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46F83" w14:textId="77777777" w:rsidR="00AE109E" w:rsidRPr="0093035F" w:rsidRDefault="001A1E4A" w:rsidP="00AE109E">
      <w:pPr>
        <w:spacing w:after="0" w:line="240" w:lineRule="auto"/>
        <w:rPr>
          <w:rFonts w:ascii="Times New Roman" w:hAnsi="Times New Roman" w:cs="Times New Roman"/>
          <w:b/>
          <w:sz w:val="24"/>
          <w:szCs w:val="24"/>
        </w:rPr>
      </w:pPr>
      <w:r w:rsidRPr="001A1E4A">
        <w:rPr>
          <w:rFonts w:ascii="Times New Roman" w:hAnsi="Times New Roman" w:cs="Times New Roman"/>
          <w:b/>
          <w:sz w:val="24"/>
          <w:szCs w:val="24"/>
        </w:rPr>
        <w:t xml:space="preserve">  </w:t>
      </w:r>
      <w:r w:rsidR="00AE109E" w:rsidRPr="0093035F">
        <w:rPr>
          <w:rFonts w:ascii="Times New Roman" w:hAnsi="Times New Roman" w:cs="Times New Roman"/>
          <w:b/>
          <w:sz w:val="24"/>
          <w:szCs w:val="24"/>
        </w:rPr>
        <w:t>Title:   The Impact of Ghana’s National Health Insurance on Psychological Distress</w:t>
      </w:r>
    </w:p>
    <w:p w14:paraId="16F6E67C" w14:textId="77777777" w:rsidR="00AE109E" w:rsidRPr="0093035F" w:rsidRDefault="00AE109E" w:rsidP="00AE109E">
      <w:pPr>
        <w:spacing w:after="0" w:line="240" w:lineRule="auto"/>
        <w:rPr>
          <w:rFonts w:ascii="Times New Roman" w:hAnsi="Times New Roman" w:cs="Times New Roman"/>
          <w:b/>
          <w:sz w:val="20"/>
          <w:szCs w:val="20"/>
        </w:rPr>
      </w:pPr>
    </w:p>
    <w:p w14:paraId="18F4DA1F" w14:textId="77777777" w:rsidR="00AE109E" w:rsidRPr="0093035F" w:rsidRDefault="00AE109E" w:rsidP="00AE109E">
      <w:pPr>
        <w:spacing w:after="0" w:line="240" w:lineRule="auto"/>
        <w:jc w:val="both"/>
        <w:rPr>
          <w:rFonts w:ascii="Times New Roman" w:eastAsia="SimSun" w:hAnsi="Times New Roman" w:cs="Times New Roman"/>
          <w:b/>
          <w:iCs/>
          <w:sz w:val="20"/>
          <w:szCs w:val="20"/>
          <w:u w:val="single"/>
          <w:lang w:val="en-US" w:eastAsia="zh-CN"/>
        </w:rPr>
      </w:pPr>
    </w:p>
    <w:p w14:paraId="04609E26" w14:textId="77777777" w:rsidR="00AE109E" w:rsidRPr="0093035F" w:rsidRDefault="00AE109E" w:rsidP="00AE109E">
      <w:pPr>
        <w:spacing w:after="0" w:line="240" w:lineRule="auto"/>
        <w:jc w:val="both"/>
        <w:rPr>
          <w:rFonts w:ascii="Times New Roman" w:eastAsia="SimSun" w:hAnsi="Times New Roman" w:cs="Times New Roman"/>
          <w:b/>
          <w:iCs/>
          <w:sz w:val="20"/>
          <w:szCs w:val="20"/>
          <w:u w:val="single"/>
          <w:lang w:val="en-US" w:eastAsia="zh-CN"/>
        </w:rPr>
      </w:pPr>
    </w:p>
    <w:p w14:paraId="099FC4D7" w14:textId="77777777" w:rsidR="00AE109E" w:rsidRPr="0093035F" w:rsidRDefault="00AE109E" w:rsidP="00AE109E">
      <w:pPr>
        <w:spacing w:after="0" w:line="240" w:lineRule="auto"/>
        <w:jc w:val="both"/>
        <w:rPr>
          <w:rFonts w:ascii="Times New Roman" w:eastAsia="SimSun" w:hAnsi="Times New Roman" w:cs="Times New Roman"/>
          <w:b/>
          <w:bCs/>
          <w:iCs/>
          <w:sz w:val="20"/>
          <w:szCs w:val="20"/>
          <w:u w:val="single"/>
          <w:lang w:val="en-US" w:eastAsia="zh-CN"/>
        </w:rPr>
      </w:pPr>
      <w:r w:rsidRPr="0093035F">
        <w:rPr>
          <w:rFonts w:ascii="Times New Roman" w:eastAsia="SimSun" w:hAnsi="Times New Roman" w:cs="Times New Roman"/>
          <w:b/>
          <w:iCs/>
          <w:sz w:val="20"/>
          <w:szCs w:val="20"/>
          <w:u w:val="single"/>
          <w:lang w:val="en-US" w:eastAsia="zh-CN"/>
        </w:rPr>
        <w:t>Corresponding author</w:t>
      </w:r>
    </w:p>
    <w:p w14:paraId="514F25F3" w14:textId="77777777" w:rsidR="00AE109E" w:rsidRPr="0093035F" w:rsidRDefault="00AE109E" w:rsidP="00AE109E">
      <w:pPr>
        <w:spacing w:after="0" w:line="240" w:lineRule="auto"/>
        <w:jc w:val="both"/>
        <w:rPr>
          <w:rFonts w:ascii="Times New Roman" w:eastAsia="SimSun" w:hAnsi="Times New Roman" w:cs="Times New Roman"/>
          <w:b/>
          <w:bCs/>
          <w:iCs/>
          <w:sz w:val="20"/>
          <w:szCs w:val="20"/>
          <w:lang w:val="en-US" w:eastAsia="zh-CN"/>
        </w:rPr>
      </w:pPr>
      <w:r w:rsidRPr="0093035F">
        <w:rPr>
          <w:rFonts w:ascii="Times New Roman" w:eastAsia="SimSun" w:hAnsi="Times New Roman" w:cs="Times New Roman"/>
          <w:b/>
          <w:bCs/>
          <w:iCs/>
          <w:sz w:val="20"/>
          <w:szCs w:val="20"/>
          <w:lang w:val="en-US" w:eastAsia="zh-CN"/>
        </w:rPr>
        <w:t>Gowokani Chijere Chirwa</w:t>
      </w:r>
    </w:p>
    <w:p w14:paraId="646FBDCE" w14:textId="77777777" w:rsidR="00AE109E" w:rsidRPr="0093035F" w:rsidRDefault="00AE109E" w:rsidP="00AE109E">
      <w:pPr>
        <w:spacing w:after="0" w:line="240" w:lineRule="auto"/>
        <w:jc w:val="both"/>
        <w:rPr>
          <w:rFonts w:ascii="Times New Roman" w:eastAsia="SimSun" w:hAnsi="Times New Roman" w:cs="Times New Roman"/>
          <w:bCs/>
          <w:iCs/>
          <w:sz w:val="20"/>
          <w:szCs w:val="20"/>
          <w:lang w:val="en-US" w:eastAsia="zh-CN"/>
        </w:rPr>
      </w:pPr>
      <w:r w:rsidRPr="0093035F">
        <w:rPr>
          <w:rFonts w:ascii="Times New Roman" w:eastAsia="SimSun" w:hAnsi="Times New Roman" w:cs="Times New Roman"/>
          <w:bCs/>
          <w:iCs/>
          <w:noProof/>
          <w:sz w:val="20"/>
          <w:szCs w:val="20"/>
          <w:lang w:val="en-US" w:eastAsia="zh-CN"/>
        </w:rPr>
        <w:t>PhD in</w:t>
      </w:r>
      <w:r w:rsidRPr="0093035F">
        <w:rPr>
          <w:rFonts w:ascii="Times New Roman" w:eastAsia="SimSun" w:hAnsi="Times New Roman" w:cs="Times New Roman"/>
          <w:bCs/>
          <w:iCs/>
          <w:sz w:val="20"/>
          <w:szCs w:val="20"/>
          <w:lang w:val="en-US" w:eastAsia="zh-CN"/>
        </w:rPr>
        <w:t xml:space="preserve"> Economics Student</w:t>
      </w:r>
    </w:p>
    <w:p w14:paraId="2DD18292"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Centre for Health Economics</w:t>
      </w:r>
    </w:p>
    <w:p w14:paraId="598AE2BF"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University of York</w:t>
      </w:r>
    </w:p>
    <w:p w14:paraId="40298CB5"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Heslington, York, United Kingdom</w:t>
      </w:r>
    </w:p>
    <w:p w14:paraId="1507D4FF"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YO10 5DD</w:t>
      </w:r>
    </w:p>
    <w:p w14:paraId="6882FAEC" w14:textId="77777777" w:rsidR="00AE109E" w:rsidRPr="004F4A9C" w:rsidRDefault="00AE109E" w:rsidP="00AE109E">
      <w:pPr>
        <w:spacing w:after="0" w:line="240" w:lineRule="auto"/>
        <w:jc w:val="both"/>
        <w:rPr>
          <w:rFonts w:ascii="Times New Roman" w:eastAsia="SimSun" w:hAnsi="Times New Roman" w:cs="Times New Roman"/>
          <w:iCs/>
          <w:sz w:val="20"/>
          <w:szCs w:val="20"/>
          <w:lang w:val="fr-FR" w:eastAsia="zh-CN"/>
        </w:rPr>
      </w:pPr>
      <w:r w:rsidRPr="004F4A9C">
        <w:rPr>
          <w:rFonts w:ascii="Times New Roman" w:eastAsia="SimSun" w:hAnsi="Times New Roman" w:cs="Times New Roman"/>
          <w:iCs/>
          <w:sz w:val="20"/>
          <w:szCs w:val="20"/>
          <w:lang w:val="fr-FR" w:eastAsia="zh-CN"/>
        </w:rPr>
        <w:t>Mobile: +44 7858074952</w:t>
      </w:r>
    </w:p>
    <w:p w14:paraId="03E12A19" w14:textId="77777777" w:rsidR="00AE109E" w:rsidRPr="004F4A9C" w:rsidRDefault="00AE109E" w:rsidP="00AE109E">
      <w:pPr>
        <w:spacing w:after="0" w:line="240" w:lineRule="auto"/>
        <w:jc w:val="both"/>
        <w:rPr>
          <w:rFonts w:ascii="Times New Roman" w:eastAsia="SimSun" w:hAnsi="Times New Roman" w:cs="Times New Roman"/>
          <w:iCs/>
          <w:sz w:val="20"/>
          <w:szCs w:val="20"/>
          <w:lang w:val="fr-FR" w:eastAsia="zh-CN"/>
        </w:rPr>
      </w:pPr>
      <w:r w:rsidRPr="004F4A9C">
        <w:rPr>
          <w:rFonts w:ascii="Times New Roman" w:eastAsia="Calibri" w:hAnsi="Times New Roman" w:cs="Times New Roman"/>
          <w:color w:val="000000"/>
          <w:sz w:val="20"/>
          <w:szCs w:val="20"/>
          <w:lang w:val="fr-FR"/>
        </w:rPr>
        <w:t xml:space="preserve">Email: </w:t>
      </w:r>
      <w:hyperlink r:id="rId8" w:history="1">
        <w:r w:rsidRPr="004F4A9C">
          <w:rPr>
            <w:rStyle w:val="Hyperlink"/>
            <w:rFonts w:ascii="Times New Roman" w:eastAsia="Calibri" w:hAnsi="Times New Roman"/>
            <w:sz w:val="20"/>
            <w:szCs w:val="20"/>
            <w:lang w:val="fr-FR"/>
          </w:rPr>
          <w:t>gowokani@gmail.com</w:t>
        </w:r>
      </w:hyperlink>
      <w:r w:rsidRPr="004F4A9C">
        <w:rPr>
          <w:rFonts w:ascii="Times New Roman" w:eastAsia="Calibri" w:hAnsi="Times New Roman" w:cs="Times New Roman"/>
          <w:color w:val="000000"/>
          <w:sz w:val="20"/>
          <w:szCs w:val="20"/>
          <w:lang w:val="fr-FR"/>
        </w:rPr>
        <w:t xml:space="preserve"> ; </w:t>
      </w:r>
      <w:hyperlink r:id="rId9" w:history="1">
        <w:r w:rsidRPr="004F4A9C">
          <w:rPr>
            <w:rFonts w:ascii="Times New Roman" w:eastAsia="SimSun" w:hAnsi="Times New Roman" w:cs="Times New Roman"/>
            <w:iCs/>
            <w:color w:val="0563C1" w:themeColor="hyperlink"/>
            <w:sz w:val="20"/>
            <w:szCs w:val="20"/>
            <w:u w:val="single"/>
            <w:lang w:val="fr-FR" w:eastAsia="zh-CN"/>
          </w:rPr>
          <w:t>gcc509@york.ac.uk</w:t>
        </w:r>
      </w:hyperlink>
      <w:r w:rsidRPr="004F4A9C">
        <w:rPr>
          <w:rFonts w:ascii="Times New Roman" w:eastAsia="SimSun" w:hAnsi="Times New Roman" w:cs="Times New Roman"/>
          <w:iCs/>
          <w:sz w:val="20"/>
          <w:szCs w:val="20"/>
          <w:lang w:val="fr-FR" w:eastAsia="zh-CN"/>
        </w:rPr>
        <w:t xml:space="preserve"> </w:t>
      </w:r>
    </w:p>
    <w:p w14:paraId="7018A5F2" w14:textId="77777777" w:rsidR="00AE109E" w:rsidRPr="0093035F" w:rsidRDefault="00AE109E" w:rsidP="00AE109E">
      <w:pPr>
        <w:spacing w:after="0" w:line="240" w:lineRule="auto"/>
        <w:jc w:val="both"/>
        <w:rPr>
          <w:rFonts w:ascii="Times New Roman" w:eastAsia="SimSun" w:hAnsi="Times New Roman" w:cs="Times New Roman"/>
          <w:bCs/>
          <w:iCs/>
          <w:color w:val="0000FF"/>
          <w:sz w:val="20"/>
          <w:szCs w:val="20"/>
          <w:u w:val="single"/>
          <w:lang w:val="en-US" w:eastAsia="zh-CN"/>
        </w:rPr>
      </w:pPr>
      <w:r w:rsidRPr="0093035F">
        <w:rPr>
          <w:rFonts w:ascii="Times New Roman" w:eastAsia="SimSun" w:hAnsi="Times New Roman" w:cs="Times New Roman"/>
          <w:bCs/>
          <w:iCs/>
          <w:sz w:val="20"/>
          <w:szCs w:val="20"/>
          <w:lang w:val="en-US" w:eastAsia="zh-CN"/>
        </w:rPr>
        <w:t xml:space="preserve">ORCID </w:t>
      </w:r>
      <w:r w:rsidRPr="0093035F">
        <w:rPr>
          <w:rFonts w:ascii="Times New Roman" w:eastAsia="SimSun" w:hAnsi="Times New Roman" w:cs="Times New Roman"/>
          <w:bCs/>
          <w:iCs/>
          <w:noProof/>
          <w:sz w:val="20"/>
          <w:szCs w:val="20"/>
          <w:lang w:val="en-US" w:eastAsia="zh-CN"/>
        </w:rPr>
        <w:t>iD:</w:t>
      </w:r>
      <w:r w:rsidRPr="0093035F">
        <w:rPr>
          <w:rFonts w:ascii="Times New Roman" w:eastAsia="SimSun" w:hAnsi="Times New Roman" w:cs="Times New Roman"/>
          <w:bCs/>
          <w:iCs/>
          <w:sz w:val="20"/>
          <w:szCs w:val="20"/>
          <w:lang w:val="en-US" w:eastAsia="zh-CN"/>
        </w:rPr>
        <w:t> </w:t>
      </w:r>
      <w:hyperlink r:id="rId10" w:history="1">
        <w:r w:rsidRPr="0093035F">
          <w:rPr>
            <w:rFonts w:ascii="Times New Roman" w:eastAsia="SimSun" w:hAnsi="Times New Roman" w:cs="Times New Roman"/>
            <w:bCs/>
            <w:iCs/>
            <w:color w:val="0563C1" w:themeColor="hyperlink"/>
            <w:sz w:val="20"/>
            <w:szCs w:val="20"/>
            <w:u w:val="single"/>
            <w:lang w:val="en-US" w:eastAsia="zh-CN"/>
          </w:rPr>
          <w:t>https://orcid.org/0000-0003-0199-779X</w:t>
        </w:r>
      </w:hyperlink>
    </w:p>
    <w:p w14:paraId="7CA31CD6" w14:textId="77777777" w:rsidR="00AE109E" w:rsidRPr="0093035F" w:rsidRDefault="00AE109E" w:rsidP="00AE109E">
      <w:pPr>
        <w:spacing w:after="0" w:line="240" w:lineRule="auto"/>
        <w:jc w:val="both"/>
        <w:rPr>
          <w:rFonts w:ascii="Times New Roman" w:eastAsia="SimSun" w:hAnsi="Times New Roman" w:cs="Times New Roman"/>
          <w:bCs/>
          <w:iCs/>
          <w:color w:val="0000FF"/>
          <w:sz w:val="20"/>
          <w:szCs w:val="20"/>
          <w:u w:val="single"/>
          <w:lang w:val="en-US" w:eastAsia="zh-CN"/>
        </w:rPr>
      </w:pPr>
    </w:p>
    <w:p w14:paraId="18963B8D" w14:textId="77777777" w:rsidR="00AE109E" w:rsidRPr="0093035F" w:rsidRDefault="00AE109E" w:rsidP="00AE109E">
      <w:pPr>
        <w:spacing w:after="0" w:line="240" w:lineRule="auto"/>
        <w:jc w:val="both"/>
        <w:rPr>
          <w:rFonts w:ascii="Times New Roman" w:hAnsi="Times New Roman" w:cs="Times New Roman"/>
          <w:b/>
          <w:sz w:val="20"/>
          <w:szCs w:val="20"/>
        </w:rPr>
      </w:pPr>
    </w:p>
    <w:p w14:paraId="567742CC" w14:textId="77777777" w:rsidR="00AE109E" w:rsidRPr="0093035F" w:rsidRDefault="00AE109E" w:rsidP="00AE109E">
      <w:pPr>
        <w:spacing w:after="0" w:line="240" w:lineRule="auto"/>
        <w:jc w:val="both"/>
        <w:rPr>
          <w:rFonts w:ascii="Times New Roman" w:eastAsia="SimSun" w:hAnsi="Times New Roman" w:cs="Times New Roman"/>
          <w:b/>
          <w:bCs/>
          <w:iCs/>
          <w:sz w:val="20"/>
          <w:szCs w:val="20"/>
          <w:lang w:eastAsia="zh-CN"/>
        </w:rPr>
      </w:pPr>
      <w:r w:rsidRPr="0093035F">
        <w:rPr>
          <w:rFonts w:ascii="Times New Roman" w:eastAsia="SimSun" w:hAnsi="Times New Roman" w:cs="Times New Roman"/>
          <w:b/>
          <w:bCs/>
          <w:iCs/>
          <w:sz w:val="20"/>
          <w:szCs w:val="20"/>
          <w:lang w:eastAsia="zh-CN"/>
        </w:rPr>
        <w:t>Marc Suhrcke</w:t>
      </w:r>
    </w:p>
    <w:p w14:paraId="384A7D40" w14:textId="77777777" w:rsidR="00AE109E" w:rsidRPr="0093035F" w:rsidRDefault="00AE109E" w:rsidP="00AE109E">
      <w:pPr>
        <w:spacing w:after="0" w:line="240" w:lineRule="auto"/>
        <w:jc w:val="both"/>
        <w:rPr>
          <w:rFonts w:ascii="Times New Roman" w:eastAsia="SimSun" w:hAnsi="Times New Roman" w:cs="Times New Roman"/>
          <w:bCs/>
          <w:iCs/>
          <w:sz w:val="20"/>
          <w:szCs w:val="20"/>
          <w:lang w:val="en-US" w:eastAsia="zh-CN"/>
        </w:rPr>
      </w:pPr>
      <w:r w:rsidRPr="0093035F">
        <w:rPr>
          <w:rFonts w:ascii="Times New Roman" w:eastAsia="SimSun" w:hAnsi="Times New Roman" w:cs="Times New Roman"/>
          <w:bCs/>
          <w:iCs/>
          <w:sz w:val="20"/>
          <w:szCs w:val="20"/>
          <w:lang w:val="en-US" w:eastAsia="zh-CN"/>
        </w:rPr>
        <w:t xml:space="preserve">Professor of Global Health Economics </w:t>
      </w:r>
    </w:p>
    <w:p w14:paraId="1CB3E4BB"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Centre for Health Economics</w:t>
      </w:r>
    </w:p>
    <w:p w14:paraId="3C5AA3AA"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University of York</w:t>
      </w:r>
    </w:p>
    <w:p w14:paraId="7C458067"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Heslington, York, United Kingdom</w:t>
      </w:r>
    </w:p>
    <w:p w14:paraId="115BF2D8" w14:textId="77777777" w:rsidR="00AE109E"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YO10 5DD</w:t>
      </w:r>
    </w:p>
    <w:p w14:paraId="0F801307" w14:textId="77777777" w:rsidR="00AE109E" w:rsidRDefault="00AE109E" w:rsidP="00AE109E">
      <w:pPr>
        <w:spacing w:after="0" w:line="240" w:lineRule="auto"/>
        <w:jc w:val="both"/>
        <w:rPr>
          <w:rFonts w:ascii="Times New Roman" w:eastAsia="SimSun" w:hAnsi="Times New Roman" w:cs="Times New Roman"/>
          <w:iCs/>
          <w:sz w:val="20"/>
          <w:szCs w:val="20"/>
          <w:lang w:val="en-US" w:eastAsia="zh-CN"/>
        </w:rPr>
      </w:pPr>
    </w:p>
    <w:p w14:paraId="3F669CC1" w14:textId="77777777" w:rsidR="00AE109E" w:rsidRDefault="00AE109E" w:rsidP="00AE109E">
      <w:pPr>
        <w:spacing w:after="0" w:line="240" w:lineRule="auto"/>
        <w:jc w:val="both"/>
        <w:rPr>
          <w:rFonts w:ascii="Times New Roman" w:eastAsia="SimSun" w:hAnsi="Times New Roman" w:cs="Times New Roman"/>
          <w:iCs/>
          <w:sz w:val="20"/>
          <w:szCs w:val="20"/>
          <w:lang w:val="en-US" w:eastAsia="zh-CN"/>
        </w:rPr>
      </w:pPr>
      <w:r>
        <w:rPr>
          <w:rFonts w:ascii="Times New Roman" w:eastAsia="SimSun" w:hAnsi="Times New Roman" w:cs="Times New Roman"/>
          <w:iCs/>
          <w:sz w:val="20"/>
          <w:szCs w:val="20"/>
          <w:lang w:val="en-US" w:eastAsia="zh-CN"/>
        </w:rPr>
        <w:t>and</w:t>
      </w:r>
    </w:p>
    <w:p w14:paraId="5E986E34" w14:textId="77777777" w:rsidR="00AE109E" w:rsidRDefault="00AE109E" w:rsidP="00AE109E">
      <w:pPr>
        <w:spacing w:after="0" w:line="240" w:lineRule="auto"/>
        <w:jc w:val="both"/>
        <w:rPr>
          <w:rFonts w:ascii="Times New Roman" w:eastAsia="SimSun" w:hAnsi="Times New Roman" w:cs="Times New Roman"/>
          <w:iCs/>
          <w:sz w:val="20"/>
          <w:szCs w:val="20"/>
          <w:lang w:val="en-US" w:eastAsia="zh-CN"/>
        </w:rPr>
      </w:pPr>
      <w:r>
        <w:rPr>
          <w:rFonts w:ascii="Times New Roman" w:eastAsia="SimSun" w:hAnsi="Times New Roman" w:cs="Times New Roman"/>
          <w:iCs/>
          <w:sz w:val="20"/>
          <w:szCs w:val="20"/>
          <w:lang w:val="en-US" w:eastAsia="zh-CN"/>
        </w:rPr>
        <w:t>Luxembourg Institute of Socio-economic Research (LISER)</w:t>
      </w:r>
    </w:p>
    <w:p w14:paraId="18C8B5C8" w14:textId="77777777" w:rsidR="00AE109E" w:rsidRPr="004F4A9C" w:rsidRDefault="00AE109E" w:rsidP="00AE109E">
      <w:pPr>
        <w:spacing w:after="0" w:line="240" w:lineRule="auto"/>
        <w:jc w:val="both"/>
        <w:rPr>
          <w:rFonts w:ascii="Times New Roman" w:eastAsia="SimSun" w:hAnsi="Times New Roman" w:cs="Times New Roman"/>
          <w:iCs/>
          <w:sz w:val="20"/>
          <w:szCs w:val="20"/>
          <w:lang w:val="fr-FR" w:eastAsia="zh-CN"/>
        </w:rPr>
      </w:pPr>
      <w:r w:rsidRPr="004F4A9C">
        <w:rPr>
          <w:rFonts w:ascii="Times New Roman" w:eastAsia="SimSun" w:hAnsi="Times New Roman" w:cs="Times New Roman"/>
          <w:iCs/>
          <w:sz w:val="20"/>
          <w:szCs w:val="20"/>
          <w:lang w:val="fr-FR" w:eastAsia="zh-CN"/>
        </w:rPr>
        <w:t>Maison des Sciences Humaines</w:t>
      </w:r>
    </w:p>
    <w:p w14:paraId="66F27AEB" w14:textId="77777777" w:rsidR="00AE109E" w:rsidRPr="004F4A9C" w:rsidRDefault="00AE109E" w:rsidP="00AE109E">
      <w:pPr>
        <w:spacing w:after="0" w:line="240" w:lineRule="auto"/>
        <w:jc w:val="both"/>
        <w:rPr>
          <w:rFonts w:ascii="Times New Roman" w:eastAsia="SimSun" w:hAnsi="Times New Roman" w:cs="Times New Roman"/>
          <w:iCs/>
          <w:sz w:val="20"/>
          <w:szCs w:val="20"/>
          <w:lang w:val="fr-FR" w:eastAsia="zh-CN"/>
        </w:rPr>
      </w:pPr>
      <w:r w:rsidRPr="004F4A9C">
        <w:rPr>
          <w:rFonts w:ascii="Times New Roman" w:eastAsia="SimSun" w:hAnsi="Times New Roman" w:cs="Times New Roman"/>
          <w:iCs/>
          <w:sz w:val="20"/>
          <w:szCs w:val="20"/>
          <w:lang w:val="fr-FR" w:eastAsia="zh-CN"/>
        </w:rPr>
        <w:t>11, Porte des Sciences</w:t>
      </w:r>
    </w:p>
    <w:p w14:paraId="7F626B39" w14:textId="77777777" w:rsidR="00AE109E" w:rsidRPr="006208D6" w:rsidRDefault="00AE109E" w:rsidP="00AE109E">
      <w:pPr>
        <w:spacing w:after="0" w:line="240" w:lineRule="auto"/>
        <w:jc w:val="both"/>
        <w:rPr>
          <w:rFonts w:ascii="Times New Roman" w:eastAsia="SimSun" w:hAnsi="Times New Roman" w:cs="Times New Roman"/>
          <w:iCs/>
          <w:sz w:val="20"/>
          <w:szCs w:val="20"/>
          <w:lang w:val="fr-FR" w:eastAsia="zh-CN"/>
        </w:rPr>
      </w:pPr>
      <w:r w:rsidRPr="006208D6">
        <w:rPr>
          <w:rFonts w:ascii="Times New Roman" w:eastAsia="SimSun" w:hAnsi="Times New Roman" w:cs="Times New Roman"/>
          <w:iCs/>
          <w:sz w:val="20"/>
          <w:szCs w:val="20"/>
          <w:lang w:val="fr-FR" w:eastAsia="zh-CN"/>
        </w:rPr>
        <w:t>4366 Esch-sur-Alzette</w:t>
      </w:r>
    </w:p>
    <w:p w14:paraId="7DB87273" w14:textId="77777777" w:rsidR="00AE109E" w:rsidRPr="006208D6" w:rsidRDefault="00AE109E" w:rsidP="00AE109E">
      <w:pPr>
        <w:spacing w:after="0" w:line="240" w:lineRule="auto"/>
        <w:jc w:val="both"/>
        <w:rPr>
          <w:rFonts w:ascii="Times New Roman" w:eastAsia="SimSun" w:hAnsi="Times New Roman" w:cs="Times New Roman"/>
          <w:iCs/>
          <w:sz w:val="20"/>
          <w:szCs w:val="20"/>
          <w:lang w:val="fr-FR" w:eastAsia="zh-CN"/>
        </w:rPr>
      </w:pPr>
      <w:r w:rsidRPr="006208D6">
        <w:rPr>
          <w:rFonts w:ascii="Times New Roman" w:eastAsia="SimSun" w:hAnsi="Times New Roman" w:cs="Times New Roman"/>
          <w:iCs/>
          <w:sz w:val="20"/>
          <w:szCs w:val="20"/>
          <w:lang w:val="fr-FR" w:eastAsia="zh-CN"/>
        </w:rPr>
        <w:t>Luxembourg</w:t>
      </w:r>
    </w:p>
    <w:p w14:paraId="280B92A6" w14:textId="77777777" w:rsidR="00AE109E" w:rsidRPr="006208D6" w:rsidRDefault="00AE109E" w:rsidP="00AE109E">
      <w:pPr>
        <w:spacing w:after="0" w:line="240" w:lineRule="auto"/>
        <w:rPr>
          <w:rFonts w:ascii="Times New Roman" w:hAnsi="Times New Roman" w:cs="Times New Roman"/>
          <w:b/>
          <w:sz w:val="20"/>
          <w:szCs w:val="20"/>
          <w:lang w:val="fr-FR"/>
        </w:rPr>
      </w:pPr>
    </w:p>
    <w:p w14:paraId="5F05C14B" w14:textId="77777777" w:rsidR="00AE109E" w:rsidRPr="006208D6" w:rsidRDefault="00AE109E" w:rsidP="00AE109E">
      <w:pPr>
        <w:spacing w:after="0" w:line="240" w:lineRule="auto"/>
        <w:jc w:val="both"/>
        <w:rPr>
          <w:rFonts w:ascii="Times New Roman" w:eastAsia="SimSun" w:hAnsi="Times New Roman" w:cs="Times New Roman"/>
          <w:b/>
          <w:bCs/>
          <w:iCs/>
          <w:sz w:val="20"/>
          <w:szCs w:val="20"/>
          <w:lang w:val="fr-FR" w:eastAsia="zh-CN"/>
        </w:rPr>
      </w:pPr>
      <w:r w:rsidRPr="006208D6">
        <w:rPr>
          <w:rFonts w:ascii="Times New Roman" w:eastAsia="SimSun" w:hAnsi="Times New Roman" w:cs="Times New Roman"/>
          <w:b/>
          <w:bCs/>
          <w:iCs/>
          <w:sz w:val="20"/>
          <w:szCs w:val="20"/>
          <w:lang w:val="fr-FR" w:eastAsia="zh-CN"/>
        </w:rPr>
        <w:t>Rodrigo Moreno-Serra</w:t>
      </w:r>
    </w:p>
    <w:p w14:paraId="7AD55606" w14:textId="77777777" w:rsidR="00AE109E" w:rsidRPr="0093035F" w:rsidRDefault="00AE109E" w:rsidP="00AE109E">
      <w:pPr>
        <w:spacing w:after="0" w:line="240" w:lineRule="auto"/>
        <w:jc w:val="both"/>
        <w:rPr>
          <w:rFonts w:ascii="Times New Roman" w:eastAsia="SimSun" w:hAnsi="Times New Roman" w:cs="Times New Roman"/>
          <w:bCs/>
          <w:iCs/>
          <w:sz w:val="20"/>
          <w:szCs w:val="20"/>
          <w:lang w:val="en-US" w:eastAsia="zh-CN"/>
        </w:rPr>
      </w:pPr>
      <w:r w:rsidRPr="0093035F">
        <w:rPr>
          <w:rFonts w:ascii="Times New Roman" w:eastAsia="SimSun" w:hAnsi="Times New Roman" w:cs="Times New Roman"/>
          <w:bCs/>
          <w:iCs/>
          <w:sz w:val="20"/>
          <w:szCs w:val="20"/>
          <w:lang w:val="en-US" w:eastAsia="zh-CN"/>
        </w:rPr>
        <w:t xml:space="preserve">Associate Professor of Global Health Economics </w:t>
      </w:r>
    </w:p>
    <w:p w14:paraId="65522714"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Centre for Health Economics</w:t>
      </w:r>
    </w:p>
    <w:p w14:paraId="1BB210B2"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University of York</w:t>
      </w:r>
    </w:p>
    <w:p w14:paraId="19373BC2"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Heslington, York, United Kingdom</w:t>
      </w:r>
    </w:p>
    <w:p w14:paraId="76FC32B4" w14:textId="77777777" w:rsidR="00AE109E" w:rsidRPr="0093035F" w:rsidRDefault="00AE109E" w:rsidP="00AE109E">
      <w:pPr>
        <w:spacing w:after="0" w:line="240" w:lineRule="auto"/>
        <w:jc w:val="both"/>
        <w:rPr>
          <w:rFonts w:ascii="Times New Roman" w:eastAsia="SimSun" w:hAnsi="Times New Roman" w:cs="Times New Roman"/>
          <w:iCs/>
          <w:sz w:val="20"/>
          <w:szCs w:val="20"/>
          <w:lang w:val="en-US" w:eastAsia="zh-CN"/>
        </w:rPr>
      </w:pPr>
      <w:r w:rsidRPr="0093035F">
        <w:rPr>
          <w:rFonts w:ascii="Times New Roman" w:eastAsia="SimSun" w:hAnsi="Times New Roman" w:cs="Times New Roman"/>
          <w:iCs/>
          <w:sz w:val="20"/>
          <w:szCs w:val="20"/>
          <w:lang w:val="en-US" w:eastAsia="zh-CN"/>
        </w:rPr>
        <w:t>YO10 5DD</w:t>
      </w:r>
    </w:p>
    <w:p w14:paraId="44320A31" w14:textId="77777777" w:rsidR="00AE109E" w:rsidRDefault="00AE109E" w:rsidP="00AE109E">
      <w:pPr>
        <w:spacing w:after="0" w:line="240" w:lineRule="auto"/>
        <w:jc w:val="both"/>
        <w:rPr>
          <w:rFonts w:ascii="Times New Roman" w:hAnsi="Times New Roman" w:cs="Times New Roman"/>
          <w:sz w:val="24"/>
          <w:szCs w:val="24"/>
        </w:rPr>
      </w:pPr>
    </w:p>
    <w:p w14:paraId="4EBDDBBB" w14:textId="77777777" w:rsidR="00AE109E" w:rsidRDefault="00AE109E" w:rsidP="00AE109E">
      <w:pPr>
        <w:spacing w:after="0" w:line="240" w:lineRule="auto"/>
        <w:jc w:val="both"/>
        <w:rPr>
          <w:rFonts w:ascii="Times New Roman" w:hAnsi="Times New Roman" w:cs="Times New Roman"/>
          <w:sz w:val="24"/>
          <w:szCs w:val="24"/>
        </w:rPr>
      </w:pPr>
    </w:p>
    <w:p w14:paraId="64A37E48" w14:textId="77777777" w:rsidR="00AE109E" w:rsidRDefault="00AE109E" w:rsidP="00AE109E">
      <w:pPr>
        <w:spacing w:after="0" w:line="240" w:lineRule="auto"/>
        <w:jc w:val="both"/>
        <w:rPr>
          <w:rFonts w:ascii="Times New Roman" w:hAnsi="Times New Roman" w:cs="Times New Roman"/>
          <w:sz w:val="24"/>
          <w:szCs w:val="24"/>
        </w:rPr>
      </w:pPr>
    </w:p>
    <w:p w14:paraId="6F3078D4" w14:textId="77777777" w:rsidR="00AE109E" w:rsidRDefault="00AE109E" w:rsidP="00AE109E">
      <w:pPr>
        <w:spacing w:after="0" w:line="240" w:lineRule="auto"/>
        <w:jc w:val="both"/>
        <w:rPr>
          <w:rFonts w:ascii="Times New Roman" w:hAnsi="Times New Roman" w:cs="Times New Roman"/>
          <w:sz w:val="24"/>
          <w:szCs w:val="24"/>
        </w:rPr>
      </w:pPr>
    </w:p>
    <w:p w14:paraId="570B87DC" w14:textId="26AA5A44" w:rsidR="00AE109E" w:rsidRDefault="00AE109E" w:rsidP="0093035F">
      <w:pPr>
        <w:spacing w:after="0" w:line="240" w:lineRule="auto"/>
        <w:rPr>
          <w:rFonts w:ascii="Times New Roman" w:hAnsi="Times New Roman" w:cs="Times New Roman"/>
          <w:b/>
          <w:sz w:val="24"/>
          <w:szCs w:val="24"/>
        </w:rPr>
      </w:pPr>
    </w:p>
    <w:p w14:paraId="70559B7F" w14:textId="79D93513" w:rsidR="00AE109E" w:rsidRDefault="00AE109E" w:rsidP="0093035F">
      <w:pPr>
        <w:spacing w:after="0" w:line="240" w:lineRule="auto"/>
        <w:rPr>
          <w:rFonts w:ascii="Times New Roman" w:hAnsi="Times New Roman" w:cs="Times New Roman"/>
          <w:b/>
          <w:sz w:val="24"/>
          <w:szCs w:val="24"/>
        </w:rPr>
      </w:pPr>
    </w:p>
    <w:p w14:paraId="1CD625B9" w14:textId="2D21B09D" w:rsidR="00AE109E" w:rsidRDefault="00AE109E" w:rsidP="0093035F">
      <w:pPr>
        <w:spacing w:after="0" w:line="240" w:lineRule="auto"/>
        <w:rPr>
          <w:rFonts w:ascii="Times New Roman" w:hAnsi="Times New Roman" w:cs="Times New Roman"/>
          <w:b/>
          <w:sz w:val="24"/>
          <w:szCs w:val="24"/>
        </w:rPr>
      </w:pPr>
    </w:p>
    <w:p w14:paraId="00813288" w14:textId="714F0E4D" w:rsidR="00AE109E" w:rsidRDefault="00AE109E" w:rsidP="0093035F">
      <w:pPr>
        <w:spacing w:after="0" w:line="240" w:lineRule="auto"/>
        <w:rPr>
          <w:rFonts w:ascii="Times New Roman" w:hAnsi="Times New Roman" w:cs="Times New Roman"/>
          <w:b/>
          <w:sz w:val="24"/>
          <w:szCs w:val="24"/>
        </w:rPr>
      </w:pPr>
    </w:p>
    <w:p w14:paraId="00E498B0" w14:textId="08FF48AA" w:rsidR="00AE109E" w:rsidRDefault="00AE109E" w:rsidP="0093035F">
      <w:pPr>
        <w:spacing w:after="0" w:line="240" w:lineRule="auto"/>
        <w:rPr>
          <w:rFonts w:ascii="Times New Roman" w:hAnsi="Times New Roman" w:cs="Times New Roman"/>
          <w:b/>
          <w:sz w:val="24"/>
          <w:szCs w:val="24"/>
        </w:rPr>
      </w:pPr>
    </w:p>
    <w:p w14:paraId="44935F20" w14:textId="21783F6C" w:rsidR="00AE109E" w:rsidRDefault="00AE109E" w:rsidP="0093035F">
      <w:pPr>
        <w:spacing w:after="0" w:line="240" w:lineRule="auto"/>
        <w:rPr>
          <w:rFonts w:ascii="Times New Roman" w:hAnsi="Times New Roman" w:cs="Times New Roman"/>
          <w:b/>
          <w:sz w:val="24"/>
          <w:szCs w:val="24"/>
        </w:rPr>
      </w:pPr>
    </w:p>
    <w:p w14:paraId="1D25E87B" w14:textId="36FED7B0" w:rsidR="00AE109E" w:rsidRDefault="00AE109E" w:rsidP="0093035F">
      <w:pPr>
        <w:spacing w:after="0" w:line="240" w:lineRule="auto"/>
        <w:rPr>
          <w:rFonts w:ascii="Times New Roman" w:hAnsi="Times New Roman" w:cs="Times New Roman"/>
          <w:b/>
          <w:sz w:val="24"/>
          <w:szCs w:val="24"/>
        </w:rPr>
      </w:pPr>
    </w:p>
    <w:p w14:paraId="69A55D64" w14:textId="41DFA37A" w:rsidR="00AE109E" w:rsidRDefault="00AE109E" w:rsidP="0093035F">
      <w:pPr>
        <w:spacing w:after="0" w:line="240" w:lineRule="auto"/>
        <w:rPr>
          <w:rFonts w:ascii="Times New Roman" w:hAnsi="Times New Roman" w:cs="Times New Roman"/>
          <w:b/>
          <w:sz w:val="24"/>
          <w:szCs w:val="24"/>
        </w:rPr>
      </w:pPr>
    </w:p>
    <w:p w14:paraId="3B8F5171" w14:textId="079C1302" w:rsidR="00AE109E" w:rsidRDefault="00AE109E" w:rsidP="0093035F">
      <w:pPr>
        <w:spacing w:after="0" w:line="240" w:lineRule="auto"/>
        <w:rPr>
          <w:rFonts w:ascii="Times New Roman" w:hAnsi="Times New Roman" w:cs="Times New Roman"/>
          <w:b/>
          <w:sz w:val="24"/>
          <w:szCs w:val="24"/>
        </w:rPr>
      </w:pPr>
    </w:p>
    <w:p w14:paraId="0991E748" w14:textId="06080EF6" w:rsidR="00AE109E" w:rsidRDefault="00AE109E" w:rsidP="0093035F">
      <w:pPr>
        <w:spacing w:after="0" w:line="240" w:lineRule="auto"/>
        <w:rPr>
          <w:rFonts w:ascii="Times New Roman" w:hAnsi="Times New Roman" w:cs="Times New Roman"/>
          <w:b/>
          <w:sz w:val="24"/>
          <w:szCs w:val="24"/>
        </w:rPr>
      </w:pPr>
    </w:p>
    <w:p w14:paraId="7E329528" w14:textId="5A306780" w:rsidR="00AE109E" w:rsidRDefault="00AE109E" w:rsidP="0093035F">
      <w:pPr>
        <w:spacing w:after="0" w:line="240" w:lineRule="auto"/>
        <w:rPr>
          <w:rFonts w:ascii="Times New Roman" w:hAnsi="Times New Roman" w:cs="Times New Roman"/>
          <w:b/>
          <w:sz w:val="24"/>
          <w:szCs w:val="24"/>
        </w:rPr>
      </w:pPr>
    </w:p>
    <w:p w14:paraId="0DFF6D93" w14:textId="214D9795" w:rsidR="00AE109E" w:rsidRDefault="00AE109E" w:rsidP="0093035F">
      <w:pPr>
        <w:spacing w:after="0" w:line="240" w:lineRule="auto"/>
        <w:rPr>
          <w:rFonts w:ascii="Times New Roman" w:hAnsi="Times New Roman" w:cs="Times New Roman"/>
          <w:b/>
          <w:sz w:val="24"/>
          <w:szCs w:val="24"/>
        </w:rPr>
      </w:pPr>
    </w:p>
    <w:p w14:paraId="38BD03B9" w14:textId="7B8D1725" w:rsidR="00AE109E" w:rsidRDefault="00AE109E" w:rsidP="0093035F">
      <w:pPr>
        <w:spacing w:after="0" w:line="240" w:lineRule="auto"/>
        <w:rPr>
          <w:rFonts w:ascii="Times New Roman" w:hAnsi="Times New Roman" w:cs="Times New Roman"/>
          <w:b/>
          <w:sz w:val="24"/>
          <w:szCs w:val="24"/>
        </w:rPr>
      </w:pPr>
    </w:p>
    <w:p w14:paraId="6EBDDDA6" w14:textId="0DC5C960" w:rsidR="00AE109E" w:rsidRDefault="00AE109E" w:rsidP="0093035F">
      <w:pPr>
        <w:spacing w:after="0" w:line="240" w:lineRule="auto"/>
        <w:rPr>
          <w:rFonts w:ascii="Times New Roman" w:hAnsi="Times New Roman" w:cs="Times New Roman"/>
          <w:b/>
          <w:sz w:val="24"/>
          <w:szCs w:val="24"/>
        </w:rPr>
      </w:pPr>
    </w:p>
    <w:p w14:paraId="77CB1E6B" w14:textId="340A47A6" w:rsidR="00AE109E" w:rsidRDefault="00AE109E" w:rsidP="0093035F">
      <w:pPr>
        <w:spacing w:after="0" w:line="240" w:lineRule="auto"/>
        <w:rPr>
          <w:rFonts w:ascii="Times New Roman" w:hAnsi="Times New Roman" w:cs="Times New Roman"/>
          <w:b/>
          <w:sz w:val="24"/>
          <w:szCs w:val="24"/>
        </w:rPr>
      </w:pPr>
    </w:p>
    <w:p w14:paraId="096B8ACE" w14:textId="0FFB9A9F" w:rsidR="00AE109E" w:rsidRDefault="00AE109E" w:rsidP="0093035F">
      <w:pPr>
        <w:spacing w:after="0" w:line="240" w:lineRule="auto"/>
        <w:rPr>
          <w:rFonts w:ascii="Times New Roman" w:hAnsi="Times New Roman" w:cs="Times New Roman"/>
          <w:b/>
          <w:sz w:val="24"/>
          <w:szCs w:val="24"/>
        </w:rPr>
      </w:pPr>
    </w:p>
    <w:p w14:paraId="42677F4F" w14:textId="3A80F2BC" w:rsidR="00AE109E" w:rsidRDefault="00AE109E" w:rsidP="0093035F">
      <w:pPr>
        <w:spacing w:after="0" w:line="240" w:lineRule="auto"/>
        <w:rPr>
          <w:rFonts w:ascii="Times New Roman" w:hAnsi="Times New Roman" w:cs="Times New Roman"/>
          <w:b/>
          <w:sz w:val="24"/>
          <w:szCs w:val="24"/>
        </w:rPr>
      </w:pPr>
    </w:p>
    <w:p w14:paraId="7FECEFC2" w14:textId="77777777" w:rsidR="00AE109E" w:rsidRDefault="00AE109E" w:rsidP="0093035F">
      <w:pPr>
        <w:spacing w:after="0" w:line="240" w:lineRule="auto"/>
        <w:rPr>
          <w:rFonts w:ascii="Times New Roman" w:hAnsi="Times New Roman" w:cs="Times New Roman"/>
          <w:b/>
          <w:sz w:val="24"/>
          <w:szCs w:val="24"/>
        </w:rPr>
      </w:pPr>
    </w:p>
    <w:p w14:paraId="71C26410" w14:textId="77777777" w:rsidR="00AE109E" w:rsidRDefault="00AE109E" w:rsidP="0093035F">
      <w:pPr>
        <w:spacing w:after="0" w:line="240" w:lineRule="auto"/>
        <w:rPr>
          <w:rFonts w:ascii="Times New Roman" w:hAnsi="Times New Roman" w:cs="Times New Roman"/>
          <w:b/>
          <w:sz w:val="24"/>
          <w:szCs w:val="24"/>
        </w:rPr>
      </w:pPr>
    </w:p>
    <w:p w14:paraId="3754AF12" w14:textId="77777777" w:rsidR="00AE109E" w:rsidRDefault="00AE109E" w:rsidP="0093035F">
      <w:pPr>
        <w:spacing w:after="0" w:line="240" w:lineRule="auto"/>
        <w:rPr>
          <w:rFonts w:ascii="Times New Roman" w:hAnsi="Times New Roman" w:cs="Times New Roman"/>
          <w:b/>
          <w:sz w:val="24"/>
          <w:szCs w:val="24"/>
        </w:rPr>
      </w:pPr>
    </w:p>
    <w:p w14:paraId="33505278" w14:textId="4A9AFFD0" w:rsidR="0093035F" w:rsidRPr="001A1E4A" w:rsidRDefault="001A1E4A" w:rsidP="0093035F">
      <w:pPr>
        <w:spacing w:after="0" w:line="240" w:lineRule="auto"/>
        <w:rPr>
          <w:rFonts w:ascii="Times New Roman" w:hAnsi="Times New Roman" w:cs="Times New Roman"/>
          <w:b/>
          <w:sz w:val="24"/>
          <w:szCs w:val="24"/>
        </w:rPr>
      </w:pPr>
      <w:r w:rsidRPr="001A1E4A">
        <w:rPr>
          <w:rFonts w:ascii="Times New Roman" w:hAnsi="Times New Roman" w:cs="Times New Roman"/>
          <w:b/>
          <w:sz w:val="24"/>
          <w:szCs w:val="24"/>
        </w:rPr>
        <w:lastRenderedPageBreak/>
        <w:t xml:space="preserve"> The Impact of Ghana’s National Health Insurance on Psychological Distress</w:t>
      </w:r>
    </w:p>
    <w:p w14:paraId="2B7889DB" w14:textId="77777777" w:rsidR="0093035F" w:rsidRPr="001A1E4A" w:rsidRDefault="0093035F" w:rsidP="0093035F">
      <w:pPr>
        <w:spacing w:after="0" w:line="240" w:lineRule="auto"/>
        <w:rPr>
          <w:rFonts w:ascii="Times New Roman" w:hAnsi="Times New Roman" w:cs="Times New Roman"/>
          <w:b/>
          <w:sz w:val="20"/>
          <w:szCs w:val="20"/>
        </w:rPr>
      </w:pPr>
    </w:p>
    <w:p w14:paraId="4A4D5C3E" w14:textId="77777777" w:rsidR="0093035F" w:rsidRPr="001A1E4A" w:rsidRDefault="0093035F" w:rsidP="0093035F">
      <w:pPr>
        <w:spacing w:after="0" w:line="240" w:lineRule="auto"/>
        <w:jc w:val="both"/>
        <w:rPr>
          <w:rFonts w:ascii="Times New Roman" w:eastAsia="SimSun" w:hAnsi="Times New Roman" w:cs="Times New Roman"/>
          <w:b/>
          <w:iCs/>
          <w:sz w:val="20"/>
          <w:szCs w:val="20"/>
          <w:u w:val="single"/>
          <w:lang w:eastAsia="zh-CN"/>
        </w:rPr>
      </w:pPr>
    </w:p>
    <w:p w14:paraId="14D88D85" w14:textId="77777777" w:rsidR="0023475B" w:rsidRPr="001A1E4A" w:rsidRDefault="0023475B" w:rsidP="008A265C">
      <w:pPr>
        <w:spacing w:after="0" w:line="240" w:lineRule="auto"/>
        <w:jc w:val="center"/>
        <w:rPr>
          <w:rFonts w:ascii="Times New Roman" w:hAnsi="Times New Roman" w:cs="Times New Roman"/>
          <w:b/>
          <w:sz w:val="26"/>
          <w:szCs w:val="26"/>
        </w:rPr>
      </w:pPr>
    </w:p>
    <w:p w14:paraId="52B9D65F" w14:textId="77777777" w:rsidR="008A265C" w:rsidRPr="001A1E4A" w:rsidRDefault="001A1E4A" w:rsidP="008A265C">
      <w:pPr>
        <w:spacing w:after="0" w:line="240" w:lineRule="auto"/>
        <w:jc w:val="center"/>
        <w:rPr>
          <w:rFonts w:ascii="Times New Roman" w:hAnsi="Times New Roman" w:cs="Times New Roman"/>
          <w:b/>
          <w:sz w:val="26"/>
          <w:szCs w:val="26"/>
        </w:rPr>
      </w:pPr>
      <w:r w:rsidRPr="001A1E4A">
        <w:rPr>
          <w:rFonts w:ascii="Times New Roman" w:hAnsi="Times New Roman" w:cs="Times New Roman"/>
          <w:b/>
          <w:sz w:val="26"/>
          <w:szCs w:val="26"/>
        </w:rPr>
        <w:t>Abstract</w:t>
      </w:r>
    </w:p>
    <w:p w14:paraId="3E61D70C" w14:textId="77777777" w:rsidR="008D510A" w:rsidRPr="001A1E4A" w:rsidRDefault="008D510A" w:rsidP="008D510A">
      <w:pPr>
        <w:spacing w:after="0" w:line="240" w:lineRule="auto"/>
        <w:jc w:val="both"/>
        <w:rPr>
          <w:rFonts w:ascii="Times New Roman" w:hAnsi="Times New Roman" w:cs="Times New Roman"/>
        </w:rPr>
      </w:pPr>
    </w:p>
    <w:p w14:paraId="4A83CDB6" w14:textId="77777777" w:rsidR="008D510A" w:rsidRPr="001A1E4A" w:rsidRDefault="008D510A" w:rsidP="008D510A">
      <w:pPr>
        <w:spacing w:after="0" w:line="240" w:lineRule="auto"/>
        <w:jc w:val="both"/>
        <w:rPr>
          <w:rFonts w:ascii="Times New Roman" w:hAnsi="Times New Roman" w:cs="Times New Roman"/>
        </w:rPr>
      </w:pPr>
    </w:p>
    <w:p w14:paraId="3D779D9A" w14:textId="77777777" w:rsidR="008D510A" w:rsidRPr="001A1E4A" w:rsidRDefault="001A1E4A" w:rsidP="008D510A">
      <w:pPr>
        <w:spacing w:after="0" w:line="240" w:lineRule="auto"/>
        <w:jc w:val="both"/>
        <w:rPr>
          <w:rFonts w:ascii="Times New Roman" w:hAnsi="Times New Roman" w:cs="Times New Roman"/>
          <w:b/>
        </w:rPr>
      </w:pPr>
      <w:r w:rsidRPr="001A1E4A">
        <w:rPr>
          <w:rFonts w:ascii="Times New Roman" w:hAnsi="Times New Roman" w:cs="Times New Roman"/>
          <w:b/>
        </w:rPr>
        <w:t>Background and Objective</w:t>
      </w:r>
    </w:p>
    <w:p w14:paraId="30E5F8A9" w14:textId="77777777" w:rsidR="008D510A" w:rsidRPr="001A1E4A" w:rsidRDefault="008D510A" w:rsidP="008D510A">
      <w:pPr>
        <w:spacing w:after="0" w:line="240" w:lineRule="auto"/>
        <w:jc w:val="both"/>
        <w:rPr>
          <w:rFonts w:ascii="Times New Roman" w:hAnsi="Times New Roman" w:cs="Times New Roman"/>
          <w:b/>
        </w:rPr>
      </w:pPr>
    </w:p>
    <w:p w14:paraId="01812B76" w14:textId="2B46F700" w:rsidR="008D510A" w:rsidRPr="001A1E4A" w:rsidRDefault="001A1E4A" w:rsidP="008D510A">
      <w:pPr>
        <w:spacing w:after="0" w:line="240" w:lineRule="auto"/>
        <w:jc w:val="both"/>
        <w:rPr>
          <w:rFonts w:ascii="Times New Roman" w:hAnsi="Times New Roman" w:cs="Times New Roman"/>
        </w:rPr>
      </w:pPr>
      <w:r w:rsidRPr="006208D6">
        <w:rPr>
          <w:rFonts w:ascii="Times New Roman" w:hAnsi="Times New Roman" w:cs="Times New Roman"/>
        </w:rPr>
        <w:t xml:space="preserve">Poor mental health is </w:t>
      </w:r>
      <w:r w:rsidRPr="006208D6">
        <w:rPr>
          <w:rFonts w:ascii="Times New Roman" w:eastAsia="Calibri" w:hAnsi="Times New Roman" w:cs="Times New Roman"/>
        </w:rPr>
        <w:t>among</w:t>
      </w:r>
      <w:r w:rsidRPr="006208D6">
        <w:rPr>
          <w:rFonts w:ascii="Times New Roman" w:hAnsi="Times New Roman" w:cs="Times New Roman"/>
        </w:rPr>
        <w:t xml:space="preserve"> the growing non-communicable diseases in low-</w:t>
      </w:r>
      <w:r w:rsidRPr="006208D6">
        <w:rPr>
          <w:rFonts w:ascii="Times New Roman" w:eastAsia="Calibri" w:hAnsi="Times New Roman" w:cs="Times New Roman"/>
        </w:rPr>
        <w:t xml:space="preserve"> </w:t>
      </w:r>
      <w:r w:rsidRPr="006208D6">
        <w:rPr>
          <w:rFonts w:ascii="Times New Roman" w:hAnsi="Times New Roman" w:cs="Times New Roman"/>
        </w:rPr>
        <w:t xml:space="preserve">and middle-income countries. Despite mental ill-health accounting for an already considerable, growing burden of disease in many </w:t>
      </w:r>
      <w:r w:rsidR="00EB11F1" w:rsidRPr="006208D6">
        <w:rPr>
          <w:rFonts w:ascii="Times New Roman" w:hAnsi="Times New Roman" w:cs="Times New Roman"/>
        </w:rPr>
        <w:t>low-</w:t>
      </w:r>
      <w:r w:rsidR="00EB11F1" w:rsidRPr="006208D6">
        <w:rPr>
          <w:rFonts w:ascii="Times New Roman" w:eastAsia="Calibri" w:hAnsi="Times New Roman" w:cs="Times New Roman"/>
        </w:rPr>
        <w:t xml:space="preserve"> </w:t>
      </w:r>
      <w:r w:rsidR="00EB11F1" w:rsidRPr="006208D6">
        <w:rPr>
          <w:rFonts w:ascii="Times New Roman" w:hAnsi="Times New Roman" w:cs="Times New Roman"/>
        </w:rPr>
        <w:t>and middle-income countries</w:t>
      </w:r>
      <w:r w:rsidRPr="006208D6">
        <w:rPr>
          <w:rFonts w:ascii="Times New Roman" w:hAnsi="Times New Roman" w:cs="Times New Roman"/>
        </w:rPr>
        <w:t xml:space="preserve">, policy action to confront the challenge has been limited, at both </w:t>
      </w:r>
      <w:r w:rsidRPr="006208D6">
        <w:rPr>
          <w:rFonts w:ascii="Times New Roman" w:eastAsia="Calibri" w:hAnsi="Times New Roman" w:cs="Times New Roman"/>
        </w:rPr>
        <w:t xml:space="preserve">the </w:t>
      </w:r>
      <w:r w:rsidRPr="006208D6">
        <w:rPr>
          <w:rFonts w:ascii="Times New Roman" w:hAnsi="Times New Roman" w:cs="Times New Roman"/>
        </w:rPr>
        <w:t xml:space="preserve">international and national </w:t>
      </w:r>
      <w:r w:rsidRPr="006208D6">
        <w:rPr>
          <w:rFonts w:ascii="Times New Roman" w:eastAsia="Calibri" w:hAnsi="Times New Roman" w:cs="Times New Roman"/>
        </w:rPr>
        <w:t>levels</w:t>
      </w:r>
      <w:r w:rsidRPr="006208D6">
        <w:rPr>
          <w:rFonts w:ascii="Times New Roman" w:hAnsi="Times New Roman" w:cs="Times New Roman"/>
        </w:rPr>
        <w:t xml:space="preserve">. Recently, several </w:t>
      </w:r>
      <w:r w:rsidR="00EB11F1" w:rsidRPr="006208D6">
        <w:rPr>
          <w:rFonts w:ascii="Times New Roman" w:hAnsi="Times New Roman" w:cs="Times New Roman"/>
        </w:rPr>
        <w:t>low-</w:t>
      </w:r>
      <w:r w:rsidR="00EB11F1" w:rsidRPr="006208D6">
        <w:rPr>
          <w:rFonts w:ascii="Times New Roman" w:eastAsia="Calibri" w:hAnsi="Times New Roman" w:cs="Times New Roman"/>
        </w:rPr>
        <w:t xml:space="preserve"> </w:t>
      </w:r>
      <w:r w:rsidR="00EB11F1" w:rsidRPr="006208D6">
        <w:rPr>
          <w:rFonts w:ascii="Times New Roman" w:hAnsi="Times New Roman" w:cs="Times New Roman"/>
        </w:rPr>
        <w:t>and middle-income countries</w:t>
      </w:r>
      <w:r w:rsidRPr="006208D6">
        <w:rPr>
          <w:rFonts w:ascii="Times New Roman" w:hAnsi="Times New Roman" w:cs="Times New Roman"/>
        </w:rPr>
        <w:t xml:space="preserve"> have embarked on the journey towards universal health coverage by expanding their public health insurance provision, with the ultimate objective of improving population health, in addition to other health system objectives. While mental ill-health interventions typically may not have been specifically covered in the publicly funded benefit package, this raises the question as to whether, and if so, by how much the expansion of public health insurance may have contributed – directly or indirectly – to improved mental health. In this </w:t>
      </w:r>
      <w:r w:rsidR="00A33342" w:rsidRPr="006208D6">
        <w:rPr>
          <w:rFonts w:ascii="Times New Roman" w:hAnsi="Times New Roman" w:cs="Times New Roman"/>
        </w:rPr>
        <w:t>paper,</w:t>
      </w:r>
      <w:r w:rsidRPr="006208D6">
        <w:rPr>
          <w:rFonts w:ascii="Times New Roman" w:hAnsi="Times New Roman" w:cs="Times New Roman"/>
        </w:rPr>
        <w:t xml:space="preserve"> we assess the impact of Ghana’s implementation of national health insurance on psychological distress.</w:t>
      </w:r>
    </w:p>
    <w:p w14:paraId="536D0CF5" w14:textId="77777777" w:rsidR="008D510A" w:rsidRPr="001A1E4A" w:rsidRDefault="008D510A" w:rsidP="008D510A">
      <w:pPr>
        <w:spacing w:after="0" w:line="240" w:lineRule="auto"/>
        <w:jc w:val="both"/>
        <w:rPr>
          <w:rFonts w:ascii="Times New Roman" w:hAnsi="Times New Roman" w:cs="Times New Roman"/>
        </w:rPr>
      </w:pPr>
    </w:p>
    <w:p w14:paraId="1996EA99" w14:textId="77777777" w:rsidR="008D510A" w:rsidRPr="001A1E4A" w:rsidRDefault="001A1E4A" w:rsidP="008D510A">
      <w:pPr>
        <w:spacing w:after="0" w:line="240" w:lineRule="auto"/>
        <w:jc w:val="both"/>
        <w:rPr>
          <w:rFonts w:ascii="Times New Roman" w:hAnsi="Times New Roman" w:cs="Times New Roman"/>
          <w:b/>
        </w:rPr>
      </w:pPr>
      <w:r w:rsidRPr="001A1E4A">
        <w:rPr>
          <w:rFonts w:ascii="Times New Roman" w:hAnsi="Times New Roman" w:cs="Times New Roman"/>
          <w:b/>
        </w:rPr>
        <w:t>Methods</w:t>
      </w:r>
    </w:p>
    <w:p w14:paraId="4DB2BB7C" w14:textId="77777777" w:rsidR="008D510A" w:rsidRPr="001A1E4A" w:rsidRDefault="008D510A" w:rsidP="008D510A">
      <w:pPr>
        <w:spacing w:after="0" w:line="240" w:lineRule="auto"/>
        <w:jc w:val="both"/>
        <w:rPr>
          <w:rFonts w:ascii="Times New Roman" w:hAnsi="Times New Roman" w:cs="Times New Roman"/>
          <w:b/>
        </w:rPr>
      </w:pPr>
    </w:p>
    <w:p w14:paraId="5CCF5DF6" w14:textId="55E94DF1" w:rsidR="008D510A" w:rsidRPr="001A1E4A" w:rsidRDefault="00D01807" w:rsidP="008D510A">
      <w:pPr>
        <w:spacing w:after="0" w:line="240" w:lineRule="auto"/>
        <w:jc w:val="both"/>
        <w:rPr>
          <w:rFonts w:ascii="Times New Roman" w:hAnsi="Times New Roman" w:cs="Times New Roman"/>
        </w:rPr>
      </w:pPr>
      <w:r w:rsidRPr="001A1E4A">
        <w:rPr>
          <w:rFonts w:ascii="Times New Roman" w:hAnsi="Times New Roman" w:cs="Times New Roman"/>
        </w:rPr>
        <w:t>The study uses the first wave of the 2009/2010 Ghana Social Economic Panel survey, covering 10,007 respondents. We employ instrumental variable and propensity score matching methods to estimate the causal impact of health insurance on psychological distress, measured by the Kessler Psychological Distress Scale (K10). Higher K10 values indicate higher psychological distress.</w:t>
      </w:r>
    </w:p>
    <w:p w14:paraId="1A547F03" w14:textId="77777777" w:rsidR="008D510A" w:rsidRPr="001A1E4A" w:rsidRDefault="008D510A" w:rsidP="008D510A">
      <w:pPr>
        <w:spacing w:after="0" w:line="240" w:lineRule="auto"/>
        <w:jc w:val="both"/>
        <w:rPr>
          <w:rFonts w:ascii="Times New Roman" w:hAnsi="Times New Roman" w:cs="Times New Roman"/>
        </w:rPr>
      </w:pPr>
    </w:p>
    <w:p w14:paraId="369944FF" w14:textId="77777777" w:rsidR="008D510A" w:rsidRPr="001A1E4A" w:rsidRDefault="001A1E4A" w:rsidP="008D510A">
      <w:pPr>
        <w:spacing w:after="0" w:line="240" w:lineRule="auto"/>
        <w:jc w:val="both"/>
        <w:rPr>
          <w:rFonts w:ascii="Times New Roman" w:hAnsi="Times New Roman" w:cs="Times New Roman"/>
          <w:b/>
        </w:rPr>
      </w:pPr>
      <w:r w:rsidRPr="001A1E4A">
        <w:rPr>
          <w:rFonts w:ascii="Times New Roman" w:hAnsi="Times New Roman" w:cs="Times New Roman"/>
          <w:b/>
        </w:rPr>
        <w:t>Results</w:t>
      </w:r>
    </w:p>
    <w:p w14:paraId="30F8B93D" w14:textId="77777777" w:rsidR="008D510A" w:rsidRPr="001A1E4A" w:rsidRDefault="008D510A" w:rsidP="008D510A">
      <w:pPr>
        <w:spacing w:after="0" w:line="240" w:lineRule="auto"/>
        <w:jc w:val="both"/>
        <w:rPr>
          <w:rFonts w:ascii="Times New Roman" w:hAnsi="Times New Roman" w:cs="Times New Roman"/>
          <w:b/>
        </w:rPr>
      </w:pPr>
    </w:p>
    <w:p w14:paraId="50E72164" w14:textId="45B2CEE4" w:rsidR="008D510A" w:rsidRPr="001A1E4A" w:rsidRDefault="001A1E4A" w:rsidP="00A33342">
      <w:pPr>
        <w:spacing w:after="0" w:line="240" w:lineRule="auto"/>
        <w:jc w:val="both"/>
        <w:rPr>
          <w:rFonts w:ascii="Times New Roman" w:hAnsi="Times New Roman" w:cs="Times New Roman"/>
        </w:rPr>
      </w:pPr>
      <w:r w:rsidRPr="001A1E4A">
        <w:rPr>
          <w:rFonts w:ascii="Times New Roman" w:hAnsi="Times New Roman" w:cs="Times New Roman"/>
        </w:rPr>
        <w:t>The median K10 score in Ghana is 16 (</w:t>
      </w:r>
      <w:r w:rsidR="00EB11F1">
        <w:rPr>
          <w:rFonts w:ascii="Times New Roman" w:hAnsi="Times New Roman" w:cs="Times New Roman"/>
          <w:i/>
        </w:rPr>
        <w:t>P</w:t>
      </w:r>
      <w:r w:rsidRPr="001A1E4A">
        <w:rPr>
          <w:rFonts w:ascii="Times New Roman" w:hAnsi="Times New Roman" w:cs="Times New Roman"/>
        </w:rPr>
        <w:t>&lt;0.001), with a minimum of 10 (</w:t>
      </w:r>
      <w:r w:rsidR="00EB11F1">
        <w:rPr>
          <w:rFonts w:ascii="Times New Roman" w:hAnsi="Times New Roman" w:cs="Times New Roman"/>
          <w:i/>
        </w:rPr>
        <w:t>P</w:t>
      </w:r>
      <w:r w:rsidRPr="001A1E4A">
        <w:rPr>
          <w:rFonts w:ascii="Times New Roman" w:hAnsi="Times New Roman" w:cs="Times New Roman"/>
        </w:rPr>
        <w:t>&lt;0.001) and a maximum of 45 (</w:t>
      </w:r>
      <w:r w:rsidR="00EB11F1">
        <w:rPr>
          <w:rFonts w:ascii="Times New Roman" w:hAnsi="Times New Roman" w:cs="Times New Roman"/>
          <w:i/>
        </w:rPr>
        <w:t>P</w:t>
      </w:r>
      <w:r w:rsidR="00EB11F1" w:rsidRPr="001A1E4A">
        <w:rPr>
          <w:rFonts w:ascii="Times New Roman" w:hAnsi="Times New Roman" w:cs="Times New Roman"/>
        </w:rPr>
        <w:t xml:space="preserve"> </w:t>
      </w:r>
      <w:r w:rsidRPr="001A1E4A">
        <w:rPr>
          <w:rFonts w:ascii="Times New Roman" w:hAnsi="Times New Roman" w:cs="Times New Roman"/>
        </w:rPr>
        <w:t>&lt;0.001). The results from the instrumental variable estimations, without matching, indicate that the K10 score for the insured is 11.8% lower (</w:t>
      </w:r>
      <w:r w:rsidR="00EB11F1">
        <w:rPr>
          <w:rFonts w:ascii="Times New Roman" w:hAnsi="Times New Roman" w:cs="Times New Roman"/>
          <w:i/>
        </w:rPr>
        <w:t>P</w:t>
      </w:r>
      <w:r w:rsidRPr="001A1E4A">
        <w:rPr>
          <w:rFonts w:ascii="Times New Roman" w:hAnsi="Times New Roman" w:cs="Times New Roman"/>
        </w:rPr>
        <w:t xml:space="preserve">&lt;0.001) than that of the uninsured. After running </w:t>
      </w:r>
      <w:r w:rsidR="00EB11F1">
        <w:rPr>
          <w:rFonts w:ascii="Times New Roman" w:hAnsi="Times New Roman" w:cs="Times New Roman"/>
        </w:rPr>
        <w:t xml:space="preserve">the </w:t>
      </w:r>
      <w:r w:rsidR="00EB11F1" w:rsidRPr="001A1E4A">
        <w:rPr>
          <w:rFonts w:ascii="Times New Roman" w:hAnsi="Times New Roman" w:cs="Times New Roman"/>
        </w:rPr>
        <w:t xml:space="preserve">instrumental variable </w:t>
      </w:r>
      <w:r w:rsidRPr="001A1E4A">
        <w:rPr>
          <w:rFonts w:ascii="Times New Roman" w:hAnsi="Times New Roman" w:cs="Times New Roman"/>
        </w:rPr>
        <w:t xml:space="preserve">regression on the matched sample, we find that the insured have a K10 score </w:t>
      </w:r>
      <w:r w:rsidRPr="001A1E4A">
        <w:rPr>
          <w:rFonts w:ascii="Times New Roman" w:eastAsia="Calibri" w:hAnsi="Times New Roman" w:cs="Times New Roman"/>
        </w:rPr>
        <w:t>that</w:t>
      </w:r>
      <w:r w:rsidRPr="001A1E4A">
        <w:rPr>
          <w:rFonts w:ascii="Times New Roman" w:hAnsi="Times New Roman" w:cs="Times New Roman"/>
        </w:rPr>
        <w:t xml:space="preserve"> is 10.6% (</w:t>
      </w:r>
      <w:r w:rsidR="00EB11F1">
        <w:rPr>
          <w:rFonts w:ascii="Times New Roman" w:hAnsi="Times New Roman" w:cs="Times New Roman"/>
          <w:i/>
        </w:rPr>
        <w:t>P</w:t>
      </w:r>
      <w:r w:rsidRPr="001A1E4A">
        <w:rPr>
          <w:rFonts w:ascii="Times New Roman" w:hAnsi="Times New Roman" w:cs="Times New Roman"/>
        </w:rPr>
        <w:t>&lt;0.001) lower than</w:t>
      </w:r>
      <w:r>
        <w:rPr>
          <w:rFonts w:ascii="Times New Roman" w:hAnsi="Times New Roman" w:cs="Times New Roman"/>
        </w:rPr>
        <w:t xml:space="preserve"> that of</w:t>
      </w:r>
      <w:r w:rsidRPr="001A1E4A">
        <w:rPr>
          <w:rFonts w:ascii="Times New Roman" w:hAnsi="Times New Roman" w:cs="Times New Roman"/>
        </w:rPr>
        <w:t xml:space="preserve"> the uninsured. Similarly, the estimates based on propensity score matching indicate that the insured have a lower K10 score (-0.023</w:t>
      </w:r>
      <w:r w:rsidR="00EB11F1" w:rsidRPr="00EB11F1">
        <w:rPr>
          <w:rFonts w:ascii="Times New Roman" w:hAnsi="Times New Roman" w:cs="Times New Roman"/>
          <w:i/>
        </w:rPr>
        <w:t>P</w:t>
      </w:r>
      <w:r w:rsidR="00A33342" w:rsidRPr="001A1E4A">
        <w:rPr>
          <w:rFonts w:ascii="Times New Roman" w:hAnsi="Times New Roman" w:cs="Times New Roman"/>
        </w:rPr>
        <w:t>&lt;0.05). Furthermore, the beneficial impact of health insurance on psychological distress is larger for wealthier than poorer insurance members, and it varies across regions in Ghana. The findings are robust to the various estimation methods.</w:t>
      </w:r>
    </w:p>
    <w:p w14:paraId="4DF8D710" w14:textId="77777777" w:rsidR="008D510A" w:rsidRPr="001A1E4A" w:rsidRDefault="008D510A" w:rsidP="008D510A">
      <w:pPr>
        <w:spacing w:after="0" w:line="240" w:lineRule="auto"/>
        <w:jc w:val="both"/>
        <w:rPr>
          <w:rFonts w:ascii="Times New Roman" w:hAnsi="Times New Roman" w:cs="Times New Roman"/>
        </w:rPr>
      </w:pPr>
    </w:p>
    <w:p w14:paraId="5E5F6391" w14:textId="77777777" w:rsidR="008D510A" w:rsidRPr="001A1E4A" w:rsidRDefault="001A1E4A" w:rsidP="008D510A">
      <w:pPr>
        <w:spacing w:after="0" w:line="240" w:lineRule="auto"/>
        <w:jc w:val="both"/>
        <w:rPr>
          <w:rFonts w:ascii="Times New Roman" w:hAnsi="Times New Roman" w:cs="Times New Roman"/>
          <w:b/>
        </w:rPr>
      </w:pPr>
      <w:r w:rsidRPr="001A1E4A">
        <w:rPr>
          <w:rFonts w:ascii="Times New Roman" w:hAnsi="Times New Roman" w:cs="Times New Roman"/>
          <w:b/>
        </w:rPr>
        <w:t>Conclusion</w:t>
      </w:r>
    </w:p>
    <w:p w14:paraId="0C7B9AF4" w14:textId="77777777" w:rsidR="008D510A" w:rsidRPr="001A1E4A" w:rsidRDefault="008D510A" w:rsidP="008D510A">
      <w:pPr>
        <w:spacing w:after="0" w:line="240" w:lineRule="auto"/>
        <w:jc w:val="both"/>
        <w:rPr>
          <w:rFonts w:ascii="Times New Roman" w:hAnsi="Times New Roman" w:cs="Times New Roman"/>
          <w:b/>
        </w:rPr>
      </w:pPr>
    </w:p>
    <w:p w14:paraId="7CF43DFB" w14:textId="77777777" w:rsidR="002A1E59" w:rsidRPr="001A1E4A" w:rsidRDefault="001A1E4A" w:rsidP="008D510A">
      <w:pPr>
        <w:spacing w:after="0" w:line="240" w:lineRule="auto"/>
        <w:jc w:val="both"/>
        <w:rPr>
          <w:rFonts w:ascii="Times New Roman" w:hAnsi="Times New Roman" w:cs="Times New Roman"/>
        </w:rPr>
      </w:pPr>
      <w:r w:rsidRPr="001A1E4A">
        <w:rPr>
          <w:rFonts w:ascii="Times New Roman" w:hAnsi="Times New Roman" w:cs="Times New Roman"/>
        </w:rPr>
        <w:t>This study suggests that having health insurance is associated with reduced psychological distress and hence improved mental health, even though mental illness treatment or prevention were at best partially covered by the NHIS public health insurance scheme in Ghana.</w:t>
      </w:r>
    </w:p>
    <w:p w14:paraId="40FAC0FE" w14:textId="77777777" w:rsidR="008D510A" w:rsidRPr="001A1E4A" w:rsidRDefault="008D510A" w:rsidP="008D510A">
      <w:pPr>
        <w:spacing w:after="0" w:line="240" w:lineRule="auto"/>
        <w:jc w:val="both"/>
        <w:rPr>
          <w:rFonts w:ascii="Times New Roman" w:hAnsi="Times New Roman" w:cs="Times New Roman"/>
        </w:rPr>
      </w:pPr>
    </w:p>
    <w:p w14:paraId="6ECA9F05" w14:textId="77777777" w:rsidR="008D510A" w:rsidRPr="001A1E4A" w:rsidRDefault="008D510A" w:rsidP="008D510A">
      <w:pPr>
        <w:spacing w:after="0" w:line="240" w:lineRule="auto"/>
        <w:jc w:val="both"/>
        <w:rPr>
          <w:rFonts w:ascii="Times New Roman" w:hAnsi="Times New Roman" w:cs="Times New Roman"/>
        </w:rPr>
      </w:pPr>
    </w:p>
    <w:p w14:paraId="6E437F58" w14:textId="77777777" w:rsidR="0093035F" w:rsidRPr="001A1E4A" w:rsidRDefault="0093035F" w:rsidP="008D510A">
      <w:pPr>
        <w:spacing w:after="0" w:line="240" w:lineRule="auto"/>
        <w:jc w:val="both"/>
        <w:rPr>
          <w:rFonts w:ascii="Times New Roman" w:hAnsi="Times New Roman" w:cs="Times New Roman"/>
        </w:rPr>
      </w:pPr>
    </w:p>
    <w:p w14:paraId="2E794EFA" w14:textId="77777777" w:rsidR="0093035F" w:rsidRPr="001A1E4A" w:rsidRDefault="0093035F" w:rsidP="008D510A">
      <w:pPr>
        <w:spacing w:after="0" w:line="240" w:lineRule="auto"/>
        <w:jc w:val="both"/>
        <w:rPr>
          <w:rFonts w:ascii="Times New Roman" w:hAnsi="Times New Roman" w:cs="Times New Roman"/>
        </w:rPr>
      </w:pPr>
    </w:p>
    <w:p w14:paraId="7ED797F8" w14:textId="77777777" w:rsidR="0093035F" w:rsidRPr="001A1E4A" w:rsidRDefault="0093035F" w:rsidP="008D510A">
      <w:pPr>
        <w:spacing w:after="0" w:line="240" w:lineRule="auto"/>
        <w:jc w:val="both"/>
        <w:rPr>
          <w:rFonts w:ascii="Times New Roman" w:hAnsi="Times New Roman" w:cs="Times New Roman"/>
        </w:rPr>
      </w:pPr>
    </w:p>
    <w:p w14:paraId="2FEE0C6A" w14:textId="77777777" w:rsidR="0093035F" w:rsidRPr="001A1E4A" w:rsidRDefault="0093035F" w:rsidP="008D510A">
      <w:pPr>
        <w:spacing w:after="0" w:line="240" w:lineRule="auto"/>
        <w:jc w:val="both"/>
        <w:rPr>
          <w:rFonts w:ascii="Times New Roman" w:hAnsi="Times New Roman" w:cs="Times New Roman"/>
        </w:rPr>
      </w:pPr>
    </w:p>
    <w:p w14:paraId="5A5F1A25" w14:textId="77777777" w:rsidR="0093035F" w:rsidRPr="001A1E4A" w:rsidRDefault="0093035F" w:rsidP="008D510A">
      <w:pPr>
        <w:spacing w:after="0" w:line="240" w:lineRule="auto"/>
        <w:jc w:val="both"/>
        <w:rPr>
          <w:rFonts w:ascii="Times New Roman" w:hAnsi="Times New Roman" w:cs="Times New Roman"/>
        </w:rPr>
      </w:pPr>
    </w:p>
    <w:p w14:paraId="0D7ADCE7" w14:textId="77777777" w:rsidR="0093035F" w:rsidRPr="001A1E4A" w:rsidRDefault="0093035F" w:rsidP="008D510A">
      <w:pPr>
        <w:spacing w:after="0" w:line="240" w:lineRule="auto"/>
        <w:jc w:val="both"/>
        <w:rPr>
          <w:rFonts w:ascii="Times New Roman" w:hAnsi="Times New Roman" w:cs="Times New Roman"/>
        </w:rPr>
      </w:pPr>
    </w:p>
    <w:p w14:paraId="3D794D21" w14:textId="6F45F0C7" w:rsidR="0093035F" w:rsidRDefault="0093035F" w:rsidP="008D510A">
      <w:pPr>
        <w:spacing w:after="0" w:line="240" w:lineRule="auto"/>
        <w:jc w:val="both"/>
        <w:rPr>
          <w:rFonts w:ascii="Times New Roman" w:hAnsi="Times New Roman" w:cs="Times New Roman"/>
        </w:rPr>
      </w:pPr>
    </w:p>
    <w:p w14:paraId="6933057D" w14:textId="77777777" w:rsidR="006208D6" w:rsidRPr="001A1E4A" w:rsidRDefault="006208D6" w:rsidP="008D510A">
      <w:pPr>
        <w:spacing w:after="0" w:line="240" w:lineRule="auto"/>
        <w:jc w:val="both"/>
        <w:rPr>
          <w:rFonts w:ascii="Times New Roman" w:hAnsi="Times New Roman" w:cs="Times New Roman"/>
        </w:rPr>
      </w:pPr>
    </w:p>
    <w:p w14:paraId="7190C234" w14:textId="77777777" w:rsidR="0093035F" w:rsidRPr="001A1E4A" w:rsidRDefault="0093035F" w:rsidP="008D510A">
      <w:pPr>
        <w:spacing w:after="0" w:line="240" w:lineRule="auto"/>
        <w:jc w:val="both"/>
        <w:rPr>
          <w:rFonts w:ascii="Times New Roman" w:hAnsi="Times New Roman" w:cs="Times New Roman"/>
        </w:rPr>
      </w:pPr>
    </w:p>
    <w:p w14:paraId="59772F36" w14:textId="77777777" w:rsidR="0093035F" w:rsidRPr="001A1E4A" w:rsidRDefault="0093035F" w:rsidP="008D510A">
      <w:pPr>
        <w:spacing w:after="0" w:line="240" w:lineRule="auto"/>
        <w:jc w:val="both"/>
        <w:rPr>
          <w:rFonts w:ascii="Times New Roman" w:hAnsi="Times New Roman" w:cs="Times New Roman"/>
        </w:rPr>
      </w:pPr>
    </w:p>
    <w:p w14:paraId="4C5B213A" w14:textId="77777777" w:rsidR="0093035F" w:rsidRPr="001A1E4A" w:rsidRDefault="0093035F" w:rsidP="008D510A">
      <w:pPr>
        <w:spacing w:after="0" w:line="240" w:lineRule="auto"/>
        <w:jc w:val="both"/>
        <w:rPr>
          <w:rFonts w:ascii="Times New Roman" w:hAnsi="Times New Roman" w:cs="Times New Roman"/>
        </w:rPr>
      </w:pPr>
    </w:p>
    <w:p w14:paraId="5F169C83" w14:textId="77777777" w:rsidR="0093035F" w:rsidRPr="001A1E4A" w:rsidRDefault="0093035F" w:rsidP="008D510A">
      <w:pPr>
        <w:spacing w:after="0" w:line="240" w:lineRule="auto"/>
        <w:jc w:val="both"/>
        <w:rPr>
          <w:rFonts w:ascii="Times New Roman" w:hAnsi="Times New Roman" w:cs="Times New Roman"/>
        </w:rPr>
      </w:pPr>
    </w:p>
    <w:p w14:paraId="41F7FF18" w14:textId="44B8E612" w:rsidR="002A1E59" w:rsidRPr="001A1E4A" w:rsidRDefault="00D25C30" w:rsidP="00D25C3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1A1E4A" w:rsidRPr="001A1E4A">
        <w:rPr>
          <w:rFonts w:ascii="Times New Roman" w:hAnsi="Times New Roman" w:cs="Times New Roman"/>
          <w:b/>
          <w:sz w:val="24"/>
          <w:szCs w:val="24"/>
        </w:rPr>
        <w:t>Introduction</w:t>
      </w:r>
    </w:p>
    <w:p w14:paraId="052FDE8E" w14:textId="338BA44C" w:rsidR="002147A1" w:rsidRPr="005E73D0" w:rsidRDefault="00B70714" w:rsidP="006E4ABD">
      <w:pPr>
        <w:tabs>
          <w:tab w:val="left" w:pos="2705"/>
          <w:tab w:val="center" w:pos="4393"/>
        </w:tabs>
        <w:spacing w:after="0" w:line="360" w:lineRule="auto"/>
        <w:jc w:val="both"/>
        <w:rPr>
          <w:rFonts w:ascii="Times New Roman" w:hAnsi="Times New Roman" w:cs="Times New Roman"/>
        </w:rPr>
      </w:pPr>
      <w:r w:rsidRPr="005E73D0">
        <w:rPr>
          <w:rFonts w:ascii="Times New Roman" w:hAnsi="Times New Roman" w:cs="Times New Roman"/>
        </w:rPr>
        <w:t>The burden of psychological distress is concentrated in low- and middle-income countries (LMICs)</w:t>
      </w:r>
      <w:r w:rsidR="00AC0468"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&lt;EndNote&gt;&lt;Cite&gt;&lt;Author&gt;Clarke&lt;/Author&gt;&lt;Year&gt;2014&lt;/Year&gt;&lt;RecNum&gt;2409&lt;/RecNum&gt;&lt;DisplayText&gt;[5]&lt;/DisplayText&gt;&lt;record&gt;&lt;rec-number&gt;2409&lt;/rec-number&gt;&lt;foreign-keys&gt;&lt;key app="EN" db-id="aar00perb0pzv5ef0papppa7eprzd2a5v2r0" timestamp="1562668118" guid="827c34ee-e4be-4f28-91a0-cfd606367541"&gt;2409&lt;/key&gt;&lt;/foreign-keys&gt;&lt;ref-type name="Journal Article"&gt;17&lt;/ref-type&gt;&lt;contributors&gt;&lt;authors&gt;&lt;author&gt;Clarke, Kelly&lt;/author&gt;&lt;author&gt;Saville, Naomi&lt;/author&gt;&lt;author&gt;Bhandari, Bishnu&lt;/author&gt;&lt;author&gt;Giri, Kalpana&lt;/author&gt;&lt;author&gt;Ghising, Mamita&lt;/author&gt;&lt;author&gt;Jha, Meena&lt;/author&gt;&lt;author&gt;Jha, Sonali&lt;/author&gt;&lt;author&gt;Magar, Jananee&lt;/author&gt;&lt;author&gt;Roy, Rinku&lt;/author&gt;&lt;author&gt;Shrestha, Bhim&lt;/author&gt;&lt;author&gt;Thakur, Bhawana&lt;/author&gt;&lt;author&gt;Tiwari, Rinku&lt;/author&gt;&lt;author&gt;Costello, Anthony&lt;/author&gt;&lt;author&gt;Manandhar, Dharma&lt;/author&gt;&lt;author&gt;King, Michael&lt;/author&gt;&lt;author&gt;Osrin, David&lt;/author&gt;&lt;author&gt;Prost, Audrey&lt;/author&gt;&lt;/authors&gt;&lt;/contributors&gt;&lt;titles&gt;&lt;title&gt;Understanding psychological distress among mothers in rural Nepal: a qualitative grounded theory exploration&lt;/title&gt;&lt;secondary-title&gt;BMC Psychiatry&lt;/secondary-title&gt;&lt;/titles&gt;&lt;periodical&gt;&lt;full-title&gt;BMC Psychiatry&lt;/full-title&gt;&lt;/periodical&gt;&lt;pages&gt;60&lt;/pages&gt;&lt;volume&gt;14&lt;/volume&gt;&lt;number&gt;1&lt;/number&gt;&lt;dates&gt;&lt;year&gt;2014&lt;/year&gt;&lt;pub-dates&gt;&lt;date&gt;2014/03/01&lt;/date&gt;&lt;/pub-dates&gt;&lt;/dates&gt;&lt;isbn&gt;1471-244X&lt;/isbn&gt;&lt;urls&gt;&lt;related-urls&gt;&lt;url&gt;https://doi.org/10.1186/1471-244X-14-60&lt;/url&gt;&lt;/related-urls&gt;&lt;/urls&gt;&lt;electronic-resource-num&gt;10.1186/1471-244X-14-60&lt;/electronic-resource-num&gt;&lt;/record&gt;&lt;/Cite&gt;&lt;/EndNote&gt;</w:instrText>
      </w:r>
      <w:r w:rsidR="00AC0468" w:rsidRPr="005E73D0">
        <w:rPr>
          <w:rFonts w:ascii="Times New Roman" w:hAnsi="Times New Roman" w:cs="Times New Roman"/>
        </w:rPr>
        <w:fldChar w:fldCharType="separate"/>
      </w:r>
      <w:r w:rsidR="00D62919" w:rsidRPr="005E73D0">
        <w:rPr>
          <w:rFonts w:ascii="Times New Roman" w:hAnsi="Times New Roman" w:cs="Times New Roman"/>
          <w:noProof/>
        </w:rPr>
        <w:t>[5]</w:t>
      </w:r>
      <w:r w:rsidR="00AC0468" w:rsidRPr="005E73D0">
        <w:rPr>
          <w:rFonts w:ascii="Times New Roman" w:hAnsi="Times New Roman" w:cs="Times New Roman"/>
        </w:rPr>
        <w:fldChar w:fldCharType="end"/>
      </w:r>
      <w:r w:rsidRPr="005E73D0">
        <w:rPr>
          <w:rFonts w:ascii="Times New Roman" w:hAnsi="Times New Roman" w:cs="Times New Roman"/>
        </w:rPr>
        <w:t xml:space="preserve">, where it is estimated that four out of five individuals </w:t>
      </w:r>
      <w:r w:rsidR="002A2D17" w:rsidRPr="005E73D0">
        <w:rPr>
          <w:rStyle w:val="CommentReference"/>
          <w:rFonts w:ascii="Times New Roman" w:eastAsiaTheme="minorEastAsia" w:hAnsi="Times New Roman"/>
          <w:sz w:val="22"/>
          <w:szCs w:val="22"/>
          <w:lang w:eastAsia="en-GB"/>
        </w:rPr>
        <w:t>suffer from</w:t>
      </w:r>
      <w:r w:rsidR="002A2D17" w:rsidRPr="005E73D0">
        <w:rPr>
          <w:rFonts w:ascii="Times New Roman" w:hAnsi="Times New Roman" w:cs="Times New Roman"/>
        </w:rPr>
        <w:t xml:space="preserve"> mental health problems </w:t>
      </w:r>
      <w:r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&lt;EndNote&gt;&lt;Cite&gt;&lt;Author&gt;Drew&lt;/Author&gt;&lt;Year&gt;2012&lt;/Year&gt;&lt;RecNum&gt;1133&lt;/RecNum&gt;&lt;DisplayText&gt;[7]&lt;/DisplayText&gt;&lt;record&gt;&lt;rec-number&gt;1133&lt;/rec-number&gt;&lt;foreign-keys&gt;&lt;key app="EN" db-id="wzt2zppsgp90eve2vao5stwwfs9x0ff5z99a" timestamp="1531841994"&gt;1133&lt;/key&gt;&lt;/foreign-keys&gt;&lt;ref-type name="Journal Article"&gt;17&lt;/ref-type&gt;&lt;contributors&gt;&lt;authors&gt;&lt;author&gt;Drew, Natalie&lt;/author&gt;&lt;author&gt;Knapp, Martin&lt;/author&gt;&lt;author&gt;Funk, Michelle&lt;/author&gt;&lt;/authors&gt;&lt;/contributors&gt;&lt;titles&gt;&lt;title&gt;Mental health, poverty and development&lt;/title&gt;&lt;secondary-title&gt;Journal of Public Mental Health&lt;/secondary-title&gt;&lt;/titles&gt;&lt;periodical&gt;&lt;full-title&gt;Journal of Public Mental Health&lt;/full-title&gt;&lt;/periodical&gt;&lt;pages&gt;166-185&lt;/pages&gt;&lt;volume&gt;11&lt;/volume&gt;&lt;number&gt;4&lt;/number&gt;&lt;dates&gt;&lt;year&gt;2012&lt;/year&gt;&lt;pub-dates&gt;&lt;date&gt;2012/11/30&lt;/date&gt;&lt;/pub-dates&gt;&lt;/dates&gt;&lt;publisher&gt;Emerald&lt;/publisher&gt;&lt;isbn&gt;1746-5729&lt;/isbn&gt;&lt;urls&gt;&lt;related-urls&gt;&lt;url&gt;https://doi.org/10.1108/17465721211289356&lt;/url&gt;&lt;/related-urls&gt;&lt;/urls&gt;&lt;electronic-resource-num&gt;10.1108/17465721211289356&lt;/electronic-resource-num&gt;&lt;access-date&gt;2018/07/17&lt;/access-date&gt;&lt;/record&gt;&lt;/Cite&gt;&lt;/EndNote&gt;</w:instrText>
      </w:r>
      <w:r w:rsidRPr="005E73D0">
        <w:rPr>
          <w:rFonts w:ascii="Times New Roman" w:hAnsi="Times New Roman" w:cs="Times New Roman"/>
        </w:rPr>
        <w:fldChar w:fldCharType="separate"/>
      </w:r>
      <w:r w:rsidR="00D62919" w:rsidRPr="005E73D0">
        <w:rPr>
          <w:rFonts w:ascii="Times New Roman" w:hAnsi="Times New Roman" w:cs="Times New Roman"/>
          <w:noProof/>
        </w:rPr>
        <w:t>[7]</w:t>
      </w:r>
      <w:r w:rsidRPr="005E73D0">
        <w:rPr>
          <w:rFonts w:ascii="Times New Roman" w:hAnsi="Times New Roman" w:cs="Times New Roman"/>
        </w:rPr>
        <w:fldChar w:fldCharType="end"/>
      </w:r>
      <w:r w:rsidR="00272F9B" w:rsidRPr="005E73D0">
        <w:rPr>
          <w:rFonts w:ascii="Times New Roman" w:hAnsi="Times New Roman" w:cs="Times New Roman"/>
        </w:rPr>
        <w:t>. Psychological distress has been shown to be associated with</w:t>
      </w:r>
      <w:r w:rsidR="00341422" w:rsidRPr="005E73D0">
        <w:rPr>
          <w:rFonts w:ascii="Times New Roman" w:hAnsi="Times New Roman" w:cs="Times New Roman"/>
        </w:rPr>
        <w:t xml:space="preserve"> </w:t>
      </w:r>
      <w:r w:rsidR="001A1E4A" w:rsidRPr="005E73D0">
        <w:rPr>
          <w:rFonts w:ascii="Times New Roman" w:eastAsia="Calibri" w:hAnsi="Times New Roman" w:cs="Times New Roman"/>
        </w:rPr>
        <w:t xml:space="preserve">an </w:t>
      </w:r>
      <w:r w:rsidR="00341422" w:rsidRPr="005E73D0">
        <w:rPr>
          <w:rFonts w:ascii="Times New Roman" w:hAnsi="Times New Roman" w:cs="Times New Roman"/>
        </w:rPr>
        <w:t>increased risk of poverty</w:t>
      </w:r>
      <w:r w:rsidR="00677640" w:rsidRPr="005E73D0">
        <w:rPr>
          <w:rFonts w:ascii="Times New Roman" w:hAnsi="Times New Roman" w:cs="Times New Roman"/>
        </w:rPr>
        <w:t xml:space="preserve">, poor education outcomes </w:t>
      </w:r>
      <w:r w:rsidR="00341422"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&lt;EndNote&gt;&lt;Cite&gt;&lt;Author&gt;Callander&lt;/Author&gt;&lt;Year&gt;2018&lt;/Year&gt;&lt;RecNum&gt;2466&lt;/RecNum&gt;&lt;DisplayText&gt;[9]&lt;/DisplayText&gt;&lt;record&gt;&lt;rec-number&gt;2466&lt;/rec-number&gt;&lt;foreign-keys&gt;&lt;key app="EN" db-id="aar00perb0pzv5ef0papppa7eprzd2a5v2r0" timestamp="1562669335" guid="b2431e98-b750-4e5f-903e-6eee475e1ce6"&gt;2466&lt;/key&gt;&lt;/foreign-keys&gt;&lt;ref-type name="Journal Article"&gt;17&lt;/ref-type&gt;&lt;contributors&gt;&lt;authors&gt;&lt;author&gt;Callander, Emily J.&lt;/author&gt;&lt;author&gt;Schofield, Deborah J.&lt;/author&gt;&lt;/authors&gt;&lt;/contributors&gt;&lt;titles&gt;&lt;title&gt;Psychological distress increases the risk of falling into poverty amongst older Australians: the overlooked costs-of-illness&lt;/title&gt;&lt;secondary-title&gt;BMC Psychology&lt;/secondary-title&gt;&lt;/titles&gt;&lt;periodical&gt;&lt;full-title&gt;BMC Psychology&lt;/full-title&gt;&lt;/periodical&gt;&lt;pages&gt;16&lt;/pages&gt;&lt;volume&gt;6&lt;/volume&gt;&lt;number&gt;1&lt;/number&gt;&lt;dates&gt;&lt;year&gt;2018&lt;/year&gt;&lt;pub-dates&gt;&lt;date&gt;2018/04/17&lt;/date&gt;&lt;/pub-dates&gt;&lt;/dates&gt;&lt;isbn&gt;2050-7283&lt;/isbn&gt;&lt;urls&gt;&lt;related-urls&gt;&lt;url&gt;https://doi.org/10.1186/s40359-018-0230-7&lt;/url&gt;&lt;/related-urls&gt;&lt;/urls&gt;&lt;electronic-resource-num&gt;10.1186/s40359-018-0230-7&lt;/electronic-resource-num&gt;&lt;/record&gt;&lt;/Cite&gt;&lt;/EndNote&gt;</w:instrText>
      </w:r>
      <w:r w:rsidR="00341422" w:rsidRPr="005E73D0">
        <w:rPr>
          <w:rFonts w:ascii="Times New Roman" w:hAnsi="Times New Roman" w:cs="Times New Roman"/>
        </w:rPr>
        <w:fldChar w:fldCharType="separate"/>
      </w:r>
      <w:r w:rsidR="00D62919" w:rsidRPr="005E73D0">
        <w:rPr>
          <w:rFonts w:ascii="Times New Roman" w:hAnsi="Times New Roman" w:cs="Times New Roman"/>
          <w:noProof/>
        </w:rPr>
        <w:t>[9]</w:t>
      </w:r>
      <w:r w:rsidR="00341422" w:rsidRPr="005E73D0">
        <w:rPr>
          <w:rFonts w:ascii="Times New Roman" w:hAnsi="Times New Roman" w:cs="Times New Roman"/>
        </w:rPr>
        <w:fldChar w:fldCharType="end"/>
      </w:r>
      <w:r w:rsidR="00677640" w:rsidRPr="005E73D0">
        <w:rPr>
          <w:rFonts w:ascii="Times New Roman" w:hAnsi="Times New Roman" w:cs="Times New Roman"/>
        </w:rPr>
        <w:t xml:space="preserve"> and </w:t>
      </w:r>
      <w:r w:rsidR="001A1E4A" w:rsidRPr="005E73D0">
        <w:rPr>
          <w:rFonts w:ascii="Times New Roman" w:eastAsia="Calibri" w:hAnsi="Times New Roman" w:cs="Times New Roman"/>
        </w:rPr>
        <w:t xml:space="preserve">an </w:t>
      </w:r>
      <w:r w:rsidR="00677640" w:rsidRPr="005E73D0">
        <w:rPr>
          <w:rFonts w:ascii="Times New Roman" w:hAnsi="Times New Roman" w:cs="Times New Roman"/>
        </w:rPr>
        <w:t xml:space="preserve">increased risk of chronic diseases </w:t>
      </w:r>
      <w:r w:rsidR="00341422"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&lt;EndNote&gt;&lt;Cite&gt;&lt;Author&gt;McLachlan&lt;/Author&gt;&lt;Year&gt;2018&lt;/Year&gt;&lt;RecNum&gt;2410&lt;/RecNum&gt;&lt;DisplayText&gt;[11]&lt;/DisplayText&gt;&lt;record&gt;&lt;rec-number&gt;2410&lt;/rec-number&gt;&lt;foreign-keys&gt;&lt;key app="EN" db-id="aar00perb0pzv5ef0papppa7eprzd2a5v2r0" timestamp="1562669019" guid="b1f11900-9210-490e-b394-78248fa09300"&gt;2410&lt;/key&gt;&lt;/foreign-keys&gt;&lt;ref-type name="Journal Article"&gt;17&lt;/ref-type&gt;&lt;contributors&gt;&lt;authors&gt;&lt;author&gt;McLachlan, Kyle J. J.&lt;/author&gt;&lt;author&gt;Gale, Catharine R.&lt;/author&gt;&lt;/authors&gt;&lt;/contributors&gt;&lt;titles&gt;&lt;title&gt;The effects of psychological distress and its interaction with socioeconomic position on risk of developing four chronic diseases&lt;/title&gt;&lt;secondary-title&gt;Journal of Psychosomatic Research&lt;/secondary-title&gt;&lt;/titles&gt;&lt;periodical&gt;&lt;full-title&gt;Journal of Psychosomatic Research&lt;/full-title&gt;&lt;/periodical&gt;&lt;pages&gt;79-85&lt;/pages&gt;&lt;volume&gt;109&lt;/volume&gt;&lt;keywords&gt;&lt;keyword&gt;Psychological distress&lt;/keyword&gt;&lt;keyword&gt;Depression&lt;/keyword&gt;&lt;keyword&gt;Arthritis&lt;/keyword&gt;&lt;keyword&gt;Cardiovascular disease&lt;/keyword&gt;&lt;keyword&gt;Chronic obstructive pulmonary disease&lt;/keyword&gt;&lt;keyword&gt;Diabetes&lt;/keyword&gt;&lt;/keywords&gt;&lt;dates&gt;&lt;year&gt;2018&lt;/year&gt;&lt;pub-dates&gt;&lt;date&gt;2018/06/01/&lt;/date&gt;&lt;/pub-dates&gt;&lt;/dates&gt;&lt;isbn&gt;0022-3999&lt;/isbn&gt;&lt;urls&gt;&lt;related-urls&gt;&lt;url&gt;http://www.sciencedirect.com/science/article/pii/S0022399918300473&lt;/url&gt;&lt;/related-urls&gt;&lt;/urls&gt;&lt;electronic-resource-num&gt;https://doi.org/10.1016/j.jpsychores.2018.04.004&lt;/electronic-resource-num&gt;&lt;/record&gt;&lt;/Cite&gt;&lt;/EndNote&gt;</w:instrText>
      </w:r>
      <w:r w:rsidR="00341422" w:rsidRPr="005E73D0">
        <w:rPr>
          <w:rFonts w:ascii="Times New Roman" w:hAnsi="Times New Roman" w:cs="Times New Roman"/>
        </w:rPr>
        <w:fldChar w:fldCharType="separate"/>
      </w:r>
      <w:r w:rsidR="00D62919" w:rsidRPr="005E73D0">
        <w:rPr>
          <w:rFonts w:ascii="Times New Roman" w:hAnsi="Times New Roman" w:cs="Times New Roman"/>
          <w:noProof/>
        </w:rPr>
        <w:t>[11]</w:t>
      </w:r>
      <w:r w:rsidR="00341422" w:rsidRPr="005E73D0">
        <w:rPr>
          <w:rFonts w:ascii="Times New Roman" w:hAnsi="Times New Roman" w:cs="Times New Roman"/>
        </w:rPr>
        <w:fldChar w:fldCharType="end"/>
      </w:r>
      <w:r w:rsidR="00691985" w:rsidRPr="005E73D0">
        <w:rPr>
          <w:rFonts w:ascii="Times New Roman" w:hAnsi="Times New Roman" w:cs="Times New Roman"/>
        </w:rPr>
        <w:t xml:space="preserve">. Globally, the economic consequences of </w:t>
      </w:r>
      <w:r w:rsidR="00D60000" w:rsidRPr="005E73D0">
        <w:rPr>
          <w:rFonts w:ascii="Times New Roman" w:hAnsi="Times New Roman" w:cs="Times New Roman"/>
        </w:rPr>
        <w:t xml:space="preserve">mental ill-health </w:t>
      </w:r>
      <w:r w:rsidR="00691985" w:rsidRPr="005E73D0">
        <w:rPr>
          <w:rFonts w:ascii="Times New Roman" w:hAnsi="Times New Roman" w:cs="Times New Roman"/>
        </w:rPr>
        <w:t>conditions</w:t>
      </w:r>
      <w:r w:rsidR="001A1E4A" w:rsidRPr="005E73D0">
        <w:rPr>
          <w:rFonts w:ascii="Times New Roman" w:eastAsia="Calibri" w:hAnsi="Times New Roman" w:cs="Times New Roman"/>
        </w:rPr>
        <w:t xml:space="preserve"> </w:t>
      </w:r>
      <w:r w:rsidR="00691985" w:rsidRPr="005E73D0">
        <w:rPr>
          <w:rFonts w:ascii="Times New Roman" w:hAnsi="Times New Roman" w:cs="Times New Roman"/>
        </w:rPr>
        <w:t xml:space="preserve">are profound: between the years 2010 and 2030, almost USD16.0 trillion worth of economic output is estimated to </w:t>
      </w:r>
      <w:r w:rsidRPr="005E73D0">
        <w:rPr>
          <w:rFonts w:ascii="Times New Roman" w:hAnsi="Times New Roman" w:cs="Times New Roman"/>
        </w:rPr>
        <w:t xml:space="preserve">be lost due to psychiatric disorders </w:t>
      </w:r>
      <w:r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&lt;EndNote&gt;&lt;Cite&gt;&lt;Author&gt;Patel&lt;/Author&gt;&lt;Year&gt;2018&lt;/Year&gt;&lt;RecNum&gt;1689&lt;/RecNum&gt;&lt;DisplayText&gt;[14]&lt;/DisplayText&gt;&lt;record&gt;&lt;rec-number&gt;1689&lt;/rec-number&gt;&lt;foreign-keys&gt;&lt;key app="EN" db-id="aar00perb0pzv5ef0papppa7eprzd2a5v2r0" timestamp="1544195301" guid="e9dbef3e-738a-44a6-89f7-53c56a8f9db5"&gt;1689&lt;/key&gt;&lt;/foreign-keys&gt;&lt;ref-type name="Journal Article"&gt;17&lt;/ref-type&gt;&lt;contributors&gt;&lt;authors&gt;&lt;author&gt;Patel, Vikram&lt;/author&gt;&lt;author&gt;Saxena, Shekhar&lt;/author&gt;&lt;author&gt;Lund, Crick&lt;/author&gt;&lt;author&gt;Thornicroft, Graham&lt;/author&gt;&lt;author&gt;Baingana, Florence&lt;/author&gt;&lt;author&gt;Bolton, Paul&lt;/author&gt;&lt;author&gt;Chisholm, Dan&lt;/author&gt;&lt;author&gt;Collins, Pamela Y.&lt;/author&gt;&lt;author&gt;Cooper, Janice L.&lt;/author&gt;&lt;author&gt;Eaton, Julian&lt;/author&gt;&lt;/authors&gt;&lt;/contributors&gt;&lt;titles&gt;&lt;title&gt;The Lancet Commission on global mental health and sustainable development&lt;/title&gt;&lt;secondary-title&gt;The Lancet&lt;/secondary-title&gt;&lt;/titles&gt;&lt;periodical&gt;&lt;full-title&gt;The Lancet&lt;/full-title&gt;&lt;/periodical&gt;&lt;dates&gt;&lt;year&gt;2018&lt;/year&gt;&lt;/dates&gt;&lt;publisher&gt;Elsevier&lt;/publisher&gt;&lt;isbn&gt;0140-6736&lt;/isbn&gt;&lt;urls&gt;&lt;/urls&gt;&lt;/record&gt;&lt;/Cite&gt;&lt;/EndNote&gt;</w:instrText>
      </w:r>
      <w:r w:rsidRPr="005E73D0">
        <w:rPr>
          <w:rFonts w:ascii="Times New Roman" w:hAnsi="Times New Roman" w:cs="Times New Roman"/>
        </w:rPr>
        <w:fldChar w:fldCharType="separate"/>
      </w:r>
      <w:r w:rsidR="00D62919" w:rsidRPr="005E73D0">
        <w:rPr>
          <w:rFonts w:ascii="Times New Roman" w:hAnsi="Times New Roman" w:cs="Times New Roman"/>
          <w:noProof/>
        </w:rPr>
        <w:t>[14]</w:t>
      </w:r>
      <w:r w:rsidRPr="005E73D0">
        <w:rPr>
          <w:rFonts w:ascii="Times New Roman" w:hAnsi="Times New Roman" w:cs="Times New Roman"/>
        </w:rPr>
        <w:fldChar w:fldCharType="end"/>
      </w:r>
      <w:r w:rsidR="00932B9E" w:rsidRPr="005E73D0">
        <w:rPr>
          <w:rFonts w:ascii="Times New Roman" w:hAnsi="Times New Roman" w:cs="Times New Roman"/>
        </w:rPr>
        <w:t xml:space="preserve">. Despite psychiatric </w:t>
      </w:r>
      <w:r w:rsidR="00D60000" w:rsidRPr="005E73D0">
        <w:rPr>
          <w:rFonts w:ascii="Times New Roman" w:hAnsi="Times New Roman" w:cs="Times New Roman"/>
        </w:rPr>
        <w:t xml:space="preserve">disorders </w:t>
      </w:r>
      <w:r w:rsidR="00932B9E" w:rsidRPr="005E73D0">
        <w:rPr>
          <w:rFonts w:ascii="Times New Roman" w:hAnsi="Times New Roman" w:cs="Times New Roman"/>
        </w:rPr>
        <w:t xml:space="preserve">accounting for an already considerable, growing burden of disease in many LMICs, policy action to confront the challenge has been limited at </w:t>
      </w:r>
      <w:r w:rsidR="001A1E4A" w:rsidRPr="005E73D0">
        <w:rPr>
          <w:rFonts w:ascii="Times New Roman" w:hAnsi="Times New Roman" w:cs="Times New Roman"/>
        </w:rPr>
        <w:t xml:space="preserve">both </w:t>
      </w:r>
      <w:r w:rsidR="00932B9E" w:rsidRPr="005E73D0">
        <w:rPr>
          <w:rFonts w:ascii="Times New Roman" w:hAnsi="Times New Roman" w:cs="Times New Roman"/>
        </w:rPr>
        <w:t>international</w:t>
      </w:r>
      <w:r w:rsidR="006E4ABD" w:rsidRPr="005E73D0">
        <w:rPr>
          <w:rFonts w:ascii="Times New Roman" w:hAnsi="Times New Roman" w:cs="Times New Roman"/>
        </w:rPr>
        <w:t xml:space="preserve"> and national </w:t>
      </w:r>
      <w:r w:rsidR="001A1E4A" w:rsidRPr="005E73D0">
        <w:rPr>
          <w:rFonts w:ascii="Times New Roman" w:eastAsia="Calibri" w:hAnsi="Times New Roman" w:cs="Times New Roman"/>
        </w:rPr>
        <w:t>levels</w:t>
      </w:r>
      <w:r w:rsidR="006E4ABD" w:rsidRPr="005E73D0">
        <w:rPr>
          <w:rFonts w:ascii="Times New Roman" w:hAnsi="Times New Roman" w:cs="Times New Roman"/>
        </w:rPr>
        <w:t xml:space="preserve"> </w:t>
      </w:r>
      <w:r w:rsidR="008D00AE"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&lt;EndNote&gt;&lt;Cite&gt;&lt;Author&gt;WHO&lt;/Author&gt;&lt;Year&gt;2013&lt;/Year&gt;&lt;RecNum&gt;2357&lt;/RecNum&gt;&lt;DisplayText&gt;[15]&lt;/DisplayText&gt;&lt;record&gt;&lt;rec-number&gt;2357&lt;/rec-number&gt;&lt;foreign-keys&gt;&lt;key app="EN" db-id="aar00perb0pzv5ef0papppa7eprzd2a5v2r0" timestamp="1552565036" guid="81fed5a3-0f8c-473c-809d-e9475e718594"&gt;2357&lt;/key&gt;&lt;/foreign-keys&gt;&lt;ref-type name="Book"&gt;6&lt;/ref-type&gt;&lt;contributors&gt;&lt;authors&gt;&lt;author&gt;WHO&lt;/author&gt;&lt;/authors&gt;&lt;/contributors&gt;&lt;titles&gt;&lt;title&gt;Mental health action plan 2013 - 2020&lt;/title&gt;&lt;/titles&gt;&lt;dates&gt;&lt;year&gt;2013&lt;/year&gt;&lt;/dates&gt;&lt;pub-location&gt;Geneva : Switzerland&lt;/pub-location&gt;&lt;publisher&gt;World Health Organisation&lt;/publisher&gt;&lt;urls&gt;&lt;/urls&gt;&lt;/record&gt;&lt;/Cite&gt;&lt;/EndNote&gt;</w:instrText>
      </w:r>
      <w:r w:rsidR="008D00AE" w:rsidRPr="005E73D0">
        <w:rPr>
          <w:rFonts w:ascii="Times New Roman" w:hAnsi="Times New Roman" w:cs="Times New Roman"/>
        </w:rPr>
        <w:fldChar w:fldCharType="separate"/>
      </w:r>
      <w:r w:rsidR="00D62919" w:rsidRPr="005E73D0">
        <w:rPr>
          <w:rFonts w:ascii="Times New Roman" w:hAnsi="Times New Roman" w:cs="Times New Roman"/>
          <w:noProof/>
        </w:rPr>
        <w:t>[15]</w:t>
      </w:r>
      <w:r w:rsidR="008D00AE" w:rsidRPr="005E73D0">
        <w:rPr>
          <w:rFonts w:ascii="Times New Roman" w:hAnsi="Times New Roman" w:cs="Times New Roman"/>
        </w:rPr>
        <w:fldChar w:fldCharType="end"/>
      </w:r>
      <w:r w:rsidR="00932B9E" w:rsidRPr="005E73D0">
        <w:rPr>
          <w:rFonts w:ascii="Times New Roman" w:hAnsi="Times New Roman" w:cs="Times New Roman"/>
        </w:rPr>
        <w:t>.</w:t>
      </w:r>
    </w:p>
    <w:p w14:paraId="1879AB68" w14:textId="77777777" w:rsidR="002147A1" w:rsidRPr="005E73D0" w:rsidRDefault="002147A1" w:rsidP="00B70714">
      <w:pPr>
        <w:tabs>
          <w:tab w:val="left" w:pos="2705"/>
          <w:tab w:val="center" w:pos="4393"/>
        </w:tabs>
        <w:spacing w:after="0" w:line="360" w:lineRule="auto"/>
        <w:jc w:val="both"/>
        <w:rPr>
          <w:rFonts w:ascii="Times New Roman" w:hAnsi="Times New Roman" w:cs="Times New Roman"/>
        </w:rPr>
      </w:pPr>
    </w:p>
    <w:p w14:paraId="0EB162A4" w14:textId="5ED456AC" w:rsidR="006E4ABD" w:rsidRPr="005E73D0" w:rsidRDefault="001A1E4A" w:rsidP="002A1E59">
      <w:pPr>
        <w:spacing w:after="0" w:line="360" w:lineRule="auto"/>
        <w:jc w:val="both"/>
        <w:rPr>
          <w:rFonts w:ascii="Times New Roman" w:hAnsi="Times New Roman" w:cs="Times New Roman"/>
        </w:rPr>
      </w:pPr>
      <w:r w:rsidRPr="005E73D0">
        <w:rPr>
          <w:rFonts w:ascii="Times New Roman" w:hAnsi="Times New Roman" w:cs="Times New Roman"/>
        </w:rPr>
        <w:t xml:space="preserve">Recently, several LMICs have embarked on the journey towards universal health coverage by expanding their public health insurance provision, with the ultimate objective of </w:t>
      </w:r>
      <w:r w:rsidR="00C852C0" w:rsidRPr="005E73D0">
        <w:rPr>
          <w:rFonts w:ascii="Times New Roman" w:hAnsi="Times New Roman" w:cs="Times New Roman"/>
        </w:rPr>
        <w:t xml:space="preserve">improving population health, in addition to other health system objectives </w:t>
      </w:r>
      <w:r w:rsidR="00B70714" w:rsidRPr="005E73D0">
        <w:rPr>
          <w:rFonts w:ascii="Times New Roman" w:hAnsi="Times New Roman" w:cs="Times New Roman"/>
        </w:rPr>
        <w:fldChar w:fldCharType="begin">
          <w:fldData xml:space="preserve">PEVuZE5vdGU+PENpdGU+PEF1dGhvcj5TcGFhbjwvQXV0aG9yPjxZZWFyPjIwMTI8L1llYXI+PFJl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PEVuZE5vdGU+PENpdGU+PEF1dGhvcj5TcGFhbjwvQXV0aG9yPjxZZWFyPjIwMTI8L1llYXI+PFJl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B70714" w:rsidRPr="005E73D0">
        <w:rPr>
          <w:rFonts w:ascii="Times New Roman" w:hAnsi="Times New Roman" w:cs="Times New Roman"/>
        </w:rPr>
      </w:r>
      <w:r w:rsidR="00B70714" w:rsidRPr="005E73D0">
        <w:rPr>
          <w:rFonts w:ascii="Times New Roman" w:hAnsi="Times New Roman" w:cs="Times New Roman"/>
        </w:rPr>
        <w:fldChar w:fldCharType="separate"/>
      </w:r>
      <w:r w:rsidR="00D62919" w:rsidRPr="005E73D0">
        <w:rPr>
          <w:rFonts w:ascii="Times New Roman" w:hAnsi="Times New Roman" w:cs="Times New Roman"/>
          <w:noProof/>
        </w:rPr>
        <w:t>[16, 17]</w:t>
      </w:r>
      <w:r w:rsidR="00B70714" w:rsidRPr="005E73D0">
        <w:rPr>
          <w:rFonts w:ascii="Times New Roman" w:hAnsi="Times New Roman" w:cs="Times New Roman"/>
        </w:rPr>
        <w:fldChar w:fldCharType="end"/>
      </w:r>
      <w:r w:rsidR="00A04223" w:rsidRPr="005E73D0">
        <w:rPr>
          <w:rFonts w:ascii="Times New Roman" w:hAnsi="Times New Roman" w:cs="Times New Roman"/>
        </w:rPr>
        <w:t xml:space="preserve">. Without health insurance, people are exposed to more stressful conditions, which in turn may trigger psychological distress </w:t>
      </w:r>
      <w:r w:rsidR="00A04223"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&lt;EndNote&gt;&lt;Cite&gt;&lt;Author&gt;Jacobs&lt;/Author&gt;&lt;Year&gt;2014&lt;/Year&gt;&lt;RecNum&gt;2250&lt;/RecNum&gt;&lt;DisplayText&gt;[18]&lt;/DisplayText&gt;&lt;record&gt;&lt;rec-number&gt;2250&lt;/rec-number&gt;&lt;foreign-keys&gt;&lt;key app="EN" db-id="aar00perb0pzv5ef0papppa7eprzd2a5v2r0" timestamp="1545930847" guid="41146c6b-d119-48aa-bb50-4f132cd208da"&gt;2250&lt;/key&gt;&lt;/foreign-keys&gt;&lt;ref-type name="Journal Article"&gt;17&lt;/ref-type&gt;&lt;contributors&gt;&lt;authors&gt;&lt;author&gt;Jacobs, Anna W.&lt;/author&gt;&lt;author&gt;Hill, Terrence D.&lt;/author&gt;&lt;author&gt;Burdette, Amy M.&lt;/author&gt;&lt;/authors&gt;&lt;/contributors&gt;&lt;titles&gt;&lt;title&gt;Health Insurance Status and Symptoms of Psychological Distress among Low-income Urban Women&lt;/title&gt;&lt;secondary-title&gt;Society and Mental Health&lt;/secondary-title&gt;&lt;/titles&gt;&lt;periodical&gt;&lt;full-title&gt;Society and Mental Health&lt;/full-title&gt;&lt;/periodical&gt;&lt;pages&gt;1-15&lt;/pages&gt;&lt;volume&gt;5&lt;/volume&gt;&lt;number&gt;1&lt;/number&gt;&lt;dates&gt;&lt;year&gt;2014&lt;/year&gt;&lt;pub-dates&gt;&lt;date&gt;2015/03/01&lt;/date&gt;&lt;/pub-dates&gt;&lt;/dates&gt;&lt;publisher&gt;SAGE Publications Inc&lt;/publisher&gt;&lt;isbn&gt;2156-8693&lt;/isbn&gt;&lt;urls&gt;&lt;related-urls&gt;&lt;url&gt;https://doi.org/10.1177/2156869314549674&lt;/url&gt;&lt;/related-urls&gt;&lt;/urls&gt;&lt;electronic-resource-num&gt;10.1177/2156869314549674&lt;/electronic-resource-num&gt;&lt;access-date&gt;2018/12/27&lt;/access-date&gt;&lt;/record&gt;&lt;/Cite&gt;&lt;/EndNote&gt;</w:instrText>
      </w:r>
      <w:r w:rsidR="00A04223" w:rsidRPr="005E73D0">
        <w:rPr>
          <w:rFonts w:ascii="Times New Roman" w:hAnsi="Times New Roman" w:cs="Times New Roman"/>
        </w:rPr>
        <w:fldChar w:fldCharType="separate"/>
      </w:r>
      <w:r w:rsidR="00D62919" w:rsidRPr="005E73D0">
        <w:rPr>
          <w:rFonts w:ascii="Times New Roman" w:hAnsi="Times New Roman" w:cs="Times New Roman"/>
          <w:noProof/>
        </w:rPr>
        <w:t>[18]</w:t>
      </w:r>
      <w:r w:rsidR="00A04223" w:rsidRPr="005E73D0">
        <w:rPr>
          <w:rFonts w:ascii="Times New Roman" w:hAnsi="Times New Roman" w:cs="Times New Roman"/>
        </w:rPr>
        <w:fldChar w:fldCharType="end"/>
      </w:r>
      <w:r w:rsidR="00B70714" w:rsidRPr="005E73D0">
        <w:rPr>
          <w:rFonts w:ascii="Times New Roman" w:hAnsi="Times New Roman" w:cs="Times New Roman"/>
        </w:rPr>
        <w:t>. Evidence from high-income countries shows that lack of health insurance is one of the key</w:t>
      </w:r>
      <w:r w:rsidR="00A04223" w:rsidRPr="005E73D0">
        <w:rPr>
          <w:rFonts w:ascii="Times New Roman" w:hAnsi="Times New Roman" w:cs="Times New Roman"/>
        </w:rPr>
        <w:t xml:space="preserve"> determinants of psychological distress </w:t>
      </w:r>
      <w:r w:rsidR="00B70714" w:rsidRPr="005E73D0">
        <w:rPr>
          <w:rFonts w:ascii="Times New Roman" w:hAnsi="Times New Roman" w:cs="Times New Roman"/>
        </w:rPr>
        <w:fldChar w:fldCharType="begin">
          <w:fldData xml:space="preserve">PEVuZE5vdGU+PENpdGU+PEF1dGhvcj5MaW5kZWJvb208L0F1dGhvcj48WWVhcj4yMDAyPC9ZZWFy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PEVuZE5vdGU+PENpdGU+PEF1dGhvcj5MaW5kZWJvb208L0F1dGhvcj48WWVhcj4yMDAyPC9ZZWFy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B70714" w:rsidRPr="005E73D0">
        <w:rPr>
          <w:rFonts w:ascii="Times New Roman" w:hAnsi="Times New Roman" w:cs="Times New Roman"/>
        </w:rPr>
      </w:r>
      <w:r w:rsidR="00B70714" w:rsidRPr="005E73D0">
        <w:rPr>
          <w:rFonts w:ascii="Times New Roman" w:hAnsi="Times New Roman" w:cs="Times New Roman"/>
        </w:rPr>
        <w:fldChar w:fldCharType="separate"/>
      </w:r>
      <w:r w:rsidR="00D62919" w:rsidRPr="005E73D0">
        <w:rPr>
          <w:rFonts w:ascii="Times New Roman" w:hAnsi="Times New Roman" w:cs="Times New Roman"/>
          <w:noProof/>
        </w:rPr>
        <w:t>[19-21, 18]</w:t>
      </w:r>
      <w:r w:rsidR="00B70714" w:rsidRPr="005E73D0">
        <w:rPr>
          <w:rFonts w:ascii="Times New Roman" w:hAnsi="Times New Roman" w:cs="Times New Roman"/>
        </w:rPr>
        <w:fldChar w:fldCharType="end"/>
      </w:r>
      <w:r w:rsidR="00B70714" w:rsidRPr="005E73D0">
        <w:rPr>
          <w:rFonts w:ascii="Times New Roman" w:hAnsi="Times New Roman" w:cs="Times New Roman"/>
        </w:rPr>
        <w:t>.</w:t>
      </w:r>
    </w:p>
    <w:p w14:paraId="4621E759" w14:textId="77777777" w:rsidR="006E4ABD" w:rsidRPr="005E73D0" w:rsidRDefault="006E4ABD" w:rsidP="002A1E59">
      <w:pPr>
        <w:spacing w:after="0" w:line="360" w:lineRule="auto"/>
        <w:jc w:val="both"/>
        <w:rPr>
          <w:rFonts w:ascii="Times New Roman" w:hAnsi="Times New Roman" w:cs="Times New Roman"/>
        </w:rPr>
      </w:pPr>
    </w:p>
    <w:p w14:paraId="1DB51CE6" w14:textId="51D15EFE" w:rsidR="00E93BA0" w:rsidRPr="005E73D0" w:rsidRDefault="002A1E59" w:rsidP="002A1E59">
      <w:pPr>
        <w:spacing w:after="0" w:line="360" w:lineRule="auto"/>
        <w:jc w:val="both"/>
        <w:rPr>
          <w:rFonts w:ascii="Times New Roman" w:hAnsi="Times New Roman" w:cs="Times New Roman"/>
        </w:rPr>
      </w:pPr>
      <w:r w:rsidRPr="005E73D0">
        <w:rPr>
          <w:rFonts w:ascii="Times New Roman" w:hAnsi="Times New Roman" w:cs="Times New Roman"/>
        </w:rPr>
        <w:t xml:space="preserve">Health insurance might affect psychological distress in several ways </w:t>
      </w:r>
      <w:r w:rsidR="005F5E9B"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&lt;EndNote&gt;&lt;Cite&gt;&lt;Author&gt;McMorrow&lt;/Author&gt;&lt;Year&gt;2017&lt;/Year&gt;&lt;RecNum&gt;2223&lt;/RecNum&gt;&lt;DisplayText&gt;[22]&lt;/DisplayText&gt;&lt;record&gt;&lt;rec-number&gt;2223&lt;/rec-number&gt;&lt;foreign-keys&gt;&lt;key app="EN" db-id="aar00perb0pzv5ef0papppa7eprzd2a5v2r0" timestamp="1544195511" guid="2a501bc0-8f7d-4cda-8d68-300a11112639"&gt;2223&lt;/key&gt;&lt;/foreign-keys&gt;&lt;ref-type name="Journal Article"&gt;17&lt;/ref-type&gt;&lt;contributors&gt;&lt;authors&gt;&lt;author&gt;McMorrow, Stacey&lt;/author&gt;&lt;author&gt;Gates, Jason A.&lt;/author&gt;&lt;author&gt;Long, Sharon K.&lt;/author&gt;&lt;author&gt;Kenney, Genevieve M.&lt;/author&gt;&lt;/authors&gt;&lt;/contributors&gt;&lt;titles&gt;&lt;title&gt;Medicaid Expansion Increased Coverage, Improved Affordability, And Reduced Psychological Distress For Low-Income Parents&lt;/title&gt;&lt;secondary-title&gt;Health Affairs&lt;/secondary-title&gt;&lt;/titles&gt;&lt;periodical&gt;&lt;full-title&gt;Health Affairs&lt;/full-title&gt;&lt;/periodical&gt;&lt;pages&gt;808-818&lt;/pages&gt;&lt;volume&gt;36&lt;/volume&gt;&lt;number&gt;5&lt;/number&gt;&lt;dates&gt;&lt;year&gt;2017&lt;/year&gt;&lt;pub-dates&gt;&lt;date&gt;2017/05/01&lt;/date&gt;&lt;/pub-dates&gt;&lt;/dates&gt;&lt;publisher&gt;Health Affairs&lt;/publisher&gt;&lt;isbn&gt;0278-2715&lt;/isbn&gt;&lt;urls&gt;&lt;related-urls&gt;&lt;url&gt;https://doi.org/10.1377/hlthaff.2016.1650&lt;/url&gt;&lt;/related-urls&gt;&lt;/urls&gt;&lt;electronic-resource-num&gt;10.1377/hlthaff.2016.1650&lt;/electronic-resource-num&gt;&lt;access-date&gt;2018/12/04&lt;/access-date&gt;&lt;/record&gt;&lt;/Cite&gt;&lt;/EndNote&gt;</w:instrText>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[22]</w:t>
      </w:r>
      <w:r w:rsidR="005F5E9B" w:rsidRPr="005E73D0">
        <w:rPr>
          <w:rFonts w:ascii="Times New Roman" w:hAnsi="Times New Roman" w:cs="Times New Roman"/>
        </w:rPr>
        <w:fldChar w:fldCharType="end"/>
      </w:r>
      <w:r w:rsidRPr="005E73D0">
        <w:rPr>
          <w:rFonts w:ascii="Times New Roman" w:hAnsi="Times New Roman" w:cs="Times New Roman"/>
        </w:rPr>
        <w:t>. This</w:t>
      </w:r>
      <w:r w:rsidR="001A1E4A" w:rsidRPr="005E73D0">
        <w:rPr>
          <w:rFonts w:ascii="Times New Roman" w:hAnsi="Times New Roman" w:cs="Times New Roman"/>
        </w:rPr>
        <w:t xml:space="preserve"> may include the psychological effect,</w:t>
      </w:r>
      <w:r w:rsidR="00272F9B" w:rsidRPr="005E73D0">
        <w:rPr>
          <w:rFonts w:ascii="Times New Roman" w:hAnsi="Times New Roman" w:cs="Times New Roman"/>
        </w:rPr>
        <w:t xml:space="preserve"> for a given individual, </w:t>
      </w:r>
      <w:r w:rsidR="001A1E4A" w:rsidRPr="005E73D0">
        <w:rPr>
          <w:rFonts w:ascii="Times New Roman" w:hAnsi="Times New Roman" w:cs="Times New Roman"/>
        </w:rPr>
        <w:t xml:space="preserve">of knowing that </w:t>
      </w:r>
      <w:r w:rsidR="00272F9B" w:rsidRPr="005E73D0">
        <w:rPr>
          <w:rFonts w:ascii="Times New Roman" w:hAnsi="Times New Roman" w:cs="Times New Roman"/>
        </w:rPr>
        <w:t>they would be</w:t>
      </w:r>
      <w:r w:rsidR="001A1E4A" w:rsidRPr="005E73D0">
        <w:rPr>
          <w:rFonts w:ascii="Times New Roman" w:hAnsi="Times New Roman" w:cs="Times New Roman"/>
        </w:rPr>
        <w:t xml:space="preserve"> protected</w:t>
      </w:r>
      <w:r w:rsidRPr="005E73D0">
        <w:rPr>
          <w:rFonts w:ascii="Times New Roman" w:hAnsi="Times New Roman" w:cs="Times New Roman"/>
        </w:rPr>
        <w:t xml:space="preserve"> against some of the adverse consequences of living with ill health whilst being covered by health insurance. </w:t>
      </w:r>
      <w:r w:rsidR="001A1E4A" w:rsidRPr="005E73D0">
        <w:rPr>
          <w:rFonts w:ascii="Times New Roman" w:hAnsi="Times New Roman" w:cs="Times New Roman"/>
        </w:rPr>
        <w:t xml:space="preserve">This effect </w:t>
      </w:r>
      <w:r w:rsidRPr="005E73D0">
        <w:rPr>
          <w:rFonts w:ascii="Times New Roman" w:hAnsi="Times New Roman" w:cs="Times New Roman"/>
        </w:rPr>
        <w:t xml:space="preserve">may also be a result of direct coverage of psychiatric health treatment from health facilities </w:t>
      </w:r>
      <w:r w:rsidR="005F5E9B"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&lt;EndNote&gt;&lt;Cite&gt;&lt;Author&gt;Jacobs&lt;/Author&gt;&lt;Year&gt;2014&lt;/Year&gt;&lt;RecNum&gt;2250&lt;/RecNum&gt;&lt;DisplayText&gt;[18]&lt;/DisplayText&gt;&lt;record&gt;&lt;rec-number&gt;2250&lt;/rec-number&gt;&lt;foreign-keys&gt;&lt;key app="EN" db-id="aar00perb0pzv5ef0papppa7eprzd2a5v2r0" timestamp="1545930847" guid="41146c6b-d119-48aa-bb50-4f132cd208da"&gt;2250&lt;/key&gt;&lt;/foreign-keys&gt;&lt;ref-type name="Journal Article"&gt;17&lt;/ref-type&gt;&lt;contributors&gt;&lt;authors&gt;&lt;author&gt;Jacobs, Anna W.&lt;/author&gt;&lt;author&gt;Hill, Terrence D.&lt;/author&gt;&lt;author&gt;Burdette, Amy M.&lt;/author&gt;&lt;/authors&gt;&lt;/contributors&gt;&lt;titles&gt;&lt;title&gt;Health Insurance Status and Symptoms of Psychological Distress among Low-income Urban Women&lt;/title&gt;&lt;secondary-title&gt;Society and Mental Health&lt;/secondary-title&gt;&lt;/titles&gt;&lt;periodical&gt;&lt;full-title&gt;Society and Mental Health&lt;/full-title&gt;&lt;/periodical&gt;&lt;pages&gt;1-15&lt;/pages&gt;&lt;volume&gt;5&lt;/volume&gt;&lt;number&gt;1&lt;/number&gt;&lt;dates&gt;&lt;year&gt;2014&lt;/year&gt;&lt;pub-dates&gt;&lt;date&gt;2015/03/01&lt;/date&gt;&lt;/pub-dates&gt;&lt;/dates&gt;&lt;publisher&gt;SAGE Publications Inc&lt;/publisher&gt;&lt;isbn&gt;2156-8693&lt;/isbn&gt;&lt;urls&gt;&lt;related-urls&gt;&lt;url&gt;https://doi.org/10.1177/2156869314549674&lt;/url&gt;&lt;/related-urls&gt;&lt;/urls&gt;&lt;electronic-resource-num&gt;10.1177/2156869314549674&lt;/electronic-resource-num&gt;&lt;access-date&gt;2018/12/27&lt;/access-date&gt;&lt;/record&gt;&lt;/Cite&gt;&lt;/EndNote&gt;</w:instrText>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[18]</w:t>
      </w:r>
      <w:r w:rsidR="005F5E9B" w:rsidRPr="005E73D0">
        <w:rPr>
          <w:rFonts w:ascii="Times New Roman" w:hAnsi="Times New Roman" w:cs="Times New Roman"/>
        </w:rPr>
        <w:fldChar w:fldCharType="end"/>
      </w:r>
      <w:r w:rsidRPr="005E73D0">
        <w:rPr>
          <w:rFonts w:ascii="Times New Roman" w:hAnsi="Times New Roman" w:cs="Times New Roman"/>
        </w:rPr>
        <w:t>.</w:t>
      </w:r>
      <w:r w:rsidR="001A1E4A" w:rsidRPr="005E73D0">
        <w:rPr>
          <w:rFonts w:ascii="Times New Roman" w:eastAsia="Calibri" w:hAnsi="Times New Roman" w:cs="Times New Roman"/>
        </w:rPr>
        <w:t xml:space="preserve"> </w:t>
      </w:r>
      <w:r w:rsidRPr="005E73D0">
        <w:rPr>
          <w:rFonts w:ascii="Times New Roman" w:hAnsi="Times New Roman" w:cs="Times New Roman"/>
        </w:rPr>
        <w:t xml:space="preserve">While there is growing interest in understanding the socioeconomic determinants of mental health in </w:t>
      </w:r>
      <w:r w:rsidR="001A1E4A" w:rsidRPr="005E73D0">
        <w:rPr>
          <w:rFonts w:ascii="Times New Roman" w:hAnsi="Times New Roman" w:cs="Times New Roman"/>
        </w:rPr>
        <w:t>LMICs</w:t>
      </w:r>
      <w:r w:rsidRPr="005E73D0">
        <w:rPr>
          <w:rFonts w:ascii="Times New Roman" w:hAnsi="Times New Roman" w:cs="Times New Roman"/>
        </w:rPr>
        <w:t xml:space="preserve"> </w:t>
      </w:r>
      <w:r w:rsidR="005F5E9B" w:rsidRPr="005E73D0">
        <w:rPr>
          <w:rFonts w:ascii="Times New Roman" w:hAnsi="Times New Roman" w:cs="Times New Roman"/>
        </w:rPr>
        <w:fldChar w:fldCharType="begin">
          <w:fldData xml:space="preserve">PEVuZE5vdGU+PENpdGU+PEF1dGhvcj5BcmF5YTwvQXV0aG9yPjxZZWFyPjIwMDM8L1llYXI+PFJl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=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PEVuZE5vdGU+PENpdGU+PEF1dGhvcj5BcmF5YTwvQXV0aG9yPjxZZWFyPjIwMDM8L1llYXI+PFJl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=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5F5E9B" w:rsidRPr="005E73D0">
        <w:rPr>
          <w:rFonts w:ascii="Times New Roman" w:hAnsi="Times New Roman" w:cs="Times New Roman"/>
        </w:rPr>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[24-27]</w:t>
      </w:r>
      <w:r w:rsidR="005F5E9B" w:rsidRPr="005E73D0">
        <w:rPr>
          <w:rFonts w:ascii="Times New Roman" w:hAnsi="Times New Roman" w:cs="Times New Roman"/>
        </w:rPr>
        <w:fldChar w:fldCharType="end"/>
      </w:r>
      <w:r w:rsidR="001A1E4A" w:rsidRPr="005E73D0">
        <w:rPr>
          <w:rFonts w:ascii="Times New Roman" w:hAnsi="Times New Roman" w:cs="Times New Roman"/>
        </w:rPr>
        <w:t>, the contribution of health insurance to psychological distress has not been fully</w:t>
      </w:r>
      <w:r w:rsidR="001A1E4A" w:rsidRPr="005E73D0">
        <w:rPr>
          <w:rFonts w:ascii="Times New Roman" w:eastAsia="Calibri" w:hAnsi="Times New Roman" w:cs="Times New Roman"/>
        </w:rPr>
        <w:t xml:space="preserve"> </w:t>
      </w:r>
      <w:r w:rsidR="001A1E4A" w:rsidRPr="005E73D0">
        <w:rPr>
          <w:rFonts w:ascii="Times New Roman" w:hAnsi="Times New Roman" w:cs="Times New Roman"/>
        </w:rPr>
        <w:t>examined</w:t>
      </w:r>
      <w:r w:rsidR="00F43397" w:rsidRPr="005E73D0">
        <w:rPr>
          <w:rFonts w:ascii="Times New Roman" w:hAnsi="Times New Roman" w:cs="Times New Roman"/>
        </w:rPr>
        <w:t xml:space="preserve"> in an LMIC context, except for one study in China </w:t>
      </w:r>
      <w:r w:rsidR="001A1E4A" w:rsidRPr="005E73D0">
        <w:rPr>
          <w:rFonts w:ascii="Times New Roman" w:eastAsia="Calibri" w:hAnsi="Times New Roman" w:cs="Times New Roman"/>
        </w:rPr>
        <w:t>that focused</w:t>
      </w:r>
      <w:r w:rsidR="00F43397" w:rsidRPr="005E73D0">
        <w:rPr>
          <w:rFonts w:ascii="Times New Roman" w:hAnsi="Times New Roman" w:cs="Times New Roman"/>
        </w:rPr>
        <w:t xml:space="preserve"> on depression </w:t>
      </w:r>
      <w:r w:rsidR="00F43397"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&lt;EndNote&gt;&lt;Cite&gt;&lt;Author&gt;Tian&lt;/Author&gt;&lt;Year&gt;2012&lt;/Year&gt;&lt;RecNum&gt;2225&lt;/RecNum&gt;&lt;DisplayText&gt;[28]&lt;/DisplayText&gt;&lt;record&gt;&lt;rec-number&gt;2225&lt;/rec-number&gt;&lt;foreign-keys&gt;&lt;key app="EN" db-id="aar00perb0pzv5ef0papppa7eprzd2a5v2r0" timestamp="1545659494" guid="bf20f0b0-9b55-4bb5-baf7-fcd12e501080"&gt;2225&lt;/key&gt;&lt;/foreign-keys&gt;&lt;ref-type name="Journal Article"&gt;17&lt;/ref-type&gt;&lt;contributors&gt;&lt;authors&gt;&lt;author&gt;Tian, Donghua&lt;/author&gt;&lt;author&gt;Qu, Zhiyong&lt;/author&gt;&lt;author&gt;Wang, Xiaohua&lt;/author&gt;&lt;author&gt;Guo, Jing&lt;/author&gt;&lt;author&gt;Xu, Fan&lt;/author&gt;&lt;author&gt;Zhang, Xiulan&lt;/author&gt;&lt;author&gt;Chan, Cecilia Lai-Wan&lt;/author&gt;&lt;/authors&gt;&lt;/contributors&gt;&lt;titles&gt;&lt;title&gt;The role of basic health insurance on depression: an epidemiological cohort study of a randomized community sample in northwest China&lt;/title&gt;&lt;secondary-title&gt;BMC psychiatry&lt;/secondary-title&gt;&lt;/titles&gt;&lt;periodical&gt;&lt;full-title&gt;BMC Psychiatry&lt;/full-title&gt;&lt;/periodical&gt;&lt;pages&gt;151-151&lt;/pages&gt;&lt;volume&gt;12&lt;/volume&gt;&lt;dates&gt;&lt;year&gt;2012&lt;/year&gt;&lt;/dates&gt;&lt;publisher&gt;BioMed Central&lt;/publisher&gt;&lt;isbn&gt;1471-244X&lt;/isbn&gt;&lt;accession-num&gt;22994864&lt;/accession-num&gt;&lt;urls&gt;&lt;related-urls&gt;&lt;url&gt;https://www.ncbi.nlm.nih.gov/pubmed/22994864&lt;/url&gt;&lt;url&gt;https://www.ncbi.nlm.nih.gov/pmc/PMC3532421/&lt;/url&gt;&lt;/related-urls&gt;&lt;/urls&gt;&lt;electronic-resource-num&gt;10.1186/1471-244X-12-151&lt;/electronic-resource-num&gt;&lt;remote-database-name&gt;PubMed&lt;/remote-database-name&gt;&lt;/record&gt;&lt;/Cite&gt;&lt;/EndNote&gt;</w:instrText>
      </w:r>
      <w:r w:rsidR="00F43397" w:rsidRPr="005E73D0">
        <w:rPr>
          <w:rFonts w:ascii="Times New Roman" w:hAnsi="Times New Roman" w:cs="Times New Roman"/>
        </w:rPr>
        <w:fldChar w:fldCharType="separate"/>
      </w:r>
      <w:r w:rsidR="00D62919" w:rsidRPr="005E73D0">
        <w:rPr>
          <w:rFonts w:ascii="Times New Roman" w:hAnsi="Times New Roman" w:cs="Times New Roman"/>
          <w:noProof/>
        </w:rPr>
        <w:t>[28]</w:t>
      </w:r>
      <w:r w:rsidR="00F43397" w:rsidRPr="005E73D0">
        <w:rPr>
          <w:rFonts w:ascii="Times New Roman" w:hAnsi="Times New Roman" w:cs="Times New Roman"/>
        </w:rPr>
        <w:fldChar w:fldCharType="end"/>
      </w:r>
      <w:r w:rsidR="00F43397" w:rsidRPr="005E73D0">
        <w:rPr>
          <w:rFonts w:ascii="Times New Roman" w:hAnsi="Times New Roman" w:cs="Times New Roman"/>
        </w:rPr>
        <w:t xml:space="preserve">. Our paper is different </w:t>
      </w:r>
      <w:r w:rsidR="00A33342" w:rsidRPr="005E73D0">
        <w:rPr>
          <w:rFonts w:ascii="Times New Roman" w:hAnsi="Times New Roman" w:cs="Times New Roman"/>
        </w:rPr>
        <w:t>from</w:t>
      </w:r>
      <w:r w:rsidR="00F43397" w:rsidRPr="005E73D0">
        <w:rPr>
          <w:rFonts w:ascii="Times New Roman" w:hAnsi="Times New Roman" w:cs="Times New Roman"/>
        </w:rPr>
        <w:t xml:space="preserve"> the </w:t>
      </w:r>
      <w:r w:rsidR="001A1E4A" w:rsidRPr="005E73D0">
        <w:rPr>
          <w:rFonts w:ascii="Times New Roman" w:eastAsia="Calibri" w:hAnsi="Times New Roman" w:cs="Times New Roman"/>
        </w:rPr>
        <w:t>Chinese</w:t>
      </w:r>
      <w:r w:rsidR="00F43397" w:rsidRPr="005E73D0">
        <w:rPr>
          <w:rFonts w:ascii="Times New Roman" w:hAnsi="Times New Roman" w:cs="Times New Roman"/>
        </w:rPr>
        <w:t xml:space="preserve"> study in terms of context, methods, and</w:t>
      </w:r>
      <w:r w:rsidR="001A1E4A" w:rsidRPr="005E73D0">
        <w:rPr>
          <w:rFonts w:ascii="Times New Roman" w:eastAsia="Calibri" w:hAnsi="Times New Roman" w:cs="Times New Roman"/>
        </w:rPr>
        <w:t xml:space="preserve"> </w:t>
      </w:r>
      <w:r w:rsidR="00F43397" w:rsidRPr="005E73D0">
        <w:rPr>
          <w:rFonts w:ascii="Times New Roman" w:hAnsi="Times New Roman" w:cs="Times New Roman"/>
        </w:rPr>
        <w:t xml:space="preserve">national </w:t>
      </w:r>
      <w:r w:rsidR="001A1E4A" w:rsidRPr="005E73D0">
        <w:rPr>
          <w:rFonts w:ascii="Times New Roman" w:eastAsia="Calibri" w:hAnsi="Times New Roman" w:cs="Times New Roman"/>
        </w:rPr>
        <w:t>representativeness</w:t>
      </w:r>
      <w:r w:rsidR="00F43397" w:rsidRPr="005E73D0">
        <w:rPr>
          <w:rFonts w:ascii="Times New Roman" w:hAnsi="Times New Roman" w:cs="Times New Roman"/>
        </w:rPr>
        <w:t xml:space="preserve"> in terms of sampling and uses </w:t>
      </w:r>
      <w:r w:rsidR="00A33342" w:rsidRPr="005E73D0">
        <w:rPr>
          <w:rFonts w:ascii="Times New Roman" w:hAnsi="Times New Roman" w:cs="Times New Roman"/>
        </w:rPr>
        <w:t>a different</w:t>
      </w:r>
      <w:r w:rsidR="00F43397" w:rsidRPr="005E73D0">
        <w:rPr>
          <w:rFonts w:ascii="Times New Roman" w:hAnsi="Times New Roman" w:cs="Times New Roman"/>
        </w:rPr>
        <w:t xml:space="preserve"> measure of mental health.</w:t>
      </w:r>
    </w:p>
    <w:p w14:paraId="482255AE" w14:textId="77777777" w:rsidR="00E93BA0" w:rsidRPr="005E73D0" w:rsidRDefault="00E93BA0" w:rsidP="002A1E59">
      <w:pPr>
        <w:spacing w:after="0" w:line="360" w:lineRule="auto"/>
        <w:jc w:val="both"/>
        <w:rPr>
          <w:rFonts w:ascii="Times New Roman" w:hAnsi="Times New Roman" w:cs="Times New Roman"/>
        </w:rPr>
      </w:pPr>
    </w:p>
    <w:p w14:paraId="683DE1E7" w14:textId="6A8E593A" w:rsidR="002A1E59" w:rsidRPr="005E73D0" w:rsidRDefault="007A4AFC" w:rsidP="002A1E59">
      <w:pPr>
        <w:spacing w:after="0" w:line="360" w:lineRule="auto"/>
        <w:jc w:val="both"/>
        <w:rPr>
          <w:rFonts w:ascii="Times New Roman" w:hAnsi="Times New Roman" w:cs="Times New Roman"/>
        </w:rPr>
      </w:pPr>
      <w:r w:rsidRPr="005E73D0">
        <w:rPr>
          <w:rFonts w:ascii="Times New Roman" w:hAnsi="Times New Roman" w:cs="Times New Roman"/>
        </w:rPr>
        <w:t xml:space="preserve">The existing evaluations of public health insurance reforms in LMICs have focused on the impact on </w:t>
      </w:r>
      <w:r w:rsidR="001A1E4A" w:rsidRPr="005E73D0">
        <w:rPr>
          <w:rFonts w:ascii="Times New Roman" w:hAnsi="Times New Roman" w:cs="Times New Roman"/>
          <w:i/>
        </w:rPr>
        <w:t>physical</w:t>
      </w:r>
      <w:r w:rsidRPr="005E73D0">
        <w:rPr>
          <w:rFonts w:ascii="Times New Roman" w:hAnsi="Times New Roman" w:cs="Times New Roman"/>
        </w:rPr>
        <w:t xml:space="preserve"> health (with mixed and sometimes counter-intuitive results) </w:t>
      </w:r>
      <w:r w:rsidR="005F5E9B"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&lt;EndNote&gt;&lt;Cite&gt;&lt;Author&gt;Giedion&lt;/Author&gt;&lt;Year&gt;2013&lt;/Year&gt;&lt;RecNum&gt;2158&lt;/RecNum&gt;&lt;DisplayText&gt;[29, 30]&lt;/DisplayText&gt;&lt;record&gt;&lt;rec-number&gt;2158&lt;/rec-number&gt;&lt;foreign-keys&gt;&lt;key app="EN" db-id="aar00perb0pzv5ef0papppa7eprzd2a5v2r0" timestamp="1544195479" guid="39ac4b06-557e-43e6-aea5-63e41836fa78"&gt;2158&lt;/key&gt;&lt;/foreign-keys&gt;&lt;ref-type name="Journal Article"&gt;17&lt;/ref-type&gt;&lt;contributors&gt;&lt;authors&gt;&lt;author&gt;Giedion, Ursula&lt;/author&gt;&lt;author&gt;Andrés Alfonso, Eduardo&lt;/author&gt;&lt;author&gt;Díaz, Yadira&lt;/author&gt;&lt;/authors&gt;&lt;/contributors&gt;&lt;titles&gt;&lt;title&gt;The impact of universal coverage schemes in the developing world: a review of the existing evidence&lt;/title&gt;&lt;/titles&gt;&lt;dates&gt;&lt;year&gt;2013&lt;/year&gt;&lt;/dates&gt;&lt;publisher&gt;World Bank, Washington DC&lt;/publisher&gt;&lt;urls&gt;&lt;/urls&gt;&lt;/record&gt;&lt;/Cite&gt;&lt;Cite&gt;&lt;Author&gt;Acharya&lt;/Author&gt;&lt;Year&gt;2013&lt;/Year&gt;&lt;RecNum&gt;1363&lt;/RecNum&gt;&lt;record&gt;&lt;rec-number&gt;1363&lt;/rec-number&gt;&lt;foreign-keys&gt;&lt;key app="EN" db-id="aar00perb0pzv5ef0papppa7eprzd2a5v2r0" timestamp="1544195174" guid="62a72a58-0768-4799-afd6-7a8f106d6acd"&gt;1363&lt;/key&gt;&lt;/foreign-keys&gt;&lt;ref-type name="Book"&gt;6&lt;/ref-type&gt;&lt;contributors&gt;&lt;authors&gt;&lt;author&gt;Acharya, Arnab&lt;/author&gt;&lt;author&gt;Vellakkal, Sukumar &lt;/author&gt;&lt;author&gt;Fiona, Taylor&lt;/author&gt;&lt;author&gt;Edoardo, Masse&lt;/author&gt;&lt;author&gt;Ambika, Satija&lt;/author&gt;&lt;author&gt;Margaret, Burke&lt;/author&gt;&lt;author&gt;Shah, Ebrahim&lt;/author&gt;&lt;/authors&gt;&lt;/contributors&gt;&lt;titles&gt;&lt;title&gt;The Impact of Health Insurance Schemes for the Informal Sector in Low- and Middle-Income Countries: A Systematic Review&lt;/title&gt;&lt;secondary-title&gt;Policy Research Working Papers&lt;/secondary-title&gt;&lt;/titles&gt;&lt;pages&gt;46&lt;/pages&gt;&lt;dates&gt;&lt;year&gt;2013&lt;/year&gt;&lt;/dates&gt;&lt;publisher&gt;The World Bank&lt;/publisher&gt;&lt;work-type&gt;doi:10.1596/1813-9450-6324&lt;/work-type&gt;&lt;urls&gt;&lt;related-urls&gt;&lt;url&gt;http://dx.doi.org/10.1596/1813-9450-6324&lt;/url&gt;&lt;/related-urls&gt;&lt;/urls&gt;&lt;electronic-resource-num&gt;doi:10.1596/1813-9450-6324&lt;/electronic-resource-num&gt;&lt;access-date&gt;2016/10/09&lt;/access-date&gt;&lt;/record&gt;&lt;/Cite&gt;&lt;/EndNote&gt;</w:instrText>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[29, 30]</w:t>
      </w:r>
      <w:r w:rsidR="005F5E9B" w:rsidRPr="005E73D0">
        <w:rPr>
          <w:rFonts w:ascii="Times New Roman" w:hAnsi="Times New Roman" w:cs="Times New Roman"/>
        </w:rPr>
        <w:fldChar w:fldCharType="end"/>
      </w:r>
      <w:r w:rsidR="006E4ABD" w:rsidRPr="005E73D0">
        <w:rPr>
          <w:rFonts w:ascii="Times New Roman" w:hAnsi="Times New Roman" w:cs="Times New Roman"/>
        </w:rPr>
        <w:t xml:space="preserve">. In this </w:t>
      </w:r>
      <w:r w:rsidR="00A33342" w:rsidRPr="005E73D0">
        <w:rPr>
          <w:rFonts w:ascii="Times New Roman" w:hAnsi="Times New Roman" w:cs="Times New Roman"/>
        </w:rPr>
        <w:t>paper,</w:t>
      </w:r>
      <w:r w:rsidR="006E4ABD" w:rsidRPr="005E73D0">
        <w:rPr>
          <w:rFonts w:ascii="Times New Roman" w:hAnsi="Times New Roman" w:cs="Times New Roman"/>
        </w:rPr>
        <w:t xml:space="preserve"> we seek to </w:t>
      </w:r>
      <w:r w:rsidR="001A1E4A" w:rsidRPr="005E73D0">
        <w:rPr>
          <w:rFonts w:ascii="Times New Roman" w:eastAsia="Calibri" w:hAnsi="Times New Roman" w:cs="Times New Roman"/>
        </w:rPr>
        <w:t xml:space="preserve">fill </w:t>
      </w:r>
      <w:r w:rsidR="006E4ABD" w:rsidRPr="005E73D0">
        <w:rPr>
          <w:rFonts w:ascii="Times New Roman" w:hAnsi="Times New Roman" w:cs="Times New Roman"/>
        </w:rPr>
        <w:t>the evidence gap for LMICs by evaluating the impact of the public health insurance scheme in Ghana, one of the first countries in Africa to have introduced national health insurance (NHIS</w:t>
      </w:r>
      <w:r w:rsidR="00EA08CD" w:rsidRPr="005E73D0">
        <w:rPr>
          <w:rFonts w:ascii="Times New Roman" w:hAnsi="Times New Roman" w:cs="Times New Roman"/>
        </w:rPr>
        <w:t xml:space="preserve">) </w:t>
      </w:r>
      <w:r w:rsidR="00EA08CD" w:rsidRPr="005E73D0">
        <w:rPr>
          <w:rFonts w:ascii="Times New Roman" w:hAnsi="Times New Roman" w:cs="Times New Roman"/>
        </w:rPr>
        <w:fldChar w:fldCharType="begin">
          <w:fldData xml:space="preserve">PEVuZE5vdGU+PENpdGU+PEF1dGhvcj5EYWtlPC9BdXRob3I+PFllYXI+MjAxODwvWWVhcj48UmVj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PEVuZE5vdGU+PENpdGU+PEF1dGhvcj5EYWtlPC9BdXRob3I+PFllYXI+MjAxODwvWWVhcj48UmVj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EA08CD" w:rsidRPr="005E73D0">
        <w:rPr>
          <w:rFonts w:ascii="Times New Roman" w:hAnsi="Times New Roman" w:cs="Times New Roman"/>
        </w:rPr>
      </w:r>
      <w:r w:rsidR="00EA08CD" w:rsidRPr="005E73D0">
        <w:rPr>
          <w:rFonts w:ascii="Times New Roman" w:hAnsi="Times New Roman" w:cs="Times New Roman"/>
        </w:rPr>
        <w:fldChar w:fldCharType="separate"/>
      </w:r>
      <w:r w:rsidR="00D62919" w:rsidRPr="005E73D0">
        <w:rPr>
          <w:rFonts w:ascii="Times New Roman" w:hAnsi="Times New Roman" w:cs="Times New Roman"/>
          <w:noProof/>
        </w:rPr>
        <w:t>[31, 32]</w:t>
      </w:r>
      <w:r w:rsidR="00EA08CD" w:rsidRPr="005E73D0">
        <w:rPr>
          <w:rFonts w:ascii="Times New Roman" w:hAnsi="Times New Roman" w:cs="Times New Roman"/>
        </w:rPr>
        <w:fldChar w:fldCharType="end"/>
      </w:r>
      <w:r w:rsidR="00C45D96" w:rsidRPr="005E73D0">
        <w:rPr>
          <w:rFonts w:ascii="Times New Roman" w:hAnsi="Times New Roman" w:cs="Times New Roman"/>
        </w:rPr>
        <w:t xml:space="preserve"> (more information about the insurance scheme is provided in Box 1, in the next page)</w:t>
      </w:r>
      <w:r w:rsidR="004D2E08" w:rsidRPr="005E73D0">
        <w:rPr>
          <w:rFonts w:ascii="Times New Roman" w:hAnsi="Times New Roman" w:cs="Times New Roman"/>
        </w:rPr>
        <w:t xml:space="preserve">. Previous evaluations of the Ghana NHIS have focused on the effect of the NHIS on out-of-pocket payments (OOP), catastrophic health expenditure (CHE) </w:t>
      </w:r>
      <w:r w:rsidR="004D2E08" w:rsidRPr="005E73D0">
        <w:rPr>
          <w:rFonts w:ascii="Times New Roman" w:hAnsi="Times New Roman" w:cs="Times New Roman"/>
        </w:rPr>
        <w:fldChar w:fldCharType="begin">
          <w:fldData xml:space="preserve">PEVuZE5vdGU+PENpdGU+PEF1dGhvcj5BcnllZXRleTwvQXV0aG9yPjxZZWFyPjIwMTY8L1llYXI+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PEVuZE5vdGU+PENpdGU+PEF1dGhvcj5BcnllZXRleTwvQXV0aG9yPjxZZWFyPjIwMTY8L1llYXI+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4D2E08" w:rsidRPr="005E73D0">
        <w:rPr>
          <w:rFonts w:ascii="Times New Roman" w:hAnsi="Times New Roman" w:cs="Times New Roman"/>
        </w:rPr>
      </w:r>
      <w:r w:rsidR="004D2E08" w:rsidRPr="005E73D0">
        <w:rPr>
          <w:rFonts w:ascii="Times New Roman" w:hAnsi="Times New Roman" w:cs="Times New Roman"/>
        </w:rPr>
        <w:fldChar w:fldCharType="separate"/>
      </w:r>
      <w:r w:rsidR="00D62919" w:rsidRPr="005E73D0">
        <w:rPr>
          <w:rFonts w:ascii="Times New Roman" w:hAnsi="Times New Roman" w:cs="Times New Roman"/>
          <w:noProof/>
        </w:rPr>
        <w:t>[33, 34]</w:t>
      </w:r>
      <w:r w:rsidR="004D2E08" w:rsidRPr="005E73D0">
        <w:rPr>
          <w:rFonts w:ascii="Times New Roman" w:hAnsi="Times New Roman" w:cs="Times New Roman"/>
        </w:rPr>
        <w:fldChar w:fldCharType="end"/>
      </w:r>
      <w:r w:rsidR="004D2E08" w:rsidRPr="005E73D0">
        <w:rPr>
          <w:rFonts w:ascii="Times New Roman" w:hAnsi="Times New Roman" w:cs="Times New Roman"/>
        </w:rPr>
        <w:t xml:space="preserve"> and health care utilisation </w:t>
      </w:r>
      <w:r w:rsidR="004D2E08"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&lt;EndNote&gt;&lt;Cite&gt;&lt;Author&gt;van der Wielen&lt;/Author&gt;&lt;Year&gt;2018&lt;/Year&gt;&lt;RecNum&gt;2349&lt;/RecNum&gt;&lt;DisplayText&gt;[35]&lt;/DisplayText&gt;&lt;record&gt;&lt;rec-number&gt;2349&lt;/rec-number&gt;&lt;foreign-keys&gt;&lt;key app="EN" db-id="aar00perb0pzv5ef0papppa7eprzd2a5v2r0" timestamp="1551715353" guid="a9499e4f-58c4-4b76-b47a-424b79f34bd8"&gt;2349&lt;/key&gt;&lt;/foreign-keys&gt;&lt;ref-type name="Journal Article"&gt;17&lt;/ref-type&gt;&lt;contributors&gt;&lt;authors&gt;&lt;author&gt;van der Wielen, Nele&lt;/author&gt;&lt;author&gt;Channon, Andrew Amos&lt;/author&gt;&lt;author&gt;Falkingham, Jane&lt;/author&gt;&lt;/authors&gt;&lt;/contributors&gt;&lt;titles&gt;&lt;title&gt;Does insurance enrolment increase healthcare utilisation among rural-dwelling older adults? Evidence from the National Health Insurance Scheme in Ghana&lt;/title&gt;&lt;secondary-title&gt;BMJ Global Health&lt;/secondary-title&gt;&lt;/titles&gt;&lt;periodical&gt;&lt;full-title&gt;BMJ Global Health&lt;/full-title&gt;&lt;/periodical&gt;&lt;pages&gt;e000590&lt;/pages&gt;&lt;volume&gt;3&lt;/volume&gt;&lt;number&gt;1&lt;/number&gt;&lt;dates&gt;&lt;year&gt;2018&lt;/year&gt;&lt;/dates&gt;&lt;urls&gt;&lt;related-urls&gt;&lt;url&gt;http://gh.bmj.com/content/3/1/e000590.abstract&lt;/url&gt;&lt;/related-urls&gt;&lt;/urls&gt;&lt;electronic-resource-num&gt;10.1136/bmjgh-2017-000590&lt;/electronic-resource-num&gt;&lt;/record&gt;&lt;/Cite&gt;&lt;/EndNote&gt;</w:instrText>
      </w:r>
      <w:r w:rsidR="004D2E08" w:rsidRPr="005E73D0">
        <w:rPr>
          <w:rFonts w:ascii="Times New Roman" w:hAnsi="Times New Roman" w:cs="Times New Roman"/>
        </w:rPr>
        <w:fldChar w:fldCharType="separate"/>
      </w:r>
      <w:r w:rsidR="00D62919" w:rsidRPr="005E73D0">
        <w:rPr>
          <w:rFonts w:ascii="Times New Roman" w:hAnsi="Times New Roman" w:cs="Times New Roman"/>
          <w:noProof/>
        </w:rPr>
        <w:t>[35]</w:t>
      </w:r>
      <w:r w:rsidR="004D2E08" w:rsidRPr="005E73D0">
        <w:rPr>
          <w:rFonts w:ascii="Times New Roman" w:hAnsi="Times New Roman" w:cs="Times New Roman"/>
        </w:rPr>
        <w:fldChar w:fldCharType="end"/>
      </w:r>
      <w:r w:rsidR="004D2E08" w:rsidRPr="005E73D0">
        <w:rPr>
          <w:rFonts w:ascii="Times New Roman" w:hAnsi="Times New Roman" w:cs="Times New Roman"/>
        </w:rPr>
        <w:t xml:space="preserve">, concluding that the NHIS has increased the latter and reduced OOP. </w:t>
      </w:r>
      <w:r w:rsidR="00662A7E" w:rsidRPr="005E73D0">
        <w:rPr>
          <w:rFonts w:ascii="Times New Roman" w:hAnsi="Times New Roman" w:cs="Times New Roman"/>
        </w:rPr>
        <w:t>Other studies have</w:t>
      </w:r>
      <w:r w:rsidR="004D2E08" w:rsidRPr="005E73D0">
        <w:rPr>
          <w:rFonts w:ascii="Times New Roman" w:hAnsi="Times New Roman" w:cs="Times New Roman"/>
        </w:rPr>
        <w:t xml:space="preserve"> found that health insurance is associated with reduced neonatal mortality rates</w:t>
      </w:r>
      <w:r w:rsidR="001A1E4A" w:rsidRPr="005E73D0">
        <w:rPr>
          <w:rFonts w:ascii="Times New Roman" w:hAnsi="Times New Roman" w:cs="Times New Roman"/>
        </w:rPr>
        <w:t xml:space="preserve"> and</w:t>
      </w:r>
      <w:r w:rsidR="004D2E08" w:rsidRPr="005E73D0">
        <w:rPr>
          <w:rFonts w:ascii="Times New Roman" w:hAnsi="Times New Roman" w:cs="Times New Roman"/>
        </w:rPr>
        <w:t xml:space="preserve"> improved maternal and child health outcomes </w:t>
      </w:r>
      <w:r w:rsidR="004D2E08" w:rsidRPr="005E73D0">
        <w:rPr>
          <w:rFonts w:ascii="Times New Roman" w:hAnsi="Times New Roman" w:cs="Times New Roman"/>
        </w:rPr>
        <w:fldChar w:fldCharType="begin">
          <w:fldData xml:space="preserve">PEVuZE5vdGU+PENpdGU+PEF1dGhvcj5MYW1ib24tUXVheWVmaW88L0F1dGhvcj48WWVhcj4yMDE3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=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PEVuZE5vdGU+PENpdGU+PEF1dGhvcj5MYW1ib24tUXVheWVmaW88L0F1dGhvcj48WWVhcj4yMDE3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=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4D2E08" w:rsidRPr="005E73D0">
        <w:rPr>
          <w:rFonts w:ascii="Times New Roman" w:hAnsi="Times New Roman" w:cs="Times New Roman"/>
        </w:rPr>
      </w:r>
      <w:r w:rsidR="004D2E08" w:rsidRPr="005E73D0">
        <w:rPr>
          <w:rFonts w:ascii="Times New Roman" w:hAnsi="Times New Roman" w:cs="Times New Roman"/>
        </w:rPr>
        <w:fldChar w:fldCharType="separate"/>
      </w:r>
      <w:r w:rsidR="00D62919" w:rsidRPr="005E73D0">
        <w:rPr>
          <w:rFonts w:ascii="Times New Roman" w:hAnsi="Times New Roman" w:cs="Times New Roman"/>
          <w:noProof/>
        </w:rPr>
        <w:t>[36-39]</w:t>
      </w:r>
      <w:r w:rsidR="004D2E08" w:rsidRPr="005E73D0">
        <w:rPr>
          <w:rFonts w:ascii="Times New Roman" w:hAnsi="Times New Roman" w:cs="Times New Roman"/>
        </w:rPr>
        <w:fldChar w:fldCharType="end"/>
      </w:r>
      <w:r w:rsidR="00D62919" w:rsidRPr="005E73D0">
        <w:rPr>
          <w:rFonts w:ascii="Times New Roman" w:hAnsi="Times New Roman" w:cs="Times New Roman"/>
        </w:rPr>
        <w:t>.</w:t>
      </w:r>
      <w:r w:rsidR="006C6C99" w:rsidRPr="005E73D0">
        <w:rPr>
          <w:rFonts w:ascii="Times New Roman" w:hAnsi="Times New Roman" w:cs="Times New Roman"/>
        </w:rPr>
        <w:t xml:space="preserve"> One study from Ghana that is perhaps closest to our focus – but does remain very much at a descriptive level and is limited to a very small sample –</w:t>
      </w:r>
      <w:r w:rsidR="001A1E4A" w:rsidRPr="005E73D0">
        <w:rPr>
          <w:rFonts w:ascii="Times New Roman" w:hAnsi="Times New Roman" w:cs="Times New Roman"/>
        </w:rPr>
        <w:t xml:space="preserve"> has shown that having health insurance is associated with less anxiety in 89 male and 11 female prison inmates </w:t>
      </w:r>
      <w:r w:rsidR="005F5E9B"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&lt;EndNote&gt;&lt;Cite&gt;&lt;Author&gt;Ibrahim&lt;/Author&gt;&lt;Year&gt;2015&lt;/Year&gt;&lt;RecNum&gt;1702&lt;/RecNum&gt;&lt;DisplayText&gt;[40]&lt;/DisplayText&gt;&lt;record&gt;&lt;rec-number&gt;1702&lt;/rec-number&gt;&lt;foreign-keys&gt;&lt;key app="EN" db-id="aar00perb0pzv5ef0papppa7eprzd2a5v2r0" timestamp="1544195306" guid="52ff5db0-7ab9-40fb-8f7d-431d81b0b55a"&gt;1702&lt;/key&gt;&lt;/foreign-keys&gt;&lt;ref-type name="Journal Article"&gt;17&lt;/ref-type&gt;&lt;contributors&gt;&lt;authors&gt;&lt;author&gt;Ibrahim, Abdallah&lt;/author&gt;&lt;author&gt;Esena, Reuben K.&lt;/author&gt;&lt;author&gt;Aikins, Moses&lt;/author&gt;&lt;author&gt;O&amp;apos;Keefe, Anne Marie&lt;/author&gt;&lt;author&gt;McKay, Mary M.&lt;/author&gt;&lt;/authors&gt;&lt;/contributors&gt;&lt;titles&gt;&lt;title&gt;Assessment of mental distress among prison inmates in Ghana&amp;apos;s correctional system: a cross-sectional study using the Kessler Psychological Distress Scale&lt;/title&gt;&lt;secondary-title&gt;International journal of mental health systems&lt;/secondary-title&gt;&lt;/titles&gt;&lt;periodical&gt;&lt;full-title&gt;International journal of mental health systems&lt;/full-title&gt;&lt;/periodical&gt;&lt;pages&gt;17-17&lt;/pages&gt;&lt;volume&gt;9&lt;/volume&gt;&lt;dates&gt;&lt;year&gt;2015&lt;/year&gt;&lt;/dates&gt;&lt;publisher&gt;BioMed Central&lt;/publisher&gt;&lt;isbn&gt;1752-4458&lt;/isbn&gt;&lt;accession-num&gt;25838841&lt;/accession-num&gt;&lt;urls&gt;&lt;related-urls&gt;&lt;url&gt;https://www.ncbi.nlm.nih.gov/pubmed/25838841&lt;/url&gt;&lt;url&gt;https://www.ncbi.nlm.nih.gov/pmc/PMC4383079/&lt;/url&gt;&lt;/related-urls&gt;&lt;/urls&gt;&lt;electronic-resource-num&gt;10.1186/s13033-015-0011-0&lt;/electronic-resource-num&gt;&lt;remote-database-name&gt;PubMed&lt;/remote-database-name&gt;&lt;/record&gt;&lt;/Cite&gt;&lt;/EndNote&gt;</w:instrText>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[40]</w:t>
      </w:r>
      <w:r w:rsidR="005F5E9B" w:rsidRPr="005E73D0">
        <w:rPr>
          <w:rFonts w:ascii="Times New Roman" w:hAnsi="Times New Roman" w:cs="Times New Roman"/>
        </w:rPr>
        <w:fldChar w:fldCharType="end"/>
      </w:r>
      <w:r w:rsidR="001A1E4A" w:rsidRPr="005E73D0">
        <w:rPr>
          <w:rFonts w:ascii="Times New Roman" w:hAnsi="Times New Roman" w:cs="Times New Roman"/>
        </w:rPr>
        <w:t>.</w:t>
      </w:r>
    </w:p>
    <w:p w14:paraId="29105820" w14:textId="17954879" w:rsidR="002B01FD" w:rsidRDefault="002B01FD" w:rsidP="002A1E59">
      <w:pPr>
        <w:spacing w:after="0" w:line="360" w:lineRule="auto"/>
        <w:jc w:val="both"/>
        <w:rPr>
          <w:rFonts w:ascii="Times New Roman" w:hAnsi="Times New Roman" w:cs="Times New Roman"/>
        </w:rPr>
      </w:pPr>
    </w:p>
    <w:p w14:paraId="5509F796" w14:textId="77777777" w:rsidR="005E73D0" w:rsidRPr="005E73D0" w:rsidRDefault="005E73D0" w:rsidP="002A1E59">
      <w:pPr>
        <w:spacing w:after="0" w:line="360" w:lineRule="auto"/>
        <w:jc w:val="both"/>
        <w:rPr>
          <w:rFonts w:ascii="Times New Roman" w:hAnsi="Times New Roman" w:cs="Times New Roman"/>
        </w:rPr>
      </w:pPr>
    </w:p>
    <w:p w14:paraId="73118B1B" w14:textId="1223C515" w:rsidR="002B01FD" w:rsidRPr="005E73D0" w:rsidRDefault="001A1E4A" w:rsidP="002A1E59">
      <w:pPr>
        <w:spacing w:after="0" w:line="360" w:lineRule="auto"/>
        <w:jc w:val="both"/>
        <w:rPr>
          <w:rFonts w:ascii="Times New Roman" w:hAnsi="Times New Roman" w:cs="Times New Roman"/>
        </w:rPr>
      </w:pPr>
      <w:r w:rsidRPr="005E73D0">
        <w:rPr>
          <w:rFonts w:ascii="Times New Roman" w:eastAsia="Calibri" w:hAnsi="Times New Roman" w:cs="Times New Roman"/>
        </w:rPr>
        <w:lastRenderedPageBreak/>
        <w:t xml:space="preserve">Of </w:t>
      </w:r>
      <w:r w:rsidRPr="005E73D0">
        <w:rPr>
          <w:rFonts w:ascii="Times New Roman" w:hAnsi="Times New Roman" w:cs="Times New Roman"/>
        </w:rPr>
        <w:t>the 26.1 million people in Ghana, 650,000 are affected by severe mental disorders, and</w:t>
      </w:r>
      <w:r w:rsidR="001F631C" w:rsidRPr="005E73D0">
        <w:rPr>
          <w:rFonts w:ascii="Times New Roman" w:hAnsi="Times New Roman" w:cs="Times New Roman"/>
        </w:rPr>
        <w:t xml:space="preserve"> 2,166,000 suffer from moderate to mild mental disorders </w:t>
      </w:r>
      <w:r w:rsidR="001F631C"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&lt;EndNote&gt;&lt;Cite&gt;&lt;Author&gt;WHO&lt;/Author&gt;&lt;Year&gt;2019&lt;/Year&gt;&lt;RecNum&gt;2531&lt;/RecNum&gt;&lt;DisplayText&gt;[41]&lt;/DisplayText&gt;&lt;record&gt;&lt;rec-number&gt;2531&lt;/rec-number&gt;&lt;foreign-keys&gt;&lt;key app="EN" db-id="aar00perb0pzv5ef0papppa7eprzd2a5v2r0" timestamp="1563893404" guid="a36b909b-5dcc-4b99-8cf3-685e41125062"&gt;2531&lt;/key&gt;&lt;/foreign-keys&gt;&lt;ref-type name="Web Page"&gt;12&lt;/ref-type&gt;&lt;contributors&gt;&lt;authors&gt;&lt;author&gt;WHO&lt;/author&gt;&lt;/authors&gt;&lt;/contributors&gt;&lt;titles&gt;&lt;title&gt;Mental health : Ghana situational  analysis&lt;/title&gt;&lt;/titles&gt;&lt;dates&gt;&lt;year&gt;2019&lt;/year&gt;&lt;/dates&gt;&lt;urls&gt;&lt;related-urls&gt;&lt;url&gt;https://www.who.int/mental_health/policy/country/ghana/en/  &lt;/url&gt;&lt;/related-urls&gt;&lt;/urls&gt;&lt;/record&gt;&lt;/Cite&gt;&lt;/EndNote&gt;</w:instrText>
      </w:r>
      <w:r w:rsidR="001F631C" w:rsidRPr="005E73D0">
        <w:rPr>
          <w:rFonts w:ascii="Times New Roman" w:hAnsi="Times New Roman" w:cs="Times New Roman"/>
        </w:rPr>
        <w:fldChar w:fldCharType="separate"/>
      </w:r>
      <w:r w:rsidR="00D62919" w:rsidRPr="005E73D0">
        <w:rPr>
          <w:rFonts w:ascii="Times New Roman" w:hAnsi="Times New Roman" w:cs="Times New Roman"/>
          <w:noProof/>
        </w:rPr>
        <w:t>[41]</w:t>
      </w:r>
      <w:r w:rsidR="001F631C" w:rsidRPr="005E73D0">
        <w:rPr>
          <w:rFonts w:ascii="Times New Roman" w:hAnsi="Times New Roman" w:cs="Times New Roman"/>
        </w:rPr>
        <w:fldChar w:fldCharType="end"/>
      </w:r>
      <w:r w:rsidR="006E4ABD" w:rsidRPr="005E73D0">
        <w:rPr>
          <w:rFonts w:ascii="Times New Roman" w:hAnsi="Times New Roman" w:cs="Times New Roman"/>
        </w:rPr>
        <w:t>.</w:t>
      </w:r>
      <w:r w:rsidRPr="005E73D0">
        <w:rPr>
          <w:rFonts w:ascii="Times New Roman" w:eastAsia="Calibri" w:hAnsi="Times New Roman" w:cs="Times New Roman"/>
        </w:rPr>
        <w:t xml:space="preserve"> </w:t>
      </w:r>
      <w:r w:rsidR="006E4ABD" w:rsidRPr="005E73D0">
        <w:rPr>
          <w:rFonts w:ascii="Times New Roman" w:hAnsi="Times New Roman" w:cs="Times New Roman"/>
        </w:rPr>
        <w:t xml:space="preserve">Ghana represents an interesting case study of the impact of health insurance on psychological distress in that the cost burden associated with mental healthcare utilisation has been shown to be high. According to </w:t>
      </w:r>
      <w:r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 AuthorYear="1"&gt;&lt;Author&gt;Addo&lt;/Author&gt;&lt;Year&gt;2013&lt;/Year&gt;&lt;RecNum&gt;2252&lt;/RecNum&gt;&lt;DisplayText&gt;Addo et al. [42]&lt;/DisplayText&gt;&lt;record&gt;&lt;rec-number&gt;2252&lt;/rec-number&gt;&lt;foreign-keys&gt;&lt;key app="EN" db-id="aar00perb0pzv5ef0papppa7eprzd2a5v2r0" timestamp="1546017584" guid="0adc7992-b96b-4cdb-8caf-d4f9964e1426"&gt;2252&lt;/key&gt;&lt;/foreign-keys&gt;&lt;ref-type name="Journal Article"&gt;17&lt;/ref-type&gt;&lt;contributors&gt;&lt;authors&gt;&lt;author&gt;Addo, R.&lt;/author&gt;&lt;author&gt;Nonvignon, J.&lt;/author&gt;&lt;author&gt;Aikins, M.&lt;/author&gt;&lt;/authors&gt;&lt;/contributors&gt;&lt;titles&gt;&lt;title&gt;Household costs of mental health care in Ghana&lt;/title&gt;&lt;secondary-title&gt;The journal of mental health policy and economics&lt;/secondary-title&gt;&lt;/titles&gt;&lt;periodical&gt;&lt;full-title&gt;The journal of mental health policy and economics&lt;/full-title&gt;&lt;/periodical&gt;&lt;pages&gt;151&lt;/pages&gt;&lt;volume&gt;16&lt;/volume&gt;&lt;number&gt;4&lt;/number&gt;&lt;dates&gt;&lt;year&gt;2013&lt;/year&gt;&lt;/dates&gt;&lt;isbn&gt;1091-4358&lt;/isbn&gt;&lt;urls&gt;&lt;/urls&gt;&lt;/record&gt;&lt;/Cite&gt;&lt;/EndNote&gt;</w:instrText>
      </w:r>
      <w:r w:rsidRPr="005E73D0">
        <w:rPr>
          <w:rFonts w:ascii="Times New Roman" w:hAnsi="Times New Roman" w:cs="Times New Roman"/>
        </w:rPr>
        <w:fldChar w:fldCharType="separate"/>
      </w:r>
      <w:r w:rsidR="00D62919" w:rsidRPr="005E73D0">
        <w:rPr>
          <w:rFonts w:ascii="Times New Roman" w:hAnsi="Times New Roman" w:cs="Times New Roman"/>
          <w:noProof/>
        </w:rPr>
        <w:t>Addo et al. [42]</w:t>
      </w:r>
      <w:r w:rsidRPr="005E73D0">
        <w:rPr>
          <w:rFonts w:ascii="Times New Roman" w:hAnsi="Times New Roman" w:cs="Times New Roman"/>
        </w:rPr>
        <w:fldChar w:fldCharType="end"/>
      </w:r>
      <w:r w:rsidRPr="005E73D0">
        <w:rPr>
          <w:rFonts w:ascii="Times New Roman" w:hAnsi="Times New Roman" w:cs="Times New Roman"/>
        </w:rPr>
        <w:t xml:space="preserve">, households </w:t>
      </w:r>
      <w:r w:rsidR="006A5EC5" w:rsidRPr="005E73D0">
        <w:rPr>
          <w:rFonts w:ascii="Times New Roman" w:hAnsi="Times New Roman" w:cs="Times New Roman"/>
        </w:rPr>
        <w:t>seeking</w:t>
      </w:r>
      <w:r w:rsidRPr="005E73D0">
        <w:rPr>
          <w:rFonts w:ascii="Times New Roman" w:hAnsi="Times New Roman" w:cs="Times New Roman"/>
        </w:rPr>
        <w:t xml:space="preserve"> mental health care incur costs of USD60.3 per month, out of a monthly household</w:t>
      </w:r>
      <w:r w:rsidR="005E503F" w:rsidRPr="005E73D0">
        <w:rPr>
          <w:rFonts w:ascii="Times New Roman" w:hAnsi="Times New Roman" w:cs="Times New Roman"/>
        </w:rPr>
        <w:t xml:space="preserve"> income of USD184.5</w:t>
      </w:r>
      <w:r w:rsidR="0080000B" w:rsidRPr="005E73D0">
        <w:rPr>
          <w:rFonts w:ascii="Times New Roman" w:hAnsi="Times New Roman" w:cs="Times New Roman"/>
        </w:rPr>
        <w:t xml:space="preserve">. To the extent that health insurance reduces some of the private costs of such health care use, psychological health benefits may arise. </w:t>
      </w:r>
      <w:r w:rsidRPr="005E73D0">
        <w:rPr>
          <w:rFonts w:ascii="Times New Roman" w:eastAsia="Calibri" w:hAnsi="Times New Roman" w:cs="Times New Roman"/>
        </w:rPr>
        <w:t>However</w:t>
      </w:r>
      <w:r w:rsidR="0080000B" w:rsidRPr="005E73D0">
        <w:rPr>
          <w:rFonts w:ascii="Times New Roman" w:hAnsi="Times New Roman" w:cs="Times New Roman"/>
        </w:rPr>
        <w:t xml:space="preserve">, the extent to which psychiatric health care services are included in the benefit package appears limited, as, for instance, </w:t>
      </w:r>
      <w:r w:rsidRPr="005E73D0">
        <w:rPr>
          <w:rFonts w:ascii="Times New Roman" w:hAnsi="Times New Roman" w:cs="Times New Roman"/>
        </w:rPr>
        <w:t xml:space="preserve">psychotic medicines are only covered if prescribed in general practice </w:t>
      </w:r>
      <w:r w:rsidRPr="005E73D0">
        <w:rPr>
          <w:rFonts w:ascii="Times New Roman" w:hAnsi="Times New Roman" w:cs="Times New Roman"/>
        </w:rPr>
        <w:fldChar w:fldCharType="begin"/>
      </w:r>
      <w:r w:rsidR="00D62919" w:rsidRPr="005E73D0">
        <w:rPr>
          <w:rFonts w:ascii="Times New Roman" w:hAnsi="Times New Roman" w:cs="Times New Roman"/>
        </w:rPr>
        <w:instrText xml:space="preserve"> ADDIN EN.CITE &lt;EndNote&gt;&lt;Cite&gt;&lt;Author&gt;Eatona&lt;/Author&gt;&lt;Year&gt;2015&lt;/Year&gt;&lt;RecNum&gt;1154&lt;/RecNum&gt;&lt;DisplayText&gt;[43]&lt;/DisplayText&gt;&lt;record&gt;&lt;rec-number&gt;1154&lt;/rec-number&gt;&lt;foreign-keys&gt;&lt;key app="EN" db-id="wzt2zppsgp90eve2vao5stwwfs9x0ff5z99a" timestamp="1534433239"&gt;1154&lt;/key&gt;&lt;/foreign-keys&gt;&lt;ref-type name="Report"&gt;27&lt;/ref-type&gt;&lt;contributors&gt;&lt;authors&gt;&lt;author&gt;Julian Eatona&lt;/author&gt;&lt;author&gt;Sammy Oheneb&lt;/author&gt;&lt;/authors&gt;&lt;/contributors&gt;&lt;titles&gt;&lt;title&gt;Providing Sustainable Mental Health Care in Ghana: A Demonstration Project&lt;/title&gt;&lt;/titles&gt;&lt;dates&gt;&lt;year&gt;2015&lt;/year&gt;&lt;/dates&gt;&lt;urls&gt;&lt;/urls&gt;&lt;/record&gt;&lt;/Cite&gt;&lt;/EndNote&gt;</w:instrText>
      </w:r>
      <w:r w:rsidRPr="005E73D0">
        <w:rPr>
          <w:rFonts w:ascii="Times New Roman" w:hAnsi="Times New Roman" w:cs="Times New Roman"/>
        </w:rPr>
        <w:fldChar w:fldCharType="separate"/>
      </w:r>
      <w:r w:rsidR="00D62919" w:rsidRPr="005E73D0">
        <w:rPr>
          <w:rFonts w:ascii="Times New Roman" w:hAnsi="Times New Roman" w:cs="Times New Roman"/>
          <w:noProof/>
        </w:rPr>
        <w:t>[43]</w:t>
      </w:r>
      <w:r w:rsidRPr="005E73D0">
        <w:rPr>
          <w:rFonts w:ascii="Times New Roman" w:hAnsi="Times New Roman" w:cs="Times New Roman"/>
        </w:rPr>
        <w:fldChar w:fldCharType="end"/>
      </w:r>
      <w:r w:rsidR="0003741D" w:rsidRPr="005E73D0">
        <w:rPr>
          <w:rFonts w:ascii="Times New Roman" w:hAnsi="Times New Roman" w:cs="Times New Roman"/>
        </w:rPr>
        <w:t>. This</w:t>
      </w:r>
      <w:r w:rsidR="006B7767" w:rsidRPr="005E73D0">
        <w:rPr>
          <w:rFonts w:ascii="Times New Roman" w:hAnsi="Times New Roman" w:cs="Times New Roman"/>
        </w:rPr>
        <w:t xml:space="preserve"> may suggest that if health insurance </w:t>
      </w:r>
      <w:r w:rsidRPr="005E73D0">
        <w:rPr>
          <w:rFonts w:ascii="Times New Roman" w:eastAsia="Calibri" w:hAnsi="Times New Roman" w:cs="Times New Roman"/>
        </w:rPr>
        <w:t xml:space="preserve">has </w:t>
      </w:r>
      <w:r w:rsidR="006B7767" w:rsidRPr="005E73D0">
        <w:rPr>
          <w:rFonts w:ascii="Times New Roman" w:hAnsi="Times New Roman" w:cs="Times New Roman"/>
        </w:rPr>
        <w:t>a positive impact on psychological distress, then this may have to operate via channels other than increased mental health care utilisation.</w:t>
      </w:r>
    </w:p>
    <w:p w14:paraId="03126F97" w14:textId="5609F1F6" w:rsidR="002A1E59" w:rsidRPr="005E73D0" w:rsidRDefault="002A1E59" w:rsidP="002A1E59">
      <w:pPr>
        <w:spacing w:after="0" w:line="360" w:lineRule="auto"/>
        <w:jc w:val="both"/>
        <w:rPr>
          <w:rFonts w:ascii="Times New Roman" w:hAnsi="Times New Roman" w:cs="Times New Roman"/>
        </w:rPr>
      </w:pPr>
    </w:p>
    <w:p w14:paraId="754FB32B" w14:textId="10D0EBB2" w:rsidR="002A1E59" w:rsidRPr="005E73D0" w:rsidRDefault="003C1639" w:rsidP="002A1E59">
      <w:pPr>
        <w:spacing w:after="0" w:line="360" w:lineRule="auto"/>
        <w:jc w:val="both"/>
        <w:rPr>
          <w:rFonts w:ascii="Times New Roman" w:hAnsi="Times New Roman" w:cs="Times New Roman"/>
        </w:rPr>
      </w:pPr>
      <w:r w:rsidRPr="005E73D0">
        <w:rPr>
          <w:rFonts w:ascii="Times New Roman" w:hAnsi="Times New Roman" w:cs="Times New Roman"/>
        </w:rPr>
        <w:t>This study contributes to the literature by, first, using more robust methodologies than existing studies – an instrumental variable (IV) technique and matching methods separately, as well as</w:t>
      </w:r>
      <w:r w:rsidR="001A1E4A" w:rsidRPr="005E73D0">
        <w:rPr>
          <w:rFonts w:ascii="Times New Roman" w:eastAsia="Calibri" w:hAnsi="Times New Roman" w:cs="Times New Roman"/>
        </w:rPr>
        <w:t xml:space="preserve"> a</w:t>
      </w:r>
      <w:r w:rsidRPr="005E73D0">
        <w:rPr>
          <w:rFonts w:ascii="Times New Roman" w:hAnsi="Times New Roman" w:cs="Times New Roman"/>
        </w:rPr>
        <w:t xml:space="preserve"> combination</w:t>
      </w:r>
      <w:r w:rsidR="001A1E4A" w:rsidRPr="005E73D0">
        <w:rPr>
          <w:rFonts w:ascii="Times New Roman" w:hAnsi="Times New Roman" w:cs="Times New Roman"/>
        </w:rPr>
        <w:t xml:space="preserve"> of the two – to assess the effect of health insurance on psychological distress. </w:t>
      </w:r>
      <w:r w:rsidR="001A1E4A" w:rsidRPr="005E73D0">
        <w:rPr>
          <w:rFonts w:ascii="Times New Roman" w:eastAsia="Calibri" w:hAnsi="Times New Roman" w:cs="Times New Roman"/>
        </w:rPr>
        <w:t>Second</w:t>
      </w:r>
      <w:r w:rsidR="001A1E4A" w:rsidRPr="005E73D0">
        <w:rPr>
          <w:rFonts w:ascii="Times New Roman" w:hAnsi="Times New Roman" w:cs="Times New Roman"/>
        </w:rPr>
        <w:t xml:space="preserve">, it provides evidence on the impact of health insurance on psychological distress in an African context. We examine psychological distress measured using the Kessler 10 (K10) instrument, which has been widely used by the WHO and </w:t>
      </w:r>
      <w:r w:rsidR="00966F11" w:rsidRPr="005E73D0">
        <w:rPr>
          <w:rFonts w:ascii="Times New Roman" w:hAnsi="Times New Roman" w:cs="Times New Roman"/>
        </w:rPr>
        <w:t xml:space="preserve">by </w:t>
      </w:r>
      <w:r w:rsidR="001A1E4A" w:rsidRPr="005E73D0">
        <w:rPr>
          <w:rFonts w:ascii="Times New Roman" w:hAnsi="Times New Roman" w:cs="Times New Roman"/>
        </w:rPr>
        <w:t xml:space="preserve">other researchers in previous mental health research </w:t>
      </w:r>
      <w:r w:rsidR="005F5E9B" w:rsidRPr="005E73D0">
        <w:rPr>
          <w:rFonts w:ascii="Times New Roman" w:hAnsi="Times New Roman" w:cs="Times New Roman"/>
        </w:rPr>
        <w:fldChar w:fldCharType="begin">
          <w:fldData xml:space="preserve">PEVuZE5vdGU+PENpdGU+PEF1dGhvcj5XSE88L0F1dGhvcj48WWVhcj4yMDA0PC9ZZWFyPjxSZWNO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</w:fldData>
        </w:fldChar>
      </w:r>
      <w:r w:rsidR="00D62919" w:rsidRPr="005E73D0">
        <w:rPr>
          <w:rFonts w:ascii="Times New Roman" w:hAnsi="Times New Roman" w:cs="Times New Roman"/>
        </w:rPr>
        <w:instrText xml:space="preserve"> ADDIN EN.CITE </w:instrText>
      </w:r>
      <w:r w:rsidR="00D62919" w:rsidRPr="005E73D0">
        <w:rPr>
          <w:rFonts w:ascii="Times New Roman" w:hAnsi="Times New Roman" w:cs="Times New Roman"/>
        </w:rPr>
        <w:fldChar w:fldCharType="begin">
          <w:fldData xml:space="preserve">PEVuZE5vdGU+PENpdGU+PEF1dGhvcj5XSE88L0F1dGhvcj48WWVhcj4yMDA0PC9ZZWFyPjxSZWNO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</w:fldData>
        </w:fldChar>
      </w:r>
      <w:r w:rsidR="00D62919" w:rsidRPr="005E73D0">
        <w:rPr>
          <w:rFonts w:ascii="Times New Roman" w:hAnsi="Times New Roman" w:cs="Times New Roman"/>
        </w:rPr>
        <w:instrText xml:space="preserve"> ADDIN EN.CITE.DATA </w:instrText>
      </w:r>
      <w:r w:rsidR="00D62919" w:rsidRPr="005E73D0">
        <w:rPr>
          <w:rFonts w:ascii="Times New Roman" w:hAnsi="Times New Roman" w:cs="Times New Roman"/>
        </w:rPr>
      </w:r>
      <w:r w:rsidR="00D62919" w:rsidRPr="005E73D0">
        <w:rPr>
          <w:rFonts w:ascii="Times New Roman" w:hAnsi="Times New Roman" w:cs="Times New Roman"/>
        </w:rPr>
        <w:fldChar w:fldCharType="end"/>
      </w:r>
      <w:r w:rsidR="005F5E9B" w:rsidRPr="005E73D0">
        <w:rPr>
          <w:rFonts w:ascii="Times New Roman" w:hAnsi="Times New Roman" w:cs="Times New Roman"/>
        </w:rPr>
      </w:r>
      <w:r w:rsidR="005F5E9B" w:rsidRPr="005E73D0">
        <w:rPr>
          <w:rFonts w:ascii="Times New Roman" w:hAnsi="Times New Roman" w:cs="Times New Roman"/>
        </w:rPr>
        <w:fldChar w:fldCharType="separate"/>
      </w:r>
      <w:r w:rsidR="00D62919" w:rsidRPr="005E73D0">
        <w:rPr>
          <w:rFonts w:ascii="Times New Roman" w:hAnsi="Times New Roman" w:cs="Times New Roman"/>
          <w:noProof/>
        </w:rPr>
        <w:t>[44, 45, 27, 46]</w:t>
      </w:r>
      <w:r w:rsidR="005F5E9B" w:rsidRPr="005E73D0">
        <w:rPr>
          <w:rFonts w:ascii="Times New Roman" w:hAnsi="Times New Roman" w:cs="Times New Roman"/>
        </w:rPr>
        <w:fldChar w:fldCharType="end"/>
      </w:r>
      <w:r w:rsidR="001A1E4A" w:rsidRPr="005E73D0">
        <w:rPr>
          <w:rFonts w:ascii="Times New Roman" w:hAnsi="Times New Roman" w:cs="Times New Roman"/>
        </w:rPr>
        <w:t>.</w:t>
      </w:r>
    </w:p>
    <w:p w14:paraId="0D99651F" w14:textId="75A89E7B" w:rsidR="00A33342" w:rsidRPr="001A1E4A" w:rsidRDefault="00A33342" w:rsidP="002A1E59">
      <w:pPr>
        <w:spacing w:after="0" w:line="360" w:lineRule="auto"/>
        <w:jc w:val="both"/>
        <w:rPr>
          <w:rFonts w:ascii="Times New Roman" w:hAnsi="Times New Roman" w:cs="Times New Roman"/>
        </w:rPr>
      </w:pPr>
    </w:p>
    <w:p w14:paraId="6B3EF538" w14:textId="1E404297" w:rsidR="00D62919" w:rsidRDefault="00D62919" w:rsidP="00530F90">
      <w:pPr>
        <w:autoSpaceDE w:val="0"/>
        <w:autoSpaceDN w:val="0"/>
        <w:adjustRightInd w:val="0"/>
        <w:spacing w:after="0" w:line="360" w:lineRule="auto"/>
        <w:contextualSpacing/>
        <w:jc w:val="both"/>
        <w:rPr>
          <w:rFonts w:ascii="Times New Roman" w:eastAsia="Times New Roman" w:hAnsi="Times New Roman" w:cs="Times New Roman"/>
          <w:b/>
          <w:sz w:val="24"/>
          <w:szCs w:val="24"/>
          <w:lang w:eastAsia="en-GB"/>
        </w:rPr>
      </w:pPr>
    </w:p>
    <w:p w14:paraId="4F13C077" w14:textId="014C7A4B" w:rsidR="00530F90" w:rsidRPr="001A1E4A" w:rsidRDefault="00C45D96" w:rsidP="002A1E59">
      <w:pPr>
        <w:spacing w:after="0" w:line="360" w:lineRule="auto"/>
        <w:jc w:val="both"/>
        <w:rPr>
          <w:rFonts w:ascii="Times New Roman" w:hAnsi="Times New Roman" w:cs="Times New Roman"/>
        </w:rPr>
      </w:pPr>
      <w:r w:rsidRPr="00D62919">
        <w:rPr>
          <w:rFonts w:ascii="Times New Roman" w:hAnsi="Times New Roman" w:cs="Times New Roman"/>
          <w:noProof/>
          <w:lang w:eastAsia="en-GB"/>
        </w:rPr>
        <w:lastRenderedPageBreak/>
        <mc:AlternateContent>
          <mc:Choice Requires="wps">
            <w:drawing>
              <wp:anchor distT="45720" distB="45720" distL="114300" distR="114300" simplePos="0" relativeHeight="251659264" behindDoc="0" locked="0" layoutInCell="1" allowOverlap="1" wp14:anchorId="12211B32" wp14:editId="0D11F1EC">
                <wp:simplePos x="0" y="0"/>
                <wp:positionH relativeFrom="column">
                  <wp:posOffset>-52705</wp:posOffset>
                </wp:positionH>
                <wp:positionV relativeFrom="paragraph">
                  <wp:posOffset>2540</wp:posOffset>
                </wp:positionV>
                <wp:extent cx="6267450" cy="7534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534275"/>
                        </a:xfrm>
                        <a:prstGeom prst="rect">
                          <a:avLst/>
                        </a:prstGeom>
                        <a:solidFill>
                          <a:srgbClr val="FFFFFF"/>
                        </a:solidFill>
                        <a:ln w="9525">
                          <a:solidFill>
                            <a:srgbClr val="000000"/>
                          </a:solidFill>
                          <a:miter lim="800000"/>
                          <a:headEnd/>
                          <a:tailEnd/>
                        </a:ln>
                      </wps:spPr>
                      <wps:txbx>
                        <w:txbxContent>
                          <w:p w14:paraId="35B52E0E" w14:textId="62BB94C0" w:rsidR="00C45D96" w:rsidRPr="005E73D0" w:rsidRDefault="00C45D96" w:rsidP="00C45D96">
                            <w:pPr>
                              <w:autoSpaceDE w:val="0"/>
                              <w:autoSpaceDN w:val="0"/>
                              <w:adjustRightInd w:val="0"/>
                              <w:spacing w:after="0" w:line="360" w:lineRule="auto"/>
                              <w:contextualSpacing/>
                              <w:jc w:val="both"/>
                              <w:rPr>
                                <w:rFonts w:ascii="Times New Roman" w:eastAsia="Times New Roman" w:hAnsi="Times New Roman" w:cs="Times New Roman"/>
                                <w:b/>
                                <w:lang w:eastAsia="en-GB"/>
                              </w:rPr>
                            </w:pPr>
                            <w:r w:rsidRPr="005E73D0">
                              <w:rPr>
                                <w:rFonts w:ascii="Times New Roman" w:hAnsi="Times New Roman" w:cs="Times New Roman"/>
                                <w:b/>
                              </w:rPr>
                              <w:t>Box 1:</w:t>
                            </w:r>
                            <w:r w:rsidRPr="005E73D0">
                              <w:rPr>
                                <w:rFonts w:ascii="Times New Roman" w:hAnsi="Times New Roman" w:cs="Times New Roman"/>
                                <w:b/>
                              </w:rPr>
                              <w:tab/>
                            </w:r>
                            <w:r w:rsidRPr="005E73D0">
                              <w:rPr>
                                <w:rFonts w:ascii="Times New Roman" w:eastAsia="Times New Roman" w:hAnsi="Times New Roman" w:cs="Times New Roman"/>
                                <w:b/>
                                <w:lang w:eastAsia="en-GB"/>
                              </w:rPr>
                              <w:t>Ghana National Health Insurance</w:t>
                            </w:r>
                          </w:p>
                          <w:p w14:paraId="398BA3A8" w14:textId="77777777" w:rsidR="00A9354F" w:rsidRDefault="00A9354F" w:rsidP="00D62919">
                            <w:pPr>
                              <w:spacing w:after="0" w:line="360" w:lineRule="auto"/>
                              <w:jc w:val="both"/>
                              <w:rPr>
                                <w:rFonts w:ascii="Times New Roman" w:hAnsi="Times New Roman" w:cs="Times New Roman"/>
                              </w:rPr>
                            </w:pPr>
                          </w:p>
                          <w:p w14:paraId="09C6BE64" w14:textId="01D92ED1" w:rsidR="00D62919" w:rsidRPr="005E73D0" w:rsidRDefault="00D62919" w:rsidP="00D62919">
                            <w:pPr>
                              <w:spacing w:after="0" w:line="360" w:lineRule="auto"/>
                              <w:jc w:val="both"/>
                              <w:rPr>
                                <w:rFonts w:ascii="Times New Roman" w:hAnsi="Times New Roman" w:cs="Times New Roman"/>
                              </w:rPr>
                            </w:pPr>
                            <w:r w:rsidRPr="005E73D0">
                              <w:rPr>
                                <w:rFonts w:ascii="Times New Roman" w:hAnsi="Times New Roman" w:cs="Times New Roman"/>
                              </w:rPr>
                              <w:t xml:space="preserve">Ghana’s health care system uses </w:t>
                            </w:r>
                            <w:r w:rsidR="00A153D5" w:rsidRPr="005E73D0">
                              <w:rPr>
                                <w:rFonts w:ascii="Times New Roman" w:hAnsi="Times New Roman" w:cs="Times New Roman"/>
                              </w:rPr>
                              <w:t>a</w:t>
                            </w:r>
                            <w:r w:rsidR="00A153D5">
                              <w:rPr>
                                <w:rFonts w:ascii="Times New Roman" w:hAnsi="Times New Roman" w:cs="Times New Roman"/>
                              </w:rPr>
                              <w:t xml:space="preserve"> </w:t>
                            </w:r>
                            <w:r w:rsidR="00A153D5" w:rsidRPr="005E73D0">
                              <w:rPr>
                                <w:rFonts w:ascii="Times New Roman" w:hAnsi="Times New Roman" w:cs="Times New Roman"/>
                              </w:rPr>
                              <w:t>“</w:t>
                            </w:r>
                            <w:r w:rsidRPr="005E73D0">
                              <w:rPr>
                                <w:rFonts w:ascii="Times New Roman" w:hAnsi="Times New Roman" w:cs="Times New Roman"/>
                              </w:rPr>
                              <w:t>cash and carry</w:t>
                            </w:r>
                            <w:r w:rsidR="00A153D5">
                              <w:rPr>
                                <w:rFonts w:ascii="Times New Roman" w:hAnsi="Times New Roman" w:cs="Times New Roman"/>
                              </w:rPr>
                              <w:t>”</w:t>
                            </w:r>
                            <w:r w:rsidRPr="005E73D0">
                              <w:rPr>
                                <w:rFonts w:ascii="Times New Roman" w:hAnsi="Times New Roman" w:cs="Times New Roman"/>
                              </w:rPr>
                              <w:t xml:space="preserve"> approach</w:t>
                            </w:r>
                            <w:r w:rsidRPr="005E73D0">
                              <w:rPr>
                                <w:rFonts w:ascii="Times New Roman" w:eastAsia="Calibri" w:hAnsi="Times New Roman" w:cs="Times New Roman"/>
                              </w:rPr>
                              <w:t>,</w:t>
                            </w:r>
                            <w:r w:rsidRPr="005E73D0">
                              <w:rPr>
                                <w:rFonts w:ascii="Times New Roman" w:hAnsi="Times New Roman" w:cs="Times New Roman"/>
                              </w:rPr>
                              <w:t xml:space="preserve"> where people pay user fees at the point of use. User fees were introduced in the 1980s, as prescribed by the structural adjustment programs (SAP) of the IMF and World Bank </w:t>
                            </w:r>
                            <w:r w:rsidRPr="005E73D0">
                              <w:rPr>
                                <w:rFonts w:ascii="Times New Roman" w:hAnsi="Times New Roman" w:cs="Times New Roman"/>
                              </w:rPr>
                              <w:fldChar w:fldCharType="begin">
                                <w:fldData xml:space="preserve">PEVuZE5vdGU+PENpdGU+PEF1dGhvcj5BZGlzYWgtQXR0YTwvQXV0aG9yPjxZZWFyPjIwMTc8L1ll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</w:fldData>
                              </w:fldChar>
                            </w:r>
                            <w:r w:rsidRPr="005E73D0">
                              <w:rPr>
                                <w:rFonts w:ascii="Times New Roman" w:hAnsi="Times New Roman" w:cs="Times New Roman"/>
                              </w:rPr>
                              <w:instrText xml:space="preserve"> ADDIN EN.CITE </w:instrText>
                            </w:r>
                            <w:r w:rsidRPr="005E73D0">
                              <w:rPr>
                                <w:rFonts w:ascii="Times New Roman" w:hAnsi="Times New Roman" w:cs="Times New Roman"/>
                              </w:rPr>
                              <w:fldChar w:fldCharType="begin">
                                <w:fldData xml:space="preserve">PEVuZE5vdGU+PENpdGU+PEF1dGhvcj5BZGlzYWgtQXR0YTwvQXV0aG9yPjxZZWFyPjIwMTc8L1ll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</w:fldData>
                              </w:fldChar>
                            </w:r>
                            <w:r w:rsidRPr="005E73D0">
                              <w:rPr>
                                <w:rFonts w:ascii="Times New Roman" w:hAnsi="Times New Roman" w:cs="Times New Roman"/>
                              </w:rPr>
                              <w:instrText xml:space="preserve"> ADDIN EN.CITE.DATA </w:instrText>
                            </w:r>
                            <w:r w:rsidRPr="005E73D0">
                              <w:rPr>
                                <w:rFonts w:ascii="Times New Roman" w:hAnsi="Times New Roman" w:cs="Times New Roman"/>
                              </w:rPr>
                            </w:r>
                            <w:r w:rsidRPr="005E73D0">
                              <w:rPr>
                                <w:rFonts w:ascii="Times New Roman" w:hAnsi="Times New Roman" w:cs="Times New Roman"/>
                              </w:rPr>
                              <w:fldChar w:fldCharType="end"/>
                            </w:r>
                            <w:r w:rsidRPr="005E73D0">
                              <w:rPr>
                                <w:rFonts w:ascii="Times New Roman" w:hAnsi="Times New Roman" w:cs="Times New Roman"/>
                              </w:rPr>
                            </w:r>
                            <w:r w:rsidRPr="005E73D0">
                              <w:rPr>
                                <w:rFonts w:ascii="Times New Roman" w:hAnsi="Times New Roman" w:cs="Times New Roman"/>
                              </w:rPr>
                              <w:fldChar w:fldCharType="separate"/>
                            </w:r>
                            <w:r w:rsidRPr="005E73D0">
                              <w:rPr>
                                <w:rFonts w:ascii="Times New Roman" w:hAnsi="Times New Roman" w:cs="Times New Roman"/>
                                <w:noProof/>
                              </w:rPr>
                              <w:t>[1, 2]</w:t>
                            </w:r>
                            <w:r w:rsidRPr="005E73D0">
                              <w:rPr>
                                <w:rFonts w:ascii="Times New Roman" w:hAnsi="Times New Roman" w:cs="Times New Roman"/>
                              </w:rPr>
                              <w:fldChar w:fldCharType="end"/>
                            </w:r>
                            <w:r w:rsidRPr="005E73D0">
                              <w:rPr>
                                <w:rFonts w:ascii="Times New Roman" w:hAnsi="Times New Roman" w:cs="Times New Roman"/>
                              </w:rPr>
                              <w:t xml:space="preserve">. The reason for the introduction was to raise finance for health. After the implementation of user fee policy, the health care seeking costs were associated with large inequalities in health care access and excluded the poor from accessing health care services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&lt;EndNote&gt;&lt;Cite&gt;&lt;Author&gt;Akazili&lt;/Author&gt;&lt;Year&gt;2014&lt;/Year&gt;&lt;RecNum&gt;2526&lt;/RecNum&gt;&lt;DisplayText&gt;[3]&lt;/DisplayText&gt;&lt;record&gt;&lt;rec-number&gt;2526&lt;/rec-number&gt;&lt;foreign-keys&gt;&lt;key app="EN" db-id="aar00perb0pzv5ef0papppa7eprzd2a5v2r0" timestamp="1563446193" guid="3801b124-eaec-429c-a6ff-0db56920682d"&gt;2526&lt;/key&gt;&lt;/foreign-keys&gt;&lt;ref-type name="Journal Article"&gt;17&lt;/ref-type&gt;&lt;contributors&gt;&lt;authors&gt;&lt;author&gt;Akazili, James&lt;/author&gt;&lt;author&gt;Welaga, Paul&lt;/author&gt;&lt;author&gt;Bawah, Ayaga&lt;/author&gt;&lt;author&gt;Achana, Fabian S.&lt;/author&gt;&lt;author&gt;Oduro, Abraham&lt;/author&gt;&lt;author&gt;Awoonor-Williams, John Koku&lt;/author&gt;&lt;author&gt;Williams, John E.&lt;/author&gt;&lt;author&gt;Aikins, Moses&lt;/author&gt;&lt;author&gt;Phillips, James F.&lt;/author&gt;&lt;/authors&gt;&lt;/contributors&gt;&lt;titles&gt;&lt;title&gt;Is Ghana’s pro-poor health insurance scheme really for the poor? Evidence from Northern Ghana&lt;/title&gt;&lt;secondary-title&gt;BMC Health Services Research&lt;/secondary-title&gt;&lt;/titles&gt;&lt;periodical&gt;&lt;full-title&gt;Bmc Health Services Research&lt;/full-title&gt;&lt;/periodical&gt;&lt;pages&gt;637&lt;/pages&gt;&lt;volume&gt;14&lt;/volume&gt;&lt;number&gt;1&lt;/number&gt;&lt;dates&gt;&lt;year&gt;2014&lt;/year&gt;&lt;pub-dates&gt;&lt;date&gt;2014/12/14&lt;/date&gt;&lt;/pub-dates&gt;&lt;/dates&gt;&lt;isbn&gt;1472-6963&lt;/isbn&gt;&lt;urls&gt;&lt;related-urls&gt;&lt;url&gt;https://doi.org/10.1186/s12913-014-0637-7&lt;/url&gt;&lt;/related-urls&gt;&lt;/urls&gt;&lt;electronic-resource-num&gt;10.1186/s12913-014-0637-7&lt;/electronic-resource-num&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[3]</w:t>
                            </w:r>
                            <w:r w:rsidRPr="005E73D0">
                              <w:rPr>
                                <w:rFonts w:ascii="Times New Roman" w:hAnsi="Times New Roman" w:cs="Times New Roman"/>
                              </w:rPr>
                              <w:fldChar w:fldCharType="end"/>
                            </w:r>
                            <w:r w:rsidRPr="005E73D0">
                              <w:rPr>
                                <w:rFonts w:ascii="Times New Roman" w:hAnsi="Times New Roman" w:cs="Times New Roman"/>
                              </w:rPr>
                              <w:t xml:space="preserve">. Eventually, many poor people resorted to other hardship coping mechanisms, such as reduction of consumption, borrowing and selling of essential asserts in order to finance health care utilisation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&lt;EndNote&gt;&lt;Cite&gt;&lt;Author&gt;Akazili&lt;/Author&gt;&lt;Year&gt;2017&lt;/Year&gt;&lt;RecNum&gt;2527&lt;/RecNum&gt;&lt;DisplayText&gt;[2]&lt;/DisplayText&gt;&lt;record&gt;&lt;rec-number&gt;2527&lt;/rec-number&gt;&lt;foreign-keys&gt;&lt;key app="EN" db-id="aar00perb0pzv5ef0papppa7eprzd2a5v2r0" timestamp="1563446450" guid="0b9fa739-9e11-4289-95df-3f116aa99d4f"&gt;2527&lt;/key&gt;&lt;/foreign-keys&gt;&lt;ref-type name="Journal Article"&gt;17&lt;/ref-type&gt;&lt;contributors&gt;&lt;authors&gt;&lt;author&gt;Akazili, James&lt;/author&gt;&lt;author&gt;McIntyre, Diane&lt;/author&gt;&lt;author&gt;Kanmiki, Edmund W.&lt;/author&gt;&lt;author&gt;Gyapong, John&lt;/author&gt;&lt;author&gt;Oduro, Abraham&lt;/author&gt;&lt;author&gt;Sankoh, Osman&lt;/author&gt;&lt;author&gt;Ataguba, John E.&lt;/author&gt;&lt;/authors&gt;&lt;/contributors&gt;&lt;titles&gt;&lt;title&gt;Assessing the catastrophic effects of out-of-pocket healthcare payments prior to the uptake of a nationwide health insurance scheme in Ghana&lt;/title&gt;&lt;secondary-title&gt;Global Health Action&lt;/secondary-title&gt;&lt;/titles&gt;&lt;periodical&gt;&lt;full-title&gt;Global health action&lt;/full-title&gt;&lt;/periodical&gt;&lt;pages&gt;1289735&lt;/pages&gt;&lt;volume&gt;10&lt;/volume&gt;&lt;number&gt;1&lt;/number&gt;&lt;dates&gt;&lt;year&gt;2017&lt;/year&gt;&lt;pub-dates&gt;&lt;date&gt;2017/01/01&lt;/date&gt;&lt;/pub-dates&gt;&lt;/dates&gt;&lt;publisher&gt;Taylor &amp;amp; Francis&lt;/publisher&gt;&lt;isbn&gt;1654-9716&lt;/isbn&gt;&lt;urls&gt;&lt;related-urls&gt;&lt;url&gt;https://doi.org/10.1080/16549716.2017.1289735&lt;/url&gt;&lt;/related-urls&gt;&lt;/urls&gt;&lt;electronic-resource-num&gt;10.1080/16549716.2017.1289735&lt;/electronic-resource-num&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[2]</w:t>
                            </w:r>
                            <w:r w:rsidRPr="005E73D0">
                              <w:rPr>
                                <w:rFonts w:ascii="Times New Roman" w:hAnsi="Times New Roman" w:cs="Times New Roman"/>
                              </w:rPr>
                              <w:fldChar w:fldCharType="end"/>
                            </w:r>
                            <w:r w:rsidRPr="005E73D0">
                              <w:rPr>
                                <w:rFonts w:ascii="Times New Roman" w:hAnsi="Times New Roman" w:cs="Times New Roman"/>
                              </w:rPr>
                              <w:t xml:space="preserve">  The  NHIS was established by the National Health Insurance Act of 2003 (Act 650), in the interest of improving equity in access to health care</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&lt;EndNote&gt;&lt;Cite&gt;&lt;Author&gt;NHIA&lt;/Author&gt;&lt;Year&gt;2009&lt;/Year&gt;&lt;RecNum&gt;2143&lt;/RecNum&gt;&lt;DisplayText&gt;[4]&lt;/DisplayText&gt;&lt;record&gt;&lt;rec-number&gt;2143&lt;/rec-number&gt;&lt;foreign-keys&gt;&lt;key app="EN" db-id="aar00perb0pzv5ef0papppa7eprzd2a5v2r0" timestamp="1544195473" guid="336bdddd-9d10-42cd-b92a-edeacdba18f7"&gt;2143&lt;/key&gt;&lt;/foreign-keys&gt;&lt;ref-type name="Report"&gt;27&lt;/ref-type&gt;&lt;contributors&gt;&lt;authors&gt;&lt;author&gt;NHIA&lt;/author&gt;&lt;/authors&gt;&lt;/contributors&gt;&lt;titles&gt;&lt;title&gt;National Health Insurance : Annual report 2009&lt;/title&gt;&lt;/titles&gt;&lt;dates&gt;&lt;year&gt;2009&lt;/year&gt;&lt;/dates&gt;&lt;urls&gt;&lt;related-urls&gt;&lt;url&gt;http://www.nhis.gov.gh/annualreports.aspx&lt;/url&gt;&lt;/related-urls&gt;&lt;/urls&gt;&lt;/record&gt;&lt;/Cite&gt;&lt;/EndNote&gt;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[4]</w:t>
                            </w:r>
                            <w:r w:rsidRPr="005E73D0">
                              <w:rPr>
                                <w:rFonts w:ascii="Times New Roman" w:hAnsi="Times New Roman" w:cs="Times New Roman"/>
                              </w:rPr>
                              <w:fldChar w:fldCharType="end"/>
                            </w:r>
                            <w:r w:rsidRPr="005E73D0">
                              <w:rPr>
                                <w:rFonts w:ascii="Times New Roman" w:hAnsi="Times New Roman" w:cs="Times New Roman"/>
                              </w:rPr>
                              <w:t xml:space="preserve">. </w:t>
                            </w:r>
                          </w:p>
                          <w:p w14:paraId="2882B7D4" w14:textId="77777777" w:rsidR="00D62919" w:rsidRPr="005E73D0" w:rsidRDefault="00D62919" w:rsidP="00D62919">
                            <w:pPr>
                              <w:spacing w:after="0" w:line="360" w:lineRule="auto"/>
                              <w:jc w:val="both"/>
                              <w:rPr>
                                <w:rFonts w:ascii="Times New Roman" w:hAnsi="Times New Roman"/>
                              </w:rPr>
                            </w:pPr>
                          </w:p>
                          <w:p w14:paraId="39D30E04" w14:textId="4AEA8E61" w:rsidR="00D62919" w:rsidRPr="005E73D0" w:rsidRDefault="00D62919" w:rsidP="00D62919">
                            <w:pPr>
                              <w:spacing w:after="0" w:line="360" w:lineRule="auto"/>
                              <w:jc w:val="both"/>
                              <w:rPr>
                                <w:rFonts w:ascii="Times New Roman" w:hAnsi="Times New Roman"/>
                                <w:shd w:val="clear" w:color="auto" w:fill="FFFFFF"/>
                              </w:rPr>
                            </w:pPr>
                            <w:r w:rsidRPr="005E73D0">
                              <w:rPr>
                                <w:rFonts w:ascii="Times New Roman" w:hAnsi="Times New Roman"/>
                              </w:rPr>
                              <w:t xml:space="preserve">The NHIS operates in a decentralised structure where every district has its own insurance fund financed through central-level transfers and individual premiums </w:t>
                            </w:r>
                            <w:r w:rsidRPr="005E73D0">
                              <w:rPr>
                                <w:rFonts w:ascii="Times New Roman" w:hAnsi="Times New Roman"/>
                              </w:rPr>
                              <w:fldChar w:fldCharType="begin"/>
                            </w:r>
                            <w:r w:rsidRPr="005E73D0">
                              <w:rPr>
                                <w:rFonts w:ascii="Times New Roman" w:hAnsi="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rPr>
                              <w:fldChar w:fldCharType="separate"/>
                            </w:r>
                            <w:r w:rsidRPr="005E73D0">
                              <w:rPr>
                                <w:rFonts w:ascii="Times New Roman" w:hAnsi="Times New Roman"/>
                                <w:noProof/>
                              </w:rPr>
                              <w:t>[6]</w:t>
                            </w:r>
                            <w:r w:rsidRPr="005E73D0">
                              <w:rPr>
                                <w:rFonts w:ascii="Times New Roman" w:hAnsi="Times New Roman"/>
                              </w:rPr>
                              <w:fldChar w:fldCharType="end"/>
                            </w:r>
                            <w:r w:rsidRPr="005E73D0">
                              <w:rPr>
                                <w:rFonts w:ascii="Times New Roman" w:hAnsi="Times New Roman"/>
                              </w:rPr>
                              <w:t xml:space="preserve">. Although membership </w:t>
                            </w:r>
                            <w:r w:rsidRPr="005E73D0">
                              <w:rPr>
                                <w:rFonts w:ascii="Times New Roman" w:eastAsia="Calibri" w:hAnsi="Times New Roman" w:cs="Times New Roman"/>
                              </w:rPr>
                              <w:t>in</w:t>
                            </w:r>
                            <w:r w:rsidRPr="005E73D0">
                              <w:rPr>
                                <w:rFonts w:ascii="Times New Roman" w:hAnsi="Times New Roman"/>
                              </w:rPr>
                              <w:t xml:space="preserve"> the NHIS is supposed to be mandatory, in essence, it is voluntary </w:t>
                            </w:r>
                            <w:r w:rsidRPr="005E73D0">
                              <w:rPr>
                                <w:rFonts w:ascii="Times New Roman" w:hAnsi="Times New Roman"/>
                              </w:rPr>
                              <w:fldChar w:fldCharType="begin"/>
                            </w:r>
                            <w:r w:rsidRPr="005E73D0">
                              <w:rPr>
                                <w:rFonts w:ascii="Times New Roman" w:hAnsi="Times New Roman"/>
                              </w:rPr>
                              <w:instrText xml:space="preserve"> ADDIN EN.CITE &lt;EndNote&gt;&lt;Cite&gt;&lt;Author&gt;Witter&lt;/Author&gt;&lt;Year&gt;2009&lt;/Year&gt;&lt;RecNum&gt;1364&lt;/RecNum&gt;&lt;DisplayText&gt;[8]&lt;/DisplayText&gt;&lt;record&gt;&lt;rec-number&gt;1364&lt;/rec-number&gt;&lt;foreign-keys&gt;&lt;key app="EN" db-id="aar00perb0pzv5ef0papppa7eprzd2a5v2r0" timestamp="1544195174" guid="9c0c660c-c560-4860-9619-17a068aeda97"&gt;1364&lt;/key&gt;&lt;/foreign-keys&gt;&lt;ref-type name="Journal Article"&gt;17&lt;/ref-type&gt;&lt;contributors&gt;&lt;authors&gt;&lt;author&gt;Witter, S.&lt;/author&gt;&lt;author&gt;Garshong, B.&lt;/author&gt;&lt;/authors&gt;&lt;/contributors&gt;&lt;titles&gt;&lt;title&gt;Something old or something new? Social health insurance in Ghana&lt;/title&gt;&lt;secondary-title&gt;BMC International Health and Human Rights&lt;/secondary-title&gt;&lt;/titles&gt;&lt;periodical&gt;&lt;full-title&gt;BMC Int Health Hum Rights&lt;/full-title&gt;&lt;abbr-1&gt;BMC international health and human rights&lt;/abbr-1&gt;&lt;/periodical&gt;&lt;volume&gt;9&lt;/volume&gt;&lt;dates&gt;&lt;year&gt;2009&lt;/year&gt;&lt;/dates&gt;&lt;accession-num&gt;Witter2009&lt;/accession-num&gt;&lt;urls&gt;&lt;related-urls&gt;&lt;url&gt;http://dx.doi.org/10.1186/1472-698X-9-20&lt;/url&gt;&lt;/related-urls&gt;&lt;/urls&gt;&lt;electronic-resource-num&gt;10.1186/1472-698X-9-20&lt;/electronic-resource-num&gt;&lt;/record&gt;&lt;/Cite&gt;&lt;/EndNote&gt;</w:instrText>
                            </w:r>
                            <w:r w:rsidRPr="005E73D0">
                              <w:rPr>
                                <w:rFonts w:ascii="Times New Roman" w:hAnsi="Times New Roman"/>
                              </w:rPr>
                              <w:fldChar w:fldCharType="separate"/>
                            </w:r>
                            <w:r w:rsidRPr="005E73D0">
                              <w:rPr>
                                <w:rFonts w:ascii="Times New Roman" w:hAnsi="Times New Roman"/>
                                <w:noProof/>
                              </w:rPr>
                              <w:t>[8]</w:t>
                            </w:r>
                            <w:r w:rsidRPr="005E73D0">
                              <w:rPr>
                                <w:rFonts w:ascii="Times New Roman" w:hAnsi="Times New Roman"/>
                              </w:rPr>
                              <w:fldChar w:fldCharType="end"/>
                            </w:r>
                            <w:r w:rsidRPr="005E73D0">
                              <w:rPr>
                                <w:rFonts w:ascii="Times New Roman" w:hAnsi="Times New Roman"/>
                              </w:rPr>
                              <w:t>.</w:t>
                            </w:r>
                            <w:r w:rsidRPr="005E73D0">
                              <w:rPr>
                                <w:rFonts w:ascii="Times New Roman" w:eastAsia="Calibri" w:hAnsi="Times New Roman" w:cs="Times New Roman"/>
                              </w:rPr>
                              <w:t xml:space="preserve"> </w:t>
                            </w:r>
                            <w:r w:rsidRPr="005E73D0">
                              <w:rPr>
                                <w:rFonts w:ascii="Times New Roman" w:hAnsi="Times New Roman"/>
                              </w:rPr>
                              <w:t xml:space="preserve">No penalties exist for those who do not have NHIS in Ghana </w:t>
                            </w:r>
                            <w:r w:rsidRPr="005E73D0">
                              <w:rPr>
                                <w:rFonts w:ascii="Times New Roman" w:hAnsi="Times New Roman"/>
                              </w:rPr>
                              <w:fldChar w:fldCharType="begin"/>
                            </w:r>
                            <w:r w:rsidRPr="005E73D0">
                              <w:rPr>
                                <w:rFonts w:ascii="Times New Roman" w:hAnsi="Times New Roman"/>
                              </w:rPr>
                              <w:instrText xml:space="preserve"> ADDIN EN.CITE &lt;EndNote&gt;&lt;Cite&gt;&lt;Author&gt;Bonfrer&lt;/Author&gt;&lt;Year&gt;2016&lt;/Year&gt;&lt;RecNum&gt;2163&lt;/RecNum&gt;&lt;DisplayText&gt;[10]&lt;/DisplayText&gt;&lt;record&gt;&lt;rec-number&gt;2163&lt;/rec-number&gt;&lt;foreign-keys&gt;&lt;key app="EN" db-id="aar00perb0pzv5ef0papppa7eprzd2a5v2r0" timestamp="1544195481" guid="107738ab-839b-4553-92ad-6fb461374b93"&gt;2163&lt;/key&gt;&lt;/foreign-keys&gt;&lt;ref-type name="Journal Article"&gt;17&lt;/ref-type&gt;&lt;contributors&gt;&lt;authors&gt;&lt;author&gt;Bonfrer, Igna&lt;/author&gt;&lt;author&gt;Breebaart, Lyn&lt;/author&gt;&lt;author&gt;Van de Poel, Ellen&lt;/author&gt;&lt;/authors&gt;&lt;/contributors&gt;&lt;titles&gt;&lt;title&gt;The Effects of Ghana&amp;apos;s National Health Insurance Scheme on Maternal and Infant Health Care Utilization&lt;/title&gt;&lt;secondary-title&gt;PloS one&lt;/secondary-title&gt;&lt;/titles&gt;&lt;periodical&gt;&lt;full-title&gt;Plos One&lt;/full-title&gt;&lt;/periodical&gt;&lt;pages&gt;e0165623-e0165623&lt;/pages&gt;&lt;volume&gt;11&lt;/volume&gt;&lt;number&gt;11&lt;/number&gt;&lt;dates&gt;&lt;year&gt;2016&lt;/year&gt;&lt;/dates&gt;&lt;publisher&gt;Public Library of Science&lt;/publisher&gt;&lt;isbn&gt;1932-6203&lt;/isbn&gt;&lt;accession-num&gt;27835639&lt;/accession-num&gt;&lt;urls&gt;&lt;related-urls&gt;&lt;url&gt;https://www.ncbi.nlm.nih.gov/pubmed/27835639&lt;/url&gt;&lt;url&gt;https://www.ncbi.nlm.nih.gov/pmc/PMC5106190/&lt;/url&gt;&lt;/related-urls&gt;&lt;/urls&gt;&lt;electronic-resource-num&gt;10.1371/journal.pone.0165623&lt;/electronic-resource-num&gt;&lt;remote-database-name&gt;PubMed&lt;/remote-database-name&gt;&lt;/record&gt;&lt;/Cite&gt;&lt;/EndNote&gt;</w:instrText>
                            </w:r>
                            <w:r w:rsidRPr="005E73D0">
                              <w:rPr>
                                <w:rFonts w:ascii="Times New Roman" w:hAnsi="Times New Roman"/>
                              </w:rPr>
                              <w:fldChar w:fldCharType="separate"/>
                            </w:r>
                            <w:r w:rsidRPr="005E73D0">
                              <w:rPr>
                                <w:rFonts w:ascii="Times New Roman" w:hAnsi="Times New Roman"/>
                                <w:noProof/>
                              </w:rPr>
                              <w:t>[10]</w:t>
                            </w:r>
                            <w:r w:rsidRPr="005E73D0">
                              <w:rPr>
                                <w:rFonts w:ascii="Times New Roman" w:hAnsi="Times New Roman"/>
                              </w:rPr>
                              <w:fldChar w:fldCharType="end"/>
                            </w:r>
                            <w:r w:rsidRPr="005E73D0">
                              <w:rPr>
                                <w:rFonts w:ascii="Times New Roman" w:hAnsi="Times New Roman"/>
                              </w:rPr>
                              <w:t>.</w:t>
                            </w:r>
                            <w:r w:rsidRPr="005E73D0">
                              <w:rPr>
                                <w:rFonts w:ascii="Times New Roman" w:eastAsia="Calibri" w:hAnsi="Times New Roman" w:cs="Times New Roman"/>
                              </w:rPr>
                              <w:t xml:space="preserve"> </w:t>
                            </w:r>
                            <w:r w:rsidRPr="005E73D0">
                              <w:rPr>
                                <w:rFonts w:ascii="Times New Roman" w:hAnsi="Times New Roman"/>
                              </w:rPr>
                              <w:t xml:space="preserve">Enrolment has been </w:t>
                            </w:r>
                            <w:r w:rsidRPr="005E73D0">
                              <w:rPr>
                                <w:rFonts w:ascii="Times New Roman" w:eastAsia="Calibri" w:hAnsi="Times New Roman" w:cs="Times New Roman"/>
                              </w:rPr>
                              <w:t>relatively</w:t>
                            </w:r>
                            <w:r w:rsidRPr="005E73D0">
                              <w:rPr>
                                <w:rFonts w:ascii="Times New Roman" w:hAnsi="Times New Roman"/>
                              </w:rPr>
                              <w:t xml:space="preserve"> low but consider</w:t>
                            </w:r>
                            <w:r w:rsidRPr="005E73D0">
                              <w:rPr>
                                <w:rFonts w:ascii="Times New Roman" w:eastAsia="Calibri" w:hAnsi="Times New Roman" w:cs="Times New Roman"/>
                              </w:rPr>
                              <w:t>ably</w:t>
                            </w:r>
                            <w:r w:rsidRPr="005E73D0">
                              <w:rPr>
                                <w:rFonts w:ascii="Times New Roman" w:hAnsi="Times New Roman"/>
                              </w:rPr>
                              <w:t xml:space="preserve"> higher than that in most existing health insurance schemes in the West African region. Enrolment can be </w:t>
                            </w:r>
                            <w:r w:rsidRPr="005E73D0">
                              <w:rPr>
                                <w:rFonts w:ascii="Times New Roman" w:eastAsia="Calibri" w:hAnsi="Times New Roman" w:cs="Times New Roman"/>
                              </w:rPr>
                              <w:t>performed</w:t>
                            </w:r>
                            <w:r w:rsidRPr="005E73D0">
                              <w:rPr>
                                <w:rFonts w:ascii="Times New Roman" w:hAnsi="Times New Roman"/>
                              </w:rPr>
                              <w:t xml:space="preserve"> at the individual or household level </w:t>
                            </w:r>
                            <w:r w:rsidRPr="005E73D0">
                              <w:rPr>
                                <w:rFonts w:ascii="Times New Roman" w:hAnsi="Times New Roman"/>
                              </w:rPr>
                              <w:fldChar w:fldCharType="begin"/>
                            </w:r>
                            <w:r w:rsidRPr="005E73D0">
                              <w:rPr>
                                <w:rFonts w:ascii="Times New Roman" w:hAnsi="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rPr>
                              <w:fldChar w:fldCharType="separate"/>
                            </w:r>
                            <w:r w:rsidRPr="005E73D0">
                              <w:rPr>
                                <w:rFonts w:ascii="Times New Roman" w:hAnsi="Times New Roman"/>
                                <w:noProof/>
                              </w:rPr>
                              <w:t>[6]</w:t>
                            </w:r>
                            <w:r w:rsidRPr="005E73D0">
                              <w:rPr>
                                <w:rFonts w:ascii="Times New Roman" w:hAnsi="Times New Roman"/>
                              </w:rPr>
                              <w:fldChar w:fldCharType="end"/>
                            </w:r>
                            <w:r w:rsidRPr="005E73D0">
                              <w:rPr>
                                <w:rFonts w:ascii="Times New Roman" w:hAnsi="Times New Roman"/>
                              </w:rPr>
                              <w:t xml:space="preserve">. Membership in the NHIS is valid for one year. Inequalities in enrolment have also been reported, where the richer are more likely to enrol than the poor </w:t>
                            </w:r>
                            <w:r w:rsidRPr="005E73D0">
                              <w:rPr>
                                <w:rFonts w:ascii="Times New Roman" w:hAnsi="Times New Roman"/>
                              </w:rPr>
                              <w:fldChar w:fldCharType="begin">
                                <w:fldData xml:space="preserve">PEVuZE5vdGU+PENpdGU+PEF1dGhvcj5KZWh1LUFwcGlhaDwvQXV0aG9yPjxZZWFyPjIwMTE8L1ll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</w:fldData>
                              </w:fldChar>
                            </w:r>
                            <w:r w:rsidRPr="005E73D0">
                              <w:rPr>
                                <w:rFonts w:ascii="Times New Roman" w:hAnsi="Times New Roman"/>
                              </w:rPr>
                              <w:instrText xml:space="preserve"> ADDIN EN.CITE </w:instrText>
                            </w:r>
                            <w:r w:rsidRPr="005E73D0">
                              <w:rPr>
                                <w:rFonts w:ascii="Times New Roman" w:hAnsi="Times New Roman"/>
                              </w:rPr>
                              <w:fldChar w:fldCharType="begin">
                                <w:fldData xml:space="preserve">PEVuZE5vdGU+PENpdGU+PEF1dGhvcj5KZWh1LUFwcGlhaDwvQXV0aG9yPjxZZWFyPjIwMTE8L1ll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</w:fldData>
                              </w:fldChar>
                            </w:r>
                            <w:r w:rsidRPr="005E73D0">
                              <w:rPr>
                                <w:rFonts w:ascii="Times New Roman" w:hAnsi="Times New Roman"/>
                              </w:rPr>
                              <w:instrText xml:space="preserve"> ADDIN EN.CITE.DATA </w:instrText>
                            </w:r>
                            <w:r w:rsidRPr="005E73D0">
                              <w:rPr>
                                <w:rFonts w:ascii="Times New Roman" w:hAnsi="Times New Roman"/>
                              </w:rPr>
                            </w:r>
                            <w:r w:rsidRPr="005E73D0">
                              <w:rPr>
                                <w:rFonts w:ascii="Times New Roman" w:hAnsi="Times New Roman"/>
                              </w:rPr>
                              <w:fldChar w:fldCharType="end"/>
                            </w:r>
                            <w:r w:rsidRPr="005E73D0">
                              <w:rPr>
                                <w:rFonts w:ascii="Times New Roman" w:hAnsi="Times New Roman"/>
                              </w:rPr>
                            </w:r>
                            <w:r w:rsidRPr="005E73D0">
                              <w:rPr>
                                <w:rFonts w:ascii="Times New Roman" w:hAnsi="Times New Roman"/>
                              </w:rPr>
                              <w:fldChar w:fldCharType="separate"/>
                            </w:r>
                            <w:r w:rsidRPr="005E73D0">
                              <w:rPr>
                                <w:rFonts w:ascii="Times New Roman" w:hAnsi="Times New Roman"/>
                                <w:noProof/>
                              </w:rPr>
                              <w:t>[12, 13]</w:t>
                            </w:r>
                            <w:r w:rsidRPr="005E73D0">
                              <w:rPr>
                                <w:rFonts w:ascii="Times New Roman" w:hAnsi="Times New Roman"/>
                              </w:rPr>
                              <w:fldChar w:fldCharType="end"/>
                            </w:r>
                            <w:r w:rsidRPr="005E73D0">
                              <w:rPr>
                                <w:rFonts w:ascii="Times New Roman" w:hAnsi="Times New Roman"/>
                              </w:rPr>
                              <w:t xml:space="preserve">. The enrolment problem has also been coupled with mixed negative attitudes towards the price of the NHIS and provider attitude </w:t>
                            </w:r>
                            <w:r w:rsidRPr="005E73D0">
                              <w:rPr>
                                <w:rFonts w:ascii="Times New Roman" w:hAnsi="Times New Roman"/>
                              </w:rPr>
                              <w:fldChar w:fldCharType="begin"/>
                            </w:r>
                            <w:r w:rsidRPr="005E73D0">
                              <w:rPr>
                                <w:rFonts w:ascii="Times New Roman" w:hAnsi="Times New Roman"/>
                              </w:rPr>
                              <w:instrText xml:space="preserve"> ADDIN EN.CITE &lt;EndNote&gt;&lt;Cite&gt;&lt;Author&gt;Jehu-Appiah&lt;/Author&gt;&lt;Year&gt;2012&lt;/Year&gt;&lt;RecNum&gt;1345&lt;/RecNum&gt;&lt;DisplayText&gt;[13]&lt;/DisplayText&gt;&lt;record&gt;&lt;rec-number&gt;1345&lt;/rec-number&gt;&lt;foreign-keys&gt;&lt;key app="EN" db-id="aar00perb0pzv5ef0papppa7eprzd2a5v2r0" timestamp="1544195167" guid="6b0aa837-77b5-4e15-aa01-c2a36043d958"&gt;1345&lt;/key&gt;&lt;/foreign-keys&gt;&lt;ref-type name="Journal Article"&gt;17&lt;/ref-type&gt;&lt;contributors&gt;&lt;authors&gt;&lt;author&gt;Jehu-Appiah, C.&lt;/author&gt;&lt;author&gt;Aryeetey, G.&lt;/author&gt;&lt;author&gt;Agyepong, I.&lt;/author&gt;&lt;author&gt;Spaan, E.&lt;/author&gt;&lt;author&gt;Baltussen, R.&lt;/author&gt;&lt;/authors&gt;&lt;/contributors&gt;&lt;titles&gt;&lt;title&gt;Household perceptions and their implications for enrolment in the National Health Insurance Scheme in Ghana&lt;/title&gt;&lt;secondary-title&gt;Health Policy Plan&lt;/secondary-title&gt;&lt;/titles&gt;&lt;periodical&gt;&lt;full-title&gt;Health Policy Plan&lt;/full-title&gt;&lt;/periodical&gt;&lt;pages&gt;222-223&lt;/pages&gt;&lt;volume&gt;27&lt;/volume&gt;&lt;dates&gt;&lt;year&gt;2012&lt;/year&gt;&lt;/dates&gt;&lt;accession-num&gt;Jehu-Appiah2012&lt;/accession-num&gt;&lt;urls&gt;&lt;related-urls&gt;&lt;url&gt;http://dx.doi.org/10.1093/heapol/czr032&lt;/url&gt;&lt;/related-urls&gt;&lt;/urls&gt;&lt;electronic-resource-num&gt;10.1093/heapol/czr032&lt;/electronic-resource-num&gt;&lt;/record&gt;&lt;/Cite&gt;&lt;/EndNote&gt;</w:instrText>
                            </w:r>
                            <w:r w:rsidRPr="005E73D0">
                              <w:rPr>
                                <w:rFonts w:ascii="Times New Roman" w:hAnsi="Times New Roman"/>
                              </w:rPr>
                              <w:fldChar w:fldCharType="separate"/>
                            </w:r>
                            <w:r w:rsidRPr="005E73D0">
                              <w:rPr>
                                <w:rFonts w:ascii="Times New Roman" w:hAnsi="Times New Roman"/>
                                <w:noProof/>
                              </w:rPr>
                              <w:t>[13]</w:t>
                            </w:r>
                            <w:r w:rsidRPr="005E73D0">
                              <w:rPr>
                                <w:rFonts w:ascii="Times New Roman" w:hAnsi="Times New Roman"/>
                              </w:rPr>
                              <w:fldChar w:fldCharType="end"/>
                            </w:r>
                            <w:r w:rsidRPr="005E73D0">
                              <w:rPr>
                                <w:rFonts w:ascii="Times New Roman" w:hAnsi="Times New Roman"/>
                              </w:rPr>
                              <w:t>. People under the age of 18</w:t>
                            </w:r>
                            <w:r w:rsidRPr="005E73D0">
                              <w:rPr>
                                <w:rFonts w:ascii="Times New Roman" w:hAnsi="Times New Roman"/>
                                <w:shd w:val="clear" w:color="auto" w:fill="FFFFFF"/>
                              </w:rPr>
                              <w:t>, above 70, pensioners, pregnant women or those deemed to be indigent are exempted from premium payments.</w:t>
                            </w:r>
                          </w:p>
                          <w:p w14:paraId="70CD8CA9" w14:textId="77777777" w:rsidR="00D62919" w:rsidRPr="005E73D0" w:rsidRDefault="00D62919" w:rsidP="00D62919">
                            <w:pPr>
                              <w:spacing w:after="0" w:line="360" w:lineRule="auto"/>
                              <w:jc w:val="both"/>
                              <w:rPr>
                                <w:rFonts w:ascii="Times New Roman" w:hAnsi="Times New Roman"/>
                                <w:shd w:val="clear" w:color="auto" w:fill="FFFFFF"/>
                              </w:rPr>
                            </w:pPr>
                          </w:p>
                          <w:p w14:paraId="189A2E1A" w14:textId="17FEB423" w:rsidR="00D62919" w:rsidRPr="005E73D0" w:rsidRDefault="00D62919" w:rsidP="00D62919">
                            <w:pPr>
                              <w:spacing w:after="0" w:line="360" w:lineRule="auto"/>
                              <w:jc w:val="both"/>
                              <w:rPr>
                                <w:rFonts w:ascii="Times New Roman" w:hAnsi="Times New Roman" w:cs="Times New Roman"/>
                                <w:shd w:val="clear" w:color="auto" w:fill="FFFFFF"/>
                              </w:rPr>
                            </w:pPr>
                            <w:r w:rsidRPr="005E73D0">
                              <w:rPr>
                                <w:rFonts w:ascii="Times New Roman" w:hAnsi="Times New Roman" w:cs="Times New Roman"/>
                                <w:shd w:val="clear" w:color="auto" w:fill="FFFFFF"/>
                              </w:rPr>
                              <w:t xml:space="preserve">In terms of financing, the NHIS has a hybrid financing mechanism. This includes taxes (2.5% value-added on goods and services, excluding the ones defined as goods and services consumed by the poor) </w:t>
                            </w:r>
                            <w:r w:rsidRPr="005E73D0">
                              <w:rPr>
                                <w:rFonts w:ascii="Times New Roman" w:hAnsi="Times New Roman" w:cs="Times New Roman"/>
                                <w:shd w:val="clear" w:color="auto" w:fill="FFFFFF"/>
                              </w:rPr>
                              <w:fldChar w:fldCharType="begin"/>
                            </w:r>
                            <w:r w:rsidRPr="005E73D0">
                              <w:rPr>
                                <w:rFonts w:ascii="Times New Roman" w:hAnsi="Times New Roman" w:cs="Times New Roman"/>
                                <w:shd w:val="clear" w:color="auto" w:fill="FFFFFF"/>
                              </w:rPr>
                              <w:instrText xml:space="preserve"> ADDIN EN.CITE &lt;EndNote&gt;&lt;Cite&gt;&lt;Author&gt;Jehu-Appiah&lt;/Author&gt;&lt;Year&gt;2012&lt;/Year&gt;&lt;RecNum&gt;1345&lt;/RecNum&gt;&lt;DisplayText&gt;[13, 4]&lt;/DisplayText&gt;&lt;record&gt;&lt;rec-number&gt;1345&lt;/rec-number&gt;&lt;foreign-keys&gt;&lt;key app="EN" db-id="aar00perb0pzv5ef0papppa7eprzd2a5v2r0" timestamp="1544195167" guid="6b0aa837-77b5-4e15-aa01-c2a36043d958"&gt;1345&lt;/key&gt;&lt;/foreign-keys&gt;&lt;ref-type name="Journal Article"&gt;17&lt;/ref-type&gt;&lt;contributors&gt;&lt;authors&gt;&lt;author&gt;Jehu-Appiah, C.&lt;/author&gt;&lt;author&gt;Aryeetey, G.&lt;/author&gt;&lt;author&gt;Agyepong, I.&lt;/author&gt;&lt;author&gt;Spaan, E.&lt;/author&gt;&lt;author&gt;Baltussen, R.&lt;/author&gt;&lt;/authors&gt;&lt;/contributors&gt;&lt;titles&gt;&lt;title&gt;Household perceptions and their implications for enrolment in the National Health Insurance Scheme in Ghana&lt;/title&gt;&lt;secondary-title&gt;Health Policy Plan&lt;/secondary-title&gt;&lt;/titles&gt;&lt;periodical&gt;&lt;full-title&gt;Health Policy Plan&lt;/full-title&gt;&lt;/periodical&gt;&lt;pages&gt;222-223&lt;/pages&gt;&lt;volume&gt;27&lt;/volume&gt;&lt;dates&gt;&lt;year&gt;2012&lt;/year&gt;&lt;/dates&gt;&lt;accession-num&gt;Jehu-Appiah2012&lt;/accession-num&gt;&lt;urls&gt;&lt;related-urls&gt;&lt;url&gt;http://dx.doi.org/10.1093/heapol/czr032&lt;/url&gt;&lt;/related-urls&gt;&lt;/urls&gt;&lt;electronic-resource-num&gt;10.1093/heapol/czr032&lt;/electronic-resource-num&gt;&lt;/record&gt;&lt;/Cite&gt;&lt;Cite&gt;&lt;Author&gt;NHIA&lt;/Author&gt;&lt;Year&gt;2009&lt;/Year&gt;&lt;RecNum&gt;2143&lt;/RecNum&gt;&lt;record&gt;&lt;rec-number&gt;2143&lt;/rec-number&gt;&lt;foreign-keys&gt;&lt;key app="EN" db-id="aar00perb0pzv5ef0papppa7eprzd2a5v2r0" timestamp="1544195473" guid="336bdddd-9d10-42cd-b92a-edeacdba18f7"&gt;2143&lt;/key&gt;&lt;/foreign-keys&gt;&lt;ref-type name="Report"&gt;27&lt;/ref-type&gt;&lt;contributors&gt;&lt;authors&gt;&lt;author&gt;NHIA&lt;/author&gt;&lt;/authors&gt;&lt;/contributors&gt;&lt;titles&gt;&lt;title&gt;National Health Insurance : Annual report 2009&lt;/title&gt;&lt;/titles&gt;&lt;dates&gt;&lt;year&gt;2009&lt;/year&gt;&lt;/dates&gt;&lt;urls&gt;&lt;related-urls&gt;&lt;url&gt;http://www.nhis.gov.gh/annualreports.aspx&lt;/url&gt;&lt;/related-urls&gt;&lt;/urls&gt;&lt;/record&gt;&lt;/Cite&gt;&lt;/EndNote&gt;</w:instrText>
                            </w:r>
                            <w:r w:rsidRPr="005E73D0">
                              <w:rPr>
                                <w:rFonts w:ascii="Times New Roman" w:hAnsi="Times New Roman" w:cs="Times New Roman"/>
                                <w:shd w:val="clear" w:color="auto" w:fill="FFFFFF"/>
                              </w:rPr>
                              <w:fldChar w:fldCharType="separate"/>
                            </w:r>
                            <w:r w:rsidRPr="005E73D0">
                              <w:rPr>
                                <w:rFonts w:ascii="Times New Roman" w:hAnsi="Times New Roman" w:cs="Times New Roman"/>
                                <w:noProof/>
                                <w:shd w:val="clear" w:color="auto" w:fill="FFFFFF"/>
                              </w:rPr>
                              <w:t>[13, 4]</w:t>
                            </w:r>
                            <w:r w:rsidRPr="005E73D0">
                              <w:rPr>
                                <w:rFonts w:ascii="Times New Roman" w:hAnsi="Times New Roman" w:cs="Times New Roman"/>
                                <w:shd w:val="clear" w:color="auto" w:fill="FFFFFF"/>
                              </w:rPr>
                              <w:fldChar w:fldCharType="end"/>
                            </w:r>
                            <w:r w:rsidRPr="005E73D0">
                              <w:rPr>
                                <w:rFonts w:ascii="Times New Roman" w:hAnsi="Times New Roman" w:cs="Times New Roman"/>
                                <w:shd w:val="clear" w:color="auto" w:fill="FFFFFF"/>
                              </w:rPr>
                              <w:t>, payroll deduction from formal workers (2.5% of the Social Security and National Insurance Trust), annual allocation from the central government</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and</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 xml:space="preserve">premiums from the adults who work in the informal sector. At the time of the study, the districts were charging </w:t>
                            </w:r>
                            <w:r w:rsidRPr="005E73D0">
                              <w:rPr>
                                <w:rFonts w:ascii="Times New Roman" w:eastAsia="Calibri" w:hAnsi="Times New Roman" w:cs="Times New Roman"/>
                              </w:rPr>
                              <w:t>approximately</w:t>
                            </w:r>
                            <w:r w:rsidRPr="005E73D0">
                              <w:rPr>
                                <w:rFonts w:ascii="Times New Roman" w:hAnsi="Times New Roman" w:cs="Times New Roman"/>
                                <w:shd w:val="clear" w:color="auto" w:fill="FFFFFF"/>
                              </w:rPr>
                              <w:t xml:space="preserve"> USD8 per person, and people paid no deductibles or co-payment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[6]</w:t>
                            </w:r>
                            <w:r w:rsidRPr="005E73D0">
                              <w:rPr>
                                <w:rFonts w:ascii="Times New Roman" w:hAnsi="Times New Roman" w:cs="Times New Roman"/>
                              </w:rPr>
                              <w:fldChar w:fldCharType="end"/>
                            </w:r>
                            <w:r w:rsidRPr="005E73D0">
                              <w:rPr>
                                <w:rFonts w:ascii="Times New Roman" w:hAnsi="Times New Roman" w:cs="Times New Roman"/>
                              </w:rPr>
                              <w:t xml:space="preserve">. Currently, the premium varies within districts and is graduated based on income levels. The premium range is from 7.20 </w:t>
                            </w:r>
                            <w:r w:rsidRPr="005E73D0">
                              <w:rPr>
                                <w:rFonts w:ascii="Times New Roman" w:eastAsiaTheme="minorEastAsia" w:hAnsi="Times New Roman" w:cs="Times New Roman"/>
                              </w:rPr>
                              <w:t>Ghanaian cedis (GH¢)</w:t>
                            </w:r>
                            <w:r w:rsidRPr="005E73D0">
                              <w:rPr>
                                <w:rFonts w:ascii="Times New Roman" w:hAnsi="Times New Roman" w:cs="Times New Roman"/>
                              </w:rPr>
                              <w:t xml:space="preserve"> (USD1.62) to </w:t>
                            </w:r>
                            <w:r w:rsidRPr="005E73D0">
                              <w:rPr>
                                <w:rFonts w:ascii="Times New Roman" w:eastAsiaTheme="minorEastAsia" w:hAnsi="Times New Roman" w:cs="Times New Roman"/>
                              </w:rPr>
                              <w:t>GH¢</w:t>
                            </w:r>
                            <w:r w:rsidRPr="005E73D0">
                              <w:rPr>
                                <w:rFonts w:ascii="Times New Roman" w:hAnsi="Times New Roman" w:cs="Times New Roman"/>
                              </w:rPr>
                              <w:t xml:space="preserve">48.00 (USD10.83)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&lt;EndNote&gt;&lt;Cite&gt;&lt;Author&gt;Nsiah-Boateng&lt;/Author&gt;&lt;Year&gt;2018&lt;/Year&gt;&lt;RecNum&gt;2530&lt;/RecNum&gt;&lt;DisplayText&gt;[23]&lt;/DisplayText&gt;&lt;record&gt;&lt;rec-number&gt;2530&lt;/rec-number&gt;&lt;foreign-keys&gt;&lt;key app="EN" db-id="aar00perb0pzv5ef0papppa7eprzd2a5v2r0" timestamp="1563463050" guid="1cfbb4ff-93f8-47d9-9077-17a6440505b0"&gt;2530&lt;/key&gt;&lt;/foreign-keys&gt;&lt;ref-type name="Journal Article"&gt;17&lt;/ref-type&gt;&lt;contributors&gt;&lt;authors&gt;&lt;author&gt;Nsiah-Boateng, Eric&lt;/author&gt;&lt;author&gt;Aikins, Moses&lt;/author&gt;&lt;/authors&gt;&lt;/contributors&gt;&lt;titles&gt;&lt;title&gt;Trends and characteristics of enrolment in the National Health Insurance Scheme in Ghana: a quantitative analysis of longitudinal data&lt;/title&gt;&lt;secondary-title&gt;Global health research and policy&lt;/secondary-title&gt;&lt;alt-title&gt;Glob Health Res Policy&lt;/alt-title&gt;&lt;/titles&gt;&lt;periodical&gt;&lt;full-title&gt;Global health research and policy&lt;/full-title&gt;&lt;/periodical&gt;&lt;pages&gt;32-32&lt;/pages&gt;&lt;volume&gt;3&lt;/volume&gt;&lt;keywords&gt;&lt;keyword&gt;Enrolment&lt;/keyword&gt;&lt;keyword&gt;Ghana&lt;/keyword&gt;&lt;keyword&gt;Longitudinal data&lt;/keyword&gt;&lt;keyword&gt;National Health Insurance Scheme&lt;/keyword&gt;&lt;keyword&gt;Trends&lt;/keyword&gt;&lt;/keywords&gt;&lt;dates&gt;&lt;year&gt;2018&lt;/year&gt;&lt;/dates&gt;&lt;publisher&gt;BioMed Central&lt;/publisher&gt;&lt;isbn&gt;2397-0642&lt;/isbn&gt;&lt;accession-num&gt;30460332&lt;/accession-num&gt;&lt;urls&gt;&lt;related-urls&gt;&lt;url&gt;https://www.ncbi.nlm.nih.gov/pubmed/30460332&lt;/url&gt;&lt;url&gt;https://www.ncbi.nlm.nih.gov/pmc/articles/PMC6233555/&lt;/url&gt;&lt;/related-urls&gt;&lt;/urls&gt;&lt;electronic-resource-num&gt;10.1186/s41256-018-0087-6&lt;/electronic-resource-num&gt;&lt;remote-database-name&gt;PubMed&lt;/remote-database-name&gt;&lt;language&gt;eng&lt;/language&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[23]</w:t>
                            </w:r>
                            <w:r w:rsidRPr="005E73D0">
                              <w:rPr>
                                <w:rFonts w:ascii="Times New Roman" w:hAnsi="Times New Roman" w:cs="Times New Roman"/>
                              </w:rPr>
                              <w:fldChar w:fldCharType="end"/>
                            </w:r>
                            <w:r w:rsidRPr="005E73D0">
                              <w:rPr>
                                <w:rFonts w:ascii="Times New Roman" w:hAnsi="Times New Roman" w:cs="Times New Roman"/>
                              </w:rPr>
                              <w:t>.</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 xml:space="preserve">The operation of the NHIS is regulated by the National Health Insurance Agency (NHIA). Within the NHIS, there is a predefined benefit package </w:t>
                            </w:r>
                            <w:r w:rsidRPr="005E73D0">
                              <w:rPr>
                                <w:rFonts w:ascii="Times New Roman" w:eastAsia="Calibri" w:hAnsi="Times New Roman" w:cs="Times New Roman"/>
                              </w:rPr>
                              <w:t>that</w:t>
                            </w:r>
                            <w:r w:rsidRPr="005E73D0">
                              <w:rPr>
                                <w:rFonts w:ascii="Times New Roman" w:hAnsi="Times New Roman" w:cs="Times New Roman"/>
                                <w:shd w:val="clear" w:color="auto" w:fill="FFFFFF"/>
                              </w:rPr>
                              <w:t xml:space="preserve"> covers almost 95% </w:t>
                            </w:r>
                            <w:r w:rsidRPr="005E73D0">
                              <w:rPr>
                                <w:rFonts w:ascii="Times New Roman" w:eastAsia="Calibri" w:hAnsi="Times New Roman" w:cs="Times New Roman"/>
                              </w:rPr>
                              <w:t xml:space="preserve">of </w:t>
                            </w:r>
                            <w:r w:rsidRPr="005E73D0">
                              <w:rPr>
                                <w:rFonts w:ascii="Times New Roman" w:hAnsi="Times New Roman" w:cs="Times New Roman"/>
                                <w:shd w:val="clear" w:color="auto" w:fill="FFFFFF"/>
                              </w:rPr>
                              <w:t xml:space="preserve">all health care services. </w:t>
                            </w:r>
                          </w:p>
                          <w:p w14:paraId="134F445D" w14:textId="55BCF62C" w:rsidR="00D62919" w:rsidRDefault="00D62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11B32" id="_x0000_t202" coordsize="21600,21600" o:spt="202" path="m,l,21600r21600,l21600,xe">
                <v:stroke joinstyle="miter"/>
                <v:path gradientshapeok="t" o:connecttype="rect"/>
              </v:shapetype>
              <v:shape id="Text Box 2" o:spid="_x0000_s1026" type="#_x0000_t202" style="position:absolute;left:0;text-align:left;margin-left:-4.15pt;margin-top:.2pt;width:493.5pt;height:59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">
                <v:textbox>
                  <w:txbxContent>
                    <w:p w14:paraId="35B52E0E" w14:textId="62BB94C0" w:rsidR="00C45D96" w:rsidRPr="005E73D0" w:rsidRDefault="00C45D96" w:rsidP="00C45D96">
                      <w:pPr>
                        <w:autoSpaceDE w:val="0"/>
                        <w:autoSpaceDN w:val="0"/>
                        <w:adjustRightInd w:val="0"/>
                        <w:spacing w:after="0" w:line="360" w:lineRule="auto"/>
                        <w:contextualSpacing/>
                        <w:jc w:val="both"/>
                        <w:rPr>
                          <w:rFonts w:ascii="Times New Roman" w:eastAsia="Times New Roman" w:hAnsi="Times New Roman" w:cs="Times New Roman"/>
                          <w:b/>
                          <w:lang w:eastAsia="en-GB"/>
                        </w:rPr>
                      </w:pPr>
                      <w:r w:rsidRPr="005E73D0">
                        <w:rPr>
                          <w:rFonts w:ascii="Times New Roman" w:hAnsi="Times New Roman" w:cs="Times New Roman"/>
                          <w:b/>
                        </w:rPr>
                        <w:t>Box 1:</w:t>
                      </w:r>
                      <w:r w:rsidRPr="005E73D0">
                        <w:rPr>
                          <w:rFonts w:ascii="Times New Roman" w:hAnsi="Times New Roman" w:cs="Times New Roman"/>
                          <w:b/>
                        </w:rPr>
                        <w:tab/>
                      </w:r>
                      <w:r w:rsidRPr="005E73D0">
                        <w:rPr>
                          <w:rFonts w:ascii="Times New Roman" w:eastAsia="Times New Roman" w:hAnsi="Times New Roman" w:cs="Times New Roman"/>
                          <w:b/>
                          <w:lang w:eastAsia="en-GB"/>
                        </w:rPr>
                        <w:t>Ghana National Health Insurance</w:t>
                      </w:r>
                    </w:p>
                    <w:p w14:paraId="398BA3A8" w14:textId="77777777" w:rsidR="00A9354F" w:rsidRDefault="00A9354F" w:rsidP="00D62919">
                      <w:pPr>
                        <w:spacing w:after="0" w:line="360" w:lineRule="auto"/>
                        <w:jc w:val="both"/>
                        <w:rPr>
                          <w:rFonts w:ascii="Times New Roman" w:hAnsi="Times New Roman" w:cs="Times New Roman"/>
                        </w:rPr>
                      </w:pPr>
                    </w:p>
                    <w:p w14:paraId="09C6BE64" w14:textId="01D92ED1" w:rsidR="00D62919" w:rsidRPr="005E73D0" w:rsidRDefault="00D62919" w:rsidP="00D62919">
                      <w:pPr>
                        <w:spacing w:after="0" w:line="360" w:lineRule="auto"/>
                        <w:jc w:val="both"/>
                        <w:rPr>
                          <w:rFonts w:ascii="Times New Roman" w:hAnsi="Times New Roman" w:cs="Times New Roman"/>
                        </w:rPr>
                      </w:pPr>
                      <w:r w:rsidRPr="005E73D0">
                        <w:rPr>
                          <w:rFonts w:ascii="Times New Roman" w:hAnsi="Times New Roman" w:cs="Times New Roman"/>
                        </w:rPr>
                        <w:t xml:space="preserve">Ghana’s health care system uses </w:t>
                      </w:r>
                      <w:r w:rsidR="00A153D5" w:rsidRPr="005E73D0">
                        <w:rPr>
                          <w:rFonts w:ascii="Times New Roman" w:hAnsi="Times New Roman" w:cs="Times New Roman"/>
                        </w:rPr>
                        <w:t>a</w:t>
                      </w:r>
                      <w:r w:rsidR="00A153D5">
                        <w:rPr>
                          <w:rFonts w:ascii="Times New Roman" w:hAnsi="Times New Roman" w:cs="Times New Roman"/>
                        </w:rPr>
                        <w:t xml:space="preserve"> </w:t>
                      </w:r>
                      <w:r w:rsidR="00A153D5" w:rsidRPr="005E73D0">
                        <w:rPr>
                          <w:rFonts w:ascii="Times New Roman" w:hAnsi="Times New Roman" w:cs="Times New Roman"/>
                        </w:rPr>
                        <w:t>“</w:t>
                      </w:r>
                      <w:r w:rsidRPr="005E73D0">
                        <w:rPr>
                          <w:rFonts w:ascii="Times New Roman" w:hAnsi="Times New Roman" w:cs="Times New Roman"/>
                        </w:rPr>
                        <w:t>cash and carry</w:t>
                      </w:r>
                      <w:r w:rsidR="00A153D5">
                        <w:rPr>
                          <w:rFonts w:ascii="Times New Roman" w:hAnsi="Times New Roman" w:cs="Times New Roman"/>
                        </w:rPr>
                        <w:t>”</w:t>
                      </w:r>
                      <w:r w:rsidRPr="005E73D0">
                        <w:rPr>
                          <w:rFonts w:ascii="Times New Roman" w:hAnsi="Times New Roman" w:cs="Times New Roman"/>
                        </w:rPr>
                        <w:t xml:space="preserve"> approach</w:t>
                      </w:r>
                      <w:r w:rsidRPr="005E73D0">
                        <w:rPr>
                          <w:rFonts w:ascii="Times New Roman" w:eastAsia="Calibri" w:hAnsi="Times New Roman" w:cs="Times New Roman"/>
                        </w:rPr>
                        <w:t>,</w:t>
                      </w:r>
                      <w:r w:rsidRPr="005E73D0">
                        <w:rPr>
                          <w:rFonts w:ascii="Times New Roman" w:hAnsi="Times New Roman" w:cs="Times New Roman"/>
                        </w:rPr>
                        <w:t xml:space="preserve"> where people pay user fees at the point of use. User fees were introduced in the 1980s, as prescribed by the structural adjustment programs (SAP) of the IMF and World Bank </w:t>
                      </w:r>
                      <w:r w:rsidRPr="005E73D0">
                        <w:rPr>
                          <w:rFonts w:ascii="Times New Roman" w:hAnsi="Times New Roman" w:cs="Times New Roman"/>
                        </w:rPr>
                        <w:fldChar w:fldCharType="begin">
                          <w:fldData xml:space="preserve">PEVuZE5vdGU+PENpdGU+PEF1dGhvcj5BZGlzYWgtQXR0YTwvQXV0aG9yPjxZZWFyPjIwMTc8L1ll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</w:fldData>
                        </w:fldChar>
                      </w:r>
                      <w:r w:rsidRPr="005E73D0">
                        <w:rPr>
                          <w:rFonts w:ascii="Times New Roman" w:hAnsi="Times New Roman" w:cs="Times New Roman"/>
                        </w:rPr>
                        <w:instrText xml:space="preserve"> ADDIN EN.CITE </w:instrText>
                      </w:r>
                      <w:r w:rsidRPr="005E73D0">
                        <w:rPr>
                          <w:rFonts w:ascii="Times New Roman" w:hAnsi="Times New Roman" w:cs="Times New Roman"/>
                        </w:rPr>
                        <w:fldChar w:fldCharType="begin">
                          <w:fldData xml:space="preserve">PEVuZE5vdGU+PENpdGU+PEF1dGhvcj5BZGlzYWgtQXR0YTwvQXV0aG9yPjxZZWFyPjIwMTc8L1ll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</w:fldData>
                        </w:fldChar>
                      </w:r>
                      <w:r w:rsidRPr="005E73D0">
                        <w:rPr>
                          <w:rFonts w:ascii="Times New Roman" w:hAnsi="Times New Roman" w:cs="Times New Roman"/>
                        </w:rPr>
                        <w:instrText xml:space="preserve"> ADDIN EN.CITE.DATA </w:instrText>
                      </w:r>
                      <w:r w:rsidRPr="005E73D0">
                        <w:rPr>
                          <w:rFonts w:ascii="Times New Roman" w:hAnsi="Times New Roman" w:cs="Times New Roman"/>
                        </w:rPr>
                      </w:r>
                      <w:r w:rsidRPr="005E73D0">
                        <w:rPr>
                          <w:rFonts w:ascii="Times New Roman" w:hAnsi="Times New Roman" w:cs="Times New Roman"/>
                        </w:rPr>
                        <w:fldChar w:fldCharType="end"/>
                      </w:r>
                      <w:r w:rsidRPr="005E73D0">
                        <w:rPr>
                          <w:rFonts w:ascii="Times New Roman" w:hAnsi="Times New Roman" w:cs="Times New Roman"/>
                        </w:rPr>
                      </w:r>
                      <w:r w:rsidRPr="005E73D0">
                        <w:rPr>
                          <w:rFonts w:ascii="Times New Roman" w:hAnsi="Times New Roman" w:cs="Times New Roman"/>
                        </w:rPr>
                        <w:fldChar w:fldCharType="separate"/>
                      </w:r>
                      <w:r w:rsidRPr="005E73D0">
                        <w:rPr>
                          <w:rFonts w:ascii="Times New Roman" w:hAnsi="Times New Roman" w:cs="Times New Roman"/>
                          <w:noProof/>
                        </w:rPr>
                        <w:t>[1, 2]</w:t>
                      </w:r>
                      <w:r w:rsidRPr="005E73D0">
                        <w:rPr>
                          <w:rFonts w:ascii="Times New Roman" w:hAnsi="Times New Roman" w:cs="Times New Roman"/>
                        </w:rPr>
                        <w:fldChar w:fldCharType="end"/>
                      </w:r>
                      <w:r w:rsidRPr="005E73D0">
                        <w:rPr>
                          <w:rFonts w:ascii="Times New Roman" w:hAnsi="Times New Roman" w:cs="Times New Roman"/>
                        </w:rPr>
                        <w:t xml:space="preserve">. The reason for the introduction was to raise finance for health. After the implementation of user fee policy, the health care seeking costs were associated with large inequalities in health care access and excluded the poor from accessing health care services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&lt;EndNote&gt;&lt;Cite&gt;&lt;Author&gt;Akazili&lt;/Author&gt;&lt;Year&gt;2014&lt;/Year&gt;&lt;RecNum&gt;2526&lt;/RecNum&gt;&lt;DisplayText&gt;[3]&lt;/DisplayText&gt;&lt;record&gt;&lt;rec-number&gt;2526&lt;/rec-number&gt;&lt;foreign-keys&gt;&lt;key app="EN" db-id="aar00perb0pzv5ef0papppa7eprzd2a5v2r0" timestamp="1563446193" guid="3801b124-eaec-429c-a6ff-0db56920682d"&gt;2526&lt;/key&gt;&lt;/foreign-keys&gt;&lt;ref-type name="Journal Article"&gt;17&lt;/ref-type&gt;&lt;contributors&gt;&lt;authors&gt;&lt;author&gt;Akazili, James&lt;/author&gt;&lt;author&gt;Welaga, Paul&lt;/author&gt;&lt;author&gt;Bawah, Ayaga&lt;/author&gt;&lt;author&gt;Achana, Fabian S.&lt;/author&gt;&lt;author&gt;Oduro, Abraham&lt;/author&gt;&lt;author&gt;Awoonor-Williams, John Koku&lt;/author&gt;&lt;author&gt;Williams, John E.&lt;/author&gt;&lt;author&gt;Aikins, Moses&lt;/author&gt;&lt;author&gt;Phillips, James F.&lt;/author&gt;&lt;/authors&gt;&lt;/contributors&gt;&lt;titles&gt;&lt;title&gt;Is Ghana’s pro-poor health insurance scheme really for the poor? Evidence from Northern Ghana&lt;/title&gt;&lt;secondary-title&gt;BMC Health Services Research&lt;/secondary-title&gt;&lt;/titles&gt;&lt;periodical&gt;&lt;full-title&gt;Bmc Health Services Research&lt;/full-title&gt;&lt;/periodical&gt;&lt;pages&gt;637&lt;/pages&gt;&lt;volume&gt;14&lt;/volume&gt;&lt;number&gt;1&lt;/number&gt;&lt;dates&gt;&lt;year&gt;2014&lt;/year&gt;&lt;pub-dates&gt;&lt;date&gt;2014/12/14&lt;/date&gt;&lt;/pub-dates&gt;&lt;/dates&gt;&lt;isbn&gt;1472-6963&lt;/isbn&gt;&lt;urls&gt;&lt;related-urls&gt;&lt;url&gt;https://doi.org/10.1186/s12913-014-0637-7&lt;/url&gt;&lt;/related-urls&gt;&lt;/urls&gt;&lt;electronic-resource-num&gt;10.1186/s12913-014-0637-7&lt;/electronic-resource-num&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[3]</w:t>
                      </w:r>
                      <w:r w:rsidRPr="005E73D0">
                        <w:rPr>
                          <w:rFonts w:ascii="Times New Roman" w:hAnsi="Times New Roman" w:cs="Times New Roman"/>
                        </w:rPr>
                        <w:fldChar w:fldCharType="end"/>
                      </w:r>
                      <w:r w:rsidRPr="005E73D0">
                        <w:rPr>
                          <w:rFonts w:ascii="Times New Roman" w:hAnsi="Times New Roman" w:cs="Times New Roman"/>
                        </w:rPr>
                        <w:t xml:space="preserve">. Eventually, many poor people resorted to other hardship coping mechanisms, such as reduction of consumption, borrowing and selling of essential asserts in order to finance health care utilisation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&lt;EndNote&gt;&lt;Cite&gt;&lt;Author&gt;Akazili&lt;/Author&gt;&lt;Year&gt;2017&lt;/Year&gt;&lt;RecNum&gt;2527&lt;/RecNum&gt;&lt;DisplayText&gt;[2]&lt;/DisplayText&gt;&lt;record&gt;&lt;rec-number&gt;2527&lt;/rec-number&gt;&lt;foreign-keys&gt;&lt;key app="EN" db-id="aar00perb0pzv5ef0papppa7eprzd2a5v2r0" timestamp="1563446450" guid="0b9fa739-9e11-4289-95df-3f116aa99d4f"&gt;2527&lt;/key&gt;&lt;/foreign-keys&gt;&lt;ref-type name="Journal Article"&gt;17&lt;/ref-type&gt;&lt;contributors&gt;&lt;authors&gt;&lt;author&gt;Akazili, James&lt;/author&gt;&lt;author&gt;McIntyre, Diane&lt;/author&gt;&lt;author&gt;Kanmiki, Edmund W.&lt;/author&gt;&lt;author&gt;Gyapong, John&lt;/author&gt;&lt;author&gt;Oduro, Abraham&lt;/author&gt;&lt;author&gt;Sankoh, Osman&lt;/author&gt;&lt;author&gt;Ataguba, John E.&lt;/author&gt;&lt;/authors&gt;&lt;/contributors&gt;&lt;titles&gt;&lt;title&gt;Assessing the catastrophic effects of out-of-pocket healthcare payments prior to the uptake of a nationwide health insurance scheme in Ghana&lt;/title&gt;&lt;secondary-title&gt;Global Health Action&lt;/secondary-title&gt;&lt;/titles&gt;&lt;periodical&gt;&lt;full-title&gt;Global health action&lt;/full-title&gt;&lt;/periodical&gt;&lt;pages&gt;1289735&lt;/pages&gt;&lt;volume&gt;10&lt;/volume&gt;&lt;number&gt;1&lt;/number&gt;&lt;dates&gt;&lt;year&gt;2017&lt;/year&gt;&lt;pub-dates&gt;&lt;date&gt;2017/01/01&lt;/date&gt;&lt;/pub-dates&gt;&lt;/dates&gt;&lt;publisher&gt;Taylor &amp;amp; Francis&lt;/publisher&gt;&lt;isbn&gt;1654-9716&lt;/isbn&gt;&lt;urls&gt;&lt;related-urls&gt;&lt;url&gt;https://doi.org/10.1080/16549716.2017.1289735&lt;/url&gt;&lt;/related-urls&gt;&lt;/urls&gt;&lt;electronic-resource-num&gt;10.1080/16549716.2017.1289735&lt;/electronic-resource-num&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[2]</w:t>
                      </w:r>
                      <w:r w:rsidRPr="005E73D0">
                        <w:rPr>
                          <w:rFonts w:ascii="Times New Roman" w:hAnsi="Times New Roman" w:cs="Times New Roman"/>
                        </w:rPr>
                        <w:fldChar w:fldCharType="end"/>
                      </w:r>
                      <w:r w:rsidRPr="005E73D0">
                        <w:rPr>
                          <w:rFonts w:ascii="Times New Roman" w:hAnsi="Times New Roman" w:cs="Times New Roman"/>
                        </w:rPr>
                        <w:t xml:space="preserve">  The  NHIS was established by the National Health Insurance Act of 2003 (Act 650), in the interest of improving equity in access to health care</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&lt;EndNote&gt;&lt;Cite&gt;&lt;Author&gt;NHIA&lt;/Author&gt;&lt;Year&gt;2009&lt;/Year&gt;&lt;RecNum&gt;2143&lt;/RecNum&gt;&lt;DisplayText&gt;[4]&lt;/DisplayText&gt;&lt;record&gt;&lt;rec-number&gt;2143&lt;/rec-number&gt;&lt;foreign-keys&gt;&lt;key app="EN" db-id="aar00perb0pzv5ef0papppa7eprzd2a5v2r0" timestamp="1544195473" guid="336bdddd-9d10-42cd-b92a-edeacdba18f7"&gt;2143&lt;/key&gt;&lt;/foreign-keys&gt;&lt;ref-type name="Report"&gt;27&lt;/ref-type&gt;&lt;contributors&gt;&lt;authors&gt;&lt;author&gt;NHIA&lt;/author&gt;&lt;/authors&gt;&lt;/contributors&gt;&lt;titles&gt;&lt;title&gt;National Health Insurance : Annual report 2009&lt;/title&gt;&lt;/titles&gt;&lt;dates&gt;&lt;year&gt;2009&lt;/year&gt;&lt;/dates&gt;&lt;urls&gt;&lt;related-urls&gt;&lt;url&gt;http://www.nhis.gov.gh/annualreports.aspx&lt;/url&gt;&lt;/related-urls&gt;&lt;/urls&gt;&lt;/record&gt;&lt;/Cite&gt;&lt;/EndNote&gt;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[4]</w:t>
                      </w:r>
                      <w:r w:rsidRPr="005E73D0">
                        <w:rPr>
                          <w:rFonts w:ascii="Times New Roman" w:hAnsi="Times New Roman" w:cs="Times New Roman"/>
                        </w:rPr>
                        <w:fldChar w:fldCharType="end"/>
                      </w:r>
                      <w:r w:rsidRPr="005E73D0">
                        <w:rPr>
                          <w:rFonts w:ascii="Times New Roman" w:hAnsi="Times New Roman" w:cs="Times New Roman"/>
                        </w:rPr>
                        <w:t xml:space="preserve">. </w:t>
                      </w:r>
                    </w:p>
                    <w:p w14:paraId="2882B7D4" w14:textId="77777777" w:rsidR="00D62919" w:rsidRPr="005E73D0" w:rsidRDefault="00D62919" w:rsidP="00D62919">
                      <w:pPr>
                        <w:spacing w:after="0" w:line="360" w:lineRule="auto"/>
                        <w:jc w:val="both"/>
                        <w:rPr>
                          <w:rFonts w:ascii="Times New Roman" w:hAnsi="Times New Roman"/>
                        </w:rPr>
                      </w:pPr>
                    </w:p>
                    <w:p w14:paraId="39D30E04" w14:textId="4AEA8E61" w:rsidR="00D62919" w:rsidRPr="005E73D0" w:rsidRDefault="00D62919" w:rsidP="00D62919">
                      <w:pPr>
                        <w:spacing w:after="0" w:line="360" w:lineRule="auto"/>
                        <w:jc w:val="both"/>
                        <w:rPr>
                          <w:rFonts w:ascii="Times New Roman" w:hAnsi="Times New Roman"/>
                          <w:shd w:val="clear" w:color="auto" w:fill="FFFFFF"/>
                        </w:rPr>
                      </w:pPr>
                      <w:r w:rsidRPr="005E73D0">
                        <w:rPr>
                          <w:rFonts w:ascii="Times New Roman" w:hAnsi="Times New Roman"/>
                        </w:rPr>
                        <w:t xml:space="preserve">The NHIS operates in a decentralised structure where every district has its own insurance fund financed through central-level transfers and individual premiums </w:t>
                      </w:r>
                      <w:r w:rsidRPr="005E73D0">
                        <w:rPr>
                          <w:rFonts w:ascii="Times New Roman" w:hAnsi="Times New Roman"/>
                        </w:rPr>
                        <w:fldChar w:fldCharType="begin"/>
                      </w:r>
                      <w:r w:rsidRPr="005E73D0">
                        <w:rPr>
                          <w:rFonts w:ascii="Times New Roman" w:hAnsi="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rPr>
                        <w:fldChar w:fldCharType="separate"/>
                      </w:r>
                      <w:r w:rsidRPr="005E73D0">
                        <w:rPr>
                          <w:rFonts w:ascii="Times New Roman" w:hAnsi="Times New Roman"/>
                          <w:noProof/>
                        </w:rPr>
                        <w:t>[6]</w:t>
                      </w:r>
                      <w:r w:rsidRPr="005E73D0">
                        <w:rPr>
                          <w:rFonts w:ascii="Times New Roman" w:hAnsi="Times New Roman"/>
                        </w:rPr>
                        <w:fldChar w:fldCharType="end"/>
                      </w:r>
                      <w:r w:rsidRPr="005E73D0">
                        <w:rPr>
                          <w:rFonts w:ascii="Times New Roman" w:hAnsi="Times New Roman"/>
                        </w:rPr>
                        <w:t xml:space="preserve">. Although membership </w:t>
                      </w:r>
                      <w:r w:rsidRPr="005E73D0">
                        <w:rPr>
                          <w:rFonts w:ascii="Times New Roman" w:eastAsia="Calibri" w:hAnsi="Times New Roman" w:cs="Times New Roman"/>
                        </w:rPr>
                        <w:t>in</w:t>
                      </w:r>
                      <w:r w:rsidRPr="005E73D0">
                        <w:rPr>
                          <w:rFonts w:ascii="Times New Roman" w:hAnsi="Times New Roman"/>
                        </w:rPr>
                        <w:t xml:space="preserve"> the NHIS is supposed to be mandatory, in essence, it is voluntary </w:t>
                      </w:r>
                      <w:r w:rsidRPr="005E73D0">
                        <w:rPr>
                          <w:rFonts w:ascii="Times New Roman" w:hAnsi="Times New Roman"/>
                        </w:rPr>
                        <w:fldChar w:fldCharType="begin"/>
                      </w:r>
                      <w:r w:rsidRPr="005E73D0">
                        <w:rPr>
                          <w:rFonts w:ascii="Times New Roman" w:hAnsi="Times New Roman"/>
                        </w:rPr>
                        <w:instrText xml:space="preserve"> ADDIN EN.CITE &lt;EndNote&gt;&lt;Cite&gt;&lt;Author&gt;Witter&lt;/Author&gt;&lt;Year&gt;2009&lt;/Year&gt;&lt;RecNum&gt;1364&lt;/RecNum&gt;&lt;DisplayText&gt;[8]&lt;/DisplayText&gt;&lt;record&gt;&lt;rec-number&gt;1364&lt;/rec-number&gt;&lt;foreign-keys&gt;&lt;key app="EN" db-id="aar00perb0pzv5ef0papppa7eprzd2a5v2r0" timestamp="1544195174" guid="9c0c660c-c560-4860-9619-17a068aeda97"&gt;1364&lt;/key&gt;&lt;/foreign-keys&gt;&lt;ref-type name="Journal Article"&gt;17&lt;/ref-type&gt;&lt;contributors&gt;&lt;authors&gt;&lt;author&gt;Witter, S.&lt;/author&gt;&lt;author&gt;Garshong, B.&lt;/author&gt;&lt;/authors&gt;&lt;/contributors&gt;&lt;titles&gt;&lt;title&gt;Something old or something new? Social health insurance in Ghana&lt;/title&gt;&lt;secondary-title&gt;BMC International Health and Human Rights&lt;/secondary-title&gt;&lt;/titles&gt;&lt;periodical&gt;&lt;full-title&gt;BMC Int Health Hum Rights&lt;/full-title&gt;&lt;abbr-1&gt;BMC international health and human rights&lt;/abbr-1&gt;&lt;/periodical&gt;&lt;volume&gt;9&lt;/volume&gt;&lt;dates&gt;&lt;year&gt;2009&lt;/year&gt;&lt;/dates&gt;&lt;accession-num&gt;Witter2009&lt;/accession-num&gt;&lt;urls&gt;&lt;related-urls&gt;&lt;url&gt;http://dx.doi.org/10.1186/1472-698X-9-20&lt;/url&gt;&lt;/related-urls&gt;&lt;/urls&gt;&lt;electronic-resource-num&gt;10.1186/1472-698X-9-20&lt;/electronic-resource-num&gt;&lt;/record&gt;&lt;/Cite&gt;&lt;/EndNote&gt;</w:instrText>
                      </w:r>
                      <w:r w:rsidRPr="005E73D0">
                        <w:rPr>
                          <w:rFonts w:ascii="Times New Roman" w:hAnsi="Times New Roman"/>
                        </w:rPr>
                        <w:fldChar w:fldCharType="separate"/>
                      </w:r>
                      <w:r w:rsidRPr="005E73D0">
                        <w:rPr>
                          <w:rFonts w:ascii="Times New Roman" w:hAnsi="Times New Roman"/>
                          <w:noProof/>
                        </w:rPr>
                        <w:t>[8]</w:t>
                      </w:r>
                      <w:r w:rsidRPr="005E73D0">
                        <w:rPr>
                          <w:rFonts w:ascii="Times New Roman" w:hAnsi="Times New Roman"/>
                        </w:rPr>
                        <w:fldChar w:fldCharType="end"/>
                      </w:r>
                      <w:r w:rsidRPr="005E73D0">
                        <w:rPr>
                          <w:rFonts w:ascii="Times New Roman" w:hAnsi="Times New Roman"/>
                        </w:rPr>
                        <w:t>.</w:t>
                      </w:r>
                      <w:r w:rsidRPr="005E73D0">
                        <w:rPr>
                          <w:rFonts w:ascii="Times New Roman" w:eastAsia="Calibri" w:hAnsi="Times New Roman" w:cs="Times New Roman"/>
                        </w:rPr>
                        <w:t xml:space="preserve"> </w:t>
                      </w:r>
                      <w:r w:rsidRPr="005E73D0">
                        <w:rPr>
                          <w:rFonts w:ascii="Times New Roman" w:hAnsi="Times New Roman"/>
                        </w:rPr>
                        <w:t xml:space="preserve">No penalties exist for those who do not have NHIS in Ghana </w:t>
                      </w:r>
                      <w:r w:rsidRPr="005E73D0">
                        <w:rPr>
                          <w:rFonts w:ascii="Times New Roman" w:hAnsi="Times New Roman"/>
                        </w:rPr>
                        <w:fldChar w:fldCharType="begin"/>
                      </w:r>
                      <w:r w:rsidRPr="005E73D0">
                        <w:rPr>
                          <w:rFonts w:ascii="Times New Roman" w:hAnsi="Times New Roman"/>
                        </w:rPr>
                        <w:instrText xml:space="preserve"> ADDIN EN.CITE &lt;EndNote&gt;&lt;Cite&gt;&lt;Author&gt;Bonfrer&lt;/Author&gt;&lt;Year&gt;2016&lt;/Year&gt;&lt;RecNum&gt;2163&lt;/RecNum&gt;&lt;DisplayText&gt;[10]&lt;/DisplayText&gt;&lt;record&gt;&lt;rec-number&gt;2163&lt;/rec-number&gt;&lt;foreign-keys&gt;&lt;key app="EN" db-id="aar00perb0pzv5ef0papppa7eprzd2a5v2r0" timestamp="1544195481" guid="107738ab-839b-4553-92ad-6fb461374b93"&gt;2163&lt;/key&gt;&lt;/foreign-keys&gt;&lt;ref-type name="Journal Article"&gt;17&lt;/ref-type&gt;&lt;contributors&gt;&lt;authors&gt;&lt;author&gt;Bonfrer, Igna&lt;/author&gt;&lt;author&gt;Breebaart, Lyn&lt;/author&gt;&lt;author&gt;Van de Poel, Ellen&lt;/author&gt;&lt;/authors&gt;&lt;/contributors&gt;&lt;titles&gt;&lt;title&gt;The Effects of Ghana&amp;apos;s National Health Insurance Scheme on Maternal and Infant Health Care Utilization&lt;/title&gt;&lt;secondary-title&gt;PloS one&lt;/secondary-title&gt;&lt;/titles&gt;&lt;periodical&gt;&lt;full-title&gt;Plos One&lt;/full-title&gt;&lt;/periodical&gt;&lt;pages&gt;e0165623-e0165623&lt;/pages&gt;&lt;volume&gt;11&lt;/volume&gt;&lt;number&gt;11&lt;/number&gt;&lt;dates&gt;&lt;year&gt;2016&lt;/year&gt;&lt;/dates&gt;&lt;publisher&gt;Public Library of Science&lt;/publisher&gt;&lt;isbn&gt;1932-6203&lt;/isbn&gt;&lt;accession-num&gt;27835639&lt;/accession-num&gt;&lt;urls&gt;&lt;related-urls&gt;&lt;url&gt;https://www.ncbi.nlm.nih.gov/pubmed/27835639&lt;/url&gt;&lt;url&gt;https://www.ncbi.nlm.nih.gov/pmc/PMC5106190/&lt;/url&gt;&lt;/related-urls&gt;&lt;/urls&gt;&lt;electronic-resource-num&gt;10.1371/journal.pone.0165623&lt;/electronic-resource-num&gt;&lt;remote-database-name&gt;PubMed&lt;/remote-database-name&gt;&lt;/record&gt;&lt;/Cite&gt;&lt;/EndNote&gt;</w:instrText>
                      </w:r>
                      <w:r w:rsidRPr="005E73D0">
                        <w:rPr>
                          <w:rFonts w:ascii="Times New Roman" w:hAnsi="Times New Roman"/>
                        </w:rPr>
                        <w:fldChar w:fldCharType="separate"/>
                      </w:r>
                      <w:r w:rsidRPr="005E73D0">
                        <w:rPr>
                          <w:rFonts w:ascii="Times New Roman" w:hAnsi="Times New Roman"/>
                          <w:noProof/>
                        </w:rPr>
                        <w:t>[10]</w:t>
                      </w:r>
                      <w:r w:rsidRPr="005E73D0">
                        <w:rPr>
                          <w:rFonts w:ascii="Times New Roman" w:hAnsi="Times New Roman"/>
                        </w:rPr>
                        <w:fldChar w:fldCharType="end"/>
                      </w:r>
                      <w:r w:rsidRPr="005E73D0">
                        <w:rPr>
                          <w:rFonts w:ascii="Times New Roman" w:hAnsi="Times New Roman"/>
                        </w:rPr>
                        <w:t>.</w:t>
                      </w:r>
                      <w:r w:rsidRPr="005E73D0">
                        <w:rPr>
                          <w:rFonts w:ascii="Times New Roman" w:eastAsia="Calibri" w:hAnsi="Times New Roman" w:cs="Times New Roman"/>
                        </w:rPr>
                        <w:t xml:space="preserve"> </w:t>
                      </w:r>
                      <w:r w:rsidRPr="005E73D0">
                        <w:rPr>
                          <w:rFonts w:ascii="Times New Roman" w:hAnsi="Times New Roman"/>
                        </w:rPr>
                        <w:t xml:space="preserve">Enrolment has been </w:t>
                      </w:r>
                      <w:r w:rsidRPr="005E73D0">
                        <w:rPr>
                          <w:rFonts w:ascii="Times New Roman" w:eastAsia="Calibri" w:hAnsi="Times New Roman" w:cs="Times New Roman"/>
                        </w:rPr>
                        <w:t>relatively</w:t>
                      </w:r>
                      <w:r w:rsidRPr="005E73D0">
                        <w:rPr>
                          <w:rFonts w:ascii="Times New Roman" w:hAnsi="Times New Roman"/>
                        </w:rPr>
                        <w:t xml:space="preserve"> low but consider</w:t>
                      </w:r>
                      <w:r w:rsidRPr="005E73D0">
                        <w:rPr>
                          <w:rFonts w:ascii="Times New Roman" w:eastAsia="Calibri" w:hAnsi="Times New Roman" w:cs="Times New Roman"/>
                        </w:rPr>
                        <w:t>ably</w:t>
                      </w:r>
                      <w:r w:rsidRPr="005E73D0">
                        <w:rPr>
                          <w:rFonts w:ascii="Times New Roman" w:hAnsi="Times New Roman"/>
                        </w:rPr>
                        <w:t xml:space="preserve"> higher than that in most existing health insurance schemes in the West African region. Enrolment can be </w:t>
                      </w:r>
                      <w:r w:rsidRPr="005E73D0">
                        <w:rPr>
                          <w:rFonts w:ascii="Times New Roman" w:eastAsia="Calibri" w:hAnsi="Times New Roman" w:cs="Times New Roman"/>
                        </w:rPr>
                        <w:t>performed</w:t>
                      </w:r>
                      <w:r w:rsidRPr="005E73D0">
                        <w:rPr>
                          <w:rFonts w:ascii="Times New Roman" w:hAnsi="Times New Roman"/>
                        </w:rPr>
                        <w:t xml:space="preserve"> at the individual or household level </w:t>
                      </w:r>
                      <w:r w:rsidRPr="005E73D0">
                        <w:rPr>
                          <w:rFonts w:ascii="Times New Roman" w:hAnsi="Times New Roman"/>
                        </w:rPr>
                        <w:fldChar w:fldCharType="begin"/>
                      </w:r>
                      <w:r w:rsidRPr="005E73D0">
                        <w:rPr>
                          <w:rFonts w:ascii="Times New Roman" w:hAnsi="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rPr>
                        <w:fldChar w:fldCharType="separate"/>
                      </w:r>
                      <w:r w:rsidRPr="005E73D0">
                        <w:rPr>
                          <w:rFonts w:ascii="Times New Roman" w:hAnsi="Times New Roman"/>
                          <w:noProof/>
                        </w:rPr>
                        <w:t>[6]</w:t>
                      </w:r>
                      <w:r w:rsidRPr="005E73D0">
                        <w:rPr>
                          <w:rFonts w:ascii="Times New Roman" w:hAnsi="Times New Roman"/>
                        </w:rPr>
                        <w:fldChar w:fldCharType="end"/>
                      </w:r>
                      <w:r w:rsidRPr="005E73D0">
                        <w:rPr>
                          <w:rFonts w:ascii="Times New Roman" w:hAnsi="Times New Roman"/>
                        </w:rPr>
                        <w:t xml:space="preserve">. Membership in the NHIS is valid for one year. Inequalities in enrolment have also been reported, where the richer are more likely to enrol than the poor </w:t>
                      </w:r>
                      <w:r w:rsidRPr="005E73D0">
                        <w:rPr>
                          <w:rFonts w:ascii="Times New Roman" w:hAnsi="Times New Roman"/>
                        </w:rPr>
                        <w:fldChar w:fldCharType="begin">
                          <w:fldData xml:space="preserve">PEVuZE5vdGU+PENpdGU+PEF1dGhvcj5KZWh1LUFwcGlhaDwvQXV0aG9yPjxZZWFyPjIwMTE8L1ll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</w:fldData>
                        </w:fldChar>
                      </w:r>
                      <w:r w:rsidRPr="005E73D0">
                        <w:rPr>
                          <w:rFonts w:ascii="Times New Roman" w:hAnsi="Times New Roman"/>
                        </w:rPr>
                        <w:instrText xml:space="preserve"> ADDIN EN.CITE </w:instrText>
                      </w:r>
                      <w:r w:rsidRPr="005E73D0">
                        <w:rPr>
                          <w:rFonts w:ascii="Times New Roman" w:hAnsi="Times New Roman"/>
                        </w:rPr>
                        <w:fldChar w:fldCharType="begin">
                          <w:fldData xml:space="preserve">PEVuZE5vdGU+PENpdGU+PEF1dGhvcj5KZWh1LUFwcGlhaDwvQXV0aG9yPjxZZWFyPjIwMTE8L1ll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</w:fldData>
                        </w:fldChar>
                      </w:r>
                      <w:r w:rsidRPr="005E73D0">
                        <w:rPr>
                          <w:rFonts w:ascii="Times New Roman" w:hAnsi="Times New Roman"/>
                        </w:rPr>
                        <w:instrText xml:space="preserve"> ADDIN EN.CITE.DATA </w:instrText>
                      </w:r>
                      <w:r w:rsidRPr="005E73D0">
                        <w:rPr>
                          <w:rFonts w:ascii="Times New Roman" w:hAnsi="Times New Roman"/>
                        </w:rPr>
                      </w:r>
                      <w:r w:rsidRPr="005E73D0">
                        <w:rPr>
                          <w:rFonts w:ascii="Times New Roman" w:hAnsi="Times New Roman"/>
                        </w:rPr>
                        <w:fldChar w:fldCharType="end"/>
                      </w:r>
                      <w:r w:rsidRPr="005E73D0">
                        <w:rPr>
                          <w:rFonts w:ascii="Times New Roman" w:hAnsi="Times New Roman"/>
                        </w:rPr>
                      </w:r>
                      <w:r w:rsidRPr="005E73D0">
                        <w:rPr>
                          <w:rFonts w:ascii="Times New Roman" w:hAnsi="Times New Roman"/>
                        </w:rPr>
                        <w:fldChar w:fldCharType="separate"/>
                      </w:r>
                      <w:r w:rsidRPr="005E73D0">
                        <w:rPr>
                          <w:rFonts w:ascii="Times New Roman" w:hAnsi="Times New Roman"/>
                          <w:noProof/>
                        </w:rPr>
                        <w:t>[12, 13]</w:t>
                      </w:r>
                      <w:r w:rsidRPr="005E73D0">
                        <w:rPr>
                          <w:rFonts w:ascii="Times New Roman" w:hAnsi="Times New Roman"/>
                        </w:rPr>
                        <w:fldChar w:fldCharType="end"/>
                      </w:r>
                      <w:r w:rsidRPr="005E73D0">
                        <w:rPr>
                          <w:rFonts w:ascii="Times New Roman" w:hAnsi="Times New Roman"/>
                        </w:rPr>
                        <w:t xml:space="preserve">. The enrolment problem has also been coupled with mixed negative attitudes towards the price of the NHIS and provider attitude </w:t>
                      </w:r>
                      <w:r w:rsidRPr="005E73D0">
                        <w:rPr>
                          <w:rFonts w:ascii="Times New Roman" w:hAnsi="Times New Roman"/>
                        </w:rPr>
                        <w:fldChar w:fldCharType="begin"/>
                      </w:r>
                      <w:r w:rsidRPr="005E73D0">
                        <w:rPr>
                          <w:rFonts w:ascii="Times New Roman" w:hAnsi="Times New Roman"/>
                        </w:rPr>
                        <w:instrText xml:space="preserve"> ADDIN EN.CITE &lt;EndNote&gt;&lt;Cite&gt;&lt;Author&gt;Jehu-Appiah&lt;/Author&gt;&lt;Year&gt;2012&lt;/Year&gt;&lt;RecNum&gt;1345&lt;/RecNum&gt;&lt;DisplayText&gt;[13]&lt;/DisplayText&gt;&lt;record&gt;&lt;rec-number&gt;1345&lt;/rec-number&gt;&lt;foreign-keys&gt;&lt;key app="EN" db-id="aar00perb0pzv5ef0papppa7eprzd2a5v2r0" timestamp="1544195167" guid="6b0aa837-77b5-4e15-aa01-c2a36043d958"&gt;1345&lt;/key&gt;&lt;/foreign-keys&gt;&lt;ref-type name="Journal Article"&gt;17&lt;/ref-type&gt;&lt;contributors&gt;&lt;authors&gt;&lt;author&gt;Jehu-Appiah, C.&lt;/author&gt;&lt;author&gt;Aryeetey, G.&lt;/author&gt;&lt;author&gt;Agyepong, I.&lt;/author&gt;&lt;author&gt;Spaan, E.&lt;/author&gt;&lt;author&gt;Baltussen, R.&lt;/author&gt;&lt;/authors&gt;&lt;/contributors&gt;&lt;titles&gt;&lt;title&gt;Household perceptions and their implications for enrolment in the National Health Insurance Scheme in Ghana&lt;/title&gt;&lt;secondary-title&gt;Health Policy Plan&lt;/secondary-title&gt;&lt;/titles&gt;&lt;periodical&gt;&lt;full-title&gt;Health Policy Plan&lt;/full-title&gt;&lt;/periodical&gt;&lt;pages&gt;222-223&lt;/pages&gt;&lt;volume&gt;27&lt;/volume&gt;&lt;dates&gt;&lt;year&gt;2012&lt;/year&gt;&lt;/dates&gt;&lt;accession-num&gt;Jehu-Appiah2012&lt;/accession-num&gt;&lt;urls&gt;&lt;related-urls&gt;&lt;url&gt;http://dx.doi.org/10.1093/heapol/czr032&lt;/url&gt;&lt;/related-urls&gt;&lt;/urls&gt;&lt;electronic-resource-num&gt;10.1093/heapol/czr032&lt;/electronic-resource-num&gt;&lt;/record&gt;&lt;/Cite&gt;&lt;/EndNote&gt;</w:instrText>
                      </w:r>
                      <w:r w:rsidRPr="005E73D0">
                        <w:rPr>
                          <w:rFonts w:ascii="Times New Roman" w:hAnsi="Times New Roman"/>
                        </w:rPr>
                        <w:fldChar w:fldCharType="separate"/>
                      </w:r>
                      <w:r w:rsidRPr="005E73D0">
                        <w:rPr>
                          <w:rFonts w:ascii="Times New Roman" w:hAnsi="Times New Roman"/>
                          <w:noProof/>
                        </w:rPr>
                        <w:t>[13]</w:t>
                      </w:r>
                      <w:r w:rsidRPr="005E73D0">
                        <w:rPr>
                          <w:rFonts w:ascii="Times New Roman" w:hAnsi="Times New Roman"/>
                        </w:rPr>
                        <w:fldChar w:fldCharType="end"/>
                      </w:r>
                      <w:r w:rsidRPr="005E73D0">
                        <w:rPr>
                          <w:rFonts w:ascii="Times New Roman" w:hAnsi="Times New Roman"/>
                        </w:rPr>
                        <w:t>. People under the age of 18</w:t>
                      </w:r>
                      <w:r w:rsidRPr="005E73D0">
                        <w:rPr>
                          <w:rFonts w:ascii="Times New Roman" w:hAnsi="Times New Roman"/>
                          <w:shd w:val="clear" w:color="auto" w:fill="FFFFFF"/>
                        </w:rPr>
                        <w:t>, above 70, pensioners, pregnant women or those deemed to be indigent are exempted from premium payments.</w:t>
                      </w:r>
                    </w:p>
                    <w:p w14:paraId="70CD8CA9" w14:textId="77777777" w:rsidR="00D62919" w:rsidRPr="005E73D0" w:rsidRDefault="00D62919" w:rsidP="00D62919">
                      <w:pPr>
                        <w:spacing w:after="0" w:line="360" w:lineRule="auto"/>
                        <w:jc w:val="both"/>
                        <w:rPr>
                          <w:rFonts w:ascii="Times New Roman" w:hAnsi="Times New Roman"/>
                          <w:shd w:val="clear" w:color="auto" w:fill="FFFFFF"/>
                        </w:rPr>
                      </w:pPr>
                    </w:p>
                    <w:p w14:paraId="189A2E1A" w14:textId="17FEB423" w:rsidR="00D62919" w:rsidRPr="005E73D0" w:rsidRDefault="00D62919" w:rsidP="00D62919">
                      <w:pPr>
                        <w:spacing w:after="0" w:line="360" w:lineRule="auto"/>
                        <w:jc w:val="both"/>
                        <w:rPr>
                          <w:rFonts w:ascii="Times New Roman" w:hAnsi="Times New Roman" w:cs="Times New Roman"/>
                          <w:shd w:val="clear" w:color="auto" w:fill="FFFFFF"/>
                        </w:rPr>
                      </w:pPr>
                      <w:r w:rsidRPr="005E73D0">
                        <w:rPr>
                          <w:rFonts w:ascii="Times New Roman" w:hAnsi="Times New Roman" w:cs="Times New Roman"/>
                          <w:shd w:val="clear" w:color="auto" w:fill="FFFFFF"/>
                        </w:rPr>
                        <w:t xml:space="preserve">In terms of financing, the NHIS has a hybrid financing mechanism. This includes taxes (2.5% value-added on goods and services, excluding the ones defined as goods and services consumed by the poor) </w:t>
                      </w:r>
                      <w:r w:rsidRPr="005E73D0">
                        <w:rPr>
                          <w:rFonts w:ascii="Times New Roman" w:hAnsi="Times New Roman" w:cs="Times New Roman"/>
                          <w:shd w:val="clear" w:color="auto" w:fill="FFFFFF"/>
                        </w:rPr>
                        <w:fldChar w:fldCharType="begin"/>
                      </w:r>
                      <w:r w:rsidRPr="005E73D0">
                        <w:rPr>
                          <w:rFonts w:ascii="Times New Roman" w:hAnsi="Times New Roman" w:cs="Times New Roman"/>
                          <w:shd w:val="clear" w:color="auto" w:fill="FFFFFF"/>
                        </w:rPr>
                        <w:instrText xml:space="preserve"> ADDIN EN.CITE &lt;EndNote&gt;&lt;Cite&gt;&lt;Author&gt;Jehu-Appiah&lt;/Author&gt;&lt;Year&gt;2012&lt;/Year&gt;&lt;RecNum&gt;1345&lt;/RecNum&gt;&lt;DisplayText&gt;[13, 4]&lt;/DisplayText&gt;&lt;record&gt;&lt;rec-number&gt;1345&lt;/rec-number&gt;&lt;foreign-keys&gt;&lt;key app="EN" db-id="aar00perb0pzv5ef0papppa7eprzd2a5v2r0" timestamp="1544195167" guid="6b0aa837-77b5-4e15-aa01-c2a36043d958"&gt;1345&lt;/key&gt;&lt;/foreign-keys&gt;&lt;ref-type name="Journal Article"&gt;17&lt;/ref-type&gt;&lt;contributors&gt;&lt;authors&gt;&lt;author&gt;Jehu-Appiah, C.&lt;/author&gt;&lt;author&gt;Aryeetey, G.&lt;/author&gt;&lt;author&gt;Agyepong, I.&lt;/author&gt;&lt;author&gt;Spaan, E.&lt;/author&gt;&lt;author&gt;Baltussen, R.&lt;/author&gt;&lt;/authors&gt;&lt;/contributors&gt;&lt;titles&gt;&lt;title&gt;Household perceptions and their implications for enrolment in the National Health Insurance Scheme in Ghana&lt;/title&gt;&lt;secondary-title&gt;Health Policy Plan&lt;/secondary-title&gt;&lt;/titles&gt;&lt;periodical&gt;&lt;full-title&gt;Health Policy Plan&lt;/full-title&gt;&lt;/periodical&gt;&lt;pages&gt;222-223&lt;/pages&gt;&lt;volume&gt;27&lt;/volume&gt;&lt;dates&gt;&lt;year&gt;2012&lt;/year&gt;&lt;/dates&gt;&lt;accession-num&gt;Jehu-Appiah2012&lt;/accession-num&gt;&lt;urls&gt;&lt;related-urls&gt;&lt;url&gt;http://dx.doi.org/10.1093/heapol/czr032&lt;/url&gt;&lt;/related-urls&gt;&lt;/urls&gt;&lt;electronic-resource-num&gt;10.1093/heapol/czr032&lt;/electronic-resource-num&gt;&lt;/record&gt;&lt;/Cite&gt;&lt;Cite&gt;&lt;Author&gt;NHIA&lt;/Author&gt;&lt;Year&gt;2009&lt;/Year&gt;&lt;RecNum&gt;2143&lt;/RecNum&gt;&lt;record&gt;&lt;rec-number&gt;2143&lt;/rec-number&gt;&lt;foreign-keys&gt;&lt;key app="EN" db-id="aar00perb0pzv5ef0papppa7eprzd2a5v2r0" timestamp="1544195473" guid="336bdddd-9d10-42cd-b92a-edeacdba18f7"&gt;2143&lt;/key&gt;&lt;/foreign-keys&gt;&lt;ref-type name="Report"&gt;27&lt;/ref-type&gt;&lt;contributors&gt;&lt;authors&gt;&lt;author&gt;NHIA&lt;/author&gt;&lt;/authors&gt;&lt;/contributors&gt;&lt;titles&gt;&lt;title&gt;National Health Insurance : Annual report 2009&lt;/title&gt;&lt;/titles&gt;&lt;dates&gt;&lt;year&gt;2009&lt;/year&gt;&lt;/dates&gt;&lt;urls&gt;&lt;related-urls&gt;&lt;url&gt;http://www.nhis.gov.gh/annualreports.aspx&lt;/url&gt;&lt;/related-urls&gt;&lt;/urls&gt;&lt;/record&gt;&lt;/Cite&gt;&lt;/EndNote&gt;</w:instrText>
                      </w:r>
                      <w:r w:rsidRPr="005E73D0">
                        <w:rPr>
                          <w:rFonts w:ascii="Times New Roman" w:hAnsi="Times New Roman" w:cs="Times New Roman"/>
                          <w:shd w:val="clear" w:color="auto" w:fill="FFFFFF"/>
                        </w:rPr>
                        <w:fldChar w:fldCharType="separate"/>
                      </w:r>
                      <w:r w:rsidRPr="005E73D0">
                        <w:rPr>
                          <w:rFonts w:ascii="Times New Roman" w:hAnsi="Times New Roman" w:cs="Times New Roman"/>
                          <w:noProof/>
                          <w:shd w:val="clear" w:color="auto" w:fill="FFFFFF"/>
                        </w:rPr>
                        <w:t>[13, 4]</w:t>
                      </w:r>
                      <w:r w:rsidRPr="005E73D0">
                        <w:rPr>
                          <w:rFonts w:ascii="Times New Roman" w:hAnsi="Times New Roman" w:cs="Times New Roman"/>
                          <w:shd w:val="clear" w:color="auto" w:fill="FFFFFF"/>
                        </w:rPr>
                        <w:fldChar w:fldCharType="end"/>
                      </w:r>
                      <w:r w:rsidRPr="005E73D0">
                        <w:rPr>
                          <w:rFonts w:ascii="Times New Roman" w:hAnsi="Times New Roman" w:cs="Times New Roman"/>
                          <w:shd w:val="clear" w:color="auto" w:fill="FFFFFF"/>
                        </w:rPr>
                        <w:t>, payroll deduction from formal workers (2.5% of the Social Security and National Insurance Trust), annual allocation from the central government</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and</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 xml:space="preserve">premiums from the adults who work in the informal sector. At the time of the study, the districts were charging </w:t>
                      </w:r>
                      <w:r w:rsidRPr="005E73D0">
                        <w:rPr>
                          <w:rFonts w:ascii="Times New Roman" w:eastAsia="Calibri" w:hAnsi="Times New Roman" w:cs="Times New Roman"/>
                        </w:rPr>
                        <w:t>approximately</w:t>
                      </w:r>
                      <w:r w:rsidRPr="005E73D0">
                        <w:rPr>
                          <w:rFonts w:ascii="Times New Roman" w:hAnsi="Times New Roman" w:cs="Times New Roman"/>
                          <w:shd w:val="clear" w:color="auto" w:fill="FFFFFF"/>
                        </w:rPr>
                        <w:t xml:space="preserve"> USD8 per person, and people paid no deductibles or co-payment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&lt;EndNote&gt;&lt;Cite&gt;&lt;Author&gt;Rajkotia&lt;/Author&gt;&lt;Year&gt;2011&lt;/Year&gt;&lt;RecNum&gt;2528&lt;/RecNum&gt;&lt;DisplayText&gt;[6]&lt;/DisplayText&gt;&lt;record&gt;&lt;rec-number&gt;2528&lt;/rec-number&gt;&lt;foreign-keys&gt;&lt;key app="EN" db-id="aar00perb0pzv5ef0papppa7eprzd2a5v2r0" timestamp="1563447334" guid="9c4998ea-9b1d-4658-ab70-b67de82ed58d"&gt;2528&lt;/key&gt;&lt;/foreign-keys&gt;&lt;ref-type name="Journal Article"&gt;17&lt;/ref-type&gt;&lt;contributors&gt;&lt;authors&gt;&lt;author&gt;Rajkotia, Yogesh&lt;/author&gt;&lt;author&gt;Frick, Kevin&lt;/author&gt;&lt;/authors&gt;&lt;/contributors&gt;&lt;titles&gt;&lt;title&gt;Does household enrolment reduce adverse selection in a voluntary health insurance system? Evidence from the Ghanaian National Health Insurance System&lt;/title&gt;&lt;secondary-title&gt;Health Policy and Planning&lt;/secondary-title&gt;&lt;/titles&gt;&lt;periodical&gt;&lt;full-title&gt;Health Policy and Planning&lt;/full-title&gt;&lt;/periodical&gt;&lt;pages&gt;429-437&lt;/pages&gt;&lt;volume&gt;27&lt;/volume&gt;&lt;number&gt;5&lt;/number&gt;&lt;dates&gt;&lt;year&gt;2011&lt;/year&gt;&lt;/dates&gt;&lt;isbn&gt;0268-1080&lt;/isbn&gt;&lt;urls&gt;&lt;related-urls&gt;&lt;url&gt;https://doi.org/10.1093/heapol/czr057&lt;/url&gt;&lt;/related-urls&gt;&lt;/urls&gt;&lt;electronic-resource-num&gt;10.1093/heapol/czr057&lt;/electronic-resource-num&gt;&lt;access-date&gt;7/18/2019&lt;/access-date&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[6]</w:t>
                      </w:r>
                      <w:r w:rsidRPr="005E73D0">
                        <w:rPr>
                          <w:rFonts w:ascii="Times New Roman" w:hAnsi="Times New Roman" w:cs="Times New Roman"/>
                        </w:rPr>
                        <w:fldChar w:fldCharType="end"/>
                      </w:r>
                      <w:r w:rsidRPr="005E73D0">
                        <w:rPr>
                          <w:rFonts w:ascii="Times New Roman" w:hAnsi="Times New Roman" w:cs="Times New Roman"/>
                        </w:rPr>
                        <w:t xml:space="preserve">. Currently, the premium varies within districts and is graduated based on income levels. The premium range is from 7.20 </w:t>
                      </w:r>
                      <w:r w:rsidRPr="005E73D0">
                        <w:rPr>
                          <w:rFonts w:ascii="Times New Roman" w:eastAsiaTheme="minorEastAsia" w:hAnsi="Times New Roman" w:cs="Times New Roman"/>
                        </w:rPr>
                        <w:t>Ghanaian cedis (GH¢)</w:t>
                      </w:r>
                      <w:r w:rsidRPr="005E73D0">
                        <w:rPr>
                          <w:rFonts w:ascii="Times New Roman" w:hAnsi="Times New Roman" w:cs="Times New Roman"/>
                        </w:rPr>
                        <w:t xml:space="preserve"> (USD1.62) to </w:t>
                      </w:r>
                      <w:r w:rsidRPr="005E73D0">
                        <w:rPr>
                          <w:rFonts w:ascii="Times New Roman" w:eastAsiaTheme="minorEastAsia" w:hAnsi="Times New Roman" w:cs="Times New Roman"/>
                        </w:rPr>
                        <w:t>GH¢</w:t>
                      </w:r>
                      <w:r w:rsidRPr="005E73D0">
                        <w:rPr>
                          <w:rFonts w:ascii="Times New Roman" w:hAnsi="Times New Roman" w:cs="Times New Roman"/>
                        </w:rPr>
                        <w:t xml:space="preserve">48.00 (USD10.83) </w:t>
                      </w:r>
                      <w:r w:rsidRPr="005E73D0">
                        <w:rPr>
                          <w:rFonts w:ascii="Times New Roman" w:hAnsi="Times New Roman" w:cs="Times New Roman"/>
                        </w:rPr>
                        <w:fldChar w:fldCharType="begin"/>
                      </w:r>
                      <w:r w:rsidRPr="005E73D0">
                        <w:rPr>
                          <w:rFonts w:ascii="Times New Roman" w:hAnsi="Times New Roman" w:cs="Times New Roman"/>
                        </w:rPr>
                        <w:instrText xml:space="preserve"> ADDIN EN.CITE &lt;EndNote&gt;&lt;Cite&gt;&lt;Author&gt;Nsiah-Boateng&lt;/Author&gt;&lt;Year&gt;2018&lt;/Year&gt;&lt;RecNum&gt;2530&lt;/RecNum&gt;&lt;DisplayText&gt;[23]&lt;/DisplayText&gt;&lt;record&gt;&lt;rec-number&gt;2530&lt;/rec-number&gt;&lt;foreign-keys&gt;&lt;key app="EN" db-id="aar00perb0pzv5ef0papppa7eprzd2a5v2r0" timestamp="1563463050" guid="1cfbb4ff-93f8-47d9-9077-17a6440505b0"&gt;2530&lt;/key&gt;&lt;/foreign-keys&gt;&lt;ref-type name="Journal Article"&gt;17&lt;/ref-type&gt;&lt;contributors&gt;&lt;authors&gt;&lt;author&gt;Nsiah-Boateng, Eric&lt;/author&gt;&lt;author&gt;Aikins, Moses&lt;/author&gt;&lt;/authors&gt;&lt;/contributors&gt;&lt;titles&gt;&lt;title&gt;Trends and characteristics of enrolment in the National Health Insurance Scheme in Ghana: a quantitative analysis of longitudinal data&lt;/title&gt;&lt;secondary-title&gt;Global health research and policy&lt;/secondary-title&gt;&lt;alt-title&gt;Glob Health Res Policy&lt;/alt-title&gt;&lt;/titles&gt;&lt;periodical&gt;&lt;full-title&gt;Global health research and policy&lt;/full-title&gt;&lt;/periodical&gt;&lt;pages&gt;32-32&lt;/pages&gt;&lt;volume&gt;3&lt;/volume&gt;&lt;keywords&gt;&lt;keyword&gt;Enrolment&lt;/keyword&gt;&lt;keyword&gt;Ghana&lt;/keyword&gt;&lt;keyword&gt;Longitudinal data&lt;/keyword&gt;&lt;keyword&gt;National Health Insurance Scheme&lt;/keyword&gt;&lt;keyword&gt;Trends&lt;/keyword&gt;&lt;/keywords&gt;&lt;dates&gt;&lt;year&gt;2018&lt;/year&gt;&lt;/dates&gt;&lt;publisher&gt;BioMed Central&lt;/publisher&gt;&lt;isbn&gt;2397-0642&lt;/isbn&gt;&lt;accession-num&gt;30460332&lt;/accession-num&gt;&lt;urls&gt;&lt;related-urls&gt;&lt;url&gt;https://www.ncbi.nlm.nih.gov/pubmed/30460332&lt;/url&gt;&lt;url&gt;https://www.ncbi.nlm.nih.gov/pmc/articles/PMC6233555/&lt;/url&gt;&lt;/related-urls&gt;&lt;/urls&gt;&lt;electronic-resource-num&gt;10.1186/s41256-018-0087-6&lt;/electronic-resource-num&gt;&lt;remote-database-name&gt;PubMed&lt;/remote-database-name&gt;&lt;language&gt;eng&lt;/language&gt;&lt;/record&gt;&lt;/Cite&gt;&lt;/EndNote&gt;</w:instrText>
                      </w:r>
                      <w:r w:rsidRPr="005E73D0">
                        <w:rPr>
                          <w:rFonts w:ascii="Times New Roman" w:hAnsi="Times New Roman" w:cs="Times New Roman"/>
                        </w:rPr>
                        <w:fldChar w:fldCharType="separate"/>
                      </w:r>
                      <w:r w:rsidRPr="005E73D0">
                        <w:rPr>
                          <w:rFonts w:ascii="Times New Roman" w:hAnsi="Times New Roman" w:cs="Times New Roman"/>
                          <w:noProof/>
                        </w:rPr>
                        <w:t>[23]</w:t>
                      </w:r>
                      <w:r w:rsidRPr="005E73D0">
                        <w:rPr>
                          <w:rFonts w:ascii="Times New Roman" w:hAnsi="Times New Roman" w:cs="Times New Roman"/>
                        </w:rPr>
                        <w:fldChar w:fldCharType="end"/>
                      </w:r>
                      <w:r w:rsidRPr="005E73D0">
                        <w:rPr>
                          <w:rFonts w:ascii="Times New Roman" w:hAnsi="Times New Roman" w:cs="Times New Roman"/>
                        </w:rPr>
                        <w:t>.</w:t>
                      </w:r>
                      <w:r w:rsidRPr="005E73D0">
                        <w:rPr>
                          <w:rFonts w:ascii="Times New Roman" w:eastAsia="Calibri" w:hAnsi="Times New Roman" w:cs="Times New Roman"/>
                        </w:rPr>
                        <w:t xml:space="preserve"> </w:t>
                      </w:r>
                      <w:r w:rsidRPr="005E73D0">
                        <w:rPr>
                          <w:rFonts w:ascii="Times New Roman" w:hAnsi="Times New Roman" w:cs="Times New Roman"/>
                          <w:shd w:val="clear" w:color="auto" w:fill="FFFFFF"/>
                        </w:rPr>
                        <w:t xml:space="preserve">The operation of the NHIS is regulated by the National Health Insurance Agency (NHIA). Within the NHIS, there is a predefined benefit package </w:t>
                      </w:r>
                      <w:r w:rsidRPr="005E73D0">
                        <w:rPr>
                          <w:rFonts w:ascii="Times New Roman" w:eastAsia="Calibri" w:hAnsi="Times New Roman" w:cs="Times New Roman"/>
                        </w:rPr>
                        <w:t>that</w:t>
                      </w:r>
                      <w:r w:rsidRPr="005E73D0">
                        <w:rPr>
                          <w:rFonts w:ascii="Times New Roman" w:hAnsi="Times New Roman" w:cs="Times New Roman"/>
                          <w:shd w:val="clear" w:color="auto" w:fill="FFFFFF"/>
                        </w:rPr>
                        <w:t xml:space="preserve"> covers almost 95% </w:t>
                      </w:r>
                      <w:r w:rsidRPr="005E73D0">
                        <w:rPr>
                          <w:rFonts w:ascii="Times New Roman" w:eastAsia="Calibri" w:hAnsi="Times New Roman" w:cs="Times New Roman"/>
                        </w:rPr>
                        <w:t xml:space="preserve">of </w:t>
                      </w:r>
                      <w:r w:rsidRPr="005E73D0">
                        <w:rPr>
                          <w:rFonts w:ascii="Times New Roman" w:hAnsi="Times New Roman" w:cs="Times New Roman"/>
                          <w:shd w:val="clear" w:color="auto" w:fill="FFFFFF"/>
                        </w:rPr>
                        <w:t xml:space="preserve">all health care services. </w:t>
                      </w:r>
                    </w:p>
                    <w:p w14:paraId="134F445D" w14:textId="55BCF62C" w:rsidR="00D62919" w:rsidRDefault="00D62919"/>
                  </w:txbxContent>
                </v:textbox>
                <w10:wrap type="square"/>
              </v:shape>
            </w:pict>
          </mc:Fallback>
        </mc:AlternateContent>
      </w:r>
    </w:p>
    <w:p w14:paraId="3D920A5F" w14:textId="2D977A52" w:rsidR="00530F90" w:rsidRPr="001A1E4A" w:rsidRDefault="00530F90" w:rsidP="002A1E59">
      <w:pPr>
        <w:spacing w:after="0" w:line="360" w:lineRule="auto"/>
        <w:jc w:val="both"/>
        <w:rPr>
          <w:rFonts w:ascii="Times New Roman" w:hAnsi="Times New Roman" w:cs="Times New Roman"/>
        </w:rPr>
      </w:pPr>
    </w:p>
    <w:p w14:paraId="26A4BE80" w14:textId="405C1AAB" w:rsidR="00A33342" w:rsidRDefault="00A33342" w:rsidP="002A1E59">
      <w:pPr>
        <w:spacing w:after="0" w:line="360" w:lineRule="auto"/>
        <w:jc w:val="both"/>
        <w:rPr>
          <w:rFonts w:ascii="Times New Roman" w:hAnsi="Times New Roman" w:cs="Times New Roman"/>
        </w:rPr>
      </w:pPr>
    </w:p>
    <w:p w14:paraId="2877E07F" w14:textId="6A751825" w:rsidR="00D62919" w:rsidRDefault="00D62919" w:rsidP="002A1E59">
      <w:pPr>
        <w:spacing w:after="0" w:line="360" w:lineRule="auto"/>
        <w:jc w:val="both"/>
        <w:rPr>
          <w:rFonts w:ascii="Times New Roman" w:hAnsi="Times New Roman" w:cs="Times New Roman"/>
        </w:rPr>
      </w:pPr>
    </w:p>
    <w:p w14:paraId="292C22AD" w14:textId="3DB421E1" w:rsidR="00D62919" w:rsidRDefault="00D62919" w:rsidP="002A1E59">
      <w:pPr>
        <w:spacing w:after="0" w:line="360" w:lineRule="auto"/>
        <w:jc w:val="both"/>
        <w:rPr>
          <w:rFonts w:ascii="Times New Roman" w:hAnsi="Times New Roman" w:cs="Times New Roman"/>
        </w:rPr>
      </w:pPr>
    </w:p>
    <w:p w14:paraId="42847B52" w14:textId="18CA9E72" w:rsidR="00D62919" w:rsidRDefault="00D62919" w:rsidP="002A1E59">
      <w:pPr>
        <w:spacing w:after="0" w:line="360" w:lineRule="auto"/>
        <w:jc w:val="both"/>
        <w:rPr>
          <w:rFonts w:ascii="Times New Roman" w:hAnsi="Times New Roman" w:cs="Times New Roman"/>
        </w:rPr>
      </w:pPr>
    </w:p>
    <w:p w14:paraId="302D3735" w14:textId="77777777" w:rsidR="00D62919" w:rsidRPr="001A1E4A" w:rsidRDefault="00D62919" w:rsidP="002A1E59">
      <w:pPr>
        <w:spacing w:after="0" w:line="360" w:lineRule="auto"/>
        <w:jc w:val="both"/>
        <w:rPr>
          <w:rFonts w:ascii="Times New Roman" w:hAnsi="Times New Roman" w:cs="Times New Roman"/>
        </w:rPr>
      </w:pPr>
    </w:p>
    <w:p w14:paraId="192CEA27" w14:textId="37A979EB" w:rsidR="004B585B" w:rsidRPr="005E73D0" w:rsidRDefault="001A1E4A" w:rsidP="004B585B">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lastRenderedPageBreak/>
        <w:t>2</w:t>
      </w:r>
      <w:r w:rsidRPr="005E73D0">
        <w:rPr>
          <w:rFonts w:ascii="Times New Roman" w:eastAsia="Times New Roman" w:hAnsi="Times New Roman" w:cs="Times New Roman"/>
          <w:b/>
        </w:rPr>
        <w:tab/>
        <w:t>Methods</w:t>
      </w:r>
    </w:p>
    <w:p w14:paraId="34DA40FE" w14:textId="77777777" w:rsidR="004B585B" w:rsidRPr="005E73D0" w:rsidRDefault="001A1E4A" w:rsidP="004B585B">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t>2.1</w:t>
      </w:r>
      <w:r w:rsidRPr="005E73D0">
        <w:rPr>
          <w:rFonts w:ascii="Times New Roman" w:eastAsia="Times New Roman" w:hAnsi="Times New Roman" w:cs="Times New Roman"/>
          <w:b/>
        </w:rPr>
        <w:tab/>
        <w:t>Data</w:t>
      </w:r>
    </w:p>
    <w:p w14:paraId="33FC2984" w14:textId="100BB35C" w:rsidR="004B585B" w:rsidRPr="005E73D0" w:rsidRDefault="001A1E4A" w:rsidP="004B585B">
      <w:pPr>
        <w:spacing w:after="0" w:line="360" w:lineRule="auto"/>
        <w:jc w:val="both"/>
        <w:rPr>
          <w:rFonts w:ascii="Times New Roman" w:eastAsia="Times New Roman" w:hAnsi="Times New Roman" w:cs="Times New Roman"/>
        </w:rPr>
      </w:pPr>
      <w:r w:rsidRPr="005E73D0">
        <w:rPr>
          <w:rFonts w:ascii="Times New Roman" w:eastAsia="Times New Roman" w:hAnsi="Times New Roman" w:cs="Times New Roman"/>
        </w:rPr>
        <w:t>This paper draws upon data from a study conducted by the Economic Growth Centre (EGC)</w:t>
      </w:r>
      <w:r w:rsidRPr="005E73D0">
        <w:rPr>
          <w:rFonts w:ascii="Times New Roman" w:eastAsia="Times New Roman" w:hAnsi="Times New Roman" w:cs="Times New Roman"/>
          <w:shd w:val="clear" w:color="auto" w:fill="FFFFFF"/>
        </w:rPr>
        <w:t xml:space="preserve"> </w:t>
      </w:r>
      <w:r w:rsidRPr="005E73D0">
        <w:rPr>
          <w:rFonts w:ascii="Times New Roman" w:eastAsia="Times New Roman" w:hAnsi="Times New Roman" w:cs="Times New Roman"/>
        </w:rPr>
        <w:t>at Yale University in the United</w:t>
      </w:r>
      <w:r w:rsidR="004967FE" w:rsidRPr="005E73D0">
        <w:rPr>
          <w:rFonts w:ascii="Times New Roman" w:eastAsia="Times New Roman" w:hAnsi="Times New Roman" w:cs="Times New Roman"/>
        </w:rPr>
        <w:t xml:space="preserve"> States of America and the Institute of Statistical, Social, and Economic Research (ISSER) at the University of Ghana, Legon </w:t>
      </w:r>
      <w:r w:rsidR="00EA0A89"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&lt;EndNote&gt;&lt;Cite&gt;&lt;Author&gt;Ernest&lt;/Author&gt;&lt;Year&gt;2011&lt;/Year&gt;&lt;RecNum&gt;2407&lt;/RecNum&gt;&lt;DisplayText&gt;[47]&lt;/DisplayText&gt;&lt;record&gt;&lt;rec-number&gt;2407&lt;/rec-number&gt;&lt;foreign-keys&gt;&lt;key app="EN" db-id="aar00perb0pzv5ef0papppa7eprzd2a5v2r0" timestamp="1561997416" guid="92baf97c-649d-42c7-93e6-1e2b43ae5dc6"&gt;2407&lt;/key&gt;&lt;/foreign-keys&gt;&lt;ref-type name="Report"&gt;27&lt;/ref-type&gt;&lt;contributors&gt;&lt;authors&gt;&lt;author&gt;Ernest, Aryeetey&lt;/author&gt;&lt;author&gt;Isaac, Osei-Akoto&lt;/author&gt;&lt;author&gt;Robert, Darko Osei&lt;/author&gt;&lt;author&gt;Christopher Udry&lt;/author&gt;&lt;/authors&gt;&lt;/contributors&gt;&lt;titles&gt;&lt;title&gt;Ghana Socioeconomic Panel Survey : Report of the Baseline Survey&lt;/title&gt;&lt;/titles&gt;&lt;dates&gt;&lt;year&gt;2011&lt;/year&gt;&lt;/dates&gt;&lt;urls&gt;&lt;/urls&gt;&lt;/record&gt;&lt;/Cite&gt;&lt;/EndNote&gt;</w:instrText>
      </w:r>
      <w:r w:rsidR="00EA0A89"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[47]</w:t>
      </w:r>
      <w:r w:rsidR="00EA0A89"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We use the first wave of the Ghana Socioeconomic Panel Survey of 2009-2010, which includes the only data currently available for public use. The data can be downloaded from the World Bank </w:t>
      </w:r>
      <w:r w:rsidR="00AC6D2F" w:rsidRPr="005E73D0">
        <w:rPr>
          <w:rFonts w:ascii="Times New Roman" w:eastAsia="Times New Roman" w:hAnsi="Times New Roman" w:cs="Times New Roman"/>
        </w:rPr>
        <w:t>web</w:t>
      </w:r>
      <w:r w:rsidRPr="005E73D0">
        <w:rPr>
          <w:rFonts w:ascii="Times New Roman" w:eastAsia="Times New Roman" w:hAnsi="Times New Roman" w:cs="Times New Roman"/>
        </w:rPr>
        <w:t>site</w:t>
      </w:r>
      <w:r w:rsidRPr="005E73D0">
        <w:rPr>
          <w:rFonts w:ascii="Times New Roman" w:eastAsia="Times New Roman" w:hAnsi="Times New Roman" w:cs="Times New Roman"/>
          <w:vertAlign w:val="superscript"/>
        </w:rPr>
        <w:footnoteReference w:id="1"/>
      </w:r>
      <w:r w:rsidRPr="005E73D0">
        <w:rPr>
          <w:rFonts w:ascii="Times New Roman" w:eastAsia="Times New Roman" w:hAnsi="Times New Roman" w:cs="Times New Roman"/>
        </w:rPr>
        <w:t xml:space="preserve">. A two-stage stratified sample was used in the survey design during the data collection process. First, </w:t>
      </w:r>
      <w:r w:rsidR="00AC6D2F" w:rsidRPr="005E73D0">
        <w:rPr>
          <w:rFonts w:ascii="Times New Roman" w:eastAsia="Times New Roman" w:hAnsi="Times New Roman" w:cs="Times New Roman"/>
        </w:rPr>
        <w:t xml:space="preserve">enumeration areas </w:t>
      </w:r>
      <w:r w:rsidRPr="005E73D0">
        <w:rPr>
          <w:rFonts w:ascii="Times New Roman" w:eastAsia="Times New Roman" w:hAnsi="Times New Roman" w:cs="Times New Roman"/>
        </w:rPr>
        <w:t xml:space="preserve">(EA) were selected, followed by a random selection of 15 households from each EA across the </w:t>
      </w:r>
      <w:r w:rsidR="008D176F" w:rsidRPr="005E73D0">
        <w:rPr>
          <w:rFonts w:ascii="Times New Roman" w:eastAsia="Times New Roman" w:hAnsi="Times New Roman" w:cs="Times New Roman"/>
        </w:rPr>
        <w:t>ten</w:t>
      </w:r>
      <w:r w:rsidRPr="005E73D0">
        <w:rPr>
          <w:rFonts w:ascii="Times New Roman" w:eastAsia="Times New Roman" w:hAnsi="Times New Roman" w:cs="Times New Roman"/>
        </w:rPr>
        <w:t xml:space="preserve"> regions. In total, data were collected from 5009 households in the 334 EAs. The survey non-response rate is below one percent. Only individuals aged 12 years and </w:t>
      </w:r>
      <w:r w:rsidR="00AC6D2F" w:rsidRPr="005E73D0">
        <w:rPr>
          <w:rFonts w:ascii="Times New Roman" w:eastAsia="Times New Roman" w:hAnsi="Times New Roman" w:cs="Times New Roman"/>
        </w:rPr>
        <w:t xml:space="preserve">older </w:t>
      </w:r>
      <w:r w:rsidRPr="005E73D0">
        <w:rPr>
          <w:rFonts w:ascii="Times New Roman" w:eastAsia="Times New Roman" w:hAnsi="Times New Roman" w:cs="Times New Roman"/>
        </w:rPr>
        <w:t>were</w:t>
      </w:r>
      <w:r w:rsidR="003876A8" w:rsidRPr="005E73D0">
        <w:rPr>
          <w:rFonts w:ascii="Times New Roman" w:eastAsia="Times New Roman" w:hAnsi="Times New Roman" w:cs="Times New Roman"/>
        </w:rPr>
        <w:t xml:space="preserve"> included </w:t>
      </w:r>
      <w:r w:rsidRPr="005E73D0">
        <w:rPr>
          <w:rFonts w:ascii="Times New Roman" w:eastAsia="Times New Roman" w:hAnsi="Times New Roman" w:cs="Times New Roman"/>
        </w:rPr>
        <w:t xml:space="preserve">in </w:t>
      </w:r>
      <w:r w:rsidR="003876A8" w:rsidRPr="005E73D0">
        <w:rPr>
          <w:rFonts w:ascii="Times New Roman" w:eastAsia="Times New Roman" w:hAnsi="Times New Roman" w:cs="Times New Roman"/>
        </w:rPr>
        <w:t xml:space="preserve">the study </w:t>
      </w:r>
      <w:r w:rsidR="004967FE"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&lt;EndNote&gt;&lt;Cite&gt;&lt;Author&gt;Ernest&lt;/Author&gt;&lt;Year&gt;2011&lt;/Year&gt;&lt;RecNum&gt;2407&lt;/RecNum&gt;&lt;DisplayText&gt;[47]&lt;/DisplayText&gt;&lt;record&gt;&lt;rec-number&gt;2407&lt;/rec-number&gt;&lt;foreign-keys&gt;&lt;key app="EN" db-id="aar00perb0pzv5ef0papppa7eprzd2a5v2r0" timestamp="1561997416" guid="92baf97c-649d-42c7-93e6-1e2b43ae5dc6"&gt;2407&lt;/key&gt;&lt;/foreign-keys&gt;&lt;ref-type name="Report"&gt;27&lt;/ref-type&gt;&lt;contributors&gt;&lt;authors&gt;&lt;author&gt;Ernest, Aryeetey&lt;/author&gt;&lt;author&gt;Isaac, Osei-Akoto&lt;/author&gt;&lt;author&gt;Robert, Darko Osei&lt;/author&gt;&lt;author&gt;Christopher Udry&lt;/author&gt;&lt;/authors&gt;&lt;/contributors&gt;&lt;titles&gt;&lt;title&gt;Ghana Socioeconomic Panel Survey : Report of the Baseline Survey&lt;/title&gt;&lt;/titles&gt;&lt;dates&gt;&lt;year&gt;2011&lt;/year&gt;&lt;/dates&gt;&lt;urls&gt;&lt;/urls&gt;&lt;/record&gt;&lt;/Cite&gt;&lt;/EndNote&gt;</w:instrText>
      </w:r>
      <w:r w:rsidR="004967FE"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[47]</w:t>
      </w:r>
      <w:r w:rsidR="004967FE"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w:t>
      </w:r>
    </w:p>
    <w:p w14:paraId="5C58B784" w14:textId="77777777" w:rsidR="00A33342" w:rsidRPr="005E73D0" w:rsidRDefault="00A33342" w:rsidP="004B585B">
      <w:pPr>
        <w:spacing w:after="0" w:line="360" w:lineRule="auto"/>
        <w:jc w:val="both"/>
        <w:rPr>
          <w:rFonts w:ascii="Times New Roman" w:eastAsia="Times New Roman" w:hAnsi="Times New Roman" w:cs="Times New Roman"/>
        </w:rPr>
      </w:pPr>
    </w:p>
    <w:p w14:paraId="5285349E" w14:textId="4AF2A410" w:rsidR="004B585B" w:rsidRPr="005E73D0" w:rsidRDefault="001A1E4A" w:rsidP="004B585B">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t>2.2</w:t>
      </w:r>
      <w:r w:rsidRPr="005E73D0">
        <w:rPr>
          <w:rFonts w:ascii="Times New Roman" w:eastAsia="Times New Roman" w:hAnsi="Times New Roman" w:cs="Times New Roman"/>
          <w:b/>
        </w:rPr>
        <w:tab/>
        <w:t xml:space="preserve">Dependent </w:t>
      </w:r>
      <w:r w:rsidR="00E03CD7" w:rsidRPr="005E73D0">
        <w:rPr>
          <w:rFonts w:ascii="Times New Roman" w:eastAsia="Times New Roman" w:hAnsi="Times New Roman" w:cs="Times New Roman"/>
          <w:b/>
        </w:rPr>
        <w:t>V</w:t>
      </w:r>
      <w:r w:rsidRPr="005E73D0">
        <w:rPr>
          <w:rFonts w:ascii="Times New Roman" w:eastAsia="Times New Roman" w:hAnsi="Times New Roman" w:cs="Times New Roman"/>
          <w:b/>
        </w:rPr>
        <w:t>ariable</w:t>
      </w:r>
    </w:p>
    <w:p w14:paraId="5B40804A" w14:textId="014ADF6D" w:rsidR="00764CD5" w:rsidRPr="005E73D0" w:rsidRDefault="001A1E4A" w:rsidP="00BF419E">
      <w:pPr>
        <w:spacing w:after="0" w:line="360" w:lineRule="auto"/>
        <w:jc w:val="both"/>
        <w:rPr>
          <w:rFonts w:ascii="Times New Roman" w:eastAsia="Times New Roman" w:hAnsi="Times New Roman" w:cs="Times New Roman"/>
        </w:rPr>
      </w:pPr>
      <w:r w:rsidRPr="005E73D0">
        <w:rPr>
          <w:rFonts w:ascii="Times New Roman" w:eastAsia="Times New Roman" w:hAnsi="Times New Roman" w:cs="Times New Roman"/>
        </w:rPr>
        <w:t xml:space="preserve">Our variable of interest is psychological distress and is measured using the K10, which is a tool developed by Kessler and Mroczeck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&lt;EndNote&gt;&lt;Cite&gt;&lt;Author&gt;Kessler&lt;/Author&gt;&lt;Year&gt;2003&lt;/Year&gt;&lt;RecNum&gt;1126&lt;/RecNum&gt;&lt;DisplayText&gt;[48]&lt;/DisplayText&gt;&lt;record&gt;&lt;rec-number&gt;1126&lt;/rec-number&gt;&lt;foreign-keys&gt;&lt;key app="EN" db-id="wzt2zppsgp90eve2vao5stwwfs9x0ff5z99a" timestamp="1531833971"&gt;1126&lt;/key&gt;&lt;/foreign-keys&gt;&lt;ref-type name="Journal Article"&gt;17&lt;/ref-type&gt;&lt;contributors&gt;&lt;authors&gt;&lt;author&gt;Kessler, R. C.&lt;/author&gt;&lt;author&gt;Barker, P. R.&lt;/author&gt;&lt;author&gt;Colpe, L. J.&lt;/author&gt;&lt;author&gt;et al.,&lt;/author&gt;&lt;/authors&gt;&lt;/contributors&gt;&lt;titles&gt;&lt;title&gt;Screening for serious mental illness in the general population&lt;/title&gt;&lt;secondary-title&gt;Archives of General Psychiatry&lt;/secondary-title&gt;&lt;/titles&gt;&lt;periodical&gt;&lt;full-title&gt;Archives of General Psychiatry&lt;/full-title&gt;&lt;/periodical&gt;&lt;pages&gt;184-189&lt;/pages&gt;&lt;volume&gt;60&lt;/volume&gt;&lt;number&gt;2&lt;/number&gt;&lt;dates&gt;&lt;year&gt;2003&lt;/year&gt;&lt;/dates&gt;&lt;isbn&gt;0003-990X&lt;/isbn&gt;&lt;urls&gt;&lt;related-urls&gt;&lt;url&gt;http://dx.doi.org/10.1001/archpsyc.60.2.184&lt;/url&gt;&lt;/related-urls&gt;&lt;/urls&gt;&lt;electronic-resource-num&gt;10.1001/archpsyc.60.2.184&lt;/electronic-resource-num&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[48]</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The WHO has adopted the K10 for assessing mental health in various contexts </w:t>
      </w:r>
      <w:r w:rsidRPr="005E73D0">
        <w:rPr>
          <w:rFonts w:ascii="Times New Roman" w:eastAsia="Times New Roman" w:hAnsi="Times New Roman" w:cs="Times New Roman"/>
        </w:rPr>
        <w:fldChar w:fldCharType="begin">
          <w:fldData xml:space="preserve">PEVuZE5vdGU+PENpdGU+PEF1dGhvcj5TbGFkZTwvQXV0aG9yPjxZZWFyPjIwMDk8L1llYXI+PFJl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</w:fldData>
        </w:fldChar>
      </w:r>
      <w:r w:rsidR="00D62919" w:rsidRPr="005E73D0">
        <w:rPr>
          <w:rFonts w:ascii="Times New Roman" w:eastAsia="Times New Roman" w:hAnsi="Times New Roman" w:cs="Times New Roman"/>
        </w:rPr>
        <w:instrText xml:space="preserve"> ADDIN EN.CITE </w:instrText>
      </w:r>
      <w:r w:rsidR="00D62919" w:rsidRPr="005E73D0">
        <w:rPr>
          <w:rFonts w:ascii="Times New Roman" w:eastAsia="Times New Roman" w:hAnsi="Times New Roman" w:cs="Times New Roman"/>
        </w:rPr>
        <w:fldChar w:fldCharType="begin">
          <w:fldData xml:space="preserve">PEVuZE5vdGU+PENpdGU+PEF1dGhvcj5TbGFkZTwvQXV0aG9yPjxZZWFyPjIwMDk8L1llYXI+PFJl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</w:fldData>
        </w:fldChar>
      </w:r>
      <w:r w:rsidR="00D62919" w:rsidRPr="005E73D0">
        <w:rPr>
          <w:rFonts w:ascii="Times New Roman" w:eastAsia="Times New Roman" w:hAnsi="Times New Roman" w:cs="Times New Roman"/>
        </w:rPr>
        <w:instrText xml:space="preserve"> ADDIN EN.CITE.DATA </w:instrText>
      </w:r>
      <w:r w:rsidR="00D62919" w:rsidRPr="005E73D0">
        <w:rPr>
          <w:rFonts w:ascii="Times New Roman" w:eastAsia="Times New Roman" w:hAnsi="Times New Roman" w:cs="Times New Roman"/>
        </w:rPr>
      </w:r>
      <w:r w:rsidR="00D62919" w:rsidRPr="005E73D0">
        <w:rPr>
          <w:rFonts w:ascii="Times New Roman" w:eastAsia="Times New Roman" w:hAnsi="Times New Roman" w:cs="Times New Roman"/>
        </w:rPr>
        <w:fldChar w:fldCharType="end"/>
      </w:r>
      <w:r w:rsidRPr="005E73D0">
        <w:rPr>
          <w:rFonts w:ascii="Times New Roman" w:eastAsia="Times New Roman" w:hAnsi="Times New Roman" w:cs="Times New Roman"/>
        </w:rPr>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[49, 50, 45]</w:t>
      </w:r>
      <w:r w:rsidRPr="005E73D0">
        <w:rPr>
          <w:rFonts w:ascii="Times New Roman" w:eastAsia="Times New Roman" w:hAnsi="Times New Roman" w:cs="Times New Roman"/>
        </w:rPr>
        <w:fldChar w:fldCharType="end"/>
      </w:r>
      <w:r w:rsidR="00F543E2" w:rsidRPr="005E73D0">
        <w:rPr>
          <w:rFonts w:ascii="Times New Roman" w:eastAsia="Times New Roman" w:hAnsi="Times New Roman" w:cs="Times New Roman"/>
        </w:rPr>
        <w:t>. In Ghana, the</w:t>
      </w:r>
      <w:r w:rsidRPr="005E73D0">
        <w:rPr>
          <w:rFonts w:ascii="Times New Roman" w:eastAsia="Times New Roman" w:hAnsi="Times New Roman" w:cs="Times New Roman"/>
        </w:rPr>
        <w:t xml:space="preserve"> </w:t>
      </w:r>
      <w:r w:rsidR="00F543E2" w:rsidRPr="005E73D0">
        <w:rPr>
          <w:rFonts w:ascii="Times New Roman" w:eastAsia="Times New Roman" w:hAnsi="Times New Roman" w:cs="Times New Roman"/>
        </w:rPr>
        <w:t>K10 has been used to measure psychological distress among</w:t>
      </w:r>
      <w:r w:rsidRPr="005E73D0">
        <w:rPr>
          <w:rFonts w:ascii="Times New Roman" w:eastAsia="Times New Roman" w:hAnsi="Times New Roman" w:cs="Times New Roman"/>
        </w:rPr>
        <w:t xml:space="preserve"> </w:t>
      </w:r>
      <w:r w:rsidR="00F543E2" w:rsidRPr="005E73D0">
        <w:rPr>
          <w:rFonts w:ascii="Times New Roman" w:eastAsia="Times New Roman" w:hAnsi="Times New Roman" w:cs="Times New Roman"/>
        </w:rPr>
        <w:t xml:space="preserve">prison inmates </w:t>
      </w:r>
      <w:r w:rsidR="00F543E2"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&lt;EndNote&gt;&lt;Cite&gt;&lt;Author&gt;Ibrahim&lt;/Author&gt;&lt;Year&gt;2015&lt;/Year&gt;&lt;RecNum&gt;1702&lt;/RecNum&gt;&lt;DisplayText&gt;[40]&lt;/DisplayText&gt;&lt;record&gt;&lt;rec-number&gt;1702&lt;/rec-number&gt;&lt;foreign-keys&gt;&lt;key app="EN" db-id="aar00perb0pzv5ef0papppa7eprzd2a5v2r0" timestamp="1544195306" guid="52ff5db0-7ab9-40fb-8f7d-431d81b0b55a"&gt;1702&lt;/key&gt;&lt;/foreign-keys&gt;&lt;ref-type name="Journal Article"&gt;17&lt;/ref-type&gt;&lt;contributors&gt;&lt;authors&gt;&lt;author&gt;Ibrahim, Abdallah&lt;/author&gt;&lt;author&gt;Esena, Reuben K.&lt;/author&gt;&lt;author&gt;Aikins, Moses&lt;/author&gt;&lt;author&gt;O&amp;apos;Keefe, Anne Marie&lt;/author&gt;&lt;author&gt;McKay, Mary M.&lt;/author&gt;&lt;/authors&gt;&lt;/contributors&gt;&lt;titles&gt;&lt;title&gt;Assessment of mental distress among prison inmates in Ghana&amp;apos;s correctional system: a cross-sectional study using the Kessler Psychological Distress Scale&lt;/title&gt;&lt;secondary-title&gt;International journal of mental health systems&lt;/secondary-title&gt;&lt;/titles&gt;&lt;periodical&gt;&lt;full-title&gt;International journal of mental health systems&lt;/full-title&gt;&lt;/periodical&gt;&lt;pages&gt;17-17&lt;/pages&gt;&lt;volume&gt;9&lt;/volume&gt;&lt;dates&gt;&lt;year&gt;2015&lt;/year&gt;&lt;/dates&gt;&lt;publisher&gt;BioMed Central&lt;/publisher&gt;&lt;isbn&gt;1752-4458&lt;/isbn&gt;&lt;accession-num&gt;25838841&lt;/accession-num&gt;&lt;urls&gt;&lt;related-urls&gt;&lt;url&gt;https://www.ncbi.nlm.nih.gov/pubmed/25838841&lt;/url&gt;&lt;url&gt;https://www.ncbi.nlm.nih.gov/pmc/PMC4383079/&lt;/url&gt;&lt;/related-urls&gt;&lt;/urls&gt;&lt;electronic-resource-num&gt;10.1186/s13033-015-0011-0&lt;/electronic-resource-num&gt;&lt;remote-database-name&gt;PubMed&lt;/remote-database-name&gt;&lt;/record&gt;&lt;/Cite&gt;&lt;/EndNote&gt;</w:instrText>
      </w:r>
      <w:r w:rsidR="00F543E2"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[40]</w:t>
      </w:r>
      <w:r w:rsidR="00F543E2"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as well </w:t>
      </w:r>
      <w:r w:rsidR="000B7EB6" w:rsidRPr="005E73D0">
        <w:rPr>
          <w:rFonts w:ascii="Times New Roman" w:eastAsia="Times New Roman" w:hAnsi="Times New Roman" w:cs="Times New Roman"/>
        </w:rPr>
        <w:t xml:space="preserve"> as </w:t>
      </w:r>
      <w:r w:rsidRPr="005E73D0">
        <w:rPr>
          <w:rFonts w:ascii="Times New Roman" w:eastAsia="Times New Roman" w:hAnsi="Times New Roman" w:cs="Times New Roman"/>
        </w:rPr>
        <w:t xml:space="preserve">in the general population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&lt;EndNote&gt;&lt;Cite&gt;&lt;Author&gt;Sipsma&lt;/Author&gt;&lt;Year&gt;2013&lt;/Year&gt;&lt;RecNum&gt;2499&lt;/RecNum&gt;&lt;DisplayText&gt;[51]&lt;/DisplayText&gt;&lt;record&gt;&lt;rec-number&gt;2499&lt;/rec-number&gt;&lt;foreign-keys&gt;&lt;key app="EN" db-id="aar00perb0pzv5ef0papppa7eprzd2a5v2r0" timestamp="1562671025" guid="f79ab698-ce1d-4975-9771-55ac3751e784"&gt;2499&lt;/key&gt;&lt;/foreign-keys&gt;&lt;ref-type name="Journal Article"&gt;17&lt;/ref-type&gt;&lt;contributors&gt;&lt;authors&gt;&lt;author&gt;Sipsma, Heather&lt;/author&gt;&lt;author&gt;Ofori-Atta, Angela&lt;/author&gt;&lt;author&gt;Canavan, Maureen&lt;/author&gt;&lt;author&gt;Osei-Akoto, Isaac&lt;/author&gt;&lt;author&gt;Udry, Christopher&lt;/author&gt;&lt;author&gt;Bradley, Elizabeth H.&lt;/author&gt;&lt;/authors&gt;&lt;/contributors&gt;&lt;titles&gt;&lt;title&gt;Poor mental health in Ghana: who is at risk?&lt;/title&gt;&lt;secondary-title&gt;BMC Public Health&lt;/secondary-title&gt;&lt;/titles&gt;&lt;periodical&gt;&lt;full-title&gt;BMC Public Health&lt;/full-title&gt;&lt;/periodical&gt;&lt;pages&gt;288&lt;/pages&gt;&lt;volume&gt;13&lt;/volume&gt;&lt;number&gt;1&lt;/number&gt;&lt;dates&gt;&lt;year&gt;2013&lt;/year&gt;&lt;pub-dates&gt;&lt;date&gt;2013/04/01&lt;/date&gt;&lt;/pub-dates&gt;&lt;/dates&gt;&lt;isbn&gt;1471-2458&lt;/isbn&gt;&lt;urls&gt;&lt;related-urls&gt;&lt;url&gt;https://doi.org/10.1186/1471-2458-13-288&lt;/url&gt;&lt;/related-urls&gt;&lt;/urls&gt;&lt;electronic-resource-num&gt;10.1186/1471-2458-13-288&lt;/electronic-resource-num&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[51]</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w:t>
      </w:r>
      <w:r w:rsidRPr="005E73D0">
        <w:rPr>
          <w:rFonts w:ascii="Times New Roman" w:eastAsia="Times New Roman" w:hAnsi="Times New Roman" w:cs="Times New Roman"/>
          <w:shd w:val="clear" w:color="auto" w:fill="FFFFFF"/>
        </w:rPr>
        <w:t xml:space="preserve"> </w:t>
      </w:r>
      <w:r w:rsidRPr="005E73D0">
        <w:rPr>
          <w:rFonts w:ascii="Times New Roman" w:eastAsia="Times New Roman" w:hAnsi="Times New Roman" w:cs="Times New Roman"/>
        </w:rPr>
        <w:t xml:space="preserve">In the K10 </w:t>
      </w:r>
      <w:r w:rsidR="00026F7D" w:rsidRPr="005E73D0">
        <w:rPr>
          <w:rFonts w:ascii="Times New Roman" w:eastAsia="Times New Roman" w:hAnsi="Times New Roman" w:cs="Times New Roman"/>
        </w:rPr>
        <w:t>questionnaire</w:t>
      </w:r>
      <w:r w:rsidRPr="005E73D0">
        <w:rPr>
          <w:rFonts w:ascii="Times New Roman" w:eastAsia="Times New Roman" w:hAnsi="Times New Roman" w:cs="Times New Roman"/>
        </w:rPr>
        <w:t xml:space="preserve">, </w:t>
      </w:r>
      <w:r w:rsidR="00026F7D" w:rsidRPr="005E73D0">
        <w:rPr>
          <w:rFonts w:ascii="Times New Roman" w:eastAsia="Times New Roman" w:hAnsi="Times New Roman" w:cs="Times New Roman"/>
        </w:rPr>
        <w:t>respondents</w:t>
      </w:r>
      <w:r w:rsidRPr="005E73D0">
        <w:rPr>
          <w:rFonts w:ascii="Times New Roman" w:eastAsia="Times New Roman" w:hAnsi="Times New Roman" w:cs="Times New Roman"/>
        </w:rPr>
        <w:t xml:space="preserve"> are asked 10 questions about the frequency with which they have experienced specific feelings in the previous four weeks. The answer</w:t>
      </w:r>
      <w:r w:rsidR="0057371C" w:rsidRPr="005E73D0">
        <w:rPr>
          <w:rFonts w:ascii="Times New Roman" w:eastAsia="Times New Roman" w:hAnsi="Times New Roman" w:cs="Times New Roman"/>
        </w:rPr>
        <w:t>s are</w:t>
      </w:r>
      <w:r w:rsidRPr="005E73D0">
        <w:rPr>
          <w:rFonts w:ascii="Times New Roman" w:eastAsia="Times New Roman" w:hAnsi="Times New Roman" w:cs="Times New Roman"/>
        </w:rPr>
        <w:t xml:space="preserve"> calibrated on a 5-point scale, ranging from a minimum of 1 to a maximum of 5 (where 1. None of the time, 2. A little of the time, 3. Some of the time 4. Most of the time, and 5. All of the time). The K10 index is calculated as a sum of the 10 questions over the 5-point scale, and this gives a minimum of 10 to a maximum score of 50. Thus, higher scores denote higher psychological distress. Our analysis uses a continuous (log of) K10 score, which is more appropriate to reflect psychological distress than a categorical </w:t>
      </w:r>
      <w:r w:rsidR="00905004" w:rsidRPr="005E73D0">
        <w:rPr>
          <w:rFonts w:ascii="Times New Roman" w:eastAsia="Times New Roman" w:hAnsi="Times New Roman" w:cs="Times New Roman"/>
        </w:rPr>
        <w:t>scale</w:t>
      </w:r>
      <w:r w:rsidRPr="005E73D0">
        <w:rPr>
          <w:rFonts w:ascii="Times New Roman" w:eastAsia="Times New Roman" w:hAnsi="Times New Roman" w:cs="Times New Roman"/>
        </w:rPr>
        <w:t xml:space="preserve">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&lt;EndNote&gt;&lt;Cite&gt;&lt;Author&gt;Jacobs&lt;/Author&gt;&lt;Year&gt;2014&lt;/Year&gt;&lt;RecNum&gt;2250&lt;/RecNum&gt;&lt;DisplayText&gt;[18]&lt;/DisplayText&gt;&lt;record&gt;&lt;rec-number&gt;2250&lt;/rec-number&gt;&lt;foreign-keys&gt;&lt;key app="EN" db-id="aar00perb0pzv5ef0papppa7eprzd2a5v2r0" timestamp="1545930847" guid="41146c6b-d119-48aa-bb50-4f132cd208da"&gt;2250&lt;/key&gt;&lt;/foreign-keys&gt;&lt;ref-type name="Journal Article"&gt;17&lt;/ref-type&gt;&lt;contributors&gt;&lt;authors&gt;&lt;author&gt;Jacobs, Anna W.&lt;/author&gt;&lt;author&gt;Hill, Terrence D.&lt;/author&gt;&lt;author&gt;Burdette, Amy M.&lt;/author&gt;&lt;/authors&gt;&lt;/contributors&gt;&lt;titles&gt;&lt;title&gt;Health Insurance Status and Symptoms of Psychological Distress among Low-income Urban Women&lt;/title&gt;&lt;secondary-title&gt;Society and Mental Health&lt;/secondary-title&gt;&lt;/titles&gt;&lt;periodical&gt;&lt;full-title&gt;Society and Mental Health&lt;/full-title&gt;&lt;/periodical&gt;&lt;pages&gt;1-15&lt;/pages&gt;&lt;volume&gt;5&lt;/volume&gt;&lt;number&gt;1&lt;/number&gt;&lt;dates&gt;&lt;year&gt;2014&lt;/year&gt;&lt;pub-dates&gt;&lt;date&gt;2015/03/01&lt;/date&gt;&lt;/pub-dates&gt;&lt;/dates&gt;&lt;publisher&gt;SAGE Publications Inc&lt;/publisher&gt;&lt;isbn&gt;2156-8693&lt;/isbn&gt;&lt;urls&gt;&lt;related-urls&gt;&lt;url&gt;https://doi.org/10.1177/2156869314549674&lt;/url&gt;&lt;/related-urls&gt;&lt;/urls&gt;&lt;electronic-resource-num&gt;10.1177/2156869314549674&lt;/electronic-resource-num&gt;&lt;access-date&gt;2018/12/27&lt;/access-date&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[18]</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w:t>
      </w:r>
    </w:p>
    <w:p w14:paraId="5486907E" w14:textId="77777777" w:rsidR="00764CD5" w:rsidRPr="005E73D0" w:rsidRDefault="00764CD5" w:rsidP="00764CD5">
      <w:pPr>
        <w:spacing w:after="0" w:line="360" w:lineRule="auto"/>
        <w:jc w:val="both"/>
        <w:rPr>
          <w:rFonts w:ascii="Times New Roman" w:eastAsia="Times New Roman" w:hAnsi="Times New Roman" w:cs="Times New Roman"/>
        </w:rPr>
      </w:pPr>
    </w:p>
    <w:p w14:paraId="4962040B" w14:textId="2C2F19E8" w:rsidR="004B585B" w:rsidRPr="005E73D0" w:rsidRDefault="001A1E4A" w:rsidP="004B585B">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t>2.3</w:t>
      </w:r>
      <w:r w:rsidRPr="005E73D0">
        <w:rPr>
          <w:rFonts w:ascii="Times New Roman" w:eastAsia="Times New Roman" w:hAnsi="Times New Roman" w:cs="Times New Roman"/>
          <w:b/>
        </w:rPr>
        <w:tab/>
        <w:t xml:space="preserve">Explanatory </w:t>
      </w:r>
      <w:r w:rsidR="00E03CD7" w:rsidRPr="005E73D0">
        <w:rPr>
          <w:rFonts w:ascii="Times New Roman" w:eastAsia="Times New Roman" w:hAnsi="Times New Roman" w:cs="Times New Roman"/>
          <w:b/>
        </w:rPr>
        <w:t>V</w:t>
      </w:r>
      <w:r w:rsidRPr="005E73D0">
        <w:rPr>
          <w:rFonts w:ascii="Times New Roman" w:eastAsia="Times New Roman" w:hAnsi="Times New Roman" w:cs="Times New Roman"/>
          <w:b/>
        </w:rPr>
        <w:t>ariables</w:t>
      </w:r>
    </w:p>
    <w:p w14:paraId="504204C5" w14:textId="2661CA8E" w:rsidR="004B585B" w:rsidRPr="005E73D0" w:rsidRDefault="001A1E4A" w:rsidP="004B585B">
      <w:pPr>
        <w:spacing w:after="0" w:line="360" w:lineRule="auto"/>
        <w:jc w:val="both"/>
        <w:rPr>
          <w:rFonts w:ascii="Times New Roman" w:eastAsia="Times New Roman" w:hAnsi="Times New Roman" w:cs="Times New Roman"/>
        </w:rPr>
      </w:pPr>
      <w:r w:rsidRPr="005E73D0">
        <w:rPr>
          <w:rFonts w:ascii="Times New Roman" w:eastAsia="Times New Roman" w:hAnsi="Times New Roman" w:cs="Times New Roman"/>
        </w:rPr>
        <w:t xml:space="preserve">The choice of the independent variables is based on previous </w:t>
      </w:r>
      <w:r w:rsidR="00EF5234" w:rsidRPr="005E73D0">
        <w:rPr>
          <w:rFonts w:ascii="Times New Roman" w:eastAsia="Times New Roman" w:hAnsi="Times New Roman" w:cs="Times New Roman"/>
        </w:rPr>
        <w:t>studies that have assessed</w:t>
      </w:r>
      <w:r w:rsidR="00081B0C" w:rsidRPr="005E73D0">
        <w:rPr>
          <w:rFonts w:ascii="Times New Roman" w:eastAsia="Times New Roman" w:hAnsi="Times New Roman" w:cs="Times New Roman"/>
        </w:rPr>
        <w:t xml:space="preserve"> socioeconomic determinants of psychological distress and, in particular, predictors of health insurance uptake in Ghana and other countries </w:t>
      </w:r>
      <w:r w:rsidR="00081B0C" w:rsidRPr="005E73D0">
        <w:rPr>
          <w:rFonts w:ascii="Times New Roman" w:eastAsia="Times New Roman" w:hAnsi="Times New Roman" w:cs="Times New Roman"/>
        </w:rPr>
        <w:fldChar w:fldCharType="begin">
          <w:fldData xml:space="preserve">PEVuZE5vdGU+PENpdGU+PEF1dGhvcj5DYWxsYW5kZXI8L0F1dGhvcj48WWVhcj4yMDE4PC9ZZWFy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</w:fldData>
        </w:fldChar>
      </w:r>
      <w:r w:rsidR="00D62919" w:rsidRPr="005E73D0">
        <w:rPr>
          <w:rFonts w:ascii="Times New Roman" w:eastAsia="Times New Roman" w:hAnsi="Times New Roman" w:cs="Times New Roman"/>
        </w:rPr>
        <w:instrText xml:space="preserve"> ADDIN EN.CITE </w:instrText>
      </w:r>
      <w:r w:rsidR="00D62919" w:rsidRPr="005E73D0">
        <w:rPr>
          <w:rFonts w:ascii="Times New Roman" w:eastAsia="Times New Roman" w:hAnsi="Times New Roman" w:cs="Times New Roman"/>
        </w:rPr>
        <w:fldChar w:fldCharType="begin">
          <w:fldData xml:space="preserve">PEVuZE5vdGU+PENpdGU+PEF1dGhvcj5DYWxsYW5kZXI8L0F1dGhvcj48WWVhcj4yMDE4PC9ZZWFy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</w:fldData>
        </w:fldChar>
      </w:r>
      <w:r w:rsidR="00D62919" w:rsidRPr="005E73D0">
        <w:rPr>
          <w:rFonts w:ascii="Times New Roman" w:eastAsia="Times New Roman" w:hAnsi="Times New Roman" w:cs="Times New Roman"/>
        </w:rPr>
        <w:instrText xml:space="preserve"> ADDIN EN.CITE.DATA </w:instrText>
      </w:r>
      <w:r w:rsidR="00D62919" w:rsidRPr="005E73D0">
        <w:rPr>
          <w:rFonts w:ascii="Times New Roman" w:eastAsia="Times New Roman" w:hAnsi="Times New Roman" w:cs="Times New Roman"/>
        </w:rPr>
      </w:r>
      <w:r w:rsidR="00D62919" w:rsidRPr="005E73D0">
        <w:rPr>
          <w:rFonts w:ascii="Times New Roman" w:eastAsia="Times New Roman" w:hAnsi="Times New Roman" w:cs="Times New Roman"/>
        </w:rPr>
        <w:fldChar w:fldCharType="end"/>
      </w:r>
      <w:r w:rsidR="00081B0C" w:rsidRPr="005E73D0">
        <w:rPr>
          <w:rFonts w:ascii="Times New Roman" w:eastAsia="Times New Roman" w:hAnsi="Times New Roman" w:cs="Times New Roman"/>
        </w:rPr>
      </w:r>
      <w:r w:rsidR="00081B0C"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[9, 18, 52, 40, 42, 51]</w:t>
      </w:r>
      <w:r w:rsidR="00081B0C"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Among others, the variables </w:t>
      </w:r>
      <w:r w:rsidR="00E7736A" w:rsidRPr="005E73D0">
        <w:rPr>
          <w:rFonts w:ascii="Times New Roman" w:eastAsia="Times New Roman" w:hAnsi="Times New Roman" w:cs="Times New Roman"/>
        </w:rPr>
        <w:t>include</w:t>
      </w:r>
      <w:r w:rsidRPr="005E73D0">
        <w:rPr>
          <w:rFonts w:ascii="Times New Roman" w:eastAsia="Times New Roman" w:hAnsi="Times New Roman" w:cs="Times New Roman"/>
        </w:rPr>
        <w:t xml:space="preserve"> sex, age, self-</w:t>
      </w:r>
      <w:r w:rsidR="000B7EB6" w:rsidRPr="005E73D0">
        <w:rPr>
          <w:rFonts w:ascii="Times New Roman" w:eastAsia="Times New Roman" w:hAnsi="Times New Roman" w:cs="Times New Roman"/>
        </w:rPr>
        <w:t xml:space="preserve">reported </w:t>
      </w:r>
      <w:r w:rsidRPr="005E73D0">
        <w:rPr>
          <w:rFonts w:ascii="Times New Roman" w:eastAsia="Times New Roman" w:hAnsi="Times New Roman" w:cs="Times New Roman"/>
        </w:rPr>
        <w:t>health, geographical location, education, and income. All the variables we use are described in Table 1.</w:t>
      </w:r>
    </w:p>
    <w:p w14:paraId="0FBDCD31" w14:textId="77777777" w:rsidR="004B585B" w:rsidRPr="005E73D0" w:rsidRDefault="004B585B" w:rsidP="004B585B">
      <w:pPr>
        <w:spacing w:after="0" w:line="360" w:lineRule="auto"/>
        <w:jc w:val="both"/>
        <w:rPr>
          <w:rFonts w:ascii="Times New Roman" w:eastAsia="Times New Roman" w:hAnsi="Times New Roman" w:cs="Times New Roman"/>
        </w:rPr>
      </w:pPr>
    </w:p>
    <w:p w14:paraId="7F75792F" w14:textId="77777777" w:rsidR="004B585B" w:rsidRPr="005E73D0" w:rsidRDefault="001A1E4A" w:rsidP="004B585B">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t>2.4</w:t>
      </w:r>
      <w:r w:rsidRPr="005E73D0">
        <w:rPr>
          <w:rFonts w:ascii="Times New Roman" w:eastAsia="Times New Roman" w:hAnsi="Times New Roman" w:cs="Times New Roman"/>
          <w:b/>
        </w:rPr>
        <w:tab/>
        <w:t>Data Analysis</w:t>
      </w:r>
    </w:p>
    <w:p w14:paraId="58B6FC9B" w14:textId="5CBA657A" w:rsidR="00DB66D1" w:rsidRPr="005E73D0" w:rsidRDefault="001A1E4A" w:rsidP="00D1340B">
      <w:pPr>
        <w:spacing w:after="0" w:line="360" w:lineRule="auto"/>
        <w:jc w:val="both"/>
        <w:rPr>
          <w:rFonts w:ascii="Times New Roman" w:eastAsiaTheme="minorEastAsia" w:hAnsi="Times New Roman" w:cs="Times New Roman"/>
          <w:shd w:val="clear" w:color="auto" w:fill="FFFFFF"/>
          <w:lang w:eastAsia="en-GB"/>
        </w:rPr>
      </w:pPr>
      <w:r w:rsidRPr="005E73D0">
        <w:rPr>
          <w:rFonts w:ascii="Times New Roman" w:eastAsia="Times New Roman" w:hAnsi="Times New Roman" w:cs="Times New Roman"/>
        </w:rPr>
        <w:t xml:space="preserve">The </w:t>
      </w:r>
      <w:r w:rsidR="00FD1651" w:rsidRPr="005E73D0">
        <w:rPr>
          <w:rFonts w:ascii="Times New Roman" w:eastAsia="Times New Roman" w:hAnsi="Times New Roman" w:cs="Times New Roman"/>
        </w:rPr>
        <w:t>main analysis uses an IV approach to address endogeneity.</w:t>
      </w:r>
      <w:r w:rsidR="00746F0C" w:rsidRPr="005E73D0">
        <w:rPr>
          <w:rFonts w:ascii="Times New Roman" w:eastAsiaTheme="minorEastAsia" w:hAnsi="Times New Roman" w:cs="Times New Roman"/>
          <w:shd w:val="clear" w:color="auto" w:fill="FFFFFF"/>
          <w:lang w:eastAsia="en-GB"/>
        </w:rPr>
        <w:t xml:space="preserve"> Endogeneity occurs when a covariate is correlated with</w:t>
      </w:r>
      <w:r w:rsidRPr="005E73D0">
        <w:rPr>
          <w:rFonts w:ascii="Times New Roman" w:eastAsia="Times New Roman" w:hAnsi="Times New Roman" w:cs="Times New Roman"/>
          <w:lang w:eastAsia="en-GB"/>
        </w:rPr>
        <w:t xml:space="preserve"> the</w:t>
      </w:r>
      <w:r w:rsidR="00746F0C" w:rsidRPr="005E73D0">
        <w:rPr>
          <w:rFonts w:ascii="Times New Roman" w:eastAsiaTheme="minorEastAsia" w:hAnsi="Times New Roman" w:cs="Times New Roman"/>
          <w:shd w:val="clear" w:color="auto" w:fill="FFFFFF"/>
          <w:lang w:eastAsia="en-GB"/>
        </w:rPr>
        <w:t xml:space="preserve"> unobserved error term of the regression. Our IV approach is motivated by concerns around selection into health insurance</w:t>
      </w:r>
      <w:r w:rsidR="0057371C" w:rsidRPr="005E73D0">
        <w:rPr>
          <w:rFonts w:ascii="Times New Roman" w:eastAsiaTheme="minorEastAsia" w:hAnsi="Times New Roman" w:cs="Times New Roman"/>
          <w:shd w:val="clear" w:color="auto" w:fill="FFFFFF"/>
          <w:lang w:eastAsia="en-GB"/>
        </w:rPr>
        <w:t>,</w:t>
      </w:r>
      <w:r w:rsidR="00746F0C" w:rsidRPr="005E73D0">
        <w:rPr>
          <w:rFonts w:ascii="Times New Roman" w:eastAsiaTheme="minorEastAsia" w:hAnsi="Times New Roman" w:cs="Times New Roman"/>
          <w:shd w:val="clear" w:color="auto" w:fill="FFFFFF"/>
          <w:lang w:eastAsia="en-GB"/>
        </w:rPr>
        <w:t xml:space="preserve"> which can potentially caus</w:t>
      </w:r>
      <w:r w:rsidRPr="005E73D0">
        <w:rPr>
          <w:rFonts w:ascii="Times New Roman" w:eastAsiaTheme="minorEastAsia" w:hAnsi="Times New Roman" w:cs="Times New Roman"/>
          <w:shd w:val="clear" w:color="auto" w:fill="FFFFFF"/>
          <w:lang w:eastAsia="en-GB"/>
        </w:rPr>
        <w:t>e e</w:t>
      </w:r>
      <w:r w:rsidR="00746F0C" w:rsidRPr="005E73D0">
        <w:rPr>
          <w:rFonts w:ascii="Times New Roman" w:eastAsiaTheme="minorEastAsia" w:hAnsi="Times New Roman" w:cs="Times New Roman"/>
          <w:shd w:val="clear" w:color="auto" w:fill="FFFFFF"/>
          <w:lang w:eastAsia="en-GB"/>
        </w:rPr>
        <w:t>ndogeneity.</w:t>
      </w:r>
      <w:r w:rsidRPr="005E73D0">
        <w:rPr>
          <w:rFonts w:ascii="Times New Roman" w:eastAsia="Times New Roman" w:hAnsi="Times New Roman" w:cs="Times New Roman"/>
          <w:lang w:eastAsia="en-GB"/>
        </w:rPr>
        <w:t xml:space="preserve"> </w:t>
      </w:r>
      <w:r w:rsidR="00746F0C" w:rsidRPr="005E73D0">
        <w:rPr>
          <w:rFonts w:ascii="Times New Roman" w:eastAsiaTheme="minorEastAsia" w:hAnsi="Times New Roman" w:cs="Times New Roman"/>
          <w:shd w:val="clear" w:color="auto" w:fill="FFFFFF"/>
          <w:lang w:eastAsia="en-GB"/>
        </w:rPr>
        <w:t xml:space="preserve">Previous studies report that the probability of enrolling in the NHIS in Ghana – which is in practice a voluntary individual decision – increases with health risk </w:t>
      </w:r>
      <w:r w:rsidR="00746F0C" w:rsidRPr="005E73D0">
        <w:rPr>
          <w:rFonts w:ascii="Times New Roman" w:eastAsiaTheme="minorEastAsia" w:hAnsi="Times New Roman" w:cs="Times New Roman"/>
          <w:shd w:val="clear" w:color="auto" w:fill="FFFFFF"/>
          <w:lang w:eastAsia="en-GB"/>
        </w:rPr>
        <w:fldChar w:fldCharType="begin">
          <w:fldData xml:space="preserve">PEVuZE5vdGU+PENpdGU+PEF1dGhvcj5EdWt1PC9BdXRob3I+PFllYXI+MjAxNjwvWWVhcj48UmVj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</w:fldData>
        </w:fldChar>
      </w:r>
      <w:r w:rsidR="00D62919" w:rsidRPr="005E73D0">
        <w:rPr>
          <w:rFonts w:ascii="Times New Roman" w:eastAsiaTheme="minorEastAsia" w:hAnsi="Times New Roman" w:cs="Times New Roman"/>
          <w:shd w:val="clear" w:color="auto" w:fill="FFFFFF"/>
          <w:lang w:eastAsia="en-GB"/>
        </w:rPr>
        <w:instrText xml:space="preserve"> ADDIN EN.CITE </w:instrText>
      </w:r>
      <w:r w:rsidR="00D62919" w:rsidRPr="005E73D0">
        <w:rPr>
          <w:rFonts w:ascii="Times New Roman" w:eastAsiaTheme="minorEastAsia" w:hAnsi="Times New Roman" w:cs="Times New Roman"/>
          <w:shd w:val="clear" w:color="auto" w:fill="FFFFFF"/>
          <w:lang w:eastAsia="en-GB"/>
        </w:rPr>
        <w:fldChar w:fldCharType="begin">
          <w:fldData xml:space="preserve">PEVuZE5vdGU+PENpdGU+PEF1dGhvcj5EdWt1PC9BdXRob3I+PFllYXI+MjAxNjwvWWVhcj48UmVj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</w:fldData>
        </w:fldChar>
      </w:r>
      <w:r w:rsidR="00D62919" w:rsidRPr="005E73D0">
        <w:rPr>
          <w:rFonts w:ascii="Times New Roman" w:eastAsiaTheme="minorEastAsia" w:hAnsi="Times New Roman" w:cs="Times New Roman"/>
          <w:shd w:val="clear" w:color="auto" w:fill="FFFFFF"/>
          <w:lang w:eastAsia="en-GB"/>
        </w:rPr>
        <w:instrText xml:space="preserve"> ADDIN EN.CITE.DATA </w:instrText>
      </w:r>
      <w:r w:rsidR="00D62919" w:rsidRPr="005E73D0">
        <w:rPr>
          <w:rFonts w:ascii="Times New Roman" w:eastAsiaTheme="minorEastAsia" w:hAnsi="Times New Roman" w:cs="Times New Roman"/>
          <w:shd w:val="clear" w:color="auto" w:fill="FFFFFF"/>
          <w:lang w:eastAsia="en-GB"/>
        </w:rPr>
      </w:r>
      <w:r w:rsidR="00D62919" w:rsidRPr="005E73D0">
        <w:rPr>
          <w:rFonts w:ascii="Times New Roman" w:eastAsiaTheme="minorEastAsia" w:hAnsi="Times New Roman" w:cs="Times New Roman"/>
          <w:shd w:val="clear" w:color="auto" w:fill="FFFFFF"/>
          <w:lang w:eastAsia="en-GB"/>
        </w:rPr>
        <w:fldChar w:fldCharType="end"/>
      </w:r>
      <w:r w:rsidR="00746F0C" w:rsidRPr="005E73D0">
        <w:rPr>
          <w:rFonts w:ascii="Times New Roman" w:eastAsiaTheme="minorEastAsia" w:hAnsi="Times New Roman" w:cs="Times New Roman"/>
          <w:shd w:val="clear" w:color="auto" w:fill="FFFFFF"/>
          <w:lang w:eastAsia="en-GB"/>
        </w:rPr>
      </w:r>
      <w:r w:rsidR="00746F0C"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[52, 53, 37]</w:t>
      </w:r>
      <w:r w:rsidR="00746F0C" w:rsidRPr="005E73D0">
        <w:rPr>
          <w:rFonts w:ascii="Times New Roman" w:eastAsiaTheme="minorEastAsia" w:hAnsi="Times New Roman" w:cs="Times New Roman"/>
          <w:shd w:val="clear" w:color="auto" w:fill="FFFFFF"/>
          <w:lang w:eastAsia="en-GB"/>
        </w:rPr>
        <w:fldChar w:fldCharType="end"/>
      </w:r>
      <w:r w:rsidR="00746F0C" w:rsidRPr="005E73D0">
        <w:rPr>
          <w:rFonts w:ascii="Times New Roman" w:eastAsiaTheme="minorEastAsia" w:hAnsi="Times New Roman" w:cs="Times New Roman"/>
          <w:shd w:val="clear" w:color="auto" w:fill="FFFFFF"/>
          <w:lang w:eastAsia="en-GB"/>
        </w:rPr>
        <w:t>. Indeed, most insured individuals in our sample report poor self-assessed health</w:t>
      </w:r>
      <w:r w:rsidRPr="005E73D0">
        <w:rPr>
          <w:rFonts w:ascii="Times New Roman" w:eastAsia="Times New Roman" w:hAnsi="Times New Roman" w:cs="Times New Roman"/>
          <w:lang w:eastAsia="en-GB"/>
        </w:rPr>
        <w:t>, which</w:t>
      </w:r>
      <w:r w:rsidR="00746F0C" w:rsidRPr="005E73D0">
        <w:rPr>
          <w:rFonts w:ascii="Times New Roman" w:eastAsiaTheme="minorEastAsia" w:hAnsi="Times New Roman" w:cs="Times New Roman"/>
          <w:shd w:val="clear" w:color="auto" w:fill="FFFFFF"/>
          <w:lang w:eastAsia="en-GB"/>
        </w:rPr>
        <w:t xml:space="preserve"> suggests that the described sources of endogeneity may be an issue for our analyses.</w:t>
      </w:r>
    </w:p>
    <w:p w14:paraId="153CAAB9" w14:textId="409B43BA" w:rsidR="00A47CCF" w:rsidRPr="005E73D0" w:rsidRDefault="001A1E4A" w:rsidP="00D1340B">
      <w:pPr>
        <w:spacing w:after="0" w:line="360" w:lineRule="auto"/>
        <w:jc w:val="both"/>
        <w:rPr>
          <w:rFonts w:ascii="Times New Roman" w:eastAsia="Times New Roman" w:hAnsi="Times New Roman" w:cs="Times New Roman"/>
        </w:rPr>
      </w:pPr>
      <w:r w:rsidRPr="005E73D0">
        <w:rPr>
          <w:rFonts w:ascii="Times New Roman" w:eastAsia="Times New Roman" w:hAnsi="Times New Roman" w:cs="Times New Roman"/>
        </w:rPr>
        <w:lastRenderedPageBreak/>
        <w:t xml:space="preserve">Assuming that the relationship between health insurance and psychological distress is linear, the effect of </w:t>
      </w:r>
      <w:r w:rsidR="00B521F0" w:rsidRPr="005E73D0">
        <w:rPr>
          <w:rFonts w:ascii="Times New Roman" w:eastAsia="Times New Roman" w:hAnsi="Times New Roman" w:cs="Times New Roman"/>
        </w:rPr>
        <w:t xml:space="preserve">the </w:t>
      </w:r>
      <w:r w:rsidRPr="005E73D0">
        <w:rPr>
          <w:rFonts w:ascii="Times New Roman" w:eastAsia="Times New Roman" w:hAnsi="Times New Roman" w:cs="Times New Roman"/>
        </w:rPr>
        <w:t xml:space="preserve">NHIS on psychological distress can be estimated </w:t>
      </w:r>
      <w:r w:rsidR="00C45D96" w:rsidRPr="005E73D0">
        <w:rPr>
          <w:rFonts w:ascii="Times New Roman" w:eastAsia="Times New Roman" w:hAnsi="Times New Roman" w:cs="Times New Roman"/>
        </w:rPr>
        <w:t>as:</w:t>
      </w:r>
    </w:p>
    <w:p w14:paraId="536E2EFB" w14:textId="77777777" w:rsidR="00A47CCF" w:rsidRPr="005E73D0" w:rsidRDefault="00A47CCF" w:rsidP="00D1340B">
      <w:pPr>
        <w:spacing w:after="0" w:line="360" w:lineRule="auto"/>
        <w:jc w:val="both"/>
        <w:rPr>
          <w:rFonts w:ascii="Times New Roman" w:eastAsia="Times New Roman" w:hAnsi="Times New Roman" w:cs="Times New Roman"/>
        </w:rPr>
      </w:pPr>
    </w:p>
    <w:p w14:paraId="450D40BB" w14:textId="6A2A3A2D" w:rsidR="00A47CCF" w:rsidRPr="005E73D0" w:rsidRDefault="0070365C" w:rsidP="00D1340B">
      <w:pPr>
        <w:spacing w:after="0" w:line="360" w:lineRule="auto"/>
        <w:jc w:val="both"/>
        <w:rPr>
          <w:rFonts w:ascii="Times New Roman" w:eastAsia="Times New Roman" w:hAnsi="Times New Roman" w:cs="Times New Roman"/>
        </w:rPr>
      </w:pP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m:t>
            </m:r>
          </m:e>
          <m:sub>
            <m:r>
              <w:rPr>
                <w:rFonts w:ascii="Cambria Math" w:eastAsiaTheme="minorEastAsia" w:hAnsi="Cambria Math" w:cs="Times New Roman"/>
                <w:lang w:eastAsia="en-GB"/>
              </w:rPr>
              <m:t>0</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θNHIS</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r>
          <w:rPr>
            <w:rFonts w:ascii="Cambria Math" w:eastAsiaTheme="minorEastAsia" w:hAnsi="Cambria Math" w:cs="Times New Roman"/>
            <w:lang w:eastAsia="en-GB"/>
          </w:rPr>
          <m:t>β+</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oMath>
      <w:r w:rsidR="001A1E4A" w:rsidRPr="005E73D0">
        <w:rPr>
          <w:rFonts w:ascii="Times New Roman" w:eastAsia="Times New Roman" w:hAnsi="Times New Roman" w:cs="Times New Roman"/>
          <w:lang w:eastAsia="en-GB"/>
        </w:rPr>
        <w:t xml:space="preserve">                                                                                                                       (1)</w:t>
      </w:r>
    </w:p>
    <w:p w14:paraId="28790ED7" w14:textId="77777777" w:rsidR="00A47CCF" w:rsidRPr="005E73D0" w:rsidRDefault="00A47CCF" w:rsidP="00D1340B">
      <w:pPr>
        <w:spacing w:after="0" w:line="360" w:lineRule="auto"/>
        <w:jc w:val="both"/>
        <w:rPr>
          <w:rFonts w:ascii="Times New Roman" w:eastAsia="Times New Roman" w:hAnsi="Times New Roman" w:cs="Times New Roman"/>
        </w:rPr>
      </w:pPr>
    </w:p>
    <w:p w14:paraId="473B1DD4" w14:textId="53F98600" w:rsidR="00A47CCF" w:rsidRPr="005E73D0" w:rsidRDefault="001A1E4A" w:rsidP="00D1340B">
      <w:pPr>
        <w:spacing w:after="0" w:line="360" w:lineRule="auto"/>
        <w:jc w:val="both"/>
        <w:rPr>
          <w:rFonts w:ascii="Times New Roman" w:eastAsiaTheme="minorEastAsia" w:hAnsi="Times New Roman" w:cs="Times New Roman"/>
          <w:shd w:val="clear" w:color="auto" w:fill="FFFFFF"/>
          <w:lang w:eastAsia="en-GB"/>
        </w:rPr>
      </w:pPr>
      <w:r w:rsidRPr="005E73D0">
        <w:rPr>
          <w:rFonts w:ascii="Times New Roman" w:eastAsia="Times New Roman" w:hAnsi="Times New Roman" w:cs="Times New Roman"/>
        </w:rPr>
        <w:t xml:space="preserve">where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oMath>
      <w:r w:rsidR="006D2C9E" w:rsidRPr="005E73D0">
        <w:rPr>
          <w:rFonts w:ascii="Times New Roman" w:eastAsia="Times New Roman" w:hAnsi="Times New Roman" w:cs="Times New Roman"/>
          <w:lang w:eastAsia="en-GB"/>
        </w:rPr>
        <w:t xml:space="preserve"> is log of K10</w:t>
      </w:r>
      <w:r w:rsidRPr="005E73D0">
        <w:rPr>
          <w:rFonts w:ascii="Times New Roman" w:eastAsia="Times New Roman" w:hAnsi="Times New Roman" w:cs="Times New Roman"/>
          <w:lang w:eastAsia="en-GB"/>
        </w:rPr>
        <w:t xml:space="preserv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oMath>
      <w:r w:rsidR="006D2C9E" w:rsidRPr="005E73D0">
        <w:rPr>
          <w:rFonts w:ascii="Times New Roman" w:eastAsia="Times New Roman" w:hAnsi="Times New Roman" w:cs="Times New Roman"/>
          <w:lang w:eastAsia="en-GB"/>
        </w:rPr>
        <w:t xml:space="preserve"> health insurance for individual, </w:t>
      </w:r>
      <m:oMath>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oMath>
      <w:r w:rsidR="006D2C9E" w:rsidRPr="005E73D0">
        <w:rPr>
          <w:rFonts w:ascii="Times New Roman" w:eastAsia="Times New Roman" w:hAnsi="Times New Roman" w:cs="Times New Roman"/>
          <w:lang w:eastAsia="en-GB"/>
        </w:rPr>
        <w:t xml:space="preserve"> is a vector of controls and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oMath>
      <w:r w:rsidRPr="005E73D0">
        <w:rPr>
          <w:rFonts w:ascii="Times New Roman" w:eastAsia="Times New Roman" w:hAnsi="Times New Roman" w:cs="Times New Roman"/>
          <w:lang w:eastAsia="en-GB"/>
        </w:rPr>
        <w:t xml:space="preserve"> </w:t>
      </w:r>
      <w:r w:rsidR="006D2C9E" w:rsidRPr="005E73D0">
        <w:rPr>
          <w:rFonts w:ascii="Times New Roman" w:eastAsia="Times New Roman" w:hAnsi="Times New Roman" w:cs="Times New Roman"/>
          <w:lang w:eastAsia="en-GB"/>
        </w:rPr>
        <w:t>is the error term. If endogeneity is a problem</w:t>
      </w:r>
      <w:r w:rsidRPr="005E73D0">
        <w:rPr>
          <w:rFonts w:ascii="Times New Roman" w:eastAsia="Times New Roman" w:hAnsi="Times New Roman" w:cs="Times New Roman"/>
          <w:lang w:eastAsia="en-GB"/>
        </w:rPr>
        <w:t>,</w:t>
      </w:r>
      <w:r w:rsidR="006D2C9E" w:rsidRPr="005E73D0">
        <w:rPr>
          <w:rFonts w:ascii="Times New Roman" w:eastAsia="Times New Roman" w:hAnsi="Times New Roman" w:cs="Times New Roman"/>
          <w:lang w:eastAsia="en-GB"/>
        </w:rPr>
        <w:t xml:space="preserve"> it means that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E( NHIS</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≠0)</m:t>
        </m:r>
      </m:oMath>
      <w:r w:rsidR="006D2C9E" w:rsidRPr="005E73D0">
        <w:rPr>
          <w:rFonts w:ascii="Times New Roman" w:eastAsia="Times New Roman" w:hAnsi="Times New Roman" w:cs="Times New Roman"/>
          <w:lang w:eastAsia="en-GB"/>
        </w:rPr>
        <w:t>. The implication of endogeneity is that</w:t>
      </w:r>
      <w:r w:rsidRPr="005E73D0">
        <w:rPr>
          <w:rFonts w:ascii="Times New Roman" w:eastAsia="Times New Roman" w:hAnsi="Times New Roman" w:cs="Times New Roman"/>
          <w:lang w:eastAsia="en-GB"/>
        </w:rPr>
        <w:t xml:space="preserve"> </w:t>
      </w:r>
      <w:r w:rsidR="006D2C9E" w:rsidRPr="005E73D0">
        <w:rPr>
          <w:rFonts w:ascii="Times New Roman" w:eastAsiaTheme="minorEastAsia" w:hAnsi="Times New Roman" w:cs="Times New Roman"/>
          <w:shd w:val="clear" w:color="auto" w:fill="FFFFFF"/>
          <w:lang w:eastAsia="en-GB"/>
        </w:rPr>
        <w:t xml:space="preserve">the OLS coefficient </w:t>
      </w:r>
      <m:oMath>
        <m:r>
          <w:rPr>
            <w:rFonts w:ascii="Cambria Math" w:eastAsiaTheme="minorEastAsia" w:hAnsi="Cambria Math" w:cs="Times New Roman"/>
            <w:shd w:val="clear" w:color="auto" w:fill="FFFFFF"/>
            <w:lang w:eastAsia="en-GB"/>
          </w:rPr>
          <m:t>(</m:t>
        </m:r>
        <m:r>
          <w:rPr>
            <w:rFonts w:ascii="Cambria Math" w:eastAsiaTheme="minorEastAsia" w:hAnsi="Cambria Math" w:cs="Times New Roman"/>
            <w:lang w:eastAsia="en-GB"/>
          </w:rPr>
          <m:t>θ)</m:t>
        </m:r>
      </m:oMath>
      <w:r w:rsidR="006D2C9E" w:rsidRPr="005E73D0">
        <w:rPr>
          <w:rFonts w:ascii="Times New Roman" w:eastAsiaTheme="minorEastAsia" w:hAnsi="Times New Roman" w:cs="Times New Roman"/>
          <w:shd w:val="clear" w:color="auto" w:fill="FFFFFF"/>
          <w:lang w:eastAsia="en-GB"/>
        </w:rPr>
        <w:t xml:space="preserve"> is biased and inconsistent and can no longer be given a causal interpretation </w:t>
      </w:r>
      <w:r w:rsidR="006D2C9E"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&lt;EndNote&gt;&lt;Cite&gt;&lt;Author&gt;Cameron&lt;/Author&gt;&lt;Year&gt;2010&lt;/Year&gt;&lt;RecNum&gt;2134&lt;/RecNum&gt;&lt;DisplayText&gt;[54]&lt;/DisplayText&gt;&lt;record&gt;&lt;rec-number&gt;2134&lt;/rec-number&gt;&lt;foreign-keys&gt;&lt;key app="EN" db-id="aar00perb0pzv5ef0papppa7eprzd2a5v2r0" timestamp="1544195470" guid="dea3222a-1cc8-4203-a154-df7ad545ee40"&gt;2134&lt;/key&gt;&lt;/foreign-keys&gt;&lt;ref-type name="Book"&gt;6&lt;/ref-type&gt;&lt;contributors&gt;&lt;authors&gt;&lt;author&gt;Cameron, Adrian Colin&lt;/author&gt;&lt;author&gt;Trivedi, Pravin K.&lt;/author&gt;&lt;/authors&gt;&lt;/contributors&gt;&lt;titles&gt;&lt;title&gt;Microeconometrics using stata&lt;/title&gt;&lt;/titles&gt;&lt;volume&gt;2&lt;/volume&gt;&lt;dates&gt;&lt;year&gt;2010&lt;/year&gt;&lt;/dates&gt;&lt;publisher&gt;Stata press College Station, TX&lt;/publisher&gt;&lt;urls&gt;&lt;/urls&gt;&lt;/record&gt;&lt;/Cite&gt;&lt;/EndNote&gt;</w:instrText>
      </w:r>
      <w:r w:rsidR="006D2C9E"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[54]</w:t>
      </w:r>
      <w:r w:rsidR="006D2C9E" w:rsidRPr="005E73D0">
        <w:rPr>
          <w:rFonts w:ascii="Times New Roman" w:eastAsiaTheme="minorEastAsia" w:hAnsi="Times New Roman" w:cs="Times New Roman"/>
          <w:shd w:val="clear" w:color="auto" w:fill="FFFFFF"/>
          <w:lang w:eastAsia="en-GB"/>
        </w:rPr>
        <w:fldChar w:fldCharType="end"/>
      </w:r>
      <w:r w:rsidRPr="005E73D0">
        <w:rPr>
          <w:rFonts w:ascii="Times New Roman" w:eastAsia="Times New Roman" w:hAnsi="Times New Roman" w:cs="Times New Roman"/>
          <w:lang w:eastAsia="en-GB"/>
        </w:rPr>
        <w:t>;</w:t>
      </w:r>
      <w:r w:rsidR="006D2C9E" w:rsidRPr="005E73D0">
        <w:rPr>
          <w:rFonts w:ascii="Times New Roman" w:eastAsiaTheme="minorEastAsia" w:hAnsi="Times New Roman" w:cs="Times New Roman"/>
          <w:shd w:val="clear" w:color="auto" w:fill="FFFFFF"/>
          <w:lang w:eastAsia="en-GB"/>
        </w:rPr>
        <w:t xml:space="preserve"> thus</w:t>
      </w:r>
      <w:r w:rsidRPr="005E73D0">
        <w:rPr>
          <w:rFonts w:ascii="Times New Roman" w:eastAsia="Times New Roman" w:hAnsi="Times New Roman" w:cs="Times New Roman"/>
          <w:lang w:eastAsia="en-GB"/>
        </w:rPr>
        <w:t>,</w:t>
      </w:r>
      <w:r w:rsidR="006D2C9E" w:rsidRPr="005E73D0">
        <w:rPr>
          <w:rFonts w:ascii="Times New Roman" w:eastAsiaTheme="minorEastAsia" w:hAnsi="Times New Roman" w:cs="Times New Roman"/>
          <w:shd w:val="clear" w:color="auto" w:fill="FFFFFF"/>
          <w:lang w:eastAsia="en-GB"/>
        </w:rPr>
        <w:t xml:space="preserve"> there is a</w:t>
      </w:r>
      <w:r w:rsidRPr="005E73D0">
        <w:rPr>
          <w:rFonts w:ascii="Times New Roman" w:eastAsia="Times New Roman" w:hAnsi="Times New Roman" w:cs="Times New Roman"/>
          <w:lang w:eastAsia="en-GB"/>
        </w:rPr>
        <w:t xml:space="preserve"> </w:t>
      </w:r>
      <w:r w:rsidR="006D2C9E" w:rsidRPr="005E73D0">
        <w:rPr>
          <w:rFonts w:ascii="Times New Roman" w:eastAsiaTheme="minorEastAsia" w:hAnsi="Times New Roman" w:cs="Times New Roman"/>
          <w:shd w:val="clear" w:color="auto" w:fill="FFFFFF"/>
          <w:lang w:eastAsia="en-GB"/>
        </w:rPr>
        <w:t>need to address endogeneity using an IV.</w:t>
      </w:r>
    </w:p>
    <w:p w14:paraId="41F4320C" w14:textId="77777777" w:rsidR="00415788" w:rsidRPr="005E73D0" w:rsidRDefault="00415788" w:rsidP="00D1340B">
      <w:pPr>
        <w:spacing w:after="0" w:line="360" w:lineRule="auto"/>
        <w:jc w:val="both"/>
        <w:rPr>
          <w:rFonts w:ascii="Times New Roman" w:eastAsia="Times New Roman" w:hAnsi="Times New Roman" w:cs="Times New Roman"/>
        </w:rPr>
      </w:pPr>
    </w:p>
    <w:p w14:paraId="5030BCA4" w14:textId="56712B5F" w:rsidR="00D1340B" w:rsidRPr="005E73D0" w:rsidRDefault="001A1E4A" w:rsidP="00D1340B">
      <w:pPr>
        <w:spacing w:after="0" w:line="360" w:lineRule="auto"/>
        <w:jc w:val="both"/>
        <w:rPr>
          <w:rFonts w:ascii="Times New Roman" w:eastAsiaTheme="minorEastAsia" w:hAnsi="Times New Roman" w:cs="Times New Roman"/>
          <w:lang w:eastAsia="en-GB"/>
        </w:rPr>
      </w:pPr>
      <w:r w:rsidRPr="005E73D0">
        <w:rPr>
          <w:rFonts w:ascii="Times New Roman" w:eastAsiaTheme="minorEastAsia" w:hAnsi="Times New Roman" w:cs="Times New Roman"/>
          <w:lang w:eastAsia="en-GB"/>
        </w:rPr>
        <w:t xml:space="preserve">An IV is a variable </w:t>
      </w:r>
      <m:oMath>
        <m:d>
          <m:dPr>
            <m:ctrlPr>
              <w:rPr>
                <w:rFonts w:ascii="Cambria Math" w:eastAsiaTheme="minorEastAsia" w:hAnsi="Cambria Math" w:cs="Times New Roman"/>
                <w:i/>
                <w:lang w:eastAsia="en-GB"/>
              </w:rPr>
            </m:ctrlPr>
          </m:dPr>
          <m:e>
            <m:r>
              <w:rPr>
                <w:rFonts w:ascii="Cambria Math" w:eastAsiaTheme="minorEastAsia" w:hAnsi="Cambria Math" w:cs="Times New Roman"/>
                <w:lang w:eastAsia="en-GB"/>
              </w:rPr>
              <m:t>Z</m:t>
            </m:r>
          </m:e>
        </m:d>
      </m:oMath>
      <w:r w:rsidR="00A33342" w:rsidRPr="005E73D0">
        <w:rPr>
          <w:rFonts w:ascii="Times New Roman" w:eastAsiaTheme="minorEastAsia" w:hAnsi="Times New Roman" w:cs="Times New Roman"/>
          <w:lang w:eastAsia="en-GB"/>
        </w:rPr>
        <w:t xml:space="preserve"> that is correlated with having insurance but </w:t>
      </w:r>
      <w:r w:rsidR="00B521F0" w:rsidRPr="005E73D0">
        <w:rPr>
          <w:rFonts w:ascii="Times New Roman" w:eastAsiaTheme="minorEastAsia" w:hAnsi="Times New Roman" w:cs="Times New Roman"/>
          <w:lang w:eastAsia="en-GB"/>
        </w:rPr>
        <w:t xml:space="preserve">is </w:t>
      </w:r>
      <w:r w:rsidR="00A33342" w:rsidRPr="005E73D0">
        <w:rPr>
          <w:rFonts w:ascii="Times New Roman" w:eastAsiaTheme="minorEastAsia" w:hAnsi="Times New Roman" w:cs="Times New Roman"/>
          <w:lang w:eastAsia="en-GB"/>
        </w:rPr>
        <w:t>not correlated with the error term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 xml:space="preserve"> v</m:t>
            </m:r>
          </m:e>
          <m:sub>
            <m:r>
              <w:rPr>
                <w:rFonts w:ascii="Cambria Math" w:eastAsiaTheme="minorEastAsia" w:hAnsi="Cambria Math" w:cs="Times New Roman"/>
                <w:lang w:eastAsia="en-GB"/>
              </w:rPr>
              <m:t>i</m:t>
            </m:r>
          </m:sub>
        </m:sSub>
      </m:oMath>
      <w:r w:rsidR="00E7736A" w:rsidRPr="005E73D0">
        <w:rPr>
          <w:rFonts w:ascii="Times New Roman" w:eastAsiaTheme="minorEastAsia" w:hAnsi="Times New Roman" w:cs="Times New Roman"/>
          <w:lang w:eastAsia="en-GB"/>
        </w:rPr>
        <w:t>) in equation (1). To be a suitable instrument, the variable must satisfy two important conditions, namely</w:t>
      </w:r>
      <w:r w:rsidRPr="005E73D0">
        <w:rPr>
          <w:rFonts w:ascii="Times New Roman" w:eastAsia="Times New Roman" w:hAnsi="Times New Roman" w:cs="Times New Roman"/>
          <w:lang w:eastAsia="en-GB"/>
        </w:rPr>
        <w:t>,</w:t>
      </w:r>
      <w:r w:rsidR="00E7736A" w:rsidRPr="005E73D0">
        <w:rPr>
          <w:rFonts w:ascii="Times New Roman" w:eastAsiaTheme="minorEastAsia" w:hAnsi="Times New Roman" w:cs="Times New Roman"/>
          <w:lang w:eastAsia="en-GB"/>
        </w:rPr>
        <w:t xml:space="preserve"> being relevant (informative) and exogenous (valid) </w:t>
      </w:r>
      <w:r w:rsidRPr="005E73D0">
        <w:rPr>
          <w:rFonts w:ascii="Times New Roman" w:eastAsiaTheme="minorEastAsia" w:hAnsi="Times New Roman" w:cs="Times New Roman"/>
          <w:lang w:eastAsia="en-GB"/>
        </w:rPr>
        <w:fldChar w:fldCharType="begin"/>
      </w:r>
      <w:r w:rsidR="00D62919" w:rsidRPr="005E73D0">
        <w:rPr>
          <w:rFonts w:ascii="Times New Roman" w:eastAsiaTheme="minorEastAsia" w:hAnsi="Times New Roman" w:cs="Times New Roman"/>
          <w:lang w:eastAsia="en-GB"/>
        </w:rPr>
        <w:instrText xml:space="preserve"> ADDIN EN.CITE &lt;EndNote&gt;&lt;Cite&gt;&lt;Author&gt;Angrist&lt;/Author&gt;&lt;Year&gt;2008&lt;/Year&gt;&lt;RecNum&gt;2247&lt;/RecNum&gt;&lt;DisplayText&gt;[55]&lt;/DisplayText&gt;&lt;record&gt;&lt;rec-number&gt;2247&lt;/rec-number&gt;&lt;foreign-keys&gt;&lt;key app="EN" db-id="aar00perb0pzv5ef0papppa7eprzd2a5v2r0" timestamp="1545661185" guid="b05fa25d-3510-415e-8dfb-7256cac999d6"&gt;2247&lt;/key&gt;&lt;/foreign-keys&gt;&lt;ref-type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Pr="005E73D0">
        <w:rPr>
          <w:rFonts w:ascii="Times New Roman" w:eastAsiaTheme="minorEastAsia" w:hAnsi="Times New Roman" w:cs="Times New Roman"/>
          <w:lang w:eastAsia="en-GB"/>
        </w:rPr>
        <w:fldChar w:fldCharType="separate"/>
      </w:r>
      <w:r w:rsidR="00D62919" w:rsidRPr="005E73D0">
        <w:rPr>
          <w:rFonts w:ascii="Times New Roman" w:eastAsiaTheme="minorEastAsia" w:hAnsi="Times New Roman" w:cs="Times New Roman"/>
          <w:noProof/>
          <w:lang w:eastAsia="en-GB"/>
        </w:rPr>
        <w:t>[55]</w:t>
      </w:r>
      <w:r w:rsidRPr="005E73D0">
        <w:rPr>
          <w:rFonts w:ascii="Times New Roman" w:eastAsiaTheme="minorEastAsia" w:hAnsi="Times New Roman" w:cs="Times New Roman"/>
          <w:lang w:eastAsia="en-GB"/>
        </w:rPr>
        <w:fldChar w:fldCharType="end"/>
      </w:r>
      <w:r w:rsidR="00BF419E" w:rsidRPr="005E73D0">
        <w:rPr>
          <w:rFonts w:ascii="Times New Roman" w:eastAsiaTheme="minorEastAsia" w:hAnsi="Times New Roman" w:cs="Times New Roman"/>
          <w:lang w:eastAsia="en-GB"/>
        </w:rPr>
        <w:t xml:space="preserve">. Instrument relevance means that the instrument </w:t>
      </w:r>
      <m:oMath>
        <m:d>
          <m:dPr>
            <m:ctrlPr>
              <w:rPr>
                <w:rFonts w:ascii="Cambria Math" w:eastAsiaTheme="minorEastAsia" w:hAnsi="Cambria Math" w:cs="Times New Roman"/>
                <w:i/>
                <w:lang w:eastAsia="en-GB"/>
              </w:rPr>
            </m:ctrlPr>
          </m:dPr>
          <m:e>
            <m:r>
              <w:rPr>
                <w:rFonts w:ascii="Cambria Math" w:eastAsiaTheme="minorEastAsia" w:hAnsi="Cambria Math" w:cs="Times New Roman"/>
                <w:lang w:eastAsia="en-GB"/>
              </w:rPr>
              <m:t>Z</m:t>
            </m:r>
          </m:e>
        </m:d>
      </m:oMath>
      <w:r w:rsidRPr="005E73D0">
        <w:rPr>
          <w:rFonts w:ascii="Times New Roman" w:eastAsia="Times New Roman" w:hAnsi="Times New Roman" w:cs="Times New Roman"/>
          <w:lang w:eastAsia="en-GB"/>
        </w:rPr>
        <w:t xml:space="preserve"> </w:t>
      </w:r>
      <w:r w:rsidRPr="005E73D0">
        <w:rPr>
          <w:rFonts w:ascii="Times New Roman" w:eastAsiaTheme="minorEastAsia" w:hAnsi="Times New Roman" w:cs="Times New Roman"/>
          <w:lang w:eastAsia="en-GB"/>
        </w:rPr>
        <w:t>is highly correlated with</w:t>
      </w:r>
      <w:r w:rsidRPr="005E73D0">
        <w:rPr>
          <w:rFonts w:ascii="Times New Roman" w:eastAsia="Times New Roman" w:hAnsi="Times New Roman" w:cs="Times New Roman"/>
          <w:lang w:eastAsia="en-GB"/>
        </w:rPr>
        <w:t xml:space="preserve"> </w:t>
      </w:r>
      <w:r w:rsidRPr="005E73D0">
        <w:rPr>
          <w:rFonts w:ascii="Times New Roman" w:eastAsiaTheme="minorEastAsia" w:hAnsi="Times New Roman" w:cs="Times New Roman"/>
          <w:lang w:eastAsia="en-GB"/>
        </w:rPr>
        <w:t>the endogenous explanatory variable, i.e., [</w:t>
      </w:r>
      <m:oMath>
        <m:r>
          <w:rPr>
            <w:rFonts w:ascii="Cambria Math" w:eastAsiaTheme="minorEastAsia" w:hAnsi="Cambria Math" w:cs="Times New Roman"/>
            <w:lang w:eastAsia="en-GB"/>
          </w:rPr>
          <m:t>Cov</m:t>
        </m:r>
        <m:d>
          <m:dPr>
            <m:ctrlPr>
              <w:rPr>
                <w:rFonts w:ascii="Cambria Math" w:eastAsiaTheme="minorEastAsia" w:hAnsi="Cambria Math" w:cs="Times New Roman"/>
                <w:i/>
                <w:lang w:eastAsia="en-GB"/>
              </w:rPr>
            </m:ctrlPr>
          </m:dPr>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Z</m:t>
                </m:r>
              </m:e>
              <m:sub>
                <m:r>
                  <w:rPr>
                    <w:rFonts w:ascii="Cambria Math" w:eastAsiaTheme="minorEastAsia" w:hAnsi="Cambria Math" w:cs="Times New Roman"/>
                    <w:lang w:eastAsia="en-GB"/>
                  </w:rPr>
                  <m:t xml:space="preserve">i </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r>
              <m:rPr>
                <m:sty m:val="p"/>
              </m:rPr>
              <w:rPr>
                <w:rFonts w:ascii="Cambria Math" w:eastAsia="Times New Roman" w:hAnsi="Cambria Math" w:cs="Times New Roman"/>
                <w:lang w:eastAsia="en-GB"/>
              </w:rPr>
              <m:t xml:space="preserve"> </m:t>
            </m:r>
          </m:e>
        </m:d>
        <m:r>
          <w:rPr>
            <w:rFonts w:ascii="Cambria Math" w:eastAsiaTheme="minorEastAsia" w:hAnsi="Cambria Math" w:cs="Times New Roman"/>
            <w:lang w:eastAsia="en-GB"/>
          </w:rPr>
          <m:t>≠0</m:t>
        </m:r>
      </m:oMath>
      <w:r w:rsidR="00BF419E" w:rsidRPr="005E73D0">
        <w:rPr>
          <w:rFonts w:ascii="Times New Roman" w:eastAsiaTheme="minorEastAsia" w:hAnsi="Times New Roman" w:cs="Times New Roman"/>
          <w:lang w:eastAsia="en-GB"/>
        </w:rPr>
        <w:t xml:space="preserve">] </w:t>
      </w:r>
      <w:r w:rsidR="00BF419E" w:rsidRPr="005E73D0">
        <w:rPr>
          <w:rFonts w:ascii="Times New Roman" w:eastAsiaTheme="minorEastAsia" w:hAnsi="Times New Roman" w:cs="Times New Roman"/>
          <w:lang w:eastAsia="en-GB"/>
        </w:rPr>
        <w:fldChar w:fldCharType="begin"/>
      </w:r>
      <w:r w:rsidR="00D62919" w:rsidRPr="005E73D0">
        <w:rPr>
          <w:rFonts w:ascii="Times New Roman" w:eastAsiaTheme="minorEastAsia" w:hAnsi="Times New Roman" w:cs="Times New Roman"/>
          <w:lang w:eastAsia="en-GB"/>
        </w:rPr>
        <w:instrText xml:space="preserve"> ADDIN EN.CITE &lt;EndNote&gt;&lt;Cite&gt;&lt;Author&gt;Angrist&lt;/Author&gt;&lt;Year&gt;2008&lt;/Year&gt;&lt;RecNum&gt;2247&lt;/RecNum&gt;&lt;DisplayText&gt;[55]&lt;/DisplayText&gt;&lt;record&gt;&lt;rec-number&gt;2247&lt;/rec-number&gt;&lt;foreign-keys&gt;&lt;key app="EN" db-id="aar00perb0pzv5ef0papppa7eprzd2a5v2r0" timestamp="1545661185" guid="b05fa25d-3510-415e-8dfb-7256cac999d6"&gt;2247&lt;/key&gt;&lt;/foreign-keys&gt;&lt;ref-type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BF419E" w:rsidRPr="005E73D0">
        <w:rPr>
          <w:rFonts w:ascii="Times New Roman" w:eastAsiaTheme="minorEastAsia" w:hAnsi="Times New Roman" w:cs="Times New Roman"/>
          <w:lang w:eastAsia="en-GB"/>
        </w:rPr>
        <w:fldChar w:fldCharType="separate"/>
      </w:r>
      <w:r w:rsidR="00D62919" w:rsidRPr="005E73D0">
        <w:rPr>
          <w:rFonts w:ascii="Times New Roman" w:eastAsiaTheme="minorEastAsia" w:hAnsi="Times New Roman" w:cs="Times New Roman"/>
          <w:noProof/>
          <w:lang w:eastAsia="en-GB"/>
        </w:rPr>
        <w:t>[55]</w:t>
      </w:r>
      <w:r w:rsidR="00BF419E" w:rsidRPr="005E73D0">
        <w:rPr>
          <w:rFonts w:ascii="Times New Roman" w:eastAsiaTheme="minorEastAsia" w:hAnsi="Times New Roman" w:cs="Times New Roman"/>
          <w:lang w:eastAsia="en-GB"/>
        </w:rPr>
        <w:fldChar w:fldCharType="end"/>
      </w:r>
      <w:r w:rsidRPr="005E73D0">
        <w:rPr>
          <w:rFonts w:ascii="Times New Roman" w:eastAsiaTheme="minorEastAsia" w:hAnsi="Times New Roman" w:cs="Times New Roman"/>
          <w:lang w:eastAsia="en-GB"/>
        </w:rPr>
        <w:t>.</w:t>
      </w:r>
      <w:r w:rsidRPr="005E73D0">
        <w:rPr>
          <w:rFonts w:ascii="Times New Roman" w:eastAsia="Times New Roman" w:hAnsi="Times New Roman" w:cs="Times New Roman"/>
          <w:lang w:eastAsia="en-GB"/>
        </w:rPr>
        <w:t xml:space="preserve"> </w:t>
      </w:r>
      <w:r w:rsidRPr="005E73D0">
        <w:rPr>
          <w:rFonts w:ascii="Times New Roman" w:eastAsiaTheme="minorEastAsia" w:hAnsi="Times New Roman" w:cs="Times New Roman"/>
          <w:lang w:eastAsia="en-GB"/>
        </w:rPr>
        <w:t>Instrument validity means that the instrument is not correlated with the error term, i.e., [</w:t>
      </w:r>
      <m:oMath>
        <m:r>
          <w:rPr>
            <w:rFonts w:ascii="Cambria Math" w:eastAsiaTheme="minorEastAsia" w:hAnsi="Cambria Math" w:cs="Times New Roman"/>
            <w:lang w:eastAsia="en-GB"/>
          </w:rPr>
          <m:t>Cov</m:t>
        </m:r>
        <m:d>
          <m:dPr>
            <m:ctrlPr>
              <w:rPr>
                <w:rFonts w:ascii="Cambria Math" w:eastAsiaTheme="minorEastAsia" w:hAnsi="Cambria Math" w:cs="Times New Roman"/>
                <w:i/>
                <w:lang w:eastAsia="en-GB"/>
              </w:rPr>
            </m:ctrlPr>
          </m:dPr>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Z</m:t>
                </m:r>
              </m:e>
              <m:sub>
                <m:r>
                  <w:rPr>
                    <w:rFonts w:ascii="Cambria Math" w:eastAsiaTheme="minorEastAsia" w:hAnsi="Cambria Math" w:cs="Times New Roman"/>
                    <w:lang w:eastAsia="en-GB"/>
                  </w:rPr>
                  <m:t xml:space="preserve">i </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sSubSup>
          </m:e>
        </m:d>
        <m:r>
          <w:rPr>
            <w:rFonts w:ascii="Cambria Math" w:eastAsiaTheme="minorEastAsia" w:hAnsi="Cambria Math" w:cs="Times New Roman"/>
            <w:lang w:eastAsia="en-GB"/>
          </w:rPr>
          <m:t>=0</m:t>
        </m:r>
      </m:oMath>
      <w:r w:rsidRPr="005E73D0">
        <w:rPr>
          <w:rFonts w:ascii="Times New Roman" w:eastAsiaTheme="minorEastAsia" w:hAnsi="Times New Roman" w:cs="Times New Roman"/>
          <w:lang w:eastAsia="en-GB"/>
        </w:rPr>
        <w:t>]. Having identified such an instrument, the effect of</w:t>
      </w:r>
      <m:oMath>
        <m:r>
          <w:rPr>
            <w:rFonts w:ascii="Cambria Math" w:eastAsiaTheme="minorEastAsia" w:hAnsi="Cambria Math" w:cs="Times New Roman"/>
            <w:lang w:eastAsia="en-GB"/>
          </w:rPr>
          <m:t xml:space="preserve"> </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oMath>
      <w:r w:rsidRPr="005E73D0">
        <w:rPr>
          <w:rFonts w:ascii="Times New Roman" w:eastAsiaTheme="minorEastAsia" w:hAnsi="Times New Roman" w:cs="Times New Roman"/>
          <w:lang w:eastAsia="en-GB"/>
        </w:rPr>
        <w:t xml:space="preserve"> on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oMath>
      <w:r w:rsidR="00845D9B" w:rsidRPr="005E73D0">
        <w:rPr>
          <w:rFonts w:ascii="Times New Roman" w:eastAsiaTheme="minorEastAsia" w:hAnsi="Times New Roman" w:cs="Times New Roman"/>
          <w:lang w:eastAsia="en-GB"/>
        </w:rPr>
        <w:t xml:space="preserve"> in equation (1) is estimated in two steps using two-stage least squares (2SLS). First</w:t>
      </w:r>
      <w:r w:rsidRPr="005E73D0">
        <w:rPr>
          <w:rFonts w:ascii="Times New Roman" w:eastAsia="Times New Roman" w:hAnsi="Times New Roman" w:cs="Times New Roman"/>
          <w:lang w:eastAsia="en-GB"/>
        </w:rPr>
        <w:t>,</w:t>
      </w:r>
      <w:r w:rsidR="00845D9B" w:rsidRPr="005E73D0">
        <w:rPr>
          <w:rFonts w:ascii="Times New Roman" w:eastAsiaTheme="minorEastAsia" w:hAnsi="Times New Roman" w:cs="Times New Roman"/>
          <w:lang w:eastAsia="en-GB"/>
        </w:rPr>
        <w:t xml:space="preserve"> </w:t>
      </w:r>
      <w:r w:rsidR="00B521F0" w:rsidRPr="005E73D0">
        <w:rPr>
          <w:rFonts w:ascii="Times New Roman" w:eastAsiaTheme="minorEastAsia" w:hAnsi="Times New Roman" w:cs="Times New Roman"/>
          <w:lang w:eastAsia="en-GB"/>
        </w:rPr>
        <w:t>we regress</w:t>
      </w:r>
      <w:r w:rsidR="00845D9B" w:rsidRPr="005E73D0">
        <w:rPr>
          <w:rFonts w:ascii="Times New Roman" w:eastAsiaTheme="minorEastAsia" w:hAnsi="Times New Roman" w:cs="Times New Roman"/>
          <w:lang w:eastAsia="en-GB"/>
        </w:rPr>
        <w:t xml:space="preserve"> health insurance uptake on the instrument and the regressors</w:t>
      </w:r>
      <w:r w:rsidR="00B521F0" w:rsidRPr="005E73D0">
        <w:rPr>
          <w:rFonts w:ascii="Times New Roman" w:eastAsiaTheme="minorEastAsia" w:hAnsi="Times New Roman" w:cs="Times New Roman"/>
          <w:lang w:eastAsia="en-GB"/>
        </w:rPr>
        <w:t>:</w:t>
      </w:r>
    </w:p>
    <w:p w14:paraId="78C1C7F3" w14:textId="77777777" w:rsidR="007131F5" w:rsidRPr="005E73D0" w:rsidRDefault="007131F5" w:rsidP="007131F5">
      <w:pPr>
        <w:spacing w:after="0" w:line="360" w:lineRule="auto"/>
        <w:jc w:val="both"/>
        <w:rPr>
          <w:rFonts w:ascii="Times New Roman" w:eastAsiaTheme="minorEastAsia" w:hAnsi="Times New Roman" w:cs="Times New Roman"/>
          <w:lang w:eastAsia="en-GB"/>
        </w:rPr>
      </w:pPr>
    </w:p>
    <w:p w14:paraId="3D20B674" w14:textId="77777777" w:rsidR="007131F5" w:rsidRPr="005E73D0" w:rsidRDefault="0070365C" w:rsidP="007131F5">
      <w:pPr>
        <w:spacing w:after="0" w:line="360" w:lineRule="auto"/>
        <w:jc w:val="both"/>
        <w:rPr>
          <w:rFonts w:ascii="Times New Roman" w:eastAsiaTheme="minorEastAsia" w:hAnsi="Times New Roman" w:cs="Times New Roman"/>
          <w:lang w:eastAsia="en-GB"/>
        </w:rPr>
      </w:pP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π</m:t>
            </m:r>
          </m:e>
          <m:sub>
            <m:r>
              <w:rPr>
                <w:rFonts w:ascii="Cambria Math" w:eastAsiaTheme="minorEastAsia" w:hAnsi="Cambria Math" w:cs="Times New Roman"/>
                <w:lang w:eastAsia="en-GB"/>
              </w:rPr>
              <m:t>0</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π</m:t>
            </m:r>
          </m:e>
          <m:sub>
            <m:r>
              <w:rPr>
                <w:rFonts w:ascii="Cambria Math" w:eastAsiaTheme="minorEastAsia" w:hAnsi="Cambria Math" w:cs="Times New Roman"/>
                <w:lang w:eastAsia="en-GB"/>
              </w:rPr>
              <m:t>i</m:t>
            </m:r>
          </m:sub>
        </m:sSub>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Z</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v</m:t>
            </m:r>
          </m:e>
          <m:sub>
            <m:r>
              <w:rPr>
                <w:rFonts w:ascii="Cambria Math" w:eastAsiaTheme="minorEastAsia" w:hAnsi="Cambria Math" w:cs="Times New Roman"/>
                <w:lang w:eastAsia="en-GB"/>
              </w:rPr>
              <m:t>i</m:t>
            </m:r>
          </m:sub>
        </m:sSub>
      </m:oMath>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t xml:space="preserve">   </w:t>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t xml:space="preserve">   (2)</w:t>
      </w:r>
    </w:p>
    <w:p w14:paraId="2B045FAD" w14:textId="77777777" w:rsidR="00D1340B" w:rsidRPr="005E73D0" w:rsidRDefault="00D1340B" w:rsidP="00D1340B">
      <w:pPr>
        <w:spacing w:after="0" w:line="360" w:lineRule="auto"/>
        <w:jc w:val="both"/>
        <w:rPr>
          <w:rFonts w:ascii="Times New Roman" w:eastAsiaTheme="minorEastAsia" w:hAnsi="Times New Roman" w:cs="Times New Roman"/>
          <w:lang w:eastAsia="en-GB"/>
        </w:rPr>
      </w:pPr>
    </w:p>
    <w:p w14:paraId="61D73A06" w14:textId="190FFEDF" w:rsidR="00FD1651" w:rsidRPr="005E73D0" w:rsidRDefault="00B521F0" w:rsidP="00FD1651">
      <w:pPr>
        <w:spacing w:after="0" w:line="360" w:lineRule="auto"/>
        <w:jc w:val="both"/>
        <w:rPr>
          <w:rFonts w:ascii="Times New Roman" w:eastAsia="Times New Roman" w:hAnsi="Times New Roman" w:cs="Times New Roman"/>
        </w:rPr>
      </w:pPr>
      <w:r w:rsidRPr="005E73D0">
        <w:rPr>
          <w:rFonts w:ascii="Times New Roman" w:eastAsiaTheme="minorEastAsia" w:hAnsi="Times New Roman" w:cs="Times New Roman"/>
          <w:lang w:eastAsia="en-GB"/>
        </w:rPr>
        <w:t xml:space="preserve">where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oMath>
      <w:r w:rsidR="00EA0A89" w:rsidRPr="005E73D0">
        <w:rPr>
          <w:rFonts w:ascii="Times New Roman" w:eastAsia="Times New Roman" w:hAnsi="Times New Roman" w:cs="Times New Roman"/>
          <w:lang w:eastAsia="en-GB"/>
        </w:rPr>
        <w:t xml:space="preserve"> is the log of K10,</w:t>
      </w:r>
      <w:r w:rsidR="00BF6576" w:rsidRPr="005E73D0">
        <w:rPr>
          <w:rFonts w:ascii="Times New Roman" w:eastAsia="Times New Roman" w:hAnsi="Times New Roman" w:cs="Times New Roman"/>
        </w:rPr>
        <w:t xml:space="preserve"> </w:t>
      </w:r>
      <m:oMath>
        <m:sSub>
          <m:sSubPr>
            <m:ctrlPr>
              <w:rPr>
                <w:rFonts w:ascii="Cambria Math" w:eastAsia="Times New Roman" w:hAnsi="Cambria Math" w:cs="Times New Roman"/>
                <w:i/>
              </w:rPr>
            </m:ctrlPr>
          </m:sSubPr>
          <m:e>
            <m:r>
              <w:rPr>
                <w:rFonts w:ascii="Cambria Math" w:eastAsia="Times New Roman" w:hAnsi="Cambria Math" w:cs="Times New Roman"/>
              </w:rPr>
              <m:t>NHIS</m:t>
            </m:r>
          </m:e>
          <m:sub>
            <m:r>
              <w:rPr>
                <w:rFonts w:ascii="Cambria Math" w:eastAsia="Times New Roman" w:hAnsi="Cambria Math" w:cs="Times New Roman"/>
              </w:rPr>
              <m:t>i</m:t>
            </m:r>
          </m:sub>
        </m:sSub>
      </m:oMath>
      <w:r w:rsidR="00BF6576" w:rsidRPr="005E73D0">
        <w:rPr>
          <w:rFonts w:ascii="Times New Roman" w:eastAsia="Times New Roman" w:hAnsi="Times New Roman" w:cs="Times New Roman"/>
        </w:rPr>
        <w:t xml:space="preserve"> is health insurance,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Z</m:t>
            </m:r>
          </m:e>
          <m:sub>
            <m:r>
              <w:rPr>
                <w:rFonts w:ascii="Cambria Math" w:eastAsiaTheme="minorEastAsia" w:hAnsi="Cambria Math" w:cs="Times New Roman"/>
                <w:lang w:eastAsia="en-GB"/>
              </w:rPr>
              <m:t>i</m:t>
            </m:r>
          </m:sub>
        </m:sSub>
      </m:oMath>
      <w:r w:rsidR="00BF6576" w:rsidRPr="005E73D0">
        <w:rPr>
          <w:rFonts w:ascii="Times New Roman" w:eastAsia="Times New Roman" w:hAnsi="Times New Roman" w:cs="Times New Roman"/>
          <w:lang w:eastAsia="en-GB"/>
        </w:rPr>
        <w:t xml:space="preserve"> is an instrument, </w:t>
      </w:r>
      <m:oMath>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oMath>
      <w:r w:rsidR="008F7E37" w:rsidRPr="005E73D0">
        <w:rPr>
          <w:rFonts w:ascii="Times New Roman" w:eastAsia="Times New Roman" w:hAnsi="Times New Roman" w:cs="Times New Roman"/>
          <w:lang w:eastAsia="en-GB"/>
        </w:rPr>
        <w:t xml:space="preserve"> is a vector of controls, </w:t>
      </w:r>
      <m:oMath>
        <m:r>
          <w:rPr>
            <w:rFonts w:ascii="Cambria Math" w:eastAsiaTheme="minorEastAsia" w:hAnsi="Cambria Math" w:cs="Times New Roman"/>
            <w:lang w:eastAsia="en-GB"/>
          </w:rPr>
          <m:t>∅</m:t>
        </m:r>
      </m:oMath>
      <w:r w:rsidR="001A1E4A" w:rsidRPr="005E73D0">
        <w:rPr>
          <w:rFonts w:ascii="Times New Roman" w:eastAsia="Times New Roman" w:hAnsi="Times New Roman" w:cs="Times New Roman"/>
          <w:lang w:eastAsia="en-GB"/>
        </w:rPr>
        <w:t xml:space="preserve"> </w:t>
      </w:r>
      <w:r w:rsidR="00EF5234" w:rsidRPr="005E73D0">
        <w:rPr>
          <w:rFonts w:ascii="Times New Roman" w:eastAsia="Times New Roman" w:hAnsi="Times New Roman" w:cs="Times New Roman"/>
          <w:lang w:eastAsia="en-GB"/>
        </w:rPr>
        <w:t xml:space="preserve">is a vector of coefficients,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π</m:t>
            </m:r>
          </m:e>
          <m:sub>
            <m:r>
              <w:rPr>
                <w:rFonts w:ascii="Cambria Math" w:eastAsiaTheme="minorEastAsia" w:hAnsi="Cambria Math" w:cs="Times New Roman"/>
                <w:lang w:eastAsia="en-GB"/>
              </w:rPr>
              <m:t>0</m:t>
            </m:r>
          </m:sub>
        </m:sSub>
      </m:oMath>
      <w:r w:rsidR="00BF6576" w:rsidRPr="005E73D0">
        <w:rPr>
          <w:rFonts w:ascii="Times New Roman" w:eastAsia="Times New Roman" w:hAnsi="Times New Roman" w:cs="Times New Roman"/>
          <w:lang w:eastAsia="en-GB"/>
        </w:rPr>
        <w:t xml:space="preserve"> is a constant, and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v</m:t>
            </m:r>
          </m:e>
          <m:sub>
            <m:r>
              <w:rPr>
                <w:rFonts w:ascii="Cambria Math" w:eastAsiaTheme="minorEastAsia" w:hAnsi="Cambria Math" w:cs="Times New Roman"/>
                <w:lang w:eastAsia="en-GB"/>
              </w:rPr>
              <m:t>i</m:t>
            </m:r>
          </m:sub>
        </m:sSub>
      </m:oMath>
      <w:r w:rsidR="00BF6576" w:rsidRPr="005E73D0">
        <w:rPr>
          <w:rFonts w:ascii="Times New Roman" w:eastAsia="Times New Roman" w:hAnsi="Times New Roman" w:cs="Times New Roman"/>
          <w:lang w:eastAsia="en-GB"/>
        </w:rPr>
        <w:t xml:space="preserve"> is an error term. </w:t>
      </w:r>
      <w:r w:rsidR="001A1E4A" w:rsidRPr="005E73D0">
        <w:rPr>
          <w:rFonts w:ascii="Times New Roman" w:eastAsia="Times New Roman" w:hAnsi="Times New Roman" w:cs="Times New Roman"/>
        </w:rPr>
        <w:t xml:space="preserve">To assess the strength of the instrument, we utilise the “rule of thumb” of whether the </w:t>
      </w:r>
      <w:r w:rsidR="001A1E4A" w:rsidRPr="005E73D0">
        <w:rPr>
          <w:rFonts w:ascii="Times New Roman" w:eastAsiaTheme="minorEastAsia" w:hAnsi="Times New Roman" w:cs="Times New Roman"/>
        </w:rPr>
        <w:fldChar w:fldCharType="begin"/>
      </w:r>
      <w:r w:rsidR="001A1E4A" w:rsidRPr="005E73D0">
        <w:rPr>
          <w:rFonts w:ascii="Times New Roman" w:eastAsiaTheme="minorEastAsia" w:hAnsi="Times New Roman" w:cs="Times New Roman"/>
        </w:rPr>
        <w:instrText xml:space="preserve"> QUOTE </w:instrText>
      </w:r>
      <w:r w:rsidR="001A1E4A" w:rsidRPr="005E73D0">
        <w:rPr>
          <w:rFonts w:ascii="Times New Roman" w:eastAsiaTheme="minorEastAsia" w:hAnsi="Times New Roman" w:cs="Times New Roman"/>
          <w:noProof/>
          <w:position w:val="-8"/>
          <w:lang w:eastAsia="en-GB"/>
        </w:rPr>
        <w:drawing>
          <wp:inline distT="0" distB="0" distL="0" distR="0" wp14:anchorId="492B7DD9" wp14:editId="2487D60F">
            <wp:extent cx="2476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43201" name="Picture 3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47650" cy="190500"/>
                    </a:xfrm>
                    <a:prstGeom prst="rect">
                      <a:avLst/>
                    </a:prstGeom>
                    <a:noFill/>
                    <a:ln>
                      <a:noFill/>
                    </a:ln>
                  </pic:spPr>
                </pic:pic>
              </a:graphicData>
            </a:graphic>
          </wp:inline>
        </w:drawing>
      </w:r>
      <w:r w:rsidR="001A1E4A" w:rsidRPr="005E73D0">
        <w:rPr>
          <w:rFonts w:ascii="Times New Roman" w:eastAsiaTheme="minorEastAsia" w:hAnsi="Times New Roman" w:cs="Times New Roman"/>
        </w:rPr>
        <w:instrText xml:space="preserve"> </w:instrText>
      </w:r>
      <w:r w:rsidR="001A1E4A" w:rsidRPr="005E73D0">
        <w:rPr>
          <w:rFonts w:ascii="Times New Roman" w:eastAsiaTheme="minorEastAsia" w:hAnsi="Times New Roman" w:cs="Times New Roman"/>
        </w:rPr>
        <w:fldChar w:fldCharType="end"/>
      </w:r>
      <m:oMath>
        <m:r>
          <w:rPr>
            <w:rFonts w:ascii="Cambria Math" w:eastAsiaTheme="minorEastAsia" w:hAnsi="Cambria Math" w:cs="Times New Roman"/>
          </w:rPr>
          <m:t>F-</m:t>
        </m:r>
      </m:oMath>
      <w:r w:rsidR="00491A15" w:rsidRPr="005E73D0">
        <w:rPr>
          <w:rFonts w:ascii="Times New Roman" w:eastAsiaTheme="minorEastAsia" w:hAnsi="Times New Roman" w:cs="Times New Roman"/>
        </w:rPr>
        <w:t>statistic in the first</w:t>
      </w:r>
      <w:r w:rsidR="001A1E4A" w:rsidRPr="005E73D0">
        <w:rPr>
          <w:rFonts w:ascii="Times New Roman" w:eastAsia="Times New Roman" w:hAnsi="Times New Roman" w:cs="Times New Roman"/>
        </w:rPr>
        <w:t xml:space="preserve"> </w:t>
      </w:r>
      <w:r w:rsidR="00491A15" w:rsidRPr="005E73D0">
        <w:rPr>
          <w:rFonts w:ascii="Times New Roman" w:eastAsiaTheme="minorEastAsia" w:hAnsi="Times New Roman" w:cs="Times New Roman"/>
        </w:rPr>
        <w:t xml:space="preserve">stage (equation 1) is greater than 10 </w:t>
      </w:r>
      <w:r w:rsidR="00491A15" w:rsidRPr="005E73D0">
        <w:rPr>
          <w:rFonts w:ascii="Times New Roman" w:eastAsiaTheme="minorEastAsia" w:hAnsi="Times New Roman" w:cs="Times New Roman"/>
        </w:rPr>
        <w:fldChar w:fldCharType="begin"/>
      </w:r>
      <w:r w:rsidR="00D62919" w:rsidRPr="005E73D0">
        <w:rPr>
          <w:rFonts w:ascii="Times New Roman" w:eastAsiaTheme="minorEastAsia" w:hAnsi="Times New Roman" w:cs="Times New Roman"/>
        </w:rPr>
        <w:instrText xml:space="preserve"> ADDIN EN.CITE &lt;EndNote&gt;&lt;Cite&gt;&lt;Author&gt;Stock&lt;/Author&gt;&lt;Year&gt;2005&lt;/Year&gt;&lt;RecNum&gt;2341&lt;/RecNum&gt;&lt;DisplayText&gt;[56]&lt;/DisplayText&gt;&lt;record&gt;&lt;rec-number&gt;2341&lt;/rec-number&gt;&lt;foreign-keys&gt;&lt;key app="EN" db-id="aar00perb0pzv5ef0papppa7eprzd2a5v2r0" timestamp="1550588384" guid="b450bd64-a754-4ed1-960b-602bb4214418"&gt;2341&lt;/key&gt;&lt;/foreign-keys&gt;&lt;ref-type name="Book Section"&gt;5&lt;/ref-type&gt;&lt;contributors&gt;&lt;authors&gt;&lt;author&gt;Stock, James H.&lt;/author&gt;&lt;author&gt;Yogo, Motohiro&lt;/author&gt;&lt;/authors&gt;&lt;secondary-authors&gt;&lt;author&gt;Andrews, Donald W. K.&lt;/author&gt;&lt;author&gt;Stock, James H.&lt;/author&gt;&lt;/secondary-authors&gt;&lt;/contributors&gt;&lt;titles&gt;&lt;title&gt;Testing for Weak Instruments in Linear IV Regression&lt;/title&gt;&lt;secondary-title&gt;Identification and Inference for Econometric Models: Essays in Honor of Thomas Rothenberg&lt;/secondary-title&gt;&lt;/titles&gt;&lt;pages&gt;80-108&lt;/pages&gt;&lt;dates&gt;&lt;year&gt;2005&lt;/year&gt;&lt;/dates&gt;&lt;pub-location&gt;Cambridge&lt;/pub-location&gt;&lt;publisher&gt;Cambridge University Press&lt;/publisher&gt;&lt;isbn&gt;9780521844413&lt;/isbn&gt;&lt;urls&gt;&lt;related-urls&gt;&lt;url&gt;https://www.cambridge.org/core/books/identification-and-inference-for-econometric-models/testing-for-weak-instruments-in-linear-iv-regression/8AD94FF2EFD214D05D75EE35015021E4&lt;/url&gt;&lt;/related-urls&gt;&lt;/urls&gt;&lt;electronic-resource-num&gt;DOI: 10.1017/CBO9780511614491.006&lt;/electronic-resource-num&gt;&lt;remote-database-name&gt;Cambridge Core&lt;/remote-database-name&gt;&lt;remote-database-provider&gt;Cambridge University Press&lt;/remote-database-provider&gt;&lt;/record&gt;&lt;/Cite&gt;&lt;/EndNote&gt;</w:instrText>
      </w:r>
      <w:r w:rsidR="00491A15" w:rsidRPr="005E73D0">
        <w:rPr>
          <w:rFonts w:ascii="Times New Roman" w:eastAsiaTheme="minorEastAsia" w:hAnsi="Times New Roman" w:cs="Times New Roman"/>
        </w:rPr>
        <w:fldChar w:fldCharType="separate"/>
      </w:r>
      <w:r w:rsidR="00D62919" w:rsidRPr="005E73D0">
        <w:rPr>
          <w:rFonts w:ascii="Times New Roman" w:eastAsiaTheme="minorEastAsia" w:hAnsi="Times New Roman" w:cs="Times New Roman"/>
          <w:noProof/>
        </w:rPr>
        <w:t>[56]</w:t>
      </w:r>
      <w:r w:rsidR="00491A15" w:rsidRPr="005E73D0">
        <w:rPr>
          <w:rFonts w:ascii="Times New Roman" w:eastAsiaTheme="minorEastAsia" w:hAnsi="Times New Roman" w:cs="Times New Roman"/>
        </w:rPr>
        <w:fldChar w:fldCharType="end"/>
      </w:r>
      <w:r w:rsidR="001A1E4A" w:rsidRPr="005E73D0">
        <w:rPr>
          <w:rFonts w:ascii="Times New Roman" w:eastAsiaTheme="minorEastAsia" w:hAnsi="Times New Roman" w:cs="Times New Roman"/>
        </w:rPr>
        <w:t xml:space="preserve">. </w:t>
      </w:r>
      <w:r w:rsidR="001A1E4A" w:rsidRPr="005E73D0">
        <w:rPr>
          <w:rFonts w:ascii="Times New Roman" w:eastAsia="Times New Roman" w:hAnsi="Times New Roman" w:cs="Times New Roman"/>
        </w:rPr>
        <w:t xml:space="preserve">Exogeneity of the instrument is tested using the Hausman test </w:t>
      </w:r>
      <w:r w:rsidR="001A1E4A"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&lt;EndNote&gt;&lt;Cite&gt;&lt;Author&gt;Wooldridge&lt;/Author&gt;&lt;Year&gt;2010&lt;/Year&gt;&lt;RecNum&gt;1531&lt;/RecNum&gt;&lt;DisplayText&gt;[57]&lt;/DisplayText&gt;&lt;record&gt;&lt;rec-number&gt;1531&lt;/rec-number&gt;&lt;foreign-keys&gt;&lt;key app="EN" db-id="aar00perb0pzv5ef0papppa7eprzd2a5v2r0" timestamp="1544195239" guid="04218cae-820c-47a6-b192-e7c122366241"&gt;1531&lt;/key&gt;&lt;/foreign-keys&gt;&lt;ref-type name="Book"&gt;6&lt;/ref-type&gt;&lt;contributors&gt;&lt;authors&gt;&lt;author&gt;Wooldridge, Jeffrey M.&lt;/author&gt;&lt;/authors&gt;&lt;/contributors&gt;&lt;titles&gt;&lt;title&gt;Econometric analysis of cross section and panel data&lt;/title&gt;&lt;/titles&gt;&lt;dates&gt;&lt;year&gt;2010&lt;/year&gt;&lt;/dates&gt;&lt;publisher&gt;MIT press&lt;/publisher&gt;&lt;isbn&gt;0262296799&lt;/isbn&gt;&lt;urls&gt;&lt;/urls&gt;&lt;/record&gt;&lt;/Cite&gt;&lt;/EndNote&gt;</w:instrText>
      </w:r>
      <w:r w:rsidR="001A1E4A"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[57]</w:t>
      </w:r>
      <w:r w:rsidR="001A1E4A" w:rsidRPr="005E73D0">
        <w:rPr>
          <w:rFonts w:ascii="Times New Roman" w:eastAsia="Times New Roman" w:hAnsi="Times New Roman" w:cs="Times New Roman"/>
        </w:rPr>
        <w:fldChar w:fldCharType="end"/>
      </w:r>
      <w:r w:rsidR="001A1E4A" w:rsidRPr="005E73D0">
        <w:rPr>
          <w:rFonts w:ascii="Times New Roman" w:eastAsia="Times New Roman" w:hAnsi="Times New Roman" w:cs="Times New Roman"/>
        </w:rPr>
        <w:t xml:space="preserve">. This test assesses whether there are systematic differences between estimates obtained using </w:t>
      </w:r>
      <w:r w:rsidRPr="005E73D0">
        <w:rPr>
          <w:rFonts w:ascii="Times New Roman" w:eastAsia="Times New Roman" w:hAnsi="Times New Roman" w:cs="Times New Roman"/>
        </w:rPr>
        <w:t xml:space="preserve">ordinary least squares </w:t>
      </w:r>
      <w:r w:rsidR="001A1E4A" w:rsidRPr="005E73D0">
        <w:rPr>
          <w:rFonts w:ascii="Times New Roman" w:eastAsia="Times New Roman" w:hAnsi="Times New Roman" w:cs="Times New Roman"/>
        </w:rPr>
        <w:t>(OLS) and the IV estimator.</w:t>
      </w:r>
    </w:p>
    <w:p w14:paraId="18D9F1A4" w14:textId="77777777" w:rsidR="00003108" w:rsidRPr="005E73D0" w:rsidRDefault="00003108" w:rsidP="00003108">
      <w:pPr>
        <w:spacing w:after="0" w:line="360" w:lineRule="auto"/>
        <w:jc w:val="both"/>
        <w:rPr>
          <w:rFonts w:ascii="Times New Roman" w:eastAsiaTheme="minorEastAsia" w:hAnsi="Times New Roman" w:cs="Times New Roman"/>
          <w:lang w:eastAsia="en-GB"/>
        </w:rPr>
      </w:pPr>
    </w:p>
    <w:p w14:paraId="7C17E4E9" w14:textId="15B1640A" w:rsidR="00003108" w:rsidRPr="005E73D0" w:rsidRDefault="001A1E4A" w:rsidP="00003108">
      <w:pPr>
        <w:spacing w:after="0" w:line="360" w:lineRule="auto"/>
        <w:jc w:val="both"/>
        <w:rPr>
          <w:rFonts w:ascii="Times New Roman" w:eastAsiaTheme="minorEastAsia" w:hAnsi="Times New Roman" w:cs="Times New Roman"/>
          <w:lang w:eastAsia="en-GB"/>
        </w:rPr>
      </w:pPr>
      <w:r w:rsidRPr="005E73D0">
        <w:rPr>
          <w:rFonts w:ascii="Times New Roman" w:eastAsia="Times New Roman" w:hAnsi="Times New Roman" w:cs="Times New Roman"/>
          <w:lang w:eastAsia="en-GB"/>
        </w:rPr>
        <w:t>Second</w:t>
      </w:r>
      <w:r w:rsidR="007131F5" w:rsidRPr="005E73D0">
        <w:rPr>
          <w:rFonts w:ascii="Times New Roman" w:eastAsiaTheme="minorEastAsia" w:hAnsi="Times New Roman" w:cs="Times New Roman"/>
          <w:lang w:eastAsia="en-GB"/>
        </w:rPr>
        <w:t xml:space="preserve">, from equation 2, we obtain the predicted values of the </w:t>
      </w:r>
      <m:oMath>
        <m:r>
          <w:rPr>
            <w:rFonts w:ascii="Cambria Math" w:eastAsiaTheme="minorEastAsia" w:hAnsi="Cambria Math" w:cs="Times New Roman"/>
            <w:lang w:eastAsia="en-GB"/>
          </w:rPr>
          <m:t>NHIS</m:t>
        </m:r>
      </m:oMath>
      <w:r w:rsidRPr="005E73D0">
        <w:rPr>
          <w:rFonts w:ascii="Times New Roman" w:eastAsiaTheme="minorEastAsia" w:hAnsi="Times New Roman" w:cs="Times New Roman"/>
          <w:lang w:eastAsia="en-GB"/>
        </w:rPr>
        <w:t xml:space="preserve"> variable used to run equation</w:t>
      </w:r>
      <w:r w:rsidR="007131F5" w:rsidRPr="005E73D0">
        <w:rPr>
          <w:rFonts w:ascii="Times New Roman" w:eastAsiaTheme="minorEastAsia" w:hAnsi="Times New Roman" w:cs="Times New Roman"/>
          <w:lang w:eastAsia="en-GB"/>
        </w:rPr>
        <w:t xml:space="preserve"> 3:</w:t>
      </w:r>
    </w:p>
    <w:p w14:paraId="3BB5B1A9" w14:textId="77777777" w:rsidR="00003108" w:rsidRPr="005E73D0" w:rsidRDefault="00003108" w:rsidP="00003108">
      <w:pPr>
        <w:spacing w:after="0" w:line="360" w:lineRule="auto"/>
        <w:jc w:val="both"/>
        <w:rPr>
          <w:rFonts w:ascii="Times New Roman" w:eastAsiaTheme="minorEastAsia" w:hAnsi="Times New Roman" w:cs="Times New Roman"/>
          <w:lang w:eastAsia="en-GB"/>
        </w:rPr>
      </w:pPr>
    </w:p>
    <w:p w14:paraId="446D7357" w14:textId="77777777" w:rsidR="00003108" w:rsidRPr="005E73D0" w:rsidRDefault="0070365C" w:rsidP="00003108">
      <w:pPr>
        <w:spacing w:after="0" w:line="360" w:lineRule="auto"/>
        <w:jc w:val="both"/>
        <w:rPr>
          <w:rFonts w:ascii="Times New Roman" w:eastAsiaTheme="minorEastAsia" w:hAnsi="Times New Roman" w:cs="Times New Roman"/>
          <w:lang w:eastAsia="en-GB"/>
        </w:rPr>
      </w:pP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m:t>
            </m:r>
          </m:e>
          <m:sub>
            <m:r>
              <w:rPr>
                <w:rFonts w:ascii="Cambria Math" w:eastAsiaTheme="minorEastAsia" w:hAnsi="Cambria Math" w:cs="Times New Roman"/>
                <w:lang w:eastAsia="en-GB"/>
              </w:rPr>
              <m:t>0</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 xml:space="preserve">τ </m:t>
            </m:r>
            <m:acc>
              <m:accPr>
                <m:ctrlPr>
                  <w:rPr>
                    <w:rFonts w:ascii="Cambria Math" w:eastAsiaTheme="minorEastAsia" w:hAnsi="Cambria Math" w:cs="Times New Roman"/>
                    <w:i/>
                    <w:lang w:eastAsia="en-GB"/>
                  </w:rPr>
                </m:ctrlPr>
              </m:accPr>
              <m:e>
                <m:r>
                  <w:rPr>
                    <w:rFonts w:ascii="Cambria Math" w:eastAsiaTheme="minorEastAsia" w:hAnsi="Cambria Math" w:cs="Times New Roman"/>
                    <w:lang w:eastAsia="en-GB"/>
                  </w:rPr>
                  <m:t>NHIS</m:t>
                </m:r>
              </m:e>
            </m:acc>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r>
          <w:rPr>
            <w:rFonts w:ascii="Cambria Math" w:eastAsiaTheme="minorEastAsia" w:hAnsi="Cambria Math" w:cs="Times New Roman"/>
            <w:lang w:eastAsia="en-GB"/>
          </w:rPr>
          <m:t>β+</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oMath>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t xml:space="preserve">           </w:t>
      </w:r>
      <w:r w:rsidR="001A1E4A" w:rsidRPr="005E73D0">
        <w:rPr>
          <w:rFonts w:ascii="Times New Roman" w:eastAsiaTheme="minorEastAsia" w:hAnsi="Times New Roman" w:cs="Times New Roman"/>
          <w:lang w:eastAsia="en-GB"/>
        </w:rPr>
        <w:tab/>
      </w:r>
      <w:r w:rsidR="001A1E4A" w:rsidRPr="005E73D0">
        <w:rPr>
          <w:rFonts w:ascii="Times New Roman" w:eastAsiaTheme="minorEastAsia" w:hAnsi="Times New Roman" w:cs="Times New Roman"/>
          <w:lang w:eastAsia="en-GB"/>
        </w:rPr>
        <w:tab/>
        <w:t xml:space="preserve">     </w:t>
      </w:r>
      <w:r w:rsidR="001A1E4A" w:rsidRPr="005E73D0">
        <w:rPr>
          <w:rFonts w:ascii="Times New Roman" w:eastAsiaTheme="minorEastAsia" w:hAnsi="Times New Roman" w:cs="Times New Roman"/>
          <w:lang w:eastAsia="en-GB"/>
        </w:rPr>
        <w:tab/>
        <w:t xml:space="preserve">     (3)</w:t>
      </w:r>
    </w:p>
    <w:p w14:paraId="35EEAD5E" w14:textId="77777777" w:rsidR="001E22E2" w:rsidRPr="005E73D0" w:rsidRDefault="001E22E2" w:rsidP="00FD1651">
      <w:pPr>
        <w:spacing w:after="0" w:line="360" w:lineRule="auto"/>
        <w:jc w:val="both"/>
        <w:rPr>
          <w:rFonts w:ascii="Times New Roman" w:eastAsia="Times New Roman" w:hAnsi="Times New Roman" w:cs="Times New Roman"/>
        </w:rPr>
      </w:pPr>
    </w:p>
    <w:p w14:paraId="207DC40B" w14:textId="66884876" w:rsidR="005109B7" w:rsidRPr="005E73D0" w:rsidRDefault="001A1E4A" w:rsidP="00FD1651">
      <w:pPr>
        <w:spacing w:after="0" w:line="360" w:lineRule="auto"/>
        <w:jc w:val="both"/>
        <w:rPr>
          <w:rFonts w:ascii="Times New Roman" w:eastAsia="Times New Roman" w:hAnsi="Times New Roman" w:cs="Times New Roman"/>
        </w:rPr>
      </w:pPr>
      <w:r w:rsidRPr="005E73D0">
        <w:rPr>
          <w:rFonts w:ascii="Times New Roman" w:eastAsia="Times New Roman" w:hAnsi="Times New Roman" w:cs="Times New Roman"/>
        </w:rPr>
        <w:t xml:space="preserve">where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oMath>
      <w:r w:rsidRPr="005E73D0">
        <w:rPr>
          <w:rFonts w:ascii="Times New Roman" w:eastAsia="Times New Roman" w:hAnsi="Times New Roman" w:cs="Times New Roman"/>
          <w:lang w:eastAsia="en-GB"/>
        </w:rPr>
        <w:t xml:space="preserve"> is the log of K10,</w:t>
      </w:r>
      <w:r w:rsidRPr="005E73D0">
        <w:rPr>
          <w:rFonts w:ascii="Times New Roman" w:eastAsia="Times New Roman" w:hAnsi="Times New Roman" w:cs="Times New Roman"/>
        </w:rPr>
        <w:t xml:space="preserv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 xml:space="preserve"> </m:t>
            </m:r>
            <m:acc>
              <m:accPr>
                <m:ctrlPr>
                  <w:rPr>
                    <w:rFonts w:ascii="Cambria Math" w:eastAsiaTheme="minorEastAsia" w:hAnsi="Cambria Math" w:cs="Times New Roman"/>
                    <w:i/>
                    <w:lang w:eastAsia="en-GB"/>
                  </w:rPr>
                </m:ctrlPr>
              </m:accPr>
              <m:e>
                <m:r>
                  <w:rPr>
                    <w:rFonts w:ascii="Cambria Math" w:eastAsiaTheme="minorEastAsia" w:hAnsi="Cambria Math" w:cs="Times New Roman"/>
                    <w:lang w:eastAsia="en-GB"/>
                  </w:rPr>
                  <m:t>NHIS</m:t>
                </m:r>
              </m:e>
            </m:acc>
          </m:e>
          <m:sub>
            <m:r>
              <w:rPr>
                <w:rFonts w:ascii="Cambria Math" w:eastAsiaTheme="minorEastAsia" w:hAnsi="Cambria Math" w:cs="Times New Roman"/>
                <w:lang w:eastAsia="en-GB"/>
              </w:rPr>
              <m:t>i</m:t>
            </m:r>
          </m:sub>
        </m:sSub>
      </m:oMath>
      <w:r w:rsidRPr="005E73D0">
        <w:rPr>
          <w:rFonts w:ascii="Times New Roman" w:eastAsia="Times New Roman" w:hAnsi="Times New Roman" w:cs="Times New Roman"/>
        </w:rPr>
        <w:t xml:space="preserve"> is the predicted value of health insurance, </w:t>
      </w:r>
      <m:oMath>
        <m:sSubSup>
          <m:sSubSupPr>
            <m:ctrlPr>
              <w:rPr>
                <w:rFonts w:ascii="Cambria Math" w:eastAsiaTheme="minorEastAsia" w:hAnsi="Cambria Math" w:cs="Times New Roman"/>
                <w:i/>
                <w:lang w:eastAsia="en-GB"/>
              </w:rPr>
            </m:ctrlPr>
          </m:sSubSup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up>
            <m:r>
              <w:rPr>
                <w:rFonts w:ascii="Cambria Math" w:eastAsiaTheme="minorEastAsia" w:hAnsi="Cambria Math" w:cs="Times New Roman"/>
                <w:lang w:eastAsia="en-GB"/>
              </w:rPr>
              <m:t>'</m:t>
            </m:r>
          </m:sup>
        </m:sSubSup>
      </m:oMath>
      <w:r w:rsidRPr="005E73D0">
        <w:rPr>
          <w:rFonts w:ascii="Times New Roman" w:eastAsia="Times New Roman" w:hAnsi="Times New Roman" w:cs="Times New Roman"/>
          <w:lang w:eastAsia="en-GB"/>
        </w:rPr>
        <w:t xml:space="preserve"> are controls with a vector of coefficients</w:t>
      </w:r>
      <m:oMath>
        <m:r>
          <w:rPr>
            <w:rFonts w:ascii="Cambria Math" w:eastAsiaTheme="minorEastAsia" w:hAnsi="Cambria Math" w:cs="Times New Roman"/>
            <w:lang w:eastAsia="en-GB"/>
          </w:rPr>
          <m:t xml:space="preserve"> β</m:t>
        </m:r>
      </m:oMath>
      <w:r w:rsidRPr="005E73D0">
        <w:rPr>
          <w:rFonts w:ascii="Times New Roman" w:eastAsia="Times New Roman" w:hAnsi="Times New Roman" w:cs="Times New Roman"/>
          <w:lang w:eastAsia="en-GB"/>
        </w:rPr>
        <w:t xml:space="preserve">,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m:t>
            </m:r>
          </m:e>
          <m:sub>
            <m:r>
              <w:rPr>
                <w:rFonts w:ascii="Cambria Math" w:eastAsiaTheme="minorEastAsia" w:hAnsi="Cambria Math" w:cs="Times New Roman"/>
                <w:lang w:eastAsia="en-GB"/>
              </w:rPr>
              <m:t>0</m:t>
            </m:r>
          </m:sub>
        </m:sSub>
      </m:oMath>
      <w:r w:rsidRPr="005E73D0">
        <w:rPr>
          <w:rFonts w:ascii="Times New Roman" w:eastAsia="Times New Roman" w:hAnsi="Times New Roman" w:cs="Times New Roman"/>
          <w:lang w:eastAsia="en-GB"/>
        </w:rPr>
        <w:t xml:space="preserve"> is a constant, and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ε</m:t>
            </m:r>
          </m:e>
          <m:sub>
            <m:r>
              <w:rPr>
                <w:rFonts w:ascii="Cambria Math" w:eastAsiaTheme="minorEastAsia" w:hAnsi="Cambria Math" w:cs="Times New Roman"/>
                <w:lang w:eastAsia="en-GB"/>
              </w:rPr>
              <m:t>i</m:t>
            </m:r>
          </m:sub>
        </m:sSub>
      </m:oMath>
      <w:r w:rsidR="001E22E2" w:rsidRPr="005E73D0">
        <w:rPr>
          <w:rFonts w:ascii="Times New Roman" w:eastAsia="Times New Roman" w:hAnsi="Times New Roman" w:cs="Times New Roman"/>
          <w:lang w:eastAsia="en-GB"/>
        </w:rPr>
        <w:t xml:space="preserve"> is an error term.</w:t>
      </w:r>
      <w:r w:rsidRPr="005E73D0">
        <w:rPr>
          <w:rFonts w:ascii="Times New Roman" w:eastAsia="Times New Roman" w:hAnsi="Times New Roman" w:cs="Times New Roman"/>
          <w:lang w:eastAsia="en-GB"/>
        </w:rPr>
        <w:t xml:space="preserve"> </w:t>
      </w:r>
      <w:r w:rsidR="001E22E2" w:rsidRPr="005E73D0">
        <w:rPr>
          <w:rFonts w:ascii="Times New Roman" w:eastAsia="Times New Roman" w:hAnsi="Times New Roman" w:cs="Times New Roman"/>
          <w:lang w:eastAsia="en-GB"/>
        </w:rPr>
        <w:t xml:space="preserve">The coefficient </w:t>
      </w:r>
      <m:oMath>
        <m:r>
          <w:rPr>
            <w:rFonts w:ascii="Cambria Math" w:eastAsia="Times New Roman" w:hAnsi="Cambria Math" w:cs="Times New Roman"/>
            <w:lang w:eastAsia="en-GB"/>
          </w:rPr>
          <m:t>(</m:t>
        </m:r>
        <m:r>
          <w:rPr>
            <w:rFonts w:ascii="Cambria Math" w:eastAsiaTheme="minorEastAsia" w:hAnsi="Cambria Math" w:cs="Times New Roman"/>
            <w:lang w:eastAsia="en-GB"/>
          </w:rPr>
          <m:t>τ)</m:t>
        </m:r>
      </m:oMath>
      <w:r w:rsidR="00D1340B" w:rsidRPr="005E73D0">
        <w:rPr>
          <w:rFonts w:ascii="Times New Roman" w:eastAsia="Times New Roman" w:hAnsi="Times New Roman" w:cs="Times New Roman"/>
        </w:rPr>
        <w:t xml:space="preserve"> measures the effect of </w:t>
      </w:r>
      <w:r w:rsidR="00B521F0" w:rsidRPr="005E73D0">
        <w:rPr>
          <w:rFonts w:ascii="Times New Roman" w:eastAsia="Times New Roman" w:hAnsi="Times New Roman" w:cs="Times New Roman"/>
        </w:rPr>
        <w:t xml:space="preserve">health </w:t>
      </w:r>
      <w:r w:rsidR="00D1340B" w:rsidRPr="005E73D0">
        <w:rPr>
          <w:rFonts w:ascii="Times New Roman" w:eastAsia="Times New Roman" w:hAnsi="Times New Roman" w:cs="Times New Roman"/>
        </w:rPr>
        <w:t>insurance on</w:t>
      </w:r>
      <w:r w:rsidRPr="005E73D0">
        <w:rPr>
          <w:rFonts w:ascii="Times New Roman" w:eastAsia="Times New Roman" w:hAnsi="Times New Roman" w:cs="Times New Roman"/>
        </w:rPr>
        <w:t xml:space="preserve"> </w:t>
      </w:r>
      <w:r w:rsidR="00D1340B" w:rsidRPr="005E73D0">
        <w:rPr>
          <w:rFonts w:ascii="Times New Roman" w:eastAsia="Times New Roman" w:hAnsi="Times New Roman" w:cs="Times New Roman"/>
        </w:rPr>
        <w:t xml:space="preserve">psychological distress. We perform robustness </w:t>
      </w:r>
      <w:r w:rsidR="00F30ADD" w:rsidRPr="005E73D0">
        <w:rPr>
          <w:rFonts w:ascii="Times New Roman" w:eastAsia="Times New Roman" w:hAnsi="Times New Roman" w:cs="Times New Roman"/>
        </w:rPr>
        <w:t>checks</w:t>
      </w:r>
      <w:r w:rsidR="00D1340B" w:rsidRPr="005E73D0">
        <w:rPr>
          <w:rFonts w:ascii="Times New Roman" w:eastAsia="Times New Roman" w:hAnsi="Times New Roman" w:cs="Times New Roman"/>
        </w:rPr>
        <w:t xml:space="preserve"> </w:t>
      </w:r>
      <w:r w:rsidR="004A1281" w:rsidRPr="005E73D0">
        <w:rPr>
          <w:rFonts w:ascii="Times New Roman" w:eastAsia="Times New Roman" w:hAnsi="Times New Roman" w:cs="Times New Roman"/>
        </w:rPr>
        <w:t xml:space="preserve">by using different estimation samples (excluding those </w:t>
      </w:r>
      <w:r w:rsidR="00B521F0" w:rsidRPr="005E73D0">
        <w:rPr>
          <w:rFonts w:ascii="Times New Roman" w:eastAsia="Times New Roman" w:hAnsi="Times New Roman" w:cs="Times New Roman"/>
        </w:rPr>
        <w:t xml:space="preserve">under </w:t>
      </w:r>
      <w:r w:rsidR="004A1281" w:rsidRPr="005E73D0">
        <w:rPr>
          <w:rFonts w:ascii="Times New Roman" w:eastAsia="Times New Roman" w:hAnsi="Times New Roman" w:cs="Times New Roman"/>
        </w:rPr>
        <w:t>age 18 and comparing</w:t>
      </w:r>
      <w:r w:rsidR="00D1340B" w:rsidRPr="005E73D0">
        <w:rPr>
          <w:rFonts w:ascii="Times New Roman" w:eastAsia="Times New Roman" w:hAnsi="Times New Roman" w:cs="Times New Roman"/>
        </w:rPr>
        <w:t xml:space="preserve"> rural-urban samples); </w:t>
      </w:r>
      <w:r w:rsidR="004A1281" w:rsidRPr="005E73D0">
        <w:rPr>
          <w:rFonts w:ascii="Times New Roman" w:eastAsia="Times New Roman" w:hAnsi="Times New Roman" w:cs="Times New Roman"/>
        </w:rPr>
        <w:t>changing</w:t>
      </w:r>
      <w:r w:rsidR="00F542D7" w:rsidRPr="005E73D0">
        <w:rPr>
          <w:rFonts w:ascii="Times New Roman" w:eastAsia="Times New Roman" w:hAnsi="Times New Roman" w:cs="Times New Roman"/>
        </w:rPr>
        <w:t xml:space="preserve"> the functional form (using naïve </w:t>
      </w:r>
      <w:r w:rsidR="00B521F0" w:rsidRPr="005E73D0">
        <w:rPr>
          <w:rFonts w:ascii="Times New Roman" w:eastAsia="Times New Roman" w:hAnsi="Times New Roman" w:cs="Times New Roman"/>
        </w:rPr>
        <w:t>P</w:t>
      </w:r>
      <w:r w:rsidR="00F542D7" w:rsidRPr="005E73D0">
        <w:rPr>
          <w:rFonts w:ascii="Times New Roman" w:eastAsia="Times New Roman" w:hAnsi="Times New Roman" w:cs="Times New Roman"/>
        </w:rPr>
        <w:t>oisson, naïve s</w:t>
      </w:r>
      <w:r w:rsidR="00B521F0" w:rsidRPr="005E73D0">
        <w:rPr>
          <w:rFonts w:ascii="Times New Roman" w:eastAsia="Times New Roman" w:hAnsi="Times New Roman" w:cs="Times New Roman"/>
        </w:rPr>
        <w:t>q</w:t>
      </w:r>
      <w:r w:rsidR="00F542D7" w:rsidRPr="005E73D0">
        <w:rPr>
          <w:rFonts w:ascii="Times New Roman" w:eastAsia="Times New Roman" w:hAnsi="Times New Roman" w:cs="Times New Roman"/>
        </w:rPr>
        <w:t>uare root transformation, instrum</w:t>
      </w:r>
      <w:r w:rsidR="00B521F0" w:rsidRPr="005E73D0">
        <w:rPr>
          <w:rFonts w:ascii="Times New Roman" w:eastAsia="Times New Roman" w:hAnsi="Times New Roman" w:cs="Times New Roman"/>
        </w:rPr>
        <w:t>e</w:t>
      </w:r>
      <w:r w:rsidR="00F542D7" w:rsidRPr="005E73D0">
        <w:rPr>
          <w:rFonts w:ascii="Times New Roman" w:eastAsia="Times New Roman" w:hAnsi="Times New Roman" w:cs="Times New Roman"/>
        </w:rPr>
        <w:t xml:space="preserve">nted </w:t>
      </w:r>
      <w:r w:rsidR="00B521F0" w:rsidRPr="005E73D0">
        <w:rPr>
          <w:rFonts w:ascii="Times New Roman" w:eastAsia="Times New Roman" w:hAnsi="Times New Roman" w:cs="Times New Roman"/>
        </w:rPr>
        <w:t xml:space="preserve">generalized method of moments </w:t>
      </w:r>
      <w:r w:rsidR="00F542D7" w:rsidRPr="005E73D0">
        <w:rPr>
          <w:rFonts w:ascii="Times New Roman" w:eastAsia="Times New Roman" w:hAnsi="Times New Roman" w:cs="Times New Roman"/>
        </w:rPr>
        <w:t>(GMM</w:t>
      </w:r>
      <w:r w:rsidRPr="005E73D0">
        <w:rPr>
          <w:rFonts w:ascii="Times New Roman" w:eastAsia="Times New Roman" w:hAnsi="Times New Roman" w:cs="Times New Roman"/>
        </w:rPr>
        <w:t>) a</w:t>
      </w:r>
      <w:r w:rsidR="00F542D7" w:rsidRPr="005E73D0">
        <w:rPr>
          <w:rFonts w:ascii="Times New Roman" w:eastAsia="Times New Roman" w:hAnsi="Times New Roman" w:cs="Times New Roman"/>
        </w:rPr>
        <w:t>n</w:t>
      </w:r>
      <w:r w:rsidRPr="005E73D0">
        <w:rPr>
          <w:rFonts w:ascii="Times New Roman" w:eastAsia="Times New Roman" w:hAnsi="Times New Roman" w:cs="Times New Roman"/>
        </w:rPr>
        <w:t>d c</w:t>
      </w:r>
      <w:r w:rsidR="00F542D7" w:rsidRPr="005E73D0">
        <w:rPr>
          <w:rFonts w:ascii="Times New Roman" w:eastAsia="Times New Roman" w:hAnsi="Times New Roman" w:cs="Times New Roman"/>
        </w:rPr>
        <w:t>ontrol function)</w:t>
      </w:r>
      <w:r w:rsidR="00D1340B" w:rsidRPr="005E73D0">
        <w:rPr>
          <w:rFonts w:ascii="Times New Roman" w:eastAsia="Times New Roman" w:hAnsi="Times New Roman" w:cs="Times New Roman"/>
        </w:rPr>
        <w:t>; and imputing missing values by assigning</w:t>
      </w:r>
      <w:r w:rsidR="00B521F0" w:rsidRPr="005E73D0">
        <w:rPr>
          <w:rFonts w:ascii="Times New Roman" w:eastAsia="Times New Roman" w:hAnsi="Times New Roman" w:cs="Times New Roman"/>
        </w:rPr>
        <w:t xml:space="preserve"> the</w:t>
      </w:r>
      <w:r w:rsidR="00D1340B" w:rsidRPr="005E73D0">
        <w:rPr>
          <w:rFonts w:ascii="Times New Roman" w:eastAsia="Times New Roman" w:hAnsi="Times New Roman" w:cs="Times New Roman"/>
        </w:rPr>
        <w:t xml:space="preserve"> lowest and highest K10 scores </w:t>
      </w:r>
      <w:r w:rsidR="008A2088" w:rsidRPr="005E73D0">
        <w:rPr>
          <w:rFonts w:ascii="Times New Roman" w:eastAsia="Times New Roman" w:hAnsi="Times New Roman" w:cs="Times New Roman"/>
        </w:rPr>
        <w:t>to</w:t>
      </w:r>
      <w:r w:rsidR="00D1340B" w:rsidRPr="005E73D0">
        <w:rPr>
          <w:rFonts w:ascii="Times New Roman" w:eastAsia="Times New Roman" w:hAnsi="Times New Roman" w:cs="Times New Roman"/>
        </w:rPr>
        <w:t xml:space="preserve"> the 29 missing observations (0.29% of the data) on the dependent variable.</w:t>
      </w:r>
    </w:p>
    <w:p w14:paraId="13D6AC1F" w14:textId="77777777" w:rsidR="005109B7" w:rsidRPr="005E73D0" w:rsidRDefault="005109B7" w:rsidP="00FD1651">
      <w:pPr>
        <w:spacing w:after="0" w:line="360" w:lineRule="auto"/>
        <w:jc w:val="both"/>
        <w:rPr>
          <w:rFonts w:ascii="Times New Roman" w:eastAsia="Times New Roman" w:hAnsi="Times New Roman" w:cs="Times New Roman"/>
        </w:rPr>
      </w:pPr>
    </w:p>
    <w:p w14:paraId="68822328" w14:textId="7A466C4A" w:rsidR="00FD1651" w:rsidRPr="005E73D0" w:rsidRDefault="001A1E4A" w:rsidP="00FD1651">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lastRenderedPageBreak/>
        <w:t>2.4.1</w:t>
      </w:r>
      <w:r w:rsidRPr="005E73D0">
        <w:rPr>
          <w:rFonts w:ascii="Times New Roman" w:eastAsia="Times New Roman" w:hAnsi="Times New Roman" w:cs="Times New Roman"/>
          <w:b/>
        </w:rPr>
        <w:tab/>
        <w:t xml:space="preserve">Instruments, </w:t>
      </w:r>
      <w:r w:rsidR="00E03CD7" w:rsidRPr="005E73D0">
        <w:rPr>
          <w:rFonts w:ascii="Times New Roman" w:eastAsia="Times New Roman" w:hAnsi="Times New Roman" w:cs="Times New Roman"/>
          <w:b/>
        </w:rPr>
        <w:t>R</w:t>
      </w:r>
      <w:r w:rsidRPr="005E73D0">
        <w:rPr>
          <w:rFonts w:ascii="Times New Roman" w:eastAsia="Times New Roman" w:hAnsi="Times New Roman" w:cs="Times New Roman"/>
          <w:b/>
        </w:rPr>
        <w:t xml:space="preserve">elevance, and </w:t>
      </w:r>
      <w:r w:rsidR="00E03CD7" w:rsidRPr="005E73D0">
        <w:rPr>
          <w:rFonts w:ascii="Times New Roman" w:eastAsia="Times New Roman" w:hAnsi="Times New Roman" w:cs="Times New Roman"/>
          <w:b/>
        </w:rPr>
        <w:t>W</w:t>
      </w:r>
      <w:r w:rsidRPr="005E73D0">
        <w:rPr>
          <w:rFonts w:ascii="Times New Roman" w:eastAsia="Times New Roman" w:hAnsi="Times New Roman" w:cs="Times New Roman"/>
          <w:b/>
        </w:rPr>
        <w:t xml:space="preserve">eak </w:t>
      </w:r>
      <w:r w:rsidR="00E03CD7" w:rsidRPr="005E73D0">
        <w:rPr>
          <w:rFonts w:ascii="Times New Roman" w:eastAsia="Times New Roman" w:hAnsi="Times New Roman" w:cs="Times New Roman"/>
          <w:b/>
        </w:rPr>
        <w:t>I</w:t>
      </w:r>
      <w:r w:rsidRPr="005E73D0">
        <w:rPr>
          <w:rFonts w:ascii="Times New Roman" w:eastAsia="Times New Roman" w:hAnsi="Times New Roman" w:cs="Times New Roman"/>
          <w:b/>
        </w:rPr>
        <w:t>nstruments</w:t>
      </w:r>
    </w:p>
    <w:p w14:paraId="638BA9E5" w14:textId="36E105B9" w:rsidR="00FE4C15" w:rsidRPr="005E73D0" w:rsidRDefault="008C020D">
      <w:pPr>
        <w:spacing w:after="0" w:line="360" w:lineRule="auto"/>
        <w:jc w:val="both"/>
        <w:rPr>
          <w:rFonts w:ascii="Times New Roman" w:eastAsiaTheme="minorEastAsia" w:hAnsi="Times New Roman" w:cs="Times New Roman"/>
          <w:shd w:val="clear" w:color="auto" w:fill="FFFFFF"/>
          <w:lang w:eastAsia="en-GB"/>
        </w:rPr>
      </w:pPr>
      <w:r w:rsidRPr="005E73D0">
        <w:rPr>
          <w:rFonts w:ascii="Times New Roman" w:eastAsiaTheme="minorEastAsia" w:hAnsi="Times New Roman" w:cs="Times New Roman"/>
          <w:shd w:val="clear" w:color="auto" w:fill="FFFFFF"/>
          <w:lang w:eastAsia="en-GB"/>
        </w:rPr>
        <w:t xml:space="preserve">In any IV strategy, </w:t>
      </w:r>
      <w:r w:rsidR="001A1E4A" w:rsidRPr="005E73D0">
        <w:rPr>
          <w:rFonts w:ascii="Times New Roman" w:eastAsiaTheme="minorEastAsia" w:hAnsi="Times New Roman" w:cs="Times New Roman"/>
          <w:shd w:val="clear" w:color="auto" w:fill="FFFFFF"/>
          <w:lang w:eastAsia="en-GB"/>
        </w:rPr>
        <w:t xml:space="preserve">the challenge is to </w:t>
      </w:r>
      <w:r w:rsidR="001A1E4A" w:rsidRPr="005E73D0">
        <w:rPr>
          <w:rFonts w:ascii="Times New Roman" w:eastAsia="Times New Roman" w:hAnsi="Times New Roman" w:cs="Times New Roman"/>
          <w:lang w:eastAsia="en-GB"/>
        </w:rPr>
        <w:t>obtain</w:t>
      </w:r>
      <w:r w:rsidR="001A1E4A" w:rsidRPr="005E73D0">
        <w:rPr>
          <w:rFonts w:ascii="Times New Roman" w:eastAsiaTheme="minorEastAsia" w:hAnsi="Times New Roman" w:cs="Times New Roman"/>
          <w:shd w:val="clear" w:color="auto" w:fill="FFFFFF"/>
          <w:lang w:eastAsia="en-GB"/>
        </w:rPr>
        <w:t xml:space="preserve"> a valid instrument </w:t>
      </w:r>
      <w:r w:rsidR="001A1E4A"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&lt;EndNote&gt;&lt;Cite&gt;&lt;Author&gt;Angrist&lt;/Author&gt;&lt;Year&gt;2008&lt;/Year&gt;&lt;RecNum&gt;2247&lt;/RecNum&gt;&lt;DisplayText&gt;[55]&lt;/DisplayText&gt;&lt;record&gt;&lt;rec-number&gt;2247&lt;/rec-number&gt;&lt;foreign-keys&gt;&lt;key app="EN" db-id="aar00perb0pzv5ef0papppa7eprzd2a5v2r0" timestamp="1545661185" guid="b05fa25d-3510-415e-8dfb-7256cac999d6"&gt;2247&lt;/key&gt;&lt;/foreign-keys&gt;&lt;ref-type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rsidR="001A1E4A"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[55]</w:t>
      </w:r>
      <w:r w:rsidR="001A1E4A" w:rsidRPr="005E73D0">
        <w:rPr>
          <w:rFonts w:ascii="Times New Roman" w:eastAsiaTheme="minorEastAsia" w:hAnsi="Times New Roman" w:cs="Times New Roman"/>
          <w:shd w:val="clear" w:color="auto" w:fill="FFFFFF"/>
          <w:lang w:eastAsia="en-GB"/>
        </w:rPr>
        <w:fldChar w:fldCharType="end"/>
      </w:r>
      <w:r w:rsidR="001A1E4A" w:rsidRPr="005E73D0">
        <w:rPr>
          <w:rFonts w:ascii="Times New Roman" w:eastAsiaTheme="minorEastAsia" w:hAnsi="Times New Roman" w:cs="Times New Roman"/>
          <w:shd w:val="clear" w:color="auto" w:fill="FFFFFF"/>
          <w:lang w:eastAsia="en-GB"/>
        </w:rPr>
        <w:t xml:space="preserve">. The most common instrument used in the related literature has been membership in microfinance or other social support organisations </w:t>
      </w:r>
      <w:r w:rsidR="001A1E4A"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&lt;EndNote&gt;&lt;Cite&gt;&lt;Author&gt;Jowett&lt;/Author&gt;&lt;Year&gt;2004&lt;/Year&gt;&lt;RecNum&gt;2162&lt;/RecNum&gt;&lt;DisplayText&gt;[58]&lt;/DisplayText&gt;&lt;record&gt;&lt;rec-number&gt;2162&lt;/rec-number&gt;&lt;foreign-keys&gt;&lt;key app="EN" db-id="aar00perb0pzv5ef0papppa7eprzd2a5v2r0" timestamp="1544195480" guid="e3b5719c-9365-44b9-b0e4-05a9f50ca2f1"&gt;2162&lt;/key&gt;&lt;/foreign-keys&gt;&lt;ref-type name="Journal Article"&gt;17&lt;/ref-type&gt;&lt;contributors&gt;&lt;authors&gt;&lt;author&gt;Jowett, Matthew&lt;/author&gt;&lt;author&gt;Deolalikar, Anil&lt;/author&gt;&lt;author&gt;Martinsson, Peter&lt;/author&gt;&lt;/authors&gt;&lt;/contributors&gt;&lt;titles&gt;&lt;title&gt;Health insurance and treatment seeking behaviour: evidence from a low-income country&lt;/title&gt;&lt;secondary-title&gt;Health Economics&lt;/secondary-title&gt;&lt;/titles&gt;&lt;periodical&gt;&lt;full-title&gt;Health Economics&lt;/full-title&gt;&lt;/periodical&gt;&lt;pages&gt;845-857&lt;/pages&gt;&lt;volume&gt;13&lt;/volume&gt;&lt;number&gt;9&lt;/number&gt;&lt;keywords&gt;&lt;keyword&gt;health insurance&lt;/keyword&gt;&lt;keyword&gt;hidden action&lt;/keyword&gt;&lt;keyword&gt;Vietnam&lt;/keyword&gt;&lt;keyword&gt;health care demand&lt;/keyword&gt;&lt;keyword&gt;multinomial logit&lt;/keyword&gt;&lt;/keywords&gt;&lt;dates&gt;&lt;year&gt;2004&lt;/year&gt;&lt;pub-dates&gt;&lt;date&gt;2004/09/01&lt;/date&gt;&lt;/pub-dates&gt;&lt;/dates&gt;&lt;publisher&gt;John Wiley &amp;amp; Sons, Ltd&lt;/publisher&gt;&lt;isbn&gt;1057-9230&lt;/isbn&gt;&lt;urls&gt;&lt;related-urls&gt;&lt;url&gt;https://doi.org/10.1002/hec.862&lt;/url&gt;&lt;/related-urls&gt;&lt;/urls&gt;&lt;electronic-resource-num&gt;10.1002/hec.862&lt;/electronic-resource-num&gt;&lt;access-date&gt;2018/11/12&lt;/access-date&gt;&lt;/record&gt;&lt;/Cite&gt;&lt;/EndNote&gt;</w:instrText>
      </w:r>
      <w:r w:rsidR="001A1E4A"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[58]</w:t>
      </w:r>
      <w:r w:rsidR="001A1E4A" w:rsidRPr="005E73D0">
        <w:rPr>
          <w:rFonts w:ascii="Times New Roman" w:eastAsiaTheme="minorEastAsia" w:hAnsi="Times New Roman" w:cs="Times New Roman"/>
          <w:shd w:val="clear" w:color="auto" w:fill="FFFFFF"/>
          <w:lang w:eastAsia="en-GB"/>
        </w:rPr>
        <w:fldChar w:fldCharType="end"/>
      </w:r>
      <w:r w:rsidR="001A1E4A" w:rsidRPr="005E73D0">
        <w:rPr>
          <w:rFonts w:ascii="Times New Roman" w:eastAsiaTheme="minorEastAsia" w:hAnsi="Times New Roman" w:cs="Times New Roman"/>
          <w:shd w:val="clear" w:color="auto" w:fill="FFFFFF"/>
          <w:lang w:eastAsia="en-GB"/>
        </w:rPr>
        <w:t>. Variations</w:t>
      </w:r>
      <w:r w:rsidR="002305AD" w:rsidRPr="005E73D0">
        <w:rPr>
          <w:rFonts w:ascii="Times New Roman" w:eastAsiaTheme="minorEastAsia" w:hAnsi="Times New Roman" w:cs="Times New Roman"/>
          <w:shd w:val="clear" w:color="auto" w:fill="FFFFFF"/>
          <w:lang w:eastAsia="en-GB"/>
        </w:rPr>
        <w:t xml:space="preserve"> in community</w:t>
      </w:r>
      <w:r w:rsidR="00B521F0" w:rsidRPr="005E73D0">
        <w:rPr>
          <w:rFonts w:ascii="Times New Roman" w:eastAsiaTheme="minorEastAsia" w:hAnsi="Times New Roman" w:cs="Times New Roman"/>
          <w:shd w:val="clear" w:color="auto" w:fill="FFFFFF"/>
          <w:lang w:eastAsia="en-GB"/>
        </w:rPr>
        <w:t>-</w:t>
      </w:r>
      <w:r w:rsidR="002305AD" w:rsidRPr="005E73D0">
        <w:rPr>
          <w:rFonts w:ascii="Times New Roman" w:eastAsiaTheme="minorEastAsia" w:hAnsi="Times New Roman" w:cs="Times New Roman"/>
          <w:shd w:val="clear" w:color="auto" w:fill="FFFFFF"/>
          <w:lang w:eastAsia="en-GB"/>
        </w:rPr>
        <w:t xml:space="preserve"> or state</w:t>
      </w:r>
      <w:r w:rsidR="00B521F0" w:rsidRPr="005E73D0">
        <w:rPr>
          <w:rFonts w:ascii="Times New Roman" w:eastAsiaTheme="minorEastAsia" w:hAnsi="Times New Roman" w:cs="Times New Roman"/>
          <w:shd w:val="clear" w:color="auto" w:fill="FFFFFF"/>
          <w:lang w:eastAsia="en-GB"/>
        </w:rPr>
        <w:t>-</w:t>
      </w:r>
      <w:r w:rsidR="002305AD" w:rsidRPr="005E73D0">
        <w:rPr>
          <w:rFonts w:ascii="Times New Roman" w:eastAsiaTheme="minorEastAsia" w:hAnsi="Times New Roman" w:cs="Times New Roman"/>
          <w:shd w:val="clear" w:color="auto" w:fill="FFFFFF"/>
          <w:lang w:eastAsia="en-GB"/>
        </w:rPr>
        <w:t xml:space="preserve">level enrolment rates have also </w:t>
      </w:r>
      <w:r w:rsidR="001A1E4A" w:rsidRPr="005E73D0">
        <w:rPr>
          <w:rFonts w:ascii="Times New Roman" w:eastAsiaTheme="minorEastAsia" w:hAnsi="Times New Roman" w:cs="Times New Roman"/>
          <w:shd w:val="clear" w:color="auto" w:fill="FFFFFF"/>
          <w:lang w:eastAsia="en-GB"/>
        </w:rPr>
        <w:t>been used</w:t>
      </w:r>
      <w:r w:rsidR="002305AD" w:rsidRPr="005E73D0">
        <w:rPr>
          <w:rFonts w:ascii="Times New Roman" w:eastAsiaTheme="minorEastAsia" w:hAnsi="Times New Roman" w:cs="Times New Roman"/>
          <w:shd w:val="clear" w:color="auto" w:fill="FFFFFF"/>
          <w:lang w:eastAsia="en-GB"/>
        </w:rPr>
        <w:t xml:space="preserve"> as instruments to proxy for insurance penetration. </w:t>
      </w:r>
      <w:r w:rsidR="00B521F0" w:rsidRPr="005E73D0">
        <w:rPr>
          <w:rFonts w:ascii="Times New Roman" w:eastAsiaTheme="minorEastAsia" w:hAnsi="Times New Roman" w:cs="Times New Roman"/>
          <w:shd w:val="clear" w:color="auto" w:fill="FFFFFF"/>
          <w:lang w:eastAsia="en-GB"/>
        </w:rPr>
        <w:t>Such</w:t>
      </w:r>
      <w:r w:rsidR="002305AD" w:rsidRPr="005E73D0">
        <w:rPr>
          <w:rFonts w:ascii="Times New Roman" w:eastAsiaTheme="minorEastAsia" w:hAnsi="Times New Roman" w:cs="Times New Roman"/>
          <w:shd w:val="clear" w:color="auto" w:fill="FFFFFF"/>
          <w:lang w:eastAsia="en-GB"/>
        </w:rPr>
        <w:t xml:space="preserve"> instruments</w:t>
      </w:r>
      <w:r w:rsidR="001A1E4A" w:rsidRPr="005E73D0">
        <w:rPr>
          <w:rFonts w:ascii="Times New Roman" w:eastAsiaTheme="minorEastAsia" w:hAnsi="Times New Roman" w:cs="Times New Roman"/>
          <w:shd w:val="clear" w:color="auto" w:fill="FFFFFF"/>
          <w:lang w:eastAsia="en-GB"/>
        </w:rPr>
        <w:t xml:space="preserve"> have been applied to estimate the effect of community</w:t>
      </w:r>
      <w:r w:rsidR="001A1E4A" w:rsidRPr="005E73D0">
        <w:rPr>
          <w:rFonts w:ascii="Times New Roman" w:eastAsia="Times New Roman" w:hAnsi="Times New Roman" w:cs="Times New Roman"/>
          <w:lang w:eastAsia="en-GB"/>
        </w:rPr>
        <w:t>-</w:t>
      </w:r>
      <w:r w:rsidR="001A1E4A" w:rsidRPr="005E73D0">
        <w:rPr>
          <w:rFonts w:ascii="Times New Roman" w:eastAsiaTheme="minorEastAsia" w:hAnsi="Times New Roman" w:cs="Times New Roman"/>
          <w:shd w:val="clear" w:color="auto" w:fill="FFFFFF"/>
          <w:lang w:eastAsia="en-GB"/>
        </w:rPr>
        <w:t xml:space="preserve">based health insurance on child health in Rwanda </w:t>
      </w:r>
      <w:r w:rsidR="001A1E4A"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&lt;EndNote&gt;&lt;Cite&gt;&lt;Author&gt;Lu&lt;/Author&gt;&lt;Year&gt;2012&lt;/Year&gt;&lt;RecNum&gt;2254&lt;/RecNum&gt;&lt;DisplayText&gt;[59]&lt;/DisplayText&gt;&lt;record&gt;&lt;rec-number&gt;2254&lt;/rec-number&gt;&lt;foreign-keys&gt;&lt;key app="EN" db-id="aar00perb0pzv5ef0papppa7eprzd2a5v2r0" timestamp="1546429817" guid="be5171a9-f089-4a25-a88e-73d57a27f3af"&gt;2254&lt;/key&gt;&lt;/foreign-keys&gt;&lt;ref-type name="Journal Article"&gt;17&lt;/ref-type&gt;&lt;contributors&gt;&lt;authors&gt;&lt;author&gt;Lu, Chunling&lt;/author&gt;&lt;author&gt;Chin, Brian&lt;/author&gt;&lt;author&gt;Lewandowski, Jiwon Lee&lt;/author&gt;&lt;author&gt;Basinga, Paulin&lt;/author&gt;&lt;author&gt;Hirschhorn, Lisa R.&lt;/author&gt;&lt;author&gt;Hill, Kenneth&lt;/author&gt;&lt;author&gt;Murray, Megan&lt;/author&gt;&lt;author&gt;Binagwaho, Agnes&lt;/author&gt;&lt;/authors&gt;&lt;/contributors&gt;&lt;titles&gt;&lt;title&gt;Towards universal health coverage: an evaluation of Rwanda Mutuelles in its first eight years&lt;/title&gt;&lt;secondary-title&gt;PLoS One&lt;/secondary-title&gt;&lt;/titles&gt;&lt;periodical&gt;&lt;full-title&gt;Plos One&lt;/full-title&gt;&lt;/periodical&gt;&lt;pages&gt;e39282&lt;/pages&gt;&lt;volume&gt;7&lt;/volume&gt;&lt;number&gt;6&lt;/number&gt;&lt;dates&gt;&lt;year&gt;2012&lt;/year&gt;&lt;/dates&gt;&lt;publisher&gt;Public Library of Science&lt;/publisher&gt;&lt;isbn&gt;1932-6203&lt;/isbn&gt;&lt;urls&gt;&lt;/urls&gt;&lt;/record&gt;&lt;/Cite&gt;&lt;/EndNote&gt;</w:instrText>
      </w:r>
      <w:r w:rsidR="001A1E4A"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[59]</w:t>
      </w:r>
      <w:r w:rsidR="001A1E4A" w:rsidRPr="005E73D0">
        <w:rPr>
          <w:rFonts w:ascii="Times New Roman" w:eastAsiaTheme="minorEastAsia" w:hAnsi="Times New Roman" w:cs="Times New Roman"/>
          <w:shd w:val="clear" w:color="auto" w:fill="FFFFFF"/>
          <w:lang w:eastAsia="en-GB"/>
        </w:rPr>
        <w:fldChar w:fldCharType="end"/>
      </w:r>
      <w:r w:rsidR="001A1E4A" w:rsidRPr="005E73D0">
        <w:rPr>
          <w:rFonts w:ascii="Times New Roman" w:eastAsiaTheme="minorEastAsia" w:hAnsi="Times New Roman" w:cs="Times New Roman"/>
          <w:shd w:val="clear" w:color="auto" w:fill="FFFFFF"/>
          <w:lang w:eastAsia="en-GB"/>
        </w:rPr>
        <w:t>.</w:t>
      </w:r>
    </w:p>
    <w:p w14:paraId="00019368" w14:textId="77777777" w:rsidR="00FE4C15" w:rsidRPr="005E73D0" w:rsidRDefault="00FE4C15" w:rsidP="00FD1651">
      <w:pPr>
        <w:spacing w:after="0" w:line="360" w:lineRule="auto"/>
        <w:jc w:val="both"/>
        <w:rPr>
          <w:rFonts w:ascii="Times New Roman" w:eastAsiaTheme="minorEastAsia" w:hAnsi="Times New Roman" w:cs="Times New Roman"/>
          <w:shd w:val="clear" w:color="auto" w:fill="FFFFFF"/>
          <w:lang w:eastAsia="en-GB"/>
        </w:rPr>
      </w:pPr>
    </w:p>
    <w:p w14:paraId="5780AEC2" w14:textId="36CC1565" w:rsidR="00C03579" w:rsidRPr="005E73D0" w:rsidRDefault="00B521F0" w:rsidP="00C03579">
      <w:pPr>
        <w:spacing w:after="0" w:line="360" w:lineRule="auto"/>
        <w:jc w:val="both"/>
        <w:rPr>
          <w:rFonts w:ascii="Times New Roman" w:eastAsiaTheme="minorEastAsia" w:hAnsi="Times New Roman" w:cs="Times New Roman"/>
          <w:shd w:val="clear" w:color="auto" w:fill="FFFFFF"/>
          <w:lang w:eastAsia="en-GB"/>
        </w:rPr>
      </w:pPr>
      <w:r w:rsidRPr="005E73D0">
        <w:rPr>
          <w:rFonts w:ascii="Times New Roman" w:eastAsiaTheme="minorEastAsia" w:hAnsi="Times New Roman" w:cs="Times New Roman"/>
          <w:shd w:val="clear" w:color="auto" w:fill="FFFFFF"/>
          <w:lang w:eastAsia="en-GB"/>
        </w:rPr>
        <w:t>In addition to</w:t>
      </w:r>
      <w:r w:rsidR="001A1E4A" w:rsidRPr="005E73D0">
        <w:rPr>
          <w:rFonts w:ascii="Times New Roman" w:eastAsiaTheme="minorEastAsia" w:hAnsi="Times New Roman" w:cs="Times New Roman"/>
          <w:shd w:val="clear" w:color="auto" w:fill="FFFFFF"/>
          <w:lang w:eastAsia="en-GB"/>
        </w:rPr>
        <w:t xml:space="preserve"> the above</w:t>
      </w:r>
      <w:r w:rsidR="001A1E4A" w:rsidRPr="005E73D0">
        <w:rPr>
          <w:rFonts w:ascii="Times New Roman" w:eastAsia="Times New Roman" w:hAnsi="Times New Roman" w:cs="Times New Roman"/>
          <w:lang w:eastAsia="en-GB"/>
        </w:rPr>
        <w:t>-</w:t>
      </w:r>
      <w:r w:rsidR="001A1E4A" w:rsidRPr="005E73D0">
        <w:rPr>
          <w:rFonts w:ascii="Times New Roman" w:eastAsiaTheme="minorEastAsia" w:hAnsi="Times New Roman" w:cs="Times New Roman"/>
          <w:shd w:val="clear" w:color="auto" w:fill="FFFFFF"/>
          <w:lang w:eastAsia="en-GB"/>
        </w:rPr>
        <w:t>mentioned studies, community enrolment as an</w:t>
      </w:r>
      <w:r w:rsidR="001A1E4A" w:rsidRPr="005E73D0">
        <w:rPr>
          <w:rFonts w:ascii="Times New Roman" w:eastAsia="Times New Roman" w:hAnsi="Times New Roman" w:cs="Times New Roman"/>
          <w:lang w:eastAsia="en-GB"/>
        </w:rPr>
        <w:t xml:space="preserve"> </w:t>
      </w:r>
      <w:r w:rsidR="001A1E4A" w:rsidRPr="005E73D0">
        <w:rPr>
          <w:rFonts w:ascii="Times New Roman" w:eastAsiaTheme="minorEastAsia" w:hAnsi="Times New Roman" w:cs="Times New Roman"/>
          <w:shd w:val="clear" w:color="auto" w:fill="FFFFFF"/>
          <w:lang w:eastAsia="en-GB"/>
        </w:rPr>
        <w:t>instrument has also been extensively</w:t>
      </w:r>
      <w:r w:rsidR="00C12DE4" w:rsidRPr="005E73D0">
        <w:rPr>
          <w:rFonts w:ascii="Times New Roman" w:eastAsiaTheme="minorEastAsia" w:hAnsi="Times New Roman" w:cs="Times New Roman"/>
          <w:shd w:val="clear" w:color="auto" w:fill="FFFFFF"/>
          <w:lang w:eastAsia="en-GB"/>
        </w:rPr>
        <w:t xml:space="preserve"> </w:t>
      </w:r>
      <w:r w:rsidR="001A1E4A" w:rsidRPr="005E73D0">
        <w:rPr>
          <w:rFonts w:ascii="Times New Roman" w:eastAsia="Times New Roman" w:hAnsi="Times New Roman" w:cs="Times New Roman"/>
          <w:lang w:eastAsia="en-GB"/>
        </w:rPr>
        <w:t xml:space="preserve">used </w:t>
      </w:r>
      <w:r w:rsidR="00C12DE4" w:rsidRPr="005E73D0">
        <w:rPr>
          <w:rFonts w:ascii="Times New Roman" w:eastAsiaTheme="minorEastAsia" w:hAnsi="Times New Roman" w:cs="Times New Roman"/>
          <w:shd w:val="clear" w:color="auto" w:fill="FFFFFF"/>
          <w:lang w:eastAsia="en-GB"/>
        </w:rPr>
        <w:t xml:space="preserve">in China </w:t>
      </w:r>
      <w:r w:rsidR="00C12DE4" w:rsidRPr="005E73D0">
        <w:rPr>
          <w:rFonts w:ascii="Times New Roman" w:eastAsiaTheme="minorEastAsia" w:hAnsi="Times New Roman" w:cs="Times New Roman"/>
          <w:shd w:val="clear" w:color="auto" w:fill="FFFFFF"/>
          <w:lang w:eastAsia="en-GB"/>
        </w:rPr>
        <w:fldChar w:fldCharType="begin">
          <w:fldData xml:space="preserve">PEVuZE5vdGU+PENpdGU+PEF1dGhvcj5DaGV1bmc8L0F1dGhvcj48WWVhcj4yMDE2PC9ZZWFyPjxS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</w:fldData>
        </w:fldChar>
      </w:r>
      <w:r w:rsidR="00D62919" w:rsidRPr="005E73D0">
        <w:rPr>
          <w:rFonts w:ascii="Times New Roman" w:eastAsiaTheme="minorEastAsia" w:hAnsi="Times New Roman" w:cs="Times New Roman"/>
          <w:shd w:val="clear" w:color="auto" w:fill="FFFFFF"/>
          <w:lang w:eastAsia="en-GB"/>
        </w:rPr>
        <w:instrText xml:space="preserve"> ADDIN EN.CITE </w:instrText>
      </w:r>
      <w:r w:rsidR="00D62919" w:rsidRPr="005E73D0">
        <w:rPr>
          <w:rFonts w:ascii="Times New Roman" w:eastAsiaTheme="minorEastAsia" w:hAnsi="Times New Roman" w:cs="Times New Roman"/>
          <w:shd w:val="clear" w:color="auto" w:fill="FFFFFF"/>
          <w:lang w:eastAsia="en-GB"/>
        </w:rPr>
        <w:fldChar w:fldCharType="begin">
          <w:fldData xml:space="preserve">PEVuZE5vdGU+PENpdGU+PEF1dGhvcj5DaGV1bmc8L0F1dGhvcj48WWVhcj4yMDE2PC9ZZWFyPjxS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</w:fldData>
        </w:fldChar>
      </w:r>
      <w:r w:rsidR="00D62919" w:rsidRPr="005E73D0">
        <w:rPr>
          <w:rFonts w:ascii="Times New Roman" w:eastAsiaTheme="minorEastAsia" w:hAnsi="Times New Roman" w:cs="Times New Roman"/>
          <w:shd w:val="clear" w:color="auto" w:fill="FFFFFF"/>
          <w:lang w:eastAsia="en-GB"/>
        </w:rPr>
        <w:instrText xml:space="preserve"> ADDIN EN.CITE.DATA </w:instrText>
      </w:r>
      <w:r w:rsidR="00D62919" w:rsidRPr="005E73D0">
        <w:rPr>
          <w:rFonts w:ascii="Times New Roman" w:eastAsiaTheme="minorEastAsia" w:hAnsi="Times New Roman" w:cs="Times New Roman"/>
          <w:shd w:val="clear" w:color="auto" w:fill="FFFFFF"/>
          <w:lang w:eastAsia="en-GB"/>
        </w:rPr>
      </w:r>
      <w:r w:rsidR="00D62919" w:rsidRPr="005E73D0">
        <w:rPr>
          <w:rFonts w:ascii="Times New Roman" w:eastAsiaTheme="minorEastAsia" w:hAnsi="Times New Roman" w:cs="Times New Roman"/>
          <w:shd w:val="clear" w:color="auto" w:fill="FFFFFF"/>
          <w:lang w:eastAsia="en-GB"/>
        </w:rPr>
        <w:fldChar w:fldCharType="end"/>
      </w:r>
      <w:r w:rsidR="00C12DE4" w:rsidRPr="005E73D0">
        <w:rPr>
          <w:rFonts w:ascii="Times New Roman" w:eastAsiaTheme="minorEastAsia" w:hAnsi="Times New Roman" w:cs="Times New Roman"/>
          <w:shd w:val="clear" w:color="auto" w:fill="FFFFFF"/>
          <w:lang w:eastAsia="en-GB"/>
        </w:rPr>
      </w:r>
      <w:r w:rsidR="00C12DE4"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[60-62]</w:t>
      </w:r>
      <w:r w:rsidR="00C12DE4" w:rsidRPr="005E73D0">
        <w:rPr>
          <w:rFonts w:ascii="Times New Roman" w:eastAsiaTheme="minorEastAsia" w:hAnsi="Times New Roman" w:cs="Times New Roman"/>
          <w:shd w:val="clear" w:color="auto" w:fill="FFFFFF"/>
          <w:lang w:eastAsia="en-GB"/>
        </w:rPr>
        <w:fldChar w:fldCharType="end"/>
      </w:r>
      <w:r w:rsidR="00C12DE4" w:rsidRPr="005E73D0">
        <w:rPr>
          <w:rFonts w:ascii="Times New Roman" w:eastAsiaTheme="minorEastAsia" w:hAnsi="Times New Roman" w:cs="Times New Roman"/>
          <w:shd w:val="clear" w:color="auto" w:fill="FFFFFF"/>
          <w:lang w:eastAsia="en-GB"/>
        </w:rPr>
        <w:t xml:space="preserve">, Colombia  </w:t>
      </w:r>
      <w:r w:rsidR="00C12DE4"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&lt;EndNote&gt;&lt;Cite&gt;&lt;Author&gt;Trujillo&lt;/Author&gt;&lt;Year&gt;2005&lt;/Year&gt;&lt;RecNum&gt;2165&lt;/RecNum&gt;&lt;DisplayText&gt;[63]&lt;/DisplayText&gt;&lt;record&gt;&lt;rec-number&gt;2165&lt;/rec-number&gt;&lt;foreign-keys&gt;&lt;key app="EN" db-id="aar00perb0pzv5ef0papppa7eprzd2a5v2r0" timestamp="1544195481" guid="e99a0f88-ea39-4162-9d86-716c1b0f202f"&gt;2165&lt;/key&gt;&lt;/foreign-keys&gt;&lt;ref-type name="Journal Article"&gt;17&lt;/ref-type&gt;&lt;contributors&gt;&lt;authors&gt;&lt;author&gt;Trujillo, Antonio J.&lt;/author&gt;&lt;author&gt;Portillo, Jorge E.&lt;/author&gt;&lt;author&gt;Vernon, John A.&lt;/author&gt;&lt;/authors&gt;&lt;/contributors&gt;&lt;titles&gt;&lt;title&gt;The Impact of Subsidized Health Insurance for the Poor: Evaluating the Colombian Experience Using Propensity Score Matching&lt;/title&gt;&lt;secondary-title&gt;International Journal of Health Care Finance and Economics&lt;/secondary-title&gt;&lt;/titles&gt;&lt;periodical&gt;&lt;full-title&gt;International Journal of Health Care Finance and Economics&lt;/full-title&gt;&lt;/periodical&gt;&lt;pages&gt;211-239&lt;/pages&gt;&lt;volume&gt;5&lt;/volume&gt;&lt;number&gt;3&lt;/number&gt;&lt;dates&gt;&lt;year&gt;2005&lt;/year&gt;&lt;pub-dates&gt;&lt;date&gt;2005/09/01&lt;/date&gt;&lt;/pub-dates&gt;&lt;/dates&gt;&lt;isbn&gt;1573-6962&lt;/isbn&gt;&lt;urls&gt;&lt;related-urls&gt;&lt;url&gt;https://doi.org/10.1007/s10754-005-1792-5&lt;/url&gt;&lt;/related-urls&gt;&lt;/urls&gt;&lt;electronic-resource-num&gt;10.1007/s10754-005-1792-5&lt;/electronic-resource-num&gt;&lt;/record&gt;&lt;/Cite&gt;&lt;/EndNote&gt;</w:instrText>
      </w:r>
      <w:r w:rsidR="00C12DE4"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[63]</w:t>
      </w:r>
      <w:r w:rsidR="00C12DE4" w:rsidRPr="005E73D0">
        <w:rPr>
          <w:rFonts w:ascii="Times New Roman" w:eastAsiaTheme="minorEastAsia" w:hAnsi="Times New Roman" w:cs="Times New Roman"/>
          <w:shd w:val="clear" w:color="auto" w:fill="FFFFFF"/>
          <w:lang w:eastAsia="en-GB"/>
        </w:rPr>
        <w:fldChar w:fldCharType="end"/>
      </w:r>
      <w:r w:rsidR="00C12DE4" w:rsidRPr="005E73D0">
        <w:rPr>
          <w:rFonts w:ascii="Times New Roman" w:eastAsiaTheme="minorEastAsia" w:hAnsi="Times New Roman" w:cs="Times New Roman"/>
          <w:shd w:val="clear" w:color="auto" w:fill="FFFFFF"/>
          <w:lang w:eastAsia="en-GB"/>
        </w:rPr>
        <w:t xml:space="preserve">, Mexico </w:t>
      </w:r>
      <w:r w:rsidR="00C12DE4" w:rsidRPr="005E73D0">
        <w:rPr>
          <w:rFonts w:ascii="Times New Roman" w:eastAsiaTheme="minorEastAsia" w:hAnsi="Times New Roman" w:cs="Times New Roman"/>
          <w:shd w:val="clear" w:color="auto" w:fill="FFFFFF"/>
          <w:lang w:eastAsia="en-GB"/>
        </w:rPr>
        <w:fldChar w:fldCharType="begin">
          <w:fldData xml:space="preserve">PEVuZE5vdGU+PENpdGU+PEF1dGhvcj5XaXJ0ejwvQXV0aG9yPjxZZWFyPjIwMTI8L1llYXI+PFJl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</w:fldData>
        </w:fldChar>
      </w:r>
      <w:r w:rsidR="00D62919" w:rsidRPr="005E73D0">
        <w:rPr>
          <w:rFonts w:ascii="Times New Roman" w:eastAsiaTheme="minorEastAsia" w:hAnsi="Times New Roman" w:cs="Times New Roman"/>
          <w:shd w:val="clear" w:color="auto" w:fill="FFFFFF"/>
          <w:lang w:eastAsia="en-GB"/>
        </w:rPr>
        <w:instrText xml:space="preserve"> ADDIN EN.CITE </w:instrText>
      </w:r>
      <w:r w:rsidR="00D62919" w:rsidRPr="005E73D0">
        <w:rPr>
          <w:rFonts w:ascii="Times New Roman" w:eastAsiaTheme="minorEastAsia" w:hAnsi="Times New Roman" w:cs="Times New Roman"/>
          <w:shd w:val="clear" w:color="auto" w:fill="FFFFFF"/>
          <w:lang w:eastAsia="en-GB"/>
        </w:rPr>
        <w:fldChar w:fldCharType="begin">
          <w:fldData xml:space="preserve">PEVuZE5vdGU+PENpdGU+PEF1dGhvcj5XaXJ0ejwvQXV0aG9yPjxZZWFyPjIwMTI8L1llYXI+PFJl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</w:fldData>
        </w:fldChar>
      </w:r>
      <w:r w:rsidR="00D62919" w:rsidRPr="005E73D0">
        <w:rPr>
          <w:rFonts w:ascii="Times New Roman" w:eastAsiaTheme="minorEastAsia" w:hAnsi="Times New Roman" w:cs="Times New Roman"/>
          <w:shd w:val="clear" w:color="auto" w:fill="FFFFFF"/>
          <w:lang w:eastAsia="en-GB"/>
        </w:rPr>
        <w:instrText xml:space="preserve"> ADDIN EN.CITE.DATA </w:instrText>
      </w:r>
      <w:r w:rsidR="00D62919" w:rsidRPr="005E73D0">
        <w:rPr>
          <w:rFonts w:ascii="Times New Roman" w:eastAsiaTheme="minorEastAsia" w:hAnsi="Times New Roman" w:cs="Times New Roman"/>
          <w:shd w:val="clear" w:color="auto" w:fill="FFFFFF"/>
          <w:lang w:eastAsia="en-GB"/>
        </w:rPr>
      </w:r>
      <w:r w:rsidR="00D62919" w:rsidRPr="005E73D0">
        <w:rPr>
          <w:rFonts w:ascii="Times New Roman" w:eastAsiaTheme="minorEastAsia" w:hAnsi="Times New Roman" w:cs="Times New Roman"/>
          <w:shd w:val="clear" w:color="auto" w:fill="FFFFFF"/>
          <w:lang w:eastAsia="en-GB"/>
        </w:rPr>
        <w:fldChar w:fldCharType="end"/>
      </w:r>
      <w:r w:rsidR="00C12DE4" w:rsidRPr="005E73D0">
        <w:rPr>
          <w:rFonts w:ascii="Times New Roman" w:eastAsiaTheme="minorEastAsia" w:hAnsi="Times New Roman" w:cs="Times New Roman"/>
          <w:shd w:val="clear" w:color="auto" w:fill="FFFFFF"/>
          <w:lang w:eastAsia="en-GB"/>
        </w:rPr>
      </w:r>
      <w:r w:rsidR="00C12DE4"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[64, 65]</w:t>
      </w:r>
      <w:r w:rsidR="00C12DE4" w:rsidRPr="005E73D0">
        <w:rPr>
          <w:rFonts w:ascii="Times New Roman" w:eastAsiaTheme="minorEastAsia" w:hAnsi="Times New Roman" w:cs="Times New Roman"/>
          <w:shd w:val="clear" w:color="auto" w:fill="FFFFFF"/>
          <w:lang w:eastAsia="en-GB"/>
        </w:rPr>
        <w:fldChar w:fldCharType="end"/>
      </w:r>
      <w:r w:rsidR="00805EAE" w:rsidRPr="005E73D0">
        <w:rPr>
          <w:rFonts w:ascii="Times New Roman" w:eastAsiaTheme="minorEastAsia" w:hAnsi="Times New Roman" w:cs="Times New Roman"/>
          <w:shd w:val="clear" w:color="auto" w:fill="FFFFFF"/>
          <w:lang w:eastAsia="en-GB"/>
        </w:rPr>
        <w:t xml:space="preserve"> and Ecuador </w:t>
      </w:r>
      <w:r w:rsidR="00C12DE4"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&lt;EndNote&gt;&lt;Cite&gt;&lt;Author&gt;Waters&lt;/Author&gt;&lt;Year&gt;1999&lt;/Year&gt;&lt;RecNum&gt;2169&lt;/RecNum&gt;&lt;DisplayText&gt;[66]&lt;/DisplayText&gt;&lt;record&gt;&lt;rec-number&gt;2169&lt;/rec-number&gt;&lt;foreign-keys&gt;&lt;key app="EN" db-id="aar00perb0pzv5ef0papppa7eprzd2a5v2r0" timestamp="1544195483" guid="08a8a362-155c-4d89-bbb5-969618309a9c"&gt;2169&lt;/key&gt;&lt;/foreign-keys&gt;&lt;ref-type name="Journal Article"&gt;17&lt;/ref-type&gt;&lt;contributors&gt;&lt;authors&gt;&lt;author&gt;Waters, Hugh R.&lt;/author&gt;&lt;/authors&gt;&lt;/contributors&gt;&lt;titles&gt;&lt;title&gt;Measuring the impact of health insurance with a correction for selection bias—a case study of Ecuador&lt;/title&gt;&lt;secondary-title&gt;Health Economics&lt;/secondary-title&gt;&lt;/titles&gt;&lt;periodical&gt;&lt;full-title&gt;Health Economics&lt;/full-title&gt;&lt;/periodical&gt;&lt;pages&gt;473-483&lt;/pages&gt;&lt;volume&gt;8&lt;/volume&gt;&lt;number&gt;5&lt;/number&gt;&lt;keywords&gt;&lt;keyword&gt;public finance&lt;/keyword&gt;&lt;keyword&gt;health insurance&lt;/keyword&gt;&lt;keyword&gt;Ecuador&lt;/keyword&gt;&lt;/keywords&gt;&lt;dates&gt;&lt;year&gt;1999&lt;/year&gt;&lt;pub-dates&gt;&lt;date&gt;1999/08/01&lt;/date&gt;&lt;/pub-dates&gt;&lt;/dates&gt;&lt;publisher&gt;John Wiley &amp;amp; Sons, Ltd&lt;/publisher&gt;&lt;isbn&gt;1057-9230&lt;/isbn&gt;&lt;urls&gt;&lt;related-urls&gt;&lt;url&gt;https://doi.org/10.1002/(SICI)1099-1050(199908)8:5&amp;lt;473::AID-HEC453&amp;gt;3.0.CO;2-C&lt;/url&gt;&lt;/related-urls&gt;&lt;/urls&gt;&lt;electronic-resource-num&gt;10.1002/(SICI)1099-1050(199908)8:5&amp;lt;473::AID-HEC453&amp;gt;3.0.CO;2-C&lt;/electronic-resource-num&gt;&lt;access-date&gt;2018/11/16&lt;/access-date&gt;&lt;/record&gt;&lt;/Cite&gt;&lt;/EndNote&gt;</w:instrText>
      </w:r>
      <w:r w:rsidR="00C12DE4"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[66]</w:t>
      </w:r>
      <w:r w:rsidR="00C12DE4" w:rsidRPr="005E73D0">
        <w:rPr>
          <w:rFonts w:ascii="Times New Roman" w:eastAsiaTheme="minorEastAsia" w:hAnsi="Times New Roman" w:cs="Times New Roman"/>
          <w:shd w:val="clear" w:color="auto" w:fill="FFFFFF"/>
          <w:lang w:eastAsia="en-GB"/>
        </w:rPr>
        <w:fldChar w:fldCharType="end"/>
      </w:r>
      <w:r w:rsidR="00C12DE4" w:rsidRPr="005E73D0">
        <w:rPr>
          <w:rFonts w:ascii="Times New Roman" w:eastAsiaTheme="minorEastAsia" w:hAnsi="Times New Roman" w:cs="Times New Roman"/>
          <w:shd w:val="clear" w:color="auto" w:fill="FFFFFF"/>
          <w:lang w:eastAsia="en-GB"/>
        </w:rPr>
        <w:t>. The suggested instrument has also been recently used in Ghana in the evaluation of</w:t>
      </w:r>
      <w:r w:rsidRPr="005E73D0">
        <w:rPr>
          <w:rFonts w:ascii="Times New Roman" w:eastAsiaTheme="minorEastAsia" w:hAnsi="Times New Roman" w:cs="Times New Roman"/>
          <w:shd w:val="clear" w:color="auto" w:fill="FFFFFF"/>
          <w:lang w:eastAsia="en-GB"/>
        </w:rPr>
        <w:t xml:space="preserve"> the</w:t>
      </w:r>
      <w:r w:rsidR="00C12DE4" w:rsidRPr="005E73D0">
        <w:rPr>
          <w:rFonts w:ascii="Times New Roman" w:eastAsiaTheme="minorEastAsia" w:hAnsi="Times New Roman" w:cs="Times New Roman"/>
          <w:shd w:val="clear" w:color="auto" w:fill="FFFFFF"/>
          <w:lang w:eastAsia="en-GB"/>
        </w:rPr>
        <w:t xml:space="preserve"> NHIS with respect to OOP, CHE and health care utilisation </w:t>
      </w:r>
      <w:r w:rsidR="00C12DE4"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&lt;EndNote&gt;&lt;Cite&gt;&lt;Author&gt;Aryeetey&lt;/Author&gt;&lt;Year&gt;2016&lt;/Year&gt;&lt;RecNum&gt;2342&lt;/RecNum&gt;&lt;DisplayText&gt;[33]&lt;/DisplayText&gt;&lt;record&gt;&lt;rec-number&gt;2342&lt;/rec-number&gt;&lt;foreign-keys&gt;&lt;key app="EN" db-id="aar00perb0pzv5ef0papppa7eprzd2a5v2r0" timestamp="1550856497" guid="9ceabb28-a683-46bf-bd7b-90f34c056e4b"&gt;2342&lt;/key&gt;&lt;/foreign-keys&gt;&lt;ref-type name="Journal Article"&gt;17&lt;/ref-type&gt;&lt;contributors&gt;&lt;authors&gt;&lt;author&gt;Aryeetey, Genevieve Cecilia&lt;/author&gt;&lt;author&gt;Westeneng, Judith&lt;/author&gt;&lt;author&gt;Spaan, Ernst&lt;/author&gt;&lt;author&gt;Jehu-Appiah, Caroline&lt;/author&gt;&lt;author&gt;Agyepong, Irene Akua&lt;/author&gt;&lt;author&gt;Baltussen, Rob&lt;/author&gt;&lt;/authors&gt;&lt;/contributors&gt;&lt;titles&gt;&lt;title&gt;Can health insurance protect against out-of-pocket and catastrophic expenditures and also support poverty reduction? Evidence from Ghana’s National Health Insurance Scheme&lt;/title&gt;&lt;secondary-title&gt;International Journal for Equity in Health&lt;/secondary-title&gt;&lt;/titles&gt;&lt;periodical&gt;&lt;full-title&gt;International Journal for Equity in Health&lt;/full-title&gt;&lt;/periodical&gt;&lt;pages&gt;116&lt;/pages&gt;&lt;volume&gt;15&lt;/volume&gt;&lt;number&gt;1&lt;/number&gt;&lt;dates&gt;&lt;year&gt;2016&lt;/year&gt;&lt;pub-dates&gt;&lt;date&gt;2016/07/22&lt;/date&gt;&lt;/pub-dates&gt;&lt;/dates&gt;&lt;isbn&gt;1475-9276&lt;/isbn&gt;&lt;urls&gt;&lt;related-urls&gt;&lt;url&gt;https://doi.org/10.1186/s12939-016-0401-1&lt;/url&gt;&lt;/related-urls&gt;&lt;/urls&gt;&lt;electronic-resource-num&gt;10.1186/s12939-016-0401-1&lt;/electronic-resource-num&gt;&lt;/record&gt;&lt;/Cite&gt;&lt;/EndNote&gt;</w:instrText>
      </w:r>
      <w:r w:rsidR="00C12DE4"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[33]</w:t>
      </w:r>
      <w:r w:rsidR="00C12DE4" w:rsidRPr="005E73D0">
        <w:rPr>
          <w:rFonts w:ascii="Times New Roman" w:eastAsiaTheme="minorEastAsia" w:hAnsi="Times New Roman" w:cs="Times New Roman"/>
          <w:shd w:val="clear" w:color="auto" w:fill="FFFFFF"/>
          <w:lang w:eastAsia="en-GB"/>
        </w:rPr>
        <w:fldChar w:fldCharType="end"/>
      </w:r>
      <w:r w:rsidR="003C1639" w:rsidRPr="005E73D0">
        <w:rPr>
          <w:rFonts w:ascii="Times New Roman" w:eastAsiaTheme="minorEastAsia" w:hAnsi="Times New Roman" w:cs="Times New Roman"/>
          <w:shd w:val="clear" w:color="auto" w:fill="FFFFFF"/>
          <w:lang w:eastAsia="en-GB"/>
        </w:rPr>
        <w:t xml:space="preserve">. However, the difference </w:t>
      </w:r>
      <w:r w:rsidRPr="005E73D0">
        <w:rPr>
          <w:rFonts w:ascii="Times New Roman" w:eastAsiaTheme="minorEastAsia" w:hAnsi="Times New Roman" w:cs="Times New Roman"/>
          <w:shd w:val="clear" w:color="auto" w:fill="FFFFFF"/>
          <w:lang w:eastAsia="en-GB"/>
        </w:rPr>
        <w:t xml:space="preserve">with </w:t>
      </w:r>
      <w:r w:rsidR="003C1639" w:rsidRPr="005E73D0">
        <w:rPr>
          <w:rFonts w:ascii="Times New Roman" w:eastAsiaTheme="minorEastAsia" w:hAnsi="Times New Roman" w:cs="Times New Roman"/>
          <w:shd w:val="clear" w:color="auto" w:fill="FFFFFF"/>
          <w:lang w:eastAsia="en-GB"/>
        </w:rPr>
        <w:t>our own</w:t>
      </w:r>
      <w:r w:rsidR="00BD2C57" w:rsidRPr="005E73D0">
        <w:rPr>
          <w:rFonts w:ascii="Times New Roman" w:eastAsiaTheme="minorEastAsia" w:hAnsi="Times New Roman" w:cs="Times New Roman"/>
          <w:shd w:val="clear" w:color="auto" w:fill="FFFFFF"/>
          <w:lang w:eastAsia="en-GB"/>
        </w:rPr>
        <w:t xml:space="preserve"> approach is that our instrument is constructed as an aggregate, excluding the household in which an individual is observed</w:t>
      </w:r>
      <w:r w:rsidR="00C12DE4" w:rsidRPr="005E73D0">
        <w:rPr>
          <w:rFonts w:ascii="Times New Roman" w:eastAsiaTheme="minorEastAsia" w:hAnsi="Times New Roman" w:cs="Times New Roman"/>
          <w:shd w:val="clear" w:color="auto" w:fill="FFFFFF"/>
          <w:lang w:eastAsia="en-GB"/>
        </w:rPr>
        <w:t>. This is based on the assumption that the higher the enrolment rate in the community</w:t>
      </w:r>
      <w:r w:rsidRPr="005E73D0">
        <w:rPr>
          <w:rFonts w:ascii="Times New Roman" w:eastAsiaTheme="minorEastAsia" w:hAnsi="Times New Roman" w:cs="Times New Roman"/>
          <w:shd w:val="clear" w:color="auto" w:fill="FFFFFF"/>
          <w:lang w:eastAsia="en-GB"/>
        </w:rPr>
        <w:t xml:space="preserve"> is</w:t>
      </w:r>
      <w:r w:rsidR="00C12DE4" w:rsidRPr="005E73D0">
        <w:rPr>
          <w:rFonts w:ascii="Times New Roman" w:eastAsiaTheme="minorEastAsia" w:hAnsi="Times New Roman" w:cs="Times New Roman"/>
          <w:shd w:val="clear" w:color="auto" w:fill="FFFFFF"/>
          <w:lang w:eastAsia="en-GB"/>
        </w:rPr>
        <w:t xml:space="preserve">, the more attractive the </w:t>
      </w:r>
      <w:r w:rsidR="00A13738" w:rsidRPr="005E73D0">
        <w:rPr>
          <w:rFonts w:ascii="Times New Roman" w:eastAsiaTheme="minorEastAsia" w:hAnsi="Times New Roman" w:cs="Times New Roman"/>
          <w:shd w:val="clear" w:color="auto" w:fill="FFFFFF"/>
          <w:lang w:eastAsia="en-GB"/>
        </w:rPr>
        <w:t>insurance,</w:t>
      </w:r>
      <w:r w:rsidR="00C12DE4" w:rsidRPr="005E73D0">
        <w:rPr>
          <w:rFonts w:ascii="Times New Roman" w:eastAsiaTheme="minorEastAsia" w:hAnsi="Times New Roman" w:cs="Times New Roman"/>
          <w:shd w:val="clear" w:color="auto" w:fill="FFFFFF"/>
          <w:lang w:eastAsia="en-GB"/>
        </w:rPr>
        <w:t xml:space="preserve"> thus increasing the odds of an individual </w:t>
      </w:r>
      <w:r w:rsidR="001A1E4A" w:rsidRPr="005E73D0">
        <w:rPr>
          <w:rFonts w:ascii="Times New Roman" w:eastAsia="Times New Roman" w:hAnsi="Times New Roman" w:cs="Times New Roman"/>
          <w:lang w:eastAsia="en-GB"/>
        </w:rPr>
        <w:t>enrolling</w:t>
      </w:r>
      <w:r w:rsidR="001A1E4A" w:rsidRPr="005E73D0">
        <w:rPr>
          <w:rFonts w:ascii="Times New Roman" w:eastAsiaTheme="minorEastAsia" w:hAnsi="Times New Roman" w:cs="Times New Roman"/>
          <w:shd w:val="clear" w:color="auto" w:fill="FFFFFF"/>
          <w:lang w:eastAsia="en-GB"/>
        </w:rPr>
        <w:t>.</w:t>
      </w:r>
      <w:r w:rsidR="001A1E4A" w:rsidRPr="005E73D0">
        <w:rPr>
          <w:rFonts w:ascii="Times New Roman" w:hAnsi="Times New Roman" w:cs="Times New Roman"/>
        </w:rPr>
        <w:t xml:space="preserve"> </w:t>
      </w:r>
      <w:r w:rsidR="00A13738" w:rsidRPr="005E73D0">
        <w:rPr>
          <w:rFonts w:ascii="Times New Roman" w:eastAsiaTheme="minorEastAsia" w:hAnsi="Times New Roman" w:cs="Times New Roman"/>
          <w:shd w:val="clear" w:color="auto" w:fill="FFFFFF"/>
          <w:lang w:eastAsia="en-GB"/>
        </w:rPr>
        <w:t xml:space="preserve">The instrument captures aggregated decisions for the other households to join </w:t>
      </w:r>
      <w:r w:rsidRPr="005E73D0">
        <w:rPr>
          <w:rFonts w:ascii="Times New Roman" w:eastAsiaTheme="minorEastAsia" w:hAnsi="Times New Roman" w:cs="Times New Roman"/>
          <w:shd w:val="clear" w:color="auto" w:fill="FFFFFF"/>
          <w:lang w:eastAsia="en-GB"/>
        </w:rPr>
        <w:t xml:space="preserve">the </w:t>
      </w:r>
      <w:r w:rsidR="00A13738" w:rsidRPr="005E73D0">
        <w:rPr>
          <w:rFonts w:ascii="Times New Roman" w:eastAsiaTheme="minorEastAsia" w:hAnsi="Times New Roman" w:cs="Times New Roman"/>
          <w:shd w:val="clear" w:color="auto" w:fill="FFFFFF"/>
          <w:lang w:eastAsia="en-GB"/>
        </w:rPr>
        <w:t>NHIS, and thus</w:t>
      </w:r>
      <w:r w:rsidRPr="005E73D0">
        <w:rPr>
          <w:rFonts w:ascii="Times New Roman" w:eastAsiaTheme="minorEastAsia" w:hAnsi="Times New Roman" w:cs="Times New Roman"/>
          <w:shd w:val="clear" w:color="auto" w:fill="FFFFFF"/>
          <w:lang w:eastAsia="en-GB"/>
        </w:rPr>
        <w:t>,</w:t>
      </w:r>
      <w:r w:rsidR="00A13738" w:rsidRPr="005E73D0">
        <w:rPr>
          <w:rFonts w:ascii="Times New Roman" w:eastAsiaTheme="minorEastAsia" w:hAnsi="Times New Roman" w:cs="Times New Roman"/>
          <w:shd w:val="clear" w:color="auto" w:fill="FFFFFF"/>
          <w:lang w:eastAsia="en-GB"/>
        </w:rPr>
        <w:t xml:space="preserve"> it should not be directly correlated with the specific (excluded) household's mental health. The various public recruitment</w:t>
      </w:r>
      <w:r w:rsidR="001A1E4A" w:rsidRPr="005E73D0">
        <w:rPr>
          <w:rFonts w:ascii="Times New Roman" w:eastAsia="Times New Roman" w:hAnsi="Times New Roman" w:cs="Times New Roman"/>
          <w:lang w:eastAsia="en-GB"/>
        </w:rPr>
        <w:t xml:space="preserve"> </w:t>
      </w:r>
      <w:r w:rsidR="00A13738" w:rsidRPr="005E73D0">
        <w:rPr>
          <w:rFonts w:ascii="Times New Roman" w:eastAsiaTheme="minorEastAsia" w:hAnsi="Times New Roman" w:cs="Times New Roman"/>
          <w:shd w:val="clear" w:color="auto" w:fill="FFFFFF"/>
          <w:lang w:eastAsia="en-GB"/>
        </w:rPr>
        <w:t xml:space="preserve">campaigns in communities </w:t>
      </w:r>
      <w:r w:rsidR="001A1E4A"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&lt;EndNote&gt;&lt;Cite&gt;&lt;Author&gt;NHIA&lt;/Author&gt;&lt;Year&gt;2009&lt;/Year&gt;&lt;RecNum&gt;2143&lt;/RecNum&gt;&lt;DisplayText&gt;[4, 67]&lt;/DisplayText&gt;&lt;record&gt;&lt;rec-number&gt;2143&lt;/rec-number&gt;&lt;foreign-keys&gt;&lt;key app="EN" db-id="aar00perb0pzv5ef0papppa7eprzd2a5v2r0" timestamp="1544195473" guid="336bdddd-9d10-42cd-b92a-edeacdba18f7"&gt;2143&lt;/key&gt;&lt;/foreign-keys&gt;&lt;ref-type name="Report"&gt;27&lt;/ref-type&gt;&lt;contributors&gt;&lt;authors&gt;&lt;author&gt;NHIA&lt;/author&gt;&lt;/authors&gt;&lt;/contributors&gt;&lt;titles&gt;&lt;title&gt;National Health Insurance : Annual report 2009&lt;/title&gt;&lt;/titles&gt;&lt;dates&gt;&lt;year&gt;2009&lt;/year&gt;&lt;/dates&gt;&lt;urls&gt;&lt;related-urls&gt;&lt;url&gt;http://www.nhis.gov.gh/annualreports.aspx&lt;/url&gt;&lt;/related-urls&gt;&lt;/urls&gt;&lt;/record&gt;&lt;/Cite&gt;&lt;Cite&gt;&lt;Author&gt;NHIA&lt;/Author&gt;&lt;Year&gt;2010&lt;/Year&gt;&lt;RecNum&gt;2144&lt;/RecNum&gt;&lt;record&gt;&lt;rec-number&gt;2144&lt;/rec-number&gt;&lt;foreign-keys&gt;&lt;key app="EN" db-id="aar00perb0pzv5ef0papppa7eprzd2a5v2r0" timestamp="1544195474" guid="2b986e00-eb16-4388-8c2e-c85e0d40d8bd"&gt;2144&lt;/key&gt;&lt;/foreign-keys&gt;&lt;ref-type name="Report"&gt;27&lt;/ref-type&gt;&lt;contributors&gt;&lt;authors&gt;&lt;author&gt;NHIA&lt;/author&gt;&lt;/authors&gt;&lt;/contributors&gt;&lt;titles&gt;&lt;title&gt;National Health Insurance : Annual report 2010&lt;/title&gt;&lt;/titles&gt;&lt;dates&gt;&lt;year&gt;2010&lt;/year&gt;&lt;/dates&gt;&lt;pub-location&gt;Ghana&lt;/pub-location&gt;&lt;publisher&gt;NHIA&lt;/publisher&gt;&lt;urls&gt;&lt;related-urls&gt;&lt;url&gt;http://www.nhis.gov.gh/annualreports.aspx&lt;/url&gt;&lt;/related-urls&gt;&lt;/urls&gt;&lt;/record&gt;&lt;/Cite&gt;&lt;/EndNote&gt;</w:instrText>
      </w:r>
      <w:r w:rsidR="001A1E4A"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[4, 67]</w:t>
      </w:r>
      <w:r w:rsidR="001A1E4A" w:rsidRPr="005E73D0">
        <w:rPr>
          <w:rFonts w:ascii="Times New Roman" w:eastAsiaTheme="minorEastAsia" w:hAnsi="Times New Roman" w:cs="Times New Roman"/>
          <w:shd w:val="clear" w:color="auto" w:fill="FFFFFF"/>
          <w:lang w:eastAsia="en-GB"/>
        </w:rPr>
        <w:fldChar w:fldCharType="end"/>
      </w:r>
      <w:r w:rsidR="001A1E4A" w:rsidRPr="005E73D0">
        <w:rPr>
          <w:rFonts w:ascii="Times New Roman" w:eastAsiaTheme="minorEastAsia" w:hAnsi="Times New Roman" w:cs="Times New Roman"/>
          <w:shd w:val="clear" w:color="auto" w:fill="FFFFFF"/>
          <w:lang w:eastAsia="en-GB"/>
        </w:rPr>
        <w:t xml:space="preserve"> can be seen as one of the major contributors to higher community enrolment and are dependent on each NHIS district administrators’ abilities to convince communities to join the NHIS. Given that the community decision to join a health insurance scheme also depends on aggregate decisions </w:t>
      </w:r>
      <w:r w:rsidR="001A1E4A" w:rsidRPr="005E73D0">
        <w:rPr>
          <w:rFonts w:ascii="Times New Roman" w:eastAsiaTheme="minorEastAsia" w:hAnsi="Times New Roman" w:cs="Times New Roman"/>
          <w:shd w:val="clear" w:color="auto" w:fill="FFFFFF"/>
          <w:lang w:eastAsia="en-GB"/>
        </w:rPr>
        <w:fldChar w:fldCharType="begin"/>
      </w:r>
      <w:r w:rsidR="00D62919" w:rsidRPr="005E73D0">
        <w:rPr>
          <w:rFonts w:ascii="Times New Roman" w:eastAsiaTheme="minorEastAsia" w:hAnsi="Times New Roman" w:cs="Times New Roman"/>
          <w:shd w:val="clear" w:color="auto" w:fill="FFFFFF"/>
          <w:lang w:eastAsia="en-GB"/>
        </w:rPr>
        <w:instrText xml:space="preserve"> ADDIN EN.CITE &lt;EndNote&gt;&lt;Cite&gt;&lt;Author&gt;Jowett&lt;/Author&gt;&lt;Year&gt;2004&lt;/Year&gt;&lt;RecNum&gt;1560&lt;/RecNum&gt;&lt;DisplayText&gt;[68, 69]&lt;/DisplayText&gt;&lt;record&gt;&lt;rec-number&gt;1560&lt;/rec-number&gt;&lt;foreign-keys&gt;&lt;key app="EN" db-id="aar00perb0pzv5ef0papppa7eprzd2a5v2r0" timestamp="1544195250" guid="a84989f0-6396-4b29-ac0f-f319a39c96a4"&gt;1560&lt;/key&gt;&lt;/foreign-keys&gt;&lt;ref-type name="Book Section"&gt;5&lt;/ref-type&gt;&lt;contributors&gt;&lt;authors&gt;&lt;author&gt;Jowett, M.&lt;/author&gt;&lt;/authors&gt;&lt;/contributors&gt;&lt;titles&gt;&lt;title&gt;Theoretical insights into the development of health insurance in low-income countries&lt;/title&gt;&lt;secondary-title&gt;Discussion Paper 188. Centre for Health Economics&lt;/secondary-title&gt;&lt;/titles&gt;&lt;dates&gt;&lt;year&gt;2004&lt;/year&gt;&lt;pub-dates&gt;&lt;date&gt;2004//&lt;/date&gt;&lt;/pub-dates&gt;&lt;/dates&gt;&lt;urls&gt;&lt;/urls&gt;&lt;/record&gt;&lt;/Cite&gt;&lt;Cite&gt;&lt;Author&gt;Chemin&lt;/Author&gt;&lt;Year&gt;2018&lt;/Year&gt;&lt;RecNum&gt;2343&lt;/RecNum&gt;&lt;record&gt;&lt;rec-number&gt;2343&lt;/rec-number&gt;&lt;foreign-keys&gt;&lt;key app="EN" db-id="aar00perb0pzv5ef0papppa7eprzd2a5v2r0" timestamp="1550857691" guid="1f949acf-c0f1-41e4-bcb8-c4af41b9d956"&gt;2343&lt;/key&gt;&lt;/foreign-keys&gt;&lt;ref-type name="Journal Article"&gt;17&lt;/ref-type&gt;&lt;contributors&gt;&lt;authors&gt;&lt;author&gt;Chemin, Matthieu&lt;/author&gt;&lt;/authors&gt;&lt;/contributors&gt;&lt;titles&gt;&lt;title&gt;Informal Groups and Health Insurance Take-up Evidence from a Field Experiment&lt;/title&gt;&lt;secondary-title&gt;World Development&lt;/secondary-title&gt;&lt;/titles&gt;&lt;periodical&gt;&lt;full-title&gt;World Development&lt;/full-title&gt;&lt;/periodical&gt;&lt;pages&gt;54-72&lt;/pages&gt;&lt;volume&gt;101&lt;/volume&gt;&lt;keywords&gt;&lt;keyword&gt;health insurance&lt;/keyword&gt;&lt;keyword&gt;informal groups&lt;/keyword&gt;&lt;/keywords&gt;&lt;dates&gt;&lt;year&gt;2018&lt;/year&gt;&lt;pub-dates&gt;&lt;date&gt;2018/01/01/&lt;/date&gt;&lt;/pub-dates&gt;&lt;/dates&gt;&lt;isbn&gt;0305-750X&lt;/isbn&gt;&lt;urls&gt;&lt;related-urls&gt;&lt;url&gt;http://www.sciencedirect.com/science/article/pii/S0305750X17302632&lt;/url&gt;&lt;/related-urls&gt;&lt;/urls&gt;&lt;electronic-resource-num&gt;https://doi.org/10.1016/j.worlddev.2017.08.001&lt;/electronic-resource-num&gt;&lt;/record&gt;&lt;/Cite&gt;&lt;/EndNote&gt;</w:instrText>
      </w:r>
      <w:r w:rsidR="001A1E4A" w:rsidRPr="005E73D0">
        <w:rPr>
          <w:rFonts w:ascii="Times New Roman" w:eastAsiaTheme="minorEastAsia" w:hAnsi="Times New Roman" w:cs="Times New Roman"/>
          <w:shd w:val="clear" w:color="auto" w:fill="FFFFFF"/>
          <w:lang w:eastAsia="en-GB"/>
        </w:rPr>
        <w:fldChar w:fldCharType="separate"/>
      </w:r>
      <w:r w:rsidR="00D62919" w:rsidRPr="005E73D0">
        <w:rPr>
          <w:rFonts w:ascii="Times New Roman" w:eastAsiaTheme="minorEastAsia" w:hAnsi="Times New Roman" w:cs="Times New Roman"/>
          <w:noProof/>
          <w:shd w:val="clear" w:color="auto" w:fill="FFFFFF"/>
          <w:lang w:eastAsia="en-GB"/>
        </w:rPr>
        <w:t>[68, 69]</w:t>
      </w:r>
      <w:r w:rsidR="001A1E4A" w:rsidRPr="005E73D0">
        <w:rPr>
          <w:rFonts w:ascii="Times New Roman" w:eastAsiaTheme="minorEastAsia" w:hAnsi="Times New Roman" w:cs="Times New Roman"/>
          <w:shd w:val="clear" w:color="auto" w:fill="FFFFFF"/>
          <w:lang w:eastAsia="en-GB"/>
        </w:rPr>
        <w:fldChar w:fldCharType="end"/>
      </w:r>
      <w:r w:rsidR="001A1E4A" w:rsidRPr="005E73D0">
        <w:rPr>
          <w:rFonts w:ascii="Times New Roman" w:eastAsiaTheme="minorEastAsia" w:hAnsi="Times New Roman" w:cs="Times New Roman"/>
          <w:shd w:val="clear" w:color="auto" w:fill="FFFFFF"/>
          <w:lang w:eastAsia="en-GB"/>
        </w:rPr>
        <w:t>, then this should be exogenous to the decision at the household level.</w:t>
      </w:r>
    </w:p>
    <w:p w14:paraId="7EBD283C" w14:textId="77777777" w:rsidR="00915ED5" w:rsidRPr="005E73D0" w:rsidRDefault="00915ED5" w:rsidP="00413C7D">
      <w:pPr>
        <w:spacing w:after="0" w:line="240" w:lineRule="auto"/>
        <w:jc w:val="both"/>
        <w:rPr>
          <w:rFonts w:ascii="Times New Roman" w:hAnsi="Times New Roman" w:cs="Times New Roman"/>
        </w:rPr>
      </w:pPr>
    </w:p>
    <w:p w14:paraId="39BD72BE" w14:textId="77777777" w:rsidR="005109B7" w:rsidRPr="005E73D0" w:rsidRDefault="001A1E4A" w:rsidP="005109B7">
      <w:pPr>
        <w:spacing w:after="0" w:line="360" w:lineRule="auto"/>
        <w:jc w:val="both"/>
        <w:rPr>
          <w:rFonts w:ascii="Times New Roman" w:eastAsia="Times New Roman" w:hAnsi="Times New Roman" w:cs="Times New Roman"/>
          <w:b/>
        </w:rPr>
      </w:pPr>
      <w:r w:rsidRPr="005E73D0">
        <w:rPr>
          <w:rFonts w:ascii="Times New Roman" w:eastAsia="Times New Roman" w:hAnsi="Times New Roman" w:cs="Times New Roman"/>
          <w:b/>
        </w:rPr>
        <w:t>2.5</w:t>
      </w:r>
      <w:r w:rsidRPr="005E73D0">
        <w:rPr>
          <w:rFonts w:ascii="Times New Roman" w:eastAsia="Times New Roman" w:hAnsi="Times New Roman" w:cs="Times New Roman"/>
          <w:b/>
        </w:rPr>
        <w:tab/>
        <w:t>Matching Estimator</w:t>
      </w:r>
    </w:p>
    <w:p w14:paraId="5CE634B7" w14:textId="11D3A4C5" w:rsidR="005109B7" w:rsidRPr="005E73D0" w:rsidRDefault="001A1E4A" w:rsidP="005109B7">
      <w:pPr>
        <w:spacing w:after="0" w:line="360" w:lineRule="auto"/>
        <w:jc w:val="both"/>
        <w:rPr>
          <w:rFonts w:ascii="Times New Roman" w:eastAsiaTheme="minorEastAsia" w:hAnsi="Times New Roman" w:cs="Times New Roman"/>
        </w:rPr>
      </w:pPr>
      <w:r w:rsidRPr="005E73D0">
        <w:rPr>
          <w:rFonts w:ascii="Times New Roman" w:eastAsia="Times New Roman" w:hAnsi="Times New Roman" w:cs="Times New Roman"/>
        </w:rPr>
        <w:t xml:space="preserve">Following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 AuthorYear="1"&gt;&lt;Author&gt;Cheung&lt;/Author&gt;&lt;Year&gt;2015&lt;/Year&gt;&lt;RecNum&gt;2248&lt;/RecNum&gt;&lt;DisplayText&gt;Cheung, Padieu [61]&lt;/DisplayText&gt;&lt;record&gt;&lt;rec-number&gt;2248&lt;/rec-number&gt;&lt;foreign-keys&gt;&lt;key app="EN" db-id="aar00perb0pzv5ef0papppa7eprzd2a5v2r0" timestamp="1545661586" guid="6cb6879e-f210-4699-b798-a5c23f7003f0"&gt;2248&lt;/key&gt;&lt;/foreign-keys&gt;&lt;ref-type name="Journal Article"&gt;17&lt;/ref-type&gt;&lt;contributors&gt;&lt;authors&gt;&lt;author&gt;Cheung, Diana&lt;/author&gt;&lt;author&gt;Padieu, Ysaline&lt;/author&gt;&lt;/authors&gt;&lt;/contributors&gt;&lt;titles&gt;&lt;title&gt;Heterogeneity of the Effects of Health Insurance on Household Savings: Evidence from Rural China&lt;/title&gt;&lt;secondary-title&gt;World Development&lt;/secondary-title&gt;&lt;/titles&gt;&lt;periodical&gt;&lt;full-title&gt;World Development&lt;/full-title&gt;&lt;/periodical&gt;&lt;pages&gt;84-103&lt;/pages&gt;&lt;volume&gt;66&lt;/volume&gt;&lt;keywords&gt;&lt;keyword&gt;health insurance&lt;/keyword&gt;&lt;keyword&gt;household savings&lt;/keyword&gt;&lt;keyword&gt;propensity score matching&lt;/keyword&gt;&lt;keyword&gt;Asia&lt;/keyword&gt;&lt;keyword&gt;rural China&lt;/keyword&gt;&lt;/keywords&gt;&lt;dates&gt;&lt;year&gt;2015&lt;/year&gt;&lt;pub-dates&gt;&lt;date&gt;2015/02/01/&lt;/date&gt;&lt;/pub-dates&gt;&lt;/dates&gt;&lt;isbn&gt;0305-750X&lt;/isbn&gt;&lt;urls&gt;&lt;related-urls&gt;&lt;url&gt;http://www.sciencedirect.com/science/article/pii/S0305750X14002320&lt;/url&gt;&lt;/related-urls&gt;&lt;/urls&gt;&lt;electronic-resource-num&gt;https://doi.org/10.1016/j.worlddev.2014.08.004&lt;/electronic-resource-num&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Cheung, Padieu [61]</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 AuthorYear="1"&gt;&lt;Author&gt;Wirtz&lt;/Author&gt;&lt;Year&gt;2012&lt;/Year&gt;&lt;RecNum&gt;2167&lt;/RecNum&gt;&lt;DisplayText&gt;Wirtz et al. [64]&lt;/DisplayText&gt;&lt;record&gt;&lt;rec-number&gt;2167&lt;/rec-number&gt;&lt;foreign-keys&gt;&lt;key app="EN" db-id="aar00perb0pzv5ef0papppa7eprzd2a5v2r0" timestamp="1544195482" guid="5520aded-1984-4923-a37f-4232a97c7381"&gt;2167&lt;/key&gt;&lt;/foreign-keys&gt;&lt;ref-type name="Journal Article"&gt;17&lt;/ref-type&gt;&lt;contributors&gt;&lt;authors&gt;&lt;author&gt;Wirtz, Veronika J.&lt;/author&gt;&lt;author&gt;Santa-Ana-Tellez, Yared&lt;/author&gt;&lt;author&gt;Servan-Mori, Edson&lt;/author&gt;&lt;author&gt;Avila-Burgos, Leticia&lt;/author&gt;&lt;/authors&gt;&lt;/contributors&gt;&lt;titles&gt;&lt;title&gt;Heterogeneous Effects of Health Insurance on Out-of-Pocket Expenditure on Medicines in Mexico&lt;/title&gt;&lt;secondary-title&gt;Value in Health&lt;/secondary-title&gt;&lt;/titles&gt;&lt;periodical&gt;&lt;full-title&gt;Value in Health&lt;/full-title&gt;&lt;/periodical&gt;&lt;pages&gt;593-603&lt;/pages&gt;&lt;volume&gt;15&lt;/volume&gt;&lt;number&gt;5&lt;/number&gt;&lt;keywords&gt;&lt;keyword&gt;health insurance&lt;/keyword&gt;&lt;keyword&gt;medicines&lt;/keyword&gt;&lt;keyword&gt;Mexico&lt;/keyword&gt;&lt;keyword&gt;out-of-pocket expenditure&lt;/keyword&gt;&lt;keyword&gt;Seguro Popular&lt;/keyword&gt;&lt;/keywords&gt;&lt;dates&gt;&lt;year&gt;2012&lt;/year&gt;&lt;pub-dates&gt;&lt;date&gt;2012/07/01/&lt;/date&gt;&lt;/pub-dates&gt;&lt;/dates&gt;&lt;isbn&gt;1098-3015&lt;/isbn&gt;&lt;urls&gt;&lt;related-urls&gt;&lt;url&gt;http://www.sciencedirect.com/science/article/pii/S1098301512000198&lt;/url&gt;&lt;/related-urls&gt;&lt;/urls&gt;&lt;electronic-resource-num&gt;https://doi.org/10.1016/j.jval.2012.01.006&lt;/electronic-resource-num&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Wirtz et al. [64]</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and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 AuthorYear="1"&gt;&lt;Author&gt;Trujillo&lt;/Author&gt;&lt;Year&gt;2005&lt;/Year&gt;&lt;RecNum&gt;2165&lt;/RecNum&gt;&lt;DisplayText&gt;Trujillo et al. [63]&lt;/DisplayText&gt;&lt;record&gt;&lt;rec-number&gt;2165&lt;/rec-number&gt;&lt;foreign-keys&gt;&lt;key app="EN" db-id="aar00perb0pzv5ef0papppa7eprzd2a5v2r0" timestamp="1544195481" guid="e99a0f88-ea39-4162-9d86-716c1b0f202f"&gt;2165&lt;/key&gt;&lt;/foreign-keys&gt;&lt;ref-type name="Journal Article"&gt;17&lt;/ref-type&gt;&lt;contributors&gt;&lt;authors&gt;&lt;author&gt;Trujillo, Antonio J.&lt;/author&gt;&lt;author&gt;Portillo, Jorge E.&lt;/author&gt;&lt;author&gt;Vernon, John A.&lt;/author&gt;&lt;/authors&gt;&lt;/contributors&gt;&lt;titles&gt;&lt;title&gt;The Impact of Subsidized Health Insurance for the Poor: Evaluating the Colombian Experience Using Propensity Score Matching&lt;/title&gt;&lt;secondary-title&gt;International Journal of Health Care Finance and Economics&lt;/secondary-title&gt;&lt;/titles&gt;&lt;periodical&gt;&lt;full-title&gt;International Journal of Health Care Finance and Economics&lt;/full-title&gt;&lt;/periodical&gt;&lt;pages&gt;211-239&lt;/pages&gt;&lt;volume&gt;5&lt;/volume&gt;&lt;number&gt;3&lt;/number&gt;&lt;dates&gt;&lt;year&gt;2005&lt;/year&gt;&lt;pub-dates&gt;&lt;date&gt;2005/09/01&lt;/date&gt;&lt;/pub-dates&gt;&lt;/dates&gt;&lt;isbn&gt;1573-6962&lt;/isbn&gt;&lt;urls&gt;&lt;related-urls&gt;&lt;url&gt;https://doi.org/10.1007/s10754-005-1792-5&lt;/url&gt;&lt;/related-urls&gt;&lt;/urls&gt;&lt;electronic-resource-num&gt;10.1007/s10754-005-1792-5&lt;/electronic-resource-num&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Trujillo et al. [63]</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we also undertook propensity score matching (PSM). As a final check, we run our IV regressions using only the (propensity score) matched sample </w:t>
      </w:r>
      <w:r w:rsidRPr="005E73D0">
        <w:rPr>
          <w:rFonts w:ascii="Times New Roman" w:eastAsia="Times New Roman" w:hAnsi="Times New Roman" w:cs="Times New Roman"/>
        </w:rPr>
        <w:fldChar w:fldCharType="begin"/>
      </w:r>
      <w:r w:rsidR="00D62919" w:rsidRPr="005E73D0">
        <w:rPr>
          <w:rFonts w:ascii="Times New Roman" w:eastAsia="Times New Roman" w:hAnsi="Times New Roman" w:cs="Times New Roman"/>
        </w:rPr>
        <w:instrText xml:space="preserve"> ADDIN EN.CITE &lt;EndNote&gt;&lt;Cite&gt;&lt;Author&gt;Lu&lt;/Author&gt;&lt;Year&gt;2012&lt;/Year&gt;&lt;RecNum&gt;2254&lt;/RecNum&gt;&lt;DisplayText&gt;[59]&lt;/DisplayText&gt;&lt;record&gt;&lt;rec-number&gt;2254&lt;/rec-number&gt;&lt;foreign-keys&gt;&lt;key app="EN" db-id="aar00perb0pzv5ef0papppa7eprzd2a5v2r0" timestamp="1546429817" guid="be5171a9-f089-4a25-a88e-73d57a27f3af"&gt;2254&lt;/key&gt;&lt;/foreign-keys&gt;&lt;ref-type name="Journal Article"&gt;17&lt;/ref-type&gt;&lt;contributors&gt;&lt;authors&gt;&lt;author&gt;Lu, Chunling&lt;/author&gt;&lt;author&gt;Chin, Brian&lt;/author&gt;&lt;author&gt;Lewandowski, Jiwon Lee&lt;/author&gt;&lt;author&gt;Basinga, Paulin&lt;/author&gt;&lt;author&gt;Hirschhorn, Lisa R.&lt;/author&gt;&lt;author&gt;Hill, Kenneth&lt;/author&gt;&lt;author&gt;Murray, Megan&lt;/author&gt;&lt;author&gt;Binagwaho, Agnes&lt;/author&gt;&lt;/authors&gt;&lt;/contributors&gt;&lt;titles&gt;&lt;title&gt;Towards universal health coverage: an evaluation of Rwanda Mutuelles in its first eight years&lt;/title&gt;&lt;secondary-title&gt;PLoS One&lt;/secondary-title&gt;&lt;/titles&gt;&lt;periodical&gt;&lt;full-title&gt;Plos One&lt;/full-title&gt;&lt;/periodical&gt;&lt;pages&gt;e39282&lt;/pages&gt;&lt;volume&gt;7&lt;/volume&gt;&lt;number&gt;6&lt;/number&gt;&lt;dates&gt;&lt;year&gt;2012&lt;/year&gt;&lt;/dates&gt;&lt;publisher&gt;Public Library of Science&lt;/publisher&gt;&lt;isbn&gt;1932-6203&lt;/isbn&gt;&lt;urls&gt;&lt;/urls&gt;&lt;/record&gt;&lt;/Cite&gt;&lt;/EndNote&gt;</w:instrText>
      </w:r>
      <w:r w:rsidRPr="005E73D0">
        <w:rPr>
          <w:rFonts w:ascii="Times New Roman" w:eastAsia="Times New Roman" w:hAnsi="Times New Roman" w:cs="Times New Roman"/>
        </w:rPr>
        <w:fldChar w:fldCharType="separate"/>
      </w:r>
      <w:r w:rsidR="00D62919" w:rsidRPr="005E73D0">
        <w:rPr>
          <w:rFonts w:ascii="Times New Roman" w:eastAsia="Times New Roman" w:hAnsi="Times New Roman" w:cs="Times New Roman"/>
          <w:noProof/>
        </w:rPr>
        <w:t>[59]</w:t>
      </w:r>
      <w:r w:rsidRPr="005E73D0">
        <w:rPr>
          <w:rFonts w:ascii="Times New Roman" w:eastAsia="Times New Roman" w:hAnsi="Times New Roman" w:cs="Times New Roman"/>
        </w:rPr>
        <w:fldChar w:fldCharType="end"/>
      </w:r>
      <w:r w:rsidRPr="005E73D0">
        <w:rPr>
          <w:rFonts w:ascii="Times New Roman" w:eastAsia="Times New Roman" w:hAnsi="Times New Roman" w:cs="Times New Roman"/>
        </w:rPr>
        <w:t xml:space="preserve">. The </w:t>
      </w:r>
      <w:r w:rsidRPr="005E73D0">
        <w:rPr>
          <w:rFonts w:ascii="Times New Roman" w:eastAsiaTheme="minorEastAsia" w:hAnsi="Times New Roman" w:cs="Times New Roman"/>
        </w:rPr>
        <w:t xml:space="preserve">PSM estimator has been widely used in programme impact evaluation </w:t>
      </w:r>
      <w:r w:rsidRPr="005E73D0">
        <w:rPr>
          <w:rFonts w:ascii="Times New Roman" w:eastAsiaTheme="minorEastAsia" w:hAnsi="Times New Roman" w:cs="Times New Roman"/>
        </w:rPr>
        <w:fldChar w:fldCharType="begin">
          <w:fldData xml:space="preserve">PEVuZE5vdGU+PENpdGU+PEF1dGhvcj5Sb3NlbmJhdW08L0F1dGhvcj48WWVhcj4xOTgzPC9ZZWFy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==
</w:fldData>
        </w:fldChar>
      </w:r>
      <w:r w:rsidR="00D62919" w:rsidRPr="005E73D0">
        <w:rPr>
          <w:rFonts w:ascii="Times New Roman" w:eastAsiaTheme="minorEastAsia" w:hAnsi="Times New Roman" w:cs="Times New Roman"/>
        </w:rPr>
        <w:instrText xml:space="preserve"> ADDIN EN.CITE </w:instrText>
      </w:r>
      <w:r w:rsidR="00D62919" w:rsidRPr="005E73D0">
        <w:rPr>
          <w:rFonts w:ascii="Times New Roman" w:eastAsiaTheme="minorEastAsia" w:hAnsi="Times New Roman" w:cs="Times New Roman"/>
        </w:rPr>
        <w:fldChar w:fldCharType="begin">
          <w:fldData xml:space="preserve">PEVuZE5vdGU+PENpdGU+PEF1dGhvcj5Sb3NlbmJhdW08L0F1dGhvcj48WWVhcj4xOTgzPC9ZZWFy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==
</w:fldData>
        </w:fldChar>
      </w:r>
      <w:r w:rsidR="00D62919" w:rsidRPr="005E73D0">
        <w:rPr>
          <w:rFonts w:ascii="Times New Roman" w:eastAsiaTheme="minorEastAsia" w:hAnsi="Times New Roman" w:cs="Times New Roman"/>
        </w:rPr>
        <w:instrText xml:space="preserve"> ADDIN EN.CITE.DATA </w:instrText>
      </w:r>
      <w:r w:rsidR="00D62919" w:rsidRPr="005E73D0">
        <w:rPr>
          <w:rFonts w:ascii="Times New Roman" w:eastAsiaTheme="minorEastAsia" w:hAnsi="Times New Roman" w:cs="Times New Roman"/>
        </w:rPr>
      </w:r>
      <w:r w:rsidR="00D62919"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r>
      <w:r w:rsidRPr="005E73D0">
        <w:rPr>
          <w:rFonts w:ascii="Times New Roman" w:eastAsiaTheme="minorEastAsia" w:hAnsi="Times New Roman" w:cs="Times New Roman"/>
        </w:rPr>
        <w:fldChar w:fldCharType="separate"/>
      </w:r>
      <w:r w:rsidR="00D62919" w:rsidRPr="005E73D0">
        <w:rPr>
          <w:rFonts w:ascii="Times New Roman" w:eastAsiaTheme="minorEastAsia" w:hAnsi="Times New Roman" w:cs="Times New Roman"/>
          <w:noProof/>
        </w:rPr>
        <w:t>[70, 55, 71, 72]</w: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The propensity score is the probability of being assigned to a treatment group (in this case</w:t>
      </w:r>
      <w:r w:rsidR="00B521F0" w:rsidRPr="005E73D0">
        <w:rPr>
          <w:rFonts w:ascii="Times New Roman" w:eastAsiaTheme="minorEastAsia" w:hAnsi="Times New Roman" w:cs="Times New Roman"/>
        </w:rPr>
        <w:t>,</w:t>
      </w:r>
      <w:r w:rsidRPr="005E73D0">
        <w:rPr>
          <w:rFonts w:ascii="Times New Roman" w:eastAsiaTheme="minorEastAsia" w:hAnsi="Times New Roman" w:cs="Times New Roman"/>
        </w:rPr>
        <w:t xml:space="preserve"> having NHIS), conditional on the observed covariates. Thus, PSM enables estimation of the treatment effect of having NHIS. In the model using PSM, let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=1</m:t>
        </m:r>
      </m:oMath>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0A2BCA54" wp14:editId="4CFDB9ED">
            <wp:extent cx="60007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55923" name="Picture 4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00075"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xml:space="preserve"> represent a person with health insurance and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NHIS</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=0</m:t>
        </m:r>
      </m:oMath>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3CD2A8E4" wp14:editId="78A60CF7">
            <wp:extent cx="60007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28812" name="Picture 4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00075"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xml:space="preserve"> represent an individual with no health insurance. The effect of </w:t>
      </w:r>
      <w:r w:rsidR="00B521F0" w:rsidRPr="005E73D0">
        <w:rPr>
          <w:rFonts w:ascii="Times New Roman" w:eastAsiaTheme="minorEastAsia" w:hAnsi="Times New Roman" w:cs="Times New Roman"/>
        </w:rPr>
        <w:t xml:space="preserve">the </w:t>
      </w:r>
      <w:r w:rsidRPr="005E73D0">
        <w:rPr>
          <w:rFonts w:ascii="Times New Roman" w:eastAsiaTheme="minorEastAsia" w:hAnsi="Times New Roman" w:cs="Times New Roman"/>
        </w:rPr>
        <w:t xml:space="preserve">treatment is then represented by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TE</m:t>
            </m:r>
          </m:e>
          <m:sub>
            <m:r>
              <w:rPr>
                <w:rFonts w:ascii="Cambria Math" w:eastAsiaTheme="minorEastAsia" w:hAnsi="Cambria Math" w:cs="Times New Roman"/>
                <w:lang w:eastAsia="en-GB"/>
              </w:rPr>
              <m:t>i</m:t>
            </m:r>
          </m:sub>
        </m:sSub>
      </m:oMath>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154C4D47" wp14:editId="2B3D65DA">
            <wp:extent cx="228600"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99371" name="Picture 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8600"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xml:space="preserve"> for each individual as:</w:t>
      </w:r>
    </w:p>
    <w:p w14:paraId="06812946" w14:textId="77777777" w:rsidR="005109B7" w:rsidRPr="005E73D0" w:rsidRDefault="005109B7" w:rsidP="005109B7">
      <w:pPr>
        <w:spacing w:after="0" w:line="360" w:lineRule="auto"/>
        <w:jc w:val="both"/>
        <w:rPr>
          <w:rFonts w:ascii="Times New Roman" w:eastAsiaTheme="minorEastAsia" w:hAnsi="Times New Roman" w:cs="Times New Roman"/>
        </w:rPr>
      </w:pPr>
    </w:p>
    <w:p w14:paraId="24191F46" w14:textId="77777777" w:rsidR="005109B7" w:rsidRPr="005E73D0" w:rsidRDefault="001A1E4A" w:rsidP="005109B7">
      <w:pPr>
        <w:spacing w:after="0" w:line="360" w:lineRule="auto"/>
        <w:jc w:val="both"/>
        <w:rPr>
          <w:rFonts w:ascii="Times New Roman" w:eastAsiaTheme="minorEastAsia" w:hAnsi="Times New Roman" w:cs="Times New Roman"/>
        </w:rPr>
      </w:pPr>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6D79137D" wp14:editId="58EDA48F">
            <wp:extent cx="12573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55397" name="Picture 4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257300"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TE</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(1)-</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(0)</m:t>
        </m:r>
      </m:oMath>
      <w:r w:rsidRPr="005E73D0">
        <w:rPr>
          <w:rFonts w:ascii="Times New Roman" w:eastAsiaTheme="minorEastAsia" w:hAnsi="Times New Roman" w:cs="Times New Roman"/>
          <w:lang w:eastAsia="en-GB"/>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r>
      <w:r w:rsidRPr="005E73D0">
        <w:rPr>
          <w:rFonts w:ascii="Times New Roman" w:eastAsiaTheme="minorEastAsia" w:hAnsi="Times New Roman" w:cs="Times New Roman"/>
        </w:rPr>
        <w:tab/>
        <w:t xml:space="preserve">                   </w:t>
      </w:r>
      <w:r w:rsidRPr="005E73D0">
        <w:rPr>
          <w:rFonts w:ascii="Times New Roman" w:eastAsiaTheme="minorEastAsia" w:hAnsi="Times New Roman" w:cs="Times New Roman"/>
        </w:rPr>
        <w:tab/>
        <w:t xml:space="preserve">       (4)</w:t>
      </w:r>
    </w:p>
    <w:p w14:paraId="72D186C9" w14:textId="77777777" w:rsidR="005109B7" w:rsidRPr="005E73D0" w:rsidRDefault="005109B7" w:rsidP="005109B7">
      <w:pPr>
        <w:spacing w:after="0" w:line="360" w:lineRule="auto"/>
        <w:jc w:val="both"/>
        <w:rPr>
          <w:rFonts w:ascii="Times New Roman" w:eastAsiaTheme="minorEastAsia" w:hAnsi="Times New Roman" w:cs="Times New Roman"/>
        </w:rPr>
      </w:pPr>
    </w:p>
    <w:p w14:paraId="6B2CBC5C" w14:textId="7F655666" w:rsidR="005109B7" w:rsidRPr="005E73D0" w:rsidRDefault="001A1E4A" w:rsidP="005109B7">
      <w:pPr>
        <w:spacing w:after="0" w:line="360" w:lineRule="auto"/>
        <w:jc w:val="both"/>
        <w:rPr>
          <w:rFonts w:ascii="Times New Roman" w:eastAsiaTheme="minorEastAsia" w:hAnsi="Times New Roman" w:cs="Times New Roman"/>
        </w:rPr>
      </w:pPr>
      <w:r w:rsidRPr="005E73D0">
        <w:rPr>
          <w:rFonts w:ascii="Times New Roman" w:eastAsiaTheme="minorEastAsia" w:hAnsi="Times New Roman" w:cs="Times New Roman"/>
        </w:rPr>
        <w:t xml:space="preserve">where </w:t>
      </w:r>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2FCEEF6C" wp14:editId="30C3C42C">
            <wp:extent cx="3238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67146" name="Picture 5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3850"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(1)</m:t>
        </m:r>
      </m:oMath>
      <w:r w:rsidRPr="005E73D0">
        <w:rPr>
          <w:rFonts w:ascii="Times New Roman" w:eastAsiaTheme="minorEastAsia" w:hAnsi="Times New Roman" w:cs="Times New Roman"/>
        </w:rPr>
        <w:t xml:space="preserve"> </w:t>
      </w:r>
      <w:r w:rsidRPr="005E73D0">
        <w:rPr>
          <w:rFonts w:ascii="Times New Roman" w:eastAsia="Times New Roman" w:hAnsi="Times New Roman" w:cs="Times New Roman"/>
        </w:rPr>
        <w:t>represents</w:t>
      </w:r>
      <w:r w:rsidRPr="005E73D0">
        <w:rPr>
          <w:rFonts w:ascii="Times New Roman" w:eastAsiaTheme="minorEastAsia" w:hAnsi="Times New Roman" w:cs="Times New Roman"/>
        </w:rPr>
        <w:t xml:space="preserve"> the log</w:t>
      </w:r>
      <w:r w:rsidRPr="005E73D0">
        <w:rPr>
          <w:rFonts w:ascii="Times New Roman" w:eastAsia="Times New Roman" w:hAnsi="Times New Roman" w:cs="Times New Roman"/>
        </w:rPr>
        <w:t xml:space="preserve"> </w:t>
      </w:r>
      <w:r w:rsidRPr="005E73D0">
        <w:rPr>
          <w:rFonts w:ascii="Times New Roman" w:eastAsiaTheme="minorEastAsia" w:hAnsi="Times New Roman" w:cs="Times New Roman"/>
        </w:rPr>
        <w:t xml:space="preserve">of </w:t>
      </w:r>
      <w:r w:rsidR="00B521F0" w:rsidRPr="005E73D0">
        <w:rPr>
          <w:rFonts w:ascii="Times New Roman" w:eastAsiaTheme="minorEastAsia" w:hAnsi="Times New Roman" w:cs="Times New Roman"/>
        </w:rPr>
        <w:t xml:space="preserve">the </w:t>
      </w:r>
      <w:r w:rsidRPr="005E73D0">
        <w:rPr>
          <w:rFonts w:ascii="Times New Roman" w:eastAsiaTheme="minorEastAsia" w:hAnsi="Times New Roman" w:cs="Times New Roman"/>
        </w:rPr>
        <w:t xml:space="preserve">K10 score if a person has health insurance, and </w:t>
      </w:r>
      <m:oMath>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(0)</m:t>
        </m:r>
      </m:oMath>
      <w:r w:rsidRPr="005E73D0">
        <w:rPr>
          <w:rFonts w:ascii="Times New Roman" w:eastAsiaTheme="minorEastAsia" w:hAnsi="Times New Roman" w:cs="Times New Roman"/>
        </w:rPr>
        <w:t xml:space="preserve"> </w:t>
      </w:r>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61499FD4" wp14:editId="60856BAB">
            <wp:extent cx="323850" cy="190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50448" name="Picture 5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3850"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xml:space="preserve"> represents the log of </w:t>
      </w:r>
      <w:r w:rsidR="00B521F0" w:rsidRPr="005E73D0">
        <w:rPr>
          <w:rFonts w:ascii="Times New Roman" w:eastAsiaTheme="minorEastAsia" w:hAnsi="Times New Roman" w:cs="Times New Roman"/>
        </w:rPr>
        <w:t xml:space="preserve">the </w:t>
      </w:r>
      <w:r w:rsidRPr="005E73D0">
        <w:rPr>
          <w:rFonts w:ascii="Times New Roman" w:eastAsiaTheme="minorEastAsia" w:hAnsi="Times New Roman" w:cs="Times New Roman"/>
        </w:rPr>
        <w:t>K10 score if a person</w:t>
      </w:r>
      <w:r w:rsidRPr="005E73D0">
        <w:rPr>
          <w:rFonts w:ascii="Times New Roman" w:eastAsia="Times New Roman" w:hAnsi="Times New Roman" w:cs="Times New Roman"/>
        </w:rPr>
        <w:t xml:space="preserve"> does not</w:t>
      </w:r>
      <w:r w:rsidRPr="005E73D0">
        <w:rPr>
          <w:rFonts w:ascii="Times New Roman" w:eastAsiaTheme="minorEastAsia" w:hAnsi="Times New Roman" w:cs="Times New Roman"/>
        </w:rPr>
        <w:t xml:space="preserve"> have health insurance. The average treatment effect on the treated</w:t>
      </w:r>
      <m:oMath>
        <m:r>
          <w:rPr>
            <w:rFonts w:ascii="Cambria Math" w:eastAsiaTheme="minorEastAsia" w:hAnsi="Cambria Math" w:cs="Times New Roman"/>
          </w:rPr>
          <m:t xml:space="preserve"> (</m:t>
        </m:r>
        <m:r>
          <w:rPr>
            <w:rFonts w:ascii="Cambria Math" w:eastAsiaTheme="minorEastAsia" w:hAnsi="Cambria Math" w:cs="Times New Roman"/>
            <w:lang w:eastAsia="en-GB"/>
          </w:rPr>
          <m:t>ATET)</m:t>
        </m:r>
      </m:oMath>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79806F49" wp14:editId="4F3A4080">
            <wp:extent cx="504825"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712578" name="Picture 5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4825"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imes New Roman" w:hAnsi="Times New Roman" w:cs="Times New Roman"/>
        </w:rPr>
        <w:t xml:space="preserve">  </w:t>
      </w:r>
      <w:r w:rsidRPr="005E73D0">
        <w:rPr>
          <w:rFonts w:ascii="Times New Roman" w:eastAsiaTheme="minorEastAsia" w:hAnsi="Times New Roman" w:cs="Times New Roman"/>
        </w:rPr>
        <w:t>can be estimated as</w:t>
      </w:r>
      <w:r w:rsidRPr="005E73D0">
        <w:rPr>
          <w:rFonts w:ascii="Times New Roman" w:eastAsia="Times New Roman" w:hAnsi="Times New Roman" w:cs="Times New Roman"/>
        </w:rPr>
        <w:t xml:space="preserve"> follows</w:t>
      </w:r>
      <w:r w:rsidRPr="005E73D0">
        <w:rPr>
          <w:rFonts w:ascii="Times New Roman" w:eastAsiaTheme="minorEastAsia" w:hAnsi="Times New Roman" w:cs="Times New Roman"/>
        </w:rPr>
        <w:t>:</w:t>
      </w:r>
    </w:p>
    <w:p w14:paraId="2E4312A1" w14:textId="77777777" w:rsidR="005109B7" w:rsidRPr="005E73D0" w:rsidRDefault="005109B7" w:rsidP="005109B7">
      <w:pPr>
        <w:spacing w:after="0" w:line="360" w:lineRule="auto"/>
        <w:jc w:val="both"/>
        <w:rPr>
          <w:rFonts w:ascii="Times New Roman" w:eastAsiaTheme="minorEastAsia" w:hAnsi="Times New Roman" w:cs="Times New Roman"/>
        </w:rPr>
      </w:pPr>
    </w:p>
    <w:p w14:paraId="5E2E720B" w14:textId="77777777" w:rsidR="005109B7" w:rsidRPr="005E73D0" w:rsidRDefault="001A1E4A" w:rsidP="005109B7">
      <w:pPr>
        <w:spacing w:after="0" w:line="360" w:lineRule="auto"/>
        <w:jc w:val="both"/>
        <w:rPr>
          <w:rFonts w:ascii="Times New Roman" w:eastAsiaTheme="minorEastAsia" w:hAnsi="Times New Roman" w:cs="Times New Roman"/>
        </w:rPr>
      </w:pPr>
      <w:r w:rsidRPr="005E73D0">
        <w:rPr>
          <w:rFonts w:ascii="Times New Roman" w:eastAsiaTheme="minorEastAsia" w:hAnsi="Times New Roman" w:cs="Times New Roman"/>
        </w:rPr>
        <w:fldChar w:fldCharType="begin"/>
      </w:r>
      <w:r w:rsidRPr="005E73D0">
        <w:rPr>
          <w:rFonts w:ascii="Times New Roman" w:eastAsiaTheme="minorEastAsia" w:hAnsi="Times New Roman" w:cs="Times New Roman"/>
        </w:rPr>
        <w:instrText xml:space="preserve"> QUOTE </w:instrText>
      </w:r>
      <w:r w:rsidRPr="005E73D0">
        <w:rPr>
          <w:rFonts w:ascii="Times New Roman" w:eastAsiaTheme="minorEastAsia" w:hAnsi="Times New Roman" w:cs="Times New Roman"/>
          <w:noProof/>
          <w:position w:val="-8"/>
          <w:lang w:eastAsia="en-GB"/>
        </w:rPr>
        <w:drawing>
          <wp:inline distT="0" distB="0" distL="0" distR="0" wp14:anchorId="08C94772" wp14:editId="2CC684D5">
            <wp:extent cx="5057775"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14574" name="Picture 5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057775" cy="190500"/>
                    </a:xfrm>
                    <a:prstGeom prst="rect">
                      <a:avLst/>
                    </a:prstGeom>
                    <a:noFill/>
                    <a:ln>
                      <a:noFill/>
                    </a:ln>
                  </pic:spPr>
                </pic:pic>
              </a:graphicData>
            </a:graphic>
          </wp:inline>
        </w:drawing>
      </w:r>
      <w:r w:rsidRPr="005E73D0">
        <w:rPr>
          <w:rFonts w:ascii="Times New Roman" w:eastAsiaTheme="minorEastAsia" w:hAnsi="Times New Roman" w:cs="Times New Roman"/>
        </w:rPr>
        <w:instrText xml:space="preserve"> </w:instrText>
      </w:r>
      <w:r w:rsidRPr="005E73D0">
        <w:rPr>
          <w:rFonts w:ascii="Times New Roman" w:eastAsiaTheme="minorEastAsia" w:hAnsi="Times New Roman" w:cs="Times New Roman"/>
        </w:rPr>
        <w:fldChar w:fldCharType="end"/>
      </w:r>
      <w:r w:rsidRPr="005E73D0">
        <w:rPr>
          <w:rFonts w:ascii="Times New Roman" w:eastAsiaTheme="minorEastAsia" w:hAnsi="Times New Roman" w:cs="Times New Roman"/>
        </w:rPr>
        <w:t xml:space="preserve"> </w:t>
      </w:r>
      <m:oMath>
        <m:r>
          <w:rPr>
            <w:rFonts w:ascii="Cambria Math" w:eastAsiaTheme="minorEastAsia" w:hAnsi="Cambria Math" w:cs="Times New Roman"/>
            <w:lang w:eastAsia="en-GB"/>
          </w:rPr>
          <m:t>ATET=E</m:t>
        </m:r>
        <m:d>
          <m:dPr>
            <m:ctrlPr>
              <w:rPr>
                <w:rFonts w:ascii="Cambria Math" w:eastAsiaTheme="minorEastAsia" w:hAnsi="Cambria Math" w:cs="Times New Roman"/>
                <w:i/>
                <w:lang w:eastAsia="en-GB"/>
              </w:rPr>
            </m:ctrlPr>
          </m:dPr>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TE</m:t>
                </m:r>
              </m:e>
              <m:sub>
                <m:r>
                  <w:rPr>
                    <w:rFonts w:ascii="Cambria Math" w:eastAsiaTheme="minorEastAsia" w:hAnsi="Cambria Math" w:cs="Times New Roman"/>
                    <w:lang w:eastAsia="en-GB"/>
                  </w:rPr>
                  <m:t>i</m:t>
                </m:r>
              </m:sub>
            </m:sSub>
          </m:e>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 xml:space="preserve">=1, </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Sub>
          </m:e>
        </m:d>
        <m:r>
          <w:rPr>
            <w:rFonts w:ascii="Cambria Math" w:eastAsiaTheme="minorEastAsia" w:hAnsi="Cambria Math" w:cs="Times New Roman"/>
            <w:lang w:eastAsia="en-GB"/>
          </w:rPr>
          <m:t>=E</m:t>
        </m:r>
        <m:d>
          <m:dPr>
            <m:ctrlPr>
              <w:rPr>
                <w:rFonts w:ascii="Cambria Math" w:eastAsiaTheme="minorEastAsia" w:hAnsi="Cambria Math" w:cs="Times New Roman"/>
                <w:i/>
                <w:lang w:eastAsia="en-GB"/>
              </w:rPr>
            </m:ctrlPr>
          </m:dPr>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d>
              <m:dPr>
                <m:ctrlPr>
                  <w:rPr>
                    <w:rFonts w:ascii="Cambria Math" w:eastAsiaTheme="minorEastAsia" w:hAnsi="Cambria Math" w:cs="Times New Roman"/>
                    <w:i/>
                    <w:lang w:eastAsia="en-GB"/>
                  </w:rPr>
                </m:ctrlPr>
              </m:dPr>
              <m:e>
                <m:r>
                  <w:rPr>
                    <w:rFonts w:ascii="Cambria Math" w:eastAsiaTheme="minorEastAsia" w:hAnsi="Cambria Math" w:cs="Times New Roman"/>
                    <w:lang w:eastAsia="en-GB"/>
                  </w:rPr>
                  <m:t>1</m:t>
                </m:r>
              </m:e>
            </m:d>
          </m:e>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 xml:space="preserve">=1, </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Sub>
          </m:e>
        </m:d>
        <m:r>
          <w:rPr>
            <w:rFonts w:ascii="Cambria Math" w:eastAsiaTheme="minorEastAsia" w:hAnsi="Cambria Math" w:cs="Times New Roman"/>
            <w:lang w:eastAsia="en-GB"/>
          </w:rPr>
          <m:t>-E</m:t>
        </m:r>
        <m:d>
          <m:dPr>
            <m:ctrlPr>
              <w:rPr>
                <w:rFonts w:ascii="Cambria Math" w:eastAsiaTheme="minorEastAsia" w:hAnsi="Cambria Math" w:cs="Times New Roman"/>
                <w:i/>
                <w:lang w:eastAsia="en-GB"/>
              </w:rPr>
            </m:ctrlPr>
          </m:dPr>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Y</m:t>
                </m:r>
              </m:e>
              <m:sub>
                <m:r>
                  <w:rPr>
                    <w:rFonts w:ascii="Cambria Math" w:eastAsiaTheme="minorEastAsia" w:hAnsi="Cambria Math" w:cs="Times New Roman"/>
                    <w:lang w:eastAsia="en-GB"/>
                  </w:rPr>
                  <m:t>i</m:t>
                </m:r>
              </m:sub>
            </m:sSub>
            <m:d>
              <m:dPr>
                <m:ctrlPr>
                  <w:rPr>
                    <w:rFonts w:ascii="Cambria Math" w:eastAsiaTheme="minorEastAsia" w:hAnsi="Cambria Math" w:cs="Times New Roman"/>
                    <w:i/>
                    <w:lang w:eastAsia="en-GB"/>
                  </w:rPr>
                </m:ctrlPr>
              </m:dPr>
              <m:e>
                <m:r>
                  <w:rPr>
                    <w:rFonts w:ascii="Cambria Math" w:eastAsiaTheme="minorEastAsia" w:hAnsi="Cambria Math" w:cs="Times New Roman"/>
                    <w:lang w:eastAsia="en-GB"/>
                  </w:rPr>
                  <m:t>0</m:t>
                </m:r>
              </m:e>
            </m:d>
          </m:e>
          <m:e>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NHI</m:t>
                </m:r>
              </m:e>
              <m:sub>
                <m:r>
                  <w:rPr>
                    <w:rFonts w:ascii="Cambria Math" w:eastAsiaTheme="minorEastAsia" w:hAnsi="Cambria Math" w:cs="Times New Roman"/>
                    <w:lang w:eastAsia="en-GB"/>
                  </w:rPr>
                  <m:t>i</m:t>
                </m:r>
              </m:sub>
            </m:sSub>
            <m:r>
              <w:rPr>
                <w:rFonts w:ascii="Cambria Math" w:eastAsiaTheme="minorEastAsia" w:hAnsi="Cambria Math" w:cs="Times New Roman"/>
                <w:lang w:eastAsia="en-GB"/>
              </w:rPr>
              <m:t xml:space="preserve">=1, </m:t>
            </m:r>
            <m:sSub>
              <m:sSubPr>
                <m:ctrlPr>
                  <w:rPr>
                    <w:rFonts w:ascii="Cambria Math" w:eastAsiaTheme="minorEastAsia" w:hAnsi="Cambria Math" w:cs="Times New Roman"/>
                    <w:i/>
                    <w:lang w:eastAsia="en-GB"/>
                  </w:rPr>
                </m:ctrlPr>
              </m:sSubPr>
              <m:e>
                <m:r>
                  <w:rPr>
                    <w:rFonts w:ascii="Cambria Math" w:eastAsiaTheme="minorEastAsia" w:hAnsi="Cambria Math" w:cs="Times New Roman"/>
                    <w:lang w:eastAsia="en-GB"/>
                  </w:rPr>
                  <m:t>X</m:t>
                </m:r>
              </m:e>
              <m:sub>
                <m:r>
                  <w:rPr>
                    <w:rFonts w:ascii="Cambria Math" w:eastAsiaTheme="minorEastAsia" w:hAnsi="Cambria Math" w:cs="Times New Roman"/>
                    <w:lang w:eastAsia="en-GB"/>
                  </w:rPr>
                  <m:t>i</m:t>
                </m:r>
              </m:sub>
            </m:sSub>
          </m:e>
        </m:d>
      </m:oMath>
      <w:r w:rsidRPr="005E73D0">
        <w:rPr>
          <w:rFonts w:ascii="Times New Roman" w:eastAsiaTheme="minorEastAsia" w:hAnsi="Times New Roman" w:cs="Times New Roman"/>
        </w:rPr>
        <w:t xml:space="preserve">      </w:t>
      </w:r>
      <w:r w:rsidRPr="005E73D0">
        <w:rPr>
          <w:rFonts w:ascii="Times New Roman" w:eastAsiaTheme="minorEastAsia" w:hAnsi="Times New Roman" w:cs="Times New Roman"/>
        </w:rPr>
        <w:tab/>
        <w:t xml:space="preserve">                    (5)</w:t>
      </w:r>
    </w:p>
    <w:p w14:paraId="36D9FBBE" w14:textId="20529D5A" w:rsidR="005109B7" w:rsidRDefault="005109B7" w:rsidP="005109B7">
      <w:pPr>
        <w:spacing w:after="0" w:line="360" w:lineRule="auto"/>
        <w:jc w:val="both"/>
        <w:rPr>
          <w:rFonts w:ascii="Times New Roman" w:eastAsiaTheme="minorEastAsia" w:hAnsi="Times New Roman" w:cs="Times New Roman"/>
        </w:rPr>
      </w:pPr>
    </w:p>
    <w:p w14:paraId="1C6B3BDF" w14:textId="77777777" w:rsidR="005E73D0" w:rsidRPr="005E73D0" w:rsidRDefault="005E73D0" w:rsidP="005109B7">
      <w:pPr>
        <w:spacing w:after="0" w:line="360" w:lineRule="auto"/>
        <w:jc w:val="both"/>
        <w:rPr>
          <w:rFonts w:ascii="Times New Roman" w:eastAsiaTheme="minorEastAsia" w:hAnsi="Times New Roman" w:cs="Times New Roman"/>
        </w:rPr>
      </w:pPr>
    </w:p>
    <w:p w14:paraId="639B8981" w14:textId="6CEDD84F" w:rsidR="00217708" w:rsidRPr="005E73D0" w:rsidRDefault="001A1E4A" w:rsidP="00217708">
      <w:pPr>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5E73D0">
        <w:rPr>
          <w:rFonts w:ascii="Times New Roman" w:eastAsiaTheme="minorEastAsia" w:hAnsi="Times New Roman" w:cs="Times New Roman"/>
          <w:lang w:eastAsia="en-GB"/>
        </w:rPr>
        <w:lastRenderedPageBreak/>
        <w:t xml:space="preserve">The propensity score is estimated using the same covariates used in the main regression (regions, household size, location, marital status, education, sex, income, and status of being household head or not). </w:t>
      </w:r>
      <w:r w:rsidR="00514B76" w:rsidRPr="005E73D0">
        <w:rPr>
          <w:rFonts w:ascii="Times New Roman" w:eastAsiaTheme="minorEastAsia" w:hAnsi="Times New Roman" w:cs="Times New Roman"/>
        </w:rPr>
        <w:t xml:space="preserve">Other strategies, namely, nearest neighbour matching and regression adjustments (RA), were also utilised for sensitivity analysis of the choice of estimators. </w:t>
      </w:r>
      <w:r w:rsidR="00514B76" w:rsidRPr="005E73D0">
        <w:rPr>
          <w:rFonts w:ascii="Times New Roman" w:eastAsiaTheme="minorEastAsia" w:hAnsi="Times New Roman" w:cs="Times New Roman"/>
          <w:lang w:eastAsia="en-GB"/>
        </w:rPr>
        <w:t>These are a form of</w:t>
      </w:r>
      <w:r w:rsidRPr="005E73D0">
        <w:rPr>
          <w:rFonts w:ascii="Times New Roman" w:eastAsiaTheme="minorEastAsia" w:hAnsi="Times New Roman" w:cs="Times New Roman"/>
          <w:lang w:eastAsia="en-GB"/>
        </w:rPr>
        <w:t xml:space="preserve"> doubly robust method</w:t>
      </w:r>
      <w:r w:rsidR="00514B76" w:rsidRPr="005E73D0">
        <w:rPr>
          <w:rFonts w:ascii="Times New Roman" w:eastAsiaTheme="minorEastAsia" w:hAnsi="Times New Roman" w:cs="Times New Roman"/>
          <w:lang w:eastAsia="en-GB"/>
        </w:rPr>
        <w:t>s (combination of propensity score (exposure equation and outcome regression)</w:t>
      </w:r>
      <w:r w:rsidR="005E73D0" w:rsidRPr="005E73D0">
        <w:rPr>
          <w:rFonts w:ascii="Times New Roman" w:eastAsiaTheme="minorEastAsia" w:hAnsi="Times New Roman" w:cs="Times New Roman"/>
          <w:lang w:eastAsia="en-GB"/>
        </w:rPr>
        <w:t>) employed</w:t>
      </w:r>
      <w:r w:rsidRPr="005E73D0">
        <w:rPr>
          <w:rFonts w:ascii="Times New Roman" w:eastAsiaTheme="minorEastAsia" w:hAnsi="Times New Roman" w:cs="Times New Roman"/>
          <w:lang w:eastAsia="en-GB"/>
        </w:rPr>
        <w:t xml:space="preserve"> as part of a sensitivity analysis. All the approaches allow for robust standard errors </w:t>
      </w:r>
      <w:r w:rsidRPr="005E73D0">
        <w:rPr>
          <w:rFonts w:ascii="Times New Roman" w:eastAsiaTheme="minorEastAsia" w:hAnsi="Times New Roman" w:cs="Times New Roman"/>
          <w:lang w:eastAsia="en-GB"/>
        </w:rPr>
        <w:fldChar w:fldCharType="begin"/>
      </w:r>
      <w:r w:rsidR="00D62919" w:rsidRPr="005E73D0">
        <w:rPr>
          <w:rFonts w:ascii="Times New Roman" w:eastAsiaTheme="minorEastAsia" w:hAnsi="Times New Roman" w:cs="Times New Roman"/>
          <w:lang w:eastAsia="en-GB"/>
        </w:rPr>
        <w:instrText xml:space="preserve"> ADDIN EN.CITE &lt;EndNote&gt;&lt;Cite&gt;&lt;Author&gt;Funk&lt;/Author&gt;&lt;Year&gt;2011&lt;/Year&gt;&lt;RecNum&gt;2352&lt;/RecNum&gt;&lt;DisplayText&gt;[73]&lt;/DisplayText&gt;&lt;record&gt;&lt;rec-number&gt;2352&lt;/rec-number&gt;&lt;foreign-keys&gt;&lt;key app="EN" db-id="aar00perb0pzv5ef0papppa7eprzd2a5v2r0" timestamp="1551894808" guid="43afb096-65da-4eae-b5d7-4ea482eafcdb"&gt;2352&lt;/key&gt;&lt;/foreign-keys&gt;&lt;ref-type name="Journal Article"&gt;17&lt;/ref-type&gt;&lt;contributors&gt;&lt;authors&gt;&lt;author&gt;Funk, Michele Jonsson&lt;/author&gt;&lt;author&gt;Westreich, Daniel&lt;/author&gt;&lt;author&gt;Wiesen, Chris&lt;/author&gt;&lt;author&gt;Stürmer, Til&lt;/author&gt;&lt;author&gt;Brookhart, M. Alan&lt;/author&gt;&lt;author&gt;Davidian, Marie&lt;/author&gt;&lt;/authors&gt;&lt;/contributors&gt;&lt;titles&gt;&lt;title&gt;Doubly Robust Estimation of Causal Effects&lt;/title&gt;&lt;secondary-title&gt;American Journal of Epidemiology&lt;/secondary-title&gt;&lt;/titles&gt;&lt;periodical&gt;&lt;full-title&gt;American Journal of Epidemiology&lt;/full-title&gt;&lt;/periodical&gt;&lt;pages&gt;761-767&lt;/pages&gt;&lt;volume&gt;173&lt;/volume&gt;&lt;number&gt;7&lt;/number&gt;&lt;dates&gt;&lt;year&gt;2011&lt;/year&gt;&lt;/dates&gt;&lt;isbn&gt;0002-9262&lt;/isbn&gt;&lt;urls&gt;&lt;related-urls&gt;&lt;url&gt;https://dx.doi.org/10.1093/aje/kwq439&lt;/url&gt;&lt;/related-urls&gt;&lt;/urls&gt;&lt;electronic-resource-num&gt;10.1093/aje/kwq439&lt;/electronic-resource-num&gt;&lt;access-date&gt;3/6/2019&lt;/access-date&gt;&lt;/record&gt;&lt;/Cite&gt;&lt;/EndNote&gt;</w:instrText>
      </w:r>
      <w:r w:rsidRPr="005E73D0">
        <w:rPr>
          <w:rFonts w:ascii="Times New Roman" w:eastAsiaTheme="minorEastAsia" w:hAnsi="Times New Roman" w:cs="Times New Roman"/>
          <w:lang w:eastAsia="en-GB"/>
        </w:rPr>
        <w:fldChar w:fldCharType="separate"/>
      </w:r>
      <w:r w:rsidR="00D62919" w:rsidRPr="005E73D0">
        <w:rPr>
          <w:rFonts w:ascii="Times New Roman" w:eastAsiaTheme="minorEastAsia" w:hAnsi="Times New Roman" w:cs="Times New Roman"/>
          <w:noProof/>
          <w:lang w:eastAsia="en-GB"/>
        </w:rPr>
        <w:t>[73]</w:t>
      </w:r>
      <w:r w:rsidRPr="005E73D0">
        <w:rPr>
          <w:rFonts w:ascii="Times New Roman" w:eastAsiaTheme="minorEastAsia" w:hAnsi="Times New Roman" w:cs="Times New Roman"/>
          <w:lang w:eastAsia="en-GB"/>
        </w:rPr>
        <w:fldChar w:fldCharType="end"/>
      </w:r>
      <w:r w:rsidRPr="005E73D0">
        <w:rPr>
          <w:rFonts w:ascii="Times New Roman" w:eastAsiaTheme="minorEastAsia" w:hAnsi="Times New Roman" w:cs="Times New Roman"/>
          <w:lang w:eastAsia="en-GB"/>
        </w:rPr>
        <w:t>.</w:t>
      </w:r>
      <w:r w:rsidR="00514B76" w:rsidRPr="005E73D0">
        <w:rPr>
          <w:rFonts w:ascii="Times New Roman" w:eastAsiaTheme="minorEastAsia" w:hAnsi="Times New Roman" w:cs="Times New Roman"/>
        </w:rPr>
        <w:t xml:space="preserve"> All the </w:t>
      </w:r>
      <w:r w:rsidR="00514B76" w:rsidRPr="005E73D0">
        <w:rPr>
          <w:rFonts w:ascii="Times New Roman" w:eastAsia="Times New Roman" w:hAnsi="Times New Roman" w:cs="Times New Roman"/>
        </w:rPr>
        <w:t>analyses</w:t>
      </w:r>
      <w:r w:rsidR="00514B76" w:rsidRPr="005E73D0">
        <w:rPr>
          <w:rFonts w:ascii="Times New Roman" w:eastAsiaTheme="minorEastAsia" w:hAnsi="Times New Roman" w:cs="Times New Roman"/>
        </w:rPr>
        <w:t xml:space="preserve"> were </w:t>
      </w:r>
      <w:r w:rsidR="00514B76" w:rsidRPr="005E73D0">
        <w:rPr>
          <w:rFonts w:ascii="Times New Roman" w:eastAsia="Times New Roman" w:hAnsi="Times New Roman" w:cs="Times New Roman"/>
        </w:rPr>
        <w:t>performed</w:t>
      </w:r>
      <w:r w:rsidR="00514B76" w:rsidRPr="005E73D0">
        <w:rPr>
          <w:rFonts w:ascii="Times New Roman" w:eastAsiaTheme="minorEastAsia" w:hAnsi="Times New Roman" w:cs="Times New Roman"/>
        </w:rPr>
        <w:t xml:space="preserve"> in Stata 15.1</w:t>
      </w:r>
      <w:r w:rsidR="00514B76" w:rsidRPr="005E73D0">
        <w:rPr>
          <w:rFonts w:ascii="Times New Roman" w:eastAsia="Times New Roman" w:hAnsi="Times New Roman" w:cs="Times New Roman"/>
        </w:rPr>
        <w:t>.</w:t>
      </w:r>
    </w:p>
    <w:p w14:paraId="09BF0EEA" w14:textId="77777777" w:rsidR="00BF6576" w:rsidRPr="001A1E4A" w:rsidRDefault="00BF6576" w:rsidP="00413C7D">
      <w:pPr>
        <w:spacing w:after="0" w:line="240" w:lineRule="auto"/>
        <w:jc w:val="both"/>
        <w:rPr>
          <w:rFonts w:ascii="Times New Roman" w:hAnsi="Times New Roman" w:cs="Times New Roman"/>
          <w:sz w:val="24"/>
          <w:szCs w:val="24"/>
        </w:rPr>
      </w:pPr>
    </w:p>
    <w:p w14:paraId="01ABE2E1" w14:textId="592AD9CE" w:rsidR="00FD1651" w:rsidRPr="001A1E4A" w:rsidRDefault="001A1E4A" w:rsidP="00FD1651">
      <w:pPr>
        <w:spacing w:after="0" w:line="360" w:lineRule="auto"/>
        <w:jc w:val="both"/>
        <w:rPr>
          <w:rFonts w:ascii="Times New Roman" w:eastAsiaTheme="minorEastAsia" w:hAnsi="Times New Roman" w:cs="Times New Roman"/>
          <w:b/>
        </w:rPr>
      </w:pPr>
      <w:r w:rsidRPr="001A1E4A">
        <w:rPr>
          <w:rFonts w:ascii="Times New Roman" w:eastAsiaTheme="minorEastAsia" w:hAnsi="Times New Roman" w:cs="Times New Roman"/>
          <w:b/>
        </w:rPr>
        <w:t>3</w:t>
      </w:r>
      <w:r w:rsidRPr="001A1E4A">
        <w:rPr>
          <w:rFonts w:ascii="Times New Roman" w:eastAsiaTheme="minorEastAsia" w:hAnsi="Times New Roman" w:cs="Times New Roman"/>
          <w:b/>
        </w:rPr>
        <w:tab/>
        <w:t>Results</w:t>
      </w:r>
    </w:p>
    <w:p w14:paraId="3362F7FE" w14:textId="77777777" w:rsidR="00FD1651" w:rsidRPr="001A1E4A" w:rsidRDefault="001A1E4A" w:rsidP="00FD1651">
      <w:pPr>
        <w:spacing w:after="0" w:line="360" w:lineRule="auto"/>
        <w:jc w:val="both"/>
        <w:rPr>
          <w:rFonts w:ascii="Times New Roman" w:eastAsiaTheme="minorEastAsia" w:hAnsi="Times New Roman" w:cs="Times New Roman"/>
          <w:b/>
        </w:rPr>
      </w:pPr>
      <w:r w:rsidRPr="001A1E4A">
        <w:rPr>
          <w:rFonts w:ascii="Times New Roman" w:eastAsiaTheme="minorEastAsia" w:hAnsi="Times New Roman" w:cs="Times New Roman"/>
          <w:b/>
        </w:rPr>
        <w:t>3.1</w:t>
      </w:r>
      <w:r w:rsidRPr="001A1E4A">
        <w:rPr>
          <w:rFonts w:ascii="Times New Roman" w:eastAsiaTheme="minorEastAsia" w:hAnsi="Times New Roman" w:cs="Times New Roman"/>
          <w:b/>
        </w:rPr>
        <w:tab/>
        <w:t>Descriptive Statistics</w:t>
      </w:r>
    </w:p>
    <w:p w14:paraId="39DA438F" w14:textId="684B50F6" w:rsidR="00FD1651" w:rsidRPr="001A1E4A" w:rsidRDefault="001A1E4A" w:rsidP="00FD1651">
      <w:pPr>
        <w:spacing w:after="0" w:line="360" w:lineRule="auto"/>
        <w:jc w:val="both"/>
        <w:rPr>
          <w:rFonts w:ascii="Times New Roman" w:eastAsiaTheme="minorEastAsia" w:hAnsi="Times New Roman" w:cs="Times New Roman"/>
        </w:rPr>
      </w:pPr>
      <w:r w:rsidRPr="001A1E4A">
        <w:rPr>
          <w:rFonts w:ascii="Times New Roman" w:eastAsiaTheme="minorEastAsia" w:hAnsi="Times New Roman" w:cs="Times New Roman"/>
        </w:rPr>
        <w:t xml:space="preserve">In Table 1, the median K10-score is 16, with a minimum of 10 and a maximum of 45. </w:t>
      </w:r>
      <w:r w:rsidRPr="001A1E4A">
        <w:rPr>
          <w:rFonts w:ascii="Times New Roman" w:eastAsia="Times New Roman" w:hAnsi="Times New Roman" w:cs="Times New Roman"/>
        </w:rPr>
        <w:t>Approximately</w:t>
      </w:r>
      <w:r w:rsidRPr="001A1E4A">
        <w:rPr>
          <w:rFonts w:ascii="Times New Roman" w:eastAsiaTheme="minorEastAsia" w:hAnsi="Times New Roman" w:cs="Times New Roman"/>
        </w:rPr>
        <w:t xml:space="preserve"> 34% of the respondents have health insurance, </w:t>
      </w:r>
      <w:r w:rsidRPr="001A1E4A">
        <w:rPr>
          <w:rFonts w:ascii="Times New Roman" w:eastAsia="Times New Roman" w:hAnsi="Times New Roman" w:cs="Times New Roman"/>
        </w:rPr>
        <w:t>49%</w:t>
      </w:r>
      <w:r w:rsidRPr="001A1E4A">
        <w:rPr>
          <w:rFonts w:ascii="Times New Roman" w:eastAsiaTheme="minorEastAsia" w:hAnsi="Times New Roman" w:cs="Times New Roman"/>
        </w:rPr>
        <w:t xml:space="preserve"> are household heads, and 13% have secondary school or higher education </w:t>
      </w:r>
      <w:r w:rsidRPr="001A1E4A">
        <w:rPr>
          <w:rFonts w:ascii="Times New Roman" w:eastAsia="Times New Roman" w:hAnsi="Times New Roman" w:cs="Times New Roman"/>
        </w:rPr>
        <w:t>qualifications</w:t>
      </w:r>
      <w:r w:rsidRPr="001A1E4A">
        <w:rPr>
          <w:rFonts w:ascii="Times New Roman" w:eastAsiaTheme="minorEastAsia" w:hAnsi="Times New Roman" w:cs="Times New Roman"/>
        </w:rPr>
        <w:t xml:space="preserve">. The mean age of respondents is </w:t>
      </w:r>
      <w:r w:rsidRPr="001A1E4A">
        <w:rPr>
          <w:rFonts w:ascii="Times New Roman" w:eastAsia="Times New Roman" w:hAnsi="Times New Roman" w:cs="Times New Roman"/>
        </w:rPr>
        <w:t>approximately</w:t>
      </w:r>
      <w:r w:rsidRPr="001A1E4A">
        <w:rPr>
          <w:rFonts w:ascii="Times New Roman" w:eastAsiaTheme="minorEastAsia" w:hAnsi="Times New Roman" w:cs="Times New Roman"/>
        </w:rPr>
        <w:t xml:space="preserve"> 39, most of the respondents are married, and 45% are male. The average household size is approximately 5, and 73% of the respondents report </w:t>
      </w:r>
      <w:r w:rsidRPr="001A1E4A">
        <w:rPr>
          <w:rFonts w:ascii="Times New Roman" w:eastAsia="Times New Roman" w:hAnsi="Times New Roman" w:cs="Times New Roman"/>
        </w:rPr>
        <w:t>being</w:t>
      </w:r>
      <w:r w:rsidRPr="001A1E4A">
        <w:rPr>
          <w:rFonts w:ascii="Times New Roman" w:eastAsiaTheme="minorEastAsia" w:hAnsi="Times New Roman" w:cs="Times New Roman"/>
        </w:rPr>
        <w:t xml:space="preserve"> in good health. The mean income per month is estimated at </w:t>
      </w:r>
      <w:r w:rsidR="00514B76" w:rsidRPr="001A1E4A">
        <w:rPr>
          <w:rFonts w:ascii="Times New Roman" w:eastAsiaTheme="minorEastAsia" w:hAnsi="Times New Roman" w:cs="Times New Roman"/>
        </w:rPr>
        <w:t>GH¢</w:t>
      </w:r>
      <w:r w:rsidRPr="001A1E4A">
        <w:rPr>
          <w:rFonts w:ascii="Times New Roman" w:eastAsiaTheme="minorEastAsia" w:hAnsi="Times New Roman" w:cs="Times New Roman"/>
        </w:rPr>
        <w:t xml:space="preserve">435 and ranges from </w:t>
      </w:r>
      <w:r w:rsidR="00514B76" w:rsidRPr="001A1E4A">
        <w:rPr>
          <w:rFonts w:ascii="Times New Roman" w:eastAsiaTheme="minorEastAsia" w:hAnsi="Times New Roman" w:cs="Times New Roman"/>
        </w:rPr>
        <w:t>GH¢</w:t>
      </w:r>
      <w:r w:rsidRPr="001A1E4A">
        <w:rPr>
          <w:rFonts w:ascii="Times New Roman" w:eastAsiaTheme="minorEastAsia" w:hAnsi="Times New Roman" w:cs="Times New Roman"/>
        </w:rPr>
        <w:t>60.00 to GH¢ 2668.00.</w:t>
      </w:r>
    </w:p>
    <w:p w14:paraId="055E8BE9" w14:textId="77777777" w:rsidR="00082027" w:rsidRPr="001A1E4A" w:rsidRDefault="00082027" w:rsidP="00FD1651">
      <w:pPr>
        <w:spacing w:after="0" w:line="360" w:lineRule="auto"/>
        <w:jc w:val="both"/>
        <w:rPr>
          <w:rFonts w:ascii="Times New Roman" w:eastAsiaTheme="minorEastAsia" w:hAnsi="Times New Roman" w:cs="Times New Roman"/>
          <w:b/>
          <w:sz w:val="24"/>
          <w:szCs w:val="24"/>
        </w:rPr>
      </w:pPr>
    </w:p>
    <w:p w14:paraId="172A1DA6" w14:textId="126F7AD7" w:rsidR="00FD1651" w:rsidRPr="001A1E4A" w:rsidRDefault="001A1E4A" w:rsidP="00FD1651">
      <w:pPr>
        <w:spacing w:after="0" w:line="360" w:lineRule="auto"/>
        <w:jc w:val="both"/>
        <w:rPr>
          <w:rFonts w:ascii="Times New Roman" w:eastAsiaTheme="minorEastAsia" w:hAnsi="Times New Roman" w:cs="Times New Roman"/>
          <w:b/>
          <w:sz w:val="24"/>
          <w:szCs w:val="24"/>
        </w:rPr>
      </w:pPr>
      <w:r w:rsidRPr="001A1E4A">
        <w:rPr>
          <w:rFonts w:ascii="Times New Roman" w:eastAsiaTheme="minorEastAsia" w:hAnsi="Times New Roman" w:cs="Times New Roman"/>
          <w:b/>
          <w:sz w:val="24"/>
          <w:szCs w:val="24"/>
        </w:rPr>
        <w:t>Table 1: Social and demographic statistics</w:t>
      </w:r>
    </w:p>
    <w:tbl>
      <w:tblPr>
        <w:tblW w:w="9567" w:type="dxa"/>
        <w:tblLayout w:type="fixed"/>
        <w:tblLook w:val="0000" w:firstRow="0" w:lastRow="0" w:firstColumn="0" w:lastColumn="0" w:noHBand="0" w:noVBand="0"/>
      </w:tblPr>
      <w:tblGrid>
        <w:gridCol w:w="2555"/>
        <w:gridCol w:w="4420"/>
        <w:gridCol w:w="770"/>
        <w:gridCol w:w="607"/>
        <w:gridCol w:w="578"/>
        <w:gridCol w:w="637"/>
      </w:tblGrid>
      <w:tr w:rsidR="00031435" w:rsidRPr="001A1E4A" w14:paraId="569B2C9D" w14:textId="77777777" w:rsidTr="00283D45">
        <w:trPr>
          <w:trHeight w:val="223"/>
        </w:trPr>
        <w:tc>
          <w:tcPr>
            <w:tcW w:w="2555" w:type="dxa"/>
            <w:tcBorders>
              <w:top w:val="single" w:sz="4" w:space="0" w:color="auto"/>
              <w:left w:val="nil"/>
              <w:bottom w:val="single" w:sz="4" w:space="0" w:color="auto"/>
              <w:right w:val="nil"/>
            </w:tcBorders>
          </w:tcPr>
          <w:p w14:paraId="45C01F07"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Variables</w:t>
            </w:r>
          </w:p>
        </w:tc>
        <w:tc>
          <w:tcPr>
            <w:tcW w:w="4420" w:type="dxa"/>
            <w:tcBorders>
              <w:top w:val="single" w:sz="4" w:space="0" w:color="auto"/>
              <w:left w:val="nil"/>
              <w:bottom w:val="single" w:sz="4" w:space="0" w:color="auto"/>
              <w:right w:val="nil"/>
            </w:tcBorders>
          </w:tcPr>
          <w:p w14:paraId="76733272"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Description</w:t>
            </w:r>
          </w:p>
        </w:tc>
        <w:tc>
          <w:tcPr>
            <w:tcW w:w="770" w:type="dxa"/>
            <w:tcBorders>
              <w:top w:val="single" w:sz="4" w:space="0" w:color="auto"/>
              <w:left w:val="nil"/>
              <w:bottom w:val="single" w:sz="4" w:space="0" w:color="auto"/>
              <w:right w:val="nil"/>
            </w:tcBorders>
          </w:tcPr>
          <w:p w14:paraId="3C6336A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Mean</w:t>
            </w:r>
          </w:p>
        </w:tc>
        <w:tc>
          <w:tcPr>
            <w:tcW w:w="607" w:type="dxa"/>
            <w:tcBorders>
              <w:top w:val="single" w:sz="4" w:space="0" w:color="auto"/>
              <w:left w:val="nil"/>
              <w:bottom w:val="single" w:sz="4" w:space="0" w:color="auto"/>
              <w:right w:val="nil"/>
            </w:tcBorders>
          </w:tcPr>
          <w:p w14:paraId="453371AA"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Med</w:t>
            </w:r>
          </w:p>
        </w:tc>
        <w:tc>
          <w:tcPr>
            <w:tcW w:w="578" w:type="dxa"/>
            <w:tcBorders>
              <w:top w:val="single" w:sz="4" w:space="0" w:color="auto"/>
              <w:left w:val="nil"/>
              <w:bottom w:val="single" w:sz="4" w:space="0" w:color="auto"/>
              <w:right w:val="nil"/>
            </w:tcBorders>
          </w:tcPr>
          <w:p w14:paraId="619C62EB"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Min</w:t>
            </w:r>
          </w:p>
        </w:tc>
        <w:tc>
          <w:tcPr>
            <w:tcW w:w="637" w:type="dxa"/>
            <w:tcBorders>
              <w:top w:val="single" w:sz="4" w:space="0" w:color="auto"/>
              <w:left w:val="nil"/>
              <w:bottom w:val="single" w:sz="4" w:space="0" w:color="auto"/>
              <w:right w:val="nil"/>
            </w:tcBorders>
          </w:tcPr>
          <w:p w14:paraId="478BBB3F"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b/>
                <w:sz w:val="20"/>
                <w:szCs w:val="20"/>
                <w:lang w:eastAsia="en-GB"/>
              </w:rPr>
            </w:pPr>
            <w:r w:rsidRPr="001A1E4A">
              <w:rPr>
                <w:rFonts w:ascii="Times New Roman" w:eastAsiaTheme="minorEastAsia" w:hAnsi="Times New Roman" w:cs="Times New Roman"/>
                <w:b/>
                <w:sz w:val="20"/>
                <w:szCs w:val="20"/>
                <w:lang w:eastAsia="en-GB"/>
              </w:rPr>
              <w:t>Max</w:t>
            </w:r>
          </w:p>
        </w:tc>
      </w:tr>
      <w:tr w:rsidR="00031435" w:rsidRPr="001A1E4A" w14:paraId="32C51A20" w14:textId="77777777" w:rsidTr="00283D45">
        <w:trPr>
          <w:trHeight w:val="223"/>
        </w:trPr>
        <w:tc>
          <w:tcPr>
            <w:tcW w:w="2555" w:type="dxa"/>
            <w:tcBorders>
              <w:top w:val="single" w:sz="4" w:space="0" w:color="auto"/>
              <w:left w:val="nil"/>
              <w:bottom w:val="nil"/>
              <w:right w:val="nil"/>
            </w:tcBorders>
          </w:tcPr>
          <w:p w14:paraId="1A0B5CE0"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K10-score</w:t>
            </w:r>
          </w:p>
        </w:tc>
        <w:tc>
          <w:tcPr>
            <w:tcW w:w="4420" w:type="dxa"/>
            <w:tcBorders>
              <w:top w:val="single" w:sz="4" w:space="0" w:color="auto"/>
              <w:left w:val="nil"/>
              <w:bottom w:val="nil"/>
              <w:right w:val="nil"/>
            </w:tcBorders>
          </w:tcPr>
          <w:p w14:paraId="40F6CF0C"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 xml:space="preserve">Kessler 10 Score </w:t>
            </w:r>
          </w:p>
        </w:tc>
        <w:tc>
          <w:tcPr>
            <w:tcW w:w="770" w:type="dxa"/>
            <w:tcBorders>
              <w:top w:val="single" w:sz="4" w:space="0" w:color="auto"/>
              <w:left w:val="nil"/>
              <w:bottom w:val="nil"/>
              <w:right w:val="nil"/>
            </w:tcBorders>
          </w:tcPr>
          <w:p w14:paraId="5771D8BF"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17.37</w:t>
            </w:r>
          </w:p>
        </w:tc>
        <w:tc>
          <w:tcPr>
            <w:tcW w:w="607" w:type="dxa"/>
            <w:tcBorders>
              <w:top w:val="single" w:sz="4" w:space="0" w:color="auto"/>
              <w:left w:val="nil"/>
              <w:bottom w:val="nil"/>
              <w:right w:val="nil"/>
            </w:tcBorders>
          </w:tcPr>
          <w:p w14:paraId="45950BFA"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16</w:t>
            </w:r>
          </w:p>
        </w:tc>
        <w:tc>
          <w:tcPr>
            <w:tcW w:w="578" w:type="dxa"/>
            <w:tcBorders>
              <w:top w:val="single" w:sz="4" w:space="0" w:color="auto"/>
              <w:left w:val="nil"/>
              <w:bottom w:val="nil"/>
              <w:right w:val="nil"/>
            </w:tcBorders>
          </w:tcPr>
          <w:p w14:paraId="01F94194"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w:t>
            </w:r>
          </w:p>
        </w:tc>
        <w:tc>
          <w:tcPr>
            <w:tcW w:w="637" w:type="dxa"/>
            <w:tcBorders>
              <w:top w:val="single" w:sz="4" w:space="0" w:color="auto"/>
              <w:left w:val="nil"/>
              <w:bottom w:val="nil"/>
              <w:right w:val="nil"/>
            </w:tcBorders>
          </w:tcPr>
          <w:p w14:paraId="5255706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45</w:t>
            </w:r>
          </w:p>
        </w:tc>
      </w:tr>
      <w:tr w:rsidR="00031435" w:rsidRPr="001A1E4A" w14:paraId="3CA1D83D" w14:textId="77777777" w:rsidTr="00283D45">
        <w:trPr>
          <w:trHeight w:val="461"/>
        </w:trPr>
        <w:tc>
          <w:tcPr>
            <w:tcW w:w="2555" w:type="dxa"/>
            <w:tcBorders>
              <w:top w:val="nil"/>
              <w:left w:val="nil"/>
              <w:bottom w:val="nil"/>
              <w:right w:val="nil"/>
            </w:tcBorders>
          </w:tcPr>
          <w:p w14:paraId="4E8802C9"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Health Insurance(NHIS)</w:t>
            </w:r>
          </w:p>
        </w:tc>
        <w:tc>
          <w:tcPr>
            <w:tcW w:w="4420" w:type="dxa"/>
            <w:tcBorders>
              <w:top w:val="nil"/>
              <w:left w:val="nil"/>
              <w:bottom w:val="nil"/>
              <w:right w:val="nil"/>
            </w:tcBorders>
          </w:tcPr>
          <w:p w14:paraId="52DFA598"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respondent has national health insurance and zero otherwise</w:t>
            </w:r>
          </w:p>
        </w:tc>
        <w:tc>
          <w:tcPr>
            <w:tcW w:w="770" w:type="dxa"/>
            <w:tcBorders>
              <w:top w:val="nil"/>
              <w:left w:val="nil"/>
              <w:bottom w:val="nil"/>
              <w:right w:val="nil"/>
            </w:tcBorders>
          </w:tcPr>
          <w:p w14:paraId="68E0AA7B"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34%</w:t>
            </w:r>
          </w:p>
        </w:tc>
        <w:tc>
          <w:tcPr>
            <w:tcW w:w="607" w:type="dxa"/>
            <w:tcBorders>
              <w:top w:val="nil"/>
              <w:left w:val="nil"/>
              <w:bottom w:val="nil"/>
              <w:right w:val="nil"/>
            </w:tcBorders>
          </w:tcPr>
          <w:p w14:paraId="0DF930F7"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2BD82602"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1E36EFFF"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1AD98A19" w14:textId="77777777" w:rsidTr="00283D45">
        <w:trPr>
          <w:trHeight w:val="223"/>
        </w:trPr>
        <w:tc>
          <w:tcPr>
            <w:tcW w:w="2555" w:type="dxa"/>
            <w:tcBorders>
              <w:top w:val="nil"/>
              <w:left w:val="nil"/>
              <w:bottom w:val="nil"/>
              <w:right w:val="nil"/>
            </w:tcBorders>
          </w:tcPr>
          <w:p w14:paraId="27F16465"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Household head</w:t>
            </w:r>
          </w:p>
        </w:tc>
        <w:tc>
          <w:tcPr>
            <w:tcW w:w="4420" w:type="dxa"/>
            <w:tcBorders>
              <w:top w:val="nil"/>
              <w:left w:val="nil"/>
              <w:bottom w:val="nil"/>
              <w:right w:val="nil"/>
            </w:tcBorders>
          </w:tcPr>
          <w:p w14:paraId="72A52E10" w14:textId="59C83689" w:rsidR="00FD1651"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w:t>
            </w:r>
            <w:r>
              <w:rPr>
                <w:rFonts w:ascii="Times New Roman" w:eastAsiaTheme="minorEastAsia" w:hAnsi="Times New Roman" w:cs="Times New Roman"/>
                <w:sz w:val="20"/>
                <w:szCs w:val="20"/>
                <w:lang w:eastAsia="en-GB"/>
              </w:rPr>
              <w:t>f r</w:t>
            </w:r>
            <w:r w:rsidRPr="001A1E4A">
              <w:rPr>
                <w:rFonts w:ascii="Times New Roman" w:eastAsiaTheme="minorEastAsia" w:hAnsi="Times New Roman" w:cs="Times New Roman"/>
                <w:sz w:val="20"/>
                <w:szCs w:val="20"/>
                <w:lang w:eastAsia="en-GB"/>
              </w:rPr>
              <w:t>espondent is a household head and 0 otherwise</w:t>
            </w:r>
          </w:p>
        </w:tc>
        <w:tc>
          <w:tcPr>
            <w:tcW w:w="770" w:type="dxa"/>
            <w:tcBorders>
              <w:top w:val="nil"/>
              <w:left w:val="nil"/>
              <w:bottom w:val="nil"/>
              <w:right w:val="nil"/>
            </w:tcBorders>
          </w:tcPr>
          <w:p w14:paraId="45E4FE91"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49%</w:t>
            </w:r>
          </w:p>
        </w:tc>
        <w:tc>
          <w:tcPr>
            <w:tcW w:w="607" w:type="dxa"/>
            <w:tcBorders>
              <w:top w:val="nil"/>
              <w:left w:val="nil"/>
              <w:bottom w:val="nil"/>
              <w:right w:val="nil"/>
            </w:tcBorders>
          </w:tcPr>
          <w:p w14:paraId="7D06EA1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0D4FB0BB"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453B9BEC"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4AB053DA" w14:textId="77777777" w:rsidTr="00283D45">
        <w:trPr>
          <w:trHeight w:val="461"/>
        </w:trPr>
        <w:tc>
          <w:tcPr>
            <w:tcW w:w="2555" w:type="dxa"/>
            <w:tcBorders>
              <w:top w:val="nil"/>
              <w:left w:val="nil"/>
              <w:bottom w:val="nil"/>
              <w:right w:val="nil"/>
            </w:tcBorders>
          </w:tcPr>
          <w:p w14:paraId="2693A0FF"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Age of respondent</w:t>
            </w:r>
          </w:p>
        </w:tc>
        <w:tc>
          <w:tcPr>
            <w:tcW w:w="4420" w:type="dxa"/>
            <w:tcBorders>
              <w:top w:val="nil"/>
              <w:left w:val="nil"/>
              <w:bottom w:val="nil"/>
              <w:right w:val="nil"/>
            </w:tcBorders>
          </w:tcPr>
          <w:p w14:paraId="08942E28" w14:textId="6258652C"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 xml:space="preserve">This is the age of </w:t>
            </w:r>
            <w:r w:rsidR="00B521F0">
              <w:rPr>
                <w:rFonts w:ascii="Times New Roman" w:eastAsiaTheme="minorEastAsia" w:hAnsi="Times New Roman" w:cs="Times New Roman"/>
                <w:sz w:val="20"/>
                <w:szCs w:val="20"/>
                <w:lang w:eastAsia="en-GB"/>
              </w:rPr>
              <w:t xml:space="preserve">the </w:t>
            </w:r>
            <w:r w:rsidRPr="001A1E4A">
              <w:rPr>
                <w:rFonts w:ascii="Times New Roman" w:eastAsiaTheme="minorEastAsia" w:hAnsi="Times New Roman" w:cs="Times New Roman"/>
                <w:sz w:val="20"/>
                <w:szCs w:val="20"/>
                <w:lang w:eastAsia="en-GB"/>
              </w:rPr>
              <w:t>respondent at the time of the interview and is captured as continuous</w:t>
            </w:r>
          </w:p>
        </w:tc>
        <w:tc>
          <w:tcPr>
            <w:tcW w:w="770" w:type="dxa"/>
            <w:tcBorders>
              <w:top w:val="nil"/>
              <w:left w:val="nil"/>
              <w:bottom w:val="nil"/>
              <w:right w:val="nil"/>
            </w:tcBorders>
          </w:tcPr>
          <w:p w14:paraId="37BB6E0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39.13</w:t>
            </w:r>
          </w:p>
        </w:tc>
        <w:tc>
          <w:tcPr>
            <w:tcW w:w="607" w:type="dxa"/>
            <w:tcBorders>
              <w:top w:val="nil"/>
              <w:left w:val="nil"/>
              <w:bottom w:val="nil"/>
              <w:right w:val="nil"/>
            </w:tcBorders>
          </w:tcPr>
          <w:p w14:paraId="2C77DC0E"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36</w:t>
            </w:r>
          </w:p>
        </w:tc>
        <w:tc>
          <w:tcPr>
            <w:tcW w:w="578" w:type="dxa"/>
            <w:tcBorders>
              <w:top w:val="nil"/>
              <w:left w:val="nil"/>
              <w:bottom w:val="nil"/>
              <w:right w:val="nil"/>
            </w:tcBorders>
          </w:tcPr>
          <w:p w14:paraId="0D41C7B3"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12</w:t>
            </w:r>
          </w:p>
        </w:tc>
        <w:tc>
          <w:tcPr>
            <w:tcW w:w="637" w:type="dxa"/>
            <w:tcBorders>
              <w:top w:val="nil"/>
              <w:left w:val="nil"/>
              <w:bottom w:val="nil"/>
              <w:right w:val="nil"/>
            </w:tcBorders>
          </w:tcPr>
          <w:p w14:paraId="2F96E3DD"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109</w:t>
            </w:r>
          </w:p>
        </w:tc>
      </w:tr>
      <w:tr w:rsidR="00031435" w:rsidRPr="001A1E4A" w14:paraId="626A4B05" w14:textId="77777777" w:rsidTr="00283D45">
        <w:trPr>
          <w:trHeight w:val="223"/>
        </w:trPr>
        <w:tc>
          <w:tcPr>
            <w:tcW w:w="2555" w:type="dxa"/>
            <w:tcBorders>
              <w:top w:val="nil"/>
              <w:left w:val="nil"/>
              <w:bottom w:val="nil"/>
              <w:right w:val="nil"/>
            </w:tcBorders>
          </w:tcPr>
          <w:p w14:paraId="698D9F5F"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Household size</w:t>
            </w:r>
          </w:p>
        </w:tc>
        <w:tc>
          <w:tcPr>
            <w:tcW w:w="4420" w:type="dxa"/>
            <w:tcBorders>
              <w:top w:val="nil"/>
              <w:left w:val="nil"/>
              <w:bottom w:val="nil"/>
              <w:right w:val="nil"/>
            </w:tcBorders>
          </w:tcPr>
          <w:p w14:paraId="7927DCCB"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Number of people who live in the household</w:t>
            </w:r>
          </w:p>
        </w:tc>
        <w:tc>
          <w:tcPr>
            <w:tcW w:w="770" w:type="dxa"/>
            <w:tcBorders>
              <w:top w:val="nil"/>
              <w:left w:val="nil"/>
              <w:bottom w:val="nil"/>
              <w:right w:val="nil"/>
            </w:tcBorders>
          </w:tcPr>
          <w:p w14:paraId="094E5D6C"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4.51</w:t>
            </w:r>
          </w:p>
        </w:tc>
        <w:tc>
          <w:tcPr>
            <w:tcW w:w="607" w:type="dxa"/>
            <w:tcBorders>
              <w:top w:val="nil"/>
              <w:left w:val="nil"/>
              <w:bottom w:val="nil"/>
              <w:right w:val="nil"/>
            </w:tcBorders>
          </w:tcPr>
          <w:p w14:paraId="1E62AD83"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w:t>
            </w:r>
          </w:p>
        </w:tc>
        <w:tc>
          <w:tcPr>
            <w:tcW w:w="578" w:type="dxa"/>
            <w:tcBorders>
              <w:top w:val="nil"/>
              <w:left w:val="nil"/>
              <w:bottom w:val="nil"/>
              <w:right w:val="nil"/>
            </w:tcBorders>
          </w:tcPr>
          <w:p w14:paraId="4AA733AF"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c>
          <w:tcPr>
            <w:tcW w:w="637" w:type="dxa"/>
            <w:tcBorders>
              <w:top w:val="nil"/>
              <w:left w:val="nil"/>
              <w:bottom w:val="nil"/>
              <w:right w:val="nil"/>
            </w:tcBorders>
          </w:tcPr>
          <w:p w14:paraId="0B76AA27"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20</w:t>
            </w:r>
          </w:p>
        </w:tc>
      </w:tr>
      <w:tr w:rsidR="00031435" w:rsidRPr="001A1E4A" w14:paraId="36F9D2A2" w14:textId="77777777" w:rsidTr="00283D45">
        <w:trPr>
          <w:trHeight w:val="223"/>
        </w:trPr>
        <w:tc>
          <w:tcPr>
            <w:tcW w:w="2555" w:type="dxa"/>
            <w:tcBorders>
              <w:top w:val="nil"/>
              <w:left w:val="nil"/>
              <w:bottom w:val="nil"/>
              <w:right w:val="nil"/>
            </w:tcBorders>
          </w:tcPr>
          <w:p w14:paraId="22CCE924"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Income (GH₵)</w:t>
            </w:r>
          </w:p>
        </w:tc>
        <w:tc>
          <w:tcPr>
            <w:tcW w:w="4420" w:type="dxa"/>
            <w:tcBorders>
              <w:top w:val="nil"/>
              <w:left w:val="nil"/>
              <w:bottom w:val="nil"/>
              <w:right w:val="nil"/>
            </w:tcBorders>
          </w:tcPr>
          <w:p w14:paraId="2A18DA41"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Total household per capita expenditure (Ghana Cedi)</w:t>
            </w:r>
          </w:p>
        </w:tc>
        <w:tc>
          <w:tcPr>
            <w:tcW w:w="770" w:type="dxa"/>
            <w:tcBorders>
              <w:top w:val="nil"/>
              <w:left w:val="nil"/>
              <w:bottom w:val="nil"/>
              <w:right w:val="nil"/>
            </w:tcBorders>
          </w:tcPr>
          <w:p w14:paraId="1679B0BB"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435.34</w:t>
            </w:r>
          </w:p>
        </w:tc>
        <w:tc>
          <w:tcPr>
            <w:tcW w:w="607" w:type="dxa"/>
            <w:tcBorders>
              <w:top w:val="nil"/>
              <w:left w:val="nil"/>
              <w:bottom w:val="nil"/>
              <w:right w:val="nil"/>
            </w:tcBorders>
          </w:tcPr>
          <w:p w14:paraId="557DA37D"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314</w:t>
            </w:r>
          </w:p>
        </w:tc>
        <w:tc>
          <w:tcPr>
            <w:tcW w:w="578" w:type="dxa"/>
            <w:tcBorders>
              <w:top w:val="nil"/>
              <w:left w:val="nil"/>
              <w:bottom w:val="nil"/>
              <w:right w:val="nil"/>
            </w:tcBorders>
          </w:tcPr>
          <w:p w14:paraId="4FF5DD08"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60</w:t>
            </w:r>
          </w:p>
        </w:tc>
        <w:tc>
          <w:tcPr>
            <w:tcW w:w="637" w:type="dxa"/>
            <w:tcBorders>
              <w:top w:val="nil"/>
              <w:left w:val="nil"/>
              <w:bottom w:val="nil"/>
              <w:right w:val="nil"/>
            </w:tcBorders>
          </w:tcPr>
          <w:p w14:paraId="262D67F4"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2268</w:t>
            </w:r>
          </w:p>
        </w:tc>
      </w:tr>
      <w:tr w:rsidR="00031435" w:rsidRPr="001A1E4A" w14:paraId="417C08CE" w14:textId="77777777" w:rsidTr="00283D45">
        <w:trPr>
          <w:trHeight w:val="238"/>
        </w:trPr>
        <w:tc>
          <w:tcPr>
            <w:tcW w:w="2555" w:type="dxa"/>
            <w:tcBorders>
              <w:top w:val="nil"/>
              <w:left w:val="nil"/>
              <w:bottom w:val="nil"/>
              <w:right w:val="nil"/>
            </w:tcBorders>
          </w:tcPr>
          <w:p w14:paraId="29126646"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Urban</w:t>
            </w:r>
          </w:p>
        </w:tc>
        <w:tc>
          <w:tcPr>
            <w:tcW w:w="4420" w:type="dxa"/>
            <w:tcBorders>
              <w:top w:val="nil"/>
              <w:left w:val="nil"/>
              <w:bottom w:val="nil"/>
              <w:right w:val="nil"/>
            </w:tcBorders>
          </w:tcPr>
          <w:p w14:paraId="41EA419A"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Location of residence of respondent. 1  if urban, 0 if rural</w:t>
            </w:r>
          </w:p>
        </w:tc>
        <w:tc>
          <w:tcPr>
            <w:tcW w:w="770" w:type="dxa"/>
            <w:tcBorders>
              <w:top w:val="nil"/>
              <w:left w:val="nil"/>
              <w:bottom w:val="nil"/>
              <w:right w:val="nil"/>
            </w:tcBorders>
          </w:tcPr>
          <w:p w14:paraId="52E3974C"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35%</w:t>
            </w:r>
          </w:p>
        </w:tc>
        <w:tc>
          <w:tcPr>
            <w:tcW w:w="607" w:type="dxa"/>
            <w:tcBorders>
              <w:top w:val="nil"/>
              <w:left w:val="nil"/>
              <w:bottom w:val="nil"/>
              <w:right w:val="nil"/>
            </w:tcBorders>
          </w:tcPr>
          <w:p w14:paraId="00301D1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50D8FD6E"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2F7F4B64"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1B0BC903" w14:textId="77777777" w:rsidTr="00283D45">
        <w:trPr>
          <w:trHeight w:val="223"/>
        </w:trPr>
        <w:tc>
          <w:tcPr>
            <w:tcW w:w="2555" w:type="dxa"/>
            <w:tcBorders>
              <w:top w:val="nil"/>
              <w:left w:val="nil"/>
              <w:bottom w:val="nil"/>
              <w:right w:val="nil"/>
            </w:tcBorders>
          </w:tcPr>
          <w:p w14:paraId="4E6A99A2"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Very healthy</w:t>
            </w:r>
          </w:p>
        </w:tc>
        <w:tc>
          <w:tcPr>
            <w:tcW w:w="4420" w:type="dxa"/>
          </w:tcPr>
          <w:p w14:paraId="6A94AAAD" w14:textId="0EFC648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Self-assessed health</w:t>
            </w:r>
            <w:r>
              <w:rPr>
                <w:rFonts w:ascii="Times New Roman" w:eastAsiaTheme="minorEastAsia" w:hAnsi="Times New Roman" w:cs="Times New Roman"/>
                <w:sz w:val="20"/>
                <w:szCs w:val="20"/>
                <w:lang w:eastAsia="en-GB"/>
              </w:rPr>
              <w:t>;</w:t>
            </w:r>
            <w:r w:rsidRPr="001A1E4A">
              <w:rPr>
                <w:rFonts w:ascii="Times New Roman" w:eastAsiaTheme="minorEastAsia" w:hAnsi="Times New Roman" w:cs="Times New Roman"/>
                <w:sz w:val="20"/>
                <w:szCs w:val="20"/>
                <w:lang w:eastAsia="en-GB"/>
              </w:rPr>
              <w:t xml:space="preserve"> 1 if healthy</w:t>
            </w:r>
            <w:r>
              <w:rPr>
                <w:rFonts w:ascii="Times New Roman" w:eastAsiaTheme="minorEastAsia" w:hAnsi="Times New Roman" w:cs="Times New Roman"/>
                <w:sz w:val="20"/>
                <w:szCs w:val="20"/>
                <w:lang w:eastAsia="en-GB"/>
              </w:rPr>
              <w:t xml:space="preserve">, </w:t>
            </w:r>
            <w:r w:rsidRPr="001A1E4A">
              <w:rPr>
                <w:rFonts w:ascii="Times New Roman" w:eastAsiaTheme="minorEastAsia" w:hAnsi="Times New Roman" w:cs="Times New Roman"/>
                <w:sz w:val="20"/>
                <w:szCs w:val="20"/>
                <w:lang w:eastAsia="en-GB"/>
              </w:rPr>
              <w:t>0 otherwise</w:t>
            </w:r>
          </w:p>
        </w:tc>
        <w:tc>
          <w:tcPr>
            <w:tcW w:w="770" w:type="dxa"/>
            <w:tcBorders>
              <w:top w:val="nil"/>
              <w:left w:val="nil"/>
              <w:bottom w:val="nil"/>
              <w:right w:val="nil"/>
            </w:tcBorders>
          </w:tcPr>
          <w:p w14:paraId="64648BFB"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73%</w:t>
            </w:r>
          </w:p>
        </w:tc>
        <w:tc>
          <w:tcPr>
            <w:tcW w:w="607" w:type="dxa"/>
            <w:tcBorders>
              <w:top w:val="nil"/>
              <w:left w:val="nil"/>
              <w:bottom w:val="nil"/>
              <w:right w:val="nil"/>
            </w:tcBorders>
          </w:tcPr>
          <w:p w14:paraId="005B13EC"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c>
          <w:tcPr>
            <w:tcW w:w="578" w:type="dxa"/>
            <w:tcBorders>
              <w:top w:val="nil"/>
              <w:left w:val="nil"/>
              <w:bottom w:val="nil"/>
              <w:right w:val="nil"/>
            </w:tcBorders>
          </w:tcPr>
          <w:p w14:paraId="4118024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511B2FF6"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1BD35010" w14:textId="77777777" w:rsidTr="00283D45">
        <w:trPr>
          <w:trHeight w:val="223"/>
        </w:trPr>
        <w:tc>
          <w:tcPr>
            <w:tcW w:w="2555" w:type="dxa"/>
            <w:tcBorders>
              <w:top w:val="nil"/>
              <w:left w:val="nil"/>
              <w:bottom w:val="nil"/>
              <w:right w:val="nil"/>
            </w:tcBorders>
          </w:tcPr>
          <w:p w14:paraId="2E2B26FF"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Somewhat healthy</w:t>
            </w:r>
          </w:p>
        </w:tc>
        <w:tc>
          <w:tcPr>
            <w:tcW w:w="4420" w:type="dxa"/>
          </w:tcPr>
          <w:p w14:paraId="4883D33C" w14:textId="11F63CA2"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Self-assessed health</w:t>
            </w:r>
            <w:r>
              <w:rPr>
                <w:rFonts w:ascii="Times New Roman" w:eastAsiaTheme="minorEastAsia" w:hAnsi="Times New Roman" w:cs="Times New Roman"/>
                <w:sz w:val="20"/>
                <w:szCs w:val="20"/>
                <w:lang w:eastAsia="en-GB"/>
              </w:rPr>
              <w:t>;</w:t>
            </w:r>
            <w:r w:rsidRPr="001A1E4A">
              <w:rPr>
                <w:rFonts w:ascii="Times New Roman" w:eastAsiaTheme="minorEastAsia" w:hAnsi="Times New Roman" w:cs="Times New Roman"/>
                <w:sz w:val="20"/>
                <w:szCs w:val="20"/>
                <w:lang w:eastAsia="en-GB"/>
              </w:rPr>
              <w:t xml:space="preserve"> 1 if </w:t>
            </w:r>
            <w:r w:rsidR="00855B72" w:rsidRPr="00855B72">
              <w:rPr>
                <w:rFonts w:ascii="Times New Roman" w:eastAsiaTheme="minorEastAsia" w:hAnsi="Times New Roman" w:cs="Times New Roman"/>
                <w:sz w:val="20"/>
                <w:szCs w:val="20"/>
                <w:lang w:val="en-US" w:eastAsia="en-GB"/>
              </w:rPr>
              <w:t>somewhat healthy</w:t>
            </w:r>
            <w:r>
              <w:rPr>
                <w:rFonts w:ascii="Times New Roman" w:eastAsiaTheme="minorEastAsia" w:hAnsi="Times New Roman" w:cs="Times New Roman"/>
                <w:sz w:val="20"/>
                <w:szCs w:val="20"/>
                <w:lang w:eastAsia="en-GB"/>
              </w:rPr>
              <w:t xml:space="preserve">, </w:t>
            </w:r>
            <w:r w:rsidRPr="001A1E4A">
              <w:rPr>
                <w:rFonts w:ascii="Times New Roman" w:eastAsiaTheme="minorEastAsia" w:hAnsi="Times New Roman" w:cs="Times New Roman"/>
                <w:sz w:val="20"/>
                <w:szCs w:val="20"/>
                <w:lang w:eastAsia="en-GB"/>
              </w:rPr>
              <w:t>0 otherwise</w:t>
            </w:r>
          </w:p>
        </w:tc>
        <w:tc>
          <w:tcPr>
            <w:tcW w:w="770" w:type="dxa"/>
            <w:tcBorders>
              <w:top w:val="nil"/>
              <w:left w:val="nil"/>
              <w:bottom w:val="nil"/>
              <w:right w:val="nil"/>
            </w:tcBorders>
          </w:tcPr>
          <w:p w14:paraId="044B9365"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18%</w:t>
            </w:r>
          </w:p>
        </w:tc>
        <w:tc>
          <w:tcPr>
            <w:tcW w:w="607" w:type="dxa"/>
            <w:tcBorders>
              <w:top w:val="nil"/>
              <w:left w:val="nil"/>
              <w:bottom w:val="nil"/>
              <w:right w:val="nil"/>
            </w:tcBorders>
          </w:tcPr>
          <w:p w14:paraId="6262411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6E66E59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7C81D4F2"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421B93D1" w14:textId="77777777" w:rsidTr="00283D45">
        <w:trPr>
          <w:trHeight w:val="238"/>
        </w:trPr>
        <w:tc>
          <w:tcPr>
            <w:tcW w:w="2555" w:type="dxa"/>
            <w:tcBorders>
              <w:top w:val="nil"/>
              <w:left w:val="nil"/>
              <w:bottom w:val="nil"/>
              <w:right w:val="nil"/>
            </w:tcBorders>
          </w:tcPr>
          <w:p w14:paraId="14B32AF1" w14:textId="357498D0" w:rsidR="00FD1651" w:rsidRPr="001A1E4A" w:rsidRDefault="001A1E4A" w:rsidP="00855B7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 xml:space="preserve">Somewhat </w:t>
            </w:r>
            <w:r w:rsidR="00855B72">
              <w:rPr>
                <w:rFonts w:ascii="Times New Roman" w:eastAsiaTheme="minorEastAsia" w:hAnsi="Times New Roman" w:cs="Times New Roman"/>
                <w:sz w:val="20"/>
                <w:szCs w:val="20"/>
                <w:lang w:eastAsia="en-GB"/>
              </w:rPr>
              <w:t>u</w:t>
            </w:r>
            <w:r w:rsidR="00855B72" w:rsidRPr="001A1E4A">
              <w:rPr>
                <w:rFonts w:ascii="Times New Roman" w:eastAsiaTheme="minorEastAsia" w:hAnsi="Times New Roman" w:cs="Times New Roman"/>
                <w:sz w:val="20"/>
                <w:szCs w:val="20"/>
                <w:lang w:eastAsia="en-GB"/>
              </w:rPr>
              <w:t>nhealthy</w:t>
            </w:r>
          </w:p>
        </w:tc>
        <w:tc>
          <w:tcPr>
            <w:tcW w:w="4420" w:type="dxa"/>
          </w:tcPr>
          <w:p w14:paraId="38830AB6"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Self-assessed health; 1 if somewhat unhealthy, 0 otherwise</w:t>
            </w:r>
          </w:p>
        </w:tc>
        <w:tc>
          <w:tcPr>
            <w:tcW w:w="770" w:type="dxa"/>
            <w:tcBorders>
              <w:top w:val="nil"/>
              <w:left w:val="nil"/>
              <w:bottom w:val="nil"/>
              <w:right w:val="nil"/>
            </w:tcBorders>
          </w:tcPr>
          <w:p w14:paraId="163EB393"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7%</w:t>
            </w:r>
          </w:p>
        </w:tc>
        <w:tc>
          <w:tcPr>
            <w:tcW w:w="607" w:type="dxa"/>
            <w:tcBorders>
              <w:top w:val="nil"/>
              <w:left w:val="nil"/>
              <w:bottom w:val="nil"/>
              <w:right w:val="nil"/>
            </w:tcBorders>
          </w:tcPr>
          <w:p w14:paraId="7E7BBE8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6C484C3A"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2CA14688"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32BE1621" w14:textId="77777777" w:rsidTr="00283D45">
        <w:trPr>
          <w:trHeight w:val="223"/>
        </w:trPr>
        <w:tc>
          <w:tcPr>
            <w:tcW w:w="2555" w:type="dxa"/>
            <w:tcBorders>
              <w:top w:val="nil"/>
              <w:left w:val="nil"/>
              <w:bottom w:val="nil"/>
              <w:right w:val="nil"/>
            </w:tcBorders>
          </w:tcPr>
          <w:p w14:paraId="37028C8C"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Unhealthy</w:t>
            </w:r>
          </w:p>
        </w:tc>
        <w:tc>
          <w:tcPr>
            <w:tcW w:w="4420" w:type="dxa"/>
          </w:tcPr>
          <w:p w14:paraId="77D6A59B" w14:textId="20BD8E3A"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Self-assessed health</w:t>
            </w:r>
            <w:r>
              <w:rPr>
                <w:rFonts w:ascii="Times New Roman" w:eastAsiaTheme="minorEastAsia" w:hAnsi="Times New Roman" w:cs="Times New Roman"/>
                <w:sz w:val="20"/>
                <w:szCs w:val="20"/>
                <w:lang w:eastAsia="en-GB"/>
              </w:rPr>
              <w:t>;</w:t>
            </w:r>
            <w:r w:rsidRPr="001A1E4A">
              <w:rPr>
                <w:rFonts w:ascii="Times New Roman" w:eastAsiaTheme="minorEastAsia" w:hAnsi="Times New Roman" w:cs="Times New Roman"/>
                <w:sz w:val="20"/>
                <w:szCs w:val="20"/>
                <w:lang w:eastAsia="en-GB"/>
              </w:rPr>
              <w:t xml:space="preserve"> 1 if unhealthy</w:t>
            </w:r>
            <w:r>
              <w:rPr>
                <w:rFonts w:ascii="Times New Roman" w:eastAsiaTheme="minorEastAsia" w:hAnsi="Times New Roman" w:cs="Times New Roman"/>
                <w:sz w:val="20"/>
                <w:szCs w:val="20"/>
                <w:lang w:eastAsia="en-GB"/>
              </w:rPr>
              <w:t xml:space="preserve">, </w:t>
            </w:r>
            <w:r w:rsidRPr="001A1E4A">
              <w:rPr>
                <w:rFonts w:ascii="Times New Roman" w:eastAsiaTheme="minorEastAsia" w:hAnsi="Times New Roman" w:cs="Times New Roman"/>
                <w:sz w:val="20"/>
                <w:szCs w:val="20"/>
                <w:lang w:eastAsia="en-GB"/>
              </w:rPr>
              <w:t>0 otherwise</w:t>
            </w:r>
          </w:p>
        </w:tc>
        <w:tc>
          <w:tcPr>
            <w:tcW w:w="770" w:type="dxa"/>
            <w:tcBorders>
              <w:top w:val="nil"/>
              <w:left w:val="nil"/>
              <w:bottom w:val="nil"/>
              <w:right w:val="nil"/>
            </w:tcBorders>
          </w:tcPr>
          <w:p w14:paraId="009C27D8"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2%</w:t>
            </w:r>
          </w:p>
        </w:tc>
        <w:tc>
          <w:tcPr>
            <w:tcW w:w="607" w:type="dxa"/>
            <w:tcBorders>
              <w:top w:val="nil"/>
              <w:left w:val="nil"/>
              <w:bottom w:val="nil"/>
              <w:right w:val="nil"/>
            </w:tcBorders>
          </w:tcPr>
          <w:p w14:paraId="01B138C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06DAE8D5"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1722F282"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278A4FEC" w14:textId="77777777" w:rsidTr="00283D45">
        <w:trPr>
          <w:trHeight w:val="223"/>
        </w:trPr>
        <w:tc>
          <w:tcPr>
            <w:tcW w:w="2555" w:type="dxa"/>
            <w:tcBorders>
              <w:top w:val="nil"/>
              <w:left w:val="nil"/>
              <w:bottom w:val="nil"/>
              <w:right w:val="nil"/>
            </w:tcBorders>
          </w:tcPr>
          <w:p w14:paraId="4163B380"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No qualification</w:t>
            </w:r>
          </w:p>
        </w:tc>
        <w:tc>
          <w:tcPr>
            <w:tcW w:w="4420" w:type="dxa"/>
          </w:tcPr>
          <w:p w14:paraId="28EA023A" w14:textId="2306190B"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Takes 1 if responde</w:t>
            </w:r>
            <w:r w:rsidR="00B521F0">
              <w:rPr>
                <w:rFonts w:ascii="Times New Roman" w:eastAsiaTheme="minorEastAsia" w:hAnsi="Times New Roman" w:cs="Times New Roman"/>
                <w:sz w:val="20"/>
                <w:szCs w:val="20"/>
                <w:lang w:eastAsia="en-GB"/>
              </w:rPr>
              <w:t>nt</w:t>
            </w:r>
            <w:r w:rsidRPr="001A1E4A">
              <w:rPr>
                <w:rFonts w:ascii="Times New Roman" w:eastAsiaTheme="minorEastAsia" w:hAnsi="Times New Roman" w:cs="Times New Roman"/>
                <w:sz w:val="20"/>
                <w:szCs w:val="20"/>
                <w:lang w:eastAsia="en-GB"/>
              </w:rPr>
              <w:t xml:space="preserve"> has no education and 0 otherwise</w:t>
            </w:r>
          </w:p>
        </w:tc>
        <w:tc>
          <w:tcPr>
            <w:tcW w:w="770" w:type="dxa"/>
            <w:tcBorders>
              <w:top w:val="nil"/>
              <w:left w:val="nil"/>
              <w:bottom w:val="nil"/>
              <w:right w:val="nil"/>
            </w:tcBorders>
          </w:tcPr>
          <w:p w14:paraId="346444E9"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62%</w:t>
            </w:r>
          </w:p>
        </w:tc>
        <w:tc>
          <w:tcPr>
            <w:tcW w:w="607" w:type="dxa"/>
            <w:tcBorders>
              <w:top w:val="nil"/>
              <w:left w:val="nil"/>
              <w:bottom w:val="nil"/>
              <w:right w:val="nil"/>
            </w:tcBorders>
          </w:tcPr>
          <w:p w14:paraId="05B47052"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c>
          <w:tcPr>
            <w:tcW w:w="578" w:type="dxa"/>
            <w:tcBorders>
              <w:top w:val="nil"/>
              <w:left w:val="nil"/>
              <w:bottom w:val="nil"/>
              <w:right w:val="nil"/>
            </w:tcBorders>
          </w:tcPr>
          <w:p w14:paraId="7645ACD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6A039C26"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7805AAF4" w14:textId="77777777" w:rsidTr="00283D45">
        <w:trPr>
          <w:trHeight w:val="461"/>
        </w:trPr>
        <w:tc>
          <w:tcPr>
            <w:tcW w:w="2555" w:type="dxa"/>
            <w:tcBorders>
              <w:top w:val="nil"/>
              <w:left w:val="nil"/>
              <w:bottom w:val="nil"/>
              <w:right w:val="nil"/>
            </w:tcBorders>
          </w:tcPr>
          <w:p w14:paraId="0028DCB7"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MSLC/BECE/Vocational</w:t>
            </w:r>
          </w:p>
        </w:tc>
        <w:tc>
          <w:tcPr>
            <w:tcW w:w="4420" w:type="dxa"/>
          </w:tcPr>
          <w:p w14:paraId="3AA81300"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Takes 1 if responded has MSLC/BECE/Vocational qualification and 0 otherwise</w:t>
            </w:r>
          </w:p>
        </w:tc>
        <w:tc>
          <w:tcPr>
            <w:tcW w:w="770" w:type="dxa"/>
            <w:tcBorders>
              <w:top w:val="nil"/>
              <w:left w:val="nil"/>
              <w:bottom w:val="nil"/>
              <w:right w:val="nil"/>
            </w:tcBorders>
          </w:tcPr>
          <w:p w14:paraId="5CEDBB85"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26%</w:t>
            </w:r>
          </w:p>
        </w:tc>
        <w:tc>
          <w:tcPr>
            <w:tcW w:w="607" w:type="dxa"/>
            <w:tcBorders>
              <w:top w:val="nil"/>
              <w:left w:val="nil"/>
              <w:bottom w:val="nil"/>
              <w:right w:val="nil"/>
            </w:tcBorders>
          </w:tcPr>
          <w:p w14:paraId="273FC15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53E9399D"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3554246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640DEDFC" w14:textId="77777777" w:rsidTr="00283D45">
        <w:trPr>
          <w:trHeight w:val="461"/>
        </w:trPr>
        <w:tc>
          <w:tcPr>
            <w:tcW w:w="2555" w:type="dxa"/>
            <w:tcBorders>
              <w:top w:val="nil"/>
              <w:left w:val="nil"/>
              <w:bottom w:val="nil"/>
              <w:right w:val="nil"/>
            </w:tcBorders>
          </w:tcPr>
          <w:p w14:paraId="0C7C588A"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Secondary/SSS/SHS and higher</w:t>
            </w:r>
          </w:p>
        </w:tc>
        <w:tc>
          <w:tcPr>
            <w:tcW w:w="4420" w:type="dxa"/>
          </w:tcPr>
          <w:p w14:paraId="195D7064" w14:textId="00C002DD"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Takes value of</w:t>
            </w:r>
            <w:r w:rsidR="00B521F0">
              <w:rPr>
                <w:rFonts w:ascii="Times New Roman" w:eastAsiaTheme="minorEastAsia" w:hAnsi="Times New Roman" w:cs="Times New Roman"/>
                <w:sz w:val="20"/>
                <w:szCs w:val="20"/>
                <w:lang w:eastAsia="en-GB"/>
              </w:rPr>
              <w:t xml:space="preserve"> </w:t>
            </w:r>
            <w:r w:rsidRPr="001A1E4A">
              <w:rPr>
                <w:rFonts w:ascii="Times New Roman" w:eastAsiaTheme="minorEastAsia" w:hAnsi="Times New Roman" w:cs="Times New Roman"/>
                <w:sz w:val="20"/>
                <w:szCs w:val="20"/>
                <w:lang w:eastAsia="en-GB"/>
              </w:rPr>
              <w:t>1</w:t>
            </w:r>
            <w:r w:rsidR="00B521F0">
              <w:rPr>
                <w:rFonts w:ascii="Times New Roman" w:eastAsiaTheme="minorEastAsia" w:hAnsi="Times New Roman" w:cs="Times New Roman"/>
                <w:sz w:val="20"/>
                <w:szCs w:val="20"/>
                <w:lang w:eastAsia="en-GB"/>
              </w:rPr>
              <w:t xml:space="preserve"> </w:t>
            </w:r>
            <w:r w:rsidRPr="001A1E4A">
              <w:rPr>
                <w:rFonts w:ascii="Times New Roman" w:eastAsiaTheme="minorEastAsia" w:hAnsi="Times New Roman" w:cs="Times New Roman"/>
                <w:sz w:val="20"/>
                <w:szCs w:val="20"/>
                <w:lang w:eastAsia="en-GB"/>
              </w:rPr>
              <w:t xml:space="preserve">if respondent has </w:t>
            </w:r>
            <w:r w:rsidR="00B521F0">
              <w:rPr>
                <w:rFonts w:ascii="Times New Roman" w:eastAsiaTheme="minorEastAsia" w:hAnsi="Times New Roman" w:cs="Times New Roman"/>
                <w:sz w:val="20"/>
                <w:szCs w:val="20"/>
                <w:lang w:eastAsia="en-GB"/>
              </w:rPr>
              <w:t>s</w:t>
            </w:r>
            <w:r w:rsidRPr="001A1E4A">
              <w:rPr>
                <w:rFonts w:ascii="Times New Roman" w:eastAsiaTheme="minorEastAsia" w:hAnsi="Times New Roman" w:cs="Times New Roman"/>
                <w:sz w:val="20"/>
                <w:szCs w:val="20"/>
                <w:lang w:eastAsia="en-GB"/>
              </w:rPr>
              <w:t xml:space="preserve">econdary/SSS/SHS and </w:t>
            </w:r>
            <w:r w:rsidR="00B521F0">
              <w:rPr>
                <w:rFonts w:ascii="Times New Roman" w:eastAsiaTheme="minorEastAsia" w:hAnsi="Times New Roman" w:cs="Times New Roman"/>
                <w:sz w:val="20"/>
                <w:szCs w:val="20"/>
                <w:lang w:eastAsia="en-GB"/>
              </w:rPr>
              <w:t>h</w:t>
            </w:r>
            <w:r w:rsidRPr="001A1E4A">
              <w:rPr>
                <w:rFonts w:ascii="Times New Roman" w:eastAsiaTheme="minorEastAsia" w:hAnsi="Times New Roman" w:cs="Times New Roman"/>
                <w:sz w:val="20"/>
                <w:szCs w:val="20"/>
                <w:lang w:eastAsia="en-GB"/>
              </w:rPr>
              <w:t>igher qualification and 0 otherwise</w:t>
            </w:r>
          </w:p>
        </w:tc>
        <w:tc>
          <w:tcPr>
            <w:tcW w:w="770" w:type="dxa"/>
            <w:tcBorders>
              <w:top w:val="nil"/>
              <w:left w:val="nil"/>
              <w:bottom w:val="nil"/>
              <w:right w:val="nil"/>
            </w:tcBorders>
          </w:tcPr>
          <w:p w14:paraId="30AD6008"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13%</w:t>
            </w:r>
          </w:p>
        </w:tc>
        <w:tc>
          <w:tcPr>
            <w:tcW w:w="607" w:type="dxa"/>
            <w:tcBorders>
              <w:top w:val="nil"/>
              <w:left w:val="nil"/>
              <w:bottom w:val="nil"/>
              <w:right w:val="nil"/>
            </w:tcBorders>
          </w:tcPr>
          <w:p w14:paraId="0649D32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5935194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6517FB3B"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587DCA13" w14:textId="77777777" w:rsidTr="00283D45">
        <w:trPr>
          <w:trHeight w:val="223"/>
        </w:trPr>
        <w:tc>
          <w:tcPr>
            <w:tcW w:w="2555" w:type="dxa"/>
            <w:tcBorders>
              <w:top w:val="nil"/>
              <w:left w:val="nil"/>
              <w:bottom w:val="nil"/>
              <w:right w:val="nil"/>
            </w:tcBorders>
          </w:tcPr>
          <w:p w14:paraId="056FB770"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Male</w:t>
            </w:r>
          </w:p>
        </w:tc>
        <w:tc>
          <w:tcPr>
            <w:tcW w:w="4420" w:type="dxa"/>
          </w:tcPr>
          <w:p w14:paraId="29DD03D4" w14:textId="613A962D"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Capture</w:t>
            </w:r>
            <w:r w:rsidR="00B521F0">
              <w:rPr>
                <w:rFonts w:ascii="Times New Roman" w:eastAsiaTheme="minorEastAsia" w:hAnsi="Times New Roman" w:cs="Times New Roman"/>
                <w:sz w:val="20"/>
                <w:szCs w:val="20"/>
                <w:lang w:eastAsia="en-GB"/>
              </w:rPr>
              <w:t>s</w:t>
            </w:r>
            <w:r w:rsidRPr="001A1E4A">
              <w:rPr>
                <w:rFonts w:ascii="Times New Roman" w:eastAsiaTheme="minorEastAsia" w:hAnsi="Times New Roman" w:cs="Times New Roman"/>
                <w:sz w:val="20"/>
                <w:szCs w:val="20"/>
                <w:lang w:eastAsia="en-GB"/>
              </w:rPr>
              <w:t xml:space="preserve"> gender of respondent</w:t>
            </w:r>
            <w:r>
              <w:rPr>
                <w:rFonts w:ascii="Times New Roman" w:eastAsiaTheme="minorEastAsia" w:hAnsi="Times New Roman" w:cs="Times New Roman"/>
                <w:sz w:val="20"/>
                <w:szCs w:val="20"/>
                <w:lang w:eastAsia="en-GB"/>
              </w:rPr>
              <w:t xml:space="preserve"> and is </w:t>
            </w:r>
            <w:r w:rsidRPr="001A1E4A">
              <w:rPr>
                <w:rFonts w:ascii="Times New Roman" w:eastAsiaTheme="minorEastAsia" w:hAnsi="Times New Roman" w:cs="Times New Roman"/>
                <w:sz w:val="20"/>
                <w:szCs w:val="20"/>
                <w:lang w:eastAsia="en-GB"/>
              </w:rPr>
              <w:t>1 if male, 0 if female</w:t>
            </w:r>
          </w:p>
        </w:tc>
        <w:tc>
          <w:tcPr>
            <w:tcW w:w="770" w:type="dxa"/>
            <w:tcBorders>
              <w:top w:val="nil"/>
              <w:left w:val="nil"/>
              <w:bottom w:val="nil"/>
              <w:right w:val="nil"/>
            </w:tcBorders>
          </w:tcPr>
          <w:p w14:paraId="1EE8A213"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45%</w:t>
            </w:r>
          </w:p>
        </w:tc>
        <w:tc>
          <w:tcPr>
            <w:tcW w:w="607" w:type="dxa"/>
            <w:tcBorders>
              <w:top w:val="nil"/>
              <w:left w:val="nil"/>
              <w:bottom w:val="nil"/>
              <w:right w:val="nil"/>
            </w:tcBorders>
          </w:tcPr>
          <w:p w14:paraId="5D9E865F"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2595D1B1"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7F9A2B58"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295D4023" w14:textId="77777777" w:rsidTr="00283D45">
        <w:trPr>
          <w:trHeight w:val="461"/>
        </w:trPr>
        <w:tc>
          <w:tcPr>
            <w:tcW w:w="2555" w:type="dxa"/>
            <w:tcBorders>
              <w:top w:val="nil"/>
              <w:left w:val="nil"/>
              <w:bottom w:val="nil"/>
              <w:right w:val="nil"/>
            </w:tcBorders>
          </w:tcPr>
          <w:p w14:paraId="6CBE2586"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Married</w:t>
            </w:r>
          </w:p>
        </w:tc>
        <w:tc>
          <w:tcPr>
            <w:tcW w:w="4420" w:type="dxa"/>
          </w:tcPr>
          <w:p w14:paraId="55B271BA"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Marital status of the respondent; 1 if married and zero otherwise</w:t>
            </w:r>
          </w:p>
        </w:tc>
        <w:tc>
          <w:tcPr>
            <w:tcW w:w="770" w:type="dxa"/>
            <w:tcBorders>
              <w:top w:val="nil"/>
              <w:left w:val="nil"/>
              <w:bottom w:val="nil"/>
              <w:right w:val="nil"/>
            </w:tcBorders>
          </w:tcPr>
          <w:p w14:paraId="39C1C3B6" w14:textId="77777777" w:rsidR="00FD1651" w:rsidRPr="001A1E4A" w:rsidRDefault="00EA7612"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51%</w:t>
            </w:r>
          </w:p>
        </w:tc>
        <w:tc>
          <w:tcPr>
            <w:tcW w:w="607" w:type="dxa"/>
            <w:tcBorders>
              <w:top w:val="nil"/>
              <w:left w:val="nil"/>
              <w:bottom w:val="nil"/>
              <w:right w:val="nil"/>
            </w:tcBorders>
          </w:tcPr>
          <w:p w14:paraId="597E007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c>
          <w:tcPr>
            <w:tcW w:w="578" w:type="dxa"/>
            <w:tcBorders>
              <w:top w:val="nil"/>
              <w:left w:val="nil"/>
              <w:bottom w:val="nil"/>
              <w:right w:val="nil"/>
            </w:tcBorders>
          </w:tcPr>
          <w:p w14:paraId="51E4F640"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57C7DC5A"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604A2379" w14:textId="77777777" w:rsidTr="00283D45">
        <w:trPr>
          <w:trHeight w:val="223"/>
        </w:trPr>
        <w:tc>
          <w:tcPr>
            <w:tcW w:w="2555" w:type="dxa"/>
            <w:tcBorders>
              <w:top w:val="nil"/>
              <w:left w:val="nil"/>
              <w:bottom w:val="nil"/>
              <w:right w:val="nil"/>
            </w:tcBorders>
          </w:tcPr>
          <w:p w14:paraId="79725794"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Western region</w:t>
            </w:r>
          </w:p>
        </w:tc>
        <w:tc>
          <w:tcPr>
            <w:tcW w:w="4420" w:type="dxa"/>
            <w:tcBorders>
              <w:top w:val="nil"/>
              <w:left w:val="nil"/>
              <w:bottom w:val="nil"/>
              <w:right w:val="nil"/>
            </w:tcBorders>
          </w:tcPr>
          <w:p w14:paraId="3296B2F1" w14:textId="1FA0178A"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w:t>
            </w:r>
            <w:r>
              <w:rPr>
                <w:rFonts w:ascii="Times New Roman" w:eastAsiaTheme="minorEastAsia" w:hAnsi="Times New Roman" w:cs="Times New Roman"/>
                <w:sz w:val="20"/>
                <w:szCs w:val="20"/>
                <w:lang w:eastAsia="en-GB"/>
              </w:rPr>
              <w:t>f W</w:t>
            </w:r>
            <w:r w:rsidRPr="001A1E4A">
              <w:rPr>
                <w:rFonts w:ascii="Times New Roman" w:eastAsiaTheme="minorEastAsia" w:hAnsi="Times New Roman" w:cs="Times New Roman"/>
                <w:sz w:val="20"/>
                <w:szCs w:val="20"/>
                <w:lang w:eastAsia="en-GB"/>
              </w:rPr>
              <w:t>estern region and 0 otherwise</w:t>
            </w:r>
          </w:p>
        </w:tc>
        <w:tc>
          <w:tcPr>
            <w:tcW w:w="770" w:type="dxa"/>
            <w:tcBorders>
              <w:top w:val="nil"/>
              <w:left w:val="nil"/>
              <w:bottom w:val="nil"/>
              <w:right w:val="nil"/>
            </w:tcBorders>
          </w:tcPr>
          <w:p w14:paraId="5A5B89DC"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9%</w:t>
            </w:r>
          </w:p>
        </w:tc>
        <w:tc>
          <w:tcPr>
            <w:tcW w:w="607" w:type="dxa"/>
            <w:tcBorders>
              <w:top w:val="nil"/>
              <w:left w:val="nil"/>
              <w:bottom w:val="nil"/>
              <w:right w:val="nil"/>
            </w:tcBorders>
          </w:tcPr>
          <w:p w14:paraId="04C4B39D"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092B36BA"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59DF22E2"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49611542" w14:textId="77777777" w:rsidTr="00283D45">
        <w:trPr>
          <w:trHeight w:val="223"/>
        </w:trPr>
        <w:tc>
          <w:tcPr>
            <w:tcW w:w="2555" w:type="dxa"/>
            <w:tcBorders>
              <w:top w:val="nil"/>
              <w:left w:val="nil"/>
              <w:bottom w:val="nil"/>
              <w:right w:val="nil"/>
            </w:tcBorders>
          </w:tcPr>
          <w:p w14:paraId="173FBDF7"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Central region</w:t>
            </w:r>
          </w:p>
        </w:tc>
        <w:tc>
          <w:tcPr>
            <w:tcW w:w="4420" w:type="dxa"/>
            <w:tcBorders>
              <w:top w:val="nil"/>
              <w:left w:val="nil"/>
              <w:bottom w:val="nil"/>
              <w:right w:val="nil"/>
            </w:tcBorders>
          </w:tcPr>
          <w:p w14:paraId="03675A84"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Central region and 0 otherwise</w:t>
            </w:r>
          </w:p>
        </w:tc>
        <w:tc>
          <w:tcPr>
            <w:tcW w:w="770" w:type="dxa"/>
            <w:tcBorders>
              <w:top w:val="nil"/>
              <w:left w:val="nil"/>
              <w:bottom w:val="nil"/>
              <w:right w:val="nil"/>
            </w:tcBorders>
          </w:tcPr>
          <w:p w14:paraId="2F082CC2"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7%</w:t>
            </w:r>
          </w:p>
        </w:tc>
        <w:tc>
          <w:tcPr>
            <w:tcW w:w="607" w:type="dxa"/>
            <w:tcBorders>
              <w:top w:val="nil"/>
              <w:left w:val="nil"/>
              <w:bottom w:val="nil"/>
              <w:right w:val="nil"/>
            </w:tcBorders>
          </w:tcPr>
          <w:p w14:paraId="67A9C7CB"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7762B539"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20CF3CED"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4439A935" w14:textId="77777777" w:rsidTr="00283D45">
        <w:trPr>
          <w:trHeight w:val="238"/>
        </w:trPr>
        <w:tc>
          <w:tcPr>
            <w:tcW w:w="2555" w:type="dxa"/>
            <w:tcBorders>
              <w:top w:val="nil"/>
              <w:left w:val="nil"/>
              <w:bottom w:val="nil"/>
              <w:right w:val="nil"/>
            </w:tcBorders>
          </w:tcPr>
          <w:p w14:paraId="2C79518E"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Greater Accra region</w:t>
            </w:r>
          </w:p>
        </w:tc>
        <w:tc>
          <w:tcPr>
            <w:tcW w:w="4420" w:type="dxa"/>
            <w:tcBorders>
              <w:top w:val="nil"/>
              <w:left w:val="nil"/>
              <w:bottom w:val="nil"/>
              <w:right w:val="nil"/>
            </w:tcBorders>
          </w:tcPr>
          <w:p w14:paraId="453A807D"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Greater Accra region and 0 otherwise</w:t>
            </w:r>
          </w:p>
        </w:tc>
        <w:tc>
          <w:tcPr>
            <w:tcW w:w="770" w:type="dxa"/>
            <w:tcBorders>
              <w:top w:val="nil"/>
              <w:left w:val="nil"/>
              <w:bottom w:val="nil"/>
              <w:right w:val="nil"/>
            </w:tcBorders>
          </w:tcPr>
          <w:p w14:paraId="70601552"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w:t>
            </w:r>
          </w:p>
        </w:tc>
        <w:tc>
          <w:tcPr>
            <w:tcW w:w="607" w:type="dxa"/>
            <w:tcBorders>
              <w:top w:val="nil"/>
              <w:left w:val="nil"/>
              <w:bottom w:val="nil"/>
              <w:right w:val="nil"/>
            </w:tcBorders>
          </w:tcPr>
          <w:p w14:paraId="311EE9CB"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09FBE61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1FB6D5ED"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2B77DAC4" w14:textId="77777777" w:rsidTr="00283D45">
        <w:trPr>
          <w:trHeight w:val="223"/>
        </w:trPr>
        <w:tc>
          <w:tcPr>
            <w:tcW w:w="2555" w:type="dxa"/>
            <w:tcBorders>
              <w:top w:val="nil"/>
              <w:left w:val="nil"/>
              <w:bottom w:val="nil"/>
              <w:right w:val="nil"/>
            </w:tcBorders>
          </w:tcPr>
          <w:p w14:paraId="731D345C"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Volta region</w:t>
            </w:r>
          </w:p>
        </w:tc>
        <w:tc>
          <w:tcPr>
            <w:tcW w:w="4420" w:type="dxa"/>
            <w:tcBorders>
              <w:top w:val="nil"/>
              <w:left w:val="nil"/>
              <w:bottom w:val="nil"/>
              <w:right w:val="nil"/>
            </w:tcBorders>
          </w:tcPr>
          <w:p w14:paraId="426EB305"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Volta region and 0 otherwise</w:t>
            </w:r>
          </w:p>
        </w:tc>
        <w:tc>
          <w:tcPr>
            <w:tcW w:w="770" w:type="dxa"/>
            <w:tcBorders>
              <w:top w:val="nil"/>
              <w:left w:val="nil"/>
              <w:bottom w:val="nil"/>
              <w:right w:val="nil"/>
            </w:tcBorders>
          </w:tcPr>
          <w:p w14:paraId="2BD69B9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w:t>
            </w:r>
          </w:p>
        </w:tc>
        <w:tc>
          <w:tcPr>
            <w:tcW w:w="607" w:type="dxa"/>
            <w:tcBorders>
              <w:top w:val="nil"/>
              <w:left w:val="nil"/>
              <w:bottom w:val="nil"/>
              <w:right w:val="nil"/>
            </w:tcBorders>
          </w:tcPr>
          <w:p w14:paraId="631AA77F"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1098983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4914511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419DD3F3" w14:textId="77777777" w:rsidTr="00283D45">
        <w:trPr>
          <w:trHeight w:val="223"/>
        </w:trPr>
        <w:tc>
          <w:tcPr>
            <w:tcW w:w="2555" w:type="dxa"/>
            <w:tcBorders>
              <w:top w:val="nil"/>
              <w:left w:val="nil"/>
              <w:bottom w:val="nil"/>
              <w:right w:val="nil"/>
            </w:tcBorders>
          </w:tcPr>
          <w:p w14:paraId="30104AE6"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Eastern region</w:t>
            </w:r>
          </w:p>
        </w:tc>
        <w:tc>
          <w:tcPr>
            <w:tcW w:w="4420" w:type="dxa"/>
            <w:tcBorders>
              <w:top w:val="nil"/>
              <w:left w:val="nil"/>
              <w:bottom w:val="nil"/>
              <w:right w:val="nil"/>
            </w:tcBorders>
          </w:tcPr>
          <w:p w14:paraId="7C162E25"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Eastern region and 0 otherwise</w:t>
            </w:r>
          </w:p>
        </w:tc>
        <w:tc>
          <w:tcPr>
            <w:tcW w:w="770" w:type="dxa"/>
            <w:tcBorders>
              <w:top w:val="nil"/>
              <w:left w:val="nil"/>
              <w:bottom w:val="nil"/>
              <w:right w:val="nil"/>
            </w:tcBorders>
          </w:tcPr>
          <w:p w14:paraId="79F5446A"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12%</w:t>
            </w:r>
          </w:p>
        </w:tc>
        <w:tc>
          <w:tcPr>
            <w:tcW w:w="607" w:type="dxa"/>
            <w:tcBorders>
              <w:top w:val="nil"/>
              <w:left w:val="nil"/>
              <w:bottom w:val="nil"/>
              <w:right w:val="nil"/>
            </w:tcBorders>
          </w:tcPr>
          <w:p w14:paraId="514E83D4"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4C243674"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2449E333"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6094764D" w14:textId="77777777" w:rsidTr="00283D45">
        <w:trPr>
          <w:trHeight w:val="238"/>
        </w:trPr>
        <w:tc>
          <w:tcPr>
            <w:tcW w:w="2555" w:type="dxa"/>
            <w:tcBorders>
              <w:top w:val="nil"/>
              <w:left w:val="nil"/>
              <w:bottom w:val="nil"/>
              <w:right w:val="nil"/>
            </w:tcBorders>
          </w:tcPr>
          <w:p w14:paraId="5ED8E280"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Ashanti region</w:t>
            </w:r>
          </w:p>
        </w:tc>
        <w:tc>
          <w:tcPr>
            <w:tcW w:w="4420" w:type="dxa"/>
            <w:tcBorders>
              <w:top w:val="nil"/>
              <w:left w:val="nil"/>
              <w:bottom w:val="nil"/>
              <w:right w:val="nil"/>
            </w:tcBorders>
          </w:tcPr>
          <w:p w14:paraId="41761E71"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Ashanti region and 0 otherwise</w:t>
            </w:r>
          </w:p>
        </w:tc>
        <w:tc>
          <w:tcPr>
            <w:tcW w:w="770" w:type="dxa"/>
            <w:tcBorders>
              <w:top w:val="nil"/>
              <w:left w:val="nil"/>
              <w:bottom w:val="nil"/>
              <w:right w:val="nil"/>
            </w:tcBorders>
          </w:tcPr>
          <w:p w14:paraId="6B7ABC0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18%</w:t>
            </w:r>
          </w:p>
        </w:tc>
        <w:tc>
          <w:tcPr>
            <w:tcW w:w="607" w:type="dxa"/>
            <w:tcBorders>
              <w:top w:val="nil"/>
              <w:left w:val="nil"/>
              <w:bottom w:val="nil"/>
              <w:right w:val="nil"/>
            </w:tcBorders>
          </w:tcPr>
          <w:p w14:paraId="5E8B3BDE"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1E8494D5"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5F4E796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0A1CE94E" w14:textId="77777777" w:rsidTr="00283D45">
        <w:trPr>
          <w:trHeight w:val="223"/>
        </w:trPr>
        <w:tc>
          <w:tcPr>
            <w:tcW w:w="2555" w:type="dxa"/>
            <w:tcBorders>
              <w:top w:val="nil"/>
              <w:left w:val="nil"/>
              <w:bottom w:val="nil"/>
              <w:right w:val="nil"/>
            </w:tcBorders>
          </w:tcPr>
          <w:p w14:paraId="3A8B5AEA"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Brong Ahafo region</w:t>
            </w:r>
          </w:p>
        </w:tc>
        <w:tc>
          <w:tcPr>
            <w:tcW w:w="4420" w:type="dxa"/>
            <w:tcBorders>
              <w:top w:val="nil"/>
              <w:left w:val="nil"/>
              <w:bottom w:val="nil"/>
              <w:right w:val="nil"/>
            </w:tcBorders>
          </w:tcPr>
          <w:p w14:paraId="0F2B8EEA"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Brong Ahafo region and 0 otherwise</w:t>
            </w:r>
          </w:p>
        </w:tc>
        <w:tc>
          <w:tcPr>
            <w:tcW w:w="770" w:type="dxa"/>
            <w:tcBorders>
              <w:top w:val="nil"/>
              <w:left w:val="nil"/>
              <w:bottom w:val="nil"/>
              <w:right w:val="nil"/>
            </w:tcBorders>
          </w:tcPr>
          <w:p w14:paraId="15165A9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w:t>
            </w:r>
          </w:p>
        </w:tc>
        <w:tc>
          <w:tcPr>
            <w:tcW w:w="607" w:type="dxa"/>
            <w:tcBorders>
              <w:top w:val="nil"/>
              <w:left w:val="nil"/>
              <w:bottom w:val="nil"/>
              <w:right w:val="nil"/>
            </w:tcBorders>
          </w:tcPr>
          <w:p w14:paraId="159CF89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41F98E2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1DCE303A"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7DDAEC96" w14:textId="77777777" w:rsidTr="00283D45">
        <w:trPr>
          <w:trHeight w:val="223"/>
        </w:trPr>
        <w:tc>
          <w:tcPr>
            <w:tcW w:w="2555" w:type="dxa"/>
            <w:tcBorders>
              <w:top w:val="nil"/>
              <w:left w:val="nil"/>
              <w:bottom w:val="nil"/>
              <w:right w:val="nil"/>
            </w:tcBorders>
          </w:tcPr>
          <w:p w14:paraId="122F0CB6"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Northern region</w:t>
            </w:r>
          </w:p>
        </w:tc>
        <w:tc>
          <w:tcPr>
            <w:tcW w:w="4420" w:type="dxa"/>
            <w:tcBorders>
              <w:top w:val="nil"/>
              <w:left w:val="nil"/>
              <w:bottom w:val="nil"/>
              <w:right w:val="nil"/>
            </w:tcBorders>
          </w:tcPr>
          <w:p w14:paraId="32075E83" w14:textId="5BB3CA3E"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w:t>
            </w:r>
            <w:r>
              <w:rPr>
                <w:rFonts w:ascii="Times New Roman" w:eastAsiaTheme="minorEastAsia" w:hAnsi="Times New Roman" w:cs="Times New Roman"/>
                <w:sz w:val="20"/>
                <w:szCs w:val="20"/>
                <w:lang w:eastAsia="en-GB"/>
              </w:rPr>
              <w:t>f N</w:t>
            </w:r>
            <w:r w:rsidRPr="001A1E4A">
              <w:rPr>
                <w:rFonts w:ascii="Times New Roman" w:eastAsiaTheme="minorEastAsia" w:hAnsi="Times New Roman" w:cs="Times New Roman"/>
                <w:sz w:val="20"/>
                <w:szCs w:val="20"/>
                <w:lang w:eastAsia="en-GB"/>
              </w:rPr>
              <w:t>orthern region and 0 otherwise</w:t>
            </w:r>
          </w:p>
        </w:tc>
        <w:tc>
          <w:tcPr>
            <w:tcW w:w="770" w:type="dxa"/>
            <w:tcBorders>
              <w:top w:val="nil"/>
              <w:left w:val="nil"/>
              <w:bottom w:val="nil"/>
              <w:right w:val="nil"/>
            </w:tcBorders>
          </w:tcPr>
          <w:p w14:paraId="5FC18A8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14%</w:t>
            </w:r>
          </w:p>
        </w:tc>
        <w:tc>
          <w:tcPr>
            <w:tcW w:w="607" w:type="dxa"/>
            <w:tcBorders>
              <w:top w:val="nil"/>
              <w:left w:val="nil"/>
              <w:bottom w:val="nil"/>
              <w:right w:val="nil"/>
            </w:tcBorders>
          </w:tcPr>
          <w:p w14:paraId="1EEB3235"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3FF1EFB3"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3F8574B4"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2CFFBF2B" w14:textId="77777777" w:rsidTr="00283D45">
        <w:trPr>
          <w:trHeight w:val="238"/>
        </w:trPr>
        <w:tc>
          <w:tcPr>
            <w:tcW w:w="2555" w:type="dxa"/>
            <w:tcBorders>
              <w:top w:val="nil"/>
              <w:left w:val="nil"/>
              <w:bottom w:val="nil"/>
              <w:right w:val="nil"/>
            </w:tcBorders>
          </w:tcPr>
          <w:p w14:paraId="52B33678"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lastRenderedPageBreak/>
              <w:t>Upper East region</w:t>
            </w:r>
          </w:p>
        </w:tc>
        <w:tc>
          <w:tcPr>
            <w:tcW w:w="4420" w:type="dxa"/>
            <w:tcBorders>
              <w:top w:val="nil"/>
              <w:left w:val="nil"/>
              <w:bottom w:val="nil"/>
              <w:right w:val="nil"/>
            </w:tcBorders>
          </w:tcPr>
          <w:p w14:paraId="403D7CB9"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Upper East region and 0 otherwise</w:t>
            </w:r>
          </w:p>
        </w:tc>
        <w:tc>
          <w:tcPr>
            <w:tcW w:w="770" w:type="dxa"/>
            <w:tcBorders>
              <w:top w:val="nil"/>
              <w:left w:val="nil"/>
              <w:bottom w:val="nil"/>
              <w:right w:val="nil"/>
            </w:tcBorders>
          </w:tcPr>
          <w:p w14:paraId="11E6AAF6"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6%</w:t>
            </w:r>
          </w:p>
        </w:tc>
        <w:tc>
          <w:tcPr>
            <w:tcW w:w="607" w:type="dxa"/>
            <w:tcBorders>
              <w:top w:val="nil"/>
              <w:left w:val="nil"/>
              <w:bottom w:val="nil"/>
              <w:right w:val="nil"/>
            </w:tcBorders>
          </w:tcPr>
          <w:p w14:paraId="59396C78"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nil"/>
              <w:right w:val="nil"/>
            </w:tcBorders>
          </w:tcPr>
          <w:p w14:paraId="0B030DEA"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nil"/>
              <w:right w:val="nil"/>
            </w:tcBorders>
          </w:tcPr>
          <w:p w14:paraId="0F398714"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58EE85BB" w14:textId="77777777" w:rsidTr="00C94D62">
        <w:trPr>
          <w:trHeight w:val="223"/>
        </w:trPr>
        <w:tc>
          <w:tcPr>
            <w:tcW w:w="2555" w:type="dxa"/>
            <w:tcBorders>
              <w:top w:val="nil"/>
              <w:left w:val="nil"/>
              <w:bottom w:val="single" w:sz="4" w:space="0" w:color="auto"/>
              <w:right w:val="nil"/>
            </w:tcBorders>
          </w:tcPr>
          <w:p w14:paraId="6A55913C"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Upper West region</w:t>
            </w:r>
          </w:p>
        </w:tc>
        <w:tc>
          <w:tcPr>
            <w:tcW w:w="4420" w:type="dxa"/>
            <w:tcBorders>
              <w:top w:val="nil"/>
              <w:left w:val="nil"/>
              <w:bottom w:val="single" w:sz="4" w:space="0" w:color="auto"/>
              <w:right w:val="nil"/>
            </w:tcBorders>
          </w:tcPr>
          <w:p w14:paraId="6FB1A8F9" w14:textId="77777777" w:rsidR="00C94D62" w:rsidRPr="001A1E4A" w:rsidRDefault="001A1E4A" w:rsidP="00C94D6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 if Upper West region and 0 otherwise</w:t>
            </w:r>
          </w:p>
        </w:tc>
        <w:tc>
          <w:tcPr>
            <w:tcW w:w="770" w:type="dxa"/>
            <w:tcBorders>
              <w:top w:val="nil"/>
              <w:left w:val="nil"/>
              <w:bottom w:val="single" w:sz="4" w:space="0" w:color="auto"/>
              <w:right w:val="nil"/>
            </w:tcBorders>
          </w:tcPr>
          <w:p w14:paraId="0DAC542B"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4%</w:t>
            </w:r>
          </w:p>
        </w:tc>
        <w:tc>
          <w:tcPr>
            <w:tcW w:w="607" w:type="dxa"/>
            <w:tcBorders>
              <w:top w:val="nil"/>
              <w:left w:val="nil"/>
              <w:bottom w:val="single" w:sz="4" w:space="0" w:color="auto"/>
              <w:right w:val="nil"/>
            </w:tcBorders>
          </w:tcPr>
          <w:p w14:paraId="2725A4E7"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578" w:type="dxa"/>
            <w:tcBorders>
              <w:top w:val="nil"/>
              <w:left w:val="nil"/>
              <w:bottom w:val="single" w:sz="4" w:space="0" w:color="auto"/>
              <w:right w:val="nil"/>
            </w:tcBorders>
          </w:tcPr>
          <w:p w14:paraId="6A33FCFE"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0</w:t>
            </w:r>
          </w:p>
        </w:tc>
        <w:tc>
          <w:tcPr>
            <w:tcW w:w="637" w:type="dxa"/>
            <w:tcBorders>
              <w:top w:val="nil"/>
              <w:left w:val="nil"/>
              <w:bottom w:val="single" w:sz="4" w:space="0" w:color="auto"/>
              <w:right w:val="nil"/>
            </w:tcBorders>
          </w:tcPr>
          <w:p w14:paraId="677D9CA0" w14:textId="77777777" w:rsidR="00C94D62" w:rsidRPr="001A1E4A" w:rsidRDefault="001A1E4A" w:rsidP="00C94D6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w:t>
            </w:r>
          </w:p>
        </w:tc>
      </w:tr>
      <w:tr w:rsidR="00031435" w:rsidRPr="001A1E4A" w14:paraId="5D34E8BF" w14:textId="77777777" w:rsidTr="00C94D62">
        <w:trPr>
          <w:trHeight w:val="223"/>
        </w:trPr>
        <w:tc>
          <w:tcPr>
            <w:tcW w:w="2555" w:type="dxa"/>
            <w:tcBorders>
              <w:top w:val="single" w:sz="4" w:space="0" w:color="auto"/>
              <w:left w:val="nil"/>
              <w:bottom w:val="single" w:sz="4" w:space="0" w:color="auto"/>
              <w:right w:val="nil"/>
            </w:tcBorders>
          </w:tcPr>
          <w:p w14:paraId="518D4E72" w14:textId="77777777" w:rsidR="00FD1651" w:rsidRPr="001A1E4A" w:rsidRDefault="001A1E4A"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i/>
                <w:iCs/>
                <w:sz w:val="20"/>
                <w:szCs w:val="20"/>
                <w:lang w:eastAsia="en-GB"/>
              </w:rPr>
              <w:t>N</w:t>
            </w:r>
          </w:p>
        </w:tc>
        <w:tc>
          <w:tcPr>
            <w:tcW w:w="4420" w:type="dxa"/>
            <w:tcBorders>
              <w:top w:val="single" w:sz="4" w:space="0" w:color="auto"/>
              <w:left w:val="nil"/>
              <w:bottom w:val="single" w:sz="4" w:space="0" w:color="auto"/>
              <w:right w:val="nil"/>
            </w:tcBorders>
          </w:tcPr>
          <w:p w14:paraId="35073A64" w14:textId="77777777" w:rsidR="00FD1651" w:rsidRPr="001A1E4A" w:rsidRDefault="00FD1651" w:rsidP="00283D4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en-GB"/>
              </w:rPr>
            </w:pPr>
          </w:p>
        </w:tc>
        <w:tc>
          <w:tcPr>
            <w:tcW w:w="770" w:type="dxa"/>
            <w:tcBorders>
              <w:top w:val="single" w:sz="4" w:space="0" w:color="auto"/>
              <w:left w:val="nil"/>
              <w:bottom w:val="single" w:sz="4" w:space="0" w:color="auto"/>
              <w:right w:val="nil"/>
            </w:tcBorders>
          </w:tcPr>
          <w:p w14:paraId="7157D309" w14:textId="77777777" w:rsidR="00FD1651" w:rsidRPr="001A1E4A" w:rsidRDefault="001A1E4A"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r w:rsidRPr="001A1E4A">
              <w:rPr>
                <w:rFonts w:ascii="Times New Roman" w:eastAsiaTheme="minorEastAsia" w:hAnsi="Times New Roman" w:cs="Times New Roman"/>
                <w:sz w:val="20"/>
                <w:szCs w:val="20"/>
                <w:lang w:eastAsia="en-GB"/>
              </w:rPr>
              <w:t>10007</w:t>
            </w:r>
          </w:p>
        </w:tc>
        <w:tc>
          <w:tcPr>
            <w:tcW w:w="607" w:type="dxa"/>
            <w:tcBorders>
              <w:top w:val="single" w:sz="4" w:space="0" w:color="auto"/>
              <w:left w:val="nil"/>
              <w:bottom w:val="single" w:sz="4" w:space="0" w:color="auto"/>
              <w:right w:val="nil"/>
            </w:tcBorders>
          </w:tcPr>
          <w:p w14:paraId="5147EFC3" w14:textId="77777777" w:rsidR="00FD1651" w:rsidRPr="001A1E4A" w:rsidRDefault="00FD1651"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p>
        </w:tc>
        <w:tc>
          <w:tcPr>
            <w:tcW w:w="578" w:type="dxa"/>
            <w:tcBorders>
              <w:top w:val="single" w:sz="4" w:space="0" w:color="auto"/>
              <w:left w:val="nil"/>
              <w:bottom w:val="single" w:sz="4" w:space="0" w:color="auto"/>
              <w:right w:val="nil"/>
            </w:tcBorders>
          </w:tcPr>
          <w:p w14:paraId="4FC5F078" w14:textId="77777777" w:rsidR="00FD1651" w:rsidRPr="001A1E4A" w:rsidRDefault="00FD1651"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p>
        </w:tc>
        <w:tc>
          <w:tcPr>
            <w:tcW w:w="637" w:type="dxa"/>
            <w:tcBorders>
              <w:top w:val="single" w:sz="4" w:space="0" w:color="auto"/>
              <w:left w:val="nil"/>
              <w:bottom w:val="single" w:sz="4" w:space="0" w:color="auto"/>
              <w:right w:val="nil"/>
            </w:tcBorders>
          </w:tcPr>
          <w:p w14:paraId="77A70342" w14:textId="77777777" w:rsidR="00FD1651" w:rsidRPr="001A1E4A" w:rsidRDefault="00FD1651" w:rsidP="00BF657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en-GB"/>
              </w:rPr>
            </w:pPr>
          </w:p>
        </w:tc>
      </w:tr>
    </w:tbl>
    <w:p w14:paraId="51D1C545" w14:textId="77777777" w:rsidR="00FD1651" w:rsidRPr="001A1E4A" w:rsidRDefault="00FD1651" w:rsidP="00413C7D">
      <w:pPr>
        <w:spacing w:after="0" w:line="240" w:lineRule="auto"/>
        <w:jc w:val="both"/>
        <w:rPr>
          <w:rFonts w:ascii="Times New Roman" w:hAnsi="Times New Roman" w:cs="Times New Roman"/>
          <w:sz w:val="24"/>
          <w:szCs w:val="24"/>
        </w:rPr>
      </w:pPr>
    </w:p>
    <w:p w14:paraId="7B223CC1" w14:textId="77777777" w:rsidR="00EA2628" w:rsidRPr="001A1E4A" w:rsidRDefault="00EA2628"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p>
    <w:p w14:paraId="6B81B2EB" w14:textId="141E0CC6" w:rsidR="0008454F" w:rsidRPr="001A1E4A" w:rsidRDefault="001A1E4A"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r w:rsidRPr="001A1E4A">
        <w:rPr>
          <w:rFonts w:ascii="Times New Roman" w:eastAsiaTheme="minorEastAsia" w:hAnsi="Times New Roman" w:cs="Times New Roman"/>
          <w:b/>
          <w:lang w:eastAsia="en-GB"/>
        </w:rPr>
        <w:t>3.2</w:t>
      </w:r>
      <w:r w:rsidRPr="001A1E4A">
        <w:rPr>
          <w:rFonts w:ascii="Times New Roman" w:eastAsiaTheme="minorEastAsia" w:hAnsi="Times New Roman" w:cs="Times New Roman"/>
          <w:b/>
          <w:lang w:eastAsia="en-GB"/>
        </w:rPr>
        <w:tab/>
        <w:t>Econometric results</w:t>
      </w:r>
    </w:p>
    <w:p w14:paraId="1966294B" w14:textId="62DE2B5F" w:rsidR="00184168" w:rsidRPr="001A1E4A" w:rsidRDefault="001A1E4A" w:rsidP="0008454F">
      <w:pPr>
        <w:widowControl w:val="0"/>
        <w:autoSpaceDE w:val="0"/>
        <w:autoSpaceDN w:val="0"/>
        <w:adjustRightInd w:val="0"/>
        <w:spacing w:after="0" w:line="360" w:lineRule="auto"/>
        <w:jc w:val="both"/>
        <w:rPr>
          <w:rFonts w:ascii="Times New Roman" w:hAnsi="Times New Roman" w:cs="Times New Roman"/>
        </w:rPr>
      </w:pPr>
      <w:r w:rsidRPr="001A1E4A">
        <w:rPr>
          <w:rFonts w:ascii="Times New Roman" w:eastAsiaTheme="minorEastAsia" w:hAnsi="Times New Roman" w:cs="Times New Roman"/>
          <w:lang w:eastAsia="en-GB"/>
        </w:rPr>
        <w:t>Having presented the descriptive results, we move on to present the results from the main IV model. First,</w:t>
      </w:r>
      <w:r w:rsidR="00BD6F91" w:rsidRPr="001A1E4A">
        <w:rPr>
          <w:rFonts w:ascii="Times New Roman" w:eastAsiaTheme="minorEastAsia" w:hAnsi="Times New Roman" w:cs="Times New Roman"/>
          <w:lang w:eastAsia="en-GB"/>
        </w:rPr>
        <w:t xml:space="preserve"> we interpret the first stage as shown in Appendix A.4. There seems to be a strong relationship between the instrument and NHIS uptake, which is significant at </w:t>
      </w:r>
      <w:r w:rsidR="00E11F9D" w:rsidRPr="001A1E4A">
        <w:rPr>
          <w:rFonts w:ascii="Times New Roman" w:hAnsi="Times New Roman" w:cs="Times New Roman"/>
          <w:i/>
        </w:rPr>
        <w:t>P</w:t>
      </w:r>
      <w:r w:rsidR="00BD6F91" w:rsidRPr="001A1E4A">
        <w:rPr>
          <w:rFonts w:ascii="Times New Roman" w:eastAsiaTheme="minorEastAsia" w:hAnsi="Times New Roman" w:cs="Times New Roman"/>
          <w:lang w:eastAsia="en-GB"/>
        </w:rPr>
        <w:t xml:space="preserve"> &lt;0.001.</w:t>
      </w:r>
      <w:r w:rsidRPr="001A1E4A">
        <w:rPr>
          <w:rFonts w:ascii="Times New Roman" w:eastAsia="Times New Roman" w:hAnsi="Times New Roman" w:cs="Times New Roman"/>
          <w:lang w:eastAsia="en-GB"/>
        </w:rPr>
        <w:t xml:space="preserve"> </w:t>
      </w:r>
      <w:r w:rsidR="00BD6F91" w:rsidRPr="001A1E4A">
        <w:rPr>
          <w:rFonts w:ascii="Times New Roman" w:eastAsiaTheme="minorEastAsia" w:hAnsi="Times New Roman" w:cs="Times New Roman"/>
          <w:lang w:eastAsia="en-GB"/>
        </w:rPr>
        <w:t xml:space="preserve">In terms of exogeneity, </w:t>
      </w:r>
      <w:r w:rsidRPr="001A1E4A">
        <w:rPr>
          <w:rFonts w:ascii="Times New Roman" w:hAnsi="Times New Roman" w:cs="Times New Roman"/>
        </w:rPr>
        <w:t>the post-estimation test indicates a Durbin-Wu-Hausman (DWH) statistic of 29.60 (</w:t>
      </w:r>
      <w:r w:rsidRPr="001A1E4A">
        <w:rPr>
          <w:rFonts w:ascii="Times New Roman" w:hAnsi="Times New Roman" w:cs="Times New Roman"/>
          <w:i/>
        </w:rPr>
        <w:t>P</w:t>
      </w:r>
      <w:r w:rsidRPr="001A1E4A">
        <w:rPr>
          <w:rFonts w:ascii="Times New Roman" w:hAnsi="Times New Roman" w:cs="Times New Roman"/>
        </w:rPr>
        <w:t>&lt;0.001)</w:t>
      </w:r>
      <w:r w:rsidRPr="001A1E4A">
        <w:rPr>
          <w:rFonts w:ascii="Times New Roman" w:eastAsia="Calibri" w:hAnsi="Times New Roman" w:cs="Times New Roman"/>
        </w:rPr>
        <w:t>,</w:t>
      </w:r>
      <w:r w:rsidRPr="001A1E4A">
        <w:rPr>
          <w:rFonts w:ascii="Times New Roman" w:hAnsi="Times New Roman" w:cs="Times New Roman"/>
        </w:rPr>
        <w:t xml:space="preserve"> thus leading to strong rejection of the exogeneity of health insurance.</w:t>
      </w:r>
      <w:r w:rsidRPr="001A1E4A">
        <w:rPr>
          <w:rFonts w:ascii="Times New Roman" w:eastAsia="Times New Roman" w:hAnsi="Times New Roman" w:cs="Times New Roman"/>
          <w:lang w:eastAsia="en-GB"/>
        </w:rPr>
        <w:t xml:space="preserve"> Regarding </w:t>
      </w:r>
      <w:r w:rsidRPr="001A1E4A">
        <w:rPr>
          <w:rFonts w:ascii="Times New Roman" w:eastAsiaTheme="minorEastAsia" w:hAnsi="Times New Roman" w:cs="Times New Roman"/>
          <w:lang w:eastAsia="en-GB"/>
        </w:rPr>
        <w:t xml:space="preserve">instrument relevance, the </w:t>
      </w:r>
      <w:r w:rsidRPr="001A1E4A">
        <w:rPr>
          <w:rFonts w:ascii="Times New Roman" w:hAnsi="Times New Roman" w:cs="Times New Roman"/>
        </w:rPr>
        <w:fldChar w:fldCharType="begin"/>
      </w:r>
      <w:r w:rsidRPr="001A1E4A">
        <w:rPr>
          <w:rFonts w:ascii="Times New Roman" w:hAnsi="Times New Roman" w:cs="Times New Roman"/>
        </w:rPr>
        <w:instrText xml:space="preserve"> QUOTE </w:instrText>
      </w:r>
      <w:r w:rsidRPr="001A1E4A">
        <w:rPr>
          <w:rFonts w:ascii="Times New Roman" w:hAnsi="Times New Roman" w:cs="Times New Roman"/>
          <w:noProof/>
          <w:position w:val="-8"/>
          <w:lang w:eastAsia="en-GB"/>
        </w:rPr>
        <w:drawing>
          <wp:inline distT="0" distB="0" distL="0" distR="0" wp14:anchorId="56E29D7E" wp14:editId="4EC0DADE">
            <wp:extent cx="94615" cy="180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80186" name="Picture 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4615" cy="180975"/>
                    </a:xfrm>
                    <a:prstGeom prst="rect">
                      <a:avLst/>
                    </a:prstGeom>
                    <a:noFill/>
                    <a:ln>
                      <a:noFill/>
                    </a:ln>
                  </pic:spPr>
                </pic:pic>
              </a:graphicData>
            </a:graphic>
          </wp:inline>
        </w:drawing>
      </w:r>
      <w:r w:rsidRPr="001A1E4A">
        <w:rPr>
          <w:rFonts w:ascii="Times New Roman" w:hAnsi="Times New Roman" w:cs="Times New Roman"/>
        </w:rPr>
        <w:instrText xml:space="preserve"> </w:instrText>
      </w:r>
      <w:r w:rsidRPr="001A1E4A">
        <w:rPr>
          <w:rFonts w:ascii="Times New Roman" w:hAnsi="Times New Roman" w:cs="Times New Roman"/>
        </w:rPr>
        <w:fldChar w:fldCharType="separate"/>
      </w:r>
      <w:r w:rsidRPr="001A1E4A">
        <w:rPr>
          <w:rFonts w:ascii="Times New Roman" w:hAnsi="Times New Roman" w:cs="Times New Roman"/>
        </w:rPr>
        <w:t xml:space="preserve"> </w:t>
      </w:r>
      <m:oMath>
        <m:r>
          <m:rPr>
            <m:sty m:val="p"/>
          </m:rPr>
          <w:rPr>
            <w:rFonts w:ascii="Cambria Math" w:hAnsi="Cambria Math" w:cs="Times New Roman"/>
          </w:rPr>
          <m:t>F</m:t>
        </m:r>
      </m:oMath>
      <w:r w:rsidRPr="001A1E4A">
        <w:rPr>
          <w:rFonts w:ascii="Times New Roman" w:hAnsi="Times New Roman" w:cs="Times New Roman"/>
        </w:rPr>
        <w:fldChar w:fldCharType="end"/>
      </w:r>
      <w:r w:rsidRPr="001A1E4A">
        <w:rPr>
          <w:rFonts w:ascii="Times New Roman" w:hAnsi="Times New Roman" w:cs="Times New Roman"/>
        </w:rPr>
        <w:t>-statistic ((</w:t>
      </w:r>
      <w:r w:rsidRPr="001A1E4A">
        <w:rPr>
          <w:rFonts w:ascii="Times New Roman" w:hAnsi="Times New Roman" w:cs="Times New Roman"/>
        </w:rPr>
        <w:fldChar w:fldCharType="begin"/>
      </w:r>
      <w:r w:rsidRPr="001A1E4A">
        <w:rPr>
          <w:rFonts w:ascii="Times New Roman" w:hAnsi="Times New Roman" w:cs="Times New Roman"/>
        </w:rPr>
        <w:instrText xml:space="preserve"> QUOTE </w:instrText>
      </w:r>
      <w:r w:rsidRPr="001A1E4A">
        <w:rPr>
          <w:rFonts w:ascii="Times New Roman" w:hAnsi="Times New Roman" w:cs="Times New Roman"/>
          <w:noProof/>
          <w:position w:val="-8"/>
          <w:lang w:eastAsia="en-GB"/>
        </w:rPr>
        <w:drawing>
          <wp:inline distT="0" distB="0" distL="0" distR="0" wp14:anchorId="5799464C" wp14:editId="2E2AAEAC">
            <wp:extent cx="9461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88216" name="Picture 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4615" cy="180975"/>
                    </a:xfrm>
                    <a:prstGeom prst="rect">
                      <a:avLst/>
                    </a:prstGeom>
                    <a:noFill/>
                    <a:ln>
                      <a:noFill/>
                    </a:ln>
                  </pic:spPr>
                </pic:pic>
              </a:graphicData>
            </a:graphic>
          </wp:inline>
        </w:drawing>
      </w:r>
      <w:r w:rsidRPr="001A1E4A">
        <w:rPr>
          <w:rFonts w:ascii="Times New Roman" w:hAnsi="Times New Roman" w:cs="Times New Roman"/>
        </w:rPr>
        <w:instrText xml:space="preserve"> </w:instrText>
      </w:r>
      <w:r w:rsidRPr="001A1E4A">
        <w:rPr>
          <w:rFonts w:ascii="Times New Roman" w:hAnsi="Times New Roman" w:cs="Times New Roman"/>
        </w:rPr>
        <w:fldChar w:fldCharType="end"/>
      </w:r>
      <w:r w:rsidRPr="001A1E4A">
        <w:rPr>
          <w:rFonts w:ascii="Times New Roman" w:hAnsi="Times New Roman" w:cs="Times New Roman"/>
        </w:rPr>
        <w:t xml:space="preserve"> </w:t>
      </w:r>
      <m:oMath>
        <m:r>
          <w:rPr>
            <w:rFonts w:ascii="Cambria Math" w:hAnsi="Cambria Math" w:cs="Times New Roman"/>
          </w:rPr>
          <m:t>F</m:t>
        </m:r>
      </m:oMath>
      <w:r w:rsidRPr="001A1E4A">
        <w:rPr>
          <w:rFonts w:ascii="Times New Roman" w:hAnsi="Times New Roman" w:cs="Times New Roman"/>
        </w:rPr>
        <w:t xml:space="preserve">(1, 9954) = </w:t>
      </w:r>
      <w:r w:rsidRPr="001A1E4A">
        <w:rPr>
          <w:rFonts w:ascii="Times New Roman" w:hAnsi="Times New Roman" w:cs="Times New Roman"/>
          <w:color w:val="000000"/>
        </w:rPr>
        <w:t>1372.8;</w:t>
      </w:r>
      <w:r w:rsidRPr="001A1E4A">
        <w:rPr>
          <w:rFonts w:ascii="Times New Roman" w:hAnsi="Times New Roman" w:cs="Times New Roman"/>
        </w:rPr>
        <w:t xml:space="preserve"> </w:t>
      </w:r>
      <w:r w:rsidRPr="001A1E4A">
        <w:rPr>
          <w:rFonts w:ascii="Times New Roman" w:hAnsi="Times New Roman" w:cs="Times New Roman"/>
          <w:i/>
        </w:rPr>
        <w:t>P</w:t>
      </w:r>
      <w:r w:rsidRPr="001A1E4A">
        <w:rPr>
          <w:rFonts w:ascii="Times New Roman" w:hAnsi="Times New Roman" w:cs="Times New Roman"/>
        </w:rPr>
        <w:t xml:space="preserve">&lt;0.001) is greater than 10, suggesting that the instrument is not weak </w:t>
      </w:r>
      <w:r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&lt;EndNote&gt;&lt;Cite&gt;&lt;Author&gt;Stock&lt;/Author&gt;&lt;Year&gt;2005&lt;/Year&gt;&lt;RecNum&gt;2341&lt;/RecNum&gt;&lt;DisplayText&gt;[56]&lt;/DisplayText&gt;&lt;record&gt;&lt;rec-number&gt;2341&lt;/rec-number&gt;&lt;foreign-keys&gt;&lt;key app="EN" db-id="aar00perb0pzv5ef0papppa7eprzd2a5v2r0" timestamp="1550588384" guid="b450bd64-a754-4ed1-960b-602bb4214418"&gt;2341&lt;/key&gt;&lt;/foreign-keys&gt;&lt;ref-type name="Book Section"&gt;5&lt;/ref-type&gt;&lt;contributors&gt;&lt;authors&gt;&lt;author&gt;Stock, James H.&lt;/author&gt;&lt;author&gt;Yogo, Motohiro&lt;/author&gt;&lt;/authors&gt;&lt;secondary-authors&gt;&lt;author&gt;Andrews, Donald W. K.&lt;/author&gt;&lt;author&gt;Stock, James H.&lt;/author&gt;&lt;/secondary-authors&gt;&lt;/contributors&gt;&lt;titles&gt;&lt;title&gt;Testing for Weak Instruments in Linear IV Regression&lt;/title&gt;&lt;secondary-title&gt;Identification and Inference for Econometric Models: Essays in Honor of Thomas Rothenberg&lt;/secondary-title&gt;&lt;/titles&gt;&lt;pages&gt;80-108&lt;/pages&gt;&lt;dates&gt;&lt;year&gt;2005&lt;/year&gt;&lt;/dates&gt;&lt;pub-location&gt;Cambridge&lt;/pub-location&gt;&lt;publisher&gt;Cambridge University Press&lt;/publisher&gt;&lt;isbn&gt;9780521844413&lt;/isbn&gt;&lt;urls&gt;&lt;related-urls&gt;&lt;url&gt;https://www.cambridge.org/core/books/identification-and-inference-for-econometric-models/testing-for-weak-instruments-in-linear-iv-regression/8AD94FF2EFD214D05D75EE35015021E4&lt;/url&gt;&lt;/related-urls&gt;&lt;/urls&gt;&lt;electronic-resource-num&gt;DOI: 10.1017/CBO9780511614491.006&lt;/electronic-resource-num&gt;&lt;remote-database-name&gt;Cambridge Core&lt;/remote-database-name&gt;&lt;remote-database-provider&gt;Cambridge University Press&lt;/remote-database-provider&gt;&lt;/record&gt;&lt;/Cite&gt;&lt;/EndNote&gt;</w:instrText>
      </w:r>
      <w:r w:rsidRPr="001A1E4A">
        <w:rPr>
          <w:rFonts w:ascii="Times New Roman" w:hAnsi="Times New Roman" w:cs="Times New Roman"/>
        </w:rPr>
        <w:fldChar w:fldCharType="separate"/>
      </w:r>
      <w:r w:rsidR="00D62919">
        <w:rPr>
          <w:rFonts w:ascii="Times New Roman" w:hAnsi="Times New Roman" w:cs="Times New Roman"/>
          <w:noProof/>
        </w:rPr>
        <w:t>[56]</w:t>
      </w:r>
      <w:r w:rsidRPr="001A1E4A">
        <w:rPr>
          <w:rFonts w:ascii="Times New Roman" w:hAnsi="Times New Roman" w:cs="Times New Roman"/>
        </w:rPr>
        <w:fldChar w:fldCharType="end"/>
      </w:r>
      <w:r w:rsidRPr="001A1E4A">
        <w:rPr>
          <w:rFonts w:ascii="Times New Roman" w:hAnsi="Times New Roman" w:cs="Times New Roman"/>
        </w:rPr>
        <w:t xml:space="preserve">. </w:t>
      </w:r>
      <w:r w:rsidRPr="001A1E4A">
        <w:rPr>
          <w:rFonts w:ascii="Times New Roman" w:eastAsiaTheme="minorEastAsia" w:hAnsi="Times New Roman" w:cs="Times New Roman"/>
          <w:lang w:eastAsia="en-GB"/>
        </w:rPr>
        <w:t>The first-stage test is attached in Appendix A.5.</w:t>
      </w:r>
    </w:p>
    <w:p w14:paraId="7F4AD857" w14:textId="77777777" w:rsidR="00184168" w:rsidRPr="001A1E4A" w:rsidRDefault="00184168" w:rsidP="0008454F">
      <w:pPr>
        <w:widowControl w:val="0"/>
        <w:autoSpaceDE w:val="0"/>
        <w:autoSpaceDN w:val="0"/>
        <w:adjustRightInd w:val="0"/>
        <w:spacing w:after="0" w:line="360" w:lineRule="auto"/>
        <w:jc w:val="both"/>
        <w:rPr>
          <w:rFonts w:ascii="Times New Roman" w:hAnsi="Times New Roman" w:cs="Times New Roman"/>
        </w:rPr>
      </w:pPr>
    </w:p>
    <w:p w14:paraId="755A8759" w14:textId="62FFC56A" w:rsidR="0008454F" w:rsidRPr="001A1E4A" w:rsidRDefault="006C487E" w:rsidP="0008454F">
      <w:pPr>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1A1E4A">
        <w:rPr>
          <w:rFonts w:ascii="Times New Roman" w:eastAsiaTheme="minorEastAsia" w:hAnsi="Times New Roman" w:cs="Times New Roman"/>
          <w:lang w:eastAsia="en-GB"/>
        </w:rPr>
        <w:t xml:space="preserve">In Table 2, the OLS results are in </w:t>
      </w:r>
      <w:r w:rsidR="001A1E4A" w:rsidRPr="001A1E4A">
        <w:rPr>
          <w:rFonts w:ascii="Times New Roman" w:eastAsia="Times New Roman" w:hAnsi="Times New Roman" w:cs="Times New Roman"/>
          <w:lang w:eastAsia="en-GB"/>
        </w:rPr>
        <w:t xml:space="preserve">the </w:t>
      </w:r>
      <w:r w:rsidRPr="001A1E4A">
        <w:rPr>
          <w:rFonts w:ascii="Times New Roman" w:eastAsiaTheme="minorEastAsia" w:hAnsi="Times New Roman" w:cs="Times New Roman"/>
          <w:lang w:eastAsia="en-GB"/>
        </w:rPr>
        <w:t>top panel</w:t>
      </w:r>
      <w:r w:rsidR="001A1E4A" w:rsidRPr="001A1E4A">
        <w:rPr>
          <w:rFonts w:ascii="Times New Roman" w:eastAsia="Times New Roman" w:hAnsi="Times New Roman" w:cs="Times New Roman"/>
          <w:lang w:eastAsia="en-GB"/>
        </w:rPr>
        <w:t>,</w:t>
      </w:r>
      <w:r w:rsidRPr="001A1E4A">
        <w:rPr>
          <w:rFonts w:ascii="Times New Roman" w:eastAsiaTheme="minorEastAsia" w:hAnsi="Times New Roman" w:cs="Times New Roman"/>
          <w:lang w:eastAsia="en-GB"/>
        </w:rPr>
        <w:t xml:space="preserve"> and</w:t>
      </w:r>
      <w:r w:rsidR="001A1E4A" w:rsidRPr="001A1E4A">
        <w:rPr>
          <w:rFonts w:ascii="Times New Roman" w:eastAsia="Times New Roman" w:hAnsi="Times New Roman" w:cs="Times New Roman"/>
          <w:lang w:eastAsia="en-GB"/>
        </w:rPr>
        <w:t xml:space="preserve"> </w:t>
      </w:r>
      <w:r w:rsidRPr="001A1E4A">
        <w:rPr>
          <w:rFonts w:ascii="Times New Roman" w:eastAsiaTheme="minorEastAsia" w:hAnsi="Times New Roman" w:cs="Times New Roman"/>
          <w:lang w:eastAsia="en-GB"/>
        </w:rPr>
        <w:t>the IV model</w:t>
      </w:r>
      <w:r w:rsidR="001A1E4A" w:rsidRPr="001A1E4A">
        <w:rPr>
          <w:rFonts w:ascii="Times New Roman" w:eastAsia="Times New Roman" w:hAnsi="Times New Roman" w:cs="Times New Roman"/>
          <w:lang w:eastAsia="en-GB"/>
        </w:rPr>
        <w:t xml:space="preserve"> is</w:t>
      </w:r>
      <w:r w:rsidRPr="001A1E4A">
        <w:rPr>
          <w:rFonts w:ascii="Times New Roman" w:eastAsiaTheme="minorEastAsia" w:hAnsi="Times New Roman" w:cs="Times New Roman"/>
          <w:lang w:eastAsia="en-GB"/>
        </w:rPr>
        <w:t xml:space="preserve"> in </w:t>
      </w:r>
      <w:r w:rsidR="001A1E4A" w:rsidRPr="001A1E4A">
        <w:rPr>
          <w:rFonts w:ascii="Times New Roman" w:eastAsia="Times New Roman" w:hAnsi="Times New Roman" w:cs="Times New Roman"/>
          <w:lang w:eastAsia="en-GB"/>
        </w:rPr>
        <w:t xml:space="preserve">the </w:t>
      </w:r>
      <w:r w:rsidRPr="001A1E4A">
        <w:rPr>
          <w:rFonts w:ascii="Times New Roman" w:eastAsiaTheme="minorEastAsia" w:hAnsi="Times New Roman" w:cs="Times New Roman"/>
          <w:lang w:eastAsia="en-GB"/>
        </w:rPr>
        <w:t>bottom panel. In all estimations</w:t>
      </w:r>
      <w:r w:rsidR="001A1E4A" w:rsidRPr="001A1E4A">
        <w:rPr>
          <w:rFonts w:ascii="Times New Roman" w:eastAsia="Times New Roman" w:hAnsi="Times New Roman" w:cs="Times New Roman"/>
          <w:lang w:eastAsia="en-GB"/>
        </w:rPr>
        <w:t xml:space="preserve">, </w:t>
      </w:r>
      <w:r w:rsidRPr="001A1E4A">
        <w:rPr>
          <w:rFonts w:ascii="Times New Roman" w:eastAsiaTheme="minorEastAsia" w:hAnsi="Times New Roman" w:cs="Times New Roman"/>
          <w:lang w:eastAsia="en-GB"/>
        </w:rPr>
        <w:t>we exclude and include different variables, as indicated in the table</w:t>
      </w:r>
      <w:r w:rsidR="001A1E4A" w:rsidRPr="001A1E4A">
        <w:rPr>
          <w:rFonts w:ascii="Times New Roman" w:eastAsia="Times New Roman" w:hAnsi="Times New Roman" w:cs="Times New Roman"/>
          <w:lang w:eastAsia="en-GB"/>
        </w:rPr>
        <w:t xml:space="preserve">, </w:t>
      </w:r>
      <w:r w:rsidRPr="001A1E4A">
        <w:rPr>
          <w:rFonts w:ascii="Times New Roman" w:eastAsiaTheme="minorEastAsia" w:hAnsi="Times New Roman" w:cs="Times New Roman"/>
          <w:lang w:eastAsia="en-GB"/>
        </w:rPr>
        <w:t xml:space="preserve">to see </w:t>
      </w:r>
      <w:r w:rsidR="00B521F0">
        <w:rPr>
          <w:rFonts w:ascii="Times New Roman" w:eastAsiaTheme="minorEastAsia" w:hAnsi="Times New Roman" w:cs="Times New Roman"/>
          <w:lang w:eastAsia="en-GB"/>
        </w:rPr>
        <w:t>whether</w:t>
      </w:r>
      <w:r w:rsidR="00B521F0" w:rsidRPr="001A1E4A">
        <w:rPr>
          <w:rFonts w:ascii="Times New Roman" w:eastAsiaTheme="minorEastAsia" w:hAnsi="Times New Roman" w:cs="Times New Roman"/>
          <w:lang w:eastAsia="en-GB"/>
        </w:rPr>
        <w:t xml:space="preserve"> </w:t>
      </w:r>
      <w:r w:rsidRPr="001A1E4A">
        <w:rPr>
          <w:rFonts w:ascii="Times New Roman" w:eastAsiaTheme="minorEastAsia" w:hAnsi="Times New Roman" w:cs="Times New Roman"/>
          <w:lang w:eastAsia="en-GB"/>
        </w:rPr>
        <w:t>the results are robust to change of controls.</w:t>
      </w:r>
      <w:r w:rsidR="001A1E4A" w:rsidRPr="001A1E4A">
        <w:rPr>
          <w:rFonts w:ascii="Times New Roman" w:eastAsiaTheme="minorEastAsia" w:hAnsi="Times New Roman" w:cs="Times New Roman"/>
          <w:lang w:eastAsia="en-GB"/>
        </w:rPr>
        <w:t xml:space="preserve"> The main results are in column (5)</w:t>
      </w:r>
      <w:r w:rsidR="001A1E4A" w:rsidRPr="001A1E4A">
        <w:rPr>
          <w:rFonts w:ascii="Times New Roman" w:eastAsia="Times New Roman" w:hAnsi="Times New Roman" w:cs="Times New Roman"/>
          <w:lang w:eastAsia="en-GB"/>
        </w:rPr>
        <w:t>,</w:t>
      </w:r>
      <w:r w:rsidR="001A1E4A" w:rsidRPr="001A1E4A">
        <w:rPr>
          <w:rFonts w:ascii="Times New Roman" w:eastAsiaTheme="minorEastAsia" w:hAnsi="Times New Roman" w:cs="Times New Roman"/>
          <w:lang w:eastAsia="en-GB"/>
        </w:rPr>
        <w:t xml:space="preserve"> where the self-assessed health variable is excluded </w:t>
      </w:r>
      <w:r w:rsidR="001A1E4A" w:rsidRPr="001A1E4A">
        <w:rPr>
          <w:rFonts w:ascii="Times New Roman" w:eastAsia="Times New Roman" w:hAnsi="Times New Roman" w:cs="Times New Roman"/>
          <w:lang w:eastAsia="en-GB"/>
        </w:rPr>
        <w:t>because</w:t>
      </w:r>
      <w:r w:rsidR="001A1E4A" w:rsidRPr="001A1E4A">
        <w:rPr>
          <w:rFonts w:ascii="Times New Roman" w:eastAsiaTheme="minorEastAsia" w:hAnsi="Times New Roman" w:cs="Times New Roman"/>
          <w:lang w:eastAsia="en-GB"/>
        </w:rPr>
        <w:t xml:space="preserve"> it may be correlated with mental health. The results are robust to excluding the self-assessed health indicator.</w:t>
      </w:r>
    </w:p>
    <w:p w14:paraId="2D076A61" w14:textId="77777777" w:rsidR="009B60CB" w:rsidRPr="001A1E4A" w:rsidRDefault="009B60CB" w:rsidP="0008454F">
      <w:pPr>
        <w:widowControl w:val="0"/>
        <w:autoSpaceDE w:val="0"/>
        <w:autoSpaceDN w:val="0"/>
        <w:adjustRightInd w:val="0"/>
        <w:spacing w:after="0" w:line="360" w:lineRule="auto"/>
        <w:jc w:val="both"/>
        <w:rPr>
          <w:rFonts w:ascii="Times New Roman" w:eastAsiaTheme="minorEastAsia" w:hAnsi="Times New Roman" w:cs="Times New Roman"/>
          <w:lang w:eastAsia="en-GB"/>
        </w:rPr>
      </w:pPr>
    </w:p>
    <w:p w14:paraId="1088C742" w14:textId="123CE906" w:rsidR="009B60CB" w:rsidRPr="005E73D0" w:rsidRDefault="001A1E4A" w:rsidP="009B60CB">
      <w:pPr>
        <w:rPr>
          <w:rFonts w:ascii="Times New Roman" w:eastAsiaTheme="minorEastAsia" w:hAnsi="Times New Roman" w:cs="Times New Roman"/>
          <w:b/>
          <w:lang w:eastAsia="en-GB"/>
        </w:rPr>
      </w:pPr>
      <w:r w:rsidRPr="005E73D0">
        <w:rPr>
          <w:rFonts w:ascii="Times New Roman" w:eastAsiaTheme="minorEastAsia" w:hAnsi="Times New Roman" w:cs="Times New Roman"/>
          <w:b/>
          <w:lang w:eastAsia="en-GB"/>
        </w:rPr>
        <w:t xml:space="preserve">Table 2:  Results of the </w:t>
      </w:r>
      <w:r w:rsidR="00514B76" w:rsidRPr="005E73D0">
        <w:rPr>
          <w:rFonts w:ascii="Times New Roman" w:eastAsiaTheme="minorEastAsia" w:hAnsi="Times New Roman" w:cs="Times New Roman"/>
          <w:b/>
          <w:lang w:eastAsia="en-GB"/>
        </w:rPr>
        <w:t>e</w:t>
      </w:r>
      <w:r w:rsidRPr="005E73D0">
        <w:rPr>
          <w:rFonts w:ascii="Times New Roman" w:eastAsiaTheme="minorEastAsia" w:hAnsi="Times New Roman" w:cs="Times New Roman"/>
          <w:b/>
          <w:lang w:eastAsia="en-GB"/>
        </w:rPr>
        <w:t xml:space="preserve">ffect of health insurance on </w:t>
      </w:r>
      <w:r w:rsidR="00514B76" w:rsidRPr="005E73D0">
        <w:rPr>
          <w:rFonts w:ascii="Times New Roman" w:eastAsiaTheme="minorEastAsia" w:hAnsi="Times New Roman" w:cs="Times New Roman"/>
          <w:b/>
          <w:lang w:eastAsia="en-GB"/>
        </w:rPr>
        <w:t>p</w:t>
      </w:r>
      <w:r w:rsidRPr="005E73D0">
        <w:rPr>
          <w:rFonts w:ascii="Times New Roman" w:eastAsiaTheme="minorEastAsia" w:hAnsi="Times New Roman" w:cs="Times New Roman"/>
          <w:b/>
          <w:lang w:eastAsia="en-GB"/>
        </w:rPr>
        <w:t>sychological distress (naïve OLS and IV)</w:t>
      </w:r>
    </w:p>
    <w:tbl>
      <w:tblPr>
        <w:tblW w:w="8255" w:type="dxa"/>
        <w:tblLayout w:type="fixed"/>
        <w:tblLook w:val="0000" w:firstRow="0" w:lastRow="0" w:firstColumn="0" w:lastColumn="0" w:noHBand="0" w:noVBand="0"/>
      </w:tblPr>
      <w:tblGrid>
        <w:gridCol w:w="927"/>
        <w:gridCol w:w="7"/>
        <w:gridCol w:w="2109"/>
        <w:gridCol w:w="1041"/>
        <w:gridCol w:w="1041"/>
        <w:gridCol w:w="1041"/>
        <w:gridCol w:w="1041"/>
        <w:gridCol w:w="1041"/>
        <w:gridCol w:w="7"/>
      </w:tblGrid>
      <w:tr w:rsidR="00031435" w:rsidRPr="005E73D0" w14:paraId="04F55257" w14:textId="77777777" w:rsidTr="00F40768">
        <w:trPr>
          <w:gridAfter w:val="1"/>
          <w:wAfter w:w="7" w:type="dxa"/>
        </w:trPr>
        <w:tc>
          <w:tcPr>
            <w:tcW w:w="927" w:type="dxa"/>
            <w:tcBorders>
              <w:top w:val="single" w:sz="4" w:space="0" w:color="auto"/>
              <w:left w:val="nil"/>
              <w:right w:val="single" w:sz="4" w:space="0" w:color="auto"/>
            </w:tcBorders>
          </w:tcPr>
          <w:p w14:paraId="6A50F568"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single" w:sz="4" w:space="0" w:color="auto"/>
              <w:left w:val="single" w:sz="4" w:space="0" w:color="auto"/>
              <w:right w:val="nil"/>
            </w:tcBorders>
          </w:tcPr>
          <w:p w14:paraId="3EE38D18"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1041" w:type="dxa"/>
            <w:tcBorders>
              <w:top w:val="single" w:sz="4" w:space="0" w:color="auto"/>
              <w:left w:val="nil"/>
              <w:right w:val="nil"/>
            </w:tcBorders>
          </w:tcPr>
          <w:p w14:paraId="3AA8A44A"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(1)</w:t>
            </w:r>
          </w:p>
        </w:tc>
        <w:tc>
          <w:tcPr>
            <w:tcW w:w="1041" w:type="dxa"/>
            <w:tcBorders>
              <w:top w:val="single" w:sz="4" w:space="0" w:color="auto"/>
              <w:left w:val="nil"/>
              <w:right w:val="nil"/>
            </w:tcBorders>
          </w:tcPr>
          <w:p w14:paraId="72B38B2A"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(2)</w:t>
            </w:r>
          </w:p>
        </w:tc>
        <w:tc>
          <w:tcPr>
            <w:tcW w:w="1041" w:type="dxa"/>
            <w:tcBorders>
              <w:top w:val="single" w:sz="4" w:space="0" w:color="auto"/>
              <w:left w:val="nil"/>
              <w:right w:val="nil"/>
            </w:tcBorders>
          </w:tcPr>
          <w:p w14:paraId="6CEEB3C1"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(3)</w:t>
            </w:r>
          </w:p>
        </w:tc>
        <w:tc>
          <w:tcPr>
            <w:tcW w:w="1041" w:type="dxa"/>
            <w:tcBorders>
              <w:top w:val="single" w:sz="4" w:space="0" w:color="auto"/>
              <w:left w:val="nil"/>
              <w:right w:val="nil"/>
            </w:tcBorders>
          </w:tcPr>
          <w:p w14:paraId="1C72E9BA"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(4)</w:t>
            </w:r>
          </w:p>
        </w:tc>
        <w:tc>
          <w:tcPr>
            <w:tcW w:w="1041" w:type="dxa"/>
            <w:tcBorders>
              <w:top w:val="single" w:sz="4" w:space="0" w:color="auto"/>
              <w:left w:val="nil"/>
              <w:right w:val="nil"/>
            </w:tcBorders>
          </w:tcPr>
          <w:p w14:paraId="7F7D4CB9"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(5)</w:t>
            </w:r>
          </w:p>
        </w:tc>
      </w:tr>
      <w:tr w:rsidR="00031435" w:rsidRPr="005E73D0" w14:paraId="4090EA1E" w14:textId="77777777" w:rsidTr="00F40768">
        <w:tc>
          <w:tcPr>
            <w:tcW w:w="934" w:type="dxa"/>
            <w:gridSpan w:val="2"/>
            <w:tcBorders>
              <w:right w:val="nil"/>
            </w:tcBorders>
          </w:tcPr>
          <w:p w14:paraId="52649445" w14:textId="77777777" w:rsidR="009B60CB" w:rsidRPr="005E73D0" w:rsidRDefault="009B60CB"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p>
        </w:tc>
        <w:tc>
          <w:tcPr>
            <w:tcW w:w="7321" w:type="dxa"/>
            <w:gridSpan w:val="7"/>
            <w:tcBorders>
              <w:left w:val="single" w:sz="4" w:space="0" w:color="auto"/>
              <w:right w:val="nil"/>
            </w:tcBorders>
          </w:tcPr>
          <w:p w14:paraId="7798EB89"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b/>
                <w:sz w:val="18"/>
                <w:szCs w:val="18"/>
                <w:lang w:eastAsia="en-GB"/>
              </w:rPr>
              <w:t xml:space="preserve"> Variables                                                           Dependent variable is the log of K10</w:t>
            </w:r>
          </w:p>
        </w:tc>
      </w:tr>
      <w:tr w:rsidR="00031435" w:rsidRPr="005E73D0" w14:paraId="7832E957" w14:textId="77777777" w:rsidTr="00F40768">
        <w:trPr>
          <w:gridAfter w:val="1"/>
          <w:wAfter w:w="7" w:type="dxa"/>
          <w:trHeight w:val="126"/>
        </w:trPr>
        <w:tc>
          <w:tcPr>
            <w:tcW w:w="927" w:type="dxa"/>
            <w:tcBorders>
              <w:top w:val="single" w:sz="4" w:space="0" w:color="auto"/>
              <w:left w:val="nil"/>
              <w:bottom w:val="nil"/>
              <w:right w:val="single" w:sz="4" w:space="0" w:color="auto"/>
            </w:tcBorders>
          </w:tcPr>
          <w:p w14:paraId="12726AC6"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single" w:sz="4" w:space="0" w:color="auto"/>
              <w:left w:val="single" w:sz="4" w:space="0" w:color="auto"/>
              <w:bottom w:val="nil"/>
              <w:right w:val="nil"/>
            </w:tcBorders>
          </w:tcPr>
          <w:p w14:paraId="4A76FAA8"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Health Insurance (NHIS)</w:t>
            </w:r>
          </w:p>
        </w:tc>
        <w:tc>
          <w:tcPr>
            <w:tcW w:w="1041" w:type="dxa"/>
            <w:tcBorders>
              <w:top w:val="single" w:sz="4" w:space="0" w:color="auto"/>
              <w:left w:val="nil"/>
              <w:bottom w:val="nil"/>
              <w:right w:val="nil"/>
            </w:tcBorders>
          </w:tcPr>
          <w:p w14:paraId="517AD8DF"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-0.015**</w:t>
            </w:r>
          </w:p>
        </w:tc>
        <w:tc>
          <w:tcPr>
            <w:tcW w:w="1041" w:type="dxa"/>
            <w:tcBorders>
              <w:top w:val="single" w:sz="4" w:space="0" w:color="auto"/>
              <w:left w:val="nil"/>
              <w:bottom w:val="nil"/>
              <w:right w:val="nil"/>
            </w:tcBorders>
          </w:tcPr>
          <w:p w14:paraId="70DEB4AE"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-0.024***</w:t>
            </w:r>
          </w:p>
        </w:tc>
        <w:tc>
          <w:tcPr>
            <w:tcW w:w="1041" w:type="dxa"/>
            <w:tcBorders>
              <w:top w:val="single" w:sz="4" w:space="0" w:color="auto"/>
              <w:left w:val="nil"/>
              <w:bottom w:val="nil"/>
              <w:right w:val="nil"/>
            </w:tcBorders>
          </w:tcPr>
          <w:p w14:paraId="2AC676F7"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-0.024***</w:t>
            </w:r>
          </w:p>
        </w:tc>
        <w:tc>
          <w:tcPr>
            <w:tcW w:w="1041" w:type="dxa"/>
            <w:tcBorders>
              <w:top w:val="single" w:sz="4" w:space="0" w:color="auto"/>
              <w:left w:val="nil"/>
              <w:bottom w:val="nil"/>
              <w:right w:val="nil"/>
            </w:tcBorders>
          </w:tcPr>
          <w:p w14:paraId="1ACEB008"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-0.024***</w:t>
            </w:r>
          </w:p>
        </w:tc>
        <w:tc>
          <w:tcPr>
            <w:tcW w:w="1041" w:type="dxa"/>
            <w:tcBorders>
              <w:top w:val="single" w:sz="4" w:space="0" w:color="auto"/>
              <w:left w:val="nil"/>
              <w:bottom w:val="nil"/>
              <w:right w:val="nil"/>
            </w:tcBorders>
          </w:tcPr>
          <w:p w14:paraId="0643F5A2"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-0.022***</w:t>
            </w:r>
          </w:p>
        </w:tc>
      </w:tr>
      <w:tr w:rsidR="00031435" w:rsidRPr="005E73D0" w14:paraId="73E0C184" w14:textId="77777777" w:rsidTr="00F40768">
        <w:trPr>
          <w:gridAfter w:val="1"/>
          <w:wAfter w:w="7" w:type="dxa"/>
          <w:trHeight w:val="83"/>
        </w:trPr>
        <w:tc>
          <w:tcPr>
            <w:tcW w:w="927" w:type="dxa"/>
            <w:tcBorders>
              <w:top w:val="nil"/>
              <w:left w:val="nil"/>
              <w:bottom w:val="nil"/>
              <w:right w:val="single" w:sz="4" w:space="0" w:color="auto"/>
            </w:tcBorders>
          </w:tcPr>
          <w:p w14:paraId="542EB63A"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OLS</w:t>
            </w:r>
          </w:p>
        </w:tc>
        <w:tc>
          <w:tcPr>
            <w:tcW w:w="2116" w:type="dxa"/>
            <w:gridSpan w:val="2"/>
            <w:tcBorders>
              <w:top w:val="nil"/>
              <w:left w:val="single" w:sz="4" w:space="0" w:color="auto"/>
              <w:bottom w:val="nil"/>
              <w:right w:val="nil"/>
            </w:tcBorders>
          </w:tcPr>
          <w:p w14:paraId="1F11A038"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1041" w:type="dxa"/>
            <w:tcBorders>
              <w:top w:val="nil"/>
              <w:left w:val="nil"/>
              <w:bottom w:val="nil"/>
              <w:right w:val="nil"/>
            </w:tcBorders>
          </w:tcPr>
          <w:p w14:paraId="023C5353"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(0.007)</w:t>
            </w:r>
          </w:p>
        </w:tc>
        <w:tc>
          <w:tcPr>
            <w:tcW w:w="1041" w:type="dxa"/>
            <w:tcBorders>
              <w:top w:val="nil"/>
              <w:left w:val="nil"/>
              <w:bottom w:val="nil"/>
              <w:right w:val="nil"/>
            </w:tcBorders>
          </w:tcPr>
          <w:p w14:paraId="5F55357F"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(0.007)</w:t>
            </w:r>
          </w:p>
        </w:tc>
        <w:tc>
          <w:tcPr>
            <w:tcW w:w="1041" w:type="dxa"/>
            <w:tcBorders>
              <w:top w:val="nil"/>
              <w:left w:val="nil"/>
              <w:bottom w:val="nil"/>
              <w:right w:val="nil"/>
            </w:tcBorders>
          </w:tcPr>
          <w:p w14:paraId="62F238A1"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(0.007)</w:t>
            </w:r>
          </w:p>
        </w:tc>
        <w:tc>
          <w:tcPr>
            <w:tcW w:w="1041" w:type="dxa"/>
            <w:tcBorders>
              <w:top w:val="nil"/>
              <w:left w:val="nil"/>
              <w:bottom w:val="nil"/>
              <w:right w:val="nil"/>
            </w:tcBorders>
          </w:tcPr>
          <w:p w14:paraId="01737420"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(0.007)</w:t>
            </w:r>
          </w:p>
        </w:tc>
        <w:tc>
          <w:tcPr>
            <w:tcW w:w="1041" w:type="dxa"/>
            <w:tcBorders>
              <w:top w:val="nil"/>
              <w:left w:val="nil"/>
              <w:bottom w:val="nil"/>
              <w:right w:val="nil"/>
            </w:tcBorders>
          </w:tcPr>
          <w:p w14:paraId="453A97DD"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(0.007)</w:t>
            </w:r>
          </w:p>
        </w:tc>
      </w:tr>
      <w:tr w:rsidR="00031435" w:rsidRPr="005E73D0" w14:paraId="45C9F24B" w14:textId="77777777" w:rsidTr="00F40768">
        <w:trPr>
          <w:gridAfter w:val="1"/>
          <w:wAfter w:w="7" w:type="dxa"/>
        </w:trPr>
        <w:tc>
          <w:tcPr>
            <w:tcW w:w="927" w:type="dxa"/>
            <w:tcBorders>
              <w:top w:val="single" w:sz="4" w:space="0" w:color="auto"/>
              <w:left w:val="nil"/>
              <w:right w:val="single" w:sz="4" w:space="0" w:color="auto"/>
            </w:tcBorders>
          </w:tcPr>
          <w:p w14:paraId="106CCE28"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single" w:sz="4" w:space="0" w:color="auto"/>
              <w:left w:val="single" w:sz="4" w:space="0" w:color="auto"/>
              <w:right w:val="nil"/>
            </w:tcBorders>
          </w:tcPr>
          <w:p w14:paraId="392D88E8"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Health Insurance (NHIS)</w:t>
            </w:r>
          </w:p>
        </w:tc>
        <w:tc>
          <w:tcPr>
            <w:tcW w:w="1041" w:type="dxa"/>
            <w:tcBorders>
              <w:top w:val="single" w:sz="4" w:space="0" w:color="auto"/>
              <w:left w:val="nil"/>
              <w:right w:val="nil"/>
            </w:tcBorders>
          </w:tcPr>
          <w:p w14:paraId="22EA04D9"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-0.110***</w:t>
            </w:r>
          </w:p>
        </w:tc>
        <w:tc>
          <w:tcPr>
            <w:tcW w:w="1041" w:type="dxa"/>
            <w:tcBorders>
              <w:top w:val="single" w:sz="4" w:space="0" w:color="auto"/>
              <w:left w:val="nil"/>
              <w:right w:val="nil"/>
            </w:tcBorders>
          </w:tcPr>
          <w:p w14:paraId="06C8C723"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-0.120***</w:t>
            </w:r>
          </w:p>
        </w:tc>
        <w:tc>
          <w:tcPr>
            <w:tcW w:w="1041" w:type="dxa"/>
            <w:tcBorders>
              <w:top w:val="single" w:sz="4" w:space="0" w:color="auto"/>
              <w:left w:val="nil"/>
              <w:right w:val="nil"/>
            </w:tcBorders>
          </w:tcPr>
          <w:p w14:paraId="5F8C3612"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-0.132***</w:t>
            </w:r>
          </w:p>
        </w:tc>
        <w:tc>
          <w:tcPr>
            <w:tcW w:w="1041" w:type="dxa"/>
            <w:tcBorders>
              <w:top w:val="single" w:sz="4" w:space="0" w:color="auto"/>
              <w:left w:val="nil"/>
              <w:right w:val="nil"/>
            </w:tcBorders>
          </w:tcPr>
          <w:p w14:paraId="21033EC3"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-0.116***</w:t>
            </w:r>
          </w:p>
        </w:tc>
        <w:tc>
          <w:tcPr>
            <w:tcW w:w="1041" w:type="dxa"/>
            <w:tcBorders>
              <w:top w:val="single" w:sz="4" w:space="0" w:color="auto"/>
              <w:left w:val="nil"/>
              <w:right w:val="nil"/>
            </w:tcBorders>
          </w:tcPr>
          <w:p w14:paraId="148B79BD"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-0.118***</w:t>
            </w:r>
          </w:p>
        </w:tc>
      </w:tr>
      <w:tr w:rsidR="00031435" w:rsidRPr="005E73D0" w14:paraId="5E5A4B70" w14:textId="77777777" w:rsidTr="00F40768">
        <w:trPr>
          <w:gridAfter w:val="1"/>
          <w:wAfter w:w="7" w:type="dxa"/>
        </w:trPr>
        <w:tc>
          <w:tcPr>
            <w:tcW w:w="927" w:type="dxa"/>
            <w:tcBorders>
              <w:top w:val="nil"/>
              <w:left w:val="nil"/>
              <w:bottom w:val="single" w:sz="4" w:space="0" w:color="auto"/>
              <w:right w:val="single" w:sz="4" w:space="0" w:color="auto"/>
            </w:tcBorders>
          </w:tcPr>
          <w:p w14:paraId="6F610EA5"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IV</w:t>
            </w:r>
          </w:p>
        </w:tc>
        <w:tc>
          <w:tcPr>
            <w:tcW w:w="2116" w:type="dxa"/>
            <w:gridSpan w:val="2"/>
            <w:tcBorders>
              <w:top w:val="nil"/>
              <w:left w:val="single" w:sz="4" w:space="0" w:color="auto"/>
              <w:bottom w:val="single" w:sz="4" w:space="0" w:color="auto"/>
              <w:right w:val="nil"/>
            </w:tcBorders>
          </w:tcPr>
          <w:p w14:paraId="797BC341"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1041" w:type="dxa"/>
            <w:tcBorders>
              <w:top w:val="nil"/>
              <w:left w:val="nil"/>
              <w:bottom w:val="single" w:sz="4" w:space="0" w:color="auto"/>
              <w:right w:val="nil"/>
            </w:tcBorders>
          </w:tcPr>
          <w:p w14:paraId="1BFE836F"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(0.019)</w:t>
            </w:r>
          </w:p>
        </w:tc>
        <w:tc>
          <w:tcPr>
            <w:tcW w:w="1041" w:type="dxa"/>
            <w:tcBorders>
              <w:top w:val="nil"/>
              <w:left w:val="nil"/>
              <w:bottom w:val="single" w:sz="4" w:space="0" w:color="auto"/>
              <w:right w:val="nil"/>
            </w:tcBorders>
          </w:tcPr>
          <w:p w14:paraId="0E0505AE"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(0.019)</w:t>
            </w:r>
          </w:p>
        </w:tc>
        <w:tc>
          <w:tcPr>
            <w:tcW w:w="1041" w:type="dxa"/>
            <w:tcBorders>
              <w:top w:val="nil"/>
              <w:left w:val="nil"/>
              <w:bottom w:val="single" w:sz="4" w:space="0" w:color="auto"/>
              <w:right w:val="nil"/>
            </w:tcBorders>
          </w:tcPr>
          <w:p w14:paraId="71B79B35"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(0.019)</w:t>
            </w:r>
          </w:p>
        </w:tc>
        <w:tc>
          <w:tcPr>
            <w:tcW w:w="1041" w:type="dxa"/>
            <w:tcBorders>
              <w:top w:val="nil"/>
              <w:left w:val="nil"/>
              <w:bottom w:val="single" w:sz="4" w:space="0" w:color="auto"/>
              <w:right w:val="nil"/>
            </w:tcBorders>
          </w:tcPr>
          <w:p w14:paraId="2BCA2688"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(0.019)</w:t>
            </w:r>
          </w:p>
        </w:tc>
        <w:tc>
          <w:tcPr>
            <w:tcW w:w="1041" w:type="dxa"/>
            <w:tcBorders>
              <w:top w:val="nil"/>
              <w:left w:val="nil"/>
              <w:bottom w:val="single" w:sz="4" w:space="0" w:color="auto"/>
              <w:right w:val="nil"/>
            </w:tcBorders>
          </w:tcPr>
          <w:p w14:paraId="05350700"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(0.019)</w:t>
            </w:r>
          </w:p>
        </w:tc>
      </w:tr>
      <w:tr w:rsidR="00031435" w:rsidRPr="005E73D0" w14:paraId="4CFAB411" w14:textId="77777777" w:rsidTr="00F40768">
        <w:trPr>
          <w:gridAfter w:val="1"/>
          <w:wAfter w:w="7" w:type="dxa"/>
          <w:trHeight w:val="129"/>
        </w:trPr>
        <w:tc>
          <w:tcPr>
            <w:tcW w:w="927" w:type="dxa"/>
            <w:tcBorders>
              <w:top w:val="single" w:sz="4" w:space="0" w:color="auto"/>
              <w:left w:val="nil"/>
              <w:bottom w:val="nil"/>
              <w:right w:val="single" w:sz="4" w:space="0" w:color="auto"/>
            </w:tcBorders>
          </w:tcPr>
          <w:p w14:paraId="490CE99E"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single" w:sz="4" w:space="0" w:color="auto"/>
              <w:left w:val="single" w:sz="4" w:space="0" w:color="auto"/>
              <w:bottom w:val="nil"/>
              <w:right w:val="nil"/>
            </w:tcBorders>
          </w:tcPr>
          <w:p w14:paraId="0F6B3BC0"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Household head</w:t>
            </w:r>
          </w:p>
        </w:tc>
        <w:tc>
          <w:tcPr>
            <w:tcW w:w="1041" w:type="dxa"/>
            <w:tcBorders>
              <w:top w:val="single" w:sz="4" w:space="0" w:color="auto"/>
              <w:left w:val="nil"/>
              <w:bottom w:val="nil"/>
              <w:right w:val="nil"/>
            </w:tcBorders>
          </w:tcPr>
          <w:p w14:paraId="1FDFF710"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single" w:sz="4" w:space="0" w:color="auto"/>
              <w:left w:val="nil"/>
              <w:bottom w:val="nil"/>
              <w:right w:val="nil"/>
            </w:tcBorders>
          </w:tcPr>
          <w:p w14:paraId="6E15F122"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single" w:sz="4" w:space="0" w:color="auto"/>
              <w:left w:val="nil"/>
              <w:bottom w:val="nil"/>
              <w:right w:val="nil"/>
            </w:tcBorders>
          </w:tcPr>
          <w:p w14:paraId="5AD09AC3"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single" w:sz="4" w:space="0" w:color="auto"/>
              <w:left w:val="nil"/>
              <w:bottom w:val="nil"/>
              <w:right w:val="nil"/>
            </w:tcBorders>
          </w:tcPr>
          <w:p w14:paraId="0FCE1CF5"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single" w:sz="4" w:space="0" w:color="auto"/>
              <w:left w:val="nil"/>
              <w:bottom w:val="nil"/>
              <w:right w:val="nil"/>
            </w:tcBorders>
          </w:tcPr>
          <w:p w14:paraId="7139AEFB"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6639FCE1" w14:textId="77777777" w:rsidTr="00F40768">
        <w:trPr>
          <w:gridAfter w:val="1"/>
          <w:wAfter w:w="7" w:type="dxa"/>
        </w:trPr>
        <w:tc>
          <w:tcPr>
            <w:tcW w:w="927" w:type="dxa"/>
            <w:tcBorders>
              <w:top w:val="nil"/>
              <w:left w:val="nil"/>
              <w:bottom w:val="nil"/>
              <w:right w:val="single" w:sz="4" w:space="0" w:color="auto"/>
            </w:tcBorders>
          </w:tcPr>
          <w:p w14:paraId="48DAC4C5"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0BBB962E"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Household size</w:t>
            </w:r>
          </w:p>
        </w:tc>
        <w:tc>
          <w:tcPr>
            <w:tcW w:w="1041" w:type="dxa"/>
            <w:tcBorders>
              <w:top w:val="nil"/>
              <w:left w:val="nil"/>
              <w:bottom w:val="nil"/>
              <w:right w:val="nil"/>
            </w:tcBorders>
          </w:tcPr>
          <w:p w14:paraId="367D29AB"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AB45F7B"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4BFF422"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03059F56"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09BE57C6"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36E4A734" w14:textId="77777777" w:rsidTr="00F40768">
        <w:trPr>
          <w:gridAfter w:val="1"/>
          <w:wAfter w:w="7" w:type="dxa"/>
        </w:trPr>
        <w:tc>
          <w:tcPr>
            <w:tcW w:w="927" w:type="dxa"/>
            <w:tcBorders>
              <w:top w:val="nil"/>
              <w:left w:val="nil"/>
              <w:bottom w:val="nil"/>
              <w:right w:val="single" w:sz="4" w:space="0" w:color="auto"/>
            </w:tcBorders>
          </w:tcPr>
          <w:p w14:paraId="59A72C2D"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Controls</w:t>
            </w:r>
          </w:p>
        </w:tc>
        <w:tc>
          <w:tcPr>
            <w:tcW w:w="2116" w:type="dxa"/>
            <w:gridSpan w:val="2"/>
            <w:tcBorders>
              <w:top w:val="nil"/>
              <w:left w:val="single" w:sz="4" w:space="0" w:color="auto"/>
              <w:bottom w:val="nil"/>
              <w:right w:val="nil"/>
            </w:tcBorders>
          </w:tcPr>
          <w:p w14:paraId="7D56B334"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Urban</w:t>
            </w:r>
          </w:p>
        </w:tc>
        <w:tc>
          <w:tcPr>
            <w:tcW w:w="1041" w:type="dxa"/>
            <w:tcBorders>
              <w:top w:val="nil"/>
              <w:left w:val="nil"/>
              <w:bottom w:val="nil"/>
              <w:right w:val="nil"/>
            </w:tcBorders>
          </w:tcPr>
          <w:p w14:paraId="0225D193"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FE5954B"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59D547D"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nil"/>
              <w:right w:val="nil"/>
            </w:tcBorders>
          </w:tcPr>
          <w:p w14:paraId="1FBEFBBB"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CCBF0DF" w14:textId="77777777" w:rsidR="009B60CB" w:rsidRPr="005E73D0" w:rsidRDefault="001A1E4A" w:rsidP="009B60CB">
            <w:pPr>
              <w:jc w:val="center"/>
              <w:rPr>
                <w:rFonts w:eastAsiaTheme="minorEastAsia"/>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0373D1CA" w14:textId="77777777" w:rsidTr="00F40768">
        <w:trPr>
          <w:gridAfter w:val="1"/>
          <w:wAfter w:w="7" w:type="dxa"/>
        </w:trPr>
        <w:tc>
          <w:tcPr>
            <w:tcW w:w="927" w:type="dxa"/>
            <w:tcBorders>
              <w:top w:val="nil"/>
              <w:left w:val="nil"/>
              <w:bottom w:val="nil"/>
              <w:right w:val="single" w:sz="4" w:space="0" w:color="auto"/>
            </w:tcBorders>
          </w:tcPr>
          <w:p w14:paraId="7CEF4A08"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02F81470"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Education</w:t>
            </w:r>
          </w:p>
        </w:tc>
        <w:tc>
          <w:tcPr>
            <w:tcW w:w="1041" w:type="dxa"/>
            <w:tcBorders>
              <w:top w:val="nil"/>
              <w:left w:val="nil"/>
              <w:bottom w:val="nil"/>
              <w:right w:val="nil"/>
            </w:tcBorders>
          </w:tcPr>
          <w:p w14:paraId="0234C629"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3DA2D296"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A759E1A"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D3F26EE"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AC57058"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21011A83" w14:textId="77777777" w:rsidTr="00F40768">
        <w:trPr>
          <w:gridAfter w:val="1"/>
          <w:wAfter w:w="7" w:type="dxa"/>
        </w:trPr>
        <w:tc>
          <w:tcPr>
            <w:tcW w:w="927" w:type="dxa"/>
            <w:tcBorders>
              <w:top w:val="nil"/>
              <w:left w:val="nil"/>
              <w:bottom w:val="nil"/>
              <w:right w:val="single" w:sz="4" w:space="0" w:color="auto"/>
            </w:tcBorders>
          </w:tcPr>
          <w:p w14:paraId="0D43E291"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0057804A"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Male</w:t>
            </w:r>
          </w:p>
        </w:tc>
        <w:tc>
          <w:tcPr>
            <w:tcW w:w="1041" w:type="dxa"/>
            <w:tcBorders>
              <w:top w:val="nil"/>
              <w:left w:val="nil"/>
              <w:bottom w:val="nil"/>
              <w:right w:val="nil"/>
            </w:tcBorders>
          </w:tcPr>
          <w:p w14:paraId="37E13F6B"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574ACFFA"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6C198575"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A21B8F7"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6AC19F17"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49B50E57" w14:textId="77777777" w:rsidTr="00F40768">
        <w:trPr>
          <w:gridAfter w:val="1"/>
          <w:wAfter w:w="7" w:type="dxa"/>
        </w:trPr>
        <w:tc>
          <w:tcPr>
            <w:tcW w:w="927" w:type="dxa"/>
            <w:tcBorders>
              <w:top w:val="nil"/>
              <w:left w:val="nil"/>
              <w:bottom w:val="nil"/>
              <w:right w:val="single" w:sz="4" w:space="0" w:color="auto"/>
            </w:tcBorders>
          </w:tcPr>
          <w:p w14:paraId="4262CF4F"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63B7DA9F"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Marital Status</w:t>
            </w:r>
          </w:p>
        </w:tc>
        <w:tc>
          <w:tcPr>
            <w:tcW w:w="1041" w:type="dxa"/>
            <w:tcBorders>
              <w:top w:val="nil"/>
              <w:left w:val="nil"/>
              <w:bottom w:val="nil"/>
              <w:right w:val="nil"/>
            </w:tcBorders>
          </w:tcPr>
          <w:p w14:paraId="1F4AE632"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176DDD3D"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6CCD352A"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177D7B74"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43F5D9E5"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28FDFCD8" w14:textId="77777777" w:rsidTr="00F40768">
        <w:trPr>
          <w:gridAfter w:val="1"/>
          <w:wAfter w:w="7" w:type="dxa"/>
        </w:trPr>
        <w:tc>
          <w:tcPr>
            <w:tcW w:w="927" w:type="dxa"/>
            <w:tcBorders>
              <w:top w:val="nil"/>
              <w:left w:val="nil"/>
              <w:bottom w:val="nil"/>
              <w:right w:val="single" w:sz="4" w:space="0" w:color="auto"/>
            </w:tcBorders>
          </w:tcPr>
          <w:p w14:paraId="41F40BE1"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4A787C45"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Log Income</w:t>
            </w:r>
          </w:p>
        </w:tc>
        <w:tc>
          <w:tcPr>
            <w:tcW w:w="1041" w:type="dxa"/>
            <w:tcBorders>
              <w:top w:val="nil"/>
              <w:left w:val="nil"/>
              <w:bottom w:val="nil"/>
              <w:right w:val="nil"/>
            </w:tcBorders>
          </w:tcPr>
          <w:p w14:paraId="0B44527D"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571D3CB5"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nil"/>
              <w:right w:val="nil"/>
            </w:tcBorders>
          </w:tcPr>
          <w:p w14:paraId="17AEC78B"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729E688"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0D7DAA61"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48855675" w14:textId="77777777" w:rsidTr="00F40768">
        <w:trPr>
          <w:gridAfter w:val="1"/>
          <w:wAfter w:w="7" w:type="dxa"/>
        </w:trPr>
        <w:tc>
          <w:tcPr>
            <w:tcW w:w="927" w:type="dxa"/>
            <w:tcBorders>
              <w:top w:val="nil"/>
              <w:left w:val="nil"/>
              <w:bottom w:val="nil"/>
              <w:right w:val="single" w:sz="4" w:space="0" w:color="auto"/>
            </w:tcBorders>
          </w:tcPr>
          <w:p w14:paraId="32D9A763"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62F74E4A"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Province</w:t>
            </w:r>
          </w:p>
        </w:tc>
        <w:tc>
          <w:tcPr>
            <w:tcW w:w="1041" w:type="dxa"/>
            <w:tcBorders>
              <w:top w:val="nil"/>
              <w:left w:val="nil"/>
              <w:bottom w:val="nil"/>
              <w:right w:val="nil"/>
            </w:tcBorders>
          </w:tcPr>
          <w:p w14:paraId="4483581B"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7DD7DADF"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5CF49FC3"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FA1D455"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6E5B8835"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4E9B8404" w14:textId="77777777" w:rsidTr="00F40768">
        <w:trPr>
          <w:gridAfter w:val="1"/>
          <w:wAfter w:w="7" w:type="dxa"/>
        </w:trPr>
        <w:tc>
          <w:tcPr>
            <w:tcW w:w="927" w:type="dxa"/>
            <w:tcBorders>
              <w:top w:val="nil"/>
              <w:left w:val="nil"/>
              <w:bottom w:val="nil"/>
              <w:right w:val="single" w:sz="4" w:space="0" w:color="auto"/>
            </w:tcBorders>
          </w:tcPr>
          <w:p w14:paraId="3E52B46D"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nil"/>
              <w:right w:val="nil"/>
            </w:tcBorders>
          </w:tcPr>
          <w:p w14:paraId="05E07EFC"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Age of respondent</w:t>
            </w:r>
          </w:p>
        </w:tc>
        <w:tc>
          <w:tcPr>
            <w:tcW w:w="1041" w:type="dxa"/>
            <w:tcBorders>
              <w:top w:val="nil"/>
              <w:left w:val="nil"/>
              <w:bottom w:val="nil"/>
              <w:right w:val="nil"/>
            </w:tcBorders>
          </w:tcPr>
          <w:p w14:paraId="107444AB"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nil"/>
              <w:right w:val="nil"/>
            </w:tcBorders>
          </w:tcPr>
          <w:p w14:paraId="577B13A9"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7AE156F"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5C791166"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2B9D5A3C"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r>
      <w:tr w:rsidR="00031435" w:rsidRPr="005E73D0" w14:paraId="7C27A9D0" w14:textId="77777777" w:rsidTr="00F40768">
        <w:trPr>
          <w:gridAfter w:val="1"/>
          <w:wAfter w:w="7" w:type="dxa"/>
        </w:trPr>
        <w:tc>
          <w:tcPr>
            <w:tcW w:w="927" w:type="dxa"/>
            <w:tcBorders>
              <w:top w:val="nil"/>
              <w:left w:val="nil"/>
              <w:bottom w:val="single" w:sz="4" w:space="0" w:color="auto"/>
              <w:right w:val="single" w:sz="4" w:space="0" w:color="auto"/>
            </w:tcBorders>
          </w:tcPr>
          <w:p w14:paraId="3F246D96" w14:textId="77777777" w:rsidR="009B60CB" w:rsidRPr="005E73D0" w:rsidRDefault="009B60CB"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gridSpan w:val="2"/>
            <w:tcBorders>
              <w:top w:val="nil"/>
              <w:left w:val="single" w:sz="4" w:space="0" w:color="auto"/>
              <w:bottom w:val="single" w:sz="4" w:space="0" w:color="auto"/>
              <w:right w:val="nil"/>
            </w:tcBorders>
          </w:tcPr>
          <w:p w14:paraId="738CEF0D" w14:textId="45C442C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Self-assessed health</w:t>
            </w:r>
          </w:p>
        </w:tc>
        <w:tc>
          <w:tcPr>
            <w:tcW w:w="1041" w:type="dxa"/>
            <w:tcBorders>
              <w:top w:val="nil"/>
              <w:left w:val="nil"/>
              <w:bottom w:val="single" w:sz="4" w:space="0" w:color="auto"/>
              <w:right w:val="nil"/>
            </w:tcBorders>
          </w:tcPr>
          <w:p w14:paraId="00BBC495"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single" w:sz="4" w:space="0" w:color="auto"/>
              <w:right w:val="nil"/>
            </w:tcBorders>
          </w:tcPr>
          <w:p w14:paraId="3E71292C"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single" w:sz="4" w:space="0" w:color="auto"/>
              <w:right w:val="nil"/>
            </w:tcBorders>
          </w:tcPr>
          <w:p w14:paraId="16455ACC" w14:textId="77777777" w:rsidR="009B60CB" w:rsidRPr="005E73D0" w:rsidRDefault="001A1E4A" w:rsidP="009B60CB">
            <w:pPr>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c>
          <w:tcPr>
            <w:tcW w:w="1041" w:type="dxa"/>
            <w:tcBorders>
              <w:top w:val="nil"/>
              <w:left w:val="nil"/>
              <w:bottom w:val="single" w:sz="4" w:space="0" w:color="auto"/>
              <w:right w:val="nil"/>
            </w:tcBorders>
          </w:tcPr>
          <w:p w14:paraId="7DB912EE"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Yes</w:t>
            </w:r>
          </w:p>
        </w:tc>
        <w:tc>
          <w:tcPr>
            <w:tcW w:w="1041" w:type="dxa"/>
            <w:tcBorders>
              <w:top w:val="nil"/>
              <w:left w:val="nil"/>
              <w:bottom w:val="single" w:sz="4" w:space="0" w:color="auto"/>
              <w:right w:val="nil"/>
            </w:tcBorders>
          </w:tcPr>
          <w:p w14:paraId="401837F6"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5E73D0">
              <w:rPr>
                <w:rFonts w:ascii="Times New Roman" w:eastAsiaTheme="minorEastAsia" w:hAnsi="Times New Roman" w:cs="Times New Roman"/>
                <w:i/>
                <w:sz w:val="18"/>
                <w:szCs w:val="18"/>
                <w:lang w:eastAsia="en-GB"/>
              </w:rPr>
              <w:t>No</w:t>
            </w:r>
          </w:p>
        </w:tc>
      </w:tr>
      <w:tr w:rsidR="00031435" w:rsidRPr="005E73D0" w14:paraId="2E5086B6" w14:textId="77777777" w:rsidTr="00F40768">
        <w:trPr>
          <w:gridAfter w:val="1"/>
          <w:wAfter w:w="7" w:type="dxa"/>
        </w:trPr>
        <w:tc>
          <w:tcPr>
            <w:tcW w:w="927" w:type="dxa"/>
            <w:tcBorders>
              <w:top w:val="single" w:sz="4" w:space="0" w:color="auto"/>
              <w:left w:val="nil"/>
              <w:bottom w:val="single" w:sz="4" w:space="0" w:color="auto"/>
              <w:right w:val="single" w:sz="4" w:space="0" w:color="auto"/>
            </w:tcBorders>
          </w:tcPr>
          <w:p w14:paraId="18AA7B6A" w14:textId="77777777" w:rsidR="009B60CB" w:rsidRPr="005E73D0" w:rsidRDefault="001A1E4A" w:rsidP="009B60CB">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N</w:t>
            </w:r>
          </w:p>
        </w:tc>
        <w:tc>
          <w:tcPr>
            <w:tcW w:w="2116" w:type="dxa"/>
            <w:gridSpan w:val="2"/>
            <w:tcBorders>
              <w:top w:val="single" w:sz="4" w:space="0" w:color="auto"/>
              <w:left w:val="single" w:sz="4" w:space="0" w:color="auto"/>
              <w:bottom w:val="single" w:sz="4" w:space="0" w:color="auto"/>
              <w:right w:val="nil"/>
            </w:tcBorders>
          </w:tcPr>
          <w:p w14:paraId="5F4D45E2" w14:textId="77777777" w:rsidR="009B60CB" w:rsidRPr="005E73D0" w:rsidRDefault="009B60CB"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p>
        </w:tc>
        <w:tc>
          <w:tcPr>
            <w:tcW w:w="1041" w:type="dxa"/>
            <w:tcBorders>
              <w:top w:val="single" w:sz="4" w:space="0" w:color="auto"/>
              <w:left w:val="nil"/>
              <w:bottom w:val="single" w:sz="4" w:space="0" w:color="auto"/>
              <w:right w:val="nil"/>
            </w:tcBorders>
          </w:tcPr>
          <w:p w14:paraId="327EC7AB"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9978</w:t>
            </w:r>
          </w:p>
        </w:tc>
        <w:tc>
          <w:tcPr>
            <w:tcW w:w="1041" w:type="dxa"/>
            <w:tcBorders>
              <w:top w:val="single" w:sz="4" w:space="0" w:color="auto"/>
              <w:left w:val="nil"/>
              <w:bottom w:val="single" w:sz="4" w:space="0" w:color="auto"/>
              <w:right w:val="nil"/>
            </w:tcBorders>
          </w:tcPr>
          <w:p w14:paraId="44BEB96C"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9975</w:t>
            </w:r>
          </w:p>
        </w:tc>
        <w:tc>
          <w:tcPr>
            <w:tcW w:w="1041" w:type="dxa"/>
            <w:tcBorders>
              <w:top w:val="single" w:sz="4" w:space="0" w:color="auto"/>
              <w:left w:val="nil"/>
              <w:bottom w:val="single" w:sz="4" w:space="0" w:color="auto"/>
              <w:right w:val="nil"/>
            </w:tcBorders>
          </w:tcPr>
          <w:p w14:paraId="63DC36F4"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9975</w:t>
            </w:r>
          </w:p>
        </w:tc>
        <w:tc>
          <w:tcPr>
            <w:tcW w:w="1041" w:type="dxa"/>
            <w:tcBorders>
              <w:top w:val="single" w:sz="4" w:space="0" w:color="auto"/>
              <w:left w:val="nil"/>
              <w:bottom w:val="single" w:sz="4" w:space="0" w:color="auto"/>
              <w:right w:val="nil"/>
            </w:tcBorders>
          </w:tcPr>
          <w:p w14:paraId="12351CDD"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9939</w:t>
            </w:r>
          </w:p>
        </w:tc>
        <w:tc>
          <w:tcPr>
            <w:tcW w:w="1041" w:type="dxa"/>
            <w:tcBorders>
              <w:top w:val="single" w:sz="4" w:space="0" w:color="auto"/>
              <w:left w:val="nil"/>
              <w:bottom w:val="single" w:sz="4" w:space="0" w:color="auto"/>
              <w:right w:val="nil"/>
            </w:tcBorders>
          </w:tcPr>
          <w:p w14:paraId="1AA1052E" w14:textId="77777777" w:rsidR="009B60CB" w:rsidRPr="005E73D0" w:rsidRDefault="001A1E4A" w:rsidP="009B60CB">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5E73D0">
              <w:rPr>
                <w:rFonts w:ascii="Times New Roman" w:eastAsiaTheme="minorEastAsia" w:hAnsi="Times New Roman" w:cs="Times New Roman"/>
                <w:sz w:val="18"/>
                <w:szCs w:val="18"/>
                <w:lang w:eastAsia="en-GB"/>
              </w:rPr>
              <w:t>9975</w:t>
            </w:r>
          </w:p>
        </w:tc>
      </w:tr>
    </w:tbl>
    <w:p w14:paraId="33CE8C7C" w14:textId="215F5CF5" w:rsidR="0008454F" w:rsidRPr="005E73D0" w:rsidRDefault="001A1E4A" w:rsidP="0008454F">
      <w:pPr>
        <w:widowControl w:val="0"/>
        <w:autoSpaceDE w:val="0"/>
        <w:autoSpaceDN w:val="0"/>
        <w:adjustRightInd w:val="0"/>
        <w:spacing w:after="0" w:line="360" w:lineRule="auto"/>
        <w:jc w:val="both"/>
        <w:rPr>
          <w:rFonts w:ascii="Times New Roman" w:eastAsiaTheme="minorEastAsia" w:hAnsi="Times New Roman" w:cs="Times New Roman"/>
          <w:sz w:val="20"/>
          <w:szCs w:val="20"/>
          <w:lang w:eastAsia="en-GB"/>
        </w:rPr>
      </w:pPr>
      <w:r w:rsidRPr="00124D11">
        <w:rPr>
          <w:rFonts w:ascii="Times New Roman" w:eastAsiaTheme="minorEastAsia" w:hAnsi="Times New Roman" w:cs="Times New Roman"/>
          <w:b/>
          <w:sz w:val="20"/>
          <w:szCs w:val="20"/>
          <w:lang w:eastAsia="en-GB"/>
        </w:rPr>
        <w:t>Note:</w:t>
      </w:r>
      <w:r w:rsidRPr="005E73D0">
        <w:rPr>
          <w:rFonts w:ascii="Times New Roman" w:eastAsiaTheme="minorEastAsia" w:hAnsi="Times New Roman" w:cs="Times New Roman"/>
          <w:sz w:val="20"/>
          <w:szCs w:val="20"/>
          <w:lang w:eastAsia="en-GB"/>
        </w:rPr>
        <w:t xml:space="preserve"> Standard error in parenthes</w:t>
      </w:r>
      <w:r w:rsidR="00C72778" w:rsidRPr="005E73D0">
        <w:rPr>
          <w:rFonts w:ascii="Times New Roman" w:eastAsiaTheme="minorEastAsia" w:hAnsi="Times New Roman" w:cs="Times New Roman"/>
          <w:sz w:val="20"/>
          <w:szCs w:val="20"/>
          <w:lang w:eastAsia="en-GB"/>
        </w:rPr>
        <w:t>e</w:t>
      </w:r>
      <w:r w:rsidRPr="005E73D0">
        <w:rPr>
          <w:rFonts w:ascii="Times New Roman" w:eastAsiaTheme="minorEastAsia" w:hAnsi="Times New Roman" w:cs="Times New Roman"/>
          <w:sz w:val="20"/>
          <w:szCs w:val="20"/>
          <w:lang w:eastAsia="en-GB"/>
        </w:rPr>
        <w:t xml:space="preserve">s, </w:t>
      </w:r>
      <w:r w:rsidR="009B60CB" w:rsidRPr="005E73D0">
        <w:rPr>
          <w:rFonts w:ascii="Times New Roman" w:eastAsiaTheme="minorEastAsia" w:hAnsi="Times New Roman" w:cs="Times New Roman"/>
          <w:sz w:val="20"/>
          <w:szCs w:val="20"/>
          <w:lang w:eastAsia="en-GB"/>
        </w:rPr>
        <w:t>* p&lt;0.10, ** p&lt;0.05, *** p&lt;0.01;</w:t>
      </w:r>
      <w:r w:rsidR="00514B76" w:rsidRPr="005E73D0">
        <w:rPr>
          <w:rFonts w:ascii="Times New Roman" w:eastAsiaTheme="minorEastAsia" w:hAnsi="Times New Roman" w:cs="Times New Roman"/>
          <w:sz w:val="20"/>
          <w:szCs w:val="20"/>
          <w:lang w:eastAsia="en-GB"/>
        </w:rPr>
        <w:t xml:space="preserve"> It is important to note that there were 68 missing observations in the analytic sample; for various variables, the reported sample sizes in the regression output may vary depending on the combination of the covariates used</w:t>
      </w:r>
      <w:r w:rsidR="00124D11">
        <w:rPr>
          <w:rFonts w:ascii="Times New Roman" w:eastAsiaTheme="minorEastAsia" w:hAnsi="Times New Roman" w:cs="Times New Roman"/>
          <w:sz w:val="20"/>
          <w:szCs w:val="20"/>
          <w:lang w:eastAsia="en-GB"/>
        </w:rPr>
        <w:t>.</w:t>
      </w:r>
    </w:p>
    <w:p w14:paraId="670F8F94" w14:textId="4C1D8744" w:rsidR="009B60CB" w:rsidRPr="001A1E4A" w:rsidRDefault="009B60CB" w:rsidP="0008454F">
      <w:pPr>
        <w:widowControl w:val="0"/>
        <w:autoSpaceDE w:val="0"/>
        <w:autoSpaceDN w:val="0"/>
        <w:adjustRightInd w:val="0"/>
        <w:spacing w:after="0" w:line="360" w:lineRule="auto"/>
        <w:jc w:val="both"/>
        <w:rPr>
          <w:rFonts w:ascii="Times New Roman" w:eastAsiaTheme="minorEastAsia" w:hAnsi="Times New Roman" w:cs="Times New Roman"/>
          <w:sz w:val="18"/>
          <w:szCs w:val="18"/>
          <w:lang w:eastAsia="en-GB"/>
        </w:rPr>
      </w:pPr>
    </w:p>
    <w:p w14:paraId="5B040ACA" w14:textId="1C14D342" w:rsidR="0008454F" w:rsidRDefault="0008454F" w:rsidP="0008454F">
      <w:pPr>
        <w:widowControl w:val="0"/>
        <w:autoSpaceDE w:val="0"/>
        <w:autoSpaceDN w:val="0"/>
        <w:adjustRightInd w:val="0"/>
        <w:spacing w:after="0" w:line="360" w:lineRule="auto"/>
        <w:jc w:val="both"/>
        <w:rPr>
          <w:rFonts w:ascii="Times New Roman" w:eastAsiaTheme="minorEastAsia" w:hAnsi="Times New Roman" w:cs="Times New Roman"/>
          <w:sz w:val="18"/>
          <w:szCs w:val="18"/>
          <w:lang w:eastAsia="en-GB"/>
        </w:rPr>
      </w:pPr>
    </w:p>
    <w:p w14:paraId="65F954DB" w14:textId="77777777" w:rsidR="00124D11" w:rsidRPr="001A1E4A" w:rsidRDefault="00124D11" w:rsidP="0008454F">
      <w:pPr>
        <w:widowControl w:val="0"/>
        <w:autoSpaceDE w:val="0"/>
        <w:autoSpaceDN w:val="0"/>
        <w:adjustRightInd w:val="0"/>
        <w:spacing w:after="0" w:line="360" w:lineRule="auto"/>
        <w:jc w:val="both"/>
        <w:rPr>
          <w:rFonts w:ascii="Times New Roman" w:eastAsiaTheme="minorEastAsia" w:hAnsi="Times New Roman" w:cs="Times New Roman"/>
          <w:sz w:val="18"/>
          <w:szCs w:val="18"/>
          <w:lang w:eastAsia="en-GB"/>
        </w:rPr>
      </w:pPr>
    </w:p>
    <w:p w14:paraId="451EC20C" w14:textId="671A36A1" w:rsidR="0008454F" w:rsidRPr="00514B76" w:rsidRDefault="001A1E4A" w:rsidP="0008454F">
      <w:pPr>
        <w:widowControl w:val="0"/>
        <w:autoSpaceDE w:val="0"/>
        <w:autoSpaceDN w:val="0"/>
        <w:adjustRightInd w:val="0"/>
        <w:spacing w:after="0" w:line="360" w:lineRule="auto"/>
        <w:jc w:val="both"/>
        <w:rPr>
          <w:rFonts w:ascii="Times New Roman" w:hAnsi="Times New Roman" w:cs="Times New Roman"/>
          <w:color w:val="000000" w:themeColor="text1"/>
        </w:rPr>
      </w:pPr>
      <w:r w:rsidRPr="00514B76">
        <w:rPr>
          <w:rFonts w:ascii="Times New Roman" w:eastAsia="Times New Roman" w:hAnsi="Times New Roman" w:cs="Times New Roman"/>
          <w:lang w:eastAsia="en-GB"/>
        </w:rPr>
        <w:lastRenderedPageBreak/>
        <w:t>The results</w:t>
      </w:r>
      <w:r w:rsidR="003900DD" w:rsidRPr="00514B76">
        <w:rPr>
          <w:rFonts w:ascii="Times New Roman" w:eastAsiaTheme="minorEastAsia" w:hAnsi="Times New Roman" w:cs="Times New Roman"/>
          <w:lang w:eastAsia="en-GB"/>
        </w:rPr>
        <w:t xml:space="preserve"> in Table 2 show that the health insurance coefficient for</w:t>
      </w:r>
      <w:r w:rsidRPr="00514B76">
        <w:rPr>
          <w:rFonts w:ascii="Times New Roman" w:eastAsia="Times New Roman" w:hAnsi="Times New Roman" w:cs="Times New Roman"/>
          <w:lang w:eastAsia="en-GB"/>
        </w:rPr>
        <w:t xml:space="preserve"> </w:t>
      </w:r>
      <w:r w:rsidR="003900DD" w:rsidRPr="00514B76">
        <w:rPr>
          <w:rFonts w:ascii="Times New Roman" w:eastAsiaTheme="minorEastAsia" w:hAnsi="Times New Roman" w:cs="Times New Roman"/>
          <w:lang w:eastAsia="en-GB"/>
        </w:rPr>
        <w:t>both OLS and</w:t>
      </w:r>
      <w:r w:rsidRPr="00514B76">
        <w:rPr>
          <w:rFonts w:ascii="Times New Roman" w:eastAsia="Times New Roman" w:hAnsi="Times New Roman" w:cs="Times New Roman"/>
          <w:lang w:eastAsia="en-GB"/>
        </w:rPr>
        <w:t xml:space="preserve"> </w:t>
      </w:r>
      <w:r w:rsidR="003900DD" w:rsidRPr="00514B76">
        <w:rPr>
          <w:rFonts w:ascii="Times New Roman" w:eastAsiaTheme="minorEastAsia" w:hAnsi="Times New Roman" w:cs="Times New Roman"/>
          <w:lang w:eastAsia="en-GB"/>
        </w:rPr>
        <w:t>IV</w:t>
      </w:r>
      <w:r w:rsidRPr="00514B76">
        <w:rPr>
          <w:rFonts w:ascii="Times New Roman" w:eastAsiaTheme="minorEastAsia" w:hAnsi="Times New Roman" w:cs="Times New Roman"/>
          <w:lang w:eastAsia="en-GB"/>
        </w:rPr>
        <w:t xml:space="preserve"> is</w:t>
      </w:r>
      <w:r w:rsidR="007E2A4B" w:rsidRPr="00514B76">
        <w:rPr>
          <w:rFonts w:ascii="Times New Roman" w:eastAsiaTheme="minorEastAsia" w:hAnsi="Times New Roman" w:cs="Times New Roman"/>
          <w:lang w:eastAsia="en-GB"/>
        </w:rPr>
        <w:t xml:space="preserve"> negative. For the OLS</w:t>
      </w:r>
      <w:r w:rsidRPr="00514B76">
        <w:rPr>
          <w:rFonts w:ascii="Times New Roman" w:eastAsia="Times New Roman" w:hAnsi="Times New Roman" w:cs="Times New Roman"/>
          <w:lang w:eastAsia="en-GB"/>
        </w:rPr>
        <w:t xml:space="preserve"> </w:t>
      </w:r>
      <w:r w:rsidR="007E2A4B" w:rsidRPr="00514B76">
        <w:rPr>
          <w:rFonts w:ascii="Times New Roman" w:eastAsiaTheme="minorEastAsia" w:hAnsi="Times New Roman" w:cs="Times New Roman"/>
          <w:lang w:eastAsia="en-GB"/>
        </w:rPr>
        <w:t xml:space="preserve">(-0.022; </w:t>
      </w:r>
      <m:oMath>
        <m:r>
          <w:rPr>
            <w:rFonts w:ascii="Cambria Math" w:hAnsi="Cambria Math" w:cs="Times New Roman"/>
          </w:rPr>
          <m:t>P</m:t>
        </m:r>
        <m:r>
          <w:rPr>
            <w:rFonts w:ascii="Cambria Math" w:eastAsiaTheme="minorEastAsia" w:hAnsi="Cambria Math" w:cs="Times New Roman"/>
            <w:lang w:eastAsia="en-GB"/>
          </w:rPr>
          <m:t>&lt;0.01</m:t>
        </m:r>
      </m:oMath>
      <w:r w:rsidRPr="00514B76">
        <w:rPr>
          <w:rFonts w:ascii="Times New Roman" w:eastAsiaTheme="minorEastAsia" w:hAnsi="Times New Roman" w:cs="Times New Roman"/>
          <w:lang w:eastAsia="en-GB"/>
        </w:rPr>
        <w:t>), the results are robust to changes in the controls. In the IV model, given that the variable is in logarithm, the coefficient of -0.118 (</w:t>
      </w:r>
      <m:oMath>
        <m:r>
          <w:rPr>
            <w:rFonts w:ascii="Cambria Math" w:hAnsi="Cambria Math" w:cs="Times New Roman"/>
          </w:rPr>
          <m:t>P</m:t>
        </m:r>
        <m:r>
          <w:rPr>
            <w:rFonts w:ascii="Cambria Math" w:eastAsiaTheme="minorEastAsia" w:hAnsi="Cambria Math" w:cs="Times New Roman"/>
            <w:lang w:eastAsia="en-GB"/>
          </w:rPr>
          <m:t>&lt;0.01</m:t>
        </m:r>
      </m:oMath>
      <w:r w:rsidRPr="00514B76">
        <w:rPr>
          <w:rFonts w:ascii="Times New Roman" w:eastAsiaTheme="minorEastAsia" w:hAnsi="Times New Roman" w:cs="Times New Roman"/>
          <w:lang w:eastAsia="en-GB"/>
        </w:rPr>
        <w:t xml:space="preserve">) may be interpreted as a semi elasticity. Exponentiation of the NHIS coefficient produces an estimate that implies </w:t>
      </w:r>
      <w:r w:rsidRPr="00514B76">
        <w:rPr>
          <w:rFonts w:ascii="Times New Roman" w:eastAsia="Times New Roman" w:hAnsi="Times New Roman" w:cs="Times New Roman"/>
          <w:lang w:eastAsia="en-GB"/>
        </w:rPr>
        <w:t xml:space="preserve">that </w:t>
      </w:r>
      <w:r w:rsidRPr="00514B76">
        <w:rPr>
          <w:rFonts w:ascii="Times New Roman" w:eastAsiaTheme="minorEastAsia" w:hAnsi="Times New Roman" w:cs="Times New Roman"/>
          <w:lang w:eastAsia="en-GB"/>
        </w:rPr>
        <w:t>the K10 score is 11.8% lower for the insured, on average, than that of the uninsured. The estimated NIHS effects are statistically significant (</w:t>
      </w:r>
      <m:oMath>
        <m:r>
          <w:rPr>
            <w:rFonts w:ascii="Cambria Math" w:hAnsi="Cambria Math" w:cs="Times New Roman"/>
          </w:rPr>
          <m:t>P</m:t>
        </m:r>
        <m:r>
          <w:rPr>
            <w:rFonts w:ascii="Cambria Math" w:eastAsiaTheme="minorEastAsia" w:hAnsi="Cambria Math" w:cs="Times New Roman"/>
            <w:lang w:eastAsia="en-GB"/>
          </w:rPr>
          <m:t>&lt;0.01</m:t>
        </m:r>
      </m:oMath>
      <w:r w:rsidRPr="00514B76">
        <w:rPr>
          <w:rFonts w:ascii="Times New Roman" w:eastAsiaTheme="minorEastAsia" w:hAnsi="Times New Roman" w:cs="Times New Roman"/>
          <w:lang w:eastAsia="en-GB"/>
        </w:rPr>
        <w:t>) across all IV models and consistently indicate that the K10 score for the insured is lower than that for the uninsured.</w:t>
      </w:r>
    </w:p>
    <w:p w14:paraId="480717F5" w14:textId="77777777" w:rsidR="0008454F" w:rsidRPr="001A1E4A" w:rsidRDefault="0008454F" w:rsidP="0008454F">
      <w:pPr>
        <w:widowControl w:val="0"/>
        <w:autoSpaceDE w:val="0"/>
        <w:autoSpaceDN w:val="0"/>
        <w:adjustRightInd w:val="0"/>
        <w:spacing w:after="0" w:line="360" w:lineRule="auto"/>
        <w:jc w:val="both"/>
        <w:rPr>
          <w:rFonts w:ascii="Times New Roman" w:hAnsi="Times New Roman" w:cs="Times New Roman"/>
          <w:color w:val="000000" w:themeColor="text1"/>
        </w:rPr>
      </w:pPr>
    </w:p>
    <w:p w14:paraId="532EE46D" w14:textId="0746143A" w:rsidR="0008454F" w:rsidRDefault="001A1E4A" w:rsidP="0008454F">
      <w:pPr>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1A1E4A">
        <w:rPr>
          <w:rFonts w:ascii="Times New Roman" w:eastAsiaTheme="minorEastAsia" w:hAnsi="Times New Roman" w:cs="Times New Roman"/>
          <w:color w:val="000000" w:themeColor="text1"/>
          <w:lang w:eastAsia="en-GB"/>
        </w:rPr>
        <w:t>Our results suggest that the IV estimat</w:t>
      </w:r>
      <w:r w:rsidRPr="001A1E4A">
        <w:rPr>
          <w:rFonts w:ascii="Times New Roman" w:eastAsiaTheme="minorEastAsia" w:hAnsi="Times New Roman" w:cs="Times New Roman"/>
          <w:lang w:eastAsia="en-GB"/>
        </w:rPr>
        <w:t>ion coefficient is higher than that of the (naïve) OLS analysis in Appendix A.3.</w:t>
      </w:r>
      <w:r w:rsidRPr="001A1E4A">
        <w:rPr>
          <w:rFonts w:ascii="Times New Roman" w:eastAsia="Times New Roman" w:hAnsi="Times New Roman" w:cs="Times New Roman"/>
          <w:lang w:eastAsia="en-GB"/>
        </w:rPr>
        <w:t xml:space="preserve"> </w:t>
      </w:r>
      <w:r w:rsidRPr="001A1E4A">
        <w:rPr>
          <w:rFonts w:ascii="Times New Roman" w:eastAsiaTheme="minorEastAsia" w:hAnsi="Times New Roman" w:cs="Times New Roman"/>
          <w:lang w:eastAsia="en-GB"/>
        </w:rPr>
        <w:t xml:space="preserve">After checking for inclusion and exclusion of various variables in the specification, the K10 score ranges from 11.2% to 12.8% lower than the score for people without health insurance. After implementing matching and performing an IV on the matched sample, the results are similar to </w:t>
      </w:r>
      <w:r w:rsidRPr="001A1E4A">
        <w:rPr>
          <w:rFonts w:ascii="Times New Roman" w:eastAsia="Times New Roman" w:hAnsi="Times New Roman" w:cs="Times New Roman"/>
          <w:lang w:eastAsia="en-GB"/>
        </w:rPr>
        <w:t xml:space="preserve">those </w:t>
      </w:r>
      <w:r w:rsidRPr="001A1E4A">
        <w:rPr>
          <w:rFonts w:ascii="Times New Roman" w:eastAsiaTheme="minorEastAsia" w:hAnsi="Times New Roman" w:cs="Times New Roman"/>
          <w:lang w:eastAsia="en-GB"/>
        </w:rPr>
        <w:t xml:space="preserve">in Table 2. We find that the health insurance coefficient is negative, suggesting that the K10 score for the insured is 10.6% lower than that of the uninsured. See </w:t>
      </w:r>
      <w:r w:rsidR="007E2A4B" w:rsidRPr="001A1E4A">
        <w:rPr>
          <w:rFonts w:ascii="Times New Roman" w:eastAsiaTheme="minorEastAsia" w:hAnsi="Times New Roman" w:cs="Times New Roman"/>
          <w:lang w:eastAsia="en-GB"/>
        </w:rPr>
        <w:t xml:space="preserve">Table </w:t>
      </w:r>
      <w:bookmarkStart w:id="0" w:name="_GoBack"/>
      <w:bookmarkEnd w:id="0"/>
      <w:r w:rsidR="00481D15">
        <w:rPr>
          <w:rFonts w:ascii="Times New Roman" w:eastAsiaTheme="minorEastAsia" w:hAnsi="Times New Roman" w:cs="Times New Roman"/>
          <w:lang w:eastAsia="en-GB"/>
        </w:rPr>
        <w:t>3</w:t>
      </w:r>
      <w:r w:rsidR="00124D11" w:rsidRPr="001A1E4A">
        <w:rPr>
          <w:rFonts w:ascii="Times New Roman" w:eastAsiaTheme="minorEastAsia" w:hAnsi="Times New Roman" w:cs="Times New Roman"/>
          <w:lang w:eastAsia="en-GB"/>
        </w:rPr>
        <w:t xml:space="preserve"> column</w:t>
      </w:r>
      <w:r w:rsidR="007E2A4B" w:rsidRPr="001A1E4A">
        <w:rPr>
          <w:rFonts w:ascii="Times New Roman" w:eastAsiaTheme="minorEastAsia" w:hAnsi="Times New Roman" w:cs="Times New Roman"/>
          <w:lang w:eastAsia="en-GB"/>
        </w:rPr>
        <w:t xml:space="preserve"> 5. The full results ar</w:t>
      </w:r>
      <w:r>
        <w:rPr>
          <w:rFonts w:ascii="Times New Roman" w:eastAsiaTheme="minorEastAsia" w:hAnsi="Times New Roman" w:cs="Times New Roman"/>
          <w:lang w:eastAsia="en-GB"/>
        </w:rPr>
        <w:t>e i</w:t>
      </w:r>
      <w:r w:rsidR="007E2A4B" w:rsidRPr="001A1E4A">
        <w:rPr>
          <w:rFonts w:ascii="Times New Roman" w:eastAsiaTheme="minorEastAsia" w:hAnsi="Times New Roman" w:cs="Times New Roman"/>
          <w:lang w:eastAsia="en-GB"/>
        </w:rPr>
        <w:t xml:space="preserve">n Appendix </w:t>
      </w:r>
      <w:r w:rsidR="00124D11" w:rsidRPr="001A1E4A">
        <w:rPr>
          <w:rFonts w:ascii="Times New Roman" w:eastAsiaTheme="minorEastAsia" w:hAnsi="Times New Roman" w:cs="Times New Roman"/>
          <w:lang w:eastAsia="en-GB"/>
        </w:rPr>
        <w:t>A.6 column</w:t>
      </w:r>
      <w:r w:rsidRPr="001A1E4A">
        <w:rPr>
          <w:rFonts w:ascii="Times New Roman" w:eastAsiaTheme="minorEastAsia" w:hAnsi="Times New Roman" w:cs="Times New Roman"/>
          <w:lang w:eastAsia="en-GB"/>
        </w:rPr>
        <w:t xml:space="preserve"> 5.</w:t>
      </w:r>
    </w:p>
    <w:p w14:paraId="48FDFBF2" w14:textId="77777777" w:rsidR="00880045" w:rsidRPr="001A1E4A" w:rsidRDefault="00880045" w:rsidP="0008454F">
      <w:pPr>
        <w:widowControl w:val="0"/>
        <w:autoSpaceDE w:val="0"/>
        <w:autoSpaceDN w:val="0"/>
        <w:adjustRightInd w:val="0"/>
        <w:spacing w:after="0" w:line="360" w:lineRule="auto"/>
        <w:jc w:val="both"/>
        <w:rPr>
          <w:rFonts w:ascii="Times New Roman" w:eastAsiaTheme="minorEastAsia" w:hAnsi="Times New Roman" w:cs="Times New Roman"/>
          <w:lang w:eastAsia="en-GB"/>
        </w:rPr>
      </w:pPr>
    </w:p>
    <w:p w14:paraId="52B73E4B" w14:textId="22DB3367" w:rsidR="00880045" w:rsidRPr="00124D11" w:rsidRDefault="001A1E4A" w:rsidP="00880045">
      <w:pPr>
        <w:rPr>
          <w:rFonts w:ascii="Times New Roman" w:eastAsiaTheme="minorEastAsia" w:hAnsi="Times New Roman" w:cs="Times New Roman"/>
          <w:b/>
          <w:lang w:eastAsia="en-GB"/>
        </w:rPr>
      </w:pPr>
      <w:r w:rsidRPr="00124D11">
        <w:rPr>
          <w:rFonts w:ascii="Times New Roman" w:eastAsiaTheme="minorEastAsia" w:hAnsi="Times New Roman" w:cs="Times New Roman"/>
          <w:b/>
          <w:lang w:eastAsia="en-GB"/>
        </w:rPr>
        <w:t xml:space="preserve">Table 3:  Results of the </w:t>
      </w:r>
      <w:r w:rsidR="00124D11" w:rsidRPr="00124D11">
        <w:rPr>
          <w:rFonts w:ascii="Times New Roman" w:eastAsiaTheme="minorEastAsia" w:hAnsi="Times New Roman" w:cs="Times New Roman"/>
          <w:b/>
          <w:lang w:eastAsia="en-GB"/>
        </w:rPr>
        <w:t>e</w:t>
      </w:r>
      <w:r w:rsidRPr="00124D11">
        <w:rPr>
          <w:rFonts w:ascii="Times New Roman" w:eastAsiaTheme="minorEastAsia" w:hAnsi="Times New Roman" w:cs="Times New Roman"/>
          <w:b/>
          <w:lang w:eastAsia="en-GB"/>
        </w:rPr>
        <w:t xml:space="preserve">ffect of health insurance on </w:t>
      </w:r>
      <w:r w:rsidR="00124D11" w:rsidRPr="00124D11">
        <w:rPr>
          <w:rFonts w:ascii="Times New Roman" w:eastAsiaTheme="minorEastAsia" w:hAnsi="Times New Roman" w:cs="Times New Roman"/>
          <w:b/>
          <w:lang w:eastAsia="en-GB"/>
        </w:rPr>
        <w:t>p</w:t>
      </w:r>
      <w:r w:rsidRPr="00124D11">
        <w:rPr>
          <w:rFonts w:ascii="Times New Roman" w:eastAsiaTheme="minorEastAsia" w:hAnsi="Times New Roman" w:cs="Times New Roman"/>
          <w:b/>
          <w:lang w:eastAsia="en-GB"/>
        </w:rPr>
        <w:t>sychological distress (IV on matched sample)</w:t>
      </w:r>
    </w:p>
    <w:tbl>
      <w:tblPr>
        <w:tblW w:w="8317" w:type="dxa"/>
        <w:tblLayout w:type="fixed"/>
        <w:tblLook w:val="0000" w:firstRow="0" w:lastRow="0" w:firstColumn="0" w:lastColumn="0" w:noHBand="0" w:noVBand="0"/>
      </w:tblPr>
      <w:tblGrid>
        <w:gridCol w:w="993"/>
        <w:gridCol w:w="2116"/>
        <w:gridCol w:w="1041"/>
        <w:gridCol w:w="1041"/>
        <w:gridCol w:w="1041"/>
        <w:gridCol w:w="1041"/>
        <w:gridCol w:w="1038"/>
        <w:gridCol w:w="6"/>
      </w:tblGrid>
      <w:tr w:rsidR="00031435" w:rsidRPr="001A1E4A" w14:paraId="36534BF1" w14:textId="77777777" w:rsidTr="00F40768">
        <w:tc>
          <w:tcPr>
            <w:tcW w:w="993" w:type="dxa"/>
            <w:tcBorders>
              <w:top w:val="single" w:sz="4" w:space="0" w:color="auto"/>
              <w:left w:val="nil"/>
              <w:right w:val="nil"/>
            </w:tcBorders>
          </w:tcPr>
          <w:p w14:paraId="5ADD92BE"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single" w:sz="4" w:space="0" w:color="auto"/>
              <w:left w:val="nil"/>
              <w:right w:val="nil"/>
            </w:tcBorders>
          </w:tcPr>
          <w:p w14:paraId="01537884" w14:textId="77777777" w:rsidR="00880045" w:rsidRPr="001A1E4A" w:rsidRDefault="00880045"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p>
        </w:tc>
        <w:tc>
          <w:tcPr>
            <w:tcW w:w="1041" w:type="dxa"/>
            <w:tcBorders>
              <w:top w:val="single" w:sz="4" w:space="0" w:color="auto"/>
              <w:left w:val="nil"/>
              <w:bottom w:val="nil"/>
              <w:right w:val="nil"/>
            </w:tcBorders>
          </w:tcPr>
          <w:p w14:paraId="7A430C3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(1)</w:t>
            </w:r>
          </w:p>
        </w:tc>
        <w:tc>
          <w:tcPr>
            <w:tcW w:w="1041" w:type="dxa"/>
            <w:tcBorders>
              <w:top w:val="single" w:sz="4" w:space="0" w:color="auto"/>
              <w:left w:val="nil"/>
              <w:bottom w:val="nil"/>
              <w:right w:val="nil"/>
            </w:tcBorders>
          </w:tcPr>
          <w:p w14:paraId="7939410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 xml:space="preserve"> (2)</w:t>
            </w:r>
          </w:p>
        </w:tc>
        <w:tc>
          <w:tcPr>
            <w:tcW w:w="1041" w:type="dxa"/>
            <w:tcBorders>
              <w:top w:val="single" w:sz="4" w:space="0" w:color="auto"/>
              <w:left w:val="nil"/>
              <w:bottom w:val="nil"/>
            </w:tcBorders>
          </w:tcPr>
          <w:p w14:paraId="24815A4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(3)</w:t>
            </w:r>
          </w:p>
        </w:tc>
        <w:tc>
          <w:tcPr>
            <w:tcW w:w="1041" w:type="dxa"/>
            <w:tcBorders>
              <w:top w:val="single" w:sz="4" w:space="0" w:color="auto"/>
              <w:bottom w:val="nil"/>
              <w:right w:val="nil"/>
            </w:tcBorders>
          </w:tcPr>
          <w:p w14:paraId="11712572"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 xml:space="preserve"> (4) </w:t>
            </w:r>
          </w:p>
        </w:tc>
        <w:tc>
          <w:tcPr>
            <w:tcW w:w="1044" w:type="dxa"/>
            <w:gridSpan w:val="2"/>
            <w:tcBorders>
              <w:top w:val="single" w:sz="4" w:space="0" w:color="auto"/>
              <w:left w:val="nil"/>
              <w:bottom w:val="nil"/>
              <w:right w:val="nil"/>
            </w:tcBorders>
          </w:tcPr>
          <w:p w14:paraId="3CB63D1D"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 xml:space="preserve"> (5)</w:t>
            </w:r>
          </w:p>
        </w:tc>
      </w:tr>
      <w:tr w:rsidR="00031435" w:rsidRPr="001A1E4A" w14:paraId="4AB83A0F" w14:textId="77777777" w:rsidTr="00F40768">
        <w:trPr>
          <w:gridAfter w:val="1"/>
          <w:wAfter w:w="6" w:type="dxa"/>
        </w:trPr>
        <w:tc>
          <w:tcPr>
            <w:tcW w:w="993" w:type="dxa"/>
            <w:tcBorders>
              <w:left w:val="nil"/>
              <w:bottom w:val="single" w:sz="4" w:space="0" w:color="auto"/>
              <w:right w:val="nil"/>
            </w:tcBorders>
          </w:tcPr>
          <w:p w14:paraId="34951E30"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b/>
                <w:sz w:val="18"/>
                <w:szCs w:val="18"/>
                <w:lang w:eastAsia="en-GB"/>
              </w:rPr>
            </w:pPr>
            <w:r w:rsidRPr="001A1E4A">
              <w:rPr>
                <w:rFonts w:ascii="Times New Roman" w:eastAsiaTheme="minorEastAsia" w:hAnsi="Times New Roman" w:cs="Times New Roman"/>
                <w:b/>
                <w:sz w:val="18"/>
                <w:szCs w:val="18"/>
                <w:lang w:eastAsia="en-GB"/>
              </w:rPr>
              <w:t>Variables</w:t>
            </w:r>
          </w:p>
        </w:tc>
        <w:tc>
          <w:tcPr>
            <w:tcW w:w="2116" w:type="dxa"/>
            <w:tcBorders>
              <w:left w:val="nil"/>
              <w:bottom w:val="nil"/>
              <w:right w:val="nil"/>
            </w:tcBorders>
          </w:tcPr>
          <w:p w14:paraId="57B3F5C5" w14:textId="77777777" w:rsidR="00880045" w:rsidRPr="001A1E4A" w:rsidRDefault="00880045" w:rsidP="00880045">
            <w:pPr>
              <w:widowControl w:val="0"/>
              <w:autoSpaceDE w:val="0"/>
              <w:autoSpaceDN w:val="0"/>
              <w:adjustRightInd w:val="0"/>
              <w:spacing w:after="0" w:line="360" w:lineRule="auto"/>
              <w:jc w:val="center"/>
              <w:rPr>
                <w:rFonts w:ascii="Times New Roman" w:eastAsiaTheme="minorEastAsia" w:hAnsi="Times New Roman" w:cs="Times New Roman"/>
                <w:b/>
                <w:sz w:val="18"/>
                <w:szCs w:val="18"/>
                <w:lang w:eastAsia="en-GB"/>
              </w:rPr>
            </w:pPr>
          </w:p>
        </w:tc>
        <w:tc>
          <w:tcPr>
            <w:tcW w:w="5202" w:type="dxa"/>
            <w:gridSpan w:val="5"/>
            <w:tcBorders>
              <w:top w:val="single" w:sz="4" w:space="0" w:color="auto"/>
              <w:left w:val="nil"/>
              <w:bottom w:val="nil"/>
            </w:tcBorders>
          </w:tcPr>
          <w:p w14:paraId="2DE87AB5"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b/>
                <w:sz w:val="18"/>
                <w:szCs w:val="18"/>
                <w:lang w:eastAsia="en-GB"/>
              </w:rPr>
            </w:pPr>
            <w:r w:rsidRPr="001A1E4A">
              <w:rPr>
                <w:rFonts w:ascii="Times New Roman" w:eastAsiaTheme="minorEastAsia" w:hAnsi="Times New Roman" w:cs="Times New Roman"/>
                <w:b/>
                <w:sz w:val="18"/>
                <w:szCs w:val="18"/>
                <w:lang w:eastAsia="en-GB"/>
              </w:rPr>
              <w:t>Dependent variable is the log of K10</w:t>
            </w:r>
          </w:p>
        </w:tc>
      </w:tr>
      <w:tr w:rsidR="00031435" w:rsidRPr="001A1E4A" w14:paraId="56A88253" w14:textId="77777777" w:rsidTr="00F40768">
        <w:tc>
          <w:tcPr>
            <w:tcW w:w="993" w:type="dxa"/>
            <w:tcBorders>
              <w:top w:val="single" w:sz="4" w:space="0" w:color="auto"/>
              <w:left w:val="nil"/>
              <w:bottom w:val="nil"/>
              <w:right w:val="nil"/>
            </w:tcBorders>
          </w:tcPr>
          <w:p w14:paraId="18983628"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 xml:space="preserve"> </w:t>
            </w:r>
          </w:p>
        </w:tc>
        <w:tc>
          <w:tcPr>
            <w:tcW w:w="2116" w:type="dxa"/>
            <w:tcBorders>
              <w:top w:val="single" w:sz="4" w:space="0" w:color="auto"/>
              <w:left w:val="nil"/>
              <w:bottom w:val="nil"/>
              <w:right w:val="nil"/>
            </w:tcBorders>
          </w:tcPr>
          <w:p w14:paraId="226254CE"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Health Insurance (NHIS)</w:t>
            </w:r>
          </w:p>
        </w:tc>
        <w:tc>
          <w:tcPr>
            <w:tcW w:w="1041" w:type="dxa"/>
            <w:tcBorders>
              <w:top w:val="single" w:sz="4" w:space="0" w:color="auto"/>
              <w:left w:val="nil"/>
              <w:bottom w:val="nil"/>
              <w:right w:val="nil"/>
            </w:tcBorders>
          </w:tcPr>
          <w:p w14:paraId="315C261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-0.112***</w:t>
            </w:r>
          </w:p>
        </w:tc>
        <w:tc>
          <w:tcPr>
            <w:tcW w:w="1041" w:type="dxa"/>
            <w:tcBorders>
              <w:top w:val="single" w:sz="4" w:space="0" w:color="auto"/>
              <w:left w:val="nil"/>
              <w:bottom w:val="nil"/>
              <w:right w:val="nil"/>
            </w:tcBorders>
          </w:tcPr>
          <w:p w14:paraId="372F5173"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-0.123***</w:t>
            </w:r>
          </w:p>
        </w:tc>
        <w:tc>
          <w:tcPr>
            <w:tcW w:w="1041" w:type="dxa"/>
            <w:tcBorders>
              <w:top w:val="single" w:sz="4" w:space="0" w:color="auto"/>
              <w:left w:val="nil"/>
              <w:bottom w:val="nil"/>
            </w:tcBorders>
          </w:tcPr>
          <w:p w14:paraId="2D54689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-0.141***</w:t>
            </w:r>
          </w:p>
        </w:tc>
        <w:tc>
          <w:tcPr>
            <w:tcW w:w="1041" w:type="dxa"/>
            <w:tcBorders>
              <w:top w:val="single" w:sz="4" w:space="0" w:color="auto"/>
              <w:bottom w:val="nil"/>
              <w:right w:val="nil"/>
            </w:tcBorders>
          </w:tcPr>
          <w:p w14:paraId="1A3E45F3"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-0.093***</w:t>
            </w:r>
          </w:p>
        </w:tc>
        <w:tc>
          <w:tcPr>
            <w:tcW w:w="1044" w:type="dxa"/>
            <w:gridSpan w:val="2"/>
            <w:tcBorders>
              <w:top w:val="single" w:sz="4" w:space="0" w:color="auto"/>
              <w:left w:val="nil"/>
              <w:bottom w:val="nil"/>
              <w:right w:val="nil"/>
            </w:tcBorders>
          </w:tcPr>
          <w:p w14:paraId="620E38D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-0.106***</w:t>
            </w:r>
          </w:p>
        </w:tc>
      </w:tr>
      <w:tr w:rsidR="00031435" w:rsidRPr="001A1E4A" w14:paraId="6FC19518" w14:textId="77777777" w:rsidTr="00F40768">
        <w:tc>
          <w:tcPr>
            <w:tcW w:w="993" w:type="dxa"/>
            <w:tcBorders>
              <w:top w:val="nil"/>
              <w:left w:val="nil"/>
              <w:bottom w:val="single" w:sz="4" w:space="0" w:color="auto"/>
              <w:right w:val="nil"/>
            </w:tcBorders>
          </w:tcPr>
          <w:p w14:paraId="199C96A7"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nil"/>
              <w:bottom w:val="single" w:sz="4" w:space="0" w:color="auto"/>
              <w:right w:val="nil"/>
            </w:tcBorders>
          </w:tcPr>
          <w:p w14:paraId="274C38BF"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1041" w:type="dxa"/>
            <w:tcBorders>
              <w:top w:val="nil"/>
              <w:left w:val="nil"/>
              <w:bottom w:val="single" w:sz="4" w:space="0" w:color="auto"/>
              <w:right w:val="nil"/>
            </w:tcBorders>
          </w:tcPr>
          <w:p w14:paraId="3229B41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(0.019)</w:t>
            </w:r>
          </w:p>
        </w:tc>
        <w:tc>
          <w:tcPr>
            <w:tcW w:w="1041" w:type="dxa"/>
            <w:tcBorders>
              <w:top w:val="nil"/>
              <w:left w:val="nil"/>
              <w:bottom w:val="single" w:sz="4" w:space="0" w:color="auto"/>
              <w:right w:val="nil"/>
            </w:tcBorders>
          </w:tcPr>
          <w:p w14:paraId="04EE420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(0.020)</w:t>
            </w:r>
          </w:p>
        </w:tc>
        <w:tc>
          <w:tcPr>
            <w:tcW w:w="1041" w:type="dxa"/>
            <w:tcBorders>
              <w:top w:val="nil"/>
              <w:left w:val="nil"/>
              <w:bottom w:val="single" w:sz="4" w:space="0" w:color="auto"/>
            </w:tcBorders>
          </w:tcPr>
          <w:p w14:paraId="4368BDF2"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(0.019)</w:t>
            </w:r>
          </w:p>
        </w:tc>
        <w:tc>
          <w:tcPr>
            <w:tcW w:w="1041" w:type="dxa"/>
            <w:tcBorders>
              <w:top w:val="nil"/>
              <w:bottom w:val="single" w:sz="4" w:space="0" w:color="auto"/>
              <w:right w:val="nil"/>
            </w:tcBorders>
          </w:tcPr>
          <w:p w14:paraId="244BC2D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(0.020)</w:t>
            </w:r>
          </w:p>
        </w:tc>
        <w:tc>
          <w:tcPr>
            <w:tcW w:w="1044" w:type="dxa"/>
            <w:gridSpan w:val="2"/>
            <w:tcBorders>
              <w:top w:val="nil"/>
              <w:left w:val="nil"/>
              <w:bottom w:val="single" w:sz="4" w:space="0" w:color="auto"/>
              <w:right w:val="nil"/>
            </w:tcBorders>
          </w:tcPr>
          <w:p w14:paraId="097F328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(0.020)</w:t>
            </w:r>
          </w:p>
        </w:tc>
      </w:tr>
      <w:tr w:rsidR="00031435" w:rsidRPr="001A1E4A" w14:paraId="61067ADB" w14:textId="77777777" w:rsidTr="00F40768">
        <w:tc>
          <w:tcPr>
            <w:tcW w:w="993" w:type="dxa"/>
            <w:tcBorders>
              <w:top w:val="single" w:sz="4" w:space="0" w:color="auto"/>
              <w:left w:val="nil"/>
              <w:right w:val="single" w:sz="4" w:space="0" w:color="auto"/>
            </w:tcBorders>
          </w:tcPr>
          <w:p w14:paraId="70819AD3"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single" w:sz="4" w:space="0" w:color="auto"/>
              <w:left w:val="single" w:sz="4" w:space="0" w:color="auto"/>
              <w:right w:val="nil"/>
            </w:tcBorders>
          </w:tcPr>
          <w:p w14:paraId="371D7A14"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Household head</w:t>
            </w:r>
          </w:p>
        </w:tc>
        <w:tc>
          <w:tcPr>
            <w:tcW w:w="1041" w:type="dxa"/>
            <w:tcBorders>
              <w:top w:val="single" w:sz="4" w:space="0" w:color="auto"/>
              <w:left w:val="nil"/>
              <w:right w:val="nil"/>
            </w:tcBorders>
          </w:tcPr>
          <w:p w14:paraId="00E11AA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single" w:sz="4" w:space="0" w:color="auto"/>
              <w:left w:val="nil"/>
              <w:right w:val="nil"/>
            </w:tcBorders>
          </w:tcPr>
          <w:p w14:paraId="56C718E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single" w:sz="4" w:space="0" w:color="auto"/>
              <w:left w:val="nil"/>
            </w:tcBorders>
          </w:tcPr>
          <w:p w14:paraId="2F145421"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single" w:sz="4" w:space="0" w:color="auto"/>
              <w:right w:val="nil"/>
            </w:tcBorders>
          </w:tcPr>
          <w:p w14:paraId="39EC49F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single" w:sz="4" w:space="0" w:color="auto"/>
              <w:left w:val="nil"/>
              <w:right w:val="nil"/>
            </w:tcBorders>
          </w:tcPr>
          <w:p w14:paraId="38DF13C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6E91264F" w14:textId="77777777" w:rsidTr="00F40768">
        <w:tc>
          <w:tcPr>
            <w:tcW w:w="993" w:type="dxa"/>
            <w:tcBorders>
              <w:left w:val="nil"/>
              <w:bottom w:val="nil"/>
              <w:right w:val="single" w:sz="4" w:space="0" w:color="auto"/>
            </w:tcBorders>
          </w:tcPr>
          <w:p w14:paraId="50A3FAED"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left w:val="single" w:sz="4" w:space="0" w:color="auto"/>
              <w:bottom w:val="nil"/>
              <w:right w:val="nil"/>
            </w:tcBorders>
          </w:tcPr>
          <w:p w14:paraId="3DDE27FF"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Household size</w:t>
            </w:r>
          </w:p>
        </w:tc>
        <w:tc>
          <w:tcPr>
            <w:tcW w:w="1041" w:type="dxa"/>
            <w:tcBorders>
              <w:left w:val="nil"/>
              <w:bottom w:val="nil"/>
              <w:right w:val="nil"/>
            </w:tcBorders>
          </w:tcPr>
          <w:p w14:paraId="0EB12992"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left w:val="nil"/>
              <w:bottom w:val="nil"/>
              <w:right w:val="nil"/>
            </w:tcBorders>
          </w:tcPr>
          <w:p w14:paraId="3D9487E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left w:val="nil"/>
              <w:bottom w:val="nil"/>
            </w:tcBorders>
          </w:tcPr>
          <w:p w14:paraId="062E75C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bottom w:val="nil"/>
              <w:right w:val="nil"/>
            </w:tcBorders>
          </w:tcPr>
          <w:p w14:paraId="3F69D486"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left w:val="nil"/>
              <w:bottom w:val="nil"/>
              <w:right w:val="nil"/>
            </w:tcBorders>
          </w:tcPr>
          <w:p w14:paraId="5A0AE21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684FFA8C" w14:textId="77777777" w:rsidTr="00F40768">
        <w:tc>
          <w:tcPr>
            <w:tcW w:w="993" w:type="dxa"/>
            <w:tcBorders>
              <w:top w:val="nil"/>
              <w:left w:val="nil"/>
              <w:bottom w:val="nil"/>
              <w:right w:val="single" w:sz="4" w:space="0" w:color="auto"/>
            </w:tcBorders>
          </w:tcPr>
          <w:p w14:paraId="5177923E"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Controls</w:t>
            </w:r>
          </w:p>
        </w:tc>
        <w:tc>
          <w:tcPr>
            <w:tcW w:w="2116" w:type="dxa"/>
            <w:tcBorders>
              <w:top w:val="nil"/>
              <w:left w:val="single" w:sz="4" w:space="0" w:color="auto"/>
              <w:bottom w:val="nil"/>
              <w:right w:val="nil"/>
            </w:tcBorders>
          </w:tcPr>
          <w:p w14:paraId="733243F0"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Urban</w:t>
            </w:r>
          </w:p>
        </w:tc>
        <w:tc>
          <w:tcPr>
            <w:tcW w:w="1041" w:type="dxa"/>
            <w:tcBorders>
              <w:top w:val="nil"/>
              <w:left w:val="nil"/>
              <w:bottom w:val="nil"/>
              <w:right w:val="nil"/>
            </w:tcBorders>
          </w:tcPr>
          <w:p w14:paraId="6A655235"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4C0FBD8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12E7C58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bottom w:val="nil"/>
              <w:right w:val="nil"/>
            </w:tcBorders>
          </w:tcPr>
          <w:p w14:paraId="6092B1AD"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76B7128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5D92FAEC" w14:textId="77777777" w:rsidTr="00F40768">
        <w:tc>
          <w:tcPr>
            <w:tcW w:w="993" w:type="dxa"/>
            <w:tcBorders>
              <w:top w:val="nil"/>
              <w:left w:val="nil"/>
              <w:bottom w:val="nil"/>
              <w:right w:val="single" w:sz="4" w:space="0" w:color="auto"/>
            </w:tcBorders>
          </w:tcPr>
          <w:p w14:paraId="5F4BBDC6"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77BC4ADD"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Education</w:t>
            </w:r>
          </w:p>
        </w:tc>
        <w:tc>
          <w:tcPr>
            <w:tcW w:w="1041" w:type="dxa"/>
            <w:tcBorders>
              <w:top w:val="nil"/>
              <w:left w:val="nil"/>
              <w:bottom w:val="nil"/>
              <w:right w:val="nil"/>
            </w:tcBorders>
          </w:tcPr>
          <w:p w14:paraId="0D90FCB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0E3CD3A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4E8F695B"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6EC9A5CB"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48EA3F8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63BBE416" w14:textId="77777777" w:rsidTr="00F40768">
        <w:tc>
          <w:tcPr>
            <w:tcW w:w="993" w:type="dxa"/>
            <w:tcBorders>
              <w:top w:val="nil"/>
              <w:left w:val="nil"/>
              <w:bottom w:val="nil"/>
              <w:right w:val="single" w:sz="4" w:space="0" w:color="auto"/>
            </w:tcBorders>
          </w:tcPr>
          <w:p w14:paraId="6AB11F60"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280D9871"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Male</w:t>
            </w:r>
          </w:p>
        </w:tc>
        <w:tc>
          <w:tcPr>
            <w:tcW w:w="1041" w:type="dxa"/>
            <w:tcBorders>
              <w:top w:val="nil"/>
              <w:left w:val="nil"/>
              <w:bottom w:val="nil"/>
              <w:right w:val="nil"/>
            </w:tcBorders>
          </w:tcPr>
          <w:p w14:paraId="2C9DF67A"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43056E7A"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426C1516"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4771D3D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74D9D48C"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75655AC3" w14:textId="77777777" w:rsidTr="00F40768">
        <w:tc>
          <w:tcPr>
            <w:tcW w:w="993" w:type="dxa"/>
            <w:tcBorders>
              <w:top w:val="nil"/>
              <w:left w:val="nil"/>
              <w:bottom w:val="nil"/>
              <w:right w:val="single" w:sz="4" w:space="0" w:color="auto"/>
            </w:tcBorders>
          </w:tcPr>
          <w:p w14:paraId="3A2A091E"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79AC97AA"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Marital Status</w:t>
            </w:r>
          </w:p>
        </w:tc>
        <w:tc>
          <w:tcPr>
            <w:tcW w:w="1041" w:type="dxa"/>
            <w:tcBorders>
              <w:top w:val="nil"/>
              <w:left w:val="nil"/>
              <w:bottom w:val="nil"/>
              <w:right w:val="nil"/>
            </w:tcBorders>
          </w:tcPr>
          <w:p w14:paraId="6D4357C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4B8C6E33"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656C77D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0D3D45E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02AE57A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14934AF4" w14:textId="77777777" w:rsidTr="00F40768">
        <w:tc>
          <w:tcPr>
            <w:tcW w:w="993" w:type="dxa"/>
            <w:tcBorders>
              <w:top w:val="nil"/>
              <w:left w:val="nil"/>
              <w:bottom w:val="nil"/>
              <w:right w:val="single" w:sz="4" w:space="0" w:color="auto"/>
            </w:tcBorders>
          </w:tcPr>
          <w:p w14:paraId="4C57D46A"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607CD4BA"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Log Income</w:t>
            </w:r>
          </w:p>
        </w:tc>
        <w:tc>
          <w:tcPr>
            <w:tcW w:w="1041" w:type="dxa"/>
            <w:tcBorders>
              <w:top w:val="nil"/>
              <w:left w:val="nil"/>
              <w:bottom w:val="nil"/>
              <w:right w:val="nil"/>
            </w:tcBorders>
          </w:tcPr>
          <w:p w14:paraId="2FF9C4D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1C00CA0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left w:val="nil"/>
              <w:bottom w:val="nil"/>
            </w:tcBorders>
          </w:tcPr>
          <w:p w14:paraId="6552BC7D"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3215FABA"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104079F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0304E716" w14:textId="77777777" w:rsidTr="00F40768">
        <w:tc>
          <w:tcPr>
            <w:tcW w:w="993" w:type="dxa"/>
            <w:tcBorders>
              <w:top w:val="nil"/>
              <w:left w:val="nil"/>
              <w:bottom w:val="nil"/>
              <w:right w:val="single" w:sz="4" w:space="0" w:color="auto"/>
            </w:tcBorders>
          </w:tcPr>
          <w:p w14:paraId="71AF26CA"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676FFD67"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Province</w:t>
            </w:r>
          </w:p>
        </w:tc>
        <w:tc>
          <w:tcPr>
            <w:tcW w:w="1041" w:type="dxa"/>
            <w:tcBorders>
              <w:top w:val="nil"/>
              <w:left w:val="nil"/>
              <w:bottom w:val="nil"/>
              <w:right w:val="nil"/>
            </w:tcBorders>
          </w:tcPr>
          <w:p w14:paraId="4E595985"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right w:val="nil"/>
            </w:tcBorders>
          </w:tcPr>
          <w:p w14:paraId="54CC1BE1"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35567B6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51C8F123"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24D7B9F0"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4FE23B82" w14:textId="77777777" w:rsidTr="00F40768">
        <w:tc>
          <w:tcPr>
            <w:tcW w:w="993" w:type="dxa"/>
            <w:tcBorders>
              <w:top w:val="nil"/>
              <w:left w:val="nil"/>
              <w:bottom w:val="nil"/>
              <w:right w:val="single" w:sz="4" w:space="0" w:color="auto"/>
            </w:tcBorders>
          </w:tcPr>
          <w:p w14:paraId="6E21E1A0"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nil"/>
              <w:right w:val="nil"/>
            </w:tcBorders>
          </w:tcPr>
          <w:p w14:paraId="24D99E88"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Age of respondent</w:t>
            </w:r>
          </w:p>
        </w:tc>
        <w:tc>
          <w:tcPr>
            <w:tcW w:w="1041" w:type="dxa"/>
            <w:tcBorders>
              <w:top w:val="nil"/>
              <w:left w:val="nil"/>
              <w:bottom w:val="nil"/>
              <w:right w:val="nil"/>
            </w:tcBorders>
          </w:tcPr>
          <w:p w14:paraId="4BA38512"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left w:val="nil"/>
              <w:bottom w:val="nil"/>
              <w:right w:val="nil"/>
            </w:tcBorders>
          </w:tcPr>
          <w:p w14:paraId="5B34F02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left w:val="nil"/>
              <w:bottom w:val="nil"/>
            </w:tcBorders>
          </w:tcPr>
          <w:p w14:paraId="18EF237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1" w:type="dxa"/>
            <w:tcBorders>
              <w:top w:val="nil"/>
              <w:bottom w:val="nil"/>
              <w:right w:val="nil"/>
            </w:tcBorders>
          </w:tcPr>
          <w:p w14:paraId="292FCD98"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nil"/>
              <w:right w:val="nil"/>
            </w:tcBorders>
          </w:tcPr>
          <w:p w14:paraId="29EEF96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r>
      <w:tr w:rsidR="00031435" w:rsidRPr="001A1E4A" w14:paraId="02C2C105" w14:textId="77777777" w:rsidTr="00F40768">
        <w:tc>
          <w:tcPr>
            <w:tcW w:w="993" w:type="dxa"/>
            <w:tcBorders>
              <w:top w:val="nil"/>
              <w:left w:val="nil"/>
              <w:bottom w:val="single" w:sz="4" w:space="0" w:color="auto"/>
              <w:right w:val="single" w:sz="4" w:space="0" w:color="auto"/>
            </w:tcBorders>
          </w:tcPr>
          <w:p w14:paraId="3511BD53" w14:textId="77777777" w:rsidR="00880045" w:rsidRPr="001A1E4A" w:rsidRDefault="00880045"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p>
        </w:tc>
        <w:tc>
          <w:tcPr>
            <w:tcW w:w="2116" w:type="dxa"/>
            <w:tcBorders>
              <w:top w:val="nil"/>
              <w:left w:val="single" w:sz="4" w:space="0" w:color="auto"/>
              <w:bottom w:val="single" w:sz="4" w:space="0" w:color="auto"/>
              <w:right w:val="nil"/>
            </w:tcBorders>
          </w:tcPr>
          <w:p w14:paraId="0498DD7E" w14:textId="228D7FC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Self-assesse</w:t>
            </w:r>
            <w:r>
              <w:rPr>
                <w:rFonts w:ascii="Times New Roman" w:eastAsiaTheme="minorEastAsia" w:hAnsi="Times New Roman" w:cs="Times New Roman"/>
                <w:sz w:val="18"/>
                <w:szCs w:val="18"/>
                <w:lang w:eastAsia="en-GB"/>
              </w:rPr>
              <w:t>d h</w:t>
            </w:r>
            <w:r w:rsidRPr="001A1E4A">
              <w:rPr>
                <w:rFonts w:ascii="Times New Roman" w:eastAsiaTheme="minorEastAsia" w:hAnsi="Times New Roman" w:cs="Times New Roman"/>
                <w:sz w:val="18"/>
                <w:szCs w:val="18"/>
                <w:lang w:eastAsia="en-GB"/>
              </w:rPr>
              <w:t>ealth</w:t>
            </w:r>
          </w:p>
        </w:tc>
        <w:tc>
          <w:tcPr>
            <w:tcW w:w="1041" w:type="dxa"/>
            <w:tcBorders>
              <w:top w:val="nil"/>
              <w:left w:val="nil"/>
              <w:bottom w:val="single" w:sz="4" w:space="0" w:color="auto"/>
              <w:right w:val="nil"/>
            </w:tcBorders>
          </w:tcPr>
          <w:p w14:paraId="7775D10F"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left w:val="nil"/>
              <w:bottom w:val="single" w:sz="4" w:space="0" w:color="auto"/>
              <w:right w:val="nil"/>
            </w:tcBorders>
          </w:tcPr>
          <w:p w14:paraId="7DE225AE"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left w:val="nil"/>
              <w:bottom w:val="single" w:sz="4" w:space="0" w:color="auto"/>
            </w:tcBorders>
          </w:tcPr>
          <w:p w14:paraId="67CC8084"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c>
          <w:tcPr>
            <w:tcW w:w="1041" w:type="dxa"/>
            <w:tcBorders>
              <w:top w:val="nil"/>
              <w:bottom w:val="single" w:sz="4" w:space="0" w:color="auto"/>
              <w:right w:val="nil"/>
            </w:tcBorders>
          </w:tcPr>
          <w:p w14:paraId="2B6B2EFB"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Yes</w:t>
            </w:r>
          </w:p>
        </w:tc>
        <w:tc>
          <w:tcPr>
            <w:tcW w:w="1044" w:type="dxa"/>
            <w:gridSpan w:val="2"/>
            <w:tcBorders>
              <w:top w:val="nil"/>
              <w:left w:val="nil"/>
              <w:bottom w:val="single" w:sz="4" w:space="0" w:color="auto"/>
              <w:right w:val="nil"/>
            </w:tcBorders>
          </w:tcPr>
          <w:p w14:paraId="49F623A8"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i/>
                <w:sz w:val="18"/>
                <w:szCs w:val="18"/>
                <w:lang w:eastAsia="en-GB"/>
              </w:rPr>
            </w:pPr>
            <w:r w:rsidRPr="001A1E4A">
              <w:rPr>
                <w:rFonts w:ascii="Times New Roman" w:eastAsiaTheme="minorEastAsia" w:hAnsi="Times New Roman" w:cs="Times New Roman"/>
                <w:i/>
                <w:sz w:val="18"/>
                <w:szCs w:val="18"/>
                <w:lang w:eastAsia="en-GB"/>
              </w:rPr>
              <w:t>No</w:t>
            </w:r>
          </w:p>
        </w:tc>
      </w:tr>
      <w:tr w:rsidR="00031435" w:rsidRPr="001A1E4A" w14:paraId="04962C55" w14:textId="77777777" w:rsidTr="00F40768">
        <w:tc>
          <w:tcPr>
            <w:tcW w:w="993" w:type="dxa"/>
            <w:tcBorders>
              <w:top w:val="single" w:sz="4" w:space="0" w:color="auto"/>
              <w:left w:val="nil"/>
              <w:bottom w:val="single" w:sz="4" w:space="0" w:color="auto"/>
              <w:right w:val="single" w:sz="4" w:space="0" w:color="auto"/>
            </w:tcBorders>
          </w:tcPr>
          <w:p w14:paraId="0473A041" w14:textId="77777777" w:rsidR="00880045" w:rsidRPr="001A1E4A" w:rsidRDefault="001A1E4A" w:rsidP="00880045">
            <w:pPr>
              <w:widowControl w:val="0"/>
              <w:autoSpaceDE w:val="0"/>
              <w:autoSpaceDN w:val="0"/>
              <w:adjustRightInd w:val="0"/>
              <w:spacing w:after="0" w:line="360" w:lineRule="auto"/>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N</w:t>
            </w:r>
          </w:p>
        </w:tc>
        <w:tc>
          <w:tcPr>
            <w:tcW w:w="2116" w:type="dxa"/>
            <w:tcBorders>
              <w:top w:val="single" w:sz="4" w:space="0" w:color="auto"/>
              <w:left w:val="single" w:sz="4" w:space="0" w:color="auto"/>
              <w:bottom w:val="single" w:sz="4" w:space="0" w:color="auto"/>
              <w:right w:val="nil"/>
            </w:tcBorders>
          </w:tcPr>
          <w:p w14:paraId="62D7A35F" w14:textId="77777777" w:rsidR="00880045" w:rsidRPr="001A1E4A" w:rsidRDefault="00880045"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p>
        </w:tc>
        <w:tc>
          <w:tcPr>
            <w:tcW w:w="1041" w:type="dxa"/>
            <w:tcBorders>
              <w:top w:val="single" w:sz="4" w:space="0" w:color="auto"/>
              <w:left w:val="nil"/>
              <w:bottom w:val="single" w:sz="4" w:space="0" w:color="auto"/>
              <w:right w:val="nil"/>
            </w:tcBorders>
          </w:tcPr>
          <w:p w14:paraId="05A36878"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6764</w:t>
            </w:r>
          </w:p>
        </w:tc>
        <w:tc>
          <w:tcPr>
            <w:tcW w:w="1041" w:type="dxa"/>
            <w:tcBorders>
              <w:top w:val="single" w:sz="4" w:space="0" w:color="auto"/>
              <w:left w:val="nil"/>
              <w:bottom w:val="single" w:sz="4" w:space="0" w:color="auto"/>
              <w:right w:val="nil"/>
            </w:tcBorders>
          </w:tcPr>
          <w:p w14:paraId="68EB7C89"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6758</w:t>
            </w:r>
          </w:p>
        </w:tc>
        <w:tc>
          <w:tcPr>
            <w:tcW w:w="1041" w:type="dxa"/>
            <w:tcBorders>
              <w:top w:val="single" w:sz="4" w:space="0" w:color="auto"/>
              <w:left w:val="nil"/>
              <w:bottom w:val="single" w:sz="4" w:space="0" w:color="auto"/>
            </w:tcBorders>
          </w:tcPr>
          <w:p w14:paraId="2D1595C6"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6758</w:t>
            </w:r>
          </w:p>
        </w:tc>
        <w:tc>
          <w:tcPr>
            <w:tcW w:w="1041" w:type="dxa"/>
            <w:tcBorders>
              <w:top w:val="single" w:sz="4" w:space="0" w:color="auto"/>
              <w:bottom w:val="single" w:sz="4" w:space="0" w:color="auto"/>
              <w:right w:val="nil"/>
            </w:tcBorders>
          </w:tcPr>
          <w:p w14:paraId="301F8607"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6722</w:t>
            </w:r>
          </w:p>
        </w:tc>
        <w:tc>
          <w:tcPr>
            <w:tcW w:w="1044" w:type="dxa"/>
            <w:gridSpan w:val="2"/>
            <w:tcBorders>
              <w:top w:val="single" w:sz="4" w:space="0" w:color="auto"/>
              <w:left w:val="nil"/>
              <w:bottom w:val="single" w:sz="4" w:space="0" w:color="auto"/>
              <w:right w:val="nil"/>
            </w:tcBorders>
          </w:tcPr>
          <w:p w14:paraId="44657DC1" w14:textId="77777777" w:rsidR="00880045" w:rsidRPr="001A1E4A" w:rsidRDefault="001A1E4A" w:rsidP="00880045">
            <w:pPr>
              <w:widowControl w:val="0"/>
              <w:autoSpaceDE w:val="0"/>
              <w:autoSpaceDN w:val="0"/>
              <w:adjustRightInd w:val="0"/>
              <w:spacing w:after="0" w:line="360" w:lineRule="auto"/>
              <w:jc w:val="center"/>
              <w:rPr>
                <w:rFonts w:ascii="Times New Roman" w:eastAsiaTheme="minorEastAsia" w:hAnsi="Times New Roman" w:cs="Times New Roman"/>
                <w:sz w:val="18"/>
                <w:szCs w:val="18"/>
                <w:lang w:eastAsia="en-GB"/>
              </w:rPr>
            </w:pPr>
            <w:r w:rsidRPr="001A1E4A">
              <w:rPr>
                <w:rFonts w:ascii="Times New Roman" w:eastAsiaTheme="minorEastAsia" w:hAnsi="Times New Roman" w:cs="Times New Roman"/>
                <w:sz w:val="18"/>
                <w:szCs w:val="18"/>
                <w:lang w:eastAsia="en-GB"/>
              </w:rPr>
              <w:t>6758</w:t>
            </w:r>
          </w:p>
        </w:tc>
      </w:tr>
    </w:tbl>
    <w:p w14:paraId="102F7CD8" w14:textId="77777777" w:rsidR="0008454F" w:rsidRPr="001A1E4A" w:rsidRDefault="0008454F" w:rsidP="0008454F">
      <w:pPr>
        <w:widowControl w:val="0"/>
        <w:autoSpaceDE w:val="0"/>
        <w:autoSpaceDN w:val="0"/>
        <w:adjustRightInd w:val="0"/>
        <w:spacing w:after="0" w:line="240" w:lineRule="auto"/>
        <w:rPr>
          <w:rFonts w:ascii="Garamond" w:hAnsi="Garamond"/>
          <w:sz w:val="24"/>
          <w:szCs w:val="24"/>
        </w:rPr>
      </w:pPr>
    </w:p>
    <w:p w14:paraId="08D51448" w14:textId="77777777" w:rsidR="0008454F" w:rsidRPr="001A1E4A" w:rsidRDefault="0008454F" w:rsidP="0008454F">
      <w:pPr>
        <w:widowControl w:val="0"/>
        <w:autoSpaceDE w:val="0"/>
        <w:autoSpaceDN w:val="0"/>
        <w:adjustRightInd w:val="0"/>
        <w:spacing w:after="0" w:line="240" w:lineRule="auto"/>
        <w:rPr>
          <w:rFonts w:ascii="Garamond" w:hAnsi="Garamond"/>
          <w:sz w:val="24"/>
          <w:szCs w:val="24"/>
        </w:rPr>
      </w:pPr>
    </w:p>
    <w:p w14:paraId="7177CF44" w14:textId="7F30BDC0" w:rsidR="0008454F" w:rsidRPr="001A1E4A" w:rsidRDefault="001A1E4A" w:rsidP="0008454F">
      <w:pPr>
        <w:widowControl w:val="0"/>
        <w:autoSpaceDE w:val="0"/>
        <w:autoSpaceDN w:val="0"/>
        <w:adjustRightInd w:val="0"/>
        <w:spacing w:after="0" w:line="360" w:lineRule="auto"/>
        <w:jc w:val="both"/>
        <w:rPr>
          <w:rFonts w:ascii="Times New Roman" w:eastAsiaTheme="minorEastAsia" w:hAnsi="Times New Roman" w:cs="Times New Roman"/>
          <w:sz w:val="24"/>
          <w:szCs w:val="24"/>
          <w:lang w:eastAsia="en-GB"/>
        </w:rPr>
      </w:pPr>
      <w:r w:rsidRPr="001A1E4A">
        <w:rPr>
          <w:rFonts w:ascii="Times New Roman" w:eastAsiaTheme="minorEastAsia" w:hAnsi="Times New Roman" w:cs="Times New Roman"/>
          <w:lang w:eastAsia="en-GB"/>
        </w:rPr>
        <w:t>In addition to the analyses discussed, we check for heterogeneity at different levels of income and across regions. The health insurance variable is interacted with income and regional variables. In Tables A.10 and A.11 in the appendix, the plotted marginal effects indicate that there is a heterogeneous</w:t>
      </w:r>
      <w:r w:rsidR="00F3509E" w:rsidRPr="001A1E4A">
        <w:rPr>
          <w:rFonts w:ascii="Times New Roman" w:eastAsiaTheme="minorEastAsia" w:hAnsi="Times New Roman" w:cs="Times New Roman"/>
          <w:lang w:eastAsia="en-GB"/>
        </w:rPr>
        <w:t xml:space="preserve"> impact of health insurance across income</w:t>
      </w:r>
      <w:r w:rsidR="00C72778">
        <w:rPr>
          <w:rFonts w:ascii="Times New Roman" w:eastAsiaTheme="minorEastAsia" w:hAnsi="Times New Roman" w:cs="Times New Roman"/>
          <w:lang w:eastAsia="en-GB"/>
        </w:rPr>
        <w:t xml:space="preserve"> levels</w:t>
      </w:r>
      <w:r w:rsidR="00F3509E" w:rsidRPr="001A1E4A">
        <w:rPr>
          <w:rFonts w:ascii="Times New Roman" w:eastAsiaTheme="minorEastAsia" w:hAnsi="Times New Roman" w:cs="Times New Roman"/>
          <w:lang w:eastAsia="en-GB"/>
        </w:rPr>
        <w:t xml:space="preserve">. We notice that the beneficial </w:t>
      </w:r>
      <w:r w:rsidRPr="001A1E4A">
        <w:rPr>
          <w:rFonts w:ascii="Times New Roman" w:eastAsiaTheme="minorEastAsia" w:hAnsi="Times New Roman" w:cs="Times New Roman"/>
          <w:lang w:eastAsia="en-GB"/>
        </w:rPr>
        <w:t>impact of health insurance on psychological distress increases with income (that is</w:t>
      </w:r>
      <w:r w:rsidRPr="001A1E4A">
        <w:rPr>
          <w:rFonts w:ascii="Times New Roman" w:eastAsia="Times New Roman" w:hAnsi="Times New Roman" w:cs="Times New Roman"/>
          <w:lang w:eastAsia="en-GB"/>
        </w:rPr>
        <w:t>,</w:t>
      </w:r>
      <w:r w:rsidRPr="001A1E4A">
        <w:rPr>
          <w:rFonts w:ascii="Times New Roman" w:eastAsiaTheme="minorEastAsia" w:hAnsi="Times New Roman" w:cs="Times New Roman"/>
          <w:lang w:eastAsia="en-GB"/>
        </w:rPr>
        <w:t xml:space="preserve"> after the interaction</w:t>
      </w:r>
      <w:r w:rsidR="00220B49" w:rsidRPr="001A1E4A">
        <w:rPr>
          <w:rFonts w:ascii="Times New Roman" w:eastAsiaTheme="minorEastAsia" w:hAnsi="Times New Roman" w:cs="Times New Roman"/>
          <w:lang w:eastAsia="en-GB"/>
        </w:rPr>
        <w:t xml:space="preserve"> of the </w:t>
      </w:r>
      <w:r w:rsidRPr="001A1E4A">
        <w:rPr>
          <w:rFonts w:ascii="Times New Roman" w:eastAsiaTheme="minorEastAsia" w:hAnsi="Times New Roman" w:cs="Times New Roman"/>
          <w:lang w:eastAsia="en-GB"/>
        </w:rPr>
        <w:t>income and health insurance variables).</w:t>
      </w:r>
      <w:r w:rsidRPr="001A1E4A">
        <w:rPr>
          <w:rFonts w:ascii="Times New Roman" w:eastAsia="Times New Roman" w:hAnsi="Times New Roman" w:cs="Times New Roman"/>
          <w:lang w:eastAsia="en-GB"/>
        </w:rPr>
        <w:t xml:space="preserve"> </w:t>
      </w:r>
      <w:r w:rsidRPr="001A1E4A">
        <w:rPr>
          <w:rFonts w:ascii="Times New Roman" w:eastAsiaTheme="minorEastAsia" w:hAnsi="Times New Roman" w:cs="Times New Roman"/>
          <w:lang w:eastAsia="en-GB"/>
        </w:rPr>
        <w:t xml:space="preserve">Across regions, we also find that there is heterogeneity and </w:t>
      </w:r>
      <w:r w:rsidRPr="001A1E4A">
        <w:rPr>
          <w:rFonts w:ascii="Times New Roman" w:eastAsia="Times New Roman" w:hAnsi="Times New Roman" w:cs="Times New Roman"/>
          <w:lang w:eastAsia="en-GB"/>
        </w:rPr>
        <w:t xml:space="preserve">that </w:t>
      </w:r>
      <w:r w:rsidRPr="001A1E4A">
        <w:rPr>
          <w:rFonts w:ascii="Times New Roman" w:eastAsiaTheme="minorEastAsia" w:hAnsi="Times New Roman" w:cs="Times New Roman"/>
          <w:lang w:eastAsia="en-GB"/>
        </w:rPr>
        <w:t>the impact of health insurance varies by region. It is much lower in the capital city of Ghana Greater Accra and higher in the Ashanti regions.</w:t>
      </w:r>
    </w:p>
    <w:p w14:paraId="1C575DFD" w14:textId="77777777" w:rsidR="0008454F" w:rsidRPr="001A1E4A" w:rsidRDefault="0008454F"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p>
    <w:p w14:paraId="5EBD772B" w14:textId="77777777" w:rsidR="00B81EF8" w:rsidRPr="001A1E4A" w:rsidRDefault="00B81EF8"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p>
    <w:p w14:paraId="259198AB" w14:textId="77777777" w:rsidR="00EA2628" w:rsidRPr="001A1E4A" w:rsidRDefault="00EA2628"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p>
    <w:p w14:paraId="123CC0F5" w14:textId="75BC0B47" w:rsidR="00561BF6" w:rsidRPr="001A1E4A" w:rsidRDefault="001A1E4A"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r w:rsidRPr="001A1E4A">
        <w:rPr>
          <w:rFonts w:ascii="Times New Roman" w:eastAsiaTheme="minorEastAsia" w:hAnsi="Times New Roman" w:cs="Times New Roman"/>
          <w:b/>
          <w:lang w:eastAsia="en-GB"/>
        </w:rPr>
        <w:lastRenderedPageBreak/>
        <w:t>3.3</w:t>
      </w:r>
      <w:r w:rsidRPr="001A1E4A">
        <w:rPr>
          <w:rFonts w:ascii="Times New Roman" w:eastAsiaTheme="minorEastAsia" w:hAnsi="Times New Roman" w:cs="Times New Roman"/>
          <w:b/>
          <w:lang w:eastAsia="en-GB"/>
        </w:rPr>
        <w:tab/>
        <w:t>Results for Matching</w:t>
      </w:r>
    </w:p>
    <w:p w14:paraId="3FC32D2D" w14:textId="77777777" w:rsidR="00082027" w:rsidRPr="001A1E4A" w:rsidRDefault="00082027" w:rsidP="00561BF6">
      <w:pPr>
        <w:widowControl w:val="0"/>
        <w:autoSpaceDE w:val="0"/>
        <w:autoSpaceDN w:val="0"/>
        <w:adjustRightInd w:val="0"/>
        <w:spacing w:after="0" w:line="360" w:lineRule="auto"/>
        <w:jc w:val="both"/>
        <w:rPr>
          <w:rFonts w:ascii="Times New Roman" w:eastAsiaTheme="minorEastAsia" w:hAnsi="Times New Roman" w:cs="Times New Roman"/>
          <w:b/>
          <w:lang w:eastAsia="en-GB"/>
        </w:rPr>
      </w:pPr>
    </w:p>
    <w:p w14:paraId="3DA8FDB3" w14:textId="77777777" w:rsidR="00561BF6" w:rsidRPr="001A1E4A" w:rsidRDefault="001A1E4A" w:rsidP="00561BF6">
      <w:pPr>
        <w:keepNext/>
        <w:widowControl w:val="0"/>
        <w:autoSpaceDE w:val="0"/>
        <w:autoSpaceDN w:val="0"/>
        <w:adjustRightInd w:val="0"/>
        <w:spacing w:after="0" w:line="360" w:lineRule="auto"/>
        <w:jc w:val="both"/>
        <w:rPr>
          <w:rFonts w:ascii="Times New Roman" w:eastAsiaTheme="minorEastAsia" w:hAnsi="Times New Roman" w:cs="Times New Roman"/>
          <w:b/>
          <w:lang w:eastAsia="en-GB"/>
        </w:rPr>
      </w:pPr>
      <w:r w:rsidRPr="001A1E4A">
        <w:rPr>
          <w:rFonts w:ascii="Times New Roman" w:eastAsiaTheme="minorEastAsia" w:hAnsi="Times New Roman" w:cs="Times New Roman"/>
          <w:b/>
          <w:lang w:eastAsia="en-GB"/>
        </w:rPr>
        <w:t>3.3.1</w:t>
      </w:r>
      <w:r w:rsidRPr="001A1E4A">
        <w:rPr>
          <w:rFonts w:ascii="Times New Roman" w:eastAsiaTheme="minorEastAsia" w:hAnsi="Times New Roman" w:cs="Times New Roman"/>
          <w:b/>
          <w:lang w:eastAsia="en-GB"/>
        </w:rPr>
        <w:tab/>
        <w:t>Matching quality</w:t>
      </w:r>
    </w:p>
    <w:p w14:paraId="4C496F4D" w14:textId="4624D2F8" w:rsidR="00CD1EC0" w:rsidRPr="001A1E4A" w:rsidRDefault="001A1E4A" w:rsidP="00CD1EC0">
      <w:pPr>
        <w:spacing w:after="0" w:line="360" w:lineRule="auto"/>
        <w:jc w:val="both"/>
        <w:rPr>
          <w:rFonts w:ascii="Times New Roman" w:eastAsiaTheme="minorEastAsia" w:hAnsi="Times New Roman" w:cs="Times New Roman"/>
          <w:lang w:eastAsia="en-GB"/>
        </w:rPr>
      </w:pPr>
      <w:r w:rsidRPr="001A1E4A">
        <w:rPr>
          <w:rFonts w:ascii="Times New Roman" w:eastAsia="Times New Roman" w:hAnsi="Times New Roman" w:cs="Times New Roman"/>
          <w:lang w:eastAsia="en-GB"/>
        </w:rPr>
        <w:t>First</w:t>
      </w:r>
      <w:r w:rsidRPr="001A1E4A">
        <w:rPr>
          <w:rFonts w:ascii="Times New Roman" w:eastAsiaTheme="minorEastAsia" w:hAnsi="Times New Roman" w:cs="Times New Roman"/>
          <w:lang w:eastAsia="en-GB"/>
        </w:rPr>
        <w:t>, we checked for common</w:t>
      </w:r>
      <w:r w:rsidR="00082027" w:rsidRPr="001A1E4A">
        <w:rPr>
          <w:rFonts w:ascii="Times New Roman" w:eastAsiaTheme="minorEastAsia" w:hAnsi="Times New Roman" w:cs="Times New Roman"/>
          <w:lang w:eastAsia="en-GB"/>
        </w:rPr>
        <w:t xml:space="preserve"> support in the propensity scores. Figure 1 shows</w:t>
      </w:r>
      <w:r w:rsidRPr="001A1E4A">
        <w:rPr>
          <w:rFonts w:ascii="Times New Roman" w:eastAsiaTheme="minorEastAsia" w:hAnsi="Times New Roman" w:cs="Times New Roman"/>
          <w:lang w:eastAsia="en-GB"/>
        </w:rPr>
        <w:t xml:space="preserve"> the common support (overlap) for the people with NHIS (treatment) and without NHIS (control). As can be seen, there is an overlap in the distribution of the propensity scores between the treatment and control groups. </w:t>
      </w:r>
      <w:r w:rsidRPr="001A1E4A">
        <w:rPr>
          <w:rFonts w:ascii="Times New Roman" w:eastAsia="Times New Roman" w:hAnsi="Times New Roman" w:cs="Times New Roman"/>
          <w:lang w:eastAsia="en-GB"/>
        </w:rPr>
        <w:t xml:space="preserve">To </w:t>
      </w:r>
      <w:r w:rsidR="00FE3BF0" w:rsidRPr="001A1E4A">
        <w:rPr>
          <w:rFonts w:ascii="Times New Roman" w:eastAsiaTheme="minorEastAsia" w:hAnsi="Times New Roman" w:cs="Times New Roman"/>
          <w:lang w:eastAsia="en-GB"/>
        </w:rPr>
        <w:t>estimate the treatment effects, the propensity score approach</w:t>
      </w:r>
      <w:r w:rsidRPr="001A1E4A">
        <w:rPr>
          <w:rFonts w:ascii="Times New Roman" w:eastAsiaTheme="minorEastAsia" w:hAnsi="Times New Roman" w:cs="Times New Roman"/>
          <w:lang w:eastAsia="en-GB"/>
        </w:rPr>
        <w:t xml:space="preserve"> </w:t>
      </w:r>
      <w:r w:rsidR="00FE3BF0" w:rsidRPr="001A1E4A">
        <w:rPr>
          <w:rFonts w:ascii="Times New Roman" w:eastAsiaTheme="minorEastAsia" w:hAnsi="Times New Roman" w:cs="Times New Roman"/>
          <w:lang w:eastAsia="en-GB"/>
        </w:rPr>
        <w:t>assumes</w:t>
      </w:r>
      <w:r w:rsidRPr="001A1E4A">
        <w:rPr>
          <w:rFonts w:ascii="Times New Roman" w:eastAsiaTheme="minorEastAsia" w:hAnsi="Times New Roman" w:cs="Times New Roman"/>
          <w:lang w:eastAsia="en-GB"/>
        </w:rPr>
        <w:t xml:space="preserve"> the non-existence</w:t>
      </w:r>
      <w:r w:rsidR="00FE3BF0" w:rsidRPr="001A1E4A">
        <w:rPr>
          <w:rFonts w:ascii="Times New Roman" w:eastAsiaTheme="minorEastAsia" w:hAnsi="Times New Roman" w:cs="Times New Roman"/>
          <w:lang w:eastAsia="en-GB"/>
        </w:rPr>
        <w:t xml:space="preserve"> of differences between treated and non-treated individuals after matching is performed</w:t>
      </w:r>
      <w:r w:rsidRPr="001A1E4A">
        <w:rPr>
          <w:rFonts w:ascii="Times New Roman" w:eastAsiaTheme="minorEastAsia" w:hAnsi="Times New Roman" w:cs="Times New Roman"/>
          <w:lang w:eastAsia="en-GB"/>
        </w:rPr>
        <w:t>. Any indication of differences thus calls for balancing</w:t>
      </w:r>
      <w:r w:rsidR="00C72778">
        <w:rPr>
          <w:rFonts w:ascii="Times New Roman" w:eastAsiaTheme="minorEastAsia" w:hAnsi="Times New Roman" w:cs="Times New Roman"/>
          <w:lang w:eastAsia="en-GB"/>
        </w:rPr>
        <w:t xml:space="preserve"> the</w:t>
      </w:r>
      <w:r w:rsidRPr="001A1E4A">
        <w:rPr>
          <w:rFonts w:ascii="Times New Roman" w:eastAsiaTheme="minorEastAsia" w:hAnsi="Times New Roman" w:cs="Times New Roman"/>
          <w:lang w:eastAsia="en-GB"/>
        </w:rPr>
        <w:t xml:space="preserve"> treatment and control groups. Covariates are said to be balanced if the </w:t>
      </w:r>
      <w:r>
        <w:rPr>
          <w:rFonts w:ascii="Times New Roman" w:eastAsiaTheme="minorEastAsia" w:hAnsi="Times New Roman" w:cs="Times New Roman"/>
          <w:lang w:eastAsia="en-GB"/>
        </w:rPr>
        <w:t>standardised</w:t>
      </w:r>
      <w:r w:rsidR="00EF2C1F" w:rsidRPr="001A1E4A">
        <w:rPr>
          <w:rFonts w:ascii="Times New Roman" w:eastAsiaTheme="minorEastAsia" w:hAnsi="Times New Roman" w:cs="Times New Roman"/>
          <w:lang w:eastAsia="en-GB"/>
        </w:rPr>
        <w:t xml:space="preserve"> differences in</w:t>
      </w:r>
      <w:r w:rsidR="00C72778">
        <w:rPr>
          <w:rFonts w:ascii="Times New Roman" w:eastAsiaTheme="minorEastAsia" w:hAnsi="Times New Roman" w:cs="Times New Roman"/>
          <w:lang w:eastAsia="en-GB"/>
        </w:rPr>
        <w:t xml:space="preserve"> the</w:t>
      </w:r>
      <w:r w:rsidR="00EF2C1F" w:rsidRPr="001A1E4A">
        <w:rPr>
          <w:rFonts w:ascii="Times New Roman" w:eastAsiaTheme="minorEastAsia" w:hAnsi="Times New Roman" w:cs="Times New Roman"/>
          <w:lang w:eastAsia="en-GB"/>
        </w:rPr>
        <w:t xml:space="preserve"> matched data are close to zero and the variance ratios are close to one </w:t>
      </w:r>
      <w:r w:rsidR="00082027" w:rsidRPr="001A1E4A">
        <w:rPr>
          <w:rFonts w:ascii="Times New Roman" w:eastAsiaTheme="minorEastAsia" w:hAnsi="Times New Roman" w:cs="Times New Roman"/>
          <w:lang w:eastAsia="en-GB"/>
        </w:rPr>
        <w:fldChar w:fldCharType="begin">
          <w:fldData xml:space="preserve">PEVuZE5vdGU+PENpdGU+PEF1dGhvcj5HYXJyaWRvPC9BdXRob3I+PFllYXI+MjAxNDwvWWVhcj48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</w:fldData>
        </w:fldChar>
      </w:r>
      <w:r w:rsidR="00D62919">
        <w:rPr>
          <w:rFonts w:ascii="Times New Roman" w:eastAsiaTheme="minorEastAsia" w:hAnsi="Times New Roman" w:cs="Times New Roman"/>
          <w:lang w:eastAsia="en-GB"/>
        </w:rPr>
        <w:instrText xml:space="preserve"> ADDIN EN.CITE </w:instrText>
      </w:r>
      <w:r w:rsidR="00D62919">
        <w:rPr>
          <w:rFonts w:ascii="Times New Roman" w:eastAsiaTheme="minorEastAsia" w:hAnsi="Times New Roman" w:cs="Times New Roman"/>
          <w:lang w:eastAsia="en-GB"/>
        </w:rPr>
        <w:fldChar w:fldCharType="begin">
          <w:fldData xml:space="preserve">PEVuZE5vdGU+PENpdGU+PEF1dGhvcj5HYXJyaWRvPC9BdXRob3I+PFllYXI+MjAxNDwvWWVhcj48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</w:fldData>
        </w:fldChar>
      </w:r>
      <w:r w:rsidR="00D62919">
        <w:rPr>
          <w:rFonts w:ascii="Times New Roman" w:eastAsiaTheme="minorEastAsia" w:hAnsi="Times New Roman" w:cs="Times New Roman"/>
          <w:lang w:eastAsia="en-GB"/>
        </w:rPr>
        <w:instrText xml:space="preserve"> ADDIN EN.CITE.DATA </w:instrText>
      </w:r>
      <w:r w:rsidR="00D62919">
        <w:rPr>
          <w:rFonts w:ascii="Times New Roman" w:eastAsiaTheme="minorEastAsia" w:hAnsi="Times New Roman" w:cs="Times New Roman"/>
          <w:lang w:eastAsia="en-GB"/>
        </w:rPr>
      </w:r>
      <w:r w:rsidR="00D62919">
        <w:rPr>
          <w:rFonts w:ascii="Times New Roman" w:eastAsiaTheme="minorEastAsia" w:hAnsi="Times New Roman" w:cs="Times New Roman"/>
          <w:lang w:eastAsia="en-GB"/>
        </w:rPr>
        <w:fldChar w:fldCharType="end"/>
      </w:r>
      <w:r w:rsidR="00082027" w:rsidRPr="001A1E4A">
        <w:rPr>
          <w:rFonts w:ascii="Times New Roman" w:eastAsiaTheme="minorEastAsia" w:hAnsi="Times New Roman" w:cs="Times New Roman"/>
          <w:lang w:eastAsia="en-GB"/>
        </w:rPr>
      </w:r>
      <w:r w:rsidR="00082027" w:rsidRPr="001A1E4A">
        <w:rPr>
          <w:rFonts w:ascii="Times New Roman" w:eastAsiaTheme="minorEastAsia" w:hAnsi="Times New Roman" w:cs="Times New Roman"/>
          <w:lang w:eastAsia="en-GB"/>
        </w:rPr>
        <w:fldChar w:fldCharType="separate"/>
      </w:r>
      <w:r w:rsidR="00D62919">
        <w:rPr>
          <w:rFonts w:ascii="Times New Roman" w:eastAsiaTheme="minorEastAsia" w:hAnsi="Times New Roman" w:cs="Times New Roman"/>
          <w:noProof/>
          <w:lang w:eastAsia="en-GB"/>
        </w:rPr>
        <w:t>[74, 75]</w:t>
      </w:r>
      <w:r w:rsidR="00082027" w:rsidRPr="001A1E4A">
        <w:rPr>
          <w:rFonts w:ascii="Times New Roman" w:eastAsiaTheme="minorEastAsia" w:hAnsi="Times New Roman" w:cs="Times New Roman"/>
          <w:lang w:eastAsia="en-GB"/>
        </w:rPr>
        <w:fldChar w:fldCharType="end"/>
      </w:r>
      <w:r w:rsidRPr="001A1E4A">
        <w:rPr>
          <w:rFonts w:ascii="Times New Roman" w:eastAsiaTheme="minorEastAsia" w:hAnsi="Times New Roman" w:cs="Times New Roman"/>
          <w:lang w:eastAsia="en-GB"/>
        </w:rPr>
        <w:t xml:space="preserve">. Figure A.1 and Table A.2 show that the treatment and control groups </w:t>
      </w:r>
      <w:r w:rsidR="00C72778">
        <w:rPr>
          <w:rFonts w:ascii="Times New Roman" w:eastAsiaTheme="minorEastAsia" w:hAnsi="Times New Roman" w:cs="Times New Roman"/>
          <w:lang w:eastAsia="en-GB"/>
        </w:rPr>
        <w:t>are</w:t>
      </w:r>
      <w:r w:rsidR="00E210A4" w:rsidRPr="001A1E4A">
        <w:rPr>
          <w:rFonts w:ascii="Times New Roman" w:eastAsiaTheme="minorEastAsia" w:hAnsi="Times New Roman" w:cs="Times New Roman"/>
          <w:lang w:eastAsia="en-GB"/>
        </w:rPr>
        <w:t xml:space="preserve"> successfully matched (provided as supplementary material 1 and 2)</w:t>
      </w:r>
      <w:r w:rsidRPr="001A1E4A">
        <w:rPr>
          <w:rFonts w:ascii="Times New Roman" w:eastAsiaTheme="minorEastAsia" w:hAnsi="Times New Roman" w:cs="Times New Roman"/>
          <w:lang w:eastAsia="en-GB"/>
        </w:rPr>
        <w:t>.</w:t>
      </w:r>
    </w:p>
    <w:p w14:paraId="383FC367" w14:textId="08566513" w:rsidR="00A33342" w:rsidRPr="001A1E4A" w:rsidRDefault="00AE1D72" w:rsidP="00996A95">
      <w:pPr>
        <w:spacing w:after="0" w:line="360" w:lineRule="auto"/>
        <w:jc w:val="center"/>
        <w:rPr>
          <w:rFonts w:ascii="Times New Roman" w:hAnsi="Times New Roman" w:cs="Times New Roman"/>
        </w:rPr>
      </w:pPr>
      <w:r>
        <w:rPr>
          <w:rFonts w:ascii="Times New Roman" w:hAnsi="Times New Roman" w:cs="Times New Roman"/>
          <w:noProof/>
          <w:lang w:eastAsia="en-GB"/>
        </w:rPr>
        <w:drawing>
          <wp:inline distT="0" distB="0" distL="0" distR="0" wp14:anchorId="4CADB501" wp14:editId="01B65B61">
            <wp:extent cx="4114800" cy="2992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_Balance_Final_02082019.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25144" cy="3000220"/>
                    </a:xfrm>
                    <a:prstGeom prst="rect">
                      <a:avLst/>
                    </a:prstGeom>
                  </pic:spPr>
                </pic:pic>
              </a:graphicData>
            </a:graphic>
          </wp:inline>
        </w:drawing>
      </w:r>
    </w:p>
    <w:p w14:paraId="4DC2EFBA" w14:textId="3F711D62" w:rsidR="00B62724" w:rsidRPr="001A1E4A" w:rsidRDefault="001A1E4A" w:rsidP="00B81EF8">
      <w:pPr>
        <w:keepNext/>
        <w:widowControl w:val="0"/>
        <w:autoSpaceDE w:val="0"/>
        <w:autoSpaceDN w:val="0"/>
        <w:adjustRightInd w:val="0"/>
        <w:spacing w:after="0" w:line="360" w:lineRule="auto"/>
        <w:jc w:val="both"/>
        <w:rPr>
          <w:rFonts w:ascii="Times New Roman" w:eastAsiaTheme="minorEastAsia" w:hAnsi="Times New Roman" w:cs="Times New Roman"/>
          <w:sz w:val="24"/>
          <w:szCs w:val="24"/>
          <w:lang w:eastAsia="en-GB"/>
        </w:rPr>
      </w:pPr>
      <w:r w:rsidRPr="001A1E4A">
        <w:rPr>
          <w:rFonts w:ascii="Times New Roman" w:eastAsiaTheme="minorEastAsia" w:hAnsi="Times New Roman" w:cs="Times New Roman"/>
          <w:b/>
          <w:sz w:val="24"/>
          <w:szCs w:val="24"/>
          <w:lang w:eastAsia="en-GB"/>
        </w:rPr>
        <w:t>Figure 1:</w:t>
      </w:r>
      <w:r w:rsidRPr="001A1E4A">
        <w:rPr>
          <w:rFonts w:ascii="Times New Roman" w:eastAsiaTheme="minorEastAsia" w:hAnsi="Times New Roman" w:cs="Times New Roman"/>
          <w:sz w:val="24"/>
          <w:szCs w:val="24"/>
          <w:lang w:eastAsia="en-GB"/>
        </w:rPr>
        <w:t xml:space="preserve"> </w:t>
      </w:r>
      <w:r w:rsidR="00C67E24" w:rsidRPr="001A1E4A">
        <w:rPr>
          <w:rFonts w:ascii="Times New Roman" w:eastAsiaTheme="minorEastAsia" w:hAnsi="Times New Roman" w:cs="Times New Roman"/>
          <w:sz w:val="24"/>
          <w:szCs w:val="24"/>
          <w:lang w:eastAsia="en-GB"/>
        </w:rPr>
        <w:t xml:space="preserve">Distribution of </w:t>
      </w:r>
      <w:r w:rsidR="00544F7D">
        <w:rPr>
          <w:rFonts w:ascii="Times New Roman" w:eastAsiaTheme="minorEastAsia" w:hAnsi="Times New Roman" w:cs="Times New Roman"/>
          <w:sz w:val="24"/>
          <w:szCs w:val="24"/>
          <w:lang w:eastAsia="en-GB"/>
        </w:rPr>
        <w:t>p</w:t>
      </w:r>
      <w:r w:rsidR="00C67E24" w:rsidRPr="001A1E4A">
        <w:rPr>
          <w:rFonts w:ascii="Times New Roman" w:eastAsiaTheme="minorEastAsia" w:hAnsi="Times New Roman" w:cs="Times New Roman"/>
          <w:sz w:val="24"/>
          <w:szCs w:val="24"/>
          <w:lang w:eastAsia="en-GB"/>
        </w:rPr>
        <w:t xml:space="preserve">ropensity </w:t>
      </w:r>
      <w:r w:rsidR="00544F7D">
        <w:rPr>
          <w:rFonts w:ascii="Times New Roman" w:eastAsiaTheme="minorEastAsia" w:hAnsi="Times New Roman" w:cs="Times New Roman"/>
          <w:sz w:val="24"/>
          <w:szCs w:val="24"/>
          <w:lang w:eastAsia="en-GB"/>
        </w:rPr>
        <w:t>s</w:t>
      </w:r>
      <w:r w:rsidR="00C67E24" w:rsidRPr="001A1E4A">
        <w:rPr>
          <w:rFonts w:ascii="Times New Roman" w:eastAsiaTheme="minorEastAsia" w:hAnsi="Times New Roman" w:cs="Times New Roman"/>
          <w:sz w:val="24"/>
          <w:szCs w:val="24"/>
          <w:lang w:eastAsia="en-GB"/>
        </w:rPr>
        <w:t>core</w:t>
      </w:r>
      <w:r w:rsidR="00C72778">
        <w:rPr>
          <w:rFonts w:ascii="Times New Roman" w:eastAsiaTheme="minorEastAsia" w:hAnsi="Times New Roman" w:cs="Times New Roman"/>
          <w:sz w:val="24"/>
          <w:szCs w:val="24"/>
          <w:lang w:eastAsia="en-GB"/>
        </w:rPr>
        <w:t>s</w:t>
      </w:r>
      <w:r w:rsidR="00C67E24" w:rsidRPr="001A1E4A">
        <w:rPr>
          <w:rFonts w:ascii="Times New Roman" w:eastAsiaTheme="minorEastAsia" w:hAnsi="Times New Roman" w:cs="Times New Roman"/>
          <w:sz w:val="24"/>
          <w:szCs w:val="24"/>
          <w:lang w:eastAsia="en-GB"/>
        </w:rPr>
        <w:t xml:space="preserve"> across treatment and comparison groups</w:t>
      </w:r>
    </w:p>
    <w:p w14:paraId="4A739FF7" w14:textId="77777777" w:rsidR="00B62724" w:rsidRPr="001A1E4A" w:rsidRDefault="00B62724" w:rsidP="00B81EF8">
      <w:pPr>
        <w:keepNext/>
        <w:widowControl w:val="0"/>
        <w:autoSpaceDE w:val="0"/>
        <w:autoSpaceDN w:val="0"/>
        <w:adjustRightInd w:val="0"/>
        <w:spacing w:after="0" w:line="360" w:lineRule="auto"/>
        <w:jc w:val="both"/>
        <w:rPr>
          <w:rFonts w:ascii="Times New Roman" w:eastAsiaTheme="minorEastAsia" w:hAnsi="Times New Roman" w:cs="Times New Roman"/>
          <w:sz w:val="24"/>
          <w:szCs w:val="24"/>
          <w:lang w:eastAsia="en-GB"/>
        </w:rPr>
      </w:pPr>
    </w:p>
    <w:p w14:paraId="50CCA810" w14:textId="0CB0F6A5" w:rsidR="0036407C" w:rsidRPr="001A1E4A" w:rsidRDefault="001A1E4A" w:rsidP="00B81EF8">
      <w:pPr>
        <w:keepNext/>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1A1E4A">
        <w:rPr>
          <w:rFonts w:ascii="Times New Roman" w:eastAsiaTheme="minorEastAsia" w:hAnsi="Times New Roman" w:cs="Times New Roman"/>
          <w:lang w:eastAsia="en-GB"/>
        </w:rPr>
        <w:t>Table 4 shows the results for the various matching algorithms we employ (average treatment effect on the treated). The PSM results show</w:t>
      </w:r>
      <w:r w:rsidR="00276A03" w:rsidRPr="001A1E4A">
        <w:rPr>
          <w:rFonts w:ascii="Times New Roman" w:eastAsiaTheme="minorEastAsia" w:hAnsi="Times New Roman" w:cs="Times New Roman"/>
          <w:lang w:eastAsia="en-GB"/>
        </w:rPr>
        <w:t xml:space="preserve"> that the K10 score for the insured is -0.023 (</w:t>
      </w:r>
      <m:oMath>
        <m:r>
          <w:rPr>
            <w:rFonts w:ascii="Cambria Math" w:eastAsiaTheme="minorEastAsia" w:hAnsi="Cambria Math" w:cs="Times New Roman"/>
            <w:lang w:eastAsia="en-GB"/>
          </w:rPr>
          <m:t>P&lt;0.01</m:t>
        </m:r>
      </m:oMath>
      <w:r w:rsidR="00B62724" w:rsidRPr="001A1E4A">
        <w:rPr>
          <w:rFonts w:ascii="Times New Roman" w:eastAsiaTheme="minorEastAsia" w:hAnsi="Times New Roman" w:cs="Times New Roman"/>
          <w:lang w:eastAsia="en-GB"/>
        </w:rPr>
        <w:t xml:space="preserve">) lower than that </w:t>
      </w:r>
      <w:r w:rsidR="00C72778">
        <w:rPr>
          <w:rFonts w:ascii="Times New Roman" w:eastAsiaTheme="minorEastAsia" w:hAnsi="Times New Roman" w:cs="Times New Roman"/>
          <w:lang w:eastAsia="en-GB"/>
        </w:rPr>
        <w:t>for</w:t>
      </w:r>
      <w:r w:rsidR="00C72778" w:rsidRPr="001A1E4A">
        <w:rPr>
          <w:rFonts w:ascii="Times New Roman" w:eastAsiaTheme="minorEastAsia" w:hAnsi="Times New Roman" w:cs="Times New Roman"/>
          <w:lang w:eastAsia="en-GB"/>
        </w:rPr>
        <w:t xml:space="preserve"> </w:t>
      </w:r>
      <w:r w:rsidR="00B62724" w:rsidRPr="001A1E4A">
        <w:rPr>
          <w:rFonts w:ascii="Times New Roman" w:eastAsiaTheme="minorEastAsia" w:hAnsi="Times New Roman" w:cs="Times New Roman"/>
          <w:lang w:eastAsia="en-GB"/>
        </w:rPr>
        <w:t xml:space="preserve">the uninsured. The result is consistent with the nearest </w:t>
      </w:r>
      <w:r>
        <w:rPr>
          <w:rFonts w:ascii="Times New Roman" w:eastAsiaTheme="minorEastAsia" w:hAnsi="Times New Roman" w:cs="Times New Roman"/>
          <w:lang w:eastAsia="en-GB"/>
        </w:rPr>
        <w:t>neighbour</w:t>
      </w:r>
      <w:r w:rsidR="00B62724" w:rsidRPr="001A1E4A">
        <w:rPr>
          <w:rFonts w:ascii="Times New Roman" w:eastAsiaTheme="minorEastAsia" w:hAnsi="Times New Roman" w:cs="Times New Roman"/>
          <w:lang w:eastAsia="en-GB"/>
        </w:rPr>
        <w:t xml:space="preserve"> </w:t>
      </w:r>
      <w:r w:rsidR="00C72778">
        <w:rPr>
          <w:rFonts w:ascii="Times New Roman" w:eastAsiaTheme="minorEastAsia" w:hAnsi="Times New Roman" w:cs="Times New Roman"/>
          <w:lang w:eastAsia="en-GB"/>
        </w:rPr>
        <w:t xml:space="preserve">matching </w:t>
      </w:r>
      <w:r w:rsidR="00B62724" w:rsidRPr="001A1E4A">
        <w:rPr>
          <w:rFonts w:ascii="Times New Roman" w:eastAsiaTheme="minorEastAsia" w:hAnsi="Times New Roman" w:cs="Times New Roman"/>
          <w:lang w:eastAsia="en-GB"/>
        </w:rPr>
        <w:t xml:space="preserve">(NN-match; see </w:t>
      </w:r>
      <w:r w:rsidR="00B62724" w:rsidRPr="001A1E4A">
        <w:rPr>
          <w:rFonts w:ascii="Times New Roman" w:eastAsiaTheme="minorEastAsia" w:hAnsi="Times New Roman" w:cs="Times New Roman"/>
          <w:lang w:eastAsia="en-GB"/>
        </w:rPr>
        <w:fldChar w:fldCharType="begin"/>
      </w:r>
      <w:r w:rsidR="00D62919">
        <w:rPr>
          <w:rFonts w:ascii="Times New Roman" w:eastAsiaTheme="minorEastAsia" w:hAnsi="Times New Roman" w:cs="Times New Roman"/>
          <w:lang w:eastAsia="en-GB"/>
        </w:rPr>
        <w:instrText xml:space="preserve"> ADDIN EN.CITE &lt;EndNote&gt;&lt;Cite AuthorYear="1"&gt;&lt;Author&gt;Caliendo&lt;/Author&gt;&lt;Year&gt;2008&lt;/Year&gt;&lt;RecNum&gt;2355&lt;/RecNum&gt;&lt;DisplayText&gt;Caliendo, Kopeinig [76]&lt;/DisplayText&gt;&lt;record&gt;&lt;rec-number&gt;2355&lt;/rec-number&gt;&lt;foreign-keys&gt;&lt;key app="EN" db-id="aar00perb0pzv5ef0papppa7eprzd2a5v2r0" timestamp="1552059474" guid="cc5d0489-8e5d-4f0c-a37a-c2c5ec46a4f7"&gt;2355&lt;/key&gt;&lt;/foreign-keys&gt;&lt;ref-type name="Journal Article"&gt;17&lt;/ref-type&gt;&lt;contributors&gt;&lt;authors&gt;&lt;author&gt;Caliendo, Marco&lt;/author&gt;&lt;author&gt;Kopeinig, Sabine&lt;/author&gt;&lt;/authors&gt;&lt;/contributors&gt;&lt;titles&gt;&lt;title&gt;Some Practical guidane for the implementation of propensity score matching&lt;/title&gt;&lt;secondary-title&gt;Journal of Economic Surveys&lt;/secondary-title&gt;&lt;/titles&gt;&lt;periodical&gt;&lt;full-title&gt;Journal of Economic Surveys&lt;/full-title&gt;&lt;/periodical&gt;&lt;pages&gt;31-72&lt;/pages&gt;&lt;volume&gt;22&lt;/volume&gt;&lt;number&gt;1&lt;/number&gt;&lt;keywords&gt;&lt;keyword&gt;Propensity score matching&lt;/keyword&gt;&lt;keyword&gt;Treatment effects&lt;/keyword&gt;&lt;keyword&gt;Evaluation&lt;/keyword&gt;&lt;keyword&gt;Sensitivity analysis&lt;/keyword&gt;&lt;keyword&gt;Implementation&lt;/keyword&gt;&lt;/keywords&gt;&lt;dates&gt;&lt;year&gt;2008&lt;/year&gt;&lt;pub-dates&gt;&lt;date&gt;2008/02/01&lt;/date&gt;&lt;/pub-dates&gt;&lt;/dates&gt;&lt;publisher&gt;John Wiley &amp;amp; Sons, Ltd (10.1111)&lt;/publisher&gt;&lt;isbn&gt;0950-0804&lt;/isbn&gt;&lt;urls&gt;&lt;related-urls&gt;&lt;url&gt;https://doi.org/10.1111/j.1467-6419.2007.00527.x&lt;/url&gt;&lt;/related-urls&gt;&lt;/urls&gt;&lt;electronic-resource-num&gt;10.1111/j.1467-6419.2007.00527.x&lt;/electronic-resource-num&gt;&lt;access-date&gt;2019/03/08&lt;/access-date&gt;&lt;/record&gt;&lt;/Cite&gt;&lt;/EndNote&gt;</w:instrText>
      </w:r>
      <w:r w:rsidR="00B62724" w:rsidRPr="001A1E4A">
        <w:rPr>
          <w:rFonts w:ascii="Times New Roman" w:eastAsiaTheme="minorEastAsia" w:hAnsi="Times New Roman" w:cs="Times New Roman"/>
          <w:lang w:eastAsia="en-GB"/>
        </w:rPr>
        <w:fldChar w:fldCharType="separate"/>
      </w:r>
      <w:r w:rsidR="00D62919">
        <w:rPr>
          <w:rFonts w:ascii="Times New Roman" w:eastAsiaTheme="minorEastAsia" w:hAnsi="Times New Roman" w:cs="Times New Roman"/>
          <w:noProof/>
          <w:lang w:eastAsia="en-GB"/>
        </w:rPr>
        <w:t>Caliendo, Kopeinig [76]</w:t>
      </w:r>
      <w:r w:rsidR="00B62724" w:rsidRPr="001A1E4A">
        <w:rPr>
          <w:rFonts w:ascii="Times New Roman" w:eastAsiaTheme="minorEastAsia" w:hAnsi="Times New Roman" w:cs="Times New Roman"/>
          <w:lang w:eastAsia="en-GB"/>
        </w:rPr>
        <w:fldChar w:fldCharType="end"/>
      </w:r>
      <w:r w:rsidR="004400F5" w:rsidRPr="001A1E4A">
        <w:rPr>
          <w:rFonts w:ascii="Times New Roman" w:eastAsiaTheme="minorEastAsia" w:hAnsi="Times New Roman" w:cs="Times New Roman"/>
          <w:lang w:eastAsia="en-GB"/>
        </w:rPr>
        <w:t>) and the regression adjustment (RA) estimates.</w:t>
      </w:r>
    </w:p>
    <w:p w14:paraId="1379C693" w14:textId="77777777" w:rsidR="00DA2559" w:rsidRPr="001A1E4A" w:rsidRDefault="00DA2559" w:rsidP="0036407C">
      <w:pPr>
        <w:keepNext/>
        <w:widowControl w:val="0"/>
        <w:autoSpaceDE w:val="0"/>
        <w:autoSpaceDN w:val="0"/>
        <w:adjustRightInd w:val="0"/>
        <w:spacing w:after="0" w:line="360" w:lineRule="auto"/>
        <w:jc w:val="both"/>
        <w:rPr>
          <w:rFonts w:ascii="Times New Roman" w:eastAsiaTheme="minorEastAsia" w:hAnsi="Times New Roman" w:cs="Times New Roman"/>
          <w:lang w:eastAsia="en-GB"/>
        </w:rPr>
      </w:pPr>
    </w:p>
    <w:p w14:paraId="41C3C2BB" w14:textId="77777777" w:rsidR="0036407C" w:rsidRPr="001A1E4A" w:rsidRDefault="001A1E4A" w:rsidP="0036407C">
      <w:pPr>
        <w:keepNext/>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1A1E4A">
        <w:rPr>
          <w:rFonts w:ascii="Times New Roman" w:eastAsiaTheme="minorEastAsia" w:hAnsi="Times New Roman" w:cs="Times New Roman"/>
          <w:b/>
          <w:lang w:eastAsia="en-GB"/>
        </w:rPr>
        <w:t>Table 4:</w:t>
      </w:r>
      <w:r w:rsidR="00714889" w:rsidRPr="001A1E4A">
        <w:rPr>
          <w:rFonts w:ascii="Times New Roman" w:eastAsiaTheme="minorEastAsia" w:hAnsi="Times New Roman" w:cs="Times New Roman"/>
          <w:lang w:eastAsia="en-GB"/>
        </w:rPr>
        <w:t xml:space="preserve"> Results for matching estimators</w:t>
      </w:r>
    </w:p>
    <w:tbl>
      <w:tblPr>
        <w:tblW w:w="9745" w:type="dxa"/>
        <w:tblLayout w:type="fixed"/>
        <w:tblLook w:val="0000" w:firstRow="0" w:lastRow="0" w:firstColumn="0" w:lastColumn="0" w:noHBand="0" w:noVBand="0"/>
      </w:tblPr>
      <w:tblGrid>
        <w:gridCol w:w="2127"/>
        <w:gridCol w:w="2693"/>
        <w:gridCol w:w="2539"/>
        <w:gridCol w:w="2386"/>
      </w:tblGrid>
      <w:tr w:rsidR="00031435" w:rsidRPr="00EC07B1" w14:paraId="6B4593E5" w14:textId="77777777" w:rsidTr="00EC07B1">
        <w:trPr>
          <w:trHeight w:val="60"/>
        </w:trPr>
        <w:tc>
          <w:tcPr>
            <w:tcW w:w="2127" w:type="dxa"/>
            <w:tcBorders>
              <w:top w:val="single" w:sz="4" w:space="0" w:color="auto"/>
              <w:left w:val="nil"/>
              <w:bottom w:val="single" w:sz="4" w:space="0" w:color="auto"/>
              <w:right w:val="nil"/>
            </w:tcBorders>
          </w:tcPr>
          <w:p w14:paraId="0E1244CC" w14:textId="77777777" w:rsidR="0036407C" w:rsidRPr="00EC07B1" w:rsidRDefault="0036407C" w:rsidP="00EC07B1">
            <w:pPr>
              <w:widowControl w:val="0"/>
              <w:autoSpaceDE w:val="0"/>
              <w:autoSpaceDN w:val="0"/>
              <w:adjustRightInd w:val="0"/>
              <w:spacing w:after="0" w:line="240" w:lineRule="auto"/>
              <w:jc w:val="center"/>
              <w:rPr>
                <w:rFonts w:ascii="Times New Roman" w:eastAsiaTheme="minorEastAsia" w:hAnsi="Times New Roman" w:cs="Times New Roman"/>
                <w:b/>
                <w:lang w:eastAsia="en-GB"/>
              </w:rPr>
            </w:pPr>
          </w:p>
        </w:tc>
        <w:tc>
          <w:tcPr>
            <w:tcW w:w="2693" w:type="dxa"/>
            <w:tcBorders>
              <w:top w:val="single" w:sz="4" w:space="0" w:color="auto"/>
              <w:left w:val="nil"/>
              <w:bottom w:val="single" w:sz="4" w:space="0" w:color="auto"/>
              <w:right w:val="nil"/>
            </w:tcBorders>
          </w:tcPr>
          <w:p w14:paraId="6DE5F6CF" w14:textId="08FA005E"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Propensity Score</w:t>
            </w:r>
            <w:r w:rsidR="00C72778" w:rsidRPr="00EC07B1">
              <w:rPr>
                <w:rFonts w:ascii="Times New Roman" w:eastAsiaTheme="minorEastAsia" w:hAnsi="Times New Roman" w:cs="Times New Roman"/>
                <w:lang w:eastAsia="en-GB"/>
              </w:rPr>
              <w:t xml:space="preserve"> </w:t>
            </w:r>
            <w:r w:rsidRPr="00EC07B1">
              <w:rPr>
                <w:rFonts w:ascii="Times New Roman" w:eastAsiaTheme="minorEastAsia" w:hAnsi="Times New Roman" w:cs="Times New Roman"/>
                <w:lang w:eastAsia="en-GB"/>
              </w:rPr>
              <w:t>Match</w:t>
            </w:r>
            <w:r w:rsidR="00C72778" w:rsidRPr="00EC07B1">
              <w:rPr>
                <w:rFonts w:ascii="Times New Roman" w:eastAsiaTheme="minorEastAsia" w:hAnsi="Times New Roman" w:cs="Times New Roman"/>
                <w:lang w:eastAsia="en-GB"/>
              </w:rPr>
              <w:t>ing</w:t>
            </w:r>
          </w:p>
        </w:tc>
        <w:tc>
          <w:tcPr>
            <w:tcW w:w="2539" w:type="dxa"/>
            <w:tcBorders>
              <w:top w:val="single" w:sz="4" w:space="0" w:color="auto"/>
              <w:left w:val="nil"/>
              <w:bottom w:val="single" w:sz="4" w:space="0" w:color="auto"/>
              <w:right w:val="nil"/>
            </w:tcBorders>
          </w:tcPr>
          <w:p w14:paraId="2A3A65F3"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Nearest Neighbour-Match</w:t>
            </w:r>
          </w:p>
        </w:tc>
        <w:tc>
          <w:tcPr>
            <w:tcW w:w="2386" w:type="dxa"/>
            <w:tcBorders>
              <w:top w:val="single" w:sz="4" w:space="0" w:color="auto"/>
              <w:left w:val="nil"/>
              <w:bottom w:val="single" w:sz="4" w:space="0" w:color="auto"/>
              <w:right w:val="nil"/>
            </w:tcBorders>
          </w:tcPr>
          <w:p w14:paraId="1D65F3C5" w14:textId="77777777" w:rsidR="0036407C" w:rsidRPr="00EC07B1" w:rsidRDefault="00714889"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Regression Adjustment</w:t>
            </w:r>
          </w:p>
        </w:tc>
      </w:tr>
      <w:tr w:rsidR="00031435" w:rsidRPr="00EC07B1" w14:paraId="7E5D2598" w14:textId="77777777" w:rsidTr="00EC07B1">
        <w:trPr>
          <w:trHeight w:val="353"/>
        </w:trPr>
        <w:tc>
          <w:tcPr>
            <w:tcW w:w="2127" w:type="dxa"/>
            <w:tcBorders>
              <w:top w:val="single" w:sz="4" w:space="0" w:color="auto"/>
              <w:left w:val="nil"/>
              <w:right w:val="nil"/>
            </w:tcBorders>
          </w:tcPr>
          <w:p w14:paraId="6747B565" w14:textId="77777777" w:rsidR="0036407C" w:rsidRPr="00EC07B1" w:rsidRDefault="001A1E4A" w:rsidP="00EC07B1">
            <w:pPr>
              <w:widowControl w:val="0"/>
              <w:autoSpaceDE w:val="0"/>
              <w:autoSpaceDN w:val="0"/>
              <w:adjustRightInd w:val="0"/>
              <w:spacing w:after="0" w:line="240" w:lineRule="auto"/>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Average Treatment Effects on the Treated</w:t>
            </w:r>
          </w:p>
        </w:tc>
        <w:tc>
          <w:tcPr>
            <w:tcW w:w="2693" w:type="dxa"/>
            <w:tcBorders>
              <w:top w:val="single" w:sz="4" w:space="0" w:color="auto"/>
              <w:left w:val="nil"/>
              <w:right w:val="nil"/>
            </w:tcBorders>
          </w:tcPr>
          <w:p w14:paraId="4506D19C"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-0.023**</w:t>
            </w:r>
          </w:p>
        </w:tc>
        <w:tc>
          <w:tcPr>
            <w:tcW w:w="2539" w:type="dxa"/>
            <w:tcBorders>
              <w:top w:val="single" w:sz="4" w:space="0" w:color="auto"/>
              <w:left w:val="nil"/>
              <w:right w:val="nil"/>
            </w:tcBorders>
          </w:tcPr>
          <w:p w14:paraId="31A4396C"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-0.023**</w:t>
            </w:r>
          </w:p>
        </w:tc>
        <w:tc>
          <w:tcPr>
            <w:tcW w:w="2386" w:type="dxa"/>
            <w:tcBorders>
              <w:top w:val="single" w:sz="4" w:space="0" w:color="auto"/>
              <w:left w:val="nil"/>
              <w:right w:val="nil"/>
            </w:tcBorders>
          </w:tcPr>
          <w:p w14:paraId="043B9F5B"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-0.030***</w:t>
            </w:r>
          </w:p>
        </w:tc>
      </w:tr>
      <w:tr w:rsidR="00031435" w:rsidRPr="00EC07B1" w14:paraId="680798F9" w14:textId="77777777" w:rsidTr="00EC07B1">
        <w:trPr>
          <w:trHeight w:val="80"/>
        </w:trPr>
        <w:tc>
          <w:tcPr>
            <w:tcW w:w="2127" w:type="dxa"/>
            <w:tcBorders>
              <w:top w:val="nil"/>
              <w:left w:val="nil"/>
              <w:bottom w:val="single" w:sz="4" w:space="0" w:color="auto"/>
              <w:right w:val="nil"/>
            </w:tcBorders>
          </w:tcPr>
          <w:p w14:paraId="5678399E" w14:textId="77777777" w:rsidR="0036407C" w:rsidRPr="00EC07B1" w:rsidRDefault="0036407C" w:rsidP="00EC07B1">
            <w:pPr>
              <w:widowControl w:val="0"/>
              <w:autoSpaceDE w:val="0"/>
              <w:autoSpaceDN w:val="0"/>
              <w:adjustRightInd w:val="0"/>
              <w:spacing w:after="0" w:line="240" w:lineRule="auto"/>
              <w:rPr>
                <w:rFonts w:ascii="Times New Roman" w:eastAsiaTheme="minorEastAsia" w:hAnsi="Times New Roman" w:cs="Times New Roman"/>
                <w:lang w:eastAsia="en-GB"/>
              </w:rPr>
            </w:pPr>
          </w:p>
        </w:tc>
        <w:tc>
          <w:tcPr>
            <w:tcW w:w="2693" w:type="dxa"/>
            <w:tcBorders>
              <w:top w:val="nil"/>
              <w:left w:val="nil"/>
              <w:bottom w:val="single" w:sz="4" w:space="0" w:color="auto"/>
              <w:right w:val="nil"/>
            </w:tcBorders>
          </w:tcPr>
          <w:p w14:paraId="5D4756E9"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(0.009)</w:t>
            </w:r>
          </w:p>
        </w:tc>
        <w:tc>
          <w:tcPr>
            <w:tcW w:w="2539" w:type="dxa"/>
            <w:tcBorders>
              <w:top w:val="nil"/>
              <w:left w:val="nil"/>
              <w:bottom w:val="single" w:sz="4" w:space="0" w:color="auto"/>
              <w:right w:val="nil"/>
            </w:tcBorders>
          </w:tcPr>
          <w:p w14:paraId="14DE13CC"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(0.008)</w:t>
            </w:r>
          </w:p>
        </w:tc>
        <w:tc>
          <w:tcPr>
            <w:tcW w:w="2386" w:type="dxa"/>
            <w:tcBorders>
              <w:top w:val="nil"/>
              <w:left w:val="nil"/>
              <w:bottom w:val="single" w:sz="4" w:space="0" w:color="auto"/>
              <w:right w:val="nil"/>
            </w:tcBorders>
          </w:tcPr>
          <w:p w14:paraId="26AA22D9" w14:textId="77777777" w:rsidR="0036407C" w:rsidRPr="00EC07B1" w:rsidRDefault="001A1E4A" w:rsidP="00EC07B1">
            <w:pPr>
              <w:widowControl w:val="0"/>
              <w:autoSpaceDE w:val="0"/>
              <w:autoSpaceDN w:val="0"/>
              <w:adjustRightInd w:val="0"/>
              <w:spacing w:after="0" w:line="240" w:lineRule="auto"/>
              <w:jc w:val="center"/>
              <w:rPr>
                <w:rFonts w:ascii="Times New Roman" w:eastAsiaTheme="minorEastAsia" w:hAnsi="Times New Roman" w:cs="Times New Roman"/>
                <w:lang w:eastAsia="en-GB"/>
              </w:rPr>
            </w:pPr>
            <w:r w:rsidRPr="00EC07B1">
              <w:rPr>
                <w:rFonts w:ascii="Times New Roman" w:eastAsiaTheme="minorEastAsia" w:hAnsi="Times New Roman" w:cs="Times New Roman"/>
                <w:lang w:eastAsia="en-GB"/>
              </w:rPr>
              <w:t>(0.007)</w:t>
            </w:r>
          </w:p>
        </w:tc>
      </w:tr>
    </w:tbl>
    <w:p w14:paraId="068486DD" w14:textId="0B21E690" w:rsidR="00276A03" w:rsidRPr="001A1E4A" w:rsidRDefault="001A1E4A" w:rsidP="00276A03">
      <w:pPr>
        <w:widowControl w:val="0"/>
        <w:autoSpaceDE w:val="0"/>
        <w:autoSpaceDN w:val="0"/>
        <w:adjustRightInd w:val="0"/>
        <w:spacing w:after="0" w:line="360" w:lineRule="auto"/>
        <w:jc w:val="both"/>
        <w:rPr>
          <w:rFonts w:ascii="Times New Roman" w:eastAsiaTheme="minorEastAsia" w:hAnsi="Times New Roman" w:cs="Times New Roman"/>
          <w:lang w:eastAsia="en-GB"/>
        </w:rPr>
      </w:pPr>
      <w:r w:rsidRPr="00EC07B1">
        <w:rPr>
          <w:rFonts w:ascii="Times New Roman" w:eastAsiaTheme="minorEastAsia" w:hAnsi="Times New Roman" w:cs="Times New Roman"/>
          <w:b/>
          <w:lang w:eastAsia="en-GB"/>
        </w:rPr>
        <w:t>Note:</w:t>
      </w:r>
      <w:r w:rsidRPr="001A1E4A">
        <w:rPr>
          <w:rFonts w:ascii="Times New Roman" w:eastAsiaTheme="minorEastAsia" w:hAnsi="Times New Roman" w:cs="Times New Roman"/>
          <w:lang w:eastAsia="en-GB"/>
        </w:rPr>
        <w:t xml:space="preserve"> </w:t>
      </w:r>
      <w:r w:rsidR="00EC07B1">
        <w:rPr>
          <w:rFonts w:ascii="Times New Roman" w:eastAsiaTheme="minorEastAsia" w:hAnsi="Times New Roman" w:cs="Times New Roman"/>
          <w:lang w:eastAsia="en-GB"/>
        </w:rPr>
        <w:t>Robust s</w:t>
      </w:r>
      <w:r w:rsidRPr="001A1E4A">
        <w:rPr>
          <w:rFonts w:ascii="Times New Roman" w:eastAsiaTheme="minorEastAsia" w:hAnsi="Times New Roman" w:cs="Times New Roman"/>
          <w:lang w:eastAsia="en-GB"/>
        </w:rPr>
        <w:t>tandard error</w:t>
      </w:r>
      <w:r w:rsidR="00EC07B1">
        <w:rPr>
          <w:rFonts w:ascii="Times New Roman" w:eastAsiaTheme="minorEastAsia" w:hAnsi="Times New Roman" w:cs="Times New Roman"/>
          <w:lang w:eastAsia="en-GB"/>
        </w:rPr>
        <w:t>s</w:t>
      </w:r>
      <w:r w:rsidRPr="001A1E4A">
        <w:rPr>
          <w:rFonts w:ascii="Times New Roman" w:eastAsiaTheme="minorEastAsia" w:hAnsi="Times New Roman" w:cs="Times New Roman"/>
          <w:lang w:eastAsia="en-GB"/>
        </w:rPr>
        <w:t xml:space="preserve"> in parenthesis, * </w:t>
      </w:r>
      <m:oMath>
        <m:r>
          <w:rPr>
            <w:rFonts w:ascii="Cambria Math" w:eastAsiaTheme="minorEastAsia" w:hAnsi="Cambria Math" w:cs="Times New Roman"/>
            <w:lang w:eastAsia="en-GB"/>
          </w:rPr>
          <m:t>P</m:t>
        </m:r>
      </m:oMath>
      <w:r w:rsidR="00EC07B1" w:rsidRPr="001A1E4A" w:rsidDel="00EC07B1">
        <w:rPr>
          <w:rFonts w:ascii="Times New Roman" w:eastAsiaTheme="minorEastAsia" w:hAnsi="Times New Roman" w:cs="Times New Roman"/>
          <w:lang w:eastAsia="en-GB"/>
        </w:rPr>
        <w:t xml:space="preserve"> </w:t>
      </w:r>
      <w:r w:rsidRPr="001A1E4A">
        <w:rPr>
          <w:rFonts w:ascii="Times New Roman" w:eastAsiaTheme="minorEastAsia" w:hAnsi="Times New Roman" w:cs="Times New Roman"/>
          <w:lang w:eastAsia="en-GB"/>
        </w:rPr>
        <w:t xml:space="preserve">&lt;0.10, ** </w:t>
      </w:r>
      <m:oMath>
        <m:r>
          <w:rPr>
            <w:rFonts w:ascii="Cambria Math" w:eastAsiaTheme="minorEastAsia" w:hAnsi="Cambria Math" w:cs="Times New Roman"/>
            <w:lang w:eastAsia="en-GB"/>
          </w:rPr>
          <m:t>P</m:t>
        </m:r>
      </m:oMath>
      <w:r w:rsidR="00EC07B1" w:rsidRPr="001A1E4A" w:rsidDel="00EC07B1">
        <w:rPr>
          <w:rFonts w:ascii="Times New Roman" w:eastAsiaTheme="minorEastAsia" w:hAnsi="Times New Roman" w:cs="Times New Roman"/>
          <w:lang w:eastAsia="en-GB"/>
        </w:rPr>
        <w:t xml:space="preserve"> </w:t>
      </w:r>
      <w:r w:rsidRPr="001A1E4A">
        <w:rPr>
          <w:rFonts w:ascii="Times New Roman" w:eastAsiaTheme="minorEastAsia" w:hAnsi="Times New Roman" w:cs="Times New Roman"/>
          <w:lang w:eastAsia="en-GB"/>
        </w:rPr>
        <w:t xml:space="preserve">&lt;0.05, *** </w:t>
      </w:r>
      <m:oMath>
        <m:r>
          <w:rPr>
            <w:rFonts w:ascii="Cambria Math" w:eastAsiaTheme="minorEastAsia" w:hAnsi="Cambria Math" w:cs="Times New Roman"/>
            <w:lang w:eastAsia="en-GB"/>
          </w:rPr>
          <m:t>P</m:t>
        </m:r>
      </m:oMath>
      <w:r w:rsidR="00EC07B1" w:rsidRPr="001A1E4A" w:rsidDel="00EC07B1">
        <w:rPr>
          <w:rFonts w:ascii="Times New Roman" w:eastAsiaTheme="minorEastAsia" w:hAnsi="Times New Roman" w:cs="Times New Roman"/>
          <w:lang w:eastAsia="en-GB"/>
        </w:rPr>
        <w:t xml:space="preserve"> </w:t>
      </w:r>
      <w:r w:rsidRPr="001A1E4A">
        <w:rPr>
          <w:rFonts w:ascii="Times New Roman" w:eastAsiaTheme="minorEastAsia" w:hAnsi="Times New Roman" w:cs="Times New Roman"/>
          <w:lang w:eastAsia="en-GB"/>
        </w:rPr>
        <w:t>&lt;0.01</w:t>
      </w:r>
    </w:p>
    <w:p w14:paraId="2536902C" w14:textId="34090E95" w:rsidR="0009511A" w:rsidRDefault="0009511A" w:rsidP="00413C7D">
      <w:pPr>
        <w:spacing w:after="0" w:line="240" w:lineRule="auto"/>
        <w:jc w:val="both"/>
        <w:rPr>
          <w:rFonts w:ascii="Times New Roman" w:hAnsi="Times New Roman" w:cs="Times New Roman"/>
          <w:sz w:val="24"/>
          <w:szCs w:val="24"/>
        </w:rPr>
      </w:pPr>
    </w:p>
    <w:p w14:paraId="5A813069" w14:textId="5BD6A136" w:rsidR="00EC07B1" w:rsidRDefault="00EC07B1" w:rsidP="00413C7D">
      <w:pPr>
        <w:spacing w:after="0" w:line="240" w:lineRule="auto"/>
        <w:jc w:val="both"/>
        <w:rPr>
          <w:rFonts w:ascii="Times New Roman" w:hAnsi="Times New Roman" w:cs="Times New Roman"/>
          <w:sz w:val="24"/>
          <w:szCs w:val="24"/>
        </w:rPr>
      </w:pPr>
    </w:p>
    <w:p w14:paraId="53F37174" w14:textId="77777777" w:rsidR="00EC07B1" w:rsidRPr="001A1E4A" w:rsidRDefault="00EC07B1" w:rsidP="00413C7D">
      <w:pPr>
        <w:spacing w:after="0" w:line="240" w:lineRule="auto"/>
        <w:jc w:val="both"/>
        <w:rPr>
          <w:rFonts w:ascii="Times New Roman" w:hAnsi="Times New Roman" w:cs="Times New Roman"/>
          <w:sz w:val="24"/>
          <w:szCs w:val="24"/>
        </w:rPr>
      </w:pPr>
    </w:p>
    <w:p w14:paraId="3945B131" w14:textId="754D71FA" w:rsidR="002A1E59" w:rsidRPr="001A1E4A" w:rsidRDefault="00EB0F1A" w:rsidP="002A1E59">
      <w:pPr>
        <w:spacing w:after="0" w:line="360" w:lineRule="auto"/>
        <w:jc w:val="both"/>
        <w:rPr>
          <w:rFonts w:ascii="Times New Roman" w:hAnsi="Times New Roman" w:cs="Times New Roman"/>
          <w:b/>
          <w:color w:val="FF0000"/>
          <w:sz w:val="24"/>
          <w:szCs w:val="24"/>
        </w:rPr>
      </w:pPr>
      <w:r w:rsidRPr="001A1E4A">
        <w:rPr>
          <w:rFonts w:ascii="Times New Roman" w:hAnsi="Times New Roman" w:cs="Times New Roman"/>
          <w:b/>
          <w:sz w:val="24"/>
          <w:szCs w:val="24"/>
        </w:rPr>
        <w:lastRenderedPageBreak/>
        <w:t>4</w:t>
      </w:r>
      <w:r w:rsidRPr="001A1E4A">
        <w:rPr>
          <w:rFonts w:ascii="Times New Roman" w:hAnsi="Times New Roman" w:cs="Times New Roman"/>
          <w:b/>
          <w:sz w:val="24"/>
          <w:szCs w:val="24"/>
        </w:rPr>
        <w:tab/>
        <w:t>Discussion and conclusion</w:t>
      </w:r>
    </w:p>
    <w:p w14:paraId="41AB6A09" w14:textId="77777777" w:rsidR="00EA2628" w:rsidRPr="001A1E4A" w:rsidRDefault="00EA2628" w:rsidP="002A1E59">
      <w:pPr>
        <w:spacing w:after="0" w:line="360" w:lineRule="auto"/>
        <w:jc w:val="both"/>
        <w:rPr>
          <w:rFonts w:ascii="Times New Roman" w:hAnsi="Times New Roman" w:cs="Times New Roman"/>
          <w:b/>
          <w:sz w:val="24"/>
          <w:szCs w:val="24"/>
        </w:rPr>
      </w:pPr>
    </w:p>
    <w:p w14:paraId="680FAED0" w14:textId="63C15F63" w:rsidR="002A1E59" w:rsidRPr="001A1E4A" w:rsidRDefault="001A1E4A" w:rsidP="002A1E59">
      <w:pPr>
        <w:spacing w:after="0" w:line="360" w:lineRule="auto"/>
        <w:jc w:val="both"/>
        <w:rPr>
          <w:rFonts w:ascii="Times New Roman" w:hAnsi="Times New Roman" w:cs="Times New Roman"/>
        </w:rPr>
      </w:pPr>
      <w:r w:rsidRPr="001A1E4A">
        <w:rPr>
          <w:rFonts w:ascii="Times New Roman" w:hAnsi="Times New Roman" w:cs="Times New Roman"/>
        </w:rPr>
        <w:t>This paper adds to the existing literature</w:t>
      </w:r>
      <w:r w:rsidR="00C72778">
        <w:rPr>
          <w:rFonts w:ascii="Times New Roman" w:hAnsi="Times New Roman" w:cs="Times New Roman"/>
        </w:rPr>
        <w:t xml:space="preserve"> that assesses </w:t>
      </w:r>
      <w:r w:rsidRPr="001A1E4A">
        <w:rPr>
          <w:rFonts w:ascii="Times New Roman" w:hAnsi="Times New Roman" w:cs="Times New Roman"/>
        </w:rPr>
        <w:t>the effect of health insurance on health outcomes by investigating the impact</w:t>
      </w:r>
      <w:r w:rsidR="000C30F4" w:rsidRPr="001A1E4A">
        <w:rPr>
          <w:rFonts w:ascii="Times New Roman" w:hAnsi="Times New Roman" w:cs="Times New Roman"/>
        </w:rPr>
        <w:t xml:space="preserve"> of having health insurance on psychological distress in Ghana.</w:t>
      </w:r>
      <w:r w:rsidRPr="001A1E4A">
        <w:rPr>
          <w:rFonts w:ascii="Times New Roman" w:eastAsia="Calibri" w:hAnsi="Times New Roman" w:cs="Times New Roman"/>
        </w:rPr>
        <w:t xml:space="preserve"> </w:t>
      </w:r>
      <w:r w:rsidR="000C30F4" w:rsidRPr="001A1E4A">
        <w:rPr>
          <w:rFonts w:ascii="Times New Roman" w:hAnsi="Times New Roman" w:cs="Times New Roman"/>
        </w:rPr>
        <w:t xml:space="preserve">To the best of our knowledge, this is the first paper that assesses the relationship using </w:t>
      </w:r>
      <w:r w:rsidR="00C72778">
        <w:rPr>
          <w:rFonts w:ascii="Times New Roman" w:hAnsi="Times New Roman" w:cs="Times New Roman"/>
        </w:rPr>
        <w:t>nationally</w:t>
      </w:r>
      <w:r w:rsidR="00C72778" w:rsidRPr="001A1E4A">
        <w:rPr>
          <w:rFonts w:ascii="Times New Roman" w:hAnsi="Times New Roman" w:cs="Times New Roman"/>
        </w:rPr>
        <w:t xml:space="preserve"> </w:t>
      </w:r>
      <w:r w:rsidR="000C30F4" w:rsidRPr="001A1E4A">
        <w:rPr>
          <w:rFonts w:ascii="Times New Roman" w:hAnsi="Times New Roman" w:cs="Times New Roman"/>
        </w:rPr>
        <w:t xml:space="preserve">representative data from Ghana, </w:t>
      </w:r>
      <w:r w:rsidR="00C72778">
        <w:rPr>
          <w:rFonts w:ascii="Times New Roman" w:hAnsi="Times New Roman" w:cs="Times New Roman"/>
        </w:rPr>
        <w:t>a country</w:t>
      </w:r>
      <w:r w:rsidR="00C72778" w:rsidRPr="001A1E4A">
        <w:rPr>
          <w:rFonts w:ascii="Times New Roman" w:hAnsi="Times New Roman" w:cs="Times New Roman"/>
        </w:rPr>
        <w:t xml:space="preserve"> </w:t>
      </w:r>
      <w:r w:rsidR="000C30F4" w:rsidRPr="001A1E4A">
        <w:rPr>
          <w:rFonts w:ascii="Times New Roman" w:hAnsi="Times New Roman" w:cs="Times New Roman"/>
        </w:rPr>
        <w:t>where such evaluations</w:t>
      </w:r>
      <w:r w:rsidRPr="001A1E4A">
        <w:rPr>
          <w:rFonts w:ascii="Times New Roman" w:eastAsia="Calibri" w:hAnsi="Times New Roman" w:cs="Times New Roman"/>
        </w:rPr>
        <w:t xml:space="preserve"> do not</w:t>
      </w:r>
      <w:r w:rsidRPr="001A1E4A">
        <w:rPr>
          <w:rFonts w:ascii="Times New Roman" w:hAnsi="Times New Roman" w:cs="Times New Roman"/>
        </w:rPr>
        <w:t xml:space="preserve"> exist, but the need for such research is high. Using the IV and propensity score matching technique</w:t>
      </w:r>
      <w:r w:rsidR="00C72778">
        <w:rPr>
          <w:rFonts w:ascii="Times New Roman" w:hAnsi="Times New Roman" w:cs="Times New Roman"/>
        </w:rPr>
        <w:t>s</w:t>
      </w:r>
      <w:r w:rsidRPr="001A1E4A">
        <w:rPr>
          <w:rFonts w:ascii="Times New Roman" w:hAnsi="Times New Roman" w:cs="Times New Roman"/>
        </w:rPr>
        <w:t xml:space="preserve">, we find that people with health insurance are less likely to have psychological distress. Our main results are estimated using an IV approach. The results are robust to a series of estimation </w:t>
      </w:r>
      <w:r w:rsidR="0009511A" w:rsidRPr="001A1E4A">
        <w:rPr>
          <w:rFonts w:ascii="Times New Roman" w:hAnsi="Times New Roman" w:cs="Times New Roman"/>
        </w:rPr>
        <w:t>methods we implemented.</w:t>
      </w:r>
    </w:p>
    <w:p w14:paraId="3CB24FB5" w14:textId="77777777" w:rsidR="002A1E59" w:rsidRPr="001A1E4A" w:rsidRDefault="002A1E59" w:rsidP="002A1E59">
      <w:pPr>
        <w:spacing w:after="0" w:line="360" w:lineRule="auto"/>
        <w:jc w:val="both"/>
        <w:rPr>
          <w:rFonts w:ascii="Times New Roman" w:hAnsi="Times New Roman" w:cs="Times New Roman"/>
        </w:rPr>
      </w:pPr>
    </w:p>
    <w:p w14:paraId="1FA8AD0B" w14:textId="190B9810" w:rsidR="00E55600" w:rsidRPr="001A1E4A" w:rsidRDefault="001A1E4A" w:rsidP="00E210A4">
      <w:pPr>
        <w:widowControl w:val="0"/>
        <w:autoSpaceDE w:val="0"/>
        <w:autoSpaceDN w:val="0"/>
        <w:adjustRightInd w:val="0"/>
        <w:spacing w:after="0" w:line="360" w:lineRule="auto"/>
        <w:jc w:val="both"/>
        <w:rPr>
          <w:rFonts w:ascii="Times New Roman" w:hAnsi="Times New Roman" w:cs="Times New Roman"/>
        </w:rPr>
      </w:pPr>
      <w:r w:rsidRPr="00A9354F">
        <w:rPr>
          <w:rFonts w:ascii="Times New Roman" w:hAnsi="Times New Roman" w:cs="Times New Roman"/>
        </w:rPr>
        <w:t xml:space="preserve">We find that having health insurance is associated with a K10 score approximately 11.8% </w:t>
      </w:r>
      <w:r w:rsidR="00BA3801" w:rsidRPr="00A9354F">
        <w:rPr>
          <w:rFonts w:ascii="Times New Roman" w:hAnsi="Times New Roman" w:cs="Times New Roman"/>
        </w:rPr>
        <w:t xml:space="preserve">lower </w:t>
      </w:r>
      <w:r w:rsidRPr="00A9354F">
        <w:rPr>
          <w:rFonts w:ascii="Times New Roman" w:hAnsi="Times New Roman" w:cs="Times New Roman"/>
        </w:rPr>
        <w:t xml:space="preserve">than that of the uninsured. </w:t>
      </w:r>
      <w:r w:rsidR="00F26783" w:rsidRPr="00A9354F">
        <w:rPr>
          <w:rFonts w:ascii="Times New Roman" w:eastAsiaTheme="minorEastAsia" w:hAnsi="Times New Roman" w:cs="Times New Roman"/>
          <w:lang w:eastAsia="en-GB"/>
        </w:rPr>
        <w:t>In a related study o</w:t>
      </w:r>
      <w:r w:rsidRPr="00A9354F">
        <w:rPr>
          <w:rFonts w:ascii="Times New Roman" w:eastAsiaTheme="minorEastAsia" w:hAnsi="Times New Roman" w:cs="Times New Roman"/>
          <w:lang w:eastAsia="en-GB"/>
        </w:rPr>
        <w:t>f t</w:t>
      </w:r>
      <w:r w:rsidR="00F26783" w:rsidRPr="00A9354F">
        <w:rPr>
          <w:rFonts w:ascii="Times New Roman" w:eastAsiaTheme="minorEastAsia" w:hAnsi="Times New Roman" w:cs="Times New Roman"/>
          <w:lang w:eastAsia="en-GB"/>
        </w:rPr>
        <w:t>he im</w:t>
      </w:r>
      <w:r w:rsidRPr="00A9354F">
        <w:rPr>
          <w:rFonts w:ascii="Times New Roman" w:eastAsiaTheme="minorEastAsia" w:hAnsi="Times New Roman" w:cs="Times New Roman"/>
          <w:lang w:eastAsia="en-GB"/>
        </w:rPr>
        <w:t xml:space="preserve">pact of health insurance on mental health, </w:t>
      </w:r>
      <w:r w:rsidRPr="00A9354F">
        <w:rPr>
          <w:rFonts w:ascii="Times New Roman" w:hAnsi="Times New Roman" w:cs="Times New Roman"/>
          <w:color w:val="000000" w:themeColor="text1"/>
        </w:rPr>
        <w:fldChar w:fldCharType="begin"/>
      </w:r>
      <w:r w:rsidR="00D62919" w:rsidRPr="00A9354F">
        <w:rPr>
          <w:rFonts w:ascii="Times New Roman" w:hAnsi="Times New Roman" w:cs="Times New Roman"/>
          <w:color w:val="000000" w:themeColor="text1"/>
        </w:rPr>
        <w:instrText xml:space="preserve"> ADDIN EN.CITE &lt;EndNote&gt;&lt;Cite AuthorYear="1"&gt;&lt;Author&gt;Baicker&lt;/Author&gt;&lt;Year&gt;2018&lt;/Year&gt;&lt;RecNum&gt;2353&lt;/RecNum&gt;&lt;DisplayText&gt;Baicker et al. [77]&lt;/DisplayText&gt;&lt;record&gt;&lt;rec-number&gt;2353&lt;/rec-number&gt;&lt;foreign-keys&gt;&lt;key app="EN" db-id="aar00perb0pzv5ef0papppa7eprzd2a5v2r0" timestamp="1551974395" guid="2acadbc1-96b0-4a11-9c8f-6c8fec87d50b"&gt;2353&lt;/key&gt;&lt;/foreign-keys&gt;&lt;ref-type name="Journal Article"&gt;17&lt;/ref-type&gt;&lt;contributors&gt;&lt;authors&gt;&lt;author&gt;Baicker, Katherine&lt;/author&gt;&lt;author&gt;Allen, Heidi L.&lt;/author&gt;&lt;author&gt;Wright, Bill J.&lt;/author&gt;&lt;author&gt;Taubman, Sarah L.&lt;/author&gt;&lt;author&gt;Finkelstein, Amy N.&lt;/author&gt;&lt;/authors&gt;&lt;/contributors&gt;&lt;titles&gt;&lt;title&gt;The Effect of Medicaid on Management of Depression: Evidence From the Oregon Health Insurance Experiment&lt;/title&gt;&lt;secondary-title&gt;The Milbank Quarterly&lt;/secondary-title&gt;&lt;/titles&gt;&lt;periodical&gt;&lt;full-title&gt;The Milbank Quarterly&lt;/full-title&gt;&lt;/periodical&gt;&lt;pages&gt;29-56&lt;/pages&gt;&lt;volume&gt;96&lt;/volume&gt;&lt;number&gt;1&lt;/number&gt;&lt;keywords&gt;&lt;keyword&gt;Medicaid&lt;/keyword&gt;&lt;keyword&gt;insurance&lt;/keyword&gt;&lt;keyword&gt;depression&lt;/keyword&gt;&lt;keyword&gt;mental health&lt;/keyword&gt;&lt;/keywords&gt;&lt;dates&gt;&lt;year&gt;2018&lt;/year&gt;&lt;pub-dates&gt;&lt;date&gt;2018/03/01&lt;/date&gt;&lt;/pub-dates&gt;&lt;/dates&gt;&lt;publisher&gt;John Wiley &amp;amp; Sons, Ltd (10.1111)&lt;/publisher&gt;&lt;isbn&gt;0887-378X&lt;/isbn&gt;&lt;urls&gt;&lt;related-urls&gt;&lt;url&gt;https://doi.org/10.1111/1468-0009.12311&lt;/url&gt;&lt;/related-urls&gt;&lt;/urls&gt;&lt;electronic-resource-num&gt;10.1111/1468-0009.12311&lt;/electronic-resource-num&gt;&lt;access-date&gt;2019/03/07&lt;/access-date&gt;&lt;/record&gt;&lt;/Cite&gt;&lt;/EndNote&gt;</w:instrText>
      </w:r>
      <w:r w:rsidRPr="00A9354F">
        <w:rPr>
          <w:rFonts w:ascii="Times New Roman" w:hAnsi="Times New Roman" w:cs="Times New Roman"/>
          <w:color w:val="000000" w:themeColor="text1"/>
        </w:rPr>
        <w:fldChar w:fldCharType="separate"/>
      </w:r>
      <w:r w:rsidR="00D62919" w:rsidRPr="00A9354F">
        <w:rPr>
          <w:rFonts w:ascii="Times New Roman" w:hAnsi="Times New Roman" w:cs="Times New Roman"/>
          <w:noProof/>
          <w:color w:val="000000" w:themeColor="text1"/>
        </w:rPr>
        <w:t>Baicker et al. [77]</w:t>
      </w:r>
      <w:r w:rsidRPr="00A9354F">
        <w:rPr>
          <w:rFonts w:ascii="Times New Roman" w:hAnsi="Times New Roman" w:cs="Times New Roman"/>
          <w:color w:val="000000" w:themeColor="text1"/>
        </w:rPr>
        <w:fldChar w:fldCharType="end"/>
      </w:r>
      <w:r w:rsidRPr="00A9354F">
        <w:rPr>
          <w:rFonts w:ascii="Times New Roman" w:hAnsi="Times New Roman" w:cs="Times New Roman"/>
          <w:color w:val="000000" w:themeColor="text1"/>
        </w:rPr>
        <w:t xml:space="preserve"> find that health insurance was associated with</w:t>
      </w:r>
      <w:r w:rsidR="00BA3801" w:rsidRPr="00A9354F">
        <w:rPr>
          <w:rFonts w:ascii="Times New Roman" w:hAnsi="Times New Roman" w:cs="Times New Roman"/>
          <w:color w:val="000000" w:themeColor="text1"/>
        </w:rPr>
        <w:t xml:space="preserve"> a</w:t>
      </w:r>
      <w:r w:rsidRPr="00A9354F">
        <w:rPr>
          <w:rFonts w:ascii="Times New Roman" w:hAnsi="Times New Roman" w:cs="Times New Roman"/>
          <w:color w:val="000000" w:themeColor="text1"/>
        </w:rPr>
        <w:t xml:space="preserve"> reduction in undiagnosed depression by 50%, which is also in line with the conclusion in another study </w:t>
      </w:r>
      <w:r w:rsidR="00BA3801" w:rsidRPr="00A9354F">
        <w:rPr>
          <w:rFonts w:ascii="Times New Roman" w:hAnsi="Times New Roman" w:cs="Times New Roman"/>
          <w:color w:val="000000" w:themeColor="text1"/>
        </w:rPr>
        <w:t xml:space="preserve">that </w:t>
      </w:r>
      <w:r w:rsidRPr="00A9354F">
        <w:rPr>
          <w:rFonts w:ascii="Times New Roman" w:hAnsi="Times New Roman" w:cs="Times New Roman"/>
          <w:color w:val="000000" w:themeColor="text1"/>
        </w:rPr>
        <w:t xml:space="preserve">indicates that health insurance </w:t>
      </w:r>
      <w:r w:rsidR="00F26783" w:rsidRPr="00A9354F">
        <w:rPr>
          <w:rFonts w:ascii="Times New Roman" w:hAnsi="Times New Roman" w:cs="Times New Roman"/>
          <w:color w:val="000000" w:themeColor="text1"/>
        </w:rPr>
        <w:t xml:space="preserve">is associated with </w:t>
      </w:r>
      <w:r w:rsidR="00BA3801" w:rsidRPr="00A9354F">
        <w:rPr>
          <w:rFonts w:ascii="Times New Roman" w:hAnsi="Times New Roman" w:cs="Times New Roman"/>
          <w:color w:val="000000" w:themeColor="text1"/>
        </w:rPr>
        <w:t xml:space="preserve">a 30.5% </w:t>
      </w:r>
      <w:r w:rsidR="00F26783" w:rsidRPr="00A9354F">
        <w:rPr>
          <w:rFonts w:ascii="Times New Roman" w:hAnsi="Times New Roman" w:cs="Times New Roman"/>
          <w:color w:val="000000" w:themeColor="text1"/>
        </w:rPr>
        <w:t xml:space="preserve">reduction </w:t>
      </w:r>
      <w:r w:rsidR="00BA3801" w:rsidRPr="00A9354F">
        <w:rPr>
          <w:rFonts w:ascii="Times New Roman" w:hAnsi="Times New Roman" w:cs="Times New Roman"/>
          <w:color w:val="000000" w:themeColor="text1"/>
        </w:rPr>
        <w:t xml:space="preserve">in </w:t>
      </w:r>
      <w:r w:rsidRPr="00A9354F">
        <w:rPr>
          <w:rFonts w:ascii="Times New Roman" w:hAnsi="Times New Roman" w:cs="Times New Roman"/>
          <w:color w:val="000000" w:themeColor="text1"/>
        </w:rPr>
        <w:t xml:space="preserve">depression </w:t>
      </w:r>
      <w:r w:rsidRPr="00A9354F">
        <w:rPr>
          <w:rFonts w:ascii="Times New Roman" w:hAnsi="Times New Roman" w:cs="Times New Roman"/>
          <w:color w:val="000000" w:themeColor="text1"/>
        </w:rPr>
        <w:fldChar w:fldCharType="begin"/>
      </w:r>
      <w:r w:rsidR="00D62919" w:rsidRPr="00A9354F">
        <w:rPr>
          <w:rFonts w:ascii="Times New Roman" w:hAnsi="Times New Roman" w:cs="Times New Roman"/>
          <w:color w:val="000000" w:themeColor="text1"/>
        </w:rPr>
        <w:instrText xml:space="preserve"> ADDIN EN.CITE &lt;EndNote&gt;&lt;Cite&gt;&lt;Author&gt;Baicker&lt;/Author&gt;&lt;Year&gt;2013&lt;/Year&gt;&lt;RecNum&gt;2354&lt;/RecNum&gt;&lt;DisplayText&gt;[78]&lt;/DisplayText&gt;&lt;record&gt;&lt;rec-number&gt;2354&lt;/rec-number&gt;&lt;foreign-keys&gt;&lt;key app="EN" db-id="aar00perb0pzv5ef0papppa7eprzd2a5v2r0" timestamp="1551975067" guid="4b726253-5f68-4dd0-8125-9495369182cd"&gt;2354&lt;/key&gt;&lt;/foreign-keys&gt;&lt;ref-type name="Journal Article"&gt;17&lt;/ref-type&gt;&lt;contributors&gt;&lt;authors&gt;&lt;author&gt;Baicker, Katherine&lt;/author&gt;&lt;author&gt;Taubman, Sarah L.&lt;/author&gt;&lt;author&gt;Allen, Heidi L.&lt;/author&gt;&lt;author&gt;Bernstein, Mira&lt;/author&gt;&lt;author&gt;Gruber, Jonathan H.&lt;/author&gt;&lt;author&gt;Newhouse, Joseph P.&lt;/author&gt;&lt;author&gt;Schneider, Eric C.&lt;/author&gt;&lt;author&gt;Wright, Bill J.&lt;/author&gt;&lt;author&gt;Zaslavsky, Alan M.&lt;/author&gt;&lt;author&gt;Finkelstein, Amy N.&lt;/author&gt;&lt;/authors&gt;&lt;/contributors&gt;&lt;titles&gt;&lt;title&gt;The Oregon Experiment — Effects of Medicaid on Clinical Outcomes&lt;/title&gt;&lt;secondary-title&gt;New England Journal of Medicine&lt;/secondary-title&gt;&lt;/titles&gt;&lt;periodical&gt;&lt;full-title&gt;New England Journal of Medicine&lt;/full-title&gt;&lt;/periodical&gt;&lt;pages&gt;1713-1722&lt;/pages&gt;&lt;volume&gt;368&lt;/volume&gt;&lt;number&gt;18&lt;/number&gt;&lt;dates&gt;&lt;year&gt;2013&lt;/year&gt;&lt;pub-dates&gt;&lt;date&gt;2013/05/02&lt;/date&gt;&lt;/pub-dates&gt;&lt;/dates&gt;&lt;publisher&gt;Massachusetts Medical Society&lt;/publisher&gt;&lt;isbn&gt;0028-4793&lt;/isbn&gt;&lt;urls&gt;&lt;related-urls&gt;&lt;url&gt;https://doi.org/10.1056/NEJMsa1212321&lt;/url&gt;&lt;/related-urls&gt;&lt;/urls&gt;&lt;electronic-resource-num&gt;10.1056/NEJMsa1212321&lt;/electronic-resource-num&gt;&lt;access-date&gt;2019/03/07&lt;/access-date&gt;&lt;/record&gt;&lt;/Cite&gt;&lt;/EndNote&gt;</w:instrText>
      </w:r>
      <w:r w:rsidRPr="00A9354F">
        <w:rPr>
          <w:rFonts w:ascii="Times New Roman" w:hAnsi="Times New Roman" w:cs="Times New Roman"/>
          <w:color w:val="000000" w:themeColor="text1"/>
        </w:rPr>
        <w:fldChar w:fldCharType="separate"/>
      </w:r>
      <w:r w:rsidR="00D62919" w:rsidRPr="00A9354F">
        <w:rPr>
          <w:rFonts w:ascii="Times New Roman" w:hAnsi="Times New Roman" w:cs="Times New Roman"/>
          <w:noProof/>
          <w:color w:val="000000" w:themeColor="text1"/>
        </w:rPr>
        <w:t>[78]</w:t>
      </w:r>
      <w:r w:rsidRPr="00A9354F">
        <w:rPr>
          <w:rFonts w:ascii="Times New Roman" w:hAnsi="Times New Roman" w:cs="Times New Roman"/>
          <w:color w:val="000000" w:themeColor="text1"/>
        </w:rPr>
        <w:fldChar w:fldCharType="end"/>
      </w:r>
      <w:r w:rsidRPr="00A9354F">
        <w:rPr>
          <w:rFonts w:ascii="Times New Roman" w:hAnsi="Times New Roman" w:cs="Times New Roman"/>
          <w:color w:val="000000" w:themeColor="text1"/>
        </w:rPr>
        <w:t xml:space="preserve">. </w:t>
      </w:r>
      <w:r w:rsidR="002A1E59" w:rsidRPr="00A9354F">
        <w:rPr>
          <w:rFonts w:ascii="Times New Roman" w:hAnsi="Times New Roman" w:cs="Times New Roman"/>
        </w:rPr>
        <w:t>Results from the IV</w:t>
      </w:r>
      <w:r w:rsidR="00AE1D72" w:rsidRPr="00A9354F">
        <w:rPr>
          <w:rFonts w:ascii="Times New Roman" w:hAnsi="Times New Roman" w:cs="Times New Roman"/>
        </w:rPr>
        <w:t>-based</w:t>
      </w:r>
      <w:r w:rsidR="002A1E59" w:rsidRPr="00A9354F">
        <w:rPr>
          <w:rFonts w:ascii="Times New Roman" w:hAnsi="Times New Roman" w:cs="Times New Roman"/>
        </w:rPr>
        <w:t xml:space="preserve"> estimates indicate a considerably higher positive impact of health insurance on psychological distress than the naïve models and the matching estimator results. This suggests that estimation without taking into account endogeneity biases the health insurance effect downwards.</w:t>
      </w:r>
      <w:r w:rsidR="002A1E59" w:rsidRPr="001A1E4A">
        <w:rPr>
          <w:rFonts w:ascii="Times New Roman" w:hAnsi="Times New Roman" w:cs="Times New Roman"/>
        </w:rPr>
        <w:t xml:space="preserve"> </w:t>
      </w:r>
    </w:p>
    <w:p w14:paraId="2503541E" w14:textId="77777777" w:rsidR="00E55600" w:rsidRPr="001A1E4A" w:rsidRDefault="00E55600" w:rsidP="00E210A4">
      <w:pPr>
        <w:widowControl w:val="0"/>
        <w:autoSpaceDE w:val="0"/>
        <w:autoSpaceDN w:val="0"/>
        <w:adjustRightInd w:val="0"/>
        <w:spacing w:after="0" w:line="360" w:lineRule="auto"/>
        <w:jc w:val="both"/>
        <w:rPr>
          <w:rFonts w:ascii="Times New Roman" w:hAnsi="Times New Roman" w:cs="Times New Roman"/>
        </w:rPr>
      </w:pPr>
    </w:p>
    <w:p w14:paraId="0BBEC391" w14:textId="453E58C4" w:rsidR="002A1E59" w:rsidRPr="001A1E4A" w:rsidRDefault="001A1E4A" w:rsidP="00E210A4">
      <w:pPr>
        <w:widowControl w:val="0"/>
        <w:autoSpaceDE w:val="0"/>
        <w:autoSpaceDN w:val="0"/>
        <w:adjustRightInd w:val="0"/>
        <w:spacing w:after="0" w:line="360" w:lineRule="auto"/>
        <w:jc w:val="both"/>
        <w:rPr>
          <w:rFonts w:ascii="Times New Roman" w:hAnsi="Times New Roman" w:cs="Times New Roman"/>
        </w:rPr>
      </w:pPr>
      <w:r w:rsidRPr="001A1E4A">
        <w:rPr>
          <w:rFonts w:ascii="Times New Roman" w:hAnsi="Times New Roman" w:cs="Times New Roman"/>
        </w:rPr>
        <w:t xml:space="preserve">The finding that having health insurance is associated with low psychological distress is consistent with </w:t>
      </w:r>
      <w:r w:rsidR="005F5E9B"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 AuthorYear="1"&gt;&lt;Author&gt;Ibrahim&lt;/Author&gt;&lt;Year&gt;2015&lt;/Year&gt;&lt;RecNum&gt;1702&lt;/RecNum&gt;&lt;DisplayText&gt;Ibrahim et al. [40]&lt;/DisplayText&gt;&lt;record&gt;&lt;rec-number&gt;1702&lt;/rec-number&gt;&lt;foreign-keys&gt;&lt;key app="EN" db-id="aar00perb0pzv5ef0papppa7eprzd2a5v2r0" timestamp="1544195306" guid="52ff5db0-7ab9-40fb-8f7d-431d81b0b55a"&gt;1702&lt;/key&gt;&lt;/foreign-keys&gt;&lt;ref-type name="Journal Article"&gt;17&lt;/ref-type&gt;&lt;contributors&gt;&lt;authors&gt;&lt;author&gt;Ibrahim, Abdallah&lt;/author&gt;&lt;author&gt;Esena, Reuben K.&lt;/author&gt;&lt;author&gt;Aikins, Moses&lt;/author&gt;&lt;author&gt;O&amp;apos;Keefe, Anne Marie&lt;/author&gt;&lt;author&gt;McKay, Mary M.&lt;/author&gt;&lt;/authors&gt;&lt;/contributors&gt;&lt;titles&gt;&lt;title&gt;Assessment of mental distress among prison inmates in Ghana&amp;apos;s correctional system: a cross-sectional study using the Kessler Psychological Distress Scale&lt;/title&gt;&lt;secondary-title&gt;International journal of mental health systems&lt;/secondary-title&gt;&lt;/titles&gt;&lt;periodical&gt;&lt;full-title&gt;International journal of mental health systems&lt;/full-title&gt;&lt;/periodical&gt;&lt;pages&gt;17-17&lt;/pages&gt;&lt;volume&gt;9&lt;/volume&gt;&lt;dates&gt;&lt;year&gt;2015&lt;/year&gt;&lt;/dates&gt;&lt;publisher&gt;BioMed Central&lt;/publisher&gt;&lt;isbn&gt;1752-4458&lt;/isbn&gt;&lt;accession-num&gt;25838841&lt;/accession-num&gt;&lt;urls&gt;&lt;related-urls&gt;&lt;url&gt;https://www.ncbi.nlm.nih.gov/pubmed/25838841&lt;/url&gt;&lt;url&gt;https://www.ncbi.nlm.nih.gov/pmc/PMC4383079/&lt;/url&gt;&lt;/related-urls&gt;&lt;/urls&gt;&lt;electronic-resource-num&gt;10.1186/s13033-015-0011-0&lt;/electronic-resource-num&gt;&lt;remote-database-name&gt;PubMed&lt;/remote-database-name&gt;&lt;/record&gt;&lt;/Cite&gt;&lt;/EndNote&gt;</w:instrText>
      </w:r>
      <w:r w:rsidR="005F5E9B" w:rsidRPr="001A1E4A">
        <w:rPr>
          <w:rFonts w:ascii="Times New Roman" w:hAnsi="Times New Roman" w:cs="Times New Roman"/>
        </w:rPr>
        <w:fldChar w:fldCharType="separate"/>
      </w:r>
      <w:r w:rsidR="00D62919">
        <w:rPr>
          <w:rFonts w:ascii="Times New Roman" w:hAnsi="Times New Roman" w:cs="Times New Roman"/>
          <w:noProof/>
        </w:rPr>
        <w:t>Ibrahim et al. [40]</w:t>
      </w:r>
      <w:r w:rsidR="005F5E9B" w:rsidRPr="001A1E4A">
        <w:rPr>
          <w:rFonts w:ascii="Times New Roman" w:hAnsi="Times New Roman" w:cs="Times New Roman"/>
        </w:rPr>
        <w:fldChar w:fldCharType="end"/>
      </w:r>
      <w:r w:rsidR="00BA3801">
        <w:rPr>
          <w:rFonts w:ascii="Times New Roman" w:hAnsi="Times New Roman" w:cs="Times New Roman"/>
        </w:rPr>
        <w:t>,</w:t>
      </w:r>
      <w:r w:rsidR="00CD41CE" w:rsidRPr="001A1E4A">
        <w:rPr>
          <w:rFonts w:ascii="Times New Roman" w:hAnsi="Times New Roman" w:cs="Times New Roman"/>
        </w:rPr>
        <w:t xml:space="preserve"> who find that prison inmates who have health insurance are less likely to have anxiety in Ghana. Furthermore, this is in line with what is reported in the context of the USA, showing that having public health insurance via Medicare is associated with having a lower K10 score, compared to not having </w:t>
      </w:r>
      <w:r w:rsidR="00BA3801">
        <w:rPr>
          <w:rFonts w:ascii="Times New Roman" w:hAnsi="Times New Roman" w:cs="Times New Roman"/>
        </w:rPr>
        <w:t>Medicare</w:t>
      </w:r>
      <w:r w:rsidR="00BA3801" w:rsidRPr="001A1E4A">
        <w:rPr>
          <w:rFonts w:ascii="Times New Roman" w:hAnsi="Times New Roman" w:cs="Times New Roman"/>
        </w:rPr>
        <w:t xml:space="preserve"> </w:t>
      </w:r>
      <w:r w:rsidR="005F5E9B"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&lt;EndNote&gt;&lt;Cite&gt;&lt;Author&gt;McMorrow&lt;/Author&gt;&lt;Year&gt;2017&lt;/Year&gt;&lt;RecNum&gt;2223&lt;/RecNum&gt;&lt;DisplayText&gt;[22]&lt;/DisplayText&gt;&lt;record&gt;&lt;rec-number&gt;2223&lt;/rec-number&gt;&lt;foreign-keys&gt;&lt;key app="EN" db-id="aar00perb0pzv5ef0papppa7eprzd2a5v2r0" timestamp="1544195511" guid="2a501bc0-8f7d-4cda-8d68-300a11112639"&gt;2223&lt;/key&gt;&lt;/foreign-keys&gt;&lt;ref-type name="Journal Article"&gt;17&lt;/ref-type&gt;&lt;contributors&gt;&lt;authors&gt;&lt;author&gt;McMorrow, Stacey&lt;/author&gt;&lt;author&gt;Gates, Jason A.&lt;/author&gt;&lt;author&gt;Long, Sharon K.&lt;/author&gt;&lt;author&gt;Kenney, Genevieve M.&lt;/author&gt;&lt;/authors&gt;&lt;/contributors&gt;&lt;titles&gt;&lt;title&gt;Medicaid Expansion Increased Coverage, Improved Affordability, And Reduced Psychological Distress For Low-Income Parents&lt;/title&gt;&lt;secondary-title&gt;Health Affairs&lt;/secondary-title&gt;&lt;/titles&gt;&lt;periodical&gt;&lt;full-title&gt;Health Affairs&lt;/full-title&gt;&lt;/periodical&gt;&lt;pages&gt;808-818&lt;/pages&gt;&lt;volume&gt;36&lt;/volume&gt;&lt;number&gt;5&lt;/number&gt;&lt;dates&gt;&lt;year&gt;2017&lt;/year&gt;&lt;pub-dates&gt;&lt;date&gt;2017/05/01&lt;/date&gt;&lt;/pub-dates&gt;&lt;/dates&gt;&lt;publisher&gt;Health Affairs&lt;/publisher&gt;&lt;isbn&gt;0278-2715&lt;/isbn&gt;&lt;urls&gt;&lt;related-urls&gt;&lt;url&gt;https://doi.org/10.1377/hlthaff.2016.1650&lt;/url&gt;&lt;/related-urls&gt;&lt;/urls&gt;&lt;electronic-resource-num&gt;10.1377/hlthaff.2016.1650&lt;/electronic-resource-num&gt;&lt;access-date&gt;2018/12/04&lt;/access-date&gt;&lt;/record&gt;&lt;/Cite&gt;&lt;/EndNote&gt;</w:instrText>
      </w:r>
      <w:r w:rsidR="005F5E9B" w:rsidRPr="001A1E4A">
        <w:rPr>
          <w:rFonts w:ascii="Times New Roman" w:hAnsi="Times New Roman" w:cs="Times New Roman"/>
        </w:rPr>
        <w:fldChar w:fldCharType="separate"/>
      </w:r>
      <w:r w:rsidR="00D62919">
        <w:rPr>
          <w:rFonts w:ascii="Times New Roman" w:hAnsi="Times New Roman" w:cs="Times New Roman"/>
          <w:noProof/>
        </w:rPr>
        <w:t>[22]</w:t>
      </w:r>
      <w:r w:rsidR="005F5E9B" w:rsidRPr="001A1E4A">
        <w:rPr>
          <w:rFonts w:ascii="Times New Roman" w:hAnsi="Times New Roman" w:cs="Times New Roman"/>
        </w:rPr>
        <w:fldChar w:fldCharType="end"/>
      </w:r>
      <w:r w:rsidRPr="001A1E4A">
        <w:rPr>
          <w:rFonts w:ascii="Times New Roman" w:hAnsi="Times New Roman" w:cs="Times New Roman"/>
        </w:rPr>
        <w:t xml:space="preserve">. Likewise, </w:t>
      </w:r>
      <w:r w:rsidR="005F5E9B"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 AuthorYear="1"&gt;&lt;Author&gt;Finkelstein&lt;/Author&gt;&lt;Year&gt;2012&lt;/Year&gt;&lt;RecNum&gt;2226&lt;/RecNum&gt;&lt;DisplayText&gt;Finkelstein et al. [79]&lt;/DisplayText&gt;&lt;record&gt;&lt;rec-number&gt;2226&lt;/rec-number&gt;&lt;foreign-keys&gt;&lt;key app="EN" db-id="aar00perb0pzv5ef0papppa7eprzd2a5v2r0" timestamp="1545659495" guid="0ddcf8df-aea0-476b-aa2b-d01da8e94786"&gt;2226&lt;/key&gt;&lt;/foreign-keys&gt;&lt;ref-type name="Journal Article"&gt;17&lt;/ref-type&gt;&lt;contributors&gt;&lt;authors&gt;&lt;author&gt;Finkelstein, Amy&lt;/author&gt;&lt;author&gt;Taubman, Sarah&lt;/author&gt;&lt;author&gt;Wright, Bill&lt;/author&gt;&lt;author&gt;Bernstein, Mira&lt;/author&gt;&lt;author&gt;Gruber, Jonathan&lt;/author&gt;&lt;author&gt;Newhouse, Joseph P.&lt;/author&gt;&lt;author&gt;Allen, Heidi&lt;/author&gt;&lt;author&gt;Baicker, Katherine&lt;/author&gt;&lt;author&gt;Oregon Health Study, Group&lt;/author&gt;&lt;/authors&gt;&lt;/contributors&gt;&lt;titles&gt;&lt;title&gt;The Oregon Health Insurance Experiment: Evidence from the First Year*&lt;/title&gt;&lt;secondary-title&gt;The Quarterly Journal of Economics&lt;/secondary-title&gt;&lt;/titles&gt;&lt;periodical&gt;&lt;full-title&gt;The Quarterly Journal of Economics&lt;/full-title&gt;&lt;/periodical&gt;&lt;pages&gt;1057-1106&lt;/pages&gt;&lt;volume&gt;127&lt;/volume&gt;&lt;number&gt;3&lt;/number&gt;&lt;dates&gt;&lt;year&gt;2012&lt;/year&gt;&lt;/dates&gt;&lt;isbn&gt;0033-5533&lt;/isbn&gt;&lt;urls&gt;&lt;related-urls&gt;&lt;url&gt;http://dx.doi.org/10.1093/qje/qjs020&lt;/url&gt;&lt;/related-urls&gt;&lt;/urls&gt;&lt;electronic-resource-num&gt;10.1093/qje/qjs020&lt;/electronic-resource-num&gt;&lt;/record&gt;&lt;/Cite&gt;&lt;/EndNote&gt;</w:instrText>
      </w:r>
      <w:r w:rsidR="005F5E9B" w:rsidRPr="001A1E4A">
        <w:rPr>
          <w:rFonts w:ascii="Times New Roman" w:hAnsi="Times New Roman" w:cs="Times New Roman"/>
        </w:rPr>
        <w:fldChar w:fldCharType="separate"/>
      </w:r>
      <w:r w:rsidR="00D62919">
        <w:rPr>
          <w:rFonts w:ascii="Times New Roman" w:hAnsi="Times New Roman" w:cs="Times New Roman"/>
          <w:noProof/>
        </w:rPr>
        <w:t>Finkelstein et al. [79]</w:t>
      </w:r>
      <w:r w:rsidR="005F5E9B" w:rsidRPr="001A1E4A">
        <w:rPr>
          <w:rFonts w:ascii="Times New Roman" w:hAnsi="Times New Roman" w:cs="Times New Roman"/>
        </w:rPr>
        <w:fldChar w:fldCharType="end"/>
      </w:r>
      <w:r w:rsidRPr="001A1E4A">
        <w:rPr>
          <w:rFonts w:ascii="Times New Roman" w:hAnsi="Times New Roman" w:cs="Times New Roman"/>
        </w:rPr>
        <w:t xml:space="preserve">, in the Oregon health insurance experiment, report that people with health insurance are likely to have better mental health. This finding also confirms </w:t>
      </w:r>
      <w:r w:rsidR="005F5E9B"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 AuthorYear="1"&gt;&lt;Author&gt;Tian&lt;/Author&gt;&lt;Year&gt;2012&lt;/Year&gt;&lt;RecNum&gt;2225&lt;/RecNum&gt;&lt;DisplayText&gt;Tian et al. [28]&lt;/DisplayText&gt;&lt;record&gt;&lt;rec-number&gt;2225&lt;/rec-number&gt;&lt;foreign-keys&gt;&lt;key app="EN" db-id="aar00perb0pzv5ef0papppa7eprzd2a5v2r0" timestamp="1545659494" guid="bf20f0b0-9b55-4bb5-baf7-fcd12e501080"&gt;2225&lt;/key&gt;&lt;/foreign-keys&gt;&lt;ref-type name="Journal Article"&gt;17&lt;/ref-type&gt;&lt;contributors&gt;&lt;authors&gt;&lt;author&gt;Tian, Donghua&lt;/author&gt;&lt;author&gt;Qu, Zhiyong&lt;/author&gt;&lt;author&gt;Wang, Xiaohua&lt;/author&gt;&lt;author&gt;Guo, Jing&lt;/author&gt;&lt;author&gt;Xu, Fan&lt;/author&gt;&lt;author&gt;Zhang, Xiulan&lt;/author&gt;&lt;author&gt;Chan, Cecilia Lai-Wan&lt;/author&gt;&lt;/authors&gt;&lt;/contributors&gt;&lt;titles&gt;&lt;title&gt;The role of basic health insurance on depression: an epidemiological cohort study of a randomized community sample in northwest China&lt;/title&gt;&lt;secondary-title&gt;BMC psychiatry&lt;/secondary-title&gt;&lt;/titles&gt;&lt;periodical&gt;&lt;full-title&gt;BMC Psychiatry&lt;/full-title&gt;&lt;/periodical&gt;&lt;pages&gt;151-151&lt;/pages&gt;&lt;volume&gt;12&lt;/volume&gt;&lt;dates&gt;&lt;year&gt;2012&lt;/year&gt;&lt;/dates&gt;&lt;publisher&gt;BioMed Central&lt;/publisher&gt;&lt;isbn&gt;1471-244X&lt;/isbn&gt;&lt;accession-num&gt;22994864&lt;/accession-num&gt;&lt;urls&gt;&lt;related-urls&gt;&lt;url&gt;https://www.ncbi.nlm.nih.gov/pubmed/22994864&lt;/url&gt;&lt;url&gt;https://www.ncbi.nlm.nih.gov/pmc/PMC3532421/&lt;/url&gt;&lt;/related-urls&gt;&lt;/urls&gt;&lt;electronic-resource-num&gt;10.1186/1471-244X-12-151&lt;/electronic-resource-num&gt;&lt;remote-database-name&gt;PubMed&lt;/remote-database-name&gt;&lt;/record&gt;&lt;/Cite&gt;&lt;/EndNote&gt;</w:instrText>
      </w:r>
      <w:r w:rsidR="005F5E9B" w:rsidRPr="001A1E4A">
        <w:rPr>
          <w:rFonts w:ascii="Times New Roman" w:hAnsi="Times New Roman" w:cs="Times New Roman"/>
        </w:rPr>
        <w:fldChar w:fldCharType="separate"/>
      </w:r>
      <w:r w:rsidR="00D62919">
        <w:rPr>
          <w:rFonts w:ascii="Times New Roman" w:hAnsi="Times New Roman" w:cs="Times New Roman"/>
          <w:noProof/>
        </w:rPr>
        <w:t>Tian et al. [28]</w:t>
      </w:r>
      <w:r w:rsidR="005F5E9B" w:rsidRPr="001A1E4A">
        <w:rPr>
          <w:rFonts w:ascii="Times New Roman" w:hAnsi="Times New Roman" w:cs="Times New Roman"/>
        </w:rPr>
        <w:fldChar w:fldCharType="end"/>
      </w:r>
      <w:r w:rsidR="00C140B5" w:rsidRPr="001A1E4A">
        <w:rPr>
          <w:rFonts w:ascii="Times New Roman" w:hAnsi="Times New Roman" w:cs="Times New Roman"/>
        </w:rPr>
        <w:t xml:space="preserve"> in China, who </w:t>
      </w:r>
      <w:r w:rsidR="00A33342" w:rsidRPr="001A1E4A">
        <w:rPr>
          <w:rFonts w:ascii="Times New Roman" w:hAnsi="Times New Roman" w:cs="Times New Roman"/>
        </w:rPr>
        <w:t>indicate</w:t>
      </w:r>
      <w:r w:rsidRPr="001A1E4A">
        <w:rPr>
          <w:rFonts w:ascii="Times New Roman" w:hAnsi="Times New Roman" w:cs="Times New Roman"/>
        </w:rPr>
        <w:t xml:space="preserve"> that poor mental health is higher among people without health insurance. Nevertheless, the results contrast with </w:t>
      </w:r>
      <w:r w:rsidR="005F5E9B"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 AuthorYear="1"&gt;&lt;Author&gt;Jacobs&lt;/Author&gt;&lt;Year&gt;2014&lt;/Year&gt;&lt;RecNum&gt;2250&lt;/RecNum&gt;&lt;DisplayText&gt;Jacobs et al. [18]&lt;/DisplayText&gt;&lt;record&gt;&lt;rec-number&gt;2250&lt;/rec-number&gt;&lt;foreign-keys&gt;&lt;key app="EN" db-id="aar00perb0pzv5ef0papppa7eprzd2a5v2r0" timestamp="1545930847" guid="41146c6b-d119-48aa-bb50-4f132cd208da"&gt;2250&lt;/key&gt;&lt;/foreign-keys&gt;&lt;ref-type name="Journal Article"&gt;17&lt;/ref-type&gt;&lt;contributors&gt;&lt;authors&gt;&lt;author&gt;Jacobs, Anna W.&lt;/author&gt;&lt;author&gt;Hill, Terrence D.&lt;/author&gt;&lt;author&gt;Burdette, Amy M.&lt;/author&gt;&lt;/authors&gt;&lt;/contributors&gt;&lt;titles&gt;&lt;title&gt;Health Insurance Status and Symptoms of Psychological Distress among Low-income Urban Women&lt;/title&gt;&lt;secondary-title&gt;Society and Mental Health&lt;/secondary-title&gt;&lt;/titles&gt;&lt;periodical&gt;&lt;full-title&gt;Society and Mental Health&lt;/full-title&gt;&lt;/periodical&gt;&lt;pages&gt;1-15&lt;/pages&gt;&lt;volume&gt;5&lt;/volume&gt;&lt;number&gt;1&lt;/number&gt;&lt;dates&gt;&lt;year&gt;2014&lt;/year&gt;&lt;pub-dates&gt;&lt;date&gt;2015/03/01&lt;/date&gt;&lt;/pub-dates&gt;&lt;/dates&gt;&lt;publisher&gt;SAGE Publications Inc&lt;/publisher&gt;&lt;isbn&gt;2156-8693&lt;/isbn&gt;&lt;urls&gt;&lt;related-urls&gt;&lt;url&gt;https://doi.org/10.1177/2156869314549674&lt;/url&gt;&lt;/related-urls&gt;&lt;/urls&gt;&lt;electronic-resource-num&gt;10.1177/2156869314549674&lt;/electronic-resource-num&gt;&lt;access-date&gt;2018/12/27&lt;/access-date&gt;&lt;/record&gt;&lt;/Cite&gt;&lt;/EndNote&gt;</w:instrText>
      </w:r>
      <w:r w:rsidR="005F5E9B" w:rsidRPr="001A1E4A">
        <w:rPr>
          <w:rFonts w:ascii="Times New Roman" w:hAnsi="Times New Roman" w:cs="Times New Roman"/>
        </w:rPr>
        <w:fldChar w:fldCharType="separate"/>
      </w:r>
      <w:r w:rsidR="00D62919">
        <w:rPr>
          <w:rFonts w:ascii="Times New Roman" w:hAnsi="Times New Roman" w:cs="Times New Roman"/>
          <w:noProof/>
        </w:rPr>
        <w:t>Jacobs et al. [18]</w:t>
      </w:r>
      <w:r w:rsidR="005F5E9B" w:rsidRPr="001A1E4A">
        <w:rPr>
          <w:rFonts w:ascii="Times New Roman" w:hAnsi="Times New Roman" w:cs="Times New Roman"/>
        </w:rPr>
        <w:fldChar w:fldCharType="end"/>
      </w:r>
      <w:r w:rsidRPr="001A1E4A">
        <w:rPr>
          <w:rFonts w:ascii="Times New Roman" w:hAnsi="Times New Roman" w:cs="Times New Roman"/>
        </w:rPr>
        <w:t xml:space="preserve"> in the USA, who find that public health insurance has no effect on psychological distress. </w:t>
      </w:r>
    </w:p>
    <w:p w14:paraId="30613BC9" w14:textId="77777777" w:rsidR="002A1E59" w:rsidRPr="001A1E4A" w:rsidRDefault="002A1E59" w:rsidP="002A1E59">
      <w:pPr>
        <w:spacing w:after="0" w:line="360" w:lineRule="auto"/>
        <w:jc w:val="both"/>
        <w:rPr>
          <w:rFonts w:ascii="Times New Roman" w:hAnsi="Times New Roman" w:cs="Times New Roman"/>
        </w:rPr>
      </w:pPr>
    </w:p>
    <w:p w14:paraId="1D3F6B02" w14:textId="2770EBDE" w:rsidR="00CA38C8" w:rsidRPr="001A1E4A" w:rsidRDefault="001A1E4A" w:rsidP="002A1E59">
      <w:pPr>
        <w:spacing w:after="0" w:line="360" w:lineRule="auto"/>
        <w:jc w:val="both"/>
        <w:rPr>
          <w:rFonts w:ascii="Times New Roman" w:hAnsi="Times New Roman" w:cs="Times New Roman"/>
        </w:rPr>
      </w:pPr>
      <w:r w:rsidRPr="001A1E4A">
        <w:rPr>
          <w:rFonts w:ascii="Times New Roman" w:hAnsi="Times New Roman" w:cs="Times New Roman"/>
          <w:color w:val="000000" w:themeColor="text1"/>
        </w:rPr>
        <w:t>As mentioned in the introduction, there are potential mechanisms through which health insurance can reduce psychological distress</w:t>
      </w:r>
      <w:r w:rsidR="00BA3801">
        <w:rPr>
          <w:rFonts w:ascii="Times New Roman" w:hAnsi="Times New Roman" w:cs="Times New Roman"/>
          <w:color w:val="000000" w:themeColor="text1"/>
        </w:rPr>
        <w:t xml:space="preserve"> that</w:t>
      </w:r>
      <w:r w:rsidRPr="001A1E4A">
        <w:rPr>
          <w:rFonts w:ascii="Times New Roman" w:hAnsi="Times New Roman" w:cs="Times New Roman"/>
          <w:color w:val="000000" w:themeColor="text1"/>
        </w:rPr>
        <w:t xml:space="preserve"> may explain our results. First, health insurance may have enabled </w:t>
      </w:r>
      <w:r w:rsidR="00F650AF" w:rsidRPr="001A1E4A">
        <w:rPr>
          <w:rFonts w:ascii="Times New Roman" w:hAnsi="Times New Roman" w:cs="Times New Roman"/>
          <w:color w:val="000000" w:themeColor="text1"/>
        </w:rPr>
        <w:t>the insured</w:t>
      </w:r>
      <w:r w:rsidR="00FD7B7F" w:rsidRPr="001A1E4A">
        <w:rPr>
          <w:rFonts w:ascii="Times New Roman" w:hAnsi="Times New Roman" w:cs="Times New Roman"/>
          <w:color w:val="000000" w:themeColor="text1"/>
        </w:rPr>
        <w:t xml:space="preserve"> access to treating physical health problems. Improving physical health may in turn reduce stress, anxiety and depression, which may have appeared as </w:t>
      </w:r>
      <w:r>
        <w:rPr>
          <w:rFonts w:ascii="Times New Roman" w:hAnsi="Times New Roman" w:cs="Times New Roman"/>
          <w:color w:val="000000" w:themeColor="text1"/>
        </w:rPr>
        <w:t>comorbid</w:t>
      </w:r>
      <w:r w:rsidR="00FD7B7F" w:rsidRPr="001A1E4A">
        <w:rPr>
          <w:rFonts w:ascii="Times New Roman" w:hAnsi="Times New Roman" w:cs="Times New Roman"/>
          <w:color w:val="000000" w:themeColor="text1"/>
        </w:rPr>
        <w:t xml:space="preserve">ities to the physical health problem </w:t>
      </w:r>
      <w:r w:rsidR="00C7357B" w:rsidRPr="001A1E4A">
        <w:rPr>
          <w:rFonts w:ascii="Times New Roman" w:hAnsi="Times New Roman" w:cs="Times New Roman"/>
          <w:color w:val="000000" w:themeColor="text1"/>
        </w:rPr>
        <w:fldChar w:fldCharType="begin">
          <w:fldData xml:space="preserve">PEVuZE5vdGU+PENpdGU+PEF1dGhvcj5PaHJuYmVyZ2VyPC9BdXRob3I+PFllYXI+MjAxNzwvWWVh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</w:fldData>
        </w:fldChar>
      </w:r>
      <w:r w:rsidR="00D62919">
        <w:rPr>
          <w:rFonts w:ascii="Times New Roman" w:hAnsi="Times New Roman" w:cs="Times New Roman"/>
          <w:color w:val="000000" w:themeColor="text1"/>
        </w:rPr>
        <w:instrText xml:space="preserve"> ADDIN EN.CITE </w:instrText>
      </w:r>
      <w:r w:rsidR="00D62919">
        <w:rPr>
          <w:rFonts w:ascii="Times New Roman" w:hAnsi="Times New Roman" w:cs="Times New Roman"/>
          <w:color w:val="000000" w:themeColor="text1"/>
        </w:rPr>
        <w:fldChar w:fldCharType="begin">
          <w:fldData xml:space="preserve">PEVuZE5vdGU+PENpdGU+PEF1dGhvcj5PaHJuYmVyZ2VyPC9BdXRob3I+PFllYXI+MjAxNzwvWWVh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</w:fldData>
        </w:fldChar>
      </w:r>
      <w:r w:rsidR="00D62919">
        <w:rPr>
          <w:rFonts w:ascii="Times New Roman" w:hAnsi="Times New Roman" w:cs="Times New Roman"/>
          <w:color w:val="000000" w:themeColor="text1"/>
        </w:rPr>
        <w:instrText xml:space="preserve"> ADDIN EN.CITE.DATA </w:instrText>
      </w:r>
      <w:r w:rsidR="00D62919">
        <w:rPr>
          <w:rFonts w:ascii="Times New Roman" w:hAnsi="Times New Roman" w:cs="Times New Roman"/>
          <w:color w:val="000000" w:themeColor="text1"/>
        </w:rPr>
      </w:r>
      <w:r w:rsidR="00D62919">
        <w:rPr>
          <w:rFonts w:ascii="Times New Roman" w:hAnsi="Times New Roman" w:cs="Times New Roman"/>
          <w:color w:val="000000" w:themeColor="text1"/>
        </w:rPr>
        <w:fldChar w:fldCharType="end"/>
      </w:r>
      <w:r w:rsidR="00C7357B" w:rsidRPr="001A1E4A">
        <w:rPr>
          <w:rFonts w:ascii="Times New Roman" w:hAnsi="Times New Roman" w:cs="Times New Roman"/>
          <w:color w:val="000000" w:themeColor="text1"/>
        </w:rPr>
      </w:r>
      <w:r w:rsidR="00C7357B" w:rsidRPr="001A1E4A">
        <w:rPr>
          <w:rFonts w:ascii="Times New Roman" w:hAnsi="Times New Roman" w:cs="Times New Roman"/>
          <w:color w:val="000000" w:themeColor="text1"/>
        </w:rPr>
        <w:fldChar w:fldCharType="separate"/>
      </w:r>
      <w:r w:rsidR="00D62919">
        <w:rPr>
          <w:rFonts w:ascii="Times New Roman" w:hAnsi="Times New Roman" w:cs="Times New Roman"/>
          <w:noProof/>
          <w:color w:val="000000" w:themeColor="text1"/>
        </w:rPr>
        <w:t>[80, 18]</w:t>
      </w:r>
      <w:r w:rsidR="00C7357B" w:rsidRPr="001A1E4A">
        <w:rPr>
          <w:rFonts w:ascii="Times New Roman" w:hAnsi="Times New Roman" w:cs="Times New Roman"/>
          <w:color w:val="000000" w:themeColor="text1"/>
        </w:rPr>
        <w:fldChar w:fldCharType="end"/>
      </w:r>
      <w:r w:rsidRPr="001A1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Second, </w:t>
      </w:r>
      <w:r w:rsidRPr="001A1E4A">
        <w:rPr>
          <w:rFonts w:ascii="Times New Roman" w:hAnsi="Times New Roman" w:cs="Times New Roman"/>
          <w:color w:val="000000" w:themeColor="text1"/>
        </w:rPr>
        <w:t>the insured are more likely to be protected</w:t>
      </w:r>
      <w:r w:rsidR="00B6061B" w:rsidRPr="001A1E4A">
        <w:rPr>
          <w:rFonts w:ascii="Times New Roman" w:hAnsi="Times New Roman" w:cs="Times New Roman"/>
          <w:color w:val="000000" w:themeColor="text1"/>
        </w:rPr>
        <w:t xml:space="preserve"> from catastrophic health expenditures </w:t>
      </w:r>
      <w:r w:rsidR="006E18FD" w:rsidRPr="001A1E4A">
        <w:rPr>
          <w:rFonts w:ascii="Times New Roman" w:hAnsi="Times New Roman" w:cs="Times New Roman"/>
          <w:color w:val="000000" w:themeColor="text1"/>
        </w:rPr>
        <w:fldChar w:fldCharType="begin"/>
      </w:r>
      <w:r w:rsidR="00D62919">
        <w:rPr>
          <w:rFonts w:ascii="Times New Roman" w:hAnsi="Times New Roman" w:cs="Times New Roman"/>
          <w:color w:val="000000" w:themeColor="text1"/>
        </w:rPr>
        <w:instrText xml:space="preserve"> ADDIN EN.CITE &lt;EndNote&gt;&lt;Cite&gt;&lt;Author&gt;Okoroh&lt;/Author&gt;&lt;Year&gt;2018&lt;/Year&gt;&lt;RecNum&gt;2346&lt;/RecNum&gt;&lt;DisplayText&gt;[34]&lt;/DisplayText&gt;&lt;record&gt;&lt;rec-number&gt;2346&lt;/rec-number&gt;&lt;foreign-keys&gt;&lt;key app="EN" db-id="aar00perb0pzv5ef0papppa7eprzd2a5v2r0" timestamp="1551714344" guid="dea1a974-4959-4b1a-b2fa-fc93313856a4"&gt;2346&lt;/key&gt;&lt;/foreign-keys&gt;&lt;ref-type name="Journal Article"&gt;17&lt;/ref-type&gt;&lt;contributors&gt;&lt;authors&gt;&lt;author&gt;Okoroh, Juliet&lt;/author&gt;&lt;author&gt;Essoun, Samuel&lt;/author&gt;&lt;author&gt;Seddoh, Anthony&lt;/author&gt;&lt;author&gt;Harris, Hobart&lt;/author&gt;&lt;author&gt;Weissman, Joel S.&lt;/author&gt;&lt;author&gt;Dsane-Selby, Lydia&lt;/author&gt;&lt;author&gt;Riviello, Robert&lt;/author&gt;&lt;/authors&gt;&lt;/contributors&gt;&lt;titles&gt;&lt;title&gt;Evaluating the impact of the national health insurance scheme of Ghana on out of pocket expenditures: a systematic review&lt;/title&gt;&lt;secondary-title&gt;BMC Health Services Research&lt;/secondary-title&gt;&lt;/titles&gt;&lt;periodical&gt;&lt;full-title&gt;Bmc Health Services Research&lt;/full-title&gt;&lt;/periodical&gt;&lt;pages&gt;426&lt;/pages&gt;&lt;volume&gt;18&lt;/volume&gt;&lt;number&gt;1&lt;/number&gt;&lt;dates&gt;&lt;year&gt;2018&lt;/year&gt;&lt;pub-dates&gt;&lt;date&gt;2018/06/07&lt;/date&gt;&lt;/pub-dates&gt;&lt;/dates&gt;&lt;isbn&gt;1472-6963&lt;/isbn&gt;&lt;urls&gt;&lt;related-urls&gt;&lt;url&gt;https://doi.org/10.1186/s12913-018-3249-9&lt;/url&gt;&lt;/related-urls&gt;&lt;/urls&gt;&lt;electronic-resource-num&gt;10.1186/s12913-018-3249-9&lt;/electronic-resource-num&gt;&lt;/record&gt;&lt;/Cite&gt;&lt;/EndNote&gt;</w:instrText>
      </w:r>
      <w:r w:rsidR="006E18FD" w:rsidRPr="001A1E4A">
        <w:rPr>
          <w:rFonts w:ascii="Times New Roman" w:hAnsi="Times New Roman" w:cs="Times New Roman"/>
          <w:color w:val="000000" w:themeColor="text1"/>
        </w:rPr>
        <w:fldChar w:fldCharType="separate"/>
      </w:r>
      <w:r w:rsidR="00D62919">
        <w:rPr>
          <w:rFonts w:ascii="Times New Roman" w:hAnsi="Times New Roman" w:cs="Times New Roman"/>
          <w:noProof/>
          <w:color w:val="000000" w:themeColor="text1"/>
        </w:rPr>
        <w:t>[34]</w:t>
      </w:r>
      <w:r w:rsidR="006E18FD" w:rsidRPr="001A1E4A">
        <w:rPr>
          <w:rFonts w:ascii="Times New Roman" w:hAnsi="Times New Roman" w:cs="Times New Roman"/>
          <w:color w:val="000000" w:themeColor="text1"/>
        </w:rPr>
        <w:fldChar w:fldCharType="end"/>
      </w:r>
      <w:r w:rsidRPr="001A1E4A">
        <w:rPr>
          <w:rFonts w:ascii="Times New Roman" w:hAnsi="Times New Roman" w:cs="Times New Roman"/>
          <w:color w:val="000000" w:themeColor="text1"/>
        </w:rPr>
        <w:t>. The likelihood that health insurance has reduced OOP may have broad household welfare effects on productivity and labour supply, which in turn may further reduce psychological distress</w:t>
      </w:r>
      <w:r w:rsidR="002A1E59" w:rsidRPr="001A1E4A">
        <w:rPr>
          <w:rFonts w:ascii="Times New Roman" w:hAnsi="Times New Roman" w:cs="Times New Roman"/>
        </w:rPr>
        <w:t>.</w:t>
      </w:r>
    </w:p>
    <w:p w14:paraId="24F8EF2A" w14:textId="24C61F0A" w:rsidR="00192D8A" w:rsidRDefault="00192D8A" w:rsidP="002A1E59">
      <w:pPr>
        <w:spacing w:after="0" w:line="360" w:lineRule="auto"/>
        <w:jc w:val="both"/>
        <w:rPr>
          <w:rFonts w:ascii="Times New Roman" w:hAnsi="Times New Roman" w:cs="Times New Roman"/>
        </w:rPr>
      </w:pPr>
    </w:p>
    <w:p w14:paraId="5FA17B80" w14:textId="77777777" w:rsidR="00A9354F" w:rsidRPr="001A1E4A" w:rsidRDefault="00A9354F" w:rsidP="002A1E59">
      <w:pPr>
        <w:spacing w:after="0" w:line="360" w:lineRule="auto"/>
        <w:jc w:val="both"/>
        <w:rPr>
          <w:rFonts w:ascii="Times New Roman" w:hAnsi="Times New Roman" w:cs="Times New Roman"/>
        </w:rPr>
      </w:pPr>
    </w:p>
    <w:p w14:paraId="7CFBE403" w14:textId="5480C349" w:rsidR="002A1E59" w:rsidRPr="001A1E4A" w:rsidRDefault="00BA3801" w:rsidP="002A1E59">
      <w:pPr>
        <w:spacing w:after="0" w:line="360" w:lineRule="auto"/>
        <w:jc w:val="both"/>
        <w:rPr>
          <w:rFonts w:ascii="Times New Roman" w:hAnsi="Times New Roman" w:cs="Times New Roman"/>
        </w:rPr>
      </w:pPr>
      <w:r w:rsidRPr="00A9354F">
        <w:rPr>
          <w:rFonts w:ascii="Times New Roman" w:hAnsi="Times New Roman" w:cs="Times New Roman"/>
        </w:rPr>
        <w:lastRenderedPageBreak/>
        <w:t>In addition to</w:t>
      </w:r>
      <w:r w:rsidR="001A1E4A" w:rsidRPr="00A9354F">
        <w:rPr>
          <w:rFonts w:ascii="Times New Roman" w:hAnsi="Times New Roman" w:cs="Times New Roman"/>
        </w:rPr>
        <w:t xml:space="preserve"> the above, the result may be because mental health is at least partially covered via the NHIS </w:t>
      </w:r>
      <w:r w:rsidR="005F5E9B" w:rsidRPr="00A9354F">
        <w:rPr>
          <w:rFonts w:ascii="Times New Roman" w:hAnsi="Times New Roman" w:cs="Times New Roman"/>
        </w:rPr>
        <w:fldChar w:fldCharType="begin"/>
      </w:r>
      <w:r w:rsidR="00D62919" w:rsidRPr="00A9354F">
        <w:rPr>
          <w:rFonts w:ascii="Times New Roman" w:hAnsi="Times New Roman" w:cs="Times New Roman"/>
        </w:rPr>
        <w:instrText xml:space="preserve"> ADDIN EN.CITE &lt;EndNote&gt;&lt;Cite&gt;&lt;Author&gt;Addo&lt;/Author&gt;&lt;Year&gt;2013&lt;/Year&gt;&lt;RecNum&gt;2252&lt;/RecNum&gt;&lt;DisplayText&gt;[42]&lt;/DisplayText&gt;&lt;record&gt;&lt;rec-number&gt;2252&lt;/rec-number&gt;&lt;foreign-keys&gt;&lt;key app="EN" db-id="aar00perb0pzv5ef0papppa7eprzd2a5v2r0" timestamp="1546017584" guid="0adc7992-b96b-4cdb-8caf-d4f9964e1426"&gt;2252&lt;/key&gt;&lt;/foreign-keys&gt;&lt;ref-type name="Journal Article"&gt;17&lt;/ref-type&gt;&lt;contributors&gt;&lt;authors&gt;&lt;author&gt;Addo, R.&lt;/author&gt;&lt;author&gt;Nonvignon, J.&lt;/author&gt;&lt;author&gt;Aikins, M.&lt;/author&gt;&lt;/authors&gt;&lt;/contributors&gt;&lt;titles&gt;&lt;title&gt;Household costs of mental health care in Ghana&lt;/title&gt;&lt;secondary-title&gt;The journal of mental health policy and economics&lt;/secondary-title&gt;&lt;/titles&gt;&lt;periodical&gt;&lt;full-title&gt;The journal of mental health policy and economics&lt;/full-title&gt;&lt;/periodical&gt;&lt;pages&gt;151&lt;/pages&gt;&lt;volume&gt;16&lt;/volume&gt;&lt;number&gt;4&lt;/number&gt;&lt;dates&gt;&lt;year&gt;2013&lt;/year&gt;&lt;/dates&gt;&lt;isbn&gt;1091-4358&lt;/isbn&gt;&lt;urls&gt;&lt;/urls&gt;&lt;/record&gt;&lt;/Cite&gt;&lt;/EndNote&gt;</w:instrText>
      </w:r>
      <w:r w:rsidR="005F5E9B" w:rsidRPr="00A9354F">
        <w:rPr>
          <w:rFonts w:ascii="Times New Roman" w:hAnsi="Times New Roman" w:cs="Times New Roman"/>
        </w:rPr>
        <w:fldChar w:fldCharType="separate"/>
      </w:r>
      <w:r w:rsidR="00D62919" w:rsidRPr="00A9354F">
        <w:rPr>
          <w:rFonts w:ascii="Times New Roman" w:hAnsi="Times New Roman" w:cs="Times New Roman"/>
          <w:noProof/>
        </w:rPr>
        <w:t>[42]</w:t>
      </w:r>
      <w:r w:rsidR="005F5E9B" w:rsidRPr="00A9354F">
        <w:rPr>
          <w:rFonts w:ascii="Times New Roman" w:hAnsi="Times New Roman" w:cs="Times New Roman"/>
        </w:rPr>
        <w:fldChar w:fldCharType="end"/>
      </w:r>
      <w:r w:rsidR="00A26BCD" w:rsidRPr="00A9354F">
        <w:rPr>
          <w:rFonts w:ascii="Times New Roman" w:hAnsi="Times New Roman" w:cs="Times New Roman"/>
        </w:rPr>
        <w:t>, hence facilitating access for patients when the services are required</w:t>
      </w:r>
      <w:r w:rsidR="001A1E4A" w:rsidRPr="00A9354F">
        <w:rPr>
          <w:rFonts w:ascii="Times New Roman" w:hAnsi="Times New Roman" w:cs="Times New Roman"/>
        </w:rPr>
        <w:t xml:space="preserve">. </w:t>
      </w:r>
      <w:r w:rsidR="00A21DF6" w:rsidRPr="00A9354F">
        <w:rPr>
          <w:rFonts w:ascii="Times New Roman" w:hAnsi="Times New Roman" w:cs="Times New Roman"/>
        </w:rPr>
        <w:t xml:space="preserve">In addition, the positive impact of health insurance </w:t>
      </w:r>
      <w:r w:rsidR="001A1E4A" w:rsidRPr="00A9354F">
        <w:rPr>
          <w:rFonts w:ascii="Times New Roman" w:hAnsi="Times New Roman" w:cs="Times New Roman"/>
        </w:rPr>
        <w:t xml:space="preserve">may be due to the </w:t>
      </w:r>
      <w:r w:rsidR="00D15A87" w:rsidRPr="00A9354F">
        <w:rPr>
          <w:rFonts w:ascii="Times New Roman" w:hAnsi="Times New Roman" w:cs="Times New Roman"/>
        </w:rPr>
        <w:t xml:space="preserve">availability  </w:t>
      </w:r>
      <w:r w:rsidR="001A1E4A" w:rsidRPr="00A9354F">
        <w:rPr>
          <w:rFonts w:ascii="Times New Roman" w:hAnsi="Times New Roman" w:cs="Times New Roman"/>
        </w:rPr>
        <w:t xml:space="preserve">of community mental health workers </w:t>
      </w:r>
      <w:r w:rsidR="005F5E9B" w:rsidRPr="00A9354F">
        <w:rPr>
          <w:rFonts w:ascii="Times New Roman" w:hAnsi="Times New Roman" w:cs="Times New Roman"/>
        </w:rPr>
        <w:fldChar w:fldCharType="begin"/>
      </w:r>
      <w:r w:rsidR="00D62919" w:rsidRPr="00A9354F">
        <w:rPr>
          <w:rFonts w:ascii="Times New Roman" w:hAnsi="Times New Roman" w:cs="Times New Roman"/>
        </w:rPr>
        <w:instrText xml:space="preserve"> ADDIN EN.CITE &lt;EndNote&gt;&lt;Cite&gt;&lt;Author&gt;Agyapong&lt;/Author&gt;&lt;Year&gt;2015&lt;/Year&gt;&lt;RecNum&gt;2253&lt;/RecNum&gt;&lt;DisplayText&gt;[81]&lt;/DisplayText&gt;&lt;record&gt;&lt;rec-number&gt;2253&lt;/rec-number&gt;&lt;foreign-keys&gt;&lt;key app="EN" db-id="aar00perb0pzv5ef0papppa7eprzd2a5v2r0" timestamp="1546019261" guid="d3796c5a-8878-4537-bd68-2fb90a307ebf"&gt;2253&lt;/key&gt;&lt;/foreign-keys&gt;&lt;ref-type name="Journal Article"&gt;17&lt;/ref-type&gt;&lt;contributors&gt;&lt;authors&gt;&lt;author&gt;Agyapong, Vincent I. O.&lt;/author&gt;&lt;author&gt;Osei, Akwasi&lt;/author&gt;&lt;author&gt;Farren, Conor K.&lt;/author&gt;&lt;author&gt;McAuliffe, Eilish&lt;/author&gt;&lt;/authors&gt;&lt;/contributors&gt;&lt;titles&gt;&lt;title&gt;Task shifting--Ghana&amp;apos;s community mental health workers&amp;apos; experiences and perceptions of their roles and scope of practice&lt;/title&gt;&lt;secondary-title&gt;Global health action&lt;/secondary-title&gt;&lt;/titles&gt;&lt;periodical&gt;&lt;full-title&gt;Global health action&lt;/full-title&gt;&lt;/periodical&gt;&lt;pages&gt;28955-28955&lt;/pages&gt;&lt;volume&gt;8&lt;/volume&gt;&lt;dates&gt;&lt;year&gt;2015&lt;/year&gt;&lt;/dates&gt;&lt;publisher&gt;Co-Action Publishing&lt;/publisher&gt;&lt;isbn&gt;1654-9880&amp;#xD;1654-9716&lt;/isbn&gt;&lt;accession-num&gt;26455492&lt;/accession-num&gt;&lt;urls&gt;&lt;related-urls&gt;&lt;url&gt;https://www.ncbi.nlm.nih.gov/pubmed/26455492&lt;/url&gt;&lt;url&gt;https://www.ncbi.nlm.nih.gov/pmc/PMC4600710/&lt;/url&gt;&lt;/related-urls&gt;&lt;/urls&gt;&lt;electronic-resource-num&gt;10.3402/gha.v8.28955&lt;/electronic-resource-num&gt;&lt;remote-database-name&gt;PubMed&lt;/remote-database-name&gt;&lt;/record&gt;&lt;/Cite&gt;&lt;/EndNote&gt;</w:instrText>
      </w:r>
      <w:r w:rsidR="005F5E9B" w:rsidRPr="00A9354F">
        <w:rPr>
          <w:rFonts w:ascii="Times New Roman" w:hAnsi="Times New Roman" w:cs="Times New Roman"/>
        </w:rPr>
        <w:fldChar w:fldCharType="separate"/>
      </w:r>
      <w:r w:rsidR="00D62919" w:rsidRPr="00A9354F">
        <w:rPr>
          <w:rFonts w:ascii="Times New Roman" w:hAnsi="Times New Roman" w:cs="Times New Roman"/>
          <w:noProof/>
        </w:rPr>
        <w:t>[81]</w:t>
      </w:r>
      <w:r w:rsidR="005F5E9B" w:rsidRPr="00A9354F">
        <w:rPr>
          <w:rFonts w:ascii="Times New Roman" w:hAnsi="Times New Roman" w:cs="Times New Roman"/>
        </w:rPr>
        <w:fldChar w:fldCharType="end"/>
      </w:r>
      <w:r w:rsidR="001A1E4A" w:rsidRPr="00A9354F">
        <w:rPr>
          <w:rFonts w:ascii="Times New Roman" w:hAnsi="Times New Roman" w:cs="Times New Roman"/>
        </w:rPr>
        <w:t xml:space="preserve">, who are government employees, especially in rural areas where the health services </w:t>
      </w:r>
      <w:r w:rsidR="00FF219A" w:rsidRPr="00A9354F">
        <w:rPr>
          <w:rFonts w:ascii="Times New Roman" w:hAnsi="Times New Roman" w:cs="Times New Roman"/>
        </w:rPr>
        <w:t>are provided</w:t>
      </w:r>
      <w:r w:rsidR="001A1E4A" w:rsidRPr="00A9354F">
        <w:rPr>
          <w:rFonts w:ascii="Times New Roman" w:hAnsi="Times New Roman" w:cs="Times New Roman"/>
        </w:rPr>
        <w:t xml:space="preserve"> (they provide services to all people</w:t>
      </w:r>
      <w:r w:rsidRPr="00A9354F">
        <w:rPr>
          <w:rFonts w:ascii="Times New Roman" w:hAnsi="Times New Roman" w:cs="Times New Roman"/>
        </w:rPr>
        <w:t>,</w:t>
      </w:r>
      <w:r w:rsidR="001A1E4A" w:rsidRPr="00A9354F">
        <w:rPr>
          <w:rFonts w:ascii="Times New Roman" w:hAnsi="Times New Roman" w:cs="Times New Roman"/>
        </w:rPr>
        <w:t xml:space="preserve"> but the non</w:t>
      </w:r>
      <w:r w:rsidRPr="00A9354F">
        <w:rPr>
          <w:rFonts w:ascii="Times New Roman" w:hAnsi="Times New Roman" w:cs="Times New Roman"/>
        </w:rPr>
        <w:t>-</w:t>
      </w:r>
      <w:r w:rsidR="001A1E4A" w:rsidRPr="00A9354F">
        <w:rPr>
          <w:rFonts w:ascii="Times New Roman" w:hAnsi="Times New Roman" w:cs="Times New Roman"/>
        </w:rPr>
        <w:t xml:space="preserve">insured are still required to pay for the medicine not covered by </w:t>
      </w:r>
      <w:r w:rsidRPr="00A9354F">
        <w:rPr>
          <w:rFonts w:ascii="Times New Roman" w:hAnsi="Times New Roman" w:cs="Times New Roman"/>
        </w:rPr>
        <w:t xml:space="preserve">the </w:t>
      </w:r>
      <w:r w:rsidR="001A1E4A" w:rsidRPr="00A9354F">
        <w:rPr>
          <w:rFonts w:ascii="Times New Roman" w:hAnsi="Times New Roman" w:cs="Times New Roman"/>
        </w:rPr>
        <w:t xml:space="preserve">NHIS). Last, we cannot rule out the “peace of mind effect” </w:t>
      </w:r>
      <w:r w:rsidR="00A26BCD" w:rsidRPr="00A9354F">
        <w:rPr>
          <w:rFonts w:ascii="Times New Roman" w:hAnsi="Times New Roman" w:cs="Times New Roman"/>
        </w:rPr>
        <w:fldChar w:fldCharType="begin"/>
      </w:r>
      <w:r w:rsidR="00D62919" w:rsidRPr="00A9354F">
        <w:rPr>
          <w:rFonts w:ascii="Times New Roman" w:hAnsi="Times New Roman" w:cs="Times New Roman"/>
        </w:rPr>
        <w:instrText xml:space="preserve"> ADDIN EN.CITE &lt;EndNote&gt;&lt;Cite&gt;&lt;Author&gt;Jacobs&lt;/Author&gt;&lt;Year&gt;2014&lt;/Year&gt;&lt;RecNum&gt;2250&lt;/RecNum&gt;&lt;DisplayText&gt;[18]&lt;/DisplayText&gt;&lt;record&gt;&lt;rec-number&gt;2250&lt;/rec-number&gt;&lt;foreign-keys&gt;&lt;key app="EN" db-id="aar00perb0pzv5ef0papppa7eprzd2a5v2r0" timestamp="1545930847" guid="41146c6b-d119-48aa-bb50-4f132cd208da"&gt;2250&lt;/key&gt;&lt;/foreign-keys&gt;&lt;ref-type name="Journal Article"&gt;17&lt;/ref-type&gt;&lt;contributors&gt;&lt;authors&gt;&lt;author&gt;Jacobs, Anna W.&lt;/author&gt;&lt;author&gt;Hill, Terrence D.&lt;/author&gt;&lt;author&gt;Burdette, Amy M.&lt;/author&gt;&lt;/authors&gt;&lt;/contributors&gt;&lt;titles&gt;&lt;title&gt;Health Insurance Status and Symptoms of Psychological Distress among Low-income Urban Women&lt;/title&gt;&lt;secondary-title&gt;Society and Mental Health&lt;/secondary-title&gt;&lt;/titles&gt;&lt;periodical&gt;&lt;full-title&gt;Society and Mental Health&lt;/full-title&gt;&lt;/periodical&gt;&lt;pages&gt;1-15&lt;/pages&gt;&lt;volume&gt;5&lt;/volume&gt;&lt;number&gt;1&lt;/number&gt;&lt;dates&gt;&lt;year&gt;2014&lt;/year&gt;&lt;pub-dates&gt;&lt;date&gt;2015/03/01&lt;/date&gt;&lt;/pub-dates&gt;&lt;/dates&gt;&lt;publisher&gt;SAGE Publications Inc&lt;/publisher&gt;&lt;isbn&gt;2156-8693&lt;/isbn&gt;&lt;urls&gt;&lt;related-urls&gt;&lt;url&gt;https://doi.org/10.1177/2156869314549674&lt;/url&gt;&lt;/related-urls&gt;&lt;/urls&gt;&lt;electronic-resource-num&gt;10.1177/2156869314549674&lt;/electronic-resource-num&gt;&lt;access-date&gt;2018/12/27&lt;/access-date&gt;&lt;/record&gt;&lt;/Cite&gt;&lt;/EndNote&gt;</w:instrText>
      </w:r>
      <w:r w:rsidR="00A26BCD" w:rsidRPr="00A9354F">
        <w:rPr>
          <w:rFonts w:ascii="Times New Roman" w:hAnsi="Times New Roman" w:cs="Times New Roman"/>
        </w:rPr>
        <w:fldChar w:fldCharType="separate"/>
      </w:r>
      <w:r w:rsidR="00D62919" w:rsidRPr="00A9354F">
        <w:rPr>
          <w:rFonts w:ascii="Times New Roman" w:hAnsi="Times New Roman" w:cs="Times New Roman"/>
          <w:noProof/>
        </w:rPr>
        <w:t>[18]</w:t>
      </w:r>
      <w:r w:rsidR="00A26BCD" w:rsidRPr="00A9354F">
        <w:rPr>
          <w:rFonts w:ascii="Times New Roman" w:hAnsi="Times New Roman" w:cs="Times New Roman"/>
        </w:rPr>
        <w:fldChar w:fldCharType="end"/>
      </w:r>
      <w:r w:rsidR="00DE3CA1" w:rsidRPr="00A9354F">
        <w:rPr>
          <w:rFonts w:ascii="Times New Roman" w:hAnsi="Times New Roman" w:cs="Times New Roman"/>
        </w:rPr>
        <w:t xml:space="preserve"> as one potential explanation for the </w:t>
      </w:r>
      <w:r w:rsidR="00D15A87" w:rsidRPr="00A9354F">
        <w:rPr>
          <w:rFonts w:ascii="Times New Roman" w:hAnsi="Times New Roman" w:cs="Times New Roman"/>
        </w:rPr>
        <w:t xml:space="preserve"> observed </w:t>
      </w:r>
      <w:r w:rsidR="00DE3CA1" w:rsidRPr="00A9354F">
        <w:rPr>
          <w:rFonts w:ascii="Times New Roman" w:hAnsi="Times New Roman" w:cs="Times New Roman"/>
        </w:rPr>
        <w:t>negative relationship between health insurance and ps</w:t>
      </w:r>
      <w:r w:rsidR="00BD669C" w:rsidRPr="00A9354F">
        <w:rPr>
          <w:rFonts w:ascii="Times New Roman" w:hAnsi="Times New Roman" w:cs="Times New Roman"/>
        </w:rPr>
        <w:t>yc</w:t>
      </w:r>
      <w:r w:rsidR="00DE3CA1" w:rsidRPr="00A9354F">
        <w:rPr>
          <w:rFonts w:ascii="Times New Roman" w:hAnsi="Times New Roman" w:cs="Times New Roman"/>
        </w:rPr>
        <w:t>hological distress that we find here: those with health insurance may see their worries and stress levels reduced by the very existence of the insurance</w:t>
      </w:r>
      <w:r w:rsidR="00FB4062" w:rsidRPr="00A9354F">
        <w:rPr>
          <w:rFonts w:ascii="Times New Roman" w:hAnsi="Times New Roman" w:cs="Times New Roman"/>
        </w:rPr>
        <w:t xml:space="preserve">. Supporting this argument, </w:t>
      </w:r>
      <w:r w:rsidR="00FB4062" w:rsidRPr="00A9354F">
        <w:rPr>
          <w:rFonts w:ascii="Times New Roman" w:hAnsi="Times New Roman" w:cs="Times New Roman"/>
        </w:rPr>
        <w:fldChar w:fldCharType="begin"/>
      </w:r>
      <w:r w:rsidR="00D62919" w:rsidRPr="00A9354F">
        <w:rPr>
          <w:rFonts w:ascii="Times New Roman" w:hAnsi="Times New Roman" w:cs="Times New Roman"/>
        </w:rPr>
        <w:instrText xml:space="preserve"> ADDIN EN.CITE &lt;EndNote&gt;&lt;Cite AuthorYear="1"&gt;&lt;Author&gt;McMorrow&lt;/Author&gt;&lt;Year&gt;2017&lt;/Year&gt;&lt;RecNum&gt;2223&lt;/RecNum&gt;&lt;DisplayText&gt;McMorrow et al. [22]&lt;/DisplayText&gt;&lt;record&gt;&lt;rec-number&gt;2223&lt;/rec-number&gt;&lt;foreign-keys&gt;&lt;key app="EN" db-id="aar00perb0pzv5ef0papppa7eprzd2a5v2r0" timestamp="1544195511" guid="2a501bc0-8f7d-4cda-8d68-300a11112639"&gt;2223&lt;/key&gt;&lt;/foreign-keys&gt;&lt;ref-type name="Journal Article"&gt;17&lt;/ref-type&gt;&lt;contributors&gt;&lt;authors&gt;&lt;author&gt;McMorrow, Stacey&lt;/author&gt;&lt;author&gt;Gates, Jason A.&lt;/author&gt;&lt;author&gt;Long, Sharon K.&lt;/author&gt;&lt;author&gt;Kenney, Genevieve M.&lt;/author&gt;&lt;/authors&gt;&lt;/contributors&gt;&lt;titles&gt;&lt;title&gt;Medicaid Expansion Increased Coverage, Improved Affordability, And Reduced Psychological Distress For Low-Income Parents&lt;/title&gt;&lt;secondary-title&gt;Health Affairs&lt;/secondary-title&gt;&lt;/titles&gt;&lt;periodical&gt;&lt;full-title&gt;Health Affairs&lt;/full-title&gt;&lt;/periodical&gt;&lt;pages&gt;808-818&lt;/pages&gt;&lt;volume&gt;36&lt;/volume&gt;&lt;number&gt;5&lt;/number&gt;&lt;dates&gt;&lt;year&gt;2017&lt;/year&gt;&lt;pub-dates&gt;&lt;date&gt;2017/05/01&lt;/date&gt;&lt;/pub-dates&gt;&lt;/dates&gt;&lt;publisher&gt;Health Affairs&lt;/publisher&gt;&lt;isbn&gt;0278-2715&lt;/isbn&gt;&lt;urls&gt;&lt;related-urls&gt;&lt;url&gt;https://doi.org/10.1377/hlthaff.2016.1650&lt;/url&gt;&lt;/related-urls&gt;&lt;/urls&gt;&lt;electronic-resource-num&gt;10.1377/hlthaff.2016.1650&lt;/electronic-resource-num&gt;&lt;access-date&gt;2018/12/04&lt;/access-date&gt;&lt;/record&gt;&lt;/Cite&gt;&lt;/EndNote&gt;</w:instrText>
      </w:r>
      <w:r w:rsidR="00FB4062" w:rsidRPr="00A9354F">
        <w:rPr>
          <w:rFonts w:ascii="Times New Roman" w:hAnsi="Times New Roman" w:cs="Times New Roman"/>
        </w:rPr>
        <w:fldChar w:fldCharType="separate"/>
      </w:r>
      <w:r w:rsidR="00D62919" w:rsidRPr="00A9354F">
        <w:rPr>
          <w:rFonts w:ascii="Times New Roman" w:hAnsi="Times New Roman" w:cs="Times New Roman"/>
          <w:noProof/>
        </w:rPr>
        <w:t>McMorrow et al. [22]</w:t>
      </w:r>
      <w:r w:rsidR="00FB4062" w:rsidRPr="00A9354F">
        <w:rPr>
          <w:rFonts w:ascii="Times New Roman" w:hAnsi="Times New Roman" w:cs="Times New Roman"/>
        </w:rPr>
        <w:fldChar w:fldCharType="end"/>
      </w:r>
      <w:r w:rsidR="00D15A87" w:rsidRPr="00A9354F">
        <w:rPr>
          <w:rFonts w:ascii="Times New Roman" w:hAnsi="Times New Roman" w:cs="Times New Roman"/>
        </w:rPr>
        <w:t xml:space="preserve"> in USA</w:t>
      </w:r>
      <w:r w:rsidR="00A26BCD" w:rsidRPr="00A9354F">
        <w:rPr>
          <w:rFonts w:ascii="Times New Roman" w:hAnsi="Times New Roman" w:cs="Times New Roman"/>
        </w:rPr>
        <w:t xml:space="preserve"> suggest that having health insurance provides mental health benefits </w:t>
      </w:r>
      <w:r w:rsidR="00BD669C" w:rsidRPr="00A9354F">
        <w:rPr>
          <w:rFonts w:ascii="Times New Roman" w:hAnsi="Times New Roman" w:cs="Times New Roman"/>
        </w:rPr>
        <w:t xml:space="preserve">that </w:t>
      </w:r>
      <w:r w:rsidR="00A26BCD" w:rsidRPr="00A9354F">
        <w:rPr>
          <w:rFonts w:ascii="Times New Roman" w:hAnsi="Times New Roman" w:cs="Times New Roman"/>
        </w:rPr>
        <w:t>surpass actual care</w:t>
      </w:r>
      <w:r w:rsidR="001A1E4A" w:rsidRPr="00A9354F">
        <w:rPr>
          <w:rFonts w:ascii="Times New Roman" w:hAnsi="Times New Roman" w:cs="Times New Roman"/>
        </w:rPr>
        <w:t>. T</w:t>
      </w:r>
      <w:r w:rsidR="00A26BCD" w:rsidRPr="00A9354F">
        <w:rPr>
          <w:rFonts w:ascii="Times New Roman" w:hAnsi="Times New Roman" w:cs="Times New Roman"/>
        </w:rPr>
        <w:t>his</w:t>
      </w:r>
      <w:r w:rsidR="00DE3CA1" w:rsidRPr="00A9354F">
        <w:rPr>
          <w:rFonts w:ascii="Times New Roman" w:hAnsi="Times New Roman" w:cs="Times New Roman"/>
        </w:rPr>
        <w:t xml:space="preserve"> may be true in Ghana given that the provision of mental health care services</w:t>
      </w:r>
      <w:r w:rsidR="00D15A87" w:rsidRPr="00A9354F">
        <w:rPr>
          <w:rFonts w:ascii="Times New Roman" w:hAnsi="Times New Roman" w:cs="Times New Roman"/>
        </w:rPr>
        <w:t xml:space="preserve"> as part of the NHIS</w:t>
      </w:r>
      <w:r w:rsidR="00D15A87">
        <w:rPr>
          <w:rFonts w:ascii="Times New Roman" w:hAnsi="Times New Roman" w:cs="Times New Roman"/>
        </w:rPr>
        <w:t xml:space="preserve"> </w:t>
      </w:r>
      <w:r w:rsidR="00DE3CA1" w:rsidRPr="001A1E4A">
        <w:rPr>
          <w:rFonts w:ascii="Times New Roman" w:hAnsi="Times New Roman" w:cs="Times New Roman"/>
        </w:rPr>
        <w:t xml:space="preserve"> </w:t>
      </w:r>
      <w:r w:rsidR="00B6061B" w:rsidRPr="001A1E4A">
        <w:rPr>
          <w:rFonts w:ascii="Times New Roman" w:hAnsi="Times New Roman" w:cs="Times New Roman"/>
        </w:rPr>
        <w:t>has received less attention</w:t>
      </w:r>
      <w:r w:rsidR="00BD669C">
        <w:rPr>
          <w:rFonts w:ascii="Times New Roman" w:hAnsi="Times New Roman" w:cs="Times New Roman"/>
        </w:rPr>
        <w:t xml:space="preserve"> </w:t>
      </w:r>
      <w:r w:rsidR="00E94B21" w:rsidRPr="001A1E4A">
        <w:rPr>
          <w:rFonts w:ascii="Times New Roman" w:hAnsi="Times New Roman" w:cs="Times New Roman"/>
        </w:rPr>
        <w:fldChar w:fldCharType="begin"/>
      </w:r>
      <w:r w:rsidR="00D62919">
        <w:rPr>
          <w:rFonts w:ascii="Times New Roman" w:hAnsi="Times New Roman" w:cs="Times New Roman"/>
        </w:rPr>
        <w:instrText xml:space="preserve"> ADDIN EN.CITE &lt;EndNote&gt;&lt;Cite&gt;&lt;Author&gt;Gilbert&lt;/Author&gt;&lt;Year&gt;2018&lt;/Year&gt;&lt;RecNum&gt;2359&lt;/RecNum&gt;&lt;DisplayText&gt;[82]&lt;/DisplayText&gt;&lt;record&gt;&lt;rec-number&gt;2359&lt;/rec-number&gt;&lt;foreign-keys&gt;&lt;key app="EN" db-id="aar00perb0pzv5ef0papppa7eprzd2a5v2r0" timestamp="1552646847" guid="c465687a-6054-4d20-b629-09ad581e156f"&gt;2359&lt;/key&gt;&lt;/foreign-keys&gt;&lt;ref-type name="Journal Article"&gt;17&lt;/ref-type&gt;&lt;contributors&gt;&lt;authors&gt;&lt;author&gt;Gilbert, Dorie J.&lt;/author&gt;&lt;author&gt;Dako-Gyeke, Mavis&lt;/author&gt;&lt;/authors&gt;&lt;/contributors&gt;&lt;titles&gt;&lt;title&gt;Lack of mental health career interest among Ghanaian social work students: implications for social work education in Ghana&lt;/title&gt;&lt;secondary-title&gt;Social Work Education&lt;/secondary-title&gt;&lt;/titles&gt;&lt;periodical&gt;&lt;full-title&gt;Social Work Education&lt;/full-title&gt;&lt;/periodical&gt;&lt;pages&gt;665-676&lt;/pages&gt;&lt;volume&gt;37&lt;/volume&gt;&lt;number&gt;5&lt;/number&gt;&lt;dates&gt;&lt;year&gt;2018&lt;/year&gt;&lt;pub-dates&gt;&lt;date&gt;2018/07/04&lt;/date&gt;&lt;/pub-dates&gt;&lt;/dates&gt;&lt;publisher&gt;Routledge&lt;/publisher&gt;&lt;isbn&gt;0261-5479&lt;/isbn&gt;&lt;urls&gt;&lt;related-urls&gt;&lt;url&gt;https://doi.org/10.1080/02615479.2018.1447102&lt;/url&gt;&lt;/related-urls&gt;&lt;/urls&gt;&lt;electronic-resource-num&gt;10.1080/02615479.2018.1447102&lt;/electronic-resource-num&gt;&lt;/record&gt;&lt;/Cite&gt;&lt;/EndNote&gt;</w:instrText>
      </w:r>
      <w:r w:rsidR="00E94B21" w:rsidRPr="001A1E4A">
        <w:rPr>
          <w:rFonts w:ascii="Times New Roman" w:hAnsi="Times New Roman" w:cs="Times New Roman"/>
        </w:rPr>
        <w:fldChar w:fldCharType="separate"/>
      </w:r>
      <w:r w:rsidR="00D62919">
        <w:rPr>
          <w:rFonts w:ascii="Times New Roman" w:hAnsi="Times New Roman" w:cs="Times New Roman"/>
          <w:noProof/>
        </w:rPr>
        <w:t>[82]</w:t>
      </w:r>
      <w:r w:rsidR="00E94B21" w:rsidRPr="001A1E4A">
        <w:rPr>
          <w:rFonts w:ascii="Times New Roman" w:hAnsi="Times New Roman" w:cs="Times New Roman"/>
        </w:rPr>
        <w:fldChar w:fldCharType="end"/>
      </w:r>
      <w:r w:rsidR="001A1E4A" w:rsidRPr="001A1E4A">
        <w:rPr>
          <w:rFonts w:ascii="Times New Roman" w:hAnsi="Times New Roman" w:cs="Times New Roman"/>
        </w:rPr>
        <w:t>.</w:t>
      </w:r>
    </w:p>
    <w:p w14:paraId="66674B69" w14:textId="77777777" w:rsidR="002E0A56" w:rsidRPr="001A1E4A" w:rsidRDefault="002E0A56" w:rsidP="002A1E59">
      <w:pPr>
        <w:spacing w:after="0" w:line="360" w:lineRule="auto"/>
        <w:jc w:val="both"/>
        <w:rPr>
          <w:rFonts w:ascii="Times New Roman" w:hAnsi="Times New Roman" w:cs="Times New Roman"/>
          <w:b/>
        </w:rPr>
      </w:pPr>
    </w:p>
    <w:p w14:paraId="23C4F2F5" w14:textId="58B007DF" w:rsidR="002A1E59" w:rsidRPr="001A1E4A" w:rsidRDefault="001A1E4A" w:rsidP="00B6061B">
      <w:pPr>
        <w:spacing w:after="0" w:line="360" w:lineRule="auto"/>
        <w:jc w:val="both"/>
        <w:rPr>
          <w:rFonts w:ascii="Times New Roman" w:hAnsi="Times New Roman" w:cs="Times New Roman"/>
        </w:rPr>
      </w:pPr>
      <w:r w:rsidRPr="00A9354F">
        <w:rPr>
          <w:rFonts w:ascii="Times New Roman" w:hAnsi="Times New Roman" w:cs="Times New Roman"/>
        </w:rPr>
        <w:t>The results found in this paper can be generalisable</w:t>
      </w:r>
      <w:r w:rsidRPr="00A9354F">
        <w:rPr>
          <w:rFonts w:ascii="Times New Roman" w:eastAsia="Calibri" w:hAnsi="Times New Roman" w:cs="Times New Roman"/>
        </w:rPr>
        <w:t xml:space="preserve"> </w:t>
      </w:r>
      <w:r w:rsidRPr="00A9354F">
        <w:rPr>
          <w:rFonts w:ascii="Times New Roman" w:hAnsi="Times New Roman" w:cs="Times New Roman"/>
        </w:rPr>
        <w:t xml:space="preserve">to other countries with similar </w:t>
      </w:r>
      <w:r w:rsidRPr="00A9354F">
        <w:rPr>
          <w:rFonts w:ascii="Times New Roman" w:eastAsia="Calibri" w:hAnsi="Times New Roman" w:cs="Times New Roman"/>
        </w:rPr>
        <w:t>backgrounds</w:t>
      </w:r>
      <w:r w:rsidRPr="00A9354F">
        <w:rPr>
          <w:rFonts w:ascii="Times New Roman" w:hAnsi="Times New Roman" w:cs="Times New Roman"/>
        </w:rPr>
        <w:t xml:space="preserve"> to Ghana. </w:t>
      </w:r>
      <w:r w:rsidR="00835846" w:rsidRPr="00A9354F">
        <w:rPr>
          <w:rFonts w:ascii="Times New Roman" w:hAnsi="Times New Roman" w:cs="Times New Roman"/>
        </w:rPr>
        <w:t>The countries may be those with similar cultural practices, health systems and characteristics</w:t>
      </w:r>
      <w:r w:rsidRPr="00A9354F">
        <w:rPr>
          <w:rFonts w:ascii="Times New Roman" w:hAnsi="Times New Roman" w:cs="Times New Roman"/>
        </w:rPr>
        <w:t>.</w:t>
      </w:r>
      <w:r w:rsidRPr="001A1E4A">
        <w:rPr>
          <w:rFonts w:ascii="Times New Roman" w:eastAsia="Calibri" w:hAnsi="Times New Roman" w:cs="Times New Roman"/>
        </w:rPr>
        <w:t xml:space="preserve"> </w:t>
      </w:r>
      <w:r w:rsidRPr="001A1E4A">
        <w:rPr>
          <w:rFonts w:ascii="Times New Roman" w:hAnsi="Times New Roman" w:cs="Times New Roman"/>
        </w:rPr>
        <w:t xml:space="preserve">Our results are not without limitations. </w:t>
      </w:r>
      <w:r w:rsidRPr="001A1E4A">
        <w:rPr>
          <w:rFonts w:ascii="Times New Roman" w:eastAsia="Calibri" w:hAnsi="Times New Roman" w:cs="Times New Roman"/>
        </w:rPr>
        <w:t>First</w:t>
      </w:r>
      <w:r w:rsidRPr="001A1E4A">
        <w:rPr>
          <w:rFonts w:ascii="Times New Roman" w:hAnsi="Times New Roman" w:cs="Times New Roman"/>
        </w:rPr>
        <w:t>, the measure of psychological distress</w:t>
      </w:r>
      <w:r w:rsidRPr="001A1E4A">
        <w:rPr>
          <w:rFonts w:ascii="Times New Roman" w:eastAsia="Calibri" w:hAnsi="Times New Roman" w:cs="Times New Roman"/>
        </w:rPr>
        <w:t xml:space="preserve"> </w:t>
      </w:r>
      <w:r w:rsidRPr="001A1E4A">
        <w:rPr>
          <w:rFonts w:ascii="Times New Roman" w:hAnsi="Times New Roman" w:cs="Times New Roman"/>
        </w:rPr>
        <w:t xml:space="preserve">is self-reported, and as </w:t>
      </w:r>
      <w:r w:rsidR="00A33342" w:rsidRPr="001A1E4A">
        <w:rPr>
          <w:rFonts w:ascii="Times New Roman" w:hAnsi="Times New Roman" w:cs="Times New Roman"/>
        </w:rPr>
        <w:t>such,</w:t>
      </w:r>
      <w:r w:rsidRPr="001A1E4A">
        <w:rPr>
          <w:rFonts w:ascii="Times New Roman" w:hAnsi="Times New Roman" w:cs="Times New Roman"/>
        </w:rPr>
        <w:t xml:space="preserve"> it may suffer from the same problems that are associated with other self-reported health outcomes. </w:t>
      </w:r>
      <w:r w:rsidR="00E94B21" w:rsidRPr="001A1E4A">
        <w:rPr>
          <w:rFonts w:ascii="Times New Roman" w:hAnsi="Times New Roman" w:cs="Times New Roman"/>
        </w:rPr>
        <w:t xml:space="preserve">However, </w:t>
      </w:r>
      <w:r w:rsidRPr="001A1E4A">
        <w:rPr>
          <w:rFonts w:ascii="Times New Roman" w:eastAsia="Calibri" w:hAnsi="Times New Roman" w:cs="Times New Roman"/>
        </w:rPr>
        <w:t>because</w:t>
      </w:r>
      <w:r w:rsidR="00E94B21" w:rsidRPr="001A1E4A">
        <w:rPr>
          <w:rFonts w:ascii="Times New Roman" w:hAnsi="Times New Roman" w:cs="Times New Roman"/>
        </w:rPr>
        <w:t xml:space="preserve"> it is </w:t>
      </w:r>
      <w:r w:rsidR="00BD669C">
        <w:rPr>
          <w:rFonts w:ascii="Times New Roman" w:hAnsi="Times New Roman" w:cs="Times New Roman"/>
        </w:rPr>
        <w:t>a</w:t>
      </w:r>
      <w:r w:rsidR="00BD669C" w:rsidRPr="001A1E4A">
        <w:rPr>
          <w:rFonts w:ascii="Times New Roman" w:hAnsi="Times New Roman" w:cs="Times New Roman"/>
        </w:rPr>
        <w:t xml:space="preserve"> </w:t>
      </w:r>
      <w:r w:rsidR="00E94B21" w:rsidRPr="001A1E4A">
        <w:rPr>
          <w:rFonts w:ascii="Times New Roman" w:hAnsi="Times New Roman" w:cs="Times New Roman"/>
        </w:rPr>
        <w:t xml:space="preserve">validated, widely used measure, </w:t>
      </w:r>
      <w:r w:rsidRPr="001A1E4A">
        <w:rPr>
          <w:rFonts w:ascii="Times New Roman" w:eastAsia="Calibri" w:hAnsi="Times New Roman" w:cs="Times New Roman"/>
        </w:rPr>
        <w:t>it is</w:t>
      </w:r>
      <w:r w:rsidR="00E94B21" w:rsidRPr="001A1E4A">
        <w:rPr>
          <w:rFonts w:ascii="Times New Roman" w:hAnsi="Times New Roman" w:cs="Times New Roman"/>
        </w:rPr>
        <w:t xml:space="preserve"> a very good proxy for</w:t>
      </w:r>
      <w:r w:rsidR="00BD669C">
        <w:rPr>
          <w:rFonts w:ascii="Times New Roman" w:hAnsi="Times New Roman" w:cs="Times New Roman"/>
        </w:rPr>
        <w:t xml:space="preserve"> the</w:t>
      </w:r>
      <w:r w:rsidR="00E94B21" w:rsidRPr="001A1E4A">
        <w:rPr>
          <w:rFonts w:ascii="Times New Roman" w:hAnsi="Times New Roman" w:cs="Times New Roman"/>
        </w:rPr>
        <w:t xml:space="preserve"> actual mental health </w:t>
      </w:r>
      <w:r w:rsidRPr="001A1E4A">
        <w:rPr>
          <w:rFonts w:ascii="Times New Roman" w:eastAsia="Calibri" w:hAnsi="Times New Roman" w:cs="Times New Roman"/>
        </w:rPr>
        <w:t>that</w:t>
      </w:r>
      <w:r w:rsidR="00E94B21" w:rsidRPr="001A1E4A">
        <w:rPr>
          <w:rFonts w:ascii="Times New Roman" w:hAnsi="Times New Roman" w:cs="Times New Roman"/>
        </w:rPr>
        <w:t xml:space="preserve"> is available in the data.</w:t>
      </w:r>
      <w:r w:rsidRPr="001A1E4A">
        <w:rPr>
          <w:rFonts w:ascii="Times New Roman" w:hAnsi="Times New Roman" w:cs="Times New Roman"/>
        </w:rPr>
        <w:t xml:space="preserve"> The results have important implications for further research. As a way forward, there is a need to conduct further research using clinically diagnosed measures of mental health</w:t>
      </w:r>
      <w:r w:rsidRPr="001A1E4A">
        <w:rPr>
          <w:rFonts w:ascii="Times New Roman" w:eastAsia="Calibri" w:hAnsi="Times New Roman" w:cs="Times New Roman"/>
        </w:rPr>
        <w:t xml:space="preserve"> </w:t>
      </w:r>
      <w:r w:rsidRPr="001A1E4A">
        <w:rPr>
          <w:rFonts w:ascii="Times New Roman" w:hAnsi="Times New Roman" w:cs="Times New Roman"/>
        </w:rPr>
        <w:t>to substantiate the relationship between health insurance and mental health</w:t>
      </w:r>
      <w:r w:rsidR="00C44251" w:rsidRPr="001A1E4A">
        <w:rPr>
          <w:rFonts w:ascii="Times New Roman" w:hAnsi="Times New Roman" w:cs="Times New Roman"/>
        </w:rPr>
        <w:t>. Furthermore</w:t>
      </w:r>
      <w:r w:rsidRPr="001A1E4A">
        <w:rPr>
          <w:rFonts w:ascii="Times New Roman" w:hAnsi="Times New Roman" w:cs="Times New Roman"/>
        </w:rPr>
        <w:t>, future research may consider incorporating the availability of mental health facilities vis-à-vis health insurance. It may also be important</w:t>
      </w:r>
      <w:r w:rsidR="00DE3CA1" w:rsidRPr="001A1E4A">
        <w:rPr>
          <w:rFonts w:ascii="Times New Roman" w:hAnsi="Times New Roman" w:cs="Times New Roman"/>
        </w:rPr>
        <w:t xml:space="preserve"> to go beyond looking at solely </w:t>
      </w:r>
      <w:r w:rsidRPr="001A1E4A">
        <w:rPr>
          <w:rFonts w:ascii="Times New Roman" w:hAnsi="Times New Roman" w:cs="Times New Roman"/>
          <w:i/>
        </w:rPr>
        <w:t>public</w:t>
      </w:r>
      <w:r w:rsidRPr="001A1E4A">
        <w:rPr>
          <w:rFonts w:ascii="Times New Roman" w:hAnsi="Times New Roman" w:cs="Times New Roman"/>
        </w:rPr>
        <w:t xml:space="preserve"> health insurance by assessing the effect of having </w:t>
      </w:r>
      <w:r w:rsidRPr="001A1E4A">
        <w:rPr>
          <w:rFonts w:ascii="Times New Roman" w:hAnsi="Times New Roman" w:cs="Times New Roman"/>
          <w:i/>
        </w:rPr>
        <w:t>private</w:t>
      </w:r>
      <w:r w:rsidRPr="001A1E4A">
        <w:rPr>
          <w:rFonts w:ascii="Times New Roman" w:hAnsi="Times New Roman" w:cs="Times New Roman"/>
        </w:rPr>
        <w:t xml:space="preserve"> health insurance or the combined effect of having both private health insurance and public health insurance. Our data </w:t>
      </w:r>
      <w:r w:rsidRPr="001A1E4A">
        <w:rPr>
          <w:rFonts w:ascii="Times New Roman" w:eastAsia="Calibri" w:hAnsi="Times New Roman" w:cs="Times New Roman"/>
        </w:rPr>
        <w:t>do</w:t>
      </w:r>
      <w:r w:rsidRPr="001A1E4A">
        <w:rPr>
          <w:rFonts w:ascii="Times New Roman" w:hAnsi="Times New Roman" w:cs="Times New Roman"/>
        </w:rPr>
        <w:t xml:space="preserve"> not allow for </w:t>
      </w:r>
      <w:r w:rsidR="00BD669C">
        <w:rPr>
          <w:rFonts w:ascii="Times New Roman" w:hAnsi="Times New Roman" w:cs="Times New Roman"/>
        </w:rPr>
        <w:t xml:space="preserve">the </w:t>
      </w:r>
      <w:r w:rsidRPr="001A1E4A">
        <w:rPr>
          <w:rFonts w:ascii="Times New Roman" w:hAnsi="Times New Roman" w:cs="Times New Roman"/>
        </w:rPr>
        <w:t>consideration of such nuances.</w:t>
      </w:r>
    </w:p>
    <w:p w14:paraId="55A9657D" w14:textId="77777777" w:rsidR="002A1E59" w:rsidRPr="001A1E4A" w:rsidRDefault="002A1E59" w:rsidP="002A1E59">
      <w:pPr>
        <w:spacing w:after="0" w:line="360" w:lineRule="auto"/>
        <w:jc w:val="both"/>
        <w:rPr>
          <w:rFonts w:ascii="Times New Roman" w:hAnsi="Times New Roman" w:cs="Times New Roman"/>
        </w:rPr>
      </w:pPr>
    </w:p>
    <w:p w14:paraId="5EA746FF" w14:textId="322BB270" w:rsidR="002A1E59" w:rsidRPr="001A1E4A" w:rsidRDefault="001A1E4A" w:rsidP="002A1E59">
      <w:pPr>
        <w:spacing w:after="0" w:line="360" w:lineRule="auto"/>
        <w:jc w:val="both"/>
        <w:rPr>
          <w:rFonts w:ascii="Times New Roman" w:hAnsi="Times New Roman" w:cs="Times New Roman"/>
        </w:rPr>
      </w:pPr>
      <w:r w:rsidRPr="001A1E4A">
        <w:rPr>
          <w:rFonts w:ascii="Times New Roman" w:hAnsi="Times New Roman" w:cs="Times New Roman"/>
        </w:rPr>
        <w:t xml:space="preserve">The conclusion that can be drawn from the results is that having health insurance improves psychological health in Ghana. This means that </w:t>
      </w:r>
      <w:r w:rsidR="00BD669C">
        <w:rPr>
          <w:rFonts w:ascii="Times New Roman" w:hAnsi="Times New Roman" w:cs="Times New Roman"/>
        </w:rPr>
        <w:t>in addition to</w:t>
      </w:r>
      <w:r w:rsidRPr="001A1E4A">
        <w:rPr>
          <w:rFonts w:ascii="Times New Roman" w:hAnsi="Times New Roman" w:cs="Times New Roman"/>
        </w:rPr>
        <w:t xml:space="preserve"> enabling people to have access to physical health care, </w:t>
      </w:r>
      <w:r w:rsidR="00BD669C">
        <w:rPr>
          <w:rFonts w:ascii="Times New Roman" w:hAnsi="Times New Roman" w:cs="Times New Roman"/>
        </w:rPr>
        <w:t>health insurance</w:t>
      </w:r>
      <w:r w:rsidR="00BD669C" w:rsidRPr="001A1E4A">
        <w:rPr>
          <w:rFonts w:ascii="Times New Roman" w:hAnsi="Times New Roman" w:cs="Times New Roman"/>
        </w:rPr>
        <w:t xml:space="preserve"> </w:t>
      </w:r>
      <w:r w:rsidRPr="001A1E4A">
        <w:rPr>
          <w:rFonts w:ascii="Times New Roman" w:hAnsi="Times New Roman" w:cs="Times New Roman"/>
        </w:rPr>
        <w:t>may improve</w:t>
      </w:r>
      <w:r w:rsidR="000816D4" w:rsidRPr="001A1E4A">
        <w:rPr>
          <w:rFonts w:ascii="Times New Roman" w:hAnsi="Times New Roman" w:cs="Times New Roman"/>
        </w:rPr>
        <w:t xml:space="preserve"> mental health.</w:t>
      </w:r>
      <w:r w:rsidRPr="001A1E4A">
        <w:rPr>
          <w:rFonts w:ascii="Times New Roman" w:eastAsia="Calibri" w:hAnsi="Times New Roman" w:cs="Times New Roman"/>
        </w:rPr>
        <w:t xml:space="preserve"> </w:t>
      </w:r>
      <w:r w:rsidRPr="001A1E4A">
        <w:rPr>
          <w:rFonts w:ascii="Times New Roman" w:hAnsi="Times New Roman" w:cs="Times New Roman"/>
        </w:rPr>
        <w:t>The results have important</w:t>
      </w:r>
      <w:r w:rsidR="0069063C" w:rsidRPr="001A1E4A">
        <w:rPr>
          <w:rFonts w:ascii="Times New Roman" w:hAnsi="Times New Roman" w:cs="Times New Roman"/>
        </w:rPr>
        <w:t xml:space="preserve"> policy implications: since health insurance is associated with reduced psychological distress, providing health insurance may be one way </w:t>
      </w:r>
      <w:r w:rsidR="00BD669C">
        <w:rPr>
          <w:rFonts w:ascii="Times New Roman" w:hAnsi="Times New Roman" w:cs="Times New Roman"/>
        </w:rPr>
        <w:t>to help</w:t>
      </w:r>
      <w:r w:rsidR="0069063C" w:rsidRPr="001A1E4A">
        <w:rPr>
          <w:rFonts w:ascii="Times New Roman" w:hAnsi="Times New Roman" w:cs="Times New Roman"/>
        </w:rPr>
        <w:t xml:space="preserve"> </w:t>
      </w:r>
      <w:r w:rsidRPr="001A1E4A">
        <w:rPr>
          <w:rFonts w:ascii="Times New Roman" w:hAnsi="Times New Roman" w:cs="Times New Roman"/>
        </w:rPr>
        <w:t>improve</w:t>
      </w:r>
      <w:r w:rsidR="00E55600" w:rsidRPr="001A1E4A">
        <w:rPr>
          <w:rFonts w:ascii="Times New Roman" w:hAnsi="Times New Roman" w:cs="Times New Roman"/>
        </w:rPr>
        <w:t xml:space="preserve"> mental health. Given that the impact is higher with increasing income levels, </w:t>
      </w:r>
      <w:r w:rsidR="00BD669C">
        <w:rPr>
          <w:rFonts w:ascii="Times New Roman" w:hAnsi="Times New Roman" w:cs="Times New Roman"/>
        </w:rPr>
        <w:t>there may be</w:t>
      </w:r>
      <w:r w:rsidR="00E55600" w:rsidRPr="001A1E4A">
        <w:rPr>
          <w:rFonts w:ascii="Times New Roman" w:hAnsi="Times New Roman" w:cs="Times New Roman"/>
        </w:rPr>
        <w:t xml:space="preserve"> a need to provide more health insurance for people </w:t>
      </w:r>
      <w:r w:rsidR="00BD669C">
        <w:rPr>
          <w:rFonts w:ascii="Times New Roman" w:hAnsi="Times New Roman" w:cs="Times New Roman"/>
        </w:rPr>
        <w:t>with</w:t>
      </w:r>
      <w:r w:rsidR="00E55600" w:rsidRPr="001A1E4A">
        <w:rPr>
          <w:rFonts w:ascii="Times New Roman" w:hAnsi="Times New Roman" w:cs="Times New Roman"/>
        </w:rPr>
        <w:t xml:space="preserve"> lower income. </w:t>
      </w:r>
      <w:r>
        <w:rPr>
          <w:rFonts w:ascii="Times New Roman" w:hAnsi="Times New Roman" w:cs="Times New Roman"/>
        </w:rPr>
        <w:t xml:space="preserve">Last, </w:t>
      </w:r>
      <w:r w:rsidR="00E55600" w:rsidRPr="001A1E4A">
        <w:rPr>
          <w:rFonts w:ascii="Times New Roman" w:hAnsi="Times New Roman" w:cs="Times New Roman"/>
        </w:rPr>
        <w:t>policymakers may consider increasing the benefit package to cover more psychiatric care.</w:t>
      </w:r>
    </w:p>
    <w:p w14:paraId="525B95A1" w14:textId="77777777" w:rsidR="006A1EAB" w:rsidRPr="001A1E4A" w:rsidRDefault="006A1EAB" w:rsidP="002A1E59">
      <w:pPr>
        <w:spacing w:after="0" w:line="360" w:lineRule="auto"/>
        <w:jc w:val="both"/>
        <w:rPr>
          <w:rFonts w:ascii="Times New Roman" w:hAnsi="Times New Roman" w:cs="Times New Roman"/>
        </w:rPr>
      </w:pPr>
    </w:p>
    <w:p w14:paraId="1E881808" w14:textId="77777777" w:rsidR="006F06EF" w:rsidRPr="001A1E4A" w:rsidRDefault="006F06EF" w:rsidP="002A1E59">
      <w:pPr>
        <w:spacing w:after="0" w:line="360" w:lineRule="auto"/>
        <w:jc w:val="both"/>
        <w:rPr>
          <w:rFonts w:ascii="Times New Roman" w:hAnsi="Times New Roman" w:cs="Times New Roman"/>
        </w:rPr>
      </w:pPr>
    </w:p>
    <w:p w14:paraId="660EBCE0" w14:textId="47351783" w:rsidR="006F06EF" w:rsidRDefault="006F06EF" w:rsidP="002A1E59">
      <w:pPr>
        <w:spacing w:after="0" w:line="360" w:lineRule="auto"/>
        <w:jc w:val="both"/>
        <w:rPr>
          <w:rFonts w:ascii="Times New Roman" w:hAnsi="Times New Roman" w:cs="Times New Roman"/>
        </w:rPr>
      </w:pPr>
    </w:p>
    <w:p w14:paraId="5AD3C904" w14:textId="38D5F205" w:rsidR="00A9354F" w:rsidRDefault="00A9354F" w:rsidP="002A1E59">
      <w:pPr>
        <w:spacing w:after="0" w:line="360" w:lineRule="auto"/>
        <w:jc w:val="both"/>
        <w:rPr>
          <w:rFonts w:ascii="Times New Roman" w:hAnsi="Times New Roman" w:cs="Times New Roman"/>
        </w:rPr>
      </w:pPr>
    </w:p>
    <w:p w14:paraId="02B2896E" w14:textId="072AF506" w:rsidR="00A9354F" w:rsidRDefault="00A9354F" w:rsidP="002A1E59">
      <w:pPr>
        <w:spacing w:after="0" w:line="360" w:lineRule="auto"/>
        <w:jc w:val="both"/>
        <w:rPr>
          <w:rFonts w:ascii="Times New Roman" w:hAnsi="Times New Roman" w:cs="Times New Roman"/>
        </w:rPr>
      </w:pPr>
    </w:p>
    <w:p w14:paraId="16068B73" w14:textId="55DF88A3" w:rsidR="00A9354F" w:rsidRDefault="00A9354F" w:rsidP="002A1E59">
      <w:pPr>
        <w:spacing w:after="0" w:line="360" w:lineRule="auto"/>
        <w:jc w:val="both"/>
        <w:rPr>
          <w:rFonts w:ascii="Times New Roman" w:hAnsi="Times New Roman" w:cs="Times New Roman"/>
        </w:rPr>
      </w:pPr>
    </w:p>
    <w:p w14:paraId="7B89A5D6" w14:textId="5F6A140D" w:rsidR="00A9354F" w:rsidRDefault="00A9354F" w:rsidP="002A1E59">
      <w:pPr>
        <w:spacing w:after="0" w:line="360" w:lineRule="auto"/>
        <w:jc w:val="both"/>
        <w:rPr>
          <w:rFonts w:ascii="Times New Roman" w:hAnsi="Times New Roman" w:cs="Times New Roman"/>
        </w:rPr>
      </w:pPr>
    </w:p>
    <w:p w14:paraId="2E367022" w14:textId="77777777" w:rsidR="006A1EAB" w:rsidRPr="005D4BDD" w:rsidRDefault="001A1E4A" w:rsidP="005D4BDD">
      <w:pPr>
        <w:spacing w:after="0" w:line="240" w:lineRule="auto"/>
        <w:rPr>
          <w:rFonts w:ascii="Times New Roman" w:hAnsi="Times New Roman" w:cs="Times New Roman"/>
          <w:b/>
        </w:rPr>
      </w:pPr>
      <w:r w:rsidRPr="005D4BDD">
        <w:rPr>
          <w:rFonts w:ascii="Times New Roman" w:hAnsi="Times New Roman" w:cs="Times New Roman"/>
          <w:b/>
        </w:rPr>
        <w:lastRenderedPageBreak/>
        <w:t>References</w:t>
      </w:r>
    </w:p>
    <w:p w14:paraId="79789A3F" w14:textId="77777777" w:rsidR="006A1EAB" w:rsidRPr="005D4BDD" w:rsidRDefault="006A1EAB" w:rsidP="005D4BDD">
      <w:pPr>
        <w:spacing w:after="0" w:line="240" w:lineRule="auto"/>
        <w:rPr>
          <w:rFonts w:ascii="Times New Roman" w:hAnsi="Times New Roman" w:cs="Times New Roman"/>
          <w:b/>
        </w:rPr>
      </w:pPr>
    </w:p>
    <w:p w14:paraId="22C2512F" w14:textId="77777777" w:rsidR="006A1EAB" w:rsidRPr="005D4BDD" w:rsidRDefault="006A1EAB" w:rsidP="005D4BDD">
      <w:pPr>
        <w:spacing w:after="0" w:line="240" w:lineRule="auto"/>
        <w:rPr>
          <w:rFonts w:ascii="Times New Roman" w:hAnsi="Times New Roman" w:cs="Times New Roman"/>
          <w:b/>
        </w:rPr>
      </w:pPr>
    </w:p>
    <w:p w14:paraId="05E0B6D0" w14:textId="13921232" w:rsidR="00D60000" w:rsidRPr="00EC07B1" w:rsidRDefault="00D60000" w:rsidP="00EC07B1">
      <w:pPr>
        <w:pStyle w:val="EndNoteBibliography"/>
        <w:jc w:val="left"/>
        <w:rPr>
          <w:rFonts w:ascii="Times New Roman" w:hAnsi="Times New Roman" w:cs="Times New Roman"/>
          <w:b/>
          <w:noProof w:val="0"/>
        </w:rPr>
      </w:pPr>
    </w:p>
    <w:p w14:paraId="754B6853" w14:textId="77777777" w:rsidR="00D62919" w:rsidRPr="00EC07B1" w:rsidRDefault="00D60000" w:rsidP="00EC07B1">
      <w:pPr>
        <w:pStyle w:val="EndNoteBibliography"/>
        <w:spacing w:after="0"/>
        <w:jc w:val="left"/>
        <w:rPr>
          <w:rFonts w:ascii="Times New Roman" w:hAnsi="Times New Roman" w:cs="Times New Roman"/>
        </w:rPr>
      </w:pPr>
      <w:r w:rsidRPr="00EC07B1">
        <w:rPr>
          <w:rFonts w:ascii="Times New Roman" w:hAnsi="Times New Roman" w:cs="Times New Roman"/>
          <w:b/>
          <w:noProof w:val="0"/>
        </w:rPr>
        <w:fldChar w:fldCharType="begin"/>
      </w:r>
      <w:r w:rsidRPr="00EC07B1">
        <w:rPr>
          <w:rFonts w:ascii="Times New Roman" w:hAnsi="Times New Roman" w:cs="Times New Roman"/>
          <w:b/>
          <w:noProof w:val="0"/>
        </w:rPr>
        <w:instrText xml:space="preserve"> ADDIN EN.REFLIST </w:instrText>
      </w:r>
      <w:r w:rsidRPr="00EC07B1">
        <w:rPr>
          <w:rFonts w:ascii="Times New Roman" w:hAnsi="Times New Roman" w:cs="Times New Roman"/>
          <w:b/>
          <w:noProof w:val="0"/>
        </w:rPr>
        <w:fldChar w:fldCharType="separate"/>
      </w:r>
      <w:r w:rsidR="00D62919" w:rsidRPr="00EC07B1">
        <w:rPr>
          <w:rFonts w:ascii="Times New Roman" w:hAnsi="Times New Roman" w:cs="Times New Roman"/>
        </w:rPr>
        <w:t xml:space="preserve">1. Adisah-Atta I. Financing health care in Ghana: are Ghanaians willing to pay higher taxes for better health care? Findings from Afrobarometer. Social Sciences. 2017;6(3):90. </w:t>
      </w:r>
    </w:p>
    <w:p w14:paraId="174D434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 Akazili J, McIntyre D, Kanmiki EW, Gyapong J, Oduro A, Sankoh O et al. Assessing the catastrophic effects of out-of-pocket healthcare payments prior to the uptake of a nationwide health insurance scheme in Ghana. Global Health Action. 2017;10(1):1289735. doi:10.1080/16549716.2017.1289735.</w:t>
      </w:r>
    </w:p>
    <w:p w14:paraId="645CD64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 Akazili J, Welaga P, Bawah A, Achana FS, Oduro A, Awoonor-Williams JK et al. Is Ghana’s pro-poor health insurance scheme really for the poor? Evidence from Northern Ghana. BMC Health Services Research. 2014;14(1):637. doi:10.1186/s12913-014-0637-7.</w:t>
      </w:r>
    </w:p>
    <w:p w14:paraId="549660C8"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 NHIA. National Health Insurance : Annual report 20092009.</w:t>
      </w:r>
    </w:p>
    <w:p w14:paraId="29580F36"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 Clarke K, Saville N, Bhandari B, Giri K, Ghising M, Jha M et al. Understanding psychological distress among mothers in rural Nepal: a qualitative grounded theory exploration. BMC Psychiatry. 2014;14(1):60. doi:10.1186/1471-244X-14-60.</w:t>
      </w:r>
    </w:p>
    <w:p w14:paraId="36C818E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 Rajkotia Y, Frick K. Does household enrolment reduce adverse selection in a voluntary health insurance system? Evidence from the Ghanaian National Health Insurance System. Health Policy and Planning. 2011;27(5):429-37. doi:10.1093/heapol/czr057.</w:t>
      </w:r>
    </w:p>
    <w:p w14:paraId="08179198"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 Drew N, Knapp M, Funk M. Mental health, poverty and development. Journal of Public Mental Health. 2012;11(4):166-85. doi:10.1108/17465721211289356.</w:t>
      </w:r>
    </w:p>
    <w:p w14:paraId="2E9F7563"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8. Witter S, Garshong B. Something old or something new? Social health insurance in Ghana. BMC international health and human rights. 2009;9. doi:10.1186/1472-698X-9-20.</w:t>
      </w:r>
    </w:p>
    <w:p w14:paraId="1425B251"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9. Callander EJ, Schofield DJ. Psychological distress increases the risk of falling into poverty amongst older Australians: the overlooked costs-of-illness. BMC Psychology. 2018;6(1):16. doi:10.1186/s40359-018-0230-7.</w:t>
      </w:r>
    </w:p>
    <w:p w14:paraId="1ABC0466"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10. Bonfrer I, Breebaart L, Van de Poel E. The Effects of Ghana's National Health Insurance Scheme on Maternal and Infant Health Care Utilization. PloS one. 2016;11(11):e0165623-e. doi:10.1371/journal.pone.0165623.</w:t>
      </w:r>
    </w:p>
    <w:p w14:paraId="2DE97989" w14:textId="3C3D8B11"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11. McLachlan KJJ, Gale CR. The effects of psychological distress and its interaction with socioeconomic position on risk of developing four chronic diseases. Journal of Psychosomatic Research. 2018;109:79-85. doi:</w:t>
      </w:r>
      <w:hyperlink r:id="rId22" w:history="1">
        <w:r w:rsidRPr="00EC07B1">
          <w:rPr>
            <w:rStyle w:val="Hyperlink"/>
            <w:rFonts w:ascii="Times New Roman" w:hAnsi="Times New Roman"/>
          </w:rPr>
          <w:t>https://doi.org/10.1016/j.jpsychores.2018.04.004</w:t>
        </w:r>
      </w:hyperlink>
      <w:r w:rsidRPr="00EC07B1">
        <w:rPr>
          <w:rFonts w:ascii="Times New Roman" w:hAnsi="Times New Roman" w:cs="Times New Roman"/>
        </w:rPr>
        <w:t>.</w:t>
      </w:r>
    </w:p>
    <w:p w14:paraId="7A23A5BE"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12. Jehu-Appiah C, Aryeetey G, Spaan E, de Hoop T, Agyepong I, Baltussen R. Equity aspects of the National Health Insurance Scheme in Ghana: Who is enrolling, who is not and why? Soc Sci Med. 2011;72. doi:10.1016/j.socscimed.2010.10.025.</w:t>
      </w:r>
    </w:p>
    <w:p w14:paraId="0ED19E9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13. Jehu-Appiah C, Aryeetey G, Agyepong I, Spaan E, Baltussen R. Household perceptions and their implications for enrolment in the National Health Insurance Scheme in Ghana. Health Policy Plan. 2012;27:222-3. doi:10.1093/heapol/czr032.</w:t>
      </w:r>
    </w:p>
    <w:p w14:paraId="09ECBB74"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14. Patel V, Saxena S, Lund C, Thornicroft G, Baingana F, Bolton P et al. The Lancet Commission on global mental health and sustainable development. The Lancet. 2018. </w:t>
      </w:r>
    </w:p>
    <w:p w14:paraId="7FF04C28"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15. WHO. Mental health action plan 2013 - 2020. Geneva : Switzerland: World Health Organisation; 2013.</w:t>
      </w:r>
    </w:p>
    <w:p w14:paraId="4EF34FF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16. Spaan E, Mathijssen J, Tromp N, McBain F, ten Have A, Baltussen R. The impact of health insurance in Africa and Asia: a systematic review. Bulletin of the World Health Organization. 2012;90(9):685-92. doi:10.2471/BLT.12.102301.</w:t>
      </w:r>
    </w:p>
    <w:p w14:paraId="1C7D1CA8"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17. Mitra S, Palmer M, Pullaro S, Mont D, Groce N. Health Insurance and Children in Low- and Middle-income Countries: A Review. Economic Record. 2017;93(302):484-500. doi:10.1111/1475-4932.12331.</w:t>
      </w:r>
    </w:p>
    <w:p w14:paraId="274FDBAC"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18. Jacobs AW, Hill TD, Burdette AM. Health Insurance Status and Symptoms of Psychological Distress among Low-income Urban Women. Society and Mental Health. 2014;5(1):1-15. doi:10.1177/2156869314549674.</w:t>
      </w:r>
    </w:p>
    <w:p w14:paraId="78030FE3"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19. Lindeboom M, Portrait F, van den Berg Gerard J. An econometric analysis of the mental-health effects of major events in the life of older individuals. Health Economics. 2002;11(6):505-20. doi:10.1002/hec.746.</w:t>
      </w:r>
    </w:p>
    <w:p w14:paraId="33F73F4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20. Kataoka SH, Zhang L, Wells KB. Unmet Need for Mental Health Care Among U.S. Children: Variation by Ethnicity and Insurance Status. American Journal of Psychiatry. 2002;159(9):1548-55. doi:10.1176/appi.ajp.159.9.1548.</w:t>
      </w:r>
    </w:p>
    <w:p w14:paraId="28AA946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21. Mandal B, Roe B. Job loss, retirement and the mental health of older Americans. The journal of mental health policy and economics. 2008;11(4):167-76. </w:t>
      </w:r>
    </w:p>
    <w:p w14:paraId="4160525C"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lastRenderedPageBreak/>
        <w:t>22. McMorrow S, Gates JA, Long SK, Kenney GM. Medicaid Expansion Increased Coverage, Improved Affordability, And Reduced Psychological Distress For Low-Income Parents. Health Affairs. 2017;36(5):808-18. doi:10.1377/hlthaff.2016.1650.</w:t>
      </w:r>
    </w:p>
    <w:p w14:paraId="7BD8776F"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23. Nsiah-Boateng E, Aikins M. Trends and characteristics of enrolment in the National Health Insurance Scheme in Ghana: a quantitative analysis of longitudinal data. Global health research and policy. 2018;3:32-. doi:10.1186/s41256-018-0087-6.</w:t>
      </w:r>
    </w:p>
    <w:p w14:paraId="410E736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24. Araya R, Lewis G, Rojas G, Fritsch R. Education and income: which is more important for mental health? Journal of Epidemiology and Community Health. 2003;57(7):501. </w:t>
      </w:r>
    </w:p>
    <w:p w14:paraId="6F62BDB1" w14:textId="73A11A41"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25. Lund C, Breen A, Flisher AJ, Kakuma R, Corrigall J, Joska JA et al. Poverty and common mental disorders in low and middle income countries: A systematic review. Social Science &amp; Medicine. 2010;71(3):517-28. doi:</w:t>
      </w:r>
      <w:hyperlink r:id="rId23" w:history="1">
        <w:r w:rsidRPr="00EC07B1">
          <w:rPr>
            <w:rStyle w:val="Hyperlink"/>
            <w:rFonts w:ascii="Times New Roman" w:hAnsi="Times New Roman"/>
          </w:rPr>
          <w:t>https://doi.org/10.1016/j.socscimed.2010.04.027</w:t>
        </w:r>
      </w:hyperlink>
      <w:r w:rsidRPr="00EC07B1">
        <w:rPr>
          <w:rFonts w:ascii="Times New Roman" w:hAnsi="Times New Roman" w:cs="Times New Roman"/>
        </w:rPr>
        <w:t>.</w:t>
      </w:r>
    </w:p>
    <w:p w14:paraId="553BF7B0" w14:textId="3646468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26. Lund C, Brooke-Sumner C, Baingana F, Baron EC, Breuer E, Chandra P et al. Social determinants of mental disorders and the Sustainable Development Goals: a systematic review of reviews. The Lancet Psychiatry. 2018;5(4):357-69. doi:</w:t>
      </w:r>
      <w:hyperlink r:id="rId24" w:history="1">
        <w:r w:rsidRPr="00EC07B1">
          <w:rPr>
            <w:rStyle w:val="Hyperlink"/>
            <w:rFonts w:ascii="Times New Roman" w:hAnsi="Times New Roman"/>
          </w:rPr>
          <w:t>https://doi.org/10.1016/S2215-0366(18)30060-9</w:t>
        </w:r>
      </w:hyperlink>
      <w:r w:rsidRPr="00EC07B1">
        <w:rPr>
          <w:rFonts w:ascii="Times New Roman" w:hAnsi="Times New Roman" w:cs="Times New Roman"/>
        </w:rPr>
        <w:t>.</w:t>
      </w:r>
    </w:p>
    <w:p w14:paraId="5C910C1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27. Peltzer K, Naidoo P, Matseke G, Louw J, McHunu G, Tutshana B. Prevalence of psychological distress and associated factors in tuberculosis patients in public primary care clinics in South Africa. BMC Psychiatry. 2012;12(1):89. doi:10.1186/1471-244X-12-89.</w:t>
      </w:r>
    </w:p>
    <w:p w14:paraId="7C1B5CFD"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28. Tian D, Qu Z, Wang X, Guo J, Xu F, Zhang X et al. The role of basic health insurance on depression: an epidemiological cohort study of a randomized community sample in northwest China. BMC psychiatry. 2012;12:151-. doi:10.1186/1471-244X-12-151.</w:t>
      </w:r>
    </w:p>
    <w:p w14:paraId="5403E4A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29. Giedion U, Andrés Alfonso E, Díaz Y. The impact of universal coverage schemes in the developing world: a review of the existing evidence. 2013. </w:t>
      </w:r>
    </w:p>
    <w:p w14:paraId="1CFF25E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30. Acharya A, Vellakkal S, Fiona T, Edoardo M, Ambika S, Margaret B et al. The Impact of Health Insurance Schemes for the Informal Sector in Low- and Middle-Income Countries: A Systematic Review. Policy Research Working Papers. The World Bank; 2013.</w:t>
      </w:r>
    </w:p>
    <w:p w14:paraId="4E7CDAC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31. Dake FAA. Examining equity in health insurance coverage: an analysis of Ghana’s National Health Insurance Scheme. International Journal for Equity in Health. 2018;17(1):85. doi:10.1186/s12939-018-0793-1.</w:t>
      </w:r>
    </w:p>
    <w:p w14:paraId="3C78AC61"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32. Kotoh AM, Aryeetey GC, Van der Geest S. Factors That Influence Enrolment and Retention in Ghana' National Health Insurance Scheme. Int J Health Policy Manag. 2017;7(5):443-54. doi:10.15171/ijhpm.2017.117.</w:t>
      </w:r>
    </w:p>
    <w:p w14:paraId="2A14D25C"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33. Aryeetey GC, Westeneng J, Spaan E, Jehu-Appiah C, Agyepong IA, Baltussen R. Can health insurance protect against out-of-pocket and catastrophic expenditures and also support poverty reduction? Evidence from Ghana’s National Health Insurance Scheme. International Journal for Equity in Health. 2016;15(1):116. doi:10.1186/s12939-016-0401-1.</w:t>
      </w:r>
    </w:p>
    <w:p w14:paraId="44D5F66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34. Okoroh J, Essoun S, Seddoh A, Harris H, Weissman JS, Dsane-Selby L et al. Evaluating the impact of the national health insurance scheme of Ghana on out of pocket expenditures: a systematic review. BMC Health Services Research. 2018;18(1):426. doi:10.1186/s12913-018-3249-9.</w:t>
      </w:r>
    </w:p>
    <w:p w14:paraId="05A1C38B"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35. van der Wielen N, Channon AA, Falkingham J. Does insurance enrolment increase healthcare utilisation among rural-dwelling older adults? Evidence from the National Health Insurance Scheme in Ghana. BMJ Global Health. 2018;3(1):e000590. doi:10.1136/bmjgh-2017-000590.</w:t>
      </w:r>
    </w:p>
    <w:p w14:paraId="446F1EA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36. Lambon-Quayefio M, Owoo NS. Determinants and the impact of the National Health Insurance on neonatal mortality in Ghana. Health Economics Review. 2017;7(1):34. doi:10.1186/s13561-017-0169-z.</w:t>
      </w:r>
    </w:p>
    <w:p w14:paraId="22ACA4EE"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37. Brugiavini A, Pace N. Extending health insurance in Ghana: effects of the National Health Insurance Scheme on maternity care. Health economics review. 2016;6(1):7-. doi:10.1186/s13561-016-0083-9.</w:t>
      </w:r>
    </w:p>
    <w:p w14:paraId="1E5AE69F"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38. Temsah G, Wang W, Mallick L. The impact of health insurance on maternal health care utilization: evidence from Ghana, Indonesia and Rwanda. Health Policy and Planning. 2017;32(3):366-75. doi:10.1093/heapol/czw135.</w:t>
      </w:r>
    </w:p>
    <w:p w14:paraId="293A9B3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39. Mensah J, Oppong JR, Schmidt CM. Ghana’s National Health Insurance Scheme in the context of the health MDGs: an empirical evaluation using propensity score matching. Health Econ. 2010;19. doi:10.1002/hec.1633.</w:t>
      </w:r>
    </w:p>
    <w:p w14:paraId="5661C8BE"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40. Ibrahim A, Esena RK, Aikins M, O'Keefe AM, McKay MM. Assessment of mental distress among prison inmates in Ghana's correctional system: a cross-sectional study using the Kessler Psychological Distress Scale. International journal of mental health systems. 2015;9:17-. doi:10.1186/s13033-015-0011-0.</w:t>
      </w:r>
    </w:p>
    <w:p w14:paraId="56C7E216" w14:textId="36AD42B8"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41. WHO. Mental health : Ghana situational  analysis. 2019. </w:t>
      </w:r>
      <w:hyperlink r:id="rId25" w:history="1">
        <w:r w:rsidRPr="00EC07B1">
          <w:rPr>
            <w:rStyle w:val="Hyperlink"/>
            <w:rFonts w:ascii="Times New Roman" w:hAnsi="Times New Roman"/>
          </w:rPr>
          <w:t>https://www.who.int/mental_health/policy/country/ghana/en/</w:t>
        </w:r>
      </w:hyperlink>
      <w:r w:rsidRPr="00EC07B1">
        <w:rPr>
          <w:rFonts w:ascii="Times New Roman" w:hAnsi="Times New Roman" w:cs="Times New Roman"/>
        </w:rPr>
        <w:t xml:space="preserve">  </w:t>
      </w:r>
    </w:p>
    <w:p w14:paraId="227517ED"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42. Addo R, Nonvignon J, Aikins M. Household costs of mental health care in Ghana. The journal of mental health policy and economics. 2013;16(4):151. </w:t>
      </w:r>
    </w:p>
    <w:p w14:paraId="4FE57E9B"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lastRenderedPageBreak/>
        <w:t>43. Eatona J, Oheneb S. Providing Sustainable Mental Health Care in Ghana: A Demonstration Project2015.</w:t>
      </w:r>
    </w:p>
    <w:p w14:paraId="111D27FC"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44. WHO. Promoting mental health: Concepts, emerging evidence, practice: Summary report. 2004. </w:t>
      </w:r>
    </w:p>
    <w:p w14:paraId="42889804"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45. Uddin MN, Islam FMA, Al Mahmud A. Psychometric evaluation of an interview-administered version of the Kessler 10-item questionnaire (K10) for measuring psychological distress in rural Bangladesh. BMJ Open. 2018;8(6). </w:t>
      </w:r>
    </w:p>
    <w:p w14:paraId="505EDCE9" w14:textId="5C8C124E"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46. Biddle DJ, Kelly PJ, Hermens DF, Glozier N. The association of insomnia with future mental illness: is it just residual symptoms? Sleep Health. 2018;4(4):352-9. doi:</w:t>
      </w:r>
      <w:hyperlink r:id="rId26" w:history="1">
        <w:r w:rsidRPr="00EC07B1">
          <w:rPr>
            <w:rStyle w:val="Hyperlink"/>
            <w:rFonts w:ascii="Times New Roman" w:hAnsi="Times New Roman"/>
          </w:rPr>
          <w:t>https://doi.org/10.1016/j.sleh.2018.05.008</w:t>
        </w:r>
      </w:hyperlink>
      <w:r w:rsidRPr="00EC07B1">
        <w:rPr>
          <w:rFonts w:ascii="Times New Roman" w:hAnsi="Times New Roman" w:cs="Times New Roman"/>
        </w:rPr>
        <w:t>.</w:t>
      </w:r>
    </w:p>
    <w:p w14:paraId="57FCE7C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47. Ernest A, Isaac O-A, Robert DO, Udry C. Ghana Socioeconomic Panel Survey : Report of the Baseline Survey2011.</w:t>
      </w:r>
    </w:p>
    <w:p w14:paraId="26543B3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48. Kessler RC, Barker PR, Colpe LJ, et al. Screening for serious mental illness in the general population. Archives of General Psychiatry. 2003;60(2):184-9. doi:10.1001/archpsyc.60.2.184.</w:t>
      </w:r>
    </w:p>
    <w:p w14:paraId="49B0C1B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49. Slade T, Johnston A, Oakley Browne MA, Andrews G, Whiteford H. 2007 National Survey of Mental Health and Wellbeing: Methods and Key Findings. Australian &amp; New Zealand Journal of Psychiatry. 2009;43(7):594-605. doi:10.1080/00048670902970882.</w:t>
      </w:r>
    </w:p>
    <w:p w14:paraId="242C7CE3"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50. Furukawa Toshi A, Kawakami N, Saitoh M, Ono Y, Nakane Y, Nakamura Y et al. The performance of the Japanese version of the K6 and K10 in the World Mental Health Survey Japan. International Journal of Methods in Psychiatric Research. 2008;17(3):152-8. doi:10.1002/mpr.257.</w:t>
      </w:r>
    </w:p>
    <w:p w14:paraId="30507DBF"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51. Sipsma H, Ofori-Atta A, Canavan M, Osei-Akoto I, Udry C, Bradley EH. Poor mental health in Ghana: who is at risk? BMC Public Health. 2013;13(1):288. doi:10.1186/1471-2458-13-288.</w:t>
      </w:r>
    </w:p>
    <w:p w14:paraId="37008FF3"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52. Duku SKO, Asenso-Boadi F, Nketiah-Amponsah E, Arhinful DK. Utilization of healthcare services and renewal of health insurance membership: evidence of adverse selection in Ghana. Health Economics Review. 2016;6(1):43. doi:10.1186/s13561-016-0122-6.</w:t>
      </w:r>
    </w:p>
    <w:p w14:paraId="3BCD0C1B"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53. Amponsah S. Adverse selection, moral hazard, and income effect in health insurance: The case of Ghana. Bulletin of Political Economy, Tokyo International University. 2013;14:35. </w:t>
      </w:r>
    </w:p>
    <w:p w14:paraId="3F283E9B"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54. Cameron AC, Trivedi PK. Microeconometrics using stata. Stata press College Station, TX; 2010.</w:t>
      </w:r>
    </w:p>
    <w:p w14:paraId="621123A1"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55. Angrist JD, Pischke J-S. Mostly harmless econometrics: An empiricist's companion. Princeton university press; 2008.</w:t>
      </w:r>
    </w:p>
    <w:p w14:paraId="31218AA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56. Stock JH, Yogo M. Testing for Weak Instruments in Linear IV Regression. In: Andrews DWK, Stock JH, editors. Identification and Inference for Econometric Models: Essays in Honor of Thomas Rothenberg. Cambridge: Cambridge University Press; 2005. p. 80-108.</w:t>
      </w:r>
    </w:p>
    <w:p w14:paraId="55148B4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57. Wooldridge JM. Econometric analysis of cross section and panel data. MIT press; 2010.</w:t>
      </w:r>
    </w:p>
    <w:p w14:paraId="77F2CCBA"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58. Jowett M, Deolalikar A, Martinsson P. Health insurance and treatment seeking behaviour: evidence from a low-income country. Health Economics. 2004;13(9):845-57. doi:10.1002/hec.862.</w:t>
      </w:r>
    </w:p>
    <w:p w14:paraId="216E39B7"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59. Lu C, Chin B, Lewandowski JL, Basinga P, Hirschhorn LR, Hill K et al. Towards universal health coverage: an evaluation of Rwanda Mutuelles in its first eight years. PLoS One. 2012;7(6):e39282. </w:t>
      </w:r>
    </w:p>
    <w:p w14:paraId="195CB727"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60. Cheung D, Laffargue J-P, Padieu Y. Insurance of Household Risks and the Rebalancing of the Chinese Economy: Health Insurance, Health Expenses and Household Savings. Pacific Economic Review. 2016;21(3):381-412. doi:10.1111/1468-0106.12179.</w:t>
      </w:r>
    </w:p>
    <w:p w14:paraId="5CB318E9" w14:textId="6D393CC5"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61. Cheung D, Padieu Y. Heterogeneity of the Effects of Health Insurance on Household Savings: Evidence from Rural China. World Development. 2015;66:84-103. doi:</w:t>
      </w:r>
      <w:hyperlink r:id="rId27" w:history="1">
        <w:r w:rsidRPr="00EC07B1">
          <w:rPr>
            <w:rStyle w:val="Hyperlink"/>
            <w:rFonts w:ascii="Times New Roman" w:hAnsi="Times New Roman"/>
          </w:rPr>
          <w:t>https://doi.org/10.1016/j.worlddev.2014.08.004</w:t>
        </w:r>
      </w:hyperlink>
      <w:r w:rsidRPr="00EC07B1">
        <w:rPr>
          <w:rFonts w:ascii="Times New Roman" w:hAnsi="Times New Roman" w:cs="Times New Roman"/>
        </w:rPr>
        <w:t>.</w:t>
      </w:r>
    </w:p>
    <w:p w14:paraId="7B7477E3"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62. Jung J, Liu Streeter J. Does health insurance decrease health expenditure risk in developing countries? The case of China. Southern Economic Journal. 2015;82(2):361-84. doi:10.1002/soej.12101.</w:t>
      </w:r>
    </w:p>
    <w:p w14:paraId="4C71396F"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63. Trujillo AJ, Portillo JE, Vernon JA. The Impact of Subsidized Health Insurance for the Poor: Evaluating the Colombian Experience Using Propensity Score Matching. International Journal of Health Care Finance and Economics. 2005;5(3):211-39. doi:10.1007/s10754-005-1792-5.</w:t>
      </w:r>
    </w:p>
    <w:p w14:paraId="438F0967" w14:textId="4E9739A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64. Wirtz VJ, Santa-Ana-Tellez Y, Servan-Mori E, Avila-Burgos L. Heterogeneous Effects of Health Insurance on Out-of-Pocket Expenditure on Medicines in Mexico. Value in Health. 2012;15(5):593-603. doi:</w:t>
      </w:r>
      <w:hyperlink r:id="rId28" w:history="1">
        <w:r w:rsidRPr="00EC07B1">
          <w:rPr>
            <w:rStyle w:val="Hyperlink"/>
            <w:rFonts w:ascii="Times New Roman" w:hAnsi="Times New Roman"/>
          </w:rPr>
          <w:t>https://doi.org/10.1016/j.jval.2012.01.006</w:t>
        </w:r>
      </w:hyperlink>
      <w:r w:rsidRPr="00EC07B1">
        <w:rPr>
          <w:rFonts w:ascii="Times New Roman" w:hAnsi="Times New Roman" w:cs="Times New Roman"/>
        </w:rPr>
        <w:t>.</w:t>
      </w:r>
    </w:p>
    <w:p w14:paraId="08E3766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65. Galárraga O, Sosa-Rubí SG, Salinas-Rodríguez A, Sesma-Vázquez S. Health insurance for the poor: impact on catastrophic and out-of-pocket health expenditures in Mexico. The European Journal of Health Economics. 2010;11(5):437-47. doi:10.1007/s10198-009-0180-3.</w:t>
      </w:r>
    </w:p>
    <w:p w14:paraId="7881586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66. Waters HR. Measuring the impact of health insurance with a correction for selection bias—a case study of Ecuador. Health Economics. 1999;8(5):473-83. doi:10.1002/(SICI)1099-1050(199908)8:5&lt;473::AID-HEC453&gt;3.0.CO;2-C.</w:t>
      </w:r>
    </w:p>
    <w:p w14:paraId="411FF837"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67. NHIA. National Health Insurance : Annual report 2010. Ghana: NHIA2010.</w:t>
      </w:r>
    </w:p>
    <w:p w14:paraId="5663291E"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68. Jowett M. Theoretical insights into the development of health insurance in low-income countries.  Discussion Paper 188. Centre for Health Economics. 2004.</w:t>
      </w:r>
    </w:p>
    <w:p w14:paraId="357E3AC1" w14:textId="4FA05844"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lastRenderedPageBreak/>
        <w:t>69. Chemin M. Informal Groups and Health Insurance Take-up Evidence from a Field Experiment. World Development. 2018;101:54-72. doi:</w:t>
      </w:r>
      <w:hyperlink r:id="rId29" w:history="1">
        <w:r w:rsidRPr="00EC07B1">
          <w:rPr>
            <w:rStyle w:val="Hyperlink"/>
            <w:rFonts w:ascii="Times New Roman" w:hAnsi="Times New Roman"/>
          </w:rPr>
          <w:t>https://doi.org/10.1016/j.worlddev.2017.08.001</w:t>
        </w:r>
      </w:hyperlink>
      <w:r w:rsidRPr="00EC07B1">
        <w:rPr>
          <w:rFonts w:ascii="Times New Roman" w:hAnsi="Times New Roman" w:cs="Times New Roman"/>
        </w:rPr>
        <w:t>.</w:t>
      </w:r>
    </w:p>
    <w:p w14:paraId="2980AF25"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70. Rosenbaum PR, Rubin DB. The central role of the propensity score in observational studies for causal effects. Biometrika. 1983;70(1):41-55. </w:t>
      </w:r>
    </w:p>
    <w:p w14:paraId="50C7B8F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71. Imbens GW. Matching methods in practice: Three examples. Journal of Human Resources. 2015;50(2):373-419. </w:t>
      </w:r>
    </w:p>
    <w:p w14:paraId="1E6D8694"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 xml:space="preserve">72. Dehejia RH, Wahba S. Causal effects in nonexperimental studies: Reevaluating the evaluation of training programs. Journal of the American statistical Association. 1999;94(448):1053-62. </w:t>
      </w:r>
    </w:p>
    <w:p w14:paraId="49B6E688"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73. Funk MJ, Westreich D, Wiesen C, Stürmer T, Brookhart MA, Davidian M. Doubly Robust Estimation of Causal Effects. American Journal of Epidemiology. 2011;173(7):761-7. doi:10.1093/aje/kwq439.</w:t>
      </w:r>
    </w:p>
    <w:p w14:paraId="675BE72B"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74. Garrido MM, Kelley AS, Paris J, Roza K, Meier DE, Morrison RS et al. Methods for constructing and assessing propensity scores. Health services research. 2014;49(5):1701-20. doi:10.1111/1475-6773.12182.</w:t>
      </w:r>
    </w:p>
    <w:p w14:paraId="0BC97A3E"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75. Austin PC. Balance diagnostics for comparing the distribution of baseline covariates between treatment groups in propensity-score matched samples. Statistics in medicine. 2009;28(25):3083-107. doi:10.1002/sim.3697.</w:t>
      </w:r>
    </w:p>
    <w:p w14:paraId="10B8275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76. Caliendo M, Kopeinig S. Some Practical guidane for the implementation of propensity score matching. Journal of Economic Surveys. 2008;22(1):31-72. doi:10.1111/j.1467-6419.2007.00527.x.</w:t>
      </w:r>
    </w:p>
    <w:p w14:paraId="6CA4ADB1"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77. Baicker K, Allen HL, Wright BJ, Taubman SL, Finkelstein AN. The Effect of Medicaid on Management of Depression: Evidence From the Oregon Health Insurance Experiment. The Milbank Quarterly. 2018;96(1):29-56. doi:10.1111/1468-0009.12311.</w:t>
      </w:r>
    </w:p>
    <w:p w14:paraId="48178577"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78. Baicker K, Taubman SL, Allen HL, Bernstein M, Gruber JH, Newhouse JP et al. The Oregon Experiment — Effects of Medicaid on Clinical Outcomes. New England Journal of Medicine. 2013;368(18):1713-22. doi:10.1056/NEJMsa1212321.</w:t>
      </w:r>
    </w:p>
    <w:p w14:paraId="49842D29"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79. Finkelstein A, Taubman S, Wright B, Bernstein M, Gruber J, Newhouse JP et al. The Oregon Health Insurance Experiment: Evidence from the First Year*. The Quarterly Journal of Economics. 2012;127(3):1057-106. doi:10.1093/qje/qjs020.</w:t>
      </w:r>
    </w:p>
    <w:p w14:paraId="11BF4F4D" w14:textId="42BBD8FF"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80. Ohrnberger J, Fichera E, Sutton M. The relationship between physical and mental health: A mediation analysis. Social Science &amp; Medicine. 2017;195:42-9. doi:</w:t>
      </w:r>
      <w:hyperlink r:id="rId30" w:history="1">
        <w:r w:rsidRPr="00EC07B1">
          <w:rPr>
            <w:rStyle w:val="Hyperlink"/>
            <w:rFonts w:ascii="Times New Roman" w:hAnsi="Times New Roman"/>
          </w:rPr>
          <w:t>https://doi.org/10.1016/j.socscimed.2017.11.008</w:t>
        </w:r>
      </w:hyperlink>
      <w:r w:rsidRPr="00EC07B1">
        <w:rPr>
          <w:rFonts w:ascii="Times New Roman" w:hAnsi="Times New Roman" w:cs="Times New Roman"/>
        </w:rPr>
        <w:t>.</w:t>
      </w:r>
    </w:p>
    <w:p w14:paraId="2C707BB2" w14:textId="77777777" w:rsidR="00D62919" w:rsidRPr="00EC07B1" w:rsidRDefault="00D62919" w:rsidP="00EC07B1">
      <w:pPr>
        <w:pStyle w:val="EndNoteBibliography"/>
        <w:spacing w:after="0"/>
        <w:jc w:val="left"/>
        <w:rPr>
          <w:rFonts w:ascii="Times New Roman" w:hAnsi="Times New Roman" w:cs="Times New Roman"/>
        </w:rPr>
      </w:pPr>
      <w:r w:rsidRPr="00EC07B1">
        <w:rPr>
          <w:rFonts w:ascii="Times New Roman" w:hAnsi="Times New Roman" w:cs="Times New Roman"/>
        </w:rPr>
        <w:t>81. Agyapong VIO, Osei A, Farren CK, McAuliffe E. Task shifting--Ghana's community mental health workers' experiences and perceptions of their roles and scope of practice. Global health action. 2015;8:28955-. doi:10.3402/gha.v8.28955.</w:t>
      </w:r>
    </w:p>
    <w:p w14:paraId="7E19DEEE" w14:textId="77777777" w:rsidR="00D62919" w:rsidRPr="00EC07B1" w:rsidRDefault="00D62919" w:rsidP="00EC07B1">
      <w:pPr>
        <w:pStyle w:val="EndNoteBibliography"/>
        <w:jc w:val="left"/>
        <w:rPr>
          <w:rFonts w:ascii="Times New Roman" w:hAnsi="Times New Roman" w:cs="Times New Roman"/>
        </w:rPr>
      </w:pPr>
      <w:r w:rsidRPr="00EC07B1">
        <w:rPr>
          <w:rFonts w:ascii="Times New Roman" w:hAnsi="Times New Roman" w:cs="Times New Roman"/>
        </w:rPr>
        <w:t>82. Gilbert DJ, Dako-Gyeke M. Lack of mental health career interest among Ghanaian social work students: implications for social work education in Ghana. Social Work Education. 2018;37(5):665-76. doi:10.1080/02615479.2018.1447102.</w:t>
      </w:r>
    </w:p>
    <w:p w14:paraId="13B139F0" w14:textId="595A2259" w:rsidR="006A16F3" w:rsidRPr="00EC07B1" w:rsidRDefault="00D60000" w:rsidP="00EC07B1">
      <w:pPr>
        <w:pStyle w:val="EndNoteBibliography"/>
        <w:jc w:val="left"/>
        <w:rPr>
          <w:rFonts w:ascii="Times New Roman" w:hAnsi="Times New Roman" w:cs="Times New Roman"/>
          <w:b/>
          <w:noProof w:val="0"/>
        </w:rPr>
      </w:pPr>
      <w:r w:rsidRPr="00EC07B1">
        <w:rPr>
          <w:rFonts w:ascii="Times New Roman" w:hAnsi="Times New Roman" w:cs="Times New Roman"/>
          <w:b/>
          <w:noProof w:val="0"/>
        </w:rPr>
        <w:fldChar w:fldCharType="end"/>
      </w:r>
    </w:p>
    <w:sectPr w:rsidR="006A16F3" w:rsidRPr="00EC07B1" w:rsidSect="0023475B">
      <w:footerReference w:type="default" r:id="rId31"/>
      <w:pgSz w:w="11906" w:h="16838" w:code="9"/>
      <w:pgMar w:top="851" w:right="851" w:bottom="851"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754D2" w16cid:durableId="20F1CC2E"/>
  <w16cid:commentId w16cid:paraId="548EE590" w16cid:durableId="20EBE260"/>
  <w16cid:commentId w16cid:paraId="0909B974" w16cid:durableId="20EBE3AC"/>
  <w16cid:commentId w16cid:paraId="551C5F72" w16cid:durableId="20EBE413"/>
  <w16cid:commentId w16cid:paraId="3C867D1E" w16cid:durableId="20EBE5A4"/>
  <w16cid:commentId w16cid:paraId="0E7AC689" w16cid:durableId="20EBE65C"/>
  <w16cid:commentId w16cid:paraId="33BBC766" w16cid:durableId="20EBE9AA"/>
  <w16cid:commentId w16cid:paraId="6F086E03" w16cid:durableId="20EBEAD4"/>
  <w16cid:commentId w16cid:paraId="599FE98C" w16cid:durableId="20EBEBA8"/>
  <w16cid:commentId w16cid:paraId="48665C06" w16cid:durableId="20EBED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55C85" w14:textId="77777777" w:rsidR="0070365C" w:rsidRDefault="0070365C">
      <w:pPr>
        <w:spacing w:after="0" w:line="240" w:lineRule="auto"/>
      </w:pPr>
      <w:r>
        <w:separator/>
      </w:r>
    </w:p>
  </w:endnote>
  <w:endnote w:type="continuationSeparator" w:id="0">
    <w:p w14:paraId="6EE46181" w14:textId="77777777" w:rsidR="0070365C" w:rsidRDefault="0070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67803"/>
      <w:docPartObj>
        <w:docPartGallery w:val="Page Numbers (Bottom of Page)"/>
        <w:docPartUnique/>
      </w:docPartObj>
    </w:sdtPr>
    <w:sdtEndPr>
      <w:rPr>
        <w:noProof/>
      </w:rPr>
    </w:sdtEndPr>
    <w:sdtContent>
      <w:p w14:paraId="42F168E6" w14:textId="727A0626" w:rsidR="00D62919" w:rsidRDefault="00D62919">
        <w:pPr>
          <w:pStyle w:val="Footer"/>
          <w:jc w:val="center"/>
        </w:pPr>
        <w:r>
          <w:fldChar w:fldCharType="begin"/>
        </w:r>
        <w:r>
          <w:instrText xml:space="preserve"> PAGE   \* MERGEFORMAT </w:instrText>
        </w:r>
        <w:r>
          <w:fldChar w:fldCharType="separate"/>
        </w:r>
        <w:r w:rsidR="00481D15">
          <w:rPr>
            <w:noProof/>
          </w:rPr>
          <w:t>11</w:t>
        </w:r>
        <w:r>
          <w:rPr>
            <w:noProof/>
          </w:rPr>
          <w:fldChar w:fldCharType="end"/>
        </w:r>
      </w:p>
    </w:sdtContent>
  </w:sdt>
  <w:p w14:paraId="42521EB7" w14:textId="77777777" w:rsidR="00D62919" w:rsidRDefault="00D6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C66D" w14:textId="77777777" w:rsidR="0070365C" w:rsidRDefault="0070365C" w:rsidP="00915ED5">
      <w:pPr>
        <w:spacing w:after="0" w:line="240" w:lineRule="auto"/>
      </w:pPr>
      <w:r>
        <w:separator/>
      </w:r>
    </w:p>
  </w:footnote>
  <w:footnote w:type="continuationSeparator" w:id="0">
    <w:p w14:paraId="6CF15937" w14:textId="77777777" w:rsidR="0070365C" w:rsidRDefault="0070365C" w:rsidP="00915ED5">
      <w:pPr>
        <w:spacing w:after="0" w:line="240" w:lineRule="auto"/>
      </w:pPr>
      <w:r>
        <w:continuationSeparator/>
      </w:r>
    </w:p>
  </w:footnote>
  <w:footnote w:id="1">
    <w:p w14:paraId="5A07E0F8" w14:textId="77777777" w:rsidR="00D62919" w:rsidRPr="009E1BAB" w:rsidRDefault="00D62919" w:rsidP="009E1BAB">
      <w:pPr>
        <w:pStyle w:val="FootnoteText"/>
        <w:rPr>
          <w:rFonts w:ascii="Times New Roman" w:hAnsi="Times New Roman" w:cs="Times New Roman"/>
          <w:sz w:val="22"/>
          <w:szCs w:val="22"/>
        </w:rPr>
      </w:pPr>
      <w:r w:rsidRPr="009E1BAB">
        <w:rPr>
          <w:rStyle w:val="FootnoteReference"/>
          <w:rFonts w:ascii="Times New Roman" w:hAnsi="Times New Roman" w:cs="Times New Roman"/>
          <w:sz w:val="22"/>
          <w:szCs w:val="22"/>
        </w:rPr>
        <w:footnoteRef/>
      </w:r>
      <w:r w:rsidRPr="009E1BAB">
        <w:rPr>
          <w:rFonts w:ascii="Times New Roman" w:hAnsi="Times New Roman" w:cs="Times New Roman"/>
          <w:sz w:val="22"/>
          <w:szCs w:val="22"/>
        </w:rPr>
        <w:t xml:space="preserve"> </w:t>
      </w:r>
      <w:hyperlink r:id="rId1" w:history="1">
        <w:r w:rsidRPr="009E1BAB">
          <w:rPr>
            <w:rFonts w:ascii="Times New Roman" w:eastAsia="Times New Roman" w:hAnsi="Times New Roman" w:cs="Times New Roman"/>
            <w:sz w:val="22"/>
            <w:szCs w:val="22"/>
          </w:rPr>
          <w:t>http://microdata.worldbank.org/index.php/catalog/2534/get_microdata</w:t>
        </w:r>
      </w:hyperlink>
      <w:r>
        <w:rPr>
          <w:rFonts w:ascii="Times New Roman" w:eastAsia="Times New Roman" w:hAnsi="Times New Roman" w:cs="Times New Roman"/>
          <w:sz w:val="22"/>
          <w:szCs w:val="22"/>
        </w:rPr>
        <w:t xml:space="preserve"> </w:t>
      </w:r>
      <w:r w:rsidRPr="009E1BAB">
        <w:rPr>
          <w:rFonts w:ascii="Times New Roman" w:eastAsia="Times New Roman" w:hAnsi="Times New Roman" w:cs="Times New Roman"/>
          <w:sz w:val="22"/>
          <w:szCs w:val="22"/>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BA7"/>
    <w:multiLevelType w:val="hybridMultilevel"/>
    <w:tmpl w:val="358A4796"/>
    <w:lvl w:ilvl="0" w:tplc="3C26E406">
      <w:start w:val="1"/>
      <w:numFmt w:val="decimal"/>
      <w:lvlText w:val="%1."/>
      <w:lvlJc w:val="left"/>
      <w:pPr>
        <w:ind w:left="720" w:hanging="360"/>
      </w:pPr>
      <w:rPr>
        <w:rFonts w:hint="default"/>
      </w:rPr>
    </w:lvl>
    <w:lvl w:ilvl="1" w:tplc="53B2411A" w:tentative="1">
      <w:start w:val="1"/>
      <w:numFmt w:val="lowerLetter"/>
      <w:lvlText w:val="%2."/>
      <w:lvlJc w:val="left"/>
      <w:pPr>
        <w:ind w:left="1440" w:hanging="360"/>
      </w:pPr>
    </w:lvl>
    <w:lvl w:ilvl="2" w:tplc="DB444ABA" w:tentative="1">
      <w:start w:val="1"/>
      <w:numFmt w:val="lowerRoman"/>
      <w:lvlText w:val="%3."/>
      <w:lvlJc w:val="right"/>
      <w:pPr>
        <w:ind w:left="2160" w:hanging="180"/>
      </w:pPr>
    </w:lvl>
    <w:lvl w:ilvl="3" w:tplc="1E5C0608" w:tentative="1">
      <w:start w:val="1"/>
      <w:numFmt w:val="decimal"/>
      <w:lvlText w:val="%4."/>
      <w:lvlJc w:val="left"/>
      <w:pPr>
        <w:ind w:left="2880" w:hanging="360"/>
      </w:pPr>
    </w:lvl>
    <w:lvl w:ilvl="4" w:tplc="BD922054" w:tentative="1">
      <w:start w:val="1"/>
      <w:numFmt w:val="lowerLetter"/>
      <w:lvlText w:val="%5."/>
      <w:lvlJc w:val="left"/>
      <w:pPr>
        <w:ind w:left="3600" w:hanging="360"/>
      </w:pPr>
    </w:lvl>
    <w:lvl w:ilvl="5" w:tplc="8E14FAF8" w:tentative="1">
      <w:start w:val="1"/>
      <w:numFmt w:val="lowerRoman"/>
      <w:lvlText w:val="%6."/>
      <w:lvlJc w:val="right"/>
      <w:pPr>
        <w:ind w:left="4320" w:hanging="180"/>
      </w:pPr>
    </w:lvl>
    <w:lvl w:ilvl="6" w:tplc="CA0267E0" w:tentative="1">
      <w:start w:val="1"/>
      <w:numFmt w:val="decimal"/>
      <w:lvlText w:val="%7."/>
      <w:lvlJc w:val="left"/>
      <w:pPr>
        <w:ind w:left="5040" w:hanging="360"/>
      </w:pPr>
    </w:lvl>
    <w:lvl w:ilvl="7" w:tplc="6BF889EA" w:tentative="1">
      <w:start w:val="1"/>
      <w:numFmt w:val="lowerLetter"/>
      <w:lvlText w:val="%8."/>
      <w:lvlJc w:val="left"/>
      <w:pPr>
        <w:ind w:left="5760" w:hanging="360"/>
      </w:pPr>
    </w:lvl>
    <w:lvl w:ilvl="8" w:tplc="7BEA3D56" w:tentative="1">
      <w:start w:val="1"/>
      <w:numFmt w:val="lowerRoman"/>
      <w:lvlText w:val="%9."/>
      <w:lvlJc w:val="right"/>
      <w:pPr>
        <w:ind w:left="6480" w:hanging="180"/>
      </w:pPr>
    </w:lvl>
  </w:abstractNum>
  <w:abstractNum w:abstractNumId="1" w15:restartNumberingAfterBreak="0">
    <w:nsid w:val="1E7B1B9B"/>
    <w:multiLevelType w:val="multilevel"/>
    <w:tmpl w:val="7F3A38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F714BFC"/>
    <w:multiLevelType w:val="multilevel"/>
    <w:tmpl w:val="7F3A38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73811FB"/>
    <w:multiLevelType w:val="multilevel"/>
    <w:tmpl w:val="5A88AC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0761BFF"/>
    <w:multiLevelType w:val="hybridMultilevel"/>
    <w:tmpl w:val="A43C4518"/>
    <w:lvl w:ilvl="0" w:tplc="B002AF12">
      <w:start w:val="1"/>
      <w:numFmt w:val="decimal"/>
      <w:lvlText w:val="%1."/>
      <w:lvlJc w:val="left"/>
      <w:pPr>
        <w:ind w:left="720" w:hanging="360"/>
      </w:pPr>
      <w:rPr>
        <w:rFonts w:hint="default"/>
      </w:rPr>
    </w:lvl>
    <w:lvl w:ilvl="1" w:tplc="B7AAA692" w:tentative="1">
      <w:start w:val="1"/>
      <w:numFmt w:val="lowerLetter"/>
      <w:lvlText w:val="%2."/>
      <w:lvlJc w:val="left"/>
      <w:pPr>
        <w:ind w:left="1440" w:hanging="360"/>
      </w:pPr>
    </w:lvl>
    <w:lvl w:ilvl="2" w:tplc="BC0C89AE" w:tentative="1">
      <w:start w:val="1"/>
      <w:numFmt w:val="lowerRoman"/>
      <w:lvlText w:val="%3."/>
      <w:lvlJc w:val="right"/>
      <w:pPr>
        <w:ind w:left="2160" w:hanging="180"/>
      </w:pPr>
    </w:lvl>
    <w:lvl w:ilvl="3" w:tplc="69204F0A" w:tentative="1">
      <w:start w:val="1"/>
      <w:numFmt w:val="decimal"/>
      <w:lvlText w:val="%4."/>
      <w:lvlJc w:val="left"/>
      <w:pPr>
        <w:ind w:left="2880" w:hanging="360"/>
      </w:pPr>
    </w:lvl>
    <w:lvl w:ilvl="4" w:tplc="84760740" w:tentative="1">
      <w:start w:val="1"/>
      <w:numFmt w:val="lowerLetter"/>
      <w:lvlText w:val="%5."/>
      <w:lvlJc w:val="left"/>
      <w:pPr>
        <w:ind w:left="3600" w:hanging="360"/>
      </w:pPr>
    </w:lvl>
    <w:lvl w:ilvl="5" w:tplc="7638A9E6" w:tentative="1">
      <w:start w:val="1"/>
      <w:numFmt w:val="lowerRoman"/>
      <w:lvlText w:val="%6."/>
      <w:lvlJc w:val="right"/>
      <w:pPr>
        <w:ind w:left="4320" w:hanging="180"/>
      </w:pPr>
    </w:lvl>
    <w:lvl w:ilvl="6" w:tplc="6A8299D4" w:tentative="1">
      <w:start w:val="1"/>
      <w:numFmt w:val="decimal"/>
      <w:lvlText w:val="%7."/>
      <w:lvlJc w:val="left"/>
      <w:pPr>
        <w:ind w:left="5040" w:hanging="360"/>
      </w:pPr>
    </w:lvl>
    <w:lvl w:ilvl="7" w:tplc="F8CE88F0" w:tentative="1">
      <w:start w:val="1"/>
      <w:numFmt w:val="lowerLetter"/>
      <w:lvlText w:val="%8."/>
      <w:lvlJc w:val="left"/>
      <w:pPr>
        <w:ind w:left="5760" w:hanging="360"/>
      </w:pPr>
    </w:lvl>
    <w:lvl w:ilvl="8" w:tplc="D5084564"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C0sDQ3tbQwN7QwNzBT0lEKTi0uzszPAykwsawFAJe+ndktAAAA"/>
    <w:docVar w:name="EN.InstantFormat" w:val="&lt;ENInstantFormat&gt;&lt;Enabled&gt;1&lt;/Enabled&gt;&lt;ScanUnformatted&gt;1&lt;/ScanUnformatted&gt;&lt;ScanChanges&gt;1&lt;/ScanChanges&gt;&lt;Suspended&gt;0&lt;/Suspended&gt;&lt;/ENInstantFormat&gt;"/>
    <w:docVar w:name="EN.Layout" w:val="&lt;ENLayout&gt;&lt;Style&gt;SpringerVancouver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ar00perb0pzv5ef0papppa7eprzd2a5v2r0&quot;&gt;Gowo_Thesis Copy&lt;record-ids&gt;&lt;item&gt;1345&lt;/item&gt;&lt;item&gt;1347&lt;/item&gt;&lt;item&gt;1362&lt;/item&gt;&lt;item&gt;1363&lt;/item&gt;&lt;item&gt;1364&lt;/item&gt;&lt;item&gt;1531&lt;/item&gt;&lt;item&gt;1560&lt;/item&gt;&lt;item&gt;1689&lt;/item&gt;&lt;item&gt;1690&lt;/item&gt;&lt;item&gt;1702&lt;/item&gt;&lt;item&gt;2134&lt;/item&gt;&lt;item&gt;2136&lt;/item&gt;&lt;item&gt;2143&lt;/item&gt;&lt;item&gt;2144&lt;/item&gt;&lt;item&gt;2145&lt;/item&gt;&lt;item&gt;2146&lt;/item&gt;&lt;item&gt;2148&lt;/item&gt;&lt;item&gt;2149&lt;/item&gt;&lt;item&gt;2155&lt;/item&gt;&lt;item&gt;2156&lt;/item&gt;&lt;item&gt;2158&lt;/item&gt;&lt;item&gt;2162&lt;/item&gt;&lt;item&gt;2163&lt;/item&gt;&lt;item&gt;2164&lt;/item&gt;&lt;item&gt;2165&lt;/item&gt;&lt;item&gt;2166&lt;/item&gt;&lt;item&gt;2167&lt;/item&gt;&lt;item&gt;2168&lt;/item&gt;&lt;item&gt;2169&lt;/item&gt;&lt;item&gt;2223&lt;/item&gt;&lt;item&gt;2225&lt;/item&gt;&lt;item&gt;2226&lt;/item&gt;&lt;item&gt;2247&lt;/item&gt;&lt;item&gt;2248&lt;/item&gt;&lt;item&gt;2250&lt;/item&gt;&lt;item&gt;2252&lt;/item&gt;&lt;item&gt;2253&lt;/item&gt;&lt;item&gt;2254&lt;/item&gt;&lt;item&gt;2338&lt;/item&gt;&lt;item&gt;2339&lt;/item&gt;&lt;item&gt;2340&lt;/item&gt;&lt;item&gt;2341&lt;/item&gt;&lt;item&gt;2342&lt;/item&gt;&lt;item&gt;2343&lt;/item&gt;&lt;item&gt;2346&lt;/item&gt;&lt;item&gt;2347&lt;/item&gt;&lt;item&gt;2348&lt;/item&gt;&lt;item&gt;2349&lt;/item&gt;&lt;item&gt;2350&lt;/item&gt;&lt;item&gt;2351&lt;/item&gt;&lt;item&gt;2352&lt;/item&gt;&lt;item&gt;2353&lt;/item&gt;&lt;item&gt;2354&lt;/item&gt;&lt;item&gt;2355&lt;/item&gt;&lt;item&gt;2357&lt;/item&gt;&lt;item&gt;2359&lt;/item&gt;&lt;item&gt;2407&lt;/item&gt;&lt;item&gt;2408&lt;/item&gt;&lt;item&gt;2409&lt;/item&gt;&lt;item&gt;2410&lt;/item&gt;&lt;item&gt;2466&lt;/item&gt;&lt;item&gt;2499&lt;/item&gt;&lt;item&gt;2500&lt;/item&gt;&lt;item&gt;2526&lt;/item&gt;&lt;item&gt;2527&lt;/item&gt;&lt;item&gt;2528&lt;/item&gt;&lt;item&gt;2529&lt;/item&gt;&lt;item&gt;2530&lt;/item&gt;&lt;item&gt;2531&lt;/item&gt;&lt;/record-ids&gt;&lt;/item&gt;&lt;/Libraries&gt;"/>
    <w:docVar w:name="MachineID" w:val="207|207|197|185|203|197|199|187|197|187|185|197|204|207|197|207|189|"/>
    <w:docVar w:name="Username" w:val="Editor"/>
  </w:docVars>
  <w:rsids>
    <w:rsidRoot w:val="00915ED5"/>
    <w:rsid w:val="00003108"/>
    <w:rsid w:val="00004DE8"/>
    <w:rsid w:val="0000558E"/>
    <w:rsid w:val="0000642D"/>
    <w:rsid w:val="0000681C"/>
    <w:rsid w:val="00012321"/>
    <w:rsid w:val="000125D8"/>
    <w:rsid w:val="0002123E"/>
    <w:rsid w:val="00022195"/>
    <w:rsid w:val="00022795"/>
    <w:rsid w:val="00022D24"/>
    <w:rsid w:val="00023917"/>
    <w:rsid w:val="00026F7D"/>
    <w:rsid w:val="00031435"/>
    <w:rsid w:val="0003741D"/>
    <w:rsid w:val="000409D9"/>
    <w:rsid w:val="00054650"/>
    <w:rsid w:val="00056E2E"/>
    <w:rsid w:val="00062379"/>
    <w:rsid w:val="00064B08"/>
    <w:rsid w:val="00070444"/>
    <w:rsid w:val="00073B4F"/>
    <w:rsid w:val="00073F3E"/>
    <w:rsid w:val="0007664A"/>
    <w:rsid w:val="000816D4"/>
    <w:rsid w:val="00081B0C"/>
    <w:rsid w:val="00082027"/>
    <w:rsid w:val="0008454F"/>
    <w:rsid w:val="000904A3"/>
    <w:rsid w:val="0009188C"/>
    <w:rsid w:val="0009511A"/>
    <w:rsid w:val="00096D05"/>
    <w:rsid w:val="000A38C0"/>
    <w:rsid w:val="000B0245"/>
    <w:rsid w:val="000B16B2"/>
    <w:rsid w:val="000B1D7A"/>
    <w:rsid w:val="000B3268"/>
    <w:rsid w:val="000B4139"/>
    <w:rsid w:val="000B7368"/>
    <w:rsid w:val="000B756D"/>
    <w:rsid w:val="000B7EB6"/>
    <w:rsid w:val="000C0541"/>
    <w:rsid w:val="000C2C60"/>
    <w:rsid w:val="000C30F4"/>
    <w:rsid w:val="000C497F"/>
    <w:rsid w:val="000C4993"/>
    <w:rsid w:val="000C7919"/>
    <w:rsid w:val="000D78BB"/>
    <w:rsid w:val="000D7EEE"/>
    <w:rsid w:val="000E3687"/>
    <w:rsid w:val="000E38F6"/>
    <w:rsid w:val="000F1F3D"/>
    <w:rsid w:val="000F2BEE"/>
    <w:rsid w:val="000F66C1"/>
    <w:rsid w:val="000F7844"/>
    <w:rsid w:val="001007C8"/>
    <w:rsid w:val="00101CA9"/>
    <w:rsid w:val="00107E9B"/>
    <w:rsid w:val="00111F76"/>
    <w:rsid w:val="00114D90"/>
    <w:rsid w:val="00120E20"/>
    <w:rsid w:val="00124D11"/>
    <w:rsid w:val="001331D3"/>
    <w:rsid w:val="00141962"/>
    <w:rsid w:val="0014214E"/>
    <w:rsid w:val="00157815"/>
    <w:rsid w:val="001648DF"/>
    <w:rsid w:val="0017508E"/>
    <w:rsid w:val="00180D5D"/>
    <w:rsid w:val="0018158E"/>
    <w:rsid w:val="00184168"/>
    <w:rsid w:val="00185958"/>
    <w:rsid w:val="00191A65"/>
    <w:rsid w:val="00192A5D"/>
    <w:rsid w:val="00192D8A"/>
    <w:rsid w:val="00194CD5"/>
    <w:rsid w:val="0019664B"/>
    <w:rsid w:val="00197F05"/>
    <w:rsid w:val="001A0ABF"/>
    <w:rsid w:val="001A1DF4"/>
    <w:rsid w:val="001A1E4A"/>
    <w:rsid w:val="001A6611"/>
    <w:rsid w:val="001B2E5B"/>
    <w:rsid w:val="001C6ADB"/>
    <w:rsid w:val="001D00F6"/>
    <w:rsid w:val="001E22E2"/>
    <w:rsid w:val="001E26CB"/>
    <w:rsid w:val="001E4951"/>
    <w:rsid w:val="001E4C08"/>
    <w:rsid w:val="001E4E5D"/>
    <w:rsid w:val="001E5AC9"/>
    <w:rsid w:val="001E7E83"/>
    <w:rsid w:val="001F631C"/>
    <w:rsid w:val="0020118D"/>
    <w:rsid w:val="00204E9A"/>
    <w:rsid w:val="00210728"/>
    <w:rsid w:val="00210C83"/>
    <w:rsid w:val="00210DCE"/>
    <w:rsid w:val="00212669"/>
    <w:rsid w:val="002147A1"/>
    <w:rsid w:val="00214D74"/>
    <w:rsid w:val="002159C9"/>
    <w:rsid w:val="00217708"/>
    <w:rsid w:val="0022057F"/>
    <w:rsid w:val="00220B49"/>
    <w:rsid w:val="00222038"/>
    <w:rsid w:val="002305AD"/>
    <w:rsid w:val="0023475B"/>
    <w:rsid w:val="0023484C"/>
    <w:rsid w:val="00235871"/>
    <w:rsid w:val="0024597B"/>
    <w:rsid w:val="00250942"/>
    <w:rsid w:val="00251E5C"/>
    <w:rsid w:val="00255FB1"/>
    <w:rsid w:val="00257527"/>
    <w:rsid w:val="002579E6"/>
    <w:rsid w:val="00264F0D"/>
    <w:rsid w:val="00271AFB"/>
    <w:rsid w:val="00272F9B"/>
    <w:rsid w:val="00273CAC"/>
    <w:rsid w:val="00274109"/>
    <w:rsid w:val="00276A03"/>
    <w:rsid w:val="00281A11"/>
    <w:rsid w:val="00283D45"/>
    <w:rsid w:val="0029639A"/>
    <w:rsid w:val="002A1E59"/>
    <w:rsid w:val="002A2D17"/>
    <w:rsid w:val="002A6E5C"/>
    <w:rsid w:val="002B01FD"/>
    <w:rsid w:val="002B0AFC"/>
    <w:rsid w:val="002B4EA7"/>
    <w:rsid w:val="002B5320"/>
    <w:rsid w:val="002B6862"/>
    <w:rsid w:val="002C1C4B"/>
    <w:rsid w:val="002C38D9"/>
    <w:rsid w:val="002C6EF7"/>
    <w:rsid w:val="002D49A8"/>
    <w:rsid w:val="002D628F"/>
    <w:rsid w:val="002E0A56"/>
    <w:rsid w:val="002E110F"/>
    <w:rsid w:val="002E1684"/>
    <w:rsid w:val="002E18E2"/>
    <w:rsid w:val="002E23AA"/>
    <w:rsid w:val="002E55B0"/>
    <w:rsid w:val="002E6F5F"/>
    <w:rsid w:val="002F0F22"/>
    <w:rsid w:val="002F30C8"/>
    <w:rsid w:val="002F49DC"/>
    <w:rsid w:val="002F6297"/>
    <w:rsid w:val="002F691E"/>
    <w:rsid w:val="00301870"/>
    <w:rsid w:val="00302420"/>
    <w:rsid w:val="0030575B"/>
    <w:rsid w:val="0031168C"/>
    <w:rsid w:val="003236AA"/>
    <w:rsid w:val="00325A79"/>
    <w:rsid w:val="00330230"/>
    <w:rsid w:val="003307F0"/>
    <w:rsid w:val="00332CC3"/>
    <w:rsid w:val="00333EB7"/>
    <w:rsid w:val="0034048E"/>
    <w:rsid w:val="003412B9"/>
    <w:rsid w:val="00341422"/>
    <w:rsid w:val="0035482C"/>
    <w:rsid w:val="003554A9"/>
    <w:rsid w:val="0035669C"/>
    <w:rsid w:val="0036407C"/>
    <w:rsid w:val="003640F9"/>
    <w:rsid w:val="00365566"/>
    <w:rsid w:val="0036723A"/>
    <w:rsid w:val="0037010C"/>
    <w:rsid w:val="00373773"/>
    <w:rsid w:val="00380B0D"/>
    <w:rsid w:val="003867EB"/>
    <w:rsid w:val="003876A8"/>
    <w:rsid w:val="003900DD"/>
    <w:rsid w:val="00392FAA"/>
    <w:rsid w:val="003A465B"/>
    <w:rsid w:val="003B0809"/>
    <w:rsid w:val="003B171E"/>
    <w:rsid w:val="003B2EBC"/>
    <w:rsid w:val="003B3C42"/>
    <w:rsid w:val="003C0D37"/>
    <w:rsid w:val="003C1639"/>
    <w:rsid w:val="003C5911"/>
    <w:rsid w:val="003C5BD2"/>
    <w:rsid w:val="003C6CCE"/>
    <w:rsid w:val="003C7806"/>
    <w:rsid w:val="003D4759"/>
    <w:rsid w:val="003D4A83"/>
    <w:rsid w:val="003D7427"/>
    <w:rsid w:val="003E149E"/>
    <w:rsid w:val="003E3428"/>
    <w:rsid w:val="003E3BED"/>
    <w:rsid w:val="003E55A9"/>
    <w:rsid w:val="00405F6F"/>
    <w:rsid w:val="004132E4"/>
    <w:rsid w:val="00413C7D"/>
    <w:rsid w:val="00413FAC"/>
    <w:rsid w:val="00415788"/>
    <w:rsid w:val="00416F5C"/>
    <w:rsid w:val="00416FA4"/>
    <w:rsid w:val="00421BF2"/>
    <w:rsid w:val="0043125B"/>
    <w:rsid w:val="00437166"/>
    <w:rsid w:val="004400F5"/>
    <w:rsid w:val="00446424"/>
    <w:rsid w:val="0045183B"/>
    <w:rsid w:val="00452273"/>
    <w:rsid w:val="00464366"/>
    <w:rsid w:val="004645ED"/>
    <w:rsid w:val="00466854"/>
    <w:rsid w:val="00466A2E"/>
    <w:rsid w:val="00466D52"/>
    <w:rsid w:val="004719BE"/>
    <w:rsid w:val="0047259F"/>
    <w:rsid w:val="00481D15"/>
    <w:rsid w:val="00486795"/>
    <w:rsid w:val="0049172F"/>
    <w:rsid w:val="00491A15"/>
    <w:rsid w:val="00492724"/>
    <w:rsid w:val="004967FE"/>
    <w:rsid w:val="004A018C"/>
    <w:rsid w:val="004A1281"/>
    <w:rsid w:val="004A1CD5"/>
    <w:rsid w:val="004A4436"/>
    <w:rsid w:val="004A7025"/>
    <w:rsid w:val="004B5613"/>
    <w:rsid w:val="004B585B"/>
    <w:rsid w:val="004C0167"/>
    <w:rsid w:val="004C0940"/>
    <w:rsid w:val="004D20CF"/>
    <w:rsid w:val="004D2E08"/>
    <w:rsid w:val="004D77CA"/>
    <w:rsid w:val="004E0A9B"/>
    <w:rsid w:val="004E2504"/>
    <w:rsid w:val="004E4F2F"/>
    <w:rsid w:val="004E62DD"/>
    <w:rsid w:val="004F096E"/>
    <w:rsid w:val="004F26A4"/>
    <w:rsid w:val="00505269"/>
    <w:rsid w:val="005109B7"/>
    <w:rsid w:val="00513B0C"/>
    <w:rsid w:val="00514933"/>
    <w:rsid w:val="00514B76"/>
    <w:rsid w:val="005161FB"/>
    <w:rsid w:val="00516248"/>
    <w:rsid w:val="00516ACB"/>
    <w:rsid w:val="00517A50"/>
    <w:rsid w:val="00521214"/>
    <w:rsid w:val="00522532"/>
    <w:rsid w:val="00530E2B"/>
    <w:rsid w:val="00530F90"/>
    <w:rsid w:val="00537B8A"/>
    <w:rsid w:val="0054132A"/>
    <w:rsid w:val="00544F7D"/>
    <w:rsid w:val="0054558A"/>
    <w:rsid w:val="00547A61"/>
    <w:rsid w:val="005515AB"/>
    <w:rsid w:val="00556455"/>
    <w:rsid w:val="00561BF6"/>
    <w:rsid w:val="00565C4E"/>
    <w:rsid w:val="0057371C"/>
    <w:rsid w:val="0057614C"/>
    <w:rsid w:val="00591555"/>
    <w:rsid w:val="00591E4A"/>
    <w:rsid w:val="00592FD1"/>
    <w:rsid w:val="0059449F"/>
    <w:rsid w:val="005A1EB7"/>
    <w:rsid w:val="005B3F74"/>
    <w:rsid w:val="005C2717"/>
    <w:rsid w:val="005C450A"/>
    <w:rsid w:val="005C4B17"/>
    <w:rsid w:val="005C5ABE"/>
    <w:rsid w:val="005D2533"/>
    <w:rsid w:val="005D4BDD"/>
    <w:rsid w:val="005E022F"/>
    <w:rsid w:val="005E4C51"/>
    <w:rsid w:val="005E503F"/>
    <w:rsid w:val="005E6EBA"/>
    <w:rsid w:val="005E73D0"/>
    <w:rsid w:val="005F2B6F"/>
    <w:rsid w:val="005F3C15"/>
    <w:rsid w:val="005F4A9B"/>
    <w:rsid w:val="005F5E9B"/>
    <w:rsid w:val="005F6D34"/>
    <w:rsid w:val="00600C9F"/>
    <w:rsid w:val="00602BAC"/>
    <w:rsid w:val="00617F80"/>
    <w:rsid w:val="006208D6"/>
    <w:rsid w:val="0062438C"/>
    <w:rsid w:val="006260DF"/>
    <w:rsid w:val="0062758C"/>
    <w:rsid w:val="00630671"/>
    <w:rsid w:val="00630B6E"/>
    <w:rsid w:val="006324E8"/>
    <w:rsid w:val="0064467B"/>
    <w:rsid w:val="00652089"/>
    <w:rsid w:val="00662174"/>
    <w:rsid w:val="00662A7E"/>
    <w:rsid w:val="00671FD4"/>
    <w:rsid w:val="006734F2"/>
    <w:rsid w:val="00675C05"/>
    <w:rsid w:val="00677640"/>
    <w:rsid w:val="00682DD1"/>
    <w:rsid w:val="006838E9"/>
    <w:rsid w:val="00683E95"/>
    <w:rsid w:val="0068571B"/>
    <w:rsid w:val="0069063C"/>
    <w:rsid w:val="00691985"/>
    <w:rsid w:val="006954F8"/>
    <w:rsid w:val="006962B0"/>
    <w:rsid w:val="006A16F3"/>
    <w:rsid w:val="006A1EAB"/>
    <w:rsid w:val="006A5EC5"/>
    <w:rsid w:val="006B058B"/>
    <w:rsid w:val="006B5BD9"/>
    <w:rsid w:val="006B7767"/>
    <w:rsid w:val="006C182A"/>
    <w:rsid w:val="006C487E"/>
    <w:rsid w:val="006C6C99"/>
    <w:rsid w:val="006D2C9E"/>
    <w:rsid w:val="006E18FD"/>
    <w:rsid w:val="006E3B9D"/>
    <w:rsid w:val="006E4ABD"/>
    <w:rsid w:val="006E4DE2"/>
    <w:rsid w:val="006F06EF"/>
    <w:rsid w:val="006F126F"/>
    <w:rsid w:val="006F1BF4"/>
    <w:rsid w:val="006F1CDB"/>
    <w:rsid w:val="007004D9"/>
    <w:rsid w:val="0070365C"/>
    <w:rsid w:val="00706E1F"/>
    <w:rsid w:val="00707A40"/>
    <w:rsid w:val="00711977"/>
    <w:rsid w:val="00712D93"/>
    <w:rsid w:val="007131F5"/>
    <w:rsid w:val="00714465"/>
    <w:rsid w:val="00714889"/>
    <w:rsid w:val="00715530"/>
    <w:rsid w:val="00720BAA"/>
    <w:rsid w:val="00722BCF"/>
    <w:rsid w:val="007231A0"/>
    <w:rsid w:val="00725AE9"/>
    <w:rsid w:val="00727504"/>
    <w:rsid w:val="00740CD3"/>
    <w:rsid w:val="00745712"/>
    <w:rsid w:val="007463C1"/>
    <w:rsid w:val="0074652F"/>
    <w:rsid w:val="00746762"/>
    <w:rsid w:val="00746F0C"/>
    <w:rsid w:val="00747C97"/>
    <w:rsid w:val="00754470"/>
    <w:rsid w:val="0075636A"/>
    <w:rsid w:val="00760DB9"/>
    <w:rsid w:val="00764CD5"/>
    <w:rsid w:val="00764D27"/>
    <w:rsid w:val="00766AB6"/>
    <w:rsid w:val="00775222"/>
    <w:rsid w:val="00776939"/>
    <w:rsid w:val="00792564"/>
    <w:rsid w:val="00793B06"/>
    <w:rsid w:val="007975C9"/>
    <w:rsid w:val="00797C75"/>
    <w:rsid w:val="007A3D72"/>
    <w:rsid w:val="007A4AFC"/>
    <w:rsid w:val="007A79D5"/>
    <w:rsid w:val="007B582D"/>
    <w:rsid w:val="007C1444"/>
    <w:rsid w:val="007C70BC"/>
    <w:rsid w:val="007E187B"/>
    <w:rsid w:val="007E25EF"/>
    <w:rsid w:val="007E2A4B"/>
    <w:rsid w:val="007E5A6E"/>
    <w:rsid w:val="007E5C8E"/>
    <w:rsid w:val="007E5F8C"/>
    <w:rsid w:val="007E6C8E"/>
    <w:rsid w:val="007F0F5C"/>
    <w:rsid w:val="007F1721"/>
    <w:rsid w:val="007F349C"/>
    <w:rsid w:val="007F6724"/>
    <w:rsid w:val="0080000B"/>
    <w:rsid w:val="008004A8"/>
    <w:rsid w:val="0080448D"/>
    <w:rsid w:val="00805EAE"/>
    <w:rsid w:val="00807018"/>
    <w:rsid w:val="00813827"/>
    <w:rsid w:val="00820C54"/>
    <w:rsid w:val="008240E3"/>
    <w:rsid w:val="00824AE0"/>
    <w:rsid w:val="00832AAD"/>
    <w:rsid w:val="0083379E"/>
    <w:rsid w:val="00835846"/>
    <w:rsid w:val="008406A2"/>
    <w:rsid w:val="00841D7B"/>
    <w:rsid w:val="0084250B"/>
    <w:rsid w:val="00843D69"/>
    <w:rsid w:val="00845D9B"/>
    <w:rsid w:val="00846AED"/>
    <w:rsid w:val="00855A20"/>
    <w:rsid w:val="00855B72"/>
    <w:rsid w:val="00864BF5"/>
    <w:rsid w:val="0087186A"/>
    <w:rsid w:val="00875DB2"/>
    <w:rsid w:val="008778AE"/>
    <w:rsid w:val="00880045"/>
    <w:rsid w:val="00881ABC"/>
    <w:rsid w:val="008863BD"/>
    <w:rsid w:val="0089033E"/>
    <w:rsid w:val="0089499F"/>
    <w:rsid w:val="008A2088"/>
    <w:rsid w:val="008A265C"/>
    <w:rsid w:val="008A627C"/>
    <w:rsid w:val="008C020D"/>
    <w:rsid w:val="008C0C01"/>
    <w:rsid w:val="008C4C06"/>
    <w:rsid w:val="008C69F0"/>
    <w:rsid w:val="008C6BE9"/>
    <w:rsid w:val="008C6E54"/>
    <w:rsid w:val="008C722D"/>
    <w:rsid w:val="008D00AE"/>
    <w:rsid w:val="008D176F"/>
    <w:rsid w:val="008D197A"/>
    <w:rsid w:val="008D2203"/>
    <w:rsid w:val="008D3748"/>
    <w:rsid w:val="008D4BB7"/>
    <w:rsid w:val="008D510A"/>
    <w:rsid w:val="008E077E"/>
    <w:rsid w:val="008E2BC5"/>
    <w:rsid w:val="008E6C43"/>
    <w:rsid w:val="008F10CD"/>
    <w:rsid w:val="008F3923"/>
    <w:rsid w:val="008F7E37"/>
    <w:rsid w:val="00900EAB"/>
    <w:rsid w:val="00905004"/>
    <w:rsid w:val="00905EB5"/>
    <w:rsid w:val="009074DF"/>
    <w:rsid w:val="00911179"/>
    <w:rsid w:val="00912264"/>
    <w:rsid w:val="00914E4E"/>
    <w:rsid w:val="00915866"/>
    <w:rsid w:val="00915ED5"/>
    <w:rsid w:val="0092090A"/>
    <w:rsid w:val="009245A7"/>
    <w:rsid w:val="0093035F"/>
    <w:rsid w:val="00930E3F"/>
    <w:rsid w:val="0093215F"/>
    <w:rsid w:val="00932B9E"/>
    <w:rsid w:val="00941A6F"/>
    <w:rsid w:val="00953B39"/>
    <w:rsid w:val="00954479"/>
    <w:rsid w:val="00954E0E"/>
    <w:rsid w:val="00954EED"/>
    <w:rsid w:val="00955283"/>
    <w:rsid w:val="00963FC0"/>
    <w:rsid w:val="00964B7C"/>
    <w:rsid w:val="00966F11"/>
    <w:rsid w:val="00974C48"/>
    <w:rsid w:val="00976552"/>
    <w:rsid w:val="0098066C"/>
    <w:rsid w:val="009870B7"/>
    <w:rsid w:val="00992A88"/>
    <w:rsid w:val="009963CF"/>
    <w:rsid w:val="00996A95"/>
    <w:rsid w:val="0099701B"/>
    <w:rsid w:val="009A576C"/>
    <w:rsid w:val="009B25E0"/>
    <w:rsid w:val="009B3ECE"/>
    <w:rsid w:val="009B4EB8"/>
    <w:rsid w:val="009B58A7"/>
    <w:rsid w:val="009B5A41"/>
    <w:rsid w:val="009B60CB"/>
    <w:rsid w:val="009B714D"/>
    <w:rsid w:val="009C5CF6"/>
    <w:rsid w:val="009E02E7"/>
    <w:rsid w:val="009E06B6"/>
    <w:rsid w:val="009E1BAB"/>
    <w:rsid w:val="009E39A8"/>
    <w:rsid w:val="009E6BEB"/>
    <w:rsid w:val="009E78E9"/>
    <w:rsid w:val="009F00A7"/>
    <w:rsid w:val="009F4E0B"/>
    <w:rsid w:val="00A04223"/>
    <w:rsid w:val="00A13738"/>
    <w:rsid w:val="00A153D5"/>
    <w:rsid w:val="00A206F3"/>
    <w:rsid w:val="00A21DF6"/>
    <w:rsid w:val="00A22276"/>
    <w:rsid w:val="00A24667"/>
    <w:rsid w:val="00A25A97"/>
    <w:rsid w:val="00A25BF1"/>
    <w:rsid w:val="00A26BCD"/>
    <w:rsid w:val="00A30158"/>
    <w:rsid w:val="00A31CDB"/>
    <w:rsid w:val="00A33342"/>
    <w:rsid w:val="00A3721E"/>
    <w:rsid w:val="00A406A2"/>
    <w:rsid w:val="00A44198"/>
    <w:rsid w:val="00A47CCF"/>
    <w:rsid w:val="00A51084"/>
    <w:rsid w:val="00A575D8"/>
    <w:rsid w:val="00A57CEF"/>
    <w:rsid w:val="00A60460"/>
    <w:rsid w:val="00A618C8"/>
    <w:rsid w:val="00A62152"/>
    <w:rsid w:val="00A632F5"/>
    <w:rsid w:val="00A658A9"/>
    <w:rsid w:val="00A65F89"/>
    <w:rsid w:val="00A661B4"/>
    <w:rsid w:val="00A720B1"/>
    <w:rsid w:val="00A85EFB"/>
    <w:rsid w:val="00A8726A"/>
    <w:rsid w:val="00A9354F"/>
    <w:rsid w:val="00A96106"/>
    <w:rsid w:val="00A96BED"/>
    <w:rsid w:val="00AA5186"/>
    <w:rsid w:val="00AB02F5"/>
    <w:rsid w:val="00AB1DB5"/>
    <w:rsid w:val="00AB6018"/>
    <w:rsid w:val="00AB6A34"/>
    <w:rsid w:val="00AC0468"/>
    <w:rsid w:val="00AC2641"/>
    <w:rsid w:val="00AC6D2F"/>
    <w:rsid w:val="00AC7B0C"/>
    <w:rsid w:val="00AD5E52"/>
    <w:rsid w:val="00AD7C7B"/>
    <w:rsid w:val="00AE0424"/>
    <w:rsid w:val="00AE109E"/>
    <w:rsid w:val="00AE1D72"/>
    <w:rsid w:val="00AE348A"/>
    <w:rsid w:val="00AE4E25"/>
    <w:rsid w:val="00AE6952"/>
    <w:rsid w:val="00AF0914"/>
    <w:rsid w:val="00AF2605"/>
    <w:rsid w:val="00AF6564"/>
    <w:rsid w:val="00B014D3"/>
    <w:rsid w:val="00B173D9"/>
    <w:rsid w:val="00B24954"/>
    <w:rsid w:val="00B30573"/>
    <w:rsid w:val="00B3123B"/>
    <w:rsid w:val="00B31907"/>
    <w:rsid w:val="00B36420"/>
    <w:rsid w:val="00B37509"/>
    <w:rsid w:val="00B4159E"/>
    <w:rsid w:val="00B459BC"/>
    <w:rsid w:val="00B46D9D"/>
    <w:rsid w:val="00B508D9"/>
    <w:rsid w:val="00B521F0"/>
    <w:rsid w:val="00B6061B"/>
    <w:rsid w:val="00B62724"/>
    <w:rsid w:val="00B65EC8"/>
    <w:rsid w:val="00B70714"/>
    <w:rsid w:val="00B81C1B"/>
    <w:rsid w:val="00B81EF8"/>
    <w:rsid w:val="00B93E95"/>
    <w:rsid w:val="00B95CA4"/>
    <w:rsid w:val="00BA093E"/>
    <w:rsid w:val="00BA3801"/>
    <w:rsid w:val="00BA66F1"/>
    <w:rsid w:val="00BB58B0"/>
    <w:rsid w:val="00BC06DD"/>
    <w:rsid w:val="00BC0FD3"/>
    <w:rsid w:val="00BC13C5"/>
    <w:rsid w:val="00BD2C57"/>
    <w:rsid w:val="00BD669C"/>
    <w:rsid w:val="00BD6F91"/>
    <w:rsid w:val="00BE5155"/>
    <w:rsid w:val="00BF081B"/>
    <w:rsid w:val="00BF238F"/>
    <w:rsid w:val="00BF419E"/>
    <w:rsid w:val="00BF6576"/>
    <w:rsid w:val="00BF791D"/>
    <w:rsid w:val="00C03579"/>
    <w:rsid w:val="00C111F5"/>
    <w:rsid w:val="00C12DE4"/>
    <w:rsid w:val="00C140B5"/>
    <w:rsid w:val="00C14D5C"/>
    <w:rsid w:val="00C15773"/>
    <w:rsid w:val="00C15BBE"/>
    <w:rsid w:val="00C17583"/>
    <w:rsid w:val="00C30ECA"/>
    <w:rsid w:val="00C44251"/>
    <w:rsid w:val="00C443AA"/>
    <w:rsid w:val="00C45D96"/>
    <w:rsid w:val="00C45DF4"/>
    <w:rsid w:val="00C512EE"/>
    <w:rsid w:val="00C52FFE"/>
    <w:rsid w:val="00C67E24"/>
    <w:rsid w:val="00C701DC"/>
    <w:rsid w:val="00C72778"/>
    <w:rsid w:val="00C7357B"/>
    <w:rsid w:val="00C7430F"/>
    <w:rsid w:val="00C75562"/>
    <w:rsid w:val="00C852C0"/>
    <w:rsid w:val="00C91504"/>
    <w:rsid w:val="00C938EA"/>
    <w:rsid w:val="00C94D62"/>
    <w:rsid w:val="00CA18CE"/>
    <w:rsid w:val="00CA300D"/>
    <w:rsid w:val="00CA38C8"/>
    <w:rsid w:val="00CA5F39"/>
    <w:rsid w:val="00CA61EA"/>
    <w:rsid w:val="00CA6D69"/>
    <w:rsid w:val="00CB2651"/>
    <w:rsid w:val="00CB27BA"/>
    <w:rsid w:val="00CB36DF"/>
    <w:rsid w:val="00CB4D47"/>
    <w:rsid w:val="00CB78D1"/>
    <w:rsid w:val="00CB7B17"/>
    <w:rsid w:val="00CC19C1"/>
    <w:rsid w:val="00CC530E"/>
    <w:rsid w:val="00CC7A26"/>
    <w:rsid w:val="00CD00F6"/>
    <w:rsid w:val="00CD1EC0"/>
    <w:rsid w:val="00CD1FAE"/>
    <w:rsid w:val="00CD41CE"/>
    <w:rsid w:val="00CE2F1B"/>
    <w:rsid w:val="00CE3D77"/>
    <w:rsid w:val="00CE3EF3"/>
    <w:rsid w:val="00CE45A0"/>
    <w:rsid w:val="00CF37E7"/>
    <w:rsid w:val="00CF6A62"/>
    <w:rsid w:val="00CF73CC"/>
    <w:rsid w:val="00CF76F5"/>
    <w:rsid w:val="00D01807"/>
    <w:rsid w:val="00D11A55"/>
    <w:rsid w:val="00D1340B"/>
    <w:rsid w:val="00D15A87"/>
    <w:rsid w:val="00D17E4B"/>
    <w:rsid w:val="00D25C30"/>
    <w:rsid w:val="00D3138C"/>
    <w:rsid w:val="00D34594"/>
    <w:rsid w:val="00D3679D"/>
    <w:rsid w:val="00D4658B"/>
    <w:rsid w:val="00D53B35"/>
    <w:rsid w:val="00D54147"/>
    <w:rsid w:val="00D5708B"/>
    <w:rsid w:val="00D60000"/>
    <w:rsid w:val="00D62919"/>
    <w:rsid w:val="00D63642"/>
    <w:rsid w:val="00D66584"/>
    <w:rsid w:val="00D72C30"/>
    <w:rsid w:val="00D76B3E"/>
    <w:rsid w:val="00D8477E"/>
    <w:rsid w:val="00D91E30"/>
    <w:rsid w:val="00D94C2C"/>
    <w:rsid w:val="00DA2559"/>
    <w:rsid w:val="00DA2C6E"/>
    <w:rsid w:val="00DA57DB"/>
    <w:rsid w:val="00DA651C"/>
    <w:rsid w:val="00DB2577"/>
    <w:rsid w:val="00DB5556"/>
    <w:rsid w:val="00DB5D78"/>
    <w:rsid w:val="00DB66D1"/>
    <w:rsid w:val="00DB6C0B"/>
    <w:rsid w:val="00DB7DB7"/>
    <w:rsid w:val="00DC5BF4"/>
    <w:rsid w:val="00DC63C2"/>
    <w:rsid w:val="00DD0CC9"/>
    <w:rsid w:val="00DD2E1E"/>
    <w:rsid w:val="00DE0798"/>
    <w:rsid w:val="00DE1988"/>
    <w:rsid w:val="00DE3CA1"/>
    <w:rsid w:val="00DE5E18"/>
    <w:rsid w:val="00DE6D47"/>
    <w:rsid w:val="00DF1CEE"/>
    <w:rsid w:val="00DF292D"/>
    <w:rsid w:val="00DF4CA8"/>
    <w:rsid w:val="00DF4EF9"/>
    <w:rsid w:val="00E02C18"/>
    <w:rsid w:val="00E02FEF"/>
    <w:rsid w:val="00E0358D"/>
    <w:rsid w:val="00E03CD7"/>
    <w:rsid w:val="00E11C62"/>
    <w:rsid w:val="00E11F9D"/>
    <w:rsid w:val="00E139D5"/>
    <w:rsid w:val="00E210A4"/>
    <w:rsid w:val="00E213B0"/>
    <w:rsid w:val="00E225E9"/>
    <w:rsid w:val="00E234D3"/>
    <w:rsid w:val="00E23D6E"/>
    <w:rsid w:val="00E32993"/>
    <w:rsid w:val="00E43668"/>
    <w:rsid w:val="00E43F23"/>
    <w:rsid w:val="00E4672F"/>
    <w:rsid w:val="00E471FC"/>
    <w:rsid w:val="00E55600"/>
    <w:rsid w:val="00E601B7"/>
    <w:rsid w:val="00E60EAC"/>
    <w:rsid w:val="00E62480"/>
    <w:rsid w:val="00E65673"/>
    <w:rsid w:val="00E658C8"/>
    <w:rsid w:val="00E76298"/>
    <w:rsid w:val="00E7736A"/>
    <w:rsid w:val="00E80112"/>
    <w:rsid w:val="00E925C4"/>
    <w:rsid w:val="00E93BA0"/>
    <w:rsid w:val="00E94B21"/>
    <w:rsid w:val="00E967DD"/>
    <w:rsid w:val="00E97097"/>
    <w:rsid w:val="00EA08CD"/>
    <w:rsid w:val="00EA0A89"/>
    <w:rsid w:val="00EA2628"/>
    <w:rsid w:val="00EA690A"/>
    <w:rsid w:val="00EA7612"/>
    <w:rsid w:val="00EA7BBC"/>
    <w:rsid w:val="00EB0F1A"/>
    <w:rsid w:val="00EB11F1"/>
    <w:rsid w:val="00EB470E"/>
    <w:rsid w:val="00EC07B1"/>
    <w:rsid w:val="00EC5531"/>
    <w:rsid w:val="00EC78AC"/>
    <w:rsid w:val="00ED0A6E"/>
    <w:rsid w:val="00ED0B3C"/>
    <w:rsid w:val="00ED5BCE"/>
    <w:rsid w:val="00EE000A"/>
    <w:rsid w:val="00EE416B"/>
    <w:rsid w:val="00EE509B"/>
    <w:rsid w:val="00EF1F3B"/>
    <w:rsid w:val="00EF2C1F"/>
    <w:rsid w:val="00EF5234"/>
    <w:rsid w:val="00EF7A30"/>
    <w:rsid w:val="00F17602"/>
    <w:rsid w:val="00F2111A"/>
    <w:rsid w:val="00F26783"/>
    <w:rsid w:val="00F30ADD"/>
    <w:rsid w:val="00F331B7"/>
    <w:rsid w:val="00F33B51"/>
    <w:rsid w:val="00F3509E"/>
    <w:rsid w:val="00F400A4"/>
    <w:rsid w:val="00F40768"/>
    <w:rsid w:val="00F4164A"/>
    <w:rsid w:val="00F43397"/>
    <w:rsid w:val="00F52BB9"/>
    <w:rsid w:val="00F541CB"/>
    <w:rsid w:val="00F542D7"/>
    <w:rsid w:val="00F543E2"/>
    <w:rsid w:val="00F650AF"/>
    <w:rsid w:val="00F72951"/>
    <w:rsid w:val="00F73883"/>
    <w:rsid w:val="00F76067"/>
    <w:rsid w:val="00F77F54"/>
    <w:rsid w:val="00F842C2"/>
    <w:rsid w:val="00F855B8"/>
    <w:rsid w:val="00F91D96"/>
    <w:rsid w:val="00F94BFC"/>
    <w:rsid w:val="00FA02E5"/>
    <w:rsid w:val="00FA0814"/>
    <w:rsid w:val="00FA2F7B"/>
    <w:rsid w:val="00FA4CE2"/>
    <w:rsid w:val="00FA53CE"/>
    <w:rsid w:val="00FB4062"/>
    <w:rsid w:val="00FC1B2C"/>
    <w:rsid w:val="00FC3D99"/>
    <w:rsid w:val="00FC7B46"/>
    <w:rsid w:val="00FD1651"/>
    <w:rsid w:val="00FD3161"/>
    <w:rsid w:val="00FD46F6"/>
    <w:rsid w:val="00FD4B3B"/>
    <w:rsid w:val="00FD7B7F"/>
    <w:rsid w:val="00FE2FF9"/>
    <w:rsid w:val="00FE3BF0"/>
    <w:rsid w:val="00FE4C15"/>
    <w:rsid w:val="00FF161A"/>
    <w:rsid w:val="00FF219A"/>
    <w:rsid w:val="00FF449A"/>
    <w:rsid w:val="00FF4735"/>
    <w:rsid w:val="00FF5056"/>
    <w:rsid w:val="00FF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14CB"/>
  <w15:docId w15:val="{5AA05440-82DA-4E92-B8A3-1F51871D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15ED5"/>
    <w:rPr>
      <w:vertAlign w:val="superscript"/>
    </w:rPr>
  </w:style>
  <w:style w:type="paragraph" w:styleId="Header">
    <w:name w:val="header"/>
    <w:basedOn w:val="Normal"/>
    <w:link w:val="HeaderChar"/>
    <w:uiPriority w:val="99"/>
    <w:unhideWhenUsed/>
    <w:rsid w:val="00915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ED5"/>
  </w:style>
  <w:style w:type="paragraph" w:styleId="Footer">
    <w:name w:val="footer"/>
    <w:basedOn w:val="Normal"/>
    <w:link w:val="FooterChar"/>
    <w:uiPriority w:val="99"/>
    <w:unhideWhenUsed/>
    <w:rsid w:val="0091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ED5"/>
  </w:style>
  <w:style w:type="numbering" w:customStyle="1" w:styleId="NoList1">
    <w:name w:val="No List1"/>
    <w:next w:val="NoList"/>
    <w:uiPriority w:val="99"/>
    <w:semiHidden/>
    <w:unhideWhenUsed/>
    <w:rsid w:val="00915ED5"/>
  </w:style>
  <w:style w:type="paragraph" w:customStyle="1" w:styleId="EndNoteBibliographyTitle">
    <w:name w:val="EndNote Bibliography Title"/>
    <w:basedOn w:val="Normal"/>
    <w:link w:val="EndNoteBibliographyTitleChar"/>
    <w:rsid w:val="00915ED5"/>
    <w:pPr>
      <w:spacing w:after="0"/>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locked/>
    <w:rsid w:val="00915ED5"/>
    <w:rPr>
      <w:rFonts w:ascii="Calibri" w:eastAsiaTheme="minorEastAsia" w:hAnsi="Calibri" w:cs="Calibri"/>
      <w:noProof/>
      <w:lang w:eastAsia="en-GB"/>
    </w:rPr>
  </w:style>
  <w:style w:type="paragraph" w:customStyle="1" w:styleId="EndNoteBibliography">
    <w:name w:val="EndNote Bibliography"/>
    <w:basedOn w:val="Normal"/>
    <w:link w:val="EndNoteBibliographyChar"/>
    <w:rsid w:val="00915ED5"/>
    <w:pPr>
      <w:spacing w:line="240" w:lineRule="auto"/>
      <w:jc w:val="center"/>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locked/>
    <w:rsid w:val="00915ED5"/>
    <w:rPr>
      <w:rFonts w:ascii="Calibri" w:eastAsiaTheme="minorEastAsia" w:hAnsi="Calibri" w:cs="Calibri"/>
      <w:noProof/>
      <w:lang w:eastAsia="en-GB"/>
    </w:rPr>
  </w:style>
  <w:style w:type="character" w:styleId="CommentReference">
    <w:name w:val="annotation reference"/>
    <w:basedOn w:val="DefaultParagraphFont"/>
    <w:uiPriority w:val="99"/>
    <w:semiHidden/>
    <w:unhideWhenUsed/>
    <w:rsid w:val="00915ED5"/>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rsid w:val="00915ED5"/>
    <w:rPr>
      <w:rFonts w:ascii="Tahoma" w:eastAsiaTheme="minorEastAsia" w:hAnsi="Tahoma" w:cs="Tahoma"/>
      <w:sz w:val="16"/>
      <w:szCs w:val="20"/>
      <w:lang w:val="en-US" w:eastAsia="en-GB"/>
    </w:rPr>
  </w:style>
  <w:style w:type="character" w:customStyle="1" w:styleId="CommentTextChar">
    <w:name w:val="Comment Text Char"/>
    <w:basedOn w:val="DefaultParagraphFont"/>
    <w:link w:val="CommentText"/>
    <w:uiPriority w:val="99"/>
    <w:rsid w:val="00915ED5"/>
    <w:rPr>
      <w:rFonts w:ascii="Tahoma" w:eastAsiaTheme="minorEastAsia" w:hAnsi="Tahoma" w:cs="Tahoma"/>
      <w:sz w:val="16"/>
      <w:szCs w:val="20"/>
      <w:lang w:val="en-US" w:eastAsia="en-GB"/>
    </w:rPr>
  </w:style>
  <w:style w:type="paragraph" w:styleId="CommentSubject">
    <w:name w:val="annotation subject"/>
    <w:basedOn w:val="CommentText"/>
    <w:next w:val="CommentText"/>
    <w:link w:val="CommentSubjectChar"/>
    <w:uiPriority w:val="99"/>
    <w:semiHidden/>
    <w:unhideWhenUsed/>
    <w:rsid w:val="00915ED5"/>
    <w:rPr>
      <w:b/>
      <w:bCs/>
    </w:rPr>
  </w:style>
  <w:style w:type="character" w:customStyle="1" w:styleId="CommentSubjectChar">
    <w:name w:val="Comment Subject Char"/>
    <w:basedOn w:val="CommentTextChar"/>
    <w:link w:val="CommentSubject"/>
    <w:uiPriority w:val="99"/>
    <w:semiHidden/>
    <w:rsid w:val="00915ED5"/>
    <w:rPr>
      <w:rFonts w:ascii="Tahoma" w:eastAsiaTheme="minorEastAsia" w:hAnsi="Tahoma" w:cs="Tahoma"/>
      <w:b/>
      <w:bCs/>
      <w:sz w:val="16"/>
      <w:szCs w:val="20"/>
      <w:lang w:val="en-US" w:eastAsia="en-GB"/>
    </w:rPr>
  </w:style>
  <w:style w:type="paragraph" w:styleId="BalloonText">
    <w:name w:val="Balloon Text"/>
    <w:basedOn w:val="Normal"/>
    <w:link w:val="BalloonTextChar"/>
    <w:uiPriority w:val="99"/>
    <w:semiHidden/>
    <w:unhideWhenUsed/>
    <w:rsid w:val="00915ED5"/>
    <w:pPr>
      <w:spacing w:after="0" w:line="240" w:lineRule="auto"/>
    </w:pPr>
    <w:rPr>
      <w:rFonts w:ascii="Segoe UI" w:eastAsiaTheme="minorEastAsia" w:hAnsi="Segoe UI" w:cs="Segoe UI"/>
      <w:sz w:val="18"/>
      <w:szCs w:val="18"/>
      <w:lang w:val="en-US" w:eastAsia="en-GB"/>
    </w:rPr>
  </w:style>
  <w:style w:type="character" w:customStyle="1" w:styleId="BalloonTextChar">
    <w:name w:val="Balloon Text Char"/>
    <w:basedOn w:val="DefaultParagraphFont"/>
    <w:link w:val="BalloonText"/>
    <w:uiPriority w:val="99"/>
    <w:semiHidden/>
    <w:rsid w:val="00915ED5"/>
    <w:rPr>
      <w:rFonts w:ascii="Segoe UI" w:eastAsiaTheme="minorEastAsia" w:hAnsi="Segoe UI" w:cs="Segoe UI"/>
      <w:sz w:val="18"/>
      <w:szCs w:val="18"/>
      <w:lang w:val="en-US" w:eastAsia="en-GB"/>
    </w:rPr>
  </w:style>
  <w:style w:type="character" w:styleId="Hyperlink">
    <w:name w:val="Hyperlink"/>
    <w:basedOn w:val="DefaultParagraphFont"/>
    <w:uiPriority w:val="99"/>
    <w:unhideWhenUsed/>
    <w:rsid w:val="00915ED5"/>
    <w:rPr>
      <w:rFonts w:cs="Times New Roman"/>
      <w:color w:val="0563C1" w:themeColor="hyperlink"/>
      <w:u w:val="single"/>
    </w:rPr>
  </w:style>
  <w:style w:type="character" w:styleId="PlaceholderText">
    <w:name w:val="Placeholder Text"/>
    <w:basedOn w:val="DefaultParagraphFont"/>
    <w:uiPriority w:val="99"/>
    <w:semiHidden/>
    <w:rsid w:val="00915ED5"/>
    <w:rPr>
      <w:color w:val="808080"/>
    </w:rPr>
  </w:style>
  <w:style w:type="paragraph" w:styleId="ListParagraph">
    <w:name w:val="List Paragraph"/>
    <w:basedOn w:val="Normal"/>
    <w:uiPriority w:val="34"/>
    <w:qFormat/>
    <w:rsid w:val="00915ED5"/>
    <w:pPr>
      <w:ind w:left="720"/>
      <w:contextualSpacing/>
    </w:pPr>
    <w:rPr>
      <w:rFonts w:eastAsiaTheme="minorEastAsia" w:cs="Times New Roman"/>
      <w:lang w:eastAsia="en-GB"/>
    </w:rPr>
  </w:style>
  <w:style w:type="numbering" w:customStyle="1" w:styleId="NoList11">
    <w:name w:val="No List11"/>
    <w:next w:val="NoList"/>
    <w:uiPriority w:val="99"/>
    <w:semiHidden/>
    <w:unhideWhenUsed/>
    <w:rsid w:val="00915ED5"/>
  </w:style>
  <w:style w:type="numbering" w:customStyle="1" w:styleId="NoList111">
    <w:name w:val="No List111"/>
    <w:next w:val="NoList"/>
    <w:uiPriority w:val="99"/>
    <w:semiHidden/>
    <w:unhideWhenUsed/>
    <w:rsid w:val="00915ED5"/>
  </w:style>
  <w:style w:type="paragraph" w:styleId="FootnoteText">
    <w:name w:val="footnote text"/>
    <w:basedOn w:val="Normal"/>
    <w:link w:val="FootnoteTextChar"/>
    <w:uiPriority w:val="99"/>
    <w:semiHidden/>
    <w:unhideWhenUsed/>
    <w:rsid w:val="00915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ED5"/>
    <w:rPr>
      <w:sz w:val="20"/>
      <w:szCs w:val="20"/>
    </w:rPr>
  </w:style>
  <w:style w:type="paragraph" w:styleId="Revision">
    <w:name w:val="Revision"/>
    <w:hidden/>
    <w:uiPriority w:val="99"/>
    <w:semiHidden/>
    <w:rsid w:val="00F73883"/>
    <w:pPr>
      <w:spacing w:after="0" w:line="240" w:lineRule="auto"/>
    </w:pPr>
  </w:style>
  <w:style w:type="table" w:styleId="TableGrid">
    <w:name w:val="Table Grid"/>
    <w:basedOn w:val="TableNormal"/>
    <w:uiPriority w:val="39"/>
    <w:rsid w:val="00D6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wokani@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doi.org/10.1016/j.sleh.2018.05.008" TargetMode="External"/><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who.int/mental_health/policy/country/ghana/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doi.org/10.1016/j.worlddev.2017.08.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16/S2215-0366(18)30060-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16/j.socscimed.2010.04.027" TargetMode="External"/><Relationship Id="rId28" Type="http://schemas.openxmlformats.org/officeDocument/2006/relationships/hyperlink" Target="https://doi.org/10.1016/j.jval.2012.01.006" TargetMode="External"/><Relationship Id="rId36" Type="http://schemas.microsoft.com/office/2016/09/relationships/commentsIds" Target="commentsIds.xml"/><Relationship Id="rId10" Type="http://schemas.openxmlformats.org/officeDocument/2006/relationships/hyperlink" Target="https://orcid.org/0000-0003-0199-779X"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cc509@york.ac.uk" TargetMode="External"/><Relationship Id="rId14" Type="http://schemas.openxmlformats.org/officeDocument/2006/relationships/image" Target="media/image4.png"/><Relationship Id="rId22" Type="http://schemas.openxmlformats.org/officeDocument/2006/relationships/hyperlink" Target="https://doi.org/10.1016/j.jpsychores.2018.04.004" TargetMode="External"/><Relationship Id="rId27" Type="http://schemas.openxmlformats.org/officeDocument/2006/relationships/hyperlink" Target="https://doi.org/10.1016/j.worlddev.2014.08.004" TargetMode="External"/><Relationship Id="rId30" Type="http://schemas.openxmlformats.org/officeDocument/2006/relationships/hyperlink" Target="https://doi.org/10.1016/j.socscimed.2017.11.00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icrodata.worldbank.org/index.php/catalog/2534/get_micro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3DAC-4FB1-47A4-A323-F394BF24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17569</Words>
  <Characters>100149</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Gowokani Chirwa</dc:creator>
  <cp:lastModifiedBy>Gowokani Chirwa</cp:lastModifiedBy>
  <cp:revision>5</cp:revision>
  <cp:lastPrinted>2019-03-15T12:54:00Z</cp:lastPrinted>
  <dcterms:created xsi:type="dcterms:W3CDTF">2019-08-06T16:36:00Z</dcterms:created>
  <dcterms:modified xsi:type="dcterms:W3CDTF">2019-08-06T16:42:00Z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43677.4425231482</vt:r8>
  </property>
  <property fmtid="{D5CDD505-2E9C-101B-9397-08002B2CF9AE}" pid="4" name="EditTimer">
    <vt:i4>2205</vt:i4>
  </property>
</Properties>
</file>