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BA6EF" w14:textId="1E6A739F" w:rsidR="00034A27" w:rsidRDefault="00034A27" w:rsidP="00AB5547">
      <w:pPr>
        <w:autoSpaceDE w:val="0"/>
        <w:autoSpaceDN w:val="0"/>
        <w:adjustRightInd w:val="0"/>
        <w:spacing w:after="0" w:line="276" w:lineRule="auto"/>
        <w:rPr>
          <w:rFonts w:cs="Arial"/>
          <w:b/>
          <w:iCs/>
          <w:color w:val="000000" w:themeColor="text1"/>
          <w:u w:val="single"/>
        </w:rPr>
      </w:pPr>
      <w:bookmarkStart w:id="0" w:name="_GoBack"/>
      <w:bookmarkEnd w:id="0"/>
      <w:r>
        <w:rPr>
          <w:rFonts w:cs="Arial"/>
          <w:b/>
          <w:iCs/>
          <w:color w:val="000000" w:themeColor="text1"/>
          <w:u w:val="single"/>
        </w:rPr>
        <w:t>TITLE PAGE</w:t>
      </w:r>
    </w:p>
    <w:p w14:paraId="74E265B0" w14:textId="77777777" w:rsidR="00034A27" w:rsidRPr="00034A27" w:rsidRDefault="00034A27" w:rsidP="00AB5547">
      <w:pPr>
        <w:autoSpaceDE w:val="0"/>
        <w:autoSpaceDN w:val="0"/>
        <w:adjustRightInd w:val="0"/>
        <w:spacing w:after="0" w:line="276" w:lineRule="auto"/>
        <w:rPr>
          <w:rFonts w:cs="Arial"/>
          <w:b/>
          <w:iCs/>
          <w:color w:val="000000" w:themeColor="text1"/>
          <w:u w:val="single"/>
        </w:rPr>
      </w:pPr>
    </w:p>
    <w:p w14:paraId="659A03E3" w14:textId="18D64764" w:rsidR="009F562B" w:rsidRPr="00034A27" w:rsidRDefault="009F562B" w:rsidP="00AB5547">
      <w:pPr>
        <w:autoSpaceDE w:val="0"/>
        <w:autoSpaceDN w:val="0"/>
        <w:adjustRightInd w:val="0"/>
        <w:spacing w:after="0" w:line="276" w:lineRule="auto"/>
        <w:rPr>
          <w:rFonts w:cs="Arial"/>
          <w:b/>
          <w:color w:val="000000" w:themeColor="text1"/>
        </w:rPr>
      </w:pPr>
      <w:r w:rsidRPr="00034A27">
        <w:rPr>
          <w:rFonts w:cs="Arial"/>
          <w:b/>
          <w:iCs/>
          <w:color w:val="000000" w:themeColor="text1"/>
        </w:rPr>
        <w:t xml:space="preserve">H2020 </w:t>
      </w:r>
      <w:r w:rsidR="00FF5485" w:rsidRPr="00034A27">
        <w:rPr>
          <w:rFonts w:cs="Arial"/>
          <w:b/>
          <w:iCs/>
          <w:color w:val="000000" w:themeColor="text1"/>
        </w:rPr>
        <w:t>F</w:t>
      </w:r>
      <w:r w:rsidRPr="00034A27">
        <w:rPr>
          <w:rFonts w:cs="Arial"/>
          <w:b/>
          <w:iCs/>
          <w:color w:val="000000" w:themeColor="text1"/>
        </w:rPr>
        <w:t>unding for</w:t>
      </w:r>
      <w:r w:rsidR="00FF5485" w:rsidRPr="00034A27">
        <w:rPr>
          <w:rFonts w:cs="Arial"/>
          <w:b/>
          <w:iCs/>
          <w:color w:val="000000" w:themeColor="text1"/>
        </w:rPr>
        <w:t xml:space="preserve"> Respiratory Research</w:t>
      </w:r>
      <w:r w:rsidRPr="00034A27">
        <w:rPr>
          <w:rFonts w:cs="Arial"/>
          <w:b/>
          <w:iCs/>
          <w:color w:val="000000" w:themeColor="text1"/>
        </w:rPr>
        <w:t>: Scaling up for the prevention</w:t>
      </w:r>
      <w:r w:rsidR="00EC7DC4">
        <w:rPr>
          <w:rFonts w:cs="Arial"/>
          <w:b/>
          <w:iCs/>
          <w:color w:val="000000" w:themeColor="text1"/>
        </w:rPr>
        <w:t xml:space="preserve"> and treatment</w:t>
      </w:r>
      <w:r w:rsidRPr="00034A27">
        <w:rPr>
          <w:rFonts w:cs="Arial"/>
          <w:b/>
          <w:iCs/>
          <w:color w:val="000000" w:themeColor="text1"/>
        </w:rPr>
        <w:t xml:space="preserve"> of lung diseases</w:t>
      </w:r>
    </w:p>
    <w:p w14:paraId="026391EB" w14:textId="7313DE88" w:rsidR="009F562B" w:rsidRDefault="009F562B" w:rsidP="00AB5547">
      <w:pPr>
        <w:spacing w:line="276" w:lineRule="auto"/>
        <w:rPr>
          <w:rFonts w:cs="Arial"/>
          <w:color w:val="000000" w:themeColor="text1"/>
        </w:rPr>
      </w:pPr>
    </w:p>
    <w:p w14:paraId="35773BC3" w14:textId="234F5221" w:rsidR="009F562B" w:rsidRDefault="001263FE" w:rsidP="00AB5547">
      <w:pPr>
        <w:spacing w:line="276" w:lineRule="auto"/>
        <w:rPr>
          <w:rFonts w:cs="Arial"/>
          <w:color w:val="000000" w:themeColor="text1"/>
          <w:vertAlign w:val="superscript"/>
        </w:rPr>
      </w:pPr>
      <w:r w:rsidRPr="00F43303">
        <w:rPr>
          <w:rFonts w:cs="Arial"/>
          <w:color w:val="000000" w:themeColor="text1"/>
        </w:rPr>
        <w:t xml:space="preserve">Constantine </w:t>
      </w:r>
      <w:r w:rsidR="00C847A0" w:rsidRPr="00F43303">
        <w:rPr>
          <w:rFonts w:cs="Arial"/>
          <w:color w:val="000000" w:themeColor="text1"/>
        </w:rPr>
        <w:t xml:space="preserve">I </w:t>
      </w:r>
      <w:r w:rsidRPr="00F43303">
        <w:rPr>
          <w:rFonts w:cs="Arial"/>
          <w:color w:val="000000" w:themeColor="text1"/>
        </w:rPr>
        <w:t>Vardavas</w:t>
      </w:r>
      <w:r w:rsidR="001E36ED">
        <w:rPr>
          <w:rFonts w:cs="Arial"/>
          <w:color w:val="000000" w:themeColor="text1"/>
          <w:vertAlign w:val="superscript"/>
        </w:rPr>
        <w:t>1,2</w:t>
      </w:r>
      <w:r w:rsidRPr="00F43303">
        <w:rPr>
          <w:rFonts w:cs="Arial"/>
          <w:color w:val="000000" w:themeColor="text1"/>
        </w:rPr>
        <w:t>, Christina N Kyriakos</w:t>
      </w:r>
      <w:r w:rsidR="009A5FD0">
        <w:rPr>
          <w:rFonts w:cs="Arial"/>
          <w:color w:val="000000" w:themeColor="text1"/>
          <w:vertAlign w:val="superscript"/>
        </w:rPr>
        <w:t>1,2</w:t>
      </w:r>
      <w:r w:rsidRPr="00F43303">
        <w:rPr>
          <w:rFonts w:cs="Arial"/>
          <w:color w:val="000000" w:themeColor="text1"/>
        </w:rPr>
        <w:t>, Esteve Fernández</w:t>
      </w:r>
      <w:r w:rsidR="009A5FD0">
        <w:rPr>
          <w:rFonts w:cs="Arial"/>
          <w:color w:val="000000" w:themeColor="text1"/>
          <w:vertAlign w:val="superscript"/>
        </w:rPr>
        <w:t>3</w:t>
      </w:r>
      <w:r w:rsidRPr="00F43303">
        <w:rPr>
          <w:rFonts w:cs="Arial"/>
          <w:color w:val="000000" w:themeColor="text1"/>
        </w:rPr>
        <w:t>, Panagiotis Bamidis</w:t>
      </w:r>
      <w:r w:rsidR="009A5FD0" w:rsidRPr="009A5FD0">
        <w:rPr>
          <w:rFonts w:cs="Arial"/>
          <w:color w:val="000000" w:themeColor="text1"/>
          <w:vertAlign w:val="superscript"/>
        </w:rPr>
        <w:t>4</w:t>
      </w:r>
      <w:r w:rsidRPr="00F43303">
        <w:rPr>
          <w:rFonts w:cs="Arial"/>
          <w:color w:val="000000" w:themeColor="text1"/>
        </w:rPr>
        <w:t>, Kamran Siddiqi</w:t>
      </w:r>
      <w:r w:rsidR="00847158" w:rsidRPr="00847158">
        <w:rPr>
          <w:rFonts w:cs="Arial"/>
          <w:color w:val="000000" w:themeColor="text1"/>
          <w:vertAlign w:val="superscript"/>
        </w:rPr>
        <w:t>5</w:t>
      </w:r>
      <w:r w:rsidR="00847158">
        <w:rPr>
          <w:rFonts w:cs="Arial"/>
          <w:color w:val="000000" w:themeColor="text1"/>
          <w:vertAlign w:val="superscript"/>
        </w:rPr>
        <w:t>,6</w:t>
      </w:r>
      <w:r w:rsidRPr="00F43303">
        <w:rPr>
          <w:rFonts w:cs="Arial"/>
          <w:color w:val="000000" w:themeColor="text1"/>
        </w:rPr>
        <w:t>,</w:t>
      </w:r>
      <w:r w:rsidR="00C847A0" w:rsidRPr="00F43303">
        <w:rPr>
          <w:rFonts w:cs="Arial"/>
          <w:color w:val="000000" w:themeColor="text1"/>
        </w:rPr>
        <w:t xml:space="preserve"> Niels H</w:t>
      </w:r>
      <w:r w:rsidRPr="00F43303">
        <w:rPr>
          <w:rFonts w:cs="Arial"/>
          <w:color w:val="000000" w:themeColor="text1"/>
        </w:rPr>
        <w:t xml:space="preserve"> Chavannes</w:t>
      </w:r>
      <w:r w:rsidR="00847158">
        <w:rPr>
          <w:rFonts w:cs="Arial"/>
          <w:color w:val="000000" w:themeColor="text1"/>
          <w:vertAlign w:val="superscript"/>
        </w:rPr>
        <w:t>7</w:t>
      </w:r>
      <w:r w:rsidR="00C847A0" w:rsidRPr="00F43303">
        <w:rPr>
          <w:rFonts w:cs="Arial"/>
          <w:color w:val="000000" w:themeColor="text1"/>
        </w:rPr>
        <w:t>,</w:t>
      </w:r>
      <w:r w:rsidR="00010312">
        <w:rPr>
          <w:rFonts w:cs="Arial"/>
          <w:color w:val="000000" w:themeColor="text1"/>
        </w:rPr>
        <w:t xml:space="preserve"> </w:t>
      </w:r>
      <w:r w:rsidR="00010312" w:rsidRPr="00010312">
        <w:rPr>
          <w:rFonts w:cs="Arial"/>
          <w:color w:val="000000" w:themeColor="text1"/>
        </w:rPr>
        <w:t>RMJJ van der Kleij</w:t>
      </w:r>
      <w:r w:rsidR="00010312">
        <w:rPr>
          <w:rFonts w:cs="Arial"/>
          <w:color w:val="000000" w:themeColor="text1"/>
          <w:vertAlign w:val="superscript"/>
        </w:rPr>
        <w:t>7</w:t>
      </w:r>
      <w:r w:rsidR="00010312">
        <w:rPr>
          <w:rFonts w:cs="Arial"/>
          <w:color w:val="000000" w:themeColor="text1"/>
        </w:rPr>
        <w:t>,</w:t>
      </w:r>
      <w:r w:rsidR="00C847A0" w:rsidRPr="00F43303">
        <w:rPr>
          <w:rFonts w:cs="Arial"/>
          <w:color w:val="000000" w:themeColor="text1"/>
        </w:rPr>
        <w:t xml:space="preserve"> </w:t>
      </w:r>
      <w:r w:rsidR="003F5EF0" w:rsidRPr="00F43303">
        <w:rPr>
          <w:rFonts w:cs="Arial"/>
          <w:color w:val="000000" w:themeColor="text1"/>
        </w:rPr>
        <w:t>Gary Parker</w:t>
      </w:r>
      <w:r w:rsidR="00847158">
        <w:rPr>
          <w:rFonts w:cs="Arial"/>
          <w:color w:val="000000" w:themeColor="text1"/>
          <w:vertAlign w:val="superscript"/>
        </w:rPr>
        <w:t>8</w:t>
      </w:r>
      <w:r w:rsidR="00FF5485" w:rsidRPr="00F43303">
        <w:rPr>
          <w:rFonts w:cs="Arial"/>
          <w:color w:val="000000" w:themeColor="text1"/>
        </w:rPr>
        <w:t xml:space="preserve">, </w:t>
      </w:r>
      <w:r w:rsidR="00C847A0" w:rsidRPr="00F43303">
        <w:rPr>
          <w:rFonts w:cs="Arial"/>
          <w:color w:val="000000" w:themeColor="text1"/>
        </w:rPr>
        <w:t>Cornel Radu-Loghin</w:t>
      </w:r>
      <w:r w:rsidR="00847158">
        <w:rPr>
          <w:rFonts w:cs="Arial"/>
          <w:color w:val="000000" w:themeColor="text1"/>
          <w:vertAlign w:val="superscript"/>
        </w:rPr>
        <w:t>2</w:t>
      </w:r>
      <w:r w:rsidR="00A71DC2" w:rsidRPr="00F43303">
        <w:rPr>
          <w:rFonts w:cs="Arial"/>
          <w:color w:val="000000" w:themeColor="text1"/>
        </w:rPr>
        <w:t>, Brian Ward</w:t>
      </w:r>
      <w:r w:rsidR="00847158">
        <w:rPr>
          <w:rFonts w:cs="Arial"/>
          <w:color w:val="000000" w:themeColor="text1"/>
          <w:vertAlign w:val="superscript"/>
        </w:rPr>
        <w:t>9</w:t>
      </w:r>
      <w:r w:rsidR="00FF5485" w:rsidRPr="00F43303">
        <w:rPr>
          <w:rFonts w:cs="Arial"/>
          <w:color w:val="000000" w:themeColor="text1"/>
        </w:rPr>
        <w:t>, Karim Berkouk</w:t>
      </w:r>
      <w:r w:rsidR="002268DC">
        <w:rPr>
          <w:rFonts w:cs="Arial"/>
          <w:color w:val="000000" w:themeColor="text1"/>
          <w:vertAlign w:val="superscript"/>
        </w:rPr>
        <w:t>10</w:t>
      </w:r>
    </w:p>
    <w:p w14:paraId="0B6F4300" w14:textId="28313CE0" w:rsidR="00980D59" w:rsidRPr="00980D59" w:rsidRDefault="009A5FD0" w:rsidP="00AB5547">
      <w:pPr>
        <w:spacing w:line="276" w:lineRule="auto"/>
        <w:rPr>
          <w:rFonts w:cs="Arial"/>
          <w:color w:val="000000" w:themeColor="text1"/>
        </w:rPr>
      </w:pPr>
      <w:r>
        <w:rPr>
          <w:rFonts w:cs="Arial"/>
          <w:color w:val="000000" w:themeColor="text1"/>
          <w:vertAlign w:val="superscript"/>
        </w:rPr>
        <w:t xml:space="preserve">1 </w:t>
      </w:r>
      <w:r w:rsidR="00980D59">
        <w:rPr>
          <w:rFonts w:cs="Arial"/>
          <w:color w:val="000000" w:themeColor="text1"/>
        </w:rPr>
        <w:t xml:space="preserve">School of Medicine, </w:t>
      </w:r>
      <w:r w:rsidR="00980D59" w:rsidRPr="00980D59">
        <w:rPr>
          <w:rFonts w:cs="Arial"/>
          <w:color w:val="000000" w:themeColor="text1"/>
        </w:rPr>
        <w:t>University of Crete, Heraklion, Greece</w:t>
      </w:r>
    </w:p>
    <w:p w14:paraId="466A108C" w14:textId="5C2E06F9" w:rsidR="00980D59" w:rsidRDefault="00980D59" w:rsidP="00AB5547">
      <w:pPr>
        <w:spacing w:line="276" w:lineRule="auto"/>
        <w:rPr>
          <w:rFonts w:cs="Arial"/>
          <w:color w:val="000000" w:themeColor="text1"/>
        </w:rPr>
      </w:pPr>
      <w:r w:rsidRPr="009A5FD0">
        <w:rPr>
          <w:rFonts w:cs="Arial"/>
          <w:color w:val="000000" w:themeColor="text1"/>
          <w:vertAlign w:val="superscript"/>
        </w:rPr>
        <w:t>2</w:t>
      </w:r>
      <w:r w:rsidRPr="00980D59">
        <w:rPr>
          <w:rFonts w:cs="Arial"/>
          <w:color w:val="000000" w:themeColor="text1"/>
        </w:rPr>
        <w:t xml:space="preserve"> European Network for Smoking and Tobacco Prevention, Brussels, Belgium</w:t>
      </w:r>
    </w:p>
    <w:p w14:paraId="6CCE52F9" w14:textId="49590947" w:rsidR="009A5FD0" w:rsidRDefault="009A5FD0" w:rsidP="00AB5547">
      <w:pPr>
        <w:spacing w:line="276" w:lineRule="auto"/>
        <w:rPr>
          <w:rFonts w:cs="Arial"/>
          <w:color w:val="000000" w:themeColor="text1"/>
        </w:rPr>
      </w:pPr>
      <w:r w:rsidRPr="009A5FD0">
        <w:rPr>
          <w:rFonts w:cs="Arial"/>
          <w:color w:val="000000" w:themeColor="text1"/>
          <w:vertAlign w:val="superscript"/>
        </w:rPr>
        <w:t>3</w:t>
      </w:r>
      <w:r>
        <w:rPr>
          <w:rFonts w:cs="Arial"/>
          <w:color w:val="000000" w:themeColor="text1"/>
        </w:rPr>
        <w:t xml:space="preserve"> </w:t>
      </w:r>
      <w:r w:rsidRPr="009A5FD0">
        <w:rPr>
          <w:rFonts w:cs="Arial"/>
          <w:color w:val="000000" w:themeColor="text1"/>
        </w:rPr>
        <w:t xml:space="preserve">WHO Collaborating Center for Tobacco Control, Catalan Institute of Oncology, </w:t>
      </w:r>
      <w:proofErr w:type="spellStart"/>
      <w:r w:rsidRPr="009A5FD0">
        <w:rPr>
          <w:rFonts w:cs="Arial"/>
          <w:color w:val="000000" w:themeColor="text1"/>
        </w:rPr>
        <w:t>Bellvitge</w:t>
      </w:r>
      <w:proofErr w:type="spellEnd"/>
      <w:r w:rsidRPr="009A5FD0">
        <w:rPr>
          <w:rFonts w:cs="Arial"/>
          <w:color w:val="000000" w:themeColor="text1"/>
        </w:rPr>
        <w:t xml:space="preserve"> Institute for Biomedical Research, University of Barcelona</w:t>
      </w:r>
      <w:r>
        <w:rPr>
          <w:rFonts w:cs="Arial"/>
          <w:color w:val="000000" w:themeColor="text1"/>
        </w:rPr>
        <w:t xml:space="preserve">, </w:t>
      </w:r>
      <w:proofErr w:type="spellStart"/>
      <w:r w:rsidRPr="009A5FD0">
        <w:rPr>
          <w:rFonts w:cs="Arial"/>
          <w:color w:val="000000" w:themeColor="text1"/>
        </w:rPr>
        <w:t>L’Hospitalet</w:t>
      </w:r>
      <w:proofErr w:type="spellEnd"/>
      <w:r w:rsidRPr="009A5FD0">
        <w:rPr>
          <w:rFonts w:cs="Arial"/>
          <w:color w:val="000000" w:themeColor="text1"/>
        </w:rPr>
        <w:t xml:space="preserve"> de </w:t>
      </w:r>
      <w:proofErr w:type="spellStart"/>
      <w:r w:rsidRPr="009A5FD0">
        <w:rPr>
          <w:rFonts w:cs="Arial"/>
          <w:color w:val="000000" w:themeColor="text1"/>
        </w:rPr>
        <w:t>Llobregat</w:t>
      </w:r>
      <w:proofErr w:type="spellEnd"/>
      <w:r w:rsidRPr="009A5FD0">
        <w:rPr>
          <w:rFonts w:cs="Arial"/>
          <w:color w:val="000000" w:themeColor="text1"/>
        </w:rPr>
        <w:t>, Catalonia, Spain</w:t>
      </w:r>
    </w:p>
    <w:p w14:paraId="77C5C866" w14:textId="21EEE34A" w:rsidR="009A5FD0" w:rsidRDefault="009A5FD0" w:rsidP="00AB5547">
      <w:pPr>
        <w:spacing w:line="276" w:lineRule="auto"/>
        <w:rPr>
          <w:rFonts w:cs="Arial"/>
          <w:color w:val="000000" w:themeColor="text1"/>
        </w:rPr>
      </w:pPr>
      <w:r w:rsidRPr="009A5FD0">
        <w:rPr>
          <w:rFonts w:cs="Arial"/>
          <w:color w:val="000000" w:themeColor="text1"/>
          <w:vertAlign w:val="superscript"/>
        </w:rPr>
        <w:t>4</w:t>
      </w:r>
      <w:r>
        <w:rPr>
          <w:rFonts w:cs="Arial"/>
          <w:color w:val="000000" w:themeColor="text1"/>
        </w:rPr>
        <w:t xml:space="preserve"> </w:t>
      </w:r>
      <w:r w:rsidR="00847158" w:rsidRPr="00847158">
        <w:rPr>
          <w:rFonts w:cs="Arial"/>
          <w:color w:val="000000" w:themeColor="text1"/>
        </w:rPr>
        <w:t>Lab of Medical Physics, School of Medicine, Aristotle University of Thessaloniki, Thessaloniki, Greece</w:t>
      </w:r>
    </w:p>
    <w:p w14:paraId="26D5FE04" w14:textId="66A9312E" w:rsidR="00847158" w:rsidRDefault="00847158" w:rsidP="00AB5547">
      <w:pPr>
        <w:spacing w:line="276" w:lineRule="auto"/>
        <w:rPr>
          <w:rFonts w:cs="Arial"/>
          <w:color w:val="000000" w:themeColor="text1"/>
        </w:rPr>
      </w:pPr>
      <w:r w:rsidRPr="00847158">
        <w:rPr>
          <w:rFonts w:cs="Arial"/>
          <w:color w:val="000000" w:themeColor="text1"/>
          <w:vertAlign w:val="superscript"/>
        </w:rPr>
        <w:t>5</w:t>
      </w:r>
      <w:r>
        <w:rPr>
          <w:rFonts w:cs="Arial"/>
          <w:color w:val="000000" w:themeColor="text1"/>
        </w:rPr>
        <w:t xml:space="preserve"> </w:t>
      </w:r>
      <w:r w:rsidRPr="00980D59">
        <w:rPr>
          <w:rFonts w:cs="Arial"/>
          <w:color w:val="000000" w:themeColor="text1"/>
        </w:rPr>
        <w:t>Department of Health Sciences, The University of York</w:t>
      </w:r>
      <w:r>
        <w:rPr>
          <w:rFonts w:cs="Arial"/>
          <w:color w:val="000000" w:themeColor="text1"/>
        </w:rPr>
        <w:t>, York, United Kingdom</w:t>
      </w:r>
    </w:p>
    <w:p w14:paraId="72FAC8B2" w14:textId="3F8DE212" w:rsidR="00847158" w:rsidRPr="00847158" w:rsidRDefault="00847158" w:rsidP="00AB5547">
      <w:pPr>
        <w:spacing w:line="276" w:lineRule="auto"/>
        <w:rPr>
          <w:rFonts w:cs="Arial"/>
          <w:color w:val="000000" w:themeColor="text1"/>
        </w:rPr>
      </w:pPr>
      <w:r>
        <w:rPr>
          <w:rFonts w:cs="Arial"/>
          <w:color w:val="000000" w:themeColor="text1"/>
          <w:vertAlign w:val="superscript"/>
        </w:rPr>
        <w:t xml:space="preserve">6 </w:t>
      </w:r>
      <w:r w:rsidRPr="00980D59">
        <w:rPr>
          <w:rFonts w:cs="Arial"/>
          <w:color w:val="000000" w:themeColor="text1"/>
        </w:rPr>
        <w:t>Hull-York Medical School</w:t>
      </w:r>
      <w:r>
        <w:rPr>
          <w:rFonts w:cs="Arial"/>
          <w:color w:val="000000" w:themeColor="text1"/>
        </w:rPr>
        <w:t xml:space="preserve">, York, United Kingdom </w:t>
      </w:r>
    </w:p>
    <w:p w14:paraId="1F071061" w14:textId="0253CE37" w:rsidR="00847158" w:rsidRDefault="00847158" w:rsidP="00AB5547">
      <w:pPr>
        <w:spacing w:line="276" w:lineRule="auto"/>
        <w:rPr>
          <w:rFonts w:cs="Arial"/>
          <w:color w:val="000000" w:themeColor="text1"/>
        </w:rPr>
      </w:pPr>
      <w:r w:rsidRPr="00847158">
        <w:rPr>
          <w:rFonts w:cs="Arial"/>
          <w:color w:val="000000" w:themeColor="text1"/>
          <w:vertAlign w:val="superscript"/>
        </w:rPr>
        <w:t>7</w:t>
      </w:r>
      <w:r>
        <w:rPr>
          <w:rFonts w:cs="Arial"/>
          <w:color w:val="000000" w:themeColor="text1"/>
        </w:rPr>
        <w:t xml:space="preserve"> </w:t>
      </w:r>
      <w:r w:rsidRPr="00980D59">
        <w:rPr>
          <w:rFonts w:cs="Arial"/>
          <w:color w:val="000000" w:themeColor="text1"/>
        </w:rPr>
        <w:t>Department of Public Health and Primary Care, Leiden University Medical Center, the Netherlands</w:t>
      </w:r>
    </w:p>
    <w:p w14:paraId="092C8D57" w14:textId="61551839" w:rsidR="00980D59" w:rsidRDefault="00847158" w:rsidP="00AB5547">
      <w:pPr>
        <w:spacing w:line="276" w:lineRule="auto"/>
        <w:rPr>
          <w:rFonts w:cs="Arial"/>
          <w:color w:val="000000" w:themeColor="text1"/>
        </w:rPr>
      </w:pPr>
      <w:r>
        <w:rPr>
          <w:rFonts w:cs="Arial"/>
          <w:color w:val="000000" w:themeColor="text1"/>
          <w:vertAlign w:val="superscript"/>
        </w:rPr>
        <w:t xml:space="preserve">8 </w:t>
      </w:r>
      <w:r>
        <w:rPr>
          <w:rFonts w:cs="Arial"/>
          <w:color w:val="000000" w:themeColor="text1"/>
        </w:rPr>
        <w:t xml:space="preserve">Global Alliance for Chronic Diseases, London, United Kingdom  </w:t>
      </w:r>
    </w:p>
    <w:p w14:paraId="188F3CFE" w14:textId="7F961B11" w:rsidR="00847158" w:rsidRDefault="00847158" w:rsidP="00AB5547">
      <w:pPr>
        <w:spacing w:line="276" w:lineRule="auto"/>
        <w:rPr>
          <w:rFonts w:cs="Arial"/>
          <w:color w:val="000000" w:themeColor="text1"/>
        </w:rPr>
      </w:pPr>
      <w:r>
        <w:rPr>
          <w:rFonts w:cs="Arial"/>
          <w:color w:val="000000" w:themeColor="text1"/>
          <w:vertAlign w:val="superscript"/>
        </w:rPr>
        <w:t xml:space="preserve">9 </w:t>
      </w:r>
      <w:r w:rsidRPr="00847158">
        <w:rPr>
          <w:rFonts w:cs="Arial"/>
          <w:color w:val="000000" w:themeColor="text1"/>
        </w:rPr>
        <w:t>European Respiratory Society, EU Affairs, Brussels, Belgium</w:t>
      </w:r>
    </w:p>
    <w:p w14:paraId="6BEBAB06" w14:textId="263A41CB" w:rsidR="002268DC" w:rsidRDefault="002268DC" w:rsidP="00AB5547">
      <w:pPr>
        <w:spacing w:line="276" w:lineRule="auto"/>
        <w:rPr>
          <w:rFonts w:cs="Arial"/>
          <w:color w:val="000000" w:themeColor="text1"/>
        </w:rPr>
      </w:pPr>
      <w:r w:rsidRPr="002268DC">
        <w:rPr>
          <w:rFonts w:cs="Arial"/>
          <w:color w:val="000000" w:themeColor="text1"/>
          <w:vertAlign w:val="superscript"/>
        </w:rPr>
        <w:t>10</w:t>
      </w:r>
      <w:r>
        <w:rPr>
          <w:rFonts w:cs="Arial"/>
          <w:color w:val="000000" w:themeColor="text1"/>
        </w:rPr>
        <w:t xml:space="preserve"> </w:t>
      </w:r>
      <w:r w:rsidRPr="002268DC">
        <w:rPr>
          <w:rFonts w:cs="Arial"/>
          <w:color w:val="000000" w:themeColor="text1"/>
        </w:rPr>
        <w:t>European Commission, Directorate General for Research and Innovation, Health Directorate,</w:t>
      </w:r>
      <w:r>
        <w:rPr>
          <w:rFonts w:cs="Arial"/>
          <w:color w:val="000000" w:themeColor="text1"/>
        </w:rPr>
        <w:t xml:space="preserve"> </w:t>
      </w:r>
      <w:r w:rsidRPr="002268DC">
        <w:rPr>
          <w:rFonts w:cs="Arial"/>
          <w:color w:val="000000" w:themeColor="text1"/>
        </w:rPr>
        <w:t>Brussels, Belgium</w:t>
      </w:r>
    </w:p>
    <w:p w14:paraId="49220590" w14:textId="77777777" w:rsidR="002268DC" w:rsidRDefault="002268DC" w:rsidP="00AB5547">
      <w:pPr>
        <w:spacing w:line="276" w:lineRule="auto"/>
        <w:rPr>
          <w:rFonts w:cs="Arial"/>
          <w:color w:val="000000" w:themeColor="text1"/>
        </w:rPr>
      </w:pPr>
    </w:p>
    <w:p w14:paraId="0879051A" w14:textId="16CB3552" w:rsidR="00034A27" w:rsidRPr="00034A27" w:rsidRDefault="00034A27" w:rsidP="00034A27">
      <w:pPr>
        <w:spacing w:line="276" w:lineRule="auto"/>
        <w:rPr>
          <w:rFonts w:cs="Arial"/>
          <w:color w:val="000000" w:themeColor="text1"/>
        </w:rPr>
      </w:pPr>
      <w:r w:rsidRPr="00034A27">
        <w:rPr>
          <w:rFonts w:cs="Arial"/>
          <w:b/>
          <w:bCs/>
          <w:color w:val="000000" w:themeColor="text1"/>
        </w:rPr>
        <w:t>Article type:</w:t>
      </w:r>
      <w:r w:rsidRPr="00034A27">
        <w:rPr>
          <w:rFonts w:cs="Arial"/>
          <w:color w:val="000000" w:themeColor="text1"/>
        </w:rPr>
        <w:t xml:space="preserve"> </w:t>
      </w:r>
      <w:r>
        <w:rPr>
          <w:rFonts w:cs="Arial"/>
          <w:color w:val="000000" w:themeColor="text1"/>
        </w:rPr>
        <w:t>Editorial for ERJ Lung Corner</w:t>
      </w:r>
    </w:p>
    <w:p w14:paraId="1F160C00" w14:textId="77777777" w:rsidR="00034A27" w:rsidRDefault="00034A27" w:rsidP="00034A27">
      <w:pPr>
        <w:spacing w:line="276" w:lineRule="auto"/>
        <w:rPr>
          <w:rFonts w:cs="Arial"/>
          <w:color w:val="000000" w:themeColor="text1"/>
        </w:rPr>
      </w:pPr>
    </w:p>
    <w:p w14:paraId="25C576D0" w14:textId="0CC93C2C" w:rsidR="00034A27" w:rsidRPr="00034A27" w:rsidRDefault="00034A27" w:rsidP="00034A27">
      <w:pPr>
        <w:spacing w:line="276" w:lineRule="auto"/>
        <w:rPr>
          <w:rFonts w:cs="Arial"/>
          <w:color w:val="000000" w:themeColor="text1"/>
        </w:rPr>
      </w:pPr>
      <w:r w:rsidRPr="00034A27">
        <w:rPr>
          <w:rFonts w:cs="Arial"/>
          <w:b/>
          <w:bCs/>
          <w:color w:val="000000" w:themeColor="text1"/>
        </w:rPr>
        <w:t>Corresponding author:</w:t>
      </w:r>
      <w:r w:rsidRPr="00034A27">
        <w:rPr>
          <w:rFonts w:cs="Arial"/>
          <w:color w:val="000000" w:themeColor="text1"/>
        </w:rPr>
        <w:t xml:space="preserve"> Constantine Vardavas,</w:t>
      </w:r>
    </w:p>
    <w:p w14:paraId="236BBE2A" w14:textId="77777777" w:rsidR="00034A27" w:rsidRPr="00034A27" w:rsidRDefault="00034A27" w:rsidP="00034A27">
      <w:pPr>
        <w:spacing w:line="276" w:lineRule="auto"/>
        <w:rPr>
          <w:rFonts w:cs="Arial"/>
          <w:color w:val="000000" w:themeColor="text1"/>
        </w:rPr>
      </w:pPr>
      <w:r w:rsidRPr="00034A27">
        <w:rPr>
          <w:rFonts w:cs="Arial"/>
          <w:color w:val="000000" w:themeColor="text1"/>
        </w:rPr>
        <w:t>Laboratory of Toxicology, Faculty of Medicine, University of Crete, Heraklion, Greece</w:t>
      </w:r>
    </w:p>
    <w:p w14:paraId="371981F0" w14:textId="776B185D" w:rsidR="00034A27" w:rsidRDefault="00034A27" w:rsidP="00034A27">
      <w:pPr>
        <w:spacing w:line="276" w:lineRule="auto"/>
        <w:rPr>
          <w:rFonts w:cs="Arial"/>
          <w:color w:val="000000" w:themeColor="text1"/>
        </w:rPr>
      </w:pPr>
      <w:r w:rsidRPr="00034A27">
        <w:rPr>
          <w:rFonts w:cs="Arial"/>
          <w:color w:val="000000" w:themeColor="text1"/>
        </w:rPr>
        <w:t>Email: vardavas@tobcontrol.eu</w:t>
      </w:r>
    </w:p>
    <w:p w14:paraId="35D65630" w14:textId="77777777" w:rsidR="00B214E3" w:rsidRDefault="00B214E3">
      <w:pPr>
        <w:rPr>
          <w:rFonts w:cs="Arial"/>
          <w:b/>
          <w:bCs/>
          <w:color w:val="000000" w:themeColor="text1"/>
        </w:rPr>
      </w:pPr>
    </w:p>
    <w:p w14:paraId="69BFCA31" w14:textId="3D2C239E" w:rsidR="00F927DF" w:rsidRDefault="00F927DF">
      <w:pPr>
        <w:rPr>
          <w:rFonts w:cs="Arial"/>
          <w:color w:val="000000" w:themeColor="text1"/>
        </w:rPr>
      </w:pPr>
      <w:r>
        <w:rPr>
          <w:rFonts w:cs="Arial"/>
          <w:color w:val="000000" w:themeColor="text1"/>
        </w:rPr>
        <w:br w:type="page"/>
      </w:r>
    </w:p>
    <w:p w14:paraId="1D3801EA" w14:textId="39B4A79D" w:rsidR="00980D59" w:rsidRPr="00034A27" w:rsidRDefault="00F927DF" w:rsidP="00AB5547">
      <w:pPr>
        <w:spacing w:line="276" w:lineRule="auto"/>
        <w:rPr>
          <w:rFonts w:cs="Arial"/>
          <w:b/>
          <w:bCs/>
          <w:color w:val="000000" w:themeColor="text1"/>
          <w:u w:val="single"/>
        </w:rPr>
      </w:pPr>
      <w:r w:rsidRPr="00034A27">
        <w:rPr>
          <w:rFonts w:cs="Arial"/>
          <w:b/>
          <w:bCs/>
          <w:color w:val="000000" w:themeColor="text1"/>
          <w:u w:val="single"/>
        </w:rPr>
        <w:lastRenderedPageBreak/>
        <w:t>ABSTRACT</w:t>
      </w:r>
    </w:p>
    <w:p w14:paraId="318E3DFB" w14:textId="26CD85ED" w:rsidR="00980D59" w:rsidRDefault="00837FCA" w:rsidP="00AB5547">
      <w:pPr>
        <w:spacing w:line="276" w:lineRule="auto"/>
        <w:rPr>
          <w:rFonts w:cs="Arial"/>
          <w:b/>
          <w:color w:val="000000" w:themeColor="text1"/>
          <w:u w:val="single"/>
        </w:rPr>
      </w:pPr>
      <w:r w:rsidRPr="00837FCA">
        <w:rPr>
          <w:rFonts w:cstheme="minorHAnsi"/>
          <w:color w:val="000000" w:themeColor="text1"/>
          <w:shd w:val="clear" w:color="auto" w:fill="FFFFFF"/>
        </w:rPr>
        <w:t xml:space="preserve">This </w:t>
      </w:r>
      <w:r w:rsidR="006D47DD">
        <w:rPr>
          <w:rFonts w:cstheme="minorHAnsi"/>
          <w:color w:val="000000" w:themeColor="text1"/>
          <w:shd w:val="clear" w:color="auto" w:fill="FFFFFF"/>
        </w:rPr>
        <w:t>European</w:t>
      </w:r>
      <w:r w:rsidR="006D47DD" w:rsidRPr="00837FCA">
        <w:rPr>
          <w:rFonts w:cstheme="minorHAnsi"/>
          <w:color w:val="000000" w:themeColor="text1"/>
          <w:shd w:val="clear" w:color="auto" w:fill="FFFFFF"/>
        </w:rPr>
        <w:t xml:space="preserve"> </w:t>
      </w:r>
      <w:r w:rsidRPr="00837FCA">
        <w:rPr>
          <w:rFonts w:cstheme="minorHAnsi"/>
          <w:color w:val="000000" w:themeColor="text1"/>
          <w:shd w:val="clear" w:color="auto" w:fill="FFFFFF"/>
        </w:rPr>
        <w:t xml:space="preserve">Lung Corner article </w:t>
      </w:r>
      <w:proofErr w:type="spellStart"/>
      <w:r w:rsidRPr="00837FCA">
        <w:rPr>
          <w:rFonts w:cstheme="minorHAnsi"/>
          <w:color w:val="000000" w:themeColor="text1"/>
          <w:shd w:val="clear" w:color="auto" w:fill="FFFFFF"/>
        </w:rPr>
        <w:t>summarise</w:t>
      </w:r>
      <w:r>
        <w:rPr>
          <w:rFonts w:cstheme="minorHAnsi"/>
          <w:color w:val="000000" w:themeColor="text1"/>
          <w:shd w:val="clear" w:color="auto" w:fill="FFFFFF"/>
        </w:rPr>
        <w:t>s</w:t>
      </w:r>
      <w:proofErr w:type="spellEnd"/>
      <w:r w:rsidRPr="00837FCA">
        <w:rPr>
          <w:rFonts w:cstheme="minorHAnsi"/>
          <w:color w:val="000000" w:themeColor="text1"/>
          <w:shd w:val="clear" w:color="auto" w:fill="FFFFFF"/>
        </w:rPr>
        <w:t xml:space="preserve"> five </w:t>
      </w:r>
      <w:r w:rsidR="00026D0D">
        <w:rPr>
          <w:rFonts w:cstheme="minorHAnsi"/>
          <w:color w:val="000000" w:themeColor="text1"/>
          <w:shd w:val="clear" w:color="auto" w:fill="FFFFFF"/>
        </w:rPr>
        <w:t>key messages</w:t>
      </w:r>
      <w:r>
        <w:rPr>
          <w:rFonts w:cstheme="minorHAnsi"/>
          <w:color w:val="000000" w:themeColor="text1"/>
          <w:shd w:val="clear" w:color="auto" w:fill="FFFFFF"/>
        </w:rPr>
        <w:t xml:space="preserve"> </w:t>
      </w:r>
      <w:r w:rsidRPr="00837FCA">
        <w:rPr>
          <w:rFonts w:cstheme="minorHAnsi"/>
          <w:color w:val="000000" w:themeColor="text1"/>
          <w:shd w:val="clear" w:color="auto" w:fill="FFFFFF"/>
        </w:rPr>
        <w:t xml:space="preserve">for future research </w:t>
      </w:r>
      <w:r w:rsidR="00EC7DC4">
        <w:rPr>
          <w:rFonts w:cstheme="minorHAnsi"/>
          <w:color w:val="000000" w:themeColor="text1"/>
          <w:shd w:val="clear" w:color="auto" w:fill="FFFFFF"/>
        </w:rPr>
        <w:t xml:space="preserve">and practice </w:t>
      </w:r>
      <w:r w:rsidRPr="00837FCA">
        <w:rPr>
          <w:rFonts w:cstheme="minorHAnsi"/>
          <w:color w:val="000000" w:themeColor="text1"/>
          <w:shd w:val="clear" w:color="auto" w:fill="FFFFFF"/>
        </w:rPr>
        <w:t xml:space="preserve">in </w:t>
      </w:r>
      <w:r w:rsidR="00EC7DC4">
        <w:rPr>
          <w:rFonts w:cstheme="minorHAnsi"/>
          <w:color w:val="000000" w:themeColor="text1"/>
          <w:shd w:val="clear" w:color="auto" w:fill="FFFFFF"/>
        </w:rPr>
        <w:t>preventing and treating lung diseases based on outcomes and perspectives</w:t>
      </w:r>
      <w:r w:rsidR="006D47DD">
        <w:rPr>
          <w:rFonts w:cstheme="minorHAnsi"/>
          <w:color w:val="000000" w:themeColor="text1"/>
          <w:shd w:val="clear" w:color="auto" w:fill="FFFFFF"/>
        </w:rPr>
        <w:t xml:space="preserve"> from</w:t>
      </w:r>
      <w:r w:rsidRPr="00837FCA">
        <w:rPr>
          <w:rFonts w:cstheme="minorHAnsi"/>
          <w:color w:val="000000" w:themeColor="text1"/>
          <w:shd w:val="clear" w:color="auto" w:fill="FFFFFF"/>
        </w:rPr>
        <w:t xml:space="preserve"> five </w:t>
      </w:r>
      <w:r>
        <w:rPr>
          <w:rFonts w:cstheme="minorHAnsi"/>
          <w:color w:val="000000" w:themeColor="text1"/>
          <w:shd w:val="clear" w:color="auto" w:fill="FFFFFF"/>
        </w:rPr>
        <w:t>Horizon2020 projects</w:t>
      </w:r>
      <w:r w:rsidRPr="00837FCA">
        <w:rPr>
          <w:rFonts w:cstheme="minorHAnsi"/>
          <w:color w:val="000000" w:themeColor="text1"/>
          <w:shd w:val="clear" w:color="auto" w:fill="FFFFFF"/>
        </w:rPr>
        <w:t xml:space="preserve"> as discussed during an interactive European </w:t>
      </w:r>
      <w:r w:rsidR="000C54FE">
        <w:rPr>
          <w:rFonts w:cstheme="minorHAnsi"/>
          <w:color w:val="000000" w:themeColor="text1"/>
          <w:shd w:val="clear" w:color="auto" w:fill="FFFFFF"/>
        </w:rPr>
        <w:t>P</w:t>
      </w:r>
      <w:r w:rsidRPr="00837FCA">
        <w:rPr>
          <w:rFonts w:cstheme="minorHAnsi"/>
          <w:color w:val="000000" w:themeColor="text1"/>
          <w:shd w:val="clear" w:color="auto" w:fill="FFFFFF"/>
        </w:rPr>
        <w:t xml:space="preserve">arliament event hosted by the European Respiratory Society (ERS) and the European Network for Smoking and Tobacco Prevention (ENSP). </w:t>
      </w:r>
      <w:r w:rsidR="00980D59">
        <w:rPr>
          <w:rFonts w:cs="Arial"/>
          <w:b/>
          <w:color w:val="000000" w:themeColor="text1"/>
          <w:u w:val="single"/>
        </w:rPr>
        <w:br w:type="page"/>
      </w:r>
    </w:p>
    <w:p w14:paraId="4E424D89" w14:textId="5AD82848" w:rsidR="00A71DC2" w:rsidRPr="00F43303" w:rsidRDefault="00A71DC2" w:rsidP="00AB5547">
      <w:pPr>
        <w:spacing w:line="276" w:lineRule="auto"/>
        <w:rPr>
          <w:rFonts w:cs="Arial"/>
          <w:b/>
          <w:color w:val="000000" w:themeColor="text1"/>
          <w:u w:val="single"/>
        </w:rPr>
      </w:pPr>
      <w:r w:rsidRPr="00F43303">
        <w:rPr>
          <w:rFonts w:cs="Arial"/>
          <w:b/>
          <w:color w:val="000000" w:themeColor="text1"/>
          <w:u w:val="single"/>
        </w:rPr>
        <w:lastRenderedPageBreak/>
        <w:t>MAIN TEXT</w:t>
      </w:r>
    </w:p>
    <w:p w14:paraId="4C26872B" w14:textId="0815DE3F" w:rsidR="00C971EF" w:rsidRPr="00F43303" w:rsidRDefault="00745094" w:rsidP="00AB5547">
      <w:pPr>
        <w:spacing w:line="276" w:lineRule="auto"/>
        <w:jc w:val="both"/>
        <w:rPr>
          <w:rFonts w:cstheme="minorHAnsi"/>
          <w:color w:val="000000" w:themeColor="text1"/>
          <w:shd w:val="clear" w:color="auto" w:fill="FFFFFF"/>
        </w:rPr>
      </w:pPr>
      <w:r w:rsidRPr="00F43303">
        <w:rPr>
          <w:rFonts w:cstheme="minorHAnsi"/>
          <w:color w:val="000000" w:themeColor="text1"/>
          <w:shd w:val="clear" w:color="auto" w:fill="FFFFFF"/>
        </w:rPr>
        <w:t xml:space="preserve">Respiratory diseases represent </w:t>
      </w:r>
      <w:r w:rsidRPr="00F43303">
        <w:rPr>
          <w:rFonts w:cstheme="minorHAnsi"/>
          <w:noProof/>
          <w:color w:val="000000" w:themeColor="text1"/>
          <w:shd w:val="clear" w:color="auto" w:fill="FFFFFF"/>
        </w:rPr>
        <w:t>a</w:t>
      </w:r>
      <w:r w:rsidR="00C971EF" w:rsidRPr="00F43303">
        <w:rPr>
          <w:rFonts w:cstheme="minorHAnsi"/>
          <w:noProof/>
          <w:color w:val="000000" w:themeColor="text1"/>
          <w:shd w:val="clear" w:color="auto" w:fill="FFFFFF"/>
        </w:rPr>
        <w:t xml:space="preserve"> signific</w:t>
      </w:r>
      <w:r w:rsidRPr="00F43303">
        <w:rPr>
          <w:rFonts w:cstheme="minorHAnsi"/>
          <w:noProof/>
          <w:color w:val="000000" w:themeColor="text1"/>
          <w:shd w:val="clear" w:color="auto" w:fill="FFFFFF"/>
        </w:rPr>
        <w:t>ant</w:t>
      </w:r>
      <w:r w:rsidRPr="00F43303">
        <w:rPr>
          <w:rFonts w:cstheme="minorHAnsi"/>
          <w:color w:val="000000" w:themeColor="text1"/>
          <w:shd w:val="clear" w:color="auto" w:fill="FFFFFF"/>
        </w:rPr>
        <w:t xml:space="preserve"> public health challenge, in terms of disability and premature mortality, and also in direct healthcare costs, drugs prescribed and the indirect costs related to lost productivity</w:t>
      </w:r>
      <w:r w:rsidR="00F41678">
        <w:rPr>
          <w:rFonts w:cstheme="minorHAnsi"/>
          <w:color w:val="000000" w:themeColor="text1"/>
          <w:shd w:val="clear" w:color="auto" w:fill="FFFFFF"/>
        </w:rPr>
        <w:t>.</w:t>
      </w:r>
      <w:r w:rsidR="00F41678">
        <w:rPr>
          <w:rFonts w:cstheme="minorHAnsi"/>
          <w:color w:val="000000" w:themeColor="text1"/>
          <w:shd w:val="clear" w:color="auto" w:fill="FFFFFF"/>
        </w:rPr>
        <w:fldChar w:fldCharType="begin" w:fldLock="1"/>
      </w:r>
      <w:r w:rsidR="00F41678">
        <w:rPr>
          <w:rFonts w:cstheme="minorHAnsi"/>
          <w:color w:val="000000" w:themeColor="text1"/>
          <w:shd w:val="clear" w:color="auto" w:fill="FFFFFF"/>
        </w:rPr>
        <w:instrText>ADDIN CSL_CITATION {"citationItems":[{"id":"ITEM-1","itemData":{"DOI":"10.1183/09031936.00105513","ISSN":"0903-1936","abstract":"The European Lung White Book – a major new overview of respiratory health in Europe http://ow.ly/n7kRq http://ow.ly/n7kVX","author":[{"dropping-particle":"","family":"Gibson","given":"G. John","non-dropping-particle":"","parse-names":false,"suffix":""},{"dropping-particle":"","family":"Loddenkemper","given":"Robert","non-dropping-particle":"","parse-names":false,"suffix":""},{"dropping-particle":"","family":"Lundbäck","given":"Bo","non-dropping-particle":"","parse-names":false,"suffix":""},{"dropping-particle":"","family":"Sibille","given":"Yves","non-dropping-particle":"","parse-names":false,"suffix":""}],"container-title":"European Respiratory Journal","id":"ITEM-1","issued":{"date-parts":[["2013"]]},"title":"Respiratory health and disease in Europe: the new European Lung White Book","type":"article-journal"},"uris":["http://www.mendeley.com/documents/?uuid=ddd30941-07c8-4f51-8b11-9e49b3f18fd9"]}],"mendeley":{"formattedCitation":"&lt;sup&gt;1&lt;/sup&gt;","plainTextFormattedCitation":"1","previouslyFormattedCitation":"&lt;sup&gt;1&lt;/sup&gt;"},"properties":{"noteIndex":0},"schema":"https://github.com/citation-style-language/schema/raw/master/csl-citation.json"}</w:instrText>
      </w:r>
      <w:r w:rsidR="00F41678">
        <w:rPr>
          <w:rFonts w:cstheme="minorHAnsi"/>
          <w:color w:val="000000" w:themeColor="text1"/>
          <w:shd w:val="clear" w:color="auto" w:fill="FFFFFF"/>
        </w:rPr>
        <w:fldChar w:fldCharType="separate"/>
      </w:r>
      <w:r w:rsidR="00F41678" w:rsidRPr="00F41678">
        <w:rPr>
          <w:rFonts w:cstheme="minorHAnsi"/>
          <w:noProof/>
          <w:color w:val="000000" w:themeColor="text1"/>
          <w:shd w:val="clear" w:color="auto" w:fill="FFFFFF"/>
          <w:vertAlign w:val="superscript"/>
        </w:rPr>
        <w:t>1</w:t>
      </w:r>
      <w:r w:rsidR="00F41678">
        <w:rPr>
          <w:rFonts w:cstheme="minorHAnsi"/>
          <w:color w:val="000000" w:themeColor="text1"/>
          <w:shd w:val="clear" w:color="auto" w:fill="FFFFFF"/>
        </w:rPr>
        <w:fldChar w:fldCharType="end"/>
      </w:r>
      <w:r w:rsidR="004D56C5" w:rsidRPr="00F43303">
        <w:rPr>
          <w:rFonts w:cstheme="minorHAnsi"/>
          <w:color w:val="000000" w:themeColor="text1"/>
          <w:shd w:val="clear" w:color="auto" w:fill="FFFFFF"/>
        </w:rPr>
        <w:t xml:space="preserve"> </w:t>
      </w:r>
    </w:p>
    <w:p w14:paraId="1889A0E4" w14:textId="64BEF80E" w:rsidR="00745094" w:rsidRPr="00F43303" w:rsidRDefault="004D56C5" w:rsidP="00AB5547">
      <w:pPr>
        <w:spacing w:line="276" w:lineRule="auto"/>
        <w:jc w:val="both"/>
        <w:rPr>
          <w:rFonts w:cstheme="minorHAnsi"/>
          <w:noProof/>
          <w:color w:val="000000" w:themeColor="text1"/>
          <w:shd w:val="clear" w:color="auto" w:fill="FFFFFF"/>
        </w:rPr>
      </w:pPr>
      <w:r w:rsidRPr="00F43303">
        <w:rPr>
          <w:rFonts w:cstheme="minorHAnsi"/>
          <w:color w:val="000000" w:themeColor="text1"/>
          <w:shd w:val="clear" w:color="auto" w:fill="FFFFFF"/>
        </w:rPr>
        <w:t>Major risk factors for chronic respiratory diseases include gene</w:t>
      </w:r>
      <w:r w:rsidR="000A7129" w:rsidRPr="00F43303">
        <w:rPr>
          <w:rFonts w:cstheme="minorHAnsi"/>
          <w:color w:val="000000" w:themeColor="text1"/>
          <w:shd w:val="clear" w:color="auto" w:fill="FFFFFF"/>
        </w:rPr>
        <w:t>tic traits</w:t>
      </w:r>
      <w:r w:rsidRPr="00F43303">
        <w:rPr>
          <w:rFonts w:cstheme="minorHAnsi"/>
          <w:color w:val="000000" w:themeColor="text1"/>
          <w:shd w:val="clear" w:color="auto" w:fill="FFFFFF"/>
        </w:rPr>
        <w:t xml:space="preserve">, but more importantly </w:t>
      </w:r>
      <w:r w:rsidR="000A7129" w:rsidRPr="00F43303">
        <w:rPr>
          <w:rFonts w:cstheme="minorHAnsi"/>
          <w:color w:val="000000" w:themeColor="text1"/>
          <w:shd w:val="clear" w:color="auto" w:fill="FFFFFF"/>
        </w:rPr>
        <w:t>modifiable risk factors such as</w:t>
      </w:r>
      <w:r w:rsidRPr="00F43303">
        <w:rPr>
          <w:rFonts w:cstheme="minorHAnsi"/>
          <w:color w:val="000000" w:themeColor="text1"/>
          <w:shd w:val="clear" w:color="auto" w:fill="FFFFFF"/>
        </w:rPr>
        <w:t>; indoor and outdoor air pollutants</w:t>
      </w:r>
      <w:r w:rsidR="000A7129" w:rsidRPr="00F43303">
        <w:rPr>
          <w:rFonts w:cstheme="minorHAnsi"/>
          <w:color w:val="000000" w:themeColor="text1"/>
          <w:shd w:val="clear" w:color="auto" w:fill="FFFFFF"/>
        </w:rPr>
        <w:t>,</w:t>
      </w:r>
      <w:r w:rsidRPr="00F43303">
        <w:rPr>
          <w:rFonts w:cstheme="minorHAnsi"/>
          <w:color w:val="000000" w:themeColor="text1"/>
          <w:shd w:val="clear" w:color="auto" w:fill="FFFFFF"/>
        </w:rPr>
        <w:t xml:space="preserve"> occupational agents</w:t>
      </w:r>
      <w:r w:rsidR="000A7129" w:rsidRPr="00F43303">
        <w:rPr>
          <w:rFonts w:cstheme="minorHAnsi"/>
          <w:color w:val="000000" w:themeColor="text1"/>
          <w:shd w:val="clear" w:color="auto" w:fill="FFFFFF"/>
        </w:rPr>
        <w:t>,</w:t>
      </w:r>
      <w:r w:rsidRPr="00F43303">
        <w:rPr>
          <w:rFonts w:cstheme="minorHAnsi"/>
          <w:color w:val="000000" w:themeColor="text1"/>
          <w:shd w:val="clear" w:color="auto" w:fill="FFFFFF"/>
        </w:rPr>
        <w:t xml:space="preserve"> </w:t>
      </w:r>
      <w:r w:rsidR="000A7129" w:rsidRPr="00F43303">
        <w:rPr>
          <w:rFonts w:cstheme="minorHAnsi"/>
          <w:color w:val="000000" w:themeColor="text1"/>
          <w:shd w:val="clear" w:color="auto" w:fill="FFFFFF"/>
        </w:rPr>
        <w:t xml:space="preserve">pathogens, </w:t>
      </w:r>
      <w:r w:rsidRPr="00F43303">
        <w:rPr>
          <w:rFonts w:cstheme="minorHAnsi"/>
          <w:color w:val="000000" w:themeColor="text1"/>
          <w:shd w:val="clear" w:color="auto" w:fill="FFFFFF"/>
        </w:rPr>
        <w:t>diet</w:t>
      </w:r>
      <w:r w:rsidR="000A7129" w:rsidRPr="00F43303">
        <w:rPr>
          <w:rFonts w:cstheme="minorHAnsi"/>
          <w:color w:val="000000" w:themeColor="text1"/>
          <w:shd w:val="clear" w:color="auto" w:fill="FFFFFF"/>
        </w:rPr>
        <w:t>ary practices</w:t>
      </w:r>
      <w:r w:rsidR="00C971EF" w:rsidRPr="00F43303">
        <w:rPr>
          <w:rFonts w:cstheme="minorHAnsi"/>
          <w:color w:val="000000" w:themeColor="text1"/>
          <w:shd w:val="clear" w:color="auto" w:fill="FFFFFF"/>
        </w:rPr>
        <w:t xml:space="preserve">, </w:t>
      </w:r>
      <w:r w:rsidRPr="00F43303">
        <w:rPr>
          <w:rFonts w:cstheme="minorHAnsi"/>
          <w:color w:val="000000" w:themeColor="text1"/>
          <w:shd w:val="clear" w:color="auto" w:fill="FFFFFF"/>
        </w:rPr>
        <w:t xml:space="preserve">socioeconomic factors and </w:t>
      </w:r>
      <w:r w:rsidR="000A7129" w:rsidRPr="00F43303">
        <w:rPr>
          <w:rFonts w:cstheme="minorHAnsi"/>
          <w:color w:val="000000" w:themeColor="text1"/>
          <w:shd w:val="clear" w:color="auto" w:fill="FFFFFF"/>
        </w:rPr>
        <w:t>last but not least, smoking and exposure to second-hand tobacco smoke</w:t>
      </w:r>
      <w:r w:rsidR="00C971EF" w:rsidRPr="00F43303">
        <w:rPr>
          <w:rFonts w:cstheme="minorHAnsi"/>
          <w:color w:val="000000" w:themeColor="text1"/>
          <w:shd w:val="clear" w:color="auto" w:fill="FFFFFF"/>
        </w:rPr>
        <w:t>.</w:t>
      </w:r>
      <w:r w:rsidR="00F41678">
        <w:rPr>
          <w:rFonts w:cstheme="minorHAnsi"/>
          <w:color w:val="000000" w:themeColor="text1"/>
          <w:shd w:val="clear" w:color="auto" w:fill="FFFFFF"/>
        </w:rPr>
        <w:fldChar w:fldCharType="begin" w:fldLock="1"/>
      </w:r>
      <w:r w:rsidR="00F41678">
        <w:rPr>
          <w:rFonts w:cstheme="minorHAnsi"/>
          <w:color w:val="000000" w:themeColor="text1"/>
          <w:shd w:val="clear" w:color="auto" w:fill="FFFFFF"/>
        </w:rPr>
        <w:instrText>ADDIN CSL_CITATION {"citationItems":[{"id":"ITEM-1","itemData":{"DOI":"10.1111/j.1398-9995.2007.01307.x","ISSN":"01054538","abstract":"Hundreds of millions of people of all ages suffer from chronic respiratory diseases which include asthma and respiratory allergies, chronic obstructive pulmonary disease, occupational lung diseases and pulmonary hypertension. More than 500 million patients live in developing countries or in deprived populations. Chronic respiratory diseases are increasing in prevalence. Although the cost of inaction is clear and unacceptable, chronic respiratory diseases and their risk factors receive insufficient attention from the healthcare community, government officials, media, patients and families. The Fifty-Third World Health Assembly recognised the enormous human suffering caused by chronic diseases and requested the World Health Organization (WHO) Director General to give priority to the prevention and control of chronic diseases, with special emphasis on developing countries. This led to the formation of the WHO Global Alliance against Chronic Respiratory Diseases (GARD). GARD is a voluntary alliance of organisations, institutions and agencies working towards a common vision to improve global lung health according to local needs. GARD is developed in a stepwise approach using the following three planning steps: estimate population need and advocate action; formulate and adopt policy; and identify policy implementation steps.","author":[{"dropping-particle":"","family":"Bousquet","given":"J.","non-dropping-particle":"","parse-names":false,"suffix":""},{"dropping-particle":"","family":"Dahl","given":"R.","non-dropping-particle":"","parse-names":false,"suffix":""},{"dropping-particle":"","family":"Khaltaev","given":"N.","non-dropping-particle":"","parse-names":false,"suffix":""}],"container-title":"Allergy: European Journal of Allergy and Clinical Immunology","id":"ITEM-1","issued":{"date-parts":[["2007"]]},"title":"Global Alliance against Chronic Respiratory Diseases","type":"article"},"uris":["http://www.mendeley.com/documents/?uuid=b0de140c-f5cf-44f4-ac4a-2a5cd9b2b7fa"]}],"mendeley":{"formattedCitation":"&lt;sup&gt;2&lt;/sup&gt;","plainTextFormattedCitation":"2","previouslyFormattedCitation":"&lt;sup&gt;2&lt;/sup&gt;"},"properties":{"noteIndex":0},"schema":"https://github.com/citation-style-language/schema/raw/master/csl-citation.json"}</w:instrText>
      </w:r>
      <w:r w:rsidR="00F41678">
        <w:rPr>
          <w:rFonts w:cstheme="minorHAnsi"/>
          <w:color w:val="000000" w:themeColor="text1"/>
          <w:shd w:val="clear" w:color="auto" w:fill="FFFFFF"/>
        </w:rPr>
        <w:fldChar w:fldCharType="separate"/>
      </w:r>
      <w:r w:rsidR="00F41678" w:rsidRPr="00F41678">
        <w:rPr>
          <w:rFonts w:cstheme="minorHAnsi"/>
          <w:noProof/>
          <w:color w:val="000000" w:themeColor="text1"/>
          <w:shd w:val="clear" w:color="auto" w:fill="FFFFFF"/>
          <w:vertAlign w:val="superscript"/>
        </w:rPr>
        <w:t>2</w:t>
      </w:r>
      <w:r w:rsidR="00F41678">
        <w:rPr>
          <w:rFonts w:cstheme="minorHAnsi"/>
          <w:color w:val="000000" w:themeColor="text1"/>
          <w:shd w:val="clear" w:color="auto" w:fill="FFFFFF"/>
        </w:rPr>
        <w:fldChar w:fldCharType="end"/>
      </w:r>
      <w:r w:rsidR="001F25F3">
        <w:rPr>
          <w:color w:val="000000" w:themeColor="text1"/>
        </w:rPr>
        <w:t xml:space="preserve"> </w:t>
      </w:r>
      <w:r w:rsidR="00C971EF" w:rsidRPr="00F43303">
        <w:rPr>
          <w:color w:val="000000" w:themeColor="text1"/>
        </w:rPr>
        <w:t>Indeed, c</w:t>
      </w:r>
      <w:r w:rsidR="00C971EF" w:rsidRPr="00F43303">
        <w:rPr>
          <w:rFonts w:cstheme="minorHAnsi"/>
          <w:color w:val="000000" w:themeColor="text1"/>
          <w:shd w:val="clear" w:color="auto" w:fill="FFFFFF"/>
        </w:rPr>
        <w:t xml:space="preserve">ontrolling tobacco consumption and reducing harmful environmental exposures are core </w:t>
      </w:r>
      <w:r w:rsidR="00474768" w:rsidRPr="00F43303">
        <w:rPr>
          <w:rFonts w:cstheme="minorHAnsi"/>
          <w:color w:val="000000" w:themeColor="text1"/>
          <w:shd w:val="clear" w:color="auto" w:fill="FFFFFF"/>
        </w:rPr>
        <w:t>aspects</w:t>
      </w:r>
      <w:r w:rsidR="00C971EF" w:rsidRPr="00F43303">
        <w:rPr>
          <w:rFonts w:cstheme="minorHAnsi"/>
          <w:color w:val="000000" w:themeColor="text1"/>
          <w:shd w:val="clear" w:color="auto" w:fill="FFFFFF"/>
        </w:rPr>
        <w:t xml:space="preserve"> </w:t>
      </w:r>
      <w:r w:rsidR="00474768" w:rsidRPr="00F43303">
        <w:rPr>
          <w:rFonts w:cstheme="minorHAnsi"/>
          <w:color w:val="000000" w:themeColor="text1"/>
          <w:shd w:val="clear" w:color="auto" w:fill="FFFFFF"/>
        </w:rPr>
        <w:t>of promoting lung health, one of the European Respiratory Society’s 10 principl</w:t>
      </w:r>
      <w:r w:rsidR="00E575C7">
        <w:rPr>
          <w:rFonts w:cstheme="minorHAnsi"/>
          <w:color w:val="000000" w:themeColor="text1"/>
          <w:shd w:val="clear" w:color="auto" w:fill="FFFFFF"/>
        </w:rPr>
        <w:t>e</w:t>
      </w:r>
      <w:r w:rsidR="00474768" w:rsidRPr="00F43303">
        <w:rPr>
          <w:rFonts w:cstheme="minorHAnsi"/>
          <w:color w:val="000000" w:themeColor="text1"/>
          <w:shd w:val="clear" w:color="auto" w:fill="FFFFFF"/>
        </w:rPr>
        <w:t>s for lung health</w:t>
      </w:r>
      <w:r w:rsidR="00C971EF" w:rsidRPr="00F43303">
        <w:rPr>
          <w:rFonts w:cstheme="minorHAnsi"/>
          <w:noProof/>
          <w:color w:val="000000" w:themeColor="text1"/>
          <w:shd w:val="clear" w:color="auto" w:fill="FFFFFF"/>
        </w:rPr>
        <w:t>.</w:t>
      </w:r>
      <w:r w:rsidR="00F41678">
        <w:rPr>
          <w:rFonts w:cstheme="minorHAnsi"/>
          <w:noProof/>
          <w:color w:val="000000" w:themeColor="text1"/>
          <w:shd w:val="clear" w:color="auto" w:fill="FFFFFF"/>
        </w:rPr>
        <w:fldChar w:fldCharType="begin" w:fldLock="1"/>
      </w:r>
      <w:r w:rsidR="00F41678">
        <w:rPr>
          <w:rFonts w:cstheme="minorHAnsi"/>
          <w:noProof/>
          <w:color w:val="000000" w:themeColor="text1"/>
          <w:shd w:val="clear" w:color="auto" w:fill="FFFFFF"/>
        </w:rPr>
        <w:instrText>ADDIN CSL_CITATION {"citationItems":[{"id":"ITEM-1","itemData":{"DOI":"10.1183/13993003.01373-2018","ISSN":"13993003","author":[{"dropping-particle":"","family":"Horváth","given":"Ildikó","non-dropping-particle":"","parse-names":false,"suffix":""},{"dropping-particle":"","family":"Barry","given":"Maeve","non-dropping-particle":"","parse-names":false,"suffix":""},{"dropping-particle":"","family":"Brusselle","given":"Guy","non-dropping-particle":"","parse-names":false,"suffix":""},{"dropping-particle":"","family":"Burghuber","given":"Otto Chris","non-dropping-particle":"","parse-names":false,"suffix":""},{"dropping-particle":"","family":"Bush","given":"Andrew","non-dropping-particle":"","parse-names":false,"suffix":""},{"dropping-particle":"","family":"Robalo Cordeiro","given":"Carlos","non-dropping-particle":"","parse-names":false,"suffix":""},{"dropping-particle":"","family":"Gaga","given":"Mina","non-dropping-particle":"","parse-names":false,"suffix":""},{"dropping-particle":"","family":"Gratziou","given":"Christina","non-dropping-particle":"","parse-names":false,"suffix":""},{"dropping-particle":"","family":"Saraiva","given":"Isabel","non-dropping-particle":"","parse-names":false,"suffix":""},{"dropping-particle":"","family":"Stolz","given":"Daiana","non-dropping-particle":"","parse-names":false,"suffix":""},{"dropping-particle":"","family":"Troosters","given":"Thierry","non-dropping-particle":"","parse-names":false,"suffix":""},{"dropping-particle":"","family":"Welte","given":"Tobias","non-dropping-particle":"","parse-names":false,"suffix":""},{"dropping-particle":"","family":"Migliori","given":"Giovanni Battista","non-dropping-particle":"","parse-names":false,"suffix":""},{"dropping-particle":"","family":"Joos","given":"Guy","non-dropping-particle":"","parse-names":false,"suffix":""}],"container-title":"The European respiratory journal","id":"ITEM-1","issued":{"date-parts":[["2018"]]},"title":"The European Respiratory Society's 10 Principles for Lung Health","type":"article-magazine"},"uris":["http://www.mendeley.com/documents/?uuid=9998be20-5ed7-499d-8776-f7f8fe1082ea"]}],"mendeley":{"formattedCitation":"&lt;sup&gt;3&lt;/sup&gt;","plainTextFormattedCitation":"3","previouslyFormattedCitation":"&lt;sup&gt;3&lt;/sup&gt;"},"properties":{"noteIndex":0},"schema":"https://github.com/citation-style-language/schema/raw/master/csl-citation.json"}</w:instrText>
      </w:r>
      <w:r w:rsidR="00F41678">
        <w:rPr>
          <w:rFonts w:cstheme="minorHAnsi"/>
          <w:noProof/>
          <w:color w:val="000000" w:themeColor="text1"/>
          <w:shd w:val="clear" w:color="auto" w:fill="FFFFFF"/>
        </w:rPr>
        <w:fldChar w:fldCharType="separate"/>
      </w:r>
      <w:r w:rsidR="00F41678" w:rsidRPr="00F41678">
        <w:rPr>
          <w:rFonts w:cstheme="minorHAnsi"/>
          <w:noProof/>
          <w:color w:val="000000" w:themeColor="text1"/>
          <w:shd w:val="clear" w:color="auto" w:fill="FFFFFF"/>
          <w:vertAlign w:val="superscript"/>
        </w:rPr>
        <w:t>3</w:t>
      </w:r>
      <w:r w:rsidR="00F41678">
        <w:rPr>
          <w:rFonts w:cstheme="minorHAnsi"/>
          <w:noProof/>
          <w:color w:val="000000" w:themeColor="text1"/>
          <w:shd w:val="clear" w:color="auto" w:fill="FFFFFF"/>
        </w:rPr>
        <w:fldChar w:fldCharType="end"/>
      </w:r>
    </w:p>
    <w:p w14:paraId="4FB72A56" w14:textId="0191A667" w:rsidR="00B667D6" w:rsidRPr="00F43303" w:rsidRDefault="00B667D6" w:rsidP="00AB5547">
      <w:pPr>
        <w:spacing w:line="276" w:lineRule="auto"/>
        <w:jc w:val="both"/>
        <w:rPr>
          <w:rFonts w:cstheme="minorHAnsi"/>
          <w:color w:val="000000" w:themeColor="text1"/>
          <w:shd w:val="clear" w:color="auto" w:fill="FFFFFF"/>
        </w:rPr>
      </w:pPr>
      <w:r w:rsidRPr="00F43303">
        <w:rPr>
          <w:rFonts w:cstheme="minorHAnsi"/>
          <w:color w:val="000000" w:themeColor="text1"/>
          <w:shd w:val="clear" w:color="auto" w:fill="FFFFFF"/>
        </w:rPr>
        <w:t>Horizon 2020, the Framework Programme for Research and Innovation (2014–2020) of the European Union, provides a wealth of opportunities to address unmet research and innovation needs in the area of respiratory research.</w:t>
      </w:r>
      <w:r w:rsidR="00F41678">
        <w:rPr>
          <w:rFonts w:cstheme="minorHAnsi"/>
          <w:color w:val="000000" w:themeColor="text1"/>
          <w:shd w:val="clear" w:color="auto" w:fill="FFFFFF"/>
        </w:rPr>
        <w:fldChar w:fldCharType="begin" w:fldLock="1"/>
      </w:r>
      <w:r w:rsidR="00F41678">
        <w:rPr>
          <w:rFonts w:cstheme="minorHAnsi"/>
          <w:color w:val="000000" w:themeColor="text1"/>
          <w:shd w:val="clear" w:color="auto" w:fill="FFFFFF"/>
        </w:rPr>
        <w:instrText>ADDIN CSL_CITATION {"citationItems":[{"id":"ITEM-1","itemData":{"DOI":"10.1183/13993003.00395-2015","ISSN":"0903-1936","abstract":"Adoración Navarro-Torné</w:instrText>
      </w:r>
      <w:r w:rsidR="00F41678">
        <w:rPr>
          <w:rFonts w:ascii="Cambria Math" w:hAnsi="Cambria Math" w:cs="Cambria Math"/>
          <w:color w:val="000000" w:themeColor="text1"/>
          <w:shd w:val="clear" w:color="auto" w:fill="FFFFFF"/>
        </w:rPr>
        <w:instrText>⇑</w:instrText>
      </w:r>
      <w:r w:rsidR="00F41678">
        <w:rPr>
          <w:rFonts w:cstheme="minorHAnsi"/>
          <w:color w:val="000000" w:themeColor="text1"/>
          <w:shd w:val="clear" w:color="auto" w:fill="FFFFFF"/>
        </w:rPr>
        <w:instrText>, Mar</w:instrText>
      </w:r>
      <w:r w:rsidR="00F41678">
        <w:rPr>
          <w:rFonts w:ascii="Calibri" w:hAnsi="Calibri" w:cs="Calibri"/>
          <w:color w:val="000000" w:themeColor="text1"/>
          <w:shd w:val="clear" w:color="auto" w:fill="FFFFFF"/>
        </w:rPr>
        <w:instrText>í</w:instrText>
      </w:r>
      <w:r w:rsidR="00F41678">
        <w:rPr>
          <w:rFonts w:cstheme="minorHAnsi"/>
          <w:color w:val="000000" w:themeColor="text1"/>
          <w:shd w:val="clear" w:color="auto" w:fill="FFFFFF"/>
        </w:rPr>
        <w:instrText>a Vidal, Dominika K. Trzaska, Lara Passante, Aldo Crisafulli, Hannu Laang, Jan-Willem van de Loo, Karim Berkouk and Ruxandra Draghia-AkliEuropean Commission, Directorate General for Research and Innovation, Health Directorate, Brussels, BelgiumAdoración Navarro-Torné, European Commission, Directorate General for Research and Innovation, Health Directorate, Non-Communicable Diseases and the Challenge of Healthy Ageing Unit, B-1049, Champs de Mars 21, Brussels, Belgium. E-mail: Adoracion.NAVARRO-TORNE{at}ec.europa.eu\\nExtractChronic respiratory diseases (CRDs) are chronic diseases of the airways and other structures of the lungs. Major CRDs are asthma and respiratory allergies, chronic obstructive pulmonary disease (COPD), occupational lung diseases, sleep apnoea syndrome and pulmonary hypertension. Globally, they affect 1 billion people and account for 7% of all deaths worldwide (4.2 million deaths) [1]. Lung cancer adds to this number another 1.4 million deaths annually (2.4%) [2]. Of the communicable lung diseases, tuberculosis is by far the most important. In 2012, 1.3 million people were killed by tuberculosis and 8.6 million new cases required treatment [3].AbstractThe European Union fosters cutting-edge research and innovation in chronic respiratory diseases and lung cancer http://ow.ly/RKnu7FootnotesThe views expressed in this publication are the sole responsibility of the authors and do not necessarily reflect the official position of the European Commission. Neither the European Commission nor any person acting on behalf of the Commission is responsible for the use that might be made of the information contained in this article.Conflict of interest: None declared.Received March 11, 2015.Accepted August 17, 2015.Copyright ©ERS 2015The content of this work is ©the authors or their employers. Design and branding are ©ERS 2015.","author":[{"dropping-particle":"","family":"Navarro-Torné","given":"Adoración","non-dropping-particle":"","parse-names":false,"suffix":""},{"dropping-particle":"","family":"Vidal","given":"María","non-dropping-particle":"","parse-names":false,"suffix":""},{"dropping-particle":"","family":"Trzaska","given":"Dominika K.","non-dropping-particle":"","parse-names":false,"suffix":""},{"dropping-particle":"","family":"Passante","given":"Lara","non-dropping-particle":"","parse-names":false,"suffix":""},{"dropping-particle":"","family":"Crisafulli","given":"Aldo","non-dropping-particle":"","parse-names":false,"suffix":""},{"dropping-particle":"","family":"Laang","given":"Hannu","non-dropping-particle":"","parse-names":false,"suffix":""},{"dropping-particle":"","family":"Loo","given":"Jan-Willem","non-dropping-particle":"van de","parse-names":false,"suffix":""},{"dropping-particle":"","family":"Berkouk","given":"Karim","non-dropping-particle":"","parse-names":false,"suffix":""},{"dropping-particle":"","family":"Draghia-Akli","given":"Ruxandra","non-dropping-particle":"","parse-names":false,"suffix":""}],"container-title":"European Respiratory Journal","id":"ITEM-1","issued":{"date-parts":[["2015"]]},"title":"Chronic respiratory diseases and lung cancer research: a perspective from the European Union","type":"article-journal"},"uris":["http://www.mendeley.com/documents/?uuid=02d86f8c-e79d-48af-b55c-8e903b16c809"]}],"mendeley":{"formattedCitation":"&lt;sup&gt;4&lt;/sup&gt;","plainTextFormattedCitation":"4","previouslyFormattedCitation":"&lt;sup&gt;4&lt;/sup&gt;"},"properties":{"noteIndex":0},"schema":"https://github.com/citation-style-language/schema/raw/master/csl-citation.json"}</w:instrText>
      </w:r>
      <w:r w:rsidR="00F41678">
        <w:rPr>
          <w:rFonts w:cstheme="minorHAnsi"/>
          <w:color w:val="000000" w:themeColor="text1"/>
          <w:shd w:val="clear" w:color="auto" w:fill="FFFFFF"/>
        </w:rPr>
        <w:fldChar w:fldCharType="separate"/>
      </w:r>
      <w:r w:rsidR="00F41678" w:rsidRPr="00F41678">
        <w:rPr>
          <w:rFonts w:cstheme="minorHAnsi"/>
          <w:noProof/>
          <w:color w:val="000000" w:themeColor="text1"/>
          <w:shd w:val="clear" w:color="auto" w:fill="FFFFFF"/>
          <w:vertAlign w:val="superscript"/>
        </w:rPr>
        <w:t>4</w:t>
      </w:r>
      <w:r w:rsidR="00F41678">
        <w:rPr>
          <w:rFonts w:cstheme="minorHAnsi"/>
          <w:color w:val="000000" w:themeColor="text1"/>
          <w:shd w:val="clear" w:color="auto" w:fill="FFFFFF"/>
        </w:rPr>
        <w:fldChar w:fldCharType="end"/>
      </w:r>
      <w:r w:rsidRPr="00F43303">
        <w:rPr>
          <w:rFonts w:cstheme="minorHAnsi"/>
          <w:color w:val="000000" w:themeColor="text1"/>
          <w:shd w:val="clear" w:color="auto" w:fill="FFFFFF"/>
        </w:rPr>
        <w:t xml:space="preserve"> </w:t>
      </w:r>
      <w:r w:rsidR="00C971EF" w:rsidRPr="00F43303">
        <w:rPr>
          <w:rFonts w:cstheme="minorHAnsi"/>
          <w:color w:val="000000" w:themeColor="text1"/>
          <w:shd w:val="clear" w:color="auto" w:fill="FFFFFF"/>
        </w:rPr>
        <w:t xml:space="preserve">Within this context and </w:t>
      </w:r>
      <w:r w:rsidR="0002424D">
        <w:rPr>
          <w:rFonts w:cstheme="minorHAnsi"/>
          <w:color w:val="000000" w:themeColor="text1"/>
          <w:shd w:val="clear" w:color="auto" w:fill="FFFFFF"/>
        </w:rPr>
        <w:t>with</w:t>
      </w:r>
      <w:r w:rsidR="0002424D" w:rsidRPr="00F43303">
        <w:rPr>
          <w:rFonts w:cstheme="minorHAnsi"/>
          <w:color w:val="000000" w:themeColor="text1"/>
          <w:shd w:val="clear" w:color="auto" w:fill="FFFFFF"/>
        </w:rPr>
        <w:t xml:space="preserve"> </w:t>
      </w:r>
      <w:r w:rsidR="00C971EF" w:rsidRPr="00F43303">
        <w:rPr>
          <w:rFonts w:cstheme="minorHAnsi"/>
          <w:color w:val="000000" w:themeColor="text1"/>
          <w:shd w:val="clear" w:color="auto" w:fill="FFFFFF"/>
        </w:rPr>
        <w:t xml:space="preserve">the burden of chronic non-communicable lung disease ever-increasing, the European Commission released Horizon 2020, </w:t>
      </w:r>
      <w:r w:rsidR="0002424D">
        <w:rPr>
          <w:rFonts w:cstheme="minorHAnsi"/>
          <w:color w:val="000000" w:themeColor="text1"/>
          <w:shd w:val="clear" w:color="auto" w:fill="FFFFFF"/>
        </w:rPr>
        <w:t xml:space="preserve">a </w:t>
      </w:r>
      <w:r w:rsidR="00C971EF" w:rsidRPr="00F43303">
        <w:rPr>
          <w:rFonts w:cstheme="minorHAnsi"/>
          <w:color w:val="000000" w:themeColor="text1"/>
          <w:shd w:val="clear" w:color="auto" w:fill="FFFFFF"/>
        </w:rPr>
        <w:t>Research and Innovation call on the prevention and treatment of lung diseases, with a focus on intervention research in low- and middle-income countries (LMIC</w:t>
      </w:r>
      <w:r w:rsidR="00B70105">
        <w:rPr>
          <w:rFonts w:cstheme="minorHAnsi"/>
          <w:color w:val="000000" w:themeColor="text1"/>
          <w:shd w:val="clear" w:color="auto" w:fill="FFFFFF"/>
        </w:rPr>
        <w:t>s</w:t>
      </w:r>
      <w:r w:rsidR="00C971EF" w:rsidRPr="00F43303">
        <w:rPr>
          <w:rFonts w:cstheme="minorHAnsi"/>
          <w:color w:val="000000" w:themeColor="text1"/>
          <w:shd w:val="clear" w:color="auto" w:fill="FFFFFF"/>
        </w:rPr>
        <w:t xml:space="preserve">) and/or in vulnerable populations in </w:t>
      </w:r>
      <w:r w:rsidR="00C971EF" w:rsidRPr="00F43303">
        <w:rPr>
          <w:rFonts w:cstheme="minorHAnsi"/>
          <w:noProof/>
          <w:color w:val="000000" w:themeColor="text1"/>
          <w:shd w:val="clear" w:color="auto" w:fill="FFFFFF"/>
        </w:rPr>
        <w:t>high-income</w:t>
      </w:r>
      <w:r w:rsidR="00C971EF" w:rsidRPr="00F43303">
        <w:rPr>
          <w:rFonts w:cstheme="minorHAnsi"/>
          <w:color w:val="000000" w:themeColor="text1"/>
          <w:shd w:val="clear" w:color="auto" w:fill="FFFFFF"/>
        </w:rPr>
        <w:t xml:space="preserve"> countries (HIC</w:t>
      </w:r>
      <w:r w:rsidR="00B70105">
        <w:rPr>
          <w:rFonts w:cstheme="minorHAnsi"/>
          <w:color w:val="000000" w:themeColor="text1"/>
          <w:shd w:val="clear" w:color="auto" w:fill="FFFFFF"/>
        </w:rPr>
        <w:t>s</w:t>
      </w:r>
      <w:r w:rsidR="00C971EF" w:rsidRPr="00F43303">
        <w:rPr>
          <w:rFonts w:cstheme="minorHAnsi"/>
          <w:color w:val="000000" w:themeColor="text1"/>
          <w:shd w:val="clear" w:color="auto" w:fill="FFFFFF"/>
        </w:rPr>
        <w:t>).</w:t>
      </w:r>
      <w:r w:rsidR="00F41678">
        <w:rPr>
          <w:rFonts w:cstheme="minorHAnsi"/>
          <w:color w:val="000000" w:themeColor="text1"/>
          <w:shd w:val="clear" w:color="auto" w:fill="FFFFFF"/>
        </w:rPr>
        <w:fldChar w:fldCharType="begin" w:fldLock="1"/>
      </w:r>
      <w:r w:rsidR="00E20BC0">
        <w:rPr>
          <w:rFonts w:cstheme="minorHAnsi"/>
          <w:color w:val="000000" w:themeColor="text1"/>
          <w:shd w:val="clear" w:color="auto" w:fill="FFFFFF"/>
        </w:rPr>
        <w:instrText>ADDIN CSL_CITATION {"citationItems":[{"id":"ITEM-1","itemData":{"URL":"https://ec.europa.eu/info/funding-tenders/opportunities/portal/screen/opportunities/topic-details/hco-06-2015","author":[{"dropping-particle":"","family":"European Commission","given":"","non-dropping-particle":"","parse-names":false,"suffix":""}],"id":"ITEM-1","issued":{"date-parts":[["0"]]},"title":"Global Alliance for Chronic Diseases. Prevention and treatment of lung diseases HCO-06-2015.","type":"webpage"},"uris":["http://www.mendeley.com/documents/?uuid=92838676-b7e2-4ba2-af60-824536e516c4"]}],"mendeley":{"formattedCitation":"&lt;sup&gt;5&lt;/sup&gt;","plainTextFormattedCitation":"5","previouslyFormattedCitation":"&lt;sup&gt;5&lt;/sup&gt;"},"properties":{"noteIndex":0},"schema":"https://github.com/citation-style-language/schema/raw/master/csl-citation.json"}</w:instrText>
      </w:r>
      <w:r w:rsidR="00F41678">
        <w:rPr>
          <w:rFonts w:cstheme="minorHAnsi"/>
          <w:color w:val="000000" w:themeColor="text1"/>
          <w:shd w:val="clear" w:color="auto" w:fill="FFFFFF"/>
        </w:rPr>
        <w:fldChar w:fldCharType="separate"/>
      </w:r>
      <w:r w:rsidR="00F41678" w:rsidRPr="00F41678">
        <w:rPr>
          <w:rFonts w:cstheme="minorHAnsi"/>
          <w:noProof/>
          <w:color w:val="000000" w:themeColor="text1"/>
          <w:shd w:val="clear" w:color="auto" w:fill="FFFFFF"/>
          <w:vertAlign w:val="superscript"/>
        </w:rPr>
        <w:t>5</w:t>
      </w:r>
      <w:r w:rsidR="00F41678">
        <w:rPr>
          <w:rFonts w:cstheme="minorHAnsi"/>
          <w:color w:val="000000" w:themeColor="text1"/>
          <w:shd w:val="clear" w:color="auto" w:fill="FFFFFF"/>
        </w:rPr>
        <w:fldChar w:fldCharType="end"/>
      </w:r>
      <w:r w:rsidR="00C971EF" w:rsidRPr="00F43303">
        <w:rPr>
          <w:rFonts w:cstheme="minorHAnsi"/>
          <w:color w:val="000000" w:themeColor="text1"/>
          <w:shd w:val="clear" w:color="auto" w:fill="FFFFFF"/>
        </w:rPr>
        <w:t xml:space="preserve"> </w:t>
      </w:r>
    </w:p>
    <w:p w14:paraId="4B52D0AF" w14:textId="0996EC03" w:rsidR="00745094" w:rsidRPr="00F43303" w:rsidRDefault="00C971EF" w:rsidP="00AB5547">
      <w:pPr>
        <w:spacing w:line="276" w:lineRule="auto"/>
        <w:jc w:val="both"/>
        <w:rPr>
          <w:rFonts w:cstheme="minorHAnsi"/>
          <w:color w:val="000000" w:themeColor="text1"/>
          <w:shd w:val="clear" w:color="auto" w:fill="FFFFFF"/>
        </w:rPr>
      </w:pPr>
      <w:r w:rsidRPr="00F43303">
        <w:rPr>
          <w:rFonts w:cstheme="minorHAnsi"/>
          <w:color w:val="000000" w:themeColor="text1"/>
        </w:rPr>
        <w:t xml:space="preserve">Under this </w:t>
      </w:r>
      <w:r w:rsidRPr="00F43303">
        <w:rPr>
          <w:rFonts w:cstheme="minorHAnsi"/>
          <w:noProof/>
          <w:color w:val="000000" w:themeColor="text1"/>
        </w:rPr>
        <w:t>lung-specific</w:t>
      </w:r>
      <w:r w:rsidRPr="00F43303">
        <w:rPr>
          <w:rFonts w:cstheme="minorHAnsi"/>
          <w:color w:val="000000" w:themeColor="text1"/>
        </w:rPr>
        <w:t xml:space="preserve"> Horizon 2020 call, five projects were funded by the European Commission's Directorate-General for Research and Innovation (DG RTD) in collaboration with the </w:t>
      </w:r>
      <w:r w:rsidR="00FF5485" w:rsidRPr="00F43303">
        <w:rPr>
          <w:rFonts w:cstheme="minorHAnsi"/>
          <w:color w:val="000000" w:themeColor="text1"/>
          <w:shd w:val="clear" w:color="auto" w:fill="FFFFFF"/>
        </w:rPr>
        <w:t>Global Alliance for Chronic Diseases (GACD)</w:t>
      </w:r>
      <w:r w:rsidRPr="00F43303">
        <w:rPr>
          <w:rFonts w:cstheme="minorHAnsi"/>
          <w:color w:val="000000" w:themeColor="text1"/>
          <w:shd w:val="clear" w:color="auto" w:fill="FFFFFF"/>
        </w:rPr>
        <w:t xml:space="preserve">. </w:t>
      </w:r>
      <w:r w:rsidR="00FF5485" w:rsidRPr="00F43303">
        <w:rPr>
          <w:rFonts w:cstheme="minorHAnsi"/>
          <w:color w:val="000000" w:themeColor="text1"/>
          <w:shd w:val="clear" w:color="auto" w:fill="FFFFFF"/>
        </w:rPr>
        <w:t xml:space="preserve"> </w:t>
      </w:r>
      <w:r w:rsidRPr="00F43303">
        <w:rPr>
          <w:rFonts w:cstheme="minorHAnsi"/>
          <w:color w:val="000000" w:themeColor="text1"/>
          <w:shd w:val="clear" w:color="auto" w:fill="FFFFFF"/>
        </w:rPr>
        <w:t xml:space="preserve">GACD </w:t>
      </w:r>
      <w:r w:rsidR="00527E1F">
        <w:rPr>
          <w:rFonts w:cstheme="minorHAnsi"/>
          <w:color w:val="000000" w:themeColor="text1"/>
          <w:shd w:val="clear" w:color="auto" w:fill="FFFFFF"/>
        </w:rPr>
        <w:t xml:space="preserve">facilitates the funding </w:t>
      </w:r>
      <w:r w:rsidRPr="00F43303">
        <w:rPr>
          <w:rFonts w:cstheme="minorHAnsi"/>
          <w:color w:val="000000" w:themeColor="text1"/>
          <w:shd w:val="clear" w:color="auto" w:fill="FFFFFF"/>
        </w:rPr>
        <w:t xml:space="preserve">of </w:t>
      </w:r>
      <w:r w:rsidR="00AF322E">
        <w:rPr>
          <w:rFonts w:cstheme="minorHAnsi"/>
          <w:color w:val="000000" w:themeColor="text1"/>
          <w:shd w:val="clear" w:color="auto" w:fill="FFFFFF"/>
        </w:rPr>
        <w:t>five</w:t>
      </w:r>
      <w:r w:rsidRPr="00F43303">
        <w:rPr>
          <w:rFonts w:cstheme="minorHAnsi"/>
          <w:color w:val="000000" w:themeColor="text1"/>
          <w:shd w:val="clear" w:color="auto" w:fill="FFFFFF"/>
        </w:rPr>
        <w:t xml:space="preserve"> research program</w:t>
      </w:r>
      <w:r w:rsidR="00E323CA">
        <w:rPr>
          <w:rFonts w:cstheme="minorHAnsi"/>
          <w:color w:val="000000" w:themeColor="text1"/>
          <w:shd w:val="clear" w:color="auto" w:fill="FFFFFF"/>
        </w:rPr>
        <w:t>me</w:t>
      </w:r>
      <w:r w:rsidRPr="00F43303">
        <w:rPr>
          <w:rFonts w:cstheme="minorHAnsi"/>
          <w:color w:val="000000" w:themeColor="text1"/>
          <w:shd w:val="clear" w:color="auto" w:fill="FFFFFF"/>
        </w:rPr>
        <w:t>s (hypertension, diabetes, lung diseases, mental health</w:t>
      </w:r>
      <w:r w:rsidR="00AF322E">
        <w:rPr>
          <w:rFonts w:cstheme="minorHAnsi"/>
          <w:color w:val="000000" w:themeColor="text1"/>
          <w:shd w:val="clear" w:color="auto" w:fill="FFFFFF"/>
        </w:rPr>
        <w:t xml:space="preserve"> &amp; the scale-up of hypertension/diabetes interventions</w:t>
      </w:r>
      <w:r w:rsidRPr="00F43303">
        <w:rPr>
          <w:rFonts w:cstheme="minorHAnsi"/>
          <w:color w:val="000000" w:themeColor="text1"/>
          <w:shd w:val="clear" w:color="auto" w:fill="FFFFFF"/>
        </w:rPr>
        <w:t>) among 1</w:t>
      </w:r>
      <w:r w:rsidR="00527E1F">
        <w:rPr>
          <w:rFonts w:cstheme="minorHAnsi"/>
          <w:color w:val="000000" w:themeColor="text1"/>
          <w:shd w:val="clear" w:color="auto" w:fill="FFFFFF"/>
        </w:rPr>
        <w:t>5</w:t>
      </w:r>
      <w:r w:rsidRPr="00F43303">
        <w:rPr>
          <w:rFonts w:cstheme="minorHAnsi"/>
          <w:color w:val="000000" w:themeColor="text1"/>
          <w:shd w:val="clear" w:color="auto" w:fill="FFFFFF"/>
        </w:rPr>
        <w:t xml:space="preserve"> agencies, including the European Commission and </w:t>
      </w:r>
      <w:r w:rsidR="00FF5485" w:rsidRPr="00F43303">
        <w:rPr>
          <w:rFonts w:cstheme="minorHAnsi"/>
          <w:color w:val="000000" w:themeColor="text1"/>
          <w:shd w:val="clear" w:color="auto" w:fill="FFFFFF"/>
        </w:rPr>
        <w:t xml:space="preserve">aims to coordinate </w:t>
      </w:r>
      <w:r w:rsidR="00E323CA">
        <w:rPr>
          <w:rFonts w:cstheme="minorHAnsi"/>
          <w:color w:val="000000" w:themeColor="text1"/>
          <w:shd w:val="clear" w:color="auto" w:fill="FFFFFF"/>
        </w:rPr>
        <w:t xml:space="preserve">implementation </w:t>
      </w:r>
      <w:r w:rsidR="00527E1F">
        <w:rPr>
          <w:rFonts w:cstheme="minorHAnsi"/>
          <w:color w:val="000000" w:themeColor="text1"/>
          <w:shd w:val="clear" w:color="auto" w:fill="FFFFFF"/>
        </w:rPr>
        <w:t xml:space="preserve">science </w:t>
      </w:r>
      <w:r w:rsidR="00FF5485" w:rsidRPr="00F43303">
        <w:rPr>
          <w:rFonts w:cstheme="minorHAnsi"/>
          <w:color w:val="000000" w:themeColor="text1"/>
          <w:shd w:val="clear" w:color="auto" w:fill="FFFFFF"/>
        </w:rPr>
        <w:t>research on chronic diseases at a global level in order to enhance knowledge exchange across individual projects, and to better understand the impact of socio-economic, cultural, geopolitical and policy on research findings, so as to appropriately adapt interventions and scale-up to different geographical, economic and cultural settings.</w:t>
      </w:r>
      <w:r w:rsidR="00E20BC0">
        <w:rPr>
          <w:rFonts w:cstheme="minorHAnsi"/>
          <w:color w:val="000000" w:themeColor="text1"/>
          <w:shd w:val="clear" w:color="auto" w:fill="FFFFFF"/>
        </w:rPr>
        <w:fldChar w:fldCharType="begin" w:fldLock="1"/>
      </w:r>
      <w:r w:rsidR="00E20BC0">
        <w:rPr>
          <w:rFonts w:cstheme="minorHAnsi"/>
          <w:color w:val="000000" w:themeColor="text1"/>
          <w:shd w:val="clear" w:color="auto" w:fill="FFFFFF"/>
        </w:rPr>
        <w:instrText>ADDIN CSL_CITATION {"citationItems":[{"id":"ITEM-1","itemData":{"URL":"http://www.gacd.org/","id":"ITEM-1","issued":{"date-parts":[["0"]]},"title":"Global Alliance for Chronic Diseases","type":"webpage"},"uris":["http://www.mendeley.com/documents/?uuid=69cd32cb-7637-437b-84b1-ef3ea628745e"]}],"mendeley":{"formattedCitation":"&lt;sup&gt;6&lt;/sup&gt;","plainTextFormattedCitation":"6","previouslyFormattedCitation":"&lt;sup&gt;6&lt;/sup&gt;"},"properties":{"noteIndex":0},"schema":"https://github.com/citation-style-language/schema/raw/master/csl-citation.json"}</w:instrText>
      </w:r>
      <w:r w:rsidR="00E20BC0">
        <w:rPr>
          <w:rFonts w:cstheme="minorHAnsi"/>
          <w:color w:val="000000" w:themeColor="text1"/>
          <w:shd w:val="clear" w:color="auto" w:fill="FFFFFF"/>
        </w:rPr>
        <w:fldChar w:fldCharType="separate"/>
      </w:r>
      <w:r w:rsidR="00E20BC0" w:rsidRPr="00E20BC0">
        <w:rPr>
          <w:rFonts w:cstheme="minorHAnsi"/>
          <w:noProof/>
          <w:color w:val="000000" w:themeColor="text1"/>
          <w:shd w:val="clear" w:color="auto" w:fill="FFFFFF"/>
          <w:vertAlign w:val="superscript"/>
        </w:rPr>
        <w:t>6</w:t>
      </w:r>
      <w:r w:rsidR="00E20BC0">
        <w:rPr>
          <w:rFonts w:cstheme="minorHAnsi"/>
          <w:color w:val="000000" w:themeColor="text1"/>
          <w:shd w:val="clear" w:color="auto" w:fill="FFFFFF"/>
        </w:rPr>
        <w:fldChar w:fldCharType="end"/>
      </w:r>
      <w:r w:rsidR="00FF5485" w:rsidRPr="00F43303">
        <w:rPr>
          <w:rFonts w:cstheme="minorHAnsi"/>
          <w:color w:val="000000" w:themeColor="text1"/>
          <w:shd w:val="clear" w:color="auto" w:fill="FFFFFF"/>
        </w:rPr>
        <w:t xml:space="preserve"> </w:t>
      </w:r>
    </w:p>
    <w:p w14:paraId="4614C68B" w14:textId="4424E08C" w:rsidR="001246B0" w:rsidRPr="00F43303" w:rsidRDefault="00745094" w:rsidP="00AB5547">
      <w:pPr>
        <w:spacing w:line="276" w:lineRule="auto"/>
        <w:jc w:val="both"/>
        <w:rPr>
          <w:rFonts w:cstheme="minorHAnsi"/>
          <w:color w:val="000000" w:themeColor="text1"/>
        </w:rPr>
      </w:pPr>
      <w:r w:rsidRPr="00F43303">
        <w:rPr>
          <w:rFonts w:cstheme="minorHAnsi"/>
          <w:color w:val="000000" w:themeColor="text1"/>
        </w:rPr>
        <w:t>This</w:t>
      </w:r>
      <w:r w:rsidR="001246B0" w:rsidRPr="00F43303">
        <w:rPr>
          <w:rFonts w:cstheme="minorHAnsi"/>
          <w:color w:val="000000" w:themeColor="text1"/>
        </w:rPr>
        <w:t xml:space="preserve"> European Lung Corner </w:t>
      </w:r>
      <w:r w:rsidR="001116B3" w:rsidRPr="00F43303">
        <w:rPr>
          <w:rFonts w:cstheme="minorHAnsi"/>
          <w:noProof/>
          <w:color w:val="000000" w:themeColor="text1"/>
        </w:rPr>
        <w:t>a</w:t>
      </w:r>
      <w:r w:rsidR="001246B0" w:rsidRPr="00F43303">
        <w:rPr>
          <w:rFonts w:cstheme="minorHAnsi"/>
          <w:noProof/>
          <w:color w:val="000000" w:themeColor="text1"/>
        </w:rPr>
        <w:t>rticle</w:t>
      </w:r>
      <w:r w:rsidR="001246B0" w:rsidRPr="00F43303">
        <w:rPr>
          <w:rFonts w:cstheme="minorHAnsi"/>
          <w:color w:val="000000" w:themeColor="text1"/>
        </w:rPr>
        <w:t xml:space="preserve"> </w:t>
      </w:r>
      <w:r w:rsidRPr="00F43303">
        <w:rPr>
          <w:rFonts w:cstheme="minorHAnsi"/>
          <w:color w:val="000000" w:themeColor="text1"/>
        </w:rPr>
        <w:t>aims to</w:t>
      </w:r>
      <w:r w:rsidR="001246B0" w:rsidRPr="00F43303">
        <w:rPr>
          <w:rFonts w:cstheme="minorHAnsi"/>
          <w:color w:val="000000" w:themeColor="text1"/>
        </w:rPr>
        <w:t xml:space="preserve"> </w:t>
      </w:r>
      <w:r w:rsidR="00474768" w:rsidRPr="00F43303">
        <w:rPr>
          <w:rFonts w:cstheme="minorHAnsi"/>
          <w:color w:val="000000" w:themeColor="text1"/>
        </w:rPr>
        <w:t xml:space="preserve">describe the </w:t>
      </w:r>
      <w:r w:rsidR="006D47DD">
        <w:rPr>
          <w:rFonts w:cstheme="minorHAnsi"/>
          <w:color w:val="000000" w:themeColor="text1"/>
        </w:rPr>
        <w:t>outcomes and perspectives</w:t>
      </w:r>
      <w:r w:rsidR="006D47DD" w:rsidRPr="00F43303">
        <w:rPr>
          <w:rFonts w:cstheme="minorHAnsi"/>
          <w:color w:val="000000" w:themeColor="text1"/>
        </w:rPr>
        <w:t xml:space="preserve"> </w:t>
      </w:r>
      <w:r w:rsidR="001246B0" w:rsidRPr="00F43303">
        <w:rPr>
          <w:rFonts w:cstheme="minorHAnsi"/>
          <w:color w:val="000000" w:themeColor="text1"/>
        </w:rPr>
        <w:t xml:space="preserve">of these five </w:t>
      </w:r>
      <w:r w:rsidR="00A51A2B">
        <w:rPr>
          <w:rFonts w:cstheme="minorHAnsi"/>
          <w:color w:val="000000" w:themeColor="text1"/>
        </w:rPr>
        <w:t>Horizon</w:t>
      </w:r>
      <w:r w:rsidR="002A28C6">
        <w:rPr>
          <w:rFonts w:cstheme="minorHAnsi"/>
          <w:color w:val="000000" w:themeColor="text1"/>
        </w:rPr>
        <w:t xml:space="preserve"> </w:t>
      </w:r>
      <w:r w:rsidR="00A51A2B">
        <w:rPr>
          <w:rFonts w:cstheme="minorHAnsi"/>
          <w:color w:val="000000" w:themeColor="text1"/>
        </w:rPr>
        <w:t xml:space="preserve">2020 </w:t>
      </w:r>
      <w:r w:rsidR="001246B0" w:rsidRPr="00F43303">
        <w:rPr>
          <w:rFonts w:cstheme="minorHAnsi"/>
          <w:color w:val="000000" w:themeColor="text1"/>
        </w:rPr>
        <w:t>projects for the prevention and treatment of lung diseases</w:t>
      </w:r>
      <w:r w:rsidR="00A51A2B">
        <w:rPr>
          <w:rFonts w:cstheme="minorHAnsi"/>
          <w:color w:val="000000" w:themeColor="text1"/>
        </w:rPr>
        <w:t xml:space="preserve">, and </w:t>
      </w:r>
      <w:r w:rsidR="00A51A2B" w:rsidRPr="00F43303">
        <w:rPr>
          <w:rFonts w:cstheme="minorHAnsi"/>
          <w:color w:val="000000" w:themeColor="text1"/>
        </w:rPr>
        <w:t xml:space="preserve">consequently summaries five </w:t>
      </w:r>
      <w:r w:rsidR="00A51A2B">
        <w:rPr>
          <w:rFonts w:cstheme="minorHAnsi"/>
          <w:color w:val="000000" w:themeColor="text1"/>
        </w:rPr>
        <w:t xml:space="preserve">key </w:t>
      </w:r>
      <w:r w:rsidR="00026D0D">
        <w:rPr>
          <w:rFonts w:cstheme="minorHAnsi"/>
          <w:color w:val="000000" w:themeColor="text1"/>
        </w:rPr>
        <w:t>messages</w:t>
      </w:r>
      <w:r w:rsidR="00A51A2B" w:rsidRPr="00F43303">
        <w:rPr>
          <w:rFonts w:cstheme="minorHAnsi"/>
          <w:color w:val="000000" w:themeColor="text1"/>
        </w:rPr>
        <w:t xml:space="preserve"> (Box 1)</w:t>
      </w:r>
      <w:r w:rsidR="00A51A2B">
        <w:rPr>
          <w:rFonts w:cstheme="minorHAnsi"/>
          <w:color w:val="000000" w:themeColor="text1"/>
        </w:rPr>
        <w:t>,</w:t>
      </w:r>
      <w:r w:rsidR="00A51A2B" w:rsidRPr="00F43303">
        <w:rPr>
          <w:rFonts w:cstheme="minorHAnsi"/>
          <w:color w:val="000000" w:themeColor="text1"/>
        </w:rPr>
        <w:t xml:space="preserve"> </w:t>
      </w:r>
      <w:r w:rsidR="004D56C5" w:rsidRPr="00F43303">
        <w:rPr>
          <w:rFonts w:cstheme="minorHAnsi"/>
          <w:color w:val="000000" w:themeColor="text1"/>
        </w:rPr>
        <w:t xml:space="preserve">as discussed during an interactive European </w:t>
      </w:r>
      <w:r w:rsidR="00837FCA">
        <w:rPr>
          <w:rFonts w:cstheme="minorHAnsi"/>
          <w:color w:val="000000" w:themeColor="text1"/>
        </w:rPr>
        <w:t>P</w:t>
      </w:r>
      <w:r w:rsidR="004D56C5" w:rsidRPr="00F43303">
        <w:rPr>
          <w:rFonts w:cstheme="minorHAnsi"/>
          <w:color w:val="000000" w:themeColor="text1"/>
        </w:rPr>
        <w:t xml:space="preserve">arliament event hosted by the European Respiratory Society (ERS) and the European Network for Smoking and Tobacco Prevention (ENSP). </w:t>
      </w:r>
    </w:p>
    <w:p w14:paraId="34EC4252" w14:textId="2CCA77D5" w:rsidR="00CC2276" w:rsidRPr="00F43303" w:rsidRDefault="00614C01" w:rsidP="00AB5547">
      <w:pPr>
        <w:spacing w:line="276" w:lineRule="auto"/>
        <w:rPr>
          <w:b/>
          <w:color w:val="000000" w:themeColor="text1"/>
        </w:rPr>
      </w:pPr>
      <w:r>
        <w:rPr>
          <w:rFonts w:cs="Arial"/>
          <w:b/>
          <w:color w:val="000000" w:themeColor="text1"/>
        </w:rPr>
        <w:t>Monitoring and evaluating the regulation of</w:t>
      </w:r>
      <w:r w:rsidR="00594722">
        <w:rPr>
          <w:rFonts w:cs="Arial"/>
          <w:b/>
          <w:color w:val="000000" w:themeColor="text1"/>
        </w:rPr>
        <w:t xml:space="preserve"> tobacco products</w:t>
      </w:r>
    </w:p>
    <w:p w14:paraId="1D3FC46A" w14:textId="01F0AB8E" w:rsidR="00CC2276" w:rsidRPr="00F43303" w:rsidRDefault="00474768" w:rsidP="00AB5547">
      <w:pPr>
        <w:spacing w:line="276" w:lineRule="auto"/>
        <w:jc w:val="both"/>
        <w:rPr>
          <w:color w:val="000000" w:themeColor="text1"/>
        </w:rPr>
      </w:pPr>
      <w:r w:rsidRPr="00F43303">
        <w:rPr>
          <w:color w:val="000000" w:themeColor="text1"/>
        </w:rPr>
        <w:t xml:space="preserve">Tobacco product regulation is a </w:t>
      </w:r>
      <w:r w:rsidR="00847C2C" w:rsidRPr="00F43303">
        <w:rPr>
          <w:noProof/>
          <w:color w:val="000000" w:themeColor="text1"/>
        </w:rPr>
        <w:t>critical</w:t>
      </w:r>
      <w:r w:rsidRPr="00F43303">
        <w:rPr>
          <w:color w:val="000000" w:themeColor="text1"/>
        </w:rPr>
        <w:t xml:space="preserve"> cornerstone in preventing smoking initiation. In the European Union (EU), this is facilitated primarily through the </w:t>
      </w:r>
      <w:r w:rsidR="00CC2276" w:rsidRPr="00F43303">
        <w:rPr>
          <w:color w:val="000000" w:themeColor="text1"/>
        </w:rPr>
        <w:t>Tobacco Products Directive (TPD)</w:t>
      </w:r>
      <w:r w:rsidR="00E20BC0">
        <w:rPr>
          <w:color w:val="000000" w:themeColor="text1"/>
        </w:rPr>
        <w:fldChar w:fldCharType="begin" w:fldLock="1"/>
      </w:r>
      <w:r w:rsidR="00E20BC0">
        <w:rPr>
          <w:color w:val="000000" w:themeColor="text1"/>
        </w:rPr>
        <w:instrText>ADDIN CSL_CITATION {"citationItems":[{"id":"ITEM-1","itemData":{"abstract":"DIRECTIVE 2014/40/EU OF THE EUROPEAN PARLIAMENT AND OF THE COUNCIL\\r\\nof 3 April 2014\\r\\non the approximation of the laws, regulations and administrative provisions of the Member States\\r\\nconcerning the manufacture, presentation and sale of tobacco and related products and repealing\\r\\nDirective 2001/37/EC","author":[{"dropping-particle":"","family":"European Parliament and the Council of the European Union","given":"","non-dropping-particle":"","parse-names":false,"suffix":""}],"container-title":"Official Journal of the European Union","id":"ITEM-1","issue":"April","issued":{"date-parts":[["2014"]]},"page":"1-38","title":"Directive 2014/40/EU","type":"article-journal","volume":"2014"},"uris":["http://www.mendeley.com/documents/?uuid=2f5c0ec8-9b88-4a5f-ab7b-27596a06ce45"]}],"mendeley":{"formattedCitation":"&lt;sup&gt;7&lt;/sup&gt;","plainTextFormattedCitation":"7","previouslyFormattedCitation":"&lt;sup&gt;7&lt;/sup&gt;"},"properties":{"noteIndex":0},"schema":"https://github.com/citation-style-language/schema/raw/master/csl-citation.json"}</w:instrText>
      </w:r>
      <w:r w:rsidR="00E20BC0">
        <w:rPr>
          <w:color w:val="000000" w:themeColor="text1"/>
        </w:rPr>
        <w:fldChar w:fldCharType="separate"/>
      </w:r>
      <w:r w:rsidR="00E20BC0" w:rsidRPr="00E20BC0">
        <w:rPr>
          <w:noProof/>
          <w:color w:val="000000" w:themeColor="text1"/>
          <w:vertAlign w:val="superscript"/>
        </w:rPr>
        <w:t>7</w:t>
      </w:r>
      <w:r w:rsidR="00E20BC0">
        <w:rPr>
          <w:color w:val="000000" w:themeColor="text1"/>
        </w:rPr>
        <w:fldChar w:fldCharType="end"/>
      </w:r>
      <w:r w:rsidR="00CC2276" w:rsidRPr="00F43303">
        <w:rPr>
          <w:color w:val="000000" w:themeColor="text1"/>
        </w:rPr>
        <w:t xml:space="preserve"> </w:t>
      </w:r>
      <w:r w:rsidRPr="00F43303">
        <w:rPr>
          <w:color w:val="000000" w:themeColor="text1"/>
        </w:rPr>
        <w:t xml:space="preserve">which </w:t>
      </w:r>
      <w:r w:rsidR="00CC2276" w:rsidRPr="00F43303">
        <w:rPr>
          <w:color w:val="000000" w:themeColor="text1"/>
        </w:rPr>
        <w:t xml:space="preserve">aims to mitigate the burden of tobacco morbidity and mortality </w:t>
      </w:r>
      <w:r w:rsidRPr="00F43303">
        <w:rPr>
          <w:color w:val="000000" w:themeColor="text1"/>
        </w:rPr>
        <w:t>through the implementation of specific tobacco control policies</w:t>
      </w:r>
      <w:r w:rsidR="00CC2276" w:rsidRPr="00F43303">
        <w:rPr>
          <w:color w:val="000000" w:themeColor="text1"/>
        </w:rPr>
        <w:t xml:space="preserve">. </w:t>
      </w:r>
      <w:r w:rsidRPr="00F43303">
        <w:rPr>
          <w:color w:val="000000" w:themeColor="text1"/>
        </w:rPr>
        <w:t>The TPD addresses aspects of</w:t>
      </w:r>
      <w:r w:rsidR="00CC2276" w:rsidRPr="00F43303">
        <w:rPr>
          <w:color w:val="000000" w:themeColor="text1"/>
        </w:rPr>
        <w:t xml:space="preserve"> ingredients, additives, packaging, labelling, reporting, as well as </w:t>
      </w:r>
      <w:r w:rsidR="009971AC" w:rsidRPr="00F43303">
        <w:rPr>
          <w:noProof/>
          <w:color w:val="000000" w:themeColor="text1"/>
        </w:rPr>
        <w:t>issue</w:t>
      </w:r>
      <w:r w:rsidR="00CC2276" w:rsidRPr="00F43303">
        <w:rPr>
          <w:noProof/>
          <w:color w:val="000000" w:themeColor="text1"/>
        </w:rPr>
        <w:t>s</w:t>
      </w:r>
      <w:r w:rsidR="00CC2276" w:rsidRPr="00F43303">
        <w:rPr>
          <w:color w:val="000000" w:themeColor="text1"/>
        </w:rPr>
        <w:t xml:space="preserve"> related to </w:t>
      </w:r>
      <w:r w:rsidRPr="00F43303">
        <w:rPr>
          <w:color w:val="000000" w:themeColor="text1"/>
        </w:rPr>
        <w:t>heated tobacco</w:t>
      </w:r>
      <w:r w:rsidR="00CC2276" w:rsidRPr="00F43303">
        <w:rPr>
          <w:color w:val="000000" w:themeColor="text1"/>
        </w:rPr>
        <w:t xml:space="preserve"> and e-cigarettes. In order to fully </w:t>
      </w:r>
      <w:proofErr w:type="spellStart"/>
      <w:r w:rsidR="00CC2276" w:rsidRPr="00F43303">
        <w:rPr>
          <w:color w:val="000000" w:themeColor="text1"/>
        </w:rPr>
        <w:t>operationalise</w:t>
      </w:r>
      <w:proofErr w:type="spellEnd"/>
      <w:r w:rsidR="00CC2276" w:rsidRPr="00F43303">
        <w:rPr>
          <w:color w:val="000000" w:themeColor="text1"/>
        </w:rPr>
        <w:t xml:space="preserve"> the EU TPD, and therefore </w:t>
      </w:r>
      <w:proofErr w:type="spellStart"/>
      <w:r w:rsidR="00CC2276" w:rsidRPr="00F43303">
        <w:rPr>
          <w:color w:val="000000" w:themeColor="text1"/>
        </w:rPr>
        <w:t>maximise</w:t>
      </w:r>
      <w:proofErr w:type="spellEnd"/>
      <w:r w:rsidR="00CC2276" w:rsidRPr="00F43303">
        <w:rPr>
          <w:color w:val="000000" w:themeColor="text1"/>
        </w:rPr>
        <w:t xml:space="preserve"> its </w:t>
      </w:r>
      <w:r w:rsidR="00CC2276" w:rsidRPr="00F43303">
        <w:rPr>
          <w:noProof/>
          <w:color w:val="000000" w:themeColor="text1"/>
        </w:rPr>
        <w:t>population</w:t>
      </w:r>
      <w:r w:rsidR="00847C2C" w:rsidRPr="00F43303">
        <w:rPr>
          <w:noProof/>
          <w:color w:val="000000" w:themeColor="text1"/>
        </w:rPr>
        <w:t>-</w:t>
      </w:r>
      <w:r w:rsidR="00CC2276" w:rsidRPr="00F43303">
        <w:rPr>
          <w:noProof/>
          <w:color w:val="000000" w:themeColor="text1"/>
        </w:rPr>
        <w:t>level</w:t>
      </w:r>
      <w:r w:rsidR="00CC2276" w:rsidRPr="00F43303">
        <w:rPr>
          <w:color w:val="000000" w:themeColor="text1"/>
        </w:rPr>
        <w:t xml:space="preserve"> impact, it is expected that the foundational elements of the </w:t>
      </w:r>
      <w:r w:rsidR="00CC2276" w:rsidRPr="00F43303">
        <w:rPr>
          <w:color w:val="000000" w:themeColor="text1"/>
        </w:rPr>
        <w:lastRenderedPageBreak/>
        <w:t>TPD, amidst the ever-changing tobacco and nicotine product sectors, will be iteratively shaped by the emergence of new scienti</w:t>
      </w:r>
      <w:r w:rsidR="00CC2276" w:rsidRPr="00F43303">
        <w:rPr>
          <w:rFonts w:eastAsia="Calibri" w:cs="Calibri"/>
          <w:color w:val="000000" w:themeColor="text1"/>
        </w:rPr>
        <w:t>fi</w:t>
      </w:r>
      <w:r w:rsidR="00CC2276" w:rsidRPr="00F43303">
        <w:rPr>
          <w:color w:val="000000" w:themeColor="text1"/>
        </w:rPr>
        <w:t>c evidence.</w:t>
      </w:r>
      <w:r w:rsidR="00E20BC0">
        <w:rPr>
          <w:color w:val="000000" w:themeColor="text1"/>
        </w:rPr>
        <w:fldChar w:fldCharType="begin" w:fldLock="1"/>
      </w:r>
      <w:r w:rsidR="00E20BC0">
        <w:rPr>
          <w:color w:val="000000" w:themeColor="text1"/>
        </w:rPr>
        <w:instrText>ADDIN CSL_CITATION {"citationItems":[{"id":"ITEM-1","itemData":{"DOI":"10.18332/tid/93305","author":[{"dropping-particle":"","family":"Vardavas","given":"Constantine","non-dropping-particle":"","parse-names":false,"suffix":""},{"dropping-particle":"","family":"Bécuwe","given":"Nicolas","non-dropping-particle":"","parse-names":false,"suffix":""},{"dropping-particle":"","family":"Demjén","given":"Tibor","non-dropping-particle":"","parse-names":false,"suffix":""},{"dropping-particle":"","family":"Fernández","given":"Esteve","non-dropping-particle":"","parse-names":false,"suffix":""},{"dropping-particle":"","family":"McNeill","given":"Ann","non-dropping-particle":"","parse-names":false,"suffix":""},{"dropping-particle":"","family":"Mons","given":"Ute","non-dropping-particle":"","parse-names":false,"suffix":""},{"dropping-particle":"","family":"Tountas","given":"Yannis","non-dropping-particle":"","parse-names":false,"suffix":""},{"dropping-particle":"","family":"Trofor","given":"Antigona","non-dropping-particle":"","parse-names":false,"suffix":""},{"dropping-particle":"","family":"Tsatsakis","given":"Aristides","non-dropping-particle":"","parse-names":false,"suffix":""},{"dropping-particle":"","family":"Rohde","given":"Gernot","non-dropping-particle":"","parse-names":false,"suffix":""},{"dropping-particle":"","family":"Willemsen","given":"Marc","non-dropping-particle":"","parse-names":false,"suffix":""},{"dropping-particle":"","family":"Przewoźniak","given":"Krzysztof","non-dropping-particle":"","parse-names":false,"suffix":""},{"dropping-particle":"","family":"Zatoński","given":"Witold","non-dropping-particle":"","parse-names":false,"suffix":""},{"dropping-particle":"","family":"Fong","given":"Geoffrey","non-dropping-particle":"","parse-names":false,"suffix":""}],"container-title":"Tobacco Induced Diseases","id":"ITEM-1","issued":{"date-parts":[["2018"]]},"title":"Study protocol of EUREST-PLUS - European Regulatory Science on Tobacco: Policy Implementation to Reduce Lung Disease","type":"article-journal"},"uris":["http://www.mendeley.com/documents/?uuid=39540259-ba3c-4f14-8160-ac50e9e6cf55"]}],"mendeley":{"formattedCitation":"&lt;sup&gt;8&lt;/sup&gt;","plainTextFormattedCitation":"8","previouslyFormattedCitation":"&lt;sup&gt;8&lt;/sup&gt;"},"properties":{"noteIndex":0},"schema":"https://github.com/citation-style-language/schema/raw/master/csl-citation.json"}</w:instrText>
      </w:r>
      <w:r w:rsidR="00E20BC0">
        <w:rPr>
          <w:color w:val="000000" w:themeColor="text1"/>
        </w:rPr>
        <w:fldChar w:fldCharType="separate"/>
      </w:r>
      <w:r w:rsidR="00E20BC0" w:rsidRPr="00E20BC0">
        <w:rPr>
          <w:noProof/>
          <w:color w:val="000000" w:themeColor="text1"/>
          <w:vertAlign w:val="superscript"/>
        </w:rPr>
        <w:t>8</w:t>
      </w:r>
      <w:r w:rsidR="00E20BC0">
        <w:rPr>
          <w:color w:val="000000" w:themeColor="text1"/>
        </w:rPr>
        <w:fldChar w:fldCharType="end"/>
      </w:r>
      <w:r w:rsidRPr="00F43303">
        <w:rPr>
          <w:color w:val="000000" w:themeColor="text1"/>
        </w:rPr>
        <w:t xml:space="preserve"> </w:t>
      </w:r>
    </w:p>
    <w:p w14:paraId="71B830A1" w14:textId="7F9E78D6" w:rsidR="009E51FE" w:rsidRPr="00F43303" w:rsidRDefault="00CC2276" w:rsidP="00AB5547">
      <w:pPr>
        <w:spacing w:after="0" w:line="276" w:lineRule="auto"/>
        <w:jc w:val="both"/>
        <w:rPr>
          <w:rFonts w:cs="Arial"/>
          <w:color w:val="000000" w:themeColor="text1"/>
        </w:rPr>
      </w:pPr>
      <w:r w:rsidRPr="00F43303">
        <w:rPr>
          <w:color w:val="000000" w:themeColor="text1"/>
        </w:rPr>
        <w:t>In light of this</w:t>
      </w:r>
      <w:r w:rsidR="00474768" w:rsidRPr="00F43303">
        <w:rPr>
          <w:color w:val="000000" w:themeColor="text1"/>
        </w:rPr>
        <w:t xml:space="preserve"> challenging need</w:t>
      </w:r>
      <w:r w:rsidRPr="00F43303">
        <w:rPr>
          <w:color w:val="000000" w:themeColor="text1"/>
        </w:rPr>
        <w:t xml:space="preserve"> </w:t>
      </w:r>
      <w:r w:rsidR="00CF7345">
        <w:rPr>
          <w:color w:val="000000" w:themeColor="text1"/>
        </w:rPr>
        <w:t>“</w:t>
      </w:r>
      <w:r w:rsidR="009D401E" w:rsidRPr="00F43303">
        <w:rPr>
          <w:i/>
          <w:color w:val="000000" w:themeColor="text1"/>
        </w:rPr>
        <w:t>EUREST-PLUS</w:t>
      </w:r>
      <w:r w:rsidR="009D401E" w:rsidRPr="00F43303">
        <w:rPr>
          <w:color w:val="000000" w:themeColor="text1"/>
        </w:rPr>
        <w:t xml:space="preserve"> </w:t>
      </w:r>
      <w:r w:rsidR="003F5EF0" w:rsidRPr="00F43303">
        <w:rPr>
          <w:i/>
          <w:color w:val="000000" w:themeColor="text1"/>
        </w:rPr>
        <w:t>-</w:t>
      </w:r>
      <w:r w:rsidRPr="00F43303">
        <w:rPr>
          <w:i/>
          <w:color w:val="000000" w:themeColor="text1"/>
        </w:rPr>
        <w:t>European Regulatory Science on Tobacco: Policy implementation to reduce lung diseases</w:t>
      </w:r>
      <w:r w:rsidRPr="00F43303">
        <w:rPr>
          <w:color w:val="000000" w:themeColor="text1"/>
        </w:rPr>
        <w:t>”</w:t>
      </w:r>
      <w:r w:rsidR="00CF7345">
        <w:rPr>
          <w:color w:val="000000" w:themeColor="text1"/>
        </w:rPr>
        <w:fldChar w:fldCharType="begin" w:fldLock="1"/>
      </w:r>
      <w:r w:rsidR="008226A7">
        <w:rPr>
          <w:color w:val="000000" w:themeColor="text1"/>
        </w:rPr>
        <w:instrText>ADDIN CSL_CITATION {"citationItems":[{"id":"ITEM-1","itemData":{"URL":"https://eurestplus.eu/","id":"ITEM-1","issued":{"date-parts":[["0"]]},"title":"European Regulatory Science on Tobacco: Policy implementation to reduce lung diseases (EUREST-PLUS)","type":"webpage"},"uris":["http://www.mendeley.com/documents/?uuid=4188ad9e-8a1c-4eb7-a97e-10cbd9c014cf"]}],"mendeley":{"formattedCitation":"&lt;sup&gt;9&lt;/sup&gt;","plainTextFormattedCitation":"9","previouslyFormattedCitation":"&lt;sup&gt;9&lt;/sup&gt;"},"properties":{"noteIndex":0},"schema":"https://github.com/citation-style-language/schema/raw/master/csl-citation.json"}</w:instrText>
      </w:r>
      <w:r w:rsidR="00CF7345">
        <w:rPr>
          <w:color w:val="000000" w:themeColor="text1"/>
        </w:rPr>
        <w:fldChar w:fldCharType="separate"/>
      </w:r>
      <w:r w:rsidR="00CF7345" w:rsidRPr="00CF7345">
        <w:rPr>
          <w:noProof/>
          <w:color w:val="000000" w:themeColor="text1"/>
          <w:vertAlign w:val="superscript"/>
        </w:rPr>
        <w:t>9</w:t>
      </w:r>
      <w:r w:rsidR="00CF7345">
        <w:rPr>
          <w:color w:val="000000" w:themeColor="text1"/>
        </w:rPr>
        <w:fldChar w:fldCharType="end"/>
      </w:r>
      <w:r w:rsidR="00CF7345">
        <w:rPr>
          <w:color w:val="000000" w:themeColor="text1"/>
        </w:rPr>
        <w:t xml:space="preserve"> </w:t>
      </w:r>
      <w:r w:rsidR="009D401E" w:rsidRPr="00F43303">
        <w:rPr>
          <w:color w:val="000000" w:themeColor="text1"/>
        </w:rPr>
        <w:t>was funded with the aim to</w:t>
      </w:r>
      <w:r w:rsidRPr="00F43303">
        <w:rPr>
          <w:color w:val="000000" w:themeColor="text1"/>
        </w:rPr>
        <w:t xml:space="preserve"> monitor and evaluate the </w:t>
      </w:r>
      <w:r w:rsidR="009D401E" w:rsidRPr="00F43303">
        <w:rPr>
          <w:noProof/>
          <w:color w:val="000000" w:themeColor="text1"/>
        </w:rPr>
        <w:t>implementation</w:t>
      </w:r>
      <w:r w:rsidR="009D401E" w:rsidRPr="00F43303">
        <w:rPr>
          <w:color w:val="000000" w:themeColor="text1"/>
        </w:rPr>
        <w:t xml:space="preserve"> of the </w:t>
      </w:r>
      <w:r w:rsidRPr="00F43303">
        <w:rPr>
          <w:color w:val="000000" w:themeColor="text1"/>
        </w:rPr>
        <w:t>TPD</w:t>
      </w:r>
      <w:r w:rsidR="009D401E" w:rsidRPr="00F43303">
        <w:rPr>
          <w:color w:val="000000" w:themeColor="text1"/>
        </w:rPr>
        <w:t xml:space="preserve"> </w:t>
      </w:r>
      <w:r w:rsidRPr="00F43303">
        <w:rPr>
          <w:color w:val="000000" w:themeColor="text1"/>
        </w:rPr>
        <w:t>as to elucidate the mechanisms and factors by which policy implementation translates to population impact</w:t>
      </w:r>
      <w:r w:rsidR="00847C2C" w:rsidRPr="00F43303">
        <w:rPr>
          <w:color w:val="000000" w:themeColor="text1"/>
        </w:rPr>
        <w:t>, through the creation of a cohort study of 6,000 smokers in the EU, analysis of the European Commission’s Eurobarometer datasets and through the assessment of e-cigarette product evolution following the TPD</w:t>
      </w:r>
      <w:r w:rsidR="001F25F3">
        <w:rPr>
          <w:color w:val="000000" w:themeColor="text1"/>
        </w:rPr>
        <w:t>.</w:t>
      </w:r>
      <w:r w:rsidR="00E20BC0">
        <w:rPr>
          <w:color w:val="000000" w:themeColor="text1"/>
        </w:rPr>
        <w:fldChar w:fldCharType="begin" w:fldLock="1"/>
      </w:r>
      <w:r w:rsidR="00E20BC0">
        <w:rPr>
          <w:color w:val="000000" w:themeColor="text1"/>
        </w:rPr>
        <w:instrText>ADDIN CSL_CITATION {"citationItems":[{"id":"ITEM-1","itemData":{"DOI":"10.18332/tid/93305","author":[{"dropping-particle":"","family":"Vardavas","given":"Constantine","non-dropping-particle":"","parse-names":false,"suffix":""},{"dropping-particle":"","family":"Bécuwe","given":"Nicolas","non-dropping-particle":"","parse-names":false,"suffix":""},{"dropping-particle":"","family":"Demjén","given":"Tibor","non-dropping-particle":"","parse-names":false,"suffix":""},{"dropping-particle":"","family":"Fernández","given":"Esteve","non-dropping-particle":"","parse-names":false,"suffix":""},{"dropping-particle":"","family":"McNeill","given":"Ann","non-dropping-particle":"","parse-names":false,"suffix":""},{"dropping-particle":"","family":"Mons","given":"Ute","non-dropping-particle":"","parse-names":false,"suffix":""},{"dropping-particle":"","family":"Tountas","given":"Yannis","non-dropping-particle":"","parse-names":false,"suffix":""},{"dropping-particle":"","family":"Trofor","given":"Antigona","non-dropping-particle":"","parse-names":false,"suffix":""},{"dropping-particle":"","family":"Tsatsakis","given":"Aristides","non-dropping-particle":"","parse-names":false,"suffix":""},{"dropping-particle":"","family":"Rohde","given":"Gernot","non-dropping-particle":"","parse-names":false,"suffix":""},{"dropping-particle":"","family":"Willemsen","given":"Marc","non-dropping-particle":"","parse-names":false,"suffix":""},{"dropping-particle":"","family":"Przewoźniak","given":"Krzysztof","non-dropping-particle":"","parse-names":false,"suffix":""},{"dropping-particle":"","family":"Zatoński","given":"Witold","non-dropping-particle":"","parse-names":false,"suffix":""},{"dropping-particle":"","family":"Fong","given":"Geoffrey","non-dropping-particle":"","parse-names":false,"suffix":""}],"container-title":"Tobacco Induced Diseases","id":"ITEM-1","issued":{"date-parts":[["2018"]]},"title":"Study protocol of EUREST-PLUS - European Regulatory Science on Tobacco: Policy Implementation to Reduce Lung Disease","type":"article-journal"},"uris":["http://www.mendeley.com/documents/?uuid=39540259-ba3c-4f14-8160-ac50e9e6cf55"]}],"mendeley":{"formattedCitation":"&lt;sup&gt;8&lt;/sup&gt;","plainTextFormattedCitation":"8","previouslyFormattedCitation":"&lt;sup&gt;8&lt;/sup&gt;"},"properties":{"noteIndex":0},"schema":"https://github.com/citation-style-language/schema/raw/master/csl-citation.json"}</w:instrText>
      </w:r>
      <w:r w:rsidR="00E20BC0">
        <w:rPr>
          <w:color w:val="000000" w:themeColor="text1"/>
        </w:rPr>
        <w:fldChar w:fldCharType="separate"/>
      </w:r>
      <w:r w:rsidR="00E20BC0" w:rsidRPr="00E20BC0">
        <w:rPr>
          <w:noProof/>
          <w:color w:val="000000" w:themeColor="text1"/>
          <w:vertAlign w:val="superscript"/>
        </w:rPr>
        <w:t>8</w:t>
      </w:r>
      <w:r w:rsidR="00E20BC0">
        <w:rPr>
          <w:color w:val="000000" w:themeColor="text1"/>
        </w:rPr>
        <w:fldChar w:fldCharType="end"/>
      </w:r>
      <w:r w:rsidR="001F25F3">
        <w:rPr>
          <w:color w:val="000000" w:themeColor="text1"/>
        </w:rPr>
        <w:t xml:space="preserve"> </w:t>
      </w:r>
      <w:r w:rsidR="009971AC" w:rsidRPr="00F43303">
        <w:rPr>
          <w:color w:val="000000" w:themeColor="text1"/>
        </w:rPr>
        <w:t xml:space="preserve">Although evaluation is still ongoing, </w:t>
      </w:r>
      <w:r w:rsidR="00EC7DC4">
        <w:rPr>
          <w:color w:val="000000" w:themeColor="text1"/>
        </w:rPr>
        <w:t>the specific key messages</w:t>
      </w:r>
      <w:r w:rsidR="009971AC" w:rsidRPr="00F43303">
        <w:rPr>
          <w:rFonts w:cs="Arial"/>
          <w:color w:val="000000" w:themeColor="text1"/>
        </w:rPr>
        <w:t xml:space="preserve"> of EUREST-PLUS </w:t>
      </w:r>
      <w:r w:rsidR="00EC7DC4">
        <w:rPr>
          <w:rFonts w:cs="Arial"/>
          <w:color w:val="000000" w:themeColor="text1"/>
        </w:rPr>
        <w:t xml:space="preserve">from findings </w:t>
      </w:r>
      <w:r w:rsidR="009971AC" w:rsidRPr="00F43303">
        <w:rPr>
          <w:rFonts w:cs="Arial"/>
          <w:color w:val="000000" w:themeColor="text1"/>
        </w:rPr>
        <w:t>to date include the following</w:t>
      </w:r>
      <w:r w:rsidR="009E51FE" w:rsidRPr="00F43303">
        <w:rPr>
          <w:rFonts w:cs="Arial"/>
          <w:color w:val="000000" w:themeColor="text1"/>
        </w:rPr>
        <w:t xml:space="preserve">: </w:t>
      </w:r>
    </w:p>
    <w:p w14:paraId="261522E7" w14:textId="3C294F68" w:rsidR="009971AC" w:rsidRPr="00F43303" w:rsidRDefault="009971AC" w:rsidP="00AB5547">
      <w:pPr>
        <w:pStyle w:val="ListParagraph"/>
        <w:numPr>
          <w:ilvl w:val="0"/>
          <w:numId w:val="7"/>
        </w:numPr>
        <w:spacing w:line="276" w:lineRule="auto"/>
        <w:jc w:val="both"/>
        <w:rPr>
          <w:rFonts w:cs="Arial"/>
          <w:color w:val="000000" w:themeColor="text1"/>
        </w:rPr>
      </w:pPr>
      <w:r w:rsidRPr="00F43303">
        <w:rPr>
          <w:rFonts w:cs="Arial"/>
          <w:color w:val="000000" w:themeColor="text1"/>
        </w:rPr>
        <w:t>Changes in tobacco product regulation have impacted consumers knowledge and awareness through the packaging and labelling of tobacco products.</w:t>
      </w:r>
      <w:r w:rsidR="00E20BC0">
        <w:rPr>
          <w:rFonts w:cs="Arial"/>
          <w:color w:val="000000" w:themeColor="text1"/>
        </w:rPr>
        <w:fldChar w:fldCharType="begin" w:fldLock="1"/>
      </w:r>
      <w:r w:rsidR="00CF7345">
        <w:rPr>
          <w:rFonts w:cs="Arial"/>
          <w:color w:val="000000" w:themeColor="text1"/>
        </w:rPr>
        <w:instrText>ADDIN CSL_CITATION {"citationItems":[{"id":"ITEM-1","itemData":{"DOI":"10.1183/13993003.01232-2017","ISSN":"13993003","abstract":"In March 2017, the European Union (EU) celebrated its 60th anniversary. The frenzied focus in recent times has been on crises, from economics to migration, terrorism and the UK leaving the EU. However, in contrast to the increase in Euroscepticism are the EU&amp;#039;s successes, which should and must be celebrated. One of the major victories from a public health perspective is the harmonisation of tobacco control policy across the 28 EU member states (MSs) through the Tobacco Products Directive (TPD) and the Tobacco Tax Directive, which, through the regulation of tobacco products, protect the health of the 511 million EU citizens.Plain packaging of tobacco products: an EU success story http://ow.ly/6oww30fH4DJThe ERS Tobacco Control Committee members are Carlos Jimenez-Ruiz, Christina Gratziou, Constantine Vardavas, Sofia Ravara (Faculty of Health Sciences, University of Beira Interior and CHCB University Hospital, Covilhã, Portugal), Bo Lundbäck (Krefting Research Centre, Institute of Medicine, University of Gothenburg, Gothenburg, Sweden), Paraskevi Katsaounou, Dick Heederik (Institute for Risk Assessment Sciences, Division Environmental Epidemiology, Utrecht, the Netherlands), Dan Smyth (European Lung Foundation, Sheffield, UK), Werner Bill (ERS, Lausanne, Switzerland) and José Ignacio de Granda (Respiratory Dept, 12 October University Hospital, Medical School of Complutense University, Madrid, Spain). The ENSP Scientific Committee Members are Panagiotis Behrakis, Bertrand Dautzenberg (Groupe hospitalier Pitié-Salpétrière, Paris, France), Luke Clancy (TobaccoFree Research Institute Ireland, Dublin, Ireland), Nazmi Bilir (Hacettepe, University Institute of Public Health, Ankara, Turkey), Manfred Neuberger (Medical University of Vienna, Vienna, Austria), Andrey Demin (Russian Public Health Association, Moscow, Russia), Jørgen Falk (ENSP, Brussels, Belgium) and Francisco Javier Ayesta (University of Cantabria, Santander, Spain).","author":[{"dropping-particle":"","family":"Vardavas","given":"Constantine","non-dropping-particle":"","parse-names":false,"suffix":""},{"dropping-particle":"","family":"Filippidis","given":"Filippos T.","non-dropping-particle":"","parse-names":false,"suffix":""},{"dropping-particle":"","family":"Ward","given":"Brian","non-dropping-particle":"","parse-names":false,"suffix":""},{"dropping-particle":"","family":"Faure","given":"Marine","non-dropping-particle":"","parse-names":false,"suffix":""},{"dropping-particle":"","family":"Jimenez-Ruiz","given":"Carlos","non-dropping-particle":"","parse-names":false,"suffix":""},{"dropping-particle":"","family":"Gratziou","given":"Christina","non-dropping-particle":"","parse-names":false,"suffix":""},{"dropping-particle":"","family":"Katsaounou","given":"Paraskevi","non-dropping-particle":"","parse-names":false,"suffix":""},{"dropping-particle":"","family":"Lozano","given":"Francisco","non-dropping-particle":"","parse-names":false,"suffix":""},{"dropping-particle":"","family":"Behrakis","given":"Panagiotis","non-dropping-particle":"","parse-names":false,"suffix":""},{"dropping-particle":"","family":"Radu-Loghin","given":"Cornel","non-dropping-particle":"","parse-names":false,"suffix":""}],"container-title":"The European respiratory journal","id":"ITEM-1","issued":{"date-parts":[["2017"]]},"title":"Plain packaging of tobacco products in the European Union: an EU success story?","type":"article-magazine"},"uris":["http://www.mendeley.com/documents/?uuid=a4cd5c3b-3aaa-40b4-b6e2-3191e5cb5d28"]}],"mendeley":{"formattedCitation":"&lt;sup&gt;10&lt;/sup&gt;","plainTextFormattedCitation":"10","previouslyFormattedCitation":"&lt;sup&gt;10&lt;/sup&gt;"},"properties":{"noteIndex":0},"schema":"https://github.com/citation-style-language/schema/raw/master/csl-citation.json"}</w:instrText>
      </w:r>
      <w:r w:rsidR="00E20BC0">
        <w:rPr>
          <w:rFonts w:cs="Arial"/>
          <w:color w:val="000000" w:themeColor="text1"/>
        </w:rPr>
        <w:fldChar w:fldCharType="separate"/>
      </w:r>
      <w:r w:rsidR="00CF7345" w:rsidRPr="00CF7345">
        <w:rPr>
          <w:rFonts w:cs="Arial"/>
          <w:noProof/>
          <w:color w:val="000000" w:themeColor="text1"/>
          <w:vertAlign w:val="superscript"/>
        </w:rPr>
        <w:t>10</w:t>
      </w:r>
      <w:r w:rsidR="00E20BC0">
        <w:rPr>
          <w:rFonts w:cs="Arial"/>
          <w:color w:val="000000" w:themeColor="text1"/>
        </w:rPr>
        <w:fldChar w:fldCharType="end"/>
      </w:r>
      <w:r w:rsidRPr="00F43303">
        <w:rPr>
          <w:rStyle w:val="EndnoteReference"/>
          <w:rFonts w:cs="Arial"/>
          <w:color w:val="000000" w:themeColor="text1"/>
        </w:rPr>
        <w:t xml:space="preserve"> </w:t>
      </w:r>
    </w:p>
    <w:p w14:paraId="1C02AA58" w14:textId="64F6944A" w:rsidR="009971AC" w:rsidRPr="00F43303" w:rsidRDefault="009971AC" w:rsidP="00AB5547">
      <w:pPr>
        <w:pStyle w:val="ListParagraph"/>
        <w:numPr>
          <w:ilvl w:val="0"/>
          <w:numId w:val="7"/>
        </w:numPr>
        <w:spacing w:line="276" w:lineRule="auto"/>
        <w:jc w:val="both"/>
        <w:rPr>
          <w:rFonts w:cs="Arial"/>
          <w:color w:val="000000" w:themeColor="text1"/>
        </w:rPr>
      </w:pPr>
      <w:r w:rsidRPr="00F43303">
        <w:rPr>
          <w:rFonts w:cs="Arial"/>
          <w:color w:val="000000" w:themeColor="text1"/>
        </w:rPr>
        <w:t xml:space="preserve">TPD regulations have </w:t>
      </w:r>
      <w:r w:rsidRPr="00F43303">
        <w:rPr>
          <w:rFonts w:cs="Arial"/>
          <w:noProof/>
          <w:color w:val="000000" w:themeColor="text1"/>
        </w:rPr>
        <w:t>impacted</w:t>
      </w:r>
      <w:r w:rsidRPr="00F43303">
        <w:rPr>
          <w:rFonts w:cs="Arial"/>
          <w:color w:val="000000" w:themeColor="text1"/>
        </w:rPr>
        <w:t xml:space="preserve"> e-cigarette technical design parameters and packaging.</w:t>
      </w:r>
    </w:p>
    <w:p w14:paraId="10C116E9" w14:textId="076BA92F" w:rsidR="00401515" w:rsidRPr="00F43303" w:rsidRDefault="002234F6" w:rsidP="00AB5547">
      <w:pPr>
        <w:pStyle w:val="ListParagraph"/>
        <w:numPr>
          <w:ilvl w:val="0"/>
          <w:numId w:val="7"/>
        </w:numPr>
        <w:spacing w:line="276" w:lineRule="auto"/>
        <w:jc w:val="both"/>
        <w:rPr>
          <w:rFonts w:cs="Arial"/>
          <w:color w:val="000000" w:themeColor="text1"/>
        </w:rPr>
      </w:pPr>
      <w:r w:rsidRPr="00F43303">
        <w:rPr>
          <w:rFonts w:cs="Arial"/>
          <w:noProof/>
          <w:color w:val="000000" w:themeColor="text1"/>
        </w:rPr>
        <w:t>Significant</w:t>
      </w:r>
      <w:r w:rsidR="009971AC" w:rsidRPr="00F43303">
        <w:rPr>
          <w:rFonts w:cs="Arial"/>
          <w:color w:val="000000" w:themeColor="text1"/>
        </w:rPr>
        <w:t xml:space="preserve"> gaps </w:t>
      </w:r>
      <w:r w:rsidR="00554CA9" w:rsidRPr="00F43303">
        <w:rPr>
          <w:rFonts w:cs="Arial"/>
          <w:color w:val="000000" w:themeColor="text1"/>
        </w:rPr>
        <w:t xml:space="preserve">and missed opportunities </w:t>
      </w:r>
      <w:r w:rsidR="009971AC" w:rsidRPr="00F43303">
        <w:rPr>
          <w:rFonts w:cs="Arial"/>
          <w:color w:val="000000" w:themeColor="text1"/>
        </w:rPr>
        <w:t xml:space="preserve">in smoking cessation </w:t>
      </w:r>
      <w:r w:rsidR="009971AC" w:rsidRPr="00F43303">
        <w:rPr>
          <w:rFonts w:cs="Arial"/>
          <w:noProof/>
          <w:color w:val="000000" w:themeColor="text1"/>
        </w:rPr>
        <w:t>exist</w:t>
      </w:r>
      <w:r w:rsidR="00FE6E30" w:rsidRPr="00F43303">
        <w:rPr>
          <w:rFonts w:cs="Arial"/>
          <w:noProof/>
          <w:color w:val="000000" w:themeColor="text1"/>
        </w:rPr>
        <w:t xml:space="preserve"> </w:t>
      </w:r>
      <w:r w:rsidR="00554CA9" w:rsidRPr="00F43303">
        <w:rPr>
          <w:rFonts w:cs="Arial"/>
          <w:noProof/>
          <w:color w:val="000000" w:themeColor="text1"/>
        </w:rPr>
        <w:t>across</w:t>
      </w:r>
      <w:r w:rsidR="00FE6E30" w:rsidRPr="00F43303">
        <w:rPr>
          <w:rFonts w:cs="Arial"/>
          <w:noProof/>
          <w:color w:val="000000" w:themeColor="text1"/>
        </w:rPr>
        <w:t xml:space="preserve"> EU countries</w:t>
      </w:r>
      <w:r w:rsidR="00554CA9" w:rsidRPr="00F43303">
        <w:rPr>
          <w:rFonts w:cs="Arial"/>
          <w:noProof/>
          <w:color w:val="000000" w:themeColor="text1"/>
        </w:rPr>
        <w:t>, making i</w:t>
      </w:r>
      <w:r w:rsidR="00401515" w:rsidRPr="00F43303">
        <w:rPr>
          <w:rFonts w:cs="Arial"/>
          <w:noProof/>
          <w:color w:val="000000" w:themeColor="text1"/>
        </w:rPr>
        <w:t>t</w:t>
      </w:r>
      <w:r w:rsidR="00401515" w:rsidRPr="00F43303">
        <w:rPr>
          <w:rFonts w:cs="Arial"/>
          <w:color w:val="000000" w:themeColor="text1"/>
        </w:rPr>
        <w:t xml:space="preserve"> imperative to enhance </w:t>
      </w:r>
      <w:r w:rsidR="00554CA9" w:rsidRPr="00F43303">
        <w:rPr>
          <w:rFonts w:cs="Arial"/>
          <w:color w:val="000000" w:themeColor="text1"/>
        </w:rPr>
        <w:t xml:space="preserve">and further facilitate </w:t>
      </w:r>
      <w:r w:rsidR="00401515" w:rsidRPr="00F43303">
        <w:rPr>
          <w:rFonts w:cs="Arial"/>
          <w:color w:val="000000" w:themeColor="text1"/>
        </w:rPr>
        <w:t>smoking cessation</w:t>
      </w:r>
      <w:r w:rsidR="00E20BC0">
        <w:rPr>
          <w:rFonts w:cs="Arial"/>
          <w:color w:val="000000" w:themeColor="text1"/>
        </w:rPr>
        <w:t>.</w:t>
      </w:r>
      <w:r w:rsidR="00E20BC0">
        <w:rPr>
          <w:rFonts w:cs="Arial"/>
          <w:color w:val="000000" w:themeColor="text1"/>
        </w:rPr>
        <w:fldChar w:fldCharType="begin" w:fldLock="1"/>
      </w:r>
      <w:r w:rsidR="00CF7345">
        <w:rPr>
          <w:rFonts w:cs="Arial"/>
          <w:color w:val="000000" w:themeColor="text1"/>
        </w:rPr>
        <w:instrText>ADDIN CSL_CITATION {"citationItems":[{"id":"ITEM-1","itemData":{"DOI":"10.18332/tid/98912","author":[{"dropping-particle":"","family":"Hummel","given":"Karin","non-dropping-particle":"","parse-names":false,"suffix":""},{"dropping-particle":"","family":"Nagelhout","given":"Gera","non-dropping-particle":"","parse-names":false,"suffix":""},{"dropping-particle":"","family":"Fong","given":"Geoffrey","non-dropping-particle":"","parse-names":false,"suffix":""},{"dropping-particle":"","family":"Vardavas","given":"Constantine","non-dropping-particle":"","parse-names":false,"suffix":""},{"dropping-particle":"","family":"Papadakis","given":"Sophia","non-dropping-particle":"","parse-names":false,"suffix":""},{"dropping-particle":"","family":"Herbeć","given":"Aleksandra","non-dropping-particle":"","parse-names":false,"suffix":""},{"dropping-particle":"","family":"Mons","given":"Ute","non-dropping-particle":"","parse-names":false,"suffix":""},{"dropping-particle":"","family":"Putte","given":"Bas","non-dropping-particle":"van den","parse-names":false,"suffix":""},{"dropping-particle":"","family":"Borland","given":"Ron","non-dropping-particle":"","parse-names":false,"suffix":""},{"dropping-particle":"","family":"Fernández","given":"Esteve","non-dropping-particle":"","parse-names":false,"suffix":""},{"dropping-particle":"","family":"Vries","given":"Hein","non-dropping-particle":"de","parse-names":false,"suffix":""},{"dropping-particle":"","family":"McNeill","given":"Ann","non-dropping-particle":"","parse-names":false,"suffix":""},{"dropping-particle":"","family":"Gravely","given":"Shannon","non-dropping-particle":"","parse-names":false,"suffix":""},{"dropping-particle":"","family":"Przewoźniak","given":"Krzysztof","non-dropping-particle":"","parse-names":false,"suffix":""},{"dropping-particle":"","family":"Kovacs","given":"Piroska","non-dropping-particle":"","parse-names":false,"suffix":""},{"dropping-particle":"","family":"Trofor","given":"Antigona","non-dropping-particle":"","parse-names":false,"suffix":""},{"dropping-particle":"","family":"Willemsen","given":"Marc","non-dropping-particle":"","parse-names":false,"suffix":""},{"dropping-particle":"","family":"consortium*","given":"behalf of the EUREST-PLUS","non-dropping-particle":"","parse-names":false,"suffix":""}],"container-title":"Tobacco Induced Diseases","id":"ITEM-1","issued":{"date-parts":[["2018"]]},"title":"Quitting activity and use of cessation assistance reported by smokers in eight European countries: Findings from the EUREST-PLUS ITC Europe Surveys","type":"article-journal"},"uris":["http://www.mendeley.com/documents/?uuid=3178ae86-1f99-46e1-b1ed-8d453d6d4b15"]},{"id":"ITEM-2","itemData":{"DOI":"10.1136/tobaccocontrol-2017-054119","ISSN":"1468-3318","PMID":"29472445","abstract":"BACKGROUND Tobacco use is still highly prevalent in Europe, despite the tobacco control efforts made by the governments. The development of tobacco control policies varies substantially across countries. The Tobacco Control Scale (TCS) was introduced to quantify the implementation of tobacco control policies across European countries OBJECTIVE: To assess the midterm association of tobacco control policies on smoking prevalence and quit ratios among 27 European Union (EU) Member States (EU27). METHODS Ecological study. We used the TCS in EU27 in 2007 and the prevalence of tobacco and quit ratios data from the Eurobarometer survey (2006 (n=27 585) and 2014 (n=26 793)). We analysed the relationship between the TCS scores and smoking prevalence and quit ratios and their relative changes (between 2006 and 2014) by means of scatter plots and multiple linear regression models. RESULTS In EU27, countries with higher scores in the TCS, which indicates higher tobacco control efforts, have lower prevalence of smokers, higher quit ratios and higher relative decreases in their prevalence rates of smokers over the last decade. The correlation between TCS scores and smoking prevalence (rsp=-0.444; P=0.02) and between the relative changes in smoking prevalence (rsp=-0.415; P=0.03) was negative. A positive correlation was observed between TCS scores and quit ratios (rsp=0.373; P=0.06). The percentage of smoking prevalence explained by all TCS components was 28.9%. CONCLUSION EU27 should continue implementing comprehensive tobacco control policies as they are key for reducing the prevalence of smoking and an increase tobacco cessation rates in their population.","author":[{"dropping-particle":"","family":"Feliu","given":"Ariadna","non-dropping-particle":"","parse-names":false,"suffix":""},{"dropping-particle":"","family":"Filippidis","given":"Filippos T","non-dropping-particle":"","parse-names":false,"suffix":""},{"dropping-particle":"","family":"Joossens","given":"Luk","non-dropping-particle":"","parse-names":false,"suffix":""},{"dropping-particle":"","family":"Fong","given":"Geoffrey T","non-dropping-particle":"","parse-names":false,"suffix":""},{"dropping-particle":"","family":"Vardavas","given":"Constantine I","non-dropping-particle":"","parse-names":false,"suffix":""},{"dropping-particle":"","family":"Baena","given":"Antoni","non-dropping-particle":"","parse-names":false,"suffix":""},{"dropping-particle":"","family":"Castellano","given":"Yolanda","non-dropping-particle":"","parse-names":false,"suffix":""},{"dropping-particle":"","family":"Martínez","given":"Cristina","non-dropping-particle":"","parse-names":false,"suffix":""},{"dropping-particle":"","family":"Fernández","given":"Esteve","non-dropping-particle":"","parse-names":false,"suffix":""}],"container-title":"Tobacco control","id":"ITEM-2","issued":{"date-parts":[["2018","2"]]},"page":"tobaccocontrol-2017-054119","publisher":"BMJ Publishing Group Ltd","title":"Impact of tobacco control policies on smoking prevalence and quit ratios in 27 European Union countries from 2006 to 2014.","type":"article-journal"},"uris":["http://www.mendeley.com/documents/?uuid=1f008ab6-f1db-4bfd-80c3-2a2c95e9d816"]}],"mendeley":{"formattedCitation":"&lt;sup&gt;11,12&lt;/sup&gt;","plainTextFormattedCitation":"11,12","previouslyFormattedCitation":"&lt;sup&gt;11,12&lt;/sup&gt;"},"properties":{"noteIndex":0},"schema":"https://github.com/citation-style-language/schema/raw/master/csl-citation.json"}</w:instrText>
      </w:r>
      <w:r w:rsidR="00E20BC0">
        <w:rPr>
          <w:rFonts w:cs="Arial"/>
          <w:color w:val="000000" w:themeColor="text1"/>
        </w:rPr>
        <w:fldChar w:fldCharType="separate"/>
      </w:r>
      <w:r w:rsidR="00CF7345" w:rsidRPr="00CF7345">
        <w:rPr>
          <w:rFonts w:cs="Arial"/>
          <w:noProof/>
          <w:color w:val="000000" w:themeColor="text1"/>
          <w:vertAlign w:val="superscript"/>
        </w:rPr>
        <w:t>11,12</w:t>
      </w:r>
      <w:r w:rsidR="00E20BC0">
        <w:rPr>
          <w:rFonts w:cs="Arial"/>
          <w:color w:val="000000" w:themeColor="text1"/>
        </w:rPr>
        <w:fldChar w:fldCharType="end"/>
      </w:r>
      <w:r w:rsidR="00E20BC0">
        <w:rPr>
          <w:rFonts w:cs="Arial"/>
          <w:color w:val="000000" w:themeColor="text1"/>
        </w:rPr>
        <w:t xml:space="preserve"> </w:t>
      </w:r>
    </w:p>
    <w:p w14:paraId="5D031DFB" w14:textId="35FA0278" w:rsidR="009E51FE" w:rsidRPr="00F43303" w:rsidRDefault="009971AC" w:rsidP="00AB5547">
      <w:pPr>
        <w:spacing w:line="276" w:lineRule="auto"/>
        <w:jc w:val="both"/>
        <w:rPr>
          <w:rFonts w:cs="Arial"/>
          <w:color w:val="000000" w:themeColor="text1"/>
        </w:rPr>
      </w:pPr>
      <w:r w:rsidRPr="00F43303">
        <w:rPr>
          <w:rFonts w:cs="Arial"/>
          <w:noProof/>
          <w:color w:val="000000" w:themeColor="text1"/>
        </w:rPr>
        <w:t>EUREST-PLUS moreover indicated that further</w:t>
      </w:r>
      <w:r w:rsidR="00401515" w:rsidRPr="00F43303">
        <w:rPr>
          <w:rFonts w:cs="Arial"/>
          <w:color w:val="000000" w:themeColor="text1"/>
        </w:rPr>
        <w:t xml:space="preserve"> </w:t>
      </w:r>
      <w:r w:rsidR="00554CA9" w:rsidRPr="00F43303">
        <w:rPr>
          <w:rFonts w:cs="Arial"/>
          <w:noProof/>
          <w:color w:val="000000" w:themeColor="text1"/>
        </w:rPr>
        <w:t>evaluation</w:t>
      </w:r>
      <w:r w:rsidR="00847C2C" w:rsidRPr="00F43303">
        <w:rPr>
          <w:rFonts w:cs="Arial"/>
          <w:noProof/>
          <w:color w:val="000000" w:themeColor="text1"/>
        </w:rPr>
        <w:t xml:space="preserve"> through </w:t>
      </w:r>
      <w:r w:rsidR="00401515" w:rsidRPr="00F43303">
        <w:rPr>
          <w:rFonts w:cs="Arial"/>
          <w:noProof/>
          <w:color w:val="000000" w:themeColor="text1"/>
        </w:rPr>
        <w:t>population based</w:t>
      </w:r>
      <w:r w:rsidR="00401515" w:rsidRPr="00F43303">
        <w:rPr>
          <w:rFonts w:cs="Arial"/>
          <w:color w:val="000000" w:themeColor="text1"/>
        </w:rPr>
        <w:t xml:space="preserve"> studies </w:t>
      </w:r>
      <w:r w:rsidR="002234F6" w:rsidRPr="00F43303">
        <w:rPr>
          <w:rFonts w:cs="Arial"/>
          <w:noProof/>
          <w:color w:val="000000" w:themeColor="text1"/>
        </w:rPr>
        <w:t>are</w:t>
      </w:r>
      <w:r w:rsidR="00401515" w:rsidRPr="00F43303">
        <w:rPr>
          <w:rFonts w:cs="Arial"/>
          <w:color w:val="000000" w:themeColor="text1"/>
        </w:rPr>
        <w:t xml:space="preserve"> needed to elucidate issues around</w:t>
      </w:r>
      <w:r w:rsidR="00847C2C" w:rsidRPr="00F43303">
        <w:rPr>
          <w:rFonts w:cs="Arial"/>
          <w:color w:val="000000" w:themeColor="text1"/>
        </w:rPr>
        <w:t xml:space="preserve"> the </w:t>
      </w:r>
      <w:r w:rsidRPr="00F43303">
        <w:rPr>
          <w:rFonts w:cs="Arial"/>
          <w:color w:val="000000" w:themeColor="text1"/>
        </w:rPr>
        <w:t xml:space="preserve">emerging </w:t>
      </w:r>
      <w:r w:rsidR="00847C2C" w:rsidRPr="00F43303">
        <w:rPr>
          <w:rFonts w:cs="Arial"/>
          <w:color w:val="000000" w:themeColor="text1"/>
        </w:rPr>
        <w:t xml:space="preserve">role of </w:t>
      </w:r>
      <w:r w:rsidR="00401515" w:rsidRPr="00F43303">
        <w:rPr>
          <w:rFonts w:cs="Arial"/>
          <w:color w:val="000000" w:themeColor="text1"/>
        </w:rPr>
        <w:t>e-cigarettes</w:t>
      </w:r>
      <w:r w:rsidR="00847C2C" w:rsidRPr="00F43303">
        <w:rPr>
          <w:rFonts w:cs="Arial"/>
          <w:color w:val="000000" w:themeColor="text1"/>
        </w:rPr>
        <w:t xml:space="preserve"> and</w:t>
      </w:r>
      <w:r w:rsidR="00401515" w:rsidRPr="00F43303">
        <w:rPr>
          <w:rFonts w:cs="Arial"/>
          <w:color w:val="000000" w:themeColor="text1"/>
        </w:rPr>
        <w:t xml:space="preserve"> </w:t>
      </w:r>
      <w:r w:rsidR="00847C2C" w:rsidRPr="00F43303">
        <w:rPr>
          <w:rFonts w:cs="Arial"/>
          <w:color w:val="000000" w:themeColor="text1"/>
        </w:rPr>
        <w:t>heated</w:t>
      </w:r>
      <w:r w:rsidR="00401515" w:rsidRPr="00F43303">
        <w:rPr>
          <w:rFonts w:cs="Arial"/>
          <w:color w:val="000000" w:themeColor="text1"/>
        </w:rPr>
        <w:t xml:space="preserve"> tobacco products,</w:t>
      </w:r>
      <w:r w:rsidR="00847C2C" w:rsidRPr="00F43303">
        <w:rPr>
          <w:rFonts w:cs="Arial"/>
          <w:color w:val="000000" w:themeColor="text1"/>
        </w:rPr>
        <w:t xml:space="preserve"> </w:t>
      </w:r>
      <w:proofErr w:type="spellStart"/>
      <w:r w:rsidR="00401515" w:rsidRPr="00F43303">
        <w:rPr>
          <w:rFonts w:cs="Arial"/>
          <w:color w:val="000000" w:themeColor="text1"/>
        </w:rPr>
        <w:t>characterising</w:t>
      </w:r>
      <w:proofErr w:type="spellEnd"/>
      <w:r w:rsidR="00401515" w:rsidRPr="00F43303">
        <w:rPr>
          <w:rFonts w:cs="Arial"/>
          <w:color w:val="000000" w:themeColor="text1"/>
        </w:rPr>
        <w:t xml:space="preserve"> </w:t>
      </w:r>
      <w:proofErr w:type="spellStart"/>
      <w:r w:rsidR="00401515" w:rsidRPr="00F43303">
        <w:rPr>
          <w:rFonts w:cs="Arial"/>
          <w:color w:val="000000" w:themeColor="text1"/>
        </w:rPr>
        <w:t>flavours</w:t>
      </w:r>
      <w:proofErr w:type="spellEnd"/>
      <w:r w:rsidR="00847C2C" w:rsidRPr="00F43303">
        <w:rPr>
          <w:rFonts w:cs="Arial"/>
          <w:color w:val="000000" w:themeColor="text1"/>
        </w:rPr>
        <w:t xml:space="preserve"> in </w:t>
      </w:r>
      <w:r w:rsidRPr="00F43303">
        <w:rPr>
          <w:rFonts w:cs="Arial"/>
          <w:color w:val="000000" w:themeColor="text1"/>
        </w:rPr>
        <w:t xml:space="preserve">tobacco </w:t>
      </w:r>
      <w:r w:rsidR="00847C2C" w:rsidRPr="00F43303">
        <w:rPr>
          <w:rFonts w:cs="Arial"/>
          <w:color w:val="000000" w:themeColor="text1"/>
        </w:rPr>
        <w:t xml:space="preserve">products and the </w:t>
      </w:r>
      <w:r w:rsidR="00847C2C" w:rsidRPr="00F43303">
        <w:rPr>
          <w:rFonts w:cs="Arial"/>
          <w:noProof/>
          <w:color w:val="000000" w:themeColor="text1"/>
        </w:rPr>
        <w:t>role</w:t>
      </w:r>
      <w:r w:rsidR="00847C2C" w:rsidRPr="00F43303">
        <w:rPr>
          <w:rFonts w:cs="Arial"/>
          <w:color w:val="000000" w:themeColor="text1"/>
        </w:rPr>
        <w:t xml:space="preserve"> of </w:t>
      </w:r>
      <w:r w:rsidR="00401515" w:rsidRPr="00F43303">
        <w:rPr>
          <w:rFonts w:cs="Arial"/>
          <w:color w:val="000000" w:themeColor="text1"/>
        </w:rPr>
        <w:t>plain packaging</w:t>
      </w:r>
      <w:r w:rsidR="00847C2C" w:rsidRPr="00F43303">
        <w:rPr>
          <w:rFonts w:cs="Arial"/>
          <w:color w:val="000000" w:themeColor="text1"/>
        </w:rPr>
        <w:t xml:space="preserve"> </w:t>
      </w:r>
      <w:r w:rsidR="00897FCB" w:rsidRPr="00F43303">
        <w:rPr>
          <w:rFonts w:cs="Arial"/>
          <w:color w:val="000000" w:themeColor="text1"/>
        </w:rPr>
        <w:t>on smoking outcomes</w:t>
      </w:r>
      <w:r w:rsidR="00401515" w:rsidRPr="00F43303">
        <w:rPr>
          <w:rFonts w:cs="Arial"/>
          <w:color w:val="000000" w:themeColor="text1"/>
        </w:rPr>
        <w:t>.</w:t>
      </w:r>
    </w:p>
    <w:p w14:paraId="1D819393" w14:textId="50693A5A" w:rsidR="00594722" w:rsidRPr="00F43303" w:rsidRDefault="00594722" w:rsidP="00AB5547">
      <w:pPr>
        <w:spacing w:line="276" w:lineRule="auto"/>
        <w:rPr>
          <w:b/>
          <w:color w:val="000000" w:themeColor="text1"/>
        </w:rPr>
      </w:pPr>
      <w:r w:rsidRPr="00594722">
        <w:rPr>
          <w:b/>
          <w:color w:val="000000" w:themeColor="text1"/>
        </w:rPr>
        <w:t>Tackling second-hand tobacco smoke and e-cigarette emissions</w:t>
      </w:r>
      <w:r w:rsidRPr="00594722" w:rsidDel="006D47DD">
        <w:rPr>
          <w:b/>
          <w:color w:val="000000" w:themeColor="text1"/>
        </w:rPr>
        <w:t xml:space="preserve"> </w:t>
      </w:r>
    </w:p>
    <w:p w14:paraId="4E820CA9" w14:textId="7DE8D4A0" w:rsidR="006D66E0" w:rsidRPr="00F43303" w:rsidRDefault="002234F6" w:rsidP="00AB5547">
      <w:pPr>
        <w:spacing w:line="276" w:lineRule="auto"/>
        <w:jc w:val="both"/>
        <w:rPr>
          <w:rFonts w:cs="Arial"/>
          <w:color w:val="000000" w:themeColor="text1"/>
        </w:rPr>
      </w:pPr>
      <w:r w:rsidRPr="00F43303">
        <w:rPr>
          <w:rFonts w:cs="Arial"/>
          <w:color w:val="000000" w:themeColor="text1"/>
        </w:rPr>
        <w:t xml:space="preserve">Exposure to secondhand smoke (SHS) has been highlighted as a contributing factor in the pathogenesis of many diseases and with </w:t>
      </w:r>
      <w:r w:rsidRPr="00F43303">
        <w:rPr>
          <w:rFonts w:cs="Arial"/>
          <w:noProof/>
          <w:color w:val="000000" w:themeColor="text1"/>
        </w:rPr>
        <w:t>a primary</w:t>
      </w:r>
      <w:r w:rsidRPr="00F43303">
        <w:rPr>
          <w:rFonts w:cs="Arial"/>
          <w:color w:val="000000" w:themeColor="text1"/>
        </w:rPr>
        <w:t xml:space="preserve"> impact on the respiratory system. Hence, tackling aspects to reduce exposure to secondhand smoke is an area of </w:t>
      </w:r>
      <w:r w:rsidRPr="00F43303">
        <w:rPr>
          <w:rFonts w:cs="Arial"/>
          <w:noProof/>
          <w:color w:val="000000" w:themeColor="text1"/>
        </w:rPr>
        <w:t>pertinent</w:t>
      </w:r>
      <w:r w:rsidRPr="00F43303">
        <w:rPr>
          <w:rFonts w:cs="Arial"/>
          <w:color w:val="000000" w:themeColor="text1"/>
        </w:rPr>
        <w:t xml:space="preserve"> interest. Within this context, the </w:t>
      </w:r>
      <w:r w:rsidR="003F5EF0" w:rsidRPr="00F43303">
        <w:rPr>
          <w:rFonts w:cs="Arial"/>
          <w:color w:val="000000" w:themeColor="text1"/>
        </w:rPr>
        <w:t>“</w:t>
      </w:r>
      <w:proofErr w:type="spellStart"/>
      <w:r w:rsidR="00190E8D" w:rsidRPr="00F43303">
        <w:rPr>
          <w:rFonts w:cs="Arial"/>
          <w:i/>
          <w:color w:val="000000" w:themeColor="text1"/>
        </w:rPr>
        <w:t>TackSHS</w:t>
      </w:r>
      <w:proofErr w:type="spellEnd"/>
      <w:r w:rsidR="003F5EF0" w:rsidRPr="00F43303">
        <w:rPr>
          <w:rFonts w:cs="Arial"/>
          <w:i/>
          <w:color w:val="000000" w:themeColor="text1"/>
        </w:rPr>
        <w:t xml:space="preserve"> - </w:t>
      </w:r>
      <w:r w:rsidR="00190E8D" w:rsidRPr="00F43303">
        <w:rPr>
          <w:rFonts w:cs="Arial"/>
          <w:i/>
          <w:color w:val="000000" w:themeColor="text1"/>
        </w:rPr>
        <w:t>Tackling second-hand tobacco smoke and e-cigarette emissions</w:t>
      </w:r>
      <w:r w:rsidR="00FE6E30" w:rsidRPr="00F43303">
        <w:rPr>
          <w:rFonts w:cs="Arial"/>
          <w:i/>
          <w:color w:val="000000" w:themeColor="text1"/>
        </w:rPr>
        <w:t>”</w:t>
      </w:r>
      <w:r w:rsidR="003F5EF0" w:rsidRPr="00F43303">
        <w:rPr>
          <w:rFonts w:cs="Arial"/>
          <w:i/>
          <w:color w:val="000000" w:themeColor="text1"/>
        </w:rPr>
        <w:t xml:space="preserve"> project</w:t>
      </w:r>
      <w:r w:rsidR="00190E8D" w:rsidRPr="00F43303">
        <w:rPr>
          <w:rFonts w:cs="Arial"/>
          <w:color w:val="000000" w:themeColor="text1"/>
        </w:rPr>
        <w:t xml:space="preserve"> </w:t>
      </w:r>
      <w:r w:rsidRPr="00F43303">
        <w:rPr>
          <w:rFonts w:cs="Arial"/>
          <w:noProof/>
          <w:color w:val="000000" w:themeColor="text1"/>
        </w:rPr>
        <w:t>aimed to</w:t>
      </w:r>
      <w:r w:rsidR="00190E8D" w:rsidRPr="00F43303">
        <w:rPr>
          <w:rFonts w:cs="Arial"/>
          <w:color w:val="000000" w:themeColor="text1"/>
        </w:rPr>
        <w:t xml:space="preserve"> provide scientific evidence on secondhand tobacco smoke (SHS) and </w:t>
      </w:r>
      <w:r w:rsidR="00924CF2" w:rsidRPr="00F43303">
        <w:rPr>
          <w:rFonts w:cs="Arial"/>
          <w:color w:val="000000" w:themeColor="text1"/>
        </w:rPr>
        <w:t xml:space="preserve">exposure </w:t>
      </w:r>
      <w:r w:rsidR="00924CF2">
        <w:rPr>
          <w:rFonts w:cs="Arial"/>
          <w:color w:val="000000" w:themeColor="text1"/>
        </w:rPr>
        <w:t xml:space="preserve">to </w:t>
      </w:r>
      <w:r w:rsidR="00190E8D" w:rsidRPr="00F43303">
        <w:rPr>
          <w:rFonts w:cs="Arial"/>
          <w:color w:val="000000" w:themeColor="text1"/>
        </w:rPr>
        <w:t xml:space="preserve">secondhand </w:t>
      </w:r>
      <w:r w:rsidR="00924CF2">
        <w:rPr>
          <w:rFonts w:cs="Arial"/>
          <w:color w:val="000000" w:themeColor="text1"/>
        </w:rPr>
        <w:t xml:space="preserve">aerosols from </w:t>
      </w:r>
      <w:r w:rsidR="00190E8D" w:rsidRPr="00F43303">
        <w:rPr>
          <w:rFonts w:cs="Arial"/>
          <w:color w:val="000000" w:themeColor="text1"/>
        </w:rPr>
        <w:t>e-cigarette</w:t>
      </w:r>
      <w:r w:rsidR="00924CF2">
        <w:rPr>
          <w:rFonts w:cs="Arial"/>
          <w:color w:val="000000" w:themeColor="text1"/>
        </w:rPr>
        <w:t>s</w:t>
      </w:r>
      <w:r w:rsidR="00190E8D" w:rsidRPr="00F43303">
        <w:rPr>
          <w:rFonts w:cs="Arial"/>
          <w:color w:val="000000" w:themeColor="text1"/>
        </w:rPr>
        <w:t xml:space="preserve"> </w:t>
      </w:r>
      <w:r w:rsidRPr="00F43303">
        <w:rPr>
          <w:rFonts w:cs="Arial"/>
          <w:color w:val="000000" w:themeColor="text1"/>
        </w:rPr>
        <w:t>in Europe including</w:t>
      </w:r>
      <w:r w:rsidR="00190E8D" w:rsidRPr="00F43303">
        <w:rPr>
          <w:rFonts w:cs="Arial"/>
          <w:color w:val="000000" w:themeColor="text1"/>
        </w:rPr>
        <w:t xml:space="preserve"> </w:t>
      </w:r>
      <w:r w:rsidRPr="00F43303">
        <w:rPr>
          <w:rFonts w:cs="Arial"/>
          <w:noProof/>
          <w:color w:val="000000" w:themeColor="text1"/>
        </w:rPr>
        <w:t xml:space="preserve">the attributable </w:t>
      </w:r>
      <w:r w:rsidR="00924CF2">
        <w:rPr>
          <w:rFonts w:cs="Arial"/>
          <w:noProof/>
          <w:color w:val="000000" w:themeColor="text1"/>
        </w:rPr>
        <w:t xml:space="preserve">morbidity and mortality </w:t>
      </w:r>
      <w:r w:rsidR="00190E8D" w:rsidRPr="00F43303">
        <w:rPr>
          <w:rFonts w:cs="Arial"/>
          <w:noProof/>
          <w:color w:val="000000" w:themeColor="text1"/>
        </w:rPr>
        <w:t>burden</w:t>
      </w:r>
      <w:r w:rsidR="00190E8D" w:rsidRPr="00F43303">
        <w:rPr>
          <w:rFonts w:cs="Arial"/>
          <w:color w:val="000000" w:themeColor="text1"/>
        </w:rPr>
        <w:t xml:space="preserve"> on respiratory health</w:t>
      </w:r>
      <w:r w:rsidR="005617AC">
        <w:rPr>
          <w:rFonts w:cs="Arial"/>
          <w:color w:val="000000" w:themeColor="text1"/>
        </w:rPr>
        <w:fldChar w:fldCharType="begin" w:fldLock="1"/>
      </w:r>
      <w:r w:rsidR="00CF7345">
        <w:rPr>
          <w:rFonts w:cs="Arial"/>
          <w:color w:val="000000" w:themeColor="text1"/>
        </w:rPr>
        <w:instrText>ADDIN CSL_CITATION {"citationItems":[{"id":"ITEM-1","itemData":{"URL":"http://tackshs.eu/","id":"ITEM-1","issued":{"date-parts":[["0"]]},"title":"Tackling secondhand tobacco smoke and e-cigarette emissions: exposure assessment, novel interventions, impact on lung diseases and economic burden in diverse European populations (TackSHS)","type":"webpage"},"uris":["http://www.mendeley.com/documents/?uuid=09432112-6536-40aa-8470-b530d40fcdcd"]}],"mendeley":{"formattedCitation":"&lt;sup&gt;13&lt;/sup&gt;","plainTextFormattedCitation":"13","previouslyFormattedCitation":"&lt;sup&gt;13&lt;/sup&gt;"},"properties":{"noteIndex":0},"schema":"https://github.com/citation-style-language/schema/raw/master/csl-citation.json"}</w:instrText>
      </w:r>
      <w:r w:rsidR="005617AC">
        <w:rPr>
          <w:rFonts w:cs="Arial"/>
          <w:color w:val="000000" w:themeColor="text1"/>
        </w:rPr>
        <w:fldChar w:fldCharType="separate"/>
      </w:r>
      <w:r w:rsidR="00CF7345" w:rsidRPr="00CF7345">
        <w:rPr>
          <w:rFonts w:cs="Arial"/>
          <w:noProof/>
          <w:color w:val="000000" w:themeColor="text1"/>
          <w:vertAlign w:val="superscript"/>
        </w:rPr>
        <w:t>13</w:t>
      </w:r>
      <w:r w:rsidR="005617AC">
        <w:rPr>
          <w:rFonts w:cs="Arial"/>
          <w:color w:val="000000" w:themeColor="text1"/>
        </w:rPr>
        <w:fldChar w:fldCharType="end"/>
      </w:r>
      <w:r w:rsidR="00190E8D" w:rsidRPr="00F43303">
        <w:rPr>
          <w:rFonts w:cs="Arial"/>
          <w:color w:val="000000" w:themeColor="text1"/>
        </w:rPr>
        <w:t xml:space="preserve">. Within </w:t>
      </w:r>
      <w:proofErr w:type="spellStart"/>
      <w:r w:rsidRPr="00F43303">
        <w:rPr>
          <w:rFonts w:cs="Arial"/>
          <w:color w:val="000000" w:themeColor="text1"/>
        </w:rPr>
        <w:t>T</w:t>
      </w:r>
      <w:r w:rsidR="00924CF2">
        <w:rPr>
          <w:rFonts w:cs="Arial"/>
          <w:color w:val="000000" w:themeColor="text1"/>
        </w:rPr>
        <w:t>ack</w:t>
      </w:r>
      <w:r w:rsidRPr="00F43303">
        <w:rPr>
          <w:rFonts w:cs="Arial"/>
          <w:color w:val="000000" w:themeColor="text1"/>
        </w:rPr>
        <w:t>SHS</w:t>
      </w:r>
      <w:proofErr w:type="spellEnd"/>
      <w:r w:rsidRPr="00F43303">
        <w:rPr>
          <w:rFonts w:cs="Arial"/>
          <w:color w:val="000000" w:themeColor="text1"/>
        </w:rPr>
        <w:t xml:space="preserve">, </w:t>
      </w:r>
      <w:r w:rsidR="00190E8D" w:rsidRPr="00F43303">
        <w:rPr>
          <w:rFonts w:cs="Arial"/>
          <w:color w:val="000000" w:themeColor="text1"/>
        </w:rPr>
        <w:t xml:space="preserve">ten observational and experimental studies </w:t>
      </w:r>
      <w:r w:rsidRPr="00F43303">
        <w:rPr>
          <w:rFonts w:cs="Arial"/>
          <w:color w:val="000000" w:themeColor="text1"/>
        </w:rPr>
        <w:t>were</w:t>
      </w:r>
      <w:r w:rsidR="00190E8D" w:rsidRPr="00F43303">
        <w:rPr>
          <w:rFonts w:cs="Arial"/>
          <w:color w:val="000000" w:themeColor="text1"/>
        </w:rPr>
        <w:t xml:space="preserve"> conducted to improve the current knowledge </w:t>
      </w:r>
      <w:r w:rsidRPr="00F43303">
        <w:rPr>
          <w:rFonts w:cs="Arial"/>
          <w:color w:val="000000" w:themeColor="text1"/>
        </w:rPr>
        <w:t xml:space="preserve">surrounding </w:t>
      </w:r>
      <w:r w:rsidR="00190E8D" w:rsidRPr="00F43303">
        <w:rPr>
          <w:rFonts w:cs="Arial"/>
          <w:color w:val="000000" w:themeColor="text1"/>
        </w:rPr>
        <w:t xml:space="preserve">SHS from different aspects such as exposure levels, </w:t>
      </w:r>
      <w:r w:rsidRPr="00F43303">
        <w:rPr>
          <w:rFonts w:cs="Arial"/>
          <w:noProof/>
          <w:color w:val="000000" w:themeColor="text1"/>
        </w:rPr>
        <w:t xml:space="preserve">its </w:t>
      </w:r>
      <w:r w:rsidR="00190E8D" w:rsidRPr="00F43303">
        <w:rPr>
          <w:rFonts w:cs="Arial"/>
          <w:noProof/>
          <w:color w:val="000000" w:themeColor="text1"/>
        </w:rPr>
        <w:t xml:space="preserve">impact </w:t>
      </w:r>
      <w:r w:rsidR="00190E8D" w:rsidRPr="00F43303">
        <w:rPr>
          <w:rFonts w:cs="Arial"/>
          <w:color w:val="000000" w:themeColor="text1"/>
        </w:rPr>
        <w:t xml:space="preserve">on respiratory symptoms among COPD and asthma patients, </w:t>
      </w:r>
      <w:r w:rsidRPr="00F43303">
        <w:rPr>
          <w:rFonts w:cs="Arial"/>
          <w:color w:val="000000" w:themeColor="text1"/>
        </w:rPr>
        <w:t xml:space="preserve">exposure to e-cigarette aerosols and its acute health effects, </w:t>
      </w:r>
      <w:r w:rsidR="003D7617">
        <w:rPr>
          <w:rFonts w:cs="Arial"/>
          <w:color w:val="000000" w:themeColor="text1"/>
        </w:rPr>
        <w:t xml:space="preserve">as well as </w:t>
      </w:r>
      <w:r w:rsidRPr="00F43303">
        <w:rPr>
          <w:rFonts w:cs="Arial"/>
          <w:color w:val="000000" w:themeColor="text1"/>
        </w:rPr>
        <w:t xml:space="preserve">intervention studies such as the </w:t>
      </w:r>
      <w:r w:rsidR="00190E8D" w:rsidRPr="00F43303">
        <w:rPr>
          <w:rFonts w:cs="Arial"/>
          <w:color w:val="000000" w:themeColor="text1"/>
        </w:rPr>
        <w:t xml:space="preserve">development and evaluation of </w:t>
      </w:r>
      <w:r w:rsidRPr="00F43303">
        <w:rPr>
          <w:rFonts w:cs="Arial"/>
          <w:color w:val="000000" w:themeColor="text1"/>
        </w:rPr>
        <w:t>an</w:t>
      </w:r>
      <w:r w:rsidR="00190E8D" w:rsidRPr="00F43303">
        <w:rPr>
          <w:rFonts w:cs="Arial"/>
          <w:color w:val="000000" w:themeColor="text1"/>
        </w:rPr>
        <w:t xml:space="preserve"> intervention to convert homes into smoke-free environments</w:t>
      </w:r>
      <w:r w:rsidRPr="00F43303">
        <w:rPr>
          <w:rFonts w:cs="Arial"/>
          <w:color w:val="000000" w:themeColor="text1"/>
        </w:rPr>
        <w:t xml:space="preserve"> and assess the </w:t>
      </w:r>
      <w:r w:rsidR="00190E8D" w:rsidRPr="00F43303">
        <w:rPr>
          <w:rFonts w:cs="Arial"/>
          <w:color w:val="000000" w:themeColor="text1"/>
        </w:rPr>
        <w:t xml:space="preserve">burden of SHS exposure on </w:t>
      </w:r>
      <w:r w:rsidRPr="00F43303">
        <w:rPr>
          <w:rFonts w:cs="Arial"/>
          <w:color w:val="000000" w:themeColor="text1"/>
        </w:rPr>
        <w:t xml:space="preserve">morbidity, mortality and </w:t>
      </w:r>
      <w:r w:rsidR="00190E8D" w:rsidRPr="00F43303">
        <w:rPr>
          <w:rFonts w:cs="Arial"/>
          <w:color w:val="000000" w:themeColor="text1"/>
        </w:rPr>
        <w:t>national budgets</w:t>
      </w:r>
      <w:r w:rsidR="005617AC">
        <w:rPr>
          <w:rFonts w:cs="Arial"/>
          <w:color w:val="000000" w:themeColor="text1"/>
        </w:rPr>
        <w:fldChar w:fldCharType="begin" w:fldLock="1"/>
      </w:r>
      <w:r w:rsidR="00CF7345">
        <w:rPr>
          <w:rFonts w:cs="Arial"/>
          <w:color w:val="000000" w:themeColor="text1"/>
        </w:rPr>
        <w:instrText>ADDIN CSL_CITATION {"citationItems":[{"id":"ITEM-1","itemData":{"URL":"http://tackshs.eu/","id":"ITEM-1","issued":{"date-parts":[["0"]]},"title":"Tackling secondhand tobacco smoke and e-cigarette emissions: exposure assessment, novel interventions, impact on lung diseases and economic burden in diverse European populations (TackSHS)","type":"webpage"},"uris":["http://www.mendeley.com/documents/?uuid=09432112-6536-40aa-8470-b530d40fcdcd"]}],"mendeley":{"formattedCitation":"&lt;sup&gt;13&lt;/sup&gt;","plainTextFormattedCitation":"13","previouslyFormattedCitation":"&lt;sup&gt;13&lt;/sup&gt;"},"properties":{"noteIndex":0},"schema":"https://github.com/citation-style-language/schema/raw/master/csl-citation.json"}</w:instrText>
      </w:r>
      <w:r w:rsidR="005617AC">
        <w:rPr>
          <w:rFonts w:cs="Arial"/>
          <w:color w:val="000000" w:themeColor="text1"/>
        </w:rPr>
        <w:fldChar w:fldCharType="separate"/>
      </w:r>
      <w:r w:rsidR="00CF7345" w:rsidRPr="00CF7345">
        <w:rPr>
          <w:rFonts w:cs="Arial"/>
          <w:noProof/>
          <w:color w:val="000000" w:themeColor="text1"/>
          <w:vertAlign w:val="superscript"/>
        </w:rPr>
        <w:t>13</w:t>
      </w:r>
      <w:r w:rsidR="005617AC">
        <w:rPr>
          <w:rFonts w:cs="Arial"/>
          <w:color w:val="000000" w:themeColor="text1"/>
        </w:rPr>
        <w:fldChar w:fldCharType="end"/>
      </w:r>
      <w:r w:rsidR="00190E8D" w:rsidRPr="00F43303">
        <w:rPr>
          <w:rFonts w:cs="Arial"/>
          <w:color w:val="000000" w:themeColor="text1"/>
        </w:rPr>
        <w:t>.</w:t>
      </w:r>
    </w:p>
    <w:p w14:paraId="1725E800" w14:textId="6FF0781E" w:rsidR="007B2E87" w:rsidRPr="00F43303" w:rsidRDefault="002234F6" w:rsidP="00AB5547">
      <w:pPr>
        <w:spacing w:after="0" w:line="276" w:lineRule="auto"/>
        <w:jc w:val="both"/>
        <w:rPr>
          <w:rFonts w:cs="Arial"/>
          <w:b/>
          <w:color w:val="000000" w:themeColor="text1"/>
        </w:rPr>
      </w:pPr>
      <w:r w:rsidRPr="00F43303">
        <w:rPr>
          <w:rFonts w:cs="Arial"/>
          <w:color w:val="000000" w:themeColor="text1"/>
        </w:rPr>
        <w:t>First analys</w:t>
      </w:r>
      <w:r w:rsidR="00BD675E">
        <w:rPr>
          <w:rFonts w:cs="Arial"/>
          <w:color w:val="000000" w:themeColor="text1"/>
        </w:rPr>
        <w:t>i</w:t>
      </w:r>
      <w:r w:rsidRPr="00F43303">
        <w:rPr>
          <w:rFonts w:cs="Arial"/>
          <w:color w:val="000000" w:themeColor="text1"/>
        </w:rPr>
        <w:t xml:space="preserve">s of the </w:t>
      </w:r>
      <w:proofErr w:type="spellStart"/>
      <w:r w:rsidRPr="00F43303">
        <w:rPr>
          <w:rFonts w:cs="Arial"/>
          <w:color w:val="000000" w:themeColor="text1"/>
        </w:rPr>
        <w:t>TackSHS</w:t>
      </w:r>
      <w:proofErr w:type="spellEnd"/>
      <w:r w:rsidRPr="00F43303">
        <w:rPr>
          <w:rFonts w:cs="Arial"/>
          <w:color w:val="000000" w:themeColor="text1"/>
        </w:rPr>
        <w:t xml:space="preserve"> survey conducted in 12 European countries shows that almost one in three respondents were exposed to SHS in indoor places</w:t>
      </w:r>
      <w:r w:rsidR="002F5DDF">
        <w:rPr>
          <w:rFonts w:cs="Arial"/>
          <w:color w:val="000000" w:themeColor="text1"/>
        </w:rPr>
        <w:t xml:space="preserve"> </w:t>
      </w:r>
      <w:r w:rsidR="002F5DDF" w:rsidRPr="00F43303">
        <w:rPr>
          <w:rFonts w:cs="Arial"/>
          <w:color w:val="000000" w:themeColor="text1"/>
        </w:rPr>
        <w:t>daily</w:t>
      </w:r>
      <w:r w:rsidRPr="00F43303">
        <w:rPr>
          <w:rFonts w:cs="Arial"/>
          <w:color w:val="000000" w:themeColor="text1"/>
        </w:rPr>
        <w:t xml:space="preserve">, while 16% of </w:t>
      </w:r>
      <w:r w:rsidRPr="00F43303">
        <w:rPr>
          <w:rFonts w:cs="Arial"/>
          <w:noProof/>
          <w:color w:val="000000" w:themeColor="text1"/>
        </w:rPr>
        <w:t>non-e-cigarette</w:t>
      </w:r>
      <w:r w:rsidRPr="00F43303">
        <w:rPr>
          <w:rFonts w:cs="Arial"/>
          <w:color w:val="000000" w:themeColor="text1"/>
        </w:rPr>
        <w:t xml:space="preserve"> users declared to be exposed to e-cigarette aerosols</w:t>
      </w:r>
      <w:r w:rsidR="002F5DDF">
        <w:rPr>
          <w:rFonts w:cs="Arial"/>
          <w:color w:val="000000" w:themeColor="text1"/>
        </w:rPr>
        <w:t xml:space="preserve"> </w:t>
      </w:r>
      <w:r w:rsidR="002F5DDF" w:rsidRPr="00F43303">
        <w:rPr>
          <w:rFonts w:cs="Arial"/>
          <w:color w:val="000000" w:themeColor="text1"/>
        </w:rPr>
        <w:t>daily</w:t>
      </w:r>
      <w:r w:rsidRPr="00F43303">
        <w:rPr>
          <w:rFonts w:cs="Arial"/>
          <w:color w:val="000000" w:themeColor="text1"/>
        </w:rPr>
        <w:t>. Further preliminary findings of</w:t>
      </w:r>
      <w:r w:rsidR="00190E8D" w:rsidRPr="00F43303">
        <w:rPr>
          <w:rFonts w:cs="Arial"/>
          <w:color w:val="000000" w:themeColor="text1"/>
        </w:rPr>
        <w:t xml:space="preserve"> the </w:t>
      </w:r>
      <w:proofErr w:type="spellStart"/>
      <w:r w:rsidR="00190E8D" w:rsidRPr="00F43303">
        <w:rPr>
          <w:rFonts w:cs="Arial"/>
          <w:color w:val="000000" w:themeColor="text1"/>
        </w:rPr>
        <w:t>TackSHS</w:t>
      </w:r>
      <w:proofErr w:type="spellEnd"/>
      <w:r w:rsidR="00190E8D" w:rsidRPr="00F43303">
        <w:rPr>
          <w:rFonts w:cs="Arial"/>
          <w:color w:val="000000" w:themeColor="text1"/>
        </w:rPr>
        <w:t xml:space="preserve"> studies revealed that signs of smoking and airborne nicotine </w:t>
      </w:r>
      <w:r w:rsidR="00BD675E">
        <w:rPr>
          <w:rFonts w:cs="Arial"/>
          <w:color w:val="000000" w:themeColor="text1"/>
        </w:rPr>
        <w:t>were</w:t>
      </w:r>
      <w:r w:rsidR="00BD675E" w:rsidRPr="00F43303">
        <w:rPr>
          <w:rFonts w:cs="Arial"/>
          <w:color w:val="000000" w:themeColor="text1"/>
        </w:rPr>
        <w:t xml:space="preserve"> </w:t>
      </w:r>
      <w:r w:rsidR="00190E8D" w:rsidRPr="00F43303">
        <w:rPr>
          <w:rFonts w:cs="Arial"/>
          <w:color w:val="000000" w:themeColor="text1"/>
        </w:rPr>
        <w:t>found in many unregulated outdoor areas</w:t>
      </w:r>
      <w:r w:rsidRPr="00F43303">
        <w:rPr>
          <w:rFonts w:cs="Arial"/>
          <w:color w:val="000000" w:themeColor="text1"/>
        </w:rPr>
        <w:t xml:space="preserve"> in Europe</w:t>
      </w:r>
      <w:r w:rsidR="00190E8D" w:rsidRPr="00F43303">
        <w:rPr>
          <w:rFonts w:cs="Arial"/>
          <w:color w:val="000000" w:themeColor="text1"/>
        </w:rPr>
        <w:t>, such as children</w:t>
      </w:r>
      <w:r w:rsidR="00BD675E">
        <w:rPr>
          <w:rFonts w:cs="Arial"/>
          <w:color w:val="000000" w:themeColor="text1"/>
        </w:rPr>
        <w:t>’s</w:t>
      </w:r>
      <w:r w:rsidR="00190E8D" w:rsidRPr="00F43303">
        <w:rPr>
          <w:rFonts w:cs="Arial"/>
          <w:color w:val="000000" w:themeColor="text1"/>
        </w:rPr>
        <w:t xml:space="preserve"> playgrounds, entrances to primary school buildings and terraces of hospitality venues. </w:t>
      </w:r>
      <w:r w:rsidRPr="00F43303">
        <w:rPr>
          <w:rFonts w:cs="Arial"/>
          <w:noProof/>
          <w:color w:val="000000" w:themeColor="text1"/>
        </w:rPr>
        <w:t>Moreover,</w:t>
      </w:r>
      <w:r w:rsidRPr="00F43303">
        <w:rPr>
          <w:rFonts w:cs="Arial"/>
          <w:color w:val="000000" w:themeColor="text1"/>
        </w:rPr>
        <w:t xml:space="preserve"> </w:t>
      </w:r>
      <w:r w:rsidR="00AB5547">
        <w:rPr>
          <w:rFonts w:cs="Arial"/>
          <w:color w:val="000000" w:themeColor="text1"/>
        </w:rPr>
        <w:t xml:space="preserve">smoking was noted indoors </w:t>
      </w:r>
      <w:r w:rsidRPr="00F43303">
        <w:rPr>
          <w:rFonts w:cs="Arial"/>
          <w:color w:val="000000" w:themeColor="text1"/>
        </w:rPr>
        <w:t>in</w:t>
      </w:r>
      <w:r w:rsidR="00190E8D" w:rsidRPr="00F43303">
        <w:rPr>
          <w:rFonts w:cs="Arial"/>
          <w:color w:val="000000" w:themeColor="text1"/>
        </w:rPr>
        <w:t xml:space="preserve"> more than 75% of smokers’ homes</w:t>
      </w:r>
      <w:r w:rsidRPr="00F43303">
        <w:rPr>
          <w:rFonts w:cs="Arial"/>
          <w:color w:val="000000" w:themeColor="text1"/>
        </w:rPr>
        <w:t>,</w:t>
      </w:r>
      <w:r w:rsidR="00AB5547">
        <w:rPr>
          <w:rFonts w:cs="Arial"/>
          <w:noProof/>
          <w:color w:val="000000" w:themeColor="text1"/>
        </w:rPr>
        <w:t xml:space="preserve"> while </w:t>
      </w:r>
      <w:r w:rsidRPr="00F43303">
        <w:rPr>
          <w:rFonts w:cs="Arial"/>
          <w:color w:val="000000" w:themeColor="text1"/>
        </w:rPr>
        <w:t xml:space="preserve">airborne nicotine was detected </w:t>
      </w:r>
      <w:r w:rsidR="00190E8D" w:rsidRPr="00F43303">
        <w:rPr>
          <w:rFonts w:cs="Arial"/>
          <w:color w:val="000000" w:themeColor="text1"/>
        </w:rPr>
        <w:t xml:space="preserve">in 90% of households </w:t>
      </w:r>
      <w:r w:rsidRPr="00F43303">
        <w:rPr>
          <w:rFonts w:cs="Arial"/>
          <w:color w:val="000000" w:themeColor="text1"/>
        </w:rPr>
        <w:t>with a smoker</w:t>
      </w:r>
      <w:r w:rsidR="00190E8D" w:rsidRPr="00F43303">
        <w:rPr>
          <w:rFonts w:cs="Arial"/>
          <w:color w:val="000000" w:themeColor="text1"/>
        </w:rPr>
        <w:t xml:space="preserve">. </w:t>
      </w:r>
      <w:r w:rsidR="00EC7DC4">
        <w:rPr>
          <w:rFonts w:cs="Arial"/>
          <w:color w:val="000000" w:themeColor="text1"/>
        </w:rPr>
        <w:t>Specific k</w:t>
      </w:r>
      <w:r w:rsidR="00FD5CB6" w:rsidRPr="00F43303">
        <w:rPr>
          <w:rFonts w:cs="Arial"/>
          <w:color w:val="000000" w:themeColor="text1"/>
        </w:rPr>
        <w:t>ey messages</w:t>
      </w:r>
      <w:r w:rsidRPr="00F43303">
        <w:rPr>
          <w:rFonts w:cs="Arial"/>
          <w:color w:val="000000" w:themeColor="text1"/>
        </w:rPr>
        <w:t xml:space="preserve"> of </w:t>
      </w:r>
      <w:proofErr w:type="spellStart"/>
      <w:r w:rsidRPr="00F43303">
        <w:rPr>
          <w:rFonts w:cs="Arial"/>
          <w:color w:val="000000" w:themeColor="text1"/>
        </w:rPr>
        <w:t>T</w:t>
      </w:r>
      <w:r w:rsidR="00924CF2">
        <w:rPr>
          <w:rFonts w:cs="Arial"/>
          <w:color w:val="000000" w:themeColor="text1"/>
        </w:rPr>
        <w:t>ack</w:t>
      </w:r>
      <w:r w:rsidRPr="00F43303">
        <w:rPr>
          <w:rFonts w:cs="Arial"/>
          <w:color w:val="000000" w:themeColor="text1"/>
        </w:rPr>
        <w:t>SHS</w:t>
      </w:r>
      <w:proofErr w:type="spellEnd"/>
      <w:r w:rsidRPr="00F43303">
        <w:rPr>
          <w:rFonts w:cs="Arial"/>
          <w:color w:val="000000" w:themeColor="text1"/>
        </w:rPr>
        <w:t xml:space="preserve"> include the necessity to:</w:t>
      </w:r>
      <w:r w:rsidR="00FD5CB6" w:rsidRPr="00F43303">
        <w:rPr>
          <w:rFonts w:cs="Arial"/>
          <w:b/>
          <w:color w:val="000000" w:themeColor="text1"/>
        </w:rPr>
        <w:t xml:space="preserve"> </w:t>
      </w:r>
    </w:p>
    <w:p w14:paraId="5181775E" w14:textId="3D6283CF" w:rsidR="00190E8D" w:rsidRPr="00F43303" w:rsidRDefault="00190E8D" w:rsidP="00AB5547">
      <w:pPr>
        <w:pStyle w:val="ListParagraph"/>
        <w:numPr>
          <w:ilvl w:val="0"/>
          <w:numId w:val="11"/>
        </w:numPr>
        <w:spacing w:line="276" w:lineRule="auto"/>
        <w:jc w:val="both"/>
        <w:rPr>
          <w:rFonts w:cs="Arial"/>
          <w:color w:val="000000" w:themeColor="text1"/>
        </w:rPr>
      </w:pPr>
      <w:r w:rsidRPr="00F43303">
        <w:rPr>
          <w:rFonts w:cs="Arial"/>
          <w:color w:val="000000" w:themeColor="text1"/>
        </w:rPr>
        <w:lastRenderedPageBreak/>
        <w:t>Review and strengthen smoke-free regulations to include restrictions on e-cigarette use in public places, outdoor areas where children are often exposed, and terraces of hospitality venues</w:t>
      </w:r>
      <w:r w:rsidR="005617AC">
        <w:rPr>
          <w:rFonts w:cs="Arial"/>
          <w:color w:val="000000" w:themeColor="text1"/>
        </w:rPr>
        <w:fldChar w:fldCharType="begin" w:fldLock="1"/>
      </w:r>
      <w:r w:rsidR="00CF7345">
        <w:rPr>
          <w:rFonts w:cs="Arial"/>
          <w:color w:val="000000" w:themeColor="text1"/>
        </w:rPr>
        <w:instrText>ADDIN CSL_CITATION {"citationItems":[{"id":"ITEM-1","itemData":{"DOI":"10.18332/tpc/90390","abstract":"Background Passive exposure to electronic cigarette aerosol, which contains various toxic chemicals, has potential adverse health effects in non users. The aim of this study was to quantify such passive exposure in different European countries. Methods Within the TackSHS project, we are conducting a face-to-face cross-sectional study on adults in 12 strategically selected European countries (i.e., Bulgaria, England, France, Germany, Greece, Ireland, Italy, Latvia, Poland, Portugal, Romania, and Spain). The survey includes a specific section on electronic cigarette use and passive exposure to its aerosol. The fieldwork has already been conducted in Italy on a sample of 1059 individuals, representative of the population aged ≥15 years (52.4 million). Results Overall, 1.1% of our Italian population were current electronic cigarette users. Among non-users, 13.7% have been daily exposed to electronic cigarettes in various indoor settings, with a median exposure time around 1 hour and half/day. The proportion of non-users who observed (the last time over the previous 6 months) people using electronic cigarettes was 25% in bars, 20% in restaurants, 18% in disco clubs, 21% in indoor train/metro stations, 20% in airports, 13% in private vehicles (7% in presence of a minor). It was frequent to observe people vaping in several outdoor settings, including restaurant or bar patios (43%), outdoor areas of hospitals (41%) and schools (33%), children's playgrounds (28%), and also while driving motorbikes/scooters (21%), in violation of the traffic laws. Conclusions Current use of electronic cigarette is still relatively low in Italy, but passive exposure to its aerosol is far to be negligible. Our data suggest that, in indoor settings, more than 7 million Italians are daily exposed to the aerosol exhaled by less than 600 thousand electronic cigarette users. Data from other 11 European countries on the issue will allow cross-country comparisons.","author":[{"dropping-particle":"","family":"Liu","given":"Xiaoqiu","non-dropping-particle":"","parse-names":false,"suffix":""},{"dropping-particle":"","family":"Lugo","given":"Alessandra","non-dropping-particle":"","parse-names":false,"suffix":""},{"dropping-particle":"","family":"Gallus","given":"Silvano","non-dropping-particle":"","parse-names":false,"suffix":""}],"container-title":"Tobacco Prevention &amp; Cessation","id":"ITEM-1","issued":{"date-parts":[["2018"]]},"title":"Passive exposure to electronic cigarette aerosol in Italy: data from the TackSHS pan-European survey","type":"article-journal"},"uris":["http://www.mendeley.com/documents/?uuid=ca1e90ff-21f7-4944-bc9c-5e2d978dfa6d"]}],"mendeley":{"formattedCitation":"&lt;sup&gt;14&lt;/sup&gt;","plainTextFormattedCitation":"14","previouslyFormattedCitation":"&lt;sup&gt;14&lt;/sup&gt;"},"properties":{"noteIndex":0},"schema":"https://github.com/citation-style-language/schema/raw/master/csl-citation.json"}</w:instrText>
      </w:r>
      <w:r w:rsidR="005617AC">
        <w:rPr>
          <w:rFonts w:cs="Arial"/>
          <w:color w:val="000000" w:themeColor="text1"/>
        </w:rPr>
        <w:fldChar w:fldCharType="separate"/>
      </w:r>
      <w:r w:rsidR="00CF7345" w:rsidRPr="00CF7345">
        <w:rPr>
          <w:rFonts w:cs="Arial"/>
          <w:noProof/>
          <w:color w:val="000000" w:themeColor="text1"/>
          <w:vertAlign w:val="superscript"/>
        </w:rPr>
        <w:t>14</w:t>
      </w:r>
      <w:r w:rsidR="005617AC">
        <w:rPr>
          <w:rFonts w:cs="Arial"/>
          <w:color w:val="000000" w:themeColor="text1"/>
        </w:rPr>
        <w:fldChar w:fldCharType="end"/>
      </w:r>
      <w:r w:rsidR="002234F6" w:rsidRPr="00F43303">
        <w:rPr>
          <w:rFonts w:cs="Arial"/>
          <w:color w:val="000000" w:themeColor="text1"/>
        </w:rPr>
        <w:t>.</w:t>
      </w:r>
      <w:r w:rsidRPr="00F43303">
        <w:rPr>
          <w:rFonts w:cs="Arial"/>
          <w:color w:val="000000" w:themeColor="text1"/>
        </w:rPr>
        <w:t xml:space="preserve"> </w:t>
      </w:r>
    </w:p>
    <w:p w14:paraId="6ECD3E04" w14:textId="0E95B587" w:rsidR="00190E8D" w:rsidRPr="0009335A" w:rsidRDefault="00190E8D" w:rsidP="00AB5547">
      <w:pPr>
        <w:pStyle w:val="ListParagraph"/>
        <w:numPr>
          <w:ilvl w:val="0"/>
          <w:numId w:val="11"/>
        </w:numPr>
        <w:spacing w:line="276" w:lineRule="auto"/>
        <w:jc w:val="both"/>
        <w:rPr>
          <w:rFonts w:cs="Arial"/>
          <w:color w:val="000000" w:themeColor="text1"/>
        </w:rPr>
      </w:pPr>
      <w:r w:rsidRPr="0009335A">
        <w:rPr>
          <w:rFonts w:cs="Arial"/>
          <w:color w:val="000000" w:themeColor="text1"/>
        </w:rPr>
        <w:t xml:space="preserve">Improve overall public knowledge and awareness about risks of SHS exposure at home and strategies to convert </w:t>
      </w:r>
      <w:r w:rsidRPr="0009335A">
        <w:rPr>
          <w:rFonts w:cs="Arial"/>
          <w:noProof/>
          <w:color w:val="000000" w:themeColor="text1"/>
        </w:rPr>
        <w:t>homes</w:t>
      </w:r>
      <w:r w:rsidRPr="0009335A">
        <w:rPr>
          <w:rFonts w:cs="Arial"/>
          <w:color w:val="000000" w:themeColor="text1"/>
        </w:rPr>
        <w:t xml:space="preserve"> into smoke-free settings</w:t>
      </w:r>
      <w:r w:rsidR="005617AC">
        <w:rPr>
          <w:rFonts w:cs="Arial"/>
          <w:color w:val="000000" w:themeColor="text1"/>
        </w:rPr>
        <w:fldChar w:fldCharType="begin" w:fldLock="1"/>
      </w:r>
      <w:r w:rsidR="00CF7345">
        <w:rPr>
          <w:rFonts w:cs="Arial"/>
          <w:color w:val="000000" w:themeColor="text1"/>
        </w:rPr>
        <w:instrText>ADDIN CSL_CITATION {"citationItems":[{"id":"ITEM-1","itemData":{"DOI":"10.1093/eurpub/ckw146","ISSN":"1464360X","abstract":"To investigate voluntary home smoking bans, we analysed five nationally representative surveys on 15 175 adults conducted in Italy in 2011-2015. Overall, 61% of Italians (69% of non-smokers and 32% of current smokers) adopted a complete home smoking ban. Although families with children more frequently live in smoke-free homes, still the majority of current smokers living with children admit smoking inside their homes. Complete home smoking bans are substantially increasing in Italy, and an acceleration of this trend is expected with the 2016 implementation of a new tobacco control legislation aimed at decreasing the social acceptability of smoking.","author":[{"dropping-particle":"","family":"Gallus","given":"Silvano","non-dropping-particle":"","parse-names":false,"suffix":""},{"dropping-particle":"","family":"Lugo","given":"Alessandra","non-dropping-particle":"","parse-names":false,"suffix":""},{"dropping-particle":"","family":"Gorini","given":"Giuseppe","non-dropping-particle":"","parse-names":false,"suffix":""},{"dropping-particle":"","family":"Colombo","given":"Paolo","non-dropping-particle":"","parse-names":false,"suffix":""},{"dropping-particle":"","family":"Pacifici","given":"Roberta","non-dropping-particle":"","parse-names":false,"suffix":""},{"dropping-particle":"","family":"Fernandez","given":"Esteve","non-dropping-particle":"","parse-names":false,"suffix":""}],"container-title":"European Journal of Public Health","id":"ITEM-1","issued":{"date-parts":[["2016"]]},"title":"Voluntary home smoking ban: Prevalence, trend and determinants in Italy","type":"article-journal"},"uris":["http://www.mendeley.com/documents/?uuid=817e527e-88e1-4747-9295-126dc75c8542"]},{"id":"ITEM-2","itemData":{"DOI":"10.1136/bmjopen-2016-0142073","ISSN":"20446055","abstract":"OBJECTIVE: To describe the voluntary adoption of smoke-free homes in Spain among general population and to identify variables associated with its voluntary adoption. METHODS: Cross-sectional study of a representative sample (n=731) of the adult population (&gt;26 years) of Barcelona, Spain, in 2013-2014. We defined smoking rules inside the households as complete indoor rules (when smoking was not allowed inside the house), and partial or absent indoor rules (when smoking was allowed in some designated places inside the house or when smoking was allowed everywhere) and described them according to the perceived risk of the secondhand smoke (SHS) exposure. We calculated the prevalence and prevalence ratios (PR) according to sociodemographic variables. RESULTS: 57.4% of households had complete indoor smoke-free rules. The prevalence of households with complete indoor rules was higher among women (PRa: 1.15; 95% CI 1.00 to 1.33), married (PRa: 1.18; 95% CI 1.01 to 1.38), never-smokers (PRa: 2.68; 95% CI 2.06 to 3.50) and in households where a minor lived (PRa: 1.40; 95% CI: 1.20-1.65). Believe that breathing tobacco smoke from smokers is dangerous for non-smokers (PRa: 1.77; 95% CI: 1.06-2.97) is associated with the voluntary adoption of complete indoor smoke-free home. CONCLUSIONS: Risk perceptions of SHS exposure were associated with the voluntary adoption of indoor smoke-free homes.","author":[{"dropping-particle":"","family":"Lidón-Moyano","given":"Cristina","non-dropping-particle":"","parse-names":false,"suffix":""},{"dropping-particle":"","family":"Martínez-Sánchez","given":"Jose M.","non-dropping-particle":"","parse-names":false,"suffix":""},{"dropping-particle":"","family":"Fu","given":"Marcela","non-dropping-particle":"","parse-names":false,"suffix":""},{"dropping-particle":"","family":"Ballbè","given":"Montse","non-dropping-particle":"","parse-names":false,"suffix":""},{"dropping-particle":"","family":"Martín-Sánchez","given":"Juan Carlos","non-dropping-particle":"","parse-names":false,"suffix":""},{"dropping-particle":"","family":"Martínez","given":"Cristina","non-dropping-particle":"","parse-names":false,"suffix":""},{"dropping-particle":"","family":"Fernández","given":"Esteve","non-dropping-particle":"","parse-names":false,"suffix":""}],"container-title":"BMJ Open","id":"ITEM-2","issued":{"date-parts":[["2017"]]},"title":"Secondhand smoke risk perception and smoke-free rules in homes: A cross-sectional study in Barcelona (Spain)","type":"article-journal"},"uris":["http://www.mendeley.com/documents/?uuid=b2e927ed-a125-4ea7-8123-b1256599bb64"]}],"mendeley":{"formattedCitation":"&lt;sup&gt;15,16&lt;/sup&gt;","plainTextFormattedCitation":"15,16","previouslyFormattedCitation":"&lt;sup&gt;15,16&lt;/sup&gt;"},"properties":{"noteIndex":0},"schema":"https://github.com/citation-style-language/schema/raw/master/csl-citation.json"}</w:instrText>
      </w:r>
      <w:r w:rsidR="005617AC">
        <w:rPr>
          <w:rFonts w:cs="Arial"/>
          <w:color w:val="000000" w:themeColor="text1"/>
        </w:rPr>
        <w:fldChar w:fldCharType="separate"/>
      </w:r>
      <w:r w:rsidR="00CF7345" w:rsidRPr="00CF7345">
        <w:rPr>
          <w:rFonts w:cs="Arial"/>
          <w:noProof/>
          <w:color w:val="000000" w:themeColor="text1"/>
          <w:vertAlign w:val="superscript"/>
        </w:rPr>
        <w:t>15,16</w:t>
      </w:r>
      <w:r w:rsidR="005617AC">
        <w:rPr>
          <w:rFonts w:cs="Arial"/>
          <w:color w:val="000000" w:themeColor="text1"/>
        </w:rPr>
        <w:fldChar w:fldCharType="end"/>
      </w:r>
      <w:r w:rsidR="002234F6" w:rsidRPr="0009335A">
        <w:rPr>
          <w:rFonts w:cs="Arial"/>
          <w:color w:val="000000" w:themeColor="text1"/>
        </w:rPr>
        <w:t>.</w:t>
      </w:r>
    </w:p>
    <w:p w14:paraId="52D11CBB" w14:textId="3A37D617" w:rsidR="00190E8D" w:rsidRPr="00F43303" w:rsidRDefault="00190E8D" w:rsidP="00AB5547">
      <w:pPr>
        <w:pStyle w:val="ListParagraph"/>
        <w:numPr>
          <w:ilvl w:val="0"/>
          <w:numId w:val="11"/>
        </w:numPr>
        <w:spacing w:line="276" w:lineRule="auto"/>
        <w:jc w:val="both"/>
        <w:rPr>
          <w:rFonts w:cs="Arial"/>
          <w:color w:val="000000" w:themeColor="text1"/>
        </w:rPr>
      </w:pPr>
      <w:r w:rsidRPr="00F43303">
        <w:rPr>
          <w:rFonts w:cs="Arial"/>
          <w:color w:val="000000" w:themeColor="text1"/>
        </w:rPr>
        <w:t xml:space="preserve">Enhance compliance with smoke-free rules </w:t>
      </w:r>
      <w:r w:rsidR="002234F6" w:rsidRPr="00F43303">
        <w:rPr>
          <w:rFonts w:cs="Arial"/>
          <w:color w:val="000000" w:themeColor="text1"/>
        </w:rPr>
        <w:t>in</w:t>
      </w:r>
      <w:r w:rsidRPr="00F43303">
        <w:rPr>
          <w:rFonts w:cs="Arial"/>
          <w:color w:val="000000" w:themeColor="text1"/>
        </w:rPr>
        <w:t xml:space="preserve"> workplaces </w:t>
      </w:r>
      <w:r w:rsidR="002234F6" w:rsidRPr="00F43303">
        <w:rPr>
          <w:rFonts w:cs="Arial"/>
          <w:color w:val="000000" w:themeColor="text1"/>
        </w:rPr>
        <w:t>in Europe.</w:t>
      </w:r>
    </w:p>
    <w:p w14:paraId="7BF2F99B" w14:textId="77777777" w:rsidR="00A51A2B" w:rsidRDefault="00A51A2B" w:rsidP="00533645">
      <w:pPr>
        <w:spacing w:after="0" w:line="276" w:lineRule="auto"/>
        <w:rPr>
          <w:b/>
          <w:color w:val="000000" w:themeColor="text1"/>
        </w:rPr>
      </w:pPr>
    </w:p>
    <w:p w14:paraId="5C9C655D" w14:textId="05E1350A" w:rsidR="007B2E87" w:rsidRPr="00F43303" w:rsidRDefault="00E937E3" w:rsidP="00AB5547">
      <w:pPr>
        <w:spacing w:line="276" w:lineRule="auto"/>
        <w:rPr>
          <w:b/>
          <w:color w:val="000000" w:themeColor="text1"/>
        </w:rPr>
      </w:pPr>
      <w:r>
        <w:rPr>
          <w:b/>
          <w:color w:val="000000" w:themeColor="text1"/>
        </w:rPr>
        <w:t>Addressing the dual burden of tuberculosis and tobacco</w:t>
      </w:r>
    </w:p>
    <w:p w14:paraId="7057AEC2" w14:textId="3A5CEE69" w:rsidR="00CB6B3A" w:rsidRPr="00F43303" w:rsidRDefault="002234F6" w:rsidP="00AB5547">
      <w:pPr>
        <w:spacing w:line="276" w:lineRule="auto"/>
        <w:jc w:val="both"/>
        <w:rPr>
          <w:rFonts w:cs="Arial"/>
          <w:color w:val="000000" w:themeColor="text1"/>
        </w:rPr>
      </w:pPr>
      <w:r w:rsidRPr="00F43303">
        <w:rPr>
          <w:rFonts w:cs="Arial"/>
          <w:color w:val="000000" w:themeColor="text1"/>
        </w:rPr>
        <w:t>The majority of</w:t>
      </w:r>
      <w:r w:rsidR="00190E8D" w:rsidRPr="00F43303">
        <w:rPr>
          <w:rFonts w:cs="Arial"/>
          <w:color w:val="000000" w:themeColor="text1"/>
        </w:rPr>
        <w:t xml:space="preserve"> tobacco smokers now live in low- and middle-income countries (LMICs)</w:t>
      </w:r>
      <w:r w:rsidRPr="00F43303">
        <w:rPr>
          <w:rFonts w:cs="Arial"/>
          <w:color w:val="000000" w:themeColor="text1"/>
        </w:rPr>
        <w:t>, where</w:t>
      </w:r>
      <w:r w:rsidR="00190E8D" w:rsidRPr="00F43303">
        <w:rPr>
          <w:rFonts w:cs="Arial"/>
          <w:color w:val="000000" w:themeColor="text1"/>
        </w:rPr>
        <w:t xml:space="preserve"> they </w:t>
      </w:r>
      <w:r w:rsidRPr="00F43303">
        <w:rPr>
          <w:rFonts w:cs="Arial"/>
          <w:color w:val="000000" w:themeColor="text1"/>
        </w:rPr>
        <w:t xml:space="preserve">may </w:t>
      </w:r>
      <w:r w:rsidR="00190E8D" w:rsidRPr="00F43303">
        <w:rPr>
          <w:rFonts w:cs="Arial"/>
          <w:color w:val="000000" w:themeColor="text1"/>
        </w:rPr>
        <w:t>have little access to smoking cessation counsellors or medicines. However, the opportunity to help them may lie within their public health systems</w:t>
      </w:r>
      <w:r w:rsidRPr="00F43303">
        <w:rPr>
          <w:rFonts w:cs="Arial"/>
          <w:color w:val="000000" w:themeColor="text1"/>
        </w:rPr>
        <w:t xml:space="preserve"> as m</w:t>
      </w:r>
      <w:r w:rsidR="00190E8D" w:rsidRPr="00F43303">
        <w:rPr>
          <w:rFonts w:cs="Arial"/>
          <w:color w:val="000000" w:themeColor="text1"/>
        </w:rPr>
        <w:t xml:space="preserve">any LMICs are still investing most of their limited health resources fighting against </w:t>
      </w:r>
      <w:r w:rsidRPr="00F43303">
        <w:rPr>
          <w:rFonts w:cs="Arial"/>
          <w:color w:val="000000" w:themeColor="text1"/>
        </w:rPr>
        <w:t xml:space="preserve">three </w:t>
      </w:r>
      <w:r w:rsidRPr="00F43303">
        <w:rPr>
          <w:rFonts w:cs="Arial"/>
          <w:noProof/>
          <w:color w:val="000000" w:themeColor="text1"/>
        </w:rPr>
        <w:t>communicable</w:t>
      </w:r>
      <w:r w:rsidRPr="00F43303">
        <w:rPr>
          <w:rFonts w:cs="Arial"/>
          <w:color w:val="000000" w:themeColor="text1"/>
        </w:rPr>
        <w:t xml:space="preserve"> diseases, </w:t>
      </w:r>
      <w:r w:rsidRPr="00F43303">
        <w:rPr>
          <w:rFonts w:cs="Arial"/>
          <w:noProof/>
          <w:color w:val="000000" w:themeColor="text1"/>
        </w:rPr>
        <w:t>turbeculosis (TB)</w:t>
      </w:r>
      <w:r w:rsidR="00190E8D" w:rsidRPr="00F43303">
        <w:rPr>
          <w:rFonts w:cs="Arial"/>
          <w:color w:val="000000" w:themeColor="text1"/>
        </w:rPr>
        <w:t xml:space="preserve">, malaria and HIV. </w:t>
      </w:r>
      <w:r w:rsidRPr="00F43303">
        <w:rPr>
          <w:rFonts w:cs="Arial"/>
          <w:noProof/>
          <w:color w:val="000000" w:themeColor="text1"/>
        </w:rPr>
        <w:t>TB</w:t>
      </w:r>
      <w:r w:rsidRPr="00F43303">
        <w:rPr>
          <w:rFonts w:cs="Arial"/>
          <w:color w:val="000000" w:themeColor="text1"/>
        </w:rPr>
        <w:t xml:space="preserve"> in LMIC</w:t>
      </w:r>
      <w:r w:rsidR="0048482C">
        <w:rPr>
          <w:rFonts w:cs="Arial"/>
          <w:color w:val="000000" w:themeColor="text1"/>
        </w:rPr>
        <w:t>s</w:t>
      </w:r>
      <w:r w:rsidRPr="00F43303">
        <w:rPr>
          <w:rFonts w:cs="Arial"/>
          <w:color w:val="000000" w:themeColor="text1"/>
        </w:rPr>
        <w:t xml:space="preserve"> is a </w:t>
      </w:r>
      <w:r w:rsidR="00190E8D" w:rsidRPr="00F43303">
        <w:rPr>
          <w:rFonts w:cs="Arial"/>
          <w:color w:val="000000" w:themeColor="text1"/>
        </w:rPr>
        <w:t xml:space="preserve">common consequence of </w:t>
      </w:r>
      <w:r w:rsidR="00190E8D" w:rsidRPr="00F43303">
        <w:rPr>
          <w:rFonts w:cs="Arial"/>
          <w:noProof/>
          <w:color w:val="000000" w:themeColor="text1"/>
        </w:rPr>
        <w:t>smoking</w:t>
      </w:r>
      <w:r w:rsidR="00190E8D" w:rsidRPr="00F43303">
        <w:rPr>
          <w:rFonts w:cs="Arial"/>
          <w:color w:val="000000" w:themeColor="text1"/>
        </w:rPr>
        <w:t xml:space="preserve"> </w:t>
      </w:r>
      <w:r w:rsidRPr="00F43303">
        <w:rPr>
          <w:rFonts w:cs="Arial"/>
          <w:color w:val="000000" w:themeColor="text1"/>
        </w:rPr>
        <w:t xml:space="preserve">and </w:t>
      </w:r>
      <w:r w:rsidR="00190E8D" w:rsidRPr="00F43303">
        <w:rPr>
          <w:rFonts w:cs="Arial"/>
          <w:color w:val="000000" w:themeColor="text1"/>
        </w:rPr>
        <w:t xml:space="preserve">is also worsened if TB patients continue to smoke after diagnosis. Therefore, any effort to help TB patients to quit can improve TB outcomes as well as prevent other non-communicable diseases (NCDs), hence addressing </w:t>
      </w:r>
      <w:r w:rsidR="0048482C">
        <w:rPr>
          <w:rFonts w:cs="Arial"/>
          <w:color w:val="000000" w:themeColor="text1"/>
        </w:rPr>
        <w:t xml:space="preserve">the </w:t>
      </w:r>
      <w:r w:rsidR="00190E8D" w:rsidRPr="00F43303">
        <w:rPr>
          <w:rFonts w:cs="Arial"/>
          <w:noProof/>
          <w:color w:val="000000" w:themeColor="text1"/>
        </w:rPr>
        <w:t>dual</w:t>
      </w:r>
      <w:r w:rsidR="00190E8D" w:rsidRPr="00F43303">
        <w:rPr>
          <w:rFonts w:cs="Arial"/>
          <w:color w:val="000000" w:themeColor="text1"/>
        </w:rPr>
        <w:t xml:space="preserve"> burden of diseases (infections and NCDs).</w:t>
      </w:r>
      <w:r w:rsidR="003F5EF0" w:rsidRPr="00F43303">
        <w:rPr>
          <w:rFonts w:cs="Arial"/>
          <w:color w:val="000000" w:themeColor="text1"/>
        </w:rPr>
        <w:t xml:space="preserve"> With the above approach in mind the </w:t>
      </w:r>
      <w:bookmarkStart w:id="1" w:name="_Hlk5029213"/>
      <w:r w:rsidR="00443FC0" w:rsidRPr="00F43303">
        <w:rPr>
          <w:rFonts w:cs="Arial"/>
          <w:color w:val="000000" w:themeColor="text1"/>
        </w:rPr>
        <w:t xml:space="preserve">aim of </w:t>
      </w:r>
      <w:r w:rsidR="00CC2276" w:rsidRPr="00F43303">
        <w:rPr>
          <w:rFonts w:cs="Arial"/>
          <w:color w:val="000000" w:themeColor="text1"/>
        </w:rPr>
        <w:t>the</w:t>
      </w:r>
      <w:r w:rsidR="00443FC0" w:rsidRPr="00F43303">
        <w:rPr>
          <w:rFonts w:cs="Arial"/>
          <w:color w:val="000000" w:themeColor="text1"/>
        </w:rPr>
        <w:t xml:space="preserve"> </w:t>
      </w:r>
      <w:r w:rsidR="003F5EF0" w:rsidRPr="00F43303">
        <w:rPr>
          <w:rFonts w:cs="Arial"/>
          <w:color w:val="000000" w:themeColor="text1"/>
        </w:rPr>
        <w:t>“</w:t>
      </w:r>
      <w:bookmarkStart w:id="2" w:name="OLE_LINK1"/>
      <w:bookmarkStart w:id="3" w:name="OLE_LINK2"/>
      <w:r w:rsidR="00CC2276" w:rsidRPr="00F43303">
        <w:rPr>
          <w:rFonts w:cs="Arial"/>
          <w:i/>
          <w:color w:val="000000" w:themeColor="text1"/>
        </w:rPr>
        <w:t>TB &amp; Tobacco Project</w:t>
      </w:r>
      <w:bookmarkEnd w:id="2"/>
      <w:bookmarkEnd w:id="3"/>
      <w:r w:rsidR="003F5EF0" w:rsidRPr="00F43303">
        <w:rPr>
          <w:rFonts w:cs="Arial"/>
          <w:i/>
          <w:color w:val="000000" w:themeColor="text1"/>
        </w:rPr>
        <w:t>”</w:t>
      </w:r>
      <w:r w:rsidR="00CC2276" w:rsidRPr="00F43303">
        <w:rPr>
          <w:rFonts w:cs="Arial"/>
          <w:color w:val="000000" w:themeColor="text1"/>
        </w:rPr>
        <w:t xml:space="preserve"> </w:t>
      </w:r>
      <w:r w:rsidR="00443FC0" w:rsidRPr="00F43303">
        <w:rPr>
          <w:rFonts w:cs="Arial"/>
          <w:color w:val="000000" w:themeColor="text1"/>
        </w:rPr>
        <w:t xml:space="preserve">is to develop </w:t>
      </w:r>
      <w:r w:rsidR="00190E8D" w:rsidRPr="00F43303">
        <w:rPr>
          <w:rFonts w:cs="Arial"/>
          <w:color w:val="000000" w:themeColor="text1"/>
        </w:rPr>
        <w:t>and evaluat</w:t>
      </w:r>
      <w:r w:rsidR="00443FC0" w:rsidRPr="00F43303">
        <w:rPr>
          <w:rFonts w:cs="Arial"/>
          <w:color w:val="000000" w:themeColor="text1"/>
        </w:rPr>
        <w:t>e</w:t>
      </w:r>
      <w:r w:rsidR="00190E8D" w:rsidRPr="00F43303">
        <w:rPr>
          <w:rFonts w:cs="Arial"/>
          <w:color w:val="000000" w:themeColor="text1"/>
        </w:rPr>
        <w:t xml:space="preserve"> approaches (pharmacological and behavioural) to help TB patients quit smoking.</w:t>
      </w:r>
      <w:r w:rsidR="00293ECB">
        <w:rPr>
          <w:rFonts w:cs="Arial"/>
          <w:color w:val="000000" w:themeColor="text1"/>
        </w:rPr>
        <w:fldChar w:fldCharType="begin" w:fldLock="1"/>
      </w:r>
      <w:r w:rsidR="00CF7345">
        <w:rPr>
          <w:rFonts w:cs="Arial"/>
          <w:color w:val="000000" w:themeColor="text1"/>
        </w:rPr>
        <w:instrText>ADDIN CSL_CITATION {"citationItems":[{"id":"ITEM-1","itemData":{"URL":"https://www.york.ac.uk/healthsciences/research/public-health/projects/tb-tobacco/","id":"ITEM-1","issued":{"date-parts":[["0"]]},"title":"Tobacco cessation within TB programmes: A ‘real world’ solution for countries with dual burden of disease","type":"webpage"},"uris":["http://www.mendeley.com/documents/?uuid=3d5daa43-43e8-45df-9cbf-80d34e5da23f"]}],"mendeley":{"formattedCitation":"&lt;sup&gt;17&lt;/sup&gt;","plainTextFormattedCitation":"17","previouslyFormattedCitation":"&lt;sup&gt;17&lt;/sup&gt;"},"properties":{"noteIndex":0},"schema":"https://github.com/citation-style-language/schema/raw/master/csl-citation.json"}</w:instrText>
      </w:r>
      <w:r w:rsidR="00293ECB">
        <w:rPr>
          <w:rFonts w:cs="Arial"/>
          <w:color w:val="000000" w:themeColor="text1"/>
        </w:rPr>
        <w:fldChar w:fldCharType="separate"/>
      </w:r>
      <w:r w:rsidR="00CF7345" w:rsidRPr="00CF7345">
        <w:rPr>
          <w:rFonts w:cs="Arial"/>
          <w:noProof/>
          <w:color w:val="000000" w:themeColor="text1"/>
          <w:vertAlign w:val="superscript"/>
        </w:rPr>
        <w:t>17</w:t>
      </w:r>
      <w:r w:rsidR="00293ECB">
        <w:rPr>
          <w:rFonts w:cs="Arial"/>
          <w:color w:val="000000" w:themeColor="text1"/>
        </w:rPr>
        <w:fldChar w:fldCharType="end"/>
      </w:r>
      <w:r w:rsidR="00190E8D" w:rsidRPr="00F43303">
        <w:rPr>
          <w:rFonts w:cs="Arial"/>
          <w:color w:val="000000" w:themeColor="text1"/>
        </w:rPr>
        <w:t xml:space="preserve"> </w:t>
      </w:r>
      <w:r w:rsidR="00190E8D" w:rsidRPr="00F43303">
        <w:rPr>
          <w:rFonts w:cs="Arial"/>
          <w:noProof/>
          <w:color w:val="000000" w:themeColor="text1"/>
        </w:rPr>
        <w:t>Using an effectiveness-implementation hybrid research design</w:t>
      </w:r>
      <w:r w:rsidR="00190E8D" w:rsidRPr="00F43303">
        <w:rPr>
          <w:rFonts w:cs="Arial"/>
          <w:color w:val="000000" w:themeColor="text1"/>
        </w:rPr>
        <w:t xml:space="preserve">, </w:t>
      </w:r>
      <w:bookmarkEnd w:id="1"/>
      <w:r w:rsidR="00190E8D" w:rsidRPr="00F43303">
        <w:rPr>
          <w:rFonts w:cs="Arial"/>
          <w:color w:val="000000" w:themeColor="text1"/>
        </w:rPr>
        <w:t xml:space="preserve">the consortium is studying smoking cessation in more than 2,500 TB patients attending 32 hospitals based in three South Asian countries </w:t>
      </w:r>
      <w:r w:rsidR="00190E8D" w:rsidRPr="00F43303">
        <w:rPr>
          <w:rFonts w:cs="Arial"/>
          <w:noProof/>
          <w:color w:val="000000" w:themeColor="text1"/>
        </w:rPr>
        <w:t>i.e.</w:t>
      </w:r>
      <w:r w:rsidR="00190E8D" w:rsidRPr="00F43303">
        <w:rPr>
          <w:rFonts w:cs="Arial"/>
          <w:color w:val="000000" w:themeColor="text1"/>
        </w:rPr>
        <w:t xml:space="preserve"> Bangladesh, Nepal, and Pakistan</w:t>
      </w:r>
      <w:r w:rsidR="00293ECB">
        <w:rPr>
          <w:rFonts w:cs="Arial"/>
          <w:color w:val="000000" w:themeColor="text1"/>
        </w:rPr>
        <w:fldChar w:fldCharType="begin" w:fldLock="1"/>
      </w:r>
      <w:r w:rsidR="00CF7345">
        <w:rPr>
          <w:rFonts w:cs="Arial"/>
          <w:color w:val="000000" w:themeColor="text1"/>
        </w:rPr>
        <w:instrText>ADDIN CSL_CITATION {"citationItems":[{"id":"ITEM-1","itemData":{"DOI":"10.1136/bmjopen-2017-019878","ISSN":"20446055","abstract":"Ion channels underlying the electrical activ-ity of neurons can be regulated by neurotransmitters via two basic mechanisms: ligand binding and covalent modification. Whereas neurotransmitters often act by binding directly to ion channels, the intracellular messenger cyclic AMP is thought usually to act indirectly, by activating protein kinase A, which in turn can phosphorylate channel proteins. Here we show that cyclic AMP, and transmitters acting via cyclic AMP, can act in a protein kinase A-independent manner in the brain. In hippocampal pyramidal cells, cyclic AMP and norepinephrine were found to cause a depolarization by enhancing the hyper-polarization-activated mixed cation current, IQ (also called Ih). This effect persisted even after protein kinase A activity was blocked, thus strongly suggesting a kinase-independent action of cyclic AMP. The modulation of this current by ascending monoaminergic fibers from the brainstem is likely to be a widespread mechanism, participating in the state control of the brain during arousal and attention. Neurotransmitters can regulate neuronal excitability by acti-vating second-messenger pathways leading to covalent modi-fications of ion-channel proteins. In particular, a number of transmitters exert their effects by activating cyclic AMP (cAMP) production. cAMP activates protein kinase A (PKA), which in turn can phosphorylate ion channels and other target proteins (1-3). In neurons, this enzyme has so far been regarded as the main intracellular receptor for cAMP (1). However, in a few sensory (4) and muscle (5-7) cells, cAMP has also been found to have direct, PKA-independent effects on some ion channels. In CAl hippocampal neurons, cAMP and the monoamine transmitters activating cAMP production-norepinephrine, serotonin, histamine, and dopamine-are all known to in-crease excitability by suppressing the Ca2+-activated K+ cur-rent, IAHP (8-16), which is a current underlying the slow after-hyperpolarization (sAHP) and spike frequency adaptation (17). The suppression of IAHP has previously been shown to be mediated by PKA for each of these monoamine transmitters (10, 16). We now address the question whether cAMP and the trans-mitters acting via cAMP can also exert kinase-independent effects in these neurons. A possible candidate for such an unconventional cAMP effect is the depolarization of the","author":[{"dropping-particle":"","family":"Boeckmann","given":"Melanie","non-dropping-particle":"","parse-names":false,"suffix":""},{"dropping-particle":"","family":"Nohavova","given":"Iveta","non-dropping-particle":"","parse-names":false,"suffix":""},{"dropping-particle":"","family":"Dogar","given":"Omara","non-dropping-particle":"","parse-names":false,"suffix":""},{"dropping-particle":"","family":"Kralikova","given":"Eva","non-dropping-particle":"","parse-names":false,"suffix":""},{"dropping-particle":"","family":"Pankova","given":"Alexandra","non-dropping-particle":"","parse-names":false,"suffix":""},{"dropping-particle":"","family":"Zvolska","given":"Kamila","non-dropping-particle":"","parse-names":false,"suffix":""},{"dropping-particle":"","family":"Huque","given":"Rumana","non-dropping-particle":"","parse-names":false,"suffix":""},{"dropping-particle":"","family":"Fatima","given":"Razia","non-dropping-particle":"","parse-names":false,"suffix":""},{"dropping-particle":"","family":"Noor","given":"Maryam","non-dropping-particle":"","parse-names":false,"suffix":""},{"dropping-particle":"","family":"Elsey","given":"Helen","non-dropping-particle":"","parse-names":false,"suffix":""},{"dropping-particle":"","family":"Sheikh","given":"Aziz","non-dropping-particle":"","parse-names":false,"suffix":""},{"dropping-particle":"","family":"Siddiqi","given":"Kamran","non-dropping-particle":"","parse-names":false,"suffix":""},{"dropping-particle":"","family":"Kotz","given":"Daniel","non-dropping-particle":"","parse-names":false,"suffix":""}],"container-title":"BMJ Open","id":"ITEM-1","issued":{"date-parts":[["2018"]]},"title":"Protocol for the mixed-methods process and context evaluation of the TB &amp; Tobacco randomised controlled trial in Bangladesh and Pakistan: A hybrid effectiveness-implementation study","type":"article-journal"},"uris":["http://www.mendeley.com/documents/?uuid=c9745d64-df69-48f9-808c-525cd8a8ea4e"]}],"mendeley":{"formattedCitation":"&lt;sup&gt;18&lt;/sup&gt;","plainTextFormattedCitation":"18","previouslyFormattedCitation":"&lt;sup&gt;18&lt;/sup&gt;"},"properties":{"noteIndex":0},"schema":"https://github.com/citation-style-language/schema/raw/master/csl-citation.json"}</w:instrText>
      </w:r>
      <w:r w:rsidR="00293ECB">
        <w:rPr>
          <w:rFonts w:cs="Arial"/>
          <w:color w:val="000000" w:themeColor="text1"/>
        </w:rPr>
        <w:fldChar w:fldCharType="separate"/>
      </w:r>
      <w:r w:rsidR="00CF7345" w:rsidRPr="00CF7345">
        <w:rPr>
          <w:rFonts w:cs="Arial"/>
          <w:noProof/>
          <w:color w:val="000000" w:themeColor="text1"/>
          <w:vertAlign w:val="superscript"/>
        </w:rPr>
        <w:t>18</w:t>
      </w:r>
      <w:r w:rsidR="00293ECB">
        <w:rPr>
          <w:rFonts w:cs="Arial"/>
          <w:color w:val="000000" w:themeColor="text1"/>
        </w:rPr>
        <w:fldChar w:fldCharType="end"/>
      </w:r>
      <w:r w:rsidR="00190E8D" w:rsidRPr="00F43303">
        <w:rPr>
          <w:rFonts w:cs="Arial"/>
          <w:color w:val="000000" w:themeColor="text1"/>
        </w:rPr>
        <w:t xml:space="preserve">. In a </w:t>
      </w:r>
      <w:proofErr w:type="spellStart"/>
      <w:r w:rsidR="00190E8D" w:rsidRPr="00F43303">
        <w:rPr>
          <w:rFonts w:cs="Arial"/>
          <w:color w:val="000000" w:themeColor="text1"/>
        </w:rPr>
        <w:t>randomised</w:t>
      </w:r>
      <w:proofErr w:type="spellEnd"/>
      <w:r w:rsidR="00190E8D" w:rsidRPr="00F43303">
        <w:rPr>
          <w:rFonts w:cs="Arial"/>
          <w:color w:val="000000" w:themeColor="text1"/>
        </w:rPr>
        <w:t xml:space="preserve"> controlled trial, the consortium is testing the effectiveness and cost-effectiveness of cytisine -a cheap and </w:t>
      </w:r>
      <w:r w:rsidR="00190E8D" w:rsidRPr="00F43303">
        <w:rPr>
          <w:rFonts w:cs="Arial"/>
          <w:noProof/>
          <w:color w:val="000000" w:themeColor="text1"/>
        </w:rPr>
        <w:t>efficacious</w:t>
      </w:r>
      <w:r w:rsidR="00190E8D" w:rsidRPr="00F43303">
        <w:rPr>
          <w:rFonts w:cs="Arial"/>
          <w:color w:val="000000" w:themeColor="text1"/>
        </w:rPr>
        <w:t xml:space="preserve"> smoking cessation medication- in achieving abstinence and in improving TB outcomes</w:t>
      </w:r>
      <w:r w:rsidR="00624563">
        <w:rPr>
          <w:rFonts w:cs="Arial"/>
          <w:color w:val="000000" w:themeColor="text1"/>
        </w:rPr>
        <w:fldChar w:fldCharType="begin" w:fldLock="1"/>
      </w:r>
      <w:r w:rsidR="00CF7345">
        <w:rPr>
          <w:rFonts w:cs="Arial"/>
          <w:color w:val="000000" w:themeColor="text1"/>
        </w:rPr>
        <w:instrText>ADDIN CSL_CITATION {"citationItems":[{"id":"ITEM-1","itemData":{"DOI":"10.1111/add.14242","ISSN":"13600443","abstract":"Background and aims: Tuberculosis (TB) patients who quit smoking have much better disease outcomes than those who continue to smoke. In general populations, behavioural support combined with pharmacotherapy is the most effective strategy in helping people to quit. However, there is no evidence for the effectiveness of this strategy in TB patients who smoke. We will assess the safety, effectiveness and cost‐effectiveness of cytisine—a low‐cost plant‐derived nicotine substitute—for smoking cessation in TB patients compared with placebo, over and above brief behavioural support. Design: Two‐arm, parallel, double‐blind, placebo‐controlled, multi‐centre (30 sites in Bangladesh and Pakistan), individually randomized trial. Setting: TB treatment centres integrated into public health care systems in Bangladesh and Pakistan. Participants: Newly diagnosed (in the last 4 weeks) adult pulmonary TB patients who are daily smokers (with or without dual smokeless tobacco use) and are interested in quitting (n = 2388). Measurements: The primary outcome measure is biochemically verified continuous abstinence from smoking at 6 months post‐randomization, assessed using Russell Standard criteria. The secondary outcome measures include continuous abstinence at 12 months, lapses and relapses; clinical TB outcomes; nicotine dependency and withdrawal; and adverse events. Comments: This is the first smoking cessation trial of cytisine in low‐ and middle‐income countries evaluating both cessation and TB outcomes. If found effective, cytisine could become the most affordable cessation intervention to help TB patients who smoke.","author":[{"dropping-particle":"","family":"Dogar","given":"Omara","non-dropping-particle":"","parse-names":false,"suffix":""},{"dropping-particle":"","family":"Barua","given":"Deepa","non-dropping-particle":"","parse-names":false,"suffix":""},{"dropping-particle":"","family":"Boeckmann","given":"Melanie","non-dropping-particle":"","parse-names":false,"suffix":""},{"dropping-particle":"","family":"Elsey","given":"Helen","non-dropping-particle":"","parse-names":false,"suffix":""},{"dropping-particle":"","family":"Fatima","given":"Razia","non-dropping-particle":"","parse-names":false,"suffix":""},{"dropping-particle":"","family":"Gabe","given":"Rhian","non-dropping-particle":"","parse-names":false,"suffix":""},{"dropping-particle":"","family":"Huque","given":"Rumana","non-dropping-particle":"","parse-names":false,"suffix":""},{"dropping-particle":"","family":"Keding","given":"Ada","non-dropping-particle":"","parse-names":false,"suffix":""},{"dropping-particle":"","family":"Khan","given":"Amina","non-dropping-particle":"","parse-names":false,"suffix":""},{"dropping-particle":"","family":"Kotz","given":"Daniel","non-dropping-particle":"","parse-names":false,"suffix":""},{"dropping-particle":"","family":"Kralikova","given":"Eva","non-dropping-particle":"","parse-names":false,"suffix":""},{"dropping-particle":"","family":"Newell","given":"James N.","non-dropping-particle":"","parse-names":false,"suffix":""},{"dropping-particle":"","family":"Nohavova","given":"Iveta","non-dropping-particle":"","parse-names":false,"suffix":""},{"dropping-particle":"","family":"Parrott","given":"Steve","non-dropping-particle":"","parse-names":false,"suffix":""},{"dropping-particle":"","family":"Readshaw","given":"Anne","non-dropping-particle":"","parse-names":false,"suffix":""},{"dropping-particle":"","family":"Renwick","given":"Lottie","non-dropping-particle":"","parse-names":false,"suffix":""},{"dropping-particle":"","family":"Sheikh","given":"Aziz","non-dropping-particle":"","parse-names":false,"suffix":""},{"dropping-particle":"","family":"Siddiqi","given":"Kamran","non-dropping-particle":"","parse-names":false,"suffix":""}],"container-title":"Addiction","id":"ITEM-1","issued":{"date-parts":[["2018"]]},"title":"The safety, effectiveness and cost-effectiveness of cytisine in achieving six-month continuous smoking abstinence in tuberculosis patients—protocol for a double-blind, placebo-controlled randomized trial","type":"article-journal"},"uris":["http://www.mendeley.com/documents/?uuid=c08e92e6-2c4d-4b70-b3e0-cda44116718b"]}],"mendeley":{"formattedCitation":"&lt;sup&gt;19&lt;/sup&gt;","plainTextFormattedCitation":"19","previouslyFormattedCitation":"&lt;sup&gt;19&lt;/sup&gt;"},"properties":{"noteIndex":0},"schema":"https://github.com/citation-style-language/schema/raw/master/csl-citation.json"}</w:instrText>
      </w:r>
      <w:r w:rsidR="00624563">
        <w:rPr>
          <w:rFonts w:cs="Arial"/>
          <w:color w:val="000000" w:themeColor="text1"/>
        </w:rPr>
        <w:fldChar w:fldCharType="separate"/>
      </w:r>
      <w:r w:rsidR="00CF7345" w:rsidRPr="00CF7345">
        <w:rPr>
          <w:rFonts w:cs="Arial"/>
          <w:noProof/>
          <w:color w:val="000000" w:themeColor="text1"/>
          <w:vertAlign w:val="superscript"/>
        </w:rPr>
        <w:t>19</w:t>
      </w:r>
      <w:r w:rsidR="00624563">
        <w:rPr>
          <w:rFonts w:cs="Arial"/>
          <w:color w:val="000000" w:themeColor="text1"/>
        </w:rPr>
        <w:fldChar w:fldCharType="end"/>
      </w:r>
      <w:r w:rsidR="00190E8D" w:rsidRPr="00F43303">
        <w:rPr>
          <w:rFonts w:cs="Arial"/>
          <w:color w:val="000000" w:themeColor="text1"/>
        </w:rPr>
        <w:t xml:space="preserve">. </w:t>
      </w:r>
      <w:r w:rsidR="00190E8D" w:rsidRPr="00F43303">
        <w:rPr>
          <w:rFonts w:cs="Arial"/>
          <w:noProof/>
          <w:color w:val="000000" w:themeColor="text1"/>
        </w:rPr>
        <w:t>Using implementation science</w:t>
      </w:r>
      <w:r w:rsidR="00190E8D" w:rsidRPr="00F43303">
        <w:rPr>
          <w:rFonts w:cs="Arial"/>
          <w:color w:val="000000" w:themeColor="text1"/>
        </w:rPr>
        <w:t xml:space="preserve">, the consortium is helping national TB control programmes in integrating and implementing counselling approaches at scale. While awaiting the trial results, the consortium has generated new information on what helps and hinders successful integration of smoking cessation approaches within TB programmes at </w:t>
      </w:r>
      <w:r w:rsidR="00190E8D" w:rsidRPr="00F43303">
        <w:rPr>
          <w:rFonts w:cs="Arial"/>
          <w:noProof/>
          <w:color w:val="000000" w:themeColor="text1"/>
        </w:rPr>
        <w:t>health</w:t>
      </w:r>
      <w:r w:rsidR="00190E8D" w:rsidRPr="00F43303">
        <w:rPr>
          <w:rFonts w:cs="Arial"/>
          <w:color w:val="000000" w:themeColor="text1"/>
        </w:rPr>
        <w:t xml:space="preserve"> facility, system and policy levels</w:t>
      </w:r>
      <w:r w:rsidR="003F5EF0" w:rsidRPr="00F43303">
        <w:rPr>
          <w:rFonts w:cs="Arial"/>
          <w:color w:val="000000" w:themeColor="text1"/>
        </w:rPr>
        <w:t xml:space="preserve">, which lead us to the below </w:t>
      </w:r>
      <w:r w:rsidR="00EC7DC4">
        <w:rPr>
          <w:rFonts w:cs="Arial"/>
          <w:color w:val="000000" w:themeColor="text1"/>
        </w:rPr>
        <w:t xml:space="preserve">specific </w:t>
      </w:r>
      <w:r w:rsidR="003F5EF0" w:rsidRPr="00F43303">
        <w:rPr>
          <w:rFonts w:cs="Arial"/>
          <w:color w:val="000000" w:themeColor="text1"/>
        </w:rPr>
        <w:t xml:space="preserve">key messages: </w:t>
      </w:r>
    </w:p>
    <w:p w14:paraId="75E3D361" w14:textId="46DEBBC7" w:rsidR="00FD5CB6" w:rsidRPr="00F43303" w:rsidRDefault="00FD5CB6" w:rsidP="00AB5547">
      <w:pPr>
        <w:pStyle w:val="ListParagraph"/>
        <w:numPr>
          <w:ilvl w:val="0"/>
          <w:numId w:val="8"/>
        </w:numPr>
        <w:spacing w:line="276" w:lineRule="auto"/>
        <w:jc w:val="both"/>
        <w:rPr>
          <w:color w:val="000000" w:themeColor="text1"/>
        </w:rPr>
      </w:pPr>
      <w:r w:rsidRPr="00F43303">
        <w:rPr>
          <w:color w:val="000000" w:themeColor="text1"/>
        </w:rPr>
        <w:t xml:space="preserve">Offering smoking cessation support to TB patients is feasible and is likely to help TB patients quit in high numbers at </w:t>
      </w:r>
      <w:r w:rsidRPr="00F43303">
        <w:rPr>
          <w:noProof/>
          <w:color w:val="000000" w:themeColor="text1"/>
        </w:rPr>
        <w:t>a very low</w:t>
      </w:r>
      <w:r w:rsidRPr="00F43303">
        <w:rPr>
          <w:color w:val="000000" w:themeColor="text1"/>
        </w:rPr>
        <w:t xml:space="preserve"> cost. </w:t>
      </w:r>
    </w:p>
    <w:p w14:paraId="00C889FF" w14:textId="77A3297D" w:rsidR="00127725" w:rsidRPr="00F43303" w:rsidRDefault="00CB6B3A" w:rsidP="00AB5547">
      <w:pPr>
        <w:pStyle w:val="ListParagraph"/>
        <w:numPr>
          <w:ilvl w:val="0"/>
          <w:numId w:val="8"/>
        </w:numPr>
        <w:spacing w:line="276" w:lineRule="auto"/>
        <w:jc w:val="both"/>
        <w:rPr>
          <w:rFonts w:cs="Arial"/>
          <w:color w:val="000000" w:themeColor="text1"/>
        </w:rPr>
      </w:pPr>
      <w:r w:rsidRPr="00F43303">
        <w:rPr>
          <w:rFonts w:cs="Arial"/>
          <w:color w:val="000000" w:themeColor="text1"/>
        </w:rPr>
        <w:t xml:space="preserve">Embed smoking cessation within TB programmes. This could be done </w:t>
      </w:r>
      <w:r w:rsidRPr="00F43303">
        <w:rPr>
          <w:rFonts w:cs="Arial"/>
          <w:noProof/>
          <w:color w:val="000000" w:themeColor="text1"/>
        </w:rPr>
        <w:t>by:</w:t>
      </w:r>
      <w:r w:rsidRPr="00F43303">
        <w:rPr>
          <w:rFonts w:cs="Arial"/>
          <w:color w:val="000000" w:themeColor="text1"/>
        </w:rPr>
        <w:t xml:space="preserve"> (a) including questions on smoking status within routine TB recording and reporting systems; (b) training TB staff in counselling smokers to quit on a regular basis; and (c) supervising and monitoring TB staff on smoking cessation activities.</w:t>
      </w:r>
    </w:p>
    <w:p w14:paraId="0A3FB2D4" w14:textId="322C0264" w:rsidR="00FD5CB6" w:rsidRPr="00F43303" w:rsidRDefault="00FD5CB6" w:rsidP="00AB5547">
      <w:pPr>
        <w:pStyle w:val="ListParagraph"/>
        <w:spacing w:line="276" w:lineRule="auto"/>
        <w:ind w:left="360"/>
        <w:jc w:val="both"/>
        <w:rPr>
          <w:rFonts w:cs="Arial"/>
          <w:color w:val="000000" w:themeColor="text1"/>
        </w:rPr>
      </w:pPr>
    </w:p>
    <w:p w14:paraId="2233D488" w14:textId="3E044926" w:rsidR="00594722" w:rsidRPr="00AE0471" w:rsidRDefault="00E937E3" w:rsidP="00AB5547">
      <w:pPr>
        <w:spacing w:line="276" w:lineRule="auto"/>
        <w:rPr>
          <w:b/>
        </w:rPr>
      </w:pPr>
      <w:r>
        <w:rPr>
          <w:b/>
        </w:rPr>
        <w:t xml:space="preserve">Reducing Household Air </w:t>
      </w:r>
      <w:r w:rsidR="00A51A2B">
        <w:rPr>
          <w:b/>
        </w:rPr>
        <w:t>Pollution</w:t>
      </w:r>
      <w:r>
        <w:rPr>
          <w:b/>
        </w:rPr>
        <w:t xml:space="preserve"> exposure and improving the diagnosis and treatment of lung diseases </w:t>
      </w:r>
    </w:p>
    <w:p w14:paraId="7091A1D4" w14:textId="4577100B" w:rsidR="001700E1" w:rsidRPr="00F43303" w:rsidRDefault="003F5EF0" w:rsidP="00AB5547">
      <w:pPr>
        <w:spacing w:line="276" w:lineRule="auto"/>
        <w:jc w:val="both"/>
        <w:rPr>
          <w:rFonts w:cs="Arial"/>
          <w:color w:val="000000" w:themeColor="text1"/>
        </w:rPr>
      </w:pPr>
      <w:r w:rsidRPr="00F43303">
        <w:rPr>
          <w:rFonts w:cs="Arial"/>
          <w:color w:val="000000" w:themeColor="text1"/>
        </w:rPr>
        <w:t>It is essential to improve health outcomes for people at risk of or suffering from non-communicable lung diseases (</w:t>
      </w:r>
      <w:r w:rsidRPr="00F43303">
        <w:rPr>
          <w:rFonts w:cs="Arial"/>
          <w:noProof/>
          <w:color w:val="000000" w:themeColor="text1"/>
        </w:rPr>
        <w:t>NLCDs</w:t>
      </w:r>
      <w:r w:rsidRPr="00F43303">
        <w:rPr>
          <w:rFonts w:cs="Arial"/>
          <w:color w:val="000000" w:themeColor="text1"/>
        </w:rPr>
        <w:t>) in low-resource settings, a priority vulnerable population at risk. Within this agenda, the</w:t>
      </w:r>
      <w:r w:rsidR="001700E1" w:rsidRPr="00F43303">
        <w:rPr>
          <w:rFonts w:cs="Arial"/>
          <w:color w:val="000000" w:themeColor="text1"/>
        </w:rPr>
        <w:t xml:space="preserve"> goal </w:t>
      </w:r>
      <w:r w:rsidR="00FD5CB6" w:rsidRPr="00F43303">
        <w:rPr>
          <w:rFonts w:cs="Arial"/>
          <w:color w:val="000000" w:themeColor="text1"/>
        </w:rPr>
        <w:t xml:space="preserve">of the </w:t>
      </w:r>
      <w:r w:rsidR="00CF7345">
        <w:rPr>
          <w:rFonts w:cs="Arial"/>
          <w:color w:val="000000" w:themeColor="text1"/>
        </w:rPr>
        <w:t>‘</w:t>
      </w:r>
      <w:r w:rsidR="00FD5CB6" w:rsidRPr="00F43303">
        <w:rPr>
          <w:rFonts w:cs="Arial"/>
          <w:i/>
          <w:color w:val="000000" w:themeColor="text1"/>
        </w:rPr>
        <w:t>FRESH AIR project</w:t>
      </w:r>
      <w:r w:rsidR="001700E1" w:rsidRPr="00F43303">
        <w:rPr>
          <w:rFonts w:cs="Arial"/>
          <w:i/>
          <w:color w:val="000000" w:themeColor="text1"/>
        </w:rPr>
        <w:t xml:space="preserve">: Free </w:t>
      </w:r>
      <w:bookmarkStart w:id="4" w:name="_Hlk14426480"/>
      <w:r w:rsidR="001700E1" w:rsidRPr="00F43303">
        <w:rPr>
          <w:rFonts w:cs="Arial"/>
          <w:i/>
          <w:color w:val="000000" w:themeColor="text1"/>
        </w:rPr>
        <w:t>respiratory evaluation and smoke-exposure reduction by primary health care integrated groups</w:t>
      </w:r>
      <w:bookmarkEnd w:id="4"/>
      <w:r w:rsidR="00CF7345">
        <w:rPr>
          <w:rFonts w:cs="Arial"/>
          <w:i/>
          <w:color w:val="000000" w:themeColor="text1"/>
        </w:rPr>
        <w:t>”</w:t>
      </w:r>
      <w:r w:rsidR="008226A7">
        <w:rPr>
          <w:rFonts w:cs="Arial"/>
          <w:i/>
          <w:color w:val="000000" w:themeColor="text1"/>
        </w:rPr>
        <w:fldChar w:fldCharType="begin" w:fldLock="1"/>
      </w:r>
      <w:r w:rsidR="008226A7">
        <w:rPr>
          <w:rFonts w:cs="Arial"/>
          <w:i/>
          <w:color w:val="000000" w:themeColor="text1"/>
        </w:rPr>
        <w:instrText>ADDIN CSL_CITATION {"citationItems":[{"id":"ITEM-1","itemData":{"URL":"www.theipcrg.org/freshair","id":"ITEM-1","issued":{"date-parts":[["0"]]},"title":"The FRESH AIR project","type":"webpage"},"uris":["http://www.mendeley.com/documents/?uuid=5e6d6f3e-b5d1-47ed-90a9-c0c590f80d99"]}],"mendeley":{"formattedCitation":"&lt;sup&gt;20&lt;/sup&gt;","plainTextFormattedCitation":"20","previouslyFormattedCitation":"&lt;sup&gt;20&lt;/sup&gt;"},"properties":{"noteIndex":0},"schema":"https://github.com/citation-style-language/schema/raw/master/csl-citation.json"}</w:instrText>
      </w:r>
      <w:r w:rsidR="008226A7">
        <w:rPr>
          <w:rFonts w:cs="Arial"/>
          <w:i/>
          <w:color w:val="000000" w:themeColor="text1"/>
        </w:rPr>
        <w:fldChar w:fldCharType="separate"/>
      </w:r>
      <w:r w:rsidR="008226A7" w:rsidRPr="008226A7">
        <w:rPr>
          <w:rFonts w:cs="Arial"/>
          <w:noProof/>
          <w:color w:val="000000" w:themeColor="text1"/>
          <w:vertAlign w:val="superscript"/>
        </w:rPr>
        <w:t>20</w:t>
      </w:r>
      <w:r w:rsidR="008226A7">
        <w:rPr>
          <w:rFonts w:cs="Arial"/>
          <w:i/>
          <w:color w:val="000000" w:themeColor="text1"/>
        </w:rPr>
        <w:fldChar w:fldCharType="end"/>
      </w:r>
      <w:r w:rsidR="00CF7345">
        <w:rPr>
          <w:rFonts w:cs="Arial"/>
          <w:i/>
          <w:color w:val="000000" w:themeColor="text1"/>
        </w:rPr>
        <w:t xml:space="preserve"> </w:t>
      </w:r>
      <w:r w:rsidR="00FD5CB6" w:rsidRPr="00F43303">
        <w:rPr>
          <w:rFonts w:cs="Arial"/>
          <w:noProof/>
          <w:color w:val="000000" w:themeColor="text1"/>
        </w:rPr>
        <w:t>was</w:t>
      </w:r>
      <w:r w:rsidR="00FD5CB6" w:rsidRPr="00F43303">
        <w:rPr>
          <w:rFonts w:cs="Arial"/>
          <w:color w:val="000000" w:themeColor="text1"/>
        </w:rPr>
        <w:t xml:space="preserve"> </w:t>
      </w:r>
      <w:r w:rsidRPr="00F43303">
        <w:rPr>
          <w:rFonts w:cs="Arial"/>
          <w:color w:val="000000" w:themeColor="text1"/>
        </w:rPr>
        <w:lastRenderedPageBreak/>
        <w:t xml:space="preserve">to </w:t>
      </w:r>
      <w:r w:rsidR="00FD5CB6" w:rsidRPr="00F43303">
        <w:rPr>
          <w:rFonts w:cs="Arial"/>
          <w:color w:val="000000" w:themeColor="text1"/>
        </w:rPr>
        <w:t xml:space="preserve">use an implementation science approach to test if and how evidence-based interventions for the prevention, diagnosis and treatment of </w:t>
      </w:r>
      <w:r w:rsidR="00FD5CB6" w:rsidRPr="00F43303">
        <w:rPr>
          <w:rFonts w:cs="Arial"/>
          <w:noProof/>
          <w:color w:val="000000" w:themeColor="text1"/>
        </w:rPr>
        <w:t>NLCDs</w:t>
      </w:r>
      <w:r w:rsidR="00FD5CB6" w:rsidRPr="00F43303">
        <w:rPr>
          <w:rFonts w:cs="Arial"/>
          <w:color w:val="000000" w:themeColor="text1"/>
        </w:rPr>
        <w:t xml:space="preserve"> can work in these settings.</w:t>
      </w:r>
      <w:r w:rsidR="00293ECB">
        <w:rPr>
          <w:rFonts w:cs="Arial"/>
          <w:color w:val="000000" w:themeColor="text1"/>
        </w:rPr>
        <w:fldChar w:fldCharType="begin" w:fldLock="1"/>
      </w:r>
      <w:r w:rsidR="008226A7">
        <w:rPr>
          <w:rFonts w:cs="Arial"/>
          <w:color w:val="000000" w:themeColor="text1"/>
        </w:rPr>
        <w:instrText>ADDIN CSL_CITATION {"citationItems":[{"id":"ITEM-1","itemData":{"DOI":"10.1038/npjpcrm.2016.35","ISSN":"20551010","abstract":"This protocol describes FRESH AIR, an implementation science project exploring how to improve the prevention, diagnosis and treatment of chronic lung diseases in contexts with limited healthcare resources. It consists of inter-related studies that take place in four countries that are part of the International Primary Care Respiratory Group's (IPCRG) global network: Uganda, the Kyrgyz Republic, Vietnam and Greece. The project has been funded by the European Commission Horizon 2020 research programme and runs from October 2015 until September 2018.","author":[{"dropping-particle":"","family":"Cragg","given":"Liza","non-dropping-particle":"","parse-names":false,"suffix":""},{"dropping-particle":"","family":"Williams","given":"Siân","non-dropping-particle":"","parse-names":false,"suffix":""},{"dropping-particle":"","family":"Chavannes","given":"Niels H.","non-dropping-particle":"","parse-names":false,"suffix":""}],"container-title":"npj Primary Care Respiratory Medicine","id":"ITEM-1","issued":{"date-parts":[["2016"]]},"title":"FRESH AIR: An implementation research project funded through Horizon 2020 exploring the prevention, diagnosis and treatment of chronic respiratory diseases in low-resource settings","type":"article-journal"},"uris":["http://www.mendeley.com/documents/?uuid=671cd06b-8525-48db-bb7c-6a65a84e0c01"]}],"mendeley":{"formattedCitation":"&lt;sup&gt;21&lt;/sup&gt;","plainTextFormattedCitation":"21","previouslyFormattedCitation":"&lt;sup&gt;21&lt;/sup&gt;"},"properties":{"noteIndex":0},"schema":"https://github.com/citation-style-language/schema/raw/master/csl-citation.json"}</w:instrText>
      </w:r>
      <w:r w:rsidR="00293ECB">
        <w:rPr>
          <w:rFonts w:cs="Arial"/>
          <w:color w:val="000000" w:themeColor="text1"/>
        </w:rPr>
        <w:fldChar w:fldCharType="separate"/>
      </w:r>
      <w:r w:rsidR="008226A7" w:rsidRPr="008226A7">
        <w:rPr>
          <w:rFonts w:cs="Arial"/>
          <w:noProof/>
          <w:color w:val="000000" w:themeColor="text1"/>
          <w:vertAlign w:val="superscript"/>
        </w:rPr>
        <w:t>21</w:t>
      </w:r>
      <w:r w:rsidR="00293ECB">
        <w:rPr>
          <w:rFonts w:cs="Arial"/>
          <w:color w:val="000000" w:themeColor="text1"/>
        </w:rPr>
        <w:fldChar w:fldCharType="end"/>
      </w:r>
      <w:r w:rsidR="00FD5CB6" w:rsidRPr="00F43303">
        <w:rPr>
          <w:rFonts w:cs="Arial"/>
          <w:color w:val="000000" w:themeColor="text1"/>
        </w:rPr>
        <w:t xml:space="preserve"> FRESH AIR has demonstrated positive impacts in the local communities involved and generated new knowledge on how to target </w:t>
      </w:r>
      <w:r w:rsidR="00FD5CB6" w:rsidRPr="00F43303">
        <w:rPr>
          <w:rFonts w:cs="Arial"/>
          <w:noProof/>
          <w:color w:val="000000" w:themeColor="text1"/>
        </w:rPr>
        <w:t>NLCDs</w:t>
      </w:r>
      <w:r w:rsidR="00FD5CB6" w:rsidRPr="00F43303">
        <w:rPr>
          <w:rFonts w:cs="Arial"/>
          <w:color w:val="000000" w:themeColor="text1"/>
        </w:rPr>
        <w:t xml:space="preserve"> in low resource settings. </w:t>
      </w:r>
      <w:r w:rsidRPr="00F43303">
        <w:rPr>
          <w:rFonts w:cs="Arial"/>
          <w:color w:val="000000" w:themeColor="text1"/>
        </w:rPr>
        <w:t xml:space="preserve">Readiness for change is high; communities and national (government) stakeholders want to improve the quality of the air they breathe and are ready to take action, hence implementation research needs to be underpinned with </w:t>
      </w:r>
      <w:r w:rsidRPr="00F43303">
        <w:rPr>
          <w:rFonts w:cs="Arial"/>
          <w:noProof/>
          <w:color w:val="000000" w:themeColor="text1"/>
        </w:rPr>
        <w:t>actions</w:t>
      </w:r>
      <w:r w:rsidRPr="00F43303">
        <w:rPr>
          <w:rFonts w:cs="Arial"/>
          <w:color w:val="000000" w:themeColor="text1"/>
        </w:rPr>
        <w:t xml:space="preserve"> that build trust in the process and workforce. Key messages from FRESH AIR include:</w:t>
      </w:r>
    </w:p>
    <w:p w14:paraId="73F84716" w14:textId="63A3C437" w:rsidR="001700E1" w:rsidRPr="00F43303" w:rsidRDefault="00FD5CB6" w:rsidP="00AB5547">
      <w:pPr>
        <w:pStyle w:val="ListParagraph"/>
        <w:numPr>
          <w:ilvl w:val="0"/>
          <w:numId w:val="12"/>
        </w:numPr>
        <w:spacing w:line="276" w:lineRule="auto"/>
        <w:jc w:val="both"/>
        <w:rPr>
          <w:rFonts w:cs="Arial"/>
          <w:color w:val="000000" w:themeColor="text1"/>
        </w:rPr>
      </w:pPr>
      <w:r w:rsidRPr="00F43303">
        <w:rPr>
          <w:rFonts w:cs="Arial"/>
          <w:color w:val="000000" w:themeColor="text1"/>
        </w:rPr>
        <w:t xml:space="preserve">By improving awareness of risk factors for </w:t>
      </w:r>
      <w:bookmarkStart w:id="5" w:name="_Hlk14426646"/>
      <w:r w:rsidRPr="00F43303">
        <w:rPr>
          <w:rFonts w:cs="Arial"/>
          <w:color w:val="000000" w:themeColor="text1"/>
        </w:rPr>
        <w:t xml:space="preserve">Household Air Pollution </w:t>
      </w:r>
      <w:bookmarkEnd w:id="5"/>
      <w:r w:rsidRPr="00F43303">
        <w:rPr>
          <w:rFonts w:cs="Arial"/>
          <w:color w:val="000000" w:themeColor="text1"/>
        </w:rPr>
        <w:t>(HAP) and tobacco smoking, and translating this knowledge into effective (mass media) educational campaign</w:t>
      </w:r>
      <w:r w:rsidR="001043EB">
        <w:rPr>
          <w:rFonts w:cs="Arial"/>
          <w:color w:val="000000" w:themeColor="text1"/>
        </w:rPr>
        <w:t>s</w:t>
      </w:r>
      <w:r w:rsidRPr="00F43303">
        <w:rPr>
          <w:rFonts w:cs="Arial"/>
          <w:color w:val="000000" w:themeColor="text1"/>
        </w:rPr>
        <w:t xml:space="preserve"> we can help to reduce risk </w:t>
      </w:r>
      <w:proofErr w:type="spellStart"/>
      <w:r w:rsidRPr="00F43303">
        <w:rPr>
          <w:rFonts w:cs="Arial"/>
          <w:color w:val="000000" w:themeColor="text1"/>
        </w:rPr>
        <w:t>behaviours</w:t>
      </w:r>
      <w:proofErr w:type="spellEnd"/>
      <w:r w:rsidRPr="00F43303">
        <w:rPr>
          <w:rFonts w:cs="Arial"/>
          <w:color w:val="000000" w:themeColor="text1"/>
        </w:rPr>
        <w:t xml:space="preserve"> in local communities</w:t>
      </w:r>
      <w:r w:rsidR="00536C23">
        <w:rPr>
          <w:rFonts w:cs="Arial"/>
          <w:color w:val="000000" w:themeColor="text1"/>
        </w:rPr>
        <w:t>.</w:t>
      </w:r>
      <w:r w:rsidR="00536C23">
        <w:rPr>
          <w:rFonts w:cs="Arial"/>
          <w:color w:val="000000" w:themeColor="text1"/>
        </w:rPr>
        <w:fldChar w:fldCharType="begin" w:fldLock="1"/>
      </w:r>
      <w:r w:rsidR="008226A7">
        <w:rPr>
          <w:rFonts w:cs="Arial"/>
          <w:color w:val="000000" w:themeColor="text1"/>
        </w:rPr>
        <w:instrText>ADDIN CSL_CITATION {"citationItems":[{"id":"ITEM-1","itemData":{"DOI":"10.1183/13993003.01193-2018","ISSN":"13993003","abstract":"Studies comparing chronic obstructive pulmonary disease (COPD) prevalence across altitudes report conflicting results. However, household air pollution (HAP), a major COPD risk factor, was mostly not accounted for in previous analyses and never objectively measured. We aimed to compare the prevalence of COPD and its risk factors between low-resource highlands and lowlands, with a particular focus on objectively measured HAP. We conducted a population-based, observational study in a highland (</w:instrText>
      </w:r>
      <w:r w:rsidR="008226A7">
        <w:rPr>
          <w:rFonts w:ascii="Cambria Math" w:hAnsi="Cambria Math" w:cs="Cambria Math"/>
          <w:color w:val="000000" w:themeColor="text1"/>
        </w:rPr>
        <w:instrText>∼</w:instrText>
      </w:r>
      <w:r w:rsidR="008226A7">
        <w:rPr>
          <w:rFonts w:cs="Arial"/>
          <w:color w:val="000000" w:themeColor="text1"/>
        </w:rPr>
        <w:instrText>2050 m above sea level) and a lowland (</w:instrText>
      </w:r>
      <w:r w:rsidR="008226A7">
        <w:rPr>
          <w:rFonts w:ascii="Cambria Math" w:hAnsi="Cambria Math" w:cs="Cambria Math"/>
          <w:color w:val="000000" w:themeColor="text1"/>
        </w:rPr>
        <w:instrText>∼</w:instrText>
      </w:r>
      <w:r w:rsidR="008226A7">
        <w:rPr>
          <w:rFonts w:cs="Arial"/>
          <w:color w:val="000000" w:themeColor="text1"/>
        </w:rPr>
        <w:instrText xml:space="preserve">750 m above sea level) setting in rural Kyrgyzstan. We performed spirometry in randomly selected households, measured indoor particulate matter with an aerodynamic diameter &lt;2.5 </w:instrText>
      </w:r>
      <w:r w:rsidR="008226A7">
        <w:rPr>
          <w:rFonts w:ascii="Calibri" w:hAnsi="Calibri" w:cs="Calibri"/>
          <w:color w:val="000000" w:themeColor="text1"/>
        </w:rPr>
        <w:instrText>µ</w:instrText>
      </w:r>
      <w:r w:rsidR="008226A7">
        <w:rPr>
          <w:rFonts w:cs="Arial"/>
          <w:color w:val="000000" w:themeColor="text1"/>
        </w:rPr>
        <w:instrText>m (PM 2.5 ) and administered a questionnaire on other COPD risk factors. Descriptive statistics and multivariable logistic regressions were used for analyses.  We included 392 participants: 199 highlanders and 193 lowlanders. COPD was more prevalent among highlanders (36.7% versus 10.4%; p&lt;0.001). Their average PM 2.5 exposure was also higher (290.0 versus 72.0 µg·m −3 ; p&lt;0.001). In addition to high PM 2.5 exposure (OR 3.174, 95% CI 1.061–9.493), the altitude setting (OR 3.406, 95% CI 1.483–7.825), pack-years of smoking (OR 1.037, 95% CI 1.005–1.070) and age (OR 1.058, 95% CI 1.037–1.079) also contributed to a higher COPD prevalence among highlanders. COPD prevalence and HAP were highest in the highlands, and were independently associated. Preventive interventions seem warranted in these low-resource, highland settings. With this study being one of the first spirometry-based prevalence studies in Central Asia, generalisability needs to be assessed.","author":[{"dropping-particle":"","family":"Brakema","given":"Evelyn A.","non-dropping-particle":"","parse-names":false,"suffix":""},{"dropping-particle":"","family":"Tabyshova","given":"Aizhamal","non-dropping-particle":"","parse-names":false,"suffix":""},{"dropping-particle":"","family":"Kasteleyn","given":"Marise J.","non-dropping-particle":"","parse-names":false,"suffix":""},{"dropping-particle":"","family":"Molendijk","given":"Eveline","non-dropping-particle":"","parse-names":false,"suffix":""},{"dropping-particle":"","family":"Kleij","given":"Rianne M.J.J.","non-dropping-particle":"Van Der","parse-names":false,"suffix":""},{"dropping-particle":"","family":"Boven","given":"Job F.M.","non-dropping-particle":"Van","parse-names":false,"suffix":""},{"dropping-particle":"","family":"Emilov","given":"Berik","non-dropping-particle":"","parse-names":false,"suffix":""},{"dropping-particle":"","family":"Akmatalieva","given":"Meerim","non-dropping-particle":"","parse-names":false,"suffix":""},{"dropping-particle":"","family":"Mademilov","given":"Maamed","non-dropping-particle":"","parse-names":false,"suffix":""},{"dropping-particle":"","family":"Numans","given":"Mattijs E.","non-dropping-particle":"","parse-names":false,"suffix":""},{"dropping-particle":"","family":"Williams","given":"Sian","non-dropping-particle":"","parse-names":false,"suffix":""},{"dropping-particle":"","family":"Sooronbaev","given":"Talant","non-dropping-particle":"","parse-names":false,"suffix":""},{"dropping-particle":"","family":"Chavannes","given":"Niels H.","non-dropping-particle":"","parse-names":false,"suffix":""}],"container-title":"European Respiratory Journal","id":"ITEM-1","issued":{"date-parts":[["2019"]]},"title":"High COPD prevalence at high altitude: Does household air pollution play a role?","type":"article-journal"},"uris":["http://www.mendeley.com/documents/?uuid=bddc91a9-5d90-4b47-99bf-c2364f0c6221"]}],"mendeley":{"formattedCitation":"&lt;sup&gt;22&lt;/sup&gt;","plainTextFormattedCitation":"22","previouslyFormattedCitation":"&lt;sup&gt;22&lt;/sup&gt;"},"properties":{"noteIndex":0},"schema":"https://github.com/citation-style-language/schema/raw/master/csl-citation.json"}</w:instrText>
      </w:r>
      <w:r w:rsidR="00536C23">
        <w:rPr>
          <w:rFonts w:cs="Arial"/>
          <w:color w:val="000000" w:themeColor="text1"/>
        </w:rPr>
        <w:fldChar w:fldCharType="separate"/>
      </w:r>
      <w:r w:rsidR="008226A7" w:rsidRPr="008226A7">
        <w:rPr>
          <w:rFonts w:cs="Arial"/>
          <w:noProof/>
          <w:color w:val="000000" w:themeColor="text1"/>
          <w:vertAlign w:val="superscript"/>
        </w:rPr>
        <w:t>22</w:t>
      </w:r>
      <w:r w:rsidR="00536C23">
        <w:rPr>
          <w:rFonts w:cs="Arial"/>
          <w:color w:val="000000" w:themeColor="text1"/>
        </w:rPr>
        <w:fldChar w:fldCharType="end"/>
      </w:r>
    </w:p>
    <w:p w14:paraId="2E692D80" w14:textId="2095E19A" w:rsidR="001700E1" w:rsidRPr="00F43303" w:rsidRDefault="00FD5CB6" w:rsidP="00AB5547">
      <w:pPr>
        <w:pStyle w:val="ListParagraph"/>
        <w:numPr>
          <w:ilvl w:val="0"/>
          <w:numId w:val="12"/>
        </w:numPr>
        <w:spacing w:line="276" w:lineRule="auto"/>
        <w:jc w:val="both"/>
        <w:rPr>
          <w:rFonts w:cs="Arial"/>
          <w:color w:val="000000" w:themeColor="text1"/>
        </w:rPr>
      </w:pPr>
      <w:r w:rsidRPr="00F43303">
        <w:rPr>
          <w:rFonts w:cs="Arial"/>
          <w:color w:val="000000" w:themeColor="text1"/>
        </w:rPr>
        <w:t xml:space="preserve">The diagnosis </w:t>
      </w:r>
      <w:r w:rsidR="00E52B53">
        <w:rPr>
          <w:rFonts w:cs="Arial"/>
          <w:color w:val="000000" w:themeColor="text1"/>
        </w:rPr>
        <w:t>and</w:t>
      </w:r>
      <w:r w:rsidRPr="00F43303">
        <w:rPr>
          <w:rFonts w:cs="Arial"/>
          <w:color w:val="000000" w:themeColor="text1"/>
        </w:rPr>
        <w:t xml:space="preserve"> treatment of asthma in children should be tailored</w:t>
      </w:r>
      <w:r w:rsidR="003F5EF0" w:rsidRPr="00F43303">
        <w:rPr>
          <w:rFonts w:cs="Arial"/>
          <w:color w:val="000000" w:themeColor="text1"/>
        </w:rPr>
        <w:t xml:space="preserve"> as i</w:t>
      </w:r>
      <w:r w:rsidRPr="00F43303">
        <w:rPr>
          <w:rFonts w:cs="Arial"/>
          <w:color w:val="000000" w:themeColor="text1"/>
        </w:rPr>
        <w:t xml:space="preserve">f </w:t>
      </w:r>
      <w:r w:rsidRPr="00F43303">
        <w:rPr>
          <w:rFonts w:cs="Arial"/>
          <w:noProof/>
          <w:color w:val="000000" w:themeColor="text1"/>
        </w:rPr>
        <w:t>infectious</w:t>
      </w:r>
      <w:r w:rsidRPr="00F43303">
        <w:rPr>
          <w:rFonts w:cs="Arial"/>
          <w:color w:val="000000" w:themeColor="text1"/>
        </w:rPr>
        <w:t xml:space="preserve"> disease is highly prevalent, asthma is often unknown to health care workers </w:t>
      </w:r>
      <w:r w:rsidRPr="00F43303">
        <w:rPr>
          <w:rFonts w:cs="Arial"/>
          <w:noProof/>
          <w:color w:val="000000" w:themeColor="text1"/>
        </w:rPr>
        <w:t>and</w:t>
      </w:r>
      <w:r w:rsidRPr="00F43303">
        <w:rPr>
          <w:rFonts w:cs="Arial"/>
          <w:color w:val="000000" w:themeColor="text1"/>
        </w:rPr>
        <w:t xml:space="preserve"> its diagnosis is </w:t>
      </w:r>
      <w:r w:rsidR="001043EB">
        <w:rPr>
          <w:rFonts w:cs="Arial"/>
          <w:color w:val="000000" w:themeColor="text1"/>
        </w:rPr>
        <w:t xml:space="preserve">regularly </w:t>
      </w:r>
      <w:r w:rsidRPr="00F43303">
        <w:rPr>
          <w:rFonts w:cs="Arial"/>
          <w:color w:val="000000" w:themeColor="text1"/>
        </w:rPr>
        <w:t>missed</w:t>
      </w:r>
      <w:r w:rsidR="00536C23">
        <w:rPr>
          <w:rFonts w:cs="Arial"/>
          <w:color w:val="000000" w:themeColor="text1"/>
        </w:rPr>
        <w:t>.</w:t>
      </w:r>
      <w:r w:rsidR="00536C23">
        <w:rPr>
          <w:rFonts w:cs="Arial"/>
          <w:color w:val="000000" w:themeColor="text1"/>
        </w:rPr>
        <w:fldChar w:fldCharType="begin" w:fldLock="1"/>
      </w:r>
      <w:r w:rsidR="008226A7">
        <w:rPr>
          <w:rFonts w:cs="Arial"/>
          <w:color w:val="000000" w:themeColor="text1"/>
        </w:rPr>
        <w:instrText>ADDIN CSL_CITATION {"citationItems":[{"id":"ITEM-1","itemData":{"DOI":"10.1038/s41533-018-0081-y","ISSN":"20551010","abstract":"Lower respiratory tract illnesses (LRT-illnesses) in children under 5 years (U5s) are a leading cause of morbidity, hospitalisations and mortality worldwide, particularly in low-income countries. It is pertinent to understand possible inconsistent management. This study explored perceptions and practices among caregivers and health professionals on recurrent LRT-illnesses in U5s. Semi-structured interviews with 13 caregivers to U5s with recurrent LRT-illnesses and with 22 primary care health professional interviews in two rural provinces in Kyrgyzstan were triangulated. Data were thematically analysed. The majority (8/13) of caregivers described their young children as having recurrent coughing, noisy breathing and respiratory distress of whom several had responded positively to acute salbutamol and/or had been repeatedly hospitalised for LRT-illness. Family stress and financial burdens were significant. The health professionals classified young children with recurrent LRT-illnesses primarily with pneumonia and/or a multitude of bronchitis diagnoses. Broad-spectrum antibiotics and supportive medicine were used repeatedly, prescribed by health professionals or purchased un-prescribed by the caregivers at the pharmacy. The health professionals had never applied the asthma diagnosis to U5s nor had they prescribed inhaled steroids, and none of the interviewed caregivers' U5s were diagnosed with asthma. Health professionals and caregivers shared a common concern for the children's recurrent respiratory illnesses developing into a severe chronic pulmonary condition, including asthma. In conclusion, the study identified an inconsistent management of LRT-illnesses in U5s, with exorbitant use of antibiotics and an apparently systemic under-diagnosis of asthma/wheeze. When the diagnosis asthma is not used, the illness is not considered as a long-term condition, requiring preventer/controller medication.","author":[{"dropping-particle":"","family":"Østergaard","given":"Marianne Stubbe","non-dropping-particle":"","parse-names":false,"suffix":""},{"dropping-particle":"","family":"Kjærgaard","given":"Jesper","non-dropping-particle":"","parse-names":false,"suffix":""},{"dropping-particle":"","family":"Kristensen","given":"Mette Marie","non-dropping-particle":"","parse-names":false,"suffix":""},{"dropping-particle":"","family":"Reventlow","given":"Susanne","non-dropping-particle":"","parse-names":false,"suffix":""},{"dropping-particle":"","family":"Poulsen","given":"Anja","non-dropping-particle":"","parse-names":false,"suffix":""},{"dropping-particle":"","family":"Isaeva","given":"Elvira","non-dropping-particle":"","parse-names":false,"suffix":""},{"dropping-particle":"","family":"Akylbekov","given":"Azamat","non-dropping-particle":"","parse-names":false,"suffix":""},{"dropping-particle":"","family":"Sooronbaev","given":"Talant","non-dropping-particle":"","parse-names":false,"suffix":""}],"container-title":"npj Primary Care Respiratory Medicine","id":"ITEM-1","issued":{"date-parts":[["2018"]]},"title":"Recurrent lower respiratory illnesses among young children in rural Kyrgyzstan: Overuse of antibiotics and possible under-diagnosis of asthma. A qualitative FRESH AIR study","type":"article-journal"},"uris":["http://www.mendeley.com/documents/?uuid=e1049791-9981-4275-9fcf-41bdb034a65e"]},{"id":"ITEM-2","itemData":{"DOI":"10.1038/s41533-019-0117-y","ISSN":"2055-1010","author":[{"dropping-particle":"","family":"Brakema","given":"E. A.","non-dropping-particle":"","parse-names":false,"suffix":""},{"dropping-particle":"","family":"Gemert","given":"F. A.","non-dropping-particle":"van","parse-names":false,"suffix":""},{"dropping-particle":"","family":"Kleij","given":"R. M. J. J.","non-dropping-particle":"van der","parse-names":false,"suffix":""},{"dropping-particle":"","family":"Salvi","given":"S.","non-dropping-particle":"","parse-names":false,"suffix":""},{"dropping-particle":"","family":"Puhan","given":"M.","non-dropping-particle":"","parse-names":false,"suffix":""},{"dropping-particle":"","family":"Chavannes","given":"N. H.","non-dropping-particle":"","parse-names":false,"suffix":""}],"container-title":"npj Primary Care Respiratory Medicine","id":"ITEM-2","issued":{"date-parts":[["2019"]]},"title":"COPD’s early origins in low-and-middle income countries: what are the implications of a false start?","type":"article-journal"},"uris":["http://www.mendeley.com/documents/?uuid=08e75217-3321-4e4f-96bc-22b52ae512e9"]}],"mendeley":{"formattedCitation":"&lt;sup&gt;23,24&lt;/sup&gt;","plainTextFormattedCitation":"23,24","previouslyFormattedCitation":"&lt;sup&gt;23,24&lt;/sup&gt;"},"properties":{"noteIndex":0},"schema":"https://github.com/citation-style-language/schema/raw/master/csl-citation.json"}</w:instrText>
      </w:r>
      <w:r w:rsidR="00536C23">
        <w:rPr>
          <w:rFonts w:cs="Arial"/>
          <w:color w:val="000000" w:themeColor="text1"/>
        </w:rPr>
        <w:fldChar w:fldCharType="separate"/>
      </w:r>
      <w:r w:rsidR="008226A7" w:rsidRPr="008226A7">
        <w:rPr>
          <w:rFonts w:cs="Arial"/>
          <w:noProof/>
          <w:color w:val="000000" w:themeColor="text1"/>
          <w:vertAlign w:val="superscript"/>
        </w:rPr>
        <w:t>23,24</w:t>
      </w:r>
      <w:r w:rsidR="00536C23">
        <w:rPr>
          <w:rFonts w:cs="Arial"/>
          <w:color w:val="000000" w:themeColor="text1"/>
        </w:rPr>
        <w:fldChar w:fldCharType="end"/>
      </w:r>
      <w:r w:rsidRPr="00F43303">
        <w:rPr>
          <w:rFonts w:cs="Arial"/>
          <w:color w:val="000000" w:themeColor="text1"/>
        </w:rPr>
        <w:t xml:space="preserve"> </w:t>
      </w:r>
    </w:p>
    <w:p w14:paraId="01A06ABC" w14:textId="0872E810" w:rsidR="00FD5CB6" w:rsidRPr="00F43303" w:rsidRDefault="00FD5CB6" w:rsidP="00AB5547">
      <w:pPr>
        <w:pStyle w:val="ListParagraph"/>
        <w:numPr>
          <w:ilvl w:val="0"/>
          <w:numId w:val="12"/>
        </w:numPr>
        <w:spacing w:line="276" w:lineRule="auto"/>
        <w:jc w:val="both"/>
        <w:rPr>
          <w:rFonts w:cs="Arial"/>
          <w:color w:val="000000" w:themeColor="text1"/>
        </w:rPr>
      </w:pPr>
      <w:r w:rsidRPr="00F43303">
        <w:rPr>
          <w:rFonts w:cs="Arial"/>
          <w:noProof/>
          <w:color w:val="000000" w:themeColor="text1"/>
        </w:rPr>
        <w:t>Using eHealth</w:t>
      </w:r>
      <w:r w:rsidRPr="00F43303">
        <w:rPr>
          <w:rFonts w:cs="Arial"/>
          <w:color w:val="000000" w:themeColor="text1"/>
        </w:rPr>
        <w:t xml:space="preserve">, professionals can be trained in the </w:t>
      </w:r>
      <w:r w:rsidRPr="00F43303">
        <w:rPr>
          <w:rFonts w:cs="Arial"/>
          <w:noProof/>
          <w:color w:val="000000" w:themeColor="text1"/>
        </w:rPr>
        <w:t>use</w:t>
      </w:r>
      <w:r w:rsidRPr="00F43303">
        <w:rPr>
          <w:rFonts w:cs="Arial"/>
          <w:color w:val="000000" w:themeColor="text1"/>
        </w:rPr>
        <w:t xml:space="preserve"> </w:t>
      </w:r>
      <w:r w:rsidR="003F5EF0" w:rsidRPr="00F43303">
        <w:rPr>
          <w:rFonts w:cs="Arial"/>
          <w:color w:val="000000" w:themeColor="text1"/>
        </w:rPr>
        <w:t xml:space="preserve">of </w:t>
      </w:r>
      <w:r w:rsidRPr="00F43303">
        <w:rPr>
          <w:rFonts w:cs="Arial"/>
          <w:color w:val="000000" w:themeColor="text1"/>
        </w:rPr>
        <w:t xml:space="preserve">spirometry for the </w:t>
      </w:r>
      <w:r w:rsidRPr="00F43303">
        <w:rPr>
          <w:rFonts w:cs="Arial"/>
          <w:noProof/>
          <w:color w:val="000000" w:themeColor="text1"/>
        </w:rPr>
        <w:t>diagnosis</w:t>
      </w:r>
      <w:r w:rsidRPr="00F43303">
        <w:rPr>
          <w:rFonts w:cs="Arial"/>
          <w:color w:val="000000" w:themeColor="text1"/>
        </w:rPr>
        <w:t xml:space="preserve"> of lung disease remotely. Pulmonary </w:t>
      </w:r>
      <w:r w:rsidR="008D6E95">
        <w:rPr>
          <w:rFonts w:cs="Arial"/>
          <w:color w:val="000000" w:themeColor="text1"/>
        </w:rPr>
        <w:t>r</w:t>
      </w:r>
      <w:r w:rsidRPr="00F43303">
        <w:rPr>
          <w:rFonts w:cs="Arial"/>
          <w:color w:val="000000" w:themeColor="text1"/>
        </w:rPr>
        <w:t>ehabilitation sessions can be run affordabl</w:t>
      </w:r>
      <w:r w:rsidR="001043EB">
        <w:rPr>
          <w:rFonts w:cs="Arial"/>
          <w:color w:val="000000" w:themeColor="text1"/>
        </w:rPr>
        <w:t>y</w:t>
      </w:r>
      <w:r w:rsidRPr="00F43303">
        <w:rPr>
          <w:rFonts w:cs="Arial"/>
          <w:color w:val="000000" w:themeColor="text1"/>
        </w:rPr>
        <w:t xml:space="preserve"> </w:t>
      </w:r>
      <w:r w:rsidRPr="00F43303">
        <w:rPr>
          <w:rFonts w:cs="Arial"/>
          <w:noProof/>
          <w:color w:val="000000" w:themeColor="text1"/>
        </w:rPr>
        <w:t>and</w:t>
      </w:r>
      <w:r w:rsidRPr="00F43303">
        <w:rPr>
          <w:rFonts w:cs="Arial"/>
          <w:color w:val="000000" w:themeColor="text1"/>
        </w:rPr>
        <w:t xml:space="preserve"> effectively in low resource settings, smoking cessation can be delivered, but challenges remain due to a lack of availability of specific medications and counselling.</w:t>
      </w:r>
    </w:p>
    <w:p w14:paraId="0BA8D3AB" w14:textId="66CCFB0B" w:rsidR="001700E1" w:rsidRPr="00F43303" w:rsidRDefault="001700E1" w:rsidP="00AB5547">
      <w:pPr>
        <w:spacing w:line="276" w:lineRule="auto"/>
        <w:rPr>
          <w:rFonts w:cs="Arial"/>
          <w:color w:val="000000" w:themeColor="text1"/>
        </w:rPr>
      </w:pPr>
    </w:p>
    <w:p w14:paraId="5A1D233D" w14:textId="7B0CB71F" w:rsidR="00CC2276" w:rsidRPr="00F43303" w:rsidRDefault="00934EFE" w:rsidP="00AB5547">
      <w:pPr>
        <w:spacing w:line="276" w:lineRule="auto"/>
        <w:rPr>
          <w:b/>
          <w:color w:val="000000" w:themeColor="text1"/>
        </w:rPr>
      </w:pPr>
      <w:r>
        <w:rPr>
          <w:b/>
          <w:color w:val="000000" w:themeColor="text1"/>
        </w:rPr>
        <w:t>Testing the effectiveness of</w:t>
      </w:r>
      <w:r w:rsidR="00E937E3">
        <w:rPr>
          <w:b/>
          <w:color w:val="000000" w:themeColor="text1"/>
        </w:rPr>
        <w:t xml:space="preserve"> m</w:t>
      </w:r>
      <w:r w:rsidR="00594722">
        <w:rPr>
          <w:b/>
          <w:color w:val="000000" w:themeColor="text1"/>
        </w:rPr>
        <w:t>u</w:t>
      </w:r>
      <w:r w:rsidR="00CC2276" w:rsidRPr="00F43303">
        <w:rPr>
          <w:b/>
          <w:color w:val="000000" w:themeColor="text1"/>
        </w:rPr>
        <w:t xml:space="preserve">ltidisciplinary tools for smoking cessation </w:t>
      </w:r>
    </w:p>
    <w:p w14:paraId="6DF9B186" w14:textId="31DA0E8F" w:rsidR="001700E1" w:rsidRPr="00F43303" w:rsidRDefault="003F5EF0" w:rsidP="00533645">
      <w:pPr>
        <w:spacing w:after="0" w:line="276" w:lineRule="auto"/>
        <w:jc w:val="both"/>
        <w:rPr>
          <w:color w:val="000000" w:themeColor="text1"/>
        </w:rPr>
      </w:pPr>
      <w:r w:rsidRPr="00F43303">
        <w:rPr>
          <w:color w:val="000000" w:themeColor="text1"/>
        </w:rPr>
        <w:t>Smoking cessation remains a primary intervention in clinical practice and is one of the most important preventable actions a health care provider can perform. As smoking cessation in a current environment is challenging, t</w:t>
      </w:r>
      <w:r w:rsidR="001700E1" w:rsidRPr="00F43303">
        <w:rPr>
          <w:color w:val="000000" w:themeColor="text1"/>
        </w:rPr>
        <w:t xml:space="preserve">he aim of </w:t>
      </w:r>
      <w:r w:rsidRPr="00F43303">
        <w:rPr>
          <w:color w:val="000000" w:themeColor="text1"/>
        </w:rPr>
        <w:t>“</w:t>
      </w:r>
      <w:r w:rsidR="001700E1" w:rsidRPr="00F43303">
        <w:rPr>
          <w:i/>
          <w:color w:val="000000" w:themeColor="text1"/>
        </w:rPr>
        <w:t>SmokeFreeBrain</w:t>
      </w:r>
      <w:r w:rsidRPr="00F43303">
        <w:rPr>
          <w:i/>
          <w:color w:val="000000" w:themeColor="text1"/>
        </w:rPr>
        <w:t>”</w:t>
      </w:r>
      <w:r w:rsidR="008226A7">
        <w:rPr>
          <w:i/>
          <w:color w:val="000000" w:themeColor="text1"/>
        </w:rPr>
        <w:fldChar w:fldCharType="begin" w:fldLock="1"/>
      </w:r>
      <w:r w:rsidR="008226A7">
        <w:rPr>
          <w:i/>
          <w:color w:val="000000" w:themeColor="text1"/>
        </w:rPr>
        <w:instrText>ADDIN CSL_CITATION {"citationItems":[{"id":"ITEM-1","itemData":{"URL":"http://smokefreebrain.eu/","id":"ITEM-1","issued":{"date-parts":[["0"]]},"title":"SmokeFreeBrain","type":"webpage"},"uris":["http://www.mendeley.com/documents/?uuid=31b9d5a9-d663-4c35-8bf1-28e154233bc5"]}],"mendeley":{"formattedCitation":"&lt;sup&gt;25&lt;/sup&gt;","plainTextFormattedCitation":"25"},"properties":{"noteIndex":0},"schema":"https://github.com/citation-style-language/schema/raw/master/csl-citation.json"}</w:instrText>
      </w:r>
      <w:r w:rsidR="008226A7">
        <w:rPr>
          <w:i/>
          <w:color w:val="000000" w:themeColor="text1"/>
        </w:rPr>
        <w:fldChar w:fldCharType="separate"/>
      </w:r>
      <w:r w:rsidR="008226A7" w:rsidRPr="008226A7">
        <w:rPr>
          <w:noProof/>
          <w:color w:val="000000" w:themeColor="text1"/>
          <w:vertAlign w:val="superscript"/>
        </w:rPr>
        <w:t>25</w:t>
      </w:r>
      <w:r w:rsidR="008226A7">
        <w:rPr>
          <w:i/>
          <w:color w:val="000000" w:themeColor="text1"/>
        </w:rPr>
        <w:fldChar w:fldCharType="end"/>
      </w:r>
      <w:r w:rsidR="001700E1" w:rsidRPr="00F43303">
        <w:rPr>
          <w:i/>
          <w:color w:val="000000" w:themeColor="text1"/>
        </w:rPr>
        <w:t xml:space="preserve"> </w:t>
      </w:r>
      <w:r w:rsidRPr="00F43303">
        <w:rPr>
          <w:color w:val="000000" w:themeColor="text1"/>
        </w:rPr>
        <w:t>wa</w:t>
      </w:r>
      <w:r w:rsidR="001700E1" w:rsidRPr="00F43303">
        <w:rPr>
          <w:color w:val="000000" w:themeColor="text1"/>
        </w:rPr>
        <w:t>s to evaluate the effectiveness of a multi-level variety of interventions aim</w:t>
      </w:r>
      <w:r w:rsidR="00B70105">
        <w:rPr>
          <w:color w:val="000000" w:themeColor="text1"/>
        </w:rPr>
        <w:t>ed</w:t>
      </w:r>
      <w:r w:rsidR="001700E1" w:rsidRPr="00F43303">
        <w:rPr>
          <w:color w:val="000000" w:themeColor="text1"/>
        </w:rPr>
        <w:t xml:space="preserve"> at smoking cessation in </w:t>
      </w:r>
      <w:r w:rsidR="001700E1" w:rsidRPr="00F43303">
        <w:rPr>
          <w:noProof/>
          <w:color w:val="000000" w:themeColor="text1"/>
        </w:rPr>
        <w:t>high risk</w:t>
      </w:r>
      <w:r w:rsidR="001700E1" w:rsidRPr="00F43303">
        <w:rPr>
          <w:color w:val="000000" w:themeColor="text1"/>
        </w:rPr>
        <w:t xml:space="preserve"> target groups within </w:t>
      </w:r>
      <w:r w:rsidR="00B70105">
        <w:rPr>
          <w:color w:val="000000" w:themeColor="text1"/>
        </w:rPr>
        <w:t>HICs</w:t>
      </w:r>
      <w:r w:rsidR="001700E1" w:rsidRPr="00F43303">
        <w:rPr>
          <w:color w:val="000000" w:themeColor="text1"/>
        </w:rPr>
        <w:t xml:space="preserve"> such as unemployed young adults, COPD and asthma patients, as well as within the general population in LMIC</w:t>
      </w:r>
      <w:r w:rsidR="00B70105">
        <w:rPr>
          <w:color w:val="000000" w:themeColor="text1"/>
        </w:rPr>
        <w:t>s</w:t>
      </w:r>
      <w:r w:rsidR="001700E1" w:rsidRPr="00F43303">
        <w:rPr>
          <w:color w:val="000000" w:themeColor="text1"/>
        </w:rPr>
        <w:t xml:space="preserve">. Following an interdisciplinary approach, which consists of state of the art techniques in e-health and Information </w:t>
      </w:r>
      <w:r w:rsidR="00B70105">
        <w:rPr>
          <w:color w:val="000000" w:themeColor="text1"/>
        </w:rPr>
        <w:t>t</w:t>
      </w:r>
      <w:r w:rsidR="001700E1" w:rsidRPr="00F43303">
        <w:rPr>
          <w:color w:val="000000" w:themeColor="text1"/>
        </w:rPr>
        <w:t xml:space="preserve">echnology, toxicology, pulmonary medicine, neuroscience with </w:t>
      </w:r>
      <w:r w:rsidR="001700E1" w:rsidRPr="00F43303">
        <w:rPr>
          <w:noProof/>
          <w:color w:val="000000" w:themeColor="text1"/>
        </w:rPr>
        <w:t>emphasis</w:t>
      </w:r>
      <w:r w:rsidR="001700E1" w:rsidRPr="00F43303">
        <w:rPr>
          <w:color w:val="000000" w:themeColor="text1"/>
        </w:rPr>
        <w:t xml:space="preserve"> in electroencephalography and neurofeedback and </w:t>
      </w:r>
      <w:r w:rsidR="001700E1" w:rsidRPr="00F43303">
        <w:rPr>
          <w:noProof/>
          <w:color w:val="000000" w:themeColor="text1"/>
        </w:rPr>
        <w:t>behavioral</w:t>
      </w:r>
      <w:r w:rsidR="001700E1" w:rsidRPr="00F43303">
        <w:rPr>
          <w:color w:val="000000" w:themeColor="text1"/>
        </w:rPr>
        <w:t xml:space="preserve"> measurements, the project evaluated the effectiveness of 5 intervention</w:t>
      </w:r>
      <w:r w:rsidR="0035549A" w:rsidRPr="00F43303">
        <w:rPr>
          <w:color w:val="000000" w:themeColor="text1"/>
        </w:rPr>
        <w:t xml:space="preserve">s: </w:t>
      </w:r>
      <w:r w:rsidR="001700E1" w:rsidRPr="00F43303">
        <w:rPr>
          <w:color w:val="000000" w:themeColor="text1"/>
        </w:rPr>
        <w:t>(i)</w:t>
      </w:r>
      <w:r w:rsidR="0035549A" w:rsidRPr="00F43303">
        <w:rPr>
          <w:color w:val="000000" w:themeColor="text1"/>
        </w:rPr>
        <w:t xml:space="preserve"> </w:t>
      </w:r>
      <w:r w:rsidR="001700E1" w:rsidRPr="00F43303">
        <w:rPr>
          <w:color w:val="000000" w:themeColor="text1"/>
        </w:rPr>
        <w:t>Public Service Announcement</w:t>
      </w:r>
      <w:r w:rsidR="00B70105">
        <w:rPr>
          <w:color w:val="000000" w:themeColor="text1"/>
        </w:rPr>
        <w:t>s</w:t>
      </w:r>
      <w:r w:rsidR="001700E1" w:rsidRPr="00F43303">
        <w:rPr>
          <w:color w:val="000000" w:themeColor="text1"/>
        </w:rPr>
        <w:t xml:space="preserve"> </w:t>
      </w:r>
      <w:r w:rsidR="0035549A" w:rsidRPr="00F43303">
        <w:rPr>
          <w:color w:val="000000" w:themeColor="text1"/>
        </w:rPr>
        <w:t xml:space="preserve">(PSA) </w:t>
      </w:r>
      <w:r w:rsidR="001700E1" w:rsidRPr="00F43303">
        <w:rPr>
          <w:color w:val="000000" w:themeColor="text1"/>
        </w:rPr>
        <w:t>against smoking; (ii)</w:t>
      </w:r>
      <w:r w:rsidR="0035549A" w:rsidRPr="00F43303">
        <w:rPr>
          <w:color w:val="000000" w:themeColor="text1"/>
        </w:rPr>
        <w:t xml:space="preserve"> </w:t>
      </w:r>
      <w:r w:rsidR="001700E1" w:rsidRPr="00F43303">
        <w:rPr>
          <w:color w:val="000000" w:themeColor="text1"/>
        </w:rPr>
        <w:t>the use of electronic cigarettes in relevant interventions;</w:t>
      </w:r>
      <w:r w:rsidR="00557BA4" w:rsidRPr="00F43303">
        <w:rPr>
          <w:color w:val="000000" w:themeColor="text1"/>
        </w:rPr>
        <w:t xml:space="preserve"> </w:t>
      </w:r>
      <w:r w:rsidR="001700E1" w:rsidRPr="00F43303">
        <w:rPr>
          <w:color w:val="000000" w:themeColor="text1"/>
        </w:rPr>
        <w:t>(iii)</w:t>
      </w:r>
      <w:r w:rsidR="0035549A" w:rsidRPr="00F43303">
        <w:rPr>
          <w:color w:val="000000" w:themeColor="text1"/>
        </w:rPr>
        <w:t xml:space="preserve"> </w:t>
      </w:r>
      <w:r w:rsidR="001700E1" w:rsidRPr="00F43303">
        <w:rPr>
          <w:color w:val="000000" w:themeColor="text1"/>
        </w:rPr>
        <w:t xml:space="preserve">a neurofeedback intervention protocol </w:t>
      </w:r>
      <w:r w:rsidR="0035549A" w:rsidRPr="00F43303">
        <w:rPr>
          <w:color w:val="000000" w:themeColor="text1"/>
        </w:rPr>
        <w:t>for smoking cessation</w:t>
      </w:r>
      <w:r w:rsidR="001700E1" w:rsidRPr="00F43303">
        <w:rPr>
          <w:color w:val="000000" w:themeColor="text1"/>
        </w:rPr>
        <w:t>; (iv)</w:t>
      </w:r>
      <w:r w:rsidR="0035549A" w:rsidRPr="00F43303">
        <w:rPr>
          <w:noProof/>
          <w:color w:val="000000" w:themeColor="text1"/>
        </w:rPr>
        <w:t xml:space="preserve"> a </w:t>
      </w:r>
      <w:r w:rsidR="001700E1" w:rsidRPr="00F43303">
        <w:rPr>
          <w:noProof/>
          <w:color w:val="000000" w:themeColor="text1"/>
        </w:rPr>
        <w:t>sleep stud</w:t>
      </w:r>
      <w:r w:rsidR="0035549A" w:rsidRPr="00F43303">
        <w:rPr>
          <w:noProof/>
          <w:color w:val="000000" w:themeColor="text1"/>
        </w:rPr>
        <w:t>y</w:t>
      </w:r>
      <w:r w:rsidR="001700E1" w:rsidRPr="00F43303">
        <w:rPr>
          <w:color w:val="000000" w:themeColor="text1"/>
        </w:rPr>
        <w:t xml:space="preserve"> enriched pharmacological intervention; </w:t>
      </w:r>
      <w:r w:rsidR="0035549A" w:rsidRPr="00F43303">
        <w:rPr>
          <w:color w:val="000000" w:themeColor="text1"/>
        </w:rPr>
        <w:t xml:space="preserve">and (v) an </w:t>
      </w:r>
      <w:r w:rsidR="001700E1" w:rsidRPr="00F43303">
        <w:rPr>
          <w:noProof/>
          <w:color w:val="000000" w:themeColor="text1"/>
        </w:rPr>
        <w:t>e-health</w:t>
      </w:r>
      <w:r w:rsidR="001700E1" w:rsidRPr="00F43303">
        <w:rPr>
          <w:color w:val="000000" w:themeColor="text1"/>
        </w:rPr>
        <w:t xml:space="preserve"> enriched pharmacological intervention based on the development of a social media/mobile app and short text messages</w:t>
      </w:r>
      <w:r w:rsidR="0035549A" w:rsidRPr="00F43303">
        <w:rPr>
          <w:color w:val="000000" w:themeColor="text1"/>
        </w:rPr>
        <w:t>.</w:t>
      </w:r>
      <w:r w:rsidR="001700E1" w:rsidRPr="00F43303">
        <w:rPr>
          <w:color w:val="000000" w:themeColor="text1"/>
        </w:rPr>
        <w:t xml:space="preserve"> </w:t>
      </w:r>
      <w:r w:rsidR="00557BA4" w:rsidRPr="00F43303">
        <w:rPr>
          <w:color w:val="000000" w:themeColor="text1"/>
        </w:rPr>
        <w:t xml:space="preserve">Below, the main policy conclusions are </w:t>
      </w:r>
      <w:r w:rsidR="00557BA4" w:rsidRPr="00F43303">
        <w:rPr>
          <w:noProof/>
          <w:color w:val="000000" w:themeColor="text1"/>
        </w:rPr>
        <w:t>out</w:t>
      </w:r>
      <w:r w:rsidR="0035549A" w:rsidRPr="00F43303">
        <w:rPr>
          <w:noProof/>
          <w:color w:val="000000" w:themeColor="text1"/>
        </w:rPr>
        <w:t>l</w:t>
      </w:r>
      <w:r w:rsidR="00557BA4" w:rsidRPr="00F43303">
        <w:rPr>
          <w:noProof/>
          <w:color w:val="000000" w:themeColor="text1"/>
        </w:rPr>
        <w:t>ined</w:t>
      </w:r>
      <w:r w:rsidR="0035549A" w:rsidRPr="00F43303">
        <w:rPr>
          <w:color w:val="000000" w:themeColor="text1"/>
        </w:rPr>
        <w:t>:</w:t>
      </w:r>
    </w:p>
    <w:p w14:paraId="21C9EBA8" w14:textId="511B4F75" w:rsidR="00557BA4" w:rsidRPr="00F43303" w:rsidRDefault="0035549A" w:rsidP="00AB5547">
      <w:pPr>
        <w:pStyle w:val="ListParagraph"/>
        <w:numPr>
          <w:ilvl w:val="0"/>
          <w:numId w:val="13"/>
        </w:numPr>
        <w:spacing w:line="276" w:lineRule="auto"/>
        <w:jc w:val="both"/>
        <w:rPr>
          <w:color w:val="000000" w:themeColor="text1"/>
        </w:rPr>
      </w:pPr>
      <w:r w:rsidRPr="00F43303">
        <w:rPr>
          <w:color w:val="000000" w:themeColor="text1"/>
        </w:rPr>
        <w:t xml:space="preserve">Neuroscientific testing can aid the design of anti-smoking </w:t>
      </w:r>
      <w:r w:rsidRPr="00F43303">
        <w:rPr>
          <w:noProof/>
          <w:color w:val="000000" w:themeColor="text1"/>
        </w:rPr>
        <w:t>ca</w:t>
      </w:r>
      <w:r w:rsidR="00F254BE" w:rsidRPr="00F43303">
        <w:rPr>
          <w:noProof/>
          <w:color w:val="000000" w:themeColor="text1"/>
        </w:rPr>
        <w:t>m</w:t>
      </w:r>
      <w:r w:rsidRPr="00F43303">
        <w:rPr>
          <w:noProof/>
          <w:color w:val="000000" w:themeColor="text1"/>
        </w:rPr>
        <w:t>paigns</w:t>
      </w:r>
      <w:r w:rsidR="00677B00" w:rsidRPr="00F43303">
        <w:rPr>
          <w:color w:val="000000" w:themeColor="text1"/>
        </w:rPr>
        <w:t xml:space="preserve">. </w:t>
      </w:r>
      <w:r w:rsidR="00557BA4" w:rsidRPr="00F43303">
        <w:rPr>
          <w:color w:val="000000" w:themeColor="text1"/>
        </w:rPr>
        <w:t xml:space="preserve">PSAs </w:t>
      </w:r>
      <w:r w:rsidR="00677B00" w:rsidRPr="00F43303">
        <w:rPr>
          <w:color w:val="000000" w:themeColor="text1"/>
        </w:rPr>
        <w:t>should be easily decoded and remembered after</w:t>
      </w:r>
      <w:r w:rsidR="00B70105">
        <w:rPr>
          <w:color w:val="000000" w:themeColor="text1"/>
        </w:rPr>
        <w:t xml:space="preserve"> viewing</w:t>
      </w:r>
      <w:r w:rsidR="00677B00" w:rsidRPr="00F43303">
        <w:rPr>
          <w:color w:val="000000" w:themeColor="text1"/>
        </w:rPr>
        <w:t xml:space="preserve"> and </w:t>
      </w:r>
      <w:r w:rsidR="00557BA4" w:rsidRPr="00F43303">
        <w:rPr>
          <w:color w:val="000000" w:themeColor="text1"/>
        </w:rPr>
        <w:t>must involve low mental effort</w:t>
      </w:r>
      <w:r w:rsidR="001F25F3">
        <w:rPr>
          <w:color w:val="000000" w:themeColor="text1"/>
        </w:rPr>
        <w:t>.</w:t>
      </w:r>
      <w:r w:rsidR="000A1136">
        <w:rPr>
          <w:color w:val="000000" w:themeColor="text1"/>
        </w:rPr>
        <w:fldChar w:fldCharType="begin" w:fldLock="1"/>
      </w:r>
      <w:r w:rsidR="008226A7">
        <w:rPr>
          <w:color w:val="000000" w:themeColor="text1"/>
        </w:rPr>
        <w:instrText>ADDIN CSL_CITATION {"citationItems":[{"id":"ITEM-1","itemData":{"DOI":"10.3791/55872","abstract":"The evaluation of advertising, products, and packaging is traditionally performed through methods based on self-reports and focus groups, but these approaches often appear poorly accurate in scientific terms. Neuroscience is increasingly applied to the investigation of the neurophysiological bases of the perception of and reaction to commercial stimuli to support traditional marketing methods. In this context, a particular sector or marketing is represented by public service announcements (PSAs). The objective of this protocol is to apply electroencephalography (EEG) and autonomic signal analysis to study responses to selected antismoking PSAs. Two EEG indices were employed: the frontal alpha band EEG asymmetry (the Approach Withdrawal (AW) index) and the frontal theta (effort index). Furthermore, the autonomic Emotional Index (EI) was calculated, as derived from the Galvanic Skin Response (GSR) and Heart Rate (HR) signals. The present protocol describes a series of operational and computational steps required to properly estimate, through the aforementioned indices, the emotional and cerebral reaction of a group of subjects towards a selected number of antismoking PSAs. In particular, a campaign characterized by a symbolic communication style (classified as \"awarded\" on the basis of the prizes received by specialized committees) obtained the highest approach values, as estimated by the AW index. A spot and an image belonging to the same PSA campaign based on the \"fear arousing appeal\" and with a narrative/experiential communication style (classified as \"effective\" on the basis of the economical/health-related improvements promoted) reported the lowest and highest effort values, respectively. This is probably due to the complexity of the storytelling (spot) and to the immediateness of the image (a lady who underwent a tracheotomy). Finally, the same \"effective\" campaign showed the highest EI values, possibly because of the empathy induced by the testimonial and the explicitness of the message.","author":[{"dropping-particle":"","family":"Cartocci","given":"Giulia","non-dropping-particle":"","parse-names":false,"suffix":""},{"dropping-particle":"","family":"Caratù","given":"Myriam","non-dropping-particle":"","parse-names":false,"suffix":""},{"dropping-particle":"","family":"Modica","given":"Enrica","non-dropping-particle":"","parse-names":false,"suffix":""},{"dropping-particle":"","family":"Maglione","given":"Anton Giulio","non-dropping-particle":"","parse-names":false,"suffix":""},{"dropping-particle":"","family":"Rossi","given":"Dario","non-dropping-particle":"","parse-names":false,"suffix":""},{"dropping-particle":"","family":"Cherubino","given":"Patrizia","non-dropping-particle":"","parse-names":false,"suffix":""},{"dropping-particle":"","family":"Babiloni","given":"Fabio","non-dropping-particle":"","parse-names":false,"suffix":""}],"container-title":"Journal of Visualized Experiments","id":"ITEM-1","issued":{"date-parts":[["2017"]]},"title":"Electroencephalographic, Heart Rate, and Galvanic Skin Response Assessment for an Advertising Perception Study: Application to Antismoking Public Service Announcements","type":"article-journal"},"uris":["http://www.mendeley.com/documents/?uuid=db1c2912-4e7d-4199-b03a-19fdfe18626d"]}],"mendeley":{"formattedCitation":"&lt;sup&gt;26&lt;/sup&gt;","plainTextFormattedCitation":"26","previouslyFormattedCitation":"&lt;sup&gt;25&lt;/sup&gt;"},"properties":{"noteIndex":0},"schema":"https://github.com/citation-style-language/schema/raw/master/csl-citation.json"}</w:instrText>
      </w:r>
      <w:r w:rsidR="000A1136">
        <w:rPr>
          <w:color w:val="000000" w:themeColor="text1"/>
        </w:rPr>
        <w:fldChar w:fldCharType="separate"/>
      </w:r>
      <w:r w:rsidR="008226A7" w:rsidRPr="008226A7">
        <w:rPr>
          <w:noProof/>
          <w:color w:val="000000" w:themeColor="text1"/>
          <w:vertAlign w:val="superscript"/>
        </w:rPr>
        <w:t>26</w:t>
      </w:r>
      <w:r w:rsidR="000A1136">
        <w:rPr>
          <w:color w:val="000000" w:themeColor="text1"/>
        </w:rPr>
        <w:fldChar w:fldCharType="end"/>
      </w:r>
      <w:r w:rsidR="00557BA4" w:rsidRPr="00F43303">
        <w:rPr>
          <w:color w:val="000000" w:themeColor="text1"/>
        </w:rPr>
        <w:t xml:space="preserve"> </w:t>
      </w:r>
    </w:p>
    <w:p w14:paraId="24CC4BE8" w14:textId="42D2275A" w:rsidR="001700E1" w:rsidRPr="00F43303" w:rsidRDefault="0035549A" w:rsidP="00AB5547">
      <w:pPr>
        <w:pStyle w:val="ListParagraph"/>
        <w:numPr>
          <w:ilvl w:val="0"/>
          <w:numId w:val="13"/>
        </w:numPr>
        <w:spacing w:line="276" w:lineRule="auto"/>
        <w:jc w:val="both"/>
        <w:rPr>
          <w:color w:val="000000" w:themeColor="text1"/>
        </w:rPr>
      </w:pPr>
      <w:r w:rsidRPr="00F43303">
        <w:rPr>
          <w:color w:val="000000" w:themeColor="text1"/>
        </w:rPr>
        <w:t>Biofeedback aim</w:t>
      </w:r>
      <w:r w:rsidR="00B70105">
        <w:rPr>
          <w:color w:val="000000" w:themeColor="text1"/>
        </w:rPr>
        <w:t>ed</w:t>
      </w:r>
      <w:r w:rsidRPr="00F43303">
        <w:rPr>
          <w:color w:val="000000" w:themeColor="text1"/>
        </w:rPr>
        <w:t xml:space="preserve"> at stress alleviation in smokers could play a protective role </w:t>
      </w:r>
      <w:r w:rsidR="00677B00" w:rsidRPr="00F43303">
        <w:rPr>
          <w:color w:val="000000" w:themeColor="text1"/>
        </w:rPr>
        <w:t>in addiction</w:t>
      </w:r>
      <w:r w:rsidRPr="00F43303">
        <w:rPr>
          <w:color w:val="000000" w:themeColor="text1"/>
        </w:rPr>
        <w:t xml:space="preserve">. Multiple sessions, individualized interventions and neurofeedback training can be considered, albeit with </w:t>
      </w:r>
      <w:r w:rsidRPr="00F43303">
        <w:rPr>
          <w:noProof/>
          <w:color w:val="000000" w:themeColor="text1"/>
        </w:rPr>
        <w:t>low</w:t>
      </w:r>
      <w:r w:rsidRPr="00F43303">
        <w:rPr>
          <w:color w:val="000000" w:themeColor="text1"/>
        </w:rPr>
        <w:t xml:space="preserve"> overall cost-effectiveness.</w:t>
      </w:r>
      <w:r w:rsidR="001F25F3">
        <w:rPr>
          <w:color w:val="000000" w:themeColor="text1"/>
        </w:rPr>
        <w:fldChar w:fldCharType="begin" w:fldLock="1"/>
      </w:r>
      <w:r w:rsidR="008226A7">
        <w:rPr>
          <w:color w:val="000000" w:themeColor="text1"/>
        </w:rPr>
        <w:instrText>ADDIN CSL_CITATION {"citationItems":[{"id":"ITEM-1","itemData":{"DOI":"10.1155/2018/4876287","ISSN":"0953-4180","abstract":"Smoking and stress cooccur in different stages of a nicotine addiction cycle, affecting brain function and showing additive impact on different physiological responses. Resting-state functional connectivity has shown potential in identifying these alterations. Nicotine addiction has been associated with detrimental effects on functional integrity of the central nervous system, including the organization of resting-state networks. Prolonged stress may result in enhanced activation of the default mode network (DMN). Considering that biofeedback has shown promise in alleviating physiological manifestations of stress, we aimed to explore the possible neuroplastic effects of biofeedback training on smokers. Clinical, behavioral, and neurophysiological (resting-state EEG) data were collected from twenty-seven subjects before and after five sessions of skin temperature training. DMN functional cortical connectivity was investigated. While clinical status remained unaltered, the degree of nicotine dependence and psychiatric symptoms were significantly improved. Significant changes in DMN organization and network properties were not observed, except for a significant increase of information flow from the right ventrolateral prefrontal cortex and right temporal pole cortex towards other DMN components. Biofeedback aiming at stress alleviation in smokers could play a protective role against maladaptive plasticity of connectivity. Multiple sessions, individualized interventions and more suitable methods to promote brain plasticity, such as neurofeedback training, should be considered.","author":[{"dropping-particle":"","family":"Pandria","given":"Niki","non-dropping-particle":"","parse-names":false,"suffix":""},{"dropping-particle":"","family":"Athanasiou","given":"Alkinoos","non-dropping-particle":"","parse-names":false,"suffix":""},{"dropping-particle":"","family":"Terzopoulos","given":"Nikos","non-dropping-particle":"","parse-names":false,"suffix":""},{"dropping-particle":"","family":"Paraskevopoulos","given":"Evangelos","non-dropping-particle":"","parse-names":false,"suffix":""},{"dropping-particle":"","family":"Karagianni","given":"Maria","non-dropping-particle":"","parse-names":false,"suffix":""},{"dropping-particle":"","family":"Styliadis","given":"Charis","non-dropping-particle":"","parse-names":false,"suffix":""},{"dropping-particle":"","family":"Kourtidou-Papadeli","given":"Chrysoula","non-dropping-particle":"","parse-names":false,"suffix":""},{"dropping-particle":"","family":"Pataka","given":"Athanasia","non-dropping-particle":"","parse-names":false,"suffix":""},{"dropping-particle":"","family":"Lymperaki","given":"Evgenia","non-dropping-particle":"","parse-names":false,"suffix":""},{"dropping-particle":"","family":"Bamidis","given":"Panagiotis D.","non-dropping-particle":"","parse-names":false,"suffix":""}],"container-title":"Behavioural Neurology","id":"ITEM-1","issued":{"date-parts":[["2018"]]},"title":"Exploring the Neuroplastic Effects of Biofeedback Training on Smokers","type":"article-journal"},"uris":["http://www.mendeley.com/documents/?uuid=1ed21d4b-8973-4f15-a767-22519edbde62"]}],"mendeley":{"formattedCitation":"&lt;sup&gt;27&lt;/sup&gt;","plainTextFormattedCitation":"27","previouslyFormattedCitation":"&lt;sup&gt;26&lt;/sup&gt;"},"properties":{"noteIndex":0},"schema":"https://github.com/citation-style-language/schema/raw/master/csl-citation.json"}</w:instrText>
      </w:r>
      <w:r w:rsidR="001F25F3">
        <w:rPr>
          <w:color w:val="000000" w:themeColor="text1"/>
        </w:rPr>
        <w:fldChar w:fldCharType="separate"/>
      </w:r>
      <w:r w:rsidR="008226A7" w:rsidRPr="008226A7">
        <w:rPr>
          <w:noProof/>
          <w:color w:val="000000" w:themeColor="text1"/>
          <w:vertAlign w:val="superscript"/>
        </w:rPr>
        <w:t>27</w:t>
      </w:r>
      <w:r w:rsidR="001F25F3">
        <w:rPr>
          <w:color w:val="000000" w:themeColor="text1"/>
        </w:rPr>
        <w:fldChar w:fldCharType="end"/>
      </w:r>
      <w:r w:rsidR="001F25F3">
        <w:rPr>
          <w:color w:val="000000" w:themeColor="text1"/>
        </w:rPr>
        <w:t xml:space="preserve"> </w:t>
      </w:r>
    </w:p>
    <w:p w14:paraId="2EE72185" w14:textId="71FB83E6" w:rsidR="00677B00" w:rsidRPr="00F43303" w:rsidRDefault="00677B00" w:rsidP="00AB5547">
      <w:pPr>
        <w:pStyle w:val="ListParagraph"/>
        <w:numPr>
          <w:ilvl w:val="0"/>
          <w:numId w:val="13"/>
        </w:numPr>
        <w:spacing w:line="276" w:lineRule="auto"/>
        <w:jc w:val="both"/>
        <w:rPr>
          <w:color w:val="000000" w:themeColor="text1"/>
        </w:rPr>
      </w:pPr>
      <w:r w:rsidRPr="00F43303">
        <w:rPr>
          <w:color w:val="000000" w:themeColor="text1"/>
        </w:rPr>
        <w:t xml:space="preserve">Varenicline as a smoking cessation treatment </w:t>
      </w:r>
      <w:r w:rsidR="001700E1" w:rsidRPr="00F43303">
        <w:rPr>
          <w:color w:val="000000" w:themeColor="text1"/>
        </w:rPr>
        <w:t>reduce</w:t>
      </w:r>
      <w:r w:rsidRPr="00F43303">
        <w:rPr>
          <w:color w:val="000000" w:themeColor="text1"/>
        </w:rPr>
        <w:t>s</w:t>
      </w:r>
      <w:r w:rsidR="001700E1" w:rsidRPr="00F43303">
        <w:rPr>
          <w:color w:val="000000" w:themeColor="text1"/>
        </w:rPr>
        <w:t xml:space="preserve"> the number of obstructive apneas during sleep, increase</w:t>
      </w:r>
      <w:r w:rsidRPr="00F43303">
        <w:rPr>
          <w:color w:val="000000" w:themeColor="text1"/>
        </w:rPr>
        <w:t>s</w:t>
      </w:r>
      <w:r w:rsidR="001700E1" w:rsidRPr="00F43303">
        <w:rPr>
          <w:color w:val="000000" w:themeColor="text1"/>
        </w:rPr>
        <w:t xml:space="preserve"> oxygen saturation level, </w:t>
      </w:r>
      <w:r w:rsidRPr="00F43303">
        <w:rPr>
          <w:color w:val="000000" w:themeColor="text1"/>
        </w:rPr>
        <w:t xml:space="preserve">and </w:t>
      </w:r>
      <w:r w:rsidR="001700E1" w:rsidRPr="00F43303">
        <w:rPr>
          <w:color w:val="000000" w:themeColor="text1"/>
        </w:rPr>
        <w:t>facilitate</w:t>
      </w:r>
      <w:r w:rsidRPr="00F43303">
        <w:rPr>
          <w:color w:val="000000" w:themeColor="text1"/>
        </w:rPr>
        <w:t>s</w:t>
      </w:r>
      <w:r w:rsidR="001700E1" w:rsidRPr="00F43303">
        <w:rPr>
          <w:color w:val="000000" w:themeColor="text1"/>
        </w:rPr>
        <w:t xml:space="preserve"> sleep onset. </w:t>
      </w:r>
      <w:r w:rsidRPr="00F43303">
        <w:rPr>
          <w:color w:val="000000" w:themeColor="text1"/>
        </w:rPr>
        <w:lastRenderedPageBreak/>
        <w:t xml:space="preserve">Its </w:t>
      </w:r>
      <w:r w:rsidR="001700E1" w:rsidRPr="00F43303">
        <w:rPr>
          <w:color w:val="000000" w:themeColor="text1"/>
        </w:rPr>
        <w:t xml:space="preserve">adverse effects during sleep </w:t>
      </w:r>
      <w:r w:rsidRPr="00F43303">
        <w:rPr>
          <w:color w:val="000000" w:themeColor="text1"/>
        </w:rPr>
        <w:t>are</w:t>
      </w:r>
      <w:r w:rsidR="001700E1" w:rsidRPr="00F43303">
        <w:rPr>
          <w:color w:val="000000" w:themeColor="text1"/>
        </w:rPr>
        <w:t xml:space="preserve"> partially verified through increased levels of central and autonomic nervous system arousal. </w:t>
      </w:r>
    </w:p>
    <w:p w14:paraId="1E99B193" w14:textId="15AC268A" w:rsidR="001700E1" w:rsidRPr="00F43303" w:rsidRDefault="00AB5547" w:rsidP="00AB5547">
      <w:pPr>
        <w:pStyle w:val="ListParagraph"/>
        <w:numPr>
          <w:ilvl w:val="0"/>
          <w:numId w:val="13"/>
        </w:numPr>
        <w:spacing w:line="276" w:lineRule="auto"/>
        <w:jc w:val="both"/>
        <w:rPr>
          <w:color w:val="000000" w:themeColor="text1"/>
        </w:rPr>
      </w:pPr>
      <w:r>
        <w:rPr>
          <w:color w:val="000000" w:themeColor="text1"/>
        </w:rPr>
        <w:t>Social-Local-Mobile</w:t>
      </w:r>
      <w:r w:rsidRPr="00F43303">
        <w:rPr>
          <w:color w:val="000000" w:themeColor="text1"/>
        </w:rPr>
        <w:t xml:space="preserve"> </w:t>
      </w:r>
      <w:r w:rsidR="00677B00" w:rsidRPr="00F43303">
        <w:rPr>
          <w:color w:val="000000" w:themeColor="text1"/>
        </w:rPr>
        <w:t xml:space="preserve">interventions have proven efficacy in terms of abstinence rate at 1 year for smoking cessation among </w:t>
      </w:r>
      <w:r w:rsidR="00677B00" w:rsidRPr="00F43303">
        <w:rPr>
          <w:noProof/>
          <w:color w:val="000000" w:themeColor="text1"/>
        </w:rPr>
        <w:t>middle</w:t>
      </w:r>
      <w:r w:rsidR="00F254BE" w:rsidRPr="00F43303">
        <w:rPr>
          <w:noProof/>
          <w:color w:val="000000" w:themeColor="text1"/>
        </w:rPr>
        <w:t>-</w:t>
      </w:r>
      <w:r w:rsidR="00677B00" w:rsidRPr="00F43303">
        <w:rPr>
          <w:noProof/>
          <w:color w:val="000000" w:themeColor="text1"/>
        </w:rPr>
        <w:t>age</w:t>
      </w:r>
      <w:r w:rsidR="00677B00" w:rsidRPr="00F43303">
        <w:rPr>
          <w:color w:val="000000" w:themeColor="text1"/>
        </w:rPr>
        <w:t xml:space="preserve"> adult </w:t>
      </w:r>
      <w:r w:rsidR="00677B00" w:rsidRPr="00F43303">
        <w:rPr>
          <w:noProof/>
          <w:color w:val="000000" w:themeColor="text1"/>
        </w:rPr>
        <w:t>smokers</w:t>
      </w:r>
      <w:r w:rsidR="00677B00" w:rsidRPr="00F43303">
        <w:rPr>
          <w:color w:val="000000" w:themeColor="text1"/>
        </w:rPr>
        <w:t xml:space="preserve"> and could be considered for inclusion in tobacco control programs.</w:t>
      </w:r>
      <w:r w:rsidR="001F25F3">
        <w:rPr>
          <w:color w:val="000000" w:themeColor="text1"/>
        </w:rPr>
        <w:fldChar w:fldCharType="begin" w:fldLock="1"/>
      </w:r>
      <w:r w:rsidR="008226A7">
        <w:rPr>
          <w:color w:val="000000" w:themeColor="text1"/>
        </w:rPr>
        <w:instrText>ADDIN CSL_CITATION {"citationItems":[{"id":"ITEM-1","itemData":{"DOI":"10.2196/12464","abstract":"BACKGROUND: Smoking is considered the main cause of preventable illness and early deaths worldwide. The treatment usually prescribed to people who wish to quit smoking is a multidisciplinary intervention, combining both psychological advice and pharmacological therapy, since the application of both strategies significantly increases the chance of success in a quit attempt. OBJECTIVE: We present a study protocol of a 12-month randomized open-label parallel-group trial whose primary objective is to analyze the efficacy and efficiency of usual psychopharmacological therapy plus the Social-Local-Mobile app (intervention group) applied to the smoking cessation process compared with usual psychopharmacological therapy alone (control group). METHODS: The target population consists of adult smokers (both male and female) attending the Smoking Cessation Unit at Virgen del Rocio University Hospital, Seville, Spain. Social-Local-Mobile is an innovative intervention based on mobile technologies and their capacity to trigger behavioral changes. The app is a complement to pharmacological therapies to quit smoking by providing personalized motivational messages, physical activity monitoring, lifestyle advice, and distractions (minigames) to help overcome cravings. Usual pharmacological therapy consists of bupropion (Zyntabac 150 mg) or varenicline (Champix 0.5 mg or 1 mg). The main outcomes will be (1) the smoking abstinence rate at 1 year measured by means of exhaled carbon monoxide and urinary cotinine tests, and (2) the result of the cost-effectiveness analysis, which will be expressed in terms of an incremental cost-effectiveness ratio. Secondary outcome measures will be (1) analysis of the safety of pharmacological therapy, (2) analysis of the health-related quality of life of patients, and (3) monitoring of healthy lifestyle and physical exercise habits. RESULTS: Of 548 patients identified using the hospital's electronic records system, we excluded 308 patients: 188 declined to participate and 120 did not meet the inclusion criteria. A total of 240 patients were enrolled: the control group (n=120) will receive usual psychopharmacological therapy, while the intervention group (n=120) will receive usual psychopharmacological therapy plus the So-Lo-Mo app. The project was approved for funding in June 2015. Enrollment started in October 2016 and was completed in October 2017. Data gathering was completed in November 2018, and data analysis is under way. The first re…","author":[{"dropping-particle":"","family":"Jódar-Sánchez","given":"Francisco","non-dropping-particle":"","parse-names":false,"suffix":""},{"dropping-particle":"","family":"Carrasco Hernández","given":"Laura","non-dropping-particle":"","parse-names":false,"suffix":""},{"dropping-particle":"","family":"Núñez-Benjumea","given":"Francisco J","non-dropping-particle":"","parse-names":false,"suffix":""},{"dropping-particle":"","family":"Mesa González","given":"Marco Antonio","non-dropping-particle":"","parse-names":false,"suffix":""},{"dropping-particle":"","family":"Moreno Conde","given":"Jesús","non-dropping-particle":"","parse-names":false,"suffix":""},{"dropping-particle":"","family":"Parra Calderón","given":"Carlos Luis","non-dropping-particle":"","parse-names":false,"suffix":""},{"dropping-particle":"","family":"Fernandez-Luque","given":"Luis","non-dropping-particle":"","parse-names":false,"suffix":""},{"dropping-particle":"","family":"Hors-Fraile","given":"Santiago","non-dropping-particle":"","parse-names":false,"suffix":""},{"dropping-particle":"","family":"Civit","given":"Anton","non-dropping-particle":"","parse-names":false,"suffix":""},{"dropping-particle":"","family":"Bamidis","given":"Panagiotis","non-dropping-particle":"","parse-names":false,"suffix":""},{"dropping-particle":"","family":"Ortega-Ruiz","given":"Francisco","non-dropping-particle":"","parse-names":false,"suffix":""}],"container-title":"JMIR Research Protocols","id":"ITEM-1","issued":{"date-parts":[["2018"]]},"title":"Using the Social-Local-Mobile App for Smoking Cessation in the SmokeFreeBrain Project: Protocol for a Randomized Controlled Trial","type":"article-journal"},"uris":["http://www.mendeley.com/documents/?uuid=e3531cb1-c3d2-494e-a474-d8fb4b6a0ab0"]}],"mendeley":{"formattedCitation":"&lt;sup&gt;28&lt;/sup&gt;","plainTextFormattedCitation":"28","previouslyFormattedCitation":"&lt;sup&gt;27&lt;/sup&gt;"},"properties":{"noteIndex":0},"schema":"https://github.com/citation-style-language/schema/raw/master/csl-citation.json"}</w:instrText>
      </w:r>
      <w:r w:rsidR="001F25F3">
        <w:rPr>
          <w:color w:val="000000" w:themeColor="text1"/>
        </w:rPr>
        <w:fldChar w:fldCharType="separate"/>
      </w:r>
      <w:r w:rsidR="008226A7" w:rsidRPr="008226A7">
        <w:rPr>
          <w:noProof/>
          <w:color w:val="000000" w:themeColor="text1"/>
          <w:vertAlign w:val="superscript"/>
        </w:rPr>
        <w:t>28</w:t>
      </w:r>
      <w:r w:rsidR="001F25F3">
        <w:rPr>
          <w:color w:val="000000" w:themeColor="text1"/>
        </w:rPr>
        <w:fldChar w:fldCharType="end"/>
      </w:r>
      <w:r w:rsidR="00677B00" w:rsidRPr="00F43303">
        <w:rPr>
          <w:color w:val="000000" w:themeColor="text1"/>
        </w:rPr>
        <w:t xml:space="preserve"> </w:t>
      </w:r>
    </w:p>
    <w:p w14:paraId="04FE6D5A" w14:textId="77777777" w:rsidR="00F43303" w:rsidRPr="00F43303" w:rsidRDefault="00F43303" w:rsidP="00AB5547">
      <w:pPr>
        <w:pStyle w:val="Heading2"/>
      </w:pPr>
    </w:p>
    <w:p w14:paraId="2ADDC21D" w14:textId="7CB1B3CA" w:rsidR="00CC2276" w:rsidRDefault="00C055E9" w:rsidP="00AB5547">
      <w:pPr>
        <w:pStyle w:val="Heading2"/>
      </w:pPr>
      <w:r w:rsidRPr="00463AC8">
        <w:t>Looking towards the future</w:t>
      </w:r>
    </w:p>
    <w:p w14:paraId="6647D353" w14:textId="77777777" w:rsidR="00F069A7" w:rsidRDefault="00F069A7" w:rsidP="00533645">
      <w:pPr>
        <w:spacing w:after="0" w:line="276" w:lineRule="auto"/>
        <w:jc w:val="both"/>
        <w:rPr>
          <w:color w:val="000000" w:themeColor="text1"/>
        </w:rPr>
      </w:pPr>
    </w:p>
    <w:p w14:paraId="7E148DAA" w14:textId="2F2C5C3F" w:rsidR="00563DB3" w:rsidRPr="00F43303" w:rsidRDefault="00563DB3" w:rsidP="00533645">
      <w:pPr>
        <w:spacing w:line="276" w:lineRule="auto"/>
        <w:jc w:val="both"/>
        <w:rPr>
          <w:color w:val="000000" w:themeColor="text1"/>
        </w:rPr>
      </w:pPr>
      <w:r>
        <w:rPr>
          <w:color w:val="000000" w:themeColor="text1"/>
        </w:rPr>
        <w:t>The</w:t>
      </w:r>
      <w:r w:rsidR="00AC57FD">
        <w:rPr>
          <w:color w:val="000000" w:themeColor="text1"/>
        </w:rPr>
        <w:t xml:space="preserve"> translation of the</w:t>
      </w:r>
      <w:r>
        <w:rPr>
          <w:color w:val="000000" w:themeColor="text1"/>
        </w:rPr>
        <w:t xml:space="preserve"> outcomes and perspectives of the five </w:t>
      </w:r>
      <w:r w:rsidR="008A3EDA">
        <w:rPr>
          <w:color w:val="000000" w:themeColor="text1"/>
        </w:rPr>
        <w:t xml:space="preserve">Horizon2020 </w:t>
      </w:r>
      <w:r>
        <w:rPr>
          <w:color w:val="000000" w:themeColor="text1"/>
        </w:rPr>
        <w:t xml:space="preserve">projects described in this Editorial </w:t>
      </w:r>
      <w:r w:rsidR="00AC57FD">
        <w:t xml:space="preserve">can be </w:t>
      </w:r>
      <w:proofErr w:type="spellStart"/>
      <w:r w:rsidR="00AC57FD">
        <w:t>summarised</w:t>
      </w:r>
      <w:proofErr w:type="spellEnd"/>
      <w:r w:rsidR="00AC57FD">
        <w:t xml:space="preserve"> by</w:t>
      </w:r>
      <w:r>
        <w:t xml:space="preserve"> five key messages for furthering research and addressing </w:t>
      </w:r>
      <w:r w:rsidRPr="002A28C6">
        <w:rPr>
          <w:color w:val="000000" w:themeColor="text1"/>
        </w:rPr>
        <w:t>the prevention and treatment of lung diseases</w:t>
      </w:r>
      <w:r>
        <w:rPr>
          <w:color w:val="000000" w:themeColor="text1"/>
        </w:rPr>
        <w:t xml:space="preserve"> </w:t>
      </w:r>
      <w:r w:rsidRPr="002A28C6">
        <w:rPr>
          <w:color w:val="000000" w:themeColor="text1"/>
        </w:rPr>
        <w:t>(Box 1)</w:t>
      </w:r>
      <w:r>
        <w:rPr>
          <w:color w:val="000000" w:themeColor="text1"/>
        </w:rPr>
        <w:t xml:space="preserve">.  </w:t>
      </w:r>
      <w:r w:rsidRPr="00F43303">
        <w:rPr>
          <w:color w:val="000000" w:themeColor="text1"/>
        </w:rPr>
        <w:t xml:space="preserve"> </w:t>
      </w:r>
    </w:p>
    <w:tbl>
      <w:tblPr>
        <w:tblStyle w:val="TableGrid"/>
        <w:tblW w:w="0" w:type="auto"/>
        <w:tblLook w:val="04A0" w:firstRow="1" w:lastRow="0" w:firstColumn="1" w:lastColumn="0" w:noHBand="0" w:noVBand="1"/>
      </w:tblPr>
      <w:tblGrid>
        <w:gridCol w:w="8296"/>
      </w:tblGrid>
      <w:tr w:rsidR="00563DB3" w:rsidRPr="00F43303" w14:paraId="4B9D7041" w14:textId="77777777" w:rsidTr="002030FE">
        <w:tc>
          <w:tcPr>
            <w:tcW w:w="8296" w:type="dxa"/>
          </w:tcPr>
          <w:p w14:paraId="758BBA13" w14:textId="77777777" w:rsidR="00563DB3" w:rsidRPr="00F43303" w:rsidRDefault="00563DB3" w:rsidP="00533645">
            <w:pPr>
              <w:spacing w:line="276" w:lineRule="auto"/>
              <w:jc w:val="both"/>
              <w:rPr>
                <w:b/>
                <w:color w:val="000000" w:themeColor="text1"/>
              </w:rPr>
            </w:pPr>
            <w:r w:rsidRPr="00F43303">
              <w:rPr>
                <w:b/>
                <w:color w:val="000000" w:themeColor="text1"/>
              </w:rPr>
              <w:t xml:space="preserve">BOX 1. </w:t>
            </w:r>
            <w:r>
              <w:rPr>
                <w:b/>
                <w:color w:val="000000" w:themeColor="text1"/>
              </w:rPr>
              <w:t>KEY MESSAGES FOR THE PREVENTION AND TREATMENT OF LUNG DISEASES</w:t>
            </w:r>
          </w:p>
          <w:p w14:paraId="0C6E6CE8" w14:textId="77777777" w:rsidR="00563DB3" w:rsidRPr="00F43303" w:rsidRDefault="00563DB3" w:rsidP="00533645">
            <w:pPr>
              <w:spacing w:line="276" w:lineRule="auto"/>
              <w:jc w:val="both"/>
              <w:rPr>
                <w:color w:val="000000" w:themeColor="text1"/>
              </w:rPr>
            </w:pPr>
          </w:p>
          <w:p w14:paraId="0354B975" w14:textId="77777777" w:rsidR="00563DB3" w:rsidRPr="00F43303" w:rsidRDefault="00563DB3" w:rsidP="00533645">
            <w:pPr>
              <w:spacing w:line="276" w:lineRule="auto"/>
              <w:jc w:val="both"/>
              <w:rPr>
                <w:color w:val="000000" w:themeColor="text1"/>
              </w:rPr>
            </w:pPr>
            <w:r w:rsidRPr="00F43303">
              <w:rPr>
                <w:color w:val="000000" w:themeColor="text1"/>
              </w:rPr>
              <w:t>1.</w:t>
            </w:r>
            <w:r>
              <w:rPr>
                <w:color w:val="000000" w:themeColor="text1"/>
              </w:rPr>
              <w:t xml:space="preserve"> Monitor and </w:t>
            </w:r>
            <w:proofErr w:type="spellStart"/>
            <w:r>
              <w:rPr>
                <w:color w:val="000000" w:themeColor="text1"/>
              </w:rPr>
              <w:t>m</w:t>
            </w:r>
            <w:r w:rsidRPr="00F43303">
              <w:rPr>
                <w:color w:val="000000" w:themeColor="text1"/>
              </w:rPr>
              <w:t>aximise</w:t>
            </w:r>
            <w:proofErr w:type="spellEnd"/>
            <w:r w:rsidRPr="00F43303">
              <w:rPr>
                <w:color w:val="000000" w:themeColor="text1"/>
              </w:rPr>
              <w:t xml:space="preserve"> effective regulation of tobacco products</w:t>
            </w:r>
            <w:r>
              <w:rPr>
                <w:color w:val="000000" w:themeColor="text1"/>
              </w:rPr>
              <w:t xml:space="preserve"> </w:t>
            </w:r>
          </w:p>
          <w:p w14:paraId="645B6151" w14:textId="77777777" w:rsidR="00563DB3" w:rsidRPr="00F43303" w:rsidRDefault="00563DB3" w:rsidP="00533645">
            <w:pPr>
              <w:spacing w:line="276" w:lineRule="auto"/>
              <w:jc w:val="both"/>
              <w:rPr>
                <w:color w:val="000000" w:themeColor="text1"/>
              </w:rPr>
            </w:pPr>
            <w:r w:rsidRPr="00F43303">
              <w:rPr>
                <w:color w:val="000000" w:themeColor="text1"/>
              </w:rPr>
              <w:t xml:space="preserve">2. </w:t>
            </w:r>
            <w:r>
              <w:rPr>
                <w:color w:val="000000" w:themeColor="text1"/>
              </w:rPr>
              <w:t>S</w:t>
            </w:r>
            <w:r w:rsidRPr="0054377F">
              <w:rPr>
                <w:color w:val="000000" w:themeColor="text1"/>
              </w:rPr>
              <w:t xml:space="preserve">trengthen smoke-free regulations </w:t>
            </w:r>
            <w:r>
              <w:rPr>
                <w:color w:val="000000" w:themeColor="text1"/>
              </w:rPr>
              <w:t xml:space="preserve">and increase awareness about the risks of second-hand smoke and e-cigarette aerosol exposure </w:t>
            </w:r>
          </w:p>
          <w:p w14:paraId="20B159E4" w14:textId="77777777" w:rsidR="00563DB3" w:rsidRPr="00F43303" w:rsidRDefault="00563DB3" w:rsidP="00533645">
            <w:pPr>
              <w:spacing w:line="276" w:lineRule="auto"/>
              <w:jc w:val="both"/>
              <w:rPr>
                <w:color w:val="000000" w:themeColor="text1"/>
              </w:rPr>
            </w:pPr>
            <w:r w:rsidRPr="00F43303">
              <w:rPr>
                <w:color w:val="000000" w:themeColor="text1"/>
              </w:rPr>
              <w:t xml:space="preserve">3. </w:t>
            </w:r>
            <w:r>
              <w:rPr>
                <w:color w:val="000000" w:themeColor="text1"/>
              </w:rPr>
              <w:t>Integrate smoking cessation into TB treatment programs to a</w:t>
            </w:r>
            <w:r w:rsidRPr="00F43303">
              <w:rPr>
                <w:color w:val="000000" w:themeColor="text1"/>
              </w:rPr>
              <w:t>ddress the dual burden of communicable and non-communicable diseases in respiratory health</w:t>
            </w:r>
          </w:p>
          <w:p w14:paraId="4ED234CD" w14:textId="77777777" w:rsidR="00563DB3" w:rsidRPr="00F43303" w:rsidRDefault="00563DB3" w:rsidP="00533645">
            <w:pPr>
              <w:spacing w:line="276" w:lineRule="auto"/>
              <w:jc w:val="both"/>
              <w:rPr>
                <w:color w:val="000000" w:themeColor="text1"/>
              </w:rPr>
            </w:pPr>
            <w:r w:rsidRPr="00F43303">
              <w:rPr>
                <w:color w:val="000000" w:themeColor="text1"/>
              </w:rPr>
              <w:t xml:space="preserve">4. </w:t>
            </w:r>
            <w:r>
              <w:rPr>
                <w:color w:val="000000" w:themeColor="text1"/>
              </w:rPr>
              <w:t>Implement mass-media educational campaigns and engage health care professionals in</w:t>
            </w:r>
            <w:r w:rsidRPr="00F43303">
              <w:rPr>
                <w:color w:val="000000" w:themeColor="text1"/>
              </w:rPr>
              <w:t xml:space="preserve"> the prevention, diagnosis and treatment of chronic lung diseases </w:t>
            </w:r>
          </w:p>
          <w:p w14:paraId="7140866B" w14:textId="77777777" w:rsidR="00563DB3" w:rsidRPr="00F43303" w:rsidRDefault="00563DB3" w:rsidP="00533645">
            <w:pPr>
              <w:spacing w:line="276" w:lineRule="auto"/>
              <w:jc w:val="both"/>
              <w:rPr>
                <w:color w:val="000000" w:themeColor="text1"/>
              </w:rPr>
            </w:pPr>
            <w:r w:rsidRPr="00F43303">
              <w:rPr>
                <w:color w:val="000000" w:themeColor="text1"/>
              </w:rPr>
              <w:t xml:space="preserve">5. </w:t>
            </w:r>
            <w:proofErr w:type="spellStart"/>
            <w:r w:rsidRPr="00F43303">
              <w:rPr>
                <w:color w:val="000000" w:themeColor="text1"/>
              </w:rPr>
              <w:t>Utilise</w:t>
            </w:r>
            <w:proofErr w:type="spellEnd"/>
            <w:r w:rsidRPr="00F43303">
              <w:rPr>
                <w:color w:val="000000" w:themeColor="text1"/>
              </w:rPr>
              <w:t xml:space="preserve"> multidisciplinary tools</w:t>
            </w:r>
            <w:r>
              <w:rPr>
                <w:color w:val="000000" w:themeColor="text1"/>
              </w:rPr>
              <w:t xml:space="preserve"> such as m-Health and neurofeedback </w:t>
            </w:r>
            <w:r w:rsidRPr="00F43303">
              <w:rPr>
                <w:color w:val="000000" w:themeColor="text1"/>
              </w:rPr>
              <w:t>for smoking cessation interventions</w:t>
            </w:r>
          </w:p>
          <w:p w14:paraId="5371B0EE" w14:textId="77777777" w:rsidR="00563DB3" w:rsidRPr="00F43303" w:rsidRDefault="00563DB3" w:rsidP="00533645">
            <w:pPr>
              <w:spacing w:line="276" w:lineRule="auto"/>
              <w:jc w:val="both"/>
              <w:rPr>
                <w:color w:val="000000" w:themeColor="text1"/>
              </w:rPr>
            </w:pPr>
          </w:p>
        </w:tc>
      </w:tr>
    </w:tbl>
    <w:p w14:paraId="484B434B" w14:textId="0A617847" w:rsidR="00563DB3" w:rsidRDefault="00563DB3" w:rsidP="00563DB3"/>
    <w:p w14:paraId="7A042C41" w14:textId="37E0AE95" w:rsidR="00F254BE" w:rsidRPr="00F43303" w:rsidRDefault="00F43303" w:rsidP="00AB5547">
      <w:pPr>
        <w:spacing w:line="276" w:lineRule="auto"/>
        <w:jc w:val="both"/>
        <w:rPr>
          <w:color w:val="000000" w:themeColor="text1"/>
        </w:rPr>
      </w:pPr>
      <w:r w:rsidRPr="00F43303">
        <w:rPr>
          <w:color w:val="000000" w:themeColor="text1"/>
        </w:rPr>
        <w:t>The knowledge, outputs and scientific evidence that was facilitated through the European Commission Horizon</w:t>
      </w:r>
      <w:r w:rsidR="002A28C6">
        <w:rPr>
          <w:color w:val="000000" w:themeColor="text1"/>
        </w:rPr>
        <w:t xml:space="preserve"> </w:t>
      </w:r>
      <w:r w:rsidRPr="00F43303">
        <w:rPr>
          <w:color w:val="000000" w:themeColor="text1"/>
        </w:rPr>
        <w:t xml:space="preserve">2020, </w:t>
      </w:r>
      <w:r w:rsidRPr="00F43303">
        <w:rPr>
          <w:i/>
          <w:color w:val="000000" w:themeColor="text1"/>
        </w:rPr>
        <w:t>GACD-Prevention and Treatment of Lung Diseases</w:t>
      </w:r>
      <w:r w:rsidRPr="00F43303">
        <w:rPr>
          <w:color w:val="000000" w:themeColor="text1"/>
        </w:rPr>
        <w:t xml:space="preserve"> </w:t>
      </w:r>
      <w:r w:rsidRPr="00F43303">
        <w:rPr>
          <w:noProof/>
          <w:color w:val="000000" w:themeColor="text1"/>
        </w:rPr>
        <w:t>call created</w:t>
      </w:r>
      <w:r w:rsidRPr="00F43303">
        <w:rPr>
          <w:color w:val="000000" w:themeColor="text1"/>
        </w:rPr>
        <w:t xml:space="preserve"> momentum, international collaborations and set the scene for future research in promoting lung health</w:t>
      </w:r>
      <w:r w:rsidR="002A28C6">
        <w:rPr>
          <w:color w:val="000000" w:themeColor="text1"/>
        </w:rPr>
        <w:t>.</w:t>
      </w:r>
      <w:r w:rsidRPr="00F43303">
        <w:rPr>
          <w:color w:val="000000" w:themeColor="text1"/>
        </w:rPr>
        <w:t xml:space="preserve"> It is this momentum that has to be continued under the EU’s next funding programme for research and innovation, Horizon Europe. Running from </w:t>
      </w:r>
      <w:r w:rsidR="00F254BE" w:rsidRPr="00F43303">
        <w:rPr>
          <w:color w:val="000000" w:themeColor="text1"/>
        </w:rPr>
        <w:t>2021 to 2027 with a proposed budget of €100 billion</w:t>
      </w:r>
      <w:r w:rsidRPr="00F43303">
        <w:rPr>
          <w:color w:val="000000" w:themeColor="text1"/>
        </w:rPr>
        <w:t xml:space="preserve">, </w:t>
      </w:r>
      <w:r w:rsidR="00F254BE" w:rsidRPr="00F43303">
        <w:rPr>
          <w:color w:val="000000" w:themeColor="text1"/>
        </w:rPr>
        <w:t>Horizon Europe is an evolution of the previous funding mechanism.</w:t>
      </w:r>
      <w:r w:rsidR="001F25F3">
        <w:rPr>
          <w:color w:val="000000" w:themeColor="text1"/>
        </w:rPr>
        <w:fldChar w:fldCharType="begin" w:fldLock="1"/>
      </w:r>
      <w:r w:rsidR="008226A7">
        <w:rPr>
          <w:color w:val="000000" w:themeColor="text1"/>
        </w:rPr>
        <w:instrText>ADDIN CSL_CITATION {"citationItems":[{"id":"ITEM-1","itemData":{"URL":"https://publications.europa.eu/en/publication-detail/-/publication/00d78651-a037-11e8-99ee-01aa75ed71a1/language-en/format-PDF/source-77975709","author":[{"dropping-particle":"","family":"European Commission","given":"","non-dropping-particle":"","parse-names":false,"suffix":""}],"id":"ITEM-1","issued":{"date-parts":[["0"]]},"title":"A new horizon for Europe : Impact assessment of the 9th EU framework programme for research and innovation","type":"webpage"},"uris":["http://www.mendeley.com/documents/?uuid=01154b69-c66e-49be-9a91-f9f8bf22f883"]}],"mendeley":{"formattedCitation":"&lt;sup&gt;29&lt;/sup&gt;","plainTextFormattedCitation":"29","previouslyFormattedCitation":"&lt;sup&gt;28&lt;/sup&gt;"},"properties":{"noteIndex":0},"schema":"https://github.com/citation-style-language/schema/raw/master/csl-citation.json"}</w:instrText>
      </w:r>
      <w:r w:rsidR="001F25F3">
        <w:rPr>
          <w:color w:val="000000" w:themeColor="text1"/>
        </w:rPr>
        <w:fldChar w:fldCharType="separate"/>
      </w:r>
      <w:r w:rsidR="008226A7" w:rsidRPr="008226A7">
        <w:rPr>
          <w:noProof/>
          <w:color w:val="000000" w:themeColor="text1"/>
          <w:vertAlign w:val="superscript"/>
        </w:rPr>
        <w:t>29</w:t>
      </w:r>
      <w:r w:rsidR="001F25F3">
        <w:rPr>
          <w:color w:val="000000" w:themeColor="text1"/>
        </w:rPr>
        <w:fldChar w:fldCharType="end"/>
      </w:r>
      <w:r w:rsidR="00F254BE" w:rsidRPr="00F43303">
        <w:rPr>
          <w:color w:val="000000" w:themeColor="text1"/>
        </w:rPr>
        <w:t xml:space="preserve"> Within this three pillar structure, Pillar 2 – Global Challenges and Industrial </w:t>
      </w:r>
      <w:r w:rsidR="00F254BE" w:rsidRPr="00F43303">
        <w:rPr>
          <w:noProof/>
          <w:color w:val="000000" w:themeColor="text1"/>
        </w:rPr>
        <w:t>competitiveness</w:t>
      </w:r>
      <w:r w:rsidR="00F254BE" w:rsidRPr="00F43303">
        <w:rPr>
          <w:color w:val="000000" w:themeColor="text1"/>
        </w:rPr>
        <w:t xml:space="preserve">, is the </w:t>
      </w:r>
      <w:r w:rsidRPr="00F43303">
        <w:rPr>
          <w:noProof/>
          <w:color w:val="000000" w:themeColor="text1"/>
        </w:rPr>
        <w:t>core</w:t>
      </w:r>
      <w:r w:rsidR="00F254BE" w:rsidRPr="00F43303">
        <w:rPr>
          <w:color w:val="000000" w:themeColor="text1"/>
        </w:rPr>
        <w:t xml:space="preserve"> house for collaborative </w:t>
      </w:r>
      <w:r w:rsidR="00F254BE" w:rsidRPr="00F43303">
        <w:rPr>
          <w:noProof/>
          <w:color w:val="000000" w:themeColor="text1"/>
        </w:rPr>
        <w:t xml:space="preserve">respiratory </w:t>
      </w:r>
      <w:r w:rsidR="00F254BE" w:rsidRPr="00F43303">
        <w:rPr>
          <w:color w:val="000000" w:themeColor="text1"/>
        </w:rPr>
        <w:t>research actions</w:t>
      </w:r>
      <w:r w:rsidR="00AB5547">
        <w:rPr>
          <w:color w:val="000000" w:themeColor="text1"/>
        </w:rPr>
        <w:t xml:space="preserve"> such as those noted in this Editorial</w:t>
      </w:r>
      <w:r w:rsidR="00F254BE" w:rsidRPr="00F43303">
        <w:rPr>
          <w:color w:val="000000" w:themeColor="text1"/>
        </w:rPr>
        <w:t xml:space="preserve">. It is within this context that </w:t>
      </w:r>
      <w:r w:rsidRPr="00F43303">
        <w:rPr>
          <w:color w:val="000000" w:themeColor="text1"/>
        </w:rPr>
        <w:t xml:space="preserve">future respiratory research needs and lung health </w:t>
      </w:r>
      <w:r w:rsidRPr="00F43303">
        <w:rPr>
          <w:noProof/>
          <w:color w:val="000000" w:themeColor="text1"/>
        </w:rPr>
        <w:t>challenges</w:t>
      </w:r>
      <w:r w:rsidRPr="00F43303">
        <w:rPr>
          <w:color w:val="000000" w:themeColor="text1"/>
        </w:rPr>
        <w:t xml:space="preserve"> must be addressed. We must be bold</w:t>
      </w:r>
      <w:r w:rsidRPr="00F43303">
        <w:rPr>
          <w:noProof/>
          <w:color w:val="000000" w:themeColor="text1"/>
        </w:rPr>
        <w:t>, and we must be</w:t>
      </w:r>
      <w:r w:rsidRPr="00F43303">
        <w:rPr>
          <w:color w:val="000000" w:themeColor="text1"/>
        </w:rPr>
        <w:t xml:space="preserve"> ambitious. </w:t>
      </w:r>
    </w:p>
    <w:p w14:paraId="23B1E688" w14:textId="77777777" w:rsidR="00197A13" w:rsidRDefault="00197A13" w:rsidP="00AB5547">
      <w:pPr>
        <w:spacing w:line="276" w:lineRule="auto"/>
        <w:rPr>
          <w:b/>
          <w:color w:val="000000" w:themeColor="text1"/>
        </w:rPr>
      </w:pPr>
    </w:p>
    <w:p w14:paraId="7B252406" w14:textId="415CE45F" w:rsidR="008B24B5" w:rsidRPr="00F43303" w:rsidRDefault="008B24B5" w:rsidP="00AB5547">
      <w:pPr>
        <w:spacing w:line="276" w:lineRule="auto"/>
        <w:rPr>
          <w:b/>
          <w:color w:val="000000" w:themeColor="text1"/>
        </w:rPr>
      </w:pPr>
      <w:r w:rsidRPr="00F43303">
        <w:rPr>
          <w:b/>
          <w:color w:val="000000" w:themeColor="text1"/>
        </w:rPr>
        <w:t>Acknowledgements</w:t>
      </w:r>
    </w:p>
    <w:p w14:paraId="55A54632" w14:textId="710D1816" w:rsidR="00F17E76" w:rsidRDefault="004C1C41" w:rsidP="00AB5547">
      <w:pPr>
        <w:spacing w:line="276" w:lineRule="auto"/>
        <w:rPr>
          <w:color w:val="000000" w:themeColor="text1"/>
          <w:shd w:val="clear" w:color="auto" w:fill="FFFFFF"/>
        </w:rPr>
      </w:pPr>
      <w:r w:rsidRPr="00F17E76">
        <w:rPr>
          <w:color w:val="000000" w:themeColor="text1"/>
          <w:shd w:val="clear" w:color="auto" w:fill="FFFFFF"/>
        </w:rPr>
        <w:t>European Respiratory Society (ERS) and the European Network for Smoking and Tobacco Prevention (ENSP)</w:t>
      </w:r>
      <w:r>
        <w:rPr>
          <w:color w:val="000000" w:themeColor="text1"/>
          <w:shd w:val="clear" w:color="auto" w:fill="FFFFFF"/>
        </w:rPr>
        <w:t xml:space="preserve"> for organising the </w:t>
      </w:r>
      <w:r w:rsidRPr="00F17E76">
        <w:rPr>
          <w:color w:val="000000" w:themeColor="text1"/>
          <w:shd w:val="clear" w:color="auto" w:fill="FFFFFF"/>
        </w:rPr>
        <w:t xml:space="preserve">European </w:t>
      </w:r>
      <w:r>
        <w:rPr>
          <w:color w:val="000000" w:themeColor="text1"/>
          <w:shd w:val="clear" w:color="auto" w:fill="FFFFFF"/>
        </w:rPr>
        <w:t>P</w:t>
      </w:r>
      <w:r w:rsidRPr="00F17E76">
        <w:rPr>
          <w:color w:val="000000" w:themeColor="text1"/>
          <w:shd w:val="clear" w:color="auto" w:fill="FFFFFF"/>
        </w:rPr>
        <w:t xml:space="preserve">arliament event </w:t>
      </w:r>
      <w:r w:rsidR="00ED4A63">
        <w:rPr>
          <w:color w:val="000000" w:themeColor="text1"/>
          <w:shd w:val="clear" w:color="auto" w:fill="FFFFFF"/>
        </w:rPr>
        <w:t>on 18</w:t>
      </w:r>
      <w:r w:rsidR="00ED4A63" w:rsidRPr="00ED4A63">
        <w:rPr>
          <w:color w:val="000000" w:themeColor="text1"/>
          <w:shd w:val="clear" w:color="auto" w:fill="FFFFFF"/>
          <w:vertAlign w:val="superscript"/>
        </w:rPr>
        <w:t>th</w:t>
      </w:r>
      <w:r w:rsidR="00ED4A63">
        <w:rPr>
          <w:color w:val="000000" w:themeColor="text1"/>
          <w:shd w:val="clear" w:color="auto" w:fill="FFFFFF"/>
        </w:rPr>
        <w:t xml:space="preserve"> </w:t>
      </w:r>
      <w:r>
        <w:rPr>
          <w:color w:val="000000" w:themeColor="text1"/>
          <w:shd w:val="clear" w:color="auto" w:fill="FFFFFF"/>
        </w:rPr>
        <w:t>October 201</w:t>
      </w:r>
      <w:r w:rsidR="00122071">
        <w:rPr>
          <w:color w:val="000000" w:themeColor="text1"/>
          <w:shd w:val="clear" w:color="auto" w:fill="FFFFFF"/>
        </w:rPr>
        <w:t>8</w:t>
      </w:r>
      <w:r w:rsidR="00ED4A63">
        <w:rPr>
          <w:color w:val="000000" w:themeColor="text1"/>
          <w:shd w:val="clear" w:color="auto" w:fill="FFFFFF"/>
        </w:rPr>
        <w:t xml:space="preserve"> </w:t>
      </w:r>
      <w:r w:rsidR="00122071">
        <w:rPr>
          <w:color w:val="000000" w:themeColor="text1"/>
          <w:shd w:val="clear" w:color="auto" w:fill="FFFFFF"/>
        </w:rPr>
        <w:t xml:space="preserve"> </w:t>
      </w:r>
      <w:r w:rsidR="00ED4A63" w:rsidRPr="00ED4A63">
        <w:rPr>
          <w:i/>
          <w:color w:val="000000" w:themeColor="text1"/>
          <w:shd w:val="clear" w:color="auto" w:fill="FFFFFF"/>
        </w:rPr>
        <w:t>H2020 funding for Tobacco Control: Scaling up for the prevention of lung diseases in the EU</w:t>
      </w:r>
      <w:r w:rsidR="00ED4A63" w:rsidRPr="00ED4A63">
        <w:rPr>
          <w:color w:val="000000" w:themeColor="text1"/>
          <w:shd w:val="clear" w:color="auto" w:fill="FFFFFF"/>
        </w:rPr>
        <w:t>;</w:t>
      </w:r>
      <w:r w:rsidR="00ED4A63">
        <w:rPr>
          <w:color w:val="000000" w:themeColor="text1"/>
          <w:shd w:val="clear" w:color="auto" w:fill="FFFFFF"/>
        </w:rPr>
        <w:t xml:space="preserve"> </w:t>
      </w:r>
      <w:r w:rsidR="000435E3">
        <w:rPr>
          <w:color w:val="000000" w:themeColor="text1"/>
          <w:shd w:val="clear" w:color="auto" w:fill="FFFFFF"/>
        </w:rPr>
        <w:t xml:space="preserve">MEP </w:t>
      </w:r>
      <w:r w:rsidR="00F17E76" w:rsidRPr="00F17E76">
        <w:rPr>
          <w:color w:val="000000" w:themeColor="text1"/>
          <w:shd w:val="clear" w:color="auto" w:fill="FFFFFF"/>
        </w:rPr>
        <w:t xml:space="preserve">Gilles </w:t>
      </w:r>
      <w:proofErr w:type="spellStart"/>
      <w:r w:rsidR="00F17E76" w:rsidRPr="00F17E76">
        <w:rPr>
          <w:color w:val="000000" w:themeColor="text1"/>
          <w:shd w:val="clear" w:color="auto" w:fill="FFFFFF"/>
        </w:rPr>
        <w:t>Pargneaux</w:t>
      </w:r>
      <w:proofErr w:type="spellEnd"/>
      <w:r w:rsidR="000435E3">
        <w:rPr>
          <w:color w:val="000000" w:themeColor="text1"/>
          <w:shd w:val="clear" w:color="auto" w:fill="FFFFFF"/>
        </w:rPr>
        <w:t xml:space="preserve"> </w:t>
      </w:r>
      <w:r w:rsidR="00F17E76">
        <w:rPr>
          <w:color w:val="000000" w:themeColor="text1"/>
          <w:shd w:val="clear" w:color="auto" w:fill="FFFFFF"/>
        </w:rPr>
        <w:t>for hosting</w:t>
      </w:r>
      <w:r w:rsidR="00122071">
        <w:rPr>
          <w:color w:val="000000" w:themeColor="text1"/>
          <w:shd w:val="clear" w:color="auto" w:fill="FFFFFF"/>
        </w:rPr>
        <w:t>;</w:t>
      </w:r>
      <w:r w:rsidR="00F17E76">
        <w:rPr>
          <w:color w:val="000000" w:themeColor="text1"/>
          <w:shd w:val="clear" w:color="auto" w:fill="FFFFFF"/>
        </w:rPr>
        <w:t xml:space="preserve"> </w:t>
      </w:r>
      <w:r>
        <w:rPr>
          <w:color w:val="000000" w:themeColor="text1"/>
          <w:shd w:val="clear" w:color="auto" w:fill="FFFFFF"/>
        </w:rPr>
        <w:t>T</w:t>
      </w:r>
      <w:r w:rsidR="00F17E76">
        <w:rPr>
          <w:color w:val="000000" w:themeColor="text1"/>
          <w:shd w:val="clear" w:color="auto" w:fill="FFFFFF"/>
        </w:rPr>
        <w:t>amsin Rose for moderating</w:t>
      </w:r>
      <w:r w:rsidR="000435E3">
        <w:rPr>
          <w:color w:val="000000" w:themeColor="text1"/>
          <w:shd w:val="clear" w:color="auto" w:fill="FFFFFF"/>
        </w:rPr>
        <w:t>;</w:t>
      </w:r>
      <w:r w:rsidR="00F17E76">
        <w:rPr>
          <w:color w:val="000000" w:themeColor="text1"/>
          <w:shd w:val="clear" w:color="auto" w:fill="FFFFFF"/>
        </w:rPr>
        <w:t xml:space="preserve"> Marine Faure, </w:t>
      </w:r>
      <w:r w:rsidR="00F17E76" w:rsidRPr="00F17E76">
        <w:rPr>
          <w:color w:val="000000" w:themeColor="text1"/>
          <w:shd w:val="clear" w:color="auto" w:fill="FFFFFF"/>
        </w:rPr>
        <w:t>Valérie Vaccaro</w:t>
      </w:r>
      <w:r w:rsidR="00F17E76">
        <w:rPr>
          <w:color w:val="000000" w:themeColor="text1"/>
          <w:shd w:val="clear" w:color="auto" w:fill="FFFFFF"/>
        </w:rPr>
        <w:t xml:space="preserve"> and C</w:t>
      </w:r>
      <w:r w:rsidR="00F17E76" w:rsidRPr="00F17E76">
        <w:rPr>
          <w:color w:val="000000" w:themeColor="text1"/>
          <w:shd w:val="clear" w:color="auto" w:fill="FFFFFF"/>
        </w:rPr>
        <w:t>é</w:t>
      </w:r>
      <w:r w:rsidR="00F17E76">
        <w:rPr>
          <w:color w:val="000000" w:themeColor="text1"/>
          <w:shd w:val="clear" w:color="auto" w:fill="FFFFFF"/>
        </w:rPr>
        <w:t xml:space="preserve">line </w:t>
      </w:r>
      <w:r w:rsidR="00122071">
        <w:rPr>
          <w:color w:val="000000" w:themeColor="text1"/>
          <w:shd w:val="clear" w:color="auto" w:fill="FFFFFF"/>
        </w:rPr>
        <w:t xml:space="preserve">Genton </w:t>
      </w:r>
      <w:r w:rsidR="00F17E76">
        <w:rPr>
          <w:color w:val="000000" w:themeColor="text1"/>
          <w:shd w:val="clear" w:color="auto" w:fill="FFFFFF"/>
        </w:rPr>
        <w:t>for organising</w:t>
      </w:r>
      <w:r w:rsidR="00122071">
        <w:rPr>
          <w:color w:val="000000" w:themeColor="text1"/>
          <w:shd w:val="clear" w:color="auto" w:fill="FFFFFF"/>
        </w:rPr>
        <w:t>.</w:t>
      </w:r>
      <w:r w:rsidR="008226A7">
        <w:rPr>
          <w:color w:val="000000" w:themeColor="text1"/>
          <w:shd w:val="clear" w:color="auto" w:fill="FFFFFF"/>
        </w:rPr>
        <w:t xml:space="preserve"> </w:t>
      </w:r>
      <w:r w:rsidR="008226A7" w:rsidRPr="008226A7">
        <w:rPr>
          <w:color w:val="000000" w:themeColor="text1"/>
          <w:shd w:val="clear" w:color="auto" w:fill="FFFFFF"/>
        </w:rPr>
        <w:t>The International Tobacco Control Policy Evaluation Project (the ITC Project)</w:t>
      </w:r>
      <w:r w:rsidR="008226A7">
        <w:rPr>
          <w:color w:val="000000" w:themeColor="text1"/>
          <w:shd w:val="clear" w:color="auto" w:fill="FFFFFF"/>
        </w:rPr>
        <w:t xml:space="preserve"> for their role in the EUREST-PLUS Project. </w:t>
      </w:r>
      <w:r w:rsidR="00D569D0">
        <w:rPr>
          <w:color w:val="000000" w:themeColor="text1"/>
          <w:shd w:val="clear" w:color="auto" w:fill="FFFFFF"/>
        </w:rPr>
        <w:t xml:space="preserve">Consortium </w:t>
      </w:r>
      <w:r w:rsidR="008226A7">
        <w:rPr>
          <w:color w:val="000000" w:themeColor="text1"/>
          <w:shd w:val="clear" w:color="auto" w:fill="FFFFFF"/>
        </w:rPr>
        <w:lastRenderedPageBreak/>
        <w:t xml:space="preserve">Members of the five </w:t>
      </w:r>
      <w:r w:rsidR="00D569D0">
        <w:rPr>
          <w:color w:val="000000" w:themeColor="text1"/>
          <w:shd w:val="clear" w:color="auto" w:fill="FFFFFF"/>
        </w:rPr>
        <w:t>Horizon2020 projects:</w:t>
      </w:r>
      <w:r w:rsidR="008226A7">
        <w:rPr>
          <w:color w:val="000000" w:themeColor="text1"/>
          <w:shd w:val="clear" w:color="auto" w:fill="FFFFFF"/>
        </w:rPr>
        <w:t xml:space="preserve"> EUREST-PLUS, </w:t>
      </w:r>
      <w:proofErr w:type="spellStart"/>
      <w:r w:rsidR="008226A7">
        <w:rPr>
          <w:color w:val="000000" w:themeColor="text1"/>
          <w:shd w:val="clear" w:color="auto" w:fill="FFFFFF"/>
        </w:rPr>
        <w:t>TackSHS</w:t>
      </w:r>
      <w:proofErr w:type="spellEnd"/>
      <w:r w:rsidR="008226A7">
        <w:rPr>
          <w:color w:val="000000" w:themeColor="text1"/>
          <w:shd w:val="clear" w:color="auto" w:fill="FFFFFF"/>
        </w:rPr>
        <w:t xml:space="preserve">, TB &amp; Tobacco, FRESH AIR, and </w:t>
      </w:r>
      <w:proofErr w:type="spellStart"/>
      <w:r w:rsidR="008226A7">
        <w:rPr>
          <w:color w:val="000000" w:themeColor="text1"/>
          <w:shd w:val="clear" w:color="auto" w:fill="FFFFFF"/>
        </w:rPr>
        <w:t>SmokeFreeBrain</w:t>
      </w:r>
      <w:proofErr w:type="spellEnd"/>
      <w:r w:rsidR="008226A7">
        <w:rPr>
          <w:color w:val="000000" w:themeColor="text1"/>
          <w:shd w:val="clear" w:color="auto" w:fill="FFFFFF"/>
        </w:rPr>
        <w:t xml:space="preserve">. </w:t>
      </w:r>
    </w:p>
    <w:p w14:paraId="265B1B57" w14:textId="756A1011" w:rsidR="00F17E76" w:rsidRPr="00F17E76" w:rsidRDefault="00F17E76" w:rsidP="00AB5547">
      <w:pPr>
        <w:spacing w:line="276" w:lineRule="auto"/>
        <w:rPr>
          <w:b/>
          <w:color w:val="000000" w:themeColor="text1"/>
          <w:shd w:val="clear" w:color="auto" w:fill="FFFFFF"/>
        </w:rPr>
      </w:pPr>
      <w:r>
        <w:rPr>
          <w:b/>
          <w:color w:val="000000" w:themeColor="text1"/>
          <w:shd w:val="clear" w:color="auto" w:fill="FFFFFF"/>
        </w:rPr>
        <w:t>Disclaimer</w:t>
      </w:r>
    </w:p>
    <w:p w14:paraId="3309AF86" w14:textId="16D28C3F" w:rsidR="00473178" w:rsidRDefault="008B24B5" w:rsidP="00AB5547">
      <w:pPr>
        <w:spacing w:line="276" w:lineRule="auto"/>
        <w:rPr>
          <w:color w:val="000000" w:themeColor="text1"/>
          <w:shd w:val="clear" w:color="auto" w:fill="FFFFFF"/>
        </w:rPr>
      </w:pPr>
      <w:r w:rsidRPr="00F43303">
        <w:rPr>
          <w:color w:val="000000" w:themeColor="text1"/>
          <w:shd w:val="clear" w:color="auto" w:fill="FFFFFF"/>
        </w:rPr>
        <w:t>The views expressed in this publication are the sole responsibility of the authors and do not necessarily reflect the official position of the European Commission. Neither the European Commission nor any person acting on behalf of the Commission is responsible for the use that might be made of the information contained in this article.</w:t>
      </w:r>
      <w:r w:rsidR="00E52B53">
        <w:rPr>
          <w:color w:val="000000" w:themeColor="text1"/>
          <w:shd w:val="clear" w:color="auto" w:fill="FFFFFF"/>
        </w:rPr>
        <w:t xml:space="preserve"> </w:t>
      </w:r>
    </w:p>
    <w:p w14:paraId="0CE868CA" w14:textId="04111528" w:rsidR="00F17E76" w:rsidRPr="00F17E76" w:rsidRDefault="00F17E76" w:rsidP="00AB5547">
      <w:pPr>
        <w:spacing w:line="276" w:lineRule="auto"/>
        <w:rPr>
          <w:rFonts w:cs="Arial"/>
          <w:b/>
          <w:color w:val="000000" w:themeColor="text1"/>
        </w:rPr>
      </w:pPr>
      <w:r>
        <w:rPr>
          <w:rFonts w:cs="Arial"/>
          <w:b/>
          <w:color w:val="000000" w:themeColor="text1"/>
        </w:rPr>
        <w:t>Funding</w:t>
      </w:r>
    </w:p>
    <w:p w14:paraId="2143F4B7" w14:textId="77777777" w:rsidR="00F17E76" w:rsidRDefault="00F17E76" w:rsidP="00AB5547">
      <w:pPr>
        <w:spacing w:line="276" w:lineRule="auto"/>
        <w:rPr>
          <w:rFonts w:cs="Arial"/>
          <w:color w:val="000000" w:themeColor="text1"/>
        </w:rPr>
      </w:pPr>
      <w:r w:rsidRPr="00980D59">
        <w:rPr>
          <w:rFonts w:cs="Arial"/>
          <w:color w:val="000000" w:themeColor="text1"/>
        </w:rPr>
        <w:t xml:space="preserve">The projects mentioned all have received funding from the European Union’s Horizon 2020 research and innovation programme: EUREST-PLUS under grant agreement No 681109 (CIV), </w:t>
      </w:r>
      <w:proofErr w:type="spellStart"/>
      <w:r w:rsidRPr="00980D59">
        <w:rPr>
          <w:rFonts w:cs="Arial"/>
          <w:color w:val="000000" w:themeColor="text1"/>
        </w:rPr>
        <w:t>TackSHS</w:t>
      </w:r>
      <w:proofErr w:type="spellEnd"/>
      <w:r w:rsidRPr="00980D59">
        <w:rPr>
          <w:rFonts w:cs="Arial"/>
          <w:color w:val="000000" w:themeColor="text1"/>
        </w:rPr>
        <w:t xml:space="preserve"> under grant agreement No 681040 (EF), TB &amp; Tobacco under grant agreement No. 680995 (KS), FRESH AIR under grant agreement No. 680997</w:t>
      </w:r>
      <w:r>
        <w:rPr>
          <w:rFonts w:cs="Arial"/>
          <w:color w:val="000000" w:themeColor="text1"/>
        </w:rPr>
        <w:t xml:space="preserve"> (NC)</w:t>
      </w:r>
      <w:r w:rsidRPr="00980D59">
        <w:rPr>
          <w:rFonts w:cs="Arial"/>
          <w:color w:val="000000" w:themeColor="text1"/>
        </w:rPr>
        <w:t xml:space="preserve"> and </w:t>
      </w:r>
      <w:proofErr w:type="spellStart"/>
      <w:r w:rsidRPr="00980D59">
        <w:rPr>
          <w:rFonts w:cs="Arial"/>
          <w:color w:val="000000" w:themeColor="text1"/>
        </w:rPr>
        <w:t>SmokeFreeBrain</w:t>
      </w:r>
      <w:proofErr w:type="spellEnd"/>
      <w:r w:rsidRPr="00980D59">
        <w:rPr>
          <w:rFonts w:cs="Arial"/>
          <w:color w:val="000000" w:themeColor="text1"/>
        </w:rPr>
        <w:t xml:space="preserve"> under grant agreement No. 681120 (PB).</w:t>
      </w:r>
    </w:p>
    <w:p w14:paraId="2FFF162F" w14:textId="1E363961" w:rsidR="00F41678" w:rsidRPr="001F25F3" w:rsidRDefault="001F25F3" w:rsidP="00AB5547">
      <w:pPr>
        <w:spacing w:line="276" w:lineRule="auto"/>
        <w:rPr>
          <w:b/>
          <w:color w:val="000000" w:themeColor="text1"/>
          <w:shd w:val="clear" w:color="auto" w:fill="FFFFFF"/>
        </w:rPr>
      </w:pPr>
      <w:r w:rsidRPr="001F25F3">
        <w:rPr>
          <w:b/>
          <w:color w:val="000000" w:themeColor="text1"/>
          <w:shd w:val="clear" w:color="auto" w:fill="FFFFFF"/>
        </w:rPr>
        <w:t>References</w:t>
      </w:r>
    </w:p>
    <w:p w14:paraId="381B7C9C" w14:textId="090FA2F1" w:rsidR="008226A7" w:rsidRPr="008226A7" w:rsidRDefault="00463AC8" w:rsidP="00AB5547">
      <w:pPr>
        <w:widowControl w:val="0"/>
        <w:autoSpaceDE w:val="0"/>
        <w:autoSpaceDN w:val="0"/>
        <w:adjustRightInd w:val="0"/>
        <w:spacing w:line="276" w:lineRule="auto"/>
        <w:ind w:left="640" w:hanging="640"/>
        <w:rPr>
          <w:rFonts w:ascii="Calibri" w:hAnsi="Calibri" w:cs="Calibri"/>
          <w:noProof/>
          <w:szCs w:val="24"/>
        </w:rPr>
      </w:pPr>
      <w:r>
        <w:rPr>
          <w:color w:val="000000" w:themeColor="text1"/>
          <w:shd w:val="clear" w:color="auto" w:fill="FFFFFF"/>
        </w:rPr>
        <w:fldChar w:fldCharType="begin" w:fldLock="1"/>
      </w:r>
      <w:r>
        <w:rPr>
          <w:color w:val="000000" w:themeColor="text1"/>
          <w:shd w:val="clear" w:color="auto" w:fill="FFFFFF"/>
        </w:rPr>
        <w:instrText xml:space="preserve">ADDIN Mendeley Bibliography CSL_BIBLIOGRAPHY </w:instrText>
      </w:r>
      <w:r>
        <w:rPr>
          <w:color w:val="000000" w:themeColor="text1"/>
          <w:shd w:val="clear" w:color="auto" w:fill="FFFFFF"/>
        </w:rPr>
        <w:fldChar w:fldCharType="separate"/>
      </w:r>
      <w:r w:rsidR="008226A7" w:rsidRPr="008226A7">
        <w:rPr>
          <w:rFonts w:ascii="Calibri" w:hAnsi="Calibri" w:cs="Calibri"/>
          <w:noProof/>
          <w:szCs w:val="24"/>
        </w:rPr>
        <w:t xml:space="preserve">1. </w:t>
      </w:r>
      <w:r w:rsidR="008226A7" w:rsidRPr="008226A7">
        <w:rPr>
          <w:rFonts w:ascii="Calibri" w:hAnsi="Calibri" w:cs="Calibri"/>
          <w:noProof/>
          <w:szCs w:val="24"/>
        </w:rPr>
        <w:tab/>
        <w:t xml:space="preserve">Gibson GJ, Loddenkemper R, Lundbäck B, Sibille Y. Respiratory health and disease in Europe: the new European Lung White Book. </w:t>
      </w:r>
      <w:r w:rsidR="008226A7" w:rsidRPr="008226A7">
        <w:rPr>
          <w:rFonts w:ascii="Calibri" w:hAnsi="Calibri" w:cs="Calibri"/>
          <w:i/>
          <w:iCs/>
          <w:noProof/>
          <w:szCs w:val="24"/>
        </w:rPr>
        <w:t>Eur Respir J</w:t>
      </w:r>
      <w:r w:rsidR="008226A7" w:rsidRPr="008226A7">
        <w:rPr>
          <w:rFonts w:ascii="Calibri" w:hAnsi="Calibri" w:cs="Calibri"/>
          <w:noProof/>
          <w:szCs w:val="24"/>
        </w:rPr>
        <w:t>. 2013. doi:10.1183/09031936.00105513</w:t>
      </w:r>
    </w:p>
    <w:p w14:paraId="11883535"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2. </w:t>
      </w:r>
      <w:r w:rsidRPr="008226A7">
        <w:rPr>
          <w:rFonts w:ascii="Calibri" w:hAnsi="Calibri" w:cs="Calibri"/>
          <w:noProof/>
          <w:szCs w:val="24"/>
        </w:rPr>
        <w:tab/>
        <w:t xml:space="preserve">Bousquet J, Dahl R, Khaltaev N. Global Alliance against Chronic Respiratory Diseases. </w:t>
      </w:r>
      <w:r w:rsidRPr="008226A7">
        <w:rPr>
          <w:rFonts w:ascii="Calibri" w:hAnsi="Calibri" w:cs="Calibri"/>
          <w:i/>
          <w:iCs/>
          <w:noProof/>
          <w:szCs w:val="24"/>
        </w:rPr>
        <w:t>Allergy Eur J Allergy Clin Immunol</w:t>
      </w:r>
      <w:r w:rsidRPr="008226A7">
        <w:rPr>
          <w:rFonts w:ascii="Calibri" w:hAnsi="Calibri" w:cs="Calibri"/>
          <w:noProof/>
          <w:szCs w:val="24"/>
        </w:rPr>
        <w:t>. 2007. doi:10.1111/j.1398-9995.2007.01307.x</w:t>
      </w:r>
    </w:p>
    <w:p w14:paraId="316DDF23"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3. </w:t>
      </w:r>
      <w:r w:rsidRPr="008226A7">
        <w:rPr>
          <w:rFonts w:ascii="Calibri" w:hAnsi="Calibri" w:cs="Calibri"/>
          <w:noProof/>
          <w:szCs w:val="24"/>
        </w:rPr>
        <w:tab/>
        <w:t xml:space="preserve">Horváth I, Barry M, Brusselle G, et al. The European Respiratory Society’s 10 Principles for Lung Health. </w:t>
      </w:r>
      <w:r w:rsidRPr="008226A7">
        <w:rPr>
          <w:rFonts w:ascii="Calibri" w:hAnsi="Calibri" w:cs="Calibri"/>
          <w:i/>
          <w:iCs/>
          <w:noProof/>
          <w:szCs w:val="24"/>
        </w:rPr>
        <w:t>Eur Respir J</w:t>
      </w:r>
      <w:r w:rsidRPr="008226A7">
        <w:rPr>
          <w:rFonts w:ascii="Calibri" w:hAnsi="Calibri" w:cs="Calibri"/>
          <w:noProof/>
          <w:szCs w:val="24"/>
        </w:rPr>
        <w:t>. 2018. doi:10.1183/13993003.01373-2018</w:t>
      </w:r>
    </w:p>
    <w:p w14:paraId="5F1613FC"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4. </w:t>
      </w:r>
      <w:r w:rsidRPr="008226A7">
        <w:rPr>
          <w:rFonts w:ascii="Calibri" w:hAnsi="Calibri" w:cs="Calibri"/>
          <w:noProof/>
          <w:szCs w:val="24"/>
        </w:rPr>
        <w:tab/>
        <w:t xml:space="preserve">Navarro-Torné A, Vidal M, Trzaska DK, et al. Chronic respiratory diseases and lung cancer research: a perspective from the European Union. </w:t>
      </w:r>
      <w:r w:rsidRPr="008226A7">
        <w:rPr>
          <w:rFonts w:ascii="Calibri" w:hAnsi="Calibri" w:cs="Calibri"/>
          <w:i/>
          <w:iCs/>
          <w:noProof/>
          <w:szCs w:val="24"/>
        </w:rPr>
        <w:t>Eur Respir J</w:t>
      </w:r>
      <w:r w:rsidRPr="008226A7">
        <w:rPr>
          <w:rFonts w:ascii="Calibri" w:hAnsi="Calibri" w:cs="Calibri"/>
          <w:noProof/>
          <w:szCs w:val="24"/>
        </w:rPr>
        <w:t>. 2015. doi:10.1183/13993003.00395-2015</w:t>
      </w:r>
    </w:p>
    <w:p w14:paraId="6D099551"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5. </w:t>
      </w:r>
      <w:r w:rsidRPr="008226A7">
        <w:rPr>
          <w:rFonts w:ascii="Calibri" w:hAnsi="Calibri" w:cs="Calibri"/>
          <w:noProof/>
          <w:szCs w:val="24"/>
        </w:rPr>
        <w:tab/>
        <w:t>European Commission. Global Alliance for Chronic Diseases. Prevention and treatment of lung diseases HCO-06-2015. https://ec.europa.eu/info/funding-tenders/opportunities/portal/screen/opportunities/topic-details/hco-06-2015.</w:t>
      </w:r>
    </w:p>
    <w:p w14:paraId="23B23E69"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6. </w:t>
      </w:r>
      <w:r w:rsidRPr="008226A7">
        <w:rPr>
          <w:rFonts w:ascii="Calibri" w:hAnsi="Calibri" w:cs="Calibri"/>
          <w:noProof/>
          <w:szCs w:val="24"/>
        </w:rPr>
        <w:tab/>
        <w:t>Global Alliance for Chronic Diseases. http://www.gacd.org/.</w:t>
      </w:r>
    </w:p>
    <w:p w14:paraId="081110E6"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7. </w:t>
      </w:r>
      <w:r w:rsidRPr="008226A7">
        <w:rPr>
          <w:rFonts w:ascii="Calibri" w:hAnsi="Calibri" w:cs="Calibri"/>
          <w:noProof/>
          <w:szCs w:val="24"/>
        </w:rPr>
        <w:tab/>
        <w:t xml:space="preserve">European Parliament and the Council of the European Union. Directive 2014/40/EU. </w:t>
      </w:r>
      <w:r w:rsidRPr="008226A7">
        <w:rPr>
          <w:rFonts w:ascii="Calibri" w:hAnsi="Calibri" w:cs="Calibri"/>
          <w:i/>
          <w:iCs/>
          <w:noProof/>
          <w:szCs w:val="24"/>
        </w:rPr>
        <w:t>Off J Eur Union</w:t>
      </w:r>
      <w:r w:rsidRPr="008226A7">
        <w:rPr>
          <w:rFonts w:ascii="Calibri" w:hAnsi="Calibri" w:cs="Calibri"/>
          <w:noProof/>
          <w:szCs w:val="24"/>
        </w:rPr>
        <w:t>. 2014;2014(April):1-38. https://ec.europa.eu/health/sites/health/files/tobacco/docs/dir_201440_en.pdf.</w:t>
      </w:r>
    </w:p>
    <w:p w14:paraId="11C1F75D"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8. </w:t>
      </w:r>
      <w:r w:rsidRPr="008226A7">
        <w:rPr>
          <w:rFonts w:ascii="Calibri" w:hAnsi="Calibri" w:cs="Calibri"/>
          <w:noProof/>
          <w:szCs w:val="24"/>
        </w:rPr>
        <w:tab/>
        <w:t xml:space="preserve">Vardavas C, Bécuwe N, Demjén T, et al. Study protocol of EUREST-PLUS - European Regulatory Science on Tobacco: Policy Implementation to Reduce Lung Disease. </w:t>
      </w:r>
      <w:r w:rsidRPr="008226A7">
        <w:rPr>
          <w:rFonts w:ascii="Calibri" w:hAnsi="Calibri" w:cs="Calibri"/>
          <w:i/>
          <w:iCs/>
          <w:noProof/>
          <w:szCs w:val="24"/>
        </w:rPr>
        <w:t>Tob Induc Dis</w:t>
      </w:r>
      <w:r w:rsidRPr="008226A7">
        <w:rPr>
          <w:rFonts w:ascii="Calibri" w:hAnsi="Calibri" w:cs="Calibri"/>
          <w:noProof/>
          <w:szCs w:val="24"/>
        </w:rPr>
        <w:t>. 2018. doi:10.18332/tid/93305</w:t>
      </w:r>
    </w:p>
    <w:p w14:paraId="593B59EA"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9. </w:t>
      </w:r>
      <w:r w:rsidRPr="008226A7">
        <w:rPr>
          <w:rFonts w:ascii="Calibri" w:hAnsi="Calibri" w:cs="Calibri"/>
          <w:noProof/>
          <w:szCs w:val="24"/>
        </w:rPr>
        <w:tab/>
        <w:t>European Regulatory Science on Tobacco: Policy implementation to reduce lung diseases (EUREST-PLUS). https://eurestplus.eu/.</w:t>
      </w:r>
    </w:p>
    <w:p w14:paraId="54F54983"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10. </w:t>
      </w:r>
      <w:r w:rsidRPr="008226A7">
        <w:rPr>
          <w:rFonts w:ascii="Calibri" w:hAnsi="Calibri" w:cs="Calibri"/>
          <w:noProof/>
          <w:szCs w:val="24"/>
        </w:rPr>
        <w:tab/>
        <w:t xml:space="preserve">Vardavas C, Filippidis FT, Ward B, et al. Plain packaging of tobacco products in the </w:t>
      </w:r>
      <w:r w:rsidRPr="008226A7">
        <w:rPr>
          <w:rFonts w:ascii="Calibri" w:hAnsi="Calibri" w:cs="Calibri"/>
          <w:noProof/>
          <w:szCs w:val="24"/>
        </w:rPr>
        <w:lastRenderedPageBreak/>
        <w:t xml:space="preserve">European Union: an EU success story? </w:t>
      </w:r>
      <w:r w:rsidRPr="008226A7">
        <w:rPr>
          <w:rFonts w:ascii="Calibri" w:hAnsi="Calibri" w:cs="Calibri"/>
          <w:i/>
          <w:iCs/>
          <w:noProof/>
          <w:szCs w:val="24"/>
        </w:rPr>
        <w:t>Eur Respir J</w:t>
      </w:r>
      <w:r w:rsidRPr="008226A7">
        <w:rPr>
          <w:rFonts w:ascii="Calibri" w:hAnsi="Calibri" w:cs="Calibri"/>
          <w:noProof/>
          <w:szCs w:val="24"/>
        </w:rPr>
        <w:t>. 2017. doi:10.1183/13993003.01232-2017</w:t>
      </w:r>
    </w:p>
    <w:p w14:paraId="611208D2"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11. </w:t>
      </w:r>
      <w:r w:rsidRPr="008226A7">
        <w:rPr>
          <w:rFonts w:ascii="Calibri" w:hAnsi="Calibri" w:cs="Calibri"/>
          <w:noProof/>
          <w:szCs w:val="24"/>
        </w:rPr>
        <w:tab/>
        <w:t xml:space="preserve">Hummel K, Nagelhout G, Fong G, et al. Quitting activity and use of cessation assistance reported by smokers in eight European countries: Findings from the EUREST-PLUS ITC Europe Surveys. </w:t>
      </w:r>
      <w:r w:rsidRPr="008226A7">
        <w:rPr>
          <w:rFonts w:ascii="Calibri" w:hAnsi="Calibri" w:cs="Calibri"/>
          <w:i/>
          <w:iCs/>
          <w:noProof/>
          <w:szCs w:val="24"/>
        </w:rPr>
        <w:t>Tob Induc Dis</w:t>
      </w:r>
      <w:r w:rsidRPr="008226A7">
        <w:rPr>
          <w:rFonts w:ascii="Calibri" w:hAnsi="Calibri" w:cs="Calibri"/>
          <w:noProof/>
          <w:szCs w:val="24"/>
        </w:rPr>
        <w:t>. 2018. doi:10.18332/tid/98912</w:t>
      </w:r>
    </w:p>
    <w:p w14:paraId="0BE93F27"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12. </w:t>
      </w:r>
      <w:r w:rsidRPr="008226A7">
        <w:rPr>
          <w:rFonts w:ascii="Calibri" w:hAnsi="Calibri" w:cs="Calibri"/>
          <w:noProof/>
          <w:szCs w:val="24"/>
        </w:rPr>
        <w:tab/>
        <w:t xml:space="preserve">Feliu A, Filippidis FT, Joossens L, et al. Impact of tobacco control policies on smoking prevalence and quit ratios in 27 European Union countries from 2006 to 2014. </w:t>
      </w:r>
      <w:r w:rsidRPr="008226A7">
        <w:rPr>
          <w:rFonts w:ascii="Calibri" w:hAnsi="Calibri" w:cs="Calibri"/>
          <w:i/>
          <w:iCs/>
          <w:noProof/>
          <w:szCs w:val="24"/>
        </w:rPr>
        <w:t>Tob Control</w:t>
      </w:r>
      <w:r w:rsidRPr="008226A7">
        <w:rPr>
          <w:rFonts w:ascii="Calibri" w:hAnsi="Calibri" w:cs="Calibri"/>
          <w:noProof/>
          <w:szCs w:val="24"/>
        </w:rPr>
        <w:t>. February 2018:tobaccocontrol-2017-054119. doi:10.1136/tobaccocontrol-2017-054119</w:t>
      </w:r>
    </w:p>
    <w:p w14:paraId="0E286D00"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13. </w:t>
      </w:r>
      <w:r w:rsidRPr="008226A7">
        <w:rPr>
          <w:rFonts w:ascii="Calibri" w:hAnsi="Calibri" w:cs="Calibri"/>
          <w:noProof/>
          <w:szCs w:val="24"/>
        </w:rPr>
        <w:tab/>
        <w:t>Tackling secondhand tobacco smoke and e-cigarette emissions: exposure assessment, novel interventions, impact on lung diseases and economic burden in diverse European populations (TackSHS). http://tackshs.eu/.</w:t>
      </w:r>
    </w:p>
    <w:p w14:paraId="3FEA4475"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14. </w:t>
      </w:r>
      <w:r w:rsidRPr="008226A7">
        <w:rPr>
          <w:rFonts w:ascii="Calibri" w:hAnsi="Calibri" w:cs="Calibri"/>
          <w:noProof/>
          <w:szCs w:val="24"/>
        </w:rPr>
        <w:tab/>
        <w:t xml:space="preserve">Liu X, Lugo A, Gallus S. Passive exposure to electronic cigarette aerosol in Italy: data from the TackSHS pan-European survey. </w:t>
      </w:r>
      <w:r w:rsidRPr="008226A7">
        <w:rPr>
          <w:rFonts w:ascii="Calibri" w:hAnsi="Calibri" w:cs="Calibri"/>
          <w:i/>
          <w:iCs/>
          <w:noProof/>
          <w:szCs w:val="24"/>
        </w:rPr>
        <w:t>Tob Prev Cessat</w:t>
      </w:r>
      <w:r w:rsidRPr="008226A7">
        <w:rPr>
          <w:rFonts w:ascii="Calibri" w:hAnsi="Calibri" w:cs="Calibri"/>
          <w:noProof/>
          <w:szCs w:val="24"/>
        </w:rPr>
        <w:t>. 2018. doi:10.18332/tpc/90390</w:t>
      </w:r>
    </w:p>
    <w:p w14:paraId="195123D5"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15. </w:t>
      </w:r>
      <w:r w:rsidRPr="008226A7">
        <w:rPr>
          <w:rFonts w:ascii="Calibri" w:hAnsi="Calibri" w:cs="Calibri"/>
          <w:noProof/>
          <w:szCs w:val="24"/>
        </w:rPr>
        <w:tab/>
        <w:t xml:space="preserve">Gallus S, Lugo A, Gorini G, Colombo P, Pacifici R, Fernandez E. Voluntary home smoking ban: Prevalence, trend and determinants in Italy. </w:t>
      </w:r>
      <w:r w:rsidRPr="008226A7">
        <w:rPr>
          <w:rFonts w:ascii="Calibri" w:hAnsi="Calibri" w:cs="Calibri"/>
          <w:i/>
          <w:iCs/>
          <w:noProof/>
          <w:szCs w:val="24"/>
        </w:rPr>
        <w:t>Eur J Public Health</w:t>
      </w:r>
      <w:r w:rsidRPr="008226A7">
        <w:rPr>
          <w:rFonts w:ascii="Calibri" w:hAnsi="Calibri" w:cs="Calibri"/>
          <w:noProof/>
          <w:szCs w:val="24"/>
        </w:rPr>
        <w:t>. 2016. doi:10.1093/eurpub/ckw146</w:t>
      </w:r>
    </w:p>
    <w:p w14:paraId="58D8685C"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16. </w:t>
      </w:r>
      <w:r w:rsidRPr="008226A7">
        <w:rPr>
          <w:rFonts w:ascii="Calibri" w:hAnsi="Calibri" w:cs="Calibri"/>
          <w:noProof/>
          <w:szCs w:val="24"/>
        </w:rPr>
        <w:tab/>
        <w:t xml:space="preserve">Lidón-Moyano C, Martínez-Sánchez JM, Fu M, et al. Secondhand smoke risk perception and smoke-free rules in homes: A cross-sectional study in Barcelona (Spain). </w:t>
      </w:r>
      <w:r w:rsidRPr="008226A7">
        <w:rPr>
          <w:rFonts w:ascii="Calibri" w:hAnsi="Calibri" w:cs="Calibri"/>
          <w:i/>
          <w:iCs/>
          <w:noProof/>
          <w:szCs w:val="24"/>
        </w:rPr>
        <w:t>BMJ Open</w:t>
      </w:r>
      <w:r w:rsidRPr="008226A7">
        <w:rPr>
          <w:rFonts w:ascii="Calibri" w:hAnsi="Calibri" w:cs="Calibri"/>
          <w:noProof/>
          <w:szCs w:val="24"/>
        </w:rPr>
        <w:t>. 2017. doi:10.1136/bmjopen-2016-0142073</w:t>
      </w:r>
    </w:p>
    <w:p w14:paraId="0128844B"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17. </w:t>
      </w:r>
      <w:r w:rsidRPr="008226A7">
        <w:rPr>
          <w:rFonts w:ascii="Calibri" w:hAnsi="Calibri" w:cs="Calibri"/>
          <w:noProof/>
          <w:szCs w:val="24"/>
        </w:rPr>
        <w:tab/>
        <w:t>Tobacco cessation within TB programmes: A ‘real world’ solution for countries with dual burden of disease. https://www.york.ac.uk/healthsciences/research/public-health/projects/tb-tobacco/.</w:t>
      </w:r>
    </w:p>
    <w:p w14:paraId="0A67CFD2"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18. </w:t>
      </w:r>
      <w:r w:rsidRPr="008226A7">
        <w:rPr>
          <w:rFonts w:ascii="Calibri" w:hAnsi="Calibri" w:cs="Calibri"/>
          <w:noProof/>
          <w:szCs w:val="24"/>
        </w:rPr>
        <w:tab/>
        <w:t xml:space="preserve">Boeckmann M, Nohavova I, Dogar O, et al. Protocol for the mixed-methods process and context evaluation of the TB &amp; Tobacco randomised controlled trial in Bangladesh and Pakistan: A hybrid effectiveness-implementation study. </w:t>
      </w:r>
      <w:r w:rsidRPr="008226A7">
        <w:rPr>
          <w:rFonts w:ascii="Calibri" w:hAnsi="Calibri" w:cs="Calibri"/>
          <w:i/>
          <w:iCs/>
          <w:noProof/>
          <w:szCs w:val="24"/>
        </w:rPr>
        <w:t>BMJ Open</w:t>
      </w:r>
      <w:r w:rsidRPr="008226A7">
        <w:rPr>
          <w:rFonts w:ascii="Calibri" w:hAnsi="Calibri" w:cs="Calibri"/>
          <w:noProof/>
          <w:szCs w:val="24"/>
        </w:rPr>
        <w:t>. 2018. doi:10.1136/bmjopen-2017-019878</w:t>
      </w:r>
    </w:p>
    <w:p w14:paraId="4B9C62F6"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19. </w:t>
      </w:r>
      <w:r w:rsidRPr="008226A7">
        <w:rPr>
          <w:rFonts w:ascii="Calibri" w:hAnsi="Calibri" w:cs="Calibri"/>
          <w:noProof/>
          <w:szCs w:val="24"/>
        </w:rPr>
        <w:tab/>
        <w:t xml:space="preserve">Dogar O, Barua D, Boeckmann M, et al. The safety, effectiveness and cost-effectiveness of cytisine in achieving six-month continuous smoking abstinence in tuberculosis patients—protocol for a double-blind, placebo-controlled randomized trial. </w:t>
      </w:r>
      <w:r w:rsidRPr="008226A7">
        <w:rPr>
          <w:rFonts w:ascii="Calibri" w:hAnsi="Calibri" w:cs="Calibri"/>
          <w:i/>
          <w:iCs/>
          <w:noProof/>
          <w:szCs w:val="24"/>
        </w:rPr>
        <w:t>Addiction</w:t>
      </w:r>
      <w:r w:rsidRPr="008226A7">
        <w:rPr>
          <w:rFonts w:ascii="Calibri" w:hAnsi="Calibri" w:cs="Calibri"/>
          <w:noProof/>
          <w:szCs w:val="24"/>
        </w:rPr>
        <w:t>. 2018. doi:10.1111/add.14242</w:t>
      </w:r>
    </w:p>
    <w:p w14:paraId="498D5B22"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20. </w:t>
      </w:r>
      <w:r w:rsidRPr="008226A7">
        <w:rPr>
          <w:rFonts w:ascii="Calibri" w:hAnsi="Calibri" w:cs="Calibri"/>
          <w:noProof/>
          <w:szCs w:val="24"/>
        </w:rPr>
        <w:tab/>
        <w:t>The FRESH AIR project. www.theipcrg.org/freshair.</w:t>
      </w:r>
    </w:p>
    <w:p w14:paraId="4EEE0EC1"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21. </w:t>
      </w:r>
      <w:r w:rsidRPr="008226A7">
        <w:rPr>
          <w:rFonts w:ascii="Calibri" w:hAnsi="Calibri" w:cs="Calibri"/>
          <w:noProof/>
          <w:szCs w:val="24"/>
        </w:rPr>
        <w:tab/>
        <w:t xml:space="preserve">Cragg L, Williams S, Chavannes NH. FRESH AIR: An implementation research project funded through Horizon 2020 exploring the prevention, diagnosis and treatment of chronic respiratory diseases in low-resource settings. </w:t>
      </w:r>
      <w:r w:rsidRPr="008226A7">
        <w:rPr>
          <w:rFonts w:ascii="Calibri" w:hAnsi="Calibri" w:cs="Calibri"/>
          <w:i/>
          <w:iCs/>
          <w:noProof/>
          <w:szCs w:val="24"/>
        </w:rPr>
        <w:t>npj Prim Care Respir Med</w:t>
      </w:r>
      <w:r w:rsidRPr="008226A7">
        <w:rPr>
          <w:rFonts w:ascii="Calibri" w:hAnsi="Calibri" w:cs="Calibri"/>
          <w:noProof/>
          <w:szCs w:val="24"/>
        </w:rPr>
        <w:t>. 2016. doi:10.1038/npjpcrm.2016.35</w:t>
      </w:r>
    </w:p>
    <w:p w14:paraId="1DB8CF11"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22. </w:t>
      </w:r>
      <w:r w:rsidRPr="008226A7">
        <w:rPr>
          <w:rFonts w:ascii="Calibri" w:hAnsi="Calibri" w:cs="Calibri"/>
          <w:noProof/>
          <w:szCs w:val="24"/>
        </w:rPr>
        <w:tab/>
        <w:t xml:space="preserve">Brakema EA, Tabyshova A, Kasteleyn MJ, et al. High COPD prevalence at high altitude: Does household air pollution play a role? </w:t>
      </w:r>
      <w:r w:rsidRPr="008226A7">
        <w:rPr>
          <w:rFonts w:ascii="Calibri" w:hAnsi="Calibri" w:cs="Calibri"/>
          <w:i/>
          <w:iCs/>
          <w:noProof/>
          <w:szCs w:val="24"/>
        </w:rPr>
        <w:t>Eur Respir J</w:t>
      </w:r>
      <w:r w:rsidRPr="008226A7">
        <w:rPr>
          <w:rFonts w:ascii="Calibri" w:hAnsi="Calibri" w:cs="Calibri"/>
          <w:noProof/>
          <w:szCs w:val="24"/>
        </w:rPr>
        <w:t xml:space="preserve">. 2019. </w:t>
      </w:r>
      <w:r w:rsidRPr="008226A7">
        <w:rPr>
          <w:rFonts w:ascii="Calibri" w:hAnsi="Calibri" w:cs="Calibri"/>
          <w:noProof/>
          <w:szCs w:val="24"/>
        </w:rPr>
        <w:lastRenderedPageBreak/>
        <w:t>doi:10.1183/13993003.01193-2018</w:t>
      </w:r>
    </w:p>
    <w:p w14:paraId="55EC878E"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23. </w:t>
      </w:r>
      <w:r w:rsidRPr="008226A7">
        <w:rPr>
          <w:rFonts w:ascii="Calibri" w:hAnsi="Calibri" w:cs="Calibri"/>
          <w:noProof/>
          <w:szCs w:val="24"/>
        </w:rPr>
        <w:tab/>
        <w:t xml:space="preserve">Østergaard MS, Kjærgaard J, Kristensen MM, et al. Recurrent lower respiratory illnesses among young children in rural Kyrgyzstan: Overuse of antibiotics and possible under-diagnosis of asthma. A qualitative FRESH AIR study. </w:t>
      </w:r>
      <w:r w:rsidRPr="008226A7">
        <w:rPr>
          <w:rFonts w:ascii="Calibri" w:hAnsi="Calibri" w:cs="Calibri"/>
          <w:i/>
          <w:iCs/>
          <w:noProof/>
          <w:szCs w:val="24"/>
        </w:rPr>
        <w:t>npj Prim Care Respir Med</w:t>
      </w:r>
      <w:r w:rsidRPr="008226A7">
        <w:rPr>
          <w:rFonts w:ascii="Calibri" w:hAnsi="Calibri" w:cs="Calibri"/>
          <w:noProof/>
          <w:szCs w:val="24"/>
        </w:rPr>
        <w:t>. 2018. doi:10.1038/s41533-018-0081-y</w:t>
      </w:r>
    </w:p>
    <w:p w14:paraId="6E193E41"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24. </w:t>
      </w:r>
      <w:r w:rsidRPr="008226A7">
        <w:rPr>
          <w:rFonts w:ascii="Calibri" w:hAnsi="Calibri" w:cs="Calibri"/>
          <w:noProof/>
          <w:szCs w:val="24"/>
        </w:rPr>
        <w:tab/>
        <w:t xml:space="preserve">Brakema EA, van Gemert FA, van der Kleij RMJJ, Salvi S, Puhan M, Chavannes NH. COPD’s early origins in low-and-middle income countries: what are the implications of a false start? </w:t>
      </w:r>
      <w:r w:rsidRPr="008226A7">
        <w:rPr>
          <w:rFonts w:ascii="Calibri" w:hAnsi="Calibri" w:cs="Calibri"/>
          <w:i/>
          <w:iCs/>
          <w:noProof/>
          <w:szCs w:val="24"/>
        </w:rPr>
        <w:t>npj Prim Care Respir Med</w:t>
      </w:r>
      <w:r w:rsidRPr="008226A7">
        <w:rPr>
          <w:rFonts w:ascii="Calibri" w:hAnsi="Calibri" w:cs="Calibri"/>
          <w:noProof/>
          <w:szCs w:val="24"/>
        </w:rPr>
        <w:t>. 2019. doi:10.1038/s41533-019-0117-y</w:t>
      </w:r>
    </w:p>
    <w:p w14:paraId="5976447D"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25. </w:t>
      </w:r>
      <w:r w:rsidRPr="008226A7">
        <w:rPr>
          <w:rFonts w:ascii="Calibri" w:hAnsi="Calibri" w:cs="Calibri"/>
          <w:noProof/>
          <w:szCs w:val="24"/>
        </w:rPr>
        <w:tab/>
        <w:t>SmokeFreeBrain. http://smokefreebrain.eu/.</w:t>
      </w:r>
    </w:p>
    <w:p w14:paraId="292E596F"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26. </w:t>
      </w:r>
      <w:r w:rsidRPr="008226A7">
        <w:rPr>
          <w:rFonts w:ascii="Calibri" w:hAnsi="Calibri" w:cs="Calibri"/>
          <w:noProof/>
          <w:szCs w:val="24"/>
        </w:rPr>
        <w:tab/>
        <w:t xml:space="preserve">Cartocci G, Caratù M, Modica E, et al. Electroencephalographic, Heart Rate, and Galvanic Skin Response Assessment for an Advertising Perception Study: Application to Antismoking Public Service Announcements. </w:t>
      </w:r>
      <w:r w:rsidRPr="008226A7">
        <w:rPr>
          <w:rFonts w:ascii="Calibri" w:hAnsi="Calibri" w:cs="Calibri"/>
          <w:i/>
          <w:iCs/>
          <w:noProof/>
          <w:szCs w:val="24"/>
        </w:rPr>
        <w:t>J Vis Exp</w:t>
      </w:r>
      <w:r w:rsidRPr="008226A7">
        <w:rPr>
          <w:rFonts w:ascii="Calibri" w:hAnsi="Calibri" w:cs="Calibri"/>
          <w:noProof/>
          <w:szCs w:val="24"/>
        </w:rPr>
        <w:t>. 2017. doi:10.3791/55872</w:t>
      </w:r>
    </w:p>
    <w:p w14:paraId="7229D1FC"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27. </w:t>
      </w:r>
      <w:r w:rsidRPr="008226A7">
        <w:rPr>
          <w:rFonts w:ascii="Calibri" w:hAnsi="Calibri" w:cs="Calibri"/>
          <w:noProof/>
          <w:szCs w:val="24"/>
        </w:rPr>
        <w:tab/>
        <w:t xml:space="preserve">Pandria N, Athanasiou A, Terzopoulos N, et al. Exploring the Neuroplastic Effects of Biofeedback Training on Smokers. </w:t>
      </w:r>
      <w:r w:rsidRPr="008226A7">
        <w:rPr>
          <w:rFonts w:ascii="Calibri" w:hAnsi="Calibri" w:cs="Calibri"/>
          <w:i/>
          <w:iCs/>
          <w:noProof/>
          <w:szCs w:val="24"/>
        </w:rPr>
        <w:t>Behav Neurol</w:t>
      </w:r>
      <w:r w:rsidRPr="008226A7">
        <w:rPr>
          <w:rFonts w:ascii="Calibri" w:hAnsi="Calibri" w:cs="Calibri"/>
          <w:noProof/>
          <w:szCs w:val="24"/>
        </w:rPr>
        <w:t>. 2018. doi:10.1155/2018/4876287</w:t>
      </w:r>
    </w:p>
    <w:p w14:paraId="4969A882"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szCs w:val="24"/>
        </w:rPr>
      </w:pPr>
      <w:r w:rsidRPr="008226A7">
        <w:rPr>
          <w:rFonts w:ascii="Calibri" w:hAnsi="Calibri" w:cs="Calibri"/>
          <w:noProof/>
          <w:szCs w:val="24"/>
        </w:rPr>
        <w:t xml:space="preserve">28. </w:t>
      </w:r>
      <w:r w:rsidRPr="008226A7">
        <w:rPr>
          <w:rFonts w:ascii="Calibri" w:hAnsi="Calibri" w:cs="Calibri"/>
          <w:noProof/>
          <w:szCs w:val="24"/>
        </w:rPr>
        <w:tab/>
        <w:t xml:space="preserve">Jódar-Sánchez F, Carrasco Hernández L, Núñez-Benjumea FJ, et al. Using the Social-Local-Mobile App for Smoking Cessation in the SmokeFreeBrain Project: Protocol for a Randomized Controlled Trial. </w:t>
      </w:r>
      <w:r w:rsidRPr="008226A7">
        <w:rPr>
          <w:rFonts w:ascii="Calibri" w:hAnsi="Calibri" w:cs="Calibri"/>
          <w:i/>
          <w:iCs/>
          <w:noProof/>
          <w:szCs w:val="24"/>
        </w:rPr>
        <w:t>JMIR Res Protoc</w:t>
      </w:r>
      <w:r w:rsidRPr="008226A7">
        <w:rPr>
          <w:rFonts w:ascii="Calibri" w:hAnsi="Calibri" w:cs="Calibri"/>
          <w:noProof/>
          <w:szCs w:val="24"/>
        </w:rPr>
        <w:t>. 2018. doi:10.2196/12464</w:t>
      </w:r>
    </w:p>
    <w:p w14:paraId="757255B8" w14:textId="77777777" w:rsidR="008226A7" w:rsidRPr="008226A7" w:rsidRDefault="008226A7" w:rsidP="00AB5547">
      <w:pPr>
        <w:widowControl w:val="0"/>
        <w:autoSpaceDE w:val="0"/>
        <w:autoSpaceDN w:val="0"/>
        <w:adjustRightInd w:val="0"/>
        <w:spacing w:line="276" w:lineRule="auto"/>
        <w:ind w:left="640" w:hanging="640"/>
        <w:rPr>
          <w:rFonts w:ascii="Calibri" w:hAnsi="Calibri" w:cs="Calibri"/>
          <w:noProof/>
        </w:rPr>
      </w:pPr>
      <w:r w:rsidRPr="008226A7">
        <w:rPr>
          <w:rFonts w:ascii="Calibri" w:hAnsi="Calibri" w:cs="Calibri"/>
          <w:noProof/>
          <w:szCs w:val="24"/>
        </w:rPr>
        <w:t xml:space="preserve">29. </w:t>
      </w:r>
      <w:r w:rsidRPr="008226A7">
        <w:rPr>
          <w:rFonts w:ascii="Calibri" w:hAnsi="Calibri" w:cs="Calibri"/>
          <w:noProof/>
          <w:szCs w:val="24"/>
        </w:rPr>
        <w:tab/>
        <w:t>European Commission. A new horizon for Europe : Impact assessment of the 9th EU framework programme for research and innovation. https://publications.europa.eu/en/publication-detail/-/publication/00d78651-a037-11e8-99ee-01aa75ed71a1/language-en/format-PDF/source-77975709.</w:t>
      </w:r>
    </w:p>
    <w:p w14:paraId="42A0A032" w14:textId="611843CA" w:rsidR="00A23CB8" w:rsidRDefault="00463AC8" w:rsidP="00AB5547">
      <w:pPr>
        <w:spacing w:line="276" w:lineRule="auto"/>
        <w:rPr>
          <w:color w:val="000000" w:themeColor="text1"/>
          <w:shd w:val="clear" w:color="auto" w:fill="FFFFFF"/>
        </w:rPr>
      </w:pPr>
      <w:r>
        <w:rPr>
          <w:color w:val="000000" w:themeColor="text1"/>
          <w:shd w:val="clear" w:color="auto" w:fill="FFFFFF"/>
        </w:rPr>
        <w:fldChar w:fldCharType="end"/>
      </w:r>
    </w:p>
    <w:sectPr w:rsidR="00A23CB8" w:rsidSect="006D66E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63EBA" w14:textId="77777777" w:rsidR="008C0DF4" w:rsidRDefault="008C0DF4" w:rsidP="009F562B">
      <w:pPr>
        <w:spacing w:after="0" w:line="240" w:lineRule="auto"/>
      </w:pPr>
      <w:r>
        <w:separator/>
      </w:r>
    </w:p>
  </w:endnote>
  <w:endnote w:type="continuationSeparator" w:id="0">
    <w:p w14:paraId="3FB0115A" w14:textId="77777777" w:rsidR="008C0DF4" w:rsidRDefault="008C0DF4" w:rsidP="009F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mbria Math">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71F8B" w14:textId="77777777" w:rsidR="008C0DF4" w:rsidRDefault="008C0DF4" w:rsidP="009F562B">
      <w:pPr>
        <w:spacing w:after="0" w:line="240" w:lineRule="auto"/>
      </w:pPr>
      <w:r>
        <w:separator/>
      </w:r>
    </w:p>
  </w:footnote>
  <w:footnote w:type="continuationSeparator" w:id="0">
    <w:p w14:paraId="4C0FF128" w14:textId="77777777" w:rsidR="008C0DF4" w:rsidRDefault="008C0DF4" w:rsidP="009F562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879"/>
    <w:multiLevelType w:val="hybridMultilevel"/>
    <w:tmpl w:val="714C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356A9"/>
    <w:multiLevelType w:val="hybridMultilevel"/>
    <w:tmpl w:val="C67AE9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451404"/>
    <w:multiLevelType w:val="hybridMultilevel"/>
    <w:tmpl w:val="B972E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D6689"/>
    <w:multiLevelType w:val="hybridMultilevel"/>
    <w:tmpl w:val="777C5EB4"/>
    <w:lvl w:ilvl="0" w:tplc="703E85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97357"/>
    <w:multiLevelType w:val="hybridMultilevel"/>
    <w:tmpl w:val="25A0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2484E"/>
    <w:multiLevelType w:val="hybridMultilevel"/>
    <w:tmpl w:val="422CED3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21CB6"/>
    <w:multiLevelType w:val="hybridMultilevel"/>
    <w:tmpl w:val="3AE0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5E30FF"/>
    <w:multiLevelType w:val="hybridMultilevel"/>
    <w:tmpl w:val="AD1813C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4647DB"/>
    <w:multiLevelType w:val="hybridMultilevel"/>
    <w:tmpl w:val="E2A0A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8B7E13"/>
    <w:multiLevelType w:val="hybridMultilevel"/>
    <w:tmpl w:val="057CA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03C48"/>
    <w:multiLevelType w:val="hybridMultilevel"/>
    <w:tmpl w:val="4882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053063"/>
    <w:multiLevelType w:val="hybridMultilevel"/>
    <w:tmpl w:val="AFC23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C1F8D"/>
    <w:multiLevelType w:val="hybridMultilevel"/>
    <w:tmpl w:val="3F144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9"/>
  </w:num>
  <w:num w:numId="5">
    <w:abstractNumId w:val="10"/>
  </w:num>
  <w:num w:numId="6">
    <w:abstractNumId w:val="8"/>
  </w:num>
  <w:num w:numId="7">
    <w:abstractNumId w:val="12"/>
  </w:num>
  <w:num w:numId="8">
    <w:abstractNumId w:val="1"/>
  </w:num>
  <w:num w:numId="9">
    <w:abstractNumId w:val="4"/>
  </w:num>
  <w:num w:numId="10">
    <w:abstractNumId w:val="11"/>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2NDQ0MTc2NjAyMLFQ0lEKTi0uzszPAykwMq4FADK8k3AtAAAA"/>
  </w:docVars>
  <w:rsids>
    <w:rsidRoot w:val="00347FE1"/>
    <w:rsid w:val="00010312"/>
    <w:rsid w:val="00014204"/>
    <w:rsid w:val="0001517D"/>
    <w:rsid w:val="0002424D"/>
    <w:rsid w:val="00026D0D"/>
    <w:rsid w:val="00034A27"/>
    <w:rsid w:val="000435E3"/>
    <w:rsid w:val="0004382A"/>
    <w:rsid w:val="00061792"/>
    <w:rsid w:val="0009335A"/>
    <w:rsid w:val="000A1136"/>
    <w:rsid w:val="000A2C64"/>
    <w:rsid w:val="000A7129"/>
    <w:rsid w:val="000C54FE"/>
    <w:rsid w:val="000E714B"/>
    <w:rsid w:val="000F00B9"/>
    <w:rsid w:val="001043EB"/>
    <w:rsid w:val="001116B3"/>
    <w:rsid w:val="00115F6B"/>
    <w:rsid w:val="00122071"/>
    <w:rsid w:val="00122345"/>
    <w:rsid w:val="001246B0"/>
    <w:rsid w:val="001263FE"/>
    <w:rsid w:val="00127725"/>
    <w:rsid w:val="001376D7"/>
    <w:rsid w:val="00137763"/>
    <w:rsid w:val="0014305A"/>
    <w:rsid w:val="00153263"/>
    <w:rsid w:val="00156A76"/>
    <w:rsid w:val="001700E1"/>
    <w:rsid w:val="0018432A"/>
    <w:rsid w:val="00190E8D"/>
    <w:rsid w:val="00197A13"/>
    <w:rsid w:val="001C3A78"/>
    <w:rsid w:val="001E36ED"/>
    <w:rsid w:val="001F25F3"/>
    <w:rsid w:val="00212B45"/>
    <w:rsid w:val="002234F6"/>
    <w:rsid w:val="002268DC"/>
    <w:rsid w:val="00232011"/>
    <w:rsid w:val="00260F0E"/>
    <w:rsid w:val="00293ECB"/>
    <w:rsid w:val="002A28C6"/>
    <w:rsid w:val="002A4190"/>
    <w:rsid w:val="002F5DDF"/>
    <w:rsid w:val="0031018A"/>
    <w:rsid w:val="00313F0A"/>
    <w:rsid w:val="00317D0B"/>
    <w:rsid w:val="00347FE1"/>
    <w:rsid w:val="0035549A"/>
    <w:rsid w:val="003625A8"/>
    <w:rsid w:val="00384E4B"/>
    <w:rsid w:val="003863A1"/>
    <w:rsid w:val="003D7617"/>
    <w:rsid w:val="003F5EF0"/>
    <w:rsid w:val="00401140"/>
    <w:rsid w:val="00401515"/>
    <w:rsid w:val="00407E84"/>
    <w:rsid w:val="004434A0"/>
    <w:rsid w:val="00443FC0"/>
    <w:rsid w:val="00463AC8"/>
    <w:rsid w:val="00473178"/>
    <w:rsid w:val="00474768"/>
    <w:rsid w:val="0048482C"/>
    <w:rsid w:val="004A7EC5"/>
    <w:rsid w:val="004C1C41"/>
    <w:rsid w:val="004D56C5"/>
    <w:rsid w:val="00504715"/>
    <w:rsid w:val="00527E1F"/>
    <w:rsid w:val="00533645"/>
    <w:rsid w:val="00533E05"/>
    <w:rsid w:val="00536C23"/>
    <w:rsid w:val="0054377F"/>
    <w:rsid w:val="00554CA9"/>
    <w:rsid w:val="00557BA4"/>
    <w:rsid w:val="005617AC"/>
    <w:rsid w:val="00561BCB"/>
    <w:rsid w:val="00563DB3"/>
    <w:rsid w:val="00590C63"/>
    <w:rsid w:val="00594722"/>
    <w:rsid w:val="005D2D1C"/>
    <w:rsid w:val="00614C01"/>
    <w:rsid w:val="00624563"/>
    <w:rsid w:val="00627BDC"/>
    <w:rsid w:val="006412B4"/>
    <w:rsid w:val="00645B58"/>
    <w:rsid w:val="006624E8"/>
    <w:rsid w:val="00677B00"/>
    <w:rsid w:val="006A1CE7"/>
    <w:rsid w:val="006A2649"/>
    <w:rsid w:val="006D47DD"/>
    <w:rsid w:val="006D66E0"/>
    <w:rsid w:val="0072458E"/>
    <w:rsid w:val="00745094"/>
    <w:rsid w:val="00756710"/>
    <w:rsid w:val="00767DBB"/>
    <w:rsid w:val="00787974"/>
    <w:rsid w:val="007B2E87"/>
    <w:rsid w:val="007E46C9"/>
    <w:rsid w:val="00804B00"/>
    <w:rsid w:val="008226A7"/>
    <w:rsid w:val="008309A9"/>
    <w:rsid w:val="00837FCA"/>
    <w:rsid w:val="00847158"/>
    <w:rsid w:val="00847C2C"/>
    <w:rsid w:val="00853EA5"/>
    <w:rsid w:val="00892B52"/>
    <w:rsid w:val="008965D2"/>
    <w:rsid w:val="00897FCB"/>
    <w:rsid w:val="008A3EDA"/>
    <w:rsid w:val="008B24B5"/>
    <w:rsid w:val="008C0DF4"/>
    <w:rsid w:val="008D6E95"/>
    <w:rsid w:val="008E42A3"/>
    <w:rsid w:val="008F404A"/>
    <w:rsid w:val="008F71C3"/>
    <w:rsid w:val="00912271"/>
    <w:rsid w:val="00924CF2"/>
    <w:rsid w:val="00934EFE"/>
    <w:rsid w:val="0095360F"/>
    <w:rsid w:val="00964731"/>
    <w:rsid w:val="00967397"/>
    <w:rsid w:val="009678BF"/>
    <w:rsid w:val="009751D2"/>
    <w:rsid w:val="00980D59"/>
    <w:rsid w:val="009971AC"/>
    <w:rsid w:val="009A5FD0"/>
    <w:rsid w:val="009D401E"/>
    <w:rsid w:val="009E51FE"/>
    <w:rsid w:val="009F562B"/>
    <w:rsid w:val="00A23CB8"/>
    <w:rsid w:val="00A274D0"/>
    <w:rsid w:val="00A51A2B"/>
    <w:rsid w:val="00A567CC"/>
    <w:rsid w:val="00A71DC2"/>
    <w:rsid w:val="00A80999"/>
    <w:rsid w:val="00A85095"/>
    <w:rsid w:val="00AB5547"/>
    <w:rsid w:val="00AC57FD"/>
    <w:rsid w:val="00AD7E54"/>
    <w:rsid w:val="00AE0471"/>
    <w:rsid w:val="00AF322E"/>
    <w:rsid w:val="00B214E3"/>
    <w:rsid w:val="00B21E59"/>
    <w:rsid w:val="00B2230E"/>
    <w:rsid w:val="00B22BBE"/>
    <w:rsid w:val="00B65C7F"/>
    <w:rsid w:val="00B667D6"/>
    <w:rsid w:val="00B70105"/>
    <w:rsid w:val="00B8251D"/>
    <w:rsid w:val="00BD5B66"/>
    <w:rsid w:val="00BD675E"/>
    <w:rsid w:val="00BF29A5"/>
    <w:rsid w:val="00BF3915"/>
    <w:rsid w:val="00C055E9"/>
    <w:rsid w:val="00C6345A"/>
    <w:rsid w:val="00C67DC8"/>
    <w:rsid w:val="00C74D6F"/>
    <w:rsid w:val="00C847A0"/>
    <w:rsid w:val="00C900EF"/>
    <w:rsid w:val="00C923C5"/>
    <w:rsid w:val="00C971EF"/>
    <w:rsid w:val="00CB6B3A"/>
    <w:rsid w:val="00CC1C1B"/>
    <w:rsid w:val="00CC2276"/>
    <w:rsid w:val="00CD1BD7"/>
    <w:rsid w:val="00CF7345"/>
    <w:rsid w:val="00D11004"/>
    <w:rsid w:val="00D2151A"/>
    <w:rsid w:val="00D569D0"/>
    <w:rsid w:val="00D94137"/>
    <w:rsid w:val="00DA624E"/>
    <w:rsid w:val="00DE5289"/>
    <w:rsid w:val="00E20BC0"/>
    <w:rsid w:val="00E323CA"/>
    <w:rsid w:val="00E52B53"/>
    <w:rsid w:val="00E55621"/>
    <w:rsid w:val="00E575C7"/>
    <w:rsid w:val="00E63959"/>
    <w:rsid w:val="00E738B1"/>
    <w:rsid w:val="00E937E3"/>
    <w:rsid w:val="00EB6467"/>
    <w:rsid w:val="00EC7DC4"/>
    <w:rsid w:val="00ED0E48"/>
    <w:rsid w:val="00ED4A63"/>
    <w:rsid w:val="00ED5D22"/>
    <w:rsid w:val="00F069A7"/>
    <w:rsid w:val="00F17E76"/>
    <w:rsid w:val="00F254BE"/>
    <w:rsid w:val="00F41678"/>
    <w:rsid w:val="00F43303"/>
    <w:rsid w:val="00F927DF"/>
    <w:rsid w:val="00FA744C"/>
    <w:rsid w:val="00FB17A7"/>
    <w:rsid w:val="00FC0208"/>
    <w:rsid w:val="00FD5CB6"/>
    <w:rsid w:val="00FE6E30"/>
    <w:rsid w:val="00FF3DA6"/>
    <w:rsid w:val="00FF5485"/>
  </w:rsids>
  <m:mathPr>
    <m:mathFont m:val="Cambria Math"/>
    <m:brkBin m:val="before"/>
    <m:brkBinSub m:val="--"/>
    <m:smallFrac m:val="0"/>
    <m:dispDef/>
    <m:lMargin m:val="0"/>
    <m:rMargin m:val="0"/>
    <m:defJc m:val="centerGroup"/>
    <m:wrapIndent m:val="1440"/>
    <m:intLim m:val="subSup"/>
    <m:naryLim m:val="undOvr"/>
  </m:mathPr>
  <w:themeFontLang w:val="el-GR"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A1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66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6624E8"/>
    <w:pPr>
      <w:keepNext/>
      <w:keepLines/>
      <w:spacing w:after="0" w:line="276" w:lineRule="auto"/>
      <w:jc w:val="both"/>
      <w:outlineLvl w:val="1"/>
    </w:pPr>
    <w:rPr>
      <w:rFonts w:eastAsiaTheme="majorEastAsia" w:cs="Arial"/>
      <w:b/>
      <w:color w:val="000000" w:themeColor="text1"/>
      <w:szCs w:val="20"/>
      <w:shd w:val="clear" w:color="auto" w:fill="FFFFFF"/>
    </w:rPr>
  </w:style>
  <w:style w:type="paragraph" w:styleId="Heading3">
    <w:name w:val="heading 3"/>
    <w:basedOn w:val="Normal"/>
    <w:next w:val="Normal"/>
    <w:link w:val="Heading3Char"/>
    <w:autoRedefine/>
    <w:uiPriority w:val="9"/>
    <w:unhideWhenUsed/>
    <w:qFormat/>
    <w:rsid w:val="00AE0471"/>
    <w:pPr>
      <w:keepNext/>
      <w:keepLines/>
      <w:spacing w:before="40" w:after="0" w:line="240" w:lineRule="auto"/>
      <w:outlineLvl w:val="2"/>
    </w:pPr>
    <w:rPr>
      <w:rFonts w:asciiTheme="majorHAnsi" w:eastAsiaTheme="majorEastAsia" w:hAnsiTheme="majorHAnsi" w:cstheme="majorBidi"/>
      <w:color w:val="1F3763" w:themeColor="accent1" w:themeShade="7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4E8"/>
    <w:rPr>
      <w:rFonts w:eastAsiaTheme="majorEastAsia" w:cs="Arial"/>
      <w:b/>
      <w:color w:val="000000" w:themeColor="text1"/>
      <w:szCs w:val="20"/>
    </w:rPr>
  </w:style>
  <w:style w:type="character" w:customStyle="1" w:styleId="Heading3Char">
    <w:name w:val="Heading 3 Char"/>
    <w:basedOn w:val="DefaultParagraphFont"/>
    <w:link w:val="Heading3"/>
    <w:uiPriority w:val="9"/>
    <w:rsid w:val="00AE0471"/>
    <w:rPr>
      <w:rFonts w:asciiTheme="majorHAnsi" w:eastAsiaTheme="majorEastAsia" w:hAnsiTheme="majorHAnsi" w:cstheme="majorBidi"/>
      <w:color w:val="1F3763" w:themeColor="accent1" w:themeShade="7F"/>
      <w:sz w:val="26"/>
    </w:rPr>
  </w:style>
  <w:style w:type="table" w:styleId="TableGrid">
    <w:name w:val="Table Grid"/>
    <w:basedOn w:val="TableNormal"/>
    <w:uiPriority w:val="39"/>
    <w:rsid w:val="006D6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66E0"/>
    <w:pPr>
      <w:ind w:left="720"/>
      <w:contextualSpacing/>
    </w:pPr>
  </w:style>
  <w:style w:type="character" w:customStyle="1" w:styleId="Heading1Char">
    <w:name w:val="Heading 1 Char"/>
    <w:basedOn w:val="DefaultParagraphFont"/>
    <w:link w:val="Heading1"/>
    <w:uiPriority w:val="9"/>
    <w:rsid w:val="006D66E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9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E8D"/>
    <w:rPr>
      <w:rFonts w:ascii="Segoe UI" w:hAnsi="Segoe UI" w:cs="Segoe UI"/>
      <w:sz w:val="18"/>
      <w:szCs w:val="18"/>
    </w:rPr>
  </w:style>
  <w:style w:type="paragraph" w:styleId="Header">
    <w:name w:val="header"/>
    <w:basedOn w:val="Normal"/>
    <w:link w:val="HeaderChar"/>
    <w:uiPriority w:val="99"/>
    <w:unhideWhenUsed/>
    <w:rsid w:val="009F56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562B"/>
  </w:style>
  <w:style w:type="paragraph" w:styleId="Footer">
    <w:name w:val="footer"/>
    <w:basedOn w:val="Normal"/>
    <w:link w:val="FooterChar"/>
    <w:uiPriority w:val="99"/>
    <w:unhideWhenUsed/>
    <w:rsid w:val="009F56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562B"/>
  </w:style>
  <w:style w:type="paragraph" w:customStyle="1" w:styleId="Default">
    <w:name w:val="Default"/>
    <w:rsid w:val="009F562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71DC2"/>
    <w:rPr>
      <w:color w:val="0000FF"/>
      <w:u w:val="single"/>
    </w:rPr>
  </w:style>
  <w:style w:type="paragraph" w:styleId="EndnoteText">
    <w:name w:val="endnote text"/>
    <w:basedOn w:val="Normal"/>
    <w:link w:val="EndnoteTextChar"/>
    <w:uiPriority w:val="99"/>
    <w:unhideWhenUsed/>
    <w:rsid w:val="001116B3"/>
    <w:pPr>
      <w:spacing w:after="0" w:line="240" w:lineRule="auto"/>
    </w:pPr>
    <w:rPr>
      <w:sz w:val="20"/>
      <w:szCs w:val="20"/>
    </w:rPr>
  </w:style>
  <w:style w:type="character" w:customStyle="1" w:styleId="EndnoteTextChar">
    <w:name w:val="Endnote Text Char"/>
    <w:basedOn w:val="DefaultParagraphFont"/>
    <w:link w:val="EndnoteText"/>
    <w:uiPriority w:val="99"/>
    <w:rsid w:val="001116B3"/>
    <w:rPr>
      <w:sz w:val="20"/>
      <w:szCs w:val="20"/>
    </w:rPr>
  </w:style>
  <w:style w:type="character" w:styleId="EndnoteReference">
    <w:name w:val="endnote reference"/>
    <w:basedOn w:val="DefaultParagraphFont"/>
    <w:uiPriority w:val="99"/>
    <w:semiHidden/>
    <w:unhideWhenUsed/>
    <w:rsid w:val="001116B3"/>
    <w:rPr>
      <w:vertAlign w:val="superscript"/>
    </w:rPr>
  </w:style>
  <w:style w:type="character" w:styleId="FollowedHyperlink">
    <w:name w:val="FollowedHyperlink"/>
    <w:basedOn w:val="DefaultParagraphFont"/>
    <w:uiPriority w:val="99"/>
    <w:semiHidden/>
    <w:unhideWhenUsed/>
    <w:rsid w:val="001116B3"/>
    <w:rPr>
      <w:color w:val="954F72" w:themeColor="followedHyperlink"/>
      <w:u w:val="single"/>
    </w:rPr>
  </w:style>
  <w:style w:type="character" w:customStyle="1" w:styleId="UnresolvedMention1">
    <w:name w:val="Unresolved Mention1"/>
    <w:basedOn w:val="DefaultParagraphFont"/>
    <w:uiPriority w:val="99"/>
    <w:semiHidden/>
    <w:unhideWhenUsed/>
    <w:rsid w:val="00473178"/>
    <w:rPr>
      <w:color w:val="605E5C"/>
      <w:shd w:val="clear" w:color="auto" w:fill="E1DFDD"/>
    </w:rPr>
  </w:style>
  <w:style w:type="character" w:styleId="CommentReference">
    <w:name w:val="annotation reference"/>
    <w:basedOn w:val="DefaultParagraphFont"/>
    <w:uiPriority w:val="99"/>
    <w:semiHidden/>
    <w:unhideWhenUsed/>
    <w:rsid w:val="00463AC8"/>
    <w:rPr>
      <w:sz w:val="16"/>
      <w:szCs w:val="16"/>
    </w:rPr>
  </w:style>
  <w:style w:type="paragraph" w:styleId="CommentText">
    <w:name w:val="annotation text"/>
    <w:basedOn w:val="Normal"/>
    <w:link w:val="CommentTextChar"/>
    <w:uiPriority w:val="99"/>
    <w:semiHidden/>
    <w:unhideWhenUsed/>
    <w:rsid w:val="00463AC8"/>
    <w:pPr>
      <w:spacing w:line="240" w:lineRule="auto"/>
    </w:pPr>
    <w:rPr>
      <w:sz w:val="20"/>
      <w:szCs w:val="20"/>
    </w:rPr>
  </w:style>
  <w:style w:type="character" w:customStyle="1" w:styleId="CommentTextChar">
    <w:name w:val="Comment Text Char"/>
    <w:basedOn w:val="DefaultParagraphFont"/>
    <w:link w:val="CommentText"/>
    <w:uiPriority w:val="99"/>
    <w:semiHidden/>
    <w:rsid w:val="00463AC8"/>
    <w:rPr>
      <w:sz w:val="20"/>
      <w:szCs w:val="20"/>
    </w:rPr>
  </w:style>
  <w:style w:type="paragraph" w:styleId="CommentSubject">
    <w:name w:val="annotation subject"/>
    <w:basedOn w:val="CommentText"/>
    <w:next w:val="CommentText"/>
    <w:link w:val="CommentSubjectChar"/>
    <w:uiPriority w:val="99"/>
    <w:semiHidden/>
    <w:unhideWhenUsed/>
    <w:rsid w:val="00463AC8"/>
    <w:rPr>
      <w:b/>
      <w:bCs/>
    </w:rPr>
  </w:style>
  <w:style w:type="character" w:customStyle="1" w:styleId="CommentSubjectChar">
    <w:name w:val="Comment Subject Char"/>
    <w:basedOn w:val="CommentTextChar"/>
    <w:link w:val="CommentSubject"/>
    <w:uiPriority w:val="99"/>
    <w:semiHidden/>
    <w:rsid w:val="00463AC8"/>
    <w:rPr>
      <w:b/>
      <w:bCs/>
      <w:sz w:val="20"/>
      <w:szCs w:val="20"/>
    </w:rPr>
  </w:style>
  <w:style w:type="paragraph" w:styleId="Revision">
    <w:name w:val="Revision"/>
    <w:hidden/>
    <w:uiPriority w:val="99"/>
    <w:semiHidden/>
    <w:rsid w:val="00463AC8"/>
    <w:pPr>
      <w:spacing w:after="0" w:line="240" w:lineRule="auto"/>
    </w:pPr>
  </w:style>
  <w:style w:type="paragraph" w:styleId="FootnoteText">
    <w:name w:val="footnote text"/>
    <w:basedOn w:val="Normal"/>
    <w:link w:val="FootnoteTextChar"/>
    <w:uiPriority w:val="99"/>
    <w:semiHidden/>
    <w:unhideWhenUsed/>
    <w:rsid w:val="00293E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ECB"/>
    <w:rPr>
      <w:sz w:val="20"/>
      <w:szCs w:val="20"/>
    </w:rPr>
  </w:style>
  <w:style w:type="character" w:styleId="FootnoteReference">
    <w:name w:val="footnote reference"/>
    <w:basedOn w:val="DefaultParagraphFont"/>
    <w:uiPriority w:val="99"/>
    <w:semiHidden/>
    <w:unhideWhenUsed/>
    <w:rsid w:val="00293EC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66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6624E8"/>
    <w:pPr>
      <w:keepNext/>
      <w:keepLines/>
      <w:spacing w:after="0" w:line="276" w:lineRule="auto"/>
      <w:jc w:val="both"/>
      <w:outlineLvl w:val="1"/>
    </w:pPr>
    <w:rPr>
      <w:rFonts w:eastAsiaTheme="majorEastAsia" w:cs="Arial"/>
      <w:b/>
      <w:color w:val="000000" w:themeColor="text1"/>
      <w:szCs w:val="20"/>
      <w:shd w:val="clear" w:color="auto" w:fill="FFFFFF"/>
    </w:rPr>
  </w:style>
  <w:style w:type="paragraph" w:styleId="Heading3">
    <w:name w:val="heading 3"/>
    <w:basedOn w:val="Normal"/>
    <w:next w:val="Normal"/>
    <w:link w:val="Heading3Char"/>
    <w:autoRedefine/>
    <w:uiPriority w:val="9"/>
    <w:unhideWhenUsed/>
    <w:qFormat/>
    <w:rsid w:val="00AE0471"/>
    <w:pPr>
      <w:keepNext/>
      <w:keepLines/>
      <w:spacing w:before="40" w:after="0" w:line="240" w:lineRule="auto"/>
      <w:outlineLvl w:val="2"/>
    </w:pPr>
    <w:rPr>
      <w:rFonts w:asciiTheme="majorHAnsi" w:eastAsiaTheme="majorEastAsia" w:hAnsiTheme="majorHAnsi" w:cstheme="majorBidi"/>
      <w:color w:val="1F3763" w:themeColor="accent1" w:themeShade="7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24E8"/>
    <w:rPr>
      <w:rFonts w:eastAsiaTheme="majorEastAsia" w:cs="Arial"/>
      <w:b/>
      <w:color w:val="000000" w:themeColor="text1"/>
      <w:szCs w:val="20"/>
    </w:rPr>
  </w:style>
  <w:style w:type="character" w:customStyle="1" w:styleId="Heading3Char">
    <w:name w:val="Heading 3 Char"/>
    <w:basedOn w:val="DefaultParagraphFont"/>
    <w:link w:val="Heading3"/>
    <w:uiPriority w:val="9"/>
    <w:rsid w:val="00AE0471"/>
    <w:rPr>
      <w:rFonts w:asciiTheme="majorHAnsi" w:eastAsiaTheme="majorEastAsia" w:hAnsiTheme="majorHAnsi" w:cstheme="majorBidi"/>
      <w:color w:val="1F3763" w:themeColor="accent1" w:themeShade="7F"/>
      <w:sz w:val="26"/>
    </w:rPr>
  </w:style>
  <w:style w:type="table" w:styleId="TableGrid">
    <w:name w:val="Table Grid"/>
    <w:basedOn w:val="TableNormal"/>
    <w:uiPriority w:val="39"/>
    <w:rsid w:val="006D6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66E0"/>
    <w:pPr>
      <w:ind w:left="720"/>
      <w:contextualSpacing/>
    </w:pPr>
  </w:style>
  <w:style w:type="character" w:customStyle="1" w:styleId="Heading1Char">
    <w:name w:val="Heading 1 Char"/>
    <w:basedOn w:val="DefaultParagraphFont"/>
    <w:link w:val="Heading1"/>
    <w:uiPriority w:val="9"/>
    <w:rsid w:val="006D66E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19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E8D"/>
    <w:rPr>
      <w:rFonts w:ascii="Segoe UI" w:hAnsi="Segoe UI" w:cs="Segoe UI"/>
      <w:sz w:val="18"/>
      <w:szCs w:val="18"/>
    </w:rPr>
  </w:style>
  <w:style w:type="paragraph" w:styleId="Header">
    <w:name w:val="header"/>
    <w:basedOn w:val="Normal"/>
    <w:link w:val="HeaderChar"/>
    <w:uiPriority w:val="99"/>
    <w:unhideWhenUsed/>
    <w:rsid w:val="009F562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562B"/>
  </w:style>
  <w:style w:type="paragraph" w:styleId="Footer">
    <w:name w:val="footer"/>
    <w:basedOn w:val="Normal"/>
    <w:link w:val="FooterChar"/>
    <w:uiPriority w:val="99"/>
    <w:unhideWhenUsed/>
    <w:rsid w:val="009F56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562B"/>
  </w:style>
  <w:style w:type="paragraph" w:customStyle="1" w:styleId="Default">
    <w:name w:val="Default"/>
    <w:rsid w:val="009F562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71DC2"/>
    <w:rPr>
      <w:color w:val="0000FF"/>
      <w:u w:val="single"/>
    </w:rPr>
  </w:style>
  <w:style w:type="paragraph" w:styleId="EndnoteText">
    <w:name w:val="endnote text"/>
    <w:basedOn w:val="Normal"/>
    <w:link w:val="EndnoteTextChar"/>
    <w:uiPriority w:val="99"/>
    <w:unhideWhenUsed/>
    <w:rsid w:val="001116B3"/>
    <w:pPr>
      <w:spacing w:after="0" w:line="240" w:lineRule="auto"/>
    </w:pPr>
    <w:rPr>
      <w:sz w:val="20"/>
      <w:szCs w:val="20"/>
    </w:rPr>
  </w:style>
  <w:style w:type="character" w:customStyle="1" w:styleId="EndnoteTextChar">
    <w:name w:val="Endnote Text Char"/>
    <w:basedOn w:val="DefaultParagraphFont"/>
    <w:link w:val="EndnoteText"/>
    <w:uiPriority w:val="99"/>
    <w:rsid w:val="001116B3"/>
    <w:rPr>
      <w:sz w:val="20"/>
      <w:szCs w:val="20"/>
    </w:rPr>
  </w:style>
  <w:style w:type="character" w:styleId="EndnoteReference">
    <w:name w:val="endnote reference"/>
    <w:basedOn w:val="DefaultParagraphFont"/>
    <w:uiPriority w:val="99"/>
    <w:semiHidden/>
    <w:unhideWhenUsed/>
    <w:rsid w:val="001116B3"/>
    <w:rPr>
      <w:vertAlign w:val="superscript"/>
    </w:rPr>
  </w:style>
  <w:style w:type="character" w:styleId="FollowedHyperlink">
    <w:name w:val="FollowedHyperlink"/>
    <w:basedOn w:val="DefaultParagraphFont"/>
    <w:uiPriority w:val="99"/>
    <w:semiHidden/>
    <w:unhideWhenUsed/>
    <w:rsid w:val="001116B3"/>
    <w:rPr>
      <w:color w:val="954F72" w:themeColor="followedHyperlink"/>
      <w:u w:val="single"/>
    </w:rPr>
  </w:style>
  <w:style w:type="character" w:customStyle="1" w:styleId="UnresolvedMention1">
    <w:name w:val="Unresolved Mention1"/>
    <w:basedOn w:val="DefaultParagraphFont"/>
    <w:uiPriority w:val="99"/>
    <w:semiHidden/>
    <w:unhideWhenUsed/>
    <w:rsid w:val="00473178"/>
    <w:rPr>
      <w:color w:val="605E5C"/>
      <w:shd w:val="clear" w:color="auto" w:fill="E1DFDD"/>
    </w:rPr>
  </w:style>
  <w:style w:type="character" w:styleId="CommentReference">
    <w:name w:val="annotation reference"/>
    <w:basedOn w:val="DefaultParagraphFont"/>
    <w:uiPriority w:val="99"/>
    <w:semiHidden/>
    <w:unhideWhenUsed/>
    <w:rsid w:val="00463AC8"/>
    <w:rPr>
      <w:sz w:val="16"/>
      <w:szCs w:val="16"/>
    </w:rPr>
  </w:style>
  <w:style w:type="paragraph" w:styleId="CommentText">
    <w:name w:val="annotation text"/>
    <w:basedOn w:val="Normal"/>
    <w:link w:val="CommentTextChar"/>
    <w:uiPriority w:val="99"/>
    <w:semiHidden/>
    <w:unhideWhenUsed/>
    <w:rsid w:val="00463AC8"/>
    <w:pPr>
      <w:spacing w:line="240" w:lineRule="auto"/>
    </w:pPr>
    <w:rPr>
      <w:sz w:val="20"/>
      <w:szCs w:val="20"/>
    </w:rPr>
  </w:style>
  <w:style w:type="character" w:customStyle="1" w:styleId="CommentTextChar">
    <w:name w:val="Comment Text Char"/>
    <w:basedOn w:val="DefaultParagraphFont"/>
    <w:link w:val="CommentText"/>
    <w:uiPriority w:val="99"/>
    <w:semiHidden/>
    <w:rsid w:val="00463AC8"/>
    <w:rPr>
      <w:sz w:val="20"/>
      <w:szCs w:val="20"/>
    </w:rPr>
  </w:style>
  <w:style w:type="paragraph" w:styleId="CommentSubject">
    <w:name w:val="annotation subject"/>
    <w:basedOn w:val="CommentText"/>
    <w:next w:val="CommentText"/>
    <w:link w:val="CommentSubjectChar"/>
    <w:uiPriority w:val="99"/>
    <w:semiHidden/>
    <w:unhideWhenUsed/>
    <w:rsid w:val="00463AC8"/>
    <w:rPr>
      <w:b/>
      <w:bCs/>
    </w:rPr>
  </w:style>
  <w:style w:type="character" w:customStyle="1" w:styleId="CommentSubjectChar">
    <w:name w:val="Comment Subject Char"/>
    <w:basedOn w:val="CommentTextChar"/>
    <w:link w:val="CommentSubject"/>
    <w:uiPriority w:val="99"/>
    <w:semiHidden/>
    <w:rsid w:val="00463AC8"/>
    <w:rPr>
      <w:b/>
      <w:bCs/>
      <w:sz w:val="20"/>
      <w:szCs w:val="20"/>
    </w:rPr>
  </w:style>
  <w:style w:type="paragraph" w:styleId="Revision">
    <w:name w:val="Revision"/>
    <w:hidden/>
    <w:uiPriority w:val="99"/>
    <w:semiHidden/>
    <w:rsid w:val="00463AC8"/>
    <w:pPr>
      <w:spacing w:after="0" w:line="240" w:lineRule="auto"/>
    </w:pPr>
  </w:style>
  <w:style w:type="paragraph" w:styleId="FootnoteText">
    <w:name w:val="footnote text"/>
    <w:basedOn w:val="Normal"/>
    <w:link w:val="FootnoteTextChar"/>
    <w:uiPriority w:val="99"/>
    <w:semiHidden/>
    <w:unhideWhenUsed/>
    <w:rsid w:val="00293E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ECB"/>
    <w:rPr>
      <w:sz w:val="20"/>
      <w:szCs w:val="20"/>
    </w:rPr>
  </w:style>
  <w:style w:type="character" w:styleId="FootnoteReference">
    <w:name w:val="footnote reference"/>
    <w:basedOn w:val="DefaultParagraphFont"/>
    <w:uiPriority w:val="99"/>
    <w:semiHidden/>
    <w:unhideWhenUsed/>
    <w:rsid w:val="00293E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636316">
      <w:bodyDiv w:val="1"/>
      <w:marLeft w:val="0"/>
      <w:marRight w:val="0"/>
      <w:marTop w:val="0"/>
      <w:marBottom w:val="0"/>
      <w:divBdr>
        <w:top w:val="none" w:sz="0" w:space="0" w:color="auto"/>
        <w:left w:val="none" w:sz="0" w:space="0" w:color="auto"/>
        <w:bottom w:val="none" w:sz="0" w:space="0" w:color="auto"/>
        <w:right w:val="none" w:sz="0" w:space="0" w:color="auto"/>
      </w:divBdr>
    </w:div>
    <w:div w:id="1235313551">
      <w:bodyDiv w:val="1"/>
      <w:marLeft w:val="0"/>
      <w:marRight w:val="0"/>
      <w:marTop w:val="0"/>
      <w:marBottom w:val="0"/>
      <w:divBdr>
        <w:top w:val="none" w:sz="0" w:space="0" w:color="auto"/>
        <w:left w:val="none" w:sz="0" w:space="0" w:color="auto"/>
        <w:bottom w:val="none" w:sz="0" w:space="0" w:color="auto"/>
        <w:right w:val="none" w:sz="0" w:space="0" w:color="auto"/>
      </w:divBdr>
      <w:divsChild>
        <w:div w:id="9648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DEFFA9D45204D8FD8C4B1499A3D4E" ma:contentTypeVersion="8" ma:contentTypeDescription="Create a new document." ma:contentTypeScope="" ma:versionID="e4c6b4d341ff78a8f94835268bc4b8ec">
  <xsd:schema xmlns:xsd="http://www.w3.org/2001/XMLSchema" xmlns:xs="http://www.w3.org/2001/XMLSchema" xmlns:p="http://schemas.microsoft.com/office/2006/metadata/properties" xmlns:ns2="c312601c-211d-453b-8b9a-72d1e81b5ff5" targetNamespace="http://schemas.microsoft.com/office/2006/metadata/properties" ma:root="true" ma:fieldsID="a413f963beb0e2467c5bebf6778155cd" ns2:_="">
    <xsd:import namespace="c312601c-211d-453b-8b9a-72d1e81b5f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2601c-211d-453b-8b9a-72d1e81b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5A60C-52A3-4A3D-87A5-4DA05E992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2601c-211d-453b-8b9a-72d1e81b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75418-49E6-4404-8794-A75DFDBD1451}">
  <ds:schemaRefs>
    <ds:schemaRef ds:uri="http://schemas.microsoft.com/sharepoint/v3/contenttype/forms"/>
  </ds:schemaRefs>
</ds:datastoreItem>
</file>

<file path=customXml/itemProps3.xml><?xml version="1.0" encoding="utf-8"?>
<ds:datastoreItem xmlns:ds="http://schemas.openxmlformats.org/officeDocument/2006/customXml" ds:itemID="{21632A12-2331-4636-A245-EF7F96E3F3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D5018A-FB05-D244-B138-0203C765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14246</Words>
  <Characters>81207</Characters>
  <Application>Microsoft Macintosh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Kyriakos</dc:creator>
  <cp:keywords/>
  <dc:description/>
  <cp:lastModifiedBy>Kamran Siddiqi</cp:lastModifiedBy>
  <cp:revision>2</cp:revision>
  <dcterms:created xsi:type="dcterms:W3CDTF">2019-09-11T20:27:00Z</dcterms:created>
  <dcterms:modified xsi:type="dcterms:W3CDTF">2019-09-11T20:27:00Z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440119ed-fa54-3e41-820a-d59ae1d4391b</vt:lpwstr>
  </property>
  <property fmtid="{D5CDD505-2E9C-101B-9397-08002B2CF9AE}" pid="24" name="Mendeley Citation Style_1">
    <vt:lpwstr>http://www.zotero.org/styles/american-medical-association</vt:lpwstr>
  </property>
  <property fmtid="{D5CDD505-2E9C-101B-9397-08002B2CF9AE}" pid="25" name="ContentTypeId">
    <vt:lpwstr>0x01010092FDEFFA9D45204D8FD8C4B1499A3D4E</vt:lpwstr>
  </property>
</Properties>
</file>