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12" w:space="0" w:color="808080"/>
        </w:tblBorders>
        <w:shd w:val="clear" w:color="auto" w:fill="8C8C8C"/>
        <w:tblLook w:val="01E0" w:firstRow="1" w:lastRow="1" w:firstColumn="1" w:lastColumn="1" w:noHBand="0" w:noVBand="0"/>
      </w:tblPr>
      <w:tblGrid>
        <w:gridCol w:w="7763"/>
        <w:gridCol w:w="2318"/>
      </w:tblGrid>
      <w:tr w:rsidR="00D9240C" w:rsidTr="00CB4B86">
        <w:tc>
          <w:tcPr>
            <w:tcW w:w="7763" w:type="dxa"/>
            <w:tcBorders>
              <w:bottom w:val="single" w:sz="12" w:space="0" w:color="808080"/>
            </w:tcBorders>
            <w:shd w:val="clear" w:color="auto" w:fill="auto"/>
          </w:tcPr>
          <w:p w:rsidR="00D9240C" w:rsidRDefault="00D9240C" w:rsidP="00D9240C"/>
        </w:tc>
        <w:tc>
          <w:tcPr>
            <w:tcW w:w="2318" w:type="dxa"/>
            <w:shd w:val="clear" w:color="auto" w:fill="8C8C8C"/>
          </w:tcPr>
          <w:p w:rsidR="00D9240C" w:rsidRPr="00CB4B86" w:rsidRDefault="00A50ADD" w:rsidP="00A50ADD">
            <w:pPr>
              <w:pStyle w:val="ColumnTitle"/>
              <w:rPr>
                <w:color w:val="FFFFFF"/>
              </w:rPr>
            </w:pPr>
            <w:r w:rsidRPr="00CB4B86">
              <w:rPr>
                <w:color w:val="FFFFFF"/>
              </w:rPr>
              <w:t>REVIEW</w:t>
            </w:r>
          </w:p>
        </w:tc>
      </w:tr>
    </w:tbl>
    <w:p w:rsidR="003C08E6" w:rsidRPr="00162883" w:rsidRDefault="00D62C8C" w:rsidP="003C08E6">
      <w:pPr>
        <w:pStyle w:val="ManuscriptID"/>
      </w:pPr>
      <w:r>
        <w:t>DOI: 10.1002/</w:t>
      </w:r>
      <w:proofErr w:type="gramStart"/>
      <w:r>
        <w:t>adsc</w:t>
      </w:r>
      <w:r w:rsidR="00915FA4" w:rsidRPr="00162883">
        <w:t>.20</w:t>
      </w:r>
      <w:r w:rsidR="00410873">
        <w:t>1</w:t>
      </w:r>
      <w:r w:rsidR="00DD6C06" w:rsidRPr="008F46C5">
        <w:rPr>
          <w:b w:val="0"/>
          <w:color w:val="FF0000"/>
        </w:rPr>
        <w:t>(</w:t>
      </w:r>
      <w:proofErr w:type="gramEnd"/>
      <w:r w:rsidR="00DD6C06" w:rsidRPr="008F46C5">
        <w:rPr>
          <w:b w:val="0"/>
          <w:color w:val="FF0000"/>
        </w:rPr>
        <w:t>(</w:t>
      </w:r>
      <w:r w:rsidRPr="008F46C5">
        <w:rPr>
          <w:b w:val="0"/>
          <w:color w:val="FF0000"/>
        </w:rPr>
        <w:t xml:space="preserve">will </w:t>
      </w:r>
      <w:r w:rsidR="008F46C5" w:rsidRPr="008F46C5">
        <w:rPr>
          <w:b w:val="0"/>
          <w:color w:val="FF0000"/>
        </w:rPr>
        <w:t>be filled in by the editorial s</w:t>
      </w:r>
      <w:r w:rsidRPr="008F46C5">
        <w:rPr>
          <w:b w:val="0"/>
          <w:color w:val="FF0000"/>
        </w:rPr>
        <w:t>taff</w:t>
      </w:r>
      <w:r w:rsidR="00FC63D2" w:rsidRPr="008F46C5">
        <w:rPr>
          <w:b w:val="0"/>
          <w:color w:val="FF0000"/>
        </w:rPr>
        <w:t>))</w:t>
      </w:r>
    </w:p>
    <w:p w:rsidR="00307C12" w:rsidRPr="00162883" w:rsidRDefault="003F1165" w:rsidP="00474220">
      <w:pPr>
        <w:pStyle w:val="Title1"/>
      </w:pPr>
      <w:r>
        <w:t xml:space="preserve">Enzyme-catalyzed Synthesis of Secondary </w:t>
      </w:r>
      <w:r w:rsidR="000B419F" w:rsidRPr="000B419F">
        <w:rPr>
          <w:highlight w:val="yellow"/>
        </w:rPr>
        <w:t>and Tertiary</w:t>
      </w:r>
      <w:r w:rsidR="000B419F">
        <w:t xml:space="preserve"> </w:t>
      </w:r>
      <w:r>
        <w:t>Amides</w:t>
      </w:r>
    </w:p>
    <w:p w:rsidR="006479FE" w:rsidRPr="00162883" w:rsidRDefault="003F1165" w:rsidP="006479FE">
      <w:pPr>
        <w:pStyle w:val="Authors"/>
      </w:pPr>
      <w:r>
        <w:t>Mark R. Petchey</w:t>
      </w:r>
      <w:r w:rsidR="00C86EF5" w:rsidRPr="00162883">
        <w:t xml:space="preserve"> </w:t>
      </w:r>
      <w:r>
        <w:t>a</w:t>
      </w:r>
      <w:r w:rsidR="006479FE" w:rsidRPr="00162883">
        <w:t xml:space="preserve">nd </w:t>
      </w:r>
      <w:r>
        <w:t>Gideon Grogan</w:t>
      </w:r>
      <w:r w:rsidR="00006755">
        <w:rPr>
          <w:vertAlign w:val="superscript"/>
        </w:rPr>
        <w:t>*</w:t>
      </w:r>
    </w:p>
    <w:p w:rsidR="003F1165" w:rsidRDefault="003F1165" w:rsidP="00540C34">
      <w:pPr>
        <w:pStyle w:val="Address0"/>
        <w:tabs>
          <w:tab w:val="left" w:pos="284"/>
        </w:tabs>
        <w:rPr>
          <w:lang w:val="en-GB"/>
        </w:rPr>
      </w:pPr>
      <w:r>
        <w:rPr>
          <w:lang w:val="en-GB"/>
        </w:rPr>
        <w:t>York Structural Biology Laboratory, Department of Chemistry, University of York, Heslington, York YO10 5DD UK</w:t>
      </w:r>
    </w:p>
    <w:p w:rsidR="00474220" w:rsidRDefault="003F1165" w:rsidP="00540C34">
      <w:pPr>
        <w:pStyle w:val="Address0"/>
        <w:tabs>
          <w:tab w:val="left" w:pos="284"/>
        </w:tabs>
        <w:rPr>
          <w:lang w:val="en-GB"/>
        </w:rPr>
      </w:pPr>
      <w:r>
        <w:rPr>
          <w:lang w:val="en-GB"/>
        </w:rPr>
        <w:t>Tel: 44 1904 32</w:t>
      </w:r>
      <w:r w:rsidR="00685BC7">
        <w:rPr>
          <w:lang w:val="en-GB"/>
        </w:rPr>
        <w:t>8</w:t>
      </w:r>
      <w:r>
        <w:rPr>
          <w:lang w:val="en-GB"/>
        </w:rPr>
        <w:t>256; Fax: 44 1904 328266; e-mail: gideon.grogan@york.ac.uk</w:t>
      </w:r>
      <w:r w:rsidR="00734C2E">
        <w:rPr>
          <w:lang w:val="en-GB"/>
        </w:rPr>
        <w:br/>
      </w:r>
    </w:p>
    <w:p w:rsidR="00474220" w:rsidRDefault="005702B8" w:rsidP="00474220">
      <w:pPr>
        <w:pStyle w:val="History"/>
        <w:rPr>
          <w:lang w:val="en-GB"/>
        </w:rPr>
      </w:pPr>
      <w:r>
        <w:rPr>
          <w:lang w:val="en-GB"/>
        </w:rPr>
        <w:t>Received</w:t>
      </w:r>
      <w:r w:rsidR="00126615">
        <w:rPr>
          <w:lang w:val="en-GB"/>
        </w:rPr>
        <w:t>:</w:t>
      </w:r>
      <w:r w:rsidR="00474220" w:rsidRPr="00162883">
        <w:rPr>
          <w:lang w:val="en-GB"/>
        </w:rPr>
        <w:t xml:space="preserve"> </w:t>
      </w:r>
      <w:r w:rsidR="00474220" w:rsidRPr="00F44874">
        <w:rPr>
          <w:color w:val="FF0000"/>
          <w:lang w:val="en-GB"/>
        </w:rPr>
        <w:t>((</w:t>
      </w:r>
      <w:r w:rsidR="00162883" w:rsidRPr="00F44874">
        <w:rPr>
          <w:color w:val="FF0000"/>
          <w:lang w:val="en-GB"/>
        </w:rPr>
        <w:t xml:space="preserve">will be filled in by the </w:t>
      </w:r>
      <w:r w:rsidR="00916D11" w:rsidRPr="00F44874">
        <w:rPr>
          <w:color w:val="FF0000"/>
          <w:lang w:val="en-GB"/>
        </w:rPr>
        <w:t>editorial staff</w:t>
      </w:r>
      <w:r w:rsidR="00474220" w:rsidRPr="00F44874">
        <w:rPr>
          <w:color w:val="FF0000"/>
          <w:lang w:val="en-GB"/>
        </w:rPr>
        <w:t>))</w:t>
      </w:r>
    </w:p>
    <w:p w:rsidR="009D542F" w:rsidRDefault="009D542F" w:rsidP="007C6DA4">
      <w:pPr>
        <w:pStyle w:val="SupportingInformation"/>
        <w:sectPr w:rsidR="009D542F" w:rsidSect="00635F07">
          <w:footerReference w:type="even" r:id="rId7"/>
          <w:footerReference w:type="default" r:id="rId8"/>
          <w:pgSz w:w="11906" w:h="16838" w:code="9"/>
          <w:pgMar w:top="567" w:right="680" w:bottom="1225" w:left="1361" w:header="709" w:footer="709" w:gutter="0"/>
          <w:cols w:space="284"/>
          <w:docGrid w:linePitch="360"/>
        </w:sectPr>
      </w:pPr>
    </w:p>
    <w:tbl>
      <w:tblPr>
        <w:tblW w:w="10173"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5018"/>
        <w:gridCol w:w="5155"/>
      </w:tblGrid>
      <w:tr w:rsidR="00BB5F9A" w:rsidRPr="00BB5F9A" w:rsidTr="003F1165">
        <w:tc>
          <w:tcPr>
            <w:tcW w:w="5018" w:type="dxa"/>
            <w:tcMar>
              <w:right w:w="0" w:type="dxa"/>
            </w:tcMar>
          </w:tcPr>
          <w:p w:rsidR="003F1165" w:rsidRPr="003F1165" w:rsidRDefault="003F1165" w:rsidP="003F1165">
            <w:pPr>
              <w:jc w:val="both"/>
              <w:rPr>
                <w:b/>
                <w:sz w:val="20"/>
                <w:szCs w:val="20"/>
              </w:rPr>
            </w:pPr>
            <w:bookmarkStart w:id="0" w:name="_GoBack" w:colFirst="0" w:colLast="1"/>
            <w:r w:rsidRPr="003F1165">
              <w:rPr>
                <w:b/>
                <w:sz w:val="20"/>
                <w:szCs w:val="20"/>
              </w:rPr>
              <w:lastRenderedPageBreak/>
              <w:t>Abstract</w:t>
            </w:r>
          </w:p>
          <w:p w:rsidR="003F1165" w:rsidRPr="003F1165" w:rsidRDefault="003F1165" w:rsidP="003F1165">
            <w:pPr>
              <w:jc w:val="both"/>
              <w:rPr>
                <w:sz w:val="20"/>
                <w:szCs w:val="20"/>
              </w:rPr>
            </w:pPr>
            <w:r w:rsidRPr="003F1165">
              <w:rPr>
                <w:sz w:val="20"/>
                <w:szCs w:val="20"/>
              </w:rPr>
              <w:t xml:space="preserve">The synthesis of the amide bond between an amine and a carboxylic acid is one of the most significant reactions in industrial pharmaceutical synthesis.  Despite the apparent simplicity of synthetic methods for amide bond formation, many of these are disadvantaged by their requirement for toxic or hazardous reagents for the activation of the acid component, or poor atom economy resulting from the need for stoichiometric amounts of coupling reagents.  In this context, biocatalysis has emerged as an alternative catalytic method for amide bond formation, presenting the advantages of both environmentally benign reagents and conditions and also atom economy.  </w:t>
            </w:r>
          </w:p>
          <w:p w:rsidR="00BB5F9A" w:rsidRDefault="00BB5F9A" w:rsidP="003F1165">
            <w:pPr>
              <w:pStyle w:val="Abstract"/>
            </w:pPr>
          </w:p>
        </w:tc>
        <w:tc>
          <w:tcPr>
            <w:tcW w:w="5155" w:type="dxa"/>
            <w:tcMar>
              <w:left w:w="227" w:type="dxa"/>
            </w:tcMar>
          </w:tcPr>
          <w:p w:rsidR="003F1165" w:rsidRDefault="003F1165" w:rsidP="003F1165">
            <w:pPr>
              <w:pStyle w:val="Keywords"/>
              <w:jc w:val="both"/>
            </w:pPr>
            <w:r w:rsidRPr="003F1165">
              <w:t xml:space="preserve">In this review we detail developments in the enzyme-catalyzed preparation of secondary amides for the synthesis of pharmaceutical-type molecules and review the applications of hydrolases, such as lipases and penicillin acylases, to these reactions. We also summarise the activity of ATP-dependent enzymes for amide bond formation and assess their potential for the </w:t>
            </w:r>
            <w:r w:rsidR="00762F68">
              <w:t xml:space="preserve">preparative </w:t>
            </w:r>
            <w:r w:rsidRPr="003F1165">
              <w:t>synthesis of amides from carboxylic acids and amines in aqueous media.</w:t>
            </w:r>
          </w:p>
          <w:p w:rsidR="00BB5F9A" w:rsidRPr="00BB5F9A" w:rsidRDefault="00BB5F9A" w:rsidP="00685BC7">
            <w:pPr>
              <w:pStyle w:val="Keywords"/>
              <w:jc w:val="both"/>
            </w:pPr>
            <w:r w:rsidRPr="00162883">
              <w:rPr>
                <w:b/>
              </w:rPr>
              <w:t>Keywords:</w:t>
            </w:r>
            <w:r w:rsidR="00920E39">
              <w:t xml:space="preserve"> </w:t>
            </w:r>
            <w:r w:rsidR="003F1165" w:rsidRPr="003F1165">
              <w:rPr>
                <w:lang w:val="en-US"/>
              </w:rPr>
              <w:t>Biocatalysis, Amides, Lipase, Penicillin Acylase, NRPS, Amide Bond Synthetase</w:t>
            </w:r>
          </w:p>
        </w:tc>
      </w:tr>
      <w:bookmarkEnd w:id="0"/>
    </w:tbl>
    <w:p w:rsidR="00C26E57" w:rsidRPr="00162883" w:rsidRDefault="00C26E57" w:rsidP="00B22712">
      <w:pPr>
        <w:pStyle w:val="Keywords"/>
        <w:spacing w:after="240"/>
        <w:sectPr w:rsidR="00C26E57" w:rsidRPr="00162883" w:rsidSect="00635F07">
          <w:type w:val="continuous"/>
          <w:pgSz w:w="11906" w:h="16838" w:code="9"/>
          <w:pgMar w:top="1134" w:right="680" w:bottom="1225" w:left="1361" w:header="709" w:footer="709" w:gutter="0"/>
          <w:cols w:space="340"/>
          <w:docGrid w:linePitch="360"/>
        </w:sectPr>
      </w:pPr>
    </w:p>
    <w:p w:rsidR="00E97C4A" w:rsidRPr="00162883" w:rsidRDefault="00E97C4A" w:rsidP="00B22712">
      <w:pPr>
        <w:pStyle w:val="Keywords"/>
        <w:spacing w:after="240"/>
      </w:pPr>
    </w:p>
    <w:p w:rsidR="006479FE" w:rsidRPr="00162883" w:rsidRDefault="006479FE" w:rsidP="00552F16">
      <w:pPr>
        <w:pStyle w:val="Keywords"/>
        <w:sectPr w:rsidR="006479FE" w:rsidRPr="00162883" w:rsidSect="00635F07">
          <w:type w:val="continuous"/>
          <w:pgSz w:w="11906" w:h="16838" w:code="9"/>
          <w:pgMar w:top="1134" w:right="680" w:bottom="1225" w:left="1361" w:header="709" w:footer="709" w:gutter="0"/>
          <w:cols w:space="284" w:equalWidth="0">
            <w:col w:w="10375" w:space="708"/>
          </w:cols>
          <w:docGrid w:linePitch="360"/>
        </w:sectPr>
      </w:pPr>
    </w:p>
    <w:p w:rsidR="0066216C" w:rsidRPr="00162883" w:rsidRDefault="00DA69A4" w:rsidP="003237A1">
      <w:pPr>
        <w:pStyle w:val="H1"/>
        <w:spacing w:before="360"/>
      </w:pPr>
      <w:r>
        <w:lastRenderedPageBreak/>
        <w:t xml:space="preserve">1 </w:t>
      </w:r>
      <w:r w:rsidR="00162883" w:rsidRPr="00162883">
        <w:t>Introduction</w:t>
      </w:r>
    </w:p>
    <w:p w:rsidR="003F1165" w:rsidRDefault="003F1165" w:rsidP="003F1165">
      <w:pPr>
        <w:jc w:val="both"/>
        <w:rPr>
          <w:sz w:val="20"/>
          <w:szCs w:val="20"/>
        </w:rPr>
      </w:pPr>
      <w:r w:rsidRPr="003F1165">
        <w:rPr>
          <w:sz w:val="20"/>
          <w:szCs w:val="20"/>
        </w:rPr>
        <w:t xml:space="preserve">The synthesis of the amide bond is one of the most significant reactions in pharmaceutical chemistry, as amides feature in many of the world’s most prescribed small-molecule pharmaceuticals, including, for example, tyrosine kinase inhibitors such as imatinib </w:t>
      </w:r>
      <w:r w:rsidRPr="003F1165">
        <w:rPr>
          <w:b/>
          <w:sz w:val="20"/>
          <w:szCs w:val="20"/>
        </w:rPr>
        <w:t>1</w:t>
      </w:r>
      <w:r w:rsidRPr="003F1165">
        <w:rPr>
          <w:sz w:val="20"/>
          <w:szCs w:val="20"/>
        </w:rPr>
        <w:t xml:space="preserve">, dolutegravir (anti-HIV) </w:t>
      </w:r>
      <w:r w:rsidRPr="003F1165">
        <w:rPr>
          <w:b/>
          <w:sz w:val="20"/>
          <w:szCs w:val="20"/>
        </w:rPr>
        <w:t>2</w:t>
      </w:r>
      <w:r w:rsidRPr="003F1165">
        <w:rPr>
          <w:sz w:val="20"/>
          <w:szCs w:val="20"/>
        </w:rPr>
        <w:t xml:space="preserve">, ivacaftor (cystic fibrosis) </w:t>
      </w:r>
      <w:r w:rsidRPr="003F1165">
        <w:rPr>
          <w:b/>
          <w:sz w:val="20"/>
          <w:szCs w:val="20"/>
        </w:rPr>
        <w:t>3</w:t>
      </w:r>
      <w:r w:rsidRPr="003F1165">
        <w:rPr>
          <w:sz w:val="20"/>
          <w:szCs w:val="20"/>
        </w:rPr>
        <w:t xml:space="preserve"> and teriflunamide (multiple sclerosis) </w:t>
      </w:r>
      <w:r w:rsidRPr="003F1165">
        <w:rPr>
          <w:b/>
          <w:sz w:val="20"/>
          <w:szCs w:val="20"/>
        </w:rPr>
        <w:t>4</w:t>
      </w:r>
      <w:r w:rsidRPr="003F1165">
        <w:rPr>
          <w:sz w:val="20"/>
          <w:szCs w:val="20"/>
        </w:rPr>
        <w:t xml:space="preserve">, but also of course the beta-lactam antibiotics </w:t>
      </w:r>
      <w:r w:rsidRPr="003F1165">
        <w:rPr>
          <w:b/>
          <w:sz w:val="20"/>
          <w:szCs w:val="20"/>
        </w:rPr>
        <w:t>5</w:t>
      </w:r>
      <w:r w:rsidRPr="003F1165">
        <w:rPr>
          <w:sz w:val="20"/>
          <w:szCs w:val="20"/>
        </w:rPr>
        <w:t xml:space="preserve"> (</w:t>
      </w:r>
      <w:r w:rsidRPr="003F1165">
        <w:rPr>
          <w:b/>
          <w:sz w:val="20"/>
          <w:szCs w:val="20"/>
        </w:rPr>
        <w:t>Scheme 1</w:t>
      </w:r>
      <w:r w:rsidRPr="003F1165">
        <w:rPr>
          <w:sz w:val="20"/>
          <w:szCs w:val="20"/>
        </w:rPr>
        <w:t>).  Indeed, it is thought that anything up to 16% of all reactions in medicinal synthetic chemistry laboratories are amide bond forming reactions that couple carboxylic acids, or their derivatives, with amines, to form the product amides</w:t>
      </w:r>
      <w:r w:rsidR="002E79FB">
        <w:rPr>
          <w:sz w:val="20"/>
          <w:szCs w:val="20"/>
        </w:rPr>
        <w:t>.</w:t>
      </w:r>
      <w:r w:rsidRPr="003F1165">
        <w:rPr>
          <w:sz w:val="20"/>
          <w:szCs w:val="20"/>
        </w:rPr>
        <w:t xml:space="preserve"> </w:t>
      </w:r>
      <w:r w:rsidRPr="002E79FB">
        <w:rPr>
          <w:sz w:val="20"/>
          <w:szCs w:val="20"/>
          <w:vertAlign w:val="superscript"/>
        </w:rPr>
        <w:t>[1,2]</w:t>
      </w:r>
      <w:r w:rsidRPr="003F1165">
        <w:rPr>
          <w:sz w:val="20"/>
          <w:szCs w:val="20"/>
        </w:rPr>
        <w:t xml:space="preserve">  Reagents for the formation of amide bonds are of course well-known</w:t>
      </w:r>
      <w:r w:rsidR="002E79FB">
        <w:rPr>
          <w:sz w:val="20"/>
          <w:szCs w:val="20"/>
        </w:rPr>
        <w:t>;</w:t>
      </w:r>
      <w:r w:rsidRPr="002E79FB">
        <w:rPr>
          <w:sz w:val="20"/>
          <w:szCs w:val="20"/>
          <w:vertAlign w:val="superscript"/>
        </w:rPr>
        <w:t>[2-4]</w:t>
      </w:r>
      <w:r w:rsidRPr="003F1165">
        <w:rPr>
          <w:sz w:val="20"/>
          <w:szCs w:val="20"/>
        </w:rPr>
        <w:t xml:space="preserve"> typically the carboxylic acid moiety is activated for coupling through the formation of, for example, an acyl chloride, or a coupling agent, such as EDC, DCC or T3P, which must be added in stoichiometric amounts, to create an activated acid that may be attacked by the amine nucleophile. The issues raised by even these simple synthetic procedures - the use of hazardous reagents and the generation of considerable amounts of waste - mean that amide bond formation has become an issue of significant</w:t>
      </w:r>
      <w:r>
        <w:rPr>
          <w:sz w:val="20"/>
          <w:szCs w:val="20"/>
        </w:rPr>
        <w:t xml:space="preserve"> </w:t>
      </w:r>
      <w:r w:rsidRPr="003F1165">
        <w:rPr>
          <w:sz w:val="20"/>
          <w:szCs w:val="20"/>
        </w:rPr>
        <w:t>focus from the perspective of sustainable chemistry</w:t>
      </w:r>
      <w:r w:rsidR="002E79FB">
        <w:rPr>
          <w:sz w:val="20"/>
          <w:szCs w:val="20"/>
        </w:rPr>
        <w:t>,</w:t>
      </w:r>
      <w:r w:rsidRPr="002E79FB">
        <w:rPr>
          <w:sz w:val="20"/>
          <w:szCs w:val="20"/>
          <w:vertAlign w:val="superscript"/>
        </w:rPr>
        <w:t>[5</w:t>
      </w:r>
      <w:r w:rsidR="002E79FB" w:rsidRPr="002E79FB">
        <w:rPr>
          <w:sz w:val="20"/>
          <w:szCs w:val="20"/>
          <w:vertAlign w:val="superscript"/>
        </w:rPr>
        <w:t>]</w:t>
      </w:r>
      <w:r w:rsidRPr="003F1165">
        <w:rPr>
          <w:sz w:val="20"/>
          <w:szCs w:val="20"/>
        </w:rPr>
        <w:t xml:space="preserve"> and is still considered to be one of the top reactions for the development of sustainable chemical alternatives by an industrial panel of synthetic chemists</w:t>
      </w:r>
      <w:r w:rsidR="002E79FB">
        <w:rPr>
          <w:sz w:val="20"/>
          <w:szCs w:val="20"/>
        </w:rPr>
        <w:t>.</w:t>
      </w:r>
      <w:r w:rsidRPr="002E79FB">
        <w:rPr>
          <w:sz w:val="20"/>
          <w:szCs w:val="20"/>
          <w:vertAlign w:val="superscript"/>
        </w:rPr>
        <w:t>[6</w:t>
      </w:r>
      <w:r w:rsidR="002E79FB" w:rsidRPr="002E79FB">
        <w:rPr>
          <w:sz w:val="20"/>
          <w:szCs w:val="20"/>
          <w:vertAlign w:val="superscript"/>
        </w:rPr>
        <w:t>]</w:t>
      </w:r>
      <w:r w:rsidRPr="003F1165">
        <w:rPr>
          <w:sz w:val="20"/>
          <w:szCs w:val="20"/>
        </w:rPr>
        <w:t xml:space="preserve"> Given the green chemistry credentials of biocatalytic methods, it is no surprise that enzymatic catalysts are being studied increasingly for their suitability for the formation </w:t>
      </w:r>
      <w:r w:rsidRPr="003F1165">
        <w:rPr>
          <w:sz w:val="20"/>
          <w:szCs w:val="20"/>
        </w:rPr>
        <w:lastRenderedPageBreak/>
        <w:t>of amide bonds of relevance to the pharmaceutical, cosmetic and agrochemical industries</w:t>
      </w:r>
      <w:r>
        <w:rPr>
          <w:sz w:val="20"/>
          <w:szCs w:val="20"/>
        </w:rPr>
        <w:t>.</w:t>
      </w:r>
    </w:p>
    <w:p w:rsidR="003F1165" w:rsidRDefault="003F1165" w:rsidP="003F1165">
      <w:pPr>
        <w:jc w:val="both"/>
        <w:rPr>
          <w:sz w:val="20"/>
          <w:szCs w:val="20"/>
        </w:rPr>
      </w:pPr>
    </w:p>
    <w:p w:rsidR="003F1165" w:rsidRDefault="009C19EF" w:rsidP="003F1165">
      <w:pPr>
        <w:spacing w:before="360"/>
        <w:rPr>
          <w:color w:val="FF0000"/>
          <w:sz w:val="18"/>
          <w:szCs w:val="20"/>
          <w:lang w:val="en-GB"/>
        </w:rPr>
      </w:pPr>
      <w:r w:rsidRPr="00FF0BF2">
        <w:rPr>
          <w:noProof/>
          <w:color w:val="FF0000"/>
          <w:sz w:val="18"/>
          <w:szCs w:val="20"/>
          <w:highlight w:val="yellow"/>
          <w:lang w:val="en-GB" w:eastAsia="en-GB"/>
        </w:rPr>
        <w:drawing>
          <wp:inline distT="0" distB="0" distL="0" distR="0" wp14:anchorId="7729EA82" wp14:editId="1E166A40">
            <wp:extent cx="3023870" cy="1534160"/>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3870" cy="1534160"/>
                    </a:xfrm>
                    <a:prstGeom prst="rect">
                      <a:avLst/>
                    </a:prstGeom>
                  </pic:spPr>
                </pic:pic>
              </a:graphicData>
            </a:graphic>
          </wp:inline>
        </w:drawing>
      </w:r>
      <w:r w:rsidR="003F1165" w:rsidRPr="001F38DA">
        <w:rPr>
          <w:color w:val="FF0000"/>
          <w:sz w:val="18"/>
          <w:szCs w:val="20"/>
          <w:lang w:val="en-GB"/>
        </w:rPr>
        <w:t xml:space="preserve"> </w:t>
      </w:r>
    </w:p>
    <w:p w:rsidR="003F1165" w:rsidRPr="002C615F" w:rsidRDefault="003F1165" w:rsidP="003F1165">
      <w:pPr>
        <w:pStyle w:val="SchemeCaption"/>
        <w:jc w:val="center"/>
      </w:pPr>
      <w:proofErr w:type="gramStart"/>
      <w:r w:rsidRPr="002C615F">
        <w:rPr>
          <w:b/>
          <w:highlight w:val="yellow"/>
        </w:rPr>
        <w:t>Scheme 1</w:t>
      </w:r>
      <w:r w:rsidR="002C615F" w:rsidRPr="002C615F">
        <w:rPr>
          <w:highlight w:val="yellow"/>
        </w:rPr>
        <w:t>.</w:t>
      </w:r>
      <w:proofErr w:type="gramEnd"/>
      <w:r w:rsidR="002C615F" w:rsidRPr="002C615F">
        <w:rPr>
          <w:highlight w:val="yellow"/>
        </w:rPr>
        <w:t xml:space="preserve">  </w:t>
      </w:r>
      <w:proofErr w:type="gramStart"/>
      <w:r w:rsidR="002C615F" w:rsidRPr="002C615F">
        <w:rPr>
          <w:highlight w:val="yellow"/>
        </w:rPr>
        <w:t>Some examples of pharmaceutical amides</w:t>
      </w:r>
      <w:r w:rsidR="007476E3">
        <w:t>.</w:t>
      </w:r>
      <w:proofErr w:type="gramEnd"/>
    </w:p>
    <w:p w:rsidR="00494031" w:rsidRDefault="003F1165" w:rsidP="003F1165">
      <w:pPr>
        <w:jc w:val="both"/>
        <w:rPr>
          <w:sz w:val="20"/>
          <w:szCs w:val="20"/>
        </w:rPr>
      </w:pPr>
      <w:r w:rsidRPr="003F1165">
        <w:rPr>
          <w:sz w:val="20"/>
          <w:szCs w:val="20"/>
        </w:rPr>
        <w:t>While the formation of the amide bond is of course common in Nature, within the ribosome for the formation of peptides, the synthesis of small molecule secondary amides, with structures that echo those of commonly prescribed pharmaceutical amides, is achieved using a number of different enzyme types and biochemical mechanisms</w:t>
      </w:r>
      <w:r w:rsidR="002E79FB">
        <w:rPr>
          <w:sz w:val="20"/>
          <w:szCs w:val="20"/>
        </w:rPr>
        <w:t>.</w:t>
      </w:r>
      <w:r w:rsidRPr="002E79FB">
        <w:rPr>
          <w:sz w:val="20"/>
          <w:szCs w:val="20"/>
          <w:vertAlign w:val="superscript"/>
        </w:rPr>
        <w:t>[7-10]</w:t>
      </w:r>
      <w:r w:rsidRPr="003F1165">
        <w:rPr>
          <w:sz w:val="20"/>
          <w:szCs w:val="20"/>
        </w:rPr>
        <w:t xml:space="preserve">  These have included simple hydrolase enzymes, including predominantly lipases, but also proteases and acylases, which use amines as nucleophiles in the aminolysis </w:t>
      </w:r>
      <w:r w:rsidRPr="00157DEE">
        <w:rPr>
          <w:sz w:val="20"/>
          <w:szCs w:val="20"/>
          <w:highlight w:val="yellow"/>
        </w:rPr>
        <w:t>of esters</w:t>
      </w:r>
      <w:r w:rsidRPr="003F1165">
        <w:rPr>
          <w:sz w:val="20"/>
          <w:szCs w:val="20"/>
        </w:rPr>
        <w:t xml:space="preserve">. There are also penicillin acylases, which catalyze the formation and </w:t>
      </w:r>
      <w:r w:rsidR="00762F68" w:rsidRPr="003F1165">
        <w:rPr>
          <w:sz w:val="20"/>
          <w:szCs w:val="20"/>
        </w:rPr>
        <w:t>hydrolysis of amide bonds in the synthesis of</w:t>
      </w:r>
    </w:p>
    <w:p w:rsidR="00A472DD" w:rsidRDefault="00A472DD" w:rsidP="003F1165">
      <w:pPr>
        <w:jc w:val="both"/>
        <w:rPr>
          <w:sz w:val="20"/>
          <w:szCs w:val="20"/>
        </w:rPr>
      </w:pPr>
    </w:p>
    <w:tbl>
      <w:tblPr>
        <w:tblW w:w="0" w:type="auto"/>
        <w:shd w:val="clear" w:color="auto" w:fill="DDDDDD"/>
        <w:tblLook w:val="01E0" w:firstRow="1" w:lastRow="1" w:firstColumn="1" w:lastColumn="1" w:noHBand="0" w:noVBand="0"/>
      </w:tblPr>
      <w:tblGrid>
        <w:gridCol w:w="4978"/>
      </w:tblGrid>
      <w:tr w:rsidR="00306E60" w:rsidRPr="00D713D6" w:rsidTr="00FC5712">
        <w:tc>
          <w:tcPr>
            <w:tcW w:w="4978" w:type="dxa"/>
            <w:shd w:val="clear" w:color="auto" w:fill="auto"/>
          </w:tcPr>
          <w:p w:rsidR="00306E60" w:rsidRDefault="00306E60" w:rsidP="00C71356">
            <w:pPr>
              <w:rPr>
                <w:noProof/>
                <w:sz w:val="12"/>
                <w:lang w:val="en-US"/>
              </w:rPr>
            </w:pPr>
          </w:p>
          <w:p w:rsidR="008B7678" w:rsidRPr="00D713D6" w:rsidRDefault="008B7678" w:rsidP="00C71356">
            <w:pPr>
              <w:rPr>
                <w:noProof/>
                <w:sz w:val="12"/>
                <w:lang w:val="en-US"/>
              </w:rPr>
            </w:pPr>
          </w:p>
        </w:tc>
      </w:tr>
      <w:tr w:rsidR="00306E60" w:rsidTr="00FC5712">
        <w:tc>
          <w:tcPr>
            <w:tcW w:w="4978" w:type="dxa"/>
            <w:shd w:val="clear" w:color="auto" w:fill="DDDDDD"/>
          </w:tcPr>
          <w:p w:rsidR="00306E60" w:rsidRDefault="005657EE" w:rsidP="005657EE">
            <w:pPr>
              <w:pStyle w:val="Biography"/>
            </w:pPr>
            <w:r>
              <w:t xml:space="preserve">Mark Petchey studied for </w:t>
            </w:r>
            <w:proofErr w:type="gramStart"/>
            <w:r>
              <w:t>an</w:t>
            </w:r>
            <w:proofErr w:type="gramEnd"/>
            <w:r>
              <w:t xml:space="preserve"> MChem degree at the University of York, during which time he spent one year at Bayer Crop Science in Frankfurt.  He is currently studying for his PhD at York on enzyme catalysed amide bond formation. His interests include contemporary organic synthesis and the development of sustainable synthetic methods including biocatalysis.  </w:t>
            </w:r>
            <w:r w:rsidR="00306E60">
              <w:t xml:space="preserve"> </w:t>
            </w:r>
            <w:r w:rsidR="00306E60">
              <w:rPr>
                <w:noProof/>
                <w:lang w:eastAsia="en-GB"/>
              </w:rPr>
              <mc:AlternateContent>
                <mc:Choice Requires="wps">
                  <w:drawing>
                    <wp:anchor distT="0" distB="0" distL="114300" distR="114300" simplePos="0" relativeHeight="251661824" behindDoc="0" locked="0" layoutInCell="1" allowOverlap="1" wp14:anchorId="38698D50" wp14:editId="445F0AE2">
                      <wp:simplePos x="0" y="0"/>
                      <wp:positionH relativeFrom="column">
                        <wp:posOffset>1957070</wp:posOffset>
                      </wp:positionH>
                      <wp:positionV relativeFrom="paragraph">
                        <wp:posOffset>59055</wp:posOffset>
                      </wp:positionV>
                      <wp:extent cx="1151890" cy="1583690"/>
                      <wp:effectExtent l="0" t="0" r="0" b="0"/>
                      <wp:wrapSquare wrapText="bothSides"/>
                      <wp:docPr id="3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ABD" w:rsidRDefault="00F17ABD" w:rsidP="00306E60">
                                  <w:pPr>
                                    <w:jc w:val="center"/>
                                  </w:pPr>
                                </w:p>
                                <w:p w:rsidR="00F17ABD" w:rsidRPr="006F5DA6" w:rsidRDefault="00F17ABD" w:rsidP="00306E60">
                                  <w:pPr>
                                    <w:rPr>
                                      <w:sz w:val="20"/>
                                    </w:rPr>
                                  </w:pPr>
                                  <w:r>
                                    <w:rPr>
                                      <w:noProof/>
                                      <w:sz w:val="20"/>
                                      <w:lang w:val="en-GB" w:eastAsia="en-GB"/>
                                    </w:rPr>
                                    <w:drawing>
                                      <wp:inline distT="0" distB="0" distL="0" distR="0" wp14:anchorId="4BC52C5A" wp14:editId="664364D1">
                                        <wp:extent cx="969010" cy="888365"/>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eadshot-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9010" cy="888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left:0;text-align:left;margin-left:154.1pt;margin-top:4.65pt;width:90.7pt;height:12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" fillcolor="#eaeaea" stroked="f">
                      <v:textbox>
                        <w:txbxContent>
                          <w:p w:rsidR="00F17ABD" w:rsidRDefault="00F17ABD" w:rsidP="00306E60">
                            <w:pPr>
                              <w:jc w:val="center"/>
                            </w:pPr>
                          </w:p>
                          <w:p w:rsidR="00F17ABD" w:rsidRPr="006F5DA6" w:rsidRDefault="00F17ABD" w:rsidP="00306E60">
                            <w:pPr>
                              <w:rPr>
                                <w:sz w:val="20"/>
                              </w:rPr>
                            </w:pPr>
                            <w:r>
                              <w:rPr>
                                <w:noProof/>
                                <w:sz w:val="20"/>
                                <w:lang w:val="en-GB" w:eastAsia="en-GB"/>
                              </w:rPr>
                              <w:drawing>
                                <wp:inline distT="0" distB="0" distL="0" distR="0" wp14:anchorId="4BC52C5A" wp14:editId="664364D1">
                                  <wp:extent cx="969010" cy="888365"/>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eadshot-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010" cy="888365"/>
                                          </a:xfrm>
                                          <a:prstGeom prst="rect">
                                            <a:avLst/>
                                          </a:prstGeom>
                                        </pic:spPr>
                                      </pic:pic>
                                    </a:graphicData>
                                  </a:graphic>
                                </wp:inline>
                              </w:drawing>
                            </w:r>
                          </w:p>
                        </w:txbxContent>
                      </v:textbox>
                      <w10:wrap type="square"/>
                    </v:rect>
                  </w:pict>
                </mc:Fallback>
              </mc:AlternateContent>
            </w:r>
          </w:p>
        </w:tc>
      </w:tr>
    </w:tbl>
    <w:p w:rsidR="00FC5712" w:rsidRPr="003F1165" w:rsidRDefault="00FC5712" w:rsidP="00FC5712">
      <w:pPr>
        <w:jc w:val="both"/>
        <w:rPr>
          <w:sz w:val="20"/>
          <w:szCs w:val="20"/>
        </w:rPr>
      </w:pPr>
    </w:p>
    <w:tbl>
      <w:tblPr>
        <w:tblW w:w="0" w:type="auto"/>
        <w:shd w:val="clear" w:color="auto" w:fill="DDDDDD"/>
        <w:tblLook w:val="01E0" w:firstRow="1" w:lastRow="1" w:firstColumn="1" w:lastColumn="1" w:noHBand="0" w:noVBand="0"/>
      </w:tblPr>
      <w:tblGrid>
        <w:gridCol w:w="4978"/>
      </w:tblGrid>
      <w:tr w:rsidR="00FC5712" w:rsidRPr="00D713D6" w:rsidTr="00C71356">
        <w:tc>
          <w:tcPr>
            <w:tcW w:w="5100" w:type="dxa"/>
            <w:shd w:val="clear" w:color="auto" w:fill="auto"/>
          </w:tcPr>
          <w:p w:rsidR="00FC5712" w:rsidRPr="00D713D6" w:rsidRDefault="00FC5712" w:rsidP="00C71356">
            <w:pPr>
              <w:rPr>
                <w:noProof/>
                <w:sz w:val="12"/>
                <w:lang w:val="en-US"/>
              </w:rPr>
            </w:pPr>
          </w:p>
        </w:tc>
      </w:tr>
      <w:tr w:rsidR="00FC5712" w:rsidTr="00C71356">
        <w:tc>
          <w:tcPr>
            <w:tcW w:w="5100" w:type="dxa"/>
            <w:shd w:val="clear" w:color="auto" w:fill="DDDDDD"/>
          </w:tcPr>
          <w:p w:rsidR="00FC5712" w:rsidRDefault="00FC5712" w:rsidP="00C71356">
            <w:pPr>
              <w:pStyle w:val="Biography"/>
            </w:pPr>
            <w:r>
              <w:t>Gideon Grogan is Professor of Biochemistry at York University.  He completed his Ph.D. at Exeter University with Andrew Willetts and Stanley Roberts in 1995, and a postdoc with Profs. Nick Turner and Sabine Flitsch at the University of Edinburgh between 1996 and 2000.  He joined the University of York as a lecturer in 2000.  His major research interests are the discovery, application and structure-based engineering of enzymes that have potential as industrial biocatalysts.  He is the author of over 130 publications in the area of applied biocatalysis and a book ‘Practical Biotransformations’, a guide to enzyme technology for organic chemists.</w:t>
            </w:r>
            <w:r>
              <w:rPr>
                <w:noProof/>
                <w:lang w:eastAsia="en-GB"/>
              </w:rPr>
              <mc:AlternateContent>
                <mc:Choice Requires="wps">
                  <w:drawing>
                    <wp:anchor distT="0" distB="0" distL="114300" distR="114300" simplePos="0" relativeHeight="251663872" behindDoc="0" locked="0" layoutInCell="1" allowOverlap="1" wp14:anchorId="15793B43" wp14:editId="66E32B04">
                      <wp:simplePos x="0" y="0"/>
                      <wp:positionH relativeFrom="column">
                        <wp:posOffset>1957070</wp:posOffset>
                      </wp:positionH>
                      <wp:positionV relativeFrom="paragraph">
                        <wp:posOffset>59055</wp:posOffset>
                      </wp:positionV>
                      <wp:extent cx="1151890" cy="1583690"/>
                      <wp:effectExtent l="4445" t="1905" r="0" b="0"/>
                      <wp:wrapSquare wrapText="bothSides"/>
                      <wp:docPr id="4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5836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7ABD" w:rsidRDefault="00F17ABD" w:rsidP="00FC5712">
                                  <w:pPr>
                                    <w:jc w:val="center"/>
                                  </w:pPr>
                                </w:p>
                                <w:p w:rsidR="00F17ABD" w:rsidRPr="006F5DA6" w:rsidRDefault="00F17ABD" w:rsidP="00FC5712">
                                  <w:pPr>
                                    <w:rPr>
                                      <w:sz w:val="20"/>
                                    </w:rPr>
                                  </w:pPr>
                                  <w:r>
                                    <w:rPr>
                                      <w:noProof/>
                                      <w:lang w:val="en-GB" w:eastAsia="en-GB"/>
                                    </w:rPr>
                                    <w:drawing>
                                      <wp:inline distT="0" distB="0" distL="0" distR="0" wp14:anchorId="025FCB7A" wp14:editId="300DA8BD">
                                        <wp:extent cx="970059" cy="1129085"/>
                                        <wp:effectExtent l="0" t="0" r="1905" b="0"/>
                                        <wp:docPr id="41" name="Picture 41" descr="Dr Gideon Gr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ideon Grogan"/>
                                                <pic:cNvPicPr>
                                                  <a:picLocks noChangeAspect="1" noChangeArrowheads="1"/>
                                                </pic:cNvPicPr>
                                              </pic:nvPicPr>
                                              <pic:blipFill rotWithShape="1">
                                                <a:blip r:embed="rId12">
                                                  <a:extLst>
                                                    <a:ext uri="{28A0092B-C50C-407E-A947-70E740481C1C}">
                                                      <a14:useLocalDpi xmlns:a14="http://schemas.microsoft.com/office/drawing/2010/main" val="0"/>
                                                    </a:ext>
                                                  </a:extLst>
                                                </a:blip>
                                                <a:srcRect t="-1" b="-16394"/>
                                                <a:stretch/>
                                              </pic:blipFill>
                                              <pic:spPr bwMode="auto">
                                                <a:xfrm>
                                                  <a:off x="0" y="0"/>
                                                  <a:ext cx="969010" cy="11278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154.1pt;margin-top:4.65pt;width:90.7pt;height:124.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" fillcolor="#eaeaea" stroked="f">
                      <v:textbox>
                        <w:txbxContent>
                          <w:p w:rsidR="00F17ABD" w:rsidRDefault="00F17ABD" w:rsidP="00FC5712">
                            <w:pPr>
                              <w:jc w:val="center"/>
                            </w:pPr>
                          </w:p>
                          <w:p w:rsidR="00F17ABD" w:rsidRPr="006F5DA6" w:rsidRDefault="00F17ABD" w:rsidP="00FC5712">
                            <w:pPr>
                              <w:rPr>
                                <w:sz w:val="20"/>
                              </w:rPr>
                            </w:pPr>
                            <w:r>
                              <w:rPr>
                                <w:noProof/>
                                <w:lang w:val="en-GB" w:eastAsia="en-GB"/>
                              </w:rPr>
                              <w:drawing>
                                <wp:inline distT="0" distB="0" distL="0" distR="0" wp14:anchorId="025FCB7A" wp14:editId="300DA8BD">
                                  <wp:extent cx="970059" cy="1129085"/>
                                  <wp:effectExtent l="0" t="0" r="1905" b="0"/>
                                  <wp:docPr id="41" name="Picture 41" descr="Dr Gideon Gr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ideon Grogan"/>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16394"/>
                                          <a:stretch/>
                                        </pic:blipFill>
                                        <pic:spPr bwMode="auto">
                                          <a:xfrm>
                                            <a:off x="0" y="0"/>
                                            <a:ext cx="969010" cy="11278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p>
        </w:tc>
      </w:tr>
    </w:tbl>
    <w:p w:rsidR="00FC5712" w:rsidRDefault="00FC5712" w:rsidP="003F1165">
      <w:pPr>
        <w:jc w:val="both"/>
        <w:rPr>
          <w:sz w:val="20"/>
          <w:szCs w:val="20"/>
        </w:rPr>
      </w:pPr>
    </w:p>
    <w:p w:rsidR="003F1165" w:rsidRDefault="003F1165" w:rsidP="003F1165">
      <w:pPr>
        <w:jc w:val="both"/>
        <w:rPr>
          <w:sz w:val="20"/>
          <w:szCs w:val="20"/>
        </w:rPr>
      </w:pPr>
      <w:r w:rsidRPr="003F1165">
        <w:rPr>
          <w:sz w:val="20"/>
          <w:szCs w:val="20"/>
        </w:rPr>
        <w:t xml:space="preserve">semisynthetic penicillins.  There is also an increasing interest in recruiting ATP-dependent amide ligation mechanisms from microbial secondary metabolism for the synthesis of pharmaceutical-like secondary amides.  However, given the relative simplicity of the competing conventional chemistry, the recruitment of these enzymes to the synthesis of pharmaceutically relevant secondary amides remains a challenge. </w:t>
      </w:r>
      <w:r w:rsidRPr="003F1165">
        <w:rPr>
          <w:color w:val="FF0000"/>
          <w:sz w:val="20"/>
          <w:szCs w:val="20"/>
        </w:rPr>
        <w:t xml:space="preserve"> </w:t>
      </w:r>
      <w:r w:rsidRPr="003F1165">
        <w:rPr>
          <w:sz w:val="20"/>
          <w:szCs w:val="20"/>
        </w:rPr>
        <w:t xml:space="preserve">In this review, we summarise and contrast the enzymatic reactions that have been investigated for the </w:t>
      </w:r>
      <w:r w:rsidRPr="003F1165">
        <w:rPr>
          <w:i/>
          <w:sz w:val="20"/>
          <w:szCs w:val="20"/>
        </w:rPr>
        <w:t xml:space="preserve">in vitro </w:t>
      </w:r>
      <w:r w:rsidRPr="003F1165">
        <w:rPr>
          <w:sz w:val="20"/>
          <w:szCs w:val="20"/>
        </w:rPr>
        <w:t>synthesis of secondary</w:t>
      </w:r>
      <w:r w:rsidR="00685BC7">
        <w:rPr>
          <w:sz w:val="20"/>
          <w:szCs w:val="20"/>
        </w:rPr>
        <w:t xml:space="preserve"> </w:t>
      </w:r>
      <w:r w:rsidR="00685BC7" w:rsidRPr="00685BC7">
        <w:rPr>
          <w:sz w:val="20"/>
          <w:szCs w:val="20"/>
          <w:highlight w:val="yellow"/>
        </w:rPr>
        <w:t>and tertiary</w:t>
      </w:r>
      <w:r w:rsidRPr="00685BC7">
        <w:rPr>
          <w:sz w:val="20"/>
          <w:szCs w:val="20"/>
          <w:highlight w:val="yellow"/>
        </w:rPr>
        <w:t xml:space="preserve"> amides</w:t>
      </w:r>
      <w:r w:rsidRPr="003F1165">
        <w:rPr>
          <w:sz w:val="20"/>
          <w:szCs w:val="20"/>
        </w:rPr>
        <w:t>, with an emphasis on advances that look to further the adoption of these systems for the preparative synthesis of molecules of pharmaceutical relevance.</w:t>
      </w:r>
    </w:p>
    <w:p w:rsidR="003F1165" w:rsidRPr="003F1165" w:rsidRDefault="003F1165" w:rsidP="003F1165">
      <w:pPr>
        <w:jc w:val="both"/>
        <w:rPr>
          <w:sz w:val="20"/>
          <w:szCs w:val="20"/>
        </w:rPr>
      </w:pPr>
    </w:p>
    <w:p w:rsidR="003F1165" w:rsidRPr="003F1165" w:rsidRDefault="003F1165" w:rsidP="003F1165">
      <w:pPr>
        <w:spacing w:line="360" w:lineRule="auto"/>
        <w:jc w:val="both"/>
        <w:rPr>
          <w:b/>
          <w:sz w:val="28"/>
          <w:szCs w:val="28"/>
        </w:rPr>
      </w:pPr>
      <w:r w:rsidRPr="003F1165">
        <w:rPr>
          <w:b/>
          <w:sz w:val="28"/>
          <w:szCs w:val="28"/>
        </w:rPr>
        <w:t>2. Aminolysis of Esters by Lipases</w:t>
      </w:r>
    </w:p>
    <w:p w:rsidR="003F1165" w:rsidRDefault="003F1165" w:rsidP="003F1165">
      <w:pPr>
        <w:jc w:val="both"/>
        <w:rPr>
          <w:sz w:val="20"/>
          <w:szCs w:val="20"/>
        </w:rPr>
      </w:pPr>
      <w:r w:rsidRPr="003F1165">
        <w:rPr>
          <w:sz w:val="20"/>
          <w:szCs w:val="20"/>
        </w:rPr>
        <w:t>Lipases have evolved to catalyze the hydrolysis of the carboxylester in triacylglycerides, but have found extensive application in the hydrolytic resolution or desymmetrisation of racemic or prochiral esters respectively, and also for the selective acylation of alcohols in organic solvents</w:t>
      </w:r>
      <w:r w:rsidR="002E79FB">
        <w:rPr>
          <w:sz w:val="20"/>
          <w:szCs w:val="20"/>
        </w:rPr>
        <w:t>.</w:t>
      </w:r>
      <w:r w:rsidRPr="002E79FB">
        <w:rPr>
          <w:sz w:val="20"/>
          <w:szCs w:val="20"/>
          <w:vertAlign w:val="superscript"/>
        </w:rPr>
        <w:t>[11-13]</w:t>
      </w:r>
      <w:r w:rsidRPr="003F1165">
        <w:rPr>
          <w:sz w:val="20"/>
          <w:szCs w:val="20"/>
        </w:rPr>
        <w:t xml:space="preserve">  Lipases also catalyze the conversion of esters to amides, using amines as the nucleophile for the breakdown of the acyl enzyme intermediate that is at the core of the enzyme mechanism – a process called aminolysis.  Using the aminolysis reaction, lipases have been extensively applied to</w:t>
      </w:r>
      <w:r w:rsidR="003B545C">
        <w:rPr>
          <w:sz w:val="20"/>
          <w:szCs w:val="20"/>
        </w:rPr>
        <w:t xml:space="preserve"> the simple resolution</w:t>
      </w:r>
      <w:r w:rsidR="00685BC7">
        <w:rPr>
          <w:sz w:val="20"/>
          <w:szCs w:val="20"/>
        </w:rPr>
        <w:t xml:space="preserve">, or </w:t>
      </w:r>
      <w:r w:rsidR="00685BC7" w:rsidRPr="00685BC7">
        <w:rPr>
          <w:sz w:val="20"/>
          <w:szCs w:val="20"/>
          <w:highlight w:val="yellow"/>
        </w:rPr>
        <w:t>dynamic kinetic resolution,</w:t>
      </w:r>
      <w:r w:rsidR="003B545C">
        <w:rPr>
          <w:sz w:val="20"/>
          <w:szCs w:val="20"/>
        </w:rPr>
        <w:t xml:space="preserve"> of </w:t>
      </w:r>
      <w:r w:rsidR="003B545C" w:rsidRPr="003B545C">
        <w:rPr>
          <w:sz w:val="20"/>
          <w:szCs w:val="20"/>
          <w:highlight w:val="yellow"/>
        </w:rPr>
        <w:t>racemic</w:t>
      </w:r>
      <w:r w:rsidRPr="003F1165">
        <w:rPr>
          <w:sz w:val="20"/>
          <w:szCs w:val="20"/>
        </w:rPr>
        <w:t xml:space="preserve"> amines through acylation using simple acyl donors such as </w:t>
      </w:r>
      <w:r w:rsidRPr="003F1165">
        <w:rPr>
          <w:sz w:val="20"/>
          <w:szCs w:val="20"/>
        </w:rPr>
        <w:lastRenderedPageBreak/>
        <w:t>vinyl acetate</w:t>
      </w:r>
      <w:r w:rsidR="002E79FB">
        <w:rPr>
          <w:sz w:val="20"/>
          <w:szCs w:val="20"/>
        </w:rPr>
        <w:t>.</w:t>
      </w:r>
      <w:r w:rsidRPr="002E79FB">
        <w:rPr>
          <w:sz w:val="20"/>
          <w:szCs w:val="20"/>
          <w:vertAlign w:val="superscript"/>
        </w:rPr>
        <w:t>[1</w:t>
      </w:r>
      <w:r w:rsidR="00654956">
        <w:rPr>
          <w:sz w:val="20"/>
          <w:szCs w:val="20"/>
          <w:vertAlign w:val="superscript"/>
        </w:rPr>
        <w:t>1</w:t>
      </w:r>
      <w:r w:rsidRPr="002E79FB">
        <w:rPr>
          <w:sz w:val="20"/>
          <w:szCs w:val="20"/>
          <w:vertAlign w:val="superscript"/>
        </w:rPr>
        <w:t>-1</w:t>
      </w:r>
      <w:r w:rsidR="00654956">
        <w:rPr>
          <w:sz w:val="20"/>
          <w:szCs w:val="20"/>
          <w:vertAlign w:val="superscript"/>
        </w:rPr>
        <w:t>3</w:t>
      </w:r>
      <w:r w:rsidR="002E79FB" w:rsidRPr="002E79FB">
        <w:rPr>
          <w:sz w:val="20"/>
          <w:szCs w:val="20"/>
          <w:vertAlign w:val="superscript"/>
        </w:rPr>
        <w:t>]</w:t>
      </w:r>
      <w:r w:rsidRPr="003F1165">
        <w:rPr>
          <w:sz w:val="20"/>
          <w:szCs w:val="20"/>
        </w:rPr>
        <w:t xml:space="preserve">  However, in this review we will focus on the application of lipases not to the resolution of chiral amines but rather to the synthesis of amide targets, including reactions that form more complex pharmaceutical intermediates or products.</w:t>
      </w:r>
    </w:p>
    <w:p w:rsidR="003F1165" w:rsidRPr="003F1165" w:rsidRDefault="003F1165" w:rsidP="003F1165">
      <w:pPr>
        <w:jc w:val="both"/>
        <w:rPr>
          <w:sz w:val="20"/>
          <w:szCs w:val="20"/>
        </w:rPr>
      </w:pPr>
    </w:p>
    <w:p w:rsidR="003F1165" w:rsidRPr="003F1165" w:rsidRDefault="003F1165" w:rsidP="003F1165">
      <w:pPr>
        <w:jc w:val="both"/>
        <w:rPr>
          <w:i/>
          <w:sz w:val="20"/>
          <w:szCs w:val="20"/>
        </w:rPr>
      </w:pPr>
      <w:r w:rsidRPr="003F1165">
        <w:rPr>
          <w:i/>
          <w:sz w:val="20"/>
          <w:szCs w:val="20"/>
        </w:rPr>
        <w:t>Porcine pancreatic lipase (PPL)</w:t>
      </w:r>
    </w:p>
    <w:p w:rsidR="003F1165" w:rsidRDefault="003F1165" w:rsidP="003F1165">
      <w:pPr>
        <w:jc w:val="both"/>
        <w:rPr>
          <w:sz w:val="20"/>
          <w:szCs w:val="20"/>
        </w:rPr>
      </w:pPr>
      <w:r w:rsidRPr="003F1165">
        <w:rPr>
          <w:sz w:val="20"/>
          <w:szCs w:val="20"/>
        </w:rPr>
        <w:t xml:space="preserve">Early experiments by Zaks and Klibanov demonstrated that commercially available lipase enzymes, such as porcine pancreatic lipase (PPL), would catalyze the aminolysis of methylbutyrate with </w:t>
      </w:r>
      <w:r w:rsidRPr="003F1165">
        <w:rPr>
          <w:i/>
          <w:sz w:val="20"/>
          <w:szCs w:val="20"/>
        </w:rPr>
        <w:t>n-</w:t>
      </w:r>
      <w:r w:rsidRPr="003F1165">
        <w:rPr>
          <w:sz w:val="20"/>
          <w:szCs w:val="20"/>
        </w:rPr>
        <w:t>butylamine, in a number of anhydrous organic solvents including hexane, acetone and tetrahydrofuran</w:t>
      </w:r>
      <w:r w:rsidR="002E79FB">
        <w:rPr>
          <w:sz w:val="20"/>
          <w:szCs w:val="20"/>
        </w:rPr>
        <w:t>.</w:t>
      </w:r>
      <w:r w:rsidRPr="002E79FB">
        <w:rPr>
          <w:sz w:val="20"/>
          <w:szCs w:val="20"/>
          <w:vertAlign w:val="superscript"/>
        </w:rPr>
        <w:t>[14</w:t>
      </w:r>
      <w:r w:rsidR="002E79FB" w:rsidRPr="002E79FB">
        <w:rPr>
          <w:sz w:val="20"/>
          <w:szCs w:val="20"/>
          <w:vertAlign w:val="superscript"/>
        </w:rPr>
        <w:t>]</w:t>
      </w:r>
      <w:r w:rsidRPr="003F1165">
        <w:rPr>
          <w:sz w:val="20"/>
          <w:szCs w:val="20"/>
        </w:rPr>
        <w:t xml:space="preserve">  The group subsequently showed that PPL would also </w:t>
      </w:r>
      <w:r w:rsidR="002E79FB">
        <w:rPr>
          <w:sz w:val="20"/>
          <w:szCs w:val="20"/>
        </w:rPr>
        <w:t>catal</w:t>
      </w:r>
      <w:r w:rsidRPr="003F1165">
        <w:rPr>
          <w:sz w:val="20"/>
          <w:szCs w:val="20"/>
        </w:rPr>
        <w:t xml:space="preserve">yze the formation of peptide bonds by coupling </w:t>
      </w:r>
      <w:r w:rsidRPr="003F1165">
        <w:rPr>
          <w:i/>
          <w:sz w:val="20"/>
          <w:szCs w:val="20"/>
        </w:rPr>
        <w:t>N-</w:t>
      </w:r>
      <w:r w:rsidRPr="003F1165">
        <w:rPr>
          <w:sz w:val="20"/>
          <w:szCs w:val="20"/>
        </w:rPr>
        <w:t xml:space="preserve">acyl amino acid esters such as </w:t>
      </w:r>
      <w:r w:rsidRPr="003F1165">
        <w:rPr>
          <w:i/>
          <w:sz w:val="20"/>
          <w:szCs w:val="20"/>
        </w:rPr>
        <w:t>N-</w:t>
      </w:r>
      <w:r w:rsidRPr="003F1165">
        <w:rPr>
          <w:sz w:val="20"/>
          <w:szCs w:val="20"/>
        </w:rPr>
        <w:t>Ac-</w:t>
      </w:r>
      <w:r w:rsidRPr="002E79FB">
        <w:rPr>
          <w:sz w:val="16"/>
          <w:szCs w:val="16"/>
        </w:rPr>
        <w:t>L</w:t>
      </w:r>
      <w:r w:rsidRPr="003F1165">
        <w:rPr>
          <w:sz w:val="20"/>
          <w:szCs w:val="20"/>
        </w:rPr>
        <w:t xml:space="preserve">-Phe-OEt with </w:t>
      </w:r>
      <w:r w:rsidRPr="002E79FB">
        <w:rPr>
          <w:sz w:val="16"/>
          <w:szCs w:val="16"/>
        </w:rPr>
        <w:t>L</w:t>
      </w:r>
      <w:r w:rsidRPr="003F1165">
        <w:rPr>
          <w:sz w:val="20"/>
          <w:szCs w:val="20"/>
        </w:rPr>
        <w:t>-Leucine to form the dipeptides in up to 86% yield in toluene</w:t>
      </w:r>
      <w:r w:rsidR="002E79FB">
        <w:rPr>
          <w:sz w:val="20"/>
          <w:szCs w:val="20"/>
        </w:rPr>
        <w:t>.</w:t>
      </w:r>
      <w:r w:rsidRPr="002E79FB">
        <w:rPr>
          <w:sz w:val="20"/>
          <w:szCs w:val="20"/>
          <w:vertAlign w:val="superscript"/>
        </w:rPr>
        <w:t>[15</w:t>
      </w:r>
      <w:r w:rsidR="002E79FB" w:rsidRPr="002E79FB">
        <w:rPr>
          <w:sz w:val="20"/>
          <w:szCs w:val="20"/>
          <w:vertAlign w:val="superscript"/>
        </w:rPr>
        <w:t>]</w:t>
      </w:r>
      <w:r w:rsidR="00654956">
        <w:rPr>
          <w:sz w:val="20"/>
          <w:szCs w:val="20"/>
        </w:rPr>
        <w:t xml:space="preserve">  The application of lipases and proteases</w:t>
      </w:r>
      <w:r w:rsidRPr="003F1165">
        <w:rPr>
          <w:sz w:val="20"/>
          <w:szCs w:val="20"/>
        </w:rPr>
        <w:t xml:space="preserve"> to the formation of amide (peptide) bonds in di- and oligopeptides constitutes a major area of research and will not be covered further here, but readers are referred to recent reviews of the topic</w:t>
      </w:r>
      <w:r w:rsidR="002E79FB">
        <w:rPr>
          <w:sz w:val="20"/>
          <w:szCs w:val="20"/>
        </w:rPr>
        <w:t>.</w:t>
      </w:r>
      <w:r w:rsidRPr="002E79FB">
        <w:rPr>
          <w:sz w:val="20"/>
          <w:szCs w:val="20"/>
          <w:vertAlign w:val="superscript"/>
        </w:rPr>
        <w:t>[16,17</w:t>
      </w:r>
      <w:r w:rsidR="002E79FB" w:rsidRPr="002E79FB">
        <w:rPr>
          <w:sz w:val="20"/>
          <w:szCs w:val="20"/>
          <w:vertAlign w:val="superscript"/>
        </w:rPr>
        <w:t>]</w:t>
      </w:r>
      <w:r w:rsidRPr="003F1165">
        <w:rPr>
          <w:sz w:val="20"/>
          <w:szCs w:val="20"/>
        </w:rPr>
        <w:t xml:space="preserve">  Following these early reports, Gotor and co-workers established that PPL also catalyzed the enantioselective acylation of 2-aminobutan-1-ol with ethyl acetate, to give a mixture of the (</w:t>
      </w:r>
      <w:r w:rsidRPr="003F1165">
        <w:rPr>
          <w:i/>
          <w:sz w:val="20"/>
          <w:szCs w:val="20"/>
        </w:rPr>
        <w:t>R</w:t>
      </w:r>
      <w:r w:rsidRPr="003F1165">
        <w:rPr>
          <w:sz w:val="20"/>
          <w:szCs w:val="20"/>
        </w:rPr>
        <w:t>)-amide and the (</w:t>
      </w:r>
      <w:r w:rsidRPr="003F1165">
        <w:rPr>
          <w:i/>
          <w:sz w:val="20"/>
          <w:szCs w:val="20"/>
        </w:rPr>
        <w:t>S</w:t>
      </w:r>
      <w:r w:rsidR="00654956">
        <w:rPr>
          <w:sz w:val="20"/>
          <w:szCs w:val="20"/>
        </w:rPr>
        <w:t>)-</w:t>
      </w:r>
      <w:r w:rsidRPr="003F1165">
        <w:rPr>
          <w:sz w:val="20"/>
          <w:szCs w:val="20"/>
        </w:rPr>
        <w:t>amidoester, each with 95% e.e.  By contrast, 1-aminopropan-2-ol was acylated almost exclusively at the amine nitrogen</w:t>
      </w:r>
      <w:r w:rsidR="002E79FB">
        <w:rPr>
          <w:sz w:val="20"/>
          <w:szCs w:val="20"/>
        </w:rPr>
        <w:t>.</w:t>
      </w:r>
      <w:r w:rsidRPr="002E79FB">
        <w:rPr>
          <w:sz w:val="20"/>
          <w:szCs w:val="20"/>
          <w:vertAlign w:val="superscript"/>
        </w:rPr>
        <w:t>[18</w:t>
      </w:r>
      <w:r w:rsidR="002E79FB" w:rsidRPr="002E79FB">
        <w:rPr>
          <w:sz w:val="20"/>
          <w:szCs w:val="20"/>
          <w:vertAlign w:val="superscript"/>
        </w:rPr>
        <w:t>]</w:t>
      </w:r>
    </w:p>
    <w:p w:rsidR="003F1165" w:rsidRPr="003F1165" w:rsidRDefault="003F1165" w:rsidP="003F1165">
      <w:pPr>
        <w:jc w:val="both"/>
        <w:rPr>
          <w:sz w:val="20"/>
          <w:szCs w:val="20"/>
        </w:rPr>
      </w:pPr>
    </w:p>
    <w:p w:rsidR="003F1165" w:rsidRPr="003F1165" w:rsidRDefault="003F1165" w:rsidP="003F1165">
      <w:pPr>
        <w:jc w:val="both"/>
        <w:rPr>
          <w:i/>
          <w:sz w:val="20"/>
          <w:szCs w:val="20"/>
        </w:rPr>
      </w:pPr>
      <w:r w:rsidRPr="003F1165">
        <w:rPr>
          <w:i/>
          <w:sz w:val="20"/>
          <w:szCs w:val="20"/>
        </w:rPr>
        <w:t>Candida cylindracea lipase (CCL)</w:t>
      </w:r>
    </w:p>
    <w:p w:rsidR="003F1165" w:rsidRPr="003F1165" w:rsidRDefault="003F1165" w:rsidP="003F1165">
      <w:pPr>
        <w:jc w:val="both"/>
        <w:rPr>
          <w:sz w:val="20"/>
          <w:szCs w:val="20"/>
        </w:rPr>
      </w:pPr>
      <w:r w:rsidRPr="003F1165">
        <w:rPr>
          <w:sz w:val="20"/>
          <w:szCs w:val="20"/>
        </w:rPr>
        <w:t xml:space="preserve">Gotor and co-workers showed that microbial enzymes, such as the lipase from </w:t>
      </w:r>
      <w:r w:rsidRPr="003F1165">
        <w:rPr>
          <w:i/>
          <w:sz w:val="20"/>
          <w:szCs w:val="20"/>
        </w:rPr>
        <w:t>Candida cylindracea</w:t>
      </w:r>
      <w:r w:rsidRPr="003F1165">
        <w:rPr>
          <w:sz w:val="20"/>
          <w:szCs w:val="20"/>
        </w:rPr>
        <w:t xml:space="preserve"> (CCL), would also catalyze the aminolysis of simple chiral esters, such as ethyl-2-chloropropionate </w:t>
      </w:r>
      <w:r w:rsidRPr="003F1165">
        <w:rPr>
          <w:b/>
          <w:sz w:val="20"/>
          <w:szCs w:val="20"/>
        </w:rPr>
        <w:t>6</w:t>
      </w:r>
      <w:r w:rsidRPr="003F1165">
        <w:rPr>
          <w:sz w:val="20"/>
          <w:szCs w:val="20"/>
        </w:rPr>
        <w:t>, to form chiral amides with high enantioselectivity</w:t>
      </w:r>
      <w:r w:rsidR="002E79FB">
        <w:rPr>
          <w:sz w:val="20"/>
          <w:szCs w:val="20"/>
        </w:rPr>
        <w:t xml:space="preserve"> </w:t>
      </w:r>
      <w:r w:rsidR="002E79FB" w:rsidRPr="003F1165">
        <w:rPr>
          <w:sz w:val="20"/>
          <w:szCs w:val="20"/>
        </w:rPr>
        <w:t>(</w:t>
      </w:r>
      <w:r w:rsidR="002E79FB" w:rsidRPr="003F1165">
        <w:rPr>
          <w:b/>
          <w:sz w:val="20"/>
          <w:szCs w:val="20"/>
        </w:rPr>
        <w:t>Scheme 2</w:t>
      </w:r>
      <w:r w:rsidR="002E79FB" w:rsidRPr="003F1165">
        <w:rPr>
          <w:sz w:val="20"/>
          <w:szCs w:val="20"/>
        </w:rPr>
        <w:t>)</w:t>
      </w:r>
      <w:r w:rsidR="002E79FB">
        <w:rPr>
          <w:sz w:val="20"/>
          <w:szCs w:val="20"/>
        </w:rPr>
        <w:t>.</w:t>
      </w:r>
      <w:r w:rsidRPr="002E79FB">
        <w:rPr>
          <w:sz w:val="20"/>
          <w:szCs w:val="20"/>
          <w:vertAlign w:val="superscript"/>
        </w:rPr>
        <w:t>[19,20]</w:t>
      </w:r>
      <w:r w:rsidRPr="003F1165">
        <w:rPr>
          <w:sz w:val="20"/>
          <w:szCs w:val="20"/>
        </w:rPr>
        <w:t xml:space="preserve"> These reactions resulted in yields of between 26% and 85% of the (</w:t>
      </w:r>
      <w:r w:rsidRPr="003F1165">
        <w:rPr>
          <w:i/>
          <w:sz w:val="20"/>
          <w:szCs w:val="20"/>
        </w:rPr>
        <w:t>S</w:t>
      </w:r>
      <w:r w:rsidRPr="003F1165">
        <w:rPr>
          <w:sz w:val="20"/>
          <w:szCs w:val="20"/>
        </w:rPr>
        <w:t>)-amides in hexane, with the best e.e</w:t>
      </w:r>
      <w:r w:rsidRPr="003F1165">
        <w:rPr>
          <w:i/>
          <w:sz w:val="20"/>
          <w:szCs w:val="20"/>
        </w:rPr>
        <w:t>.</w:t>
      </w:r>
      <w:r w:rsidRPr="003F1165">
        <w:rPr>
          <w:sz w:val="20"/>
          <w:szCs w:val="20"/>
        </w:rPr>
        <w:t xml:space="preserve">s of 92% and 95% achieved when using  </w:t>
      </w:r>
      <w:r w:rsidRPr="003F1165">
        <w:rPr>
          <w:b/>
          <w:sz w:val="20"/>
          <w:szCs w:val="20"/>
        </w:rPr>
        <w:t>7</w:t>
      </w:r>
      <w:r w:rsidRPr="003F1165">
        <w:rPr>
          <w:sz w:val="20"/>
          <w:szCs w:val="20"/>
        </w:rPr>
        <w:t xml:space="preserve"> and </w:t>
      </w:r>
      <w:r w:rsidRPr="003F1165">
        <w:rPr>
          <w:i/>
          <w:sz w:val="20"/>
          <w:szCs w:val="20"/>
        </w:rPr>
        <w:t>n-</w:t>
      </w:r>
      <w:r w:rsidRPr="003F1165">
        <w:rPr>
          <w:sz w:val="20"/>
          <w:szCs w:val="20"/>
        </w:rPr>
        <w:t xml:space="preserve">butylamine </w:t>
      </w:r>
      <w:r w:rsidRPr="003F1165">
        <w:rPr>
          <w:b/>
          <w:sz w:val="20"/>
          <w:szCs w:val="20"/>
        </w:rPr>
        <w:t>9</w:t>
      </w:r>
      <w:r w:rsidRPr="003F1165">
        <w:rPr>
          <w:sz w:val="20"/>
          <w:szCs w:val="20"/>
        </w:rPr>
        <w:t xml:space="preserve"> as the amine donor respectively</w:t>
      </w:r>
      <w:r w:rsidR="002E79FB">
        <w:rPr>
          <w:sz w:val="20"/>
          <w:szCs w:val="20"/>
        </w:rPr>
        <w:t>.</w:t>
      </w:r>
      <w:r w:rsidRPr="002E79FB">
        <w:rPr>
          <w:sz w:val="20"/>
          <w:szCs w:val="20"/>
          <w:vertAlign w:val="superscript"/>
        </w:rPr>
        <w:t>[18]</w:t>
      </w:r>
      <w:r w:rsidRPr="003F1165">
        <w:rPr>
          <w:sz w:val="20"/>
          <w:szCs w:val="20"/>
        </w:rPr>
        <w:t xml:space="preserve">  This work was extended to include the CCL-catalyzed aminolysis of ethyl-2-chloropropionate with chiral amines, such as 2-aminoheptane and 1-phenylethylamine, to form amides with two chiral centres. In one example, the aminolysis of ethyl-2-chloropropionate </w:t>
      </w:r>
      <w:r w:rsidRPr="003F1165">
        <w:rPr>
          <w:b/>
          <w:sz w:val="20"/>
          <w:szCs w:val="20"/>
        </w:rPr>
        <w:t>6</w:t>
      </w:r>
      <w:r w:rsidRPr="003F1165">
        <w:rPr>
          <w:sz w:val="20"/>
          <w:szCs w:val="20"/>
        </w:rPr>
        <w:t xml:space="preserve"> with</w:t>
      </w:r>
      <w:r w:rsidRPr="002E79FB">
        <w:rPr>
          <w:rFonts w:ascii="Symbol" w:hAnsi="Symbol"/>
          <w:sz w:val="20"/>
          <w:szCs w:val="20"/>
        </w:rPr>
        <w:t></w:t>
      </w:r>
      <w:r w:rsidRPr="003F1165">
        <w:rPr>
          <w:sz w:val="20"/>
          <w:szCs w:val="20"/>
        </w:rPr>
        <w:t xml:space="preserve">1-phenylethylamine </w:t>
      </w:r>
      <w:r w:rsidRPr="003F1165">
        <w:rPr>
          <w:b/>
          <w:sz w:val="20"/>
          <w:szCs w:val="20"/>
        </w:rPr>
        <w:t>11</w:t>
      </w:r>
      <w:r w:rsidRPr="003F1165">
        <w:rPr>
          <w:sz w:val="20"/>
          <w:szCs w:val="20"/>
        </w:rPr>
        <w:t xml:space="preserve"> gave the </w:t>
      </w:r>
      <w:r w:rsidRPr="00157DEE">
        <w:rPr>
          <w:sz w:val="20"/>
          <w:szCs w:val="20"/>
          <w:highlight w:val="yellow"/>
        </w:rPr>
        <w:t>(2</w:t>
      </w:r>
      <w:r w:rsidRPr="00157DEE">
        <w:rPr>
          <w:i/>
          <w:sz w:val="20"/>
          <w:szCs w:val="20"/>
          <w:highlight w:val="yellow"/>
        </w:rPr>
        <w:t>S</w:t>
      </w:r>
      <w:r w:rsidR="00157DEE" w:rsidRPr="00157DEE">
        <w:rPr>
          <w:sz w:val="20"/>
          <w:szCs w:val="20"/>
          <w:highlight w:val="yellow"/>
        </w:rPr>
        <w:t>,</w:t>
      </w:r>
      <w:r w:rsidRPr="00157DEE">
        <w:rPr>
          <w:sz w:val="20"/>
          <w:szCs w:val="20"/>
          <w:highlight w:val="yellow"/>
        </w:rPr>
        <w:t>1’</w:t>
      </w:r>
      <w:r w:rsidRPr="00157DEE">
        <w:rPr>
          <w:i/>
          <w:sz w:val="20"/>
          <w:szCs w:val="20"/>
          <w:highlight w:val="yellow"/>
        </w:rPr>
        <w:t>R</w:t>
      </w:r>
      <w:r w:rsidRPr="00157DEE">
        <w:rPr>
          <w:sz w:val="20"/>
          <w:szCs w:val="20"/>
          <w:highlight w:val="yellow"/>
        </w:rPr>
        <w:t>)</w:t>
      </w:r>
      <w:r w:rsidRPr="003F1165">
        <w:rPr>
          <w:sz w:val="20"/>
          <w:szCs w:val="20"/>
        </w:rPr>
        <w:t xml:space="preserve"> and </w:t>
      </w:r>
      <w:r w:rsidRPr="00157DEE">
        <w:rPr>
          <w:sz w:val="20"/>
          <w:szCs w:val="20"/>
          <w:highlight w:val="yellow"/>
        </w:rPr>
        <w:t>(2</w:t>
      </w:r>
      <w:r w:rsidRPr="00157DEE">
        <w:rPr>
          <w:i/>
          <w:sz w:val="20"/>
          <w:szCs w:val="20"/>
          <w:highlight w:val="yellow"/>
        </w:rPr>
        <w:t>R</w:t>
      </w:r>
      <w:r w:rsidR="00157DEE" w:rsidRPr="00157DEE">
        <w:rPr>
          <w:sz w:val="20"/>
          <w:szCs w:val="20"/>
          <w:highlight w:val="yellow"/>
        </w:rPr>
        <w:t>,</w:t>
      </w:r>
      <w:r w:rsidRPr="00157DEE">
        <w:rPr>
          <w:sz w:val="20"/>
          <w:szCs w:val="20"/>
          <w:highlight w:val="yellow"/>
        </w:rPr>
        <w:t>1’</w:t>
      </w:r>
      <w:r w:rsidRPr="00157DEE">
        <w:rPr>
          <w:i/>
          <w:sz w:val="20"/>
          <w:szCs w:val="20"/>
          <w:highlight w:val="yellow"/>
        </w:rPr>
        <w:t>S</w:t>
      </w:r>
      <w:r w:rsidRPr="00157DEE">
        <w:rPr>
          <w:sz w:val="20"/>
          <w:szCs w:val="20"/>
          <w:highlight w:val="yellow"/>
        </w:rPr>
        <w:t>)</w:t>
      </w:r>
      <w:r w:rsidRPr="003F1165">
        <w:rPr>
          <w:sz w:val="20"/>
          <w:szCs w:val="20"/>
        </w:rPr>
        <w:t xml:space="preserve"> amide diastereomers in a 15% yield overall, with a ratio of 1:3, and with 46% and 95% </w:t>
      </w:r>
      <w:r w:rsidRPr="00927E67">
        <w:rPr>
          <w:sz w:val="20"/>
          <w:szCs w:val="20"/>
          <w:highlight w:val="yellow"/>
        </w:rPr>
        <w:t>e.e</w:t>
      </w:r>
      <w:r w:rsidR="00927E67" w:rsidRPr="00927E67">
        <w:rPr>
          <w:sz w:val="20"/>
          <w:szCs w:val="20"/>
          <w:highlight w:val="yellow"/>
        </w:rPr>
        <w:t xml:space="preserve">. </w:t>
      </w:r>
      <w:r w:rsidRPr="00927E67">
        <w:rPr>
          <w:sz w:val="20"/>
          <w:szCs w:val="20"/>
          <w:highlight w:val="yellow"/>
        </w:rPr>
        <w:t>respectively</w:t>
      </w:r>
      <w:r w:rsidRPr="003F1165">
        <w:rPr>
          <w:sz w:val="20"/>
          <w:szCs w:val="20"/>
        </w:rPr>
        <w:t>, using hexane as the solvent (</w:t>
      </w:r>
      <w:r w:rsidRPr="003F1165">
        <w:rPr>
          <w:b/>
          <w:sz w:val="20"/>
          <w:szCs w:val="20"/>
        </w:rPr>
        <w:t>Scheme 2</w:t>
      </w:r>
      <w:r w:rsidRPr="003F1165">
        <w:rPr>
          <w:sz w:val="20"/>
          <w:szCs w:val="20"/>
        </w:rPr>
        <w:t>)</w:t>
      </w:r>
      <w:r w:rsidR="002E79FB">
        <w:rPr>
          <w:sz w:val="20"/>
          <w:szCs w:val="20"/>
        </w:rPr>
        <w:t>.</w:t>
      </w:r>
      <w:r w:rsidRPr="002E79FB">
        <w:rPr>
          <w:sz w:val="20"/>
          <w:szCs w:val="20"/>
          <w:vertAlign w:val="superscript"/>
        </w:rPr>
        <w:t>[21]</w:t>
      </w:r>
      <w:r w:rsidRPr="003F1165">
        <w:rPr>
          <w:sz w:val="20"/>
          <w:szCs w:val="20"/>
        </w:rPr>
        <w:t xml:space="preserve"> </w:t>
      </w:r>
    </w:p>
    <w:p w:rsidR="003F1165" w:rsidRPr="001F38DA" w:rsidRDefault="003F1165" w:rsidP="003F1165">
      <w:pPr>
        <w:spacing w:before="360"/>
        <w:rPr>
          <w:color w:val="FF0000"/>
          <w:sz w:val="18"/>
          <w:szCs w:val="20"/>
          <w:lang w:val="en-GB"/>
        </w:rPr>
      </w:pPr>
      <w:r>
        <w:rPr>
          <w:rFonts w:ascii="Arial" w:hAnsi="Arial" w:cs="Arial"/>
          <w:noProof/>
          <w:lang w:val="en-GB" w:eastAsia="en-GB"/>
        </w:rPr>
        <w:drawing>
          <wp:inline distT="0" distB="0" distL="0" distR="0" wp14:anchorId="76EDACD3" wp14:editId="170C2533">
            <wp:extent cx="3074964" cy="134572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2847" cy="1353547"/>
                    </a:xfrm>
                    <a:prstGeom prst="rect">
                      <a:avLst/>
                    </a:prstGeom>
                  </pic:spPr>
                </pic:pic>
              </a:graphicData>
            </a:graphic>
          </wp:inline>
        </w:drawing>
      </w:r>
      <w:r w:rsidRPr="001F38DA">
        <w:rPr>
          <w:color w:val="FF0000"/>
          <w:sz w:val="18"/>
          <w:szCs w:val="20"/>
          <w:lang w:val="en-GB"/>
        </w:rPr>
        <w:t xml:space="preserve"> </w:t>
      </w:r>
    </w:p>
    <w:p w:rsidR="003F1165" w:rsidRPr="00685BC7" w:rsidRDefault="003F1165" w:rsidP="002C615F">
      <w:pPr>
        <w:pStyle w:val="SchemeCaption"/>
        <w:rPr>
          <w:vertAlign w:val="superscript"/>
        </w:rPr>
      </w:pPr>
      <w:proofErr w:type="gramStart"/>
      <w:r w:rsidRPr="002C615F">
        <w:rPr>
          <w:b/>
          <w:highlight w:val="yellow"/>
        </w:rPr>
        <w:t>Scheme 2</w:t>
      </w:r>
      <w:r w:rsidR="002C615F" w:rsidRPr="002C615F">
        <w:rPr>
          <w:highlight w:val="yellow"/>
        </w:rPr>
        <w:t>.</w:t>
      </w:r>
      <w:proofErr w:type="gramEnd"/>
      <w:r w:rsidR="002C615F" w:rsidRPr="002C615F">
        <w:rPr>
          <w:highlight w:val="yellow"/>
        </w:rPr>
        <w:t xml:space="preserve"> Resolution of ethyl-2-chloropropionate using the lipase from </w:t>
      </w:r>
      <w:r w:rsidR="002C615F" w:rsidRPr="002C615F">
        <w:rPr>
          <w:i/>
          <w:highlight w:val="yellow"/>
        </w:rPr>
        <w:t>Candida cylindracea</w:t>
      </w:r>
      <w:r w:rsidR="002C615F" w:rsidRPr="002C615F">
        <w:rPr>
          <w:highlight w:val="yellow"/>
        </w:rPr>
        <w:t xml:space="preserve"> (</w:t>
      </w:r>
      <w:r w:rsidR="002C615F" w:rsidRPr="00685BC7">
        <w:rPr>
          <w:highlight w:val="yellow"/>
        </w:rPr>
        <w:t>CCL)</w:t>
      </w:r>
      <w:proofErr w:type="gramStart"/>
      <w:r w:rsidR="002C615F" w:rsidRPr="00685BC7">
        <w:rPr>
          <w:highlight w:val="yellow"/>
        </w:rPr>
        <w:t>.</w:t>
      </w:r>
      <w:r w:rsidR="00685BC7" w:rsidRPr="00685BC7">
        <w:rPr>
          <w:highlight w:val="yellow"/>
          <w:vertAlign w:val="superscript"/>
        </w:rPr>
        <w:t>[</w:t>
      </w:r>
      <w:proofErr w:type="gramEnd"/>
      <w:r w:rsidR="00685BC7" w:rsidRPr="00685BC7">
        <w:rPr>
          <w:highlight w:val="yellow"/>
          <w:vertAlign w:val="superscript"/>
        </w:rPr>
        <w:t>18-21]</w:t>
      </w:r>
    </w:p>
    <w:p w:rsidR="00AA457E" w:rsidRPr="00B4212C" w:rsidRDefault="003F1165" w:rsidP="003F1165">
      <w:pPr>
        <w:jc w:val="both"/>
        <w:rPr>
          <w:sz w:val="20"/>
          <w:szCs w:val="20"/>
        </w:rPr>
      </w:pPr>
      <w:r w:rsidRPr="003F1165">
        <w:rPr>
          <w:sz w:val="20"/>
          <w:szCs w:val="20"/>
        </w:rPr>
        <w:lastRenderedPageBreak/>
        <w:t xml:space="preserve">In later work, CCL was used to catalyze the aminolysis of racemic ethyl-2-bromopropionate with alkylamines including </w:t>
      </w:r>
      <w:r w:rsidRPr="003F1165">
        <w:rPr>
          <w:i/>
          <w:sz w:val="20"/>
          <w:szCs w:val="20"/>
        </w:rPr>
        <w:t>n</w:t>
      </w:r>
      <w:r w:rsidRPr="003F1165">
        <w:rPr>
          <w:sz w:val="20"/>
          <w:szCs w:val="20"/>
        </w:rPr>
        <w:t>-butylamine and dodecylamine, to give (</w:t>
      </w:r>
      <w:r w:rsidRPr="003F1165">
        <w:rPr>
          <w:i/>
          <w:sz w:val="20"/>
          <w:szCs w:val="20"/>
        </w:rPr>
        <w:t>S</w:t>
      </w:r>
      <w:r w:rsidRPr="003F1165">
        <w:rPr>
          <w:sz w:val="20"/>
          <w:szCs w:val="20"/>
        </w:rPr>
        <w:t>)-amide products with e.e</w:t>
      </w:r>
      <w:r w:rsidRPr="003F1165">
        <w:rPr>
          <w:i/>
          <w:sz w:val="20"/>
          <w:szCs w:val="20"/>
        </w:rPr>
        <w:t>.</w:t>
      </w:r>
      <w:r w:rsidRPr="003F1165">
        <w:rPr>
          <w:sz w:val="20"/>
          <w:szCs w:val="20"/>
        </w:rPr>
        <w:t>s of 90% and 64% respectively</w:t>
      </w:r>
      <w:r w:rsidR="002E79FB">
        <w:rPr>
          <w:sz w:val="20"/>
          <w:szCs w:val="20"/>
        </w:rPr>
        <w:t>,</w:t>
      </w:r>
      <w:r w:rsidRPr="002E79FB">
        <w:rPr>
          <w:sz w:val="20"/>
          <w:szCs w:val="20"/>
          <w:vertAlign w:val="superscript"/>
        </w:rPr>
        <w:t>[22]</w:t>
      </w:r>
      <w:r w:rsidRPr="003F1165">
        <w:rPr>
          <w:sz w:val="20"/>
          <w:szCs w:val="20"/>
        </w:rPr>
        <w:t xml:space="preserve"> although the reaction with benzylamine was not selective.  CCL also catalyzed the aminolysis of ethyl-2-chloropropionate with ethylenediamine to form the </w:t>
      </w:r>
      <w:r w:rsidRPr="00157DEE">
        <w:rPr>
          <w:sz w:val="20"/>
          <w:szCs w:val="20"/>
          <w:highlight w:val="yellow"/>
        </w:rPr>
        <w:t>(</w:t>
      </w:r>
      <w:r w:rsidRPr="00157DEE">
        <w:rPr>
          <w:i/>
          <w:sz w:val="20"/>
          <w:szCs w:val="20"/>
          <w:highlight w:val="yellow"/>
        </w:rPr>
        <w:t>S</w:t>
      </w:r>
      <w:r w:rsidRPr="00157DEE">
        <w:rPr>
          <w:sz w:val="20"/>
          <w:szCs w:val="20"/>
          <w:highlight w:val="yellow"/>
        </w:rPr>
        <w:t>,</w:t>
      </w:r>
      <w:r w:rsidRPr="00157DEE">
        <w:rPr>
          <w:i/>
          <w:sz w:val="20"/>
          <w:szCs w:val="20"/>
          <w:highlight w:val="yellow"/>
        </w:rPr>
        <w:t>S</w:t>
      </w:r>
      <w:r w:rsidRPr="00157DEE">
        <w:rPr>
          <w:sz w:val="20"/>
          <w:szCs w:val="20"/>
          <w:highlight w:val="yellow"/>
        </w:rPr>
        <w:t>)-</w:t>
      </w:r>
      <w:r w:rsidRPr="003F1165">
        <w:rPr>
          <w:sz w:val="20"/>
          <w:szCs w:val="20"/>
        </w:rPr>
        <w:t xml:space="preserve">diamide in 50% yield with 100% d.e. and 88% e.e. in tetrachloromethane.  By contrast, the protease subtilisin gave predominantly the </w:t>
      </w:r>
      <w:r w:rsidRPr="00157DEE">
        <w:rPr>
          <w:sz w:val="20"/>
          <w:szCs w:val="20"/>
          <w:highlight w:val="yellow"/>
        </w:rPr>
        <w:t>(</w:t>
      </w:r>
      <w:r w:rsidRPr="00157DEE">
        <w:rPr>
          <w:i/>
          <w:sz w:val="20"/>
          <w:szCs w:val="20"/>
          <w:highlight w:val="yellow"/>
        </w:rPr>
        <w:t>R</w:t>
      </w:r>
      <w:r w:rsidRPr="00157DEE">
        <w:rPr>
          <w:sz w:val="20"/>
          <w:szCs w:val="20"/>
          <w:highlight w:val="yellow"/>
        </w:rPr>
        <w:t>,</w:t>
      </w:r>
      <w:r w:rsidRPr="00157DEE">
        <w:rPr>
          <w:i/>
          <w:sz w:val="20"/>
          <w:szCs w:val="20"/>
          <w:highlight w:val="yellow"/>
        </w:rPr>
        <w:t>R</w:t>
      </w:r>
      <w:r w:rsidRPr="00157DEE">
        <w:rPr>
          <w:sz w:val="20"/>
          <w:szCs w:val="20"/>
          <w:highlight w:val="yellow"/>
        </w:rPr>
        <w:t>)-</w:t>
      </w:r>
      <w:r w:rsidRPr="003F1165">
        <w:rPr>
          <w:sz w:val="20"/>
          <w:szCs w:val="20"/>
        </w:rPr>
        <w:t>isomer</w:t>
      </w:r>
      <w:r w:rsidR="00C71356">
        <w:rPr>
          <w:sz w:val="20"/>
          <w:szCs w:val="20"/>
        </w:rPr>
        <w:t>.</w:t>
      </w:r>
      <w:r w:rsidRPr="00C71356">
        <w:rPr>
          <w:sz w:val="20"/>
          <w:szCs w:val="20"/>
          <w:vertAlign w:val="superscript"/>
        </w:rPr>
        <w:t>[23</w:t>
      </w:r>
      <w:r w:rsidR="00C71356" w:rsidRPr="00C71356">
        <w:rPr>
          <w:sz w:val="20"/>
          <w:szCs w:val="20"/>
          <w:vertAlign w:val="superscript"/>
        </w:rPr>
        <w:t>]</w:t>
      </w:r>
      <w:r w:rsidRPr="003F1165">
        <w:rPr>
          <w:sz w:val="20"/>
          <w:szCs w:val="20"/>
        </w:rPr>
        <w:t xml:space="preserve"> </w:t>
      </w:r>
      <w:r w:rsidR="00AA457E" w:rsidRPr="006F0731">
        <w:rPr>
          <w:sz w:val="20"/>
          <w:szCs w:val="20"/>
          <w:highlight w:val="yellow"/>
        </w:rPr>
        <w:t xml:space="preserve">Much later, the group of Kostić showed that the </w:t>
      </w:r>
      <w:r w:rsidR="00B4212C" w:rsidRPr="006F0731">
        <w:rPr>
          <w:sz w:val="20"/>
          <w:szCs w:val="20"/>
          <w:highlight w:val="yellow"/>
        </w:rPr>
        <w:t xml:space="preserve">activity and </w:t>
      </w:r>
      <w:r w:rsidR="00AA457E" w:rsidRPr="006F0731">
        <w:rPr>
          <w:sz w:val="20"/>
          <w:szCs w:val="20"/>
          <w:highlight w:val="yellow"/>
        </w:rPr>
        <w:t>enantioselectivity of CCL could be substantially enhanced if the enzyme was encapsulated in sol-gel silica glass.</w:t>
      </w:r>
      <w:r w:rsidR="00AA457E" w:rsidRPr="006F0731">
        <w:rPr>
          <w:sz w:val="20"/>
          <w:szCs w:val="20"/>
          <w:highlight w:val="yellow"/>
          <w:vertAlign w:val="superscript"/>
        </w:rPr>
        <w:t>[2</w:t>
      </w:r>
      <w:r w:rsidR="00C15C9B">
        <w:rPr>
          <w:sz w:val="20"/>
          <w:szCs w:val="20"/>
          <w:highlight w:val="yellow"/>
          <w:vertAlign w:val="superscript"/>
        </w:rPr>
        <w:t>4</w:t>
      </w:r>
      <w:r w:rsidR="00AA457E" w:rsidRPr="006F0731">
        <w:rPr>
          <w:sz w:val="20"/>
          <w:szCs w:val="20"/>
          <w:highlight w:val="yellow"/>
          <w:vertAlign w:val="superscript"/>
        </w:rPr>
        <w:t>]</w:t>
      </w:r>
      <w:r w:rsidR="00B4212C" w:rsidRPr="006F0731">
        <w:rPr>
          <w:sz w:val="20"/>
          <w:szCs w:val="20"/>
          <w:highlight w:val="yellow"/>
        </w:rPr>
        <w:t xml:space="preserve"> In on</w:t>
      </w:r>
      <w:r w:rsidR="00C15C9B">
        <w:rPr>
          <w:sz w:val="20"/>
          <w:szCs w:val="20"/>
          <w:highlight w:val="yellow"/>
        </w:rPr>
        <w:t>e</w:t>
      </w:r>
      <w:r w:rsidR="00B4212C" w:rsidRPr="006F0731">
        <w:rPr>
          <w:sz w:val="20"/>
          <w:szCs w:val="20"/>
          <w:highlight w:val="yellow"/>
        </w:rPr>
        <w:t xml:space="preserve"> example, the aminolysis of ethyl-2-chloropropionate with benzylamine gave the (</w:t>
      </w:r>
      <w:r w:rsidR="00B4212C" w:rsidRPr="006F0731">
        <w:rPr>
          <w:i/>
          <w:sz w:val="20"/>
          <w:szCs w:val="20"/>
          <w:highlight w:val="yellow"/>
        </w:rPr>
        <w:t>S</w:t>
      </w:r>
      <w:r w:rsidR="00B4212C" w:rsidRPr="006F0731">
        <w:rPr>
          <w:sz w:val="20"/>
          <w:szCs w:val="20"/>
          <w:highlight w:val="yellow"/>
        </w:rPr>
        <w:t xml:space="preserve">)-amide product with 43% yield and 97% e.e. using the encapsulated lipase, against 4.5% </w:t>
      </w:r>
      <w:r w:rsidR="00C15C9B">
        <w:rPr>
          <w:sz w:val="20"/>
          <w:szCs w:val="20"/>
          <w:highlight w:val="yellow"/>
        </w:rPr>
        <w:t>yield a</w:t>
      </w:r>
      <w:r w:rsidR="00B4212C" w:rsidRPr="006F0731">
        <w:rPr>
          <w:sz w:val="20"/>
          <w:szCs w:val="20"/>
          <w:highlight w:val="yellow"/>
        </w:rPr>
        <w:t>nd 62% e.e. for the free enzyme.</w:t>
      </w:r>
    </w:p>
    <w:p w:rsidR="00AA457E" w:rsidRDefault="00AA457E" w:rsidP="003F1165">
      <w:pPr>
        <w:jc w:val="both"/>
        <w:rPr>
          <w:sz w:val="20"/>
          <w:szCs w:val="20"/>
        </w:rPr>
      </w:pPr>
    </w:p>
    <w:p w:rsidR="003F1165" w:rsidRPr="003F1165" w:rsidRDefault="003F1165" w:rsidP="003F1165">
      <w:pPr>
        <w:jc w:val="both"/>
        <w:rPr>
          <w:sz w:val="20"/>
          <w:szCs w:val="20"/>
        </w:rPr>
      </w:pPr>
      <w:r w:rsidRPr="003F1165">
        <w:rPr>
          <w:sz w:val="20"/>
          <w:szCs w:val="20"/>
        </w:rPr>
        <w:t xml:space="preserve">Gotor and co-workers subsequently showed that CCL would also catalyze the aminolysis of ethyl propiolate </w:t>
      </w:r>
      <w:r w:rsidRPr="003F1165">
        <w:rPr>
          <w:b/>
          <w:sz w:val="20"/>
          <w:szCs w:val="20"/>
        </w:rPr>
        <w:t>13</w:t>
      </w:r>
      <w:r w:rsidRPr="003F1165">
        <w:rPr>
          <w:sz w:val="20"/>
          <w:szCs w:val="20"/>
        </w:rPr>
        <w:t xml:space="preserve"> with aromatic amines, such as aniline </w:t>
      </w:r>
      <w:r w:rsidRPr="003F1165">
        <w:rPr>
          <w:b/>
          <w:sz w:val="20"/>
          <w:szCs w:val="20"/>
        </w:rPr>
        <w:t>14</w:t>
      </w:r>
      <w:r w:rsidRPr="003F1165">
        <w:rPr>
          <w:sz w:val="20"/>
          <w:szCs w:val="20"/>
        </w:rPr>
        <w:t xml:space="preserve">, to give the propargyl amides </w:t>
      </w:r>
      <w:r w:rsidRPr="003F1165">
        <w:rPr>
          <w:b/>
          <w:sz w:val="20"/>
          <w:szCs w:val="20"/>
        </w:rPr>
        <w:t>15</w:t>
      </w:r>
      <w:r w:rsidRPr="003F1165">
        <w:rPr>
          <w:sz w:val="20"/>
          <w:szCs w:val="20"/>
        </w:rPr>
        <w:t xml:space="preserve"> in up to 85% yield, also using tetrachloromethane as the solvent (</w:t>
      </w:r>
      <w:r w:rsidRPr="003F1165">
        <w:rPr>
          <w:b/>
          <w:sz w:val="20"/>
          <w:szCs w:val="20"/>
        </w:rPr>
        <w:t>Scheme 3</w:t>
      </w:r>
      <w:r w:rsidRPr="001977A7">
        <w:rPr>
          <w:sz w:val="20"/>
          <w:szCs w:val="20"/>
          <w:highlight w:val="yellow"/>
        </w:rPr>
        <w:t>)</w:t>
      </w:r>
      <w:r w:rsidR="00C71356" w:rsidRPr="001977A7">
        <w:rPr>
          <w:sz w:val="20"/>
          <w:szCs w:val="20"/>
          <w:highlight w:val="yellow"/>
        </w:rPr>
        <w:t>.</w:t>
      </w:r>
      <w:r w:rsidRPr="001977A7">
        <w:rPr>
          <w:sz w:val="20"/>
          <w:szCs w:val="20"/>
          <w:highlight w:val="yellow"/>
          <w:vertAlign w:val="superscript"/>
        </w:rPr>
        <w:t>[2</w:t>
      </w:r>
      <w:r w:rsidR="001977A7" w:rsidRPr="001977A7">
        <w:rPr>
          <w:sz w:val="20"/>
          <w:szCs w:val="20"/>
          <w:highlight w:val="yellow"/>
          <w:vertAlign w:val="superscript"/>
        </w:rPr>
        <w:t>5</w:t>
      </w:r>
      <w:r w:rsidRPr="001977A7">
        <w:rPr>
          <w:sz w:val="20"/>
          <w:szCs w:val="20"/>
          <w:highlight w:val="yellow"/>
          <w:vertAlign w:val="superscript"/>
        </w:rPr>
        <w:t>,2</w:t>
      </w:r>
      <w:r w:rsidR="001977A7" w:rsidRPr="001977A7">
        <w:rPr>
          <w:sz w:val="20"/>
          <w:szCs w:val="20"/>
          <w:highlight w:val="yellow"/>
          <w:vertAlign w:val="superscript"/>
        </w:rPr>
        <w:t>6</w:t>
      </w:r>
      <w:r w:rsidR="00C71356" w:rsidRPr="001977A7">
        <w:rPr>
          <w:sz w:val="20"/>
          <w:szCs w:val="20"/>
          <w:highlight w:val="yellow"/>
          <w:vertAlign w:val="superscript"/>
        </w:rPr>
        <w:t>]</w:t>
      </w:r>
      <w:r w:rsidRPr="003F1165">
        <w:rPr>
          <w:sz w:val="20"/>
          <w:szCs w:val="20"/>
        </w:rPr>
        <w:t xml:space="preserve"> </w:t>
      </w:r>
    </w:p>
    <w:p w:rsidR="003F1165" w:rsidRDefault="003F1165" w:rsidP="003F1165">
      <w:pPr>
        <w:spacing w:before="360"/>
        <w:rPr>
          <w:color w:val="FF0000"/>
          <w:sz w:val="18"/>
          <w:szCs w:val="20"/>
          <w:lang w:val="en-GB"/>
        </w:rPr>
      </w:pPr>
      <w:r>
        <w:rPr>
          <w:rFonts w:ascii="Arial" w:hAnsi="Arial" w:cs="Arial"/>
          <w:noProof/>
          <w:lang w:val="en-GB" w:eastAsia="en-GB"/>
        </w:rPr>
        <w:drawing>
          <wp:inline distT="0" distB="0" distL="0" distR="0" wp14:anchorId="01164622" wp14:editId="4E8D4A50">
            <wp:extent cx="3023870" cy="718735"/>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3870" cy="718735"/>
                    </a:xfrm>
                    <a:prstGeom prst="rect">
                      <a:avLst/>
                    </a:prstGeom>
                  </pic:spPr>
                </pic:pic>
              </a:graphicData>
            </a:graphic>
          </wp:inline>
        </w:drawing>
      </w:r>
    </w:p>
    <w:p w:rsidR="003F1165" w:rsidRPr="00055274" w:rsidRDefault="003F1165" w:rsidP="002C615F">
      <w:pPr>
        <w:pStyle w:val="SchemeCaption"/>
        <w:rPr>
          <w:vertAlign w:val="superscript"/>
        </w:rPr>
      </w:pPr>
      <w:proofErr w:type="gramStart"/>
      <w:r w:rsidRPr="002C615F">
        <w:rPr>
          <w:b/>
          <w:highlight w:val="yellow"/>
        </w:rPr>
        <w:t>Scheme 3</w:t>
      </w:r>
      <w:r w:rsidR="002C615F" w:rsidRPr="002C615F">
        <w:rPr>
          <w:highlight w:val="yellow"/>
        </w:rPr>
        <w:t>.</w:t>
      </w:r>
      <w:proofErr w:type="gramEnd"/>
      <w:r w:rsidR="002C615F" w:rsidRPr="002C615F">
        <w:rPr>
          <w:highlight w:val="yellow"/>
        </w:rPr>
        <w:t xml:space="preserve"> Aminolysis of ethyl propiolate</w:t>
      </w:r>
      <w:r w:rsidR="00205EEF">
        <w:rPr>
          <w:highlight w:val="yellow"/>
        </w:rPr>
        <w:t xml:space="preserve"> by aniline</w:t>
      </w:r>
      <w:r w:rsidR="002C615F" w:rsidRPr="002C615F">
        <w:rPr>
          <w:highlight w:val="yellow"/>
        </w:rPr>
        <w:t xml:space="preserve"> using the lipase from </w:t>
      </w:r>
      <w:r w:rsidR="002C615F" w:rsidRPr="002C615F">
        <w:rPr>
          <w:i/>
          <w:highlight w:val="yellow"/>
        </w:rPr>
        <w:t>Candida cylindracea</w:t>
      </w:r>
      <w:r w:rsidR="002C615F" w:rsidRPr="002C615F">
        <w:rPr>
          <w:highlight w:val="yellow"/>
        </w:rPr>
        <w:t xml:space="preserve"> (CCL</w:t>
      </w:r>
      <w:r w:rsidR="002C615F" w:rsidRPr="00055274">
        <w:rPr>
          <w:highlight w:val="yellow"/>
        </w:rPr>
        <w:t>)</w:t>
      </w:r>
      <w:proofErr w:type="gramStart"/>
      <w:r w:rsidR="002C615F" w:rsidRPr="00055274">
        <w:rPr>
          <w:highlight w:val="yellow"/>
        </w:rPr>
        <w:t>.</w:t>
      </w:r>
      <w:r w:rsidR="00055274" w:rsidRPr="00055274">
        <w:rPr>
          <w:highlight w:val="yellow"/>
          <w:vertAlign w:val="superscript"/>
        </w:rPr>
        <w:t>[</w:t>
      </w:r>
      <w:proofErr w:type="gramEnd"/>
      <w:r w:rsidR="00055274" w:rsidRPr="00055274">
        <w:rPr>
          <w:highlight w:val="yellow"/>
          <w:vertAlign w:val="superscript"/>
        </w:rPr>
        <w:t>25,26]</w:t>
      </w:r>
    </w:p>
    <w:p w:rsidR="003F1165" w:rsidRPr="003F1165" w:rsidRDefault="003F1165" w:rsidP="003F1165">
      <w:pPr>
        <w:jc w:val="both"/>
        <w:rPr>
          <w:i/>
          <w:sz w:val="20"/>
          <w:szCs w:val="20"/>
        </w:rPr>
      </w:pPr>
      <w:r w:rsidRPr="003F1165">
        <w:rPr>
          <w:i/>
          <w:sz w:val="20"/>
          <w:szCs w:val="20"/>
        </w:rPr>
        <w:t>Candida antarctica Lipase B (CAL or CAL-B)</w:t>
      </w:r>
    </w:p>
    <w:p w:rsidR="003F1165" w:rsidRDefault="003F1165" w:rsidP="003F1165">
      <w:pPr>
        <w:jc w:val="both"/>
        <w:rPr>
          <w:rFonts w:ascii="Arial" w:hAnsi="Arial" w:cs="Arial"/>
        </w:rPr>
      </w:pPr>
      <w:r w:rsidRPr="003F1165">
        <w:rPr>
          <w:sz w:val="20"/>
          <w:szCs w:val="20"/>
        </w:rPr>
        <w:t xml:space="preserve">Following these early advances using PPL and CCL, the lipase from </w:t>
      </w:r>
      <w:r w:rsidRPr="003F1165">
        <w:rPr>
          <w:i/>
          <w:sz w:val="20"/>
          <w:szCs w:val="20"/>
        </w:rPr>
        <w:t>Candida antarctica –</w:t>
      </w:r>
      <w:r w:rsidRPr="003F1165">
        <w:rPr>
          <w:sz w:val="20"/>
          <w:szCs w:val="20"/>
        </w:rPr>
        <w:t xml:space="preserve"> ‘CAL’ in earlier publications, or CAL-B - the lipase most often deployed in biocatalytic reactions, has been the enzyme of choice for many aminolysis processes. Gotor and co-workers showed that methyl acrylic esters could be transformed to amides, with </w:t>
      </w:r>
      <w:r w:rsidRPr="003F1165">
        <w:rPr>
          <w:i/>
          <w:sz w:val="20"/>
          <w:szCs w:val="20"/>
        </w:rPr>
        <w:t>n</w:t>
      </w:r>
      <w:r w:rsidRPr="003F1165">
        <w:rPr>
          <w:sz w:val="20"/>
          <w:szCs w:val="20"/>
        </w:rPr>
        <w:t>-butylamine and benzylamine as amine donors, in between 40% and 88% yield using CAL-B in tetrahydrofuran as the solvent</w:t>
      </w:r>
      <w:r w:rsidR="00C71356" w:rsidRPr="002A3D2B">
        <w:rPr>
          <w:sz w:val="20"/>
          <w:szCs w:val="20"/>
          <w:highlight w:val="yellow"/>
        </w:rPr>
        <w:t>.</w:t>
      </w:r>
      <w:r w:rsidRPr="002A3D2B">
        <w:rPr>
          <w:sz w:val="20"/>
          <w:szCs w:val="20"/>
          <w:highlight w:val="yellow"/>
          <w:vertAlign w:val="superscript"/>
        </w:rPr>
        <w:t>[2</w:t>
      </w:r>
      <w:r w:rsidR="002A3D2B" w:rsidRPr="002A3D2B">
        <w:rPr>
          <w:sz w:val="20"/>
          <w:szCs w:val="20"/>
          <w:highlight w:val="yellow"/>
          <w:vertAlign w:val="superscript"/>
        </w:rPr>
        <w:t>6</w:t>
      </w:r>
      <w:r w:rsidRPr="002A3D2B">
        <w:rPr>
          <w:sz w:val="20"/>
          <w:szCs w:val="20"/>
          <w:highlight w:val="yellow"/>
          <w:vertAlign w:val="superscript"/>
        </w:rPr>
        <w:t>]</w:t>
      </w:r>
      <w:r w:rsidRPr="003F1165">
        <w:rPr>
          <w:sz w:val="20"/>
          <w:szCs w:val="20"/>
        </w:rPr>
        <w:t xml:space="preserve">  CAL-B also catalyzed the enantioselective aminolysis of acrylic esters when chiral amines were used.  In one example, methylmethacrylate </w:t>
      </w:r>
      <w:r w:rsidRPr="003F1165">
        <w:rPr>
          <w:b/>
          <w:sz w:val="20"/>
          <w:szCs w:val="20"/>
        </w:rPr>
        <w:t>16</w:t>
      </w:r>
      <w:r w:rsidRPr="003F1165">
        <w:rPr>
          <w:sz w:val="20"/>
          <w:szCs w:val="20"/>
        </w:rPr>
        <w:t xml:space="preserve"> was transformed with racemic 2-aminobutane </w:t>
      </w:r>
      <w:r w:rsidRPr="003F1165">
        <w:rPr>
          <w:b/>
          <w:sz w:val="20"/>
          <w:szCs w:val="20"/>
        </w:rPr>
        <w:t>17</w:t>
      </w:r>
      <w:r w:rsidRPr="003F1165">
        <w:rPr>
          <w:sz w:val="20"/>
          <w:szCs w:val="20"/>
        </w:rPr>
        <w:t xml:space="preserve"> to give a 27% yield of the </w:t>
      </w:r>
      <w:r w:rsidRPr="00927E67">
        <w:rPr>
          <w:sz w:val="20"/>
          <w:szCs w:val="20"/>
          <w:highlight w:val="yellow"/>
        </w:rPr>
        <w:t>(</w:t>
      </w:r>
      <w:r w:rsidRPr="00927E67">
        <w:rPr>
          <w:i/>
          <w:sz w:val="20"/>
          <w:szCs w:val="20"/>
          <w:highlight w:val="yellow"/>
        </w:rPr>
        <w:t>R</w:t>
      </w:r>
      <w:r w:rsidR="00927E67" w:rsidRPr="00927E67">
        <w:rPr>
          <w:sz w:val="20"/>
          <w:szCs w:val="20"/>
          <w:highlight w:val="yellow"/>
        </w:rPr>
        <w:t>)-</w:t>
      </w:r>
      <w:r w:rsidRPr="00927E67">
        <w:rPr>
          <w:sz w:val="20"/>
          <w:szCs w:val="20"/>
          <w:highlight w:val="yellow"/>
        </w:rPr>
        <w:t>amide</w:t>
      </w:r>
      <w:r w:rsidRPr="003F1165">
        <w:rPr>
          <w:sz w:val="20"/>
          <w:szCs w:val="20"/>
        </w:rPr>
        <w:t xml:space="preserve"> </w:t>
      </w:r>
      <w:r w:rsidRPr="003F1165">
        <w:rPr>
          <w:b/>
          <w:sz w:val="20"/>
          <w:szCs w:val="20"/>
        </w:rPr>
        <w:t>18</w:t>
      </w:r>
      <w:r w:rsidRPr="003F1165">
        <w:rPr>
          <w:sz w:val="20"/>
          <w:szCs w:val="20"/>
        </w:rPr>
        <w:t xml:space="preserve"> with 95% e.e. (</w:t>
      </w:r>
      <w:r w:rsidRPr="003F1165">
        <w:rPr>
          <w:b/>
          <w:sz w:val="20"/>
          <w:szCs w:val="20"/>
        </w:rPr>
        <w:t>Scheme 4</w:t>
      </w:r>
      <w:r w:rsidRPr="003F1165">
        <w:rPr>
          <w:sz w:val="20"/>
          <w:szCs w:val="20"/>
        </w:rPr>
        <w:t>)</w:t>
      </w:r>
      <w:r w:rsidR="00C71356">
        <w:rPr>
          <w:sz w:val="20"/>
          <w:szCs w:val="20"/>
        </w:rPr>
        <w:t>.</w:t>
      </w:r>
      <w:r w:rsidRPr="00C71356">
        <w:rPr>
          <w:sz w:val="20"/>
          <w:szCs w:val="20"/>
          <w:vertAlign w:val="superscript"/>
        </w:rPr>
        <w:t>[2</w:t>
      </w:r>
      <w:r w:rsidR="002A3D2B">
        <w:rPr>
          <w:sz w:val="20"/>
          <w:szCs w:val="20"/>
          <w:vertAlign w:val="superscript"/>
        </w:rPr>
        <w:t>5</w:t>
      </w:r>
      <w:r w:rsidRPr="00C71356">
        <w:rPr>
          <w:sz w:val="20"/>
          <w:szCs w:val="20"/>
          <w:vertAlign w:val="superscript"/>
        </w:rPr>
        <w:t>,2</w:t>
      </w:r>
      <w:r w:rsidR="002A3D2B">
        <w:rPr>
          <w:sz w:val="20"/>
          <w:szCs w:val="20"/>
          <w:vertAlign w:val="superscript"/>
        </w:rPr>
        <w:t>6</w:t>
      </w:r>
      <w:r w:rsidRPr="00C71356">
        <w:rPr>
          <w:sz w:val="20"/>
          <w:szCs w:val="20"/>
          <w:vertAlign w:val="superscript"/>
        </w:rPr>
        <w:t>]</w:t>
      </w:r>
    </w:p>
    <w:p w:rsidR="003F1165" w:rsidRDefault="003F1165" w:rsidP="003F1165">
      <w:pPr>
        <w:jc w:val="both"/>
        <w:rPr>
          <w:rFonts w:ascii="Arial" w:hAnsi="Arial" w:cs="Arial"/>
        </w:rPr>
      </w:pPr>
    </w:p>
    <w:p w:rsidR="003F1165" w:rsidRDefault="003F1165" w:rsidP="003F1165">
      <w:pPr>
        <w:jc w:val="both"/>
        <w:rPr>
          <w:rFonts w:ascii="Arial" w:hAnsi="Arial" w:cs="Arial"/>
        </w:rPr>
      </w:pPr>
      <w:r>
        <w:rPr>
          <w:rFonts w:ascii="Arial" w:hAnsi="Arial" w:cs="Arial"/>
          <w:noProof/>
          <w:lang w:val="en-GB" w:eastAsia="en-GB"/>
        </w:rPr>
        <w:drawing>
          <wp:inline distT="0" distB="0" distL="0" distR="0" wp14:anchorId="290F78EB" wp14:editId="519E9B1F">
            <wp:extent cx="3023870" cy="63545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3870" cy="635457"/>
                    </a:xfrm>
                    <a:prstGeom prst="rect">
                      <a:avLst/>
                    </a:prstGeom>
                  </pic:spPr>
                </pic:pic>
              </a:graphicData>
            </a:graphic>
          </wp:inline>
        </w:drawing>
      </w:r>
    </w:p>
    <w:p w:rsidR="003F1165" w:rsidRDefault="003F1165" w:rsidP="00282D4D">
      <w:pPr>
        <w:pStyle w:val="P1withIndendation"/>
        <w:ind w:firstLine="0"/>
      </w:pPr>
    </w:p>
    <w:p w:rsidR="003F1165" w:rsidRPr="00055274" w:rsidRDefault="003F1165" w:rsidP="00205EEF">
      <w:pPr>
        <w:pStyle w:val="SchemeCaption"/>
        <w:rPr>
          <w:vertAlign w:val="superscript"/>
        </w:rPr>
      </w:pPr>
      <w:proofErr w:type="gramStart"/>
      <w:r w:rsidRPr="00205EEF">
        <w:rPr>
          <w:b/>
          <w:highlight w:val="yellow"/>
        </w:rPr>
        <w:t>Scheme 4</w:t>
      </w:r>
      <w:r w:rsidR="00205EEF" w:rsidRPr="00205EEF">
        <w:rPr>
          <w:highlight w:val="yellow"/>
        </w:rPr>
        <w:t>.</w:t>
      </w:r>
      <w:proofErr w:type="gramEnd"/>
      <w:r w:rsidR="00205EEF" w:rsidRPr="00205EEF">
        <w:rPr>
          <w:highlight w:val="yellow"/>
        </w:rPr>
        <w:t xml:space="preserve">  Enantioselective aminolysis of an acrylic ester using a lipase from </w:t>
      </w:r>
      <w:r w:rsidR="00205EEF" w:rsidRPr="00205EEF">
        <w:rPr>
          <w:i/>
          <w:highlight w:val="yellow"/>
        </w:rPr>
        <w:t xml:space="preserve">Candida antarctica </w:t>
      </w:r>
      <w:r w:rsidR="00205EEF" w:rsidRPr="00205EEF">
        <w:rPr>
          <w:highlight w:val="yellow"/>
        </w:rPr>
        <w:t>(‘CAL’</w:t>
      </w:r>
      <w:r w:rsidR="00205EEF" w:rsidRPr="00055274">
        <w:rPr>
          <w:highlight w:val="yellow"/>
        </w:rPr>
        <w:t>)</w:t>
      </w:r>
      <w:proofErr w:type="gramStart"/>
      <w:r w:rsidR="00205EEF" w:rsidRPr="00055274">
        <w:rPr>
          <w:highlight w:val="yellow"/>
        </w:rPr>
        <w:t>.</w:t>
      </w:r>
      <w:r w:rsidR="00055274" w:rsidRPr="00055274">
        <w:rPr>
          <w:highlight w:val="yellow"/>
          <w:vertAlign w:val="superscript"/>
        </w:rPr>
        <w:t>[</w:t>
      </w:r>
      <w:proofErr w:type="gramEnd"/>
      <w:r w:rsidR="00055274" w:rsidRPr="00055274">
        <w:rPr>
          <w:highlight w:val="yellow"/>
          <w:vertAlign w:val="superscript"/>
        </w:rPr>
        <w:t>25,26]</w:t>
      </w:r>
    </w:p>
    <w:p w:rsidR="00282D4D" w:rsidRPr="00282D4D" w:rsidRDefault="00282D4D" w:rsidP="00282D4D">
      <w:pPr>
        <w:jc w:val="both"/>
        <w:rPr>
          <w:sz w:val="20"/>
          <w:szCs w:val="20"/>
        </w:rPr>
      </w:pPr>
      <w:r w:rsidRPr="00282D4D">
        <w:rPr>
          <w:sz w:val="20"/>
          <w:szCs w:val="20"/>
        </w:rPr>
        <w:lastRenderedPageBreak/>
        <w:t xml:space="preserve">‘CAL’ was applied successfully to the aminolysis of ethyl-3-hydroxybutyrate with </w:t>
      </w:r>
      <w:r w:rsidRPr="00282D4D">
        <w:rPr>
          <w:i/>
          <w:sz w:val="20"/>
          <w:szCs w:val="20"/>
        </w:rPr>
        <w:t>n</w:t>
      </w:r>
      <w:r w:rsidRPr="00282D4D">
        <w:rPr>
          <w:sz w:val="20"/>
          <w:szCs w:val="20"/>
        </w:rPr>
        <w:t>-butylamine, allylamine and benzylamine</w:t>
      </w:r>
      <w:r w:rsidR="00C71356" w:rsidRPr="00D235A6">
        <w:rPr>
          <w:sz w:val="20"/>
          <w:szCs w:val="20"/>
          <w:highlight w:val="yellow"/>
        </w:rPr>
        <w:t>.</w:t>
      </w:r>
      <w:r w:rsidRPr="00D235A6">
        <w:rPr>
          <w:sz w:val="20"/>
          <w:szCs w:val="20"/>
          <w:highlight w:val="yellow"/>
          <w:vertAlign w:val="superscript"/>
        </w:rPr>
        <w:t>[2</w:t>
      </w:r>
      <w:r w:rsidR="00D235A6" w:rsidRPr="00D235A6">
        <w:rPr>
          <w:sz w:val="20"/>
          <w:szCs w:val="20"/>
          <w:highlight w:val="yellow"/>
          <w:vertAlign w:val="superscript"/>
        </w:rPr>
        <w:t>7,</w:t>
      </w:r>
      <w:r w:rsidRPr="00D235A6">
        <w:rPr>
          <w:sz w:val="20"/>
          <w:szCs w:val="20"/>
          <w:highlight w:val="yellow"/>
          <w:vertAlign w:val="superscript"/>
        </w:rPr>
        <w:t>2</w:t>
      </w:r>
      <w:r w:rsidR="00D235A6" w:rsidRPr="00D235A6">
        <w:rPr>
          <w:sz w:val="20"/>
          <w:szCs w:val="20"/>
          <w:highlight w:val="yellow"/>
          <w:vertAlign w:val="superscript"/>
        </w:rPr>
        <w:t>8</w:t>
      </w:r>
      <w:r w:rsidRPr="00D235A6">
        <w:rPr>
          <w:sz w:val="20"/>
          <w:szCs w:val="20"/>
          <w:highlight w:val="yellow"/>
          <w:vertAlign w:val="superscript"/>
        </w:rPr>
        <w:t>]</w:t>
      </w:r>
      <w:r w:rsidRPr="00C71356">
        <w:rPr>
          <w:sz w:val="20"/>
          <w:szCs w:val="20"/>
          <w:vertAlign w:val="superscript"/>
        </w:rPr>
        <w:t xml:space="preserve">  </w:t>
      </w:r>
      <w:r w:rsidRPr="00282D4D">
        <w:rPr>
          <w:sz w:val="20"/>
          <w:szCs w:val="20"/>
        </w:rPr>
        <w:t>In the last case, a 45% conversion to the (</w:t>
      </w:r>
      <w:r w:rsidRPr="00282D4D">
        <w:rPr>
          <w:i/>
          <w:sz w:val="20"/>
          <w:szCs w:val="20"/>
        </w:rPr>
        <w:t>R</w:t>
      </w:r>
      <w:r w:rsidRPr="00282D4D">
        <w:rPr>
          <w:sz w:val="20"/>
          <w:szCs w:val="20"/>
        </w:rPr>
        <w:t xml:space="preserve">)-amide was achieved, with a product </w:t>
      </w:r>
      <w:r w:rsidRPr="00282D4D">
        <w:rPr>
          <w:i/>
          <w:sz w:val="20"/>
          <w:szCs w:val="20"/>
        </w:rPr>
        <w:t>e.e.</w:t>
      </w:r>
      <w:r w:rsidRPr="00282D4D">
        <w:rPr>
          <w:sz w:val="20"/>
          <w:szCs w:val="20"/>
        </w:rPr>
        <w:t xml:space="preserve"> of &gt;99%. These amides could be converted to valuable chiral </w:t>
      </w:r>
      <w:r w:rsidRPr="00927E67">
        <w:rPr>
          <w:sz w:val="20"/>
          <w:szCs w:val="20"/>
          <w:highlight w:val="yellow"/>
        </w:rPr>
        <w:t>amino</w:t>
      </w:r>
      <w:r w:rsidR="00927E67" w:rsidRPr="00927E67">
        <w:rPr>
          <w:sz w:val="20"/>
          <w:szCs w:val="20"/>
          <w:highlight w:val="yellow"/>
        </w:rPr>
        <w:t xml:space="preserve"> </w:t>
      </w:r>
      <w:r w:rsidRPr="00927E67">
        <w:rPr>
          <w:sz w:val="20"/>
          <w:szCs w:val="20"/>
          <w:highlight w:val="yellow"/>
        </w:rPr>
        <w:t>alcohol</w:t>
      </w:r>
      <w:r w:rsidRPr="00282D4D">
        <w:rPr>
          <w:sz w:val="20"/>
          <w:szCs w:val="20"/>
        </w:rPr>
        <w:t xml:space="preserve"> products through subsequent reduction with lithium aluminium hydride. CAL-B also catalyzed the aminolysis of </w:t>
      </w:r>
      <w:r w:rsidRPr="00C71356">
        <w:rPr>
          <w:rFonts w:ascii="Symbol" w:hAnsi="Symbol"/>
          <w:sz w:val="20"/>
          <w:szCs w:val="20"/>
        </w:rPr>
        <w:t></w:t>
      </w:r>
      <w:r w:rsidRPr="00282D4D">
        <w:rPr>
          <w:sz w:val="20"/>
          <w:szCs w:val="20"/>
        </w:rPr>
        <w:t xml:space="preserve">-furyl and </w:t>
      </w:r>
      <w:r w:rsidRPr="00C71356">
        <w:rPr>
          <w:rFonts w:ascii="Symbol" w:hAnsi="Symbol"/>
          <w:sz w:val="20"/>
          <w:szCs w:val="20"/>
        </w:rPr>
        <w:t></w:t>
      </w:r>
      <w:r w:rsidRPr="00282D4D">
        <w:rPr>
          <w:sz w:val="20"/>
          <w:szCs w:val="20"/>
        </w:rPr>
        <w:t xml:space="preserve">-phenyl esters and structurally-related </w:t>
      </w:r>
      <w:r w:rsidRPr="00C71356">
        <w:rPr>
          <w:rFonts w:ascii="Symbol" w:hAnsi="Symbol"/>
          <w:sz w:val="20"/>
          <w:szCs w:val="20"/>
        </w:rPr>
        <w:t></w:t>
      </w:r>
      <w:r w:rsidRPr="00C71356">
        <w:rPr>
          <w:rFonts w:ascii="Symbol" w:hAnsi="Symbol"/>
          <w:sz w:val="20"/>
          <w:szCs w:val="20"/>
        </w:rPr>
        <w:t></w:t>
      </w:r>
      <w:r w:rsidRPr="00C71356">
        <w:rPr>
          <w:rFonts w:ascii="Symbol" w:hAnsi="Symbol"/>
          <w:sz w:val="20"/>
          <w:szCs w:val="20"/>
        </w:rPr>
        <w:t></w:t>
      </w:r>
      <w:r w:rsidRPr="00C71356">
        <w:rPr>
          <w:rFonts w:ascii="Symbol" w:hAnsi="Symbol"/>
          <w:sz w:val="20"/>
          <w:szCs w:val="20"/>
        </w:rPr>
        <w:t></w:t>
      </w:r>
      <w:r w:rsidRPr="00282D4D">
        <w:rPr>
          <w:sz w:val="20"/>
          <w:szCs w:val="20"/>
        </w:rPr>
        <w:t>ethylenic esters with high conversion and enantioselectivity</w:t>
      </w:r>
      <w:r w:rsidR="00C71356">
        <w:rPr>
          <w:sz w:val="20"/>
          <w:szCs w:val="20"/>
        </w:rPr>
        <w:t>.</w:t>
      </w:r>
      <w:r w:rsidRPr="00C71356">
        <w:rPr>
          <w:sz w:val="20"/>
          <w:szCs w:val="20"/>
          <w:vertAlign w:val="superscript"/>
        </w:rPr>
        <w:t>[2</w:t>
      </w:r>
      <w:r w:rsidR="00D235A6">
        <w:rPr>
          <w:sz w:val="20"/>
          <w:szCs w:val="20"/>
          <w:vertAlign w:val="superscript"/>
        </w:rPr>
        <w:t>9</w:t>
      </w:r>
      <w:r w:rsidRPr="00C71356">
        <w:rPr>
          <w:sz w:val="20"/>
          <w:szCs w:val="20"/>
          <w:vertAlign w:val="superscript"/>
        </w:rPr>
        <w:t>]</w:t>
      </w:r>
      <w:r w:rsidRPr="00282D4D">
        <w:rPr>
          <w:sz w:val="20"/>
          <w:szCs w:val="20"/>
        </w:rPr>
        <w:t xml:space="preserve">  Hence furyl ester </w:t>
      </w:r>
      <w:r w:rsidRPr="00282D4D">
        <w:rPr>
          <w:b/>
          <w:sz w:val="20"/>
          <w:szCs w:val="20"/>
        </w:rPr>
        <w:t>19</w:t>
      </w:r>
      <w:r w:rsidRPr="00282D4D">
        <w:rPr>
          <w:sz w:val="20"/>
          <w:szCs w:val="20"/>
        </w:rPr>
        <w:t xml:space="preserve"> was coupled to allyl-, </w:t>
      </w:r>
      <w:r w:rsidRPr="00282D4D">
        <w:rPr>
          <w:i/>
          <w:sz w:val="20"/>
          <w:szCs w:val="20"/>
        </w:rPr>
        <w:t>n-</w:t>
      </w:r>
      <w:r w:rsidRPr="00282D4D">
        <w:rPr>
          <w:sz w:val="20"/>
          <w:szCs w:val="20"/>
        </w:rPr>
        <w:t xml:space="preserve">butyl or benzylamine to form amide products </w:t>
      </w:r>
      <w:r w:rsidRPr="00282D4D">
        <w:rPr>
          <w:b/>
          <w:sz w:val="20"/>
          <w:szCs w:val="20"/>
        </w:rPr>
        <w:t>20, 21</w:t>
      </w:r>
      <w:r w:rsidRPr="00282D4D">
        <w:rPr>
          <w:sz w:val="20"/>
          <w:szCs w:val="20"/>
        </w:rPr>
        <w:t xml:space="preserve"> and </w:t>
      </w:r>
      <w:r w:rsidRPr="00282D4D">
        <w:rPr>
          <w:b/>
          <w:sz w:val="20"/>
          <w:szCs w:val="20"/>
        </w:rPr>
        <w:t>23</w:t>
      </w:r>
      <w:r w:rsidR="00927E67">
        <w:rPr>
          <w:sz w:val="20"/>
          <w:szCs w:val="20"/>
        </w:rPr>
        <w:t xml:space="preserve"> in 91%, 83% and </w:t>
      </w:r>
      <w:r w:rsidR="00927E67" w:rsidRPr="00927E67">
        <w:rPr>
          <w:sz w:val="20"/>
          <w:szCs w:val="20"/>
          <w:highlight w:val="yellow"/>
        </w:rPr>
        <w:t xml:space="preserve">87% </w:t>
      </w:r>
      <w:r w:rsidRPr="00927E67">
        <w:rPr>
          <w:sz w:val="20"/>
          <w:szCs w:val="20"/>
          <w:highlight w:val="yellow"/>
        </w:rPr>
        <w:t>yield</w:t>
      </w:r>
      <w:r w:rsidR="00927E67" w:rsidRPr="00927E67">
        <w:rPr>
          <w:sz w:val="20"/>
          <w:szCs w:val="20"/>
          <w:highlight w:val="yellow"/>
        </w:rPr>
        <w:t>,</w:t>
      </w:r>
      <w:r w:rsidRPr="00282D4D">
        <w:rPr>
          <w:sz w:val="20"/>
          <w:szCs w:val="20"/>
        </w:rPr>
        <w:t xml:space="preserve"> respectively (</w:t>
      </w:r>
      <w:r w:rsidRPr="00282D4D">
        <w:rPr>
          <w:b/>
          <w:sz w:val="20"/>
          <w:szCs w:val="20"/>
        </w:rPr>
        <w:t>Scheme 5</w:t>
      </w:r>
      <w:r w:rsidRPr="00282D4D">
        <w:rPr>
          <w:sz w:val="20"/>
          <w:szCs w:val="20"/>
        </w:rPr>
        <w:t xml:space="preserve">). </w:t>
      </w:r>
    </w:p>
    <w:p w:rsidR="00282D4D" w:rsidRDefault="00927E67" w:rsidP="00282D4D">
      <w:pPr>
        <w:spacing w:before="360"/>
        <w:rPr>
          <w:color w:val="FF0000"/>
          <w:sz w:val="18"/>
          <w:szCs w:val="20"/>
          <w:lang w:val="en-GB"/>
        </w:rPr>
      </w:pPr>
      <w:r>
        <w:rPr>
          <w:noProof/>
          <w:color w:val="FF0000"/>
          <w:sz w:val="18"/>
          <w:szCs w:val="20"/>
          <w:lang w:val="en-GB" w:eastAsia="en-GB"/>
        </w:rPr>
        <w:drawing>
          <wp:inline distT="0" distB="0" distL="0" distR="0">
            <wp:extent cx="3023870" cy="7131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5.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3870" cy="713105"/>
                    </a:xfrm>
                    <a:prstGeom prst="rect">
                      <a:avLst/>
                    </a:prstGeom>
                  </pic:spPr>
                </pic:pic>
              </a:graphicData>
            </a:graphic>
          </wp:inline>
        </w:drawing>
      </w:r>
    </w:p>
    <w:p w:rsidR="00282D4D" w:rsidRDefault="00282D4D" w:rsidP="00205EEF">
      <w:pPr>
        <w:pStyle w:val="SchemeCaption"/>
        <w:rPr>
          <w:color w:val="FF0000"/>
          <w:sz w:val="18"/>
          <w:szCs w:val="20"/>
        </w:rPr>
      </w:pPr>
      <w:proofErr w:type="gramStart"/>
      <w:r w:rsidRPr="00205EEF">
        <w:rPr>
          <w:b/>
          <w:highlight w:val="yellow"/>
        </w:rPr>
        <w:t>Scheme 5</w:t>
      </w:r>
      <w:r w:rsidR="00205EEF" w:rsidRPr="00205EEF">
        <w:rPr>
          <w:highlight w:val="yellow"/>
        </w:rPr>
        <w:t>.</w:t>
      </w:r>
      <w:proofErr w:type="gramEnd"/>
      <w:r w:rsidR="00205EEF" w:rsidRPr="00205EEF">
        <w:rPr>
          <w:highlight w:val="yellow"/>
        </w:rPr>
        <w:t xml:space="preserve"> Aminolysis of furyl esters using a lipase from </w:t>
      </w:r>
      <w:r w:rsidR="00205EEF" w:rsidRPr="00205EEF">
        <w:rPr>
          <w:i/>
          <w:highlight w:val="yellow"/>
        </w:rPr>
        <w:t xml:space="preserve">Candida </w:t>
      </w:r>
      <w:proofErr w:type="gramStart"/>
      <w:r w:rsidR="00205EEF" w:rsidRPr="00205EEF">
        <w:rPr>
          <w:i/>
          <w:highlight w:val="yellow"/>
        </w:rPr>
        <w:t>antarctica</w:t>
      </w:r>
      <w:proofErr w:type="gramEnd"/>
      <w:r w:rsidR="00205EEF" w:rsidRPr="00205EEF">
        <w:rPr>
          <w:i/>
          <w:highlight w:val="yellow"/>
        </w:rPr>
        <w:t xml:space="preserve"> </w:t>
      </w:r>
      <w:r w:rsidR="00205EEF" w:rsidRPr="00205EEF">
        <w:rPr>
          <w:highlight w:val="yellow"/>
        </w:rPr>
        <w:t>(‘CAL’).</w:t>
      </w:r>
    </w:p>
    <w:p w:rsidR="00282D4D" w:rsidRPr="00282D4D" w:rsidRDefault="00282D4D" w:rsidP="00282D4D">
      <w:pPr>
        <w:jc w:val="both"/>
        <w:rPr>
          <w:sz w:val="20"/>
          <w:szCs w:val="20"/>
        </w:rPr>
      </w:pPr>
      <w:r w:rsidRPr="00282D4D">
        <w:rPr>
          <w:sz w:val="20"/>
          <w:szCs w:val="20"/>
        </w:rPr>
        <w:t xml:space="preserve">Furthermore, aminolysis of </w:t>
      </w:r>
      <w:r w:rsidRPr="00282D4D">
        <w:rPr>
          <w:b/>
          <w:sz w:val="20"/>
          <w:szCs w:val="20"/>
        </w:rPr>
        <w:t>19</w:t>
      </w:r>
      <w:r w:rsidRPr="00282D4D">
        <w:rPr>
          <w:sz w:val="20"/>
          <w:szCs w:val="20"/>
        </w:rPr>
        <w:t xml:space="preserve"> using racemic amines, such as 1-phenylethylamine, gave (</w:t>
      </w:r>
      <w:r w:rsidRPr="00282D4D">
        <w:rPr>
          <w:i/>
          <w:sz w:val="20"/>
          <w:szCs w:val="20"/>
        </w:rPr>
        <w:t>R</w:t>
      </w:r>
      <w:r w:rsidR="00A54D83">
        <w:rPr>
          <w:sz w:val="20"/>
          <w:szCs w:val="20"/>
        </w:rPr>
        <w:t xml:space="preserve">)-amide products </w:t>
      </w:r>
      <w:r w:rsidR="00A54D83" w:rsidRPr="00A54D83">
        <w:rPr>
          <w:sz w:val="20"/>
          <w:szCs w:val="20"/>
          <w:highlight w:val="yellow"/>
        </w:rPr>
        <w:t>with</w:t>
      </w:r>
      <w:r w:rsidRPr="00282D4D">
        <w:rPr>
          <w:sz w:val="20"/>
          <w:szCs w:val="20"/>
        </w:rPr>
        <w:t xml:space="preserve"> up to &gt;95% e.e.  In addition, CAL-B catalyzed the aminolysis of racemic 2-methylbutyrate with benzylamine to give the (</w:t>
      </w:r>
      <w:r w:rsidRPr="00282D4D">
        <w:rPr>
          <w:i/>
          <w:sz w:val="20"/>
          <w:szCs w:val="20"/>
        </w:rPr>
        <w:t>R</w:t>
      </w:r>
      <w:r w:rsidRPr="00282D4D">
        <w:rPr>
          <w:sz w:val="20"/>
          <w:szCs w:val="20"/>
        </w:rPr>
        <w:t>)-amide with 78% e.e., although reactions with alkylamines were not as enantioselective</w:t>
      </w:r>
      <w:r w:rsidR="00C71356">
        <w:rPr>
          <w:sz w:val="20"/>
          <w:szCs w:val="20"/>
        </w:rPr>
        <w:t>.</w:t>
      </w:r>
      <w:r w:rsidRPr="00C71356">
        <w:rPr>
          <w:sz w:val="20"/>
          <w:szCs w:val="20"/>
          <w:vertAlign w:val="superscript"/>
        </w:rPr>
        <w:t>[22]</w:t>
      </w:r>
      <w:r w:rsidRPr="00282D4D">
        <w:rPr>
          <w:sz w:val="20"/>
          <w:szCs w:val="20"/>
        </w:rPr>
        <w:t xml:space="preserve">  The enzyme was also employed in the preparation of </w:t>
      </w:r>
      <w:r w:rsidRPr="00A54D83">
        <w:rPr>
          <w:rFonts w:ascii="Symbol" w:hAnsi="Symbol"/>
          <w:sz w:val="20"/>
          <w:szCs w:val="20"/>
          <w:highlight w:val="yellow"/>
        </w:rPr>
        <w:t></w:t>
      </w:r>
      <w:r w:rsidRPr="00A54D83">
        <w:rPr>
          <w:sz w:val="20"/>
          <w:szCs w:val="20"/>
          <w:highlight w:val="yellow"/>
        </w:rPr>
        <w:t>-keto</w:t>
      </w:r>
      <w:r w:rsidR="00A54D83" w:rsidRPr="00A54D83">
        <w:rPr>
          <w:sz w:val="20"/>
          <w:szCs w:val="20"/>
          <w:highlight w:val="yellow"/>
        </w:rPr>
        <w:t xml:space="preserve"> </w:t>
      </w:r>
      <w:r w:rsidRPr="00A54D83">
        <w:rPr>
          <w:sz w:val="20"/>
          <w:szCs w:val="20"/>
          <w:highlight w:val="yellow"/>
        </w:rPr>
        <w:t>amides</w:t>
      </w:r>
      <w:r w:rsidRPr="00282D4D">
        <w:rPr>
          <w:sz w:val="20"/>
          <w:szCs w:val="20"/>
        </w:rPr>
        <w:t xml:space="preserve"> such as </w:t>
      </w:r>
      <w:r w:rsidRPr="00282D4D">
        <w:rPr>
          <w:b/>
          <w:sz w:val="20"/>
          <w:szCs w:val="20"/>
        </w:rPr>
        <w:t>25</w:t>
      </w:r>
      <w:r w:rsidRPr="00282D4D">
        <w:rPr>
          <w:sz w:val="20"/>
          <w:szCs w:val="20"/>
        </w:rPr>
        <w:t xml:space="preserve"> and </w:t>
      </w:r>
      <w:r w:rsidRPr="00282D4D">
        <w:rPr>
          <w:b/>
          <w:sz w:val="20"/>
          <w:szCs w:val="20"/>
        </w:rPr>
        <w:t>27</w:t>
      </w:r>
      <w:r w:rsidRPr="00282D4D">
        <w:rPr>
          <w:sz w:val="20"/>
          <w:szCs w:val="20"/>
        </w:rPr>
        <w:t xml:space="preserve"> with yields of up to 98% (</w:t>
      </w:r>
      <w:r w:rsidRPr="00282D4D">
        <w:rPr>
          <w:b/>
          <w:sz w:val="20"/>
          <w:szCs w:val="20"/>
        </w:rPr>
        <w:t>Scheme 6</w:t>
      </w:r>
      <w:r w:rsidRPr="00282D4D">
        <w:rPr>
          <w:sz w:val="20"/>
          <w:szCs w:val="20"/>
        </w:rPr>
        <w:t>), although the rate of reaction was dependent upon the structure of the substrate ester</w:t>
      </w:r>
      <w:r w:rsidR="00C71356" w:rsidRPr="008C7AE8">
        <w:rPr>
          <w:sz w:val="20"/>
          <w:szCs w:val="20"/>
          <w:highlight w:val="yellow"/>
        </w:rPr>
        <w:t>.</w:t>
      </w:r>
      <w:r w:rsidR="008C7AE8" w:rsidRPr="008C7AE8">
        <w:rPr>
          <w:sz w:val="20"/>
          <w:szCs w:val="20"/>
          <w:highlight w:val="yellow"/>
          <w:vertAlign w:val="superscript"/>
        </w:rPr>
        <w:t>[30</w:t>
      </w:r>
      <w:r w:rsidRPr="008C7AE8">
        <w:rPr>
          <w:sz w:val="20"/>
          <w:szCs w:val="20"/>
          <w:highlight w:val="yellow"/>
          <w:vertAlign w:val="superscript"/>
        </w:rPr>
        <w:t>]</w:t>
      </w:r>
      <w:r w:rsidRPr="00282D4D">
        <w:rPr>
          <w:sz w:val="20"/>
          <w:szCs w:val="20"/>
        </w:rPr>
        <w:t xml:space="preserve"> For example, an 89% yield in the aminolysis of  ethyl 3-oxobutyrate </w:t>
      </w:r>
      <w:r w:rsidRPr="00282D4D">
        <w:rPr>
          <w:b/>
          <w:sz w:val="20"/>
          <w:szCs w:val="20"/>
        </w:rPr>
        <w:t>24</w:t>
      </w:r>
      <w:r w:rsidRPr="00282D4D">
        <w:rPr>
          <w:sz w:val="20"/>
          <w:szCs w:val="20"/>
        </w:rPr>
        <w:t xml:space="preserve"> with benzylamine </w:t>
      </w:r>
      <w:r w:rsidRPr="00282D4D">
        <w:rPr>
          <w:b/>
          <w:sz w:val="20"/>
          <w:szCs w:val="20"/>
        </w:rPr>
        <w:t>22</w:t>
      </w:r>
      <w:r w:rsidRPr="00282D4D">
        <w:rPr>
          <w:sz w:val="20"/>
          <w:szCs w:val="20"/>
        </w:rPr>
        <w:t xml:space="preserve"> was achieved in </w:t>
      </w:r>
      <w:r w:rsidRPr="00A54D83">
        <w:rPr>
          <w:sz w:val="20"/>
          <w:szCs w:val="20"/>
          <w:highlight w:val="yellow"/>
        </w:rPr>
        <w:t>18</w:t>
      </w:r>
      <w:r w:rsidR="00A54D83" w:rsidRPr="00A54D83">
        <w:rPr>
          <w:sz w:val="20"/>
          <w:szCs w:val="20"/>
          <w:highlight w:val="yellow"/>
        </w:rPr>
        <w:t xml:space="preserve"> </w:t>
      </w:r>
      <w:r w:rsidRPr="00A54D83">
        <w:rPr>
          <w:sz w:val="20"/>
          <w:szCs w:val="20"/>
          <w:highlight w:val="yellow"/>
        </w:rPr>
        <w:t>h</w:t>
      </w:r>
      <w:r w:rsidRPr="00282D4D">
        <w:rPr>
          <w:sz w:val="20"/>
          <w:szCs w:val="20"/>
        </w:rPr>
        <w:t xml:space="preserve">, but 93 h were required to achieve a yield of 73% in the reaction of ethyl 3-oxo-3-phenylpropionate </w:t>
      </w:r>
      <w:r w:rsidRPr="00282D4D">
        <w:rPr>
          <w:b/>
          <w:sz w:val="20"/>
          <w:szCs w:val="20"/>
        </w:rPr>
        <w:t>26</w:t>
      </w:r>
      <w:r w:rsidRPr="00282D4D">
        <w:rPr>
          <w:sz w:val="20"/>
          <w:szCs w:val="20"/>
        </w:rPr>
        <w:t xml:space="preserve"> with the same amine. </w:t>
      </w:r>
    </w:p>
    <w:p w:rsidR="00282D4D" w:rsidRDefault="00282D4D" w:rsidP="00282D4D">
      <w:pPr>
        <w:spacing w:before="360"/>
        <w:rPr>
          <w:color w:val="FF0000"/>
          <w:sz w:val="18"/>
          <w:szCs w:val="20"/>
          <w:lang w:val="en-GB"/>
        </w:rPr>
      </w:pPr>
      <w:r>
        <w:rPr>
          <w:rFonts w:ascii="Arial" w:hAnsi="Arial" w:cs="Arial"/>
          <w:noProof/>
          <w:lang w:val="en-GB" w:eastAsia="en-GB"/>
        </w:rPr>
        <w:drawing>
          <wp:inline distT="0" distB="0" distL="0" distR="0" wp14:anchorId="233EEF5B" wp14:editId="407141E3">
            <wp:extent cx="3023870" cy="639223"/>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6.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870" cy="639223"/>
                    </a:xfrm>
                    <a:prstGeom prst="rect">
                      <a:avLst/>
                    </a:prstGeom>
                  </pic:spPr>
                </pic:pic>
              </a:graphicData>
            </a:graphic>
          </wp:inline>
        </w:drawing>
      </w:r>
    </w:p>
    <w:p w:rsidR="00282D4D" w:rsidRPr="00055274" w:rsidRDefault="00282D4D" w:rsidP="00282D4D">
      <w:pPr>
        <w:pStyle w:val="SchemeCaption"/>
        <w:jc w:val="center"/>
        <w:rPr>
          <w:vertAlign w:val="superscript"/>
        </w:rPr>
      </w:pPr>
      <w:proofErr w:type="gramStart"/>
      <w:r w:rsidRPr="00205EEF">
        <w:rPr>
          <w:b/>
          <w:highlight w:val="yellow"/>
        </w:rPr>
        <w:t>Scheme 6</w:t>
      </w:r>
      <w:r w:rsidR="00205EEF" w:rsidRPr="00205EEF">
        <w:rPr>
          <w:highlight w:val="yellow"/>
        </w:rPr>
        <w:t>.</w:t>
      </w:r>
      <w:proofErr w:type="gramEnd"/>
      <w:r w:rsidR="00205EEF" w:rsidRPr="00205EEF">
        <w:rPr>
          <w:highlight w:val="yellow"/>
        </w:rPr>
        <w:t xml:space="preserve"> Aminolysis of </w:t>
      </w:r>
      <w:r w:rsidR="00205EEF" w:rsidRPr="00205EEF">
        <w:rPr>
          <w:rFonts w:ascii="Symbol" w:hAnsi="Symbol"/>
          <w:highlight w:val="yellow"/>
        </w:rPr>
        <w:t></w:t>
      </w:r>
      <w:r w:rsidR="00205EEF" w:rsidRPr="00205EEF">
        <w:rPr>
          <w:highlight w:val="yellow"/>
        </w:rPr>
        <w:t xml:space="preserve">-ketoesters using </w:t>
      </w:r>
      <w:r w:rsidR="00205EEF" w:rsidRPr="00055274">
        <w:rPr>
          <w:highlight w:val="yellow"/>
        </w:rPr>
        <w:t>CAL-B</w:t>
      </w:r>
      <w:proofErr w:type="gramStart"/>
      <w:r w:rsidR="00205EEF" w:rsidRPr="00055274">
        <w:rPr>
          <w:highlight w:val="yellow"/>
        </w:rPr>
        <w:t>.</w:t>
      </w:r>
      <w:r w:rsidR="00055274" w:rsidRPr="00055274">
        <w:rPr>
          <w:highlight w:val="yellow"/>
          <w:vertAlign w:val="superscript"/>
        </w:rPr>
        <w:t>[</w:t>
      </w:r>
      <w:proofErr w:type="gramEnd"/>
      <w:r w:rsidR="00055274" w:rsidRPr="00055274">
        <w:rPr>
          <w:highlight w:val="yellow"/>
          <w:vertAlign w:val="superscript"/>
        </w:rPr>
        <w:t>30]</w:t>
      </w:r>
    </w:p>
    <w:p w:rsidR="00282D4D" w:rsidRPr="00282D4D" w:rsidRDefault="00282D4D" w:rsidP="00282D4D">
      <w:pPr>
        <w:jc w:val="both"/>
        <w:rPr>
          <w:sz w:val="20"/>
          <w:szCs w:val="20"/>
        </w:rPr>
      </w:pPr>
      <w:r w:rsidRPr="00282D4D">
        <w:rPr>
          <w:sz w:val="20"/>
          <w:szCs w:val="20"/>
        </w:rPr>
        <w:t>The aminolysis of ethyl 3-oxobutyrate with the chiral amines 2-aminohexane or 1-phenylethylamine gave the chiral (</w:t>
      </w:r>
      <w:r w:rsidRPr="00282D4D">
        <w:rPr>
          <w:i/>
          <w:sz w:val="20"/>
          <w:szCs w:val="20"/>
        </w:rPr>
        <w:t>R</w:t>
      </w:r>
      <w:r w:rsidR="00157DEE">
        <w:rPr>
          <w:sz w:val="20"/>
          <w:szCs w:val="20"/>
        </w:rPr>
        <w:t>)-</w:t>
      </w:r>
      <w:r w:rsidRPr="00282D4D">
        <w:rPr>
          <w:sz w:val="20"/>
          <w:szCs w:val="20"/>
        </w:rPr>
        <w:t>amide products with &gt;97% e.e. in each case</w:t>
      </w:r>
      <w:r w:rsidR="00C71356" w:rsidRPr="00B042FC">
        <w:rPr>
          <w:sz w:val="20"/>
          <w:szCs w:val="20"/>
          <w:highlight w:val="yellow"/>
        </w:rPr>
        <w:t>.</w:t>
      </w:r>
      <w:r w:rsidR="00B042FC" w:rsidRPr="00B042FC">
        <w:rPr>
          <w:sz w:val="20"/>
          <w:szCs w:val="20"/>
          <w:highlight w:val="yellow"/>
          <w:vertAlign w:val="superscript"/>
        </w:rPr>
        <w:t>[30</w:t>
      </w:r>
      <w:r w:rsidRPr="00B042FC">
        <w:rPr>
          <w:sz w:val="20"/>
          <w:szCs w:val="20"/>
          <w:highlight w:val="yellow"/>
          <w:vertAlign w:val="superscript"/>
        </w:rPr>
        <w:t>]</w:t>
      </w:r>
      <w:r w:rsidRPr="00282D4D">
        <w:rPr>
          <w:sz w:val="20"/>
          <w:szCs w:val="20"/>
        </w:rPr>
        <w:t xml:space="preserve">  Gotor and co-workers later showed that racemic methyl 3-hydroxypentanoate was resolved by aminolysis using CAL-B with benzylamine as the nucleophile to give the (</w:t>
      </w:r>
      <w:r w:rsidRPr="00282D4D">
        <w:rPr>
          <w:i/>
          <w:sz w:val="20"/>
          <w:szCs w:val="20"/>
        </w:rPr>
        <w:t>R</w:t>
      </w:r>
      <w:r w:rsidRPr="00282D4D">
        <w:rPr>
          <w:sz w:val="20"/>
          <w:szCs w:val="20"/>
        </w:rPr>
        <w:t xml:space="preserve">)-amide with an </w:t>
      </w:r>
      <w:r w:rsidRPr="00282D4D">
        <w:rPr>
          <w:i/>
          <w:sz w:val="20"/>
          <w:szCs w:val="20"/>
        </w:rPr>
        <w:t>E</w:t>
      </w:r>
      <w:r w:rsidRPr="00282D4D">
        <w:rPr>
          <w:sz w:val="20"/>
          <w:szCs w:val="20"/>
        </w:rPr>
        <w:t xml:space="preserve"> value of 42, threefold higher than when using ammonia as the </w:t>
      </w:r>
      <w:r w:rsidRPr="00A54D83">
        <w:rPr>
          <w:sz w:val="20"/>
          <w:szCs w:val="20"/>
          <w:highlight w:val="yellow"/>
        </w:rPr>
        <w:t>amin</w:t>
      </w:r>
      <w:r w:rsidR="00A54D83" w:rsidRPr="00A54D83">
        <w:rPr>
          <w:sz w:val="20"/>
          <w:szCs w:val="20"/>
          <w:highlight w:val="yellow"/>
        </w:rPr>
        <w:t>e</w:t>
      </w:r>
      <w:r w:rsidRPr="00A54D83">
        <w:rPr>
          <w:sz w:val="20"/>
          <w:szCs w:val="20"/>
          <w:highlight w:val="yellow"/>
        </w:rPr>
        <w:t xml:space="preserve"> </w:t>
      </w:r>
      <w:r w:rsidRPr="00B042FC">
        <w:rPr>
          <w:sz w:val="20"/>
          <w:szCs w:val="20"/>
          <w:highlight w:val="yellow"/>
        </w:rPr>
        <w:t>donor</w:t>
      </w:r>
      <w:r w:rsidR="00C71356" w:rsidRPr="00B042FC">
        <w:rPr>
          <w:sz w:val="20"/>
          <w:szCs w:val="20"/>
          <w:highlight w:val="yellow"/>
        </w:rPr>
        <w:t>.</w:t>
      </w:r>
      <w:r w:rsidRPr="00B042FC">
        <w:rPr>
          <w:sz w:val="20"/>
          <w:szCs w:val="20"/>
          <w:highlight w:val="yellow"/>
          <w:vertAlign w:val="superscript"/>
        </w:rPr>
        <w:t>[3</w:t>
      </w:r>
      <w:r w:rsidR="00B042FC" w:rsidRPr="00B042FC">
        <w:rPr>
          <w:sz w:val="20"/>
          <w:szCs w:val="20"/>
          <w:highlight w:val="yellow"/>
          <w:vertAlign w:val="superscript"/>
        </w:rPr>
        <w:t>1</w:t>
      </w:r>
      <w:r w:rsidRPr="00B042FC">
        <w:rPr>
          <w:sz w:val="20"/>
          <w:szCs w:val="20"/>
          <w:highlight w:val="yellow"/>
          <w:vertAlign w:val="superscript"/>
        </w:rPr>
        <w:t>]</w:t>
      </w:r>
      <w:r w:rsidRPr="00282D4D">
        <w:rPr>
          <w:sz w:val="20"/>
          <w:szCs w:val="20"/>
        </w:rPr>
        <w:t xml:space="preserve">  This was attributed to the different binding modes of the enantiomeric tetrahedral intermediates in the active site, when using either ammonia or benzylamine, with greater restrictions on the benzylamine intermediate leading to greater enantiodiscrimination.</w:t>
      </w:r>
    </w:p>
    <w:p w:rsidR="00282D4D" w:rsidRDefault="00282D4D" w:rsidP="00282D4D">
      <w:pPr>
        <w:jc w:val="both"/>
        <w:rPr>
          <w:sz w:val="20"/>
          <w:szCs w:val="20"/>
        </w:rPr>
      </w:pPr>
    </w:p>
    <w:p w:rsidR="00282D4D" w:rsidRDefault="00282D4D" w:rsidP="00205EEF">
      <w:pPr>
        <w:jc w:val="both"/>
        <w:rPr>
          <w:sz w:val="20"/>
          <w:szCs w:val="20"/>
        </w:rPr>
      </w:pPr>
      <w:r w:rsidRPr="00282D4D">
        <w:rPr>
          <w:sz w:val="20"/>
          <w:szCs w:val="20"/>
        </w:rPr>
        <w:lastRenderedPageBreak/>
        <w:t xml:space="preserve">CAL-B also proved effective in the aminolysis of CBz-glutamic acid diesters, with 100% selectivity for formation of the </w:t>
      </w:r>
      <w:r w:rsidRPr="00C71356">
        <w:rPr>
          <w:rFonts w:ascii="Symbol" w:hAnsi="Symbol"/>
          <w:sz w:val="20"/>
          <w:szCs w:val="20"/>
        </w:rPr>
        <w:t></w:t>
      </w:r>
      <w:r w:rsidRPr="00282D4D">
        <w:rPr>
          <w:sz w:val="20"/>
          <w:szCs w:val="20"/>
        </w:rPr>
        <w:t>-amide products</w:t>
      </w:r>
      <w:r w:rsidR="00C71356" w:rsidRPr="00151F88">
        <w:rPr>
          <w:sz w:val="20"/>
          <w:szCs w:val="20"/>
          <w:highlight w:val="yellow"/>
        </w:rPr>
        <w:t>.</w:t>
      </w:r>
      <w:r w:rsidR="00151F88" w:rsidRPr="00151F88">
        <w:rPr>
          <w:sz w:val="20"/>
          <w:szCs w:val="20"/>
          <w:highlight w:val="yellow"/>
          <w:vertAlign w:val="superscript"/>
        </w:rPr>
        <w:t>[32</w:t>
      </w:r>
      <w:r w:rsidRPr="00151F88">
        <w:rPr>
          <w:sz w:val="20"/>
          <w:szCs w:val="20"/>
          <w:highlight w:val="yellow"/>
          <w:vertAlign w:val="superscript"/>
        </w:rPr>
        <w:t>]</w:t>
      </w:r>
      <w:r w:rsidRPr="00282D4D">
        <w:rPr>
          <w:sz w:val="20"/>
          <w:szCs w:val="20"/>
        </w:rPr>
        <w:t xml:space="preserve">  Hence </w:t>
      </w:r>
      <w:r w:rsidRPr="00282D4D">
        <w:rPr>
          <w:b/>
          <w:sz w:val="20"/>
          <w:szCs w:val="20"/>
        </w:rPr>
        <w:t xml:space="preserve">28 </w:t>
      </w:r>
      <w:r w:rsidRPr="00282D4D">
        <w:rPr>
          <w:sz w:val="20"/>
          <w:szCs w:val="20"/>
        </w:rPr>
        <w:t xml:space="preserve">was transformed to </w:t>
      </w:r>
      <w:r w:rsidRPr="00282D4D">
        <w:rPr>
          <w:b/>
          <w:sz w:val="20"/>
          <w:szCs w:val="20"/>
        </w:rPr>
        <w:t>30</w:t>
      </w:r>
      <w:r w:rsidRPr="00282D4D">
        <w:rPr>
          <w:sz w:val="20"/>
          <w:szCs w:val="20"/>
        </w:rPr>
        <w:t xml:space="preserve"> and </w:t>
      </w:r>
      <w:r w:rsidRPr="00282D4D">
        <w:rPr>
          <w:b/>
          <w:sz w:val="20"/>
          <w:szCs w:val="20"/>
        </w:rPr>
        <w:t>31</w:t>
      </w:r>
      <w:r w:rsidRPr="00282D4D">
        <w:rPr>
          <w:sz w:val="20"/>
          <w:szCs w:val="20"/>
        </w:rPr>
        <w:t xml:space="preserve"> (</w:t>
      </w:r>
      <w:r w:rsidRPr="00282D4D">
        <w:rPr>
          <w:b/>
          <w:sz w:val="20"/>
          <w:szCs w:val="20"/>
        </w:rPr>
        <w:t>Scheme 7</w:t>
      </w:r>
      <w:r w:rsidRPr="00282D4D">
        <w:rPr>
          <w:sz w:val="20"/>
          <w:szCs w:val="20"/>
        </w:rPr>
        <w:t xml:space="preserve">) with 94% and 66% yield when </w:t>
      </w:r>
      <w:r w:rsidRPr="00282D4D">
        <w:rPr>
          <w:i/>
          <w:sz w:val="20"/>
          <w:szCs w:val="20"/>
        </w:rPr>
        <w:t>n</w:t>
      </w:r>
      <w:r w:rsidRPr="00282D4D">
        <w:rPr>
          <w:sz w:val="20"/>
          <w:szCs w:val="20"/>
        </w:rPr>
        <w:t>-pentylamine or benzyla</w:t>
      </w:r>
      <w:r w:rsidR="00A54D83">
        <w:rPr>
          <w:sz w:val="20"/>
          <w:szCs w:val="20"/>
        </w:rPr>
        <w:t xml:space="preserve">mine were employed as the amine </w:t>
      </w:r>
      <w:r w:rsidRPr="00282D4D">
        <w:rPr>
          <w:sz w:val="20"/>
          <w:szCs w:val="20"/>
        </w:rPr>
        <w:t>donor in diisopropyl ether as solvent. Interestingly, when Cbz-</w:t>
      </w:r>
      <w:r w:rsidRPr="00C71356">
        <w:rPr>
          <w:sz w:val="16"/>
          <w:szCs w:val="16"/>
        </w:rPr>
        <w:t>D</w:t>
      </w:r>
      <w:r w:rsidRPr="00282D4D">
        <w:rPr>
          <w:sz w:val="20"/>
          <w:szCs w:val="20"/>
        </w:rPr>
        <w:t xml:space="preserve">-glutamate diester was used as the substrate, and with </w:t>
      </w:r>
      <w:r w:rsidRPr="00282D4D">
        <w:rPr>
          <w:i/>
          <w:sz w:val="20"/>
          <w:szCs w:val="20"/>
        </w:rPr>
        <w:t>n</w:t>
      </w:r>
      <w:r w:rsidRPr="00282D4D">
        <w:rPr>
          <w:sz w:val="20"/>
          <w:szCs w:val="20"/>
        </w:rPr>
        <w:t xml:space="preserve">-pentylamine as the amine donor, the selectivity was for the </w:t>
      </w:r>
      <w:r w:rsidRPr="00C71356">
        <w:rPr>
          <w:rFonts w:ascii="Symbol" w:hAnsi="Symbol"/>
          <w:sz w:val="20"/>
          <w:szCs w:val="20"/>
        </w:rPr>
        <w:t></w:t>
      </w:r>
      <w:r w:rsidRPr="00282D4D">
        <w:rPr>
          <w:sz w:val="20"/>
          <w:szCs w:val="20"/>
        </w:rPr>
        <w:t xml:space="preserve">-amide over the </w:t>
      </w:r>
      <w:r w:rsidRPr="00C71356">
        <w:rPr>
          <w:rFonts w:ascii="Symbol" w:hAnsi="Symbol"/>
          <w:sz w:val="20"/>
          <w:szCs w:val="20"/>
        </w:rPr>
        <w:t></w:t>
      </w:r>
      <w:r w:rsidRPr="00282D4D">
        <w:rPr>
          <w:sz w:val="20"/>
          <w:szCs w:val="20"/>
        </w:rPr>
        <w:t>-amide in a ratio of 69:14. In addition, the use of racemic 1-phenylethylamine as the amine donor resulted in enantiomerically enriched amide products with (</w:t>
      </w:r>
      <w:r w:rsidRPr="00282D4D">
        <w:rPr>
          <w:i/>
          <w:sz w:val="20"/>
          <w:szCs w:val="20"/>
        </w:rPr>
        <w:t>R</w:t>
      </w:r>
      <w:r w:rsidRPr="00282D4D">
        <w:rPr>
          <w:sz w:val="20"/>
          <w:szCs w:val="20"/>
        </w:rPr>
        <w:t xml:space="preserve">)-selectivity. CAL-B was also applied to the aminolysis of </w:t>
      </w:r>
      <w:r w:rsidRPr="00A54D83">
        <w:rPr>
          <w:sz w:val="20"/>
          <w:szCs w:val="20"/>
          <w:highlight w:val="yellow"/>
        </w:rPr>
        <w:t>pyrog</w:t>
      </w:r>
      <w:r w:rsidR="00A54D83" w:rsidRPr="00A54D83">
        <w:rPr>
          <w:sz w:val="20"/>
          <w:szCs w:val="20"/>
          <w:highlight w:val="yellow"/>
        </w:rPr>
        <w:t>l</w:t>
      </w:r>
      <w:r w:rsidRPr="00A54D83">
        <w:rPr>
          <w:sz w:val="20"/>
          <w:szCs w:val="20"/>
          <w:highlight w:val="yellow"/>
        </w:rPr>
        <w:t>utamic</w:t>
      </w:r>
      <w:r w:rsidRPr="00282D4D">
        <w:rPr>
          <w:sz w:val="20"/>
          <w:szCs w:val="20"/>
        </w:rPr>
        <w:t xml:space="preserve"> acid derivatives by Conde and co-workers</w:t>
      </w:r>
      <w:r w:rsidR="00C71356" w:rsidRPr="00151F88">
        <w:rPr>
          <w:sz w:val="20"/>
          <w:szCs w:val="20"/>
          <w:highlight w:val="yellow"/>
        </w:rPr>
        <w:t>.</w:t>
      </w:r>
      <w:r w:rsidRPr="00151F88">
        <w:rPr>
          <w:sz w:val="20"/>
          <w:szCs w:val="20"/>
          <w:highlight w:val="yellow"/>
          <w:vertAlign w:val="superscript"/>
        </w:rPr>
        <w:t>[3</w:t>
      </w:r>
      <w:r w:rsidR="00151F88" w:rsidRPr="00151F88">
        <w:rPr>
          <w:sz w:val="20"/>
          <w:szCs w:val="20"/>
          <w:highlight w:val="yellow"/>
          <w:vertAlign w:val="superscript"/>
        </w:rPr>
        <w:t>3</w:t>
      </w:r>
      <w:r w:rsidR="00C71356" w:rsidRPr="00151F88">
        <w:rPr>
          <w:sz w:val="20"/>
          <w:szCs w:val="20"/>
          <w:highlight w:val="yellow"/>
          <w:vertAlign w:val="superscript"/>
        </w:rPr>
        <w:t>]</w:t>
      </w:r>
      <w:r w:rsidRPr="00282D4D">
        <w:rPr>
          <w:sz w:val="20"/>
          <w:szCs w:val="20"/>
        </w:rPr>
        <w:t xml:space="preserve"> Hence ethyl- and benzyl pyroglutamic acid esters </w:t>
      </w:r>
      <w:r w:rsidRPr="00282D4D">
        <w:rPr>
          <w:b/>
          <w:sz w:val="20"/>
          <w:szCs w:val="20"/>
        </w:rPr>
        <w:t>32</w:t>
      </w:r>
      <w:r w:rsidRPr="00282D4D">
        <w:rPr>
          <w:sz w:val="20"/>
          <w:szCs w:val="20"/>
        </w:rPr>
        <w:t xml:space="preserve"> and </w:t>
      </w:r>
      <w:r w:rsidRPr="00282D4D">
        <w:rPr>
          <w:b/>
          <w:sz w:val="20"/>
          <w:szCs w:val="20"/>
        </w:rPr>
        <w:t>34</w:t>
      </w:r>
      <w:r w:rsidRPr="00282D4D">
        <w:rPr>
          <w:sz w:val="20"/>
          <w:szCs w:val="20"/>
        </w:rPr>
        <w:t xml:space="preserve"> were converted to amides using either </w:t>
      </w:r>
      <w:r w:rsidRPr="00282D4D">
        <w:rPr>
          <w:i/>
          <w:sz w:val="20"/>
          <w:szCs w:val="20"/>
        </w:rPr>
        <w:t>n</w:t>
      </w:r>
      <w:r w:rsidRPr="00282D4D">
        <w:rPr>
          <w:sz w:val="20"/>
          <w:szCs w:val="20"/>
        </w:rPr>
        <w:t xml:space="preserve">-pentylamine or cyclohexylamine as the donor to give amide products </w:t>
      </w:r>
      <w:r w:rsidRPr="00282D4D">
        <w:rPr>
          <w:b/>
          <w:sz w:val="20"/>
          <w:szCs w:val="20"/>
        </w:rPr>
        <w:t>33</w:t>
      </w:r>
      <w:r w:rsidRPr="00282D4D">
        <w:rPr>
          <w:sz w:val="20"/>
          <w:szCs w:val="20"/>
        </w:rPr>
        <w:t xml:space="preserve"> and </w:t>
      </w:r>
      <w:r w:rsidRPr="00282D4D">
        <w:rPr>
          <w:b/>
          <w:sz w:val="20"/>
          <w:szCs w:val="20"/>
        </w:rPr>
        <w:t>36</w:t>
      </w:r>
      <w:r w:rsidRPr="00282D4D">
        <w:rPr>
          <w:sz w:val="20"/>
          <w:szCs w:val="20"/>
        </w:rPr>
        <w:t xml:space="preserve"> with quantitative conversion, albeit with poor selectivity (</w:t>
      </w:r>
      <w:r w:rsidRPr="00282D4D">
        <w:rPr>
          <w:b/>
          <w:sz w:val="20"/>
          <w:szCs w:val="20"/>
        </w:rPr>
        <w:t>Scheme 7</w:t>
      </w:r>
      <w:r w:rsidRPr="00282D4D">
        <w:rPr>
          <w:sz w:val="20"/>
          <w:szCs w:val="20"/>
        </w:rPr>
        <w:t xml:space="preserve">).  However, the use of 1-phenylethylamine as the amine donor revealed selectivity in the formation of chiral amides, with the </w:t>
      </w:r>
      <w:r w:rsidRPr="00157DEE">
        <w:rPr>
          <w:sz w:val="20"/>
          <w:szCs w:val="20"/>
          <w:highlight w:val="yellow"/>
        </w:rPr>
        <w:t>(</w:t>
      </w:r>
      <w:r w:rsidRPr="00157DEE">
        <w:rPr>
          <w:i/>
          <w:sz w:val="20"/>
          <w:szCs w:val="20"/>
          <w:highlight w:val="yellow"/>
        </w:rPr>
        <w:t>S</w:t>
      </w:r>
      <w:r w:rsidRPr="00157DEE">
        <w:rPr>
          <w:sz w:val="20"/>
          <w:szCs w:val="20"/>
          <w:highlight w:val="yellow"/>
        </w:rPr>
        <w:t>,</w:t>
      </w:r>
      <w:r w:rsidRPr="00157DEE">
        <w:rPr>
          <w:i/>
          <w:sz w:val="20"/>
          <w:szCs w:val="20"/>
          <w:highlight w:val="yellow"/>
        </w:rPr>
        <w:t>R</w:t>
      </w:r>
      <w:r w:rsidRPr="00157DEE">
        <w:rPr>
          <w:sz w:val="20"/>
          <w:szCs w:val="20"/>
          <w:highlight w:val="yellow"/>
        </w:rPr>
        <w:t>)-</w:t>
      </w:r>
      <w:r w:rsidRPr="00282D4D">
        <w:rPr>
          <w:sz w:val="20"/>
          <w:szCs w:val="20"/>
        </w:rPr>
        <w:t xml:space="preserve">product diastereomer produced preferentially, with an </w:t>
      </w:r>
      <w:r w:rsidRPr="00282D4D">
        <w:rPr>
          <w:i/>
          <w:sz w:val="20"/>
          <w:szCs w:val="20"/>
        </w:rPr>
        <w:t>E</w:t>
      </w:r>
      <w:r w:rsidRPr="00282D4D">
        <w:rPr>
          <w:sz w:val="20"/>
          <w:szCs w:val="20"/>
        </w:rPr>
        <w:t xml:space="preserve"> value of 100 reported for the reaction.</w:t>
      </w:r>
    </w:p>
    <w:p w:rsidR="00151F88" w:rsidRDefault="00151F88" w:rsidP="00205EEF">
      <w:pPr>
        <w:jc w:val="both"/>
        <w:rPr>
          <w:rFonts w:ascii="Arial" w:hAnsi="Arial" w:cs="Arial"/>
          <w:noProof/>
          <w:lang w:val="en-GB" w:eastAsia="en-GB"/>
        </w:rPr>
      </w:pPr>
    </w:p>
    <w:p w:rsidR="00A54D83" w:rsidRDefault="00151F88" w:rsidP="00205EEF">
      <w:pPr>
        <w:jc w:val="both"/>
        <w:rPr>
          <w:rFonts w:ascii="Arial" w:hAnsi="Arial" w:cs="Arial"/>
          <w:noProof/>
          <w:lang w:eastAsia="en-GB"/>
        </w:rPr>
      </w:pPr>
      <w:r>
        <w:rPr>
          <w:rFonts w:ascii="Arial" w:hAnsi="Arial" w:cs="Arial"/>
          <w:noProof/>
          <w:lang w:val="en-GB" w:eastAsia="en-GB"/>
        </w:rPr>
        <w:drawing>
          <wp:inline distT="0" distB="0" distL="0" distR="0">
            <wp:extent cx="3023870" cy="13938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3870" cy="1393825"/>
                    </a:xfrm>
                    <a:prstGeom prst="rect">
                      <a:avLst/>
                    </a:prstGeom>
                  </pic:spPr>
                </pic:pic>
              </a:graphicData>
            </a:graphic>
          </wp:inline>
        </w:drawing>
      </w:r>
    </w:p>
    <w:p w:rsidR="00282D4D" w:rsidRDefault="00282D4D" w:rsidP="009F6FBF">
      <w:pPr>
        <w:pStyle w:val="P1withIndendation"/>
      </w:pPr>
    </w:p>
    <w:p w:rsidR="00282D4D" w:rsidRPr="00B861F6" w:rsidRDefault="00282D4D" w:rsidP="00205EEF">
      <w:pPr>
        <w:pStyle w:val="SchemeCaption"/>
        <w:rPr>
          <w:vertAlign w:val="superscript"/>
        </w:rPr>
      </w:pPr>
      <w:proofErr w:type="gramStart"/>
      <w:r w:rsidRPr="00205EEF">
        <w:rPr>
          <w:b/>
          <w:highlight w:val="yellow"/>
        </w:rPr>
        <w:t>Scheme 7</w:t>
      </w:r>
      <w:r w:rsidR="00205EEF" w:rsidRPr="00205EEF">
        <w:rPr>
          <w:highlight w:val="yellow"/>
        </w:rPr>
        <w:t>.</w:t>
      </w:r>
      <w:proofErr w:type="gramEnd"/>
      <w:r w:rsidR="00205EEF" w:rsidRPr="00205EEF">
        <w:rPr>
          <w:highlight w:val="yellow"/>
        </w:rPr>
        <w:t xml:space="preserve"> Aminolysis of pyroglutamic acid derivatives using CAL-B</w:t>
      </w:r>
      <w:proofErr w:type="gramStart"/>
      <w:r w:rsidR="00205EEF" w:rsidRPr="00B861F6">
        <w:rPr>
          <w:highlight w:val="yellow"/>
        </w:rPr>
        <w:t>.</w:t>
      </w:r>
      <w:r w:rsidR="00B861F6" w:rsidRPr="00B861F6">
        <w:rPr>
          <w:highlight w:val="yellow"/>
          <w:vertAlign w:val="superscript"/>
        </w:rPr>
        <w:t>[</w:t>
      </w:r>
      <w:proofErr w:type="gramEnd"/>
      <w:r w:rsidR="00B861F6" w:rsidRPr="00B861F6">
        <w:rPr>
          <w:highlight w:val="yellow"/>
          <w:vertAlign w:val="superscript"/>
        </w:rPr>
        <w:t>32,33]</w:t>
      </w:r>
    </w:p>
    <w:p w:rsidR="00282D4D" w:rsidRPr="00282D4D" w:rsidRDefault="00282D4D" w:rsidP="00282D4D">
      <w:pPr>
        <w:jc w:val="both"/>
        <w:rPr>
          <w:sz w:val="20"/>
          <w:szCs w:val="20"/>
        </w:rPr>
      </w:pPr>
      <w:r w:rsidRPr="00282D4D">
        <w:rPr>
          <w:sz w:val="20"/>
          <w:szCs w:val="20"/>
        </w:rPr>
        <w:t xml:space="preserve">CAL-B was also used for the acylation of </w:t>
      </w:r>
      <w:r w:rsidRPr="00C71356">
        <w:rPr>
          <w:rFonts w:ascii="Symbol" w:hAnsi="Symbol"/>
          <w:sz w:val="20"/>
          <w:szCs w:val="20"/>
        </w:rPr>
        <w:t></w:t>
      </w:r>
      <w:r w:rsidRPr="00282D4D">
        <w:rPr>
          <w:sz w:val="20"/>
          <w:szCs w:val="20"/>
        </w:rPr>
        <w:t xml:space="preserve">-aminonitriles, in which </w:t>
      </w:r>
      <w:r w:rsidRPr="00282D4D">
        <w:rPr>
          <w:i/>
          <w:sz w:val="20"/>
          <w:szCs w:val="20"/>
        </w:rPr>
        <w:t>N</w:t>
      </w:r>
      <w:r w:rsidRPr="00282D4D">
        <w:rPr>
          <w:sz w:val="20"/>
          <w:szCs w:val="20"/>
        </w:rPr>
        <w:t>-acylamino nitriles were the amine donor in an amidation reaction</w:t>
      </w:r>
      <w:r w:rsidR="00C71356" w:rsidRPr="00151F88">
        <w:rPr>
          <w:sz w:val="20"/>
          <w:szCs w:val="20"/>
          <w:highlight w:val="yellow"/>
        </w:rPr>
        <w:t>.</w:t>
      </w:r>
      <w:r w:rsidRPr="00151F88">
        <w:rPr>
          <w:sz w:val="20"/>
          <w:szCs w:val="20"/>
          <w:highlight w:val="yellow"/>
          <w:vertAlign w:val="superscript"/>
        </w:rPr>
        <w:t>[3</w:t>
      </w:r>
      <w:r w:rsidR="00151F88" w:rsidRPr="00151F88">
        <w:rPr>
          <w:sz w:val="20"/>
          <w:szCs w:val="20"/>
          <w:highlight w:val="yellow"/>
          <w:vertAlign w:val="superscript"/>
        </w:rPr>
        <w:t>4</w:t>
      </w:r>
      <w:r w:rsidRPr="00151F88">
        <w:rPr>
          <w:sz w:val="20"/>
          <w:szCs w:val="20"/>
          <w:highlight w:val="yellow"/>
          <w:vertAlign w:val="superscript"/>
        </w:rPr>
        <w:t>]</w:t>
      </w:r>
      <w:r w:rsidRPr="00282D4D">
        <w:rPr>
          <w:sz w:val="20"/>
          <w:szCs w:val="20"/>
        </w:rPr>
        <w:t xml:space="preserve"> Hence, the enzyme catalyzed the enantioselectiv</w:t>
      </w:r>
      <w:r w:rsidR="00A54D83">
        <w:rPr>
          <w:sz w:val="20"/>
          <w:szCs w:val="20"/>
        </w:rPr>
        <w:t xml:space="preserve">e acylation of </w:t>
      </w:r>
      <w:r w:rsidR="00A54D83" w:rsidRPr="00A54D83">
        <w:rPr>
          <w:sz w:val="20"/>
          <w:szCs w:val="20"/>
          <w:highlight w:val="yellow"/>
        </w:rPr>
        <w:t>2-amino-2-phenyl</w:t>
      </w:r>
      <w:r w:rsidRPr="00A54D83">
        <w:rPr>
          <w:sz w:val="20"/>
          <w:szCs w:val="20"/>
          <w:highlight w:val="yellow"/>
        </w:rPr>
        <w:t>acetonitrile with ethyl</w:t>
      </w:r>
      <w:r w:rsidR="00A54D83" w:rsidRPr="00A54D83">
        <w:rPr>
          <w:sz w:val="20"/>
          <w:szCs w:val="20"/>
          <w:highlight w:val="yellow"/>
        </w:rPr>
        <w:t xml:space="preserve"> </w:t>
      </w:r>
      <w:r w:rsidRPr="00A54D83">
        <w:rPr>
          <w:sz w:val="20"/>
          <w:szCs w:val="20"/>
          <w:highlight w:val="yellow"/>
        </w:rPr>
        <w:t>phenylacetate</w:t>
      </w:r>
      <w:r w:rsidRPr="00282D4D">
        <w:rPr>
          <w:sz w:val="20"/>
          <w:szCs w:val="20"/>
        </w:rPr>
        <w:t xml:space="preserve"> in isopropyl ether, to give the amide product in 47% yield and 100% e.e. Interestingly, when ethyl acetate was used as the acyl donor, the amide product was obtained with only 10% e.e. This was attributed to racemisation of the tetrahedral oxyanion formed when the aminonitrile nucleophile attacks the acyl enzyme intermediate formed by the reaction of the catalytic serine with the ester substrate. </w:t>
      </w:r>
    </w:p>
    <w:p w:rsidR="00282D4D" w:rsidRDefault="00282D4D" w:rsidP="00282D4D">
      <w:pPr>
        <w:jc w:val="both"/>
        <w:rPr>
          <w:sz w:val="20"/>
          <w:szCs w:val="20"/>
        </w:rPr>
      </w:pPr>
    </w:p>
    <w:p w:rsidR="00282D4D" w:rsidRPr="00282D4D" w:rsidRDefault="00282D4D" w:rsidP="00282D4D">
      <w:pPr>
        <w:jc w:val="both"/>
        <w:rPr>
          <w:sz w:val="20"/>
          <w:szCs w:val="20"/>
        </w:rPr>
      </w:pPr>
      <w:r w:rsidRPr="00282D4D">
        <w:rPr>
          <w:sz w:val="20"/>
          <w:szCs w:val="20"/>
        </w:rPr>
        <w:t>CAL-B-catalyzed aminolysis was also applied to the resolution of chiral biaryl esters of interest for their application as chiral ligands in transition metal catalysis</w:t>
      </w:r>
      <w:r w:rsidR="00C71356" w:rsidRPr="00151F88">
        <w:rPr>
          <w:sz w:val="20"/>
          <w:szCs w:val="20"/>
          <w:highlight w:val="yellow"/>
        </w:rPr>
        <w:t>.</w:t>
      </w:r>
      <w:r w:rsidRPr="00151F88">
        <w:rPr>
          <w:sz w:val="20"/>
          <w:szCs w:val="20"/>
          <w:highlight w:val="yellow"/>
          <w:vertAlign w:val="superscript"/>
        </w:rPr>
        <w:t>[3</w:t>
      </w:r>
      <w:r w:rsidR="00151F88" w:rsidRPr="00151F88">
        <w:rPr>
          <w:sz w:val="20"/>
          <w:szCs w:val="20"/>
          <w:highlight w:val="yellow"/>
          <w:vertAlign w:val="superscript"/>
        </w:rPr>
        <w:t>5</w:t>
      </w:r>
      <w:r w:rsidRPr="00151F88">
        <w:rPr>
          <w:sz w:val="20"/>
          <w:szCs w:val="20"/>
          <w:highlight w:val="yellow"/>
          <w:vertAlign w:val="superscript"/>
        </w:rPr>
        <w:t>]</w:t>
      </w:r>
      <w:r w:rsidRPr="00282D4D">
        <w:rPr>
          <w:sz w:val="20"/>
          <w:szCs w:val="20"/>
        </w:rPr>
        <w:t xml:space="preserve"> Further investigation of the alkyl length within the ester showed that, whereas shorter esters were not successfully transformed, </w:t>
      </w:r>
      <w:r w:rsidRPr="00282D4D">
        <w:rPr>
          <w:b/>
          <w:sz w:val="20"/>
          <w:szCs w:val="20"/>
        </w:rPr>
        <w:t>37</w:t>
      </w:r>
      <w:r w:rsidRPr="00282D4D">
        <w:rPr>
          <w:sz w:val="20"/>
          <w:szCs w:val="20"/>
        </w:rPr>
        <w:t xml:space="preserve"> was successfully converted to its amide using 3-aminopropionitrile </w:t>
      </w:r>
      <w:r w:rsidRPr="00282D4D">
        <w:rPr>
          <w:b/>
          <w:sz w:val="20"/>
          <w:szCs w:val="20"/>
        </w:rPr>
        <w:t>38</w:t>
      </w:r>
      <w:r w:rsidRPr="00282D4D">
        <w:rPr>
          <w:sz w:val="20"/>
          <w:szCs w:val="20"/>
        </w:rPr>
        <w:t xml:space="preserve"> as the amine donor to give the residual (</w:t>
      </w:r>
      <w:r w:rsidRPr="00282D4D">
        <w:rPr>
          <w:i/>
          <w:sz w:val="20"/>
          <w:szCs w:val="20"/>
        </w:rPr>
        <w:t>S</w:t>
      </w:r>
      <w:r w:rsidRPr="00282D4D">
        <w:rPr>
          <w:sz w:val="20"/>
          <w:szCs w:val="20"/>
        </w:rPr>
        <w:t>)-ester in 25% yield and with 98% e.e., and the (</w:t>
      </w:r>
      <w:r w:rsidRPr="00282D4D">
        <w:rPr>
          <w:i/>
          <w:sz w:val="20"/>
          <w:szCs w:val="20"/>
        </w:rPr>
        <w:t>R</w:t>
      </w:r>
      <w:r w:rsidRPr="00282D4D">
        <w:rPr>
          <w:sz w:val="20"/>
          <w:szCs w:val="20"/>
        </w:rPr>
        <w:t>)-amide in  72% yield and with 49% e.e. (</w:t>
      </w:r>
      <w:r w:rsidRPr="00282D4D">
        <w:rPr>
          <w:b/>
          <w:sz w:val="20"/>
          <w:szCs w:val="20"/>
        </w:rPr>
        <w:t>Scheme 8</w:t>
      </w:r>
      <w:r w:rsidRPr="00151F88">
        <w:rPr>
          <w:sz w:val="20"/>
          <w:szCs w:val="20"/>
          <w:highlight w:val="yellow"/>
        </w:rPr>
        <w:t>)</w:t>
      </w:r>
      <w:r w:rsidR="00C71356" w:rsidRPr="00151F88">
        <w:rPr>
          <w:sz w:val="20"/>
          <w:szCs w:val="20"/>
          <w:highlight w:val="yellow"/>
        </w:rPr>
        <w:t>.</w:t>
      </w:r>
      <w:r w:rsidRPr="00151F88">
        <w:rPr>
          <w:sz w:val="20"/>
          <w:szCs w:val="20"/>
          <w:highlight w:val="yellow"/>
          <w:vertAlign w:val="superscript"/>
        </w:rPr>
        <w:t>[3</w:t>
      </w:r>
      <w:r w:rsidR="00151F88" w:rsidRPr="00151F88">
        <w:rPr>
          <w:sz w:val="20"/>
          <w:szCs w:val="20"/>
          <w:highlight w:val="yellow"/>
          <w:vertAlign w:val="superscript"/>
        </w:rPr>
        <w:t>6</w:t>
      </w:r>
      <w:r w:rsidR="00C71356" w:rsidRPr="00151F88">
        <w:rPr>
          <w:sz w:val="20"/>
          <w:szCs w:val="20"/>
          <w:highlight w:val="yellow"/>
          <w:vertAlign w:val="superscript"/>
        </w:rPr>
        <w:t>]</w:t>
      </w:r>
    </w:p>
    <w:p w:rsidR="00282D4D" w:rsidRDefault="00282D4D" w:rsidP="00282D4D">
      <w:pPr>
        <w:spacing w:before="360"/>
        <w:rPr>
          <w:color w:val="FF0000"/>
          <w:sz w:val="18"/>
          <w:szCs w:val="20"/>
          <w:lang w:val="en-GB"/>
        </w:rPr>
      </w:pPr>
      <w:r>
        <w:rPr>
          <w:rFonts w:ascii="Arial" w:hAnsi="Arial" w:cs="Arial"/>
          <w:noProof/>
          <w:lang w:val="en-GB" w:eastAsia="en-GB"/>
        </w:rPr>
        <w:lastRenderedPageBreak/>
        <w:drawing>
          <wp:inline distT="0" distB="0" distL="0" distR="0" wp14:anchorId="5D99A1AA" wp14:editId="69DBF011">
            <wp:extent cx="3023870" cy="821798"/>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8.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3870" cy="821798"/>
                    </a:xfrm>
                    <a:prstGeom prst="rect">
                      <a:avLst/>
                    </a:prstGeom>
                  </pic:spPr>
                </pic:pic>
              </a:graphicData>
            </a:graphic>
          </wp:inline>
        </w:drawing>
      </w:r>
    </w:p>
    <w:p w:rsidR="00282D4D" w:rsidRPr="00F7020B" w:rsidRDefault="00282D4D" w:rsidP="00F7020B">
      <w:pPr>
        <w:pStyle w:val="SchemeCaption"/>
        <w:rPr>
          <w:vertAlign w:val="superscript"/>
        </w:rPr>
      </w:pPr>
      <w:proofErr w:type="gramStart"/>
      <w:r w:rsidRPr="00205EEF">
        <w:rPr>
          <w:b/>
          <w:highlight w:val="yellow"/>
        </w:rPr>
        <w:t>Scheme 8</w:t>
      </w:r>
      <w:r w:rsidR="00205EEF" w:rsidRPr="00205EEF">
        <w:rPr>
          <w:highlight w:val="yellow"/>
        </w:rPr>
        <w:t>.</w:t>
      </w:r>
      <w:proofErr w:type="gramEnd"/>
      <w:r w:rsidR="00205EEF" w:rsidRPr="00205EEF">
        <w:rPr>
          <w:highlight w:val="yellow"/>
        </w:rPr>
        <w:t xml:space="preserve"> Aminolysis of chiral biaryl esters using CAL-</w:t>
      </w:r>
      <w:r w:rsidR="00205EEF" w:rsidRPr="00F7020B">
        <w:rPr>
          <w:highlight w:val="yellow"/>
        </w:rPr>
        <w:t>B</w:t>
      </w:r>
      <w:proofErr w:type="gramStart"/>
      <w:r w:rsidR="00205EEF" w:rsidRPr="00F7020B">
        <w:rPr>
          <w:highlight w:val="yellow"/>
        </w:rPr>
        <w:t>.</w:t>
      </w:r>
      <w:r w:rsidR="00F7020B" w:rsidRPr="00F7020B">
        <w:rPr>
          <w:highlight w:val="yellow"/>
          <w:vertAlign w:val="superscript"/>
        </w:rPr>
        <w:t>[</w:t>
      </w:r>
      <w:proofErr w:type="gramEnd"/>
      <w:r w:rsidR="00F7020B" w:rsidRPr="00F7020B">
        <w:rPr>
          <w:highlight w:val="yellow"/>
          <w:vertAlign w:val="superscript"/>
        </w:rPr>
        <w:t>35,36]</w:t>
      </w:r>
    </w:p>
    <w:p w:rsidR="00282D4D" w:rsidRDefault="00282D4D" w:rsidP="00282D4D">
      <w:pPr>
        <w:jc w:val="both"/>
        <w:rPr>
          <w:sz w:val="20"/>
          <w:szCs w:val="20"/>
        </w:rPr>
      </w:pPr>
      <w:r w:rsidRPr="00282D4D">
        <w:rPr>
          <w:sz w:val="20"/>
          <w:szCs w:val="20"/>
        </w:rPr>
        <w:t xml:space="preserve">More recently, CAL-B has been used to catalyze the aminolysis of a range of methyl esters, including methyl </w:t>
      </w:r>
      <w:r w:rsidRPr="00282D4D">
        <w:rPr>
          <w:i/>
          <w:sz w:val="20"/>
          <w:szCs w:val="20"/>
        </w:rPr>
        <w:t>p</w:t>
      </w:r>
      <w:r w:rsidRPr="00282D4D">
        <w:rPr>
          <w:sz w:val="20"/>
          <w:szCs w:val="20"/>
        </w:rPr>
        <w:t xml:space="preserve">-methoxy dihydrocinnamate and </w:t>
      </w:r>
      <w:r w:rsidRPr="00282D4D">
        <w:rPr>
          <w:i/>
          <w:sz w:val="20"/>
          <w:szCs w:val="20"/>
        </w:rPr>
        <w:t>N-</w:t>
      </w:r>
      <w:r w:rsidRPr="00282D4D">
        <w:rPr>
          <w:sz w:val="20"/>
          <w:szCs w:val="20"/>
        </w:rPr>
        <w:t>Cbz</w:t>
      </w:r>
      <w:r w:rsidRPr="00282D4D">
        <w:rPr>
          <w:i/>
          <w:sz w:val="20"/>
          <w:szCs w:val="20"/>
        </w:rPr>
        <w:t xml:space="preserve"> </w:t>
      </w:r>
      <w:r w:rsidRPr="00282D4D">
        <w:rPr>
          <w:sz w:val="20"/>
          <w:szCs w:val="20"/>
        </w:rPr>
        <w:t xml:space="preserve">amino acid methyl esters, with propargyl amine </w:t>
      </w:r>
      <w:r w:rsidRPr="00282D4D">
        <w:rPr>
          <w:b/>
          <w:sz w:val="20"/>
          <w:szCs w:val="20"/>
        </w:rPr>
        <w:t>42</w:t>
      </w:r>
      <w:r w:rsidRPr="00282D4D">
        <w:rPr>
          <w:sz w:val="20"/>
          <w:szCs w:val="20"/>
        </w:rPr>
        <w:t xml:space="preserve"> in </w:t>
      </w:r>
      <w:r w:rsidRPr="00A54D83">
        <w:rPr>
          <w:i/>
          <w:sz w:val="20"/>
          <w:szCs w:val="20"/>
          <w:highlight w:val="yellow"/>
        </w:rPr>
        <w:t>tert</w:t>
      </w:r>
      <w:r w:rsidRPr="00A54D83">
        <w:rPr>
          <w:sz w:val="20"/>
          <w:szCs w:val="20"/>
          <w:highlight w:val="yellow"/>
        </w:rPr>
        <w:t>-butyl</w:t>
      </w:r>
      <w:r w:rsidR="00A54D83" w:rsidRPr="00A54D83">
        <w:rPr>
          <w:sz w:val="20"/>
          <w:szCs w:val="20"/>
          <w:highlight w:val="yellow"/>
        </w:rPr>
        <w:t xml:space="preserve"> methyl</w:t>
      </w:r>
      <w:r w:rsidRPr="00A54D83">
        <w:rPr>
          <w:sz w:val="20"/>
          <w:szCs w:val="20"/>
          <w:highlight w:val="yellow"/>
        </w:rPr>
        <w:t xml:space="preserve"> ether</w:t>
      </w:r>
      <w:r w:rsidRPr="00282D4D">
        <w:rPr>
          <w:sz w:val="20"/>
          <w:szCs w:val="20"/>
        </w:rPr>
        <w:t xml:space="preserve"> as solvent, in order to furnish propargyl amides for functionalisation using click chemistry. In one example methyl ester </w:t>
      </w:r>
      <w:r w:rsidRPr="00282D4D">
        <w:rPr>
          <w:b/>
          <w:sz w:val="20"/>
          <w:szCs w:val="20"/>
        </w:rPr>
        <w:t>43</w:t>
      </w:r>
      <w:r w:rsidRPr="00282D4D">
        <w:rPr>
          <w:sz w:val="20"/>
          <w:szCs w:val="20"/>
        </w:rPr>
        <w:t xml:space="preserve"> was converted to the amide </w:t>
      </w:r>
      <w:r w:rsidRPr="00282D4D">
        <w:rPr>
          <w:b/>
          <w:sz w:val="20"/>
          <w:szCs w:val="20"/>
        </w:rPr>
        <w:t>44</w:t>
      </w:r>
      <w:r w:rsidRPr="00282D4D">
        <w:rPr>
          <w:sz w:val="20"/>
          <w:szCs w:val="20"/>
        </w:rPr>
        <w:t xml:space="preserve"> in 87% yield (</w:t>
      </w:r>
      <w:r w:rsidRPr="00282D4D">
        <w:rPr>
          <w:b/>
          <w:sz w:val="20"/>
          <w:szCs w:val="20"/>
        </w:rPr>
        <w:t>Scheme 9</w:t>
      </w:r>
      <w:r w:rsidRPr="00F7020B">
        <w:rPr>
          <w:sz w:val="20"/>
          <w:szCs w:val="20"/>
          <w:highlight w:val="yellow"/>
        </w:rPr>
        <w:t>)</w:t>
      </w:r>
      <w:r w:rsidR="00C71356" w:rsidRPr="00F7020B">
        <w:rPr>
          <w:sz w:val="20"/>
          <w:szCs w:val="20"/>
          <w:highlight w:val="yellow"/>
        </w:rPr>
        <w:t>.</w:t>
      </w:r>
      <w:r w:rsidRPr="00F7020B">
        <w:rPr>
          <w:sz w:val="20"/>
          <w:szCs w:val="20"/>
          <w:highlight w:val="yellow"/>
          <w:vertAlign w:val="superscript"/>
        </w:rPr>
        <w:t>[3</w:t>
      </w:r>
      <w:r w:rsidR="00F7020B" w:rsidRPr="00F7020B">
        <w:rPr>
          <w:sz w:val="20"/>
          <w:szCs w:val="20"/>
          <w:highlight w:val="yellow"/>
          <w:vertAlign w:val="superscript"/>
        </w:rPr>
        <w:t>7</w:t>
      </w:r>
      <w:r w:rsidR="00C71356" w:rsidRPr="00F7020B">
        <w:rPr>
          <w:sz w:val="20"/>
          <w:szCs w:val="20"/>
          <w:highlight w:val="yellow"/>
          <w:vertAlign w:val="superscript"/>
        </w:rPr>
        <w:t>]</w:t>
      </w:r>
      <w:r w:rsidRPr="00282D4D">
        <w:rPr>
          <w:sz w:val="20"/>
          <w:szCs w:val="20"/>
        </w:rPr>
        <w:t xml:space="preserve"> The addition of benzyl azide and copper oxide to the reaction, following aminolysis, gave the 1,2,3-triazole product </w:t>
      </w:r>
      <w:r w:rsidRPr="00282D4D">
        <w:rPr>
          <w:b/>
          <w:sz w:val="20"/>
          <w:szCs w:val="20"/>
        </w:rPr>
        <w:t>45</w:t>
      </w:r>
      <w:r w:rsidRPr="00282D4D">
        <w:rPr>
          <w:sz w:val="20"/>
          <w:szCs w:val="20"/>
        </w:rPr>
        <w:t xml:space="preserve"> in 83% overall yield. </w:t>
      </w:r>
    </w:p>
    <w:p w:rsidR="00282D4D" w:rsidRDefault="00282D4D" w:rsidP="00282D4D">
      <w:pPr>
        <w:jc w:val="both"/>
        <w:rPr>
          <w:sz w:val="20"/>
          <w:szCs w:val="20"/>
        </w:rPr>
      </w:pPr>
    </w:p>
    <w:p w:rsidR="00282D4D" w:rsidRDefault="00282D4D" w:rsidP="00282D4D">
      <w:pPr>
        <w:spacing w:before="360"/>
        <w:rPr>
          <w:color w:val="FF0000"/>
          <w:sz w:val="18"/>
          <w:szCs w:val="20"/>
          <w:lang w:val="en-GB"/>
        </w:rPr>
      </w:pPr>
      <w:r>
        <w:rPr>
          <w:rFonts w:ascii="Arial" w:hAnsi="Arial" w:cs="Arial"/>
          <w:noProof/>
          <w:lang w:val="en-GB" w:eastAsia="en-GB"/>
        </w:rPr>
        <w:drawing>
          <wp:inline distT="0" distB="0" distL="0" distR="0" wp14:anchorId="62967DE5" wp14:editId="42689AA0">
            <wp:extent cx="3023870" cy="1576331"/>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9.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870" cy="1576331"/>
                    </a:xfrm>
                    <a:prstGeom prst="rect">
                      <a:avLst/>
                    </a:prstGeom>
                  </pic:spPr>
                </pic:pic>
              </a:graphicData>
            </a:graphic>
          </wp:inline>
        </w:drawing>
      </w:r>
    </w:p>
    <w:p w:rsidR="00282D4D" w:rsidRPr="00205EEF" w:rsidRDefault="00282D4D" w:rsidP="00282D4D">
      <w:pPr>
        <w:pStyle w:val="SchemeCaption"/>
        <w:jc w:val="center"/>
      </w:pPr>
      <w:proofErr w:type="gramStart"/>
      <w:r w:rsidRPr="00205EEF">
        <w:rPr>
          <w:b/>
          <w:highlight w:val="yellow"/>
        </w:rPr>
        <w:t>Scheme 9</w:t>
      </w:r>
      <w:r w:rsidR="00205EEF" w:rsidRPr="00205EEF">
        <w:rPr>
          <w:highlight w:val="yellow"/>
        </w:rPr>
        <w:t>.</w:t>
      </w:r>
      <w:proofErr w:type="gramEnd"/>
      <w:r w:rsidR="00205EEF" w:rsidRPr="00205EEF">
        <w:rPr>
          <w:highlight w:val="yellow"/>
        </w:rPr>
        <w:t xml:space="preserve"> </w:t>
      </w:r>
      <w:proofErr w:type="gramStart"/>
      <w:r w:rsidR="00205EEF" w:rsidRPr="00205EEF">
        <w:rPr>
          <w:highlight w:val="yellow"/>
        </w:rPr>
        <w:t>Synthesis of propargyl amides using CAL-B.</w:t>
      </w:r>
      <w:proofErr w:type="gramEnd"/>
    </w:p>
    <w:p w:rsidR="00282D4D" w:rsidRDefault="00282D4D" w:rsidP="00282D4D">
      <w:pPr>
        <w:jc w:val="both"/>
        <w:rPr>
          <w:sz w:val="20"/>
          <w:szCs w:val="20"/>
        </w:rPr>
      </w:pPr>
      <w:r w:rsidRPr="00282D4D">
        <w:rPr>
          <w:sz w:val="20"/>
          <w:szCs w:val="20"/>
        </w:rPr>
        <w:t>In a wide-ranging study of lipases and reaction conditions, Soledad de Castro and Sinisterra Gago showed that enzymes including CAL-B were most effective in aminolysis reactions using racemic 1-phenylethylamine as the amine donor in small volumes, with low (or no) added water in hydrophobic solvents.  This was thought to be because CAL-B exists in a hydrated form on its resin support</w:t>
      </w:r>
      <w:r w:rsidR="00C71356" w:rsidRPr="00F7020B">
        <w:rPr>
          <w:sz w:val="20"/>
          <w:szCs w:val="20"/>
          <w:highlight w:val="yellow"/>
        </w:rPr>
        <w:t>.</w:t>
      </w:r>
      <w:r w:rsidRPr="00F7020B">
        <w:rPr>
          <w:sz w:val="20"/>
          <w:szCs w:val="20"/>
          <w:highlight w:val="yellow"/>
          <w:vertAlign w:val="superscript"/>
        </w:rPr>
        <w:t>[3</w:t>
      </w:r>
      <w:r w:rsidR="00F7020B" w:rsidRPr="00F7020B">
        <w:rPr>
          <w:sz w:val="20"/>
          <w:szCs w:val="20"/>
          <w:highlight w:val="yellow"/>
          <w:vertAlign w:val="superscript"/>
        </w:rPr>
        <w:t>8</w:t>
      </w:r>
      <w:r w:rsidR="00C71356" w:rsidRPr="00F7020B">
        <w:rPr>
          <w:sz w:val="20"/>
          <w:szCs w:val="20"/>
          <w:highlight w:val="yellow"/>
          <w:vertAlign w:val="superscript"/>
        </w:rPr>
        <w:t>]</w:t>
      </w:r>
      <w:r w:rsidRPr="00282D4D">
        <w:rPr>
          <w:sz w:val="20"/>
          <w:szCs w:val="20"/>
        </w:rPr>
        <w:t xml:space="preserve"> Hence the enzyme was applied to the aminolysis of racemic 2-methyl butyrate with benzylamine</w:t>
      </w:r>
      <w:r w:rsidR="00EF5783">
        <w:rPr>
          <w:sz w:val="20"/>
          <w:szCs w:val="20"/>
        </w:rPr>
        <w:t xml:space="preserve">, giving </w:t>
      </w:r>
      <w:r w:rsidRPr="00282D4D">
        <w:rPr>
          <w:sz w:val="20"/>
          <w:szCs w:val="20"/>
        </w:rPr>
        <w:t>the (</w:t>
      </w:r>
      <w:r w:rsidRPr="00282D4D">
        <w:rPr>
          <w:i/>
          <w:sz w:val="20"/>
          <w:szCs w:val="20"/>
        </w:rPr>
        <w:t>R</w:t>
      </w:r>
      <w:r w:rsidRPr="00282D4D">
        <w:rPr>
          <w:sz w:val="20"/>
          <w:szCs w:val="20"/>
        </w:rPr>
        <w:t>)-amide in 88% yield and with 77% e.e in a mixture of 97:</w:t>
      </w:r>
      <w:r w:rsidR="00A54D83">
        <w:rPr>
          <w:sz w:val="20"/>
          <w:szCs w:val="20"/>
        </w:rPr>
        <w:t xml:space="preserve">3 ethyl acetate with 3% Tris </w:t>
      </w:r>
      <w:r w:rsidR="00A54D83" w:rsidRPr="00A54D83">
        <w:rPr>
          <w:sz w:val="20"/>
          <w:szCs w:val="20"/>
          <w:highlight w:val="yellow"/>
        </w:rPr>
        <w:t>HCl</w:t>
      </w:r>
      <w:r w:rsidRPr="00282D4D">
        <w:rPr>
          <w:sz w:val="20"/>
          <w:szCs w:val="20"/>
        </w:rPr>
        <w:t xml:space="preserve"> buffer at pH 9.0.</w:t>
      </w:r>
    </w:p>
    <w:p w:rsidR="00032476" w:rsidRDefault="00032476" w:rsidP="00282D4D">
      <w:pPr>
        <w:jc w:val="both"/>
        <w:rPr>
          <w:sz w:val="20"/>
          <w:szCs w:val="20"/>
        </w:rPr>
      </w:pPr>
    </w:p>
    <w:p w:rsidR="00282D4D" w:rsidRPr="00282D4D" w:rsidRDefault="00282D4D" w:rsidP="00282D4D">
      <w:pPr>
        <w:jc w:val="both"/>
        <w:rPr>
          <w:sz w:val="20"/>
          <w:szCs w:val="20"/>
        </w:rPr>
      </w:pPr>
      <w:r w:rsidRPr="00282D4D">
        <w:rPr>
          <w:i/>
          <w:sz w:val="20"/>
          <w:szCs w:val="20"/>
        </w:rPr>
        <w:t>Pseudomonas (Burkholderia</w:t>
      </w:r>
      <w:r w:rsidRPr="00282D4D">
        <w:rPr>
          <w:sz w:val="20"/>
          <w:szCs w:val="20"/>
        </w:rPr>
        <w:t>)</w:t>
      </w:r>
      <w:r w:rsidRPr="00282D4D">
        <w:rPr>
          <w:i/>
          <w:sz w:val="20"/>
          <w:szCs w:val="20"/>
        </w:rPr>
        <w:t xml:space="preserve"> cepacia</w:t>
      </w:r>
      <w:r w:rsidRPr="00282D4D">
        <w:rPr>
          <w:sz w:val="20"/>
          <w:szCs w:val="20"/>
        </w:rPr>
        <w:t xml:space="preserve"> lipase (PCL)</w:t>
      </w:r>
    </w:p>
    <w:p w:rsidR="00282D4D" w:rsidRDefault="00282D4D" w:rsidP="00282D4D">
      <w:pPr>
        <w:jc w:val="both"/>
        <w:rPr>
          <w:sz w:val="20"/>
          <w:szCs w:val="20"/>
        </w:rPr>
      </w:pPr>
      <w:r w:rsidRPr="00282D4D">
        <w:rPr>
          <w:sz w:val="20"/>
          <w:szCs w:val="20"/>
        </w:rPr>
        <w:t xml:space="preserve">Adamczyk and Grote showed that another microbial lipase, from </w:t>
      </w:r>
      <w:r w:rsidRPr="00282D4D">
        <w:rPr>
          <w:i/>
          <w:sz w:val="20"/>
          <w:szCs w:val="20"/>
        </w:rPr>
        <w:t xml:space="preserve">Pseudomonas </w:t>
      </w:r>
      <w:r w:rsidRPr="00A54D83">
        <w:rPr>
          <w:sz w:val="20"/>
          <w:szCs w:val="20"/>
          <w:highlight w:val="yellow"/>
        </w:rPr>
        <w:t>(</w:t>
      </w:r>
      <w:r w:rsidRPr="00282D4D">
        <w:rPr>
          <w:sz w:val="20"/>
          <w:szCs w:val="20"/>
        </w:rPr>
        <w:t xml:space="preserve">now </w:t>
      </w:r>
      <w:r w:rsidRPr="00282D4D">
        <w:rPr>
          <w:i/>
          <w:sz w:val="20"/>
          <w:szCs w:val="20"/>
        </w:rPr>
        <w:t>Burkholderia</w:t>
      </w:r>
      <w:r w:rsidRPr="00282D4D">
        <w:rPr>
          <w:sz w:val="20"/>
          <w:szCs w:val="20"/>
        </w:rPr>
        <w:t>)</w:t>
      </w:r>
      <w:r w:rsidRPr="00282D4D">
        <w:rPr>
          <w:i/>
          <w:sz w:val="20"/>
          <w:szCs w:val="20"/>
        </w:rPr>
        <w:t xml:space="preserve"> cepacia</w:t>
      </w:r>
      <w:r w:rsidRPr="00282D4D">
        <w:rPr>
          <w:sz w:val="20"/>
          <w:szCs w:val="20"/>
        </w:rPr>
        <w:t xml:space="preserve"> (PCL, Amano PS-30 lipase) catalyzed the aminolysis of benzyl esters with a range of amine donors to form a range of benzyl amides.  Thus, the aminolysis of benzyl acetate with 1-phenylethylamine in isopropyl ether gave an 88% yield of the amide after 168 h reaction time, and benzyl valerate </w:t>
      </w:r>
      <w:r w:rsidRPr="00282D4D">
        <w:rPr>
          <w:b/>
          <w:sz w:val="20"/>
          <w:szCs w:val="20"/>
        </w:rPr>
        <w:t>46</w:t>
      </w:r>
      <w:r w:rsidRPr="00282D4D">
        <w:rPr>
          <w:sz w:val="20"/>
          <w:szCs w:val="20"/>
        </w:rPr>
        <w:t xml:space="preserve"> was converted to products </w:t>
      </w:r>
      <w:r w:rsidRPr="00282D4D">
        <w:rPr>
          <w:b/>
          <w:sz w:val="20"/>
          <w:szCs w:val="20"/>
        </w:rPr>
        <w:t>48</w:t>
      </w:r>
      <w:r w:rsidRPr="00282D4D">
        <w:rPr>
          <w:sz w:val="20"/>
          <w:szCs w:val="20"/>
        </w:rPr>
        <w:t xml:space="preserve"> using 2-aminomethyl pyridine </w:t>
      </w:r>
      <w:r w:rsidRPr="00282D4D">
        <w:rPr>
          <w:b/>
          <w:sz w:val="20"/>
          <w:szCs w:val="20"/>
        </w:rPr>
        <w:t>47</w:t>
      </w:r>
      <w:r w:rsidRPr="00282D4D">
        <w:rPr>
          <w:sz w:val="20"/>
          <w:szCs w:val="20"/>
        </w:rPr>
        <w:t xml:space="preserve"> in 51% yield</w:t>
      </w:r>
      <w:r w:rsidR="00C71356">
        <w:rPr>
          <w:sz w:val="20"/>
          <w:szCs w:val="20"/>
        </w:rPr>
        <w:t xml:space="preserve"> (</w:t>
      </w:r>
      <w:r w:rsidR="00C71356">
        <w:rPr>
          <w:b/>
          <w:sz w:val="20"/>
          <w:szCs w:val="20"/>
        </w:rPr>
        <w:t>Scheme 10</w:t>
      </w:r>
      <w:r w:rsidR="00C71356" w:rsidRPr="00F7020B">
        <w:rPr>
          <w:sz w:val="20"/>
          <w:szCs w:val="20"/>
          <w:highlight w:val="yellow"/>
        </w:rPr>
        <w:t>).</w:t>
      </w:r>
      <w:r w:rsidRPr="00F7020B">
        <w:rPr>
          <w:sz w:val="20"/>
          <w:szCs w:val="20"/>
          <w:highlight w:val="yellow"/>
          <w:vertAlign w:val="superscript"/>
        </w:rPr>
        <w:t>[3</w:t>
      </w:r>
      <w:r w:rsidR="00F7020B" w:rsidRPr="00F7020B">
        <w:rPr>
          <w:sz w:val="20"/>
          <w:szCs w:val="20"/>
          <w:highlight w:val="yellow"/>
          <w:vertAlign w:val="superscript"/>
        </w:rPr>
        <w:t>9</w:t>
      </w:r>
      <w:r w:rsidRPr="00F7020B">
        <w:rPr>
          <w:sz w:val="20"/>
          <w:szCs w:val="20"/>
          <w:highlight w:val="yellow"/>
          <w:vertAlign w:val="superscript"/>
        </w:rPr>
        <w:t>]</w:t>
      </w:r>
      <w:r w:rsidRPr="00282D4D">
        <w:rPr>
          <w:sz w:val="20"/>
          <w:szCs w:val="20"/>
        </w:rPr>
        <w:t xml:space="preserve"> When dibenzyl ester substrates were used,</w:t>
      </w:r>
      <w:r w:rsidRPr="00282D4D">
        <w:rPr>
          <w:b/>
          <w:sz w:val="20"/>
          <w:szCs w:val="20"/>
        </w:rPr>
        <w:t xml:space="preserve"> </w:t>
      </w:r>
      <w:r w:rsidRPr="00282D4D">
        <w:rPr>
          <w:sz w:val="20"/>
          <w:szCs w:val="20"/>
        </w:rPr>
        <w:t xml:space="preserve">only </w:t>
      </w:r>
      <w:r w:rsidRPr="00282D4D">
        <w:rPr>
          <w:sz w:val="20"/>
          <w:szCs w:val="20"/>
        </w:rPr>
        <w:lastRenderedPageBreak/>
        <w:t xml:space="preserve">monoamidation products were obtained; thus the reaction of dibenzylmalonate </w:t>
      </w:r>
      <w:r w:rsidRPr="00282D4D">
        <w:rPr>
          <w:b/>
          <w:sz w:val="20"/>
          <w:szCs w:val="20"/>
        </w:rPr>
        <w:t>49</w:t>
      </w:r>
      <w:r w:rsidRPr="00282D4D">
        <w:rPr>
          <w:sz w:val="20"/>
          <w:szCs w:val="20"/>
        </w:rPr>
        <w:t xml:space="preserve"> with tyramine </w:t>
      </w:r>
      <w:r w:rsidRPr="00282D4D">
        <w:rPr>
          <w:b/>
          <w:sz w:val="20"/>
          <w:szCs w:val="20"/>
        </w:rPr>
        <w:t>50</w:t>
      </w:r>
      <w:r w:rsidRPr="00282D4D">
        <w:rPr>
          <w:sz w:val="20"/>
          <w:szCs w:val="20"/>
        </w:rPr>
        <w:t xml:space="preserve"> gave only product </w:t>
      </w:r>
      <w:r w:rsidRPr="00282D4D">
        <w:rPr>
          <w:b/>
          <w:sz w:val="20"/>
          <w:szCs w:val="20"/>
        </w:rPr>
        <w:t>51</w:t>
      </w:r>
      <w:r w:rsidRPr="00282D4D">
        <w:rPr>
          <w:sz w:val="20"/>
          <w:szCs w:val="20"/>
        </w:rPr>
        <w:t xml:space="preserve"> in 78% yield after 168 h. </w:t>
      </w:r>
      <w:r w:rsidR="00113A4D">
        <w:rPr>
          <w:sz w:val="20"/>
          <w:szCs w:val="20"/>
        </w:rPr>
        <w:t xml:space="preserve"> </w:t>
      </w:r>
    </w:p>
    <w:p w:rsidR="00113A4D" w:rsidRDefault="00113A4D" w:rsidP="00282D4D">
      <w:pPr>
        <w:jc w:val="both"/>
        <w:rPr>
          <w:sz w:val="20"/>
          <w:szCs w:val="20"/>
        </w:rPr>
      </w:pPr>
    </w:p>
    <w:p w:rsidR="00113A4D" w:rsidRDefault="00113A4D" w:rsidP="00113A4D">
      <w:pPr>
        <w:jc w:val="both"/>
        <w:rPr>
          <w:sz w:val="20"/>
          <w:szCs w:val="20"/>
        </w:rPr>
      </w:pPr>
      <w:r w:rsidRPr="00282D4D">
        <w:rPr>
          <w:sz w:val="20"/>
          <w:szCs w:val="20"/>
        </w:rPr>
        <w:t xml:space="preserve">The same group also applied PCL to the synthesis of </w:t>
      </w:r>
      <w:r w:rsidRPr="00C71356">
        <w:rPr>
          <w:rFonts w:ascii="Symbol" w:hAnsi="Symbol"/>
          <w:sz w:val="20"/>
          <w:szCs w:val="20"/>
        </w:rPr>
        <w:t></w:t>
      </w:r>
      <w:r w:rsidRPr="00282D4D">
        <w:rPr>
          <w:sz w:val="20"/>
          <w:szCs w:val="20"/>
        </w:rPr>
        <w:t xml:space="preserve">-hydroxyamides from </w:t>
      </w:r>
      <w:r w:rsidRPr="00C71356">
        <w:rPr>
          <w:rFonts w:ascii="Symbol" w:hAnsi="Symbol"/>
          <w:sz w:val="20"/>
          <w:szCs w:val="20"/>
        </w:rPr>
        <w:t></w:t>
      </w:r>
      <w:r w:rsidRPr="00282D4D">
        <w:rPr>
          <w:sz w:val="20"/>
          <w:szCs w:val="20"/>
        </w:rPr>
        <w:t>-hydroxyesters</w:t>
      </w:r>
      <w:r>
        <w:rPr>
          <w:sz w:val="20"/>
          <w:szCs w:val="20"/>
        </w:rPr>
        <w:t>.</w:t>
      </w:r>
      <w:r w:rsidR="002B01C7">
        <w:rPr>
          <w:sz w:val="20"/>
          <w:szCs w:val="20"/>
          <w:vertAlign w:val="superscript"/>
        </w:rPr>
        <w:t>[40</w:t>
      </w:r>
      <w:r w:rsidRPr="00C71356">
        <w:rPr>
          <w:sz w:val="20"/>
          <w:szCs w:val="20"/>
          <w:vertAlign w:val="superscript"/>
        </w:rPr>
        <w:t>]</w:t>
      </w:r>
      <w:r w:rsidRPr="00282D4D">
        <w:rPr>
          <w:sz w:val="20"/>
          <w:szCs w:val="20"/>
        </w:rPr>
        <w:t xml:space="preserve">  Hence, </w:t>
      </w:r>
      <w:r w:rsidRPr="00C71356">
        <w:rPr>
          <w:rFonts w:ascii="Symbol" w:hAnsi="Symbol"/>
          <w:sz w:val="20"/>
          <w:szCs w:val="20"/>
        </w:rPr>
        <w:t></w:t>
      </w:r>
      <w:r w:rsidRPr="00282D4D">
        <w:rPr>
          <w:sz w:val="20"/>
          <w:szCs w:val="20"/>
        </w:rPr>
        <w:t>-hydroxy benzyl esters such as (</w:t>
      </w:r>
      <w:r w:rsidRPr="00282D4D">
        <w:rPr>
          <w:i/>
          <w:sz w:val="20"/>
          <w:szCs w:val="20"/>
        </w:rPr>
        <w:t>R</w:t>
      </w:r>
      <w:r w:rsidRPr="00282D4D">
        <w:rPr>
          <w:sz w:val="20"/>
          <w:szCs w:val="20"/>
        </w:rPr>
        <w:t>)- or (</w:t>
      </w:r>
      <w:r w:rsidRPr="00282D4D">
        <w:rPr>
          <w:i/>
          <w:sz w:val="20"/>
          <w:szCs w:val="20"/>
        </w:rPr>
        <w:t>S</w:t>
      </w:r>
      <w:r w:rsidR="00157DEE">
        <w:rPr>
          <w:sz w:val="20"/>
          <w:szCs w:val="20"/>
        </w:rPr>
        <w:t>)-</w:t>
      </w:r>
      <w:r w:rsidRPr="00282D4D">
        <w:rPr>
          <w:sz w:val="20"/>
          <w:szCs w:val="20"/>
        </w:rPr>
        <w:t xml:space="preserve">benzyl lactate were converted to </w:t>
      </w:r>
      <w:r w:rsidRPr="00C71356">
        <w:rPr>
          <w:rFonts w:ascii="Symbol" w:hAnsi="Symbol"/>
          <w:sz w:val="20"/>
          <w:szCs w:val="20"/>
        </w:rPr>
        <w:t></w:t>
      </w:r>
      <w:r w:rsidRPr="00282D4D">
        <w:rPr>
          <w:sz w:val="20"/>
          <w:szCs w:val="20"/>
        </w:rPr>
        <w:t>-hydroxyamides using either benzylamine or 2-phenylethylamine with up to &gt;99%  conversion.  In the latter case, racemic benzyl lactate was converted to a mixture of the (</w:t>
      </w:r>
      <w:r w:rsidRPr="00282D4D">
        <w:rPr>
          <w:i/>
          <w:sz w:val="20"/>
          <w:szCs w:val="20"/>
        </w:rPr>
        <w:t>S</w:t>
      </w:r>
      <w:r w:rsidRPr="00282D4D">
        <w:rPr>
          <w:sz w:val="20"/>
          <w:szCs w:val="20"/>
        </w:rPr>
        <w:t>)-amide and the residual (</w:t>
      </w:r>
      <w:r w:rsidRPr="00282D4D">
        <w:rPr>
          <w:i/>
          <w:sz w:val="20"/>
          <w:szCs w:val="20"/>
        </w:rPr>
        <w:t>R</w:t>
      </w:r>
      <w:r w:rsidRPr="00282D4D">
        <w:rPr>
          <w:sz w:val="20"/>
          <w:szCs w:val="20"/>
        </w:rPr>
        <w:t xml:space="preserve">)-ester with 82% and 80% e.e. respectively. </w:t>
      </w:r>
    </w:p>
    <w:p w:rsidR="00282D4D" w:rsidRDefault="00282D4D" w:rsidP="00282D4D">
      <w:pPr>
        <w:spacing w:before="360"/>
        <w:rPr>
          <w:color w:val="FF0000"/>
          <w:sz w:val="18"/>
          <w:szCs w:val="20"/>
          <w:lang w:val="en-GB"/>
        </w:rPr>
      </w:pPr>
      <w:r>
        <w:rPr>
          <w:rFonts w:ascii="Arial" w:hAnsi="Arial" w:cs="Arial"/>
          <w:noProof/>
          <w:lang w:val="en-GB" w:eastAsia="en-GB"/>
        </w:rPr>
        <w:drawing>
          <wp:inline distT="0" distB="0" distL="0" distR="0" wp14:anchorId="39F4E251" wp14:editId="029B176B">
            <wp:extent cx="3023870" cy="120271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0.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3870" cy="1202714"/>
                    </a:xfrm>
                    <a:prstGeom prst="rect">
                      <a:avLst/>
                    </a:prstGeom>
                  </pic:spPr>
                </pic:pic>
              </a:graphicData>
            </a:graphic>
          </wp:inline>
        </w:drawing>
      </w:r>
    </w:p>
    <w:p w:rsidR="00D5295F" w:rsidRPr="002B01C7" w:rsidRDefault="00282D4D" w:rsidP="009450B2">
      <w:pPr>
        <w:pStyle w:val="SchemeCaption"/>
        <w:rPr>
          <w:vertAlign w:val="superscript"/>
        </w:rPr>
      </w:pPr>
      <w:proofErr w:type="gramStart"/>
      <w:r w:rsidRPr="009450B2">
        <w:rPr>
          <w:b/>
          <w:highlight w:val="yellow"/>
        </w:rPr>
        <w:t>Scheme 10</w:t>
      </w:r>
      <w:r w:rsidR="00205EEF" w:rsidRPr="009450B2">
        <w:rPr>
          <w:highlight w:val="yellow"/>
        </w:rPr>
        <w:t>.</w:t>
      </w:r>
      <w:proofErr w:type="gramEnd"/>
      <w:r w:rsidR="00205EEF" w:rsidRPr="009450B2">
        <w:rPr>
          <w:highlight w:val="yellow"/>
        </w:rPr>
        <w:t xml:space="preserve"> Aminolysis of benzyl esters </w:t>
      </w:r>
      <w:r w:rsidR="007476E3">
        <w:rPr>
          <w:highlight w:val="yellow"/>
        </w:rPr>
        <w:t>catalyz</w:t>
      </w:r>
      <w:r w:rsidR="00205EEF" w:rsidRPr="009450B2">
        <w:rPr>
          <w:highlight w:val="yellow"/>
        </w:rPr>
        <w:t xml:space="preserve">ed by lipase from </w:t>
      </w:r>
      <w:r w:rsidR="009450B2" w:rsidRPr="009450B2">
        <w:rPr>
          <w:i/>
          <w:highlight w:val="yellow"/>
        </w:rPr>
        <w:t>Pseu</w:t>
      </w:r>
      <w:r w:rsidR="00205EEF" w:rsidRPr="009450B2">
        <w:rPr>
          <w:i/>
          <w:highlight w:val="yellow"/>
        </w:rPr>
        <w:t>domonas cepacia</w:t>
      </w:r>
      <w:proofErr w:type="gramStart"/>
      <w:r w:rsidR="00205EEF" w:rsidRPr="002B01C7">
        <w:rPr>
          <w:i/>
          <w:highlight w:val="yellow"/>
        </w:rPr>
        <w:t>.</w:t>
      </w:r>
      <w:r w:rsidR="002B01C7" w:rsidRPr="002B01C7">
        <w:rPr>
          <w:highlight w:val="yellow"/>
          <w:vertAlign w:val="superscript"/>
        </w:rPr>
        <w:t>[</w:t>
      </w:r>
      <w:proofErr w:type="gramEnd"/>
      <w:r w:rsidR="002B01C7" w:rsidRPr="002B01C7">
        <w:rPr>
          <w:highlight w:val="yellow"/>
          <w:vertAlign w:val="superscript"/>
        </w:rPr>
        <w:t>39]</w:t>
      </w:r>
    </w:p>
    <w:p w:rsidR="00EA4B61" w:rsidRPr="006F0731" w:rsidRDefault="00EA4B61" w:rsidP="00ED3489">
      <w:pPr>
        <w:pStyle w:val="SchemeCaption"/>
        <w:spacing w:after="0"/>
        <w:rPr>
          <w:highlight w:val="yellow"/>
        </w:rPr>
      </w:pPr>
      <w:r w:rsidRPr="006F0731">
        <w:rPr>
          <w:i/>
          <w:highlight w:val="yellow"/>
        </w:rPr>
        <w:t>Pseudomonas stutzeri</w:t>
      </w:r>
      <w:r w:rsidRPr="006F0731">
        <w:rPr>
          <w:highlight w:val="yellow"/>
        </w:rPr>
        <w:t xml:space="preserve"> lipase (PSL)</w:t>
      </w:r>
    </w:p>
    <w:p w:rsidR="00ED3489" w:rsidRDefault="00ED3489" w:rsidP="00ED3489">
      <w:pPr>
        <w:pStyle w:val="SchemeCaption"/>
        <w:spacing w:after="0"/>
      </w:pPr>
      <w:r w:rsidRPr="006F0731">
        <w:rPr>
          <w:highlight w:val="yellow"/>
        </w:rPr>
        <w:t>A screen of lipases for aminolysis activity by researchers in Delft, in collaboration w</w:t>
      </w:r>
      <w:r w:rsidR="004C119B" w:rsidRPr="006F0731">
        <w:rPr>
          <w:highlight w:val="yellow"/>
        </w:rPr>
        <w:t xml:space="preserve">ith Pfizer, identified a lipase, PSL, </w:t>
      </w:r>
      <w:r w:rsidRPr="006F0731">
        <w:rPr>
          <w:highlight w:val="yellow"/>
        </w:rPr>
        <w:t xml:space="preserve">from </w:t>
      </w:r>
      <w:r w:rsidRPr="006F0731">
        <w:rPr>
          <w:i/>
          <w:highlight w:val="yellow"/>
        </w:rPr>
        <w:t>Pseudomonas stutzeri</w:t>
      </w:r>
      <w:r w:rsidR="002B01C7">
        <w:rPr>
          <w:i/>
          <w:highlight w:val="yellow"/>
          <w:u w:val="single"/>
        </w:rPr>
        <w:t>,</w:t>
      </w:r>
      <w:r w:rsidRPr="006F0731">
        <w:rPr>
          <w:highlight w:val="yellow"/>
        </w:rPr>
        <w:t xml:space="preserve"> that displayed good activity for the aminolysis of methyl esters of benzoic acid, cyclohexanecarboxylic acid and 2-alkylated phenyl</w:t>
      </w:r>
      <w:r w:rsidR="004C119B" w:rsidRPr="006F0731">
        <w:rPr>
          <w:highlight w:val="yellow"/>
        </w:rPr>
        <w:t>propionic</w:t>
      </w:r>
      <w:r w:rsidRPr="006F0731">
        <w:rPr>
          <w:highlight w:val="yellow"/>
        </w:rPr>
        <w:t xml:space="preserve"> acids with a range of aromatic, alicyclic and aromatic amines</w:t>
      </w:r>
      <w:proofErr w:type="gramStart"/>
      <w:r w:rsidRPr="006F0731">
        <w:rPr>
          <w:highlight w:val="yellow"/>
        </w:rPr>
        <w:t>.</w:t>
      </w:r>
      <w:r w:rsidRPr="006F0731">
        <w:rPr>
          <w:highlight w:val="yellow"/>
          <w:vertAlign w:val="superscript"/>
        </w:rPr>
        <w:t>[</w:t>
      </w:r>
      <w:proofErr w:type="gramEnd"/>
      <w:r w:rsidR="002B01C7">
        <w:rPr>
          <w:highlight w:val="yellow"/>
          <w:vertAlign w:val="superscript"/>
        </w:rPr>
        <w:t>41</w:t>
      </w:r>
      <w:r w:rsidRPr="006F0731">
        <w:rPr>
          <w:highlight w:val="yellow"/>
          <w:vertAlign w:val="superscript"/>
        </w:rPr>
        <w:t>]</w:t>
      </w:r>
      <w:r w:rsidRPr="006F0731">
        <w:rPr>
          <w:highlight w:val="yellow"/>
        </w:rPr>
        <w:t xml:space="preserve"> </w:t>
      </w:r>
      <w:r w:rsidR="004C119B" w:rsidRPr="006F0731">
        <w:rPr>
          <w:highlight w:val="yellow"/>
        </w:rPr>
        <w:t>PSL proved to be a superior catalyst to CAL-B for the aminolysis of methyl-2-phenylpropionate with secondary amines including piperidine. Using the aminolysis of methyl 3-phenylpropionate with cyclohexylamine as a model, it was shown that the addition of molecular sieves substantially improved the efficiency of aminolysis, removing both water and methanol, which were responsible for hydrolysis of the substrate ester and enzyme inhibition respectively, from the reaction mixture.</w:t>
      </w:r>
    </w:p>
    <w:p w:rsidR="007F3666" w:rsidRDefault="007F3666" w:rsidP="00ED3489">
      <w:pPr>
        <w:pStyle w:val="SchemeCaption"/>
        <w:spacing w:after="0"/>
      </w:pPr>
    </w:p>
    <w:p w:rsidR="007F3666" w:rsidRDefault="007F3666" w:rsidP="007F3666">
      <w:pPr>
        <w:jc w:val="both"/>
        <w:rPr>
          <w:b/>
          <w:sz w:val="20"/>
          <w:szCs w:val="20"/>
        </w:rPr>
      </w:pPr>
      <w:r w:rsidRPr="00475A80">
        <w:rPr>
          <w:sz w:val="20"/>
          <w:szCs w:val="20"/>
          <w:highlight w:val="yellow"/>
        </w:rPr>
        <w:t xml:space="preserve">Recently Li and co-workers have described the aminolysis activity of an intracellular lipase SpL from </w:t>
      </w:r>
      <w:r w:rsidRPr="00475A80">
        <w:rPr>
          <w:i/>
          <w:sz w:val="20"/>
          <w:szCs w:val="20"/>
          <w:highlight w:val="yellow"/>
        </w:rPr>
        <w:t xml:space="preserve">Sphingomonas </w:t>
      </w:r>
      <w:r w:rsidRPr="00475A80">
        <w:rPr>
          <w:sz w:val="20"/>
          <w:szCs w:val="20"/>
          <w:highlight w:val="yellow"/>
        </w:rPr>
        <w:t xml:space="preserve">sp. HXN-200. </w:t>
      </w:r>
      <w:r w:rsidRPr="00475A80">
        <w:rPr>
          <w:sz w:val="20"/>
          <w:szCs w:val="20"/>
          <w:highlight w:val="yellow"/>
          <w:vertAlign w:val="superscript"/>
        </w:rPr>
        <w:t>[4</w:t>
      </w:r>
      <w:r w:rsidR="002B01C7">
        <w:rPr>
          <w:sz w:val="20"/>
          <w:szCs w:val="20"/>
          <w:highlight w:val="yellow"/>
          <w:vertAlign w:val="superscript"/>
        </w:rPr>
        <w:t>2</w:t>
      </w:r>
      <w:r w:rsidRPr="00475A80">
        <w:rPr>
          <w:sz w:val="20"/>
          <w:szCs w:val="20"/>
          <w:highlight w:val="yellow"/>
          <w:vertAlign w:val="superscript"/>
        </w:rPr>
        <w:t>]</w:t>
      </w:r>
      <w:r w:rsidRPr="00475A80">
        <w:rPr>
          <w:sz w:val="20"/>
          <w:szCs w:val="20"/>
          <w:highlight w:val="yellow"/>
        </w:rPr>
        <w:t xml:space="preserve"> SpL catalysed the aminolysis of simple methyl esters including </w:t>
      </w:r>
      <w:r w:rsidRPr="00475A80">
        <w:rPr>
          <w:b/>
          <w:sz w:val="20"/>
          <w:szCs w:val="20"/>
          <w:highlight w:val="yellow"/>
        </w:rPr>
        <w:t>5</w:t>
      </w:r>
      <w:r w:rsidR="002B01C7">
        <w:rPr>
          <w:b/>
          <w:sz w:val="20"/>
          <w:szCs w:val="20"/>
          <w:highlight w:val="yellow"/>
        </w:rPr>
        <w:t>2</w:t>
      </w:r>
      <w:r w:rsidRPr="00475A80">
        <w:rPr>
          <w:sz w:val="20"/>
          <w:szCs w:val="20"/>
          <w:highlight w:val="yellow"/>
        </w:rPr>
        <w:t xml:space="preserve">, </w:t>
      </w:r>
      <w:r w:rsidRPr="00475A80">
        <w:rPr>
          <w:b/>
          <w:sz w:val="20"/>
          <w:szCs w:val="20"/>
          <w:highlight w:val="yellow"/>
        </w:rPr>
        <w:t>5</w:t>
      </w:r>
      <w:r w:rsidR="002B01C7">
        <w:rPr>
          <w:b/>
          <w:sz w:val="20"/>
          <w:szCs w:val="20"/>
          <w:highlight w:val="yellow"/>
        </w:rPr>
        <w:t>4</w:t>
      </w:r>
      <w:r w:rsidRPr="00475A80">
        <w:rPr>
          <w:sz w:val="20"/>
          <w:szCs w:val="20"/>
          <w:highlight w:val="yellow"/>
        </w:rPr>
        <w:t xml:space="preserve"> and </w:t>
      </w:r>
      <w:r w:rsidR="002B01C7">
        <w:rPr>
          <w:b/>
          <w:sz w:val="20"/>
          <w:szCs w:val="20"/>
          <w:highlight w:val="yellow"/>
        </w:rPr>
        <w:t>56</w:t>
      </w:r>
      <w:r w:rsidRPr="00475A80">
        <w:rPr>
          <w:sz w:val="20"/>
          <w:szCs w:val="20"/>
          <w:highlight w:val="yellow"/>
        </w:rPr>
        <w:t xml:space="preserve"> to form amides </w:t>
      </w:r>
      <w:r w:rsidRPr="00475A80">
        <w:rPr>
          <w:b/>
          <w:sz w:val="20"/>
          <w:szCs w:val="20"/>
          <w:highlight w:val="yellow"/>
        </w:rPr>
        <w:t>5</w:t>
      </w:r>
      <w:r w:rsidR="002B01C7">
        <w:rPr>
          <w:b/>
          <w:sz w:val="20"/>
          <w:szCs w:val="20"/>
          <w:highlight w:val="yellow"/>
        </w:rPr>
        <w:t>3</w:t>
      </w:r>
      <w:r w:rsidRPr="00475A80">
        <w:rPr>
          <w:sz w:val="20"/>
          <w:szCs w:val="20"/>
          <w:highlight w:val="yellow"/>
        </w:rPr>
        <w:t xml:space="preserve">, </w:t>
      </w:r>
      <w:r w:rsidRPr="00475A80">
        <w:rPr>
          <w:b/>
          <w:sz w:val="20"/>
          <w:szCs w:val="20"/>
          <w:highlight w:val="yellow"/>
        </w:rPr>
        <w:t>5</w:t>
      </w:r>
      <w:r w:rsidR="002B01C7">
        <w:rPr>
          <w:b/>
          <w:sz w:val="20"/>
          <w:szCs w:val="20"/>
          <w:highlight w:val="yellow"/>
        </w:rPr>
        <w:t>5</w:t>
      </w:r>
      <w:r w:rsidRPr="00475A80">
        <w:rPr>
          <w:sz w:val="20"/>
          <w:szCs w:val="20"/>
          <w:highlight w:val="yellow"/>
        </w:rPr>
        <w:t xml:space="preserve"> and </w:t>
      </w:r>
      <w:r w:rsidR="002B01C7">
        <w:rPr>
          <w:b/>
          <w:sz w:val="20"/>
          <w:szCs w:val="20"/>
          <w:highlight w:val="yellow"/>
        </w:rPr>
        <w:t>57</w:t>
      </w:r>
      <w:r w:rsidRPr="00475A80">
        <w:rPr>
          <w:sz w:val="20"/>
          <w:szCs w:val="20"/>
          <w:highlight w:val="yellow"/>
        </w:rPr>
        <w:t xml:space="preserve"> in up to 99% yield in partially hydrated hexane and included the product of the weak aniline nucleophile </w:t>
      </w:r>
      <w:r w:rsidRPr="00475A80">
        <w:rPr>
          <w:b/>
          <w:sz w:val="20"/>
          <w:szCs w:val="20"/>
          <w:highlight w:val="yellow"/>
        </w:rPr>
        <w:t>14</w:t>
      </w:r>
      <w:r w:rsidRPr="00475A80">
        <w:rPr>
          <w:sz w:val="20"/>
          <w:szCs w:val="20"/>
          <w:highlight w:val="yellow"/>
        </w:rPr>
        <w:t xml:space="preserve">, which gave anilide </w:t>
      </w:r>
      <w:r w:rsidR="002B01C7">
        <w:rPr>
          <w:b/>
          <w:sz w:val="20"/>
          <w:szCs w:val="20"/>
          <w:highlight w:val="yellow"/>
        </w:rPr>
        <w:t>58</w:t>
      </w:r>
      <w:r w:rsidRPr="00475A80">
        <w:rPr>
          <w:sz w:val="20"/>
          <w:szCs w:val="20"/>
          <w:highlight w:val="yellow"/>
        </w:rPr>
        <w:t xml:space="preserve"> in 85% yield (</w:t>
      </w:r>
      <w:r w:rsidRPr="00475A80">
        <w:rPr>
          <w:b/>
          <w:sz w:val="20"/>
          <w:szCs w:val="20"/>
          <w:highlight w:val="yellow"/>
        </w:rPr>
        <w:t>Scheme 1</w:t>
      </w:r>
      <w:r w:rsidR="002B01C7">
        <w:rPr>
          <w:b/>
          <w:sz w:val="20"/>
          <w:szCs w:val="20"/>
          <w:highlight w:val="yellow"/>
        </w:rPr>
        <w:t>1</w:t>
      </w:r>
      <w:r w:rsidRPr="00475A80">
        <w:rPr>
          <w:sz w:val="20"/>
          <w:szCs w:val="20"/>
          <w:highlight w:val="yellow"/>
        </w:rPr>
        <w:t>).</w:t>
      </w:r>
      <w:r w:rsidRPr="00475A80">
        <w:rPr>
          <w:b/>
          <w:sz w:val="20"/>
          <w:szCs w:val="20"/>
          <w:highlight w:val="yellow"/>
        </w:rPr>
        <w:t xml:space="preserve"> </w:t>
      </w:r>
      <w:r w:rsidRPr="00475A80">
        <w:rPr>
          <w:sz w:val="20"/>
          <w:szCs w:val="20"/>
          <w:highlight w:val="yellow"/>
        </w:rPr>
        <w:t xml:space="preserve">Moreover the aminolysis of racemic esters such as </w:t>
      </w:r>
      <w:r w:rsidR="002B01C7">
        <w:rPr>
          <w:b/>
          <w:sz w:val="20"/>
          <w:szCs w:val="20"/>
          <w:highlight w:val="yellow"/>
        </w:rPr>
        <w:t>59</w:t>
      </w:r>
      <w:r w:rsidRPr="00475A80">
        <w:rPr>
          <w:sz w:val="20"/>
          <w:szCs w:val="20"/>
          <w:highlight w:val="yellow"/>
        </w:rPr>
        <w:t xml:space="preserve"> resulted in the formation of chiral amide products such as </w:t>
      </w:r>
      <w:r w:rsidRPr="00475A80">
        <w:rPr>
          <w:b/>
          <w:sz w:val="20"/>
          <w:szCs w:val="20"/>
          <w:highlight w:val="yellow"/>
        </w:rPr>
        <w:t>6</w:t>
      </w:r>
      <w:r w:rsidR="002B01C7">
        <w:rPr>
          <w:b/>
          <w:sz w:val="20"/>
          <w:szCs w:val="20"/>
          <w:highlight w:val="yellow"/>
        </w:rPr>
        <w:t>0</w:t>
      </w:r>
      <w:r w:rsidRPr="00475A80">
        <w:rPr>
          <w:sz w:val="20"/>
          <w:szCs w:val="20"/>
          <w:highlight w:val="yellow"/>
        </w:rPr>
        <w:t xml:space="preserve"> in up to 99% e.e. Interestingly SpL also catalysed the amidation of free carboxylic acids; indeed the amidation of phenylpropionic acid with benzylamine as the nucleophile was approximately 2-fold faster than for the equivalent ester substrate.  As the lipase is intracellular, wet cell preparations containing the enzyme could be used for </w:t>
      </w:r>
      <w:r w:rsidRPr="00475A80">
        <w:rPr>
          <w:sz w:val="20"/>
          <w:szCs w:val="20"/>
          <w:highlight w:val="yellow"/>
        </w:rPr>
        <w:lastRenderedPageBreak/>
        <w:t>preparative amidations of carboxylic acid substrates. In this mode, SpL catalysed the coupling of phenylpropionic acid to benzylamine to give the amide in 94% yield with just a small excess of the amine nucleophile.</w:t>
      </w:r>
    </w:p>
    <w:p w:rsidR="007F3666" w:rsidRDefault="00440B79" w:rsidP="007F3666">
      <w:pPr>
        <w:spacing w:before="360"/>
        <w:rPr>
          <w:color w:val="FF0000"/>
          <w:sz w:val="18"/>
          <w:szCs w:val="20"/>
          <w:lang w:val="en-GB"/>
        </w:rPr>
      </w:pPr>
      <w:r>
        <w:rPr>
          <w:noProof/>
          <w:color w:val="FF0000"/>
          <w:sz w:val="18"/>
          <w:szCs w:val="20"/>
          <w:lang w:val="en-GB" w:eastAsia="en-GB"/>
        </w:rPr>
        <w:drawing>
          <wp:inline distT="0" distB="0" distL="0" distR="0">
            <wp:extent cx="3023870" cy="215773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1a.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3870" cy="2157730"/>
                    </a:xfrm>
                    <a:prstGeom prst="rect">
                      <a:avLst/>
                    </a:prstGeom>
                  </pic:spPr>
                </pic:pic>
              </a:graphicData>
            </a:graphic>
          </wp:inline>
        </w:drawing>
      </w:r>
    </w:p>
    <w:p w:rsidR="007F3666" w:rsidRPr="000A7C5F" w:rsidRDefault="007F3666" w:rsidP="007F3666">
      <w:pPr>
        <w:pStyle w:val="SchemeCaption"/>
        <w:rPr>
          <w:color w:val="FF0000"/>
          <w:sz w:val="18"/>
          <w:szCs w:val="20"/>
          <w:vertAlign w:val="superscript"/>
        </w:rPr>
      </w:pPr>
      <w:proofErr w:type="gramStart"/>
      <w:r w:rsidRPr="009450B2">
        <w:rPr>
          <w:b/>
          <w:highlight w:val="yellow"/>
        </w:rPr>
        <w:t>Scheme 1</w:t>
      </w:r>
      <w:r w:rsidR="00E165AC">
        <w:rPr>
          <w:b/>
          <w:highlight w:val="yellow"/>
        </w:rPr>
        <w:t>1</w:t>
      </w:r>
      <w:r w:rsidRPr="009450B2">
        <w:rPr>
          <w:highlight w:val="yellow"/>
        </w:rPr>
        <w:t>.</w:t>
      </w:r>
      <w:proofErr w:type="gramEnd"/>
      <w:r w:rsidRPr="009450B2">
        <w:rPr>
          <w:highlight w:val="yellow"/>
        </w:rPr>
        <w:t xml:space="preserve">  Aminolysis of esters cataly</w:t>
      </w:r>
      <w:r>
        <w:rPr>
          <w:highlight w:val="yellow"/>
        </w:rPr>
        <w:t>z</w:t>
      </w:r>
      <w:r w:rsidRPr="009450B2">
        <w:rPr>
          <w:highlight w:val="yellow"/>
        </w:rPr>
        <w:t xml:space="preserve">ed by the intracellular lipase SpL from </w:t>
      </w:r>
      <w:r w:rsidRPr="009450B2">
        <w:rPr>
          <w:i/>
          <w:highlight w:val="yellow"/>
        </w:rPr>
        <w:t xml:space="preserve">Sphingomonas </w:t>
      </w:r>
      <w:r w:rsidRPr="009450B2">
        <w:rPr>
          <w:highlight w:val="yellow"/>
        </w:rPr>
        <w:t>sp. HXN-</w:t>
      </w:r>
      <w:r w:rsidRPr="000A7C5F">
        <w:rPr>
          <w:highlight w:val="yellow"/>
        </w:rPr>
        <w:t>200</w:t>
      </w:r>
      <w:proofErr w:type="gramStart"/>
      <w:r w:rsidRPr="000A7C5F">
        <w:rPr>
          <w:highlight w:val="yellow"/>
        </w:rPr>
        <w:t>.</w:t>
      </w:r>
      <w:r w:rsidR="000A7C5F" w:rsidRPr="000A7C5F">
        <w:rPr>
          <w:highlight w:val="yellow"/>
          <w:vertAlign w:val="superscript"/>
        </w:rPr>
        <w:t>[</w:t>
      </w:r>
      <w:proofErr w:type="gramEnd"/>
      <w:r w:rsidR="000A7C5F" w:rsidRPr="000A7C5F">
        <w:rPr>
          <w:highlight w:val="yellow"/>
          <w:vertAlign w:val="superscript"/>
        </w:rPr>
        <w:t>42]</w:t>
      </w:r>
    </w:p>
    <w:p w:rsidR="00282D4D" w:rsidRDefault="00282D4D" w:rsidP="00282D4D">
      <w:pPr>
        <w:jc w:val="both"/>
        <w:rPr>
          <w:b/>
          <w:sz w:val="28"/>
          <w:szCs w:val="28"/>
        </w:rPr>
      </w:pPr>
      <w:r w:rsidRPr="00282D4D">
        <w:rPr>
          <w:b/>
          <w:sz w:val="28"/>
          <w:szCs w:val="28"/>
        </w:rPr>
        <w:t>3. Amidation of Carboxylic Acids by Lipases</w:t>
      </w:r>
    </w:p>
    <w:p w:rsidR="00774318" w:rsidRPr="00282D4D" w:rsidRDefault="00774318" w:rsidP="00282D4D">
      <w:pPr>
        <w:jc w:val="both"/>
        <w:rPr>
          <w:b/>
          <w:sz w:val="28"/>
          <w:szCs w:val="28"/>
        </w:rPr>
      </w:pPr>
    </w:p>
    <w:p w:rsidR="00282D4D" w:rsidRDefault="00C71356" w:rsidP="00282D4D">
      <w:pPr>
        <w:jc w:val="both"/>
        <w:rPr>
          <w:sz w:val="20"/>
          <w:szCs w:val="20"/>
        </w:rPr>
      </w:pPr>
      <w:r>
        <w:rPr>
          <w:sz w:val="20"/>
          <w:szCs w:val="20"/>
        </w:rPr>
        <w:t xml:space="preserve">One feature </w:t>
      </w:r>
      <w:r w:rsidR="00282D4D" w:rsidRPr="00282D4D">
        <w:rPr>
          <w:sz w:val="20"/>
          <w:szCs w:val="20"/>
        </w:rPr>
        <w:t>associated with the lipase-catalyzed aminolysis of esters, in common with many abiotic methods for coupling carboxylic acids and amines, is the the activation of the acid, in these cases through ester formation.</w:t>
      </w:r>
      <w:r w:rsidR="007F3666">
        <w:rPr>
          <w:sz w:val="20"/>
          <w:szCs w:val="20"/>
        </w:rPr>
        <w:t xml:space="preserve">  </w:t>
      </w:r>
      <w:r w:rsidR="007F3666" w:rsidRPr="007F3666">
        <w:rPr>
          <w:sz w:val="20"/>
          <w:szCs w:val="20"/>
          <w:highlight w:val="yellow"/>
        </w:rPr>
        <w:t>However, as as has already been shown with the example of the lipase SpL above,</w:t>
      </w:r>
      <w:r w:rsidR="00440B79">
        <w:rPr>
          <w:sz w:val="20"/>
          <w:szCs w:val="20"/>
          <w:highlight w:val="yellow"/>
          <w:vertAlign w:val="superscript"/>
        </w:rPr>
        <w:t>[42</w:t>
      </w:r>
      <w:r w:rsidR="007F3666" w:rsidRPr="007F3666">
        <w:rPr>
          <w:sz w:val="20"/>
          <w:szCs w:val="20"/>
          <w:highlight w:val="yellow"/>
          <w:vertAlign w:val="superscript"/>
        </w:rPr>
        <w:t>]</w:t>
      </w:r>
      <w:r w:rsidR="007F3666" w:rsidRPr="007F3666">
        <w:rPr>
          <w:sz w:val="20"/>
          <w:szCs w:val="20"/>
          <w:highlight w:val="yellow"/>
        </w:rPr>
        <w:t xml:space="preserve"> lipases can also under some circumstances catalyze the amidation of free carboxylic acids.</w:t>
      </w:r>
      <w:r w:rsidR="007F3666">
        <w:rPr>
          <w:sz w:val="20"/>
          <w:szCs w:val="20"/>
        </w:rPr>
        <w:t xml:space="preserve"> </w:t>
      </w:r>
      <w:r w:rsidR="00282D4D" w:rsidRPr="00282D4D">
        <w:rPr>
          <w:sz w:val="20"/>
          <w:szCs w:val="20"/>
        </w:rPr>
        <w:t xml:space="preserve">  Following a report in which Sheldon and co-workers used CAL-B, first for the formation of an ester from octanoic acid, followed by ammono</w:t>
      </w:r>
      <w:r w:rsidR="00F73D9C">
        <w:rPr>
          <w:sz w:val="20"/>
          <w:szCs w:val="20"/>
        </w:rPr>
        <w:t>l</w:t>
      </w:r>
      <w:r w:rsidR="00282D4D" w:rsidRPr="00282D4D">
        <w:rPr>
          <w:sz w:val="20"/>
          <w:szCs w:val="20"/>
        </w:rPr>
        <w:t>ysis to form the amide product</w:t>
      </w:r>
      <w:r>
        <w:rPr>
          <w:sz w:val="20"/>
          <w:szCs w:val="20"/>
        </w:rPr>
        <w:t>,</w:t>
      </w:r>
      <w:r w:rsidR="00282D4D" w:rsidRPr="00C71356">
        <w:rPr>
          <w:sz w:val="20"/>
          <w:szCs w:val="20"/>
          <w:vertAlign w:val="superscript"/>
        </w:rPr>
        <w:t>[4</w:t>
      </w:r>
      <w:r w:rsidR="00440B79">
        <w:rPr>
          <w:sz w:val="20"/>
          <w:szCs w:val="20"/>
          <w:vertAlign w:val="superscript"/>
        </w:rPr>
        <w:t>3</w:t>
      </w:r>
      <w:r w:rsidRPr="00C71356">
        <w:rPr>
          <w:sz w:val="20"/>
          <w:szCs w:val="20"/>
          <w:vertAlign w:val="superscript"/>
        </w:rPr>
        <w:t>]</w:t>
      </w:r>
      <w:r w:rsidR="00282D4D" w:rsidRPr="00282D4D">
        <w:rPr>
          <w:sz w:val="20"/>
          <w:szCs w:val="20"/>
        </w:rPr>
        <w:t xml:space="preserve"> Baldessari and Mangone showed that this strategy could also be applied to the synthesis of secondary amides</w:t>
      </w:r>
      <w:r>
        <w:rPr>
          <w:sz w:val="20"/>
          <w:szCs w:val="20"/>
        </w:rPr>
        <w:t>.</w:t>
      </w:r>
      <w:r w:rsidR="00282D4D" w:rsidRPr="00C71356">
        <w:rPr>
          <w:sz w:val="20"/>
          <w:szCs w:val="20"/>
          <w:vertAlign w:val="superscript"/>
        </w:rPr>
        <w:t>[4</w:t>
      </w:r>
      <w:r w:rsidR="00440B79">
        <w:rPr>
          <w:sz w:val="20"/>
          <w:szCs w:val="20"/>
          <w:vertAlign w:val="superscript"/>
        </w:rPr>
        <w:t>4</w:t>
      </w:r>
      <w:r w:rsidR="00282D4D" w:rsidRPr="00C71356">
        <w:rPr>
          <w:sz w:val="20"/>
          <w:szCs w:val="20"/>
          <w:vertAlign w:val="superscript"/>
        </w:rPr>
        <w:t>]</w:t>
      </w:r>
      <w:r w:rsidR="00282D4D" w:rsidRPr="00282D4D">
        <w:rPr>
          <w:sz w:val="20"/>
          <w:szCs w:val="20"/>
        </w:rPr>
        <w:t xml:space="preserve"> Incubation of C3-C18 carboxylic acids with, for example, CAL-B and ethanol, gave the esters in quantitative yield, however introduction of an amine, such as </w:t>
      </w:r>
      <w:r w:rsidR="00282D4D" w:rsidRPr="00282D4D">
        <w:rPr>
          <w:i/>
          <w:sz w:val="20"/>
          <w:szCs w:val="20"/>
        </w:rPr>
        <w:t>n-</w:t>
      </w:r>
      <w:r w:rsidR="00282D4D" w:rsidRPr="00282D4D">
        <w:rPr>
          <w:sz w:val="20"/>
          <w:szCs w:val="20"/>
        </w:rPr>
        <w:t>propylamine, resulted in quantitative yields of the relevant amide.  The strategy was applied to a 20 g–scale synthesis of tetrahydro-</w:t>
      </w:r>
      <w:r w:rsidR="00282D4D" w:rsidRPr="00282D4D">
        <w:rPr>
          <w:i/>
          <w:sz w:val="20"/>
          <w:szCs w:val="20"/>
        </w:rPr>
        <w:t>N</w:t>
      </w:r>
      <w:r w:rsidR="00282D4D" w:rsidRPr="00282D4D">
        <w:rPr>
          <w:sz w:val="20"/>
          <w:szCs w:val="20"/>
        </w:rPr>
        <w:t>-[3-(methylamino)-propyl]-2-</w:t>
      </w:r>
      <w:r w:rsidR="00282D4D">
        <w:rPr>
          <w:sz w:val="20"/>
          <w:szCs w:val="20"/>
        </w:rPr>
        <w:t>f</w:t>
      </w:r>
      <w:r w:rsidR="00282D4D" w:rsidRPr="00282D4D">
        <w:rPr>
          <w:sz w:val="20"/>
          <w:szCs w:val="20"/>
        </w:rPr>
        <w:t xml:space="preserve">urancarboxamide </w:t>
      </w:r>
      <w:r w:rsidR="00440B79">
        <w:rPr>
          <w:b/>
          <w:sz w:val="20"/>
          <w:szCs w:val="20"/>
        </w:rPr>
        <w:t>64</w:t>
      </w:r>
      <w:r w:rsidR="00282D4D" w:rsidRPr="00282D4D">
        <w:rPr>
          <w:sz w:val="20"/>
          <w:szCs w:val="20"/>
        </w:rPr>
        <w:t xml:space="preserve">, a precursor of the pharmaceutical amide alfuzosin.  CAL-B catalysed the formation of ethyl ester </w:t>
      </w:r>
      <w:r w:rsidR="00440B79">
        <w:rPr>
          <w:b/>
          <w:sz w:val="20"/>
          <w:szCs w:val="20"/>
        </w:rPr>
        <w:t>62</w:t>
      </w:r>
      <w:r w:rsidR="00282D4D" w:rsidRPr="00282D4D">
        <w:rPr>
          <w:sz w:val="20"/>
          <w:szCs w:val="20"/>
        </w:rPr>
        <w:t xml:space="preserve"> from 2-tetrahydrofuric acid </w:t>
      </w:r>
      <w:r w:rsidR="00440B79">
        <w:rPr>
          <w:b/>
          <w:sz w:val="20"/>
          <w:szCs w:val="20"/>
        </w:rPr>
        <w:t>61</w:t>
      </w:r>
      <w:r w:rsidR="00282D4D" w:rsidRPr="00282D4D">
        <w:rPr>
          <w:sz w:val="20"/>
          <w:szCs w:val="20"/>
        </w:rPr>
        <w:t xml:space="preserve"> with ethanol as alcohol donor and solvent, followed by aminolysis with </w:t>
      </w:r>
      <w:r w:rsidR="00282D4D" w:rsidRPr="00282D4D">
        <w:rPr>
          <w:i/>
          <w:sz w:val="20"/>
          <w:szCs w:val="20"/>
        </w:rPr>
        <w:t>N</w:t>
      </w:r>
      <w:r w:rsidR="00282D4D" w:rsidRPr="00282D4D">
        <w:rPr>
          <w:sz w:val="20"/>
          <w:szCs w:val="20"/>
        </w:rPr>
        <w:t xml:space="preserve">-methyl-1,3-propanediamine </w:t>
      </w:r>
      <w:r w:rsidR="00440B79">
        <w:rPr>
          <w:b/>
          <w:sz w:val="20"/>
          <w:szCs w:val="20"/>
        </w:rPr>
        <w:t>62</w:t>
      </w:r>
      <w:r w:rsidR="00282D4D" w:rsidRPr="00282D4D">
        <w:rPr>
          <w:sz w:val="20"/>
          <w:szCs w:val="20"/>
        </w:rPr>
        <w:t>, to give the product in 69% yield from the acid (</w:t>
      </w:r>
      <w:r w:rsidR="00282D4D" w:rsidRPr="00282D4D">
        <w:rPr>
          <w:b/>
          <w:sz w:val="20"/>
          <w:szCs w:val="20"/>
        </w:rPr>
        <w:t>Scheme 1</w:t>
      </w:r>
      <w:r w:rsidR="00440B79">
        <w:rPr>
          <w:b/>
          <w:sz w:val="20"/>
          <w:szCs w:val="20"/>
        </w:rPr>
        <w:t>2</w:t>
      </w:r>
      <w:r w:rsidR="00282D4D" w:rsidRPr="00282D4D">
        <w:rPr>
          <w:sz w:val="20"/>
          <w:szCs w:val="20"/>
        </w:rPr>
        <w:t xml:space="preserve">).  </w:t>
      </w:r>
    </w:p>
    <w:p w:rsidR="00282D4D" w:rsidRDefault="00072B7F" w:rsidP="00282D4D">
      <w:pPr>
        <w:spacing w:before="360"/>
        <w:rPr>
          <w:color w:val="FF0000"/>
          <w:sz w:val="18"/>
          <w:szCs w:val="20"/>
          <w:lang w:val="en-GB"/>
        </w:rPr>
      </w:pPr>
      <w:r>
        <w:rPr>
          <w:noProof/>
          <w:color w:val="FF0000"/>
          <w:sz w:val="18"/>
          <w:szCs w:val="20"/>
          <w:lang w:val="en-GB" w:eastAsia="en-GB"/>
        </w:rPr>
        <w:lastRenderedPageBreak/>
        <w:drawing>
          <wp:inline distT="0" distB="0" distL="0" distR="0">
            <wp:extent cx="3023870" cy="176085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2a.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870" cy="1760855"/>
                    </a:xfrm>
                    <a:prstGeom prst="rect">
                      <a:avLst/>
                    </a:prstGeom>
                  </pic:spPr>
                </pic:pic>
              </a:graphicData>
            </a:graphic>
          </wp:inline>
        </w:drawing>
      </w:r>
    </w:p>
    <w:p w:rsidR="00282D4D" w:rsidRPr="00072B7F" w:rsidRDefault="00282D4D" w:rsidP="009450B2">
      <w:pPr>
        <w:pStyle w:val="SchemeCaption"/>
        <w:rPr>
          <w:color w:val="FF0000"/>
          <w:sz w:val="18"/>
          <w:szCs w:val="20"/>
          <w:vertAlign w:val="superscript"/>
        </w:rPr>
      </w:pPr>
      <w:proofErr w:type="gramStart"/>
      <w:r w:rsidRPr="009450B2">
        <w:rPr>
          <w:b/>
          <w:highlight w:val="yellow"/>
        </w:rPr>
        <w:t>Scheme 1</w:t>
      </w:r>
      <w:r w:rsidR="00E165AC">
        <w:rPr>
          <w:b/>
          <w:highlight w:val="yellow"/>
        </w:rPr>
        <w:t>2</w:t>
      </w:r>
      <w:r w:rsidR="009450B2" w:rsidRPr="009450B2">
        <w:rPr>
          <w:highlight w:val="yellow"/>
        </w:rPr>
        <w:t>.</w:t>
      </w:r>
      <w:proofErr w:type="gramEnd"/>
      <w:r w:rsidR="009450B2" w:rsidRPr="009450B2">
        <w:rPr>
          <w:highlight w:val="yellow"/>
        </w:rPr>
        <w:t xml:space="preserve">  Synthesis of </w:t>
      </w:r>
      <w:r w:rsidR="009450B2" w:rsidRPr="009450B2">
        <w:rPr>
          <w:szCs w:val="20"/>
          <w:highlight w:val="yellow"/>
        </w:rPr>
        <w:t>tetrahydro-</w:t>
      </w:r>
      <w:r w:rsidR="009450B2" w:rsidRPr="009450B2">
        <w:rPr>
          <w:i/>
          <w:szCs w:val="20"/>
          <w:highlight w:val="yellow"/>
        </w:rPr>
        <w:t>N</w:t>
      </w:r>
      <w:r w:rsidR="009450B2" w:rsidRPr="009450B2">
        <w:rPr>
          <w:szCs w:val="20"/>
          <w:highlight w:val="yellow"/>
        </w:rPr>
        <w:t xml:space="preserve">-[3-(methylamino)-propyl]-2-furancarboxamide using CAL-B </w:t>
      </w:r>
      <w:r w:rsidR="007476E3">
        <w:rPr>
          <w:szCs w:val="20"/>
          <w:highlight w:val="yellow"/>
        </w:rPr>
        <w:t>catalyz</w:t>
      </w:r>
      <w:r w:rsidR="009450B2" w:rsidRPr="009450B2">
        <w:rPr>
          <w:szCs w:val="20"/>
          <w:highlight w:val="yellow"/>
        </w:rPr>
        <w:t xml:space="preserve">ed </w:t>
      </w:r>
      <w:r w:rsidR="009450B2" w:rsidRPr="00072B7F">
        <w:rPr>
          <w:szCs w:val="20"/>
          <w:highlight w:val="yellow"/>
        </w:rPr>
        <w:t>aminolysis</w:t>
      </w:r>
      <w:proofErr w:type="gramStart"/>
      <w:r w:rsidR="009450B2" w:rsidRPr="00072B7F">
        <w:rPr>
          <w:szCs w:val="20"/>
          <w:highlight w:val="yellow"/>
        </w:rPr>
        <w:t>.</w:t>
      </w:r>
      <w:r w:rsidR="00072B7F" w:rsidRPr="00072B7F">
        <w:rPr>
          <w:szCs w:val="20"/>
          <w:highlight w:val="yellow"/>
          <w:vertAlign w:val="superscript"/>
        </w:rPr>
        <w:t>[</w:t>
      </w:r>
      <w:proofErr w:type="gramEnd"/>
      <w:r w:rsidR="00072B7F" w:rsidRPr="00072B7F">
        <w:rPr>
          <w:szCs w:val="20"/>
          <w:highlight w:val="yellow"/>
          <w:vertAlign w:val="superscript"/>
        </w:rPr>
        <w:t>44]</w:t>
      </w:r>
    </w:p>
    <w:p w:rsidR="00032476" w:rsidRPr="00032476" w:rsidRDefault="00032476" w:rsidP="0039242E">
      <w:pPr>
        <w:jc w:val="both"/>
        <w:rPr>
          <w:sz w:val="20"/>
          <w:szCs w:val="20"/>
        </w:rPr>
      </w:pPr>
      <w:r w:rsidRPr="006F0731">
        <w:rPr>
          <w:sz w:val="20"/>
          <w:szCs w:val="20"/>
          <w:highlight w:val="yellow"/>
        </w:rPr>
        <w:t xml:space="preserve">More recently, the </w:t>
      </w:r>
      <w:r w:rsidR="0086381A" w:rsidRPr="006F0731">
        <w:rPr>
          <w:sz w:val="20"/>
          <w:szCs w:val="20"/>
          <w:highlight w:val="yellow"/>
        </w:rPr>
        <w:t xml:space="preserve">same </w:t>
      </w:r>
      <w:r w:rsidRPr="006F0731">
        <w:rPr>
          <w:sz w:val="20"/>
          <w:szCs w:val="20"/>
          <w:highlight w:val="yellow"/>
        </w:rPr>
        <w:t>group has applied an equivalent approach to the synthesis of the endocannabinoid anandamide [</w:t>
      </w:r>
      <w:r w:rsidRPr="006F0731">
        <w:rPr>
          <w:i/>
          <w:sz w:val="20"/>
          <w:szCs w:val="20"/>
          <w:highlight w:val="yellow"/>
        </w:rPr>
        <w:t>N</w:t>
      </w:r>
      <w:r w:rsidRPr="006F0731">
        <w:rPr>
          <w:sz w:val="20"/>
          <w:szCs w:val="20"/>
          <w:highlight w:val="yellow"/>
        </w:rPr>
        <w:t>-(2-hydroxyethyl)arachidonoylamide].</w:t>
      </w:r>
      <w:r w:rsidR="00072B7F">
        <w:rPr>
          <w:sz w:val="20"/>
          <w:szCs w:val="20"/>
          <w:highlight w:val="yellow"/>
          <w:vertAlign w:val="superscript"/>
        </w:rPr>
        <w:t>[45]</w:t>
      </w:r>
      <w:r w:rsidRPr="006F0731">
        <w:rPr>
          <w:sz w:val="20"/>
          <w:szCs w:val="20"/>
          <w:highlight w:val="yellow"/>
        </w:rPr>
        <w:t xml:space="preserve"> </w:t>
      </w:r>
      <w:r w:rsidR="0086381A" w:rsidRPr="006F0731">
        <w:rPr>
          <w:sz w:val="20"/>
          <w:szCs w:val="20"/>
          <w:highlight w:val="yellow"/>
        </w:rPr>
        <w:t>CAL-B first catalyzed the formation of ethyl linolenate from linolenic acid and ethanol in hexane at 55°C. Following completion of this reaction, ethanolamine was added to the same pot to give the target amide product in 92% overall yield.  Some branched alkanolamines were also tolerated, giving yields in the range of 60-87%</w:t>
      </w:r>
      <w:r w:rsidR="006F0731" w:rsidRPr="006F0731">
        <w:rPr>
          <w:sz w:val="20"/>
          <w:szCs w:val="20"/>
          <w:highlight w:val="yellow"/>
        </w:rPr>
        <w:t>.</w:t>
      </w:r>
    </w:p>
    <w:p w:rsidR="00032476" w:rsidRDefault="00032476" w:rsidP="0039242E">
      <w:pPr>
        <w:jc w:val="both"/>
        <w:rPr>
          <w:sz w:val="20"/>
          <w:szCs w:val="20"/>
        </w:rPr>
      </w:pPr>
    </w:p>
    <w:p w:rsidR="0039242E" w:rsidRDefault="0039242E" w:rsidP="0039242E">
      <w:pPr>
        <w:jc w:val="both"/>
        <w:rPr>
          <w:sz w:val="20"/>
          <w:szCs w:val="20"/>
        </w:rPr>
      </w:pPr>
      <w:r w:rsidRPr="0039242E">
        <w:rPr>
          <w:sz w:val="20"/>
          <w:szCs w:val="20"/>
        </w:rPr>
        <w:t>A further strategy for converting carboxylic acids to amides in one-pot was presented by Irimescu and Kato, who showed that acylation of 1-phenylethylamine and 2-phenyl-1-propylamine could be achieved in either a no-solvent system, or in an ionic liquid under reduced pressure, which enabled removal of the water generated during the condensation reaction</w:t>
      </w:r>
      <w:r w:rsidR="00C71356">
        <w:rPr>
          <w:sz w:val="20"/>
          <w:szCs w:val="20"/>
        </w:rPr>
        <w:t>.</w:t>
      </w:r>
      <w:r w:rsidRPr="00C71356">
        <w:rPr>
          <w:sz w:val="20"/>
          <w:szCs w:val="20"/>
          <w:vertAlign w:val="superscript"/>
        </w:rPr>
        <w:t>[4</w:t>
      </w:r>
      <w:r w:rsidR="00072B7F">
        <w:rPr>
          <w:sz w:val="20"/>
          <w:szCs w:val="20"/>
          <w:vertAlign w:val="superscript"/>
        </w:rPr>
        <w:t>6</w:t>
      </w:r>
      <w:r w:rsidR="00C71356" w:rsidRPr="00C71356">
        <w:rPr>
          <w:sz w:val="20"/>
          <w:szCs w:val="20"/>
          <w:vertAlign w:val="superscript"/>
        </w:rPr>
        <w:t>]</w:t>
      </w:r>
      <w:r w:rsidRPr="0039242E">
        <w:rPr>
          <w:sz w:val="20"/>
          <w:szCs w:val="20"/>
        </w:rPr>
        <w:t xml:space="preserve"> Hence, the amidation of dodecanoic acid with 1-phenylethylamine was achieved with an </w:t>
      </w:r>
      <w:r w:rsidRPr="0039242E">
        <w:rPr>
          <w:i/>
          <w:sz w:val="20"/>
          <w:szCs w:val="20"/>
        </w:rPr>
        <w:t>E</w:t>
      </w:r>
      <w:r w:rsidRPr="0039242E">
        <w:rPr>
          <w:sz w:val="20"/>
          <w:szCs w:val="20"/>
        </w:rPr>
        <w:t xml:space="preserve"> value of &gt;500 in a no-solvent system in a vacuum.  Additionally, 4-pentenoic acid was amidated with 1-phenylethylamine in the ionic liquid [bmim]PF</w:t>
      </w:r>
      <w:r w:rsidRPr="0039242E">
        <w:rPr>
          <w:sz w:val="20"/>
          <w:szCs w:val="20"/>
          <w:vertAlign w:val="subscript"/>
        </w:rPr>
        <w:t>6</w:t>
      </w:r>
      <w:r w:rsidRPr="0039242E">
        <w:rPr>
          <w:sz w:val="20"/>
          <w:szCs w:val="20"/>
        </w:rPr>
        <w:t xml:space="preserve">, also with an </w:t>
      </w:r>
      <w:r w:rsidRPr="0039242E">
        <w:rPr>
          <w:i/>
          <w:sz w:val="20"/>
          <w:szCs w:val="20"/>
        </w:rPr>
        <w:t>E</w:t>
      </w:r>
      <w:r w:rsidRPr="0039242E">
        <w:rPr>
          <w:sz w:val="20"/>
          <w:szCs w:val="20"/>
        </w:rPr>
        <w:t>-value of &gt;400, although conversion was low at 8 %.  Castillo and co-workers showed that caproic acid was efficiently amidated using 1-phenylethylamine in 2-methyl-2-butanol as the solvent, yielding the (</w:t>
      </w:r>
      <w:r w:rsidRPr="0039242E">
        <w:rPr>
          <w:i/>
          <w:sz w:val="20"/>
          <w:szCs w:val="20"/>
        </w:rPr>
        <w:t>R</w:t>
      </w:r>
      <w:r w:rsidRPr="0039242E">
        <w:rPr>
          <w:sz w:val="20"/>
          <w:szCs w:val="20"/>
        </w:rPr>
        <w:t>)-amide with 49.5% conversion and &gt;99% e.e</w:t>
      </w:r>
      <w:r w:rsidR="00C71356">
        <w:rPr>
          <w:sz w:val="20"/>
          <w:szCs w:val="20"/>
        </w:rPr>
        <w:t>.</w:t>
      </w:r>
      <w:r w:rsidRPr="00C71356">
        <w:rPr>
          <w:sz w:val="20"/>
          <w:szCs w:val="20"/>
          <w:vertAlign w:val="superscript"/>
        </w:rPr>
        <w:t>[4</w:t>
      </w:r>
      <w:r w:rsidR="00D018D3">
        <w:rPr>
          <w:sz w:val="20"/>
          <w:szCs w:val="20"/>
          <w:vertAlign w:val="superscript"/>
        </w:rPr>
        <w:t>7</w:t>
      </w:r>
      <w:r w:rsidR="00C71356" w:rsidRPr="00C71356">
        <w:rPr>
          <w:sz w:val="20"/>
          <w:szCs w:val="20"/>
          <w:vertAlign w:val="superscript"/>
        </w:rPr>
        <w:t>]</w:t>
      </w:r>
      <w:r w:rsidRPr="0039242E">
        <w:rPr>
          <w:sz w:val="20"/>
          <w:szCs w:val="20"/>
        </w:rPr>
        <w:t xml:space="preserve"> A further extension to this approach was reported by Lubin-Germain and co-workers, who showed that CAL-B catalyzed the coupling of equimolar amounts of octanoic acid and benzylamine in up to 94% yield in 1,4-dioxane, or 92% in toluene at 50°C, in the presence of molecular sieves, in order to prevent the reverse hydrolysis reaction</w:t>
      </w:r>
      <w:r w:rsidR="00C71356">
        <w:rPr>
          <w:sz w:val="20"/>
          <w:szCs w:val="20"/>
        </w:rPr>
        <w:t>.</w:t>
      </w:r>
      <w:r w:rsidRPr="00C71356">
        <w:rPr>
          <w:sz w:val="20"/>
          <w:szCs w:val="20"/>
          <w:vertAlign w:val="superscript"/>
        </w:rPr>
        <w:t>[4</w:t>
      </w:r>
      <w:r w:rsidR="00D018D3">
        <w:rPr>
          <w:sz w:val="20"/>
          <w:szCs w:val="20"/>
          <w:vertAlign w:val="superscript"/>
        </w:rPr>
        <w:t>8</w:t>
      </w:r>
      <w:r w:rsidR="00C71356" w:rsidRPr="00C71356">
        <w:rPr>
          <w:sz w:val="20"/>
          <w:szCs w:val="20"/>
          <w:vertAlign w:val="superscript"/>
        </w:rPr>
        <w:t>]</w:t>
      </w:r>
      <w:r w:rsidRPr="0039242E">
        <w:rPr>
          <w:sz w:val="20"/>
          <w:szCs w:val="20"/>
        </w:rPr>
        <w:t xml:space="preserve">  Further amines, including allylamine and </w:t>
      </w:r>
      <w:r w:rsidRPr="0039242E">
        <w:rPr>
          <w:i/>
          <w:sz w:val="20"/>
          <w:szCs w:val="20"/>
        </w:rPr>
        <w:t>n</w:t>
      </w:r>
      <w:r w:rsidRPr="0039242E">
        <w:rPr>
          <w:sz w:val="20"/>
          <w:szCs w:val="20"/>
        </w:rPr>
        <w:t>-propylamine were also employed, giving yields of 60% and 83% respectively. The amidation of the antioxidant (</w:t>
      </w:r>
      <w:r w:rsidRPr="0039242E">
        <w:rPr>
          <w:i/>
          <w:sz w:val="20"/>
          <w:szCs w:val="20"/>
        </w:rPr>
        <w:t>R</w:t>
      </w:r>
      <w:r w:rsidRPr="0039242E">
        <w:rPr>
          <w:sz w:val="20"/>
          <w:szCs w:val="20"/>
        </w:rPr>
        <w:t>)-lipoic acid with benzylamine was achieved with a yield of 87%.</w:t>
      </w:r>
    </w:p>
    <w:p w:rsidR="0039242E" w:rsidRDefault="0039242E" w:rsidP="0039242E">
      <w:pPr>
        <w:jc w:val="both"/>
        <w:rPr>
          <w:sz w:val="20"/>
          <w:szCs w:val="20"/>
        </w:rPr>
      </w:pPr>
    </w:p>
    <w:p w:rsidR="0039242E" w:rsidRDefault="0039242E" w:rsidP="0039242E">
      <w:pPr>
        <w:jc w:val="both"/>
        <w:rPr>
          <w:sz w:val="20"/>
          <w:szCs w:val="20"/>
        </w:rPr>
      </w:pPr>
      <w:r w:rsidRPr="0039242E">
        <w:rPr>
          <w:sz w:val="20"/>
          <w:szCs w:val="20"/>
        </w:rPr>
        <w:t xml:space="preserve">Rahman and co-workers employed Lipozyme TL IM for the synthesis of the COX enzyme inhibitor </w:t>
      </w:r>
      <w:r w:rsidRPr="0039242E">
        <w:rPr>
          <w:i/>
          <w:sz w:val="20"/>
          <w:szCs w:val="20"/>
        </w:rPr>
        <w:t>N</w:t>
      </w:r>
      <w:r w:rsidRPr="0039242E">
        <w:rPr>
          <w:sz w:val="20"/>
          <w:szCs w:val="20"/>
        </w:rPr>
        <w:t>-</w:t>
      </w:r>
      <w:r w:rsidRPr="0039242E">
        <w:rPr>
          <w:i/>
          <w:sz w:val="20"/>
          <w:szCs w:val="20"/>
        </w:rPr>
        <w:t>trans</w:t>
      </w:r>
      <w:r w:rsidRPr="0039242E">
        <w:rPr>
          <w:sz w:val="20"/>
          <w:szCs w:val="20"/>
        </w:rPr>
        <w:t>-feruloyl tyramine, from ferulic acid and tyramine, added in a 6: 1 ratio, to give a 93.5% yield of the product when acetonitrile was used as the solvent</w:t>
      </w:r>
      <w:r w:rsidR="00C71356">
        <w:rPr>
          <w:sz w:val="20"/>
          <w:szCs w:val="20"/>
        </w:rPr>
        <w:t>.</w:t>
      </w:r>
      <w:r w:rsidRPr="00C71356">
        <w:rPr>
          <w:sz w:val="20"/>
          <w:szCs w:val="20"/>
          <w:vertAlign w:val="superscript"/>
        </w:rPr>
        <w:t>[4</w:t>
      </w:r>
      <w:r w:rsidR="007B593E">
        <w:rPr>
          <w:sz w:val="20"/>
          <w:szCs w:val="20"/>
          <w:vertAlign w:val="superscript"/>
        </w:rPr>
        <w:t>9</w:t>
      </w:r>
      <w:r w:rsidR="00C71356" w:rsidRPr="00C71356">
        <w:rPr>
          <w:sz w:val="20"/>
          <w:szCs w:val="20"/>
          <w:vertAlign w:val="superscript"/>
        </w:rPr>
        <w:t>]</w:t>
      </w:r>
      <w:r w:rsidRPr="0039242E">
        <w:rPr>
          <w:sz w:val="20"/>
          <w:szCs w:val="20"/>
        </w:rPr>
        <w:t xml:space="preserve">  Similarly, Singh and co-workers showed that CAL-B catalyzed the amidation of a range of phenolic acids, such as cinnamic </w:t>
      </w:r>
      <w:r w:rsidRPr="0039242E">
        <w:rPr>
          <w:sz w:val="20"/>
          <w:szCs w:val="20"/>
        </w:rPr>
        <w:lastRenderedPageBreak/>
        <w:t xml:space="preserve">acid, 4-hydroxy cinnamic acid and ferulic acid, with alkyl amines ranging from </w:t>
      </w:r>
      <w:r w:rsidRPr="0039242E">
        <w:rPr>
          <w:i/>
          <w:sz w:val="20"/>
          <w:szCs w:val="20"/>
        </w:rPr>
        <w:t>N-</w:t>
      </w:r>
      <w:r w:rsidRPr="0039242E">
        <w:rPr>
          <w:sz w:val="20"/>
          <w:szCs w:val="20"/>
        </w:rPr>
        <w:t xml:space="preserve">propylamine to </w:t>
      </w:r>
      <w:r w:rsidRPr="0039242E">
        <w:rPr>
          <w:i/>
          <w:sz w:val="20"/>
          <w:szCs w:val="20"/>
        </w:rPr>
        <w:t>N-</w:t>
      </w:r>
      <w:r w:rsidRPr="0039242E">
        <w:rPr>
          <w:sz w:val="20"/>
          <w:szCs w:val="20"/>
        </w:rPr>
        <w:t>hexadecylamine</w:t>
      </w:r>
      <w:r w:rsidR="00C71356">
        <w:rPr>
          <w:sz w:val="20"/>
          <w:szCs w:val="20"/>
        </w:rPr>
        <w:t>.</w:t>
      </w:r>
      <w:r w:rsidR="00EC31A9">
        <w:rPr>
          <w:sz w:val="20"/>
          <w:szCs w:val="20"/>
          <w:vertAlign w:val="superscript"/>
        </w:rPr>
        <w:t>[50</w:t>
      </w:r>
      <w:r w:rsidRPr="00C71356">
        <w:rPr>
          <w:sz w:val="20"/>
          <w:szCs w:val="20"/>
          <w:vertAlign w:val="superscript"/>
        </w:rPr>
        <w:t>]</w:t>
      </w:r>
      <w:r w:rsidRPr="0039242E">
        <w:rPr>
          <w:sz w:val="20"/>
          <w:szCs w:val="20"/>
        </w:rPr>
        <w:t xml:space="preserve">  These reactions were operated in</w:t>
      </w:r>
      <w:r w:rsidRPr="0039242E">
        <w:rPr>
          <w:i/>
          <w:sz w:val="20"/>
          <w:szCs w:val="20"/>
        </w:rPr>
        <w:t xml:space="preserve"> </w:t>
      </w:r>
      <w:r w:rsidRPr="0039242E">
        <w:rPr>
          <w:sz w:val="20"/>
          <w:szCs w:val="20"/>
        </w:rPr>
        <w:t>a solvent free system at between 60 and 90 °C under reduced pressure to give amide products in between 76% and 84% yield.</w:t>
      </w:r>
    </w:p>
    <w:p w:rsidR="0039242E" w:rsidRPr="0039242E" w:rsidRDefault="0039242E" w:rsidP="0039242E">
      <w:pPr>
        <w:jc w:val="both"/>
        <w:rPr>
          <w:sz w:val="20"/>
          <w:szCs w:val="20"/>
        </w:rPr>
      </w:pPr>
    </w:p>
    <w:p w:rsidR="0039242E" w:rsidRDefault="0039242E" w:rsidP="00B82808">
      <w:pPr>
        <w:jc w:val="both"/>
        <w:rPr>
          <w:b/>
          <w:sz w:val="28"/>
          <w:szCs w:val="28"/>
        </w:rPr>
      </w:pPr>
      <w:r w:rsidRPr="0039242E">
        <w:rPr>
          <w:b/>
          <w:sz w:val="28"/>
          <w:szCs w:val="28"/>
        </w:rPr>
        <w:t>4. Enzyme-catalysed formation of lactam rings</w:t>
      </w:r>
    </w:p>
    <w:p w:rsidR="00113A4D" w:rsidRDefault="00113A4D" w:rsidP="00B82808">
      <w:pPr>
        <w:jc w:val="both"/>
        <w:rPr>
          <w:b/>
          <w:sz w:val="28"/>
          <w:szCs w:val="28"/>
        </w:rPr>
      </w:pPr>
    </w:p>
    <w:p w:rsidR="00DF005F" w:rsidRDefault="00DF005F" w:rsidP="00DF005F">
      <w:pPr>
        <w:jc w:val="both"/>
        <w:rPr>
          <w:sz w:val="20"/>
          <w:szCs w:val="20"/>
        </w:rPr>
      </w:pPr>
      <w:r w:rsidRPr="00DF005F">
        <w:rPr>
          <w:sz w:val="20"/>
          <w:szCs w:val="20"/>
        </w:rPr>
        <w:t xml:space="preserve">The enzyme-catalyzed cyclisation of amino esters or amino acids can lead to the formation of amide bonds to give lactam products.  The first demonstration of this enzymatic reaction was by Abell and co-workers, who showed that PPL catalyzed the cyclisation of pre-formed isopropyl amino esters such as </w:t>
      </w:r>
      <w:r w:rsidRPr="00DF005F">
        <w:rPr>
          <w:b/>
          <w:sz w:val="20"/>
          <w:szCs w:val="20"/>
        </w:rPr>
        <w:t>65</w:t>
      </w:r>
      <w:r w:rsidRPr="00DF005F">
        <w:rPr>
          <w:sz w:val="20"/>
          <w:szCs w:val="20"/>
        </w:rPr>
        <w:t xml:space="preserve"> and </w:t>
      </w:r>
      <w:r w:rsidRPr="00DF005F">
        <w:rPr>
          <w:b/>
          <w:sz w:val="20"/>
          <w:szCs w:val="20"/>
        </w:rPr>
        <w:t xml:space="preserve">67 </w:t>
      </w:r>
      <w:r w:rsidRPr="00DF005F">
        <w:rPr>
          <w:sz w:val="20"/>
          <w:szCs w:val="20"/>
        </w:rPr>
        <w:t>(</w:t>
      </w:r>
      <w:r w:rsidRPr="00DF005F">
        <w:rPr>
          <w:b/>
          <w:sz w:val="20"/>
          <w:szCs w:val="20"/>
        </w:rPr>
        <w:t>Scheme 13</w:t>
      </w:r>
      <w:r w:rsidRPr="00DF005F">
        <w:rPr>
          <w:sz w:val="20"/>
          <w:szCs w:val="20"/>
        </w:rPr>
        <w:t xml:space="preserve">) to give lactams </w:t>
      </w:r>
      <w:r w:rsidRPr="00DF005F">
        <w:rPr>
          <w:b/>
          <w:sz w:val="20"/>
          <w:szCs w:val="20"/>
        </w:rPr>
        <w:t>66</w:t>
      </w:r>
      <w:r w:rsidRPr="00DF005F">
        <w:rPr>
          <w:sz w:val="20"/>
          <w:szCs w:val="20"/>
        </w:rPr>
        <w:t xml:space="preserve"> and </w:t>
      </w:r>
      <w:r w:rsidRPr="00DF005F">
        <w:rPr>
          <w:b/>
          <w:sz w:val="20"/>
          <w:szCs w:val="20"/>
        </w:rPr>
        <w:t>68</w:t>
      </w:r>
      <w:r w:rsidRPr="00DF005F">
        <w:rPr>
          <w:sz w:val="20"/>
          <w:szCs w:val="20"/>
        </w:rPr>
        <w:t xml:space="preserve"> with up to 80% conversion using </w:t>
      </w:r>
      <w:r w:rsidRPr="00DF005F">
        <w:rPr>
          <w:i/>
          <w:sz w:val="20"/>
          <w:szCs w:val="20"/>
        </w:rPr>
        <w:t>tert</w:t>
      </w:r>
      <w:r w:rsidRPr="00DF005F">
        <w:rPr>
          <w:sz w:val="20"/>
          <w:szCs w:val="20"/>
        </w:rPr>
        <w:t>-amyl alcohol as the solvent</w:t>
      </w:r>
      <w:r w:rsidR="00C71356" w:rsidRPr="00A76C26">
        <w:rPr>
          <w:sz w:val="20"/>
          <w:szCs w:val="20"/>
          <w:highlight w:val="yellow"/>
        </w:rPr>
        <w:t>.</w:t>
      </w:r>
      <w:r w:rsidR="00393F6B" w:rsidRPr="00A76C26">
        <w:rPr>
          <w:sz w:val="20"/>
          <w:szCs w:val="20"/>
          <w:highlight w:val="yellow"/>
          <w:vertAlign w:val="superscript"/>
        </w:rPr>
        <w:t>[5</w:t>
      </w:r>
      <w:r w:rsidR="00A76C26">
        <w:rPr>
          <w:sz w:val="20"/>
          <w:szCs w:val="20"/>
          <w:highlight w:val="yellow"/>
          <w:vertAlign w:val="superscript"/>
        </w:rPr>
        <w:t>1</w:t>
      </w:r>
      <w:r w:rsidRPr="00A76C26">
        <w:rPr>
          <w:sz w:val="20"/>
          <w:szCs w:val="20"/>
          <w:highlight w:val="yellow"/>
          <w:vertAlign w:val="superscript"/>
        </w:rPr>
        <w:t>]</w:t>
      </w:r>
      <w:r w:rsidRPr="00DF005F">
        <w:rPr>
          <w:sz w:val="20"/>
          <w:szCs w:val="20"/>
        </w:rPr>
        <w:t xml:space="preserve"> The cyclisation of chiral </w:t>
      </w:r>
      <w:r w:rsidRPr="00DF005F">
        <w:rPr>
          <w:b/>
          <w:sz w:val="20"/>
          <w:szCs w:val="20"/>
        </w:rPr>
        <w:t>6</w:t>
      </w:r>
      <w:r w:rsidR="00393F6B">
        <w:rPr>
          <w:b/>
          <w:sz w:val="20"/>
          <w:szCs w:val="20"/>
        </w:rPr>
        <w:t>9</w:t>
      </w:r>
      <w:r w:rsidRPr="00DF005F">
        <w:rPr>
          <w:sz w:val="20"/>
          <w:szCs w:val="20"/>
        </w:rPr>
        <w:t xml:space="preserve"> by subtilisin was catalyzed enantioselectively, although with an e.e. of only 23%. PPL also catalyzed the formation of bislactams from diesters and diamines in dichloromethane or chloroform in 35-45% yield. </w:t>
      </w:r>
    </w:p>
    <w:p w:rsidR="00DF005F" w:rsidRDefault="00A76C26" w:rsidP="00DF005F">
      <w:pPr>
        <w:spacing w:before="360"/>
        <w:rPr>
          <w:color w:val="FF0000"/>
          <w:sz w:val="18"/>
          <w:szCs w:val="20"/>
          <w:lang w:val="en-GB"/>
        </w:rPr>
      </w:pPr>
      <w:r>
        <w:rPr>
          <w:noProof/>
          <w:color w:val="FF0000"/>
          <w:sz w:val="18"/>
          <w:szCs w:val="20"/>
          <w:lang w:val="en-GB" w:eastAsia="en-GB"/>
        </w:rPr>
        <w:drawing>
          <wp:inline distT="0" distB="0" distL="0" distR="0">
            <wp:extent cx="3023870" cy="251904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3870" cy="2519045"/>
                    </a:xfrm>
                    <a:prstGeom prst="rect">
                      <a:avLst/>
                    </a:prstGeom>
                  </pic:spPr>
                </pic:pic>
              </a:graphicData>
            </a:graphic>
          </wp:inline>
        </w:drawing>
      </w:r>
    </w:p>
    <w:p w:rsidR="007166CB" w:rsidRPr="00A76C26" w:rsidRDefault="007166CB" w:rsidP="009450B2">
      <w:pPr>
        <w:pStyle w:val="SchemeCaption"/>
        <w:rPr>
          <w:vertAlign w:val="superscript"/>
        </w:rPr>
      </w:pPr>
      <w:proofErr w:type="gramStart"/>
      <w:r w:rsidRPr="009450B2">
        <w:rPr>
          <w:b/>
          <w:highlight w:val="yellow"/>
        </w:rPr>
        <w:t>Scheme 13</w:t>
      </w:r>
      <w:r w:rsidR="009450B2" w:rsidRPr="009450B2">
        <w:rPr>
          <w:highlight w:val="yellow"/>
        </w:rPr>
        <w:t>.</w:t>
      </w:r>
      <w:proofErr w:type="gramEnd"/>
      <w:r w:rsidR="009450B2" w:rsidRPr="009450B2">
        <w:rPr>
          <w:highlight w:val="yellow"/>
        </w:rPr>
        <w:t xml:space="preserve"> Formation of lactams cat</w:t>
      </w:r>
      <w:r w:rsidR="007476E3">
        <w:rPr>
          <w:highlight w:val="yellow"/>
        </w:rPr>
        <w:t>alyz</w:t>
      </w:r>
      <w:r w:rsidR="009450B2" w:rsidRPr="009450B2">
        <w:rPr>
          <w:highlight w:val="yellow"/>
        </w:rPr>
        <w:t>ed by porcine pancreatic lipase</w:t>
      </w:r>
      <w:r w:rsidR="009450B2">
        <w:rPr>
          <w:highlight w:val="yellow"/>
        </w:rPr>
        <w:t xml:space="preserve"> (PPL)</w:t>
      </w:r>
      <w:r w:rsidR="009450B2" w:rsidRPr="009450B2">
        <w:rPr>
          <w:highlight w:val="yellow"/>
        </w:rPr>
        <w:t xml:space="preserve"> and subtilisin</w:t>
      </w:r>
      <w:proofErr w:type="gramStart"/>
      <w:r w:rsidR="009450B2" w:rsidRPr="00A76C26">
        <w:rPr>
          <w:highlight w:val="yellow"/>
        </w:rPr>
        <w:t>.</w:t>
      </w:r>
      <w:r w:rsidR="00A76C26" w:rsidRPr="00A76C26">
        <w:rPr>
          <w:highlight w:val="yellow"/>
          <w:vertAlign w:val="superscript"/>
        </w:rPr>
        <w:t>[</w:t>
      </w:r>
      <w:proofErr w:type="gramEnd"/>
      <w:r w:rsidR="00A76C26" w:rsidRPr="00A76C26">
        <w:rPr>
          <w:highlight w:val="yellow"/>
          <w:vertAlign w:val="superscript"/>
        </w:rPr>
        <w:t>57]</w:t>
      </w:r>
    </w:p>
    <w:p w:rsidR="007166CB" w:rsidRPr="007166CB" w:rsidRDefault="007166CB" w:rsidP="007166CB">
      <w:pPr>
        <w:jc w:val="both"/>
        <w:rPr>
          <w:sz w:val="20"/>
          <w:szCs w:val="20"/>
        </w:rPr>
      </w:pPr>
      <w:r w:rsidRPr="007166CB">
        <w:rPr>
          <w:sz w:val="20"/>
          <w:szCs w:val="20"/>
        </w:rPr>
        <w:t xml:space="preserve">In later work, the transformation of 6-aminocaproic acid to </w:t>
      </w:r>
      <w:r w:rsidRPr="00C71356">
        <w:rPr>
          <w:rFonts w:ascii="Symbol" w:hAnsi="Symbol"/>
          <w:sz w:val="20"/>
          <w:szCs w:val="20"/>
        </w:rPr>
        <w:t></w:t>
      </w:r>
      <w:r w:rsidRPr="007166CB">
        <w:rPr>
          <w:sz w:val="20"/>
          <w:szCs w:val="20"/>
        </w:rPr>
        <w:t>-caprolactam by CAL-B demonstrated that lipases could catalyse the cyclisation of aminocarboxylic acids to form lactams</w:t>
      </w:r>
      <w:r w:rsidR="00C71356">
        <w:rPr>
          <w:sz w:val="20"/>
          <w:szCs w:val="20"/>
        </w:rPr>
        <w:t>.</w:t>
      </w:r>
      <w:r w:rsidR="003C0B11">
        <w:rPr>
          <w:sz w:val="20"/>
          <w:szCs w:val="20"/>
          <w:vertAlign w:val="superscript"/>
        </w:rPr>
        <w:t>[52</w:t>
      </w:r>
      <w:r w:rsidRPr="00C71356">
        <w:rPr>
          <w:sz w:val="20"/>
          <w:szCs w:val="20"/>
          <w:vertAlign w:val="superscript"/>
        </w:rPr>
        <w:t>]</w:t>
      </w:r>
      <w:r w:rsidRPr="007166CB">
        <w:rPr>
          <w:sz w:val="20"/>
          <w:szCs w:val="20"/>
        </w:rPr>
        <w:t xml:space="preserve"> Hence 4-, 5-, and 6-aminocaproic acid were converted to lactams with 30%, 70% and 83% yield.  8-aminocaproic acid was converted to a mixture of dimeric and trimeric lactams in a 3:2 ratio.  CAL-B was later applied to the cyclisation of fluorinated diester </w:t>
      </w:r>
      <w:r w:rsidRPr="007166CB">
        <w:rPr>
          <w:b/>
          <w:sz w:val="20"/>
          <w:szCs w:val="20"/>
        </w:rPr>
        <w:t>7</w:t>
      </w:r>
      <w:r w:rsidR="003C0B11">
        <w:rPr>
          <w:b/>
          <w:sz w:val="20"/>
          <w:szCs w:val="20"/>
        </w:rPr>
        <w:t>1</w:t>
      </w:r>
      <w:r w:rsidRPr="007166CB">
        <w:rPr>
          <w:sz w:val="20"/>
          <w:szCs w:val="20"/>
        </w:rPr>
        <w:t xml:space="preserve"> to give the fluorolactam </w:t>
      </w:r>
      <w:r w:rsidRPr="007166CB">
        <w:rPr>
          <w:b/>
          <w:sz w:val="20"/>
          <w:szCs w:val="20"/>
        </w:rPr>
        <w:t>7</w:t>
      </w:r>
      <w:r w:rsidR="003C0B11">
        <w:rPr>
          <w:b/>
          <w:sz w:val="20"/>
          <w:szCs w:val="20"/>
        </w:rPr>
        <w:t>2</w:t>
      </w:r>
      <w:r w:rsidRPr="007166CB">
        <w:rPr>
          <w:sz w:val="20"/>
          <w:szCs w:val="20"/>
        </w:rPr>
        <w:t xml:space="preserve"> in 43% isolated yield and with 99% e.e. on a 10 g scale (</w:t>
      </w:r>
      <w:r w:rsidRPr="007166CB">
        <w:rPr>
          <w:b/>
          <w:sz w:val="20"/>
          <w:szCs w:val="20"/>
        </w:rPr>
        <w:t>Scheme 14</w:t>
      </w:r>
      <w:r w:rsidRPr="007166CB">
        <w:rPr>
          <w:sz w:val="20"/>
          <w:szCs w:val="20"/>
        </w:rPr>
        <w:t>)</w:t>
      </w:r>
      <w:r w:rsidR="00C71356">
        <w:rPr>
          <w:sz w:val="20"/>
          <w:szCs w:val="20"/>
        </w:rPr>
        <w:t>.</w:t>
      </w:r>
      <w:r w:rsidRPr="00C71356">
        <w:rPr>
          <w:sz w:val="20"/>
          <w:szCs w:val="20"/>
          <w:vertAlign w:val="superscript"/>
        </w:rPr>
        <w:t>[5</w:t>
      </w:r>
      <w:r w:rsidR="0072613B">
        <w:rPr>
          <w:sz w:val="20"/>
          <w:szCs w:val="20"/>
          <w:vertAlign w:val="superscript"/>
        </w:rPr>
        <w:t>3</w:t>
      </w:r>
      <w:r w:rsidR="00C71356" w:rsidRPr="00C71356">
        <w:rPr>
          <w:sz w:val="20"/>
          <w:szCs w:val="20"/>
          <w:vertAlign w:val="superscript"/>
        </w:rPr>
        <w:t>]</w:t>
      </w:r>
    </w:p>
    <w:p w:rsidR="007166CB" w:rsidRDefault="00EC6406" w:rsidP="007166CB">
      <w:pPr>
        <w:spacing w:before="360"/>
        <w:rPr>
          <w:color w:val="FF0000"/>
          <w:sz w:val="18"/>
          <w:szCs w:val="20"/>
          <w:lang w:val="en-GB"/>
        </w:rPr>
      </w:pPr>
      <w:r>
        <w:rPr>
          <w:noProof/>
          <w:color w:val="FF0000"/>
          <w:sz w:val="18"/>
          <w:szCs w:val="20"/>
          <w:lang w:val="en-GB" w:eastAsia="en-GB"/>
        </w:rPr>
        <w:lastRenderedPageBreak/>
        <w:drawing>
          <wp:inline distT="0" distB="0" distL="0" distR="0">
            <wp:extent cx="3023870" cy="80200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3870" cy="802005"/>
                    </a:xfrm>
                    <a:prstGeom prst="rect">
                      <a:avLst/>
                    </a:prstGeom>
                  </pic:spPr>
                </pic:pic>
              </a:graphicData>
            </a:graphic>
          </wp:inline>
        </w:drawing>
      </w:r>
    </w:p>
    <w:p w:rsidR="007166CB" w:rsidRPr="00EC6406" w:rsidRDefault="007166CB" w:rsidP="007476E3">
      <w:pPr>
        <w:pStyle w:val="SchemeCaption"/>
        <w:rPr>
          <w:vertAlign w:val="superscript"/>
        </w:rPr>
      </w:pPr>
      <w:proofErr w:type="gramStart"/>
      <w:r w:rsidRPr="007476E3">
        <w:rPr>
          <w:b/>
          <w:highlight w:val="yellow"/>
        </w:rPr>
        <w:t>Scheme 14</w:t>
      </w:r>
      <w:r w:rsidR="009450B2" w:rsidRPr="007476E3">
        <w:rPr>
          <w:highlight w:val="yellow"/>
        </w:rPr>
        <w:t>.</w:t>
      </w:r>
      <w:proofErr w:type="gramEnd"/>
      <w:r w:rsidR="009450B2" w:rsidRPr="007476E3">
        <w:rPr>
          <w:highlight w:val="yellow"/>
        </w:rPr>
        <w:t xml:space="preserve">  </w:t>
      </w:r>
      <w:r w:rsidR="007476E3" w:rsidRPr="007476E3">
        <w:rPr>
          <w:highlight w:val="yellow"/>
        </w:rPr>
        <w:t>Enantioselective s</w:t>
      </w:r>
      <w:r w:rsidR="009450B2" w:rsidRPr="007476E3">
        <w:rPr>
          <w:highlight w:val="yellow"/>
        </w:rPr>
        <w:t>ynthesis of a fluorolactam using</w:t>
      </w:r>
      <w:r w:rsidR="007476E3" w:rsidRPr="007476E3">
        <w:rPr>
          <w:highlight w:val="yellow"/>
        </w:rPr>
        <w:t xml:space="preserve"> CAL-B catalyzed </w:t>
      </w:r>
      <w:r w:rsidR="007476E3" w:rsidRPr="00EC6406">
        <w:rPr>
          <w:highlight w:val="yellow"/>
        </w:rPr>
        <w:t>intramolecular aminolysis</w:t>
      </w:r>
      <w:proofErr w:type="gramStart"/>
      <w:r w:rsidR="007476E3" w:rsidRPr="00EC6406">
        <w:rPr>
          <w:highlight w:val="yellow"/>
        </w:rPr>
        <w:t>.</w:t>
      </w:r>
      <w:r w:rsidR="00EC6406" w:rsidRPr="00EC6406">
        <w:rPr>
          <w:highlight w:val="yellow"/>
          <w:vertAlign w:val="superscript"/>
        </w:rPr>
        <w:t>[</w:t>
      </w:r>
      <w:proofErr w:type="gramEnd"/>
      <w:r w:rsidR="00EC6406" w:rsidRPr="00EC6406">
        <w:rPr>
          <w:highlight w:val="yellow"/>
          <w:vertAlign w:val="superscript"/>
        </w:rPr>
        <w:t>53]</w:t>
      </w:r>
    </w:p>
    <w:p w:rsidR="007166CB" w:rsidRPr="007166CB" w:rsidRDefault="007166CB" w:rsidP="007166CB">
      <w:pPr>
        <w:jc w:val="both"/>
        <w:rPr>
          <w:sz w:val="20"/>
          <w:szCs w:val="20"/>
        </w:rPr>
      </w:pPr>
      <w:r w:rsidRPr="007166CB">
        <w:rPr>
          <w:sz w:val="20"/>
          <w:szCs w:val="20"/>
        </w:rPr>
        <w:t>The amino esters that serve as precursors to lactam formation can be generated by the action of either transaminase</w:t>
      </w:r>
      <w:r w:rsidR="00EC6406">
        <w:rPr>
          <w:sz w:val="20"/>
          <w:szCs w:val="20"/>
          <w:highlight w:val="yellow"/>
          <w:vertAlign w:val="superscript"/>
        </w:rPr>
        <w:t>[54</w:t>
      </w:r>
      <w:r w:rsidR="00482EDA" w:rsidRPr="00475A80">
        <w:rPr>
          <w:sz w:val="20"/>
          <w:szCs w:val="20"/>
          <w:highlight w:val="yellow"/>
          <w:vertAlign w:val="superscript"/>
        </w:rPr>
        <w:t>,5</w:t>
      </w:r>
      <w:r w:rsidR="00EC6406">
        <w:rPr>
          <w:sz w:val="20"/>
          <w:szCs w:val="20"/>
          <w:highlight w:val="yellow"/>
          <w:vertAlign w:val="superscript"/>
        </w:rPr>
        <w:t>5</w:t>
      </w:r>
      <w:r w:rsidR="00482EDA" w:rsidRPr="00475A80">
        <w:rPr>
          <w:sz w:val="20"/>
          <w:szCs w:val="20"/>
          <w:highlight w:val="yellow"/>
          <w:vertAlign w:val="superscript"/>
        </w:rPr>
        <w:t>]</w:t>
      </w:r>
      <w:r w:rsidRPr="007166CB">
        <w:rPr>
          <w:sz w:val="20"/>
          <w:szCs w:val="20"/>
        </w:rPr>
        <w:t xml:space="preserve"> or reductive aminase</w:t>
      </w:r>
      <w:r w:rsidR="00EC6406">
        <w:rPr>
          <w:sz w:val="20"/>
          <w:szCs w:val="20"/>
          <w:highlight w:val="yellow"/>
          <w:vertAlign w:val="superscript"/>
        </w:rPr>
        <w:t>[56</w:t>
      </w:r>
      <w:r w:rsidR="00482EDA" w:rsidRPr="00475A80">
        <w:rPr>
          <w:sz w:val="20"/>
          <w:szCs w:val="20"/>
          <w:highlight w:val="yellow"/>
          <w:vertAlign w:val="superscript"/>
        </w:rPr>
        <w:t>,5</w:t>
      </w:r>
      <w:r w:rsidR="00EC6406">
        <w:rPr>
          <w:sz w:val="20"/>
          <w:szCs w:val="20"/>
          <w:highlight w:val="yellow"/>
          <w:vertAlign w:val="superscript"/>
        </w:rPr>
        <w:t>7</w:t>
      </w:r>
      <w:r w:rsidR="00482EDA" w:rsidRPr="00475A80">
        <w:rPr>
          <w:sz w:val="20"/>
          <w:szCs w:val="20"/>
          <w:highlight w:val="yellow"/>
          <w:vertAlign w:val="superscript"/>
        </w:rPr>
        <w:t>]</w:t>
      </w:r>
      <w:r w:rsidRPr="007166CB">
        <w:rPr>
          <w:sz w:val="20"/>
          <w:szCs w:val="20"/>
        </w:rPr>
        <w:t xml:space="preserve"> enzymes on </w:t>
      </w:r>
      <w:r w:rsidRPr="00C71356">
        <w:rPr>
          <w:rFonts w:ascii="Symbol" w:hAnsi="Symbol"/>
          <w:sz w:val="20"/>
          <w:szCs w:val="20"/>
        </w:rPr>
        <w:t></w:t>
      </w:r>
      <w:r w:rsidRPr="007166CB">
        <w:rPr>
          <w:sz w:val="20"/>
          <w:szCs w:val="20"/>
        </w:rPr>
        <w:t xml:space="preserve">- or </w:t>
      </w:r>
      <w:r w:rsidRPr="00C71356">
        <w:rPr>
          <w:rFonts w:ascii="Symbol" w:hAnsi="Symbol"/>
          <w:sz w:val="20"/>
          <w:szCs w:val="20"/>
        </w:rPr>
        <w:t></w:t>
      </w:r>
      <w:r w:rsidRPr="007166CB">
        <w:rPr>
          <w:sz w:val="20"/>
          <w:szCs w:val="20"/>
        </w:rPr>
        <w:t>-keto esters.  Kroutil and co-workers demonstrated that an (</w:t>
      </w:r>
      <w:r w:rsidRPr="007166CB">
        <w:rPr>
          <w:i/>
          <w:sz w:val="20"/>
          <w:szCs w:val="20"/>
        </w:rPr>
        <w:t>R</w:t>
      </w:r>
      <w:r w:rsidRPr="007166CB">
        <w:rPr>
          <w:sz w:val="20"/>
          <w:szCs w:val="20"/>
        </w:rPr>
        <w:t xml:space="preserve">)-selective transaminase ATA-117 catalyzed the amination of 4-oxo-3-phenylbutyric acid ethyl ester </w:t>
      </w:r>
      <w:r w:rsidRPr="007166CB">
        <w:rPr>
          <w:b/>
          <w:sz w:val="20"/>
          <w:szCs w:val="20"/>
        </w:rPr>
        <w:t>7</w:t>
      </w:r>
      <w:r w:rsidR="00EC6406">
        <w:rPr>
          <w:b/>
          <w:sz w:val="20"/>
          <w:szCs w:val="20"/>
        </w:rPr>
        <w:t>3</w:t>
      </w:r>
      <w:r w:rsidRPr="007166CB">
        <w:rPr>
          <w:b/>
          <w:sz w:val="20"/>
          <w:szCs w:val="20"/>
        </w:rPr>
        <w:t xml:space="preserve"> </w:t>
      </w:r>
      <w:r w:rsidRPr="007166CB">
        <w:rPr>
          <w:sz w:val="20"/>
          <w:szCs w:val="20"/>
        </w:rPr>
        <w:t>(</w:t>
      </w:r>
      <w:r w:rsidRPr="007166CB">
        <w:rPr>
          <w:b/>
          <w:sz w:val="20"/>
          <w:szCs w:val="20"/>
        </w:rPr>
        <w:t>Scheme 15</w:t>
      </w:r>
      <w:r w:rsidRPr="007166CB">
        <w:rPr>
          <w:sz w:val="20"/>
          <w:szCs w:val="20"/>
        </w:rPr>
        <w:t>), which spontaneously racemis</w:t>
      </w:r>
      <w:r w:rsidR="00C71356">
        <w:rPr>
          <w:sz w:val="20"/>
          <w:szCs w:val="20"/>
        </w:rPr>
        <w:t>ed under reaction conditions</w:t>
      </w:r>
      <w:r w:rsidR="00C71356" w:rsidRPr="00897752">
        <w:rPr>
          <w:sz w:val="20"/>
          <w:szCs w:val="20"/>
          <w:highlight w:val="yellow"/>
        </w:rPr>
        <w:t>,</w:t>
      </w:r>
      <w:r w:rsidRPr="00897752">
        <w:rPr>
          <w:sz w:val="20"/>
          <w:szCs w:val="20"/>
          <w:highlight w:val="yellow"/>
          <w:vertAlign w:val="superscript"/>
        </w:rPr>
        <w:t>[5</w:t>
      </w:r>
      <w:r w:rsidR="00897752" w:rsidRPr="00897752">
        <w:rPr>
          <w:sz w:val="20"/>
          <w:szCs w:val="20"/>
          <w:highlight w:val="yellow"/>
          <w:vertAlign w:val="superscript"/>
        </w:rPr>
        <w:t>8</w:t>
      </w:r>
      <w:r w:rsidR="00C71356" w:rsidRPr="00897752">
        <w:rPr>
          <w:sz w:val="20"/>
          <w:szCs w:val="20"/>
          <w:highlight w:val="yellow"/>
          <w:vertAlign w:val="superscript"/>
        </w:rPr>
        <w:t>]</w:t>
      </w:r>
      <w:r w:rsidRPr="007166CB">
        <w:rPr>
          <w:sz w:val="20"/>
          <w:szCs w:val="20"/>
        </w:rPr>
        <w:t xml:space="preserve"> permitting the synthesis of (</w:t>
      </w:r>
      <w:r w:rsidRPr="007166CB">
        <w:rPr>
          <w:i/>
          <w:sz w:val="20"/>
          <w:szCs w:val="20"/>
        </w:rPr>
        <w:t>R</w:t>
      </w:r>
      <w:r w:rsidRPr="007166CB">
        <w:rPr>
          <w:sz w:val="20"/>
          <w:szCs w:val="20"/>
        </w:rPr>
        <w:t>)-4-phenylpyr</w:t>
      </w:r>
      <w:r w:rsidR="00774318">
        <w:rPr>
          <w:sz w:val="20"/>
          <w:szCs w:val="20"/>
        </w:rPr>
        <w:t>r</w:t>
      </w:r>
      <w:r w:rsidRPr="007166CB">
        <w:rPr>
          <w:sz w:val="20"/>
          <w:szCs w:val="20"/>
        </w:rPr>
        <w:t xml:space="preserve">olidin-2-one </w:t>
      </w:r>
      <w:r w:rsidRPr="007166CB">
        <w:rPr>
          <w:b/>
          <w:sz w:val="20"/>
          <w:szCs w:val="20"/>
        </w:rPr>
        <w:t>7</w:t>
      </w:r>
      <w:r w:rsidR="00897752">
        <w:rPr>
          <w:b/>
          <w:sz w:val="20"/>
          <w:szCs w:val="20"/>
        </w:rPr>
        <w:t>4</w:t>
      </w:r>
      <w:r w:rsidRPr="007166CB">
        <w:rPr>
          <w:sz w:val="20"/>
          <w:szCs w:val="20"/>
        </w:rPr>
        <w:t xml:space="preserve">, a precursor of 3-phenyl gamma amino butyric acid, in 93% yield with 61% e.e. </w:t>
      </w:r>
    </w:p>
    <w:p w:rsidR="007166CB" w:rsidRDefault="00897752" w:rsidP="007166CB">
      <w:pPr>
        <w:spacing w:before="360"/>
        <w:rPr>
          <w:color w:val="FF0000"/>
          <w:sz w:val="18"/>
          <w:szCs w:val="20"/>
          <w:lang w:val="en-GB"/>
        </w:rPr>
      </w:pPr>
      <w:r>
        <w:rPr>
          <w:noProof/>
          <w:color w:val="FF0000"/>
          <w:sz w:val="18"/>
          <w:szCs w:val="20"/>
          <w:lang w:val="en-GB" w:eastAsia="en-GB"/>
        </w:rPr>
        <w:drawing>
          <wp:inline distT="0" distB="0" distL="0" distR="0">
            <wp:extent cx="2761013" cy="1508063"/>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5.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2627" cy="1508945"/>
                    </a:xfrm>
                    <a:prstGeom prst="rect">
                      <a:avLst/>
                    </a:prstGeom>
                  </pic:spPr>
                </pic:pic>
              </a:graphicData>
            </a:graphic>
          </wp:inline>
        </w:drawing>
      </w:r>
    </w:p>
    <w:p w:rsidR="007166CB" w:rsidRPr="00897752" w:rsidRDefault="007166CB" w:rsidP="008236F9">
      <w:pPr>
        <w:pStyle w:val="SchemeCaption"/>
        <w:rPr>
          <w:vertAlign w:val="superscript"/>
        </w:rPr>
      </w:pPr>
      <w:proofErr w:type="gramStart"/>
      <w:r w:rsidRPr="008236F9">
        <w:rPr>
          <w:b/>
          <w:highlight w:val="yellow"/>
        </w:rPr>
        <w:t>Scheme 15</w:t>
      </w:r>
      <w:r w:rsidR="007476E3" w:rsidRPr="008236F9">
        <w:rPr>
          <w:highlight w:val="yellow"/>
        </w:rPr>
        <w:t>.</w:t>
      </w:r>
      <w:proofErr w:type="gramEnd"/>
      <w:r w:rsidR="007476E3" w:rsidRPr="008236F9">
        <w:rPr>
          <w:highlight w:val="yellow"/>
        </w:rPr>
        <w:t xml:space="preserve"> </w:t>
      </w:r>
      <w:r w:rsidR="008236F9" w:rsidRPr="008236F9">
        <w:rPr>
          <w:highlight w:val="yellow"/>
        </w:rPr>
        <w:t xml:space="preserve">Amination of </w:t>
      </w:r>
      <w:r w:rsidR="008236F9" w:rsidRPr="008236F9">
        <w:rPr>
          <w:szCs w:val="20"/>
          <w:highlight w:val="yellow"/>
        </w:rPr>
        <w:t>4-oxo-3-phenylbutyric acid ethyl ester by transaminase ATA-</w:t>
      </w:r>
      <w:r w:rsidR="008236F9" w:rsidRPr="00897752">
        <w:rPr>
          <w:szCs w:val="20"/>
          <w:highlight w:val="yellow"/>
        </w:rPr>
        <w:t>1117</w:t>
      </w:r>
      <w:proofErr w:type="gramStart"/>
      <w:r w:rsidR="008236F9" w:rsidRPr="00897752">
        <w:rPr>
          <w:szCs w:val="20"/>
          <w:highlight w:val="yellow"/>
        </w:rPr>
        <w:t>.</w:t>
      </w:r>
      <w:r w:rsidR="00897752" w:rsidRPr="00897752">
        <w:rPr>
          <w:szCs w:val="20"/>
          <w:highlight w:val="yellow"/>
          <w:vertAlign w:val="superscript"/>
        </w:rPr>
        <w:t>[</w:t>
      </w:r>
      <w:proofErr w:type="gramEnd"/>
      <w:r w:rsidR="00897752" w:rsidRPr="00897752">
        <w:rPr>
          <w:szCs w:val="20"/>
          <w:highlight w:val="yellow"/>
          <w:vertAlign w:val="superscript"/>
        </w:rPr>
        <w:t>58]</w:t>
      </w:r>
    </w:p>
    <w:p w:rsidR="007166CB" w:rsidRDefault="007166CB" w:rsidP="007166CB">
      <w:pPr>
        <w:jc w:val="both"/>
        <w:rPr>
          <w:sz w:val="20"/>
          <w:szCs w:val="20"/>
          <w:vertAlign w:val="superscript"/>
        </w:rPr>
      </w:pPr>
      <w:r w:rsidRPr="007166CB">
        <w:rPr>
          <w:sz w:val="20"/>
          <w:szCs w:val="20"/>
        </w:rPr>
        <w:t xml:space="preserve">A similar transformation was exploited by Chung and co-workers at Merck to convert aldehyde </w:t>
      </w:r>
      <w:r w:rsidRPr="007166CB">
        <w:rPr>
          <w:b/>
          <w:sz w:val="20"/>
          <w:szCs w:val="20"/>
        </w:rPr>
        <w:t>7</w:t>
      </w:r>
      <w:r w:rsidR="001E6E2C">
        <w:rPr>
          <w:b/>
          <w:sz w:val="20"/>
          <w:szCs w:val="20"/>
        </w:rPr>
        <w:t>5</w:t>
      </w:r>
      <w:r w:rsidRPr="007166CB">
        <w:rPr>
          <w:sz w:val="20"/>
          <w:szCs w:val="20"/>
        </w:rPr>
        <w:t xml:space="preserve"> to lactam </w:t>
      </w:r>
      <w:r w:rsidRPr="001E6E2C">
        <w:rPr>
          <w:b/>
          <w:sz w:val="20"/>
          <w:szCs w:val="20"/>
        </w:rPr>
        <w:t>7</w:t>
      </w:r>
      <w:r w:rsidR="001E6E2C" w:rsidRPr="001E6E2C">
        <w:rPr>
          <w:b/>
          <w:sz w:val="20"/>
          <w:szCs w:val="20"/>
        </w:rPr>
        <w:t>6</w:t>
      </w:r>
      <w:r w:rsidRPr="007166CB">
        <w:rPr>
          <w:sz w:val="20"/>
          <w:szCs w:val="20"/>
        </w:rPr>
        <w:t xml:space="preserve"> in 86% yield and with &gt;99% e.e. on a 35 g scale using ATA-301, as part of a proposed synthesis of the poly(ADP-ribose)polymerase (PARP) inhibitor niraparib (</w:t>
      </w:r>
      <w:r w:rsidRPr="007166CB">
        <w:rPr>
          <w:b/>
          <w:sz w:val="20"/>
          <w:szCs w:val="20"/>
        </w:rPr>
        <w:t>Scheme 16</w:t>
      </w:r>
      <w:r w:rsidRPr="007166CB">
        <w:rPr>
          <w:sz w:val="20"/>
          <w:szCs w:val="20"/>
        </w:rPr>
        <w:t>)</w:t>
      </w:r>
      <w:r w:rsidR="00C71356">
        <w:rPr>
          <w:sz w:val="20"/>
          <w:szCs w:val="20"/>
        </w:rPr>
        <w:t>.</w:t>
      </w:r>
      <w:r w:rsidR="001E6E2C">
        <w:rPr>
          <w:sz w:val="20"/>
          <w:szCs w:val="20"/>
          <w:vertAlign w:val="superscript"/>
        </w:rPr>
        <w:t>[59</w:t>
      </w:r>
      <w:r w:rsidRPr="00C71356">
        <w:rPr>
          <w:sz w:val="20"/>
          <w:szCs w:val="20"/>
          <w:vertAlign w:val="superscript"/>
        </w:rPr>
        <w:t xml:space="preserve">] </w:t>
      </w:r>
      <w:r w:rsidRPr="007166CB">
        <w:rPr>
          <w:sz w:val="20"/>
          <w:szCs w:val="20"/>
        </w:rPr>
        <w:t>Similarly, Truppo and co-workers used both (</w:t>
      </w:r>
      <w:r w:rsidRPr="007166CB">
        <w:rPr>
          <w:i/>
          <w:sz w:val="20"/>
          <w:szCs w:val="20"/>
        </w:rPr>
        <w:t>S</w:t>
      </w:r>
      <w:r w:rsidRPr="007166CB">
        <w:rPr>
          <w:sz w:val="20"/>
          <w:szCs w:val="20"/>
        </w:rPr>
        <w:t>)- and (</w:t>
      </w:r>
      <w:r w:rsidRPr="007166CB">
        <w:rPr>
          <w:i/>
          <w:sz w:val="20"/>
          <w:szCs w:val="20"/>
        </w:rPr>
        <w:t>R</w:t>
      </w:r>
      <w:r w:rsidRPr="007166CB">
        <w:rPr>
          <w:sz w:val="20"/>
          <w:szCs w:val="20"/>
        </w:rPr>
        <w:t xml:space="preserve">)-selective transaminases ATA-113 and ATA-117 for the amination of ethyl 4-acetylbutyrate </w:t>
      </w:r>
      <w:r w:rsidRPr="007166CB">
        <w:rPr>
          <w:b/>
          <w:sz w:val="20"/>
          <w:szCs w:val="20"/>
        </w:rPr>
        <w:t>7</w:t>
      </w:r>
      <w:r w:rsidR="001E6E2C">
        <w:rPr>
          <w:b/>
          <w:sz w:val="20"/>
          <w:szCs w:val="20"/>
        </w:rPr>
        <w:t>7</w:t>
      </w:r>
      <w:r w:rsidRPr="007166CB">
        <w:rPr>
          <w:sz w:val="20"/>
          <w:szCs w:val="20"/>
        </w:rPr>
        <w:t xml:space="preserve"> to give 6-methyl-2-piperidinone </w:t>
      </w:r>
      <w:r w:rsidRPr="007166CB">
        <w:rPr>
          <w:b/>
          <w:sz w:val="20"/>
          <w:szCs w:val="20"/>
        </w:rPr>
        <w:t>7</w:t>
      </w:r>
      <w:r w:rsidR="001E6E2C">
        <w:rPr>
          <w:b/>
          <w:sz w:val="20"/>
          <w:szCs w:val="20"/>
        </w:rPr>
        <w:t>8</w:t>
      </w:r>
      <w:r w:rsidRPr="007166CB">
        <w:rPr>
          <w:sz w:val="20"/>
          <w:szCs w:val="20"/>
        </w:rPr>
        <w:t>, each with &gt;99% yield and &gt;99% e.e</w:t>
      </w:r>
      <w:r w:rsidR="00404F6E">
        <w:rPr>
          <w:sz w:val="20"/>
          <w:szCs w:val="20"/>
        </w:rPr>
        <w:t xml:space="preserve">. </w:t>
      </w:r>
      <w:r w:rsidR="00404F6E" w:rsidRPr="007166CB">
        <w:rPr>
          <w:sz w:val="20"/>
          <w:szCs w:val="20"/>
        </w:rPr>
        <w:t>(</w:t>
      </w:r>
      <w:r w:rsidR="00404F6E" w:rsidRPr="007166CB">
        <w:rPr>
          <w:b/>
          <w:sz w:val="20"/>
          <w:szCs w:val="20"/>
        </w:rPr>
        <w:t>Scheme 16</w:t>
      </w:r>
      <w:r w:rsidR="00404F6E" w:rsidRPr="001E6E2C">
        <w:rPr>
          <w:sz w:val="20"/>
          <w:szCs w:val="20"/>
          <w:highlight w:val="yellow"/>
        </w:rPr>
        <w:t>).</w:t>
      </w:r>
      <w:r w:rsidR="001E6E2C" w:rsidRPr="001E6E2C">
        <w:rPr>
          <w:sz w:val="20"/>
          <w:szCs w:val="20"/>
          <w:highlight w:val="yellow"/>
          <w:vertAlign w:val="superscript"/>
        </w:rPr>
        <w:t>[60</w:t>
      </w:r>
      <w:r w:rsidRPr="001E6E2C">
        <w:rPr>
          <w:sz w:val="20"/>
          <w:szCs w:val="20"/>
          <w:highlight w:val="yellow"/>
          <w:vertAlign w:val="superscript"/>
        </w:rPr>
        <w:t>]</w:t>
      </w:r>
    </w:p>
    <w:p w:rsidR="00774318" w:rsidRDefault="00774318" w:rsidP="007166CB">
      <w:pPr>
        <w:jc w:val="both"/>
        <w:rPr>
          <w:sz w:val="20"/>
          <w:szCs w:val="20"/>
          <w:vertAlign w:val="superscript"/>
        </w:rPr>
      </w:pPr>
    </w:p>
    <w:p w:rsidR="00774318" w:rsidRPr="007166CB" w:rsidRDefault="00774318" w:rsidP="007166CB">
      <w:pPr>
        <w:jc w:val="both"/>
        <w:rPr>
          <w:sz w:val="20"/>
          <w:szCs w:val="20"/>
        </w:rPr>
      </w:pPr>
      <w:r w:rsidRPr="007166CB">
        <w:rPr>
          <w:sz w:val="20"/>
          <w:szCs w:val="20"/>
        </w:rPr>
        <w:t xml:space="preserve">Gotor-Fernández and co-workers recently demonstrated that a generic approach to lactams from </w:t>
      </w:r>
      <w:r w:rsidRPr="00642E5A">
        <w:rPr>
          <w:rFonts w:ascii="Symbol" w:hAnsi="Symbol"/>
          <w:sz w:val="20"/>
          <w:szCs w:val="20"/>
        </w:rPr>
        <w:t></w:t>
      </w:r>
      <w:r w:rsidRPr="007166CB">
        <w:rPr>
          <w:sz w:val="20"/>
          <w:szCs w:val="20"/>
        </w:rPr>
        <w:t xml:space="preserve">- or </w:t>
      </w:r>
      <w:r w:rsidRPr="00642E5A">
        <w:rPr>
          <w:rFonts w:ascii="Symbol" w:hAnsi="Symbol"/>
          <w:sz w:val="20"/>
          <w:szCs w:val="20"/>
        </w:rPr>
        <w:t></w:t>
      </w:r>
      <w:r w:rsidRPr="007166CB">
        <w:rPr>
          <w:sz w:val="20"/>
          <w:szCs w:val="20"/>
        </w:rPr>
        <w:t>-keto esters was achievable through screening a range of comme</w:t>
      </w:r>
      <w:r>
        <w:rPr>
          <w:sz w:val="20"/>
          <w:szCs w:val="20"/>
        </w:rPr>
        <w:t>rcially available transaminases.</w:t>
      </w:r>
      <w:r w:rsidR="001E6E2C">
        <w:rPr>
          <w:sz w:val="20"/>
          <w:szCs w:val="20"/>
          <w:vertAlign w:val="superscript"/>
        </w:rPr>
        <w:t>[</w:t>
      </w:r>
      <w:r w:rsidR="001E6E2C" w:rsidRPr="001E6E2C">
        <w:rPr>
          <w:sz w:val="20"/>
          <w:szCs w:val="20"/>
          <w:highlight w:val="yellow"/>
          <w:vertAlign w:val="superscript"/>
        </w:rPr>
        <w:t>61</w:t>
      </w:r>
      <w:r w:rsidRPr="001E6E2C">
        <w:rPr>
          <w:sz w:val="20"/>
          <w:szCs w:val="20"/>
          <w:highlight w:val="yellow"/>
          <w:vertAlign w:val="superscript"/>
        </w:rPr>
        <w:t>]</w:t>
      </w:r>
      <w:r w:rsidRPr="00642E5A">
        <w:rPr>
          <w:sz w:val="20"/>
          <w:szCs w:val="20"/>
          <w:vertAlign w:val="superscript"/>
        </w:rPr>
        <w:t xml:space="preserve"> </w:t>
      </w:r>
      <w:r w:rsidRPr="007166CB">
        <w:rPr>
          <w:sz w:val="20"/>
          <w:szCs w:val="20"/>
        </w:rPr>
        <w:t>Hence ethyl levulinate could be converted to either (</w:t>
      </w:r>
      <w:r w:rsidRPr="007166CB">
        <w:rPr>
          <w:i/>
          <w:sz w:val="20"/>
          <w:szCs w:val="20"/>
        </w:rPr>
        <w:t>R</w:t>
      </w:r>
      <w:r w:rsidRPr="007166CB">
        <w:rPr>
          <w:sz w:val="20"/>
          <w:szCs w:val="20"/>
        </w:rPr>
        <w:t xml:space="preserve">)- or </w:t>
      </w:r>
      <w:r w:rsidRPr="00F73D9C">
        <w:rPr>
          <w:sz w:val="20"/>
          <w:szCs w:val="20"/>
          <w:highlight w:val="yellow"/>
        </w:rPr>
        <w:t>(</w:t>
      </w:r>
      <w:r w:rsidRPr="00F73D9C">
        <w:rPr>
          <w:i/>
          <w:sz w:val="20"/>
          <w:szCs w:val="20"/>
          <w:highlight w:val="yellow"/>
        </w:rPr>
        <w:t>S</w:t>
      </w:r>
      <w:r w:rsidR="00157DEE" w:rsidRPr="00F73D9C">
        <w:rPr>
          <w:sz w:val="20"/>
          <w:szCs w:val="20"/>
          <w:highlight w:val="yellow"/>
        </w:rPr>
        <w:t>)-</w:t>
      </w:r>
      <w:r w:rsidR="00F73D9C" w:rsidRPr="00F73D9C">
        <w:rPr>
          <w:sz w:val="20"/>
          <w:szCs w:val="20"/>
          <w:highlight w:val="yellow"/>
        </w:rPr>
        <w:t>5</w:t>
      </w:r>
      <w:r w:rsidR="00F73D9C">
        <w:rPr>
          <w:sz w:val="20"/>
          <w:szCs w:val="20"/>
        </w:rPr>
        <w:t>-</w:t>
      </w:r>
      <w:r w:rsidRPr="007166CB">
        <w:rPr>
          <w:sz w:val="20"/>
          <w:szCs w:val="20"/>
        </w:rPr>
        <w:t xml:space="preserve">methylpyrrolidin-2-one using, for example, TA-P2-B01 or ArS-TA respectively, with 87% and 92% yield and with &gt;99% e.e. in each case.  If ethyl-5-hexanoate were used as the substrate, </w:t>
      </w:r>
    </w:p>
    <w:p w:rsidR="007166CB" w:rsidRDefault="000D1663" w:rsidP="00774318">
      <w:pPr>
        <w:spacing w:before="360"/>
        <w:jc w:val="center"/>
        <w:rPr>
          <w:color w:val="FF0000"/>
          <w:sz w:val="18"/>
          <w:szCs w:val="20"/>
          <w:lang w:val="en-GB"/>
        </w:rPr>
      </w:pPr>
      <w:r>
        <w:rPr>
          <w:noProof/>
          <w:color w:val="FF0000"/>
          <w:sz w:val="18"/>
          <w:szCs w:val="20"/>
          <w:lang w:val="en-GB" w:eastAsia="en-GB"/>
        </w:rPr>
        <w:lastRenderedPageBreak/>
        <w:drawing>
          <wp:inline distT="0" distB="0" distL="0" distR="0">
            <wp:extent cx="2820022" cy="24581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6.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1515" cy="2459493"/>
                    </a:xfrm>
                    <a:prstGeom prst="rect">
                      <a:avLst/>
                    </a:prstGeom>
                  </pic:spPr>
                </pic:pic>
              </a:graphicData>
            </a:graphic>
          </wp:inline>
        </w:drawing>
      </w:r>
    </w:p>
    <w:p w:rsidR="008236F9" w:rsidRPr="000D1663" w:rsidRDefault="007166CB" w:rsidP="008236F9">
      <w:pPr>
        <w:pStyle w:val="SchemeCaption"/>
        <w:rPr>
          <w:vertAlign w:val="superscript"/>
        </w:rPr>
      </w:pPr>
      <w:proofErr w:type="gramStart"/>
      <w:r w:rsidRPr="008236F9">
        <w:rPr>
          <w:b/>
          <w:highlight w:val="yellow"/>
        </w:rPr>
        <w:t>Scheme 16</w:t>
      </w:r>
      <w:r w:rsidR="008236F9" w:rsidRPr="008236F9">
        <w:rPr>
          <w:highlight w:val="yellow"/>
        </w:rPr>
        <w:t>.</w:t>
      </w:r>
      <w:proofErr w:type="gramEnd"/>
      <w:r w:rsidR="008236F9" w:rsidRPr="008236F9">
        <w:rPr>
          <w:highlight w:val="yellow"/>
        </w:rPr>
        <w:t xml:space="preserve"> Synthesis of lactams using transaminase-catalyzed amination</w:t>
      </w:r>
      <w:proofErr w:type="gramStart"/>
      <w:r w:rsidR="008236F9" w:rsidRPr="000D1663">
        <w:rPr>
          <w:highlight w:val="yellow"/>
        </w:rPr>
        <w:t>.</w:t>
      </w:r>
      <w:r w:rsidR="000D1663" w:rsidRPr="000D1663">
        <w:rPr>
          <w:highlight w:val="yellow"/>
          <w:vertAlign w:val="superscript"/>
        </w:rPr>
        <w:t>[</w:t>
      </w:r>
      <w:proofErr w:type="gramEnd"/>
      <w:r w:rsidR="000D1663" w:rsidRPr="000D1663">
        <w:rPr>
          <w:highlight w:val="yellow"/>
          <w:vertAlign w:val="superscript"/>
        </w:rPr>
        <w:t>59,60]</w:t>
      </w:r>
    </w:p>
    <w:p w:rsidR="007166CB" w:rsidRPr="002B165E" w:rsidRDefault="007166CB" w:rsidP="008236F9">
      <w:pPr>
        <w:pStyle w:val="SchemeCaption"/>
      </w:pPr>
      <w:proofErr w:type="gramStart"/>
      <w:r w:rsidRPr="007166CB">
        <w:rPr>
          <w:szCs w:val="20"/>
        </w:rPr>
        <w:t>enantiomers</w:t>
      </w:r>
      <w:proofErr w:type="gramEnd"/>
      <w:r w:rsidRPr="007166CB">
        <w:rPr>
          <w:szCs w:val="20"/>
        </w:rPr>
        <w:t xml:space="preserve"> of 6-methylpiperidin-2-one were obtained with similar selectivity. The screen also discovered TAs that catalysed the lactamization of methyl 4-oxo-4-phenylbutanoates and 5-aryl-5-oxopentanoates to give aryl-substituted lactams, again with high conversions and e.e.s., although conversions were lower in the latter case.  100 mg scale reactions were performed using 100 mM isopropylamine as the amine donor and acetonitrile as co-solvent, to give isolated yields of between 66-89% with excellent stereoselectivity.  Ethyl levulinate also served as the substrate for the reductive aminase (RedAm) enzyme from </w:t>
      </w:r>
      <w:r w:rsidRPr="007166CB">
        <w:rPr>
          <w:i/>
          <w:szCs w:val="20"/>
        </w:rPr>
        <w:t>Aspergillus oryzae</w:t>
      </w:r>
      <w:r w:rsidRPr="007166CB">
        <w:rPr>
          <w:szCs w:val="20"/>
        </w:rPr>
        <w:t xml:space="preserve">, which catalysed the coupling of the ester with either propargylamine or cyclopropylamine to form the imine intermediates, followed by NADPH-dependent reduction and spontaneous cyclization to give the </w:t>
      </w:r>
      <w:r w:rsidRPr="00F73D9C">
        <w:rPr>
          <w:szCs w:val="20"/>
          <w:highlight w:val="yellow"/>
        </w:rPr>
        <w:t>(</w:t>
      </w:r>
      <w:r w:rsidRPr="00F73D9C">
        <w:rPr>
          <w:i/>
          <w:szCs w:val="20"/>
          <w:highlight w:val="yellow"/>
        </w:rPr>
        <w:t>R</w:t>
      </w:r>
      <w:r w:rsidR="00F73D9C" w:rsidRPr="00F73D9C">
        <w:rPr>
          <w:szCs w:val="20"/>
          <w:highlight w:val="yellow"/>
        </w:rPr>
        <w:t>)-</w:t>
      </w:r>
      <w:r w:rsidRPr="00F73D9C">
        <w:rPr>
          <w:szCs w:val="20"/>
          <w:highlight w:val="yellow"/>
        </w:rPr>
        <w:t>lactam</w:t>
      </w:r>
      <w:r w:rsidRPr="007166CB">
        <w:rPr>
          <w:szCs w:val="20"/>
        </w:rPr>
        <w:t xml:space="preserve"> products with 97% and 82% e.e. respectively</w:t>
      </w:r>
      <w:proofErr w:type="gramStart"/>
      <w:r w:rsidR="00642E5A" w:rsidRPr="000D1663">
        <w:rPr>
          <w:szCs w:val="20"/>
          <w:highlight w:val="yellow"/>
        </w:rPr>
        <w:t>.</w:t>
      </w:r>
      <w:r w:rsidR="000D1663" w:rsidRPr="000D1663">
        <w:rPr>
          <w:szCs w:val="20"/>
          <w:highlight w:val="yellow"/>
          <w:vertAlign w:val="superscript"/>
        </w:rPr>
        <w:t>[</w:t>
      </w:r>
      <w:proofErr w:type="gramEnd"/>
      <w:r w:rsidR="000D1663" w:rsidRPr="000D1663">
        <w:rPr>
          <w:szCs w:val="20"/>
          <w:highlight w:val="yellow"/>
          <w:vertAlign w:val="superscript"/>
        </w:rPr>
        <w:t>62</w:t>
      </w:r>
      <w:r w:rsidR="00642E5A" w:rsidRPr="000D1663">
        <w:rPr>
          <w:szCs w:val="20"/>
          <w:highlight w:val="yellow"/>
          <w:vertAlign w:val="superscript"/>
        </w:rPr>
        <w:t>]</w:t>
      </w:r>
    </w:p>
    <w:p w:rsidR="007166CB" w:rsidRDefault="007166CB" w:rsidP="00B82808">
      <w:pPr>
        <w:jc w:val="both"/>
        <w:rPr>
          <w:b/>
          <w:sz w:val="28"/>
          <w:szCs w:val="28"/>
        </w:rPr>
      </w:pPr>
      <w:r w:rsidRPr="007166CB">
        <w:rPr>
          <w:b/>
          <w:sz w:val="28"/>
          <w:szCs w:val="28"/>
        </w:rPr>
        <w:t>5. Amidation reactions catalyzed by Pencillin Acylases (PACs)</w:t>
      </w:r>
    </w:p>
    <w:p w:rsidR="008236F9" w:rsidRDefault="007166CB" w:rsidP="00642E5A">
      <w:pPr>
        <w:jc w:val="both"/>
        <w:rPr>
          <w:sz w:val="20"/>
          <w:szCs w:val="20"/>
        </w:rPr>
      </w:pPr>
      <w:r w:rsidRPr="007166CB">
        <w:rPr>
          <w:sz w:val="20"/>
          <w:szCs w:val="20"/>
        </w:rPr>
        <w:t xml:space="preserve">Pencillin Acylases (PACs) catalyze the hydrolysis of penicillin amides such as penicillin G </w:t>
      </w:r>
      <w:r w:rsidRPr="007166CB">
        <w:rPr>
          <w:b/>
          <w:sz w:val="20"/>
          <w:szCs w:val="20"/>
        </w:rPr>
        <w:t>7</w:t>
      </w:r>
      <w:r w:rsidR="0035061D">
        <w:rPr>
          <w:b/>
          <w:sz w:val="20"/>
          <w:szCs w:val="20"/>
        </w:rPr>
        <w:t>9</w:t>
      </w:r>
      <w:r w:rsidRPr="007166CB">
        <w:rPr>
          <w:sz w:val="20"/>
          <w:szCs w:val="20"/>
        </w:rPr>
        <w:t xml:space="preserve"> to give 6-aminopenicillanic acids </w:t>
      </w:r>
      <w:r w:rsidR="0035061D">
        <w:rPr>
          <w:b/>
          <w:sz w:val="20"/>
          <w:szCs w:val="20"/>
        </w:rPr>
        <w:t>80</w:t>
      </w:r>
      <w:r w:rsidRPr="007166CB">
        <w:rPr>
          <w:sz w:val="20"/>
          <w:szCs w:val="20"/>
        </w:rPr>
        <w:t xml:space="preserve"> derivatives and phenylacetic acid </w:t>
      </w:r>
      <w:r w:rsidRPr="007166CB">
        <w:rPr>
          <w:b/>
          <w:sz w:val="20"/>
          <w:szCs w:val="20"/>
        </w:rPr>
        <w:t>8</w:t>
      </w:r>
      <w:r w:rsidR="0035061D">
        <w:rPr>
          <w:b/>
          <w:sz w:val="20"/>
          <w:szCs w:val="20"/>
        </w:rPr>
        <w:t>1</w:t>
      </w:r>
      <w:r w:rsidRPr="007166CB">
        <w:rPr>
          <w:sz w:val="20"/>
          <w:szCs w:val="20"/>
        </w:rPr>
        <w:t xml:space="preserve"> and are exploited industrially for this hydrolysis reaction (</w:t>
      </w:r>
      <w:r w:rsidRPr="007166CB">
        <w:rPr>
          <w:b/>
          <w:sz w:val="20"/>
          <w:szCs w:val="20"/>
        </w:rPr>
        <w:t>Scheme 17</w:t>
      </w:r>
      <w:r w:rsidRPr="007166CB">
        <w:rPr>
          <w:sz w:val="20"/>
          <w:szCs w:val="20"/>
        </w:rPr>
        <w:t>)</w:t>
      </w:r>
      <w:r w:rsidR="00642E5A">
        <w:rPr>
          <w:sz w:val="20"/>
          <w:szCs w:val="20"/>
        </w:rPr>
        <w:t>.</w:t>
      </w:r>
      <w:r w:rsidR="0035061D">
        <w:rPr>
          <w:sz w:val="20"/>
          <w:szCs w:val="20"/>
          <w:vertAlign w:val="superscript"/>
        </w:rPr>
        <w:t>[</w:t>
      </w:r>
      <w:r w:rsidRPr="00642E5A">
        <w:rPr>
          <w:sz w:val="20"/>
          <w:szCs w:val="20"/>
          <w:vertAlign w:val="superscript"/>
        </w:rPr>
        <w:t>6</w:t>
      </w:r>
      <w:r w:rsidR="0035061D">
        <w:rPr>
          <w:sz w:val="20"/>
          <w:szCs w:val="20"/>
          <w:vertAlign w:val="superscript"/>
        </w:rPr>
        <w:t>3</w:t>
      </w:r>
      <w:r w:rsidRPr="00642E5A">
        <w:rPr>
          <w:sz w:val="20"/>
          <w:szCs w:val="20"/>
          <w:vertAlign w:val="superscript"/>
        </w:rPr>
        <w:t>,</w:t>
      </w:r>
      <w:r w:rsidR="0035061D">
        <w:rPr>
          <w:sz w:val="20"/>
          <w:szCs w:val="20"/>
          <w:vertAlign w:val="superscript"/>
        </w:rPr>
        <w:t>64</w:t>
      </w:r>
      <w:r w:rsidRPr="00642E5A">
        <w:rPr>
          <w:sz w:val="20"/>
          <w:szCs w:val="20"/>
          <w:vertAlign w:val="superscript"/>
        </w:rPr>
        <w:t>]</w:t>
      </w:r>
      <w:r w:rsidRPr="007166CB">
        <w:rPr>
          <w:sz w:val="20"/>
          <w:szCs w:val="20"/>
        </w:rPr>
        <w:t xml:space="preserve"> However, they also catalyze the amidation of 6-APA with alternate acyl donors, such as</w:t>
      </w:r>
      <w:r w:rsidRPr="00642E5A">
        <w:rPr>
          <w:sz w:val="16"/>
          <w:szCs w:val="16"/>
        </w:rPr>
        <w:t xml:space="preserve"> D</w:t>
      </w:r>
      <w:r w:rsidRPr="007166CB">
        <w:rPr>
          <w:sz w:val="20"/>
          <w:szCs w:val="20"/>
        </w:rPr>
        <w:t>-phenylglycine side chains, to g</w:t>
      </w:r>
      <w:r w:rsidR="00F73D9C">
        <w:rPr>
          <w:sz w:val="20"/>
          <w:szCs w:val="20"/>
        </w:rPr>
        <w:t>ive semi-synthetic penicillins</w:t>
      </w:r>
      <w:r w:rsidR="00F73D9C" w:rsidRPr="007166CB">
        <w:rPr>
          <w:sz w:val="20"/>
          <w:szCs w:val="20"/>
        </w:rPr>
        <w:t>)</w:t>
      </w:r>
      <w:r w:rsidR="00F73D9C">
        <w:rPr>
          <w:sz w:val="20"/>
          <w:szCs w:val="20"/>
        </w:rPr>
        <w:t>.</w:t>
      </w:r>
      <w:r w:rsidR="0035061D">
        <w:rPr>
          <w:sz w:val="20"/>
          <w:szCs w:val="20"/>
          <w:vertAlign w:val="superscript"/>
        </w:rPr>
        <w:t>[</w:t>
      </w:r>
      <w:r w:rsidR="00F73D9C" w:rsidRPr="00642E5A">
        <w:rPr>
          <w:sz w:val="20"/>
          <w:szCs w:val="20"/>
          <w:vertAlign w:val="superscript"/>
        </w:rPr>
        <w:t>6</w:t>
      </w:r>
      <w:r w:rsidR="0035061D">
        <w:rPr>
          <w:sz w:val="20"/>
          <w:szCs w:val="20"/>
          <w:vertAlign w:val="superscript"/>
        </w:rPr>
        <w:t>3</w:t>
      </w:r>
      <w:r w:rsidR="00F73D9C" w:rsidRPr="00642E5A">
        <w:rPr>
          <w:sz w:val="20"/>
          <w:szCs w:val="20"/>
          <w:vertAlign w:val="superscript"/>
        </w:rPr>
        <w:t>,</w:t>
      </w:r>
      <w:r w:rsidR="0035061D">
        <w:rPr>
          <w:sz w:val="20"/>
          <w:szCs w:val="20"/>
          <w:vertAlign w:val="superscript"/>
        </w:rPr>
        <w:t>64</w:t>
      </w:r>
      <w:r w:rsidR="00F73D9C" w:rsidRPr="00642E5A">
        <w:rPr>
          <w:sz w:val="20"/>
          <w:szCs w:val="20"/>
          <w:vertAlign w:val="superscript"/>
        </w:rPr>
        <w:t>]</w:t>
      </w:r>
    </w:p>
    <w:p w:rsidR="007166CB" w:rsidRDefault="003D1601" w:rsidP="007166CB">
      <w:pPr>
        <w:spacing w:before="360"/>
        <w:rPr>
          <w:color w:val="FF0000"/>
          <w:sz w:val="18"/>
          <w:szCs w:val="20"/>
          <w:lang w:val="en-GB"/>
        </w:rPr>
      </w:pPr>
      <w:r>
        <w:rPr>
          <w:noProof/>
          <w:color w:val="FF0000"/>
          <w:sz w:val="18"/>
          <w:szCs w:val="20"/>
          <w:lang w:val="en-GB" w:eastAsia="en-GB"/>
        </w:rPr>
        <w:drawing>
          <wp:inline distT="0" distB="0" distL="0" distR="0">
            <wp:extent cx="3023870" cy="625475"/>
            <wp:effectExtent l="0" t="0" r="508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7.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3870" cy="625475"/>
                    </a:xfrm>
                    <a:prstGeom prst="rect">
                      <a:avLst/>
                    </a:prstGeom>
                  </pic:spPr>
                </pic:pic>
              </a:graphicData>
            </a:graphic>
          </wp:inline>
        </w:drawing>
      </w:r>
    </w:p>
    <w:p w:rsidR="007166CB" w:rsidRPr="008236F9" w:rsidRDefault="007166CB" w:rsidP="00170286">
      <w:pPr>
        <w:pStyle w:val="SchemeCaption"/>
      </w:pPr>
      <w:proofErr w:type="gramStart"/>
      <w:r w:rsidRPr="00170286">
        <w:rPr>
          <w:b/>
          <w:highlight w:val="yellow"/>
        </w:rPr>
        <w:t>Scheme 17</w:t>
      </w:r>
      <w:r w:rsidR="008236F9" w:rsidRPr="00170286">
        <w:rPr>
          <w:highlight w:val="yellow"/>
        </w:rPr>
        <w:t>.</w:t>
      </w:r>
      <w:proofErr w:type="gramEnd"/>
      <w:r w:rsidR="008236F9" w:rsidRPr="00170286">
        <w:rPr>
          <w:highlight w:val="yellow"/>
        </w:rPr>
        <w:t xml:space="preserve">  </w:t>
      </w:r>
      <w:proofErr w:type="gramStart"/>
      <w:r w:rsidR="003D1601">
        <w:rPr>
          <w:highlight w:val="yellow"/>
        </w:rPr>
        <w:t>Reversible h</w:t>
      </w:r>
      <w:r w:rsidR="00170286" w:rsidRPr="00170286">
        <w:rPr>
          <w:szCs w:val="20"/>
          <w:highlight w:val="yellow"/>
        </w:rPr>
        <w:t>ydrolysis of penicilli</w:t>
      </w:r>
      <w:r w:rsidR="003D1601">
        <w:rPr>
          <w:szCs w:val="20"/>
          <w:highlight w:val="yellow"/>
        </w:rPr>
        <w:t xml:space="preserve">n amides by Penicillin </w:t>
      </w:r>
      <w:r w:rsidR="003D1601" w:rsidRPr="003D1601">
        <w:rPr>
          <w:szCs w:val="20"/>
          <w:highlight w:val="yellow"/>
        </w:rPr>
        <w:t>Acylases (PAC).</w:t>
      </w:r>
      <w:proofErr w:type="gramEnd"/>
    </w:p>
    <w:p w:rsidR="007166CB" w:rsidRDefault="007166CB" w:rsidP="007166CB">
      <w:pPr>
        <w:jc w:val="both"/>
        <w:rPr>
          <w:sz w:val="20"/>
          <w:szCs w:val="20"/>
        </w:rPr>
      </w:pPr>
      <w:r w:rsidRPr="007166CB">
        <w:rPr>
          <w:sz w:val="20"/>
          <w:szCs w:val="20"/>
        </w:rPr>
        <w:lastRenderedPageBreak/>
        <w:t xml:space="preserve">In early studies, Bauer and co-workers first demonstrated the use of PACs in the amidation direction, with the synthesis of penicillin G </w:t>
      </w:r>
      <w:r w:rsidRPr="007166CB">
        <w:rPr>
          <w:b/>
          <w:sz w:val="20"/>
          <w:szCs w:val="20"/>
        </w:rPr>
        <w:t>7</w:t>
      </w:r>
      <w:r w:rsidR="003B5B35">
        <w:rPr>
          <w:b/>
          <w:sz w:val="20"/>
          <w:szCs w:val="20"/>
        </w:rPr>
        <w:t>9</w:t>
      </w:r>
      <w:r w:rsidRPr="007166CB">
        <w:rPr>
          <w:sz w:val="20"/>
          <w:szCs w:val="20"/>
        </w:rPr>
        <w:t xml:space="preserve"> from 6-APA </w:t>
      </w:r>
      <w:r w:rsidR="003B5B35">
        <w:rPr>
          <w:b/>
          <w:sz w:val="20"/>
          <w:szCs w:val="20"/>
        </w:rPr>
        <w:t>80</w:t>
      </w:r>
      <w:r w:rsidRPr="007166CB">
        <w:rPr>
          <w:sz w:val="20"/>
          <w:szCs w:val="20"/>
        </w:rPr>
        <w:t xml:space="preserve"> and phenylacetic acid </w:t>
      </w:r>
      <w:r w:rsidRPr="007166CB">
        <w:rPr>
          <w:b/>
          <w:sz w:val="20"/>
          <w:szCs w:val="20"/>
        </w:rPr>
        <w:t>8</w:t>
      </w:r>
      <w:r w:rsidR="003B5B35">
        <w:rPr>
          <w:b/>
          <w:sz w:val="20"/>
          <w:szCs w:val="20"/>
        </w:rPr>
        <w:t>1</w:t>
      </w:r>
      <w:r w:rsidRPr="007166CB">
        <w:rPr>
          <w:sz w:val="20"/>
          <w:szCs w:val="20"/>
        </w:rPr>
        <w:t>. This was achieved under thermodynamic control, using a pH of 4.5 to increase the amount of acid in solution, and high concentrations of water miscible organic solvents</w:t>
      </w:r>
      <w:r w:rsidR="00642E5A" w:rsidRPr="003B5B35">
        <w:rPr>
          <w:sz w:val="20"/>
          <w:szCs w:val="20"/>
          <w:highlight w:val="yellow"/>
        </w:rPr>
        <w:t>.</w:t>
      </w:r>
      <w:r w:rsidR="00642E5A" w:rsidRPr="003B5B35">
        <w:rPr>
          <w:sz w:val="20"/>
          <w:szCs w:val="20"/>
          <w:highlight w:val="yellow"/>
          <w:vertAlign w:val="superscript"/>
        </w:rPr>
        <w:t>[</w:t>
      </w:r>
      <w:r w:rsidR="003B5B35" w:rsidRPr="003B5B35">
        <w:rPr>
          <w:sz w:val="20"/>
          <w:szCs w:val="20"/>
          <w:highlight w:val="yellow"/>
          <w:vertAlign w:val="superscript"/>
        </w:rPr>
        <w:t>65</w:t>
      </w:r>
      <w:r w:rsidR="00642E5A" w:rsidRPr="003B5B35">
        <w:rPr>
          <w:sz w:val="20"/>
          <w:szCs w:val="20"/>
          <w:highlight w:val="yellow"/>
          <w:vertAlign w:val="superscript"/>
        </w:rPr>
        <w:t>]</w:t>
      </w:r>
      <w:r w:rsidRPr="007166CB">
        <w:rPr>
          <w:sz w:val="20"/>
          <w:szCs w:val="20"/>
        </w:rPr>
        <w:t xml:space="preserve"> Cole then studied the substrate tolerance of PACs, investigating the coupling of 6-APA, glycine and hydroxylamine as amino components,</w:t>
      </w:r>
      <w:r w:rsidRPr="007166CB">
        <w:rPr>
          <w:i/>
          <w:sz w:val="20"/>
          <w:szCs w:val="20"/>
        </w:rPr>
        <w:t xml:space="preserve"> </w:t>
      </w:r>
      <w:r w:rsidRPr="007166CB">
        <w:rPr>
          <w:sz w:val="20"/>
          <w:szCs w:val="20"/>
        </w:rPr>
        <w:t xml:space="preserve">with carboxylic acids, amides, esters and </w:t>
      </w:r>
      <w:r w:rsidRPr="007166CB">
        <w:rPr>
          <w:i/>
          <w:sz w:val="20"/>
          <w:szCs w:val="20"/>
        </w:rPr>
        <w:t>N</w:t>
      </w:r>
      <w:r w:rsidRPr="007166CB">
        <w:rPr>
          <w:sz w:val="20"/>
          <w:szCs w:val="20"/>
        </w:rPr>
        <w:t>-acyl glycine derivatives</w:t>
      </w:r>
      <w:r w:rsidR="00642E5A" w:rsidRPr="003B5B35">
        <w:rPr>
          <w:sz w:val="20"/>
          <w:szCs w:val="20"/>
          <w:highlight w:val="yellow"/>
        </w:rPr>
        <w:t>.</w:t>
      </w:r>
      <w:r w:rsidR="003B5B35" w:rsidRPr="003B5B35">
        <w:rPr>
          <w:sz w:val="20"/>
          <w:szCs w:val="20"/>
          <w:highlight w:val="yellow"/>
          <w:vertAlign w:val="superscript"/>
        </w:rPr>
        <w:t>[66</w:t>
      </w:r>
      <w:r w:rsidRPr="003B5B35">
        <w:rPr>
          <w:sz w:val="20"/>
          <w:szCs w:val="20"/>
          <w:highlight w:val="yellow"/>
          <w:vertAlign w:val="superscript"/>
        </w:rPr>
        <w:t>]</w:t>
      </w:r>
      <w:r w:rsidRPr="007166CB">
        <w:rPr>
          <w:sz w:val="20"/>
          <w:szCs w:val="20"/>
        </w:rPr>
        <w:t xml:space="preserve"> Hence it was determined that the preferred acyl group was phenylacetyl, although hydroxylation on the benzene ring was tolerated, with a preference for (</w:t>
      </w:r>
      <w:r w:rsidRPr="007166CB">
        <w:rPr>
          <w:i/>
          <w:sz w:val="20"/>
          <w:szCs w:val="20"/>
        </w:rPr>
        <w:t>p</w:t>
      </w:r>
      <w:r w:rsidRPr="007166CB">
        <w:rPr>
          <w:sz w:val="20"/>
          <w:szCs w:val="20"/>
        </w:rPr>
        <w:t xml:space="preserve">-hydroxyphenyl)acetic acid. Aliphatic acids </w:t>
      </w:r>
      <w:r w:rsidRPr="007166CB">
        <w:rPr>
          <w:i/>
          <w:sz w:val="20"/>
          <w:szCs w:val="20"/>
        </w:rPr>
        <w:t>n</w:t>
      </w:r>
      <w:r w:rsidRPr="007166CB">
        <w:rPr>
          <w:sz w:val="20"/>
          <w:szCs w:val="20"/>
        </w:rPr>
        <w:t xml:space="preserve">-valeric, </w:t>
      </w:r>
      <w:r w:rsidRPr="007166CB">
        <w:rPr>
          <w:i/>
          <w:sz w:val="20"/>
          <w:szCs w:val="20"/>
        </w:rPr>
        <w:t>n</w:t>
      </w:r>
      <w:r w:rsidRPr="007166CB">
        <w:rPr>
          <w:sz w:val="20"/>
          <w:szCs w:val="20"/>
        </w:rPr>
        <w:t xml:space="preserve">-hexanoic, </w:t>
      </w:r>
      <w:r w:rsidRPr="007166CB">
        <w:rPr>
          <w:i/>
          <w:sz w:val="20"/>
          <w:szCs w:val="20"/>
        </w:rPr>
        <w:t>n</w:t>
      </w:r>
      <w:r w:rsidRPr="007166CB">
        <w:rPr>
          <w:sz w:val="20"/>
          <w:szCs w:val="20"/>
        </w:rPr>
        <w:t xml:space="preserve">-hexenoic, </w:t>
      </w:r>
      <w:r w:rsidRPr="007166CB">
        <w:rPr>
          <w:i/>
          <w:sz w:val="20"/>
          <w:szCs w:val="20"/>
        </w:rPr>
        <w:t>n</w:t>
      </w:r>
      <w:r w:rsidRPr="007166CB">
        <w:rPr>
          <w:sz w:val="20"/>
          <w:szCs w:val="20"/>
        </w:rPr>
        <w:t>-heptanoic and 2-thienylacetic acid were reported to be reasonably well accepted when coupled with 6-APA, a phenomenon attributed to their similarity in size with the phenylacetyl compounds. Luisi and co-workers also noted that the structure of the acyl acceptor is limited to small derivatisations of phenylacetic acid. However, within this study a reasonable tolerance towards the structure of the amino component was demonstrated, with a number of amino acids, dipeptides and tripeptide coupled to phenylacetic acid</w:t>
      </w:r>
      <w:r w:rsidR="00642E5A" w:rsidRPr="003B5B35">
        <w:rPr>
          <w:sz w:val="20"/>
          <w:szCs w:val="20"/>
          <w:highlight w:val="yellow"/>
        </w:rPr>
        <w:t>.</w:t>
      </w:r>
      <w:r w:rsidR="00642E5A" w:rsidRPr="003B5B35">
        <w:rPr>
          <w:sz w:val="20"/>
          <w:szCs w:val="20"/>
          <w:highlight w:val="yellow"/>
          <w:vertAlign w:val="superscript"/>
        </w:rPr>
        <w:t>[6</w:t>
      </w:r>
      <w:r w:rsidR="003B5B35" w:rsidRPr="003B5B35">
        <w:rPr>
          <w:sz w:val="20"/>
          <w:szCs w:val="20"/>
          <w:highlight w:val="yellow"/>
          <w:vertAlign w:val="superscript"/>
        </w:rPr>
        <w:t>7</w:t>
      </w:r>
      <w:r w:rsidR="00642E5A" w:rsidRPr="003B5B35">
        <w:rPr>
          <w:sz w:val="20"/>
          <w:szCs w:val="20"/>
          <w:highlight w:val="yellow"/>
          <w:vertAlign w:val="superscript"/>
        </w:rPr>
        <w:t>]</w:t>
      </w:r>
      <w:r w:rsidR="00774318">
        <w:rPr>
          <w:sz w:val="20"/>
          <w:szCs w:val="20"/>
        </w:rPr>
        <w:t xml:space="preserve"> </w:t>
      </w:r>
      <w:r w:rsidRPr="007166CB">
        <w:rPr>
          <w:sz w:val="20"/>
          <w:szCs w:val="20"/>
        </w:rPr>
        <w:t xml:space="preserve">The coupling of methyl esters of serine, methionine and tyrosine with phenylacetic acid gave yields ranging from </w:t>
      </w:r>
      <w:r w:rsidRPr="007166CB">
        <w:rPr>
          <w:sz w:val="20"/>
          <w:szCs w:val="20"/>
        </w:rPr>
        <w:lastRenderedPageBreak/>
        <w:t>20-77%, however, free amino acids were not substrates for the coupling reaction.</w:t>
      </w:r>
    </w:p>
    <w:p w:rsidR="007166CB" w:rsidRPr="007166CB" w:rsidRDefault="007166CB" w:rsidP="007166CB">
      <w:pPr>
        <w:jc w:val="both"/>
        <w:rPr>
          <w:sz w:val="20"/>
          <w:szCs w:val="20"/>
        </w:rPr>
      </w:pPr>
    </w:p>
    <w:p w:rsidR="00D01649" w:rsidRDefault="007166CB" w:rsidP="00D01649">
      <w:pPr>
        <w:jc w:val="both"/>
        <w:rPr>
          <w:sz w:val="20"/>
          <w:szCs w:val="20"/>
        </w:rPr>
      </w:pPr>
      <w:r w:rsidRPr="00D01649">
        <w:rPr>
          <w:sz w:val="20"/>
          <w:szCs w:val="20"/>
        </w:rPr>
        <w:t xml:space="preserve">The use of activated phenylacetic acids, in the form of amides, such as </w:t>
      </w:r>
      <w:r w:rsidRPr="00642E5A">
        <w:rPr>
          <w:sz w:val="16"/>
          <w:szCs w:val="16"/>
        </w:rPr>
        <w:t>D</w:t>
      </w:r>
      <w:r w:rsidRPr="00D01649">
        <w:rPr>
          <w:sz w:val="20"/>
          <w:szCs w:val="20"/>
        </w:rPr>
        <w:t>-phenylglycine amide (</w:t>
      </w:r>
      <w:r w:rsidRPr="00642E5A">
        <w:rPr>
          <w:sz w:val="16"/>
          <w:szCs w:val="16"/>
        </w:rPr>
        <w:t>D</w:t>
      </w:r>
      <w:r w:rsidRPr="00D01649">
        <w:rPr>
          <w:sz w:val="20"/>
          <w:szCs w:val="20"/>
        </w:rPr>
        <w:t>-PGA), methyl ester (</w:t>
      </w:r>
      <w:r w:rsidRPr="00642E5A">
        <w:rPr>
          <w:sz w:val="16"/>
          <w:szCs w:val="16"/>
        </w:rPr>
        <w:t>D</w:t>
      </w:r>
      <w:r w:rsidRPr="00D01649">
        <w:rPr>
          <w:sz w:val="20"/>
          <w:szCs w:val="20"/>
        </w:rPr>
        <w:t>-PGM), or thioester derivatives, can permit the use of a broader range acyl acceptors in PAC-catalysed amidations. For example, phenethicillin was synthesised by coupling a highly activated thioester of α-phenoxypropionic acid with 6-APA</w:t>
      </w:r>
      <w:r w:rsidR="00642E5A" w:rsidRPr="003B5B35">
        <w:rPr>
          <w:sz w:val="20"/>
          <w:szCs w:val="20"/>
          <w:highlight w:val="yellow"/>
        </w:rPr>
        <w:t>.</w:t>
      </w:r>
      <w:r w:rsidR="003B5B35" w:rsidRPr="003B5B35">
        <w:rPr>
          <w:sz w:val="20"/>
          <w:szCs w:val="20"/>
          <w:highlight w:val="yellow"/>
          <w:vertAlign w:val="superscript"/>
        </w:rPr>
        <w:t>[66</w:t>
      </w:r>
      <w:r w:rsidRPr="003B5B35">
        <w:rPr>
          <w:sz w:val="20"/>
          <w:szCs w:val="20"/>
          <w:highlight w:val="yellow"/>
          <w:vertAlign w:val="superscript"/>
        </w:rPr>
        <w:t>]</w:t>
      </w:r>
      <w:r w:rsidRPr="00D01649">
        <w:rPr>
          <w:sz w:val="20"/>
          <w:szCs w:val="20"/>
        </w:rPr>
        <w:t xml:space="preserve"> In addition, cephalexin was produced from 7-aminodesacetoxycephalosporanic acid (7-ADCA) and </w:t>
      </w:r>
      <w:r w:rsidRPr="00642E5A">
        <w:rPr>
          <w:sz w:val="16"/>
          <w:szCs w:val="16"/>
        </w:rPr>
        <w:t>D</w:t>
      </w:r>
      <w:r w:rsidR="00642E5A">
        <w:rPr>
          <w:sz w:val="20"/>
          <w:szCs w:val="20"/>
        </w:rPr>
        <w:t>-(−)-PGA by Bruggink</w:t>
      </w:r>
      <w:r w:rsidR="00642E5A" w:rsidRPr="003B5B35">
        <w:rPr>
          <w:sz w:val="20"/>
          <w:szCs w:val="20"/>
          <w:highlight w:val="yellow"/>
        </w:rPr>
        <w:t>.</w:t>
      </w:r>
      <w:r w:rsidR="003B5B35" w:rsidRPr="003B5B35">
        <w:rPr>
          <w:sz w:val="20"/>
          <w:szCs w:val="20"/>
          <w:highlight w:val="yellow"/>
          <w:vertAlign w:val="superscript"/>
        </w:rPr>
        <w:t>[68</w:t>
      </w:r>
      <w:r w:rsidR="00642E5A" w:rsidRPr="003B5B35">
        <w:rPr>
          <w:sz w:val="20"/>
          <w:szCs w:val="20"/>
          <w:highlight w:val="yellow"/>
          <w:vertAlign w:val="superscript"/>
        </w:rPr>
        <w:t>,6</w:t>
      </w:r>
      <w:r w:rsidR="003B5B35" w:rsidRPr="003B5B35">
        <w:rPr>
          <w:sz w:val="20"/>
          <w:szCs w:val="20"/>
          <w:highlight w:val="yellow"/>
          <w:vertAlign w:val="superscript"/>
        </w:rPr>
        <w:t>9</w:t>
      </w:r>
      <w:r w:rsidR="00642E5A" w:rsidRPr="003B5B35">
        <w:rPr>
          <w:sz w:val="20"/>
          <w:szCs w:val="20"/>
          <w:highlight w:val="yellow"/>
          <w:vertAlign w:val="superscript"/>
        </w:rPr>
        <w:t>]</w:t>
      </w:r>
      <w:r w:rsidRPr="00D01649">
        <w:rPr>
          <w:sz w:val="20"/>
          <w:szCs w:val="20"/>
        </w:rPr>
        <w:t xml:space="preserve">  However, these kinetically controlled transformations suffer from the use of an excess of the amino component and also the unproductive hydrolysis of the acyl-enzyme intermediate, yielding </w:t>
      </w:r>
      <w:r w:rsidRPr="00642E5A">
        <w:rPr>
          <w:sz w:val="16"/>
          <w:szCs w:val="16"/>
        </w:rPr>
        <w:t>D</w:t>
      </w:r>
      <w:r w:rsidRPr="00D01649">
        <w:rPr>
          <w:sz w:val="20"/>
          <w:szCs w:val="20"/>
        </w:rPr>
        <w:t xml:space="preserve">-phenylglycine.  In addition, extra synthetic steps are required to synthesise the activated acids. To address these issues, Sheldon and co-workers developed a process using a mixture of </w:t>
      </w:r>
      <w:r w:rsidRPr="00642E5A">
        <w:rPr>
          <w:sz w:val="16"/>
          <w:szCs w:val="16"/>
        </w:rPr>
        <w:t>D</w:t>
      </w:r>
      <w:r w:rsidRPr="00D01649">
        <w:rPr>
          <w:sz w:val="20"/>
          <w:szCs w:val="20"/>
        </w:rPr>
        <w:t xml:space="preserve">-PGA </w:t>
      </w:r>
      <w:r w:rsidRPr="00D01649">
        <w:rPr>
          <w:b/>
          <w:sz w:val="20"/>
          <w:szCs w:val="20"/>
        </w:rPr>
        <w:t>8</w:t>
      </w:r>
      <w:r w:rsidR="003B5B35">
        <w:rPr>
          <w:b/>
          <w:sz w:val="20"/>
          <w:szCs w:val="20"/>
        </w:rPr>
        <w:t>2</w:t>
      </w:r>
      <w:r w:rsidRPr="00D01649">
        <w:rPr>
          <w:sz w:val="20"/>
          <w:szCs w:val="20"/>
        </w:rPr>
        <w:t xml:space="preserve"> and </w:t>
      </w:r>
      <w:r w:rsidRPr="00642E5A">
        <w:rPr>
          <w:sz w:val="16"/>
          <w:szCs w:val="16"/>
        </w:rPr>
        <w:t>D-</w:t>
      </w:r>
      <w:r w:rsidRPr="00D01649">
        <w:rPr>
          <w:sz w:val="20"/>
          <w:szCs w:val="20"/>
        </w:rPr>
        <w:t xml:space="preserve">PGM </w:t>
      </w:r>
      <w:r w:rsidRPr="00D01649">
        <w:rPr>
          <w:b/>
          <w:sz w:val="20"/>
          <w:szCs w:val="20"/>
        </w:rPr>
        <w:t>8</w:t>
      </w:r>
      <w:r w:rsidR="003B5B35">
        <w:rPr>
          <w:b/>
          <w:sz w:val="20"/>
          <w:szCs w:val="20"/>
        </w:rPr>
        <w:t>3</w:t>
      </w:r>
      <w:r w:rsidRPr="00D01649">
        <w:rPr>
          <w:sz w:val="20"/>
          <w:szCs w:val="20"/>
        </w:rPr>
        <w:t xml:space="preserve"> as acyl donors in the synthesis of ampicillin </w:t>
      </w:r>
      <w:r w:rsidRPr="00D01649">
        <w:rPr>
          <w:b/>
          <w:sz w:val="20"/>
          <w:szCs w:val="20"/>
        </w:rPr>
        <w:t>8</w:t>
      </w:r>
      <w:r w:rsidR="003B5B35">
        <w:rPr>
          <w:b/>
          <w:sz w:val="20"/>
          <w:szCs w:val="20"/>
        </w:rPr>
        <w:t>5</w:t>
      </w:r>
      <w:r w:rsidR="00642E5A" w:rsidRPr="00F17ABD">
        <w:rPr>
          <w:sz w:val="20"/>
          <w:szCs w:val="20"/>
          <w:highlight w:val="yellow"/>
        </w:rPr>
        <w:t>.</w:t>
      </w:r>
      <w:r w:rsidR="003B5B35" w:rsidRPr="00F17ABD">
        <w:rPr>
          <w:sz w:val="20"/>
          <w:szCs w:val="20"/>
          <w:highlight w:val="yellow"/>
          <w:vertAlign w:val="superscript"/>
        </w:rPr>
        <w:t>[70</w:t>
      </w:r>
      <w:r w:rsidRPr="00F17ABD">
        <w:rPr>
          <w:sz w:val="20"/>
          <w:szCs w:val="20"/>
          <w:highlight w:val="yellow"/>
          <w:vertAlign w:val="superscript"/>
        </w:rPr>
        <w:t>]</w:t>
      </w:r>
      <w:r w:rsidRPr="00D01649">
        <w:rPr>
          <w:sz w:val="20"/>
          <w:szCs w:val="20"/>
        </w:rPr>
        <w:t xml:space="preserve">  Waste </w:t>
      </w:r>
      <w:r w:rsidRPr="00642E5A">
        <w:rPr>
          <w:sz w:val="16"/>
          <w:szCs w:val="16"/>
        </w:rPr>
        <w:t>D</w:t>
      </w:r>
      <w:r w:rsidRPr="00D01649">
        <w:rPr>
          <w:sz w:val="20"/>
          <w:szCs w:val="20"/>
        </w:rPr>
        <w:t xml:space="preserve">-phenylglycine </w:t>
      </w:r>
      <w:r w:rsidRPr="00D01649">
        <w:rPr>
          <w:b/>
          <w:sz w:val="20"/>
          <w:szCs w:val="20"/>
        </w:rPr>
        <w:t>8</w:t>
      </w:r>
      <w:r w:rsidR="003B5B35">
        <w:rPr>
          <w:b/>
          <w:sz w:val="20"/>
          <w:szCs w:val="20"/>
        </w:rPr>
        <w:t>4</w:t>
      </w:r>
      <w:r w:rsidRPr="00D01649">
        <w:rPr>
          <w:sz w:val="20"/>
          <w:szCs w:val="20"/>
        </w:rPr>
        <w:t xml:space="preserve"> resulting from the non-productive hydrolysis of </w:t>
      </w:r>
      <w:r w:rsidRPr="00774318">
        <w:rPr>
          <w:sz w:val="16"/>
          <w:szCs w:val="16"/>
        </w:rPr>
        <w:t>D</w:t>
      </w:r>
      <w:r w:rsidRPr="00D01649">
        <w:rPr>
          <w:sz w:val="20"/>
          <w:szCs w:val="20"/>
        </w:rPr>
        <w:t xml:space="preserve">-PGA </w:t>
      </w:r>
      <w:r w:rsidRPr="00D01649">
        <w:rPr>
          <w:b/>
          <w:sz w:val="20"/>
          <w:szCs w:val="20"/>
        </w:rPr>
        <w:t>8</w:t>
      </w:r>
      <w:r w:rsidR="003B5B35">
        <w:rPr>
          <w:b/>
          <w:sz w:val="20"/>
          <w:szCs w:val="20"/>
        </w:rPr>
        <w:t>2</w:t>
      </w:r>
      <w:r w:rsidRPr="00D01649">
        <w:rPr>
          <w:sz w:val="20"/>
          <w:szCs w:val="20"/>
        </w:rPr>
        <w:t xml:space="preserve"> was converted to </w:t>
      </w:r>
      <w:r w:rsidRPr="00642E5A">
        <w:rPr>
          <w:sz w:val="16"/>
          <w:szCs w:val="16"/>
        </w:rPr>
        <w:t>D</w:t>
      </w:r>
      <w:r w:rsidRPr="00D01649">
        <w:rPr>
          <w:sz w:val="20"/>
          <w:szCs w:val="20"/>
        </w:rPr>
        <w:t>-PGM-HCl using methanol-HCl, recycling the acyl donor and resulting in a more atom efficient process (</w:t>
      </w:r>
      <w:r w:rsidRPr="00D01649">
        <w:rPr>
          <w:b/>
          <w:sz w:val="20"/>
          <w:szCs w:val="20"/>
        </w:rPr>
        <w:t>Scheme 18</w:t>
      </w:r>
      <w:r w:rsidRPr="00D01649">
        <w:rPr>
          <w:sz w:val="20"/>
          <w:szCs w:val="20"/>
        </w:rPr>
        <w:t xml:space="preserve">).  </w:t>
      </w:r>
    </w:p>
    <w:p w:rsidR="00D01649" w:rsidRDefault="00D01649" w:rsidP="00D01649">
      <w:pPr>
        <w:jc w:val="both"/>
        <w:rPr>
          <w:sz w:val="20"/>
          <w:szCs w:val="20"/>
        </w:rPr>
      </w:pPr>
    </w:p>
    <w:p w:rsidR="00D01649" w:rsidRDefault="00D01649" w:rsidP="00D01649">
      <w:pPr>
        <w:jc w:val="both"/>
        <w:rPr>
          <w:sz w:val="20"/>
          <w:szCs w:val="20"/>
        </w:rPr>
      </w:pPr>
    </w:p>
    <w:p w:rsidR="00D01649" w:rsidRDefault="00D01649" w:rsidP="00D01649">
      <w:pPr>
        <w:jc w:val="both"/>
        <w:rPr>
          <w:sz w:val="20"/>
          <w:szCs w:val="20"/>
        </w:rPr>
        <w:sectPr w:rsidR="00D01649" w:rsidSect="00635F07">
          <w:type w:val="continuous"/>
          <w:pgSz w:w="11906" w:h="16838" w:code="9"/>
          <w:pgMar w:top="1134" w:right="680" w:bottom="1225" w:left="1361" w:header="709" w:footer="709" w:gutter="0"/>
          <w:cols w:num="2" w:space="340"/>
          <w:docGrid w:linePitch="360"/>
        </w:sectPr>
      </w:pPr>
    </w:p>
    <w:p w:rsidR="00D01649" w:rsidRPr="00D01649" w:rsidRDefault="003B5B35" w:rsidP="00D01649">
      <w:pPr>
        <w:spacing w:before="360"/>
        <w:jc w:val="center"/>
        <w:rPr>
          <w:color w:val="FF0000"/>
          <w:sz w:val="18"/>
          <w:szCs w:val="20"/>
          <w:lang w:val="en-GB"/>
        </w:rPr>
      </w:pPr>
      <w:r>
        <w:rPr>
          <w:noProof/>
          <w:color w:val="FF0000"/>
          <w:sz w:val="18"/>
          <w:szCs w:val="20"/>
          <w:lang w:val="en-GB" w:eastAsia="en-GB"/>
        </w:rPr>
        <w:lastRenderedPageBreak/>
        <w:drawing>
          <wp:inline distT="0" distB="0" distL="0" distR="0">
            <wp:extent cx="5654040" cy="4562856"/>
            <wp:effectExtent l="0" t="0" r="381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8.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54040" cy="4562856"/>
                    </a:xfrm>
                    <a:prstGeom prst="rect">
                      <a:avLst/>
                    </a:prstGeom>
                  </pic:spPr>
                </pic:pic>
              </a:graphicData>
            </a:graphic>
          </wp:inline>
        </w:drawing>
      </w:r>
    </w:p>
    <w:p w:rsidR="00D01649" w:rsidRDefault="00D01649" w:rsidP="00D01649">
      <w:pPr>
        <w:jc w:val="both"/>
        <w:rPr>
          <w:sz w:val="20"/>
          <w:szCs w:val="20"/>
        </w:rPr>
      </w:pPr>
    </w:p>
    <w:p w:rsidR="00D01649" w:rsidRPr="003B5B35" w:rsidRDefault="00D01649" w:rsidP="00D01649">
      <w:pPr>
        <w:spacing w:line="360" w:lineRule="auto"/>
        <w:jc w:val="center"/>
        <w:rPr>
          <w:sz w:val="20"/>
          <w:szCs w:val="20"/>
          <w:vertAlign w:val="superscript"/>
        </w:rPr>
      </w:pPr>
      <w:r w:rsidRPr="00D01649">
        <w:rPr>
          <w:b/>
          <w:sz w:val="20"/>
          <w:szCs w:val="20"/>
        </w:rPr>
        <w:t>Scheme 18</w:t>
      </w:r>
      <w:r w:rsidRPr="00D01649">
        <w:rPr>
          <w:sz w:val="20"/>
          <w:szCs w:val="20"/>
        </w:rPr>
        <w:t xml:space="preserve">.  Process for recycling </w:t>
      </w:r>
      <w:r w:rsidRPr="00642E5A">
        <w:rPr>
          <w:sz w:val="16"/>
          <w:szCs w:val="16"/>
        </w:rPr>
        <w:t>D</w:t>
      </w:r>
      <w:r w:rsidRPr="00D01649">
        <w:rPr>
          <w:sz w:val="20"/>
          <w:szCs w:val="20"/>
        </w:rPr>
        <w:t xml:space="preserve">-PG </w:t>
      </w:r>
      <w:r w:rsidRPr="00D01649">
        <w:rPr>
          <w:b/>
          <w:sz w:val="20"/>
          <w:szCs w:val="20"/>
        </w:rPr>
        <w:t>83</w:t>
      </w:r>
      <w:r w:rsidRPr="00D01649">
        <w:rPr>
          <w:sz w:val="20"/>
          <w:szCs w:val="20"/>
        </w:rPr>
        <w:t xml:space="preserve"> to achieve a more atom efficient synthesis of ampicillin </w:t>
      </w:r>
      <w:r w:rsidRPr="00D01649">
        <w:rPr>
          <w:b/>
          <w:sz w:val="20"/>
          <w:szCs w:val="20"/>
        </w:rPr>
        <w:t>84</w:t>
      </w:r>
      <w:r w:rsidR="00170286" w:rsidRPr="003B5B35">
        <w:rPr>
          <w:b/>
          <w:sz w:val="20"/>
          <w:szCs w:val="20"/>
          <w:highlight w:val="yellow"/>
        </w:rPr>
        <w:t>.</w:t>
      </w:r>
      <w:r w:rsidR="003B5B35" w:rsidRPr="003B5B35">
        <w:rPr>
          <w:sz w:val="20"/>
          <w:szCs w:val="20"/>
          <w:highlight w:val="yellow"/>
          <w:vertAlign w:val="superscript"/>
        </w:rPr>
        <w:t>[70]</w:t>
      </w:r>
    </w:p>
    <w:p w:rsidR="00D01649" w:rsidRDefault="00D01649" w:rsidP="00D01649">
      <w:pPr>
        <w:jc w:val="both"/>
        <w:rPr>
          <w:sz w:val="20"/>
          <w:szCs w:val="20"/>
        </w:rPr>
      </w:pPr>
    </w:p>
    <w:p w:rsidR="00D01649" w:rsidRDefault="00D01649" w:rsidP="00D01649">
      <w:pPr>
        <w:jc w:val="both"/>
        <w:rPr>
          <w:sz w:val="20"/>
          <w:szCs w:val="20"/>
        </w:rPr>
        <w:sectPr w:rsidR="00D01649" w:rsidSect="00D01649">
          <w:type w:val="continuous"/>
          <w:pgSz w:w="11906" w:h="16838" w:code="9"/>
          <w:pgMar w:top="1134" w:right="680" w:bottom="1225" w:left="1361" w:header="709" w:footer="709" w:gutter="0"/>
          <w:cols w:space="340"/>
          <w:docGrid w:linePitch="360"/>
        </w:sectPr>
      </w:pPr>
    </w:p>
    <w:p w:rsidR="00D01649" w:rsidRPr="00D01649" w:rsidRDefault="007166CB" w:rsidP="00D01649">
      <w:pPr>
        <w:jc w:val="both"/>
        <w:rPr>
          <w:sz w:val="20"/>
          <w:szCs w:val="20"/>
        </w:rPr>
      </w:pPr>
      <w:r w:rsidRPr="00D01649">
        <w:rPr>
          <w:sz w:val="20"/>
          <w:szCs w:val="20"/>
        </w:rPr>
        <w:lastRenderedPageBreak/>
        <w:t xml:space="preserve">Subsequently Sheldon also demonstrated a two-step, one-pot enzymatic synthesis of cephalexin from </w:t>
      </w:r>
      <w:r w:rsidRPr="00642E5A">
        <w:rPr>
          <w:sz w:val="16"/>
          <w:szCs w:val="16"/>
        </w:rPr>
        <w:t>D</w:t>
      </w:r>
      <w:r w:rsidRPr="00D01649">
        <w:rPr>
          <w:sz w:val="20"/>
          <w:szCs w:val="20"/>
        </w:rPr>
        <w:t>-phenylglycine nitrile (</w:t>
      </w:r>
      <w:r w:rsidRPr="00642E5A">
        <w:rPr>
          <w:sz w:val="16"/>
          <w:szCs w:val="16"/>
        </w:rPr>
        <w:t>D</w:t>
      </w:r>
      <w:r w:rsidRPr="00D01649">
        <w:rPr>
          <w:sz w:val="20"/>
          <w:szCs w:val="20"/>
        </w:rPr>
        <w:t>-PG-CN) and 7-aminodesacetoxycephalosporanic acid (7-ADCA) using a nitrile hydratase coupled with Penicillin G acylase</w:t>
      </w:r>
      <w:r w:rsidR="00642E5A" w:rsidRPr="00F17ABD">
        <w:rPr>
          <w:sz w:val="20"/>
          <w:szCs w:val="20"/>
          <w:highlight w:val="yellow"/>
        </w:rPr>
        <w:t>.</w:t>
      </w:r>
      <w:r w:rsidR="00F17ABD" w:rsidRPr="00F17ABD">
        <w:rPr>
          <w:sz w:val="20"/>
          <w:szCs w:val="20"/>
          <w:highlight w:val="yellow"/>
          <w:vertAlign w:val="superscript"/>
        </w:rPr>
        <w:t>[71</w:t>
      </w:r>
      <w:r w:rsidR="00642E5A" w:rsidRPr="00F17ABD">
        <w:rPr>
          <w:sz w:val="20"/>
          <w:szCs w:val="20"/>
          <w:highlight w:val="yellow"/>
          <w:vertAlign w:val="superscript"/>
        </w:rPr>
        <w:t>]</w:t>
      </w:r>
      <w:r w:rsidR="00642E5A">
        <w:rPr>
          <w:sz w:val="20"/>
          <w:szCs w:val="20"/>
        </w:rPr>
        <w:t xml:space="preserve"> </w:t>
      </w:r>
      <w:r w:rsidRPr="00D01649">
        <w:rPr>
          <w:sz w:val="20"/>
          <w:szCs w:val="20"/>
        </w:rPr>
        <w:t xml:space="preserve">The </w:t>
      </w:r>
      <w:r w:rsidRPr="00642E5A">
        <w:rPr>
          <w:sz w:val="16"/>
          <w:szCs w:val="16"/>
        </w:rPr>
        <w:t>D</w:t>
      </w:r>
      <w:r w:rsidRPr="00D01649">
        <w:rPr>
          <w:sz w:val="20"/>
          <w:szCs w:val="20"/>
        </w:rPr>
        <w:t xml:space="preserve">-phenylglycine nitrile appeared to selectively inhibit the PAC in the hydrolysis direction, leading to a threefold increase in the synthesis/hydrolysis (S/H) ratio. The nitrile hydratase, from </w:t>
      </w:r>
      <w:r w:rsidRPr="00D01649">
        <w:rPr>
          <w:i/>
          <w:sz w:val="20"/>
          <w:szCs w:val="20"/>
        </w:rPr>
        <w:t>Rhodoco</w:t>
      </w:r>
      <w:r w:rsidR="00774318">
        <w:rPr>
          <w:i/>
          <w:sz w:val="20"/>
          <w:szCs w:val="20"/>
        </w:rPr>
        <w:t>c</w:t>
      </w:r>
      <w:r w:rsidRPr="00D01649">
        <w:rPr>
          <w:i/>
          <w:sz w:val="20"/>
          <w:szCs w:val="20"/>
        </w:rPr>
        <w:t>cus rhodochrous</w:t>
      </w:r>
      <w:r w:rsidRPr="00D01649">
        <w:rPr>
          <w:sz w:val="20"/>
          <w:szCs w:val="20"/>
        </w:rPr>
        <w:t xml:space="preserve">, was used to convert </w:t>
      </w:r>
      <w:r w:rsidRPr="00642E5A">
        <w:rPr>
          <w:sz w:val="16"/>
          <w:szCs w:val="16"/>
        </w:rPr>
        <w:t>D</w:t>
      </w:r>
      <w:r w:rsidRPr="00D01649">
        <w:rPr>
          <w:sz w:val="20"/>
          <w:szCs w:val="20"/>
        </w:rPr>
        <w:t xml:space="preserve">-PG-CN to the activated intermediate, </w:t>
      </w:r>
      <w:r w:rsidRPr="00642E5A">
        <w:rPr>
          <w:sz w:val="16"/>
          <w:szCs w:val="16"/>
        </w:rPr>
        <w:t>D</w:t>
      </w:r>
      <w:r w:rsidRPr="00D01649">
        <w:rPr>
          <w:sz w:val="20"/>
          <w:szCs w:val="20"/>
        </w:rPr>
        <w:t xml:space="preserve">-PGA, </w:t>
      </w:r>
      <w:r w:rsidR="00D01649" w:rsidRPr="00D01649">
        <w:rPr>
          <w:sz w:val="20"/>
          <w:szCs w:val="20"/>
        </w:rPr>
        <w:t xml:space="preserve">which then underwent PAC-catalysed acylation of 7-ADCA, to give cephalexin in 79% yield, with a S/H ratio of 7.7.  </w:t>
      </w:r>
    </w:p>
    <w:p w:rsidR="007166CB" w:rsidRPr="007166CB" w:rsidRDefault="007166CB" w:rsidP="007166CB">
      <w:pPr>
        <w:jc w:val="both"/>
        <w:rPr>
          <w:sz w:val="20"/>
          <w:szCs w:val="20"/>
        </w:rPr>
      </w:pPr>
    </w:p>
    <w:p w:rsidR="00D01649" w:rsidRPr="00D01649" w:rsidRDefault="00D01649" w:rsidP="00D01649">
      <w:pPr>
        <w:jc w:val="both"/>
        <w:rPr>
          <w:sz w:val="20"/>
          <w:szCs w:val="20"/>
        </w:rPr>
      </w:pPr>
      <w:r w:rsidRPr="00D01649">
        <w:rPr>
          <w:sz w:val="20"/>
          <w:szCs w:val="20"/>
        </w:rPr>
        <w:t>Another enzyme cascade was employed by Guisán and co-workers for the synthesis of the antibiotic cefazolin</w:t>
      </w:r>
      <w:r w:rsidR="00642E5A">
        <w:rPr>
          <w:sz w:val="20"/>
          <w:szCs w:val="20"/>
        </w:rPr>
        <w:t>.</w:t>
      </w:r>
      <w:r w:rsidR="006B122B">
        <w:rPr>
          <w:sz w:val="20"/>
          <w:szCs w:val="20"/>
          <w:vertAlign w:val="superscript"/>
        </w:rPr>
        <w:t>[72</w:t>
      </w:r>
      <w:r w:rsidR="00642E5A" w:rsidRPr="00642E5A">
        <w:rPr>
          <w:sz w:val="20"/>
          <w:szCs w:val="20"/>
          <w:vertAlign w:val="superscript"/>
        </w:rPr>
        <w:t>]</w:t>
      </w:r>
      <w:r w:rsidR="00642E5A">
        <w:rPr>
          <w:sz w:val="20"/>
          <w:szCs w:val="20"/>
        </w:rPr>
        <w:t xml:space="preserve">  </w:t>
      </w:r>
      <w:r w:rsidRPr="00642E5A">
        <w:rPr>
          <w:sz w:val="16"/>
          <w:szCs w:val="16"/>
        </w:rPr>
        <w:t>D</w:t>
      </w:r>
      <w:r w:rsidRPr="00D01649">
        <w:rPr>
          <w:sz w:val="20"/>
          <w:szCs w:val="20"/>
        </w:rPr>
        <w:t xml:space="preserve">-amino acid oxidase (DAO) catalyzed the oxidative deamination of the </w:t>
      </w:r>
      <w:r w:rsidRPr="00642E5A">
        <w:rPr>
          <w:rFonts w:ascii="Symbol" w:hAnsi="Symbol"/>
          <w:sz w:val="20"/>
          <w:szCs w:val="20"/>
        </w:rPr>
        <w:t></w:t>
      </w:r>
      <w:r w:rsidRPr="00D01649">
        <w:rPr>
          <w:sz w:val="20"/>
          <w:szCs w:val="20"/>
        </w:rPr>
        <w:t xml:space="preserve">-aminoadipate moiety of Cephalosporin C </w:t>
      </w:r>
      <w:r w:rsidRPr="00D01649">
        <w:rPr>
          <w:b/>
          <w:sz w:val="20"/>
          <w:szCs w:val="20"/>
        </w:rPr>
        <w:t>8</w:t>
      </w:r>
      <w:r w:rsidR="006B122B">
        <w:rPr>
          <w:b/>
          <w:sz w:val="20"/>
          <w:szCs w:val="20"/>
        </w:rPr>
        <w:t>6</w:t>
      </w:r>
      <w:r w:rsidRPr="00D01649">
        <w:rPr>
          <w:sz w:val="20"/>
          <w:szCs w:val="20"/>
        </w:rPr>
        <w:t xml:space="preserve"> to give the </w:t>
      </w:r>
      <w:r w:rsidRPr="00642E5A">
        <w:rPr>
          <w:rFonts w:ascii="Symbol" w:hAnsi="Symbol"/>
          <w:sz w:val="20"/>
          <w:szCs w:val="20"/>
        </w:rPr>
        <w:t></w:t>
      </w:r>
      <w:r w:rsidRPr="00D01649">
        <w:rPr>
          <w:sz w:val="20"/>
          <w:szCs w:val="20"/>
        </w:rPr>
        <w:t xml:space="preserve">-ketoadipate. Spontaneous decarboxylation, resulted in the glutaryl analog, which was then deacylated by glutaryl acylase (GA) to obtain 7-aminocephalosporanic acid (7-ACA) </w:t>
      </w:r>
      <w:r w:rsidRPr="00D01649">
        <w:rPr>
          <w:b/>
          <w:sz w:val="20"/>
          <w:szCs w:val="20"/>
        </w:rPr>
        <w:t>8</w:t>
      </w:r>
      <w:r w:rsidR="006B122B">
        <w:rPr>
          <w:b/>
          <w:sz w:val="20"/>
          <w:szCs w:val="20"/>
        </w:rPr>
        <w:t>7</w:t>
      </w:r>
      <w:r w:rsidRPr="00D01649">
        <w:rPr>
          <w:sz w:val="20"/>
          <w:szCs w:val="20"/>
        </w:rPr>
        <w:t xml:space="preserve"> in 97% yield. Penicillin G acylase (PGA) then catalysed the coupling of 7-ACA with tetrazolylacetic acid methyl ester (TZAM) </w:t>
      </w:r>
      <w:r w:rsidRPr="00D01649">
        <w:rPr>
          <w:b/>
          <w:sz w:val="20"/>
          <w:szCs w:val="20"/>
        </w:rPr>
        <w:t>8</w:t>
      </w:r>
      <w:r w:rsidR="006B122B">
        <w:rPr>
          <w:b/>
          <w:sz w:val="20"/>
          <w:szCs w:val="20"/>
        </w:rPr>
        <w:t>8</w:t>
      </w:r>
      <w:r w:rsidRPr="00D01649">
        <w:rPr>
          <w:sz w:val="20"/>
          <w:szCs w:val="20"/>
        </w:rPr>
        <w:t xml:space="preserve">, to </w:t>
      </w:r>
      <w:r w:rsidRPr="00170286">
        <w:rPr>
          <w:sz w:val="20"/>
          <w:szCs w:val="20"/>
          <w:highlight w:val="yellow"/>
        </w:rPr>
        <w:t>give the acetoxy intermediate</w:t>
      </w:r>
      <w:r w:rsidR="00170286" w:rsidRPr="00170286">
        <w:rPr>
          <w:sz w:val="20"/>
          <w:szCs w:val="20"/>
          <w:highlight w:val="yellow"/>
        </w:rPr>
        <w:t xml:space="preserve"> </w:t>
      </w:r>
      <w:r w:rsidR="00170286" w:rsidRPr="00170286">
        <w:rPr>
          <w:b/>
          <w:sz w:val="20"/>
          <w:szCs w:val="20"/>
          <w:highlight w:val="yellow"/>
        </w:rPr>
        <w:t>8</w:t>
      </w:r>
      <w:r w:rsidR="006B122B">
        <w:rPr>
          <w:b/>
          <w:sz w:val="20"/>
          <w:szCs w:val="20"/>
          <w:highlight w:val="yellow"/>
        </w:rPr>
        <w:t>9</w:t>
      </w:r>
      <w:r w:rsidRPr="00170286">
        <w:rPr>
          <w:sz w:val="20"/>
          <w:szCs w:val="20"/>
          <w:highlight w:val="yellow"/>
        </w:rPr>
        <w:t xml:space="preserve"> in 98% yield</w:t>
      </w:r>
      <w:r w:rsidR="00170286" w:rsidRPr="00170286">
        <w:rPr>
          <w:sz w:val="20"/>
          <w:szCs w:val="20"/>
          <w:highlight w:val="yellow"/>
        </w:rPr>
        <w:t xml:space="preserve"> (</w:t>
      </w:r>
      <w:r w:rsidR="00170286" w:rsidRPr="00170286">
        <w:rPr>
          <w:b/>
          <w:sz w:val="20"/>
          <w:szCs w:val="20"/>
          <w:highlight w:val="yellow"/>
        </w:rPr>
        <w:t>Scheme 19</w:t>
      </w:r>
      <w:r w:rsidR="00170286" w:rsidRPr="00170286">
        <w:rPr>
          <w:sz w:val="20"/>
          <w:szCs w:val="20"/>
          <w:highlight w:val="yellow"/>
        </w:rPr>
        <w:t>).</w:t>
      </w:r>
      <w:r w:rsidRPr="00D01649">
        <w:rPr>
          <w:sz w:val="20"/>
          <w:szCs w:val="20"/>
        </w:rPr>
        <w:t xml:space="preserve"> Displacement of the 3’-acetoxy group with 2-mercapto-5-methylthiadiazole (MMTD) gave the final product cefazolin in 70% yield</w:t>
      </w:r>
      <w:r w:rsidR="00170286">
        <w:rPr>
          <w:sz w:val="20"/>
          <w:szCs w:val="20"/>
        </w:rPr>
        <w:t>.</w:t>
      </w:r>
    </w:p>
    <w:p w:rsidR="00D01649" w:rsidRDefault="00BA4E4A" w:rsidP="007166CB">
      <w:pPr>
        <w:spacing w:before="360"/>
        <w:rPr>
          <w:color w:val="FF0000"/>
          <w:sz w:val="18"/>
          <w:szCs w:val="20"/>
          <w:lang w:val="en-GB"/>
        </w:rPr>
      </w:pPr>
      <w:r>
        <w:rPr>
          <w:noProof/>
          <w:color w:val="FF0000"/>
          <w:sz w:val="18"/>
          <w:szCs w:val="20"/>
          <w:lang w:val="en-GB" w:eastAsia="en-GB"/>
        </w:rPr>
        <w:drawing>
          <wp:inline distT="0" distB="0" distL="0" distR="0">
            <wp:extent cx="3023870" cy="169545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19.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3870" cy="1695450"/>
                    </a:xfrm>
                    <a:prstGeom prst="rect">
                      <a:avLst/>
                    </a:prstGeom>
                  </pic:spPr>
                </pic:pic>
              </a:graphicData>
            </a:graphic>
          </wp:inline>
        </w:drawing>
      </w:r>
    </w:p>
    <w:p w:rsidR="00D01649" w:rsidRPr="006B0044" w:rsidRDefault="00D01649" w:rsidP="00170286">
      <w:pPr>
        <w:pStyle w:val="SchemeCaption"/>
        <w:rPr>
          <w:vertAlign w:val="superscript"/>
        </w:rPr>
      </w:pPr>
      <w:proofErr w:type="gramStart"/>
      <w:r w:rsidRPr="00170286">
        <w:rPr>
          <w:b/>
          <w:highlight w:val="yellow"/>
        </w:rPr>
        <w:t>Scheme 19</w:t>
      </w:r>
      <w:r w:rsidR="00170286" w:rsidRPr="00170286">
        <w:rPr>
          <w:highlight w:val="yellow"/>
        </w:rPr>
        <w:t>.</w:t>
      </w:r>
      <w:proofErr w:type="gramEnd"/>
      <w:r w:rsidR="00170286" w:rsidRPr="00170286">
        <w:rPr>
          <w:highlight w:val="yellow"/>
        </w:rPr>
        <w:t xml:space="preserve">  Enzyme cascade for the production of an intermediate in cefazolin synthesis</w:t>
      </w:r>
      <w:proofErr w:type="gramStart"/>
      <w:r w:rsidR="00170286" w:rsidRPr="006B0044">
        <w:rPr>
          <w:highlight w:val="yellow"/>
        </w:rPr>
        <w:t>.</w:t>
      </w:r>
      <w:r w:rsidR="006B0044" w:rsidRPr="006B0044">
        <w:rPr>
          <w:highlight w:val="yellow"/>
          <w:vertAlign w:val="superscript"/>
        </w:rPr>
        <w:t>[</w:t>
      </w:r>
      <w:proofErr w:type="gramEnd"/>
      <w:r w:rsidR="006B0044" w:rsidRPr="006B0044">
        <w:rPr>
          <w:highlight w:val="yellow"/>
          <w:vertAlign w:val="superscript"/>
        </w:rPr>
        <w:t>72]</w:t>
      </w:r>
    </w:p>
    <w:p w:rsidR="00D01649" w:rsidRDefault="00D01649" w:rsidP="00D01649">
      <w:pPr>
        <w:jc w:val="both"/>
        <w:rPr>
          <w:sz w:val="20"/>
          <w:szCs w:val="20"/>
        </w:rPr>
      </w:pPr>
      <w:r w:rsidRPr="00D01649">
        <w:rPr>
          <w:sz w:val="20"/>
          <w:szCs w:val="20"/>
        </w:rPr>
        <w:t xml:space="preserve">Examples of enantioselective amidation reactions by PACs are limited, as in most cases enantiomerically pure precursors, such as </w:t>
      </w:r>
      <w:r w:rsidRPr="00642E5A">
        <w:rPr>
          <w:sz w:val="16"/>
          <w:szCs w:val="16"/>
        </w:rPr>
        <w:t>D</w:t>
      </w:r>
      <w:r w:rsidRPr="00D01649">
        <w:rPr>
          <w:sz w:val="20"/>
          <w:szCs w:val="20"/>
        </w:rPr>
        <w:t xml:space="preserve">-PGA or </w:t>
      </w:r>
      <w:r w:rsidRPr="00642E5A">
        <w:rPr>
          <w:sz w:val="16"/>
          <w:szCs w:val="16"/>
        </w:rPr>
        <w:t>D</w:t>
      </w:r>
      <w:r w:rsidRPr="00D01649">
        <w:rPr>
          <w:sz w:val="20"/>
          <w:szCs w:val="20"/>
        </w:rPr>
        <w:t xml:space="preserve">-PGM, are used in the coupling reactions. However, there are a small number of cases in which the starting materials are racemic. Zmijewski Jr. and co-workers showed that the selective acylation of the </w:t>
      </w:r>
      <w:r w:rsidRPr="00157DEE">
        <w:rPr>
          <w:sz w:val="20"/>
          <w:szCs w:val="20"/>
          <w:highlight w:val="yellow"/>
        </w:rPr>
        <w:t>(2</w:t>
      </w:r>
      <w:r w:rsidRPr="00157DEE">
        <w:rPr>
          <w:i/>
          <w:sz w:val="20"/>
          <w:szCs w:val="20"/>
          <w:highlight w:val="yellow"/>
        </w:rPr>
        <w:t>R</w:t>
      </w:r>
      <w:r w:rsidR="00157DEE" w:rsidRPr="00157DEE">
        <w:rPr>
          <w:sz w:val="20"/>
          <w:szCs w:val="20"/>
          <w:highlight w:val="yellow"/>
        </w:rPr>
        <w:t>,</w:t>
      </w:r>
      <w:r w:rsidRPr="00157DEE">
        <w:rPr>
          <w:sz w:val="20"/>
          <w:szCs w:val="20"/>
          <w:highlight w:val="yellow"/>
        </w:rPr>
        <w:t>3</w:t>
      </w:r>
      <w:r w:rsidRPr="00157DEE">
        <w:rPr>
          <w:i/>
          <w:sz w:val="20"/>
          <w:szCs w:val="20"/>
          <w:highlight w:val="yellow"/>
        </w:rPr>
        <w:t>S</w:t>
      </w:r>
      <w:r w:rsidRPr="00157DEE">
        <w:rPr>
          <w:sz w:val="20"/>
          <w:szCs w:val="20"/>
          <w:highlight w:val="yellow"/>
        </w:rPr>
        <w:t>)-</w:t>
      </w:r>
      <w:r w:rsidRPr="00D01649">
        <w:rPr>
          <w:sz w:val="20"/>
          <w:szCs w:val="20"/>
        </w:rPr>
        <w:t xml:space="preserve">isomer from a </w:t>
      </w:r>
      <w:r w:rsidRPr="00D01649">
        <w:rPr>
          <w:i/>
          <w:sz w:val="20"/>
          <w:szCs w:val="20"/>
        </w:rPr>
        <w:t>cis</w:t>
      </w:r>
      <w:r w:rsidRPr="00D01649">
        <w:rPr>
          <w:sz w:val="20"/>
          <w:szCs w:val="20"/>
        </w:rPr>
        <w:t xml:space="preserve">-racemic azetidone amino precursor with methylphenoxyacetate as the acyl donor, catalyzed by Penicillin G acylase, could be used in a synthesis of loracarbef, </w:t>
      </w:r>
      <w:r w:rsidR="00642E5A">
        <w:rPr>
          <w:sz w:val="20"/>
          <w:szCs w:val="20"/>
        </w:rPr>
        <w:t>a carbacephalosporin antibiotic.</w:t>
      </w:r>
      <w:r w:rsidR="009F2BE4">
        <w:rPr>
          <w:sz w:val="20"/>
          <w:szCs w:val="20"/>
          <w:vertAlign w:val="superscript"/>
        </w:rPr>
        <w:t>[73</w:t>
      </w:r>
      <w:r w:rsidR="00642E5A" w:rsidRPr="00642E5A">
        <w:rPr>
          <w:sz w:val="20"/>
          <w:szCs w:val="20"/>
          <w:vertAlign w:val="superscript"/>
        </w:rPr>
        <w:t>]</w:t>
      </w:r>
      <w:r w:rsidRPr="00D01649">
        <w:rPr>
          <w:sz w:val="20"/>
          <w:szCs w:val="20"/>
        </w:rPr>
        <w:t xml:space="preserve"> The amide was obtained in 45% yield and with 100% e.e., with the reaction driven in the synthetic direction by the precipitation of the product.  For an example in which the acyl donor was chiral, Fuganti and co-workers explored the use of chiral mandelic acid esters </w:t>
      </w:r>
      <w:r w:rsidRPr="00D01649">
        <w:rPr>
          <w:sz w:val="20"/>
          <w:szCs w:val="20"/>
        </w:rPr>
        <w:lastRenderedPageBreak/>
        <w:t>in th</w:t>
      </w:r>
      <w:r w:rsidR="00F73D9C">
        <w:rPr>
          <w:sz w:val="20"/>
          <w:szCs w:val="20"/>
        </w:rPr>
        <w:t xml:space="preserve">e PAC-catalysed synthesis of </w:t>
      </w:r>
      <w:r w:rsidR="00F73D9C" w:rsidRPr="00F73D9C">
        <w:rPr>
          <w:sz w:val="20"/>
          <w:szCs w:val="20"/>
          <w:highlight w:val="yellow"/>
        </w:rPr>
        <w:t>dia</w:t>
      </w:r>
      <w:r w:rsidRPr="00F73D9C">
        <w:rPr>
          <w:sz w:val="20"/>
          <w:szCs w:val="20"/>
          <w:highlight w:val="yellow"/>
        </w:rPr>
        <w:t>stereoisomerically</w:t>
      </w:r>
      <w:r w:rsidRPr="00D01649">
        <w:rPr>
          <w:sz w:val="20"/>
          <w:szCs w:val="20"/>
        </w:rPr>
        <w:t xml:space="preserve"> pure cefamandole nafamate, a cephalosporin antibiotic</w:t>
      </w:r>
      <w:r w:rsidR="00642E5A" w:rsidRPr="009F2BE4">
        <w:rPr>
          <w:sz w:val="20"/>
          <w:szCs w:val="20"/>
          <w:highlight w:val="yellow"/>
        </w:rPr>
        <w:t>.</w:t>
      </w:r>
      <w:r w:rsidR="009F2BE4" w:rsidRPr="009F2BE4">
        <w:rPr>
          <w:sz w:val="20"/>
          <w:szCs w:val="20"/>
          <w:highlight w:val="yellow"/>
          <w:vertAlign w:val="superscript"/>
        </w:rPr>
        <w:t>[74</w:t>
      </w:r>
      <w:r w:rsidRPr="009F2BE4">
        <w:rPr>
          <w:sz w:val="20"/>
          <w:szCs w:val="20"/>
          <w:highlight w:val="yellow"/>
          <w:vertAlign w:val="superscript"/>
        </w:rPr>
        <w:t>]</w:t>
      </w:r>
      <w:r w:rsidRPr="00D01649">
        <w:rPr>
          <w:sz w:val="20"/>
          <w:szCs w:val="20"/>
        </w:rPr>
        <w:t xml:space="preserve"> The reaction of </w:t>
      </w:r>
      <w:r w:rsidRPr="00642E5A">
        <w:rPr>
          <w:sz w:val="16"/>
          <w:szCs w:val="16"/>
        </w:rPr>
        <w:t>L</w:t>
      </w:r>
      <w:r w:rsidRPr="00D01649">
        <w:rPr>
          <w:sz w:val="20"/>
          <w:szCs w:val="20"/>
        </w:rPr>
        <w:t xml:space="preserve">-methyl mandelate with 7-ADCA gave </w:t>
      </w:r>
      <w:r w:rsidRPr="00642E5A">
        <w:rPr>
          <w:sz w:val="16"/>
          <w:szCs w:val="16"/>
        </w:rPr>
        <w:t>L</w:t>
      </w:r>
      <w:r w:rsidRPr="00D01649">
        <w:rPr>
          <w:sz w:val="20"/>
          <w:szCs w:val="20"/>
        </w:rPr>
        <w:t xml:space="preserve">-cefamandole in 35% yield, whereas the reaction with the </w:t>
      </w:r>
      <w:r w:rsidRPr="00642E5A">
        <w:rPr>
          <w:sz w:val="16"/>
          <w:szCs w:val="16"/>
        </w:rPr>
        <w:t>D</w:t>
      </w:r>
      <w:r w:rsidRPr="00D01649">
        <w:rPr>
          <w:sz w:val="20"/>
          <w:szCs w:val="20"/>
        </w:rPr>
        <w:t xml:space="preserve">-enantiomer gave only 8% of cefamandole.  In contrast, </w:t>
      </w:r>
      <w:r w:rsidRPr="00642E5A">
        <w:rPr>
          <w:sz w:val="16"/>
          <w:szCs w:val="16"/>
        </w:rPr>
        <w:t>D</w:t>
      </w:r>
      <w:r w:rsidRPr="00D01649">
        <w:rPr>
          <w:sz w:val="20"/>
          <w:szCs w:val="20"/>
        </w:rPr>
        <w:t>-methyl-</w:t>
      </w:r>
      <w:r w:rsidRPr="00D01649">
        <w:rPr>
          <w:i/>
          <w:sz w:val="20"/>
          <w:szCs w:val="20"/>
        </w:rPr>
        <w:t>O</w:t>
      </w:r>
      <w:r w:rsidRPr="00D01649">
        <w:rPr>
          <w:sz w:val="20"/>
          <w:szCs w:val="20"/>
        </w:rPr>
        <w:t xml:space="preserve">-formyl methyl mandelate gave a yield of 38% of cefamandole nafate, whereas no reaction was observed with the </w:t>
      </w:r>
      <w:r w:rsidRPr="00642E5A">
        <w:rPr>
          <w:sz w:val="16"/>
          <w:szCs w:val="16"/>
        </w:rPr>
        <w:t>L</w:t>
      </w:r>
      <w:r w:rsidRPr="00D01649">
        <w:rPr>
          <w:sz w:val="20"/>
          <w:szCs w:val="20"/>
        </w:rPr>
        <w:t xml:space="preserve">-enantiomer. </w:t>
      </w:r>
    </w:p>
    <w:p w:rsidR="00D01649" w:rsidRPr="00D01649" w:rsidRDefault="00D01649" w:rsidP="00D01649">
      <w:pPr>
        <w:jc w:val="both"/>
        <w:rPr>
          <w:sz w:val="20"/>
          <w:szCs w:val="20"/>
        </w:rPr>
      </w:pPr>
      <w:r w:rsidRPr="00D01649">
        <w:rPr>
          <w:color w:val="FF0000"/>
          <w:sz w:val="20"/>
          <w:szCs w:val="20"/>
        </w:rPr>
        <w:fldChar w:fldCharType="begin" w:fldLock="1"/>
      </w:r>
      <w:r w:rsidRPr="00D01649">
        <w:rPr>
          <w:color w:val="FF0000"/>
          <w:sz w:val="20"/>
          <w:szCs w:val="20"/>
        </w:rPr>
        <w:instrText>ADDIN CSL_CITATION { "citationItems" : [ { "id" : "ITEM-1", "itemData" : { "author" : [ { "dropping-particle" : "", "family" : "Fuganti", "given" : "Claudio", "non-dropping-particle" : "", "parse-names" : false, "suffix" : "" }, { "dropping-particle" : "", "family" : "Rosella", "given" : "Cristina M", "non-dropping-particle" : "", "parse-names" : false, "suffix" : "" }, { "dropping-particle" : "", "family" : "Rigoni", "given" : "Romina", "non-dropping-particle" : "", "parse-names" : false, "suffix" : "" }, { "dropping-particle" : "", "family" : "Servi", "given" : "Stefano", "non-dropping-particle" : "", "parse-names" : false, "suffix" : "" }, { "dropping-particle" : "", "family" : "Tagliani", "given" : "Auro", "non-dropping-particle" : "", "parse-names" : false, "suffix" : "" }, { "dropping-particle" : "", "family" : "Terreni", "given" : "Marco", "non-dropping-particle" : "", "parse-names" : false, "suffix" : "" } ], "container-title" : "Biotechnology Letters", "id" : "ITEM-1", "issue" : "7", "issued" : { "date-parts" : [ [ "1992" ] ] }, "page" : "543-546", "title" : "PENICILLIN ACYLASE MEDIATED SYNTHESIS OF FORMYL CEFAMANDOLE", "type" : "article-journal", "volume" : "14" }, "uris" : [ "http://www.mendeley.com/documents/?uuid=c024a8b7-f036-4449-80c6-1d2ed9743450" ] } ], "mendeley" : { "formattedCitation" : "&lt;sup&gt;[15]&lt;/sup&gt;", "plainTextFormattedCitation" : "[15]" }, "properties" : { "noteIndex" : 0 }, "schema" : "https://github.com/citation-style-language/schema/raw/master/csl-citation.json" }</w:instrText>
      </w:r>
      <w:r w:rsidRPr="00D01649">
        <w:rPr>
          <w:color w:val="FF0000"/>
          <w:sz w:val="20"/>
          <w:szCs w:val="20"/>
        </w:rPr>
        <w:fldChar w:fldCharType="end"/>
      </w:r>
    </w:p>
    <w:p w:rsidR="00D01649" w:rsidRDefault="00D01649" w:rsidP="00D01649">
      <w:pPr>
        <w:jc w:val="both"/>
        <w:rPr>
          <w:sz w:val="20"/>
          <w:szCs w:val="20"/>
        </w:rPr>
      </w:pPr>
      <w:r w:rsidRPr="00D01649">
        <w:rPr>
          <w:sz w:val="20"/>
          <w:szCs w:val="20"/>
        </w:rPr>
        <w:t xml:space="preserve">A surprisingly broad amidation substrate specificity was described for a pencillin V acylase (PVA) from </w:t>
      </w:r>
      <w:r w:rsidRPr="00D01649">
        <w:rPr>
          <w:i/>
          <w:sz w:val="20"/>
          <w:szCs w:val="20"/>
        </w:rPr>
        <w:t>Streptomyces mobaraensis</w:t>
      </w:r>
      <w:r w:rsidRPr="00D01649">
        <w:rPr>
          <w:sz w:val="20"/>
          <w:szCs w:val="20"/>
        </w:rPr>
        <w:t>, by Nakanishi and co-</w:t>
      </w:r>
      <w:r w:rsidRPr="00F73D9C">
        <w:rPr>
          <w:sz w:val="20"/>
          <w:szCs w:val="20"/>
          <w:highlight w:val="yellow"/>
        </w:rPr>
        <w:t>workers</w:t>
      </w:r>
      <w:r w:rsidR="00642E5A" w:rsidRPr="00F73D9C">
        <w:rPr>
          <w:sz w:val="20"/>
          <w:szCs w:val="20"/>
          <w:highlight w:val="yellow"/>
        </w:rPr>
        <w:t>.</w:t>
      </w:r>
      <w:r w:rsidR="0088169A">
        <w:rPr>
          <w:sz w:val="20"/>
          <w:szCs w:val="20"/>
          <w:highlight w:val="yellow"/>
          <w:vertAlign w:val="superscript"/>
        </w:rPr>
        <w:t>[75</w:t>
      </w:r>
      <w:r w:rsidR="00642E5A" w:rsidRPr="00F73D9C">
        <w:rPr>
          <w:sz w:val="20"/>
          <w:szCs w:val="20"/>
          <w:highlight w:val="yellow"/>
          <w:vertAlign w:val="superscript"/>
        </w:rPr>
        <w:t>]</w:t>
      </w:r>
      <w:r w:rsidRPr="00D01649">
        <w:rPr>
          <w:sz w:val="20"/>
          <w:szCs w:val="20"/>
        </w:rPr>
        <w:t xml:space="preserve"> </w:t>
      </w:r>
      <w:r w:rsidRPr="00D01649">
        <w:rPr>
          <w:i/>
          <w:sz w:val="20"/>
          <w:szCs w:val="20"/>
        </w:rPr>
        <w:t>Sm</w:t>
      </w:r>
      <w:r w:rsidRPr="00D01649">
        <w:rPr>
          <w:sz w:val="20"/>
          <w:szCs w:val="20"/>
        </w:rPr>
        <w:t xml:space="preserve">-PVA catalysed the synthesis of penicillin V, penicillin K, dihydropenicillin F, and deacetoxycephalosporin V phenylacetate methyl ester and the relevant amino acceptors in yields of 66%, 91%, 90% and 69% yield respectively.  However, the synthesis of a number of capsaicin amides, using vanillylamine as the nucleophile and methyl </w:t>
      </w:r>
      <w:r w:rsidRPr="00D01649">
        <w:rPr>
          <w:i/>
          <w:sz w:val="20"/>
          <w:szCs w:val="20"/>
        </w:rPr>
        <w:t>n</w:t>
      </w:r>
      <w:r w:rsidRPr="00D01649">
        <w:rPr>
          <w:sz w:val="20"/>
          <w:szCs w:val="20"/>
        </w:rPr>
        <w:t xml:space="preserve">-octanoate, methyl laurate, or methyl myristate as acyl donors, was also achieved, in 7.5%, 23% and 22% yield respectively. Furthermore, various </w:t>
      </w:r>
      <w:r w:rsidRPr="00D01649">
        <w:rPr>
          <w:i/>
          <w:sz w:val="20"/>
          <w:szCs w:val="20"/>
        </w:rPr>
        <w:t>N</w:t>
      </w:r>
      <w:r w:rsidRPr="00D01649">
        <w:rPr>
          <w:sz w:val="20"/>
          <w:szCs w:val="20"/>
        </w:rPr>
        <w:t xml:space="preserve">-lauroyl-amino acids and </w:t>
      </w:r>
      <w:r w:rsidRPr="00D01649">
        <w:rPr>
          <w:i/>
          <w:sz w:val="20"/>
          <w:szCs w:val="20"/>
        </w:rPr>
        <w:t>N</w:t>
      </w:r>
      <w:r w:rsidRPr="00D01649">
        <w:rPr>
          <w:sz w:val="20"/>
          <w:szCs w:val="20"/>
        </w:rPr>
        <w:t xml:space="preserve">-lauroyl peptides could be synthesized using the enzyme. All amino acid methyl esters reacted with methyl laurate to give the </w:t>
      </w:r>
      <w:r w:rsidRPr="00D01649">
        <w:rPr>
          <w:i/>
          <w:sz w:val="20"/>
          <w:szCs w:val="20"/>
        </w:rPr>
        <w:t>N</w:t>
      </w:r>
      <w:r w:rsidRPr="00D01649">
        <w:rPr>
          <w:sz w:val="20"/>
          <w:szCs w:val="20"/>
        </w:rPr>
        <w:t xml:space="preserve">-lauroyl amino acid products.  </w:t>
      </w:r>
    </w:p>
    <w:p w:rsidR="00B4212C" w:rsidRDefault="00B4212C" w:rsidP="00D01649">
      <w:pPr>
        <w:jc w:val="both"/>
        <w:rPr>
          <w:sz w:val="20"/>
          <w:szCs w:val="20"/>
        </w:rPr>
      </w:pPr>
    </w:p>
    <w:p w:rsidR="00B4212C" w:rsidRPr="00345A32" w:rsidRDefault="00345A32" w:rsidP="00D01649">
      <w:pPr>
        <w:jc w:val="both"/>
        <w:rPr>
          <w:sz w:val="20"/>
          <w:szCs w:val="20"/>
        </w:rPr>
      </w:pPr>
      <w:r w:rsidRPr="006F0731">
        <w:rPr>
          <w:sz w:val="20"/>
          <w:szCs w:val="20"/>
          <w:highlight w:val="yellow"/>
        </w:rPr>
        <w:t xml:space="preserve">In a more unusual application of a PAC, </w:t>
      </w:r>
      <w:r w:rsidR="00B4212C" w:rsidRPr="006F0731">
        <w:rPr>
          <w:sz w:val="20"/>
          <w:szCs w:val="20"/>
          <w:highlight w:val="yellow"/>
        </w:rPr>
        <w:t>Pencillin G acylase was applied to the synthesis of enantiopure diketopiperazines by Sheldon and co-workers.</w:t>
      </w:r>
      <w:r w:rsidR="0088169A">
        <w:rPr>
          <w:sz w:val="20"/>
          <w:szCs w:val="20"/>
          <w:highlight w:val="yellow"/>
          <w:vertAlign w:val="superscript"/>
        </w:rPr>
        <w:t>[76</w:t>
      </w:r>
      <w:r w:rsidR="00B4212C" w:rsidRPr="006F0731">
        <w:rPr>
          <w:sz w:val="20"/>
          <w:szCs w:val="20"/>
          <w:highlight w:val="yellow"/>
          <w:vertAlign w:val="superscript"/>
        </w:rPr>
        <w:t>]</w:t>
      </w:r>
      <w:r w:rsidR="00CD3438" w:rsidRPr="006F0731">
        <w:rPr>
          <w:sz w:val="20"/>
          <w:szCs w:val="20"/>
          <w:highlight w:val="yellow"/>
        </w:rPr>
        <w:t xml:space="preserve"> </w:t>
      </w:r>
      <w:r w:rsidRPr="006F0731">
        <w:rPr>
          <w:sz w:val="20"/>
          <w:szCs w:val="20"/>
          <w:highlight w:val="yellow"/>
        </w:rPr>
        <w:t>The immobilised enzyme (Assemblase 7500</w:t>
      </w:r>
      <w:r w:rsidRPr="006F0731">
        <w:rPr>
          <w:sz w:val="20"/>
          <w:szCs w:val="20"/>
          <w:highlight w:val="yellow"/>
          <w:vertAlign w:val="superscript"/>
        </w:rPr>
        <w:t>®</w:t>
      </w:r>
      <w:r w:rsidRPr="006F0731">
        <w:rPr>
          <w:sz w:val="20"/>
          <w:szCs w:val="20"/>
          <w:highlight w:val="yellow"/>
        </w:rPr>
        <w:t xml:space="preserve">) catalyzed the coupling of </w:t>
      </w:r>
      <w:r w:rsidRPr="006F0731">
        <w:rPr>
          <w:sz w:val="16"/>
          <w:szCs w:val="16"/>
          <w:highlight w:val="yellow"/>
        </w:rPr>
        <w:t>D</w:t>
      </w:r>
      <w:r w:rsidRPr="006F0731">
        <w:rPr>
          <w:sz w:val="20"/>
          <w:szCs w:val="20"/>
          <w:highlight w:val="yellow"/>
        </w:rPr>
        <w:t xml:space="preserve">-PGA with amino acids such as </w:t>
      </w:r>
      <w:r w:rsidRPr="006F0731">
        <w:rPr>
          <w:sz w:val="16"/>
          <w:szCs w:val="16"/>
          <w:highlight w:val="yellow"/>
        </w:rPr>
        <w:t>L</w:t>
      </w:r>
      <w:r w:rsidRPr="006F0731">
        <w:rPr>
          <w:sz w:val="20"/>
          <w:szCs w:val="20"/>
          <w:highlight w:val="yellow"/>
        </w:rPr>
        <w:t xml:space="preserve">-norvaline, </w:t>
      </w:r>
      <w:r w:rsidRPr="006F0731">
        <w:rPr>
          <w:sz w:val="16"/>
          <w:szCs w:val="16"/>
          <w:highlight w:val="yellow"/>
        </w:rPr>
        <w:t>L</w:t>
      </w:r>
      <w:r w:rsidRPr="006F0731">
        <w:rPr>
          <w:sz w:val="20"/>
          <w:szCs w:val="20"/>
          <w:highlight w:val="yellow"/>
        </w:rPr>
        <w:t xml:space="preserve">-norleucine and </w:t>
      </w:r>
      <w:r w:rsidRPr="006F0731">
        <w:rPr>
          <w:sz w:val="16"/>
          <w:szCs w:val="16"/>
          <w:highlight w:val="yellow"/>
        </w:rPr>
        <w:t>L</w:t>
      </w:r>
      <w:r w:rsidRPr="006F0731">
        <w:rPr>
          <w:sz w:val="20"/>
          <w:szCs w:val="20"/>
          <w:highlight w:val="yellow"/>
        </w:rPr>
        <w:t>-homocysteine to give dipeptides  in between 32% and 52% yields. Treatment with thionyl chloride in methanol, to give the methyl esters, followed by reaction with sodium hydroxide gave the enantiopure ketopiperazines, the latter in between 62 and 63% yield from the dipeptides.</w:t>
      </w:r>
    </w:p>
    <w:p w:rsidR="00D01649" w:rsidRDefault="00D01649" w:rsidP="00D01649">
      <w:pPr>
        <w:jc w:val="both"/>
        <w:rPr>
          <w:sz w:val="20"/>
          <w:szCs w:val="20"/>
        </w:rPr>
      </w:pPr>
    </w:p>
    <w:p w:rsidR="00D01649" w:rsidRDefault="00B82808" w:rsidP="00037371">
      <w:pPr>
        <w:rPr>
          <w:b/>
          <w:sz w:val="28"/>
          <w:szCs w:val="28"/>
        </w:rPr>
      </w:pPr>
      <w:r>
        <w:rPr>
          <w:b/>
          <w:sz w:val="28"/>
          <w:szCs w:val="28"/>
        </w:rPr>
        <w:t>6. Amide Bond Formations</w:t>
      </w:r>
      <w:r w:rsidR="00D01649" w:rsidRPr="00D01649">
        <w:rPr>
          <w:b/>
          <w:sz w:val="28"/>
          <w:szCs w:val="28"/>
        </w:rPr>
        <w:t xml:space="preserve"> Catalyzed by Other Hydrolases</w:t>
      </w:r>
    </w:p>
    <w:p w:rsidR="00113A4D" w:rsidRDefault="00113A4D" w:rsidP="00037371">
      <w:pPr>
        <w:rPr>
          <w:b/>
          <w:sz w:val="28"/>
          <w:szCs w:val="28"/>
        </w:rPr>
      </w:pPr>
    </w:p>
    <w:p w:rsidR="00D01649" w:rsidRDefault="00D01649" w:rsidP="00D01649">
      <w:pPr>
        <w:jc w:val="both"/>
        <w:rPr>
          <w:sz w:val="20"/>
          <w:szCs w:val="20"/>
        </w:rPr>
      </w:pPr>
      <w:r w:rsidRPr="00D01649">
        <w:rPr>
          <w:sz w:val="20"/>
          <w:szCs w:val="20"/>
        </w:rPr>
        <w:t>Although most hydrolase-based aminolyses have been achieved using lipases or PACs, other studies have revealed additional enzymes with potent aminolytic activities, and these may offer complementary opportunities for amide synthesis.  For example, in early studies that used PPL as a catalyst, Klibanov and co-workers also showed that the acylation of amines could be achieved with high enantioselectivity by the protease subtilisin, using triflurorethylbutyrate as the acyl donor in anhydrous 3-methyl-3-pentanol as the solvent</w:t>
      </w:r>
      <w:r w:rsidR="00642E5A">
        <w:rPr>
          <w:sz w:val="20"/>
          <w:szCs w:val="20"/>
        </w:rPr>
        <w:t>.</w:t>
      </w:r>
      <w:r w:rsidR="00AE1542">
        <w:rPr>
          <w:sz w:val="20"/>
          <w:szCs w:val="20"/>
          <w:vertAlign w:val="superscript"/>
        </w:rPr>
        <w:t>[77</w:t>
      </w:r>
      <w:r w:rsidR="00642E5A" w:rsidRPr="00642E5A">
        <w:rPr>
          <w:sz w:val="20"/>
          <w:szCs w:val="20"/>
          <w:vertAlign w:val="superscript"/>
        </w:rPr>
        <w:t>]</w:t>
      </w:r>
      <w:r w:rsidRPr="00D01649">
        <w:rPr>
          <w:sz w:val="20"/>
          <w:szCs w:val="20"/>
        </w:rPr>
        <w:t xml:space="preserve"> Hence </w:t>
      </w:r>
      <w:r w:rsidR="00642E5A">
        <w:rPr>
          <w:sz w:val="20"/>
          <w:szCs w:val="20"/>
        </w:rPr>
        <w:t>1-phenylethyl</w:t>
      </w:r>
      <w:r w:rsidRPr="00D01649">
        <w:rPr>
          <w:sz w:val="20"/>
          <w:szCs w:val="20"/>
        </w:rPr>
        <w:t>amine and 1-(1-naphthyl)ethylamine were transformed to their (</w:t>
      </w:r>
      <w:r w:rsidRPr="00D01649">
        <w:rPr>
          <w:i/>
          <w:sz w:val="20"/>
          <w:szCs w:val="20"/>
        </w:rPr>
        <w:t>S</w:t>
      </w:r>
      <w:r w:rsidRPr="00D01649">
        <w:rPr>
          <w:sz w:val="20"/>
          <w:szCs w:val="20"/>
        </w:rPr>
        <w:t>)-butyramides with 85%  and 98% e.e., although alkylamines such as 2-aminoheptane and 1,3-dimethylbutylamine were converted with lower selectivities of 63% and 59% respectively.</w:t>
      </w:r>
    </w:p>
    <w:p w:rsidR="007F3666" w:rsidRDefault="00482EDA" w:rsidP="007F3666">
      <w:pPr>
        <w:pStyle w:val="SchemeCaption"/>
        <w:spacing w:after="0"/>
        <w:rPr>
          <w:szCs w:val="20"/>
        </w:rPr>
      </w:pPr>
      <w:r w:rsidRPr="00482EDA">
        <w:rPr>
          <w:szCs w:val="20"/>
          <w:highlight w:val="yellow"/>
        </w:rPr>
        <w:t xml:space="preserve">Acyl </w:t>
      </w:r>
      <w:proofErr w:type="gramStart"/>
      <w:r w:rsidRPr="00482EDA">
        <w:rPr>
          <w:szCs w:val="20"/>
          <w:highlight w:val="yellow"/>
        </w:rPr>
        <w:t>transferases</w:t>
      </w:r>
      <w:r w:rsidR="00AE1542">
        <w:rPr>
          <w:szCs w:val="20"/>
          <w:highlight w:val="yellow"/>
          <w:vertAlign w:val="superscript"/>
        </w:rPr>
        <w:t>[</w:t>
      </w:r>
      <w:proofErr w:type="gramEnd"/>
      <w:r w:rsidR="00AE1542">
        <w:rPr>
          <w:szCs w:val="20"/>
          <w:highlight w:val="yellow"/>
          <w:vertAlign w:val="superscript"/>
        </w:rPr>
        <w:t>78</w:t>
      </w:r>
      <w:r>
        <w:rPr>
          <w:szCs w:val="20"/>
          <w:highlight w:val="yellow"/>
          <w:vertAlign w:val="superscript"/>
        </w:rPr>
        <w:t>]</w:t>
      </w:r>
      <w:r w:rsidRPr="00482EDA">
        <w:rPr>
          <w:szCs w:val="20"/>
          <w:highlight w:val="yellow"/>
        </w:rPr>
        <w:t xml:space="preserve"> have also been applied in preparative amida</w:t>
      </w:r>
      <w:r w:rsidR="00E165AC">
        <w:rPr>
          <w:szCs w:val="20"/>
          <w:highlight w:val="yellow"/>
        </w:rPr>
        <w:t>t</w:t>
      </w:r>
      <w:r w:rsidRPr="00482EDA">
        <w:rPr>
          <w:szCs w:val="20"/>
          <w:highlight w:val="yellow"/>
        </w:rPr>
        <w:t>ion reactions</w:t>
      </w:r>
      <w:r>
        <w:rPr>
          <w:szCs w:val="20"/>
        </w:rPr>
        <w:t xml:space="preserve">. </w:t>
      </w:r>
      <w:r w:rsidR="00E165AC">
        <w:rPr>
          <w:szCs w:val="20"/>
        </w:rPr>
        <w:t xml:space="preserve">In an effort to discover </w:t>
      </w:r>
      <w:r w:rsidR="00E165AC" w:rsidRPr="00E165AC">
        <w:rPr>
          <w:szCs w:val="20"/>
          <w:highlight w:val="yellow"/>
        </w:rPr>
        <w:t>enzymes</w:t>
      </w:r>
      <w:r w:rsidR="00D01649" w:rsidRPr="00D01649">
        <w:rPr>
          <w:szCs w:val="20"/>
        </w:rPr>
        <w:t xml:space="preserve"> that catalyse amidations in an aqueous environment, an </w:t>
      </w:r>
      <w:r w:rsidR="00D01649" w:rsidRPr="00D01649">
        <w:rPr>
          <w:szCs w:val="20"/>
        </w:rPr>
        <w:lastRenderedPageBreak/>
        <w:t xml:space="preserve">acyltransferase from </w:t>
      </w:r>
      <w:r w:rsidR="00D01649" w:rsidRPr="00D01649">
        <w:rPr>
          <w:i/>
          <w:szCs w:val="20"/>
        </w:rPr>
        <w:t xml:space="preserve">Mycobacterium smegmatis </w:t>
      </w:r>
      <w:r w:rsidR="00D01649" w:rsidRPr="00D01649">
        <w:rPr>
          <w:szCs w:val="20"/>
        </w:rPr>
        <w:t>(</w:t>
      </w:r>
      <w:r w:rsidR="008E2235">
        <w:rPr>
          <w:i/>
          <w:szCs w:val="20"/>
        </w:rPr>
        <w:t>Ms</w:t>
      </w:r>
      <w:r w:rsidR="008E2235">
        <w:rPr>
          <w:szCs w:val="20"/>
        </w:rPr>
        <w:t>AcT</w:t>
      </w:r>
      <w:r w:rsidR="00D01649" w:rsidRPr="00D01649">
        <w:rPr>
          <w:szCs w:val="20"/>
        </w:rPr>
        <w:t xml:space="preserve">) was shown to catalyze the formation of </w:t>
      </w:r>
      <w:r w:rsidR="00D01649" w:rsidRPr="00D01649">
        <w:rPr>
          <w:i/>
          <w:szCs w:val="20"/>
        </w:rPr>
        <w:t>N</w:t>
      </w:r>
      <w:r w:rsidR="00D01649" w:rsidRPr="00D01649">
        <w:rPr>
          <w:szCs w:val="20"/>
        </w:rPr>
        <w:t>-acyl amines in phosphate buffer at pH 8.0</w:t>
      </w:r>
      <w:proofErr w:type="gramStart"/>
      <w:r w:rsidR="00642E5A">
        <w:rPr>
          <w:szCs w:val="20"/>
        </w:rPr>
        <w:t>.</w:t>
      </w:r>
      <w:r w:rsidR="00642E5A" w:rsidRPr="00642E5A">
        <w:rPr>
          <w:szCs w:val="20"/>
          <w:vertAlign w:val="superscript"/>
        </w:rPr>
        <w:t>[</w:t>
      </w:r>
      <w:proofErr w:type="gramEnd"/>
      <w:r w:rsidR="00642E5A" w:rsidRPr="00642E5A">
        <w:rPr>
          <w:szCs w:val="20"/>
          <w:vertAlign w:val="superscript"/>
        </w:rPr>
        <w:t>7</w:t>
      </w:r>
      <w:r w:rsidR="00FC2DD8">
        <w:rPr>
          <w:szCs w:val="20"/>
          <w:vertAlign w:val="superscript"/>
        </w:rPr>
        <w:t>9</w:t>
      </w:r>
      <w:r w:rsidR="00642E5A" w:rsidRPr="00642E5A">
        <w:rPr>
          <w:szCs w:val="20"/>
          <w:vertAlign w:val="superscript"/>
        </w:rPr>
        <w:t>]</w:t>
      </w:r>
      <w:r w:rsidR="00D01649" w:rsidRPr="00D01649">
        <w:rPr>
          <w:szCs w:val="20"/>
        </w:rPr>
        <w:t xml:space="preserve"> (</w:t>
      </w:r>
      <w:r w:rsidR="00D01649" w:rsidRPr="00D01649">
        <w:rPr>
          <w:i/>
          <w:szCs w:val="20"/>
        </w:rPr>
        <w:t>E</w:t>
      </w:r>
      <w:r w:rsidR="00D01649" w:rsidRPr="00D01649">
        <w:rPr>
          <w:szCs w:val="20"/>
        </w:rPr>
        <w:t xml:space="preserve">)-cinnamyl amine was successfully converted to amides using 20 equivalents of ethyl, isopropyl and paranitrophenyl acetate in buffer respectively, although vinyl acetate was the superior acyl donor, giving a 92% yield of the amide product. </w:t>
      </w:r>
      <w:r w:rsidR="00D01649" w:rsidRPr="00D01649">
        <w:rPr>
          <w:i/>
          <w:szCs w:val="20"/>
        </w:rPr>
        <w:t>N-</w:t>
      </w:r>
      <w:r w:rsidR="00D01649" w:rsidRPr="00D01649">
        <w:rPr>
          <w:szCs w:val="20"/>
        </w:rPr>
        <w:t xml:space="preserve">formylation was also possible, but yields were lower when </w:t>
      </w:r>
      <w:r w:rsidR="00D01649" w:rsidRPr="00D01649">
        <w:rPr>
          <w:i/>
          <w:szCs w:val="20"/>
        </w:rPr>
        <w:t>N</w:t>
      </w:r>
      <w:r w:rsidR="00D01649" w:rsidRPr="00D01649">
        <w:rPr>
          <w:szCs w:val="20"/>
        </w:rPr>
        <w:t xml:space="preserve">-butyryl amide was the donor. Moreover, </w:t>
      </w:r>
      <w:r w:rsidR="008E2235">
        <w:rPr>
          <w:i/>
          <w:szCs w:val="20"/>
        </w:rPr>
        <w:t>Ms</w:t>
      </w:r>
      <w:r w:rsidR="008E2235">
        <w:rPr>
          <w:szCs w:val="20"/>
        </w:rPr>
        <w:t>AcT</w:t>
      </w:r>
      <w:r w:rsidR="00D01649" w:rsidRPr="00D01649">
        <w:rPr>
          <w:szCs w:val="20"/>
        </w:rPr>
        <w:t xml:space="preserve"> catalyzed the transamidation of (</w:t>
      </w:r>
      <w:r w:rsidR="00D01649" w:rsidRPr="00D01649">
        <w:rPr>
          <w:i/>
          <w:szCs w:val="20"/>
        </w:rPr>
        <w:t>E</w:t>
      </w:r>
      <w:r w:rsidR="00D01649" w:rsidRPr="00D01649">
        <w:rPr>
          <w:szCs w:val="20"/>
        </w:rPr>
        <w:t xml:space="preserve">)-cinnamyl amine with 20 equivalents of acetamide in aqueous buffer to give 57% conversion to the acetamide. </w:t>
      </w:r>
      <w:r w:rsidR="00F74A22" w:rsidRPr="00C05BCC">
        <w:rPr>
          <w:szCs w:val="20"/>
          <w:highlight w:val="yellow"/>
        </w:rPr>
        <w:t>In another extension to the use of</w:t>
      </w:r>
      <w:r w:rsidR="008E2235" w:rsidRPr="00C05BCC">
        <w:rPr>
          <w:szCs w:val="20"/>
          <w:highlight w:val="yellow"/>
        </w:rPr>
        <w:t xml:space="preserve"> </w:t>
      </w:r>
      <w:r w:rsidR="008E2235" w:rsidRPr="00C05BCC">
        <w:rPr>
          <w:i/>
          <w:szCs w:val="20"/>
          <w:highlight w:val="yellow"/>
        </w:rPr>
        <w:t>Ms</w:t>
      </w:r>
      <w:r w:rsidR="008E2235" w:rsidRPr="00C05BCC">
        <w:rPr>
          <w:szCs w:val="20"/>
          <w:highlight w:val="yellow"/>
        </w:rPr>
        <w:t>AcT</w:t>
      </w:r>
      <w:r w:rsidR="00F74A22" w:rsidRPr="00C05BCC">
        <w:rPr>
          <w:szCs w:val="20"/>
          <w:highlight w:val="yellow"/>
        </w:rPr>
        <w:t>, Berglund and co-workers constructed a transaminase-acyl transferase cascade for the one-pot conversion of aldehydes or ketones to secondary amides.</w:t>
      </w:r>
      <w:r w:rsidR="00C05BCC" w:rsidRPr="00C05BCC">
        <w:rPr>
          <w:szCs w:val="20"/>
          <w:highlight w:val="yellow"/>
          <w:vertAlign w:val="superscript"/>
        </w:rPr>
        <w:t>[80</w:t>
      </w:r>
      <w:r w:rsidR="00F74A22" w:rsidRPr="00C05BCC">
        <w:rPr>
          <w:szCs w:val="20"/>
          <w:highlight w:val="yellow"/>
          <w:vertAlign w:val="superscript"/>
        </w:rPr>
        <w:t>]</w:t>
      </w:r>
      <w:r w:rsidR="008E2235" w:rsidRPr="00C05BCC">
        <w:rPr>
          <w:szCs w:val="20"/>
          <w:highlight w:val="yellow"/>
        </w:rPr>
        <w:t xml:space="preserve"> In a model reaction, a transaminase from </w:t>
      </w:r>
      <w:r w:rsidR="008E2235" w:rsidRPr="00C05BCC">
        <w:rPr>
          <w:i/>
          <w:szCs w:val="20"/>
          <w:highlight w:val="yellow"/>
        </w:rPr>
        <w:t>Silicibacter pomeroyi</w:t>
      </w:r>
      <w:r w:rsidR="008E2235" w:rsidRPr="00C05BCC">
        <w:rPr>
          <w:szCs w:val="20"/>
          <w:highlight w:val="yellow"/>
        </w:rPr>
        <w:t xml:space="preserve"> (</w:t>
      </w:r>
      <w:r w:rsidR="008E2235" w:rsidRPr="00C05BCC">
        <w:rPr>
          <w:i/>
          <w:szCs w:val="20"/>
          <w:highlight w:val="yellow"/>
        </w:rPr>
        <w:t>Sp</w:t>
      </w:r>
      <w:r w:rsidR="008E2235" w:rsidRPr="00C05BCC">
        <w:rPr>
          <w:szCs w:val="20"/>
          <w:highlight w:val="yellow"/>
        </w:rPr>
        <w:t xml:space="preserve">-ATA) was incubated with benzaldehyde and </w:t>
      </w:r>
      <w:r w:rsidR="008E2235" w:rsidRPr="00C05BCC">
        <w:rPr>
          <w:sz w:val="16"/>
          <w:szCs w:val="16"/>
          <w:highlight w:val="yellow"/>
        </w:rPr>
        <w:t>L</w:t>
      </w:r>
      <w:r w:rsidR="008E2235" w:rsidRPr="00C05BCC">
        <w:rPr>
          <w:szCs w:val="20"/>
          <w:highlight w:val="yellow"/>
        </w:rPr>
        <w:t xml:space="preserve">-alanine as the ammonia donor, in order to give benzylamine, which was then converted to </w:t>
      </w:r>
      <w:r w:rsidR="008E2235" w:rsidRPr="00C05BCC">
        <w:rPr>
          <w:i/>
          <w:szCs w:val="20"/>
          <w:highlight w:val="yellow"/>
        </w:rPr>
        <w:t>N</w:t>
      </w:r>
      <w:r w:rsidR="008E2235" w:rsidRPr="00C05BCC">
        <w:rPr>
          <w:szCs w:val="20"/>
          <w:highlight w:val="yellow"/>
        </w:rPr>
        <w:t xml:space="preserve">-benzylacetamide using methylmethoxyacetate as the acyl donor and </w:t>
      </w:r>
      <w:r w:rsidR="008E2235" w:rsidRPr="00C05BCC">
        <w:rPr>
          <w:i/>
          <w:szCs w:val="20"/>
          <w:highlight w:val="yellow"/>
        </w:rPr>
        <w:t>Ms</w:t>
      </w:r>
      <w:r w:rsidR="008E2235" w:rsidRPr="00C05BCC">
        <w:rPr>
          <w:szCs w:val="20"/>
          <w:highlight w:val="yellow"/>
        </w:rPr>
        <w:t xml:space="preserve">AcT as the acyl transfer catalyst in </w:t>
      </w:r>
      <w:r w:rsidR="00F53CEB" w:rsidRPr="00C05BCC">
        <w:rPr>
          <w:szCs w:val="20"/>
          <w:highlight w:val="yellow"/>
        </w:rPr>
        <w:t>the same pot. Conversions</w:t>
      </w:r>
      <w:r w:rsidR="008E2235" w:rsidRPr="00C05BCC">
        <w:rPr>
          <w:szCs w:val="20"/>
          <w:highlight w:val="yellow"/>
        </w:rPr>
        <w:t xml:space="preserve"> of up to 9</w:t>
      </w:r>
      <w:r w:rsidR="00F53CEB" w:rsidRPr="00C05BCC">
        <w:rPr>
          <w:szCs w:val="20"/>
          <w:highlight w:val="yellow"/>
        </w:rPr>
        <w:t>2</w:t>
      </w:r>
      <w:r w:rsidR="008E2235" w:rsidRPr="00C05BCC">
        <w:rPr>
          <w:szCs w:val="20"/>
          <w:highlight w:val="yellow"/>
        </w:rPr>
        <w:t>% were achieved</w:t>
      </w:r>
      <w:r w:rsidR="00F53CEB" w:rsidRPr="00C05BCC">
        <w:rPr>
          <w:szCs w:val="20"/>
          <w:highlight w:val="yellow"/>
        </w:rPr>
        <w:t xml:space="preserve"> for the synthesis of </w:t>
      </w:r>
      <w:r w:rsidR="00F53CEB" w:rsidRPr="00C05BCC">
        <w:rPr>
          <w:i/>
          <w:szCs w:val="20"/>
          <w:highlight w:val="yellow"/>
        </w:rPr>
        <w:t>N</w:t>
      </w:r>
      <w:r w:rsidR="00F53CEB" w:rsidRPr="00C05BCC">
        <w:rPr>
          <w:szCs w:val="20"/>
          <w:highlight w:val="yellow"/>
        </w:rPr>
        <w:t xml:space="preserve">-benzyl-2-methoxyacetamide </w:t>
      </w:r>
      <w:r w:rsidR="008E2235" w:rsidRPr="00C05BCC">
        <w:rPr>
          <w:szCs w:val="20"/>
          <w:highlight w:val="yellow"/>
        </w:rPr>
        <w:t>following reaction optimisation</w:t>
      </w:r>
      <w:r w:rsidR="00F53CEB" w:rsidRPr="00C05BCC">
        <w:rPr>
          <w:szCs w:val="20"/>
          <w:highlight w:val="yellow"/>
        </w:rPr>
        <w:t xml:space="preserve">, however, </w:t>
      </w:r>
      <w:r w:rsidR="00F53CEB" w:rsidRPr="00C05BCC">
        <w:rPr>
          <w:i/>
          <w:szCs w:val="20"/>
          <w:highlight w:val="yellow"/>
        </w:rPr>
        <w:t>Ms</w:t>
      </w:r>
      <w:r w:rsidR="00F53CEB" w:rsidRPr="00C05BCC">
        <w:rPr>
          <w:szCs w:val="20"/>
          <w:highlight w:val="yellow"/>
        </w:rPr>
        <w:t>AcT was shown to be poorly enantioselective for chiral amine intermediates in the attempted construction of an asymmetric cascade reaction.</w:t>
      </w:r>
    </w:p>
    <w:p w:rsidR="00D01649" w:rsidRPr="00D01649" w:rsidRDefault="00D01649" w:rsidP="007F3666">
      <w:pPr>
        <w:pStyle w:val="SchemeCaption"/>
        <w:spacing w:after="0"/>
        <w:rPr>
          <w:szCs w:val="20"/>
        </w:rPr>
      </w:pPr>
      <w:r w:rsidRPr="00D01649">
        <w:rPr>
          <w:szCs w:val="20"/>
        </w:rPr>
        <w:t xml:space="preserve">More recently, a </w:t>
      </w:r>
      <w:r w:rsidRPr="00642E5A">
        <w:rPr>
          <w:i/>
          <w:szCs w:val="20"/>
        </w:rPr>
        <w:t>C</w:t>
      </w:r>
      <w:r w:rsidRPr="00D01649">
        <w:rPr>
          <w:szCs w:val="20"/>
        </w:rPr>
        <w:t xml:space="preserve">-acyl transferase PpATaseCH from </w:t>
      </w:r>
      <w:r w:rsidRPr="00D01649">
        <w:rPr>
          <w:i/>
          <w:szCs w:val="20"/>
        </w:rPr>
        <w:t>Pseudomonas protegens</w:t>
      </w:r>
      <w:r w:rsidRPr="00D01649">
        <w:rPr>
          <w:szCs w:val="20"/>
        </w:rPr>
        <w:t xml:space="preserve"> was shown to catalyse the </w:t>
      </w:r>
      <w:r w:rsidRPr="00D01649">
        <w:rPr>
          <w:i/>
          <w:szCs w:val="20"/>
        </w:rPr>
        <w:t>N-</w:t>
      </w:r>
      <w:r w:rsidRPr="00D01649">
        <w:rPr>
          <w:szCs w:val="20"/>
        </w:rPr>
        <w:t xml:space="preserve">acetamidation of a range of aniline structures including </w:t>
      </w:r>
      <w:r w:rsidR="006155FD">
        <w:rPr>
          <w:b/>
          <w:szCs w:val="20"/>
        </w:rPr>
        <w:t>90</w:t>
      </w:r>
      <w:r w:rsidRPr="00D01649">
        <w:rPr>
          <w:szCs w:val="20"/>
        </w:rPr>
        <w:t xml:space="preserve">, </w:t>
      </w:r>
      <w:r w:rsidRPr="00D01649">
        <w:rPr>
          <w:b/>
          <w:szCs w:val="20"/>
        </w:rPr>
        <w:t>9</w:t>
      </w:r>
      <w:r w:rsidR="006155FD">
        <w:rPr>
          <w:b/>
          <w:szCs w:val="20"/>
        </w:rPr>
        <w:t>3</w:t>
      </w:r>
      <w:r w:rsidRPr="00D01649">
        <w:rPr>
          <w:szCs w:val="20"/>
        </w:rPr>
        <w:t xml:space="preserve"> and </w:t>
      </w:r>
      <w:r w:rsidRPr="00D01649">
        <w:rPr>
          <w:b/>
          <w:szCs w:val="20"/>
        </w:rPr>
        <w:t>9</w:t>
      </w:r>
      <w:r w:rsidR="006155FD">
        <w:rPr>
          <w:b/>
          <w:szCs w:val="20"/>
        </w:rPr>
        <w:t>5</w:t>
      </w:r>
      <w:r w:rsidRPr="00D01649">
        <w:rPr>
          <w:szCs w:val="20"/>
        </w:rPr>
        <w:t xml:space="preserve"> based on </w:t>
      </w:r>
      <w:r w:rsidRPr="00D01649">
        <w:rPr>
          <w:i/>
          <w:szCs w:val="20"/>
        </w:rPr>
        <w:t>m</w:t>
      </w:r>
      <w:r w:rsidRPr="00D01649">
        <w:rPr>
          <w:szCs w:val="20"/>
        </w:rPr>
        <w:t xml:space="preserve">-hydroxyaniline, also in an aqueous buffer, with yields of up to 96% when 1.5 equivalents of phenylacetate </w:t>
      </w:r>
      <w:r w:rsidRPr="00D01649">
        <w:rPr>
          <w:b/>
          <w:szCs w:val="20"/>
        </w:rPr>
        <w:t>9</w:t>
      </w:r>
      <w:r w:rsidR="006155FD">
        <w:rPr>
          <w:b/>
          <w:szCs w:val="20"/>
        </w:rPr>
        <w:t>1</w:t>
      </w:r>
      <w:r w:rsidRPr="00D01649">
        <w:rPr>
          <w:szCs w:val="20"/>
        </w:rPr>
        <w:t xml:space="preserve"> were used as the acyl donor (</w:t>
      </w:r>
      <w:r w:rsidRPr="00D01649">
        <w:rPr>
          <w:b/>
          <w:szCs w:val="20"/>
        </w:rPr>
        <w:t>Scheme 20</w:t>
      </w:r>
      <w:r w:rsidRPr="00D01649">
        <w:rPr>
          <w:szCs w:val="20"/>
        </w:rPr>
        <w:t>)</w:t>
      </w:r>
      <w:proofErr w:type="gramStart"/>
      <w:r w:rsidR="00642E5A">
        <w:rPr>
          <w:szCs w:val="20"/>
        </w:rPr>
        <w:t>.</w:t>
      </w:r>
      <w:r w:rsidR="006155FD">
        <w:rPr>
          <w:szCs w:val="20"/>
          <w:vertAlign w:val="superscript"/>
        </w:rPr>
        <w:t>[</w:t>
      </w:r>
      <w:proofErr w:type="gramEnd"/>
      <w:r w:rsidR="006155FD">
        <w:rPr>
          <w:szCs w:val="20"/>
          <w:vertAlign w:val="superscript"/>
        </w:rPr>
        <w:t>81</w:t>
      </w:r>
      <w:r w:rsidR="00642E5A" w:rsidRPr="00642E5A">
        <w:rPr>
          <w:szCs w:val="20"/>
          <w:vertAlign w:val="superscript"/>
        </w:rPr>
        <w:t>]</w:t>
      </w:r>
      <w:r w:rsidRPr="00D01649">
        <w:rPr>
          <w:szCs w:val="20"/>
        </w:rPr>
        <w:t xml:space="preserve"> Neither </w:t>
      </w:r>
      <w:r w:rsidR="00F73D9C">
        <w:rPr>
          <w:szCs w:val="20"/>
        </w:rPr>
        <w:t xml:space="preserve">benzylamine nor 1-octylamine </w:t>
      </w:r>
      <w:r w:rsidR="00F73D9C" w:rsidRPr="00F73D9C">
        <w:rPr>
          <w:szCs w:val="20"/>
          <w:highlight w:val="yellow"/>
        </w:rPr>
        <w:t>were</w:t>
      </w:r>
      <w:r w:rsidRPr="00D01649">
        <w:rPr>
          <w:szCs w:val="20"/>
        </w:rPr>
        <w:t xml:space="preserve"> accepted as substrates.</w:t>
      </w:r>
    </w:p>
    <w:p w:rsidR="00D01649" w:rsidRDefault="006B0044" w:rsidP="007166CB">
      <w:pPr>
        <w:spacing w:before="360"/>
        <w:rPr>
          <w:color w:val="FF0000"/>
          <w:sz w:val="18"/>
          <w:szCs w:val="20"/>
          <w:lang w:val="en-GB"/>
        </w:rPr>
      </w:pPr>
      <w:r>
        <w:rPr>
          <w:noProof/>
          <w:color w:val="FF0000"/>
          <w:sz w:val="18"/>
          <w:szCs w:val="20"/>
          <w:lang w:val="en-GB" w:eastAsia="en-GB"/>
        </w:rPr>
        <w:drawing>
          <wp:inline distT="0" distB="0" distL="0" distR="0">
            <wp:extent cx="3023870" cy="950595"/>
            <wp:effectExtent l="0" t="0" r="508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0.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3870" cy="950595"/>
                    </a:xfrm>
                    <a:prstGeom prst="rect">
                      <a:avLst/>
                    </a:prstGeom>
                  </pic:spPr>
                </pic:pic>
              </a:graphicData>
            </a:graphic>
          </wp:inline>
        </w:drawing>
      </w:r>
    </w:p>
    <w:p w:rsidR="00D01649" w:rsidRPr="006155FD" w:rsidRDefault="00D01649" w:rsidP="00170286">
      <w:pPr>
        <w:pStyle w:val="SchemeCaption"/>
        <w:rPr>
          <w:szCs w:val="20"/>
          <w:vertAlign w:val="superscript"/>
        </w:rPr>
      </w:pPr>
      <w:proofErr w:type="gramStart"/>
      <w:r w:rsidRPr="00170286">
        <w:rPr>
          <w:b/>
          <w:highlight w:val="yellow"/>
        </w:rPr>
        <w:t>Scheme 20</w:t>
      </w:r>
      <w:r w:rsidR="00170286" w:rsidRPr="00170286">
        <w:rPr>
          <w:highlight w:val="yellow"/>
        </w:rPr>
        <w:t>.</w:t>
      </w:r>
      <w:proofErr w:type="gramEnd"/>
      <w:r w:rsidR="00170286" w:rsidRPr="00170286">
        <w:rPr>
          <w:highlight w:val="yellow"/>
        </w:rPr>
        <w:t xml:space="preserve"> </w:t>
      </w:r>
      <w:r w:rsidR="00170286" w:rsidRPr="00170286">
        <w:rPr>
          <w:i/>
          <w:highlight w:val="yellow"/>
        </w:rPr>
        <w:t>N</w:t>
      </w:r>
      <w:r w:rsidR="00170286" w:rsidRPr="00170286">
        <w:rPr>
          <w:highlight w:val="yellow"/>
        </w:rPr>
        <w:t xml:space="preserve">-acetamidation of anilines using </w:t>
      </w:r>
      <w:r w:rsidR="00170286" w:rsidRPr="00170286">
        <w:rPr>
          <w:szCs w:val="20"/>
          <w:highlight w:val="yellow"/>
        </w:rPr>
        <w:t xml:space="preserve">a </w:t>
      </w:r>
      <w:r w:rsidR="00170286" w:rsidRPr="00170286">
        <w:rPr>
          <w:i/>
          <w:szCs w:val="20"/>
          <w:highlight w:val="yellow"/>
        </w:rPr>
        <w:t>C</w:t>
      </w:r>
      <w:r w:rsidR="00170286" w:rsidRPr="00170286">
        <w:rPr>
          <w:szCs w:val="20"/>
          <w:highlight w:val="yellow"/>
        </w:rPr>
        <w:t xml:space="preserve">-acyl transferase PpATaseCH from </w:t>
      </w:r>
      <w:r w:rsidR="00170286" w:rsidRPr="00170286">
        <w:rPr>
          <w:i/>
          <w:szCs w:val="20"/>
          <w:highlight w:val="yellow"/>
        </w:rPr>
        <w:t>Pseudomonas protegens</w:t>
      </w:r>
      <w:proofErr w:type="gramStart"/>
      <w:r w:rsidR="00170286" w:rsidRPr="006155FD">
        <w:rPr>
          <w:i/>
          <w:szCs w:val="20"/>
          <w:highlight w:val="yellow"/>
        </w:rPr>
        <w:t>.</w:t>
      </w:r>
      <w:r w:rsidR="006155FD" w:rsidRPr="006155FD">
        <w:rPr>
          <w:szCs w:val="20"/>
          <w:highlight w:val="yellow"/>
          <w:vertAlign w:val="superscript"/>
        </w:rPr>
        <w:t>[</w:t>
      </w:r>
      <w:proofErr w:type="gramEnd"/>
      <w:r w:rsidR="006155FD" w:rsidRPr="006155FD">
        <w:rPr>
          <w:szCs w:val="20"/>
          <w:highlight w:val="yellow"/>
          <w:vertAlign w:val="superscript"/>
        </w:rPr>
        <w:t>81]</w:t>
      </w:r>
    </w:p>
    <w:p w:rsidR="00D01649" w:rsidRPr="00037371" w:rsidRDefault="00D01649" w:rsidP="00D01649">
      <w:pPr>
        <w:spacing w:line="360" w:lineRule="auto"/>
        <w:rPr>
          <w:b/>
          <w:sz w:val="28"/>
          <w:szCs w:val="28"/>
        </w:rPr>
      </w:pPr>
      <w:r w:rsidRPr="00037371">
        <w:rPr>
          <w:b/>
          <w:sz w:val="28"/>
          <w:szCs w:val="28"/>
        </w:rPr>
        <w:t>7. ATP-dependent Systems</w:t>
      </w:r>
    </w:p>
    <w:p w:rsidR="00D01649" w:rsidRDefault="003E60D1" w:rsidP="00D01649">
      <w:pPr>
        <w:jc w:val="both"/>
        <w:rPr>
          <w:sz w:val="20"/>
          <w:szCs w:val="20"/>
        </w:rPr>
      </w:pPr>
      <w:r>
        <w:rPr>
          <w:sz w:val="20"/>
          <w:szCs w:val="20"/>
        </w:rPr>
        <w:t xml:space="preserve">The </w:t>
      </w:r>
      <w:r w:rsidR="00774318">
        <w:rPr>
          <w:sz w:val="20"/>
          <w:szCs w:val="20"/>
        </w:rPr>
        <w:t>desire</w:t>
      </w:r>
      <w:r w:rsidR="00D01649" w:rsidRPr="00D01649">
        <w:rPr>
          <w:sz w:val="20"/>
          <w:szCs w:val="20"/>
        </w:rPr>
        <w:t xml:space="preserve"> for amide-bond formation reactions that could be applied in aqueous media has led to researchers to assess the potential of natural aminolysis reactions for the synthesis of amides</w:t>
      </w:r>
      <w:r w:rsidR="00642E5A">
        <w:rPr>
          <w:sz w:val="20"/>
          <w:szCs w:val="20"/>
        </w:rPr>
        <w:t>.</w:t>
      </w:r>
      <w:r w:rsidR="00642E5A" w:rsidRPr="00642E5A">
        <w:rPr>
          <w:sz w:val="20"/>
          <w:szCs w:val="20"/>
          <w:vertAlign w:val="superscript"/>
        </w:rPr>
        <w:t>[7-10]</w:t>
      </w:r>
      <w:r w:rsidR="00D01649" w:rsidRPr="00D01649">
        <w:rPr>
          <w:sz w:val="20"/>
          <w:szCs w:val="20"/>
        </w:rPr>
        <w:t xml:space="preserve"> In nature, as in chemical</w:t>
      </w:r>
      <w:r w:rsidR="00642E5A">
        <w:rPr>
          <w:sz w:val="20"/>
          <w:szCs w:val="20"/>
        </w:rPr>
        <w:t xml:space="preserve"> synthesis, the activation of ca</w:t>
      </w:r>
      <w:r w:rsidR="00D01649" w:rsidRPr="00D01649">
        <w:rPr>
          <w:sz w:val="20"/>
          <w:szCs w:val="20"/>
        </w:rPr>
        <w:t xml:space="preserve">rboxylic acids is required for amidation reactions, and this is typically achieved through activation </w:t>
      </w:r>
      <w:r w:rsidR="00D01649" w:rsidRPr="00D01649">
        <w:rPr>
          <w:i/>
          <w:sz w:val="20"/>
          <w:szCs w:val="20"/>
        </w:rPr>
        <w:t xml:space="preserve">via </w:t>
      </w:r>
      <w:r w:rsidR="00D01649" w:rsidRPr="00D01649">
        <w:rPr>
          <w:sz w:val="20"/>
          <w:szCs w:val="20"/>
        </w:rPr>
        <w:t xml:space="preserve">either a phosphorylation or adenylation reaction at the expense of adenosine triphosphate (ATP), to give an acyl phosphate or acyl adenylate respectively.  In the case of acyl phosphates, the intermediate is then attacked by an amine to form an amide in relevant ‘ATP-grasp’ enzymes. </w:t>
      </w:r>
      <w:r w:rsidR="00D01649" w:rsidRPr="00D01649">
        <w:rPr>
          <w:sz w:val="20"/>
          <w:szCs w:val="20"/>
        </w:rPr>
        <w:lastRenderedPageBreak/>
        <w:t>In the case of adenylate formation, in for example, non-ribosomal peptide synthases (NRPSs), this is typically catalysed by an adenylation domain (A-domain).  The acid substrate is then transferred from the adenylate to the phosphopantetheinyl (Ppant) group of an acyl carrier protein (ACP) where a second intermediate, a thioester, is formed, which then undergoes the attack of an amine to form the amide. In non-ribosomal peptide synthases (NRPSs), the amide-bond formation reaction is catalysed by a condensation domain.  A chemical process equivalent to this ‘adenylation-thiolation-condensation’ sequence also occurs in some systems where an acid is converted to an adenylate, thence a Coenzyme A thioester, prior to aminolysis.  Alternatively, in a small group of amide bond ligases that includes NRPS-independent siderophore (NIS) enzymes and other enzymes from microbial antibiotic biosynthetic pathways, the adenylate is attacked directly by an amine nucleophile to form an amide from a carboxylic acid and an amine within one polypeptide chain and without the involvement of a thioester intermediate.  In the following summary, we will focus on those examples of ATP-dependent amide bond formations which have been recruited to the preparative formation of non-native amide products, or for which the natural activity suggests potential for application in preparative biocatalysis in the future.</w:t>
      </w:r>
    </w:p>
    <w:p w:rsidR="00CC73F6" w:rsidRDefault="00CC73F6" w:rsidP="00D01649">
      <w:pPr>
        <w:jc w:val="both"/>
        <w:rPr>
          <w:sz w:val="20"/>
          <w:szCs w:val="20"/>
        </w:rPr>
      </w:pPr>
    </w:p>
    <w:p w:rsidR="00CC73F6" w:rsidRPr="00CC73F6" w:rsidRDefault="00CC73F6" w:rsidP="00CC73F6">
      <w:pPr>
        <w:jc w:val="both"/>
        <w:rPr>
          <w:i/>
          <w:sz w:val="20"/>
          <w:szCs w:val="20"/>
        </w:rPr>
      </w:pPr>
      <w:r w:rsidRPr="00CC73F6">
        <w:rPr>
          <w:i/>
          <w:sz w:val="20"/>
          <w:szCs w:val="20"/>
        </w:rPr>
        <w:t>ATP Grasp Enzymes</w:t>
      </w:r>
    </w:p>
    <w:p w:rsidR="00CC73F6" w:rsidRPr="00D01649" w:rsidRDefault="00CC73F6" w:rsidP="00D01649">
      <w:pPr>
        <w:jc w:val="both"/>
        <w:rPr>
          <w:sz w:val="20"/>
          <w:szCs w:val="20"/>
        </w:rPr>
      </w:pPr>
      <w:r w:rsidRPr="00CC73F6">
        <w:rPr>
          <w:sz w:val="20"/>
          <w:szCs w:val="20"/>
        </w:rPr>
        <w:t xml:space="preserve">ATP-grasp enzymes can catalyse the ATP-dependent coupling of a carboxylic acid with an amine, </w:t>
      </w:r>
      <w:r w:rsidRPr="00CC73F6">
        <w:rPr>
          <w:i/>
          <w:sz w:val="20"/>
          <w:szCs w:val="20"/>
        </w:rPr>
        <w:t>via</w:t>
      </w:r>
      <w:r w:rsidRPr="00CC73F6">
        <w:rPr>
          <w:sz w:val="20"/>
          <w:szCs w:val="20"/>
        </w:rPr>
        <w:t xml:space="preserve"> an activated acylphosphate intermediate (</w:t>
      </w:r>
      <w:r w:rsidRPr="00CC73F6">
        <w:rPr>
          <w:b/>
          <w:sz w:val="20"/>
          <w:szCs w:val="20"/>
        </w:rPr>
        <w:t>Scheme 21</w:t>
      </w:r>
      <w:r w:rsidRPr="00CC73F6">
        <w:rPr>
          <w:sz w:val="20"/>
          <w:szCs w:val="20"/>
        </w:rPr>
        <w:t>) and have roles in a wide range o</w:t>
      </w:r>
      <w:r w:rsidR="00642E5A">
        <w:rPr>
          <w:sz w:val="20"/>
          <w:szCs w:val="20"/>
        </w:rPr>
        <w:t>f biochemical processes</w:t>
      </w:r>
      <w:r w:rsidR="00642E5A" w:rsidRPr="006B0044">
        <w:rPr>
          <w:sz w:val="20"/>
          <w:szCs w:val="20"/>
          <w:highlight w:val="yellow"/>
        </w:rPr>
        <w:t>.</w:t>
      </w:r>
      <w:r w:rsidR="006B0044" w:rsidRPr="006B0044">
        <w:rPr>
          <w:sz w:val="20"/>
          <w:szCs w:val="20"/>
          <w:highlight w:val="yellow"/>
          <w:vertAlign w:val="superscript"/>
        </w:rPr>
        <w:t>[82,8</w:t>
      </w:r>
      <w:r w:rsidR="00642E5A" w:rsidRPr="006B0044">
        <w:rPr>
          <w:sz w:val="20"/>
          <w:szCs w:val="20"/>
          <w:highlight w:val="yellow"/>
          <w:vertAlign w:val="superscript"/>
        </w:rPr>
        <w:t>3]</w:t>
      </w:r>
      <w:r w:rsidRPr="00CC73F6">
        <w:rPr>
          <w:sz w:val="20"/>
          <w:szCs w:val="20"/>
        </w:rPr>
        <w:t xml:space="preserve"> </w:t>
      </w:r>
    </w:p>
    <w:p w:rsidR="00CC73F6" w:rsidRDefault="00CC73F6" w:rsidP="00CC73F6">
      <w:pPr>
        <w:spacing w:before="360"/>
        <w:rPr>
          <w:color w:val="FF0000"/>
          <w:sz w:val="18"/>
          <w:szCs w:val="20"/>
          <w:lang w:val="en-GB"/>
        </w:rPr>
      </w:pPr>
      <w:r>
        <w:rPr>
          <w:rFonts w:ascii="Arial" w:hAnsi="Arial" w:cs="Arial"/>
          <w:noProof/>
          <w:lang w:val="en-GB" w:eastAsia="en-GB"/>
        </w:rPr>
        <w:drawing>
          <wp:inline distT="0" distB="0" distL="0" distR="0" wp14:anchorId="69275608" wp14:editId="251C5A2F">
            <wp:extent cx="3023870" cy="34623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1.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3870" cy="346239"/>
                    </a:xfrm>
                    <a:prstGeom prst="rect">
                      <a:avLst/>
                    </a:prstGeom>
                  </pic:spPr>
                </pic:pic>
              </a:graphicData>
            </a:graphic>
          </wp:inline>
        </w:drawing>
      </w:r>
    </w:p>
    <w:p w:rsidR="00CC73F6" w:rsidRPr="00823A53" w:rsidRDefault="00CC73F6" w:rsidP="00823A53">
      <w:pPr>
        <w:pStyle w:val="SchemeCaption"/>
      </w:pPr>
      <w:proofErr w:type="gramStart"/>
      <w:r w:rsidRPr="00823A53">
        <w:rPr>
          <w:b/>
          <w:highlight w:val="yellow"/>
        </w:rPr>
        <w:t>Scheme 21</w:t>
      </w:r>
      <w:r w:rsidR="00823A53" w:rsidRPr="00823A53">
        <w:rPr>
          <w:highlight w:val="yellow"/>
        </w:rPr>
        <w:t>.</w:t>
      </w:r>
      <w:proofErr w:type="gramEnd"/>
      <w:r w:rsidR="00823A53" w:rsidRPr="00823A53">
        <w:rPr>
          <w:highlight w:val="yellow"/>
        </w:rPr>
        <w:t xml:space="preserve">  </w:t>
      </w:r>
      <w:proofErr w:type="gramStart"/>
      <w:r w:rsidR="00823A53" w:rsidRPr="00823A53">
        <w:rPr>
          <w:highlight w:val="yellow"/>
        </w:rPr>
        <w:t>General scheme for amidation reaction</w:t>
      </w:r>
      <w:r w:rsidR="006F3909">
        <w:rPr>
          <w:highlight w:val="yellow"/>
        </w:rPr>
        <w:t>s</w:t>
      </w:r>
      <w:r w:rsidR="00823A53" w:rsidRPr="00823A53">
        <w:rPr>
          <w:highlight w:val="yellow"/>
        </w:rPr>
        <w:t xml:space="preserve"> catalysed by ATP-grasp enzymes.</w:t>
      </w:r>
      <w:proofErr w:type="gramEnd"/>
    </w:p>
    <w:p w:rsidR="00CC73F6" w:rsidRDefault="00CC73F6" w:rsidP="00CC73F6">
      <w:pPr>
        <w:jc w:val="both"/>
        <w:rPr>
          <w:sz w:val="20"/>
          <w:szCs w:val="20"/>
        </w:rPr>
      </w:pPr>
      <w:r w:rsidRPr="00CC73F6">
        <w:rPr>
          <w:sz w:val="20"/>
          <w:szCs w:val="20"/>
        </w:rPr>
        <w:t>A variety of enzymes within this family ha</w:t>
      </w:r>
      <w:r w:rsidR="00D16E4D">
        <w:rPr>
          <w:sz w:val="20"/>
          <w:szCs w:val="20"/>
        </w:rPr>
        <w:t>s</w:t>
      </w:r>
      <w:r w:rsidRPr="00CC73F6">
        <w:rPr>
          <w:sz w:val="20"/>
          <w:szCs w:val="20"/>
        </w:rPr>
        <w:t xml:space="preserve"> been described including </w:t>
      </w:r>
      <w:r w:rsidRPr="00642E5A">
        <w:rPr>
          <w:sz w:val="16"/>
          <w:szCs w:val="16"/>
        </w:rPr>
        <w:t>D</w:t>
      </w:r>
      <w:r w:rsidRPr="00CC73F6">
        <w:rPr>
          <w:sz w:val="20"/>
          <w:szCs w:val="20"/>
        </w:rPr>
        <w:t>-ala-</w:t>
      </w:r>
      <w:r w:rsidRPr="00642E5A">
        <w:rPr>
          <w:sz w:val="16"/>
          <w:szCs w:val="16"/>
        </w:rPr>
        <w:t>D</w:t>
      </w:r>
      <w:r w:rsidRPr="00CC73F6">
        <w:rPr>
          <w:sz w:val="20"/>
          <w:szCs w:val="20"/>
        </w:rPr>
        <w:t>-ala ligase</w:t>
      </w:r>
      <w:r w:rsidRPr="006B0044">
        <w:rPr>
          <w:sz w:val="20"/>
          <w:szCs w:val="20"/>
          <w:highlight w:val="yellow"/>
          <w:vertAlign w:val="superscript"/>
        </w:rPr>
        <w:t>[</w:t>
      </w:r>
      <w:r w:rsidR="006B0044" w:rsidRPr="006B0044">
        <w:rPr>
          <w:sz w:val="20"/>
          <w:szCs w:val="20"/>
          <w:highlight w:val="yellow"/>
          <w:vertAlign w:val="superscript"/>
        </w:rPr>
        <w:t>8</w:t>
      </w:r>
      <w:r w:rsidRPr="006B0044">
        <w:rPr>
          <w:sz w:val="20"/>
          <w:szCs w:val="20"/>
          <w:highlight w:val="yellow"/>
          <w:vertAlign w:val="superscript"/>
        </w:rPr>
        <w:t>4]</w:t>
      </w:r>
      <w:r w:rsidRPr="00CC73F6">
        <w:rPr>
          <w:sz w:val="20"/>
          <w:szCs w:val="20"/>
        </w:rPr>
        <w:t xml:space="preserve"> biotin carboxylases (BCases</w:t>
      </w:r>
      <w:r w:rsidRPr="006B0044">
        <w:rPr>
          <w:sz w:val="20"/>
          <w:szCs w:val="20"/>
          <w:highlight w:val="yellow"/>
        </w:rPr>
        <w:t>)</w:t>
      </w:r>
      <w:r w:rsidR="00642E5A" w:rsidRPr="006B0044">
        <w:rPr>
          <w:sz w:val="20"/>
          <w:szCs w:val="20"/>
          <w:highlight w:val="yellow"/>
        </w:rPr>
        <w:t>,</w:t>
      </w:r>
      <w:r w:rsidR="00642E5A" w:rsidRPr="006B0044">
        <w:rPr>
          <w:sz w:val="20"/>
          <w:szCs w:val="20"/>
          <w:highlight w:val="yellow"/>
          <w:vertAlign w:val="superscript"/>
        </w:rPr>
        <w:t>[</w:t>
      </w:r>
      <w:r w:rsidR="006B0044" w:rsidRPr="006B0044">
        <w:rPr>
          <w:sz w:val="20"/>
          <w:szCs w:val="20"/>
          <w:highlight w:val="yellow"/>
          <w:vertAlign w:val="superscript"/>
        </w:rPr>
        <w:t>8</w:t>
      </w:r>
      <w:r w:rsidR="00642E5A" w:rsidRPr="006B0044">
        <w:rPr>
          <w:sz w:val="20"/>
          <w:szCs w:val="20"/>
          <w:highlight w:val="yellow"/>
          <w:vertAlign w:val="superscript"/>
        </w:rPr>
        <w:t>5]</w:t>
      </w:r>
      <w:r w:rsidRPr="00CC73F6">
        <w:rPr>
          <w:sz w:val="20"/>
          <w:szCs w:val="20"/>
        </w:rPr>
        <w:t xml:space="preserve"> glutathione synthetase</w:t>
      </w:r>
      <w:r w:rsidRPr="006B0044">
        <w:rPr>
          <w:sz w:val="20"/>
          <w:szCs w:val="20"/>
          <w:highlight w:val="yellow"/>
          <w:vertAlign w:val="superscript"/>
        </w:rPr>
        <w:t>[</w:t>
      </w:r>
      <w:r w:rsidR="006B0044" w:rsidRPr="006B0044">
        <w:rPr>
          <w:sz w:val="20"/>
          <w:szCs w:val="20"/>
          <w:highlight w:val="yellow"/>
          <w:vertAlign w:val="superscript"/>
        </w:rPr>
        <w:t>8</w:t>
      </w:r>
      <w:r w:rsidRPr="006B0044">
        <w:rPr>
          <w:sz w:val="20"/>
          <w:szCs w:val="20"/>
          <w:highlight w:val="yellow"/>
          <w:vertAlign w:val="superscript"/>
        </w:rPr>
        <w:t>6]</w:t>
      </w:r>
      <w:r w:rsidRPr="00CC73F6">
        <w:rPr>
          <w:sz w:val="20"/>
          <w:szCs w:val="20"/>
        </w:rPr>
        <w:t xml:space="preserve"> and enzymes coupling amino acids in the synthesis of bacterial reserve polymer compounds such as cyanophycin</w:t>
      </w:r>
      <w:r w:rsidR="00642E5A" w:rsidRPr="006B0044">
        <w:rPr>
          <w:sz w:val="20"/>
          <w:szCs w:val="20"/>
          <w:highlight w:val="yellow"/>
        </w:rPr>
        <w:t>.</w:t>
      </w:r>
      <w:r w:rsidR="00642E5A" w:rsidRPr="006B0044">
        <w:rPr>
          <w:sz w:val="20"/>
          <w:szCs w:val="20"/>
          <w:highlight w:val="yellow"/>
          <w:vertAlign w:val="superscript"/>
        </w:rPr>
        <w:t>[</w:t>
      </w:r>
      <w:r w:rsidR="006B0044" w:rsidRPr="006B0044">
        <w:rPr>
          <w:sz w:val="20"/>
          <w:szCs w:val="20"/>
          <w:highlight w:val="yellow"/>
          <w:vertAlign w:val="superscript"/>
        </w:rPr>
        <w:t>8</w:t>
      </w:r>
      <w:r w:rsidR="00642E5A" w:rsidRPr="006B0044">
        <w:rPr>
          <w:sz w:val="20"/>
          <w:szCs w:val="20"/>
          <w:highlight w:val="yellow"/>
          <w:vertAlign w:val="superscript"/>
        </w:rPr>
        <w:t>7]</w:t>
      </w:r>
      <w:r w:rsidRPr="00CC73F6">
        <w:rPr>
          <w:sz w:val="20"/>
          <w:szCs w:val="20"/>
        </w:rPr>
        <w:t xml:space="preserve">  From the perspective of biocatalytic potential, enzymes that catalyse the synthesis of dipeptide metabolites, such as the </w:t>
      </w:r>
      <w:r w:rsidRPr="00642E5A">
        <w:rPr>
          <w:sz w:val="16"/>
          <w:szCs w:val="16"/>
        </w:rPr>
        <w:t>L</w:t>
      </w:r>
      <w:r w:rsidRPr="00CC73F6">
        <w:rPr>
          <w:sz w:val="20"/>
          <w:szCs w:val="20"/>
        </w:rPr>
        <w:t>-amino acid ligases (Lals</w:t>
      </w:r>
      <w:r w:rsidRPr="006B0044">
        <w:rPr>
          <w:sz w:val="20"/>
          <w:szCs w:val="20"/>
          <w:highlight w:val="yellow"/>
        </w:rPr>
        <w:t>)</w:t>
      </w:r>
      <w:r w:rsidR="006B0044" w:rsidRPr="006B0044">
        <w:rPr>
          <w:sz w:val="20"/>
          <w:szCs w:val="20"/>
          <w:highlight w:val="yellow"/>
          <w:vertAlign w:val="superscript"/>
        </w:rPr>
        <w:t>[88</w:t>
      </w:r>
      <w:r w:rsidRPr="006B0044">
        <w:rPr>
          <w:sz w:val="20"/>
          <w:szCs w:val="20"/>
          <w:highlight w:val="yellow"/>
          <w:vertAlign w:val="superscript"/>
        </w:rPr>
        <w:t>]</w:t>
      </w:r>
      <w:r w:rsidRPr="00CC73F6">
        <w:rPr>
          <w:sz w:val="20"/>
          <w:szCs w:val="20"/>
        </w:rPr>
        <w:t xml:space="preserve"> have perhaps the greatest relevance, and have in some cases been mutated for altered catalytic properties.</w:t>
      </w:r>
    </w:p>
    <w:p w:rsidR="00CC73F6" w:rsidRPr="00CC73F6" w:rsidRDefault="00CC73F6" w:rsidP="00CC73F6">
      <w:pPr>
        <w:jc w:val="both"/>
        <w:rPr>
          <w:sz w:val="20"/>
          <w:szCs w:val="20"/>
        </w:rPr>
      </w:pPr>
    </w:p>
    <w:p w:rsidR="00020BEC" w:rsidRDefault="00CC73F6" w:rsidP="00020BEC">
      <w:pPr>
        <w:jc w:val="both"/>
        <w:rPr>
          <w:sz w:val="20"/>
          <w:szCs w:val="20"/>
        </w:rPr>
      </w:pPr>
      <w:r w:rsidRPr="00CC73F6">
        <w:rPr>
          <w:sz w:val="20"/>
          <w:szCs w:val="20"/>
        </w:rPr>
        <w:t xml:space="preserve">BacD (YwfE) is a Lal that catalyzes the ligation of the epoxycyclohexanone amino acid </w:t>
      </w:r>
      <w:r w:rsidRPr="00642E5A">
        <w:rPr>
          <w:sz w:val="16"/>
          <w:szCs w:val="16"/>
        </w:rPr>
        <w:t>L</w:t>
      </w:r>
      <w:r w:rsidRPr="00CC73F6">
        <w:rPr>
          <w:sz w:val="20"/>
          <w:szCs w:val="20"/>
        </w:rPr>
        <w:t xml:space="preserve">-anticapsin </w:t>
      </w:r>
      <w:r w:rsidRPr="00CC73F6">
        <w:rPr>
          <w:b/>
          <w:sz w:val="20"/>
          <w:szCs w:val="20"/>
        </w:rPr>
        <w:t>9</w:t>
      </w:r>
      <w:r w:rsidR="00A019F6">
        <w:rPr>
          <w:b/>
          <w:sz w:val="20"/>
          <w:szCs w:val="20"/>
        </w:rPr>
        <w:t>7</w:t>
      </w:r>
      <w:r w:rsidRPr="00CC73F6">
        <w:rPr>
          <w:sz w:val="20"/>
          <w:szCs w:val="20"/>
        </w:rPr>
        <w:t xml:space="preserve"> with </w:t>
      </w:r>
      <w:r w:rsidRPr="00642E5A">
        <w:rPr>
          <w:sz w:val="16"/>
          <w:szCs w:val="16"/>
        </w:rPr>
        <w:t>L</w:t>
      </w:r>
      <w:r w:rsidRPr="00CC73F6">
        <w:rPr>
          <w:sz w:val="20"/>
          <w:szCs w:val="20"/>
        </w:rPr>
        <w:t xml:space="preserve">-alanine </w:t>
      </w:r>
      <w:r w:rsidRPr="00CC73F6">
        <w:rPr>
          <w:b/>
          <w:sz w:val="20"/>
          <w:szCs w:val="20"/>
        </w:rPr>
        <w:t>9</w:t>
      </w:r>
      <w:r w:rsidR="00A019F6">
        <w:rPr>
          <w:b/>
          <w:sz w:val="20"/>
          <w:szCs w:val="20"/>
        </w:rPr>
        <w:t>8</w:t>
      </w:r>
      <w:r w:rsidRPr="00CC73F6">
        <w:rPr>
          <w:sz w:val="20"/>
          <w:szCs w:val="20"/>
        </w:rPr>
        <w:t xml:space="preserve"> to form the antibiotic bacilysin </w:t>
      </w:r>
      <w:r w:rsidRPr="00CC73F6">
        <w:rPr>
          <w:b/>
          <w:sz w:val="20"/>
          <w:szCs w:val="20"/>
        </w:rPr>
        <w:t>9</w:t>
      </w:r>
      <w:r w:rsidR="00A019F6">
        <w:rPr>
          <w:b/>
          <w:sz w:val="20"/>
          <w:szCs w:val="20"/>
        </w:rPr>
        <w:t>9</w:t>
      </w:r>
      <w:r w:rsidR="00642E5A">
        <w:rPr>
          <w:b/>
          <w:sz w:val="20"/>
          <w:szCs w:val="20"/>
        </w:rPr>
        <w:t xml:space="preserve"> </w:t>
      </w:r>
      <w:r w:rsidR="00642E5A" w:rsidRPr="00CC73F6">
        <w:rPr>
          <w:sz w:val="20"/>
          <w:szCs w:val="20"/>
        </w:rPr>
        <w:t>(</w:t>
      </w:r>
      <w:r w:rsidR="00642E5A" w:rsidRPr="00CC73F6">
        <w:rPr>
          <w:b/>
          <w:sz w:val="20"/>
          <w:szCs w:val="20"/>
        </w:rPr>
        <w:t>Scheme 22</w:t>
      </w:r>
      <w:r w:rsidR="00642E5A" w:rsidRPr="00CC73F6">
        <w:rPr>
          <w:sz w:val="20"/>
          <w:szCs w:val="20"/>
        </w:rPr>
        <w:t>).</w:t>
      </w:r>
      <w:r w:rsidR="00A019F6">
        <w:rPr>
          <w:sz w:val="20"/>
          <w:szCs w:val="20"/>
          <w:vertAlign w:val="superscript"/>
        </w:rPr>
        <w:t>[8</w:t>
      </w:r>
      <w:r w:rsidRPr="00642E5A">
        <w:rPr>
          <w:sz w:val="20"/>
          <w:szCs w:val="20"/>
          <w:vertAlign w:val="superscript"/>
        </w:rPr>
        <w:t>9]</w:t>
      </w:r>
      <w:r w:rsidR="00020BEC">
        <w:rPr>
          <w:sz w:val="20"/>
          <w:szCs w:val="20"/>
        </w:rPr>
        <w:t xml:space="preserve"> </w:t>
      </w:r>
      <w:r w:rsidR="00020BEC" w:rsidRPr="00020BEC">
        <w:rPr>
          <w:sz w:val="20"/>
          <w:szCs w:val="20"/>
          <w:highlight w:val="yellow"/>
        </w:rPr>
        <w:t>Tsuda</w:t>
      </w:r>
      <w:r w:rsidR="00020BEC" w:rsidRPr="00CC73F6">
        <w:rPr>
          <w:sz w:val="20"/>
          <w:szCs w:val="20"/>
        </w:rPr>
        <w:t xml:space="preserve"> and co-workers showed that a single mutation of tryptophan residue, Trp332, to alanine, altered the substrate specificity of YwfE, permitting the coupling of larger amino acids such as L-Phe to the form an </w:t>
      </w:r>
      <w:r w:rsidR="00020BEC" w:rsidRPr="00C33853">
        <w:rPr>
          <w:sz w:val="16"/>
          <w:szCs w:val="16"/>
        </w:rPr>
        <w:t>L</w:t>
      </w:r>
      <w:r w:rsidR="00020BEC" w:rsidRPr="00CC73F6">
        <w:rPr>
          <w:sz w:val="20"/>
          <w:szCs w:val="20"/>
        </w:rPr>
        <w:t>-Phe-</w:t>
      </w:r>
      <w:r w:rsidR="00020BEC" w:rsidRPr="00C33853">
        <w:rPr>
          <w:sz w:val="16"/>
          <w:szCs w:val="16"/>
        </w:rPr>
        <w:t>L</w:t>
      </w:r>
      <w:r w:rsidR="00020BEC" w:rsidRPr="00CC73F6">
        <w:rPr>
          <w:sz w:val="20"/>
          <w:szCs w:val="20"/>
        </w:rPr>
        <w:t>-Phe dipeptide</w:t>
      </w:r>
      <w:r w:rsidR="00020BEC" w:rsidRPr="00225AD4">
        <w:rPr>
          <w:sz w:val="20"/>
          <w:szCs w:val="20"/>
          <w:highlight w:val="yellow"/>
        </w:rPr>
        <w:t>.</w:t>
      </w:r>
      <w:r w:rsidR="00020BEC" w:rsidRPr="00225AD4">
        <w:rPr>
          <w:sz w:val="20"/>
          <w:szCs w:val="20"/>
          <w:highlight w:val="yellow"/>
          <w:vertAlign w:val="superscript"/>
        </w:rPr>
        <w:t>[90]</w:t>
      </w:r>
      <w:r w:rsidR="00020BEC" w:rsidRPr="00CC73F6">
        <w:rPr>
          <w:sz w:val="20"/>
          <w:szCs w:val="20"/>
        </w:rPr>
        <w:t xml:space="preserve">  </w:t>
      </w:r>
    </w:p>
    <w:p w:rsidR="00CC73F6" w:rsidRPr="00020BEC" w:rsidRDefault="00CC73F6" w:rsidP="00CC73F6">
      <w:pPr>
        <w:jc w:val="both"/>
        <w:rPr>
          <w:sz w:val="20"/>
          <w:szCs w:val="20"/>
        </w:rPr>
      </w:pPr>
    </w:p>
    <w:p w:rsidR="00CC73F6" w:rsidRDefault="00391155" w:rsidP="00CC73F6">
      <w:pPr>
        <w:spacing w:before="360"/>
        <w:rPr>
          <w:color w:val="FF0000"/>
          <w:sz w:val="18"/>
          <w:szCs w:val="20"/>
          <w:lang w:val="en-GB"/>
        </w:rPr>
      </w:pPr>
      <w:r>
        <w:rPr>
          <w:noProof/>
          <w:color w:val="FF0000"/>
          <w:sz w:val="18"/>
          <w:szCs w:val="20"/>
          <w:lang w:val="en-GB" w:eastAsia="en-GB"/>
        </w:rPr>
        <w:lastRenderedPageBreak/>
        <w:drawing>
          <wp:inline distT="0" distB="0" distL="0" distR="0">
            <wp:extent cx="3023870" cy="99250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2.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3870" cy="992505"/>
                    </a:xfrm>
                    <a:prstGeom prst="rect">
                      <a:avLst/>
                    </a:prstGeom>
                  </pic:spPr>
                </pic:pic>
              </a:graphicData>
            </a:graphic>
          </wp:inline>
        </w:drawing>
      </w:r>
    </w:p>
    <w:p w:rsidR="00CC73F6" w:rsidRPr="00391155" w:rsidRDefault="00CC73F6" w:rsidP="006F3909">
      <w:pPr>
        <w:pStyle w:val="SchemeCaption"/>
        <w:rPr>
          <w:vertAlign w:val="superscript"/>
        </w:rPr>
      </w:pPr>
      <w:proofErr w:type="gramStart"/>
      <w:r w:rsidRPr="006F3909">
        <w:rPr>
          <w:b/>
          <w:highlight w:val="yellow"/>
        </w:rPr>
        <w:t>Scheme 22</w:t>
      </w:r>
      <w:r w:rsidR="006F3909" w:rsidRPr="006F3909">
        <w:rPr>
          <w:highlight w:val="yellow"/>
        </w:rPr>
        <w:t>.</w:t>
      </w:r>
      <w:proofErr w:type="gramEnd"/>
      <w:r w:rsidR="006F3909" w:rsidRPr="006F3909">
        <w:rPr>
          <w:highlight w:val="yellow"/>
        </w:rPr>
        <w:t xml:space="preserve">  Synthesis of bacilysin by the </w:t>
      </w:r>
      <w:r w:rsidR="006F3909" w:rsidRPr="006F3909">
        <w:rPr>
          <w:sz w:val="16"/>
          <w:szCs w:val="16"/>
          <w:highlight w:val="yellow"/>
        </w:rPr>
        <w:t>L</w:t>
      </w:r>
      <w:r w:rsidR="006F3909" w:rsidRPr="006F3909">
        <w:rPr>
          <w:szCs w:val="20"/>
          <w:highlight w:val="yellow"/>
        </w:rPr>
        <w:t xml:space="preserve">-amino acid </w:t>
      </w:r>
      <w:r w:rsidR="006F3909" w:rsidRPr="00391155">
        <w:rPr>
          <w:szCs w:val="20"/>
          <w:highlight w:val="yellow"/>
        </w:rPr>
        <w:t>ligase BacD</w:t>
      </w:r>
      <w:proofErr w:type="gramStart"/>
      <w:r w:rsidR="006F3909" w:rsidRPr="00391155">
        <w:rPr>
          <w:szCs w:val="20"/>
          <w:highlight w:val="yellow"/>
        </w:rPr>
        <w:t>.</w:t>
      </w:r>
      <w:r w:rsidR="00391155" w:rsidRPr="00391155">
        <w:rPr>
          <w:szCs w:val="20"/>
          <w:highlight w:val="yellow"/>
          <w:vertAlign w:val="superscript"/>
        </w:rPr>
        <w:t>[</w:t>
      </w:r>
      <w:proofErr w:type="gramEnd"/>
      <w:r w:rsidR="00391155" w:rsidRPr="00391155">
        <w:rPr>
          <w:szCs w:val="20"/>
          <w:highlight w:val="yellow"/>
          <w:vertAlign w:val="superscript"/>
        </w:rPr>
        <w:t>89]</w:t>
      </w:r>
    </w:p>
    <w:p w:rsidR="00CC73F6" w:rsidRPr="00CC73F6" w:rsidRDefault="00CC73F6" w:rsidP="00CC73F6">
      <w:pPr>
        <w:jc w:val="both"/>
        <w:rPr>
          <w:sz w:val="20"/>
          <w:szCs w:val="20"/>
        </w:rPr>
      </w:pPr>
      <w:r w:rsidRPr="00CC73F6">
        <w:rPr>
          <w:sz w:val="20"/>
          <w:szCs w:val="20"/>
        </w:rPr>
        <w:t xml:space="preserve">Arai and co-workers have applied TabS, a Lal from </w:t>
      </w:r>
      <w:r w:rsidRPr="00CC73F6">
        <w:rPr>
          <w:i/>
          <w:sz w:val="20"/>
          <w:szCs w:val="20"/>
        </w:rPr>
        <w:t>Pseudomonas syringae</w:t>
      </w:r>
      <w:r w:rsidRPr="00CC73F6">
        <w:rPr>
          <w:sz w:val="20"/>
          <w:szCs w:val="20"/>
        </w:rPr>
        <w:t>, involved in the biosynthesis of the dipeptide phytotoxin tabtoxin, to the synthesis of a range of functional peptides</w:t>
      </w:r>
      <w:r w:rsidR="00713A2E" w:rsidRPr="00DA0D38">
        <w:rPr>
          <w:sz w:val="20"/>
          <w:szCs w:val="20"/>
          <w:highlight w:val="yellow"/>
        </w:rPr>
        <w:t>.</w:t>
      </w:r>
      <w:r w:rsidR="00DA0D38" w:rsidRPr="00DA0D38">
        <w:rPr>
          <w:sz w:val="20"/>
          <w:szCs w:val="20"/>
          <w:highlight w:val="yellow"/>
          <w:vertAlign w:val="superscript"/>
        </w:rPr>
        <w:t>[9</w:t>
      </w:r>
      <w:r w:rsidR="00713A2E" w:rsidRPr="00DA0D38">
        <w:rPr>
          <w:sz w:val="20"/>
          <w:szCs w:val="20"/>
          <w:highlight w:val="yellow"/>
          <w:vertAlign w:val="superscript"/>
        </w:rPr>
        <w:t>1]</w:t>
      </w:r>
      <w:r w:rsidRPr="00CC73F6">
        <w:rPr>
          <w:sz w:val="20"/>
          <w:szCs w:val="20"/>
        </w:rPr>
        <w:t xml:space="preserve"> The recombinant enzyme demonstrated the broadest substrate specificity of any known Lal, accepting 136 of 231 combinations of amino acid substrates, including </w:t>
      </w:r>
      <w:r w:rsidRPr="00C33853">
        <w:rPr>
          <w:sz w:val="16"/>
          <w:szCs w:val="16"/>
        </w:rPr>
        <w:t>L</w:t>
      </w:r>
      <w:r w:rsidRPr="00CC73F6">
        <w:rPr>
          <w:sz w:val="20"/>
          <w:szCs w:val="20"/>
        </w:rPr>
        <w:t>-pipecolic acid, hydroxyl-</w:t>
      </w:r>
      <w:r w:rsidRPr="00C33853">
        <w:rPr>
          <w:sz w:val="16"/>
          <w:szCs w:val="16"/>
        </w:rPr>
        <w:t>L</w:t>
      </w:r>
      <w:r w:rsidRPr="00CC73F6">
        <w:rPr>
          <w:sz w:val="20"/>
          <w:szCs w:val="20"/>
        </w:rPr>
        <w:t xml:space="preserve">-proline, and β-alanine, when applied to dipeptide synthesis. A number of functional peptides were synthesised, including </w:t>
      </w:r>
      <w:r w:rsidRPr="00C33853">
        <w:rPr>
          <w:sz w:val="16"/>
          <w:szCs w:val="16"/>
        </w:rPr>
        <w:t>L</w:t>
      </w:r>
      <w:r w:rsidRPr="00CC73F6">
        <w:rPr>
          <w:sz w:val="20"/>
          <w:szCs w:val="20"/>
        </w:rPr>
        <w:t>-arginyl-</w:t>
      </w:r>
      <w:r w:rsidRPr="00C33853">
        <w:rPr>
          <w:sz w:val="16"/>
          <w:szCs w:val="16"/>
        </w:rPr>
        <w:t>L</w:t>
      </w:r>
      <w:r w:rsidRPr="00CC73F6">
        <w:rPr>
          <w:sz w:val="20"/>
          <w:szCs w:val="20"/>
        </w:rPr>
        <w:t xml:space="preserve">-phenylalanine and </w:t>
      </w:r>
      <w:r w:rsidRPr="00C33853">
        <w:rPr>
          <w:sz w:val="16"/>
          <w:szCs w:val="16"/>
        </w:rPr>
        <w:t>L</w:t>
      </w:r>
      <w:r w:rsidRPr="00CC73F6">
        <w:rPr>
          <w:sz w:val="20"/>
          <w:szCs w:val="20"/>
        </w:rPr>
        <w:t>-leucyl</w:t>
      </w:r>
      <w:r w:rsidRPr="00C33853">
        <w:rPr>
          <w:sz w:val="16"/>
          <w:szCs w:val="16"/>
        </w:rPr>
        <w:t>-L</w:t>
      </w:r>
      <w:r w:rsidRPr="00CC73F6">
        <w:rPr>
          <w:sz w:val="20"/>
          <w:szCs w:val="20"/>
        </w:rPr>
        <w:t>-isoleucine in 62% and 77% yield and which are reported to have antihypertensive and antidepressive properties, respectively.  Further structure-guided mutation of TabS resulted in double mutant S85T/H294D, which displayed improved activity with respect to the synthesis of the salt taste enhancing dipeptide Pro-Gly</w:t>
      </w:r>
      <w:r w:rsidR="00C33853" w:rsidRPr="00E04496">
        <w:rPr>
          <w:sz w:val="20"/>
          <w:szCs w:val="20"/>
          <w:highlight w:val="yellow"/>
        </w:rPr>
        <w:t>.</w:t>
      </w:r>
      <w:r w:rsidR="00225AD4">
        <w:rPr>
          <w:sz w:val="20"/>
          <w:szCs w:val="20"/>
          <w:highlight w:val="yellow"/>
          <w:vertAlign w:val="superscript"/>
        </w:rPr>
        <w:t>[9</w:t>
      </w:r>
      <w:r w:rsidR="00C33853" w:rsidRPr="00E04496">
        <w:rPr>
          <w:sz w:val="20"/>
          <w:szCs w:val="20"/>
          <w:highlight w:val="yellow"/>
          <w:vertAlign w:val="superscript"/>
        </w:rPr>
        <w:t>2]</w:t>
      </w:r>
    </w:p>
    <w:p w:rsidR="00C33853" w:rsidRDefault="00C33853" w:rsidP="00CC73F6">
      <w:pPr>
        <w:jc w:val="both"/>
        <w:rPr>
          <w:sz w:val="20"/>
          <w:szCs w:val="20"/>
        </w:rPr>
      </w:pPr>
    </w:p>
    <w:p w:rsidR="00CC73F6" w:rsidRDefault="00CC73F6" w:rsidP="00CC73F6">
      <w:pPr>
        <w:jc w:val="both"/>
        <w:rPr>
          <w:sz w:val="20"/>
          <w:szCs w:val="20"/>
        </w:rPr>
      </w:pPr>
      <w:r w:rsidRPr="00CC73F6">
        <w:rPr>
          <w:sz w:val="20"/>
          <w:szCs w:val="20"/>
        </w:rPr>
        <w:t>Despite the potentially broad specificity of these enzymes for amino acid coupling, to our knowledge, no ATP-grasp enzymes have yet been exploited for the coupling of non-amino acid substrates for the formation of more hydrophobic pharmaceutical-like amides, although the successful modification of their substrate specificity using protein engineering suggests a wider potential that has not yet been explored.</w:t>
      </w:r>
    </w:p>
    <w:p w:rsidR="00CC73F6" w:rsidRPr="00CC73F6" w:rsidRDefault="00CC73F6" w:rsidP="00CC73F6">
      <w:pPr>
        <w:jc w:val="both"/>
        <w:rPr>
          <w:sz w:val="20"/>
          <w:szCs w:val="20"/>
        </w:rPr>
      </w:pPr>
    </w:p>
    <w:p w:rsidR="00CC73F6" w:rsidRPr="00CC73F6" w:rsidRDefault="00A0410C" w:rsidP="00CC73F6">
      <w:pPr>
        <w:jc w:val="both"/>
        <w:rPr>
          <w:i/>
          <w:sz w:val="20"/>
          <w:szCs w:val="20"/>
        </w:rPr>
      </w:pPr>
      <w:r>
        <w:rPr>
          <w:i/>
          <w:sz w:val="20"/>
          <w:szCs w:val="20"/>
        </w:rPr>
        <w:t>Adenylation domains, including</w:t>
      </w:r>
      <w:r w:rsidR="00CC73F6" w:rsidRPr="00CC73F6">
        <w:rPr>
          <w:i/>
          <w:sz w:val="20"/>
          <w:szCs w:val="20"/>
        </w:rPr>
        <w:t xml:space="preserve"> NRPSs and Carboxylic Acid Reductases (CARs)</w:t>
      </w:r>
    </w:p>
    <w:p w:rsidR="00CC73F6" w:rsidRPr="00484103" w:rsidRDefault="00CC73F6" w:rsidP="00CC73F6">
      <w:pPr>
        <w:jc w:val="both"/>
        <w:rPr>
          <w:sz w:val="20"/>
          <w:szCs w:val="20"/>
        </w:rPr>
      </w:pPr>
      <w:r w:rsidRPr="00CC73F6">
        <w:rPr>
          <w:sz w:val="20"/>
          <w:szCs w:val="20"/>
        </w:rPr>
        <w:t>The adenylation-thiolation-condensation cascade is observed in biosynthetic pathways towards a host of amide natural products, including those synthesised by a number of non-ribosomal peptide synthases (NRPS)</w:t>
      </w:r>
      <w:r w:rsidR="00D16E4D">
        <w:rPr>
          <w:sz w:val="20"/>
          <w:szCs w:val="20"/>
        </w:rPr>
        <w:t>,</w:t>
      </w:r>
      <w:r w:rsidR="00A0550F">
        <w:rPr>
          <w:sz w:val="20"/>
          <w:szCs w:val="20"/>
          <w:vertAlign w:val="superscript"/>
        </w:rPr>
        <w:t>[9</w:t>
      </w:r>
      <w:r w:rsidR="00D16E4D" w:rsidRPr="00D16E4D">
        <w:rPr>
          <w:sz w:val="20"/>
          <w:szCs w:val="20"/>
          <w:vertAlign w:val="superscript"/>
        </w:rPr>
        <w:t>3]</w:t>
      </w:r>
      <w:r w:rsidRPr="00CC73F6">
        <w:rPr>
          <w:sz w:val="20"/>
          <w:szCs w:val="20"/>
        </w:rPr>
        <w:t xml:space="preserve"> including some bacterial siderophores such as mycobactin</w:t>
      </w:r>
      <w:r w:rsidR="00A0550F">
        <w:rPr>
          <w:sz w:val="20"/>
          <w:szCs w:val="20"/>
          <w:vertAlign w:val="superscript"/>
        </w:rPr>
        <w:t>[9</w:t>
      </w:r>
      <w:r w:rsidRPr="00D16E4D">
        <w:rPr>
          <w:sz w:val="20"/>
          <w:szCs w:val="20"/>
          <w:vertAlign w:val="superscript"/>
        </w:rPr>
        <w:t>4]</w:t>
      </w:r>
      <w:r w:rsidRPr="00CC73F6">
        <w:rPr>
          <w:sz w:val="20"/>
          <w:szCs w:val="20"/>
        </w:rPr>
        <w:t xml:space="preserve"> and vibriobactin (</w:t>
      </w:r>
      <w:r w:rsidRPr="00CC73F6">
        <w:rPr>
          <w:b/>
          <w:sz w:val="20"/>
          <w:szCs w:val="20"/>
        </w:rPr>
        <w:t>Scheme 23</w:t>
      </w:r>
      <w:r w:rsidRPr="00CC73F6">
        <w:rPr>
          <w:sz w:val="20"/>
          <w:szCs w:val="20"/>
        </w:rPr>
        <w:t>)</w:t>
      </w:r>
      <w:r w:rsidR="00C33853">
        <w:rPr>
          <w:sz w:val="20"/>
          <w:szCs w:val="20"/>
        </w:rPr>
        <w:t>.</w:t>
      </w:r>
      <w:r w:rsidR="00A0550F">
        <w:rPr>
          <w:sz w:val="20"/>
          <w:szCs w:val="20"/>
          <w:vertAlign w:val="superscript"/>
        </w:rPr>
        <w:t>[95,9</w:t>
      </w:r>
      <w:r w:rsidRPr="00C33853">
        <w:rPr>
          <w:sz w:val="20"/>
          <w:szCs w:val="20"/>
          <w:vertAlign w:val="superscript"/>
        </w:rPr>
        <w:t>6]</w:t>
      </w:r>
      <w:r w:rsidRPr="00CC73F6">
        <w:rPr>
          <w:b/>
          <w:sz w:val="20"/>
          <w:szCs w:val="20"/>
        </w:rPr>
        <w:t xml:space="preserve">  </w:t>
      </w:r>
      <w:r w:rsidRPr="00CC73F6">
        <w:rPr>
          <w:sz w:val="20"/>
          <w:szCs w:val="20"/>
        </w:rPr>
        <w:t xml:space="preserve">In the biosynthesis of vibriobactin in </w:t>
      </w:r>
      <w:r w:rsidRPr="00CC73F6">
        <w:rPr>
          <w:i/>
          <w:sz w:val="20"/>
          <w:szCs w:val="20"/>
        </w:rPr>
        <w:t>Vibrio cholerae</w:t>
      </w:r>
      <w:r w:rsidRPr="00CC73F6">
        <w:rPr>
          <w:sz w:val="20"/>
          <w:szCs w:val="20"/>
        </w:rPr>
        <w:t xml:space="preserve">, for example, 2,3-dihydroxybenzoic acid (DHB) </w:t>
      </w:r>
      <w:r w:rsidR="00A0550F">
        <w:rPr>
          <w:b/>
          <w:sz w:val="20"/>
          <w:szCs w:val="20"/>
        </w:rPr>
        <w:t>100</w:t>
      </w:r>
      <w:r w:rsidRPr="00CC73F6">
        <w:rPr>
          <w:sz w:val="20"/>
          <w:szCs w:val="20"/>
        </w:rPr>
        <w:t xml:space="preserve"> is first adenylated by the enzyme VibE</w:t>
      </w:r>
      <w:r w:rsidR="00C33853">
        <w:rPr>
          <w:sz w:val="20"/>
          <w:szCs w:val="20"/>
        </w:rPr>
        <w:t>.</w:t>
      </w:r>
      <w:r w:rsidR="00A0550F">
        <w:rPr>
          <w:sz w:val="20"/>
          <w:szCs w:val="20"/>
          <w:vertAlign w:val="superscript"/>
        </w:rPr>
        <w:t>[9</w:t>
      </w:r>
      <w:r w:rsidR="00C33853" w:rsidRPr="00C33853">
        <w:rPr>
          <w:sz w:val="20"/>
          <w:szCs w:val="20"/>
          <w:vertAlign w:val="superscript"/>
        </w:rPr>
        <w:t>5]</w:t>
      </w:r>
      <w:r w:rsidR="00484103">
        <w:rPr>
          <w:sz w:val="20"/>
          <w:szCs w:val="20"/>
          <w:vertAlign w:val="superscript"/>
        </w:rPr>
        <w:t xml:space="preserve"> </w:t>
      </w:r>
      <w:r w:rsidR="00484103" w:rsidRPr="00CC73F6">
        <w:rPr>
          <w:sz w:val="20"/>
          <w:szCs w:val="20"/>
        </w:rPr>
        <w:t xml:space="preserve">The adenylate DHB-OAMP </w:t>
      </w:r>
      <w:r w:rsidR="00484103" w:rsidRPr="00CC73F6">
        <w:rPr>
          <w:b/>
          <w:sz w:val="20"/>
          <w:szCs w:val="20"/>
        </w:rPr>
        <w:t>10</w:t>
      </w:r>
      <w:r w:rsidR="00484103">
        <w:rPr>
          <w:b/>
          <w:sz w:val="20"/>
          <w:szCs w:val="20"/>
        </w:rPr>
        <w:t>1</w:t>
      </w:r>
      <w:r w:rsidR="00484103" w:rsidRPr="00CC73F6">
        <w:rPr>
          <w:sz w:val="20"/>
          <w:szCs w:val="20"/>
        </w:rPr>
        <w:t xml:space="preserve"> is transferred to the acyl carrier protein VibH, giving a phosphopantotheinyl ester DHB-S-Ppant </w:t>
      </w:r>
      <w:r w:rsidR="00484103" w:rsidRPr="00CC73F6">
        <w:rPr>
          <w:b/>
          <w:sz w:val="20"/>
          <w:szCs w:val="20"/>
        </w:rPr>
        <w:t>10</w:t>
      </w:r>
      <w:r w:rsidR="00484103">
        <w:rPr>
          <w:b/>
          <w:sz w:val="20"/>
          <w:szCs w:val="20"/>
        </w:rPr>
        <w:t>2</w:t>
      </w:r>
      <w:r w:rsidR="00484103" w:rsidRPr="00CC73F6">
        <w:rPr>
          <w:sz w:val="20"/>
          <w:szCs w:val="20"/>
        </w:rPr>
        <w:t xml:space="preserve"> and AMP as products.  In the case of vibriobactin, the thioester is then coupled to the amine norspermidine </w:t>
      </w:r>
      <w:r w:rsidR="00484103" w:rsidRPr="00CC73F6">
        <w:rPr>
          <w:b/>
          <w:sz w:val="20"/>
          <w:szCs w:val="20"/>
        </w:rPr>
        <w:t>10</w:t>
      </w:r>
      <w:r w:rsidR="00484103">
        <w:rPr>
          <w:b/>
          <w:sz w:val="20"/>
          <w:szCs w:val="20"/>
        </w:rPr>
        <w:t>3</w:t>
      </w:r>
      <w:r w:rsidR="00484103" w:rsidRPr="00CC73F6">
        <w:rPr>
          <w:sz w:val="20"/>
          <w:szCs w:val="20"/>
        </w:rPr>
        <w:t xml:space="preserve"> (NSPD) by the amide synthetase VibH, to give DHB-NSPD as the amide product </w:t>
      </w:r>
      <w:r w:rsidR="00484103" w:rsidRPr="00CC73F6">
        <w:rPr>
          <w:b/>
          <w:sz w:val="20"/>
          <w:szCs w:val="20"/>
        </w:rPr>
        <w:t>10</w:t>
      </w:r>
      <w:r w:rsidR="00484103">
        <w:rPr>
          <w:b/>
          <w:sz w:val="20"/>
          <w:szCs w:val="20"/>
        </w:rPr>
        <w:t>4</w:t>
      </w:r>
      <w:r w:rsidR="00484103" w:rsidRPr="00CC73F6">
        <w:rPr>
          <w:sz w:val="20"/>
          <w:szCs w:val="20"/>
        </w:rPr>
        <w:t xml:space="preserve">, a biosynthetic precursor of the siderophore. </w:t>
      </w:r>
      <w:r w:rsidR="00484103" w:rsidRPr="00CC73F6">
        <w:rPr>
          <w:b/>
          <w:sz w:val="20"/>
          <w:szCs w:val="20"/>
        </w:rPr>
        <w:t xml:space="preserve">  </w:t>
      </w:r>
      <w:r w:rsidR="00DE58EB" w:rsidRPr="00CC73F6">
        <w:rPr>
          <w:sz w:val="20"/>
          <w:szCs w:val="20"/>
        </w:rPr>
        <w:t xml:space="preserve">The chemical route from acid to amide is therefore complex, requiring three chemical reactions and two intermediates in addition to three separate enzymatic activities, which do not sometimes form part of one complex. </w:t>
      </w:r>
      <w:r w:rsidR="00484103" w:rsidRPr="00CC73F6">
        <w:rPr>
          <w:sz w:val="20"/>
          <w:szCs w:val="20"/>
        </w:rPr>
        <w:t xml:space="preserve"> </w:t>
      </w:r>
    </w:p>
    <w:p w:rsidR="00CC73F6" w:rsidRDefault="00A0550F" w:rsidP="00CC73F6">
      <w:pPr>
        <w:spacing w:before="360"/>
        <w:rPr>
          <w:color w:val="FF0000"/>
          <w:sz w:val="18"/>
          <w:szCs w:val="20"/>
          <w:lang w:val="en-GB"/>
        </w:rPr>
      </w:pPr>
      <w:r>
        <w:rPr>
          <w:noProof/>
          <w:color w:val="FF0000"/>
          <w:sz w:val="18"/>
          <w:szCs w:val="20"/>
          <w:lang w:val="en-GB" w:eastAsia="en-GB"/>
        </w:rPr>
        <w:lastRenderedPageBreak/>
        <w:drawing>
          <wp:inline distT="0" distB="0" distL="0" distR="0">
            <wp:extent cx="3023870" cy="2181860"/>
            <wp:effectExtent l="0" t="0" r="508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3.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23870" cy="2181860"/>
                    </a:xfrm>
                    <a:prstGeom prst="rect">
                      <a:avLst/>
                    </a:prstGeom>
                  </pic:spPr>
                </pic:pic>
              </a:graphicData>
            </a:graphic>
          </wp:inline>
        </w:drawing>
      </w:r>
    </w:p>
    <w:p w:rsidR="00CC73F6" w:rsidRPr="00A0550F" w:rsidRDefault="00CC73F6" w:rsidP="006F3909">
      <w:pPr>
        <w:pStyle w:val="SchemeCaption"/>
        <w:rPr>
          <w:vertAlign w:val="superscript"/>
        </w:rPr>
      </w:pPr>
      <w:proofErr w:type="gramStart"/>
      <w:r w:rsidRPr="006F3909">
        <w:rPr>
          <w:b/>
          <w:highlight w:val="yellow"/>
        </w:rPr>
        <w:t>Scheme 23</w:t>
      </w:r>
      <w:r w:rsidR="006F3909" w:rsidRPr="006F3909">
        <w:rPr>
          <w:highlight w:val="yellow"/>
        </w:rPr>
        <w:t>.</w:t>
      </w:r>
      <w:proofErr w:type="gramEnd"/>
      <w:r w:rsidR="006F3909" w:rsidRPr="006F3909">
        <w:rPr>
          <w:highlight w:val="yellow"/>
        </w:rPr>
        <w:t xml:space="preserve"> Production of an amide precursor in the biosynthesis of </w:t>
      </w:r>
      <w:r w:rsidR="006F3909" w:rsidRPr="00A0550F">
        <w:rPr>
          <w:highlight w:val="yellow"/>
        </w:rPr>
        <w:t>vibriobactin</w:t>
      </w:r>
      <w:proofErr w:type="gramStart"/>
      <w:r w:rsidR="006F3909" w:rsidRPr="00A0550F">
        <w:rPr>
          <w:highlight w:val="yellow"/>
        </w:rPr>
        <w:t>.</w:t>
      </w:r>
      <w:r w:rsidR="00A0550F" w:rsidRPr="00A0550F">
        <w:rPr>
          <w:highlight w:val="yellow"/>
          <w:vertAlign w:val="superscript"/>
        </w:rPr>
        <w:t>[</w:t>
      </w:r>
      <w:proofErr w:type="gramEnd"/>
      <w:r w:rsidR="00A0550F" w:rsidRPr="00A0550F">
        <w:rPr>
          <w:highlight w:val="yellow"/>
          <w:vertAlign w:val="superscript"/>
        </w:rPr>
        <w:t>95]</w:t>
      </w:r>
    </w:p>
    <w:p w:rsidR="00CC73F6" w:rsidRDefault="00CC73F6" w:rsidP="00CC73F6">
      <w:pPr>
        <w:jc w:val="both"/>
        <w:rPr>
          <w:sz w:val="20"/>
          <w:szCs w:val="20"/>
        </w:rPr>
      </w:pPr>
      <w:r w:rsidRPr="00CC73F6">
        <w:rPr>
          <w:sz w:val="20"/>
          <w:szCs w:val="20"/>
        </w:rPr>
        <w:t xml:space="preserve">This complexity has militated against the recruitment of these systems for preparative biocatalytic amide bond formation </w:t>
      </w:r>
      <w:r w:rsidRPr="00CC73F6">
        <w:rPr>
          <w:i/>
          <w:sz w:val="20"/>
          <w:szCs w:val="20"/>
        </w:rPr>
        <w:t>in vitro</w:t>
      </w:r>
      <w:r w:rsidRPr="00CC73F6">
        <w:rPr>
          <w:sz w:val="20"/>
          <w:szCs w:val="20"/>
        </w:rPr>
        <w:t>, however, recent advances suggest they have potential for these applications, especially where systems can be engineered to operate in whole-</w:t>
      </w:r>
      <w:r w:rsidRPr="00E04496">
        <w:rPr>
          <w:sz w:val="20"/>
          <w:szCs w:val="20"/>
          <w:highlight w:val="yellow"/>
        </w:rPr>
        <w:t>cells</w:t>
      </w:r>
      <w:r w:rsidR="00C33853" w:rsidRPr="00E04496">
        <w:rPr>
          <w:sz w:val="20"/>
          <w:szCs w:val="20"/>
          <w:highlight w:val="yellow"/>
        </w:rPr>
        <w:t>.</w:t>
      </w:r>
      <w:r w:rsidR="00A0550F">
        <w:rPr>
          <w:sz w:val="20"/>
          <w:szCs w:val="20"/>
          <w:highlight w:val="yellow"/>
          <w:vertAlign w:val="superscript"/>
        </w:rPr>
        <w:t>[9</w:t>
      </w:r>
      <w:r w:rsidR="00C33853" w:rsidRPr="00E04496">
        <w:rPr>
          <w:sz w:val="20"/>
          <w:szCs w:val="20"/>
          <w:highlight w:val="yellow"/>
          <w:vertAlign w:val="superscript"/>
        </w:rPr>
        <w:t>3,</w:t>
      </w:r>
      <w:r w:rsidR="00A0550F">
        <w:rPr>
          <w:sz w:val="20"/>
          <w:szCs w:val="20"/>
          <w:highlight w:val="yellow"/>
          <w:vertAlign w:val="superscript"/>
        </w:rPr>
        <w:t>9</w:t>
      </w:r>
      <w:r w:rsidR="00C33853" w:rsidRPr="00E04496">
        <w:rPr>
          <w:sz w:val="20"/>
          <w:szCs w:val="20"/>
          <w:highlight w:val="yellow"/>
          <w:vertAlign w:val="superscript"/>
        </w:rPr>
        <w:t>7,</w:t>
      </w:r>
      <w:r w:rsidR="00A0550F">
        <w:rPr>
          <w:sz w:val="20"/>
          <w:szCs w:val="20"/>
          <w:highlight w:val="yellow"/>
          <w:vertAlign w:val="superscript"/>
        </w:rPr>
        <w:t>9</w:t>
      </w:r>
      <w:r w:rsidR="00C33853" w:rsidRPr="00E04496">
        <w:rPr>
          <w:sz w:val="20"/>
          <w:szCs w:val="20"/>
          <w:highlight w:val="yellow"/>
          <w:vertAlign w:val="superscript"/>
        </w:rPr>
        <w:t>8]</w:t>
      </w:r>
    </w:p>
    <w:p w:rsidR="00CC73F6" w:rsidRPr="00CC73F6" w:rsidRDefault="00CC73F6" w:rsidP="00CC73F6">
      <w:pPr>
        <w:jc w:val="both"/>
        <w:rPr>
          <w:sz w:val="20"/>
          <w:szCs w:val="20"/>
        </w:rPr>
      </w:pPr>
    </w:p>
    <w:p w:rsidR="00CC73F6" w:rsidRPr="00CC73F6" w:rsidRDefault="00CC73F6" w:rsidP="00CC73F6">
      <w:pPr>
        <w:jc w:val="both"/>
        <w:rPr>
          <w:sz w:val="20"/>
          <w:szCs w:val="20"/>
        </w:rPr>
      </w:pPr>
      <w:r w:rsidRPr="00CC73F6">
        <w:rPr>
          <w:sz w:val="20"/>
          <w:szCs w:val="20"/>
        </w:rPr>
        <w:t xml:space="preserve">However, researchers have shown that that standalone adenylation domains (A-domains) of NRPS-type systems can perform both adenylation and amidation reactions </w:t>
      </w:r>
      <w:r w:rsidR="00D16E4D">
        <w:rPr>
          <w:i/>
          <w:sz w:val="20"/>
          <w:szCs w:val="20"/>
        </w:rPr>
        <w:t xml:space="preserve">in vitro </w:t>
      </w:r>
      <w:r w:rsidRPr="00CC73F6">
        <w:rPr>
          <w:sz w:val="20"/>
          <w:szCs w:val="20"/>
        </w:rPr>
        <w:t xml:space="preserve">without the assistance of other domains. In one example, Maruyama and co-workers showed that the adenylase rORF19, which participates in the biosynthesis of streptothricin antibiotics in </w:t>
      </w:r>
      <w:r w:rsidRPr="00CC73F6">
        <w:rPr>
          <w:i/>
          <w:sz w:val="20"/>
          <w:szCs w:val="20"/>
        </w:rPr>
        <w:t>Streptomyces</w:t>
      </w:r>
      <w:r w:rsidRPr="00CC73F6">
        <w:rPr>
          <w:sz w:val="20"/>
          <w:szCs w:val="20"/>
        </w:rPr>
        <w:t xml:space="preserve">, autonomously catalyses both the adenylation of </w:t>
      </w:r>
      <w:r w:rsidRPr="00C33853">
        <w:rPr>
          <w:rFonts w:ascii="Symbol" w:hAnsi="Symbol"/>
          <w:sz w:val="20"/>
          <w:szCs w:val="20"/>
        </w:rPr>
        <w:t></w:t>
      </w:r>
      <w:r w:rsidRPr="00CC73F6">
        <w:rPr>
          <w:sz w:val="20"/>
          <w:szCs w:val="20"/>
        </w:rPr>
        <w:t>-</w:t>
      </w:r>
      <w:r w:rsidRPr="00C33853">
        <w:rPr>
          <w:sz w:val="16"/>
          <w:szCs w:val="16"/>
        </w:rPr>
        <w:t>L</w:t>
      </w:r>
      <w:r w:rsidRPr="00CC73F6">
        <w:rPr>
          <w:sz w:val="20"/>
          <w:szCs w:val="20"/>
        </w:rPr>
        <w:t xml:space="preserve">-lysine, followed by its amidation with a </w:t>
      </w:r>
      <w:r w:rsidRPr="00C33853">
        <w:rPr>
          <w:rFonts w:ascii="Symbol" w:hAnsi="Symbol"/>
          <w:sz w:val="20"/>
          <w:szCs w:val="20"/>
        </w:rPr>
        <w:t></w:t>
      </w:r>
      <w:r w:rsidRPr="00CC73F6">
        <w:rPr>
          <w:sz w:val="20"/>
          <w:szCs w:val="20"/>
        </w:rPr>
        <w:t>-</w:t>
      </w:r>
      <w:r w:rsidRPr="00C33853">
        <w:rPr>
          <w:sz w:val="16"/>
          <w:szCs w:val="16"/>
        </w:rPr>
        <w:t>L</w:t>
      </w:r>
      <w:r w:rsidRPr="00CC73F6">
        <w:rPr>
          <w:sz w:val="20"/>
          <w:szCs w:val="20"/>
        </w:rPr>
        <w:t>-lysine 4-mer to extend the polylysyl moiety that will form part of the antibiotic molecule</w:t>
      </w:r>
      <w:r w:rsidR="00C33853" w:rsidRPr="00484103">
        <w:rPr>
          <w:sz w:val="20"/>
          <w:szCs w:val="20"/>
          <w:highlight w:val="yellow"/>
        </w:rPr>
        <w:t>.</w:t>
      </w:r>
      <w:r w:rsidR="00484103" w:rsidRPr="00484103">
        <w:rPr>
          <w:sz w:val="20"/>
          <w:szCs w:val="20"/>
          <w:highlight w:val="yellow"/>
          <w:vertAlign w:val="superscript"/>
        </w:rPr>
        <w:t>[9</w:t>
      </w:r>
      <w:r w:rsidR="00C33853" w:rsidRPr="00484103">
        <w:rPr>
          <w:sz w:val="20"/>
          <w:szCs w:val="20"/>
          <w:highlight w:val="yellow"/>
          <w:vertAlign w:val="superscript"/>
        </w:rPr>
        <w:t>9]</w:t>
      </w:r>
      <w:r w:rsidRPr="00CC73F6">
        <w:rPr>
          <w:sz w:val="20"/>
          <w:szCs w:val="20"/>
        </w:rPr>
        <w:t xml:space="preserve">  These observations have stimulated research into the possible application of standalone adenylation domains for the </w:t>
      </w:r>
      <w:r w:rsidRPr="00CC73F6">
        <w:rPr>
          <w:i/>
          <w:sz w:val="20"/>
          <w:szCs w:val="20"/>
        </w:rPr>
        <w:t>in vitro</w:t>
      </w:r>
      <w:r w:rsidRPr="00CC73F6">
        <w:rPr>
          <w:sz w:val="20"/>
          <w:szCs w:val="20"/>
        </w:rPr>
        <w:t xml:space="preserve"> synthesis of amide compounds, simply through the addition of amine nucleophiles to reactions containing the adenylase, ATP and a carboxylic acid substrate. Abe and co-workers showed that DhbE, the A-domain that adenylates DHB </w:t>
      </w:r>
      <w:r w:rsidR="00DE58EB">
        <w:rPr>
          <w:b/>
          <w:sz w:val="20"/>
          <w:szCs w:val="20"/>
        </w:rPr>
        <w:t>100</w:t>
      </w:r>
      <w:r w:rsidRPr="00CC73F6">
        <w:rPr>
          <w:sz w:val="20"/>
          <w:szCs w:val="20"/>
        </w:rPr>
        <w:t xml:space="preserve"> in the biosynthesis of the siderophore bacillibactiin in </w:t>
      </w:r>
      <w:r w:rsidRPr="00CC73F6">
        <w:rPr>
          <w:i/>
          <w:sz w:val="20"/>
          <w:szCs w:val="20"/>
        </w:rPr>
        <w:t>Bacillus subtilis</w:t>
      </w:r>
      <w:r w:rsidRPr="00CC73F6">
        <w:rPr>
          <w:sz w:val="20"/>
          <w:szCs w:val="20"/>
        </w:rPr>
        <w:t xml:space="preserve">, catalysed the synthesis of </w:t>
      </w:r>
      <w:r w:rsidRPr="00CC73F6">
        <w:rPr>
          <w:i/>
          <w:sz w:val="20"/>
          <w:szCs w:val="20"/>
        </w:rPr>
        <w:t>N</w:t>
      </w:r>
      <w:r w:rsidRPr="00CC73F6">
        <w:rPr>
          <w:sz w:val="20"/>
          <w:szCs w:val="20"/>
        </w:rPr>
        <w:t>-DHB-</w:t>
      </w:r>
      <w:r w:rsidRPr="00C33853">
        <w:rPr>
          <w:sz w:val="16"/>
          <w:szCs w:val="16"/>
        </w:rPr>
        <w:t>L</w:t>
      </w:r>
      <w:r w:rsidRPr="00CC73F6">
        <w:rPr>
          <w:sz w:val="20"/>
          <w:szCs w:val="20"/>
        </w:rPr>
        <w:t xml:space="preserve">-cysteine </w:t>
      </w:r>
      <w:r w:rsidRPr="00CC73F6">
        <w:rPr>
          <w:b/>
          <w:sz w:val="20"/>
          <w:szCs w:val="20"/>
        </w:rPr>
        <w:t>10</w:t>
      </w:r>
      <w:r w:rsidR="00DE58EB">
        <w:rPr>
          <w:b/>
          <w:sz w:val="20"/>
          <w:szCs w:val="20"/>
        </w:rPr>
        <w:t>6</w:t>
      </w:r>
      <w:r w:rsidRPr="00CC73F6">
        <w:rPr>
          <w:sz w:val="20"/>
          <w:szCs w:val="20"/>
        </w:rPr>
        <w:t xml:space="preserve"> in the presence of DHB, </w:t>
      </w:r>
      <w:r w:rsidRPr="00C33853">
        <w:rPr>
          <w:sz w:val="16"/>
          <w:szCs w:val="16"/>
        </w:rPr>
        <w:t>L</w:t>
      </w:r>
      <w:r w:rsidRPr="00CC73F6">
        <w:rPr>
          <w:sz w:val="20"/>
          <w:szCs w:val="20"/>
        </w:rPr>
        <w:t xml:space="preserve">-cysteine </w:t>
      </w:r>
      <w:r w:rsidRPr="00CC73F6">
        <w:rPr>
          <w:b/>
          <w:sz w:val="20"/>
          <w:szCs w:val="20"/>
        </w:rPr>
        <w:t>10</w:t>
      </w:r>
      <w:r w:rsidR="00DE58EB">
        <w:rPr>
          <w:b/>
          <w:sz w:val="20"/>
          <w:szCs w:val="20"/>
        </w:rPr>
        <w:t>5</w:t>
      </w:r>
      <w:r w:rsidRPr="00CC73F6">
        <w:rPr>
          <w:sz w:val="20"/>
          <w:szCs w:val="20"/>
        </w:rPr>
        <w:t xml:space="preserve"> and ATP (</w:t>
      </w:r>
      <w:r w:rsidRPr="00CC73F6">
        <w:rPr>
          <w:b/>
          <w:sz w:val="20"/>
          <w:szCs w:val="20"/>
        </w:rPr>
        <w:t>Scheme 24</w:t>
      </w:r>
      <w:r w:rsidRPr="00DE58EB">
        <w:rPr>
          <w:sz w:val="20"/>
          <w:szCs w:val="20"/>
          <w:highlight w:val="yellow"/>
        </w:rPr>
        <w:t>)</w:t>
      </w:r>
      <w:r w:rsidR="00C33853" w:rsidRPr="00DE58EB">
        <w:rPr>
          <w:sz w:val="20"/>
          <w:szCs w:val="20"/>
          <w:highlight w:val="yellow"/>
        </w:rPr>
        <w:t>.</w:t>
      </w:r>
      <w:r w:rsidR="00C33853" w:rsidRPr="00DE58EB">
        <w:rPr>
          <w:sz w:val="20"/>
          <w:szCs w:val="20"/>
          <w:highlight w:val="yellow"/>
          <w:vertAlign w:val="superscript"/>
        </w:rPr>
        <w:t>[</w:t>
      </w:r>
      <w:r w:rsidR="00DE58EB" w:rsidRPr="00DE58EB">
        <w:rPr>
          <w:sz w:val="20"/>
          <w:szCs w:val="20"/>
          <w:highlight w:val="yellow"/>
          <w:vertAlign w:val="superscript"/>
        </w:rPr>
        <w:t>10</w:t>
      </w:r>
      <w:r w:rsidR="00C33853" w:rsidRPr="00DE58EB">
        <w:rPr>
          <w:sz w:val="20"/>
          <w:szCs w:val="20"/>
          <w:highlight w:val="yellow"/>
          <w:vertAlign w:val="superscript"/>
        </w:rPr>
        <w:t>0]</w:t>
      </w:r>
    </w:p>
    <w:p w:rsidR="00CC73F6" w:rsidRDefault="00DE58EB" w:rsidP="00CC73F6">
      <w:pPr>
        <w:spacing w:before="360"/>
        <w:rPr>
          <w:color w:val="FF0000"/>
          <w:sz w:val="18"/>
          <w:szCs w:val="20"/>
          <w:lang w:val="en-GB"/>
        </w:rPr>
      </w:pPr>
      <w:r>
        <w:rPr>
          <w:noProof/>
          <w:color w:val="FF0000"/>
          <w:sz w:val="18"/>
          <w:szCs w:val="20"/>
          <w:lang w:val="en-GB" w:eastAsia="en-GB"/>
        </w:rPr>
        <w:drawing>
          <wp:inline distT="0" distB="0" distL="0" distR="0">
            <wp:extent cx="3023870" cy="799465"/>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4.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3870" cy="799465"/>
                    </a:xfrm>
                    <a:prstGeom prst="rect">
                      <a:avLst/>
                    </a:prstGeom>
                  </pic:spPr>
                </pic:pic>
              </a:graphicData>
            </a:graphic>
          </wp:inline>
        </w:drawing>
      </w:r>
    </w:p>
    <w:p w:rsidR="00CC73F6" w:rsidRPr="00DE58EB" w:rsidRDefault="00CC73F6" w:rsidP="006F3909">
      <w:pPr>
        <w:pStyle w:val="SchemeCaption"/>
        <w:rPr>
          <w:vertAlign w:val="superscript"/>
        </w:rPr>
      </w:pPr>
      <w:proofErr w:type="gramStart"/>
      <w:r w:rsidRPr="00DE58EB">
        <w:rPr>
          <w:b/>
          <w:highlight w:val="yellow"/>
        </w:rPr>
        <w:t>Scheme 24</w:t>
      </w:r>
      <w:r w:rsidR="006F3909" w:rsidRPr="00DE58EB">
        <w:rPr>
          <w:highlight w:val="yellow"/>
        </w:rPr>
        <w:t>.</w:t>
      </w:r>
      <w:proofErr w:type="gramEnd"/>
      <w:r w:rsidR="006F3909" w:rsidRPr="00DE58EB">
        <w:rPr>
          <w:highlight w:val="yellow"/>
        </w:rPr>
        <w:t xml:space="preserve"> Synthesis of </w:t>
      </w:r>
      <w:r w:rsidR="006F3909" w:rsidRPr="00DE58EB">
        <w:rPr>
          <w:i/>
          <w:szCs w:val="20"/>
          <w:highlight w:val="yellow"/>
        </w:rPr>
        <w:t>N</w:t>
      </w:r>
      <w:r w:rsidR="006F3909" w:rsidRPr="00DE58EB">
        <w:rPr>
          <w:szCs w:val="20"/>
          <w:highlight w:val="yellow"/>
        </w:rPr>
        <w:t>-DHB-</w:t>
      </w:r>
      <w:r w:rsidR="006F3909" w:rsidRPr="00DE58EB">
        <w:rPr>
          <w:sz w:val="16"/>
          <w:szCs w:val="16"/>
          <w:highlight w:val="yellow"/>
        </w:rPr>
        <w:t>L</w:t>
      </w:r>
      <w:r w:rsidR="006F3909" w:rsidRPr="00DE58EB">
        <w:rPr>
          <w:szCs w:val="20"/>
          <w:highlight w:val="yellow"/>
        </w:rPr>
        <w:t>-cysteine using the adenylating enzyme DhbE</w:t>
      </w:r>
      <w:proofErr w:type="gramStart"/>
      <w:r w:rsidR="006F3909" w:rsidRPr="00DE58EB">
        <w:rPr>
          <w:szCs w:val="20"/>
          <w:highlight w:val="yellow"/>
        </w:rPr>
        <w:t>.</w:t>
      </w:r>
      <w:r w:rsidR="00DE58EB" w:rsidRPr="00DE58EB">
        <w:rPr>
          <w:szCs w:val="20"/>
          <w:highlight w:val="yellow"/>
          <w:vertAlign w:val="superscript"/>
        </w:rPr>
        <w:t>[</w:t>
      </w:r>
      <w:proofErr w:type="gramEnd"/>
      <w:r w:rsidR="00DE58EB" w:rsidRPr="00DE58EB">
        <w:rPr>
          <w:szCs w:val="20"/>
          <w:highlight w:val="yellow"/>
          <w:vertAlign w:val="superscript"/>
        </w:rPr>
        <w:t>100]</w:t>
      </w:r>
    </w:p>
    <w:p w:rsidR="00CC73F6" w:rsidRDefault="00CC73F6" w:rsidP="00CC73F6">
      <w:pPr>
        <w:jc w:val="both"/>
        <w:rPr>
          <w:sz w:val="20"/>
          <w:szCs w:val="20"/>
        </w:rPr>
      </w:pPr>
      <w:r w:rsidRPr="00CC73F6">
        <w:rPr>
          <w:sz w:val="20"/>
          <w:szCs w:val="20"/>
        </w:rPr>
        <w:t xml:space="preserve">Although the ratio of cysteine to DHB in the model reaction was 40:1, correlation between the consumption of ATP and the evolution of the amide product suggested that DhbE was responsible for catalyzing both the adenylation </w:t>
      </w:r>
      <w:r w:rsidRPr="00CC73F6">
        <w:rPr>
          <w:sz w:val="20"/>
          <w:szCs w:val="20"/>
        </w:rPr>
        <w:lastRenderedPageBreak/>
        <w:t xml:space="preserve">reaction and also the amide coupling.  In addition, 2- and 3-hydroxybenzoic acid, as well as benzoic acid, yielded amide products using the same system, as well as pentanoic, heptanoic and octanoic acid, although at lower levels of conversion.  In this example it was suggested that DhbE first catalysed the synthesis of the </w:t>
      </w:r>
      <w:r w:rsidRPr="00CC73F6">
        <w:rPr>
          <w:i/>
          <w:sz w:val="20"/>
          <w:szCs w:val="20"/>
        </w:rPr>
        <w:t>S</w:t>
      </w:r>
      <w:r w:rsidRPr="00CC73F6">
        <w:rPr>
          <w:sz w:val="20"/>
          <w:szCs w:val="20"/>
        </w:rPr>
        <w:t>-acyl-</w:t>
      </w:r>
      <w:r w:rsidRPr="00C33853">
        <w:rPr>
          <w:sz w:val="16"/>
          <w:szCs w:val="16"/>
        </w:rPr>
        <w:t>L</w:t>
      </w:r>
      <w:r w:rsidRPr="00CC73F6">
        <w:rPr>
          <w:sz w:val="20"/>
          <w:szCs w:val="20"/>
        </w:rPr>
        <w:t xml:space="preserve">-cysteine, followed by </w:t>
      </w:r>
      <w:r w:rsidRPr="00CC73F6">
        <w:rPr>
          <w:i/>
          <w:sz w:val="20"/>
          <w:szCs w:val="20"/>
        </w:rPr>
        <w:t>S- to N</w:t>
      </w:r>
      <w:r w:rsidRPr="00CC73F6">
        <w:rPr>
          <w:sz w:val="20"/>
          <w:szCs w:val="20"/>
        </w:rPr>
        <w:t>-</w:t>
      </w:r>
      <w:r w:rsidRPr="00CC73F6">
        <w:rPr>
          <w:i/>
          <w:sz w:val="20"/>
          <w:szCs w:val="20"/>
        </w:rPr>
        <w:t xml:space="preserve"> </w:t>
      </w:r>
      <w:r w:rsidRPr="00CC73F6">
        <w:rPr>
          <w:sz w:val="20"/>
          <w:szCs w:val="20"/>
        </w:rPr>
        <w:t xml:space="preserve">acyl transfer, and could therefore only be achieved using cysteine as the </w:t>
      </w:r>
      <w:r w:rsidRPr="00E04496">
        <w:rPr>
          <w:sz w:val="20"/>
          <w:szCs w:val="20"/>
          <w:highlight w:val="yellow"/>
        </w:rPr>
        <w:t>amin</w:t>
      </w:r>
      <w:r w:rsidR="00E04496" w:rsidRPr="00E04496">
        <w:rPr>
          <w:sz w:val="20"/>
          <w:szCs w:val="20"/>
          <w:highlight w:val="yellow"/>
        </w:rPr>
        <w:t>e</w:t>
      </w:r>
      <w:r w:rsidRPr="00E04496">
        <w:rPr>
          <w:sz w:val="20"/>
          <w:szCs w:val="20"/>
          <w:highlight w:val="yellow"/>
        </w:rPr>
        <w:t xml:space="preserve"> donor.</w:t>
      </w:r>
      <w:r w:rsidRPr="00CC73F6">
        <w:rPr>
          <w:sz w:val="20"/>
          <w:szCs w:val="20"/>
        </w:rPr>
        <w:t xml:space="preserve">  The same group subsequently demonstrated that isolated ‘internal’ adenylation domains of the NRPS responsible for bacillibactin biosynthesis, DhbFA1 and DhbFA2, catalysed both the adenylation and amide ligation of </w:t>
      </w:r>
      <w:r w:rsidRPr="00C33853">
        <w:rPr>
          <w:sz w:val="16"/>
          <w:szCs w:val="16"/>
        </w:rPr>
        <w:t>L</w:t>
      </w:r>
      <w:r w:rsidRPr="00CC73F6">
        <w:rPr>
          <w:sz w:val="20"/>
          <w:szCs w:val="20"/>
        </w:rPr>
        <w:t xml:space="preserve">-cysteine with glycine and </w:t>
      </w:r>
      <w:r w:rsidRPr="00C33853">
        <w:rPr>
          <w:sz w:val="16"/>
          <w:szCs w:val="16"/>
        </w:rPr>
        <w:t>L</w:t>
      </w:r>
      <w:r w:rsidRPr="00CC73F6">
        <w:rPr>
          <w:sz w:val="20"/>
          <w:szCs w:val="20"/>
        </w:rPr>
        <w:t xml:space="preserve">-threonine respectively to form </w:t>
      </w:r>
      <w:r w:rsidRPr="00CC73F6">
        <w:rPr>
          <w:i/>
          <w:sz w:val="20"/>
          <w:szCs w:val="20"/>
        </w:rPr>
        <w:t>N</w:t>
      </w:r>
      <w:r w:rsidRPr="00CC73F6">
        <w:rPr>
          <w:sz w:val="20"/>
          <w:szCs w:val="20"/>
        </w:rPr>
        <w:t>-glycyl-</w:t>
      </w:r>
      <w:r w:rsidRPr="00C33853">
        <w:rPr>
          <w:sz w:val="16"/>
          <w:szCs w:val="16"/>
        </w:rPr>
        <w:t>L</w:t>
      </w:r>
      <w:r w:rsidRPr="00CC73F6">
        <w:rPr>
          <w:sz w:val="20"/>
          <w:szCs w:val="20"/>
        </w:rPr>
        <w:t xml:space="preserve">-cysteine and </w:t>
      </w:r>
      <w:r w:rsidRPr="00CC73F6">
        <w:rPr>
          <w:i/>
          <w:sz w:val="20"/>
          <w:szCs w:val="20"/>
        </w:rPr>
        <w:t>N</w:t>
      </w:r>
      <w:r w:rsidRPr="00CC73F6">
        <w:rPr>
          <w:sz w:val="20"/>
          <w:szCs w:val="20"/>
        </w:rPr>
        <w:t>-threonyl-</w:t>
      </w:r>
      <w:r w:rsidRPr="00C33853">
        <w:rPr>
          <w:sz w:val="16"/>
          <w:szCs w:val="16"/>
        </w:rPr>
        <w:t>L</w:t>
      </w:r>
      <w:r w:rsidRPr="00CC73F6">
        <w:rPr>
          <w:sz w:val="20"/>
          <w:szCs w:val="20"/>
        </w:rPr>
        <w:t>-cysteine, using an equ</w:t>
      </w:r>
      <w:r w:rsidR="00C33853">
        <w:rPr>
          <w:sz w:val="20"/>
          <w:szCs w:val="20"/>
        </w:rPr>
        <w:t>ivalent chemica</w:t>
      </w:r>
      <w:r w:rsidR="00E04496">
        <w:rPr>
          <w:sz w:val="20"/>
          <w:szCs w:val="20"/>
        </w:rPr>
        <w:t>l mechanism</w:t>
      </w:r>
      <w:r w:rsidR="00E04496" w:rsidRPr="00E04496">
        <w:rPr>
          <w:sz w:val="20"/>
          <w:szCs w:val="20"/>
          <w:highlight w:val="yellow"/>
        </w:rPr>
        <w:t>.</w:t>
      </w:r>
      <w:r w:rsidR="00DE58EB">
        <w:rPr>
          <w:sz w:val="20"/>
          <w:szCs w:val="20"/>
          <w:highlight w:val="yellow"/>
          <w:vertAlign w:val="superscript"/>
        </w:rPr>
        <w:t>[10</w:t>
      </w:r>
      <w:r w:rsidR="00C33853" w:rsidRPr="00E04496">
        <w:rPr>
          <w:sz w:val="20"/>
          <w:szCs w:val="20"/>
          <w:highlight w:val="yellow"/>
          <w:vertAlign w:val="superscript"/>
        </w:rPr>
        <w:t>1]</w:t>
      </w:r>
    </w:p>
    <w:p w:rsidR="00CC73F6" w:rsidRDefault="00CC73F6" w:rsidP="00CC73F6">
      <w:pPr>
        <w:jc w:val="both"/>
        <w:rPr>
          <w:sz w:val="20"/>
          <w:szCs w:val="20"/>
        </w:rPr>
      </w:pPr>
    </w:p>
    <w:p w:rsidR="00CC73F6" w:rsidRDefault="00CC73F6" w:rsidP="00CC73F6">
      <w:pPr>
        <w:jc w:val="both"/>
        <w:rPr>
          <w:sz w:val="20"/>
          <w:szCs w:val="20"/>
        </w:rPr>
      </w:pPr>
      <w:r w:rsidRPr="00CC73F6">
        <w:rPr>
          <w:sz w:val="20"/>
          <w:szCs w:val="20"/>
        </w:rPr>
        <w:t>Kino and co-workers established an assay for quantifying the activity of A-domains for the synthesis of amide bonds, based on their ability to catalyse the amide ligation reaction between amino acids and hydroxylamine, to form hydroxamates, which could be detected by UV assay upon complexation with Fe</w:t>
      </w:r>
      <w:r w:rsidRPr="00CC73F6">
        <w:rPr>
          <w:sz w:val="20"/>
          <w:szCs w:val="20"/>
          <w:vertAlign w:val="superscript"/>
        </w:rPr>
        <w:t>3+</w:t>
      </w:r>
      <w:r w:rsidRPr="00CC73F6">
        <w:rPr>
          <w:sz w:val="20"/>
          <w:szCs w:val="20"/>
        </w:rPr>
        <w:t xml:space="preserve"> ions</w:t>
      </w:r>
      <w:r w:rsidR="00C33853" w:rsidRPr="00DE58EB">
        <w:rPr>
          <w:sz w:val="20"/>
          <w:szCs w:val="20"/>
          <w:highlight w:val="yellow"/>
        </w:rPr>
        <w:t>.</w:t>
      </w:r>
      <w:r w:rsidR="00DE58EB" w:rsidRPr="00DE58EB">
        <w:rPr>
          <w:sz w:val="20"/>
          <w:szCs w:val="20"/>
          <w:highlight w:val="yellow"/>
          <w:vertAlign w:val="superscript"/>
        </w:rPr>
        <w:t>[10</w:t>
      </w:r>
      <w:r w:rsidR="00C33853" w:rsidRPr="00DE58EB">
        <w:rPr>
          <w:sz w:val="20"/>
          <w:szCs w:val="20"/>
          <w:highlight w:val="yellow"/>
          <w:vertAlign w:val="superscript"/>
        </w:rPr>
        <w:t>2]</w:t>
      </w:r>
      <w:r w:rsidRPr="00CC73F6">
        <w:rPr>
          <w:sz w:val="20"/>
          <w:szCs w:val="20"/>
        </w:rPr>
        <w:t xml:space="preserve">  The system was validated using the adenylation-amidation activity of the A-domains of tyrocidin synthase (TycA-A), and surfactin and bacitracin synthetase, and revealed a surpringly broad substrate specificity for TycA-A that included </w:t>
      </w:r>
      <w:r w:rsidRPr="00C33853">
        <w:rPr>
          <w:sz w:val="16"/>
          <w:szCs w:val="16"/>
        </w:rPr>
        <w:t>L</w:t>
      </w:r>
      <w:r w:rsidRPr="00CC73F6">
        <w:rPr>
          <w:sz w:val="20"/>
          <w:szCs w:val="20"/>
        </w:rPr>
        <w:t xml:space="preserve">-Leu, </w:t>
      </w:r>
      <w:r w:rsidRPr="00C33853">
        <w:rPr>
          <w:sz w:val="16"/>
          <w:szCs w:val="16"/>
        </w:rPr>
        <w:t>L</w:t>
      </w:r>
      <w:r w:rsidRPr="00CC73F6">
        <w:rPr>
          <w:sz w:val="20"/>
          <w:szCs w:val="20"/>
        </w:rPr>
        <w:t xml:space="preserve">-Val and </w:t>
      </w:r>
      <w:r w:rsidRPr="00E04496">
        <w:rPr>
          <w:sz w:val="16"/>
          <w:szCs w:val="16"/>
          <w:highlight w:val="yellow"/>
        </w:rPr>
        <w:t>L</w:t>
      </w:r>
      <w:r w:rsidRPr="00E04496">
        <w:rPr>
          <w:sz w:val="20"/>
          <w:szCs w:val="20"/>
          <w:highlight w:val="yellow"/>
        </w:rPr>
        <w:t>-Met</w:t>
      </w:r>
      <w:r w:rsidRPr="00CC73F6">
        <w:rPr>
          <w:sz w:val="20"/>
          <w:szCs w:val="20"/>
        </w:rPr>
        <w:t xml:space="preserve"> in addition to the native </w:t>
      </w:r>
      <w:r w:rsidRPr="00C33853">
        <w:rPr>
          <w:sz w:val="16"/>
          <w:szCs w:val="16"/>
        </w:rPr>
        <w:t>L</w:t>
      </w:r>
      <w:r w:rsidRPr="00CC73F6">
        <w:rPr>
          <w:sz w:val="20"/>
          <w:szCs w:val="20"/>
        </w:rPr>
        <w:t xml:space="preserve">-Trp substrate and its amide coupling to </w:t>
      </w:r>
      <w:r w:rsidRPr="00C33853">
        <w:rPr>
          <w:sz w:val="16"/>
          <w:szCs w:val="16"/>
        </w:rPr>
        <w:t>L</w:t>
      </w:r>
      <w:r w:rsidRPr="00CC73F6">
        <w:rPr>
          <w:sz w:val="20"/>
          <w:szCs w:val="20"/>
        </w:rPr>
        <w:t xml:space="preserve">-proline.  The same group subsequently demonstrated that TycA-A could be employed for the amidation of </w:t>
      </w:r>
      <w:r w:rsidRPr="00C33853">
        <w:rPr>
          <w:sz w:val="16"/>
          <w:szCs w:val="16"/>
        </w:rPr>
        <w:t>L</w:t>
      </w:r>
      <w:r w:rsidRPr="00CC73F6">
        <w:rPr>
          <w:sz w:val="20"/>
          <w:szCs w:val="20"/>
        </w:rPr>
        <w:t xml:space="preserve">-Trp and some halogenated analogs using simple amines including methylamine, </w:t>
      </w:r>
      <w:r w:rsidRPr="00C33853">
        <w:rPr>
          <w:rFonts w:ascii="Symbol" w:hAnsi="Symbol"/>
          <w:sz w:val="20"/>
          <w:szCs w:val="20"/>
        </w:rPr>
        <w:t></w:t>
      </w:r>
      <w:r w:rsidRPr="00CC73F6">
        <w:rPr>
          <w:sz w:val="20"/>
          <w:szCs w:val="20"/>
        </w:rPr>
        <w:t>-alanine and piperidine, although no reaction was observed with trimethylamine</w:t>
      </w:r>
      <w:r w:rsidR="00C33853" w:rsidRPr="00DE58EB">
        <w:rPr>
          <w:sz w:val="20"/>
          <w:szCs w:val="20"/>
          <w:highlight w:val="yellow"/>
        </w:rPr>
        <w:t>.</w:t>
      </w:r>
      <w:r w:rsidR="00DE58EB" w:rsidRPr="00DE58EB">
        <w:rPr>
          <w:sz w:val="20"/>
          <w:szCs w:val="20"/>
          <w:highlight w:val="yellow"/>
          <w:vertAlign w:val="superscript"/>
        </w:rPr>
        <w:t>[10</w:t>
      </w:r>
      <w:r w:rsidR="00C33853" w:rsidRPr="00DE58EB">
        <w:rPr>
          <w:sz w:val="20"/>
          <w:szCs w:val="20"/>
          <w:highlight w:val="yellow"/>
          <w:vertAlign w:val="superscript"/>
        </w:rPr>
        <w:t>3]</w:t>
      </w:r>
      <w:r w:rsidR="00D41E25">
        <w:rPr>
          <w:sz w:val="20"/>
          <w:szCs w:val="20"/>
        </w:rPr>
        <w:t xml:space="preserve"> </w:t>
      </w:r>
      <w:r w:rsidRPr="00CC73F6">
        <w:rPr>
          <w:sz w:val="20"/>
          <w:szCs w:val="20"/>
        </w:rPr>
        <w:t>The efficiency of amidation was reported to be improved when a 20-fold excess of amine was employed.</w:t>
      </w:r>
    </w:p>
    <w:p w:rsidR="00E32812" w:rsidRDefault="00E32812" w:rsidP="00CC73F6">
      <w:pPr>
        <w:jc w:val="both"/>
        <w:rPr>
          <w:sz w:val="20"/>
          <w:szCs w:val="20"/>
        </w:rPr>
      </w:pPr>
    </w:p>
    <w:p w:rsidR="00037371" w:rsidRDefault="00E32812" w:rsidP="00CC73F6">
      <w:pPr>
        <w:jc w:val="both"/>
        <w:rPr>
          <w:sz w:val="20"/>
          <w:szCs w:val="20"/>
        </w:rPr>
      </w:pPr>
      <w:r w:rsidRPr="008128A9">
        <w:rPr>
          <w:sz w:val="20"/>
          <w:szCs w:val="20"/>
          <w:highlight w:val="yellow"/>
        </w:rPr>
        <w:t xml:space="preserve">Marchetti and co-workers applied the adenylating enzyme TamA, from the pathway to the biosynthesis of tambjamine YP1, to the adenylation of a number of carboxylic acids, with the objective of synthesising </w:t>
      </w:r>
      <w:r w:rsidRPr="008128A9">
        <w:rPr>
          <w:i/>
          <w:sz w:val="20"/>
          <w:szCs w:val="20"/>
          <w:highlight w:val="yellow"/>
        </w:rPr>
        <w:t>N-</w:t>
      </w:r>
      <w:r w:rsidRPr="008128A9">
        <w:rPr>
          <w:sz w:val="20"/>
          <w:szCs w:val="20"/>
          <w:highlight w:val="yellow"/>
        </w:rPr>
        <w:t>acyl amides.</w:t>
      </w:r>
      <w:r w:rsidR="008128A9">
        <w:rPr>
          <w:sz w:val="20"/>
          <w:szCs w:val="20"/>
          <w:highlight w:val="yellow"/>
          <w:vertAlign w:val="superscript"/>
        </w:rPr>
        <w:t>[104</w:t>
      </w:r>
      <w:r w:rsidRPr="008128A9">
        <w:rPr>
          <w:sz w:val="20"/>
          <w:szCs w:val="20"/>
          <w:highlight w:val="yellow"/>
          <w:vertAlign w:val="superscript"/>
        </w:rPr>
        <w:t>]</w:t>
      </w:r>
      <w:r w:rsidR="00A0410C" w:rsidRPr="008128A9">
        <w:rPr>
          <w:sz w:val="20"/>
          <w:szCs w:val="20"/>
          <w:highlight w:val="yellow"/>
        </w:rPr>
        <w:t xml:space="preserve"> Incubation of TamA with alinear C2-C16 acids, ammonia and ATP gave a series of primary amide products.  Further investigation of the amine scope of the reaction using dodecanoic acid with ethanolamine and benzylamine gave secondary amide products, but a study with separate enantiomers of histidine as the amine partner suggested that the amidation of the intermediate adenylate was not enantioselective, indicating that this second half-reaction may not be enzyme-catalyzed.</w:t>
      </w:r>
    </w:p>
    <w:p w:rsidR="00A0410C" w:rsidRPr="00CC73F6" w:rsidRDefault="00A0410C" w:rsidP="00CC73F6">
      <w:pPr>
        <w:jc w:val="both"/>
        <w:rPr>
          <w:sz w:val="20"/>
          <w:szCs w:val="20"/>
        </w:rPr>
      </w:pPr>
    </w:p>
    <w:p w:rsidR="008128A9" w:rsidRDefault="00CC73F6" w:rsidP="00CC73F6">
      <w:pPr>
        <w:jc w:val="both"/>
        <w:rPr>
          <w:iCs/>
          <w:sz w:val="20"/>
          <w:szCs w:val="20"/>
        </w:rPr>
      </w:pPr>
      <w:r w:rsidRPr="00CC73F6">
        <w:rPr>
          <w:sz w:val="20"/>
          <w:szCs w:val="20"/>
        </w:rPr>
        <w:t xml:space="preserve">Carboxylic acid reductases (CARs), such as the enzymes from </w:t>
      </w:r>
      <w:r w:rsidRPr="00CC73F6">
        <w:rPr>
          <w:i/>
          <w:iCs/>
          <w:sz w:val="20"/>
          <w:szCs w:val="20"/>
        </w:rPr>
        <w:t>Nocardia iowensis</w:t>
      </w:r>
      <w:r w:rsidRPr="00CC73F6">
        <w:rPr>
          <w:sz w:val="20"/>
          <w:szCs w:val="20"/>
        </w:rPr>
        <w:t xml:space="preserve"> and </w:t>
      </w:r>
      <w:r w:rsidRPr="00CC73F6">
        <w:rPr>
          <w:i/>
          <w:iCs/>
          <w:sz w:val="20"/>
          <w:szCs w:val="20"/>
        </w:rPr>
        <w:t>Segniliparus rugosus</w:t>
      </w:r>
      <w:r w:rsidR="00C33853">
        <w:rPr>
          <w:iCs/>
          <w:sz w:val="20"/>
          <w:szCs w:val="20"/>
          <w:vertAlign w:val="superscript"/>
        </w:rPr>
        <w:t xml:space="preserve"> </w:t>
      </w:r>
      <w:r w:rsidRPr="00CC73F6">
        <w:rPr>
          <w:iCs/>
          <w:sz w:val="20"/>
          <w:szCs w:val="20"/>
        </w:rPr>
        <w:t>catalyse the reduction of carboxylic acid substrates</w:t>
      </w:r>
      <w:r w:rsidRPr="008128A9">
        <w:rPr>
          <w:iCs/>
          <w:sz w:val="20"/>
          <w:szCs w:val="20"/>
          <w:highlight w:val="yellow"/>
        </w:rPr>
        <w:t>.</w:t>
      </w:r>
      <w:r w:rsidR="008128A9" w:rsidRPr="008128A9">
        <w:rPr>
          <w:iCs/>
          <w:sz w:val="20"/>
          <w:szCs w:val="20"/>
          <w:highlight w:val="yellow"/>
          <w:vertAlign w:val="superscript"/>
        </w:rPr>
        <w:t>[105</w:t>
      </w:r>
      <w:r w:rsidR="00C33853" w:rsidRPr="008128A9">
        <w:rPr>
          <w:iCs/>
          <w:sz w:val="20"/>
          <w:szCs w:val="20"/>
          <w:highlight w:val="yellow"/>
          <w:vertAlign w:val="superscript"/>
        </w:rPr>
        <w:t>]</w:t>
      </w:r>
      <w:r w:rsidR="00C33853" w:rsidRPr="00CC73F6">
        <w:rPr>
          <w:i/>
          <w:iCs/>
          <w:sz w:val="20"/>
          <w:szCs w:val="20"/>
        </w:rPr>
        <w:t xml:space="preserve"> </w:t>
      </w:r>
      <w:r w:rsidRPr="00CC73F6">
        <w:rPr>
          <w:iCs/>
          <w:sz w:val="20"/>
          <w:szCs w:val="20"/>
        </w:rPr>
        <w:t xml:space="preserve"> This is accomplished in a mode similar to that observed in NRPSs, with adenylation by an A-domain, followed by transfer to a Ppant arm on an acyl carrier protein, followed by delivery of hydride from NADPH in a terminal reductase domain.  Following the determination of CAR structures</w:t>
      </w:r>
      <w:r w:rsidR="00C33853" w:rsidRPr="008128A9">
        <w:rPr>
          <w:iCs/>
          <w:sz w:val="20"/>
          <w:szCs w:val="20"/>
          <w:highlight w:val="yellow"/>
        </w:rPr>
        <w:t>,</w:t>
      </w:r>
      <w:r w:rsidR="008128A9" w:rsidRPr="008128A9">
        <w:rPr>
          <w:iCs/>
          <w:sz w:val="20"/>
          <w:szCs w:val="20"/>
          <w:highlight w:val="yellow"/>
          <w:vertAlign w:val="superscript"/>
        </w:rPr>
        <w:t>[106</w:t>
      </w:r>
      <w:r w:rsidR="00C33853" w:rsidRPr="008128A9">
        <w:rPr>
          <w:iCs/>
          <w:sz w:val="20"/>
          <w:szCs w:val="20"/>
          <w:highlight w:val="yellow"/>
          <w:vertAlign w:val="superscript"/>
        </w:rPr>
        <w:t>]</w:t>
      </w:r>
      <w:r w:rsidR="00C33853" w:rsidRPr="00CC73F6">
        <w:rPr>
          <w:i/>
          <w:iCs/>
          <w:sz w:val="20"/>
          <w:szCs w:val="20"/>
        </w:rPr>
        <w:t xml:space="preserve"> </w:t>
      </w:r>
      <w:r w:rsidRPr="00CC73F6">
        <w:rPr>
          <w:iCs/>
          <w:sz w:val="20"/>
          <w:szCs w:val="20"/>
        </w:rPr>
        <w:t xml:space="preserve">Flitsch and co-workers have investigated the potential of CARs for amide bind formation, through interruption of the adenylation-thiolation-reduction cascade with an amine nucleophile, and in the absence of the cofactor </w:t>
      </w:r>
      <w:r w:rsidRPr="00CC73F6">
        <w:rPr>
          <w:iCs/>
          <w:sz w:val="20"/>
          <w:szCs w:val="20"/>
        </w:rPr>
        <w:lastRenderedPageBreak/>
        <w:t>NADPH</w:t>
      </w:r>
      <w:r w:rsidR="00C33853">
        <w:rPr>
          <w:iCs/>
          <w:sz w:val="20"/>
          <w:szCs w:val="20"/>
        </w:rPr>
        <w:t>.</w:t>
      </w:r>
      <w:r w:rsidR="008128A9">
        <w:rPr>
          <w:iCs/>
          <w:sz w:val="20"/>
          <w:szCs w:val="20"/>
          <w:vertAlign w:val="superscript"/>
        </w:rPr>
        <w:t>[</w:t>
      </w:r>
      <w:r w:rsidR="008128A9" w:rsidRPr="008128A9">
        <w:rPr>
          <w:iCs/>
          <w:sz w:val="20"/>
          <w:szCs w:val="20"/>
          <w:highlight w:val="yellow"/>
          <w:vertAlign w:val="superscript"/>
        </w:rPr>
        <w:t>107</w:t>
      </w:r>
      <w:r w:rsidRPr="008128A9">
        <w:rPr>
          <w:iCs/>
          <w:sz w:val="20"/>
          <w:szCs w:val="20"/>
          <w:highlight w:val="yellow"/>
          <w:vertAlign w:val="superscript"/>
        </w:rPr>
        <w:t>]</w:t>
      </w:r>
      <w:r w:rsidRPr="00CC73F6">
        <w:rPr>
          <w:iCs/>
          <w:sz w:val="20"/>
          <w:szCs w:val="20"/>
        </w:rPr>
        <w:t xml:space="preserve"> Although no amide production was observed for the reaction between cinnamic acid and 100 equivalents of ammonia at pH 7, at pH 9, up to 25% conversion of acid to amide was observed.  Furthermore, benzoic acid was coupled to methylamine and piperidine with conversions of 25% and 8% respectively. The utility of the catalyst was demonstrated in a synthesis of the anticonvulsant compound ilepcimide </w:t>
      </w:r>
      <w:r w:rsidRPr="00CC73F6">
        <w:rPr>
          <w:b/>
          <w:iCs/>
          <w:sz w:val="20"/>
          <w:szCs w:val="20"/>
        </w:rPr>
        <w:t>10</w:t>
      </w:r>
      <w:r w:rsidR="008128A9">
        <w:rPr>
          <w:b/>
          <w:iCs/>
          <w:sz w:val="20"/>
          <w:szCs w:val="20"/>
        </w:rPr>
        <w:t>9</w:t>
      </w:r>
      <w:r w:rsidRPr="00CC73F6">
        <w:rPr>
          <w:iCs/>
          <w:sz w:val="20"/>
          <w:szCs w:val="20"/>
        </w:rPr>
        <w:t xml:space="preserve"> to give a 19% isolated yield from a system containing carboxylic acid </w:t>
      </w:r>
      <w:r w:rsidRPr="00CC73F6">
        <w:rPr>
          <w:b/>
          <w:iCs/>
          <w:sz w:val="20"/>
          <w:szCs w:val="20"/>
        </w:rPr>
        <w:t>10</w:t>
      </w:r>
      <w:r w:rsidR="008128A9">
        <w:rPr>
          <w:b/>
          <w:iCs/>
          <w:sz w:val="20"/>
          <w:szCs w:val="20"/>
        </w:rPr>
        <w:t>7</w:t>
      </w:r>
      <w:r w:rsidRPr="00CC73F6">
        <w:rPr>
          <w:iCs/>
          <w:sz w:val="20"/>
          <w:szCs w:val="20"/>
        </w:rPr>
        <w:t xml:space="preserve">, and 19 equivalents of piperidine </w:t>
      </w:r>
      <w:r w:rsidRPr="00CC73F6">
        <w:rPr>
          <w:b/>
          <w:iCs/>
          <w:sz w:val="20"/>
          <w:szCs w:val="20"/>
        </w:rPr>
        <w:t>10</w:t>
      </w:r>
      <w:r w:rsidR="008128A9">
        <w:rPr>
          <w:b/>
          <w:iCs/>
          <w:sz w:val="20"/>
          <w:szCs w:val="20"/>
        </w:rPr>
        <w:t>8</w:t>
      </w:r>
      <w:r w:rsidRPr="00CC73F6">
        <w:rPr>
          <w:iCs/>
          <w:sz w:val="20"/>
          <w:szCs w:val="20"/>
        </w:rPr>
        <w:t xml:space="preserve"> (</w:t>
      </w:r>
      <w:r w:rsidRPr="00CC73F6">
        <w:rPr>
          <w:b/>
          <w:iCs/>
          <w:sz w:val="20"/>
          <w:szCs w:val="20"/>
        </w:rPr>
        <w:t>Scheme 25</w:t>
      </w:r>
      <w:r w:rsidRPr="00CC73F6">
        <w:rPr>
          <w:iCs/>
          <w:sz w:val="20"/>
          <w:szCs w:val="20"/>
        </w:rPr>
        <w:t xml:space="preserve">).  </w:t>
      </w:r>
    </w:p>
    <w:p w:rsidR="008128A9" w:rsidRDefault="00CB55BC" w:rsidP="008128A9">
      <w:pPr>
        <w:spacing w:before="360"/>
        <w:rPr>
          <w:color w:val="FF0000"/>
          <w:sz w:val="18"/>
          <w:szCs w:val="20"/>
          <w:lang w:val="en-GB"/>
        </w:rPr>
      </w:pPr>
      <w:r>
        <w:rPr>
          <w:noProof/>
          <w:color w:val="FF0000"/>
          <w:sz w:val="18"/>
          <w:szCs w:val="20"/>
          <w:lang w:val="en-GB" w:eastAsia="en-GB"/>
        </w:rPr>
        <w:drawing>
          <wp:inline distT="0" distB="0" distL="0" distR="0">
            <wp:extent cx="3023870" cy="586105"/>
            <wp:effectExtent l="0" t="0" r="508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5.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3870" cy="586105"/>
                    </a:xfrm>
                    <a:prstGeom prst="rect">
                      <a:avLst/>
                    </a:prstGeom>
                  </pic:spPr>
                </pic:pic>
              </a:graphicData>
            </a:graphic>
          </wp:inline>
        </w:drawing>
      </w:r>
    </w:p>
    <w:p w:rsidR="008128A9" w:rsidRPr="00CD5703" w:rsidRDefault="008128A9" w:rsidP="008128A9">
      <w:pPr>
        <w:pStyle w:val="SchemeCaption"/>
        <w:rPr>
          <w:vertAlign w:val="superscript"/>
        </w:rPr>
      </w:pPr>
      <w:proofErr w:type="gramStart"/>
      <w:r w:rsidRPr="006F3909">
        <w:rPr>
          <w:b/>
          <w:highlight w:val="yellow"/>
        </w:rPr>
        <w:t>Scheme 25</w:t>
      </w:r>
      <w:r w:rsidRPr="006F3909">
        <w:rPr>
          <w:highlight w:val="yellow"/>
        </w:rPr>
        <w:t>.</w:t>
      </w:r>
      <w:proofErr w:type="gramEnd"/>
      <w:r w:rsidRPr="006F3909">
        <w:rPr>
          <w:highlight w:val="yellow"/>
        </w:rPr>
        <w:t xml:space="preserve"> Synthesis of ilepcimide using the adenylation domain of a carboxylic ac</w:t>
      </w:r>
      <w:r w:rsidR="00CD5703">
        <w:rPr>
          <w:highlight w:val="yellow"/>
        </w:rPr>
        <w:t>i</w:t>
      </w:r>
      <w:r w:rsidRPr="006F3909">
        <w:rPr>
          <w:highlight w:val="yellow"/>
        </w:rPr>
        <w:t>d reductase (CAR</w:t>
      </w:r>
      <w:r w:rsidRPr="00CD5703">
        <w:rPr>
          <w:highlight w:val="yellow"/>
        </w:rPr>
        <w:t>)</w:t>
      </w:r>
      <w:proofErr w:type="gramStart"/>
      <w:r w:rsidRPr="00CD5703">
        <w:rPr>
          <w:highlight w:val="yellow"/>
        </w:rPr>
        <w:t>.</w:t>
      </w:r>
      <w:r w:rsidR="00CD5703" w:rsidRPr="00CD5703">
        <w:rPr>
          <w:highlight w:val="yellow"/>
          <w:vertAlign w:val="superscript"/>
        </w:rPr>
        <w:t>[</w:t>
      </w:r>
      <w:proofErr w:type="gramEnd"/>
      <w:r w:rsidR="00CD5703" w:rsidRPr="00CD5703">
        <w:rPr>
          <w:highlight w:val="yellow"/>
          <w:vertAlign w:val="superscript"/>
        </w:rPr>
        <w:t>107]</w:t>
      </w:r>
    </w:p>
    <w:p w:rsidR="00CC73F6" w:rsidRDefault="00CC73F6" w:rsidP="00CC73F6">
      <w:pPr>
        <w:jc w:val="both"/>
        <w:rPr>
          <w:iCs/>
          <w:sz w:val="20"/>
          <w:szCs w:val="20"/>
        </w:rPr>
      </w:pPr>
      <w:r w:rsidRPr="00CC73F6">
        <w:rPr>
          <w:iCs/>
          <w:sz w:val="20"/>
          <w:szCs w:val="20"/>
        </w:rPr>
        <w:t>Amidation products were still observed when either a mutant CAR lacking the serine residue responsible for covalent attachment of PPant to the ACP, or a truncated AR that lacked the reductase domain, were employed.  This suggested that amidation resulted from attack of the amine at the adenylate intermediate, although the involvement of the adenylation domain in active catalysis of the amidation reaction was still not clear.</w:t>
      </w:r>
    </w:p>
    <w:p w:rsidR="008128A9" w:rsidRDefault="008128A9" w:rsidP="00CC73F6">
      <w:pPr>
        <w:jc w:val="both"/>
        <w:rPr>
          <w:iCs/>
          <w:sz w:val="20"/>
          <w:szCs w:val="20"/>
        </w:rPr>
      </w:pPr>
    </w:p>
    <w:p w:rsidR="007626E5" w:rsidRDefault="00CC73F6" w:rsidP="00CC73F6">
      <w:pPr>
        <w:jc w:val="both"/>
        <w:rPr>
          <w:sz w:val="20"/>
          <w:szCs w:val="20"/>
        </w:rPr>
      </w:pPr>
      <w:r w:rsidRPr="00CC73F6">
        <w:rPr>
          <w:sz w:val="20"/>
          <w:szCs w:val="20"/>
        </w:rPr>
        <w:t>Further research has drawn inspiration from an alternative biochemical mode of carboxylic acid activation and amidation for the construction of a library of complementary amide bond synthesis systems, albeit in whole cells. In these systems, which are observed, for example both in the metabolism of xenobiotics in fung</w:t>
      </w:r>
      <w:r w:rsidR="00C170D2">
        <w:rPr>
          <w:sz w:val="20"/>
          <w:szCs w:val="20"/>
        </w:rPr>
        <w:t>al</w:t>
      </w:r>
      <w:r w:rsidRPr="00CC73F6">
        <w:rPr>
          <w:sz w:val="20"/>
          <w:szCs w:val="20"/>
        </w:rPr>
        <w:t xml:space="preserve"> detoxification</w:t>
      </w:r>
      <w:r w:rsidR="00C170D2">
        <w:rPr>
          <w:sz w:val="20"/>
          <w:szCs w:val="20"/>
          <w:vertAlign w:val="superscript"/>
        </w:rPr>
        <w:t>[108</w:t>
      </w:r>
      <w:r w:rsidRPr="00C33853">
        <w:rPr>
          <w:sz w:val="20"/>
          <w:szCs w:val="20"/>
          <w:vertAlign w:val="superscript"/>
        </w:rPr>
        <w:t>]</w:t>
      </w:r>
      <w:r w:rsidR="00C170D2">
        <w:rPr>
          <w:sz w:val="20"/>
          <w:szCs w:val="20"/>
        </w:rPr>
        <w:t xml:space="preserve"> </w:t>
      </w:r>
      <w:r w:rsidRPr="00CC73F6">
        <w:rPr>
          <w:sz w:val="20"/>
          <w:szCs w:val="20"/>
        </w:rPr>
        <w:t xml:space="preserve">and microbial secondary metabolite biosynthetic pathways, the acid is first adenylated, then converted to a Coenzyme A thioester via the action </w:t>
      </w:r>
      <w:r w:rsidRPr="006F0731">
        <w:rPr>
          <w:sz w:val="20"/>
          <w:szCs w:val="20"/>
          <w:highlight w:val="yellow"/>
        </w:rPr>
        <w:t>of a</w:t>
      </w:r>
      <w:r w:rsidR="006F0731" w:rsidRPr="006F0731">
        <w:rPr>
          <w:sz w:val="20"/>
          <w:szCs w:val="20"/>
          <w:highlight w:val="yellow"/>
        </w:rPr>
        <w:t>n</w:t>
      </w:r>
      <w:r w:rsidRPr="006F0731">
        <w:rPr>
          <w:sz w:val="20"/>
          <w:szCs w:val="20"/>
          <w:highlight w:val="yellow"/>
        </w:rPr>
        <w:t xml:space="preserve"> </w:t>
      </w:r>
      <w:r w:rsidR="006F0731" w:rsidRPr="006F0731">
        <w:rPr>
          <w:sz w:val="20"/>
          <w:szCs w:val="20"/>
          <w:highlight w:val="yellow"/>
        </w:rPr>
        <w:t>ATP-dependent</w:t>
      </w:r>
      <w:r w:rsidR="006F0731">
        <w:rPr>
          <w:sz w:val="20"/>
          <w:szCs w:val="20"/>
        </w:rPr>
        <w:t xml:space="preserve"> </w:t>
      </w:r>
      <w:r w:rsidRPr="00CC73F6">
        <w:rPr>
          <w:sz w:val="20"/>
          <w:szCs w:val="20"/>
        </w:rPr>
        <w:t xml:space="preserve">Coenzyme A ligase (CL), followed by amidation catalysed by an </w:t>
      </w:r>
      <w:r w:rsidRPr="00CC73F6">
        <w:rPr>
          <w:i/>
          <w:sz w:val="20"/>
          <w:szCs w:val="20"/>
        </w:rPr>
        <w:t>N</w:t>
      </w:r>
      <w:r w:rsidRPr="00CC73F6">
        <w:rPr>
          <w:sz w:val="20"/>
          <w:szCs w:val="20"/>
        </w:rPr>
        <w:t xml:space="preserve">-acyl transferase enzyme (NAT).  For example, in the biosynthesis of thiomarinol C </w:t>
      </w:r>
      <w:r w:rsidRPr="00CC73F6">
        <w:rPr>
          <w:b/>
          <w:sz w:val="20"/>
          <w:szCs w:val="20"/>
        </w:rPr>
        <w:t>11</w:t>
      </w:r>
      <w:r w:rsidR="00C170D2">
        <w:rPr>
          <w:b/>
          <w:sz w:val="20"/>
          <w:szCs w:val="20"/>
        </w:rPr>
        <w:t>3</w:t>
      </w:r>
      <w:r w:rsidRPr="00CC73F6">
        <w:rPr>
          <w:sz w:val="20"/>
          <w:szCs w:val="20"/>
        </w:rPr>
        <w:t xml:space="preserve"> in </w:t>
      </w:r>
      <w:r w:rsidRPr="00CC73F6">
        <w:rPr>
          <w:i/>
          <w:sz w:val="20"/>
          <w:szCs w:val="20"/>
        </w:rPr>
        <w:t>Pseudoalteromonas</w:t>
      </w:r>
      <w:r w:rsidRPr="00CC73F6">
        <w:rPr>
          <w:sz w:val="20"/>
          <w:szCs w:val="20"/>
        </w:rPr>
        <w:t xml:space="preserve">, marinolic acid C </w:t>
      </w:r>
      <w:r w:rsidRPr="00CC73F6">
        <w:rPr>
          <w:b/>
          <w:sz w:val="20"/>
          <w:szCs w:val="20"/>
        </w:rPr>
        <w:t>1</w:t>
      </w:r>
      <w:r w:rsidR="00C170D2">
        <w:rPr>
          <w:b/>
          <w:sz w:val="20"/>
          <w:szCs w:val="20"/>
        </w:rPr>
        <w:t>10</w:t>
      </w:r>
      <w:r w:rsidRPr="00CC73F6">
        <w:rPr>
          <w:sz w:val="20"/>
          <w:szCs w:val="20"/>
        </w:rPr>
        <w:t xml:space="preserve"> is converted to an adenylate and thence a Coenzyme A thioester </w:t>
      </w:r>
      <w:r w:rsidRPr="00CC73F6">
        <w:rPr>
          <w:b/>
          <w:sz w:val="20"/>
          <w:szCs w:val="20"/>
        </w:rPr>
        <w:t>11</w:t>
      </w:r>
      <w:r w:rsidR="00C170D2">
        <w:rPr>
          <w:b/>
          <w:sz w:val="20"/>
          <w:szCs w:val="20"/>
        </w:rPr>
        <w:t>1</w:t>
      </w:r>
      <w:r w:rsidRPr="00CC73F6">
        <w:rPr>
          <w:sz w:val="20"/>
          <w:szCs w:val="20"/>
        </w:rPr>
        <w:t xml:space="preserve"> by the CL TmlU (</w:t>
      </w:r>
      <w:r w:rsidRPr="00CC73F6">
        <w:rPr>
          <w:b/>
          <w:sz w:val="20"/>
          <w:szCs w:val="20"/>
        </w:rPr>
        <w:t>Scheme 26</w:t>
      </w:r>
      <w:r w:rsidRPr="00E04496">
        <w:rPr>
          <w:sz w:val="20"/>
          <w:szCs w:val="20"/>
          <w:highlight w:val="yellow"/>
        </w:rPr>
        <w:t>)</w:t>
      </w:r>
      <w:r w:rsidR="00C33853" w:rsidRPr="00E04496">
        <w:rPr>
          <w:sz w:val="20"/>
          <w:szCs w:val="20"/>
          <w:highlight w:val="yellow"/>
        </w:rPr>
        <w:t>.</w:t>
      </w:r>
      <w:r w:rsidR="00C170D2">
        <w:rPr>
          <w:sz w:val="20"/>
          <w:szCs w:val="20"/>
          <w:highlight w:val="yellow"/>
          <w:vertAlign w:val="superscript"/>
        </w:rPr>
        <w:t>[109</w:t>
      </w:r>
      <w:r w:rsidR="00C33853" w:rsidRPr="00E04496">
        <w:rPr>
          <w:sz w:val="20"/>
          <w:szCs w:val="20"/>
          <w:highlight w:val="yellow"/>
          <w:vertAlign w:val="superscript"/>
        </w:rPr>
        <w:t>]</w:t>
      </w:r>
      <w:r w:rsidR="00C170D2">
        <w:rPr>
          <w:sz w:val="20"/>
          <w:szCs w:val="20"/>
        </w:rPr>
        <w:t xml:space="preserve">  </w:t>
      </w:r>
      <w:r w:rsidR="007626E5" w:rsidRPr="00CC73F6">
        <w:rPr>
          <w:sz w:val="20"/>
          <w:szCs w:val="20"/>
        </w:rPr>
        <w:t xml:space="preserve">Amide bond formation with the amine holothin </w:t>
      </w:r>
      <w:r w:rsidR="007626E5" w:rsidRPr="00CC73F6">
        <w:rPr>
          <w:b/>
          <w:sz w:val="20"/>
          <w:szCs w:val="20"/>
        </w:rPr>
        <w:t>11</w:t>
      </w:r>
      <w:r w:rsidR="00C170D2">
        <w:rPr>
          <w:b/>
          <w:sz w:val="20"/>
          <w:szCs w:val="20"/>
        </w:rPr>
        <w:t>2</w:t>
      </w:r>
      <w:r w:rsidR="007626E5" w:rsidRPr="00CC73F6">
        <w:rPr>
          <w:sz w:val="20"/>
          <w:szCs w:val="20"/>
        </w:rPr>
        <w:t xml:space="preserve"> is then catalysed by the NAT enzyme HolE.  </w:t>
      </w:r>
    </w:p>
    <w:p w:rsidR="00CC73F6" w:rsidRDefault="00BA343C" w:rsidP="00CC73F6">
      <w:pPr>
        <w:spacing w:before="360"/>
        <w:rPr>
          <w:color w:val="FF0000"/>
          <w:sz w:val="18"/>
          <w:szCs w:val="20"/>
          <w:lang w:val="en-GB"/>
        </w:rPr>
      </w:pPr>
      <w:r>
        <w:rPr>
          <w:noProof/>
          <w:color w:val="FF0000"/>
          <w:sz w:val="18"/>
          <w:szCs w:val="20"/>
          <w:lang w:val="en-GB" w:eastAsia="en-GB"/>
        </w:rPr>
        <w:drawing>
          <wp:inline distT="0" distB="0" distL="0" distR="0">
            <wp:extent cx="3023870" cy="1558925"/>
            <wp:effectExtent l="0" t="0" r="508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6.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3870" cy="1558925"/>
                    </a:xfrm>
                    <a:prstGeom prst="rect">
                      <a:avLst/>
                    </a:prstGeom>
                  </pic:spPr>
                </pic:pic>
              </a:graphicData>
            </a:graphic>
          </wp:inline>
        </w:drawing>
      </w:r>
    </w:p>
    <w:p w:rsidR="00CC73F6" w:rsidRPr="00CB55BC" w:rsidRDefault="00CC73F6" w:rsidP="006F3909">
      <w:pPr>
        <w:pStyle w:val="SchemeCaption"/>
        <w:rPr>
          <w:vertAlign w:val="superscript"/>
        </w:rPr>
      </w:pPr>
      <w:proofErr w:type="gramStart"/>
      <w:r w:rsidRPr="006F3909">
        <w:rPr>
          <w:b/>
          <w:highlight w:val="yellow"/>
        </w:rPr>
        <w:t>Scheme 26</w:t>
      </w:r>
      <w:r w:rsidR="006F3909" w:rsidRPr="006F3909">
        <w:rPr>
          <w:highlight w:val="yellow"/>
        </w:rPr>
        <w:t>.</w:t>
      </w:r>
      <w:proofErr w:type="gramEnd"/>
      <w:r w:rsidR="006F3909" w:rsidRPr="006F3909">
        <w:rPr>
          <w:highlight w:val="yellow"/>
        </w:rPr>
        <w:t xml:space="preserve">  </w:t>
      </w:r>
      <w:r w:rsidR="006F3909" w:rsidRPr="006F3909">
        <w:rPr>
          <w:szCs w:val="20"/>
          <w:highlight w:val="yellow"/>
        </w:rPr>
        <w:t xml:space="preserve">Biosynthesis of thiomarinol C in </w:t>
      </w:r>
      <w:r w:rsidR="006F3909" w:rsidRPr="006F3909">
        <w:rPr>
          <w:i/>
          <w:szCs w:val="20"/>
          <w:highlight w:val="yellow"/>
        </w:rPr>
        <w:t>Pseudoalteromonas</w:t>
      </w:r>
      <w:proofErr w:type="gramStart"/>
      <w:r w:rsidR="006F3909" w:rsidRPr="00CB55BC">
        <w:rPr>
          <w:szCs w:val="20"/>
          <w:highlight w:val="yellow"/>
        </w:rPr>
        <w:t>.</w:t>
      </w:r>
      <w:r w:rsidR="00CB55BC" w:rsidRPr="00CB55BC">
        <w:rPr>
          <w:szCs w:val="20"/>
          <w:highlight w:val="yellow"/>
          <w:vertAlign w:val="superscript"/>
        </w:rPr>
        <w:t>[</w:t>
      </w:r>
      <w:proofErr w:type="gramEnd"/>
      <w:r w:rsidR="00CB55BC" w:rsidRPr="00CB55BC">
        <w:rPr>
          <w:szCs w:val="20"/>
          <w:highlight w:val="yellow"/>
          <w:vertAlign w:val="superscript"/>
        </w:rPr>
        <w:t>109]</w:t>
      </w:r>
    </w:p>
    <w:p w:rsidR="00CC73F6" w:rsidRPr="006F0731" w:rsidRDefault="006F0731" w:rsidP="00CC73F6">
      <w:pPr>
        <w:jc w:val="both"/>
        <w:rPr>
          <w:rFonts w:ascii="Arial" w:hAnsi="Arial" w:cs="Arial"/>
        </w:rPr>
      </w:pPr>
      <w:r w:rsidRPr="00CC73F6">
        <w:rPr>
          <w:sz w:val="20"/>
          <w:szCs w:val="20"/>
        </w:rPr>
        <w:lastRenderedPageBreak/>
        <w:t xml:space="preserve">In an effort to explore the versatility of these systems to create biocatalyst for amide bond formation, Lovelock and co-workers expressed a library of CLs in </w:t>
      </w:r>
      <w:r w:rsidRPr="00CC73F6">
        <w:rPr>
          <w:i/>
          <w:sz w:val="20"/>
          <w:szCs w:val="20"/>
        </w:rPr>
        <w:t xml:space="preserve">E. coli </w:t>
      </w:r>
      <w:r w:rsidRPr="00CC73F6">
        <w:rPr>
          <w:sz w:val="20"/>
          <w:szCs w:val="20"/>
        </w:rPr>
        <w:t xml:space="preserve">and the isolated enzymes were then screened for activity against a panel of carboxylic acid substrates, unearthing complementary substrate profiles in which enzymes with activity towards </w:t>
      </w:r>
      <w:r w:rsidR="00CC73F6" w:rsidRPr="00CC73F6">
        <w:rPr>
          <w:sz w:val="20"/>
          <w:szCs w:val="20"/>
        </w:rPr>
        <w:t>phenylacetic acids, heteroaryl acids and aliphatic acids were discovered</w:t>
      </w:r>
      <w:r w:rsidR="00C33853" w:rsidRPr="00104A11">
        <w:rPr>
          <w:sz w:val="20"/>
          <w:szCs w:val="20"/>
          <w:highlight w:val="yellow"/>
        </w:rPr>
        <w:t>.</w:t>
      </w:r>
      <w:r w:rsidR="00104A11" w:rsidRPr="00104A11">
        <w:rPr>
          <w:sz w:val="20"/>
          <w:szCs w:val="20"/>
          <w:highlight w:val="yellow"/>
          <w:vertAlign w:val="superscript"/>
        </w:rPr>
        <w:t>[110</w:t>
      </w:r>
      <w:r w:rsidR="00C33853" w:rsidRPr="00104A11">
        <w:rPr>
          <w:sz w:val="20"/>
          <w:szCs w:val="20"/>
          <w:highlight w:val="yellow"/>
          <w:vertAlign w:val="superscript"/>
        </w:rPr>
        <w:t>]</w:t>
      </w:r>
      <w:r w:rsidR="00CC73F6" w:rsidRPr="00CC73F6">
        <w:rPr>
          <w:sz w:val="20"/>
          <w:szCs w:val="20"/>
        </w:rPr>
        <w:t xml:space="preserve"> A second library of NATs was assembled, and further screening using four amine and one CoA ester substrate was performed, again revealing complementary substrate profiles for the aminolysis of different CoA ester structures.  In one instance, tyramine hydroxycinnamyl transferases displayed promiscuity towards a number of both amine and CoA ester substrates.  To demonstrate the utility of the approach, a strain of </w:t>
      </w:r>
      <w:r w:rsidR="00CC73F6" w:rsidRPr="00CC73F6">
        <w:rPr>
          <w:i/>
          <w:sz w:val="20"/>
          <w:szCs w:val="20"/>
        </w:rPr>
        <w:t>E.</w:t>
      </w:r>
      <w:r w:rsidR="00CC73F6" w:rsidRPr="00CC73F6">
        <w:rPr>
          <w:sz w:val="20"/>
          <w:szCs w:val="20"/>
        </w:rPr>
        <w:t xml:space="preserve"> </w:t>
      </w:r>
      <w:r w:rsidR="00CC73F6" w:rsidRPr="00CC73F6">
        <w:rPr>
          <w:i/>
          <w:sz w:val="20"/>
          <w:szCs w:val="20"/>
        </w:rPr>
        <w:t>coli</w:t>
      </w:r>
      <w:r w:rsidR="00CC73F6" w:rsidRPr="00CC73F6">
        <w:rPr>
          <w:sz w:val="20"/>
          <w:szCs w:val="20"/>
        </w:rPr>
        <w:t xml:space="preserve"> was constructed that expressed both 4-chlorobenzoate CoA ligase (CBL) from </w:t>
      </w:r>
      <w:r w:rsidR="00CC73F6" w:rsidRPr="00CC73F6">
        <w:rPr>
          <w:i/>
          <w:sz w:val="20"/>
          <w:szCs w:val="20"/>
        </w:rPr>
        <w:t xml:space="preserve">Alcaligines </w:t>
      </w:r>
      <w:r w:rsidR="00CC73F6" w:rsidRPr="00CC73F6">
        <w:rPr>
          <w:sz w:val="20"/>
          <w:szCs w:val="20"/>
        </w:rPr>
        <w:t xml:space="preserve">sp. and a serotonin hydroxycinnamoyl transferase from </w:t>
      </w:r>
      <w:r w:rsidR="00CC73F6" w:rsidRPr="00CC73F6">
        <w:rPr>
          <w:i/>
          <w:sz w:val="20"/>
          <w:szCs w:val="20"/>
        </w:rPr>
        <w:t>Capsicum annuum</w:t>
      </w:r>
      <w:r w:rsidR="00CC73F6" w:rsidRPr="00CC73F6">
        <w:rPr>
          <w:sz w:val="20"/>
          <w:szCs w:val="20"/>
        </w:rPr>
        <w:t xml:space="preserve"> (66CaAT).  The former catalysed the transformation of 6-chloronicotinic acid </w:t>
      </w:r>
      <w:r w:rsidR="00CC73F6" w:rsidRPr="00CC73F6">
        <w:rPr>
          <w:b/>
          <w:sz w:val="20"/>
          <w:szCs w:val="20"/>
        </w:rPr>
        <w:t>11</w:t>
      </w:r>
      <w:r w:rsidR="00E63728">
        <w:rPr>
          <w:b/>
          <w:sz w:val="20"/>
          <w:szCs w:val="20"/>
        </w:rPr>
        <w:t>4</w:t>
      </w:r>
      <w:r w:rsidR="00CC73F6" w:rsidRPr="00CC73F6">
        <w:rPr>
          <w:sz w:val="20"/>
          <w:szCs w:val="20"/>
        </w:rPr>
        <w:t xml:space="preserve"> to CoA thioester </w:t>
      </w:r>
      <w:r w:rsidR="00CC73F6" w:rsidRPr="00CC73F6">
        <w:rPr>
          <w:b/>
          <w:sz w:val="20"/>
          <w:szCs w:val="20"/>
        </w:rPr>
        <w:t>11</w:t>
      </w:r>
      <w:r w:rsidR="00E63728">
        <w:rPr>
          <w:b/>
          <w:sz w:val="20"/>
          <w:szCs w:val="20"/>
        </w:rPr>
        <w:t>5</w:t>
      </w:r>
      <w:r w:rsidR="00CC73F6" w:rsidRPr="00CC73F6">
        <w:rPr>
          <w:sz w:val="20"/>
          <w:szCs w:val="20"/>
        </w:rPr>
        <w:t xml:space="preserve">, which was subsequently coupled to neopentylamine </w:t>
      </w:r>
      <w:r w:rsidR="00CC73F6" w:rsidRPr="00CC73F6">
        <w:rPr>
          <w:b/>
          <w:sz w:val="20"/>
          <w:szCs w:val="20"/>
        </w:rPr>
        <w:t>11</w:t>
      </w:r>
      <w:r w:rsidR="00E63728">
        <w:rPr>
          <w:b/>
          <w:sz w:val="20"/>
          <w:szCs w:val="20"/>
        </w:rPr>
        <w:t>6</w:t>
      </w:r>
      <w:r w:rsidR="00CC73F6" w:rsidRPr="00CC73F6">
        <w:rPr>
          <w:sz w:val="20"/>
          <w:szCs w:val="20"/>
        </w:rPr>
        <w:t xml:space="preserve"> to give a 74% yield of amide </w:t>
      </w:r>
      <w:r w:rsidR="00CC73F6" w:rsidRPr="00CC73F6">
        <w:rPr>
          <w:b/>
          <w:sz w:val="20"/>
          <w:szCs w:val="20"/>
        </w:rPr>
        <w:t>11</w:t>
      </w:r>
      <w:r w:rsidR="00E63728">
        <w:rPr>
          <w:b/>
          <w:sz w:val="20"/>
          <w:szCs w:val="20"/>
        </w:rPr>
        <w:t>7</w:t>
      </w:r>
      <w:r w:rsidR="00CC73F6" w:rsidRPr="00CC73F6">
        <w:rPr>
          <w:sz w:val="20"/>
          <w:szCs w:val="20"/>
        </w:rPr>
        <w:t>, an intermediate in the synthesis of the kinase inhibitor losmapimod (</w:t>
      </w:r>
      <w:r w:rsidR="00CC73F6" w:rsidRPr="00CC73F6">
        <w:rPr>
          <w:b/>
          <w:sz w:val="20"/>
          <w:szCs w:val="20"/>
        </w:rPr>
        <w:t>Scheme 27</w:t>
      </w:r>
      <w:r w:rsidR="00CC73F6" w:rsidRPr="00CC73F6">
        <w:rPr>
          <w:sz w:val="20"/>
          <w:szCs w:val="20"/>
        </w:rPr>
        <w:t>).</w:t>
      </w:r>
      <w:r>
        <w:rPr>
          <w:sz w:val="20"/>
          <w:szCs w:val="20"/>
        </w:rPr>
        <w:t xml:space="preserve">  </w:t>
      </w:r>
    </w:p>
    <w:p w:rsidR="00CC73F6" w:rsidRDefault="00E57B09" w:rsidP="00CC73F6">
      <w:pPr>
        <w:spacing w:before="360"/>
        <w:rPr>
          <w:color w:val="FF0000"/>
          <w:sz w:val="18"/>
          <w:szCs w:val="20"/>
          <w:lang w:val="en-GB"/>
        </w:rPr>
      </w:pPr>
      <w:r>
        <w:rPr>
          <w:noProof/>
          <w:color w:val="FF0000"/>
          <w:sz w:val="18"/>
          <w:szCs w:val="20"/>
          <w:lang w:val="en-GB" w:eastAsia="en-GB"/>
        </w:rPr>
        <w:drawing>
          <wp:inline distT="0" distB="0" distL="0" distR="0" wp14:anchorId="2576DFCB" wp14:editId="5C743ED8">
            <wp:extent cx="3023870" cy="1099185"/>
            <wp:effectExtent l="0" t="0" r="508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7.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3870" cy="1099185"/>
                    </a:xfrm>
                    <a:prstGeom prst="rect">
                      <a:avLst/>
                    </a:prstGeom>
                  </pic:spPr>
                </pic:pic>
              </a:graphicData>
            </a:graphic>
          </wp:inline>
        </w:drawing>
      </w:r>
    </w:p>
    <w:p w:rsidR="0039242E" w:rsidRPr="00E57B09" w:rsidRDefault="00CC73F6" w:rsidP="006F3909">
      <w:pPr>
        <w:pStyle w:val="SchemeCaption"/>
        <w:rPr>
          <w:vertAlign w:val="superscript"/>
        </w:rPr>
      </w:pPr>
      <w:proofErr w:type="gramStart"/>
      <w:r w:rsidRPr="00E57B09">
        <w:rPr>
          <w:b/>
          <w:highlight w:val="yellow"/>
        </w:rPr>
        <w:t>Scheme 27</w:t>
      </w:r>
      <w:r w:rsidR="006F3909" w:rsidRPr="00E57B09">
        <w:rPr>
          <w:highlight w:val="yellow"/>
        </w:rPr>
        <w:t>.</w:t>
      </w:r>
      <w:proofErr w:type="gramEnd"/>
      <w:r w:rsidR="006F3909" w:rsidRPr="00E57B09">
        <w:rPr>
          <w:highlight w:val="yellow"/>
        </w:rPr>
        <w:t xml:space="preserve"> Synthesis of an amide precursor of losmapimod using a Co-A ligase coupled with an </w:t>
      </w:r>
      <w:r w:rsidR="006F3909" w:rsidRPr="00E57B09">
        <w:rPr>
          <w:i/>
          <w:highlight w:val="yellow"/>
        </w:rPr>
        <w:t>N</w:t>
      </w:r>
      <w:r w:rsidR="006F3909" w:rsidRPr="00E57B09">
        <w:rPr>
          <w:highlight w:val="yellow"/>
        </w:rPr>
        <w:t>-acyl transferase</w:t>
      </w:r>
      <w:proofErr w:type="gramStart"/>
      <w:r w:rsidR="006F3909" w:rsidRPr="00E57B09">
        <w:rPr>
          <w:highlight w:val="yellow"/>
        </w:rPr>
        <w:t>.</w:t>
      </w:r>
      <w:r w:rsidR="00E57B09" w:rsidRPr="00E57B09">
        <w:rPr>
          <w:highlight w:val="yellow"/>
          <w:vertAlign w:val="superscript"/>
        </w:rPr>
        <w:t>[</w:t>
      </w:r>
      <w:proofErr w:type="gramEnd"/>
      <w:r w:rsidR="00E57B09" w:rsidRPr="00E57B09">
        <w:rPr>
          <w:highlight w:val="yellow"/>
          <w:vertAlign w:val="superscript"/>
        </w:rPr>
        <w:t>110]</w:t>
      </w:r>
    </w:p>
    <w:p w:rsidR="006F0731" w:rsidRPr="00A45200" w:rsidRDefault="006F0731" w:rsidP="006F3909">
      <w:pPr>
        <w:pStyle w:val="SchemeCaption"/>
        <w:rPr>
          <w:szCs w:val="20"/>
        </w:rPr>
      </w:pPr>
      <w:r w:rsidRPr="009B6724">
        <w:rPr>
          <w:szCs w:val="20"/>
          <w:highlight w:val="yellow"/>
        </w:rPr>
        <w:t xml:space="preserve">The CL-NAT cascade has also been applied </w:t>
      </w:r>
      <w:r w:rsidRPr="009B6724">
        <w:rPr>
          <w:i/>
          <w:szCs w:val="20"/>
          <w:highlight w:val="yellow"/>
        </w:rPr>
        <w:t>in vitro</w:t>
      </w:r>
      <w:r w:rsidRPr="009B6724">
        <w:rPr>
          <w:szCs w:val="20"/>
          <w:highlight w:val="yellow"/>
        </w:rPr>
        <w:t xml:space="preserve"> by Andexer and coworkers</w:t>
      </w:r>
      <w:proofErr w:type="gramStart"/>
      <w:r w:rsidRPr="009B6724">
        <w:rPr>
          <w:szCs w:val="20"/>
          <w:highlight w:val="yellow"/>
        </w:rPr>
        <w:t>.</w:t>
      </w:r>
      <w:r w:rsidR="009B6724" w:rsidRPr="009B6724">
        <w:rPr>
          <w:szCs w:val="20"/>
          <w:highlight w:val="yellow"/>
          <w:vertAlign w:val="superscript"/>
        </w:rPr>
        <w:t>[</w:t>
      </w:r>
      <w:proofErr w:type="gramEnd"/>
      <w:r w:rsidR="009B6724" w:rsidRPr="009B6724">
        <w:rPr>
          <w:szCs w:val="20"/>
          <w:highlight w:val="yellow"/>
          <w:vertAlign w:val="superscript"/>
        </w:rPr>
        <w:t>111</w:t>
      </w:r>
      <w:r w:rsidRPr="009B6724">
        <w:rPr>
          <w:szCs w:val="20"/>
          <w:highlight w:val="yellow"/>
          <w:vertAlign w:val="superscript"/>
        </w:rPr>
        <w:t>]</w:t>
      </w:r>
      <w:r w:rsidRPr="009B6724">
        <w:rPr>
          <w:szCs w:val="20"/>
          <w:highlight w:val="yellow"/>
        </w:rPr>
        <w:t xml:space="preserve"> </w:t>
      </w:r>
      <w:r w:rsidR="00A45200" w:rsidRPr="009B6724">
        <w:rPr>
          <w:szCs w:val="20"/>
          <w:highlight w:val="yellow"/>
        </w:rPr>
        <w:t xml:space="preserve">In order to enable these systems </w:t>
      </w:r>
      <w:r w:rsidR="00A45200" w:rsidRPr="009B6724">
        <w:rPr>
          <w:i/>
          <w:szCs w:val="20"/>
          <w:highlight w:val="yellow"/>
        </w:rPr>
        <w:t>in vitro</w:t>
      </w:r>
      <w:r w:rsidR="00A45200" w:rsidRPr="009B6724">
        <w:rPr>
          <w:szCs w:val="20"/>
          <w:highlight w:val="yellow"/>
        </w:rPr>
        <w:t xml:space="preserve">,the issue of recycling of the requisite ATP cofactor of the CL must be considered.  </w:t>
      </w:r>
      <w:r w:rsidRPr="009B6724">
        <w:rPr>
          <w:szCs w:val="20"/>
          <w:highlight w:val="yellow"/>
        </w:rPr>
        <w:t xml:space="preserve">For the ligation of acetate and </w:t>
      </w:r>
      <w:r w:rsidRPr="009B6724">
        <w:rPr>
          <w:i/>
          <w:szCs w:val="20"/>
          <w:highlight w:val="yellow"/>
        </w:rPr>
        <w:t>para</w:t>
      </w:r>
      <w:r w:rsidRPr="009B6724">
        <w:rPr>
          <w:szCs w:val="20"/>
          <w:highlight w:val="yellow"/>
        </w:rPr>
        <w:t xml:space="preserve">-amino benzoate, as one example of a model system, the ATP required for the </w:t>
      </w:r>
      <w:r w:rsidR="00A45200" w:rsidRPr="009B6724">
        <w:rPr>
          <w:szCs w:val="20"/>
          <w:highlight w:val="yellow"/>
        </w:rPr>
        <w:t>CL</w:t>
      </w:r>
      <w:r w:rsidRPr="009B6724">
        <w:rPr>
          <w:szCs w:val="20"/>
          <w:highlight w:val="yellow"/>
        </w:rPr>
        <w:t xml:space="preserve"> reaction was regenerated from AMP and polyphos</w:t>
      </w:r>
      <w:r w:rsidR="00A45200" w:rsidRPr="009B6724">
        <w:rPr>
          <w:szCs w:val="20"/>
          <w:highlight w:val="yellow"/>
        </w:rPr>
        <w:t>phate using polyphosphate kinases PPK2-I and PPK2-II, which favour ADP and AMP as substrates respectively.  The overall amidation system, which consisted of an acetate-CoA ligase, an arylamine–</w:t>
      </w:r>
      <w:r w:rsidR="00A45200" w:rsidRPr="009B6724">
        <w:rPr>
          <w:i/>
          <w:szCs w:val="20"/>
          <w:highlight w:val="yellow"/>
        </w:rPr>
        <w:t>N</w:t>
      </w:r>
      <w:r w:rsidR="00A45200" w:rsidRPr="009B6724">
        <w:rPr>
          <w:szCs w:val="20"/>
          <w:highlight w:val="yellow"/>
        </w:rPr>
        <w:t xml:space="preserve">-acetyltransferase, plus the recycling system, gave a conversion of 50-65% to the acetyl </w:t>
      </w:r>
      <w:r w:rsidR="00A45200" w:rsidRPr="009B6724">
        <w:rPr>
          <w:i/>
          <w:szCs w:val="20"/>
          <w:highlight w:val="yellow"/>
        </w:rPr>
        <w:t>para-amino</w:t>
      </w:r>
      <w:r w:rsidR="00A45200" w:rsidRPr="009B6724">
        <w:rPr>
          <w:szCs w:val="20"/>
          <w:highlight w:val="yellow"/>
        </w:rPr>
        <w:t xml:space="preserve"> benzoic acid product.  Benzoylation reactions were also possible, achieved by substituting a benzoate-CoA ligase for the acetate-CoA enzyme.</w:t>
      </w:r>
    </w:p>
    <w:p w:rsidR="00CC73F6" w:rsidRPr="00CC73F6" w:rsidRDefault="00CC73F6" w:rsidP="00CC73F6">
      <w:pPr>
        <w:jc w:val="both"/>
        <w:rPr>
          <w:sz w:val="20"/>
          <w:szCs w:val="20"/>
        </w:rPr>
      </w:pPr>
      <w:r w:rsidRPr="00CC73F6">
        <w:rPr>
          <w:i/>
          <w:sz w:val="20"/>
          <w:szCs w:val="20"/>
        </w:rPr>
        <w:t xml:space="preserve">Amide </w:t>
      </w:r>
      <w:r w:rsidR="00113A4D">
        <w:rPr>
          <w:i/>
          <w:sz w:val="20"/>
          <w:szCs w:val="20"/>
        </w:rPr>
        <w:t xml:space="preserve">Bond </w:t>
      </w:r>
      <w:r w:rsidRPr="00CC73F6">
        <w:rPr>
          <w:i/>
          <w:sz w:val="20"/>
          <w:szCs w:val="20"/>
        </w:rPr>
        <w:t>Ligases or Amide Bond Synthetases</w:t>
      </w:r>
    </w:p>
    <w:p w:rsidR="00CC73F6" w:rsidRDefault="00CC73F6" w:rsidP="00CC73F6">
      <w:pPr>
        <w:jc w:val="both"/>
        <w:rPr>
          <w:sz w:val="20"/>
          <w:szCs w:val="20"/>
        </w:rPr>
      </w:pPr>
      <w:r w:rsidRPr="00CC73F6">
        <w:rPr>
          <w:sz w:val="20"/>
          <w:szCs w:val="20"/>
        </w:rPr>
        <w:t xml:space="preserve">Further classes of amide bond forming enzymes exploit the adenylation-based mode of carboxylic acid activation, but then also actively catalyze amidation, without further assistance other proteins, nor a thiolation step, and within one polypeptide chain.   These amide bond ligases or </w:t>
      </w:r>
      <w:r w:rsidRPr="00CC73F6">
        <w:rPr>
          <w:sz w:val="20"/>
          <w:szCs w:val="20"/>
        </w:rPr>
        <w:lastRenderedPageBreak/>
        <w:t xml:space="preserve">synthetases or ligases, are most often found in bacterial biosynthetic pathways leading to secondary metabolites, however, their complementary substrate specificities, and the wealth of unexplored homologs in the databases, suggest that these enzymes may be considered as potential biocatalysts for more diverse amide bond formation reactions.  </w:t>
      </w:r>
    </w:p>
    <w:p w:rsidR="00C33853" w:rsidRPr="00CC73F6" w:rsidRDefault="00C33853" w:rsidP="00CC73F6">
      <w:pPr>
        <w:jc w:val="both"/>
        <w:rPr>
          <w:color w:val="FF0000"/>
          <w:sz w:val="20"/>
          <w:szCs w:val="20"/>
        </w:rPr>
      </w:pPr>
    </w:p>
    <w:p w:rsidR="00CC73F6" w:rsidRPr="00CC73F6" w:rsidRDefault="00CC73F6" w:rsidP="00CC73F6">
      <w:pPr>
        <w:jc w:val="both"/>
        <w:rPr>
          <w:sz w:val="20"/>
          <w:szCs w:val="20"/>
        </w:rPr>
      </w:pPr>
      <w:r w:rsidRPr="00CC73F6">
        <w:rPr>
          <w:sz w:val="20"/>
          <w:szCs w:val="20"/>
        </w:rPr>
        <w:t>In addition to the NRPS-mediated synthesis of siderophores described above, some ‘NRPS-independent siderophore’ (NIS) pathways exploit a single enzyme for the activation of citric acids, followed by aminolysis of the adenylate to form the amide product</w:t>
      </w:r>
      <w:r w:rsidR="00C33853" w:rsidRPr="00030178">
        <w:rPr>
          <w:sz w:val="20"/>
          <w:szCs w:val="20"/>
          <w:highlight w:val="yellow"/>
        </w:rPr>
        <w:t>.</w:t>
      </w:r>
      <w:r w:rsidR="00C33853" w:rsidRPr="00030178">
        <w:rPr>
          <w:sz w:val="20"/>
          <w:szCs w:val="20"/>
          <w:highlight w:val="yellow"/>
          <w:vertAlign w:val="superscript"/>
        </w:rPr>
        <w:t>[</w:t>
      </w:r>
      <w:r w:rsidR="009B6724" w:rsidRPr="00030178">
        <w:rPr>
          <w:sz w:val="20"/>
          <w:szCs w:val="20"/>
          <w:highlight w:val="yellow"/>
          <w:vertAlign w:val="superscript"/>
        </w:rPr>
        <w:t>112</w:t>
      </w:r>
      <w:r w:rsidR="00C33853" w:rsidRPr="00030178">
        <w:rPr>
          <w:sz w:val="20"/>
          <w:szCs w:val="20"/>
          <w:highlight w:val="yellow"/>
          <w:vertAlign w:val="superscript"/>
        </w:rPr>
        <w:t>]</w:t>
      </w:r>
      <w:r w:rsidRPr="00CC73F6">
        <w:rPr>
          <w:sz w:val="20"/>
          <w:szCs w:val="20"/>
        </w:rPr>
        <w:t xml:space="preserve"> For example, in the synthesis of achromobactin in </w:t>
      </w:r>
      <w:r w:rsidRPr="00CC73F6">
        <w:rPr>
          <w:i/>
          <w:sz w:val="20"/>
          <w:szCs w:val="20"/>
        </w:rPr>
        <w:t>Pseudomonas syringae</w:t>
      </w:r>
      <w:r w:rsidRPr="00CC73F6">
        <w:rPr>
          <w:sz w:val="20"/>
          <w:szCs w:val="20"/>
        </w:rPr>
        <w:t xml:space="preserve">, the enzyme AcsC couples </w:t>
      </w:r>
      <w:r w:rsidRPr="00CC73F6">
        <w:rPr>
          <w:i/>
          <w:sz w:val="20"/>
          <w:szCs w:val="20"/>
        </w:rPr>
        <w:t>O-</w:t>
      </w:r>
      <w:r w:rsidRPr="00CC73F6">
        <w:rPr>
          <w:sz w:val="20"/>
          <w:szCs w:val="20"/>
        </w:rPr>
        <w:t xml:space="preserve">citrylethanolamine </w:t>
      </w:r>
      <w:r w:rsidRPr="00CC73F6">
        <w:rPr>
          <w:b/>
          <w:sz w:val="20"/>
          <w:szCs w:val="20"/>
        </w:rPr>
        <w:t>11</w:t>
      </w:r>
      <w:r w:rsidR="009B6724">
        <w:rPr>
          <w:b/>
          <w:sz w:val="20"/>
          <w:szCs w:val="20"/>
        </w:rPr>
        <w:t>8</w:t>
      </w:r>
      <w:r w:rsidRPr="00CC73F6">
        <w:rPr>
          <w:sz w:val="20"/>
          <w:szCs w:val="20"/>
        </w:rPr>
        <w:t xml:space="preserve"> to 2,4-diaminobutyrate </w:t>
      </w:r>
      <w:r w:rsidRPr="00CC73F6">
        <w:rPr>
          <w:b/>
          <w:sz w:val="20"/>
          <w:szCs w:val="20"/>
        </w:rPr>
        <w:t>11</w:t>
      </w:r>
      <w:r w:rsidR="009B6724">
        <w:rPr>
          <w:b/>
          <w:sz w:val="20"/>
          <w:szCs w:val="20"/>
        </w:rPr>
        <w:t>9</w:t>
      </w:r>
      <w:r w:rsidRPr="00CC73F6">
        <w:rPr>
          <w:b/>
          <w:sz w:val="20"/>
          <w:szCs w:val="20"/>
        </w:rPr>
        <w:t xml:space="preserve"> </w:t>
      </w:r>
      <w:r w:rsidRPr="00CC73F6">
        <w:rPr>
          <w:sz w:val="20"/>
          <w:szCs w:val="20"/>
        </w:rPr>
        <w:t xml:space="preserve">to form diaminobutyryl-citryl-ethanolamine </w:t>
      </w:r>
      <w:r w:rsidR="009B6724">
        <w:rPr>
          <w:b/>
          <w:sz w:val="20"/>
          <w:szCs w:val="20"/>
        </w:rPr>
        <w:t>120</w:t>
      </w:r>
      <w:r w:rsidRPr="00CC73F6">
        <w:rPr>
          <w:sz w:val="20"/>
          <w:szCs w:val="20"/>
        </w:rPr>
        <w:t xml:space="preserve"> (</w:t>
      </w:r>
      <w:r w:rsidRPr="00CC73F6">
        <w:rPr>
          <w:b/>
          <w:sz w:val="20"/>
          <w:szCs w:val="20"/>
        </w:rPr>
        <w:t>Scheme 28</w:t>
      </w:r>
      <w:r w:rsidRPr="00CC73F6">
        <w:rPr>
          <w:sz w:val="20"/>
          <w:szCs w:val="20"/>
        </w:rPr>
        <w:t>)</w:t>
      </w:r>
      <w:r w:rsidR="00C33853">
        <w:rPr>
          <w:sz w:val="20"/>
          <w:szCs w:val="20"/>
        </w:rPr>
        <w:t>.</w:t>
      </w:r>
      <w:r w:rsidR="009B6724">
        <w:rPr>
          <w:sz w:val="20"/>
          <w:szCs w:val="20"/>
          <w:vertAlign w:val="superscript"/>
        </w:rPr>
        <w:t>[</w:t>
      </w:r>
      <w:r w:rsidR="009B6724" w:rsidRPr="009B6724">
        <w:rPr>
          <w:sz w:val="20"/>
          <w:szCs w:val="20"/>
          <w:highlight w:val="yellow"/>
          <w:vertAlign w:val="superscript"/>
        </w:rPr>
        <w:t>113</w:t>
      </w:r>
      <w:r w:rsidR="00C33853" w:rsidRPr="009B6724">
        <w:rPr>
          <w:sz w:val="20"/>
          <w:szCs w:val="20"/>
          <w:highlight w:val="yellow"/>
          <w:vertAlign w:val="superscript"/>
        </w:rPr>
        <w:t>]</w:t>
      </w:r>
      <w:r w:rsidRPr="00CC73F6">
        <w:rPr>
          <w:sz w:val="20"/>
          <w:szCs w:val="20"/>
        </w:rPr>
        <w:t xml:space="preserve"> </w:t>
      </w:r>
    </w:p>
    <w:p w:rsidR="00CC73F6" w:rsidRDefault="00030178" w:rsidP="00CC73F6">
      <w:pPr>
        <w:spacing w:before="360"/>
        <w:rPr>
          <w:color w:val="FF0000"/>
          <w:sz w:val="18"/>
          <w:szCs w:val="20"/>
          <w:lang w:val="en-GB"/>
        </w:rPr>
      </w:pPr>
      <w:r>
        <w:rPr>
          <w:noProof/>
          <w:color w:val="FF0000"/>
          <w:sz w:val="18"/>
          <w:szCs w:val="20"/>
          <w:lang w:val="en-GB" w:eastAsia="en-GB"/>
        </w:rPr>
        <w:drawing>
          <wp:inline distT="0" distB="0" distL="0" distR="0">
            <wp:extent cx="3023870" cy="487680"/>
            <wp:effectExtent l="0" t="0" r="508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8.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3870" cy="487680"/>
                    </a:xfrm>
                    <a:prstGeom prst="rect">
                      <a:avLst/>
                    </a:prstGeom>
                  </pic:spPr>
                </pic:pic>
              </a:graphicData>
            </a:graphic>
          </wp:inline>
        </w:drawing>
      </w:r>
    </w:p>
    <w:p w:rsidR="00CC73F6" w:rsidRPr="00030178" w:rsidRDefault="00CC73F6" w:rsidP="006F3909">
      <w:pPr>
        <w:pStyle w:val="SchemeCaption"/>
        <w:rPr>
          <w:vertAlign w:val="superscript"/>
        </w:rPr>
      </w:pPr>
      <w:proofErr w:type="gramStart"/>
      <w:r w:rsidRPr="006F3909">
        <w:rPr>
          <w:b/>
          <w:highlight w:val="yellow"/>
        </w:rPr>
        <w:t>Scheme 28</w:t>
      </w:r>
      <w:r w:rsidR="006F3909" w:rsidRPr="006F3909">
        <w:rPr>
          <w:b/>
          <w:highlight w:val="yellow"/>
        </w:rPr>
        <w:t>.</w:t>
      </w:r>
      <w:proofErr w:type="gramEnd"/>
      <w:r w:rsidR="006F3909" w:rsidRPr="006F3909">
        <w:rPr>
          <w:b/>
          <w:highlight w:val="yellow"/>
        </w:rPr>
        <w:t xml:space="preserve"> </w:t>
      </w:r>
      <w:r w:rsidR="006F3909" w:rsidRPr="006F3909">
        <w:rPr>
          <w:highlight w:val="yellow"/>
        </w:rPr>
        <w:t xml:space="preserve">Synthesis of </w:t>
      </w:r>
      <w:r w:rsidR="006F3909" w:rsidRPr="006F3909">
        <w:rPr>
          <w:szCs w:val="20"/>
          <w:highlight w:val="yellow"/>
        </w:rPr>
        <w:t xml:space="preserve">diaminobutyryl-citryl-ethanolamine from acide and amine precursors catalyzd by the enzyme </w:t>
      </w:r>
      <w:r w:rsidR="006F3909" w:rsidRPr="00030178">
        <w:rPr>
          <w:szCs w:val="20"/>
          <w:highlight w:val="yellow"/>
        </w:rPr>
        <w:t>AcsC</w:t>
      </w:r>
      <w:proofErr w:type="gramStart"/>
      <w:r w:rsidR="006F3909" w:rsidRPr="00030178">
        <w:rPr>
          <w:szCs w:val="20"/>
          <w:highlight w:val="yellow"/>
        </w:rPr>
        <w:t>.</w:t>
      </w:r>
      <w:r w:rsidR="00030178" w:rsidRPr="00030178">
        <w:rPr>
          <w:szCs w:val="20"/>
          <w:highlight w:val="yellow"/>
          <w:vertAlign w:val="superscript"/>
        </w:rPr>
        <w:t>[</w:t>
      </w:r>
      <w:proofErr w:type="gramEnd"/>
      <w:r w:rsidR="00030178" w:rsidRPr="00030178">
        <w:rPr>
          <w:szCs w:val="20"/>
          <w:highlight w:val="yellow"/>
          <w:vertAlign w:val="superscript"/>
        </w:rPr>
        <w:t>113]</w:t>
      </w:r>
    </w:p>
    <w:p w:rsidR="00CC73F6" w:rsidRDefault="00CC73F6" w:rsidP="00CC73F6">
      <w:pPr>
        <w:jc w:val="both"/>
        <w:rPr>
          <w:sz w:val="20"/>
          <w:szCs w:val="20"/>
        </w:rPr>
      </w:pPr>
      <w:r w:rsidRPr="00CC73F6">
        <w:rPr>
          <w:sz w:val="20"/>
          <w:szCs w:val="20"/>
        </w:rPr>
        <w:t xml:space="preserve">In </w:t>
      </w:r>
      <w:r w:rsidRPr="00CC73F6">
        <w:rPr>
          <w:i/>
          <w:sz w:val="20"/>
          <w:szCs w:val="20"/>
        </w:rPr>
        <w:t>Bacillus anthracis</w:t>
      </w:r>
      <w:r w:rsidRPr="00CC73F6">
        <w:rPr>
          <w:sz w:val="20"/>
          <w:szCs w:val="20"/>
        </w:rPr>
        <w:t xml:space="preserve">, the enzyme AsbB catalyzes the ATP-dependent ligation of spermidine with </w:t>
      </w:r>
      <w:r w:rsidRPr="00CC73F6">
        <w:rPr>
          <w:i/>
          <w:sz w:val="20"/>
          <w:szCs w:val="20"/>
        </w:rPr>
        <w:t>N</w:t>
      </w:r>
      <w:r w:rsidRPr="00CC73F6">
        <w:rPr>
          <w:sz w:val="20"/>
          <w:szCs w:val="20"/>
          <w:vertAlign w:val="superscript"/>
        </w:rPr>
        <w:t>8</w:t>
      </w:r>
      <w:r w:rsidRPr="00CC73F6">
        <w:rPr>
          <w:sz w:val="20"/>
          <w:szCs w:val="20"/>
        </w:rPr>
        <w:t xml:space="preserve">-citrylspermidine or </w:t>
      </w:r>
      <w:r w:rsidRPr="00CC73F6">
        <w:rPr>
          <w:rStyle w:val="Emphasis"/>
          <w:sz w:val="20"/>
          <w:szCs w:val="20"/>
        </w:rPr>
        <w:t>N</w:t>
      </w:r>
      <w:r w:rsidRPr="00CC73F6">
        <w:rPr>
          <w:sz w:val="20"/>
          <w:szCs w:val="20"/>
          <w:vertAlign w:val="superscript"/>
        </w:rPr>
        <w:t>1</w:t>
      </w:r>
      <w:r w:rsidRPr="00CC73F6">
        <w:rPr>
          <w:sz w:val="20"/>
          <w:szCs w:val="20"/>
        </w:rPr>
        <w:t>-(3,4-dihydroxbenzoyl)-</w:t>
      </w:r>
      <w:r w:rsidRPr="00CC73F6">
        <w:rPr>
          <w:rStyle w:val="Emphasis"/>
          <w:sz w:val="20"/>
          <w:szCs w:val="20"/>
        </w:rPr>
        <w:t>N</w:t>
      </w:r>
      <w:r w:rsidRPr="00CC73F6">
        <w:rPr>
          <w:sz w:val="20"/>
          <w:szCs w:val="20"/>
          <w:vertAlign w:val="superscript"/>
        </w:rPr>
        <w:t>8</w:t>
      </w:r>
      <w:r w:rsidRPr="00CC73F6">
        <w:rPr>
          <w:sz w:val="20"/>
          <w:szCs w:val="20"/>
        </w:rPr>
        <w:t>-citryl-spermidine to form amide intermediates in the biosynthesis of petrobactin</w:t>
      </w:r>
      <w:r w:rsidR="00C33853" w:rsidRPr="00030178">
        <w:rPr>
          <w:sz w:val="20"/>
          <w:szCs w:val="20"/>
          <w:highlight w:val="yellow"/>
        </w:rPr>
        <w:t>.</w:t>
      </w:r>
      <w:r w:rsidR="00030178" w:rsidRPr="00030178">
        <w:rPr>
          <w:sz w:val="20"/>
          <w:szCs w:val="20"/>
          <w:highlight w:val="yellow"/>
          <w:vertAlign w:val="superscript"/>
        </w:rPr>
        <w:t>[1</w:t>
      </w:r>
      <w:r w:rsidR="00C33853" w:rsidRPr="00030178">
        <w:rPr>
          <w:sz w:val="20"/>
          <w:szCs w:val="20"/>
          <w:highlight w:val="yellow"/>
          <w:vertAlign w:val="superscript"/>
        </w:rPr>
        <w:t>1</w:t>
      </w:r>
      <w:r w:rsidR="00030178" w:rsidRPr="00030178">
        <w:rPr>
          <w:sz w:val="20"/>
          <w:szCs w:val="20"/>
          <w:highlight w:val="yellow"/>
          <w:vertAlign w:val="superscript"/>
        </w:rPr>
        <w:t>4</w:t>
      </w:r>
      <w:r w:rsidR="00C33853" w:rsidRPr="00030178">
        <w:rPr>
          <w:sz w:val="20"/>
          <w:szCs w:val="20"/>
          <w:highlight w:val="yellow"/>
          <w:vertAlign w:val="superscript"/>
        </w:rPr>
        <w:t>]</w:t>
      </w:r>
      <w:r w:rsidRPr="00CC73F6">
        <w:rPr>
          <w:sz w:val="20"/>
          <w:szCs w:val="20"/>
        </w:rPr>
        <w:t xml:space="preserve">  The limitation of these enzymes’ activity to citric acid derivatives suggests less scope for wider application to amide syntheses at this point.</w:t>
      </w:r>
    </w:p>
    <w:p w:rsidR="00030178" w:rsidRDefault="00030178" w:rsidP="00CC73F6">
      <w:pPr>
        <w:jc w:val="both"/>
        <w:rPr>
          <w:sz w:val="20"/>
          <w:szCs w:val="20"/>
        </w:rPr>
      </w:pPr>
    </w:p>
    <w:p w:rsidR="00CC73F6" w:rsidRDefault="00CC73F6" w:rsidP="00CC73F6">
      <w:pPr>
        <w:jc w:val="both"/>
        <w:rPr>
          <w:sz w:val="20"/>
          <w:szCs w:val="20"/>
        </w:rPr>
        <w:sectPr w:rsidR="00CC73F6" w:rsidSect="00D01649">
          <w:type w:val="continuous"/>
          <w:pgSz w:w="11906" w:h="16838" w:code="9"/>
          <w:pgMar w:top="1134" w:right="680" w:bottom="1225" w:left="1361" w:header="709" w:footer="709" w:gutter="0"/>
          <w:cols w:num="2" w:space="340"/>
          <w:docGrid w:linePitch="360"/>
        </w:sectPr>
      </w:pPr>
      <w:r w:rsidRPr="00CC73F6">
        <w:rPr>
          <w:sz w:val="20"/>
          <w:szCs w:val="20"/>
        </w:rPr>
        <w:t xml:space="preserve">Examples with further substrate specificity present in the bacterial production of antibiotics.  Heide and co-workers characterised the activity of CouL (originally CumG), which catalyzes adenylation of 3‐methylpyrrole‐2,4‐dicarboxylic acid </w:t>
      </w:r>
      <w:r w:rsidRPr="00CC73F6">
        <w:rPr>
          <w:b/>
          <w:sz w:val="20"/>
          <w:szCs w:val="20"/>
        </w:rPr>
        <w:t>12</w:t>
      </w:r>
      <w:r w:rsidR="00030178">
        <w:rPr>
          <w:b/>
          <w:sz w:val="20"/>
          <w:szCs w:val="20"/>
        </w:rPr>
        <w:t>2</w:t>
      </w:r>
      <w:r w:rsidRPr="00CC73F6">
        <w:rPr>
          <w:sz w:val="20"/>
          <w:szCs w:val="20"/>
        </w:rPr>
        <w:t xml:space="preserve"> and its amidation with a 3‐amino‐4,7‐dihydroxy‐8‐methyl coumarin </w:t>
      </w:r>
      <w:r w:rsidRPr="00CC73F6">
        <w:rPr>
          <w:b/>
          <w:sz w:val="20"/>
          <w:szCs w:val="20"/>
        </w:rPr>
        <w:t>12</w:t>
      </w:r>
      <w:r w:rsidR="00030178">
        <w:rPr>
          <w:b/>
          <w:sz w:val="20"/>
          <w:szCs w:val="20"/>
        </w:rPr>
        <w:t>1</w:t>
      </w:r>
      <w:r w:rsidRPr="00CC73F6">
        <w:rPr>
          <w:sz w:val="20"/>
          <w:szCs w:val="20"/>
        </w:rPr>
        <w:t xml:space="preserve"> to form amide </w:t>
      </w:r>
      <w:r w:rsidRPr="00CC73F6">
        <w:rPr>
          <w:b/>
          <w:sz w:val="20"/>
          <w:szCs w:val="20"/>
        </w:rPr>
        <w:t>12</w:t>
      </w:r>
      <w:r w:rsidR="00030178">
        <w:rPr>
          <w:b/>
          <w:sz w:val="20"/>
          <w:szCs w:val="20"/>
        </w:rPr>
        <w:t>3</w:t>
      </w:r>
      <w:r w:rsidRPr="00CC73F6">
        <w:rPr>
          <w:b/>
          <w:sz w:val="20"/>
          <w:szCs w:val="20"/>
        </w:rPr>
        <w:t xml:space="preserve"> </w:t>
      </w:r>
      <w:r w:rsidRPr="00CC73F6">
        <w:rPr>
          <w:sz w:val="20"/>
          <w:szCs w:val="20"/>
        </w:rPr>
        <w:t>in the biosynthesis of the aminocoumarin antibiotic coumermycin A</w:t>
      </w:r>
      <w:r w:rsidRPr="00CC73F6">
        <w:rPr>
          <w:sz w:val="20"/>
          <w:szCs w:val="20"/>
          <w:vertAlign w:val="subscript"/>
        </w:rPr>
        <w:t>1</w:t>
      </w:r>
      <w:r w:rsidRPr="00CC73F6">
        <w:rPr>
          <w:sz w:val="20"/>
          <w:szCs w:val="20"/>
        </w:rPr>
        <w:t xml:space="preserve"> (</w:t>
      </w:r>
      <w:r w:rsidRPr="00CC73F6">
        <w:rPr>
          <w:b/>
          <w:sz w:val="20"/>
          <w:szCs w:val="20"/>
        </w:rPr>
        <w:t>Scheme 29</w:t>
      </w:r>
      <w:r w:rsidRPr="00030178">
        <w:rPr>
          <w:sz w:val="20"/>
          <w:szCs w:val="20"/>
          <w:highlight w:val="yellow"/>
        </w:rPr>
        <w:t>)</w:t>
      </w:r>
      <w:r w:rsidR="00C33853" w:rsidRPr="00030178">
        <w:rPr>
          <w:sz w:val="20"/>
          <w:szCs w:val="20"/>
          <w:highlight w:val="yellow"/>
        </w:rPr>
        <w:t>.</w:t>
      </w:r>
      <w:r w:rsidR="00C33853" w:rsidRPr="00030178">
        <w:rPr>
          <w:sz w:val="20"/>
          <w:szCs w:val="20"/>
          <w:highlight w:val="yellow"/>
          <w:vertAlign w:val="superscript"/>
        </w:rPr>
        <w:t>[1</w:t>
      </w:r>
      <w:r w:rsidR="00030178" w:rsidRPr="00030178">
        <w:rPr>
          <w:sz w:val="20"/>
          <w:szCs w:val="20"/>
          <w:highlight w:val="yellow"/>
          <w:vertAlign w:val="superscript"/>
        </w:rPr>
        <w:t>15</w:t>
      </w:r>
      <w:r w:rsidR="00C33853" w:rsidRPr="00030178">
        <w:rPr>
          <w:sz w:val="20"/>
          <w:szCs w:val="20"/>
          <w:highlight w:val="yellow"/>
          <w:vertAlign w:val="superscript"/>
        </w:rPr>
        <w:t>]</w:t>
      </w:r>
      <w:r w:rsidRPr="00CC73F6">
        <w:rPr>
          <w:sz w:val="20"/>
          <w:szCs w:val="20"/>
        </w:rPr>
        <w:t xml:space="preserve"> Although activity towards most tested acids was poor, 20% and 36% residual activity was reported towards 4-hydroxybenzoic acid and 3-dimethylallyl-4-hydroxybenzoic acid respectively</w:t>
      </w:r>
      <w:r w:rsidR="00C33853" w:rsidRPr="00030178">
        <w:rPr>
          <w:sz w:val="20"/>
          <w:szCs w:val="20"/>
          <w:highlight w:val="yellow"/>
        </w:rPr>
        <w:t>.</w:t>
      </w:r>
      <w:r w:rsidR="00030178" w:rsidRPr="00030178">
        <w:rPr>
          <w:sz w:val="20"/>
          <w:szCs w:val="20"/>
          <w:highlight w:val="yellow"/>
          <w:vertAlign w:val="superscript"/>
        </w:rPr>
        <w:t>[116</w:t>
      </w:r>
      <w:r w:rsidRPr="00030178">
        <w:rPr>
          <w:sz w:val="20"/>
          <w:szCs w:val="20"/>
          <w:highlight w:val="yellow"/>
          <w:vertAlign w:val="superscript"/>
        </w:rPr>
        <w:t>]</w:t>
      </w:r>
      <w:r w:rsidRPr="00CC73F6">
        <w:rPr>
          <w:sz w:val="20"/>
          <w:szCs w:val="20"/>
        </w:rPr>
        <w:t xml:space="preserve">  Moreover, CouL was shown to catalyse a further adenylation/amidation of the second carboxylic acid moiety to give the diamide product. With a similar activity, NovL catalyzes the adenylation/amidation of 3-dimethylallyl-4-hydroxybenzoic acid </w:t>
      </w:r>
      <w:r w:rsidRPr="00CC73F6">
        <w:rPr>
          <w:b/>
          <w:sz w:val="20"/>
          <w:szCs w:val="20"/>
        </w:rPr>
        <w:t>12</w:t>
      </w:r>
      <w:r w:rsidR="00030178">
        <w:rPr>
          <w:b/>
          <w:sz w:val="20"/>
          <w:szCs w:val="20"/>
        </w:rPr>
        <w:t>4</w:t>
      </w:r>
      <w:r w:rsidRPr="00CC73F6">
        <w:rPr>
          <w:sz w:val="20"/>
          <w:szCs w:val="20"/>
        </w:rPr>
        <w:t xml:space="preserve"> with </w:t>
      </w:r>
      <w:r w:rsidRPr="00CC73F6">
        <w:rPr>
          <w:b/>
          <w:sz w:val="20"/>
          <w:szCs w:val="20"/>
        </w:rPr>
        <w:t>12</w:t>
      </w:r>
      <w:r w:rsidR="00030178">
        <w:rPr>
          <w:b/>
          <w:sz w:val="20"/>
          <w:szCs w:val="20"/>
        </w:rPr>
        <w:t>1</w:t>
      </w:r>
      <w:r w:rsidRPr="00CC73F6">
        <w:rPr>
          <w:sz w:val="20"/>
          <w:szCs w:val="20"/>
        </w:rPr>
        <w:t xml:space="preserve"> to form novobiocic acid </w:t>
      </w:r>
      <w:r w:rsidRPr="00CC73F6">
        <w:rPr>
          <w:b/>
          <w:sz w:val="20"/>
          <w:szCs w:val="20"/>
        </w:rPr>
        <w:t>12</w:t>
      </w:r>
      <w:r w:rsidR="00030178">
        <w:rPr>
          <w:b/>
          <w:sz w:val="20"/>
          <w:szCs w:val="20"/>
        </w:rPr>
        <w:t>5</w:t>
      </w:r>
      <w:r w:rsidRPr="00CC73F6">
        <w:rPr>
          <w:sz w:val="20"/>
          <w:szCs w:val="20"/>
        </w:rPr>
        <w:t xml:space="preserve"> as part of the biosynthetic pathway to novobiocin in </w:t>
      </w:r>
      <w:r w:rsidRPr="00CC73F6">
        <w:rPr>
          <w:i/>
          <w:sz w:val="20"/>
          <w:szCs w:val="20"/>
        </w:rPr>
        <w:t>Streptomyces spheroidis</w:t>
      </w:r>
      <w:r w:rsidR="00030178" w:rsidRPr="00030178">
        <w:rPr>
          <w:sz w:val="20"/>
          <w:szCs w:val="20"/>
          <w:highlight w:val="yellow"/>
          <w:vertAlign w:val="superscript"/>
        </w:rPr>
        <w:t>[117</w:t>
      </w:r>
      <w:r w:rsidRPr="00030178">
        <w:rPr>
          <w:sz w:val="20"/>
          <w:szCs w:val="20"/>
          <w:highlight w:val="yellow"/>
          <w:vertAlign w:val="superscript"/>
        </w:rPr>
        <w:t>]</w:t>
      </w:r>
      <w:r w:rsidRPr="00C33853">
        <w:rPr>
          <w:sz w:val="20"/>
          <w:szCs w:val="20"/>
          <w:vertAlign w:val="superscript"/>
        </w:rPr>
        <w:t xml:space="preserve"> </w:t>
      </w:r>
      <w:r w:rsidRPr="00CC73F6">
        <w:rPr>
          <w:sz w:val="20"/>
          <w:szCs w:val="20"/>
        </w:rPr>
        <w:t>(</w:t>
      </w:r>
      <w:r w:rsidRPr="00CC73F6">
        <w:rPr>
          <w:b/>
          <w:sz w:val="20"/>
          <w:szCs w:val="20"/>
        </w:rPr>
        <w:t>Scheme 29</w:t>
      </w:r>
      <w:r w:rsidRPr="00CC73F6">
        <w:rPr>
          <w:sz w:val="20"/>
          <w:szCs w:val="20"/>
        </w:rPr>
        <w:t>), however the substrate specificity of this enzyme was not as wide as that of CouL, with only 3-methyl-4-aminobenzoate (5% relative activity) and 3-geranyl-4-hydroxybenzoate (26%) transformed significantly.  In addition, Walsh and co-workers have described the activity of amide bond ligase SimL in the biosynthesis of simocyclinone D</w:t>
      </w:r>
      <w:r w:rsidR="00C33853" w:rsidRPr="00E04496">
        <w:rPr>
          <w:sz w:val="20"/>
          <w:szCs w:val="20"/>
          <w:highlight w:val="yellow"/>
        </w:rPr>
        <w:t>.</w:t>
      </w:r>
      <w:r w:rsidR="00030178">
        <w:rPr>
          <w:sz w:val="20"/>
          <w:szCs w:val="20"/>
          <w:highlight w:val="yellow"/>
          <w:vertAlign w:val="superscript"/>
        </w:rPr>
        <w:t>[118</w:t>
      </w:r>
      <w:r w:rsidR="00C33853" w:rsidRPr="00E04496">
        <w:rPr>
          <w:sz w:val="20"/>
          <w:szCs w:val="20"/>
          <w:highlight w:val="yellow"/>
          <w:vertAlign w:val="superscript"/>
        </w:rPr>
        <w:t>]</w:t>
      </w:r>
      <w:r w:rsidRPr="00CC73F6">
        <w:rPr>
          <w:sz w:val="20"/>
          <w:szCs w:val="20"/>
        </w:rPr>
        <w:t xml:space="preserve"> In this instance, SimL catalyzes the adenylation/amidation of the Δ</w:t>
      </w:r>
      <w:r w:rsidRPr="00CC73F6">
        <w:rPr>
          <w:sz w:val="20"/>
          <w:szCs w:val="20"/>
          <w:vertAlign w:val="superscript"/>
        </w:rPr>
        <w:t>2,4,6,8</w:t>
      </w:r>
      <w:r w:rsidRPr="00CC73F6">
        <w:rPr>
          <w:sz w:val="20"/>
          <w:szCs w:val="20"/>
        </w:rPr>
        <w:t xml:space="preserve"> tetraene C</w:t>
      </w:r>
      <w:r w:rsidRPr="00CC73F6">
        <w:rPr>
          <w:sz w:val="20"/>
          <w:szCs w:val="20"/>
          <w:vertAlign w:val="subscript"/>
        </w:rPr>
        <w:t>10</w:t>
      </w:r>
      <w:r w:rsidRPr="00CC73F6">
        <w:rPr>
          <w:sz w:val="20"/>
          <w:szCs w:val="20"/>
        </w:rPr>
        <w:t xml:space="preserve"> diacid </w:t>
      </w:r>
      <w:r w:rsidRPr="00CC73F6">
        <w:rPr>
          <w:b/>
          <w:sz w:val="20"/>
          <w:szCs w:val="20"/>
        </w:rPr>
        <w:t>12</w:t>
      </w:r>
      <w:r w:rsidR="00030178">
        <w:rPr>
          <w:b/>
          <w:sz w:val="20"/>
          <w:szCs w:val="20"/>
        </w:rPr>
        <w:t>6</w:t>
      </w:r>
      <w:r w:rsidRPr="00CC73F6">
        <w:rPr>
          <w:sz w:val="20"/>
          <w:szCs w:val="20"/>
        </w:rPr>
        <w:t xml:space="preserve">, again with </w:t>
      </w:r>
      <w:r w:rsidR="00030178">
        <w:rPr>
          <w:b/>
          <w:sz w:val="20"/>
          <w:szCs w:val="20"/>
        </w:rPr>
        <w:t>121</w:t>
      </w:r>
      <w:r w:rsidRPr="00CC73F6">
        <w:rPr>
          <w:b/>
          <w:sz w:val="20"/>
          <w:szCs w:val="20"/>
        </w:rPr>
        <w:t xml:space="preserve"> </w:t>
      </w:r>
      <w:r w:rsidRPr="00CC73F6">
        <w:rPr>
          <w:sz w:val="20"/>
          <w:szCs w:val="20"/>
        </w:rPr>
        <w:t xml:space="preserve">to form the amide product </w:t>
      </w:r>
      <w:r w:rsidRPr="00CC73F6">
        <w:rPr>
          <w:b/>
          <w:sz w:val="20"/>
          <w:szCs w:val="20"/>
        </w:rPr>
        <w:t>12</w:t>
      </w:r>
      <w:r w:rsidR="00030178">
        <w:rPr>
          <w:b/>
          <w:sz w:val="20"/>
          <w:szCs w:val="20"/>
        </w:rPr>
        <w:t>7</w:t>
      </w:r>
      <w:r w:rsidRPr="00CC73F6">
        <w:rPr>
          <w:sz w:val="20"/>
          <w:szCs w:val="20"/>
        </w:rPr>
        <w:t xml:space="preserve"> (</w:t>
      </w:r>
      <w:r w:rsidRPr="00CC73F6">
        <w:rPr>
          <w:b/>
          <w:sz w:val="20"/>
          <w:szCs w:val="20"/>
        </w:rPr>
        <w:t>Scheme 29</w:t>
      </w:r>
      <w:r w:rsidRPr="00CC73F6">
        <w:rPr>
          <w:sz w:val="20"/>
          <w:szCs w:val="20"/>
        </w:rPr>
        <w:t xml:space="preserve">).  SimL was also able </w:t>
      </w:r>
    </w:p>
    <w:p w:rsidR="00CC73F6" w:rsidRDefault="00CC73F6" w:rsidP="00CC73F6">
      <w:pPr>
        <w:jc w:val="both"/>
        <w:rPr>
          <w:sz w:val="20"/>
          <w:szCs w:val="20"/>
        </w:rPr>
      </w:pPr>
    </w:p>
    <w:p w:rsidR="00CC73F6" w:rsidRDefault="00D87279" w:rsidP="00CC73F6">
      <w:pPr>
        <w:spacing w:before="360"/>
        <w:jc w:val="center"/>
        <w:rPr>
          <w:color w:val="FF0000"/>
          <w:sz w:val="18"/>
          <w:szCs w:val="20"/>
          <w:lang w:val="en-GB"/>
        </w:rPr>
      </w:pPr>
      <w:r>
        <w:rPr>
          <w:noProof/>
          <w:color w:val="FF0000"/>
          <w:sz w:val="18"/>
          <w:szCs w:val="20"/>
          <w:lang w:val="en-GB" w:eastAsia="en-GB"/>
        </w:rPr>
        <w:drawing>
          <wp:inline distT="0" distB="0" distL="0" distR="0">
            <wp:extent cx="4763386" cy="4946594"/>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_29.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72444" cy="4956001"/>
                    </a:xfrm>
                    <a:prstGeom prst="rect">
                      <a:avLst/>
                    </a:prstGeom>
                  </pic:spPr>
                </pic:pic>
              </a:graphicData>
            </a:graphic>
          </wp:inline>
        </w:drawing>
      </w:r>
    </w:p>
    <w:p w:rsidR="00CC73F6" w:rsidRPr="006F3909" w:rsidRDefault="00CC73F6" w:rsidP="006F3909">
      <w:pPr>
        <w:pStyle w:val="SchemeCaption"/>
        <w:jc w:val="center"/>
        <w:sectPr w:rsidR="00CC73F6" w:rsidRPr="006F3909" w:rsidSect="00CC73F6">
          <w:type w:val="continuous"/>
          <w:pgSz w:w="11906" w:h="16838" w:code="9"/>
          <w:pgMar w:top="1134" w:right="680" w:bottom="1225" w:left="1361" w:header="709" w:footer="709" w:gutter="0"/>
          <w:cols w:space="340"/>
          <w:docGrid w:linePitch="360"/>
        </w:sectPr>
      </w:pPr>
      <w:proofErr w:type="gramStart"/>
      <w:r w:rsidRPr="003C6D5E">
        <w:rPr>
          <w:b/>
          <w:highlight w:val="yellow"/>
        </w:rPr>
        <w:t xml:space="preserve">Scheme </w:t>
      </w:r>
      <w:r w:rsidR="006F3909" w:rsidRPr="003C6D5E">
        <w:rPr>
          <w:b/>
          <w:highlight w:val="yellow"/>
        </w:rPr>
        <w:t>29</w:t>
      </w:r>
      <w:r w:rsidR="006F3909" w:rsidRPr="003C6D5E">
        <w:rPr>
          <w:highlight w:val="yellow"/>
        </w:rPr>
        <w:t>.</w:t>
      </w:r>
      <w:proofErr w:type="gramEnd"/>
      <w:r w:rsidR="006F3909" w:rsidRPr="003C6D5E">
        <w:rPr>
          <w:highlight w:val="yellow"/>
        </w:rPr>
        <w:t xml:space="preserve"> </w:t>
      </w:r>
      <w:proofErr w:type="gramStart"/>
      <w:r w:rsidR="006F3909" w:rsidRPr="003C6D5E">
        <w:rPr>
          <w:highlight w:val="yellow"/>
        </w:rPr>
        <w:t>Examples of amide-bond formations catalysed by amide bond synthetases.</w:t>
      </w:r>
      <w:proofErr w:type="gramEnd"/>
    </w:p>
    <w:p w:rsidR="00D87279" w:rsidRDefault="00D87279" w:rsidP="00D87279">
      <w:pPr>
        <w:jc w:val="both"/>
        <w:rPr>
          <w:sz w:val="20"/>
          <w:szCs w:val="20"/>
        </w:rPr>
      </w:pPr>
      <w:r w:rsidRPr="00CC73F6">
        <w:rPr>
          <w:sz w:val="20"/>
          <w:szCs w:val="20"/>
        </w:rPr>
        <w:lastRenderedPageBreak/>
        <w:t xml:space="preserve">to accept C6 and C8 polyenoates, </w:t>
      </w:r>
      <w:r w:rsidRPr="00CC73F6">
        <w:rPr>
          <w:i/>
          <w:sz w:val="20"/>
          <w:szCs w:val="20"/>
        </w:rPr>
        <w:t>trans</w:t>
      </w:r>
      <w:r w:rsidRPr="00CC73F6">
        <w:rPr>
          <w:sz w:val="20"/>
          <w:szCs w:val="20"/>
        </w:rPr>
        <w:t xml:space="preserve">-retinoic acid, and also decanoic acid, among other saturated acyl chains, as carboxylic acid substrates. </w:t>
      </w:r>
    </w:p>
    <w:p w:rsidR="00D87279" w:rsidRPr="00CC73F6" w:rsidRDefault="00D87279" w:rsidP="00D87279">
      <w:pPr>
        <w:jc w:val="both"/>
        <w:rPr>
          <w:sz w:val="20"/>
          <w:szCs w:val="20"/>
        </w:rPr>
      </w:pPr>
    </w:p>
    <w:p w:rsidR="00CC73F6" w:rsidRDefault="00D87279" w:rsidP="00CC73F6">
      <w:pPr>
        <w:jc w:val="both"/>
        <w:rPr>
          <w:sz w:val="20"/>
          <w:szCs w:val="20"/>
          <w:vertAlign w:val="superscript"/>
        </w:rPr>
      </w:pPr>
      <w:r w:rsidRPr="00CC73F6">
        <w:rPr>
          <w:sz w:val="20"/>
          <w:szCs w:val="20"/>
        </w:rPr>
        <w:t>A further amide bond synthetase, McbA, was reported to be active in the biosynthesis of the marinacarboline antibiotics by Ju and co-workers</w:t>
      </w:r>
      <w:r w:rsidRPr="00E04496">
        <w:rPr>
          <w:sz w:val="20"/>
          <w:szCs w:val="20"/>
          <w:highlight w:val="yellow"/>
        </w:rPr>
        <w:t>.</w:t>
      </w:r>
      <w:r w:rsidRPr="00E04496">
        <w:rPr>
          <w:sz w:val="20"/>
          <w:szCs w:val="20"/>
          <w:highlight w:val="yellow"/>
          <w:vertAlign w:val="superscript"/>
        </w:rPr>
        <w:t>[1</w:t>
      </w:r>
      <w:r>
        <w:rPr>
          <w:sz w:val="20"/>
          <w:szCs w:val="20"/>
          <w:highlight w:val="yellow"/>
          <w:vertAlign w:val="superscript"/>
        </w:rPr>
        <w:t>19</w:t>
      </w:r>
      <w:r w:rsidRPr="00E04496">
        <w:rPr>
          <w:sz w:val="20"/>
          <w:szCs w:val="20"/>
          <w:highlight w:val="yellow"/>
          <w:vertAlign w:val="superscript"/>
        </w:rPr>
        <w:t>]</w:t>
      </w:r>
      <w:r w:rsidRPr="00CC73F6">
        <w:rPr>
          <w:sz w:val="20"/>
          <w:szCs w:val="20"/>
        </w:rPr>
        <w:t xml:space="preserve">  As part of this </w:t>
      </w:r>
      <w:r w:rsidR="00CC73F6" w:rsidRPr="00CC73F6">
        <w:rPr>
          <w:sz w:val="20"/>
          <w:szCs w:val="20"/>
        </w:rPr>
        <w:t xml:space="preserve">pathway, beta-carboline acid </w:t>
      </w:r>
      <w:r w:rsidR="00CC73F6" w:rsidRPr="00CC73F6">
        <w:rPr>
          <w:b/>
          <w:sz w:val="20"/>
          <w:szCs w:val="20"/>
        </w:rPr>
        <w:t>12</w:t>
      </w:r>
      <w:r>
        <w:rPr>
          <w:b/>
          <w:sz w:val="20"/>
          <w:szCs w:val="20"/>
        </w:rPr>
        <w:t>8</w:t>
      </w:r>
      <w:r w:rsidR="00CC73F6" w:rsidRPr="00CC73F6">
        <w:rPr>
          <w:sz w:val="20"/>
          <w:szCs w:val="20"/>
        </w:rPr>
        <w:t xml:space="preserve"> is coupled to 2-phenylethylamine </w:t>
      </w:r>
      <w:r w:rsidR="00CC73F6" w:rsidRPr="00CC73F6">
        <w:rPr>
          <w:b/>
          <w:sz w:val="20"/>
          <w:szCs w:val="20"/>
        </w:rPr>
        <w:t>12</w:t>
      </w:r>
      <w:r>
        <w:rPr>
          <w:b/>
          <w:sz w:val="20"/>
          <w:szCs w:val="20"/>
        </w:rPr>
        <w:t>9</w:t>
      </w:r>
      <w:r w:rsidR="00CC73F6" w:rsidRPr="00CC73F6">
        <w:rPr>
          <w:sz w:val="20"/>
          <w:szCs w:val="20"/>
        </w:rPr>
        <w:t xml:space="preserve"> to form amide </w:t>
      </w:r>
      <w:r w:rsidR="00CC73F6" w:rsidRPr="00CC73F6">
        <w:rPr>
          <w:b/>
          <w:sz w:val="20"/>
          <w:szCs w:val="20"/>
        </w:rPr>
        <w:t>1</w:t>
      </w:r>
      <w:r>
        <w:rPr>
          <w:b/>
          <w:sz w:val="20"/>
          <w:szCs w:val="20"/>
        </w:rPr>
        <w:t>30</w:t>
      </w:r>
      <w:r w:rsidR="00CC73F6" w:rsidRPr="00CC73F6">
        <w:rPr>
          <w:sz w:val="20"/>
          <w:szCs w:val="20"/>
        </w:rPr>
        <w:t xml:space="preserve"> via an adenylate intermediate and catalyzed by the single protein (</w:t>
      </w:r>
      <w:r w:rsidR="00CC73F6" w:rsidRPr="00CC73F6">
        <w:rPr>
          <w:b/>
          <w:sz w:val="20"/>
          <w:szCs w:val="20"/>
        </w:rPr>
        <w:t>Scheme 29</w:t>
      </w:r>
      <w:r w:rsidR="00CC73F6" w:rsidRPr="00D87279">
        <w:rPr>
          <w:sz w:val="20"/>
          <w:szCs w:val="20"/>
          <w:highlight w:val="yellow"/>
        </w:rPr>
        <w:t>)</w:t>
      </w:r>
      <w:r w:rsidR="00C33853" w:rsidRPr="00D87279">
        <w:rPr>
          <w:sz w:val="20"/>
          <w:szCs w:val="20"/>
          <w:highlight w:val="yellow"/>
        </w:rPr>
        <w:t>.</w:t>
      </w:r>
      <w:r w:rsidR="00C33853" w:rsidRPr="00D87279">
        <w:rPr>
          <w:sz w:val="20"/>
          <w:szCs w:val="20"/>
          <w:highlight w:val="yellow"/>
          <w:vertAlign w:val="superscript"/>
        </w:rPr>
        <w:t>[1</w:t>
      </w:r>
      <w:r w:rsidRPr="00D87279">
        <w:rPr>
          <w:sz w:val="20"/>
          <w:szCs w:val="20"/>
          <w:highlight w:val="yellow"/>
          <w:vertAlign w:val="superscript"/>
        </w:rPr>
        <w:t>20</w:t>
      </w:r>
      <w:r w:rsidR="00C33853" w:rsidRPr="00D87279">
        <w:rPr>
          <w:sz w:val="20"/>
          <w:szCs w:val="20"/>
          <w:highlight w:val="yellow"/>
          <w:vertAlign w:val="superscript"/>
        </w:rPr>
        <w:t>]</w:t>
      </w:r>
      <w:r w:rsidR="00CC73F6" w:rsidRPr="00CC73F6">
        <w:rPr>
          <w:sz w:val="20"/>
          <w:szCs w:val="20"/>
        </w:rPr>
        <w:t xml:space="preserve">  An initial analysis of the substrate specificity suggested that while methyl, methoxy, hydroxyl and bromo-substituted analogs of </w:t>
      </w:r>
      <w:r w:rsidR="00CC73F6" w:rsidRPr="00E04496">
        <w:rPr>
          <w:sz w:val="20"/>
          <w:szCs w:val="20"/>
          <w:highlight w:val="yellow"/>
        </w:rPr>
        <w:t>1-phenylethylamine</w:t>
      </w:r>
      <w:r w:rsidR="00CC73F6" w:rsidRPr="00CC73F6">
        <w:rPr>
          <w:sz w:val="20"/>
          <w:szCs w:val="20"/>
        </w:rPr>
        <w:t xml:space="preserve"> were accepted, simpler amines, including aniline, 4-aminobenzoic acid and ammonia were not.  The activity of McbA perimitted its application to the preparative synthesis of marinacarboline analogs on milligram scale with yields of up to 93%. The specificity of McbA for the carboxylic acid substrate was investigated by Petchey and co-workers</w:t>
      </w:r>
      <w:r w:rsidR="00C33853" w:rsidRPr="00D87279">
        <w:rPr>
          <w:sz w:val="20"/>
          <w:szCs w:val="20"/>
          <w:highlight w:val="yellow"/>
        </w:rPr>
        <w:t>,</w:t>
      </w:r>
      <w:r w:rsidRPr="00D87279">
        <w:rPr>
          <w:sz w:val="20"/>
          <w:szCs w:val="20"/>
          <w:highlight w:val="yellow"/>
          <w:vertAlign w:val="superscript"/>
        </w:rPr>
        <w:t>[121</w:t>
      </w:r>
      <w:r w:rsidR="00CC73F6" w:rsidRPr="00D87279">
        <w:rPr>
          <w:sz w:val="20"/>
          <w:szCs w:val="20"/>
          <w:highlight w:val="yellow"/>
          <w:vertAlign w:val="superscript"/>
        </w:rPr>
        <w:t>]</w:t>
      </w:r>
      <w:r w:rsidR="00CC73F6" w:rsidRPr="00C33853">
        <w:rPr>
          <w:sz w:val="20"/>
          <w:szCs w:val="20"/>
          <w:vertAlign w:val="superscript"/>
        </w:rPr>
        <w:t xml:space="preserve"> </w:t>
      </w:r>
      <w:r w:rsidR="00CC73F6" w:rsidRPr="00CC73F6">
        <w:rPr>
          <w:sz w:val="20"/>
          <w:szCs w:val="20"/>
        </w:rPr>
        <w:t xml:space="preserve">who discovered that the enzyme has a surprisingly broad specificity in this instance, which included a number of bicylic heteroaryl compounds and </w:t>
      </w:r>
      <w:r w:rsidR="00CC73F6" w:rsidRPr="00CC73F6">
        <w:rPr>
          <w:sz w:val="20"/>
          <w:szCs w:val="20"/>
        </w:rPr>
        <w:lastRenderedPageBreak/>
        <w:t>even benzoic acid.  A number of preparative amidation reactions was performed using the isolated enzyme, and giving yields of products in up to 85%.  In addition the structure of McbA was determined, revealing a large hydrophobic active site suitable for accommodating a range of aryl acid substrates, and suggesting a mechanism of adenylation and amidation reminiscent of other adenylase enzymes</w:t>
      </w:r>
      <w:r w:rsidR="00C33853" w:rsidRPr="00D87279">
        <w:rPr>
          <w:sz w:val="20"/>
          <w:szCs w:val="20"/>
          <w:highlight w:val="yellow"/>
        </w:rPr>
        <w:t>.</w:t>
      </w:r>
      <w:r w:rsidR="00E04496" w:rsidRPr="00D87279">
        <w:rPr>
          <w:sz w:val="20"/>
          <w:szCs w:val="20"/>
          <w:highlight w:val="yellow"/>
          <w:vertAlign w:val="superscript"/>
        </w:rPr>
        <w:t>[1</w:t>
      </w:r>
      <w:r w:rsidRPr="00D87279">
        <w:rPr>
          <w:sz w:val="20"/>
          <w:szCs w:val="20"/>
          <w:highlight w:val="yellow"/>
          <w:vertAlign w:val="superscript"/>
        </w:rPr>
        <w:t>22</w:t>
      </w:r>
      <w:r w:rsidR="00C33853" w:rsidRPr="00D87279">
        <w:rPr>
          <w:sz w:val="20"/>
          <w:szCs w:val="20"/>
          <w:highlight w:val="yellow"/>
          <w:vertAlign w:val="superscript"/>
        </w:rPr>
        <w:t>]</w:t>
      </w:r>
    </w:p>
    <w:p w:rsidR="007F5375" w:rsidRPr="007F5375" w:rsidRDefault="007F5375" w:rsidP="00CC73F6">
      <w:pPr>
        <w:jc w:val="both"/>
        <w:rPr>
          <w:sz w:val="20"/>
          <w:szCs w:val="20"/>
        </w:rPr>
      </w:pPr>
    </w:p>
    <w:p w:rsidR="00BF1384" w:rsidRDefault="00BF1384" w:rsidP="00037371">
      <w:pPr>
        <w:jc w:val="both"/>
        <w:rPr>
          <w:b/>
          <w:sz w:val="28"/>
          <w:szCs w:val="28"/>
        </w:rPr>
      </w:pPr>
    </w:p>
    <w:p w:rsidR="00037371" w:rsidRDefault="00037371" w:rsidP="00037371">
      <w:pPr>
        <w:jc w:val="both"/>
        <w:rPr>
          <w:b/>
          <w:sz w:val="28"/>
          <w:szCs w:val="28"/>
        </w:rPr>
      </w:pPr>
      <w:r w:rsidRPr="00037371">
        <w:rPr>
          <w:b/>
          <w:sz w:val="28"/>
          <w:szCs w:val="28"/>
        </w:rPr>
        <w:t>8. Concluding Remarks</w:t>
      </w:r>
    </w:p>
    <w:p w:rsidR="00BF1384" w:rsidRPr="00037371" w:rsidRDefault="00BF1384" w:rsidP="00037371">
      <w:pPr>
        <w:jc w:val="both"/>
        <w:rPr>
          <w:b/>
          <w:sz w:val="28"/>
          <w:szCs w:val="28"/>
        </w:rPr>
      </w:pPr>
    </w:p>
    <w:p w:rsidR="00037371" w:rsidRPr="00037371" w:rsidRDefault="00037371" w:rsidP="00037371">
      <w:pPr>
        <w:jc w:val="both"/>
        <w:rPr>
          <w:sz w:val="20"/>
          <w:szCs w:val="20"/>
        </w:rPr>
      </w:pPr>
      <w:r w:rsidRPr="00037371">
        <w:rPr>
          <w:sz w:val="20"/>
          <w:szCs w:val="20"/>
        </w:rPr>
        <w:t xml:space="preserve">Nature has evolved a large and diverse reservoir of biochemical tools for the ligation of carboxylic acids and amines to form amides.  The utility and potential of these systems for scaleable applications varies greatly dependent upon the nature and mechanism of these enzymes, and to what extent these are compatible with the envisaged application.  For simple, scaleable reactions, clearly the application of lipases and other hydrolases is most advanced, with process intensification straightforward, and, </w:t>
      </w:r>
      <w:r w:rsidRPr="00037371">
        <w:rPr>
          <w:sz w:val="20"/>
          <w:szCs w:val="20"/>
        </w:rPr>
        <w:lastRenderedPageBreak/>
        <w:t>for simple amidations such as the acylation of amines, already established as industrial processes.  However, from the perspective of coupling synthetically interesting acid and amine partners, the substrate specificity of lipases, and th</w:t>
      </w:r>
      <w:r w:rsidR="0011084E">
        <w:rPr>
          <w:sz w:val="20"/>
          <w:szCs w:val="20"/>
        </w:rPr>
        <w:t xml:space="preserve">eir requirements for the </w:t>
      </w:r>
      <w:r w:rsidR="0011084E" w:rsidRPr="0011084E">
        <w:rPr>
          <w:sz w:val="20"/>
          <w:szCs w:val="20"/>
          <w:highlight w:val="yellow"/>
        </w:rPr>
        <w:t>esterificaton</w:t>
      </w:r>
      <w:r w:rsidRPr="0011084E">
        <w:rPr>
          <w:sz w:val="20"/>
          <w:szCs w:val="20"/>
          <w:highlight w:val="yellow"/>
        </w:rPr>
        <w:t xml:space="preserve"> of most substrates,</w:t>
      </w:r>
      <w:r w:rsidRPr="00037371">
        <w:rPr>
          <w:sz w:val="20"/>
          <w:szCs w:val="20"/>
        </w:rPr>
        <w:t xml:space="preserve"> limit their applicability.  However, the discovery and application of intracellular lipases such as SpL, by Li and coworkers</w:t>
      </w:r>
      <w:r w:rsidR="00C33853" w:rsidRPr="00D87279">
        <w:rPr>
          <w:sz w:val="20"/>
          <w:szCs w:val="20"/>
          <w:highlight w:val="yellow"/>
        </w:rPr>
        <w:t>,</w:t>
      </w:r>
      <w:r w:rsidR="00C33853" w:rsidRPr="00D87279">
        <w:rPr>
          <w:sz w:val="20"/>
          <w:szCs w:val="20"/>
          <w:highlight w:val="yellow"/>
          <w:vertAlign w:val="superscript"/>
        </w:rPr>
        <w:t>[4</w:t>
      </w:r>
      <w:r w:rsidR="00D87279" w:rsidRPr="00D87279">
        <w:rPr>
          <w:sz w:val="20"/>
          <w:szCs w:val="20"/>
          <w:highlight w:val="yellow"/>
          <w:vertAlign w:val="superscript"/>
        </w:rPr>
        <w:t>2</w:t>
      </w:r>
      <w:r w:rsidR="00C33853" w:rsidRPr="00D87279">
        <w:rPr>
          <w:sz w:val="20"/>
          <w:szCs w:val="20"/>
          <w:highlight w:val="yellow"/>
          <w:vertAlign w:val="superscript"/>
        </w:rPr>
        <w:t>]</w:t>
      </w:r>
      <w:r w:rsidRPr="00037371">
        <w:rPr>
          <w:sz w:val="20"/>
          <w:szCs w:val="20"/>
        </w:rPr>
        <w:t xml:space="preserve"> suggest new avenues for exploration in lipase diversity and selectivity. The application of penicillin acylases to industrial-scale versions of their native reactions is again of course established, but the application of PACs to other amidations is again limited by the substrate specificity of the enzymes to largely phenylacetic acids.  The greatest diversity of substrate tolerance within large classes of natural enzymes resides perhaps in the ATP-dependent </w:t>
      </w:r>
      <w:r w:rsidR="001C6D0D">
        <w:rPr>
          <w:sz w:val="20"/>
          <w:szCs w:val="20"/>
        </w:rPr>
        <w:t>enzymes</w:t>
      </w:r>
      <w:r w:rsidRPr="00037371">
        <w:rPr>
          <w:sz w:val="20"/>
          <w:szCs w:val="20"/>
        </w:rPr>
        <w:t>, and the substrates and products of these reactions begin to resemble the bulky amide products that are features of pharmaceutical amides. These enzymes also present advantages of amide formation in aqueous solution directly from acid and amine partners, without further derivatisation. However, these enzymes are clearly underdevel</w:t>
      </w:r>
      <w:r w:rsidR="001C6D0D">
        <w:rPr>
          <w:sz w:val="20"/>
          <w:szCs w:val="20"/>
        </w:rPr>
        <w:t>oped from a process perspective:  ATP-grasp enzymes are mostly restricted to coupling amino acid substrates, and NISs for citrate and related compounds, however, protein engineering may be employed to expand the activity of these enzymes; systems dependent on adenylation and CoA ligation display broad substrate tolerance, but introduce an additional reaction step, although this can be addressed through the enginering of whole cells.</w:t>
      </w:r>
      <w:r w:rsidR="00D87279">
        <w:rPr>
          <w:sz w:val="20"/>
          <w:szCs w:val="20"/>
          <w:vertAlign w:val="superscript"/>
        </w:rPr>
        <w:t>[110</w:t>
      </w:r>
      <w:r w:rsidR="001C6D0D">
        <w:rPr>
          <w:sz w:val="20"/>
          <w:szCs w:val="20"/>
          <w:vertAlign w:val="superscript"/>
        </w:rPr>
        <w:t>]</w:t>
      </w:r>
      <w:r w:rsidRPr="00037371">
        <w:rPr>
          <w:sz w:val="20"/>
          <w:szCs w:val="20"/>
        </w:rPr>
        <w:t xml:space="preserve"> </w:t>
      </w:r>
      <w:r w:rsidR="001C6D0D">
        <w:rPr>
          <w:sz w:val="20"/>
          <w:szCs w:val="20"/>
        </w:rPr>
        <w:t>Even the</w:t>
      </w:r>
      <w:r w:rsidR="003D5490">
        <w:rPr>
          <w:sz w:val="20"/>
          <w:szCs w:val="20"/>
        </w:rPr>
        <w:t xml:space="preserve"> simplest ATP-dependent systems – the amide bond ligases or synthetases, </w:t>
      </w:r>
      <w:r w:rsidR="001C6D0D">
        <w:rPr>
          <w:sz w:val="20"/>
          <w:szCs w:val="20"/>
        </w:rPr>
        <w:t>require the addi</w:t>
      </w:r>
      <w:r w:rsidR="00CD4667">
        <w:rPr>
          <w:sz w:val="20"/>
          <w:szCs w:val="20"/>
        </w:rPr>
        <w:t>tion of stoichim</w:t>
      </w:r>
      <w:r w:rsidR="001C6D0D">
        <w:rPr>
          <w:sz w:val="20"/>
          <w:szCs w:val="20"/>
        </w:rPr>
        <w:t>etric a</w:t>
      </w:r>
      <w:r w:rsidR="00CD4667">
        <w:rPr>
          <w:sz w:val="20"/>
          <w:szCs w:val="20"/>
        </w:rPr>
        <w:t>m</w:t>
      </w:r>
      <w:r w:rsidR="001C6D0D">
        <w:rPr>
          <w:sz w:val="20"/>
          <w:szCs w:val="20"/>
        </w:rPr>
        <w:t xml:space="preserve">ounts of this cofactor. </w:t>
      </w:r>
      <w:r w:rsidRPr="00037371">
        <w:rPr>
          <w:sz w:val="20"/>
          <w:szCs w:val="20"/>
        </w:rPr>
        <w:t xml:space="preserve">However, </w:t>
      </w:r>
      <w:r w:rsidR="00CD4667">
        <w:rPr>
          <w:sz w:val="20"/>
          <w:szCs w:val="20"/>
        </w:rPr>
        <w:t xml:space="preserve">a reurgent </w:t>
      </w:r>
      <w:r w:rsidRPr="00037371">
        <w:rPr>
          <w:sz w:val="20"/>
          <w:szCs w:val="20"/>
        </w:rPr>
        <w:t>interest in ATP recycling methods for biocatalytic application</w:t>
      </w:r>
      <w:r w:rsidR="003D5490" w:rsidRPr="00D87279">
        <w:rPr>
          <w:sz w:val="20"/>
          <w:szCs w:val="20"/>
          <w:highlight w:val="yellow"/>
          <w:vertAlign w:val="superscript"/>
        </w:rPr>
        <w:t>[</w:t>
      </w:r>
      <w:r w:rsidR="00D87279" w:rsidRPr="00D87279">
        <w:rPr>
          <w:sz w:val="20"/>
          <w:szCs w:val="20"/>
          <w:highlight w:val="yellow"/>
          <w:vertAlign w:val="superscript"/>
        </w:rPr>
        <w:t>111</w:t>
      </w:r>
      <w:r w:rsidR="0085301B" w:rsidRPr="00D87279">
        <w:rPr>
          <w:sz w:val="20"/>
          <w:szCs w:val="20"/>
          <w:highlight w:val="yellow"/>
          <w:vertAlign w:val="superscript"/>
        </w:rPr>
        <w:t>,</w:t>
      </w:r>
      <w:r w:rsidR="003D5490" w:rsidRPr="00D87279">
        <w:rPr>
          <w:sz w:val="20"/>
          <w:szCs w:val="20"/>
          <w:highlight w:val="yellow"/>
          <w:vertAlign w:val="superscript"/>
        </w:rPr>
        <w:t>1</w:t>
      </w:r>
      <w:r w:rsidR="00D87279" w:rsidRPr="00D87279">
        <w:rPr>
          <w:sz w:val="20"/>
          <w:szCs w:val="20"/>
          <w:highlight w:val="yellow"/>
          <w:vertAlign w:val="superscript"/>
        </w:rPr>
        <w:t>23</w:t>
      </w:r>
      <w:r w:rsidR="003D5490" w:rsidRPr="00D87279">
        <w:rPr>
          <w:sz w:val="20"/>
          <w:szCs w:val="20"/>
          <w:highlight w:val="yellow"/>
          <w:vertAlign w:val="superscript"/>
        </w:rPr>
        <w:t>,</w:t>
      </w:r>
      <w:r w:rsidRPr="00D87279">
        <w:rPr>
          <w:sz w:val="20"/>
          <w:szCs w:val="20"/>
          <w:highlight w:val="yellow"/>
          <w:vertAlign w:val="superscript"/>
        </w:rPr>
        <w:t>1</w:t>
      </w:r>
      <w:r w:rsidR="00D87279" w:rsidRPr="00D87279">
        <w:rPr>
          <w:sz w:val="20"/>
          <w:szCs w:val="20"/>
          <w:highlight w:val="yellow"/>
          <w:vertAlign w:val="superscript"/>
        </w:rPr>
        <w:t>24</w:t>
      </w:r>
      <w:r w:rsidRPr="00D87279">
        <w:rPr>
          <w:sz w:val="20"/>
          <w:szCs w:val="20"/>
          <w:highlight w:val="yellow"/>
          <w:vertAlign w:val="superscript"/>
        </w:rPr>
        <w:t>]</w:t>
      </w:r>
      <w:r w:rsidR="00D87279">
        <w:rPr>
          <w:sz w:val="20"/>
          <w:szCs w:val="20"/>
        </w:rPr>
        <w:t xml:space="preserve"> </w:t>
      </w:r>
      <w:r w:rsidR="000763FA">
        <w:rPr>
          <w:sz w:val="20"/>
          <w:szCs w:val="20"/>
        </w:rPr>
        <w:t>suggest that these</w:t>
      </w:r>
      <w:r w:rsidRPr="00037371">
        <w:rPr>
          <w:sz w:val="20"/>
          <w:szCs w:val="20"/>
        </w:rPr>
        <w:t xml:space="preserve"> enzymes </w:t>
      </w:r>
      <w:r w:rsidR="000763FA">
        <w:rPr>
          <w:sz w:val="20"/>
          <w:szCs w:val="20"/>
        </w:rPr>
        <w:t>offer further opportunities</w:t>
      </w:r>
      <w:r w:rsidRPr="00037371">
        <w:rPr>
          <w:sz w:val="20"/>
          <w:szCs w:val="20"/>
        </w:rPr>
        <w:t xml:space="preserve"> worthy of exploration in the future. </w:t>
      </w:r>
    </w:p>
    <w:p w:rsidR="00F70A1B" w:rsidRPr="003237A1" w:rsidRDefault="00CA51C2" w:rsidP="003237A1">
      <w:pPr>
        <w:pStyle w:val="H1"/>
      </w:pPr>
      <w:r w:rsidRPr="003237A1">
        <w:t>Acknowledgements</w:t>
      </w:r>
    </w:p>
    <w:p w:rsidR="003237A1" w:rsidRDefault="00037371" w:rsidP="003237A1">
      <w:pPr>
        <w:pStyle w:val="Acknowledgements"/>
      </w:pPr>
      <w:r>
        <w:t>We acknowledge GlaxoSmithKline (GSK) and the British Biotechnology and Biological Sciences Research Council (BBSRC) for the award of an iCASE studentship to M.R.P.  We also thank Dr Richard Lloyd of GSK for helpful comments on the manuscript.</w:t>
      </w:r>
    </w:p>
    <w:p w:rsidR="00591F99" w:rsidRPr="002458B1" w:rsidRDefault="008261A3" w:rsidP="00CA51C2">
      <w:pPr>
        <w:pStyle w:val="H1"/>
        <w:rPr>
          <w:color w:val="FFFFFF"/>
        </w:rPr>
      </w:pPr>
      <w:r>
        <w:t>References</w:t>
      </w:r>
    </w:p>
    <w:p w:rsidR="009E3846" w:rsidRPr="00CC5F10" w:rsidRDefault="007A57A9" w:rsidP="00CC5F10">
      <w:pPr>
        <w:jc w:val="both"/>
        <w:rPr>
          <w:sz w:val="20"/>
          <w:szCs w:val="20"/>
          <w:lang w:val="en-US"/>
        </w:rPr>
      </w:pPr>
      <w:r>
        <w:rPr>
          <w:sz w:val="20"/>
          <w:szCs w:val="20"/>
          <w:lang w:val="en-US"/>
        </w:rPr>
        <w:t>[</w:t>
      </w:r>
      <w:r w:rsidR="009E3846" w:rsidRPr="00CC5F10">
        <w:rPr>
          <w:sz w:val="20"/>
          <w:szCs w:val="20"/>
          <w:lang w:val="en-US"/>
        </w:rPr>
        <w:t>1</w:t>
      </w:r>
      <w:r>
        <w:rPr>
          <w:sz w:val="20"/>
          <w:szCs w:val="20"/>
          <w:lang w:val="en-US"/>
        </w:rPr>
        <w:t>]</w:t>
      </w:r>
      <w:r w:rsidR="009E3846" w:rsidRPr="00CC5F10">
        <w:rPr>
          <w:sz w:val="20"/>
          <w:szCs w:val="20"/>
          <w:lang w:val="en-US"/>
        </w:rPr>
        <w:t xml:space="preserve">. </w:t>
      </w:r>
      <w:r w:rsidR="009E3846" w:rsidRPr="00CC5F10">
        <w:rPr>
          <w:sz w:val="20"/>
          <w:szCs w:val="20"/>
        </w:rPr>
        <w:t xml:space="preserve">J. S. Carey, D. Laffan, C. Thomson, M. T. Williams, </w:t>
      </w:r>
      <w:r w:rsidR="009E3846" w:rsidRPr="00CC5F10">
        <w:rPr>
          <w:i/>
          <w:iCs/>
          <w:sz w:val="20"/>
          <w:szCs w:val="20"/>
        </w:rPr>
        <w:t>Org</w:t>
      </w:r>
      <w:r>
        <w:rPr>
          <w:i/>
          <w:iCs/>
          <w:sz w:val="20"/>
          <w:szCs w:val="20"/>
        </w:rPr>
        <w:t>.</w:t>
      </w:r>
      <w:r w:rsidR="009E3846" w:rsidRPr="00CC5F10">
        <w:rPr>
          <w:i/>
          <w:iCs/>
          <w:sz w:val="20"/>
          <w:szCs w:val="20"/>
        </w:rPr>
        <w:t xml:space="preserve"> Biomol</w:t>
      </w:r>
      <w:r>
        <w:rPr>
          <w:i/>
          <w:iCs/>
          <w:sz w:val="20"/>
          <w:szCs w:val="20"/>
        </w:rPr>
        <w:t>.</w:t>
      </w:r>
      <w:r w:rsidR="009E3846" w:rsidRPr="00CC5F10">
        <w:rPr>
          <w:i/>
          <w:iCs/>
          <w:sz w:val="20"/>
          <w:szCs w:val="20"/>
        </w:rPr>
        <w:t xml:space="preserve"> Chem</w:t>
      </w:r>
      <w:r>
        <w:rPr>
          <w:i/>
          <w:iCs/>
          <w:sz w:val="20"/>
          <w:szCs w:val="20"/>
        </w:rPr>
        <w:t>.</w:t>
      </w:r>
      <w:r w:rsidR="009E3846" w:rsidRPr="00CC5F10">
        <w:rPr>
          <w:i/>
          <w:iCs/>
          <w:sz w:val="20"/>
          <w:szCs w:val="20"/>
        </w:rPr>
        <w:t xml:space="preserve"> </w:t>
      </w:r>
      <w:r w:rsidR="009E3846" w:rsidRPr="00CC5F10">
        <w:rPr>
          <w:b/>
          <w:bCs/>
          <w:sz w:val="20"/>
          <w:szCs w:val="20"/>
        </w:rPr>
        <w:t>2006</w:t>
      </w:r>
      <w:r w:rsidR="009E3846" w:rsidRPr="00CC5F10">
        <w:rPr>
          <w:sz w:val="20"/>
          <w:szCs w:val="20"/>
        </w:rPr>
        <w:t xml:space="preserve">, </w:t>
      </w:r>
      <w:r w:rsidR="009E3846" w:rsidRPr="00CC5F10">
        <w:rPr>
          <w:i/>
          <w:iCs/>
          <w:sz w:val="20"/>
          <w:szCs w:val="20"/>
        </w:rPr>
        <w:t>4</w:t>
      </w:r>
      <w:r w:rsidR="009E3846" w:rsidRPr="00CC5F10">
        <w:rPr>
          <w:sz w:val="20"/>
          <w:szCs w:val="20"/>
        </w:rPr>
        <w:t>, 2337-2347.</w:t>
      </w:r>
    </w:p>
    <w:p w:rsidR="009E3846" w:rsidRPr="00CC5F10" w:rsidRDefault="007A57A9" w:rsidP="00CC5F10">
      <w:pPr>
        <w:jc w:val="both"/>
        <w:rPr>
          <w:sz w:val="20"/>
          <w:szCs w:val="20"/>
        </w:rPr>
      </w:pPr>
      <w:r>
        <w:rPr>
          <w:sz w:val="20"/>
          <w:szCs w:val="20"/>
          <w:lang w:val="en-US"/>
        </w:rPr>
        <w:t>[</w:t>
      </w:r>
      <w:r w:rsidR="009E3846" w:rsidRPr="00CC5F10">
        <w:rPr>
          <w:sz w:val="20"/>
          <w:szCs w:val="20"/>
          <w:lang w:val="en-US"/>
        </w:rPr>
        <w:t>2</w:t>
      </w:r>
      <w:r>
        <w:rPr>
          <w:sz w:val="20"/>
          <w:szCs w:val="20"/>
          <w:lang w:val="en-US"/>
        </w:rPr>
        <w:t>]</w:t>
      </w:r>
      <w:r w:rsidR="009E3846" w:rsidRPr="00CC5F10">
        <w:rPr>
          <w:sz w:val="20"/>
          <w:szCs w:val="20"/>
          <w:lang w:val="en-US"/>
        </w:rPr>
        <w:t xml:space="preserve">. </w:t>
      </w:r>
      <w:r w:rsidR="009E3846" w:rsidRPr="00CC5F10">
        <w:rPr>
          <w:sz w:val="20"/>
          <w:szCs w:val="20"/>
        </w:rPr>
        <w:t xml:space="preserve">J. R. Dunetz, J. Magano, G. A. Weisenburger, </w:t>
      </w:r>
      <w:r w:rsidR="009E3846" w:rsidRPr="00CC5F10">
        <w:rPr>
          <w:i/>
          <w:iCs/>
          <w:sz w:val="20"/>
          <w:szCs w:val="20"/>
        </w:rPr>
        <w:t>Org</w:t>
      </w:r>
      <w:r>
        <w:rPr>
          <w:i/>
          <w:iCs/>
          <w:sz w:val="20"/>
          <w:szCs w:val="20"/>
        </w:rPr>
        <w:t>.</w:t>
      </w:r>
      <w:r w:rsidR="009E3846" w:rsidRPr="00CC5F10">
        <w:rPr>
          <w:i/>
          <w:iCs/>
          <w:sz w:val="20"/>
          <w:szCs w:val="20"/>
        </w:rPr>
        <w:t xml:space="preserve"> Pro</w:t>
      </w:r>
      <w:r>
        <w:rPr>
          <w:i/>
          <w:iCs/>
          <w:sz w:val="20"/>
          <w:szCs w:val="20"/>
        </w:rPr>
        <w:t>c</w:t>
      </w:r>
      <w:r w:rsidR="00861081">
        <w:rPr>
          <w:i/>
          <w:iCs/>
          <w:sz w:val="20"/>
          <w:szCs w:val="20"/>
        </w:rPr>
        <w:t>ess</w:t>
      </w:r>
      <w:r>
        <w:rPr>
          <w:i/>
          <w:iCs/>
          <w:sz w:val="20"/>
          <w:szCs w:val="20"/>
        </w:rPr>
        <w:t xml:space="preserve"> </w:t>
      </w:r>
      <w:r w:rsidR="009E3846" w:rsidRPr="00CC5F10">
        <w:rPr>
          <w:i/>
          <w:iCs/>
          <w:sz w:val="20"/>
          <w:szCs w:val="20"/>
        </w:rPr>
        <w:t>Res</w:t>
      </w:r>
      <w:r>
        <w:rPr>
          <w:i/>
          <w:iCs/>
          <w:sz w:val="20"/>
          <w:szCs w:val="20"/>
        </w:rPr>
        <w:t xml:space="preserve">. </w:t>
      </w:r>
      <w:r w:rsidR="009E3846" w:rsidRPr="00CC5F10">
        <w:rPr>
          <w:i/>
          <w:iCs/>
          <w:sz w:val="20"/>
          <w:szCs w:val="20"/>
        </w:rPr>
        <w:t>Dev</w:t>
      </w:r>
      <w:r w:rsidR="00861081">
        <w:rPr>
          <w:i/>
          <w:iCs/>
          <w:sz w:val="20"/>
          <w:szCs w:val="20"/>
        </w:rPr>
        <w:t>.</w:t>
      </w:r>
      <w:r w:rsidR="009E3846" w:rsidRPr="00CC5F10">
        <w:rPr>
          <w:i/>
          <w:iCs/>
          <w:sz w:val="20"/>
          <w:szCs w:val="20"/>
        </w:rPr>
        <w:t xml:space="preserve"> </w:t>
      </w:r>
      <w:r w:rsidR="009E3846" w:rsidRPr="00CC5F10">
        <w:rPr>
          <w:b/>
          <w:bCs/>
          <w:sz w:val="20"/>
          <w:szCs w:val="20"/>
        </w:rPr>
        <w:t>2016</w:t>
      </w:r>
      <w:r w:rsidR="009E3846" w:rsidRPr="00CC5F10">
        <w:rPr>
          <w:sz w:val="20"/>
          <w:szCs w:val="20"/>
        </w:rPr>
        <w:t xml:space="preserve">, </w:t>
      </w:r>
      <w:r w:rsidR="009E3846" w:rsidRPr="00CC5F10">
        <w:rPr>
          <w:i/>
          <w:iCs/>
          <w:sz w:val="20"/>
          <w:szCs w:val="20"/>
        </w:rPr>
        <w:t>20</w:t>
      </w:r>
      <w:r w:rsidR="009E3846" w:rsidRPr="00CC5F10">
        <w:rPr>
          <w:sz w:val="20"/>
          <w:szCs w:val="20"/>
        </w:rPr>
        <w:t>, 140-177.</w:t>
      </w:r>
    </w:p>
    <w:p w:rsidR="009E3846" w:rsidRPr="00CC5F10" w:rsidRDefault="007A57A9" w:rsidP="00CC5F10">
      <w:pPr>
        <w:jc w:val="both"/>
        <w:rPr>
          <w:sz w:val="20"/>
          <w:szCs w:val="20"/>
        </w:rPr>
      </w:pPr>
      <w:r>
        <w:rPr>
          <w:sz w:val="20"/>
          <w:szCs w:val="20"/>
        </w:rPr>
        <w:t>[</w:t>
      </w:r>
      <w:r w:rsidR="009E3846" w:rsidRPr="00CC5F10">
        <w:rPr>
          <w:sz w:val="20"/>
          <w:szCs w:val="20"/>
        </w:rPr>
        <w:t>3</w:t>
      </w:r>
      <w:r>
        <w:rPr>
          <w:sz w:val="20"/>
          <w:szCs w:val="20"/>
        </w:rPr>
        <w:t>]</w:t>
      </w:r>
      <w:r w:rsidR="009E3846" w:rsidRPr="00CC5F10">
        <w:rPr>
          <w:sz w:val="20"/>
          <w:szCs w:val="20"/>
        </w:rPr>
        <w:t xml:space="preserve">. E. Valeur, M. Bradley, </w:t>
      </w:r>
      <w:r w:rsidR="009E3846" w:rsidRPr="00CC5F10">
        <w:rPr>
          <w:i/>
          <w:iCs/>
          <w:sz w:val="20"/>
          <w:szCs w:val="20"/>
        </w:rPr>
        <w:t>Chem</w:t>
      </w:r>
      <w:r>
        <w:rPr>
          <w:i/>
          <w:iCs/>
          <w:sz w:val="20"/>
          <w:szCs w:val="20"/>
        </w:rPr>
        <w:t>.</w:t>
      </w:r>
      <w:r w:rsidR="009E3846" w:rsidRPr="00CC5F10">
        <w:rPr>
          <w:i/>
          <w:iCs/>
          <w:sz w:val="20"/>
          <w:szCs w:val="20"/>
        </w:rPr>
        <w:t xml:space="preserve"> Soc</w:t>
      </w:r>
      <w:r>
        <w:rPr>
          <w:i/>
          <w:iCs/>
          <w:sz w:val="20"/>
          <w:szCs w:val="20"/>
        </w:rPr>
        <w:t>.</w:t>
      </w:r>
      <w:r w:rsidR="009E3846" w:rsidRPr="00CC5F10">
        <w:rPr>
          <w:i/>
          <w:iCs/>
          <w:sz w:val="20"/>
          <w:szCs w:val="20"/>
        </w:rPr>
        <w:t xml:space="preserve"> Rev</w:t>
      </w:r>
      <w:r>
        <w:rPr>
          <w:i/>
          <w:iCs/>
          <w:sz w:val="20"/>
          <w:szCs w:val="20"/>
        </w:rPr>
        <w:t>.</w:t>
      </w:r>
      <w:r w:rsidR="009E3846" w:rsidRPr="00CC5F10">
        <w:rPr>
          <w:i/>
          <w:iCs/>
          <w:sz w:val="20"/>
          <w:szCs w:val="20"/>
        </w:rPr>
        <w:t xml:space="preserve"> </w:t>
      </w:r>
      <w:r w:rsidR="009E3846" w:rsidRPr="00CC5F10">
        <w:rPr>
          <w:b/>
          <w:bCs/>
          <w:sz w:val="20"/>
          <w:szCs w:val="20"/>
        </w:rPr>
        <w:t>2009</w:t>
      </w:r>
      <w:r w:rsidR="009E3846" w:rsidRPr="00CC5F10">
        <w:rPr>
          <w:sz w:val="20"/>
          <w:szCs w:val="20"/>
        </w:rPr>
        <w:t xml:space="preserve">, </w:t>
      </w:r>
      <w:r w:rsidR="009E3846" w:rsidRPr="00CC5F10">
        <w:rPr>
          <w:i/>
          <w:iCs/>
          <w:sz w:val="20"/>
          <w:szCs w:val="20"/>
        </w:rPr>
        <w:t>38</w:t>
      </w:r>
      <w:r w:rsidR="009E3846" w:rsidRPr="00CC5F10">
        <w:rPr>
          <w:sz w:val="20"/>
          <w:szCs w:val="20"/>
        </w:rPr>
        <w:t>, 606-631.</w:t>
      </w:r>
    </w:p>
    <w:p w:rsidR="009E3846" w:rsidRPr="00CC5F10" w:rsidRDefault="007A57A9" w:rsidP="00CC5F10">
      <w:pPr>
        <w:jc w:val="both"/>
        <w:rPr>
          <w:sz w:val="20"/>
          <w:szCs w:val="20"/>
        </w:rPr>
      </w:pPr>
      <w:r>
        <w:rPr>
          <w:sz w:val="20"/>
          <w:szCs w:val="20"/>
        </w:rPr>
        <w:t>[</w:t>
      </w:r>
      <w:r w:rsidR="009E3846" w:rsidRPr="00CC5F10">
        <w:rPr>
          <w:sz w:val="20"/>
          <w:szCs w:val="20"/>
        </w:rPr>
        <w:t>4</w:t>
      </w:r>
      <w:r>
        <w:rPr>
          <w:sz w:val="20"/>
          <w:szCs w:val="20"/>
        </w:rPr>
        <w:t>]</w:t>
      </w:r>
      <w:r w:rsidR="009E3846" w:rsidRPr="00CC5F10">
        <w:rPr>
          <w:sz w:val="20"/>
          <w:szCs w:val="20"/>
        </w:rPr>
        <w:t xml:space="preserve"> R. M. de Figueiredo, J.-S. Suppo, J.-M. Campagne, </w:t>
      </w:r>
      <w:r w:rsidR="009E3846" w:rsidRPr="00CC5F10">
        <w:rPr>
          <w:i/>
          <w:iCs/>
          <w:sz w:val="20"/>
          <w:szCs w:val="20"/>
        </w:rPr>
        <w:t>Chem</w:t>
      </w:r>
      <w:r>
        <w:rPr>
          <w:i/>
          <w:iCs/>
          <w:sz w:val="20"/>
          <w:szCs w:val="20"/>
        </w:rPr>
        <w:t>. Rev.</w:t>
      </w:r>
      <w:r w:rsidR="009E3846" w:rsidRPr="00CC5F10">
        <w:rPr>
          <w:i/>
          <w:iCs/>
          <w:sz w:val="20"/>
          <w:szCs w:val="20"/>
        </w:rPr>
        <w:t xml:space="preserve"> </w:t>
      </w:r>
      <w:r w:rsidR="009E3846" w:rsidRPr="00CC5F10">
        <w:rPr>
          <w:b/>
          <w:bCs/>
          <w:sz w:val="20"/>
          <w:szCs w:val="20"/>
        </w:rPr>
        <w:t>2016</w:t>
      </w:r>
      <w:r w:rsidR="009E3846" w:rsidRPr="00CC5F10">
        <w:rPr>
          <w:sz w:val="20"/>
          <w:szCs w:val="20"/>
        </w:rPr>
        <w:t xml:space="preserve">, </w:t>
      </w:r>
      <w:r w:rsidR="009E3846" w:rsidRPr="00CC5F10">
        <w:rPr>
          <w:i/>
          <w:iCs/>
          <w:sz w:val="20"/>
          <w:szCs w:val="20"/>
        </w:rPr>
        <w:t>116</w:t>
      </w:r>
      <w:r w:rsidR="009E3846" w:rsidRPr="00CC5F10">
        <w:rPr>
          <w:sz w:val="20"/>
          <w:szCs w:val="20"/>
        </w:rPr>
        <w:t>, 12029-12122.</w:t>
      </w:r>
    </w:p>
    <w:p w:rsidR="009E3846" w:rsidRPr="00CC5F10" w:rsidRDefault="007A57A9" w:rsidP="00CC5F10">
      <w:pPr>
        <w:jc w:val="both"/>
        <w:rPr>
          <w:sz w:val="20"/>
          <w:szCs w:val="20"/>
        </w:rPr>
      </w:pPr>
      <w:r>
        <w:rPr>
          <w:sz w:val="20"/>
          <w:szCs w:val="20"/>
        </w:rPr>
        <w:t>[5]</w:t>
      </w:r>
      <w:r w:rsidR="009E3846" w:rsidRPr="00CC5F10">
        <w:rPr>
          <w:sz w:val="20"/>
          <w:szCs w:val="20"/>
        </w:rPr>
        <w:t xml:space="preserve">. M. T. Sabatini, L. T. Boulton, H. F. Sneddon, T. D. Sheppard, </w:t>
      </w:r>
      <w:r>
        <w:rPr>
          <w:sz w:val="20"/>
          <w:szCs w:val="20"/>
        </w:rPr>
        <w:t xml:space="preserve"> </w:t>
      </w:r>
      <w:r w:rsidR="00861081">
        <w:rPr>
          <w:i/>
          <w:iCs/>
          <w:sz w:val="20"/>
          <w:szCs w:val="20"/>
        </w:rPr>
        <w:t>Nat.</w:t>
      </w:r>
      <w:r w:rsidR="009E3846" w:rsidRPr="00CC5F10">
        <w:rPr>
          <w:i/>
          <w:iCs/>
          <w:sz w:val="20"/>
          <w:szCs w:val="20"/>
        </w:rPr>
        <w:t xml:space="preserve"> Catal</w:t>
      </w:r>
      <w:r>
        <w:rPr>
          <w:i/>
          <w:iCs/>
          <w:sz w:val="20"/>
          <w:szCs w:val="20"/>
        </w:rPr>
        <w:t>.</w:t>
      </w:r>
      <w:r w:rsidR="009E3846" w:rsidRPr="00CC5F10">
        <w:rPr>
          <w:i/>
          <w:iCs/>
          <w:sz w:val="20"/>
          <w:szCs w:val="20"/>
        </w:rPr>
        <w:t xml:space="preserve"> </w:t>
      </w:r>
      <w:r w:rsidR="009E3846" w:rsidRPr="00CC5F10">
        <w:rPr>
          <w:b/>
          <w:bCs/>
          <w:sz w:val="20"/>
          <w:szCs w:val="20"/>
        </w:rPr>
        <w:t>2019</w:t>
      </w:r>
      <w:r w:rsidR="009E3846" w:rsidRPr="00CC5F10">
        <w:rPr>
          <w:sz w:val="20"/>
          <w:szCs w:val="20"/>
        </w:rPr>
        <w:t xml:space="preserve">, </w:t>
      </w:r>
      <w:r w:rsidR="009E3846" w:rsidRPr="00CC5F10">
        <w:rPr>
          <w:i/>
          <w:iCs/>
          <w:sz w:val="20"/>
          <w:szCs w:val="20"/>
        </w:rPr>
        <w:t>2</w:t>
      </w:r>
      <w:r w:rsidR="009E3846" w:rsidRPr="00CC5F10">
        <w:rPr>
          <w:sz w:val="20"/>
          <w:szCs w:val="20"/>
        </w:rPr>
        <w:t>, 10-17.</w:t>
      </w:r>
    </w:p>
    <w:p w:rsidR="009E3846" w:rsidRPr="00CC5F10" w:rsidRDefault="007A57A9" w:rsidP="00CC5F10">
      <w:pPr>
        <w:jc w:val="both"/>
        <w:rPr>
          <w:sz w:val="20"/>
          <w:szCs w:val="20"/>
        </w:rPr>
      </w:pPr>
      <w:r>
        <w:rPr>
          <w:sz w:val="20"/>
          <w:szCs w:val="20"/>
        </w:rPr>
        <w:t>[</w:t>
      </w:r>
      <w:r w:rsidR="009E3846" w:rsidRPr="00CC5F10">
        <w:rPr>
          <w:sz w:val="20"/>
          <w:szCs w:val="20"/>
        </w:rPr>
        <w:t>6</w:t>
      </w:r>
      <w:r>
        <w:rPr>
          <w:sz w:val="20"/>
          <w:szCs w:val="20"/>
        </w:rPr>
        <w:t>]</w:t>
      </w:r>
      <w:r w:rsidR="009E3846" w:rsidRPr="00CC5F10">
        <w:rPr>
          <w:sz w:val="20"/>
          <w:szCs w:val="20"/>
        </w:rPr>
        <w:t xml:space="preserve"> M. C. Bryan, P. J. Dunn, D. Entwistle, F. Gallou, S. G. Koenig, J. D. Hayler, M. R. Hickey, S. Hughes, M. E. Kopach, G. Moine, P. Richardson, F. Roschangar, A. Steven, F. J. Weiberth, </w:t>
      </w:r>
      <w:r w:rsidR="009E3846" w:rsidRPr="00CC5F10">
        <w:rPr>
          <w:i/>
          <w:iCs/>
          <w:sz w:val="20"/>
          <w:szCs w:val="20"/>
        </w:rPr>
        <w:t>Green Chem</w:t>
      </w:r>
      <w:r>
        <w:rPr>
          <w:i/>
          <w:iCs/>
          <w:sz w:val="20"/>
          <w:szCs w:val="20"/>
        </w:rPr>
        <w:t>.</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20</w:t>
      </w:r>
      <w:r w:rsidR="009E3846" w:rsidRPr="00CC5F10">
        <w:rPr>
          <w:sz w:val="20"/>
          <w:szCs w:val="20"/>
        </w:rPr>
        <w:t>, 5082-5103.</w:t>
      </w:r>
    </w:p>
    <w:p w:rsidR="009E3846" w:rsidRPr="00CC5F10" w:rsidRDefault="007A57A9" w:rsidP="00CC5F10">
      <w:pPr>
        <w:jc w:val="both"/>
        <w:rPr>
          <w:sz w:val="20"/>
          <w:szCs w:val="20"/>
        </w:rPr>
      </w:pPr>
      <w:r>
        <w:rPr>
          <w:sz w:val="20"/>
          <w:szCs w:val="20"/>
        </w:rPr>
        <w:lastRenderedPageBreak/>
        <w:t>[</w:t>
      </w:r>
      <w:r w:rsidR="009E3846" w:rsidRPr="00CC5F10">
        <w:rPr>
          <w:sz w:val="20"/>
          <w:szCs w:val="20"/>
        </w:rPr>
        <w:t>7</w:t>
      </w:r>
      <w:r>
        <w:rPr>
          <w:sz w:val="20"/>
          <w:szCs w:val="20"/>
        </w:rPr>
        <w:t>]</w:t>
      </w:r>
      <w:r w:rsidR="009E3846" w:rsidRPr="00CC5F10">
        <w:rPr>
          <w:sz w:val="20"/>
          <w:szCs w:val="20"/>
        </w:rPr>
        <w:t xml:space="preserve"> A. Goswami, S. G. Van Lanen, </w:t>
      </w:r>
      <w:r>
        <w:rPr>
          <w:i/>
          <w:iCs/>
          <w:sz w:val="20"/>
          <w:szCs w:val="20"/>
        </w:rPr>
        <w:t>Mol.</w:t>
      </w:r>
      <w:r w:rsidR="009E3846" w:rsidRPr="00CC5F10">
        <w:rPr>
          <w:i/>
          <w:iCs/>
          <w:sz w:val="20"/>
          <w:szCs w:val="20"/>
        </w:rPr>
        <w:t xml:space="preserve"> Bio</w:t>
      </w:r>
      <w:r>
        <w:rPr>
          <w:i/>
          <w:iCs/>
          <w:sz w:val="20"/>
          <w:szCs w:val="20"/>
        </w:rPr>
        <w:t>s</w:t>
      </w:r>
      <w:r w:rsidR="009E3846" w:rsidRPr="00CC5F10">
        <w:rPr>
          <w:i/>
          <w:iCs/>
          <w:sz w:val="20"/>
          <w:szCs w:val="20"/>
        </w:rPr>
        <w:t>yst</w:t>
      </w:r>
      <w:r>
        <w:rPr>
          <w:i/>
          <w:iCs/>
          <w:sz w:val="20"/>
          <w:szCs w:val="20"/>
        </w:rPr>
        <w:t>.</w:t>
      </w:r>
      <w:r w:rsidR="009E3846" w:rsidRPr="00CC5F10">
        <w:rPr>
          <w:i/>
          <w:iCs/>
          <w:sz w:val="20"/>
          <w:szCs w:val="20"/>
        </w:rPr>
        <w:t xml:space="preserve"> </w:t>
      </w:r>
      <w:r w:rsidR="009E3846" w:rsidRPr="00CC5F10">
        <w:rPr>
          <w:b/>
          <w:bCs/>
          <w:sz w:val="20"/>
          <w:szCs w:val="20"/>
        </w:rPr>
        <w:t>2015</w:t>
      </w:r>
      <w:r w:rsidR="009E3846" w:rsidRPr="00CC5F10">
        <w:rPr>
          <w:sz w:val="20"/>
          <w:szCs w:val="20"/>
        </w:rPr>
        <w:t xml:space="preserve">, </w:t>
      </w:r>
      <w:r w:rsidR="009E3846" w:rsidRPr="00CC5F10">
        <w:rPr>
          <w:i/>
          <w:iCs/>
          <w:sz w:val="20"/>
          <w:szCs w:val="20"/>
        </w:rPr>
        <w:t>11</w:t>
      </w:r>
      <w:r w:rsidR="009E3846" w:rsidRPr="00CC5F10">
        <w:rPr>
          <w:sz w:val="20"/>
          <w:szCs w:val="20"/>
        </w:rPr>
        <w:t>, 338-353.</w:t>
      </w:r>
    </w:p>
    <w:p w:rsidR="009E3846" w:rsidRPr="00CC5F10" w:rsidRDefault="007A57A9" w:rsidP="00CC5F10">
      <w:pPr>
        <w:jc w:val="both"/>
        <w:rPr>
          <w:sz w:val="20"/>
          <w:szCs w:val="20"/>
        </w:rPr>
      </w:pPr>
      <w:r>
        <w:rPr>
          <w:sz w:val="20"/>
          <w:szCs w:val="20"/>
        </w:rPr>
        <w:t>[</w:t>
      </w:r>
      <w:r w:rsidR="009E3846" w:rsidRPr="00CC5F10">
        <w:rPr>
          <w:sz w:val="20"/>
          <w:szCs w:val="20"/>
        </w:rPr>
        <w:t>8</w:t>
      </w:r>
      <w:r>
        <w:rPr>
          <w:sz w:val="20"/>
          <w:szCs w:val="20"/>
        </w:rPr>
        <w:t>]</w:t>
      </w:r>
      <w:r w:rsidR="009E3846" w:rsidRPr="00CC5F10">
        <w:rPr>
          <w:sz w:val="20"/>
          <w:szCs w:val="20"/>
        </w:rPr>
        <w:t xml:space="preserve"> J. Pitzer, K. Steiner, </w:t>
      </w:r>
      <w:r>
        <w:rPr>
          <w:i/>
          <w:iCs/>
          <w:sz w:val="20"/>
          <w:szCs w:val="20"/>
        </w:rPr>
        <w:t>J.</w:t>
      </w:r>
      <w:r w:rsidR="009E3846" w:rsidRPr="00CC5F10">
        <w:rPr>
          <w:i/>
          <w:iCs/>
          <w:sz w:val="20"/>
          <w:szCs w:val="20"/>
        </w:rPr>
        <w:t xml:space="preserve"> Biotechnol</w:t>
      </w:r>
      <w:r>
        <w:rPr>
          <w:i/>
          <w:iCs/>
          <w:sz w:val="20"/>
          <w:szCs w:val="20"/>
        </w:rPr>
        <w:t>.</w:t>
      </w:r>
      <w:r w:rsidR="009E3846" w:rsidRPr="00CC5F10">
        <w:rPr>
          <w:i/>
          <w:iCs/>
          <w:sz w:val="20"/>
          <w:szCs w:val="20"/>
        </w:rPr>
        <w:t xml:space="preserve"> </w:t>
      </w:r>
      <w:r w:rsidR="009E3846" w:rsidRPr="00CC5F10">
        <w:rPr>
          <w:b/>
          <w:bCs/>
          <w:sz w:val="20"/>
          <w:szCs w:val="20"/>
        </w:rPr>
        <w:t>2016</w:t>
      </w:r>
      <w:r w:rsidR="009E3846" w:rsidRPr="00CC5F10">
        <w:rPr>
          <w:sz w:val="20"/>
          <w:szCs w:val="20"/>
        </w:rPr>
        <w:t xml:space="preserve">, </w:t>
      </w:r>
      <w:r w:rsidR="009E3846" w:rsidRPr="00CC5F10">
        <w:rPr>
          <w:i/>
          <w:iCs/>
          <w:sz w:val="20"/>
          <w:szCs w:val="20"/>
        </w:rPr>
        <w:t>235</w:t>
      </w:r>
      <w:r w:rsidR="009E3846" w:rsidRPr="00CC5F10">
        <w:rPr>
          <w:sz w:val="20"/>
          <w:szCs w:val="20"/>
        </w:rPr>
        <w:t>, 32-46.</w:t>
      </w:r>
    </w:p>
    <w:p w:rsidR="009E3846" w:rsidRPr="00CC5F10" w:rsidRDefault="007A57A9" w:rsidP="00CC5F10">
      <w:pPr>
        <w:jc w:val="both"/>
        <w:rPr>
          <w:sz w:val="20"/>
          <w:szCs w:val="20"/>
        </w:rPr>
      </w:pPr>
      <w:r>
        <w:rPr>
          <w:sz w:val="20"/>
          <w:szCs w:val="20"/>
        </w:rPr>
        <w:t>[</w:t>
      </w:r>
      <w:r w:rsidR="009E3846" w:rsidRPr="00CC5F10">
        <w:rPr>
          <w:sz w:val="20"/>
          <w:szCs w:val="20"/>
        </w:rPr>
        <w:t>9</w:t>
      </w:r>
      <w:r>
        <w:rPr>
          <w:sz w:val="20"/>
          <w:szCs w:val="20"/>
        </w:rPr>
        <w:t>]</w:t>
      </w:r>
      <w:r w:rsidR="009E3846" w:rsidRPr="00CC5F10">
        <w:rPr>
          <w:sz w:val="20"/>
          <w:szCs w:val="20"/>
        </w:rPr>
        <w:t xml:space="preserve"> B. M. Dorr, D. E. Fuerst, </w:t>
      </w:r>
      <w:r w:rsidR="00861081">
        <w:rPr>
          <w:i/>
          <w:iCs/>
          <w:sz w:val="20"/>
          <w:szCs w:val="20"/>
        </w:rPr>
        <w:t>Curr.</w:t>
      </w:r>
      <w:r w:rsidR="009E3846" w:rsidRPr="00CC5F10">
        <w:rPr>
          <w:i/>
          <w:iCs/>
          <w:sz w:val="20"/>
          <w:szCs w:val="20"/>
        </w:rPr>
        <w:t xml:space="preserve"> Opin</w:t>
      </w:r>
      <w:r w:rsidR="00861081">
        <w:rPr>
          <w:i/>
          <w:iCs/>
          <w:sz w:val="20"/>
          <w:szCs w:val="20"/>
        </w:rPr>
        <w:t>.</w:t>
      </w:r>
      <w:r w:rsidR="009E3846" w:rsidRPr="00CC5F10">
        <w:rPr>
          <w:i/>
          <w:iCs/>
          <w:sz w:val="20"/>
          <w:szCs w:val="20"/>
        </w:rPr>
        <w:t xml:space="preserve"> Chem</w:t>
      </w:r>
      <w:r w:rsidR="00861081">
        <w:rPr>
          <w:i/>
          <w:iCs/>
          <w:sz w:val="20"/>
          <w:szCs w:val="20"/>
        </w:rPr>
        <w:t>.</w:t>
      </w:r>
      <w:r w:rsidR="009E3846" w:rsidRPr="00CC5F10">
        <w:rPr>
          <w:i/>
          <w:iCs/>
          <w:sz w:val="20"/>
          <w:szCs w:val="20"/>
        </w:rPr>
        <w:t xml:space="preserve"> Biol</w:t>
      </w:r>
      <w:r w:rsidR="00861081">
        <w:rPr>
          <w:i/>
          <w:iCs/>
          <w:sz w:val="20"/>
          <w:szCs w:val="20"/>
        </w:rPr>
        <w:t>.</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43</w:t>
      </w:r>
      <w:r w:rsidR="009E3846" w:rsidRPr="00CC5F10">
        <w:rPr>
          <w:sz w:val="20"/>
          <w:szCs w:val="20"/>
        </w:rPr>
        <w:t>, 127-133.</w:t>
      </w:r>
    </w:p>
    <w:p w:rsidR="009E3846" w:rsidRPr="00CC5F10" w:rsidRDefault="007A57A9" w:rsidP="00CC5F10">
      <w:pPr>
        <w:jc w:val="both"/>
        <w:rPr>
          <w:sz w:val="20"/>
          <w:szCs w:val="20"/>
        </w:rPr>
      </w:pPr>
      <w:r>
        <w:rPr>
          <w:sz w:val="20"/>
          <w:szCs w:val="20"/>
        </w:rPr>
        <w:t>[</w:t>
      </w:r>
      <w:r w:rsidR="009E3846" w:rsidRPr="00CC5F10">
        <w:rPr>
          <w:sz w:val="20"/>
          <w:szCs w:val="20"/>
        </w:rPr>
        <w:t>10</w:t>
      </w:r>
      <w:r>
        <w:rPr>
          <w:sz w:val="20"/>
          <w:szCs w:val="20"/>
        </w:rPr>
        <w:t>]</w:t>
      </w:r>
      <w:r w:rsidR="009E3846" w:rsidRPr="00CC5F10">
        <w:rPr>
          <w:sz w:val="20"/>
          <w:szCs w:val="20"/>
        </w:rPr>
        <w:t xml:space="preserve"> J.W. Schmidberger, L.J. Hepworth, A.P. Green, S.L. Flitsch in </w:t>
      </w:r>
      <w:r w:rsidR="009E3846" w:rsidRPr="007F5375">
        <w:rPr>
          <w:i/>
          <w:sz w:val="20"/>
          <w:szCs w:val="20"/>
        </w:rPr>
        <w:t>Science of synthesis</w:t>
      </w:r>
      <w:r w:rsidR="009E3846" w:rsidRPr="00CC5F10">
        <w:rPr>
          <w:sz w:val="20"/>
          <w:szCs w:val="20"/>
        </w:rPr>
        <w:t xml:space="preserve">, </w:t>
      </w:r>
      <w:r w:rsidR="009E3846" w:rsidRPr="007F5375">
        <w:rPr>
          <w:i/>
          <w:sz w:val="20"/>
          <w:szCs w:val="20"/>
        </w:rPr>
        <w:t>Bi</w:t>
      </w:r>
      <w:r w:rsidR="007F5375" w:rsidRPr="007F5375">
        <w:rPr>
          <w:i/>
          <w:sz w:val="20"/>
          <w:szCs w:val="20"/>
        </w:rPr>
        <w:t>ocatalysis in Organic Synthesis</w:t>
      </w:r>
      <w:r w:rsidR="009E3846" w:rsidRPr="007F5375">
        <w:rPr>
          <w:i/>
          <w:sz w:val="20"/>
          <w:szCs w:val="20"/>
        </w:rPr>
        <w:t xml:space="preserve"> </w:t>
      </w:r>
      <w:r w:rsidR="009E3846" w:rsidRPr="00CC5F10">
        <w:rPr>
          <w:sz w:val="20"/>
          <w:szCs w:val="20"/>
        </w:rPr>
        <w:t xml:space="preserve">Vol 1. </w:t>
      </w:r>
      <w:r w:rsidR="007F5375">
        <w:rPr>
          <w:sz w:val="20"/>
          <w:szCs w:val="20"/>
        </w:rPr>
        <w:t xml:space="preserve">(Eds </w:t>
      </w:r>
      <w:r w:rsidR="009E3846" w:rsidRPr="00CC5F10">
        <w:rPr>
          <w:sz w:val="20"/>
          <w:szCs w:val="20"/>
        </w:rPr>
        <w:t>K. F</w:t>
      </w:r>
      <w:r w:rsidR="007F5375">
        <w:rPr>
          <w:sz w:val="20"/>
          <w:szCs w:val="20"/>
        </w:rPr>
        <w:t>aber, W-D. Fessner, N.J. Turner)</w:t>
      </w:r>
      <w:r w:rsidR="009E3846" w:rsidRPr="00CC5F10">
        <w:rPr>
          <w:sz w:val="20"/>
          <w:szCs w:val="20"/>
        </w:rPr>
        <w:t xml:space="preserve">. </w:t>
      </w:r>
      <w:r w:rsidR="007F5375" w:rsidRPr="00CC5F10">
        <w:rPr>
          <w:sz w:val="20"/>
          <w:szCs w:val="20"/>
        </w:rPr>
        <w:t>Thieme, Stuttgart</w:t>
      </w:r>
      <w:r w:rsidR="007F5375" w:rsidRPr="00CC5F10">
        <w:rPr>
          <w:b/>
          <w:sz w:val="20"/>
          <w:szCs w:val="20"/>
        </w:rPr>
        <w:t xml:space="preserve"> </w:t>
      </w:r>
      <w:r w:rsidR="009E3846" w:rsidRPr="00CC5F10">
        <w:rPr>
          <w:b/>
          <w:sz w:val="20"/>
          <w:szCs w:val="20"/>
        </w:rPr>
        <w:t>2015</w:t>
      </w:r>
      <w:r w:rsidR="007F5375">
        <w:rPr>
          <w:sz w:val="20"/>
          <w:szCs w:val="20"/>
        </w:rPr>
        <w:t>, pp 329-373.</w:t>
      </w:r>
    </w:p>
    <w:p w:rsidR="009E3846" w:rsidRPr="00CC5F10" w:rsidRDefault="007A57A9" w:rsidP="00CC5F10">
      <w:pPr>
        <w:jc w:val="both"/>
        <w:rPr>
          <w:sz w:val="20"/>
          <w:szCs w:val="20"/>
        </w:rPr>
      </w:pPr>
      <w:r>
        <w:rPr>
          <w:sz w:val="20"/>
          <w:szCs w:val="20"/>
        </w:rPr>
        <w:t>[</w:t>
      </w:r>
      <w:r w:rsidR="009E3846" w:rsidRPr="00CC5F10">
        <w:rPr>
          <w:sz w:val="20"/>
          <w:szCs w:val="20"/>
        </w:rPr>
        <w:t>11</w:t>
      </w:r>
      <w:r>
        <w:rPr>
          <w:sz w:val="20"/>
          <w:szCs w:val="20"/>
        </w:rPr>
        <w:t>]</w:t>
      </w:r>
      <w:r w:rsidR="009E3846" w:rsidRPr="00CC5F10">
        <w:rPr>
          <w:sz w:val="20"/>
          <w:szCs w:val="20"/>
        </w:rPr>
        <w:t xml:space="preserve"> V. Gotor, </w:t>
      </w:r>
      <w:r>
        <w:rPr>
          <w:i/>
          <w:iCs/>
          <w:sz w:val="20"/>
          <w:szCs w:val="20"/>
        </w:rPr>
        <w:t xml:space="preserve">Bioorg. </w:t>
      </w:r>
      <w:r w:rsidR="009E3846" w:rsidRPr="00CC5F10">
        <w:rPr>
          <w:i/>
          <w:iCs/>
          <w:sz w:val="20"/>
          <w:szCs w:val="20"/>
        </w:rPr>
        <w:t>Med</w:t>
      </w:r>
      <w:r>
        <w:rPr>
          <w:i/>
          <w:iCs/>
          <w:sz w:val="20"/>
          <w:szCs w:val="20"/>
        </w:rPr>
        <w:t>.</w:t>
      </w:r>
      <w:r w:rsidR="009E3846" w:rsidRPr="00CC5F10">
        <w:rPr>
          <w:i/>
          <w:iCs/>
          <w:sz w:val="20"/>
          <w:szCs w:val="20"/>
        </w:rPr>
        <w:t xml:space="preserve"> Chem</w:t>
      </w:r>
      <w:r>
        <w:rPr>
          <w:i/>
          <w:iCs/>
          <w:sz w:val="20"/>
          <w:szCs w:val="20"/>
        </w:rPr>
        <w:t xml:space="preserve">. </w:t>
      </w:r>
      <w:r w:rsidR="009E3846" w:rsidRPr="00CC5F10">
        <w:rPr>
          <w:b/>
          <w:bCs/>
          <w:sz w:val="20"/>
          <w:szCs w:val="20"/>
        </w:rPr>
        <w:t>1999</w:t>
      </w:r>
      <w:r w:rsidR="009E3846" w:rsidRPr="00CC5F10">
        <w:rPr>
          <w:sz w:val="20"/>
          <w:szCs w:val="20"/>
        </w:rPr>
        <w:t xml:space="preserve">, </w:t>
      </w:r>
      <w:r w:rsidR="009E3846" w:rsidRPr="00CC5F10">
        <w:rPr>
          <w:i/>
          <w:iCs/>
          <w:sz w:val="20"/>
          <w:szCs w:val="20"/>
        </w:rPr>
        <w:t>7</w:t>
      </w:r>
      <w:r w:rsidR="009E3846" w:rsidRPr="00CC5F10">
        <w:rPr>
          <w:sz w:val="20"/>
          <w:szCs w:val="20"/>
        </w:rPr>
        <w:t>, 2189-2197.</w:t>
      </w:r>
    </w:p>
    <w:p w:rsidR="009E3846" w:rsidRPr="00CC5F10" w:rsidRDefault="007A57A9" w:rsidP="00CC5F10">
      <w:pPr>
        <w:jc w:val="both"/>
        <w:rPr>
          <w:sz w:val="20"/>
          <w:szCs w:val="20"/>
        </w:rPr>
      </w:pPr>
      <w:r>
        <w:rPr>
          <w:sz w:val="20"/>
          <w:szCs w:val="20"/>
        </w:rPr>
        <w:t>[12]</w:t>
      </w:r>
      <w:r w:rsidR="009E3846" w:rsidRPr="00CC5F10">
        <w:rPr>
          <w:sz w:val="20"/>
          <w:szCs w:val="20"/>
        </w:rPr>
        <w:t xml:space="preserve"> V. Gotor-Fernández, E. Busto, V. Gotor, </w:t>
      </w:r>
      <w:r>
        <w:rPr>
          <w:i/>
          <w:iCs/>
          <w:sz w:val="20"/>
          <w:szCs w:val="20"/>
        </w:rPr>
        <w:t>Adv.</w:t>
      </w:r>
      <w:r w:rsidR="009E3846" w:rsidRPr="00CC5F10">
        <w:rPr>
          <w:i/>
          <w:iCs/>
          <w:sz w:val="20"/>
          <w:szCs w:val="20"/>
        </w:rPr>
        <w:t xml:space="preserve"> Synth</w:t>
      </w:r>
      <w:r>
        <w:rPr>
          <w:i/>
          <w:iCs/>
          <w:sz w:val="20"/>
          <w:szCs w:val="20"/>
        </w:rPr>
        <w:t>.</w:t>
      </w:r>
      <w:r w:rsidR="009E3846" w:rsidRPr="00CC5F10">
        <w:rPr>
          <w:i/>
          <w:iCs/>
          <w:sz w:val="20"/>
          <w:szCs w:val="20"/>
        </w:rPr>
        <w:t xml:space="preserve"> Catal</w:t>
      </w:r>
      <w:r>
        <w:rPr>
          <w:i/>
          <w:iCs/>
          <w:sz w:val="20"/>
          <w:szCs w:val="20"/>
        </w:rPr>
        <w:t>.</w:t>
      </w:r>
      <w:r w:rsidR="009E3846" w:rsidRPr="00CC5F10">
        <w:rPr>
          <w:i/>
          <w:iCs/>
          <w:sz w:val="20"/>
          <w:szCs w:val="20"/>
        </w:rPr>
        <w:t xml:space="preserve"> </w:t>
      </w:r>
      <w:r w:rsidR="009E3846" w:rsidRPr="00CC5F10">
        <w:rPr>
          <w:b/>
          <w:bCs/>
          <w:sz w:val="20"/>
          <w:szCs w:val="20"/>
        </w:rPr>
        <w:t>2006</w:t>
      </w:r>
      <w:r w:rsidR="009E3846" w:rsidRPr="00CC5F10">
        <w:rPr>
          <w:sz w:val="20"/>
          <w:szCs w:val="20"/>
        </w:rPr>
        <w:t xml:space="preserve">, </w:t>
      </w:r>
      <w:r w:rsidR="009E3846" w:rsidRPr="00CC5F10">
        <w:rPr>
          <w:i/>
          <w:iCs/>
          <w:sz w:val="20"/>
          <w:szCs w:val="20"/>
        </w:rPr>
        <w:t>348</w:t>
      </w:r>
      <w:r w:rsidR="009E3846" w:rsidRPr="00CC5F10">
        <w:rPr>
          <w:sz w:val="20"/>
          <w:szCs w:val="20"/>
        </w:rPr>
        <w:t>, 797-812.</w:t>
      </w:r>
    </w:p>
    <w:p w:rsidR="009E3846" w:rsidRPr="00CC5F10" w:rsidRDefault="007A57A9" w:rsidP="00CC5F10">
      <w:pPr>
        <w:jc w:val="both"/>
        <w:rPr>
          <w:sz w:val="20"/>
          <w:szCs w:val="20"/>
        </w:rPr>
      </w:pPr>
      <w:r>
        <w:rPr>
          <w:sz w:val="20"/>
          <w:szCs w:val="20"/>
        </w:rPr>
        <w:t>[1</w:t>
      </w:r>
      <w:r w:rsidR="006B7FA1">
        <w:rPr>
          <w:sz w:val="20"/>
          <w:szCs w:val="20"/>
        </w:rPr>
        <w:t>3</w:t>
      </w:r>
      <w:r>
        <w:rPr>
          <w:sz w:val="20"/>
          <w:szCs w:val="20"/>
        </w:rPr>
        <w:t>]</w:t>
      </w:r>
      <w:r w:rsidR="009E3846" w:rsidRPr="00CC5F10">
        <w:rPr>
          <w:sz w:val="20"/>
          <w:szCs w:val="20"/>
        </w:rPr>
        <w:t xml:space="preserve"> R. N. Lima, C. S. dos Anjos, E. V. M. Orozco, A. L. M. Porto, </w:t>
      </w:r>
      <w:r w:rsidR="009E3846" w:rsidRPr="00CC5F10">
        <w:rPr>
          <w:i/>
          <w:iCs/>
          <w:sz w:val="20"/>
          <w:szCs w:val="20"/>
        </w:rPr>
        <w:t>Mol</w:t>
      </w:r>
      <w:r>
        <w:rPr>
          <w:i/>
          <w:iCs/>
          <w:sz w:val="20"/>
          <w:szCs w:val="20"/>
        </w:rPr>
        <w:t>.</w:t>
      </w:r>
      <w:r w:rsidR="009E3846" w:rsidRPr="00CC5F10">
        <w:rPr>
          <w:i/>
          <w:iCs/>
          <w:sz w:val="20"/>
          <w:szCs w:val="20"/>
        </w:rPr>
        <w:t xml:space="preserve"> Catal</w:t>
      </w:r>
      <w:r>
        <w:rPr>
          <w:i/>
          <w:iCs/>
          <w:sz w:val="20"/>
          <w:szCs w:val="20"/>
        </w:rPr>
        <w:t>.</w:t>
      </w:r>
      <w:r w:rsidR="009E3846" w:rsidRPr="00CC5F10">
        <w:rPr>
          <w:i/>
          <w:iCs/>
          <w:sz w:val="20"/>
          <w:szCs w:val="20"/>
        </w:rPr>
        <w:t xml:space="preserve"> </w:t>
      </w:r>
      <w:r w:rsidR="009E3846" w:rsidRPr="00CC5F10">
        <w:rPr>
          <w:b/>
          <w:bCs/>
          <w:sz w:val="20"/>
          <w:szCs w:val="20"/>
        </w:rPr>
        <w:t>2019</w:t>
      </w:r>
      <w:r w:rsidR="009E3846" w:rsidRPr="00CC5F10">
        <w:rPr>
          <w:sz w:val="20"/>
          <w:szCs w:val="20"/>
        </w:rPr>
        <w:t xml:space="preserve">, </w:t>
      </w:r>
      <w:r w:rsidR="009E3846" w:rsidRPr="00CC5F10">
        <w:rPr>
          <w:i/>
          <w:iCs/>
          <w:sz w:val="20"/>
          <w:szCs w:val="20"/>
        </w:rPr>
        <w:t>466</w:t>
      </w:r>
      <w:r w:rsidR="009E3846" w:rsidRPr="00CC5F10">
        <w:rPr>
          <w:sz w:val="20"/>
          <w:szCs w:val="20"/>
        </w:rPr>
        <w:t>, 75-105.</w:t>
      </w:r>
    </w:p>
    <w:p w:rsidR="009E3846" w:rsidRPr="00CC5F10" w:rsidRDefault="006B7FA1" w:rsidP="00CC5F10">
      <w:pPr>
        <w:jc w:val="both"/>
        <w:rPr>
          <w:sz w:val="20"/>
          <w:szCs w:val="20"/>
        </w:rPr>
      </w:pPr>
      <w:r>
        <w:rPr>
          <w:sz w:val="20"/>
          <w:szCs w:val="20"/>
          <w:lang w:val="en-US"/>
        </w:rPr>
        <w:t>[</w:t>
      </w:r>
      <w:r w:rsidR="009E3846" w:rsidRPr="00CC5F10">
        <w:rPr>
          <w:sz w:val="20"/>
          <w:szCs w:val="20"/>
          <w:lang w:val="en-US"/>
        </w:rPr>
        <w:t>14</w:t>
      </w:r>
      <w:r>
        <w:rPr>
          <w:sz w:val="20"/>
          <w:szCs w:val="20"/>
          <w:lang w:val="en-US"/>
        </w:rPr>
        <w:t>]</w:t>
      </w:r>
      <w:r w:rsidR="009E3846" w:rsidRPr="00CC5F10">
        <w:rPr>
          <w:sz w:val="20"/>
          <w:szCs w:val="20"/>
          <w:lang w:val="en-US"/>
        </w:rPr>
        <w:t xml:space="preserve"> </w:t>
      </w:r>
      <w:r w:rsidR="009E3846" w:rsidRPr="00CC5F10">
        <w:rPr>
          <w:sz w:val="20"/>
          <w:szCs w:val="20"/>
        </w:rPr>
        <w:t xml:space="preserve">A. Zaks, A. M. Klibanov, </w:t>
      </w:r>
      <w:r>
        <w:rPr>
          <w:i/>
          <w:iCs/>
          <w:sz w:val="20"/>
          <w:szCs w:val="20"/>
        </w:rPr>
        <w:t>Proc.</w:t>
      </w:r>
      <w:r w:rsidR="009E3846" w:rsidRPr="00CC5F10">
        <w:rPr>
          <w:i/>
          <w:iCs/>
          <w:sz w:val="20"/>
          <w:szCs w:val="20"/>
        </w:rPr>
        <w:t xml:space="preserve">  Nat</w:t>
      </w:r>
      <w:r>
        <w:rPr>
          <w:i/>
          <w:iCs/>
          <w:sz w:val="20"/>
          <w:szCs w:val="20"/>
        </w:rPr>
        <w:t>.</w:t>
      </w:r>
      <w:r w:rsidR="009E3846" w:rsidRPr="00CC5F10">
        <w:rPr>
          <w:i/>
          <w:iCs/>
          <w:sz w:val="20"/>
          <w:szCs w:val="20"/>
        </w:rPr>
        <w:t xml:space="preserve"> Acad</w:t>
      </w:r>
      <w:r>
        <w:rPr>
          <w:i/>
          <w:iCs/>
          <w:sz w:val="20"/>
          <w:szCs w:val="20"/>
        </w:rPr>
        <w:t>.</w:t>
      </w:r>
      <w:r w:rsidR="009E3846" w:rsidRPr="00CC5F10">
        <w:rPr>
          <w:i/>
          <w:iCs/>
          <w:sz w:val="20"/>
          <w:szCs w:val="20"/>
        </w:rPr>
        <w:t xml:space="preserve"> Sci</w:t>
      </w:r>
      <w:r>
        <w:rPr>
          <w:i/>
          <w:iCs/>
          <w:sz w:val="20"/>
          <w:szCs w:val="20"/>
        </w:rPr>
        <w:t>.</w:t>
      </w:r>
      <w:r w:rsidR="009E3846" w:rsidRPr="00CC5F10">
        <w:rPr>
          <w:i/>
          <w:iCs/>
          <w:sz w:val="20"/>
          <w:szCs w:val="20"/>
        </w:rPr>
        <w:t xml:space="preserve"> </w:t>
      </w:r>
      <w:r w:rsidR="009E3846" w:rsidRPr="00CC5F10">
        <w:rPr>
          <w:b/>
          <w:bCs/>
          <w:sz w:val="20"/>
          <w:szCs w:val="20"/>
        </w:rPr>
        <w:t>1985</w:t>
      </w:r>
      <w:r w:rsidR="009E3846" w:rsidRPr="00CC5F10">
        <w:rPr>
          <w:sz w:val="20"/>
          <w:szCs w:val="20"/>
        </w:rPr>
        <w:t xml:space="preserve">, </w:t>
      </w:r>
      <w:r w:rsidR="009E3846" w:rsidRPr="00CC5F10">
        <w:rPr>
          <w:i/>
          <w:iCs/>
          <w:sz w:val="20"/>
          <w:szCs w:val="20"/>
        </w:rPr>
        <w:t>82</w:t>
      </w:r>
      <w:r w:rsidR="00861081">
        <w:rPr>
          <w:sz w:val="20"/>
          <w:szCs w:val="20"/>
        </w:rPr>
        <w:t>, 3192-3196.</w:t>
      </w:r>
    </w:p>
    <w:p w:rsidR="009E3846" w:rsidRPr="00CC5F10" w:rsidRDefault="006B7FA1" w:rsidP="00CC5F10">
      <w:pPr>
        <w:jc w:val="both"/>
        <w:rPr>
          <w:sz w:val="20"/>
          <w:szCs w:val="20"/>
        </w:rPr>
      </w:pPr>
      <w:r>
        <w:rPr>
          <w:sz w:val="20"/>
          <w:szCs w:val="20"/>
        </w:rPr>
        <w:t>[</w:t>
      </w:r>
      <w:r w:rsidR="009E3846" w:rsidRPr="00CC5F10">
        <w:rPr>
          <w:sz w:val="20"/>
          <w:szCs w:val="20"/>
        </w:rPr>
        <w:t>15</w:t>
      </w:r>
      <w:r>
        <w:rPr>
          <w:sz w:val="20"/>
          <w:szCs w:val="20"/>
        </w:rPr>
        <w:t>]</w:t>
      </w:r>
      <w:r w:rsidR="009E3846" w:rsidRPr="00CC5F10">
        <w:rPr>
          <w:sz w:val="20"/>
          <w:szCs w:val="20"/>
        </w:rPr>
        <w:t xml:space="preserve"> A. L. Margolin, A. M. Klibanov, </w:t>
      </w:r>
      <w:r>
        <w:rPr>
          <w:i/>
          <w:iCs/>
          <w:sz w:val="20"/>
          <w:szCs w:val="20"/>
        </w:rPr>
        <w:t xml:space="preserve">J. Am. </w:t>
      </w:r>
      <w:r w:rsidR="009E3846" w:rsidRPr="00CC5F10">
        <w:rPr>
          <w:i/>
          <w:iCs/>
          <w:sz w:val="20"/>
          <w:szCs w:val="20"/>
        </w:rPr>
        <w:t>Chem</w:t>
      </w:r>
      <w:r>
        <w:rPr>
          <w:i/>
          <w:iCs/>
          <w:sz w:val="20"/>
          <w:szCs w:val="20"/>
        </w:rPr>
        <w:t xml:space="preserve"> Soc.</w:t>
      </w:r>
      <w:r w:rsidR="009E3846" w:rsidRPr="00CC5F10">
        <w:rPr>
          <w:i/>
          <w:iCs/>
          <w:sz w:val="20"/>
          <w:szCs w:val="20"/>
        </w:rPr>
        <w:t xml:space="preserve"> </w:t>
      </w:r>
      <w:r w:rsidR="009E3846" w:rsidRPr="00CC5F10">
        <w:rPr>
          <w:b/>
          <w:bCs/>
          <w:sz w:val="20"/>
          <w:szCs w:val="20"/>
        </w:rPr>
        <w:t>1987</w:t>
      </w:r>
      <w:r w:rsidR="009E3846" w:rsidRPr="00CC5F10">
        <w:rPr>
          <w:sz w:val="20"/>
          <w:szCs w:val="20"/>
        </w:rPr>
        <w:t xml:space="preserve">, </w:t>
      </w:r>
      <w:r w:rsidR="009E3846" w:rsidRPr="00CC5F10">
        <w:rPr>
          <w:i/>
          <w:iCs/>
          <w:sz w:val="20"/>
          <w:szCs w:val="20"/>
        </w:rPr>
        <w:t>109</w:t>
      </w:r>
      <w:r w:rsidR="009E3846" w:rsidRPr="00CC5F10">
        <w:rPr>
          <w:sz w:val="20"/>
          <w:szCs w:val="20"/>
        </w:rPr>
        <w:t>, 3802-3804.</w:t>
      </w:r>
    </w:p>
    <w:p w:rsidR="009E3846" w:rsidRPr="00CC5F10" w:rsidRDefault="006B7FA1" w:rsidP="00CC5F10">
      <w:pPr>
        <w:jc w:val="both"/>
        <w:rPr>
          <w:sz w:val="20"/>
          <w:szCs w:val="20"/>
        </w:rPr>
      </w:pPr>
      <w:r>
        <w:rPr>
          <w:sz w:val="20"/>
          <w:szCs w:val="20"/>
        </w:rPr>
        <w:t>[16]</w:t>
      </w:r>
      <w:r w:rsidR="009E3846" w:rsidRPr="00CC5F10">
        <w:rPr>
          <w:sz w:val="20"/>
          <w:szCs w:val="20"/>
        </w:rPr>
        <w:t xml:space="preserve"> F. Guzmán, S. Barberis, A. Illanes, </w:t>
      </w:r>
      <w:r w:rsidR="009E3846" w:rsidRPr="00CC5F10">
        <w:rPr>
          <w:i/>
          <w:sz w:val="20"/>
          <w:szCs w:val="20"/>
        </w:rPr>
        <w:t>Electron. J. Biotechnol</w:t>
      </w:r>
      <w:r w:rsidR="009E3846" w:rsidRPr="00CC5F10">
        <w:rPr>
          <w:sz w:val="20"/>
          <w:szCs w:val="20"/>
        </w:rPr>
        <w:t>.</w:t>
      </w:r>
      <w:r>
        <w:rPr>
          <w:sz w:val="20"/>
          <w:szCs w:val="20"/>
        </w:rPr>
        <w:t xml:space="preserve"> </w:t>
      </w:r>
      <w:r w:rsidR="009E3846" w:rsidRPr="00CC5F10">
        <w:rPr>
          <w:sz w:val="20"/>
          <w:szCs w:val="20"/>
        </w:rPr>
        <w:t xml:space="preserve"> </w:t>
      </w:r>
      <w:r w:rsidR="009E3846" w:rsidRPr="00CC5F10">
        <w:rPr>
          <w:b/>
          <w:sz w:val="20"/>
          <w:szCs w:val="20"/>
        </w:rPr>
        <w:t>2007</w:t>
      </w:r>
      <w:r w:rsidR="009E3846" w:rsidRPr="00CC5F10">
        <w:rPr>
          <w:sz w:val="20"/>
          <w:szCs w:val="20"/>
        </w:rPr>
        <w:t xml:space="preserve">, </w:t>
      </w:r>
      <w:r w:rsidR="009E3846" w:rsidRPr="00CC5F10">
        <w:rPr>
          <w:i/>
          <w:sz w:val="20"/>
          <w:szCs w:val="20"/>
        </w:rPr>
        <w:t>10</w:t>
      </w:r>
      <w:r w:rsidR="009E3846" w:rsidRPr="00CC5F10">
        <w:rPr>
          <w:sz w:val="20"/>
          <w:szCs w:val="20"/>
        </w:rPr>
        <w:t>, 279-314.</w:t>
      </w:r>
    </w:p>
    <w:p w:rsidR="009E3846" w:rsidRPr="00CC5F10" w:rsidRDefault="006B7FA1" w:rsidP="00CC5F10">
      <w:pPr>
        <w:jc w:val="both"/>
        <w:rPr>
          <w:color w:val="FF0000"/>
          <w:sz w:val="20"/>
          <w:szCs w:val="20"/>
        </w:rPr>
      </w:pPr>
      <w:r>
        <w:rPr>
          <w:sz w:val="20"/>
          <w:szCs w:val="20"/>
        </w:rPr>
        <w:t>[17]</w:t>
      </w:r>
      <w:r w:rsidR="009E3846" w:rsidRPr="00CC5F10">
        <w:rPr>
          <w:sz w:val="20"/>
          <w:szCs w:val="20"/>
        </w:rPr>
        <w:t xml:space="preserve"> K. Yazawa, K. Numata, </w:t>
      </w:r>
      <w:r w:rsidR="009E3846" w:rsidRPr="00CC5F10">
        <w:rPr>
          <w:i/>
          <w:sz w:val="20"/>
          <w:szCs w:val="20"/>
        </w:rPr>
        <w:t>Molecules</w:t>
      </w:r>
      <w:r w:rsidR="009E3846" w:rsidRPr="00CC5F10">
        <w:rPr>
          <w:sz w:val="20"/>
          <w:szCs w:val="20"/>
        </w:rPr>
        <w:t xml:space="preserve">, </w:t>
      </w:r>
      <w:r w:rsidR="009E3846" w:rsidRPr="00CC5F10">
        <w:rPr>
          <w:b/>
          <w:sz w:val="20"/>
          <w:szCs w:val="20"/>
        </w:rPr>
        <w:t>2014</w:t>
      </w:r>
      <w:r w:rsidR="009E3846" w:rsidRPr="00CC5F10">
        <w:rPr>
          <w:sz w:val="20"/>
          <w:szCs w:val="20"/>
        </w:rPr>
        <w:t xml:space="preserve">, </w:t>
      </w:r>
      <w:r w:rsidR="009E3846" w:rsidRPr="00CC5F10">
        <w:rPr>
          <w:i/>
          <w:sz w:val="20"/>
          <w:szCs w:val="20"/>
        </w:rPr>
        <w:t>19</w:t>
      </w:r>
      <w:r w:rsidR="009E3846" w:rsidRPr="00CC5F10">
        <w:rPr>
          <w:sz w:val="20"/>
          <w:szCs w:val="20"/>
        </w:rPr>
        <w:t>, 13755-13774.</w:t>
      </w:r>
    </w:p>
    <w:p w:rsidR="009E3846" w:rsidRPr="00CC5F10" w:rsidRDefault="006B7FA1" w:rsidP="00CC5F10">
      <w:pPr>
        <w:jc w:val="both"/>
        <w:rPr>
          <w:sz w:val="20"/>
          <w:szCs w:val="20"/>
        </w:rPr>
      </w:pPr>
      <w:r>
        <w:rPr>
          <w:sz w:val="20"/>
          <w:szCs w:val="20"/>
        </w:rPr>
        <w:t>[</w:t>
      </w:r>
      <w:r w:rsidR="009E3846" w:rsidRPr="00CC5F10">
        <w:rPr>
          <w:sz w:val="20"/>
          <w:szCs w:val="20"/>
        </w:rPr>
        <w:t>18</w:t>
      </w:r>
      <w:r>
        <w:rPr>
          <w:sz w:val="20"/>
          <w:szCs w:val="20"/>
        </w:rPr>
        <w:t>]</w:t>
      </w:r>
      <w:r w:rsidR="009E3846" w:rsidRPr="00CC5F10">
        <w:rPr>
          <w:sz w:val="20"/>
          <w:szCs w:val="20"/>
        </w:rPr>
        <w:t xml:space="preserve"> V. Gotor, R. Brieva, F. Rebolledo, </w:t>
      </w:r>
      <w:r w:rsidR="009E3846" w:rsidRPr="00CC5F10">
        <w:rPr>
          <w:i/>
          <w:iCs/>
          <w:sz w:val="20"/>
          <w:szCs w:val="20"/>
        </w:rPr>
        <w:t>Chem</w:t>
      </w:r>
      <w:r>
        <w:rPr>
          <w:i/>
          <w:iCs/>
          <w:sz w:val="20"/>
          <w:szCs w:val="20"/>
        </w:rPr>
        <w:t>.</w:t>
      </w:r>
      <w:r w:rsidR="009E3846" w:rsidRPr="00CC5F10">
        <w:rPr>
          <w:i/>
          <w:iCs/>
          <w:sz w:val="20"/>
          <w:szCs w:val="20"/>
        </w:rPr>
        <w:t xml:space="preserve"> Commun</w:t>
      </w:r>
      <w:r>
        <w:rPr>
          <w:i/>
          <w:iCs/>
          <w:sz w:val="20"/>
          <w:szCs w:val="20"/>
        </w:rPr>
        <w:t>.</w:t>
      </w:r>
      <w:r w:rsidR="009E3846" w:rsidRPr="00CC5F10">
        <w:rPr>
          <w:i/>
          <w:iCs/>
          <w:sz w:val="20"/>
          <w:szCs w:val="20"/>
        </w:rPr>
        <w:t xml:space="preserve"> </w:t>
      </w:r>
      <w:r w:rsidR="009E3846" w:rsidRPr="00CC5F10">
        <w:rPr>
          <w:b/>
          <w:bCs/>
          <w:sz w:val="20"/>
          <w:szCs w:val="20"/>
        </w:rPr>
        <w:t>1988</w:t>
      </w:r>
      <w:r w:rsidR="009E3846" w:rsidRPr="00CC5F10">
        <w:rPr>
          <w:sz w:val="20"/>
          <w:szCs w:val="20"/>
        </w:rPr>
        <w:t>, 957-958.</w:t>
      </w:r>
    </w:p>
    <w:p w:rsidR="009E3846" w:rsidRPr="00CC5F10" w:rsidRDefault="006B7FA1" w:rsidP="00CC5F10">
      <w:pPr>
        <w:jc w:val="both"/>
        <w:rPr>
          <w:sz w:val="20"/>
          <w:szCs w:val="20"/>
        </w:rPr>
      </w:pPr>
      <w:r>
        <w:rPr>
          <w:sz w:val="20"/>
          <w:szCs w:val="20"/>
        </w:rPr>
        <w:t>[</w:t>
      </w:r>
      <w:r w:rsidR="009E3846" w:rsidRPr="00CC5F10">
        <w:rPr>
          <w:sz w:val="20"/>
          <w:szCs w:val="20"/>
        </w:rPr>
        <w:t>19</w:t>
      </w:r>
      <w:r>
        <w:rPr>
          <w:sz w:val="20"/>
          <w:szCs w:val="20"/>
        </w:rPr>
        <w:t>]</w:t>
      </w:r>
      <w:r w:rsidR="009E3846" w:rsidRPr="00CC5F10">
        <w:rPr>
          <w:sz w:val="20"/>
          <w:szCs w:val="20"/>
        </w:rPr>
        <w:t xml:space="preserve"> V. Gotor, R. Brieva, F. Rebolledo, </w:t>
      </w:r>
      <w:r>
        <w:rPr>
          <w:i/>
          <w:iCs/>
          <w:sz w:val="20"/>
          <w:szCs w:val="20"/>
        </w:rPr>
        <w:t>Tetrahedron Lett.</w:t>
      </w:r>
      <w:r w:rsidR="009E3846" w:rsidRPr="00CC5F10">
        <w:rPr>
          <w:i/>
          <w:iCs/>
          <w:sz w:val="20"/>
          <w:szCs w:val="20"/>
        </w:rPr>
        <w:t xml:space="preserve"> </w:t>
      </w:r>
      <w:r w:rsidR="009E3846" w:rsidRPr="00CC5F10">
        <w:rPr>
          <w:b/>
          <w:bCs/>
          <w:sz w:val="20"/>
          <w:szCs w:val="20"/>
        </w:rPr>
        <w:t>1988</w:t>
      </w:r>
      <w:r w:rsidR="009E3846" w:rsidRPr="00CC5F10">
        <w:rPr>
          <w:sz w:val="20"/>
          <w:szCs w:val="20"/>
        </w:rPr>
        <w:t xml:space="preserve">, </w:t>
      </w:r>
      <w:r w:rsidR="009E3846" w:rsidRPr="00CC5F10">
        <w:rPr>
          <w:i/>
          <w:iCs/>
          <w:sz w:val="20"/>
          <w:szCs w:val="20"/>
        </w:rPr>
        <w:t>29</w:t>
      </w:r>
      <w:r w:rsidR="009E3846" w:rsidRPr="00CC5F10">
        <w:rPr>
          <w:sz w:val="20"/>
          <w:szCs w:val="20"/>
        </w:rPr>
        <w:t>, 6973-6974.</w:t>
      </w:r>
    </w:p>
    <w:p w:rsidR="009E3846" w:rsidRPr="00CC5F10" w:rsidRDefault="006B7FA1" w:rsidP="00CC5F10">
      <w:pPr>
        <w:jc w:val="both"/>
        <w:rPr>
          <w:sz w:val="20"/>
          <w:szCs w:val="20"/>
        </w:rPr>
      </w:pPr>
      <w:r>
        <w:rPr>
          <w:sz w:val="20"/>
          <w:szCs w:val="20"/>
        </w:rPr>
        <w:t>[</w:t>
      </w:r>
      <w:r w:rsidR="009E3846" w:rsidRPr="00CC5F10">
        <w:rPr>
          <w:sz w:val="20"/>
          <w:szCs w:val="20"/>
        </w:rPr>
        <w:t>20</w:t>
      </w:r>
      <w:r>
        <w:rPr>
          <w:sz w:val="20"/>
          <w:szCs w:val="20"/>
        </w:rPr>
        <w:t>]</w:t>
      </w:r>
      <w:r w:rsidR="009E3846" w:rsidRPr="00CC5F10">
        <w:rPr>
          <w:sz w:val="20"/>
          <w:szCs w:val="20"/>
        </w:rPr>
        <w:t xml:space="preserve"> V. Gotor, R. Brieva, C. González, F. Rebolledo, </w:t>
      </w:r>
      <w:r w:rsidR="009E3846" w:rsidRPr="00CC5F10">
        <w:rPr>
          <w:i/>
          <w:iCs/>
          <w:sz w:val="20"/>
          <w:szCs w:val="20"/>
        </w:rPr>
        <w:t xml:space="preserve">Tetrahedron </w:t>
      </w:r>
      <w:r w:rsidR="009E3846" w:rsidRPr="00CC5F10">
        <w:rPr>
          <w:b/>
          <w:bCs/>
          <w:sz w:val="20"/>
          <w:szCs w:val="20"/>
        </w:rPr>
        <w:t>1991</w:t>
      </w:r>
      <w:r w:rsidR="009E3846" w:rsidRPr="00CC5F10">
        <w:rPr>
          <w:sz w:val="20"/>
          <w:szCs w:val="20"/>
        </w:rPr>
        <w:t xml:space="preserve">, </w:t>
      </w:r>
      <w:r w:rsidR="009E3846" w:rsidRPr="00CC5F10">
        <w:rPr>
          <w:i/>
          <w:iCs/>
          <w:sz w:val="20"/>
          <w:szCs w:val="20"/>
        </w:rPr>
        <w:t>47</w:t>
      </w:r>
      <w:r w:rsidR="009E3846" w:rsidRPr="00CC5F10">
        <w:rPr>
          <w:sz w:val="20"/>
          <w:szCs w:val="20"/>
        </w:rPr>
        <w:t>, 9207-9214.</w:t>
      </w:r>
    </w:p>
    <w:p w:rsidR="009E3846" w:rsidRPr="00CC5F10" w:rsidRDefault="006B7FA1" w:rsidP="00CC5F10">
      <w:pPr>
        <w:jc w:val="both"/>
        <w:rPr>
          <w:sz w:val="20"/>
          <w:szCs w:val="20"/>
        </w:rPr>
      </w:pPr>
      <w:r>
        <w:rPr>
          <w:sz w:val="20"/>
          <w:szCs w:val="20"/>
        </w:rPr>
        <w:t>[</w:t>
      </w:r>
      <w:r w:rsidR="009E3846" w:rsidRPr="00CC5F10">
        <w:rPr>
          <w:sz w:val="20"/>
          <w:szCs w:val="20"/>
        </w:rPr>
        <w:t>21</w:t>
      </w:r>
      <w:r>
        <w:rPr>
          <w:sz w:val="20"/>
          <w:szCs w:val="20"/>
        </w:rPr>
        <w:t>]</w:t>
      </w:r>
      <w:r w:rsidR="009E3846" w:rsidRPr="00CC5F10">
        <w:rPr>
          <w:sz w:val="20"/>
          <w:szCs w:val="20"/>
        </w:rPr>
        <w:t xml:space="preserve"> R. Brieva, F. Rebolledo, V. Gotor, </w:t>
      </w:r>
      <w:r w:rsidRPr="00CC5F10">
        <w:rPr>
          <w:i/>
          <w:iCs/>
          <w:sz w:val="20"/>
          <w:szCs w:val="20"/>
        </w:rPr>
        <w:t>Chem</w:t>
      </w:r>
      <w:r>
        <w:rPr>
          <w:i/>
          <w:iCs/>
          <w:sz w:val="20"/>
          <w:szCs w:val="20"/>
        </w:rPr>
        <w:t>.</w:t>
      </w:r>
      <w:r w:rsidRPr="00CC5F10">
        <w:rPr>
          <w:i/>
          <w:iCs/>
          <w:sz w:val="20"/>
          <w:szCs w:val="20"/>
        </w:rPr>
        <w:t xml:space="preserve"> Commun</w:t>
      </w:r>
      <w:r>
        <w:rPr>
          <w:i/>
          <w:iCs/>
          <w:sz w:val="20"/>
          <w:szCs w:val="20"/>
        </w:rPr>
        <w:t>.</w:t>
      </w:r>
      <w:r w:rsidRPr="00CC5F10">
        <w:rPr>
          <w:i/>
          <w:iCs/>
          <w:sz w:val="20"/>
          <w:szCs w:val="20"/>
        </w:rPr>
        <w:t xml:space="preserve"> </w:t>
      </w:r>
      <w:r w:rsidR="009E3846" w:rsidRPr="00CC5F10">
        <w:rPr>
          <w:b/>
          <w:bCs/>
          <w:sz w:val="20"/>
          <w:szCs w:val="20"/>
        </w:rPr>
        <w:t>1990</w:t>
      </w:r>
      <w:r w:rsidR="009E3846" w:rsidRPr="00CC5F10">
        <w:rPr>
          <w:sz w:val="20"/>
          <w:szCs w:val="20"/>
        </w:rPr>
        <w:t>, 1386-1387.</w:t>
      </w:r>
    </w:p>
    <w:p w:rsidR="009E3846" w:rsidRPr="00CC5F10" w:rsidRDefault="006B7FA1" w:rsidP="00CC5F10">
      <w:pPr>
        <w:jc w:val="both"/>
        <w:rPr>
          <w:sz w:val="20"/>
          <w:szCs w:val="20"/>
        </w:rPr>
      </w:pPr>
      <w:r>
        <w:rPr>
          <w:sz w:val="20"/>
          <w:szCs w:val="20"/>
        </w:rPr>
        <w:t>[22]</w:t>
      </w:r>
      <w:r w:rsidR="009E3846" w:rsidRPr="00CC5F10">
        <w:rPr>
          <w:sz w:val="20"/>
          <w:szCs w:val="20"/>
        </w:rPr>
        <w:t xml:space="preserve"> M. Quirós, V. M. Sánchez, R. Brieva, F. Rebolledo, V. Gotor, </w:t>
      </w:r>
      <w:r w:rsidR="009E3846" w:rsidRPr="00CC5F10">
        <w:rPr>
          <w:i/>
          <w:iCs/>
          <w:sz w:val="20"/>
          <w:szCs w:val="20"/>
        </w:rPr>
        <w:t xml:space="preserve">Tetrahedron: Asymmetry </w:t>
      </w:r>
      <w:r w:rsidR="009E3846" w:rsidRPr="00CC5F10">
        <w:rPr>
          <w:b/>
          <w:bCs/>
          <w:sz w:val="20"/>
          <w:szCs w:val="20"/>
        </w:rPr>
        <w:t>1993</w:t>
      </w:r>
      <w:r w:rsidR="009E3846" w:rsidRPr="00CC5F10">
        <w:rPr>
          <w:sz w:val="20"/>
          <w:szCs w:val="20"/>
        </w:rPr>
        <w:t xml:space="preserve">, </w:t>
      </w:r>
      <w:r w:rsidR="009E3846" w:rsidRPr="00CC5F10">
        <w:rPr>
          <w:i/>
          <w:iCs/>
          <w:sz w:val="20"/>
          <w:szCs w:val="20"/>
        </w:rPr>
        <w:t>4</w:t>
      </w:r>
      <w:r w:rsidR="009E3846" w:rsidRPr="00CC5F10">
        <w:rPr>
          <w:sz w:val="20"/>
          <w:szCs w:val="20"/>
        </w:rPr>
        <w:t>, 1105-1112.</w:t>
      </w:r>
    </w:p>
    <w:p w:rsidR="009E3846" w:rsidRDefault="006B7FA1" w:rsidP="00CC5F10">
      <w:pPr>
        <w:jc w:val="both"/>
        <w:rPr>
          <w:sz w:val="20"/>
          <w:szCs w:val="20"/>
        </w:rPr>
      </w:pPr>
      <w:r>
        <w:rPr>
          <w:sz w:val="20"/>
          <w:szCs w:val="20"/>
        </w:rPr>
        <w:t>[</w:t>
      </w:r>
      <w:r w:rsidR="009E3846" w:rsidRPr="00CC5F10">
        <w:rPr>
          <w:sz w:val="20"/>
          <w:szCs w:val="20"/>
        </w:rPr>
        <w:t>23</w:t>
      </w:r>
      <w:r>
        <w:rPr>
          <w:sz w:val="20"/>
          <w:szCs w:val="20"/>
        </w:rPr>
        <w:t>]</w:t>
      </w:r>
      <w:r w:rsidR="009E3846" w:rsidRPr="00CC5F10">
        <w:rPr>
          <w:sz w:val="20"/>
          <w:szCs w:val="20"/>
        </w:rPr>
        <w:t xml:space="preserve"> V. Gotor, M. J. García, F. Rebolledo, </w:t>
      </w:r>
      <w:r w:rsidR="009E3846" w:rsidRPr="00CC5F10">
        <w:rPr>
          <w:i/>
          <w:iCs/>
          <w:sz w:val="20"/>
          <w:szCs w:val="20"/>
        </w:rPr>
        <w:t xml:space="preserve">Tetrahedron: Asymmetry </w:t>
      </w:r>
      <w:r w:rsidR="009E3846" w:rsidRPr="00CC5F10">
        <w:rPr>
          <w:b/>
          <w:bCs/>
          <w:sz w:val="20"/>
          <w:szCs w:val="20"/>
        </w:rPr>
        <w:t>1990</w:t>
      </w:r>
      <w:r w:rsidR="009E3846" w:rsidRPr="00CC5F10">
        <w:rPr>
          <w:sz w:val="20"/>
          <w:szCs w:val="20"/>
        </w:rPr>
        <w:t xml:space="preserve">, </w:t>
      </w:r>
      <w:r w:rsidR="009E3846" w:rsidRPr="00CC5F10">
        <w:rPr>
          <w:i/>
          <w:iCs/>
          <w:sz w:val="20"/>
          <w:szCs w:val="20"/>
        </w:rPr>
        <w:t>1</w:t>
      </w:r>
      <w:r w:rsidR="009E3846" w:rsidRPr="00CC5F10">
        <w:rPr>
          <w:sz w:val="20"/>
          <w:szCs w:val="20"/>
        </w:rPr>
        <w:t>, 277-278.</w:t>
      </w:r>
    </w:p>
    <w:p w:rsidR="00AA457E" w:rsidRPr="00AA457E" w:rsidRDefault="00AA457E" w:rsidP="00CC5F10">
      <w:pPr>
        <w:jc w:val="both"/>
        <w:rPr>
          <w:sz w:val="20"/>
          <w:szCs w:val="20"/>
        </w:rPr>
      </w:pPr>
      <w:r w:rsidRPr="00F15D9A">
        <w:rPr>
          <w:sz w:val="20"/>
          <w:szCs w:val="20"/>
          <w:highlight w:val="yellow"/>
        </w:rPr>
        <w:t>[2</w:t>
      </w:r>
      <w:r w:rsidR="00F15D9A" w:rsidRPr="00F15D9A">
        <w:rPr>
          <w:sz w:val="20"/>
          <w:szCs w:val="20"/>
          <w:highlight w:val="yellow"/>
        </w:rPr>
        <w:t>4</w:t>
      </w:r>
      <w:r w:rsidRPr="00F15D9A">
        <w:rPr>
          <w:sz w:val="20"/>
          <w:szCs w:val="20"/>
          <w:highlight w:val="yellow"/>
        </w:rPr>
        <w:t>]</w:t>
      </w:r>
      <w:r w:rsidRPr="00AA457E">
        <w:rPr>
          <w:sz w:val="20"/>
          <w:szCs w:val="20"/>
        </w:rPr>
        <w:t xml:space="preserve"> </w:t>
      </w:r>
      <w:r w:rsidRPr="00AA457E">
        <w:rPr>
          <w:sz w:val="20"/>
          <w:szCs w:val="20"/>
          <w:lang w:val="en-GB" w:eastAsia="en-GB"/>
        </w:rPr>
        <w:t xml:space="preserve">J. D. Badjić, E. N. Kadnikova, N. M. Kostić, </w:t>
      </w:r>
      <w:r>
        <w:rPr>
          <w:i/>
          <w:iCs/>
          <w:sz w:val="20"/>
          <w:szCs w:val="20"/>
          <w:lang w:val="en-GB" w:eastAsia="en-GB"/>
        </w:rPr>
        <w:t>Org.</w:t>
      </w:r>
      <w:r w:rsidRPr="00AA457E">
        <w:rPr>
          <w:i/>
          <w:iCs/>
          <w:sz w:val="20"/>
          <w:szCs w:val="20"/>
          <w:lang w:val="en-GB" w:eastAsia="en-GB"/>
        </w:rPr>
        <w:t xml:space="preserve"> Lett</w:t>
      </w:r>
      <w:r>
        <w:rPr>
          <w:i/>
          <w:iCs/>
          <w:sz w:val="20"/>
          <w:szCs w:val="20"/>
          <w:lang w:val="en-GB" w:eastAsia="en-GB"/>
        </w:rPr>
        <w:t>.</w:t>
      </w:r>
      <w:r w:rsidRPr="00AA457E">
        <w:rPr>
          <w:i/>
          <w:iCs/>
          <w:sz w:val="20"/>
          <w:szCs w:val="20"/>
          <w:lang w:val="en-GB" w:eastAsia="en-GB"/>
        </w:rPr>
        <w:t xml:space="preserve"> </w:t>
      </w:r>
      <w:r w:rsidRPr="00AA457E">
        <w:rPr>
          <w:b/>
          <w:bCs/>
          <w:sz w:val="20"/>
          <w:szCs w:val="20"/>
          <w:lang w:val="en-GB" w:eastAsia="en-GB"/>
        </w:rPr>
        <w:t>2001</w:t>
      </w:r>
      <w:r w:rsidRPr="00AA457E">
        <w:rPr>
          <w:sz w:val="20"/>
          <w:szCs w:val="20"/>
          <w:lang w:val="en-GB" w:eastAsia="en-GB"/>
        </w:rPr>
        <w:t xml:space="preserve">, </w:t>
      </w:r>
      <w:r w:rsidRPr="00AA457E">
        <w:rPr>
          <w:i/>
          <w:iCs/>
          <w:sz w:val="20"/>
          <w:szCs w:val="20"/>
          <w:lang w:val="en-GB" w:eastAsia="en-GB"/>
        </w:rPr>
        <w:t>3</w:t>
      </w:r>
      <w:r w:rsidRPr="00AA457E">
        <w:rPr>
          <w:sz w:val="20"/>
          <w:szCs w:val="20"/>
          <w:lang w:val="en-GB" w:eastAsia="en-GB"/>
        </w:rPr>
        <w:t>, 2025-2028.</w:t>
      </w:r>
    </w:p>
    <w:p w:rsidR="009E3846" w:rsidRPr="00AA457E" w:rsidRDefault="006B7FA1" w:rsidP="00CC5F10">
      <w:pPr>
        <w:jc w:val="both"/>
        <w:rPr>
          <w:sz w:val="20"/>
          <w:szCs w:val="20"/>
        </w:rPr>
      </w:pPr>
      <w:r w:rsidRPr="00F15D9A">
        <w:rPr>
          <w:sz w:val="20"/>
          <w:szCs w:val="20"/>
          <w:highlight w:val="yellow"/>
        </w:rPr>
        <w:t>[</w:t>
      </w:r>
      <w:r w:rsidR="00F15D9A" w:rsidRPr="00F15D9A">
        <w:rPr>
          <w:sz w:val="20"/>
          <w:szCs w:val="20"/>
          <w:highlight w:val="yellow"/>
        </w:rPr>
        <w:t>25</w:t>
      </w:r>
      <w:r w:rsidRPr="00F15D9A">
        <w:rPr>
          <w:sz w:val="20"/>
          <w:szCs w:val="20"/>
          <w:highlight w:val="yellow"/>
        </w:rPr>
        <w:t>]</w:t>
      </w:r>
      <w:r w:rsidR="009E3846" w:rsidRPr="00AA457E">
        <w:rPr>
          <w:sz w:val="20"/>
          <w:szCs w:val="20"/>
        </w:rPr>
        <w:t xml:space="preserve"> F. Rebolledo, R. Brieva, V. Gotor, </w:t>
      </w:r>
      <w:r w:rsidR="009E3846" w:rsidRPr="00AA457E">
        <w:rPr>
          <w:i/>
          <w:iCs/>
          <w:sz w:val="20"/>
          <w:szCs w:val="20"/>
        </w:rPr>
        <w:t>Tetrahedron Lett</w:t>
      </w:r>
      <w:r w:rsidRPr="00AA457E">
        <w:rPr>
          <w:i/>
          <w:iCs/>
          <w:sz w:val="20"/>
          <w:szCs w:val="20"/>
        </w:rPr>
        <w:t>.</w:t>
      </w:r>
      <w:r w:rsidR="009E3846" w:rsidRPr="00AA457E">
        <w:rPr>
          <w:i/>
          <w:iCs/>
          <w:sz w:val="20"/>
          <w:szCs w:val="20"/>
        </w:rPr>
        <w:t xml:space="preserve"> </w:t>
      </w:r>
      <w:r w:rsidR="009E3846" w:rsidRPr="00AA457E">
        <w:rPr>
          <w:b/>
          <w:bCs/>
          <w:sz w:val="20"/>
          <w:szCs w:val="20"/>
        </w:rPr>
        <w:t>1989</w:t>
      </w:r>
      <w:r w:rsidR="009E3846" w:rsidRPr="00AA457E">
        <w:rPr>
          <w:sz w:val="20"/>
          <w:szCs w:val="20"/>
        </w:rPr>
        <w:t xml:space="preserve">, </w:t>
      </w:r>
      <w:r w:rsidR="009E3846" w:rsidRPr="00AA457E">
        <w:rPr>
          <w:i/>
          <w:iCs/>
          <w:sz w:val="20"/>
          <w:szCs w:val="20"/>
        </w:rPr>
        <w:t>30</w:t>
      </w:r>
      <w:r w:rsidR="009E3846" w:rsidRPr="00AA457E">
        <w:rPr>
          <w:sz w:val="20"/>
          <w:szCs w:val="20"/>
        </w:rPr>
        <w:t>, 5345-5346.</w:t>
      </w:r>
    </w:p>
    <w:p w:rsidR="009E3846" w:rsidRPr="00CC5F10" w:rsidRDefault="006B7FA1" w:rsidP="00CC5F10">
      <w:pPr>
        <w:jc w:val="both"/>
        <w:rPr>
          <w:sz w:val="20"/>
          <w:szCs w:val="20"/>
        </w:rPr>
      </w:pPr>
      <w:r w:rsidRPr="00F15D9A">
        <w:rPr>
          <w:sz w:val="20"/>
          <w:szCs w:val="20"/>
          <w:highlight w:val="yellow"/>
        </w:rPr>
        <w:t>[</w:t>
      </w:r>
      <w:r w:rsidR="00F15D9A" w:rsidRPr="00F15D9A">
        <w:rPr>
          <w:sz w:val="20"/>
          <w:szCs w:val="20"/>
          <w:highlight w:val="yellow"/>
        </w:rPr>
        <w:t>26</w:t>
      </w:r>
      <w:r w:rsidRPr="00F15D9A">
        <w:rPr>
          <w:sz w:val="20"/>
          <w:szCs w:val="20"/>
          <w:highlight w:val="yellow"/>
        </w:rPr>
        <w:t>]</w:t>
      </w:r>
      <w:r w:rsidR="00E04496">
        <w:rPr>
          <w:sz w:val="20"/>
          <w:szCs w:val="20"/>
        </w:rPr>
        <w:t xml:space="preserve"> S. Puertas, R. Brieva, </w:t>
      </w:r>
      <w:r w:rsidR="00E04496" w:rsidRPr="00E04496">
        <w:rPr>
          <w:sz w:val="20"/>
          <w:szCs w:val="20"/>
          <w:highlight w:val="yellow"/>
        </w:rPr>
        <w:t>F. Re</w:t>
      </w:r>
      <w:r w:rsidR="00E04496">
        <w:rPr>
          <w:sz w:val="20"/>
          <w:szCs w:val="20"/>
          <w:highlight w:val="yellow"/>
        </w:rPr>
        <w:t>bol</w:t>
      </w:r>
      <w:r w:rsidR="009E3846" w:rsidRPr="00E04496">
        <w:rPr>
          <w:sz w:val="20"/>
          <w:szCs w:val="20"/>
          <w:highlight w:val="yellow"/>
        </w:rPr>
        <w:t>ledo</w:t>
      </w:r>
      <w:r w:rsidR="009E3846" w:rsidRPr="00CC5F10">
        <w:rPr>
          <w:sz w:val="20"/>
          <w:szCs w:val="20"/>
        </w:rPr>
        <w:t xml:space="preserve">, V. Gotor, </w:t>
      </w:r>
      <w:r w:rsidR="009E3846" w:rsidRPr="00CC5F10">
        <w:rPr>
          <w:i/>
          <w:iCs/>
          <w:sz w:val="20"/>
          <w:szCs w:val="20"/>
        </w:rPr>
        <w:t xml:space="preserve">Tetrahedron </w:t>
      </w:r>
      <w:r w:rsidR="009E3846" w:rsidRPr="00CC5F10">
        <w:rPr>
          <w:b/>
          <w:bCs/>
          <w:sz w:val="20"/>
          <w:szCs w:val="20"/>
        </w:rPr>
        <w:t>1993</w:t>
      </w:r>
      <w:r w:rsidR="009E3846" w:rsidRPr="00CC5F10">
        <w:rPr>
          <w:sz w:val="20"/>
          <w:szCs w:val="20"/>
        </w:rPr>
        <w:t xml:space="preserve">, </w:t>
      </w:r>
      <w:r w:rsidR="009E3846" w:rsidRPr="00CC5F10">
        <w:rPr>
          <w:i/>
          <w:iCs/>
          <w:sz w:val="20"/>
          <w:szCs w:val="20"/>
        </w:rPr>
        <w:t>49</w:t>
      </w:r>
      <w:r w:rsidR="009E3846" w:rsidRPr="00CC5F10">
        <w:rPr>
          <w:sz w:val="20"/>
          <w:szCs w:val="20"/>
        </w:rPr>
        <w:t>, 4007-4014.</w:t>
      </w:r>
    </w:p>
    <w:p w:rsidR="009E3846" w:rsidRPr="00CC5F10" w:rsidRDefault="006B7FA1" w:rsidP="00CC5F10">
      <w:pPr>
        <w:jc w:val="both"/>
        <w:rPr>
          <w:sz w:val="20"/>
          <w:szCs w:val="20"/>
        </w:rPr>
      </w:pPr>
      <w:r w:rsidRPr="00F15D9A">
        <w:rPr>
          <w:sz w:val="20"/>
          <w:szCs w:val="20"/>
          <w:highlight w:val="yellow"/>
        </w:rPr>
        <w:t>[</w:t>
      </w:r>
      <w:r w:rsidR="00F15D9A" w:rsidRPr="00F15D9A">
        <w:rPr>
          <w:sz w:val="20"/>
          <w:szCs w:val="20"/>
          <w:highlight w:val="yellow"/>
        </w:rPr>
        <w:t>27</w:t>
      </w:r>
      <w:r w:rsidRPr="00F15D9A">
        <w:rPr>
          <w:sz w:val="20"/>
          <w:szCs w:val="20"/>
          <w:highlight w:val="yellow"/>
        </w:rPr>
        <w:t>]</w:t>
      </w:r>
      <w:r w:rsidR="009E3846" w:rsidRPr="00F15D9A">
        <w:rPr>
          <w:sz w:val="20"/>
          <w:szCs w:val="20"/>
        </w:rPr>
        <w:t xml:space="preserve"> </w:t>
      </w:r>
      <w:r w:rsidR="009E3846" w:rsidRPr="00CC5F10">
        <w:rPr>
          <w:sz w:val="20"/>
          <w:szCs w:val="20"/>
        </w:rPr>
        <w:t xml:space="preserve">M. J. García, F. Rebolledo, V. Gotor, </w:t>
      </w:r>
      <w:r w:rsidR="009E3846" w:rsidRPr="00CC5F10">
        <w:rPr>
          <w:i/>
          <w:iCs/>
          <w:sz w:val="20"/>
          <w:szCs w:val="20"/>
        </w:rPr>
        <w:t xml:space="preserve">Tetrahedron: Asymmetry </w:t>
      </w:r>
      <w:r w:rsidR="009E3846" w:rsidRPr="00CC5F10">
        <w:rPr>
          <w:b/>
          <w:bCs/>
          <w:sz w:val="20"/>
          <w:szCs w:val="20"/>
        </w:rPr>
        <w:t>1992</w:t>
      </w:r>
      <w:r w:rsidR="009E3846" w:rsidRPr="00CC5F10">
        <w:rPr>
          <w:sz w:val="20"/>
          <w:szCs w:val="20"/>
        </w:rPr>
        <w:t xml:space="preserve">, </w:t>
      </w:r>
      <w:r w:rsidR="009E3846" w:rsidRPr="00CC5F10">
        <w:rPr>
          <w:i/>
          <w:iCs/>
          <w:sz w:val="20"/>
          <w:szCs w:val="20"/>
        </w:rPr>
        <w:t>3</w:t>
      </w:r>
      <w:r w:rsidR="009E3846" w:rsidRPr="00CC5F10">
        <w:rPr>
          <w:sz w:val="20"/>
          <w:szCs w:val="20"/>
        </w:rPr>
        <w:t>, 1519-1522.</w:t>
      </w:r>
    </w:p>
    <w:p w:rsidR="009E3846" w:rsidRPr="00CC5F10" w:rsidRDefault="006B7FA1" w:rsidP="00CC5F10">
      <w:pPr>
        <w:jc w:val="both"/>
        <w:rPr>
          <w:sz w:val="20"/>
          <w:szCs w:val="20"/>
        </w:rPr>
      </w:pPr>
      <w:r w:rsidRPr="00F15D9A">
        <w:rPr>
          <w:sz w:val="20"/>
          <w:szCs w:val="20"/>
          <w:highlight w:val="yellow"/>
        </w:rPr>
        <w:t>[</w:t>
      </w:r>
      <w:r w:rsidR="00F15D9A" w:rsidRPr="00F15D9A">
        <w:rPr>
          <w:sz w:val="20"/>
          <w:szCs w:val="20"/>
          <w:highlight w:val="yellow"/>
        </w:rPr>
        <w:t>28</w:t>
      </w:r>
      <w:r w:rsidRPr="00F15D9A">
        <w:rPr>
          <w:sz w:val="20"/>
          <w:szCs w:val="20"/>
          <w:highlight w:val="yellow"/>
        </w:rPr>
        <w:t>]</w:t>
      </w:r>
      <w:r w:rsidR="00E04496">
        <w:rPr>
          <w:sz w:val="20"/>
          <w:szCs w:val="20"/>
        </w:rPr>
        <w:t xml:space="preserve"> M. J. </w:t>
      </w:r>
      <w:r w:rsidR="009E3846" w:rsidRPr="00CC5F10">
        <w:rPr>
          <w:sz w:val="20"/>
          <w:szCs w:val="20"/>
        </w:rPr>
        <w:t xml:space="preserve">Garćia, F. Rebolledo, V. Gotor, </w:t>
      </w:r>
      <w:r w:rsidR="009E3846" w:rsidRPr="00CC5F10">
        <w:rPr>
          <w:i/>
          <w:iCs/>
          <w:sz w:val="20"/>
          <w:szCs w:val="20"/>
        </w:rPr>
        <w:t xml:space="preserve">Tetrahedron: Asymmetry </w:t>
      </w:r>
      <w:r w:rsidR="009E3846" w:rsidRPr="00CC5F10">
        <w:rPr>
          <w:b/>
          <w:bCs/>
          <w:sz w:val="20"/>
          <w:szCs w:val="20"/>
        </w:rPr>
        <w:t>1993</w:t>
      </w:r>
      <w:r w:rsidR="009E3846" w:rsidRPr="00CC5F10">
        <w:rPr>
          <w:sz w:val="20"/>
          <w:szCs w:val="20"/>
        </w:rPr>
        <w:t xml:space="preserve">, </w:t>
      </w:r>
      <w:r w:rsidR="009E3846" w:rsidRPr="00CC5F10">
        <w:rPr>
          <w:i/>
          <w:iCs/>
          <w:sz w:val="20"/>
          <w:szCs w:val="20"/>
        </w:rPr>
        <w:t>4</w:t>
      </w:r>
      <w:r w:rsidR="009E3846" w:rsidRPr="00CC5F10">
        <w:rPr>
          <w:sz w:val="20"/>
          <w:szCs w:val="20"/>
        </w:rPr>
        <w:t>, 2199-2210.</w:t>
      </w:r>
    </w:p>
    <w:p w:rsidR="009E3846" w:rsidRPr="00CC5F10" w:rsidRDefault="006B7FA1" w:rsidP="00CC5F10">
      <w:pPr>
        <w:jc w:val="both"/>
        <w:rPr>
          <w:sz w:val="20"/>
          <w:szCs w:val="20"/>
        </w:rPr>
      </w:pPr>
      <w:r w:rsidRPr="00F15D9A">
        <w:rPr>
          <w:sz w:val="20"/>
          <w:szCs w:val="20"/>
          <w:highlight w:val="yellow"/>
        </w:rPr>
        <w:t>[</w:t>
      </w:r>
      <w:r w:rsidR="009E3846" w:rsidRPr="00F15D9A">
        <w:rPr>
          <w:sz w:val="20"/>
          <w:szCs w:val="20"/>
          <w:highlight w:val="yellow"/>
        </w:rPr>
        <w:t>2</w:t>
      </w:r>
      <w:r w:rsidR="00F15D9A" w:rsidRPr="00F15D9A">
        <w:rPr>
          <w:sz w:val="20"/>
          <w:szCs w:val="20"/>
          <w:highlight w:val="yellow"/>
        </w:rPr>
        <w:t>9</w:t>
      </w:r>
      <w:r w:rsidRPr="00F15D9A">
        <w:rPr>
          <w:sz w:val="20"/>
          <w:szCs w:val="20"/>
          <w:highlight w:val="yellow"/>
        </w:rPr>
        <w:t>]</w:t>
      </w:r>
      <w:r w:rsidR="009E3846" w:rsidRPr="00CC5F10">
        <w:rPr>
          <w:sz w:val="20"/>
          <w:szCs w:val="20"/>
        </w:rPr>
        <w:t xml:space="preserve"> V. Gotor, E. Menéndez, Z. Mouloungui, A. Gaset, </w:t>
      </w:r>
      <w:r>
        <w:rPr>
          <w:i/>
          <w:iCs/>
          <w:sz w:val="20"/>
          <w:szCs w:val="20"/>
        </w:rPr>
        <w:t>J.</w:t>
      </w:r>
      <w:r w:rsidR="009E3846" w:rsidRPr="00CC5F10">
        <w:rPr>
          <w:i/>
          <w:iCs/>
          <w:sz w:val="20"/>
          <w:szCs w:val="20"/>
        </w:rPr>
        <w:t xml:space="preserve"> Chem</w:t>
      </w:r>
      <w:r>
        <w:rPr>
          <w:i/>
          <w:iCs/>
          <w:sz w:val="20"/>
          <w:szCs w:val="20"/>
        </w:rPr>
        <w:t>.</w:t>
      </w:r>
      <w:r w:rsidR="009E3846" w:rsidRPr="00CC5F10">
        <w:rPr>
          <w:i/>
          <w:iCs/>
          <w:sz w:val="20"/>
          <w:szCs w:val="20"/>
        </w:rPr>
        <w:t xml:space="preserve"> Soc</w:t>
      </w:r>
      <w:r>
        <w:rPr>
          <w:i/>
          <w:iCs/>
          <w:sz w:val="20"/>
          <w:szCs w:val="20"/>
        </w:rPr>
        <w:t>.</w:t>
      </w:r>
      <w:r w:rsidR="009E3846" w:rsidRPr="00CC5F10">
        <w:rPr>
          <w:i/>
          <w:iCs/>
          <w:sz w:val="20"/>
          <w:szCs w:val="20"/>
        </w:rPr>
        <w:t xml:space="preserve"> Perkin Trans</w:t>
      </w:r>
      <w:r>
        <w:rPr>
          <w:i/>
          <w:iCs/>
          <w:sz w:val="20"/>
          <w:szCs w:val="20"/>
        </w:rPr>
        <w:t>.</w:t>
      </w:r>
      <w:r w:rsidR="009E3846" w:rsidRPr="00CC5F10">
        <w:rPr>
          <w:i/>
          <w:iCs/>
          <w:sz w:val="20"/>
          <w:szCs w:val="20"/>
        </w:rPr>
        <w:t xml:space="preserve"> 1 </w:t>
      </w:r>
      <w:r w:rsidR="009E3846" w:rsidRPr="00CC5F10">
        <w:rPr>
          <w:b/>
          <w:bCs/>
          <w:sz w:val="20"/>
          <w:szCs w:val="20"/>
        </w:rPr>
        <w:t>1993</w:t>
      </w:r>
      <w:r w:rsidR="009E3846" w:rsidRPr="00CC5F10">
        <w:rPr>
          <w:sz w:val="20"/>
          <w:szCs w:val="20"/>
        </w:rPr>
        <w:t>, 2453-2456.</w:t>
      </w:r>
    </w:p>
    <w:p w:rsidR="009E3846" w:rsidRPr="00CC5F10" w:rsidRDefault="006B7FA1" w:rsidP="00CC5F10">
      <w:pPr>
        <w:jc w:val="both"/>
        <w:rPr>
          <w:sz w:val="20"/>
          <w:szCs w:val="20"/>
        </w:rPr>
      </w:pPr>
      <w:r w:rsidRPr="00F15D9A">
        <w:rPr>
          <w:sz w:val="20"/>
          <w:szCs w:val="20"/>
          <w:highlight w:val="yellow"/>
        </w:rPr>
        <w:t>[</w:t>
      </w:r>
      <w:r w:rsidR="00F15D9A" w:rsidRPr="00F15D9A">
        <w:rPr>
          <w:sz w:val="20"/>
          <w:szCs w:val="20"/>
          <w:highlight w:val="yellow"/>
        </w:rPr>
        <w:t>30</w:t>
      </w:r>
      <w:r w:rsidRPr="00F15D9A">
        <w:rPr>
          <w:sz w:val="20"/>
          <w:szCs w:val="20"/>
          <w:highlight w:val="yellow"/>
        </w:rPr>
        <w:t>]</w:t>
      </w:r>
      <w:r w:rsidR="009E3846" w:rsidRPr="00CC5F10">
        <w:rPr>
          <w:sz w:val="20"/>
          <w:szCs w:val="20"/>
        </w:rPr>
        <w:t xml:space="preserve"> M. J. García, F. Rebolledo, V. Gotor, </w:t>
      </w:r>
      <w:r w:rsidR="009E3846" w:rsidRPr="00CC5F10">
        <w:rPr>
          <w:i/>
          <w:iCs/>
          <w:sz w:val="20"/>
          <w:szCs w:val="20"/>
        </w:rPr>
        <w:t xml:space="preserve">Tetrahedron </w:t>
      </w:r>
      <w:r w:rsidR="009E3846" w:rsidRPr="00CC5F10">
        <w:rPr>
          <w:b/>
          <w:bCs/>
          <w:sz w:val="20"/>
          <w:szCs w:val="20"/>
        </w:rPr>
        <w:t>1994</w:t>
      </w:r>
      <w:r w:rsidR="009E3846" w:rsidRPr="00CC5F10">
        <w:rPr>
          <w:sz w:val="20"/>
          <w:szCs w:val="20"/>
        </w:rPr>
        <w:t xml:space="preserve">, </w:t>
      </w:r>
      <w:r w:rsidR="009E3846" w:rsidRPr="00CC5F10">
        <w:rPr>
          <w:i/>
          <w:iCs/>
          <w:sz w:val="20"/>
          <w:szCs w:val="20"/>
        </w:rPr>
        <w:t>50</w:t>
      </w:r>
      <w:r w:rsidR="009E3846" w:rsidRPr="00CC5F10">
        <w:rPr>
          <w:sz w:val="20"/>
          <w:szCs w:val="20"/>
        </w:rPr>
        <w:t>, 6935-6940.</w:t>
      </w:r>
    </w:p>
    <w:p w:rsidR="009E3846" w:rsidRPr="00CC5F10" w:rsidRDefault="006B7FA1" w:rsidP="00CC5F10">
      <w:pPr>
        <w:jc w:val="both"/>
        <w:rPr>
          <w:sz w:val="20"/>
          <w:szCs w:val="20"/>
        </w:rPr>
      </w:pPr>
      <w:r w:rsidRPr="00F15D9A">
        <w:rPr>
          <w:sz w:val="20"/>
          <w:szCs w:val="20"/>
          <w:highlight w:val="yellow"/>
        </w:rPr>
        <w:t>[</w:t>
      </w:r>
      <w:r w:rsidR="009E3846" w:rsidRPr="00F15D9A">
        <w:rPr>
          <w:sz w:val="20"/>
          <w:szCs w:val="20"/>
          <w:highlight w:val="yellow"/>
        </w:rPr>
        <w:t>3</w:t>
      </w:r>
      <w:r w:rsidR="00F15D9A" w:rsidRPr="00F15D9A">
        <w:rPr>
          <w:sz w:val="20"/>
          <w:szCs w:val="20"/>
          <w:highlight w:val="yellow"/>
        </w:rPr>
        <w:t>1</w:t>
      </w:r>
      <w:r w:rsidRPr="00F15D9A">
        <w:rPr>
          <w:sz w:val="20"/>
          <w:szCs w:val="20"/>
          <w:highlight w:val="yellow"/>
        </w:rPr>
        <w:t>]</w:t>
      </w:r>
      <w:r w:rsidR="009E3846" w:rsidRPr="00CC5F10">
        <w:rPr>
          <w:sz w:val="20"/>
          <w:szCs w:val="20"/>
        </w:rPr>
        <w:t xml:space="preserve"> E. García-Urdiales, N. Ríos-Lombardía, J. Mangas-Sánchez, V. Gotor-Fernández, V. Gotor, </w:t>
      </w:r>
      <w:r w:rsidR="009E3846" w:rsidRPr="00CC5F10">
        <w:rPr>
          <w:i/>
          <w:iCs/>
          <w:sz w:val="20"/>
          <w:szCs w:val="20"/>
        </w:rPr>
        <w:t xml:space="preserve">ChemBioChem </w:t>
      </w:r>
      <w:r w:rsidR="009E3846" w:rsidRPr="00CC5F10">
        <w:rPr>
          <w:b/>
          <w:bCs/>
          <w:sz w:val="20"/>
          <w:szCs w:val="20"/>
        </w:rPr>
        <w:t>2009</w:t>
      </w:r>
      <w:r w:rsidR="009E3846" w:rsidRPr="00CC5F10">
        <w:rPr>
          <w:sz w:val="20"/>
          <w:szCs w:val="20"/>
        </w:rPr>
        <w:t xml:space="preserve">, </w:t>
      </w:r>
      <w:r w:rsidR="009E3846" w:rsidRPr="00CC5F10">
        <w:rPr>
          <w:i/>
          <w:iCs/>
          <w:sz w:val="20"/>
          <w:szCs w:val="20"/>
        </w:rPr>
        <w:t>10</w:t>
      </w:r>
      <w:r w:rsidR="009E3846" w:rsidRPr="00CC5F10">
        <w:rPr>
          <w:sz w:val="20"/>
          <w:szCs w:val="20"/>
        </w:rPr>
        <w:t>, 1830-1838.</w:t>
      </w:r>
    </w:p>
    <w:p w:rsidR="009E3846" w:rsidRPr="00CC5F10" w:rsidRDefault="006B7FA1" w:rsidP="00CC5F10">
      <w:pPr>
        <w:jc w:val="both"/>
        <w:rPr>
          <w:sz w:val="20"/>
          <w:szCs w:val="20"/>
        </w:rPr>
      </w:pPr>
      <w:r w:rsidRPr="00F15D9A">
        <w:rPr>
          <w:sz w:val="20"/>
          <w:szCs w:val="20"/>
          <w:highlight w:val="yellow"/>
        </w:rPr>
        <w:t>[</w:t>
      </w:r>
      <w:r w:rsidR="00F15D9A">
        <w:rPr>
          <w:sz w:val="20"/>
          <w:szCs w:val="20"/>
          <w:highlight w:val="yellow"/>
        </w:rPr>
        <w:t>32</w:t>
      </w:r>
      <w:r w:rsidRPr="00F15D9A">
        <w:rPr>
          <w:sz w:val="20"/>
          <w:szCs w:val="20"/>
          <w:highlight w:val="yellow"/>
        </w:rPr>
        <w:t>]</w:t>
      </w:r>
      <w:r w:rsidR="009E3846" w:rsidRPr="00CC5F10">
        <w:rPr>
          <w:sz w:val="20"/>
          <w:szCs w:val="20"/>
        </w:rPr>
        <w:t xml:space="preserve"> C. Chamorro, R. González-Muñiz, S. Conde, </w:t>
      </w:r>
      <w:r w:rsidR="009E3846" w:rsidRPr="00CC5F10">
        <w:rPr>
          <w:i/>
          <w:iCs/>
          <w:sz w:val="20"/>
          <w:szCs w:val="20"/>
        </w:rPr>
        <w:t xml:space="preserve">Tetrahedron: Asymmetry </w:t>
      </w:r>
      <w:r w:rsidR="009E3846" w:rsidRPr="00CC5F10">
        <w:rPr>
          <w:b/>
          <w:bCs/>
          <w:sz w:val="20"/>
          <w:szCs w:val="20"/>
        </w:rPr>
        <w:t>1995</w:t>
      </w:r>
      <w:r w:rsidR="009E3846" w:rsidRPr="00CC5F10">
        <w:rPr>
          <w:sz w:val="20"/>
          <w:szCs w:val="20"/>
        </w:rPr>
        <w:t xml:space="preserve">, </w:t>
      </w:r>
      <w:r w:rsidR="009E3846" w:rsidRPr="00CC5F10">
        <w:rPr>
          <w:i/>
          <w:iCs/>
          <w:sz w:val="20"/>
          <w:szCs w:val="20"/>
        </w:rPr>
        <w:t>6</w:t>
      </w:r>
      <w:r w:rsidR="009E3846" w:rsidRPr="00CC5F10">
        <w:rPr>
          <w:sz w:val="20"/>
          <w:szCs w:val="20"/>
        </w:rPr>
        <w:t>, 2343-2352.</w:t>
      </w:r>
    </w:p>
    <w:p w:rsidR="009E3846" w:rsidRPr="00CC5F10" w:rsidRDefault="006B7FA1" w:rsidP="00CC5F10">
      <w:pPr>
        <w:jc w:val="both"/>
        <w:rPr>
          <w:sz w:val="20"/>
          <w:szCs w:val="20"/>
        </w:rPr>
      </w:pPr>
      <w:r w:rsidRPr="00F15D9A">
        <w:rPr>
          <w:sz w:val="20"/>
          <w:szCs w:val="20"/>
          <w:highlight w:val="yellow"/>
        </w:rPr>
        <w:t>[</w:t>
      </w:r>
      <w:r w:rsidR="00F15D9A" w:rsidRPr="00F15D9A">
        <w:rPr>
          <w:sz w:val="20"/>
          <w:szCs w:val="20"/>
          <w:highlight w:val="yellow"/>
        </w:rPr>
        <w:t>33</w:t>
      </w:r>
      <w:r w:rsidRPr="00F15D9A">
        <w:rPr>
          <w:sz w:val="20"/>
          <w:szCs w:val="20"/>
          <w:highlight w:val="yellow"/>
        </w:rPr>
        <w:t>]</w:t>
      </w:r>
      <w:r w:rsidR="009E3846" w:rsidRPr="00F15D9A">
        <w:rPr>
          <w:sz w:val="20"/>
          <w:szCs w:val="20"/>
          <w:highlight w:val="yellow"/>
        </w:rPr>
        <w:t xml:space="preserve"> </w:t>
      </w:r>
      <w:r w:rsidR="009E3846" w:rsidRPr="00CC5F10">
        <w:rPr>
          <w:sz w:val="20"/>
          <w:szCs w:val="20"/>
        </w:rPr>
        <w:t xml:space="preserve">S. Conde, P. López-Serrano, A. Martı́nez, </w:t>
      </w:r>
      <w:r>
        <w:rPr>
          <w:i/>
          <w:iCs/>
          <w:sz w:val="20"/>
          <w:szCs w:val="20"/>
        </w:rPr>
        <w:t>J.</w:t>
      </w:r>
      <w:r w:rsidR="009E3846" w:rsidRPr="00CC5F10">
        <w:rPr>
          <w:i/>
          <w:iCs/>
          <w:sz w:val="20"/>
          <w:szCs w:val="20"/>
        </w:rPr>
        <w:t xml:space="preserve"> Mol</w:t>
      </w:r>
      <w:r>
        <w:rPr>
          <w:i/>
          <w:iCs/>
          <w:sz w:val="20"/>
          <w:szCs w:val="20"/>
        </w:rPr>
        <w:t>.</w:t>
      </w:r>
      <w:r w:rsidR="009E3846" w:rsidRPr="00CC5F10">
        <w:rPr>
          <w:i/>
          <w:iCs/>
          <w:sz w:val="20"/>
          <w:szCs w:val="20"/>
        </w:rPr>
        <w:t xml:space="preserve"> Catal</w:t>
      </w:r>
      <w:r>
        <w:rPr>
          <w:i/>
          <w:iCs/>
          <w:sz w:val="20"/>
          <w:szCs w:val="20"/>
        </w:rPr>
        <w:t>. B-</w:t>
      </w:r>
      <w:r w:rsidR="009E3846" w:rsidRPr="00CC5F10">
        <w:rPr>
          <w:i/>
          <w:iCs/>
          <w:sz w:val="20"/>
          <w:szCs w:val="20"/>
        </w:rPr>
        <w:t>Enzym</w:t>
      </w:r>
      <w:r>
        <w:rPr>
          <w:i/>
          <w:iCs/>
          <w:sz w:val="20"/>
          <w:szCs w:val="20"/>
        </w:rPr>
        <w:t>.</w:t>
      </w:r>
      <w:r w:rsidR="009E3846" w:rsidRPr="00CC5F10">
        <w:rPr>
          <w:i/>
          <w:iCs/>
          <w:sz w:val="20"/>
          <w:szCs w:val="20"/>
        </w:rPr>
        <w:t xml:space="preserve"> </w:t>
      </w:r>
      <w:r w:rsidR="009E3846" w:rsidRPr="00CC5F10">
        <w:rPr>
          <w:b/>
          <w:bCs/>
          <w:sz w:val="20"/>
          <w:szCs w:val="20"/>
        </w:rPr>
        <w:t>1999</w:t>
      </w:r>
      <w:r w:rsidR="009E3846" w:rsidRPr="00CC5F10">
        <w:rPr>
          <w:sz w:val="20"/>
          <w:szCs w:val="20"/>
        </w:rPr>
        <w:t xml:space="preserve">, </w:t>
      </w:r>
      <w:r w:rsidR="009E3846" w:rsidRPr="00CC5F10">
        <w:rPr>
          <w:i/>
          <w:iCs/>
          <w:sz w:val="20"/>
          <w:szCs w:val="20"/>
        </w:rPr>
        <w:t>7</w:t>
      </w:r>
      <w:r w:rsidR="009E3846" w:rsidRPr="00CC5F10">
        <w:rPr>
          <w:sz w:val="20"/>
          <w:szCs w:val="20"/>
        </w:rPr>
        <w:t>, 299-306.</w:t>
      </w:r>
    </w:p>
    <w:p w:rsidR="009E3846" w:rsidRPr="00CC5F10" w:rsidRDefault="006B7FA1" w:rsidP="00CC5F10">
      <w:pPr>
        <w:jc w:val="both"/>
        <w:rPr>
          <w:sz w:val="20"/>
          <w:szCs w:val="20"/>
        </w:rPr>
      </w:pPr>
      <w:r w:rsidRPr="00F15D9A">
        <w:rPr>
          <w:sz w:val="20"/>
          <w:szCs w:val="20"/>
          <w:highlight w:val="yellow"/>
        </w:rPr>
        <w:t>[3</w:t>
      </w:r>
      <w:r w:rsidR="00F15D9A" w:rsidRPr="00F15D9A">
        <w:rPr>
          <w:sz w:val="20"/>
          <w:szCs w:val="20"/>
          <w:highlight w:val="yellow"/>
        </w:rPr>
        <w:t>4</w:t>
      </w:r>
      <w:r w:rsidRPr="00F15D9A">
        <w:rPr>
          <w:sz w:val="20"/>
          <w:szCs w:val="20"/>
          <w:highlight w:val="yellow"/>
        </w:rPr>
        <w:t>]</w:t>
      </w:r>
      <w:r w:rsidR="009E3846" w:rsidRPr="00F15D9A">
        <w:rPr>
          <w:sz w:val="20"/>
          <w:szCs w:val="20"/>
          <w:highlight w:val="yellow"/>
        </w:rPr>
        <w:t xml:space="preserve"> </w:t>
      </w:r>
      <w:r w:rsidR="009E3846" w:rsidRPr="00CC5F10">
        <w:rPr>
          <w:sz w:val="20"/>
          <w:szCs w:val="20"/>
        </w:rPr>
        <w:t xml:space="preserve">P. López-Serrano, J. A. Jongejan, F. van Rantwijk, R. A. Sheldon, </w:t>
      </w:r>
      <w:r w:rsidR="009E3846" w:rsidRPr="00CC5F10">
        <w:rPr>
          <w:i/>
          <w:iCs/>
          <w:sz w:val="20"/>
          <w:szCs w:val="20"/>
        </w:rPr>
        <w:t xml:space="preserve">Tetrahedron: Asymmetry </w:t>
      </w:r>
      <w:r w:rsidR="009E3846" w:rsidRPr="00CC5F10">
        <w:rPr>
          <w:b/>
          <w:bCs/>
          <w:sz w:val="20"/>
          <w:szCs w:val="20"/>
        </w:rPr>
        <w:t>2001</w:t>
      </w:r>
      <w:r w:rsidR="009E3846" w:rsidRPr="00CC5F10">
        <w:rPr>
          <w:sz w:val="20"/>
          <w:szCs w:val="20"/>
        </w:rPr>
        <w:t xml:space="preserve">, </w:t>
      </w:r>
      <w:r w:rsidR="009E3846" w:rsidRPr="00CC5F10">
        <w:rPr>
          <w:i/>
          <w:iCs/>
          <w:sz w:val="20"/>
          <w:szCs w:val="20"/>
        </w:rPr>
        <w:t>12</w:t>
      </w:r>
      <w:r w:rsidR="009E3846" w:rsidRPr="00CC5F10">
        <w:rPr>
          <w:sz w:val="20"/>
          <w:szCs w:val="20"/>
        </w:rPr>
        <w:t>, 219-228.</w:t>
      </w:r>
    </w:p>
    <w:p w:rsidR="009E3846" w:rsidRPr="00CC5F10" w:rsidRDefault="00840AE7" w:rsidP="00CC5F10">
      <w:pPr>
        <w:jc w:val="both"/>
        <w:rPr>
          <w:sz w:val="20"/>
          <w:szCs w:val="20"/>
        </w:rPr>
      </w:pPr>
      <w:r w:rsidRPr="00F15D9A">
        <w:rPr>
          <w:sz w:val="20"/>
          <w:szCs w:val="20"/>
          <w:highlight w:val="yellow"/>
        </w:rPr>
        <w:t>[</w:t>
      </w:r>
      <w:r w:rsidR="00F15D9A" w:rsidRPr="00F15D9A">
        <w:rPr>
          <w:sz w:val="20"/>
          <w:szCs w:val="20"/>
          <w:highlight w:val="yellow"/>
        </w:rPr>
        <w:t>35</w:t>
      </w:r>
      <w:r w:rsidRPr="00F15D9A">
        <w:rPr>
          <w:sz w:val="20"/>
          <w:szCs w:val="20"/>
          <w:highlight w:val="yellow"/>
        </w:rPr>
        <w:t>]</w:t>
      </w:r>
      <w:r w:rsidR="009E3846" w:rsidRPr="00F15D9A">
        <w:rPr>
          <w:sz w:val="20"/>
          <w:szCs w:val="20"/>
          <w:highlight w:val="yellow"/>
        </w:rPr>
        <w:t xml:space="preserve"> </w:t>
      </w:r>
      <w:r w:rsidR="009E3846" w:rsidRPr="00CC5F10">
        <w:rPr>
          <w:sz w:val="20"/>
          <w:szCs w:val="20"/>
        </w:rPr>
        <w:t xml:space="preserve">N. Aoyagi, T. Izumi, </w:t>
      </w:r>
      <w:r>
        <w:rPr>
          <w:i/>
          <w:iCs/>
          <w:sz w:val="20"/>
          <w:szCs w:val="20"/>
        </w:rPr>
        <w:t>Tetrahedron Lett.</w:t>
      </w:r>
      <w:r w:rsidR="009E3846" w:rsidRPr="00CC5F10">
        <w:rPr>
          <w:i/>
          <w:iCs/>
          <w:sz w:val="20"/>
          <w:szCs w:val="20"/>
        </w:rPr>
        <w:t xml:space="preserve"> </w:t>
      </w:r>
      <w:r w:rsidR="009E3846" w:rsidRPr="00CC5F10">
        <w:rPr>
          <w:b/>
          <w:bCs/>
          <w:sz w:val="20"/>
          <w:szCs w:val="20"/>
        </w:rPr>
        <w:t>2002</w:t>
      </w:r>
      <w:r w:rsidR="009E3846" w:rsidRPr="00CC5F10">
        <w:rPr>
          <w:sz w:val="20"/>
          <w:szCs w:val="20"/>
        </w:rPr>
        <w:t xml:space="preserve">, </w:t>
      </w:r>
      <w:r w:rsidR="009E3846" w:rsidRPr="00CC5F10">
        <w:rPr>
          <w:i/>
          <w:iCs/>
          <w:sz w:val="20"/>
          <w:szCs w:val="20"/>
        </w:rPr>
        <w:t>43</w:t>
      </w:r>
      <w:r w:rsidR="009E3846" w:rsidRPr="00CC5F10">
        <w:rPr>
          <w:sz w:val="20"/>
          <w:szCs w:val="20"/>
        </w:rPr>
        <w:t>, 5529-5531.</w:t>
      </w:r>
    </w:p>
    <w:p w:rsidR="00F15D9A" w:rsidRDefault="00840AE7" w:rsidP="00CC5F10">
      <w:pPr>
        <w:jc w:val="both"/>
        <w:rPr>
          <w:sz w:val="20"/>
          <w:szCs w:val="20"/>
        </w:rPr>
      </w:pPr>
      <w:r w:rsidRPr="00F15D9A">
        <w:rPr>
          <w:sz w:val="20"/>
          <w:szCs w:val="20"/>
          <w:highlight w:val="yellow"/>
        </w:rPr>
        <w:t>[</w:t>
      </w:r>
      <w:r w:rsidR="00F15D9A" w:rsidRPr="00F15D9A">
        <w:rPr>
          <w:sz w:val="20"/>
          <w:szCs w:val="20"/>
          <w:highlight w:val="yellow"/>
        </w:rPr>
        <w:t>36</w:t>
      </w:r>
      <w:r w:rsidRPr="00F15D9A">
        <w:rPr>
          <w:sz w:val="20"/>
          <w:szCs w:val="20"/>
          <w:highlight w:val="yellow"/>
        </w:rPr>
        <w:t>]</w:t>
      </w:r>
      <w:r w:rsidR="009E3846" w:rsidRPr="00F15D9A">
        <w:rPr>
          <w:sz w:val="20"/>
          <w:szCs w:val="20"/>
          <w:highlight w:val="yellow"/>
        </w:rPr>
        <w:t xml:space="preserve"> </w:t>
      </w:r>
      <w:r w:rsidR="009E3846" w:rsidRPr="00CC5F10">
        <w:rPr>
          <w:sz w:val="20"/>
          <w:szCs w:val="20"/>
        </w:rPr>
        <w:t xml:space="preserve">N. Aoyagi, S. Kawauchi, T. Izumi, </w:t>
      </w:r>
      <w:r w:rsidR="009E3846" w:rsidRPr="00CC5F10">
        <w:rPr>
          <w:i/>
          <w:iCs/>
          <w:sz w:val="20"/>
          <w:szCs w:val="20"/>
        </w:rPr>
        <w:t>Tetrahedron Let</w:t>
      </w:r>
      <w:r>
        <w:rPr>
          <w:i/>
          <w:iCs/>
          <w:sz w:val="20"/>
          <w:szCs w:val="20"/>
        </w:rPr>
        <w:t>t.</w:t>
      </w:r>
      <w:r w:rsidR="009E3846" w:rsidRPr="00CC5F10">
        <w:rPr>
          <w:i/>
          <w:iCs/>
          <w:sz w:val="20"/>
          <w:szCs w:val="20"/>
        </w:rPr>
        <w:t xml:space="preserve"> </w:t>
      </w:r>
      <w:r w:rsidR="009E3846" w:rsidRPr="00CC5F10">
        <w:rPr>
          <w:b/>
          <w:bCs/>
          <w:sz w:val="20"/>
          <w:szCs w:val="20"/>
        </w:rPr>
        <w:t>2003</w:t>
      </w:r>
      <w:r w:rsidR="009E3846" w:rsidRPr="00CC5F10">
        <w:rPr>
          <w:sz w:val="20"/>
          <w:szCs w:val="20"/>
        </w:rPr>
        <w:t xml:space="preserve">, </w:t>
      </w:r>
      <w:r w:rsidR="009E3846" w:rsidRPr="00CC5F10">
        <w:rPr>
          <w:i/>
          <w:iCs/>
          <w:sz w:val="20"/>
          <w:szCs w:val="20"/>
        </w:rPr>
        <w:t>44</w:t>
      </w:r>
      <w:r w:rsidR="009E3846" w:rsidRPr="00CC5F10">
        <w:rPr>
          <w:sz w:val="20"/>
          <w:szCs w:val="20"/>
        </w:rPr>
        <w:t>, 5609-5612.</w:t>
      </w:r>
    </w:p>
    <w:p w:rsidR="009E3846" w:rsidRPr="00CC5F10" w:rsidRDefault="00840AE7" w:rsidP="00CC5F10">
      <w:pPr>
        <w:jc w:val="both"/>
        <w:rPr>
          <w:sz w:val="20"/>
          <w:szCs w:val="20"/>
        </w:rPr>
      </w:pPr>
      <w:r w:rsidRPr="00F15D9A">
        <w:rPr>
          <w:sz w:val="20"/>
          <w:szCs w:val="20"/>
          <w:highlight w:val="yellow"/>
        </w:rPr>
        <w:lastRenderedPageBreak/>
        <w:t>[</w:t>
      </w:r>
      <w:r w:rsidR="00F15D9A" w:rsidRPr="00F15D9A">
        <w:rPr>
          <w:sz w:val="20"/>
          <w:szCs w:val="20"/>
          <w:highlight w:val="yellow"/>
        </w:rPr>
        <w:t>37</w:t>
      </w:r>
      <w:r w:rsidRPr="00F15D9A">
        <w:rPr>
          <w:sz w:val="20"/>
          <w:szCs w:val="20"/>
          <w:highlight w:val="yellow"/>
        </w:rPr>
        <w:t>]</w:t>
      </w:r>
      <w:r w:rsidR="009E3846" w:rsidRPr="00F15D9A">
        <w:rPr>
          <w:sz w:val="20"/>
          <w:szCs w:val="20"/>
          <w:highlight w:val="yellow"/>
        </w:rPr>
        <w:t xml:space="preserve"> </w:t>
      </w:r>
      <w:r w:rsidR="009E3846" w:rsidRPr="00CC5F10">
        <w:rPr>
          <w:sz w:val="20"/>
          <w:szCs w:val="20"/>
        </w:rPr>
        <w:t xml:space="preserve">S. Hassan, R. Tschersich, T. J. J. Müller, </w:t>
      </w:r>
      <w:r>
        <w:rPr>
          <w:i/>
          <w:iCs/>
          <w:sz w:val="20"/>
          <w:szCs w:val="20"/>
        </w:rPr>
        <w:t>Tetrahedron Lett.</w:t>
      </w:r>
      <w:r w:rsidR="009E3846" w:rsidRPr="00CC5F10">
        <w:rPr>
          <w:i/>
          <w:iCs/>
          <w:sz w:val="20"/>
          <w:szCs w:val="20"/>
        </w:rPr>
        <w:t xml:space="preserve"> </w:t>
      </w:r>
      <w:r w:rsidR="009E3846" w:rsidRPr="00CC5F10">
        <w:rPr>
          <w:b/>
          <w:bCs/>
          <w:sz w:val="20"/>
          <w:szCs w:val="20"/>
        </w:rPr>
        <w:t>2013</w:t>
      </w:r>
      <w:r w:rsidR="009E3846" w:rsidRPr="00CC5F10">
        <w:rPr>
          <w:sz w:val="20"/>
          <w:szCs w:val="20"/>
        </w:rPr>
        <w:t xml:space="preserve">, </w:t>
      </w:r>
      <w:r w:rsidR="009E3846" w:rsidRPr="00CC5F10">
        <w:rPr>
          <w:i/>
          <w:iCs/>
          <w:sz w:val="20"/>
          <w:szCs w:val="20"/>
        </w:rPr>
        <w:t>54</w:t>
      </w:r>
      <w:r w:rsidR="009E3846" w:rsidRPr="00CC5F10">
        <w:rPr>
          <w:sz w:val="20"/>
          <w:szCs w:val="20"/>
        </w:rPr>
        <w:t>, 4641-4644.</w:t>
      </w:r>
    </w:p>
    <w:p w:rsidR="009E3846" w:rsidRPr="00CC5F10" w:rsidRDefault="00840AE7" w:rsidP="00CC5F10">
      <w:pPr>
        <w:jc w:val="both"/>
        <w:rPr>
          <w:sz w:val="20"/>
          <w:szCs w:val="20"/>
        </w:rPr>
      </w:pPr>
      <w:r w:rsidRPr="00F15D9A">
        <w:rPr>
          <w:sz w:val="20"/>
          <w:szCs w:val="20"/>
          <w:highlight w:val="yellow"/>
        </w:rPr>
        <w:t>[</w:t>
      </w:r>
      <w:r w:rsidR="00F15D9A" w:rsidRPr="00F15D9A">
        <w:rPr>
          <w:sz w:val="20"/>
          <w:szCs w:val="20"/>
          <w:highlight w:val="yellow"/>
        </w:rPr>
        <w:t>38</w:t>
      </w:r>
      <w:r w:rsidRPr="00F15D9A">
        <w:rPr>
          <w:sz w:val="20"/>
          <w:szCs w:val="20"/>
          <w:highlight w:val="yellow"/>
        </w:rPr>
        <w:t>]</w:t>
      </w:r>
      <w:r w:rsidR="009E3846" w:rsidRPr="00F15D9A">
        <w:rPr>
          <w:sz w:val="20"/>
          <w:szCs w:val="20"/>
          <w:highlight w:val="yellow"/>
        </w:rPr>
        <w:t xml:space="preserve"> </w:t>
      </w:r>
      <w:r w:rsidR="009E3846" w:rsidRPr="00CC5F10">
        <w:rPr>
          <w:sz w:val="20"/>
          <w:szCs w:val="20"/>
        </w:rPr>
        <w:t xml:space="preserve">M. S. de Castro, J. Sinisterra Gago, </w:t>
      </w:r>
      <w:r w:rsidR="009E3846" w:rsidRPr="00CC5F10">
        <w:rPr>
          <w:i/>
          <w:iCs/>
          <w:sz w:val="20"/>
          <w:szCs w:val="20"/>
        </w:rPr>
        <w:t xml:space="preserve">Tetrahedron </w:t>
      </w:r>
      <w:r w:rsidR="009E3846" w:rsidRPr="00CC5F10">
        <w:rPr>
          <w:b/>
          <w:bCs/>
          <w:sz w:val="20"/>
          <w:szCs w:val="20"/>
        </w:rPr>
        <w:t>1998</w:t>
      </w:r>
      <w:r w:rsidR="009E3846" w:rsidRPr="00CC5F10">
        <w:rPr>
          <w:sz w:val="20"/>
          <w:szCs w:val="20"/>
        </w:rPr>
        <w:t xml:space="preserve">, </w:t>
      </w:r>
      <w:r w:rsidR="009E3846" w:rsidRPr="00CC5F10">
        <w:rPr>
          <w:i/>
          <w:iCs/>
          <w:sz w:val="20"/>
          <w:szCs w:val="20"/>
        </w:rPr>
        <w:t>54</w:t>
      </w:r>
      <w:r w:rsidR="009E3846" w:rsidRPr="00CC5F10">
        <w:rPr>
          <w:sz w:val="20"/>
          <w:szCs w:val="20"/>
        </w:rPr>
        <w:t>, 2877-2892.</w:t>
      </w:r>
    </w:p>
    <w:p w:rsidR="009E3846" w:rsidRPr="00CC5F10" w:rsidRDefault="00840AE7" w:rsidP="00CC5F10">
      <w:pPr>
        <w:jc w:val="both"/>
        <w:rPr>
          <w:sz w:val="20"/>
          <w:szCs w:val="20"/>
        </w:rPr>
      </w:pPr>
      <w:r w:rsidRPr="00F15D9A">
        <w:rPr>
          <w:sz w:val="20"/>
          <w:szCs w:val="20"/>
          <w:highlight w:val="yellow"/>
        </w:rPr>
        <w:t>[</w:t>
      </w:r>
      <w:r w:rsidR="009E3846" w:rsidRPr="00F15D9A">
        <w:rPr>
          <w:sz w:val="20"/>
          <w:szCs w:val="20"/>
          <w:highlight w:val="yellow"/>
        </w:rPr>
        <w:t>3</w:t>
      </w:r>
      <w:r w:rsidR="00F15D9A" w:rsidRPr="00F15D9A">
        <w:rPr>
          <w:sz w:val="20"/>
          <w:szCs w:val="20"/>
          <w:highlight w:val="yellow"/>
        </w:rPr>
        <w:t>9</w:t>
      </w:r>
      <w:r w:rsidRPr="00F15D9A">
        <w:rPr>
          <w:sz w:val="20"/>
          <w:szCs w:val="20"/>
          <w:highlight w:val="yellow"/>
        </w:rPr>
        <w:t>]</w:t>
      </w:r>
      <w:r w:rsidR="009E3846" w:rsidRPr="00F15D9A">
        <w:rPr>
          <w:sz w:val="20"/>
          <w:szCs w:val="20"/>
          <w:highlight w:val="yellow"/>
        </w:rPr>
        <w:t xml:space="preserve"> </w:t>
      </w:r>
      <w:r w:rsidR="009E3846" w:rsidRPr="00CC5F10">
        <w:rPr>
          <w:sz w:val="20"/>
          <w:szCs w:val="20"/>
        </w:rPr>
        <w:t xml:space="preserve">M. Adamczyk, J. Grote, </w:t>
      </w:r>
      <w:r>
        <w:rPr>
          <w:i/>
          <w:iCs/>
          <w:sz w:val="20"/>
          <w:szCs w:val="20"/>
        </w:rPr>
        <w:t>Tetrahedron Lett.</w:t>
      </w:r>
      <w:r w:rsidR="009E3846" w:rsidRPr="00CC5F10">
        <w:rPr>
          <w:i/>
          <w:iCs/>
          <w:sz w:val="20"/>
          <w:szCs w:val="20"/>
        </w:rPr>
        <w:t xml:space="preserve"> </w:t>
      </w:r>
      <w:r w:rsidR="009E3846" w:rsidRPr="00CC5F10">
        <w:rPr>
          <w:b/>
          <w:bCs/>
          <w:sz w:val="20"/>
          <w:szCs w:val="20"/>
        </w:rPr>
        <w:t>1996</w:t>
      </w:r>
      <w:r w:rsidR="009E3846" w:rsidRPr="00CC5F10">
        <w:rPr>
          <w:sz w:val="20"/>
          <w:szCs w:val="20"/>
        </w:rPr>
        <w:t xml:space="preserve">, </w:t>
      </w:r>
      <w:r w:rsidR="009E3846" w:rsidRPr="00CC5F10">
        <w:rPr>
          <w:i/>
          <w:iCs/>
          <w:sz w:val="20"/>
          <w:szCs w:val="20"/>
        </w:rPr>
        <w:t>37</w:t>
      </w:r>
      <w:r w:rsidR="009E3846" w:rsidRPr="00CC5F10">
        <w:rPr>
          <w:sz w:val="20"/>
          <w:szCs w:val="20"/>
        </w:rPr>
        <w:t>, 7913-7916.</w:t>
      </w:r>
    </w:p>
    <w:p w:rsidR="009E3846" w:rsidRDefault="00840AE7" w:rsidP="00CC5F10">
      <w:pPr>
        <w:jc w:val="both"/>
        <w:rPr>
          <w:sz w:val="20"/>
          <w:szCs w:val="20"/>
        </w:rPr>
      </w:pPr>
      <w:r w:rsidRPr="00F15D9A">
        <w:rPr>
          <w:sz w:val="20"/>
          <w:szCs w:val="20"/>
          <w:highlight w:val="yellow"/>
        </w:rPr>
        <w:t>[</w:t>
      </w:r>
      <w:r w:rsidR="00F15D9A" w:rsidRPr="00F15D9A">
        <w:rPr>
          <w:sz w:val="20"/>
          <w:szCs w:val="20"/>
          <w:highlight w:val="yellow"/>
        </w:rPr>
        <w:t>40</w:t>
      </w:r>
      <w:r w:rsidRPr="00F15D9A">
        <w:rPr>
          <w:sz w:val="20"/>
          <w:szCs w:val="20"/>
          <w:highlight w:val="yellow"/>
        </w:rPr>
        <w:t>]</w:t>
      </w:r>
      <w:r w:rsidR="009E3846" w:rsidRPr="00F15D9A">
        <w:rPr>
          <w:sz w:val="20"/>
          <w:szCs w:val="20"/>
          <w:highlight w:val="yellow"/>
        </w:rPr>
        <w:t xml:space="preserve"> </w:t>
      </w:r>
      <w:r w:rsidR="009E3846" w:rsidRPr="00CC5F10">
        <w:rPr>
          <w:sz w:val="20"/>
          <w:szCs w:val="20"/>
        </w:rPr>
        <w:t xml:space="preserve">M. Adamczyk, J. Grote, S. Rege, </w:t>
      </w:r>
      <w:r w:rsidR="009E3846" w:rsidRPr="00CC5F10">
        <w:rPr>
          <w:i/>
          <w:iCs/>
          <w:sz w:val="20"/>
          <w:szCs w:val="20"/>
        </w:rPr>
        <w:t xml:space="preserve">Tetrahedron: Asymmetry </w:t>
      </w:r>
      <w:r w:rsidR="009E3846" w:rsidRPr="00CC5F10">
        <w:rPr>
          <w:b/>
          <w:bCs/>
          <w:sz w:val="20"/>
          <w:szCs w:val="20"/>
        </w:rPr>
        <w:t>1997</w:t>
      </w:r>
      <w:r w:rsidR="009E3846" w:rsidRPr="00CC5F10">
        <w:rPr>
          <w:sz w:val="20"/>
          <w:szCs w:val="20"/>
        </w:rPr>
        <w:t xml:space="preserve">, </w:t>
      </w:r>
      <w:r w:rsidR="009E3846" w:rsidRPr="00CC5F10">
        <w:rPr>
          <w:i/>
          <w:iCs/>
          <w:sz w:val="20"/>
          <w:szCs w:val="20"/>
        </w:rPr>
        <w:t>8</w:t>
      </w:r>
      <w:r w:rsidR="009E3846" w:rsidRPr="00CC5F10">
        <w:rPr>
          <w:sz w:val="20"/>
          <w:szCs w:val="20"/>
        </w:rPr>
        <w:t>, 2509-2512.</w:t>
      </w:r>
    </w:p>
    <w:p w:rsidR="00ED3489" w:rsidRPr="00ED3489" w:rsidRDefault="00F15D9A" w:rsidP="00CC5F10">
      <w:pPr>
        <w:jc w:val="both"/>
        <w:rPr>
          <w:sz w:val="20"/>
          <w:szCs w:val="20"/>
          <w:lang w:val="en-US"/>
        </w:rPr>
      </w:pPr>
      <w:r w:rsidRPr="00F15D9A">
        <w:rPr>
          <w:sz w:val="20"/>
          <w:szCs w:val="20"/>
          <w:highlight w:val="yellow"/>
        </w:rPr>
        <w:t>[41</w:t>
      </w:r>
      <w:r w:rsidR="00ED3489" w:rsidRPr="00F15D9A">
        <w:rPr>
          <w:sz w:val="20"/>
          <w:szCs w:val="20"/>
          <w:highlight w:val="yellow"/>
        </w:rPr>
        <w:t xml:space="preserve">] </w:t>
      </w:r>
      <w:r w:rsidR="00ED3489" w:rsidRPr="00ED3489">
        <w:rPr>
          <w:sz w:val="20"/>
          <w:szCs w:val="20"/>
          <w:lang w:val="en-GB" w:eastAsia="en-GB"/>
        </w:rPr>
        <w:t xml:space="preserve">S. </w:t>
      </w:r>
      <w:proofErr w:type="gramStart"/>
      <w:r w:rsidR="00ED3489" w:rsidRPr="00ED3489">
        <w:rPr>
          <w:sz w:val="20"/>
          <w:szCs w:val="20"/>
          <w:lang w:val="en-GB" w:eastAsia="en-GB"/>
        </w:rPr>
        <w:t>van</w:t>
      </w:r>
      <w:proofErr w:type="gramEnd"/>
      <w:r w:rsidR="00ED3489" w:rsidRPr="00ED3489">
        <w:rPr>
          <w:sz w:val="20"/>
          <w:szCs w:val="20"/>
          <w:lang w:val="en-GB" w:eastAsia="en-GB"/>
        </w:rPr>
        <w:t xml:space="preserve"> Pelt, R. L. M. Teeuwen, M. H. A. Janssen, R. A. Sheldon, P. J. Dunn, R. M. Howard, R. Kumar, I. Martínez, J. W. Wong, </w:t>
      </w:r>
      <w:r w:rsidR="00ED3489">
        <w:rPr>
          <w:i/>
          <w:iCs/>
          <w:sz w:val="20"/>
          <w:szCs w:val="20"/>
          <w:lang w:val="en-GB" w:eastAsia="en-GB"/>
        </w:rPr>
        <w:t>Green Chem.</w:t>
      </w:r>
      <w:r w:rsidR="00ED3489" w:rsidRPr="00ED3489">
        <w:rPr>
          <w:i/>
          <w:iCs/>
          <w:sz w:val="20"/>
          <w:szCs w:val="20"/>
          <w:lang w:val="en-GB" w:eastAsia="en-GB"/>
        </w:rPr>
        <w:t xml:space="preserve"> </w:t>
      </w:r>
      <w:r w:rsidR="00ED3489" w:rsidRPr="00ED3489">
        <w:rPr>
          <w:b/>
          <w:bCs/>
          <w:sz w:val="20"/>
          <w:szCs w:val="20"/>
          <w:lang w:val="en-GB" w:eastAsia="en-GB"/>
        </w:rPr>
        <w:t>2011</w:t>
      </w:r>
      <w:r w:rsidR="00ED3489" w:rsidRPr="00ED3489">
        <w:rPr>
          <w:sz w:val="20"/>
          <w:szCs w:val="20"/>
          <w:lang w:val="en-GB" w:eastAsia="en-GB"/>
        </w:rPr>
        <w:t xml:space="preserve">, </w:t>
      </w:r>
      <w:r w:rsidR="00ED3489" w:rsidRPr="00ED3489">
        <w:rPr>
          <w:i/>
          <w:iCs/>
          <w:sz w:val="20"/>
          <w:szCs w:val="20"/>
          <w:lang w:val="en-GB" w:eastAsia="en-GB"/>
        </w:rPr>
        <w:t>13</w:t>
      </w:r>
      <w:r w:rsidR="00ED3489" w:rsidRPr="00ED3489">
        <w:rPr>
          <w:sz w:val="20"/>
          <w:szCs w:val="20"/>
          <w:lang w:val="en-GB" w:eastAsia="en-GB"/>
        </w:rPr>
        <w:t>, 1791-1798.</w:t>
      </w:r>
    </w:p>
    <w:p w:rsidR="00F15D9A" w:rsidRPr="00CC5F10" w:rsidRDefault="00F15D9A" w:rsidP="00F15D9A">
      <w:pPr>
        <w:jc w:val="both"/>
        <w:rPr>
          <w:sz w:val="20"/>
          <w:szCs w:val="20"/>
        </w:rPr>
      </w:pPr>
      <w:r w:rsidRPr="00F15D9A">
        <w:rPr>
          <w:sz w:val="20"/>
          <w:szCs w:val="20"/>
          <w:highlight w:val="yellow"/>
        </w:rPr>
        <w:t>[42]</w:t>
      </w:r>
      <w:r w:rsidRPr="00CC5F10">
        <w:rPr>
          <w:sz w:val="20"/>
          <w:szCs w:val="20"/>
        </w:rPr>
        <w:t xml:space="preserve"> S. Zeng, J. Liu, S. Anankanbil, M. Chen, Z. Guo, J. P. Adams, R. Snajdrova, Z. Li, </w:t>
      </w:r>
      <w:r>
        <w:rPr>
          <w:i/>
          <w:iCs/>
          <w:sz w:val="20"/>
          <w:szCs w:val="20"/>
        </w:rPr>
        <w:t>ACS Catal.</w:t>
      </w:r>
      <w:r w:rsidRPr="00CC5F10">
        <w:rPr>
          <w:i/>
          <w:iCs/>
          <w:sz w:val="20"/>
          <w:szCs w:val="20"/>
        </w:rPr>
        <w:t xml:space="preserve"> </w:t>
      </w:r>
      <w:r w:rsidRPr="00CC5F10">
        <w:rPr>
          <w:b/>
          <w:bCs/>
          <w:sz w:val="20"/>
          <w:szCs w:val="20"/>
        </w:rPr>
        <w:t>2018</w:t>
      </w:r>
      <w:r w:rsidRPr="00CC5F10">
        <w:rPr>
          <w:sz w:val="20"/>
          <w:szCs w:val="20"/>
        </w:rPr>
        <w:t xml:space="preserve">, </w:t>
      </w:r>
      <w:r w:rsidRPr="00CC5F10">
        <w:rPr>
          <w:i/>
          <w:iCs/>
          <w:sz w:val="20"/>
          <w:szCs w:val="20"/>
        </w:rPr>
        <w:t>8</w:t>
      </w:r>
      <w:r w:rsidRPr="00CC5F10">
        <w:rPr>
          <w:sz w:val="20"/>
          <w:szCs w:val="20"/>
        </w:rPr>
        <w:t>, 8856-8865.</w:t>
      </w:r>
    </w:p>
    <w:p w:rsidR="009E3846" w:rsidRPr="00CC5F10" w:rsidRDefault="00840AE7" w:rsidP="00CC5F10">
      <w:pPr>
        <w:jc w:val="both"/>
        <w:rPr>
          <w:sz w:val="20"/>
          <w:szCs w:val="20"/>
        </w:rPr>
      </w:pPr>
      <w:r w:rsidRPr="00F15D9A">
        <w:rPr>
          <w:sz w:val="20"/>
          <w:szCs w:val="20"/>
          <w:highlight w:val="yellow"/>
        </w:rPr>
        <w:t>[</w:t>
      </w:r>
      <w:r w:rsidR="009E3846" w:rsidRPr="00F15D9A">
        <w:rPr>
          <w:sz w:val="20"/>
          <w:szCs w:val="20"/>
          <w:highlight w:val="yellow"/>
        </w:rPr>
        <w:t>4</w:t>
      </w:r>
      <w:r w:rsidR="00F15D9A">
        <w:rPr>
          <w:sz w:val="20"/>
          <w:szCs w:val="20"/>
          <w:highlight w:val="yellow"/>
        </w:rPr>
        <w:t>3</w:t>
      </w:r>
      <w:r w:rsidRPr="00F15D9A">
        <w:rPr>
          <w:sz w:val="20"/>
          <w:szCs w:val="20"/>
          <w:highlight w:val="yellow"/>
        </w:rPr>
        <w:t>]</w:t>
      </w:r>
      <w:r w:rsidR="009E3846" w:rsidRPr="00F15D9A">
        <w:rPr>
          <w:sz w:val="20"/>
          <w:szCs w:val="20"/>
          <w:highlight w:val="yellow"/>
        </w:rPr>
        <w:t xml:space="preserve"> </w:t>
      </w:r>
      <w:r w:rsidR="009E3846" w:rsidRPr="00CC5F10">
        <w:rPr>
          <w:sz w:val="20"/>
          <w:szCs w:val="20"/>
        </w:rPr>
        <w:t xml:space="preserve">M. C. de Zoete, A. C. K.-v. Dalen, F. van Rantwijk, R. A. Sheldon, </w:t>
      </w:r>
      <w:r w:rsidRPr="00CC5F10">
        <w:rPr>
          <w:i/>
          <w:iCs/>
          <w:sz w:val="20"/>
          <w:szCs w:val="20"/>
        </w:rPr>
        <w:t>Chem</w:t>
      </w:r>
      <w:r>
        <w:rPr>
          <w:i/>
          <w:iCs/>
          <w:sz w:val="20"/>
          <w:szCs w:val="20"/>
        </w:rPr>
        <w:t>.</w:t>
      </w:r>
      <w:r w:rsidRPr="00CC5F10">
        <w:rPr>
          <w:i/>
          <w:iCs/>
          <w:sz w:val="20"/>
          <w:szCs w:val="20"/>
        </w:rPr>
        <w:t xml:space="preserve"> Commun</w:t>
      </w:r>
      <w:r>
        <w:rPr>
          <w:i/>
          <w:iCs/>
          <w:sz w:val="20"/>
          <w:szCs w:val="20"/>
        </w:rPr>
        <w:t>.</w:t>
      </w:r>
      <w:r w:rsidRPr="00CC5F10">
        <w:rPr>
          <w:i/>
          <w:iCs/>
          <w:sz w:val="20"/>
          <w:szCs w:val="20"/>
        </w:rPr>
        <w:t xml:space="preserve"> </w:t>
      </w:r>
      <w:r w:rsidR="009E3846" w:rsidRPr="00CC5F10">
        <w:rPr>
          <w:b/>
          <w:bCs/>
          <w:sz w:val="20"/>
          <w:szCs w:val="20"/>
        </w:rPr>
        <w:t>1993</w:t>
      </w:r>
      <w:r w:rsidR="009E3846" w:rsidRPr="00CC5F10">
        <w:rPr>
          <w:sz w:val="20"/>
          <w:szCs w:val="20"/>
        </w:rPr>
        <w:t>, 1831-1832.</w:t>
      </w:r>
    </w:p>
    <w:p w:rsidR="009E3846" w:rsidRPr="00032476" w:rsidRDefault="00840AE7" w:rsidP="00CC5F10">
      <w:pPr>
        <w:jc w:val="both"/>
        <w:rPr>
          <w:sz w:val="20"/>
          <w:szCs w:val="20"/>
        </w:rPr>
      </w:pPr>
      <w:r w:rsidRPr="008C6E42">
        <w:rPr>
          <w:sz w:val="20"/>
          <w:szCs w:val="20"/>
          <w:highlight w:val="yellow"/>
        </w:rPr>
        <w:t>[</w:t>
      </w:r>
      <w:r w:rsidR="009E3846" w:rsidRPr="008C6E42">
        <w:rPr>
          <w:sz w:val="20"/>
          <w:szCs w:val="20"/>
          <w:highlight w:val="yellow"/>
        </w:rPr>
        <w:t>4</w:t>
      </w:r>
      <w:r w:rsidR="008C6E42" w:rsidRPr="008C6E42">
        <w:rPr>
          <w:sz w:val="20"/>
          <w:szCs w:val="20"/>
          <w:highlight w:val="yellow"/>
        </w:rPr>
        <w:t>4</w:t>
      </w:r>
      <w:r w:rsidRPr="008C6E42">
        <w:rPr>
          <w:sz w:val="20"/>
          <w:szCs w:val="20"/>
          <w:highlight w:val="yellow"/>
        </w:rPr>
        <w:t>]</w:t>
      </w:r>
      <w:r w:rsidR="009E3846" w:rsidRPr="008C6E42">
        <w:rPr>
          <w:sz w:val="20"/>
          <w:szCs w:val="20"/>
          <w:highlight w:val="yellow"/>
        </w:rPr>
        <w:t xml:space="preserve"> </w:t>
      </w:r>
      <w:r w:rsidR="009E3846" w:rsidRPr="00032476">
        <w:rPr>
          <w:sz w:val="20"/>
          <w:szCs w:val="20"/>
        </w:rPr>
        <w:t xml:space="preserve">A. Baldessari, C. P. Mangone, </w:t>
      </w:r>
      <w:r w:rsidRPr="00032476">
        <w:rPr>
          <w:i/>
          <w:iCs/>
          <w:sz w:val="20"/>
          <w:szCs w:val="20"/>
        </w:rPr>
        <w:t xml:space="preserve">J. Mol. Catal. B-Enzym. </w:t>
      </w:r>
      <w:r w:rsidR="009E3846" w:rsidRPr="00032476">
        <w:rPr>
          <w:b/>
          <w:bCs/>
          <w:sz w:val="20"/>
          <w:szCs w:val="20"/>
        </w:rPr>
        <w:t>2001</w:t>
      </w:r>
      <w:r w:rsidR="009E3846" w:rsidRPr="00032476">
        <w:rPr>
          <w:sz w:val="20"/>
          <w:szCs w:val="20"/>
        </w:rPr>
        <w:t xml:space="preserve">, </w:t>
      </w:r>
      <w:r w:rsidR="009E3846" w:rsidRPr="00032476">
        <w:rPr>
          <w:i/>
          <w:iCs/>
          <w:sz w:val="20"/>
          <w:szCs w:val="20"/>
        </w:rPr>
        <w:t>11</w:t>
      </w:r>
      <w:r w:rsidR="009E3846" w:rsidRPr="00032476">
        <w:rPr>
          <w:sz w:val="20"/>
          <w:szCs w:val="20"/>
        </w:rPr>
        <w:t>, 335-341.</w:t>
      </w:r>
    </w:p>
    <w:p w:rsidR="00032476" w:rsidRPr="00032476" w:rsidRDefault="008C6E42" w:rsidP="00CC5F10">
      <w:pPr>
        <w:jc w:val="both"/>
        <w:rPr>
          <w:sz w:val="20"/>
          <w:szCs w:val="20"/>
        </w:rPr>
      </w:pPr>
      <w:r w:rsidRPr="008C6E42">
        <w:rPr>
          <w:sz w:val="20"/>
          <w:szCs w:val="20"/>
          <w:highlight w:val="yellow"/>
        </w:rPr>
        <w:t>[45</w:t>
      </w:r>
      <w:r w:rsidR="00032476" w:rsidRPr="008C6E42">
        <w:rPr>
          <w:sz w:val="20"/>
          <w:szCs w:val="20"/>
          <w:highlight w:val="yellow"/>
        </w:rPr>
        <w:t xml:space="preserve">] </w:t>
      </w:r>
      <w:r w:rsidR="00032476" w:rsidRPr="00032476">
        <w:rPr>
          <w:sz w:val="20"/>
          <w:szCs w:val="20"/>
          <w:lang w:val="en-GB" w:eastAsia="en-GB"/>
        </w:rPr>
        <w:t xml:space="preserve">P. G. Quintana, G. García Liñares, S. N. Chanquia, R. M. Gorojod, M. L. Kotler, A. Baldessari, </w:t>
      </w:r>
      <w:r w:rsidR="00032476" w:rsidRPr="00032476">
        <w:rPr>
          <w:i/>
          <w:iCs/>
          <w:sz w:val="20"/>
          <w:szCs w:val="20"/>
          <w:lang w:val="en-GB" w:eastAsia="en-GB"/>
        </w:rPr>
        <w:t>Eur</w:t>
      </w:r>
      <w:r w:rsidR="00032476">
        <w:rPr>
          <w:i/>
          <w:iCs/>
          <w:sz w:val="20"/>
          <w:szCs w:val="20"/>
          <w:lang w:val="en-GB" w:eastAsia="en-GB"/>
        </w:rPr>
        <w:t>.</w:t>
      </w:r>
      <w:r w:rsidR="00032476" w:rsidRPr="00032476">
        <w:rPr>
          <w:i/>
          <w:iCs/>
          <w:sz w:val="20"/>
          <w:szCs w:val="20"/>
          <w:lang w:val="en-GB" w:eastAsia="en-GB"/>
        </w:rPr>
        <w:t xml:space="preserve"> J</w:t>
      </w:r>
      <w:r w:rsidR="00032476">
        <w:rPr>
          <w:i/>
          <w:iCs/>
          <w:sz w:val="20"/>
          <w:szCs w:val="20"/>
          <w:lang w:val="en-GB" w:eastAsia="en-GB"/>
        </w:rPr>
        <w:t>.</w:t>
      </w:r>
      <w:r w:rsidR="00032476" w:rsidRPr="00032476">
        <w:rPr>
          <w:i/>
          <w:iCs/>
          <w:sz w:val="20"/>
          <w:szCs w:val="20"/>
          <w:lang w:val="en-GB" w:eastAsia="en-GB"/>
        </w:rPr>
        <w:t xml:space="preserve"> Org</w:t>
      </w:r>
      <w:r w:rsidR="00032476">
        <w:rPr>
          <w:i/>
          <w:iCs/>
          <w:sz w:val="20"/>
          <w:szCs w:val="20"/>
          <w:lang w:val="en-GB" w:eastAsia="en-GB"/>
        </w:rPr>
        <w:t>. Chem.</w:t>
      </w:r>
      <w:r w:rsidR="00032476" w:rsidRPr="00032476">
        <w:rPr>
          <w:i/>
          <w:iCs/>
          <w:sz w:val="20"/>
          <w:szCs w:val="20"/>
          <w:lang w:val="en-GB" w:eastAsia="en-GB"/>
        </w:rPr>
        <w:t xml:space="preserve"> </w:t>
      </w:r>
      <w:r w:rsidR="00032476" w:rsidRPr="00032476">
        <w:rPr>
          <w:b/>
          <w:bCs/>
          <w:sz w:val="20"/>
          <w:szCs w:val="20"/>
          <w:lang w:val="en-GB" w:eastAsia="en-GB"/>
        </w:rPr>
        <w:t>2016</w:t>
      </w:r>
      <w:r w:rsidR="00032476" w:rsidRPr="00032476">
        <w:rPr>
          <w:sz w:val="20"/>
          <w:szCs w:val="20"/>
          <w:lang w:val="en-GB" w:eastAsia="en-GB"/>
        </w:rPr>
        <w:t xml:space="preserve">, </w:t>
      </w:r>
      <w:r w:rsidR="00032476" w:rsidRPr="00032476">
        <w:rPr>
          <w:i/>
          <w:iCs/>
          <w:sz w:val="20"/>
          <w:szCs w:val="20"/>
          <w:lang w:val="en-GB" w:eastAsia="en-GB"/>
        </w:rPr>
        <w:t>2016</w:t>
      </w:r>
      <w:r w:rsidR="00032476" w:rsidRPr="00032476">
        <w:rPr>
          <w:sz w:val="20"/>
          <w:szCs w:val="20"/>
          <w:lang w:val="en-GB" w:eastAsia="en-GB"/>
        </w:rPr>
        <w:t>, 518-528.</w:t>
      </w:r>
    </w:p>
    <w:p w:rsidR="009E3846" w:rsidRPr="00CC5F10" w:rsidRDefault="00840AE7" w:rsidP="00CC5F10">
      <w:pPr>
        <w:jc w:val="both"/>
        <w:rPr>
          <w:sz w:val="20"/>
          <w:szCs w:val="20"/>
        </w:rPr>
      </w:pPr>
      <w:r w:rsidRPr="008C6E42">
        <w:rPr>
          <w:sz w:val="20"/>
          <w:szCs w:val="20"/>
          <w:highlight w:val="yellow"/>
        </w:rPr>
        <w:t>[</w:t>
      </w:r>
      <w:r w:rsidR="008C6E42" w:rsidRPr="008C6E42">
        <w:rPr>
          <w:sz w:val="20"/>
          <w:szCs w:val="20"/>
          <w:highlight w:val="yellow"/>
        </w:rPr>
        <w:t>46</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R. Irimescu, K. Kato, </w:t>
      </w:r>
      <w:r>
        <w:rPr>
          <w:i/>
          <w:iCs/>
          <w:sz w:val="20"/>
          <w:szCs w:val="20"/>
        </w:rPr>
        <w:t>Tetrahedron Lett.</w:t>
      </w:r>
      <w:r w:rsidR="009E3846" w:rsidRPr="00CC5F10">
        <w:rPr>
          <w:i/>
          <w:iCs/>
          <w:sz w:val="20"/>
          <w:szCs w:val="20"/>
        </w:rPr>
        <w:t xml:space="preserve"> </w:t>
      </w:r>
      <w:r w:rsidR="009E3846" w:rsidRPr="00CC5F10">
        <w:rPr>
          <w:b/>
          <w:bCs/>
          <w:sz w:val="20"/>
          <w:szCs w:val="20"/>
        </w:rPr>
        <w:t>2004</w:t>
      </w:r>
      <w:r w:rsidR="009E3846" w:rsidRPr="00CC5F10">
        <w:rPr>
          <w:sz w:val="20"/>
          <w:szCs w:val="20"/>
        </w:rPr>
        <w:t xml:space="preserve">, </w:t>
      </w:r>
      <w:r w:rsidR="009E3846" w:rsidRPr="00CC5F10">
        <w:rPr>
          <w:i/>
          <w:iCs/>
          <w:sz w:val="20"/>
          <w:szCs w:val="20"/>
        </w:rPr>
        <w:t>45</w:t>
      </w:r>
      <w:r w:rsidR="009E3846" w:rsidRPr="00CC5F10">
        <w:rPr>
          <w:sz w:val="20"/>
          <w:szCs w:val="20"/>
        </w:rPr>
        <w:t>, 523-525.</w:t>
      </w:r>
    </w:p>
    <w:p w:rsidR="009E3846" w:rsidRPr="00CC5F10" w:rsidRDefault="00840AE7" w:rsidP="00CC5F10">
      <w:pPr>
        <w:jc w:val="both"/>
        <w:rPr>
          <w:sz w:val="20"/>
          <w:szCs w:val="20"/>
        </w:rPr>
      </w:pPr>
      <w:r w:rsidRPr="008C6E42">
        <w:rPr>
          <w:sz w:val="20"/>
          <w:szCs w:val="20"/>
          <w:highlight w:val="yellow"/>
        </w:rPr>
        <w:t>[</w:t>
      </w:r>
      <w:r w:rsidR="008C6E42" w:rsidRPr="008C6E42">
        <w:rPr>
          <w:sz w:val="20"/>
          <w:szCs w:val="20"/>
          <w:highlight w:val="yellow"/>
        </w:rPr>
        <w:t>47</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A. Torres-Gavilán, J. Escalante, I. Regla, A. López-Munguía, E. Castillo, </w:t>
      </w:r>
      <w:r w:rsidR="009E3846" w:rsidRPr="00CC5F10">
        <w:rPr>
          <w:i/>
          <w:iCs/>
          <w:sz w:val="20"/>
          <w:szCs w:val="20"/>
        </w:rPr>
        <w:t xml:space="preserve">Tetrahedron: Asymmetry </w:t>
      </w:r>
      <w:r w:rsidR="009E3846" w:rsidRPr="00CC5F10">
        <w:rPr>
          <w:b/>
          <w:bCs/>
          <w:sz w:val="20"/>
          <w:szCs w:val="20"/>
        </w:rPr>
        <w:t>2007</w:t>
      </w:r>
      <w:r w:rsidR="009E3846" w:rsidRPr="00CC5F10">
        <w:rPr>
          <w:sz w:val="20"/>
          <w:szCs w:val="20"/>
        </w:rPr>
        <w:t xml:space="preserve">, </w:t>
      </w:r>
      <w:r w:rsidR="009E3846" w:rsidRPr="00CC5F10">
        <w:rPr>
          <w:i/>
          <w:iCs/>
          <w:sz w:val="20"/>
          <w:szCs w:val="20"/>
        </w:rPr>
        <w:t>18</w:t>
      </w:r>
      <w:r w:rsidR="009E3846" w:rsidRPr="00CC5F10">
        <w:rPr>
          <w:sz w:val="20"/>
          <w:szCs w:val="20"/>
        </w:rPr>
        <w:t>, 2621-2624.</w:t>
      </w:r>
    </w:p>
    <w:p w:rsidR="009E3846" w:rsidRPr="00CC5F10" w:rsidRDefault="00840AE7" w:rsidP="00CC5F10">
      <w:pPr>
        <w:jc w:val="both"/>
        <w:rPr>
          <w:sz w:val="20"/>
          <w:szCs w:val="20"/>
        </w:rPr>
      </w:pPr>
      <w:r w:rsidRPr="008C6E42">
        <w:rPr>
          <w:sz w:val="20"/>
          <w:szCs w:val="20"/>
          <w:highlight w:val="yellow"/>
        </w:rPr>
        <w:t>[</w:t>
      </w:r>
      <w:r w:rsidR="008C6E42" w:rsidRPr="008C6E42">
        <w:rPr>
          <w:sz w:val="20"/>
          <w:szCs w:val="20"/>
          <w:highlight w:val="yellow"/>
        </w:rPr>
        <w:t>48</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D. Manova, F. Gallier, L. Tak-Tak, L. Yotava, N. Lubin-Germain, </w:t>
      </w:r>
      <w:r w:rsidR="009E3846" w:rsidRPr="00CC5F10">
        <w:rPr>
          <w:i/>
          <w:iCs/>
          <w:sz w:val="20"/>
          <w:szCs w:val="20"/>
        </w:rPr>
        <w:t>Tetrahedron Lett</w:t>
      </w:r>
      <w:r>
        <w:rPr>
          <w:i/>
          <w:iCs/>
          <w:sz w:val="20"/>
          <w:szCs w:val="20"/>
        </w:rPr>
        <w:t>.</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59</w:t>
      </w:r>
      <w:r w:rsidR="009E3846" w:rsidRPr="00CC5F10">
        <w:rPr>
          <w:sz w:val="20"/>
          <w:szCs w:val="20"/>
        </w:rPr>
        <w:t>, 2086-2090.</w:t>
      </w:r>
    </w:p>
    <w:p w:rsidR="009E3846" w:rsidRPr="00CC5F10" w:rsidRDefault="00840AE7" w:rsidP="00CC5F10">
      <w:pPr>
        <w:jc w:val="both"/>
        <w:rPr>
          <w:sz w:val="20"/>
          <w:szCs w:val="20"/>
        </w:rPr>
      </w:pPr>
      <w:r w:rsidRPr="008C6E42">
        <w:rPr>
          <w:sz w:val="20"/>
          <w:szCs w:val="20"/>
          <w:highlight w:val="yellow"/>
        </w:rPr>
        <w:t>[</w:t>
      </w:r>
      <w:r w:rsidR="008C6E42" w:rsidRPr="008C6E42">
        <w:rPr>
          <w:sz w:val="20"/>
          <w:szCs w:val="20"/>
          <w:highlight w:val="yellow"/>
        </w:rPr>
        <w:t>49</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M. A. Alrub, M. Basri, E. A. Malek, S. A. Alang Ahmad, A. B. Salleh, M. B. Abdul Rahman, </w:t>
      </w:r>
      <w:r>
        <w:rPr>
          <w:i/>
          <w:iCs/>
          <w:sz w:val="20"/>
          <w:szCs w:val="20"/>
        </w:rPr>
        <w:t>Biocatal.</w:t>
      </w:r>
      <w:r w:rsidR="009E3846" w:rsidRPr="00CC5F10">
        <w:rPr>
          <w:i/>
          <w:iCs/>
          <w:sz w:val="20"/>
          <w:szCs w:val="20"/>
        </w:rPr>
        <w:t xml:space="preserve"> Biotransform</w:t>
      </w:r>
      <w:r>
        <w:rPr>
          <w:i/>
          <w:iCs/>
          <w:sz w:val="20"/>
          <w:szCs w:val="20"/>
        </w:rPr>
        <w:t>.</w:t>
      </w:r>
      <w:r w:rsidR="009E3846" w:rsidRPr="00CC5F10">
        <w:rPr>
          <w:i/>
          <w:iCs/>
          <w:sz w:val="20"/>
          <w:szCs w:val="20"/>
        </w:rPr>
        <w:t xml:space="preserve"> </w:t>
      </w:r>
      <w:r w:rsidR="009E3846" w:rsidRPr="00CC5F10">
        <w:rPr>
          <w:b/>
          <w:bCs/>
          <w:sz w:val="20"/>
          <w:szCs w:val="20"/>
        </w:rPr>
        <w:t>2012</w:t>
      </w:r>
      <w:r w:rsidR="009E3846" w:rsidRPr="00CC5F10">
        <w:rPr>
          <w:sz w:val="20"/>
          <w:szCs w:val="20"/>
        </w:rPr>
        <w:t xml:space="preserve">, </w:t>
      </w:r>
      <w:r w:rsidR="009E3846" w:rsidRPr="00CC5F10">
        <w:rPr>
          <w:i/>
          <w:iCs/>
          <w:sz w:val="20"/>
          <w:szCs w:val="20"/>
        </w:rPr>
        <w:t>30</w:t>
      </w:r>
      <w:r w:rsidR="009E3846" w:rsidRPr="00CC5F10">
        <w:rPr>
          <w:sz w:val="20"/>
          <w:szCs w:val="20"/>
        </w:rPr>
        <w:t>, 385-390.</w:t>
      </w:r>
    </w:p>
    <w:p w:rsidR="009E3846" w:rsidRPr="00CC5F10" w:rsidRDefault="00840AE7" w:rsidP="00CC5F10">
      <w:pPr>
        <w:jc w:val="both"/>
        <w:rPr>
          <w:sz w:val="20"/>
          <w:szCs w:val="20"/>
        </w:rPr>
      </w:pPr>
      <w:r w:rsidRPr="008C6E42">
        <w:rPr>
          <w:sz w:val="20"/>
          <w:szCs w:val="20"/>
          <w:highlight w:val="yellow"/>
        </w:rPr>
        <w:t>[</w:t>
      </w:r>
      <w:r w:rsidR="008C6E42" w:rsidRPr="008C6E42">
        <w:rPr>
          <w:sz w:val="20"/>
          <w:szCs w:val="20"/>
          <w:highlight w:val="yellow"/>
        </w:rPr>
        <w:t>50</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P. Kaushik, N. A. Shakil, J. Kumar, B. B. Singh, </w:t>
      </w:r>
      <w:r w:rsidR="009E3846" w:rsidRPr="00CC5F10">
        <w:rPr>
          <w:i/>
          <w:iCs/>
          <w:sz w:val="20"/>
          <w:szCs w:val="20"/>
        </w:rPr>
        <w:t>Syn</w:t>
      </w:r>
      <w:r>
        <w:rPr>
          <w:i/>
          <w:iCs/>
          <w:sz w:val="20"/>
          <w:szCs w:val="20"/>
        </w:rPr>
        <w:t>. Commun.</w:t>
      </w:r>
      <w:r w:rsidR="009E3846" w:rsidRPr="00CC5F10">
        <w:rPr>
          <w:i/>
          <w:iCs/>
          <w:sz w:val="20"/>
          <w:szCs w:val="20"/>
        </w:rPr>
        <w:t xml:space="preserve"> </w:t>
      </w:r>
      <w:r w:rsidR="009E3846" w:rsidRPr="00CC5F10">
        <w:rPr>
          <w:b/>
          <w:bCs/>
          <w:sz w:val="20"/>
          <w:szCs w:val="20"/>
        </w:rPr>
        <w:t>2015</w:t>
      </w:r>
      <w:r w:rsidR="009E3846" w:rsidRPr="00CC5F10">
        <w:rPr>
          <w:sz w:val="20"/>
          <w:szCs w:val="20"/>
        </w:rPr>
        <w:t xml:space="preserve">, </w:t>
      </w:r>
      <w:r w:rsidR="009E3846" w:rsidRPr="00CC5F10">
        <w:rPr>
          <w:i/>
          <w:iCs/>
          <w:sz w:val="20"/>
          <w:szCs w:val="20"/>
        </w:rPr>
        <w:t>45</w:t>
      </w:r>
      <w:r w:rsidR="009E3846" w:rsidRPr="00CC5F10">
        <w:rPr>
          <w:sz w:val="20"/>
          <w:szCs w:val="20"/>
        </w:rPr>
        <w:t>, 569-577.</w:t>
      </w:r>
    </w:p>
    <w:p w:rsidR="009E3846" w:rsidRPr="00CC5F10" w:rsidRDefault="00840AE7" w:rsidP="00CC5F10">
      <w:pPr>
        <w:jc w:val="both"/>
        <w:rPr>
          <w:sz w:val="20"/>
          <w:szCs w:val="20"/>
        </w:rPr>
      </w:pPr>
      <w:r w:rsidRPr="00174A1D">
        <w:rPr>
          <w:sz w:val="20"/>
          <w:szCs w:val="20"/>
          <w:highlight w:val="yellow"/>
        </w:rPr>
        <w:t>[</w:t>
      </w:r>
      <w:r w:rsidR="008C6E42">
        <w:rPr>
          <w:sz w:val="20"/>
          <w:szCs w:val="20"/>
          <w:highlight w:val="yellow"/>
        </w:rPr>
        <w:t>51</w:t>
      </w:r>
      <w:r w:rsidR="00174A1D" w:rsidRPr="00174A1D">
        <w:rPr>
          <w:sz w:val="20"/>
          <w:szCs w:val="20"/>
          <w:highlight w:val="yellow"/>
        </w:rPr>
        <w:t>]</w:t>
      </w:r>
      <w:r w:rsidR="009E3846" w:rsidRPr="00CC5F10">
        <w:rPr>
          <w:sz w:val="20"/>
          <w:szCs w:val="20"/>
        </w:rPr>
        <w:t xml:space="preserve"> A. L. Gutman, E. Meyer, X. Yue, C. Abell, </w:t>
      </w:r>
      <w:r w:rsidR="009E3846" w:rsidRPr="00CC5F10">
        <w:rPr>
          <w:i/>
          <w:iCs/>
          <w:sz w:val="20"/>
          <w:szCs w:val="20"/>
        </w:rPr>
        <w:t>Tetrahedron Lett</w:t>
      </w:r>
      <w:r>
        <w:rPr>
          <w:i/>
          <w:iCs/>
          <w:sz w:val="20"/>
          <w:szCs w:val="20"/>
        </w:rPr>
        <w:t>.</w:t>
      </w:r>
      <w:r w:rsidR="009E3846" w:rsidRPr="00CC5F10">
        <w:rPr>
          <w:i/>
          <w:iCs/>
          <w:sz w:val="20"/>
          <w:szCs w:val="20"/>
        </w:rPr>
        <w:t xml:space="preserve"> </w:t>
      </w:r>
      <w:r w:rsidR="009E3846" w:rsidRPr="00CC5F10">
        <w:rPr>
          <w:b/>
          <w:bCs/>
          <w:sz w:val="20"/>
          <w:szCs w:val="20"/>
        </w:rPr>
        <w:t>1992</w:t>
      </w:r>
      <w:r w:rsidR="009E3846" w:rsidRPr="00CC5F10">
        <w:rPr>
          <w:sz w:val="20"/>
          <w:szCs w:val="20"/>
        </w:rPr>
        <w:t xml:space="preserve">, </w:t>
      </w:r>
      <w:r w:rsidR="009E3846" w:rsidRPr="00CC5F10">
        <w:rPr>
          <w:i/>
          <w:iCs/>
          <w:sz w:val="20"/>
          <w:szCs w:val="20"/>
        </w:rPr>
        <w:t>33</w:t>
      </w:r>
      <w:r w:rsidR="009E3846" w:rsidRPr="00CC5F10">
        <w:rPr>
          <w:sz w:val="20"/>
          <w:szCs w:val="20"/>
        </w:rPr>
        <w:t>, 3943-3946.</w:t>
      </w:r>
    </w:p>
    <w:p w:rsidR="009E3846" w:rsidRPr="00CC5F10" w:rsidRDefault="00840AE7" w:rsidP="00CC5F10">
      <w:pPr>
        <w:jc w:val="both"/>
        <w:rPr>
          <w:sz w:val="20"/>
          <w:szCs w:val="20"/>
        </w:rPr>
      </w:pPr>
      <w:r w:rsidRPr="008C6E42">
        <w:rPr>
          <w:sz w:val="20"/>
          <w:szCs w:val="20"/>
          <w:highlight w:val="yellow"/>
        </w:rPr>
        <w:t>[</w:t>
      </w:r>
      <w:r w:rsidR="008C6E42" w:rsidRPr="008C6E42">
        <w:rPr>
          <w:sz w:val="20"/>
          <w:szCs w:val="20"/>
          <w:highlight w:val="yellow"/>
        </w:rPr>
        <w:t>52</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E. Stavila, K. Loos, </w:t>
      </w:r>
      <w:r>
        <w:rPr>
          <w:i/>
          <w:iCs/>
          <w:sz w:val="20"/>
          <w:szCs w:val="20"/>
        </w:rPr>
        <w:t>Tetrahedron Lett.</w:t>
      </w:r>
      <w:r w:rsidR="009E3846" w:rsidRPr="00CC5F10">
        <w:rPr>
          <w:i/>
          <w:iCs/>
          <w:sz w:val="20"/>
          <w:szCs w:val="20"/>
        </w:rPr>
        <w:t xml:space="preserve"> </w:t>
      </w:r>
      <w:r w:rsidR="009E3846" w:rsidRPr="00CC5F10">
        <w:rPr>
          <w:b/>
          <w:bCs/>
          <w:sz w:val="20"/>
          <w:szCs w:val="20"/>
        </w:rPr>
        <w:t>2013</w:t>
      </w:r>
      <w:r w:rsidR="009E3846" w:rsidRPr="00CC5F10">
        <w:rPr>
          <w:sz w:val="20"/>
          <w:szCs w:val="20"/>
        </w:rPr>
        <w:t xml:space="preserve">, </w:t>
      </w:r>
      <w:r w:rsidR="009E3846" w:rsidRPr="00CC5F10">
        <w:rPr>
          <w:i/>
          <w:iCs/>
          <w:sz w:val="20"/>
          <w:szCs w:val="20"/>
        </w:rPr>
        <w:t>54</w:t>
      </w:r>
      <w:r w:rsidR="009E3846" w:rsidRPr="00CC5F10">
        <w:rPr>
          <w:sz w:val="20"/>
          <w:szCs w:val="20"/>
        </w:rPr>
        <w:t>, 370-372.</w:t>
      </w:r>
    </w:p>
    <w:p w:rsidR="009E3846" w:rsidRDefault="00840AE7" w:rsidP="00CC5F10">
      <w:pPr>
        <w:jc w:val="both"/>
        <w:rPr>
          <w:sz w:val="20"/>
          <w:szCs w:val="20"/>
        </w:rPr>
      </w:pPr>
      <w:r w:rsidRPr="008C6E42">
        <w:rPr>
          <w:sz w:val="20"/>
          <w:szCs w:val="20"/>
          <w:highlight w:val="yellow"/>
        </w:rPr>
        <w:t>[</w:t>
      </w:r>
      <w:r w:rsidR="008C6E42" w:rsidRPr="008C6E42">
        <w:rPr>
          <w:sz w:val="20"/>
          <w:szCs w:val="20"/>
          <w:highlight w:val="yellow"/>
        </w:rPr>
        <w:t>53</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N. J. Willis, C. A. Fisher, C. M. Alder, A. Harsanyi, L. Shukla, J. P. Adams, G. Sandford, </w:t>
      </w:r>
      <w:r w:rsidR="009E3846" w:rsidRPr="00CC5F10">
        <w:rPr>
          <w:i/>
          <w:iCs/>
          <w:sz w:val="20"/>
          <w:szCs w:val="20"/>
        </w:rPr>
        <w:t>Green Chem</w:t>
      </w:r>
      <w:r>
        <w:rPr>
          <w:i/>
          <w:iCs/>
          <w:sz w:val="20"/>
          <w:szCs w:val="20"/>
        </w:rPr>
        <w:t>.</w:t>
      </w:r>
      <w:r w:rsidR="009E3846" w:rsidRPr="00CC5F10">
        <w:rPr>
          <w:i/>
          <w:iCs/>
          <w:sz w:val="20"/>
          <w:szCs w:val="20"/>
        </w:rPr>
        <w:t xml:space="preserve"> </w:t>
      </w:r>
      <w:r w:rsidR="009E3846" w:rsidRPr="00CC5F10">
        <w:rPr>
          <w:b/>
          <w:bCs/>
          <w:sz w:val="20"/>
          <w:szCs w:val="20"/>
        </w:rPr>
        <w:t>2016</w:t>
      </w:r>
      <w:r w:rsidR="009E3846" w:rsidRPr="00CC5F10">
        <w:rPr>
          <w:sz w:val="20"/>
          <w:szCs w:val="20"/>
        </w:rPr>
        <w:t xml:space="preserve">, </w:t>
      </w:r>
      <w:r w:rsidR="009E3846" w:rsidRPr="00CC5F10">
        <w:rPr>
          <w:i/>
          <w:iCs/>
          <w:sz w:val="20"/>
          <w:szCs w:val="20"/>
        </w:rPr>
        <w:t>18</w:t>
      </w:r>
      <w:r w:rsidR="009E3846" w:rsidRPr="00CC5F10">
        <w:rPr>
          <w:sz w:val="20"/>
          <w:szCs w:val="20"/>
        </w:rPr>
        <w:t>, 1313-1318.</w:t>
      </w:r>
    </w:p>
    <w:p w:rsidR="00475A80" w:rsidRPr="00475A80" w:rsidRDefault="008C6E42" w:rsidP="00CC5F10">
      <w:pPr>
        <w:jc w:val="both"/>
        <w:rPr>
          <w:sz w:val="20"/>
          <w:szCs w:val="20"/>
        </w:rPr>
      </w:pPr>
      <w:r w:rsidRPr="008C6E42">
        <w:rPr>
          <w:sz w:val="20"/>
          <w:szCs w:val="20"/>
          <w:highlight w:val="yellow"/>
        </w:rPr>
        <w:t>[54</w:t>
      </w:r>
      <w:r w:rsidR="00475A80" w:rsidRPr="008C6E42">
        <w:rPr>
          <w:sz w:val="20"/>
          <w:szCs w:val="20"/>
          <w:highlight w:val="yellow"/>
        </w:rPr>
        <w:t xml:space="preserve">] </w:t>
      </w:r>
      <w:r w:rsidR="00475A80" w:rsidRPr="00475A80">
        <w:rPr>
          <w:sz w:val="20"/>
          <w:szCs w:val="20"/>
          <w:lang w:val="en-GB" w:eastAsia="en-GB"/>
        </w:rPr>
        <w:t xml:space="preserve">M. Fuchs, J. E. Farnberger, W. Kroutil, </w:t>
      </w:r>
      <w:r w:rsidR="00475A80" w:rsidRPr="00475A80">
        <w:rPr>
          <w:i/>
          <w:iCs/>
          <w:sz w:val="20"/>
          <w:szCs w:val="20"/>
          <w:lang w:val="en-GB" w:eastAsia="en-GB"/>
        </w:rPr>
        <w:t>Eur</w:t>
      </w:r>
      <w:r w:rsidR="00475A80">
        <w:rPr>
          <w:i/>
          <w:iCs/>
          <w:sz w:val="20"/>
          <w:szCs w:val="20"/>
          <w:lang w:val="en-GB" w:eastAsia="en-GB"/>
        </w:rPr>
        <w:t>.</w:t>
      </w:r>
      <w:r w:rsidR="00475A80" w:rsidRPr="00475A80">
        <w:rPr>
          <w:i/>
          <w:iCs/>
          <w:sz w:val="20"/>
          <w:szCs w:val="20"/>
          <w:lang w:val="en-GB" w:eastAsia="en-GB"/>
        </w:rPr>
        <w:t xml:space="preserve"> J</w:t>
      </w:r>
      <w:r w:rsidR="00475A80">
        <w:rPr>
          <w:i/>
          <w:iCs/>
          <w:sz w:val="20"/>
          <w:szCs w:val="20"/>
          <w:lang w:val="en-GB" w:eastAsia="en-GB"/>
        </w:rPr>
        <w:t>.</w:t>
      </w:r>
      <w:r w:rsidR="00475A80" w:rsidRPr="00475A80">
        <w:rPr>
          <w:i/>
          <w:iCs/>
          <w:sz w:val="20"/>
          <w:szCs w:val="20"/>
          <w:lang w:val="en-GB" w:eastAsia="en-GB"/>
        </w:rPr>
        <w:t xml:space="preserve"> Org</w:t>
      </w:r>
      <w:r w:rsidR="00475A80">
        <w:rPr>
          <w:i/>
          <w:iCs/>
          <w:sz w:val="20"/>
          <w:szCs w:val="20"/>
          <w:lang w:val="en-GB" w:eastAsia="en-GB"/>
        </w:rPr>
        <w:t>.</w:t>
      </w:r>
      <w:r w:rsidR="00475A80" w:rsidRPr="00475A80">
        <w:rPr>
          <w:i/>
          <w:iCs/>
          <w:sz w:val="20"/>
          <w:szCs w:val="20"/>
          <w:lang w:val="en-GB" w:eastAsia="en-GB"/>
        </w:rPr>
        <w:t xml:space="preserve"> Chem</w:t>
      </w:r>
      <w:r w:rsidR="00475A80">
        <w:rPr>
          <w:i/>
          <w:iCs/>
          <w:sz w:val="20"/>
          <w:szCs w:val="20"/>
          <w:lang w:val="en-GB" w:eastAsia="en-GB"/>
        </w:rPr>
        <w:t>.</w:t>
      </w:r>
      <w:r w:rsidR="00475A80" w:rsidRPr="00475A80">
        <w:rPr>
          <w:i/>
          <w:iCs/>
          <w:sz w:val="20"/>
          <w:szCs w:val="20"/>
          <w:lang w:val="en-GB" w:eastAsia="en-GB"/>
        </w:rPr>
        <w:t xml:space="preserve"> </w:t>
      </w:r>
      <w:r w:rsidR="00475A80" w:rsidRPr="00475A80">
        <w:rPr>
          <w:b/>
          <w:bCs/>
          <w:sz w:val="20"/>
          <w:szCs w:val="20"/>
          <w:lang w:val="en-GB" w:eastAsia="en-GB"/>
        </w:rPr>
        <w:t>2015</w:t>
      </w:r>
      <w:r w:rsidR="00475A80" w:rsidRPr="00475A80">
        <w:rPr>
          <w:sz w:val="20"/>
          <w:szCs w:val="20"/>
          <w:lang w:val="en-GB" w:eastAsia="en-GB"/>
        </w:rPr>
        <w:t xml:space="preserve">, </w:t>
      </w:r>
      <w:r w:rsidR="00475A80" w:rsidRPr="00475A80">
        <w:rPr>
          <w:i/>
          <w:iCs/>
          <w:sz w:val="20"/>
          <w:szCs w:val="20"/>
          <w:lang w:val="en-GB" w:eastAsia="en-GB"/>
        </w:rPr>
        <w:t>2015</w:t>
      </w:r>
      <w:r w:rsidR="00475A80" w:rsidRPr="00475A80">
        <w:rPr>
          <w:sz w:val="20"/>
          <w:szCs w:val="20"/>
          <w:lang w:val="en-GB" w:eastAsia="en-GB"/>
        </w:rPr>
        <w:t>, 6965-6982.</w:t>
      </w:r>
    </w:p>
    <w:p w:rsidR="00475A80" w:rsidRPr="00475A80" w:rsidRDefault="008C6E42" w:rsidP="00CC5F10">
      <w:pPr>
        <w:jc w:val="both"/>
        <w:rPr>
          <w:sz w:val="20"/>
          <w:szCs w:val="20"/>
        </w:rPr>
      </w:pPr>
      <w:r w:rsidRPr="008C6E42">
        <w:rPr>
          <w:sz w:val="20"/>
          <w:szCs w:val="20"/>
          <w:highlight w:val="yellow"/>
        </w:rPr>
        <w:t>[55</w:t>
      </w:r>
      <w:r w:rsidR="00475A80" w:rsidRPr="008C6E42">
        <w:rPr>
          <w:sz w:val="20"/>
          <w:szCs w:val="20"/>
          <w:highlight w:val="yellow"/>
        </w:rPr>
        <w:t xml:space="preserve">] </w:t>
      </w:r>
      <w:r w:rsidR="00475A80" w:rsidRPr="00475A80">
        <w:rPr>
          <w:sz w:val="20"/>
          <w:szCs w:val="20"/>
          <w:lang w:val="en-GB" w:eastAsia="en-GB"/>
        </w:rPr>
        <w:t xml:space="preserve">F. Guo, P. Berglund, </w:t>
      </w:r>
      <w:r w:rsidR="00475A80" w:rsidRPr="00475A80">
        <w:rPr>
          <w:i/>
          <w:iCs/>
          <w:sz w:val="20"/>
          <w:szCs w:val="20"/>
          <w:lang w:val="en-GB" w:eastAsia="en-GB"/>
        </w:rPr>
        <w:t>Green Chem</w:t>
      </w:r>
      <w:r w:rsidR="00475A80">
        <w:rPr>
          <w:i/>
          <w:iCs/>
          <w:sz w:val="20"/>
          <w:szCs w:val="20"/>
          <w:lang w:val="en-GB" w:eastAsia="en-GB"/>
        </w:rPr>
        <w:t>.</w:t>
      </w:r>
      <w:r w:rsidR="00475A80" w:rsidRPr="00475A80">
        <w:rPr>
          <w:i/>
          <w:iCs/>
          <w:sz w:val="20"/>
          <w:szCs w:val="20"/>
          <w:lang w:val="en-GB" w:eastAsia="en-GB"/>
        </w:rPr>
        <w:t xml:space="preserve"> </w:t>
      </w:r>
      <w:r w:rsidR="00475A80" w:rsidRPr="00475A80">
        <w:rPr>
          <w:b/>
          <w:bCs/>
          <w:sz w:val="20"/>
          <w:szCs w:val="20"/>
          <w:lang w:val="en-GB" w:eastAsia="en-GB"/>
        </w:rPr>
        <w:t>2017</w:t>
      </w:r>
      <w:r w:rsidR="00475A80" w:rsidRPr="00475A80">
        <w:rPr>
          <w:sz w:val="20"/>
          <w:szCs w:val="20"/>
          <w:lang w:val="en-GB" w:eastAsia="en-GB"/>
        </w:rPr>
        <w:t xml:space="preserve">, </w:t>
      </w:r>
      <w:r w:rsidR="00475A80" w:rsidRPr="00475A80">
        <w:rPr>
          <w:i/>
          <w:iCs/>
          <w:sz w:val="20"/>
          <w:szCs w:val="20"/>
          <w:lang w:val="en-GB" w:eastAsia="en-GB"/>
        </w:rPr>
        <w:t>19</w:t>
      </w:r>
      <w:r w:rsidR="00475A80" w:rsidRPr="00475A80">
        <w:rPr>
          <w:sz w:val="20"/>
          <w:szCs w:val="20"/>
          <w:lang w:val="en-GB" w:eastAsia="en-GB"/>
        </w:rPr>
        <w:t>, 333-360.</w:t>
      </w:r>
    </w:p>
    <w:p w:rsidR="00475A80" w:rsidRPr="00DA4921" w:rsidRDefault="008C6E42" w:rsidP="00CC5F10">
      <w:pPr>
        <w:jc w:val="both"/>
        <w:rPr>
          <w:sz w:val="20"/>
          <w:szCs w:val="20"/>
        </w:rPr>
      </w:pPr>
      <w:r w:rsidRPr="008C6E42">
        <w:rPr>
          <w:sz w:val="20"/>
          <w:szCs w:val="20"/>
          <w:highlight w:val="yellow"/>
        </w:rPr>
        <w:t>[56</w:t>
      </w:r>
      <w:r w:rsidR="00475A80" w:rsidRPr="008C6E42">
        <w:rPr>
          <w:sz w:val="20"/>
          <w:szCs w:val="20"/>
          <w:highlight w:val="yellow"/>
        </w:rPr>
        <w:t>]</w:t>
      </w:r>
      <w:r w:rsidR="00DA4921" w:rsidRPr="008C6E42">
        <w:rPr>
          <w:sz w:val="20"/>
          <w:szCs w:val="20"/>
          <w:highlight w:val="yellow"/>
        </w:rPr>
        <w:t xml:space="preserve"> </w:t>
      </w:r>
      <w:r w:rsidR="00DA4921" w:rsidRPr="00DA4921">
        <w:rPr>
          <w:sz w:val="20"/>
          <w:szCs w:val="20"/>
          <w:lang w:val="en-GB" w:eastAsia="en-GB"/>
        </w:rPr>
        <w:t xml:space="preserve">M. Sharma, J. Mangas-Sanchez, N. J. Turner, G. Grogan, </w:t>
      </w:r>
      <w:r w:rsidR="00DA4921" w:rsidRPr="00DA4921">
        <w:rPr>
          <w:i/>
          <w:iCs/>
          <w:sz w:val="20"/>
          <w:szCs w:val="20"/>
          <w:lang w:val="en-GB" w:eastAsia="en-GB"/>
        </w:rPr>
        <w:t>Adv</w:t>
      </w:r>
      <w:r w:rsidR="00DA4921">
        <w:rPr>
          <w:i/>
          <w:iCs/>
          <w:sz w:val="20"/>
          <w:szCs w:val="20"/>
          <w:lang w:val="en-GB" w:eastAsia="en-GB"/>
        </w:rPr>
        <w:t>.</w:t>
      </w:r>
      <w:r w:rsidR="00DA4921" w:rsidRPr="00DA4921">
        <w:rPr>
          <w:i/>
          <w:iCs/>
          <w:sz w:val="20"/>
          <w:szCs w:val="20"/>
          <w:lang w:val="en-GB" w:eastAsia="en-GB"/>
        </w:rPr>
        <w:t xml:space="preserve"> Synth</w:t>
      </w:r>
      <w:r w:rsidR="00DA4921">
        <w:rPr>
          <w:i/>
          <w:iCs/>
          <w:sz w:val="20"/>
          <w:szCs w:val="20"/>
          <w:lang w:val="en-GB" w:eastAsia="en-GB"/>
        </w:rPr>
        <w:t>.</w:t>
      </w:r>
      <w:r w:rsidR="00DA4921" w:rsidRPr="00DA4921">
        <w:rPr>
          <w:i/>
          <w:iCs/>
          <w:sz w:val="20"/>
          <w:szCs w:val="20"/>
          <w:lang w:val="en-GB" w:eastAsia="en-GB"/>
        </w:rPr>
        <w:t xml:space="preserve"> </w:t>
      </w:r>
      <w:proofErr w:type="gramStart"/>
      <w:r w:rsidR="00DA4921" w:rsidRPr="00DA4921">
        <w:rPr>
          <w:i/>
          <w:iCs/>
          <w:sz w:val="20"/>
          <w:szCs w:val="20"/>
          <w:lang w:val="en-GB" w:eastAsia="en-GB"/>
        </w:rPr>
        <w:t>Catal</w:t>
      </w:r>
      <w:r w:rsidR="00DA4921">
        <w:rPr>
          <w:i/>
          <w:iCs/>
          <w:sz w:val="20"/>
          <w:szCs w:val="20"/>
          <w:lang w:val="en-GB" w:eastAsia="en-GB"/>
        </w:rPr>
        <w:t>.</w:t>
      </w:r>
      <w:proofErr w:type="gramEnd"/>
      <w:r w:rsidR="00DA4921" w:rsidRPr="00DA4921">
        <w:rPr>
          <w:i/>
          <w:iCs/>
          <w:sz w:val="20"/>
          <w:szCs w:val="20"/>
          <w:lang w:val="en-GB" w:eastAsia="en-GB"/>
        </w:rPr>
        <w:t xml:space="preserve"> </w:t>
      </w:r>
      <w:r w:rsidR="00DA4921" w:rsidRPr="00DA4921">
        <w:rPr>
          <w:b/>
          <w:bCs/>
          <w:sz w:val="20"/>
          <w:szCs w:val="20"/>
          <w:lang w:val="en-GB" w:eastAsia="en-GB"/>
        </w:rPr>
        <w:t>2017</w:t>
      </w:r>
      <w:r w:rsidR="00DA4921" w:rsidRPr="00DA4921">
        <w:rPr>
          <w:sz w:val="20"/>
          <w:szCs w:val="20"/>
          <w:lang w:val="en-GB" w:eastAsia="en-GB"/>
        </w:rPr>
        <w:t xml:space="preserve">, </w:t>
      </w:r>
      <w:r w:rsidR="00DA4921" w:rsidRPr="00DA4921">
        <w:rPr>
          <w:i/>
          <w:iCs/>
          <w:sz w:val="20"/>
          <w:szCs w:val="20"/>
          <w:lang w:val="en-GB" w:eastAsia="en-GB"/>
        </w:rPr>
        <w:t>359</w:t>
      </w:r>
      <w:r w:rsidR="00DA4921" w:rsidRPr="00DA4921">
        <w:rPr>
          <w:sz w:val="20"/>
          <w:szCs w:val="20"/>
          <w:lang w:val="en-GB" w:eastAsia="en-GB"/>
        </w:rPr>
        <w:t>, 2011-2025.</w:t>
      </w:r>
    </w:p>
    <w:p w:rsidR="00475A80" w:rsidRPr="00DA4921" w:rsidRDefault="008C6E42" w:rsidP="00CC5F10">
      <w:pPr>
        <w:jc w:val="both"/>
        <w:rPr>
          <w:sz w:val="20"/>
          <w:szCs w:val="20"/>
        </w:rPr>
      </w:pPr>
      <w:r w:rsidRPr="008C6E42">
        <w:rPr>
          <w:sz w:val="20"/>
          <w:szCs w:val="20"/>
          <w:highlight w:val="yellow"/>
        </w:rPr>
        <w:t>[57</w:t>
      </w:r>
      <w:r w:rsidR="00475A80" w:rsidRPr="008C6E42">
        <w:rPr>
          <w:sz w:val="20"/>
          <w:szCs w:val="20"/>
          <w:highlight w:val="yellow"/>
        </w:rPr>
        <w:t>]</w:t>
      </w:r>
      <w:r w:rsidR="00DA4921" w:rsidRPr="008C6E42">
        <w:rPr>
          <w:sz w:val="20"/>
          <w:szCs w:val="20"/>
          <w:highlight w:val="yellow"/>
        </w:rPr>
        <w:t xml:space="preserve"> </w:t>
      </w:r>
      <w:r w:rsidR="00DA4921" w:rsidRPr="00DA4921">
        <w:rPr>
          <w:sz w:val="20"/>
          <w:szCs w:val="20"/>
          <w:lang w:val="en-GB" w:eastAsia="en-GB"/>
        </w:rPr>
        <w:t xml:space="preserve">G. Grogan, </w:t>
      </w:r>
      <w:r w:rsidR="00DA4921" w:rsidRPr="00DA4921">
        <w:rPr>
          <w:i/>
          <w:iCs/>
          <w:sz w:val="20"/>
          <w:szCs w:val="20"/>
          <w:lang w:val="en-GB" w:eastAsia="en-GB"/>
        </w:rPr>
        <w:t>Cur</w:t>
      </w:r>
      <w:r w:rsidR="00DA4921">
        <w:rPr>
          <w:i/>
          <w:iCs/>
          <w:sz w:val="20"/>
          <w:szCs w:val="20"/>
          <w:lang w:val="en-GB" w:eastAsia="en-GB"/>
        </w:rPr>
        <w:t>r.</w:t>
      </w:r>
      <w:r w:rsidR="00DA4921" w:rsidRPr="00DA4921">
        <w:rPr>
          <w:i/>
          <w:iCs/>
          <w:sz w:val="20"/>
          <w:szCs w:val="20"/>
          <w:lang w:val="en-GB" w:eastAsia="en-GB"/>
        </w:rPr>
        <w:t xml:space="preserve"> </w:t>
      </w:r>
      <w:proofErr w:type="gramStart"/>
      <w:r w:rsidR="00DA4921" w:rsidRPr="00DA4921">
        <w:rPr>
          <w:i/>
          <w:iCs/>
          <w:sz w:val="20"/>
          <w:szCs w:val="20"/>
          <w:lang w:val="en-GB" w:eastAsia="en-GB"/>
        </w:rPr>
        <w:t>Opin</w:t>
      </w:r>
      <w:r w:rsidR="00DA4921">
        <w:rPr>
          <w:i/>
          <w:iCs/>
          <w:sz w:val="20"/>
          <w:szCs w:val="20"/>
          <w:lang w:val="en-GB" w:eastAsia="en-GB"/>
        </w:rPr>
        <w:t>.</w:t>
      </w:r>
      <w:proofErr w:type="gramEnd"/>
      <w:r w:rsidR="00DA4921" w:rsidRPr="00DA4921">
        <w:rPr>
          <w:i/>
          <w:iCs/>
          <w:sz w:val="20"/>
          <w:szCs w:val="20"/>
          <w:lang w:val="en-GB" w:eastAsia="en-GB"/>
        </w:rPr>
        <w:t xml:space="preserve"> Chem</w:t>
      </w:r>
      <w:r w:rsidR="00DA4921">
        <w:rPr>
          <w:i/>
          <w:iCs/>
          <w:sz w:val="20"/>
          <w:szCs w:val="20"/>
          <w:lang w:val="en-GB" w:eastAsia="en-GB"/>
        </w:rPr>
        <w:t>.</w:t>
      </w:r>
      <w:r w:rsidR="00DA4921" w:rsidRPr="00DA4921">
        <w:rPr>
          <w:i/>
          <w:iCs/>
          <w:sz w:val="20"/>
          <w:szCs w:val="20"/>
          <w:lang w:val="en-GB" w:eastAsia="en-GB"/>
        </w:rPr>
        <w:t xml:space="preserve"> Biol</w:t>
      </w:r>
      <w:r w:rsidR="00DA4921">
        <w:rPr>
          <w:i/>
          <w:iCs/>
          <w:sz w:val="20"/>
          <w:szCs w:val="20"/>
          <w:lang w:val="en-GB" w:eastAsia="en-GB"/>
        </w:rPr>
        <w:t>.</w:t>
      </w:r>
      <w:r w:rsidR="00DA4921" w:rsidRPr="00DA4921">
        <w:rPr>
          <w:i/>
          <w:iCs/>
          <w:sz w:val="20"/>
          <w:szCs w:val="20"/>
          <w:lang w:val="en-GB" w:eastAsia="en-GB"/>
        </w:rPr>
        <w:t xml:space="preserve"> </w:t>
      </w:r>
      <w:r w:rsidR="00DA4921" w:rsidRPr="00DA4921">
        <w:rPr>
          <w:b/>
          <w:bCs/>
          <w:sz w:val="20"/>
          <w:szCs w:val="20"/>
          <w:lang w:val="en-GB" w:eastAsia="en-GB"/>
        </w:rPr>
        <w:t>2018</w:t>
      </w:r>
      <w:r w:rsidR="00DA4921" w:rsidRPr="00DA4921">
        <w:rPr>
          <w:sz w:val="20"/>
          <w:szCs w:val="20"/>
          <w:lang w:val="en-GB" w:eastAsia="en-GB"/>
        </w:rPr>
        <w:t xml:space="preserve">, </w:t>
      </w:r>
      <w:r w:rsidR="00DA4921" w:rsidRPr="00DA4921">
        <w:rPr>
          <w:i/>
          <w:iCs/>
          <w:sz w:val="20"/>
          <w:szCs w:val="20"/>
          <w:lang w:val="en-GB" w:eastAsia="en-GB"/>
        </w:rPr>
        <w:t>43</w:t>
      </w:r>
      <w:r w:rsidR="00DA4921" w:rsidRPr="00DA4921">
        <w:rPr>
          <w:sz w:val="20"/>
          <w:szCs w:val="20"/>
          <w:lang w:val="en-GB" w:eastAsia="en-GB"/>
        </w:rPr>
        <w:t>, 15-22.</w:t>
      </w:r>
    </w:p>
    <w:p w:rsidR="009E3846" w:rsidRPr="00CC5F10" w:rsidRDefault="008C6E42" w:rsidP="00CC5F10">
      <w:pPr>
        <w:jc w:val="both"/>
        <w:rPr>
          <w:sz w:val="20"/>
          <w:szCs w:val="20"/>
        </w:rPr>
      </w:pPr>
      <w:r w:rsidRPr="008C6E42">
        <w:rPr>
          <w:sz w:val="20"/>
          <w:szCs w:val="20"/>
          <w:highlight w:val="yellow"/>
        </w:rPr>
        <w:t>[58</w:t>
      </w:r>
      <w:r w:rsidR="00840AE7"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D. Koszelewski, D. Clay, K. Faber, W. Kroutil, </w:t>
      </w:r>
      <w:r w:rsidR="00840AE7">
        <w:rPr>
          <w:i/>
          <w:iCs/>
          <w:sz w:val="20"/>
          <w:szCs w:val="20"/>
        </w:rPr>
        <w:t>J.</w:t>
      </w:r>
      <w:r w:rsidR="00840AE7" w:rsidRPr="00CC5F10">
        <w:rPr>
          <w:i/>
          <w:iCs/>
          <w:sz w:val="20"/>
          <w:szCs w:val="20"/>
        </w:rPr>
        <w:t xml:space="preserve"> Mol</w:t>
      </w:r>
      <w:r w:rsidR="00840AE7">
        <w:rPr>
          <w:i/>
          <w:iCs/>
          <w:sz w:val="20"/>
          <w:szCs w:val="20"/>
        </w:rPr>
        <w:t>.</w:t>
      </w:r>
      <w:r w:rsidR="00840AE7" w:rsidRPr="00CC5F10">
        <w:rPr>
          <w:i/>
          <w:iCs/>
          <w:sz w:val="20"/>
          <w:szCs w:val="20"/>
        </w:rPr>
        <w:t xml:space="preserve"> Catal</w:t>
      </w:r>
      <w:r w:rsidR="00840AE7">
        <w:rPr>
          <w:i/>
          <w:iCs/>
          <w:sz w:val="20"/>
          <w:szCs w:val="20"/>
        </w:rPr>
        <w:t>. B-</w:t>
      </w:r>
      <w:r w:rsidR="00840AE7" w:rsidRPr="00CC5F10">
        <w:rPr>
          <w:i/>
          <w:iCs/>
          <w:sz w:val="20"/>
          <w:szCs w:val="20"/>
        </w:rPr>
        <w:t>Enzym</w:t>
      </w:r>
      <w:r w:rsidR="00840AE7">
        <w:rPr>
          <w:i/>
          <w:iCs/>
          <w:sz w:val="20"/>
          <w:szCs w:val="20"/>
        </w:rPr>
        <w:t xml:space="preserve">. </w:t>
      </w:r>
      <w:r w:rsidR="009E3846" w:rsidRPr="00CC5F10">
        <w:rPr>
          <w:b/>
          <w:bCs/>
          <w:sz w:val="20"/>
          <w:szCs w:val="20"/>
        </w:rPr>
        <w:t>2009</w:t>
      </w:r>
      <w:r w:rsidR="009E3846" w:rsidRPr="00CC5F10">
        <w:rPr>
          <w:sz w:val="20"/>
          <w:szCs w:val="20"/>
        </w:rPr>
        <w:t xml:space="preserve">, </w:t>
      </w:r>
      <w:r w:rsidR="009E3846" w:rsidRPr="00CC5F10">
        <w:rPr>
          <w:i/>
          <w:iCs/>
          <w:sz w:val="20"/>
          <w:szCs w:val="20"/>
        </w:rPr>
        <w:t>60</w:t>
      </w:r>
      <w:r w:rsidR="009E3846" w:rsidRPr="00CC5F10">
        <w:rPr>
          <w:sz w:val="20"/>
          <w:szCs w:val="20"/>
        </w:rPr>
        <w:t>, 191-194.</w:t>
      </w:r>
    </w:p>
    <w:p w:rsidR="009E3846" w:rsidRPr="00CC5F10" w:rsidRDefault="00840AE7" w:rsidP="00CC5F10">
      <w:pPr>
        <w:jc w:val="both"/>
        <w:rPr>
          <w:sz w:val="20"/>
          <w:szCs w:val="20"/>
        </w:rPr>
      </w:pPr>
      <w:r w:rsidRPr="008C6E42">
        <w:rPr>
          <w:sz w:val="20"/>
          <w:szCs w:val="20"/>
          <w:highlight w:val="yellow"/>
        </w:rPr>
        <w:t>[</w:t>
      </w:r>
      <w:r w:rsidR="008C6E42" w:rsidRPr="008C6E42">
        <w:rPr>
          <w:sz w:val="20"/>
          <w:szCs w:val="20"/>
          <w:highlight w:val="yellow"/>
        </w:rPr>
        <w:t>59</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C. K. Chung, P. G. Bulger, B. Kosjek, K. M. Belyk, N. Rivera, M. E. Scott, G. R. Humphrey, J. Limanto, D. C. Bachert, K. M. Emerson, </w:t>
      </w:r>
      <w:r w:rsidR="00861081" w:rsidRPr="00CC5F10">
        <w:rPr>
          <w:i/>
          <w:iCs/>
          <w:sz w:val="20"/>
          <w:szCs w:val="20"/>
        </w:rPr>
        <w:t>Org</w:t>
      </w:r>
      <w:r w:rsidR="00861081">
        <w:rPr>
          <w:i/>
          <w:iCs/>
          <w:sz w:val="20"/>
          <w:szCs w:val="20"/>
        </w:rPr>
        <w:t>.</w:t>
      </w:r>
      <w:r w:rsidR="00861081" w:rsidRPr="00CC5F10">
        <w:rPr>
          <w:i/>
          <w:iCs/>
          <w:sz w:val="20"/>
          <w:szCs w:val="20"/>
        </w:rPr>
        <w:t xml:space="preserve"> Pro</w:t>
      </w:r>
      <w:r w:rsidR="00861081">
        <w:rPr>
          <w:i/>
          <w:iCs/>
          <w:sz w:val="20"/>
          <w:szCs w:val="20"/>
        </w:rPr>
        <w:t xml:space="preserve">cess </w:t>
      </w:r>
      <w:r w:rsidR="00861081" w:rsidRPr="00CC5F10">
        <w:rPr>
          <w:i/>
          <w:iCs/>
          <w:sz w:val="20"/>
          <w:szCs w:val="20"/>
        </w:rPr>
        <w:t>Res</w:t>
      </w:r>
      <w:r w:rsidR="00861081">
        <w:rPr>
          <w:i/>
          <w:iCs/>
          <w:sz w:val="20"/>
          <w:szCs w:val="20"/>
        </w:rPr>
        <w:t xml:space="preserve">. </w:t>
      </w:r>
      <w:r w:rsidR="00861081" w:rsidRPr="00CC5F10">
        <w:rPr>
          <w:i/>
          <w:iCs/>
          <w:sz w:val="20"/>
          <w:szCs w:val="20"/>
        </w:rPr>
        <w:t>Dev</w:t>
      </w:r>
      <w:r w:rsidR="00861081">
        <w:rPr>
          <w:i/>
          <w:iCs/>
          <w:sz w:val="20"/>
          <w:szCs w:val="20"/>
        </w:rPr>
        <w:t>.</w:t>
      </w:r>
      <w:r w:rsidR="00861081" w:rsidRPr="00CC5F10">
        <w:rPr>
          <w:i/>
          <w:iCs/>
          <w:sz w:val="20"/>
          <w:szCs w:val="20"/>
        </w:rPr>
        <w:t xml:space="preserve"> </w:t>
      </w:r>
      <w:r w:rsidR="009E3846" w:rsidRPr="00CC5F10">
        <w:rPr>
          <w:b/>
          <w:bCs/>
          <w:sz w:val="20"/>
          <w:szCs w:val="20"/>
        </w:rPr>
        <w:t>2014</w:t>
      </w:r>
      <w:r w:rsidR="009E3846" w:rsidRPr="00CC5F10">
        <w:rPr>
          <w:sz w:val="20"/>
          <w:szCs w:val="20"/>
        </w:rPr>
        <w:t xml:space="preserve">, </w:t>
      </w:r>
      <w:r w:rsidR="009E3846" w:rsidRPr="00CC5F10">
        <w:rPr>
          <w:i/>
          <w:iCs/>
          <w:sz w:val="20"/>
          <w:szCs w:val="20"/>
        </w:rPr>
        <w:t>18</w:t>
      </w:r>
      <w:r w:rsidR="009E3846" w:rsidRPr="00CC5F10">
        <w:rPr>
          <w:sz w:val="20"/>
          <w:szCs w:val="20"/>
        </w:rPr>
        <w:t>, 215-227.</w:t>
      </w:r>
    </w:p>
    <w:p w:rsidR="009E3846" w:rsidRPr="00CC5F10" w:rsidRDefault="008C6E42" w:rsidP="00CC5F10">
      <w:pPr>
        <w:jc w:val="both"/>
        <w:rPr>
          <w:sz w:val="20"/>
          <w:szCs w:val="20"/>
        </w:rPr>
      </w:pPr>
      <w:r w:rsidRPr="008C6E42">
        <w:rPr>
          <w:sz w:val="20"/>
          <w:szCs w:val="20"/>
          <w:highlight w:val="yellow"/>
        </w:rPr>
        <w:t>[60</w:t>
      </w:r>
      <w:r w:rsidR="00840AE7"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M. D. Truppo, J. D. Rozzell, N. J. Turner, </w:t>
      </w:r>
      <w:r w:rsidR="00861081" w:rsidRPr="00CC5F10">
        <w:rPr>
          <w:i/>
          <w:iCs/>
          <w:sz w:val="20"/>
          <w:szCs w:val="20"/>
        </w:rPr>
        <w:t>Org</w:t>
      </w:r>
      <w:r w:rsidR="00861081">
        <w:rPr>
          <w:i/>
          <w:iCs/>
          <w:sz w:val="20"/>
          <w:szCs w:val="20"/>
        </w:rPr>
        <w:t>.</w:t>
      </w:r>
      <w:r w:rsidR="00861081" w:rsidRPr="00CC5F10">
        <w:rPr>
          <w:i/>
          <w:iCs/>
          <w:sz w:val="20"/>
          <w:szCs w:val="20"/>
        </w:rPr>
        <w:t xml:space="preserve"> Pro</w:t>
      </w:r>
      <w:r w:rsidR="00861081">
        <w:rPr>
          <w:i/>
          <w:iCs/>
          <w:sz w:val="20"/>
          <w:szCs w:val="20"/>
        </w:rPr>
        <w:t xml:space="preserve">cess </w:t>
      </w:r>
      <w:r w:rsidR="00861081" w:rsidRPr="00CC5F10">
        <w:rPr>
          <w:i/>
          <w:iCs/>
          <w:sz w:val="20"/>
          <w:szCs w:val="20"/>
        </w:rPr>
        <w:t>Res</w:t>
      </w:r>
      <w:r w:rsidR="00861081">
        <w:rPr>
          <w:i/>
          <w:iCs/>
          <w:sz w:val="20"/>
          <w:szCs w:val="20"/>
        </w:rPr>
        <w:t xml:space="preserve">. </w:t>
      </w:r>
      <w:r w:rsidR="00861081" w:rsidRPr="00CC5F10">
        <w:rPr>
          <w:i/>
          <w:iCs/>
          <w:sz w:val="20"/>
          <w:szCs w:val="20"/>
        </w:rPr>
        <w:t>Dev</w:t>
      </w:r>
      <w:r w:rsidR="00861081">
        <w:rPr>
          <w:i/>
          <w:iCs/>
          <w:sz w:val="20"/>
          <w:szCs w:val="20"/>
        </w:rPr>
        <w:t>.</w:t>
      </w:r>
      <w:r w:rsidR="00861081" w:rsidRPr="00CC5F10">
        <w:rPr>
          <w:b/>
          <w:bCs/>
          <w:sz w:val="20"/>
          <w:szCs w:val="20"/>
        </w:rPr>
        <w:t xml:space="preserve"> </w:t>
      </w:r>
      <w:r w:rsidR="009E3846" w:rsidRPr="00CC5F10">
        <w:rPr>
          <w:b/>
          <w:bCs/>
          <w:sz w:val="20"/>
          <w:szCs w:val="20"/>
        </w:rPr>
        <w:t>2010</w:t>
      </w:r>
      <w:r w:rsidR="009E3846" w:rsidRPr="00CC5F10">
        <w:rPr>
          <w:sz w:val="20"/>
          <w:szCs w:val="20"/>
        </w:rPr>
        <w:t xml:space="preserve">, </w:t>
      </w:r>
      <w:r w:rsidR="009E3846" w:rsidRPr="00CC5F10">
        <w:rPr>
          <w:i/>
          <w:iCs/>
          <w:sz w:val="20"/>
          <w:szCs w:val="20"/>
        </w:rPr>
        <w:t>14</w:t>
      </w:r>
      <w:r w:rsidR="009E3846" w:rsidRPr="00CC5F10">
        <w:rPr>
          <w:sz w:val="20"/>
          <w:szCs w:val="20"/>
        </w:rPr>
        <w:t>, 234-237.</w:t>
      </w:r>
    </w:p>
    <w:p w:rsidR="009E3846" w:rsidRPr="00CC5F10" w:rsidRDefault="00840AE7" w:rsidP="00CC5F10">
      <w:pPr>
        <w:jc w:val="both"/>
        <w:rPr>
          <w:sz w:val="20"/>
          <w:szCs w:val="20"/>
        </w:rPr>
      </w:pPr>
      <w:r w:rsidRPr="008C6E42">
        <w:rPr>
          <w:sz w:val="20"/>
          <w:szCs w:val="20"/>
          <w:highlight w:val="yellow"/>
        </w:rPr>
        <w:t>[</w:t>
      </w:r>
      <w:r w:rsidR="008C6E42" w:rsidRPr="008C6E42">
        <w:rPr>
          <w:sz w:val="20"/>
          <w:szCs w:val="20"/>
          <w:highlight w:val="yellow"/>
        </w:rPr>
        <w:t>61</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Á. Mourelle-Insua, L. A. Zampieri, I. Lavandera, V. Gotor-Fernández, </w:t>
      </w:r>
      <w:r w:rsidR="009E3846" w:rsidRPr="00CC5F10">
        <w:rPr>
          <w:i/>
          <w:iCs/>
          <w:sz w:val="20"/>
          <w:szCs w:val="20"/>
        </w:rPr>
        <w:t>Adv</w:t>
      </w:r>
      <w:r>
        <w:rPr>
          <w:i/>
          <w:iCs/>
          <w:sz w:val="20"/>
          <w:szCs w:val="20"/>
        </w:rPr>
        <w:t>.</w:t>
      </w:r>
      <w:r w:rsidR="009E3846" w:rsidRPr="00CC5F10">
        <w:rPr>
          <w:i/>
          <w:iCs/>
          <w:sz w:val="20"/>
          <w:szCs w:val="20"/>
        </w:rPr>
        <w:t xml:space="preserve"> Synth</w:t>
      </w:r>
      <w:r>
        <w:rPr>
          <w:i/>
          <w:iCs/>
          <w:sz w:val="20"/>
          <w:szCs w:val="20"/>
        </w:rPr>
        <w:t>.</w:t>
      </w:r>
      <w:r w:rsidR="009E3846" w:rsidRPr="00CC5F10">
        <w:rPr>
          <w:i/>
          <w:iCs/>
          <w:sz w:val="20"/>
          <w:szCs w:val="20"/>
        </w:rPr>
        <w:t xml:space="preserve"> Catal</w:t>
      </w:r>
      <w:r>
        <w:rPr>
          <w:i/>
          <w:iCs/>
          <w:sz w:val="20"/>
          <w:szCs w:val="20"/>
        </w:rPr>
        <w:t>.</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360</w:t>
      </w:r>
      <w:r w:rsidR="009E3846" w:rsidRPr="00CC5F10">
        <w:rPr>
          <w:sz w:val="20"/>
          <w:szCs w:val="20"/>
        </w:rPr>
        <w:t>, 686-695.</w:t>
      </w:r>
    </w:p>
    <w:p w:rsidR="009E3846" w:rsidRPr="00CC5F10" w:rsidRDefault="00DA79DD" w:rsidP="00CC5F10">
      <w:pPr>
        <w:jc w:val="both"/>
        <w:rPr>
          <w:sz w:val="20"/>
          <w:szCs w:val="20"/>
        </w:rPr>
      </w:pPr>
      <w:r w:rsidRPr="008C6E42">
        <w:rPr>
          <w:sz w:val="20"/>
          <w:szCs w:val="20"/>
          <w:highlight w:val="yellow"/>
        </w:rPr>
        <w:t>[</w:t>
      </w:r>
      <w:r w:rsidR="008C6E42" w:rsidRPr="008C6E42">
        <w:rPr>
          <w:sz w:val="20"/>
          <w:szCs w:val="20"/>
          <w:highlight w:val="yellow"/>
        </w:rPr>
        <w:t>62</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G. A. Aleku, S. P. France, H. Man, J. Mangas-Sanchez, S. L. Montgomery, M. Sharma, F. Leipold, S. Hussain, G. Grogan, N. J. Turner, </w:t>
      </w:r>
      <w:r w:rsidR="00861081">
        <w:rPr>
          <w:i/>
          <w:iCs/>
          <w:sz w:val="20"/>
          <w:szCs w:val="20"/>
        </w:rPr>
        <w:t>Nat.</w:t>
      </w:r>
      <w:r>
        <w:rPr>
          <w:i/>
          <w:iCs/>
          <w:sz w:val="20"/>
          <w:szCs w:val="20"/>
        </w:rPr>
        <w:t xml:space="preserve"> Chem.</w:t>
      </w:r>
      <w:r w:rsidR="009E3846" w:rsidRPr="00CC5F10">
        <w:rPr>
          <w:i/>
          <w:iCs/>
          <w:sz w:val="20"/>
          <w:szCs w:val="20"/>
        </w:rPr>
        <w:t xml:space="preserve"> </w:t>
      </w:r>
      <w:r w:rsidR="009E3846" w:rsidRPr="00CC5F10">
        <w:rPr>
          <w:b/>
          <w:bCs/>
          <w:sz w:val="20"/>
          <w:szCs w:val="20"/>
        </w:rPr>
        <w:t>2017</w:t>
      </w:r>
      <w:r w:rsidR="009E3846" w:rsidRPr="00CC5F10">
        <w:rPr>
          <w:sz w:val="20"/>
          <w:szCs w:val="20"/>
        </w:rPr>
        <w:t xml:space="preserve">, </w:t>
      </w:r>
      <w:r w:rsidR="009E3846" w:rsidRPr="00CC5F10">
        <w:rPr>
          <w:i/>
          <w:iCs/>
          <w:sz w:val="20"/>
          <w:szCs w:val="20"/>
        </w:rPr>
        <w:t>9</w:t>
      </w:r>
      <w:r w:rsidR="009E3846" w:rsidRPr="00CC5F10">
        <w:rPr>
          <w:sz w:val="20"/>
          <w:szCs w:val="20"/>
        </w:rPr>
        <w:t>, 961</w:t>
      </w:r>
      <w:r w:rsidR="00861081">
        <w:rPr>
          <w:sz w:val="20"/>
          <w:szCs w:val="20"/>
        </w:rPr>
        <w:t>-969</w:t>
      </w:r>
      <w:r w:rsidR="009E3846" w:rsidRPr="00CC5F10">
        <w:rPr>
          <w:sz w:val="20"/>
          <w:szCs w:val="20"/>
        </w:rPr>
        <w:t>.</w:t>
      </w:r>
    </w:p>
    <w:p w:rsidR="009E3846" w:rsidRPr="00CC5F10" w:rsidRDefault="00DA79DD" w:rsidP="00CC5F10">
      <w:pPr>
        <w:jc w:val="both"/>
        <w:rPr>
          <w:sz w:val="20"/>
          <w:szCs w:val="20"/>
        </w:rPr>
      </w:pPr>
      <w:r w:rsidRPr="008C6E42">
        <w:rPr>
          <w:sz w:val="20"/>
          <w:szCs w:val="20"/>
          <w:highlight w:val="yellow"/>
        </w:rPr>
        <w:t>[</w:t>
      </w:r>
      <w:r w:rsidR="008C6E42" w:rsidRPr="008C6E42">
        <w:rPr>
          <w:sz w:val="20"/>
          <w:szCs w:val="20"/>
          <w:highlight w:val="yellow"/>
        </w:rPr>
        <w:t>63</w:t>
      </w:r>
      <w:r w:rsidRPr="008C6E42">
        <w:rPr>
          <w:sz w:val="20"/>
          <w:szCs w:val="20"/>
          <w:highlight w:val="yellow"/>
        </w:rPr>
        <w:t>]</w:t>
      </w:r>
      <w:r w:rsidR="009E3846" w:rsidRPr="00CC5F10">
        <w:rPr>
          <w:sz w:val="20"/>
          <w:szCs w:val="20"/>
        </w:rPr>
        <w:t xml:space="preserve"> M. Arroyo, I. de la Mata, C. Acebal, M. Pilar Castillón, </w:t>
      </w:r>
      <w:r>
        <w:rPr>
          <w:i/>
          <w:iCs/>
          <w:sz w:val="20"/>
          <w:szCs w:val="20"/>
        </w:rPr>
        <w:t>Appl.</w:t>
      </w:r>
      <w:r w:rsidR="009E3846" w:rsidRPr="00CC5F10">
        <w:rPr>
          <w:i/>
          <w:iCs/>
          <w:sz w:val="20"/>
          <w:szCs w:val="20"/>
        </w:rPr>
        <w:t xml:space="preserve"> Microbiol</w:t>
      </w:r>
      <w:r>
        <w:rPr>
          <w:i/>
          <w:iCs/>
          <w:sz w:val="20"/>
          <w:szCs w:val="20"/>
        </w:rPr>
        <w:t>.</w:t>
      </w:r>
      <w:r w:rsidR="009E3846" w:rsidRPr="00CC5F10">
        <w:rPr>
          <w:i/>
          <w:iCs/>
          <w:sz w:val="20"/>
          <w:szCs w:val="20"/>
        </w:rPr>
        <w:t xml:space="preserve"> Biotechnol</w:t>
      </w:r>
      <w:r>
        <w:rPr>
          <w:i/>
          <w:iCs/>
          <w:sz w:val="20"/>
          <w:szCs w:val="20"/>
        </w:rPr>
        <w:t>.</w:t>
      </w:r>
      <w:r w:rsidR="009E3846" w:rsidRPr="00CC5F10">
        <w:rPr>
          <w:i/>
          <w:iCs/>
          <w:sz w:val="20"/>
          <w:szCs w:val="20"/>
        </w:rPr>
        <w:t xml:space="preserve"> </w:t>
      </w:r>
      <w:r w:rsidR="009E3846" w:rsidRPr="00CC5F10">
        <w:rPr>
          <w:b/>
          <w:bCs/>
          <w:sz w:val="20"/>
          <w:szCs w:val="20"/>
        </w:rPr>
        <w:t>2003</w:t>
      </w:r>
      <w:r w:rsidR="009E3846" w:rsidRPr="00CC5F10">
        <w:rPr>
          <w:sz w:val="20"/>
          <w:szCs w:val="20"/>
        </w:rPr>
        <w:t xml:space="preserve">, </w:t>
      </w:r>
      <w:r w:rsidR="009E3846" w:rsidRPr="00CC5F10">
        <w:rPr>
          <w:i/>
          <w:iCs/>
          <w:sz w:val="20"/>
          <w:szCs w:val="20"/>
        </w:rPr>
        <w:t>60</w:t>
      </w:r>
      <w:r w:rsidR="009E3846" w:rsidRPr="00CC5F10">
        <w:rPr>
          <w:sz w:val="20"/>
          <w:szCs w:val="20"/>
        </w:rPr>
        <w:t>, 507-514.</w:t>
      </w:r>
    </w:p>
    <w:p w:rsidR="009E3846" w:rsidRPr="00CC5F10" w:rsidRDefault="00DA79DD" w:rsidP="00CC5F10">
      <w:pPr>
        <w:jc w:val="both"/>
        <w:rPr>
          <w:sz w:val="20"/>
          <w:szCs w:val="20"/>
        </w:rPr>
      </w:pPr>
      <w:r w:rsidRPr="008C6E42">
        <w:rPr>
          <w:sz w:val="20"/>
          <w:szCs w:val="20"/>
          <w:highlight w:val="yellow"/>
        </w:rPr>
        <w:lastRenderedPageBreak/>
        <w:t>[</w:t>
      </w:r>
      <w:r w:rsidR="008C6E42" w:rsidRPr="008C6E42">
        <w:rPr>
          <w:sz w:val="20"/>
          <w:szCs w:val="20"/>
          <w:highlight w:val="yellow"/>
        </w:rPr>
        <w:t>64</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H. Marešová, M. Plačková, M. Grulich, P. Kyslík, </w:t>
      </w:r>
      <w:r>
        <w:rPr>
          <w:i/>
          <w:iCs/>
          <w:sz w:val="20"/>
          <w:szCs w:val="20"/>
        </w:rPr>
        <w:t>Appl.</w:t>
      </w:r>
      <w:r w:rsidRPr="00CC5F10">
        <w:rPr>
          <w:i/>
          <w:iCs/>
          <w:sz w:val="20"/>
          <w:szCs w:val="20"/>
        </w:rPr>
        <w:t xml:space="preserve"> Microbiol</w:t>
      </w:r>
      <w:r>
        <w:rPr>
          <w:i/>
          <w:iCs/>
          <w:sz w:val="20"/>
          <w:szCs w:val="20"/>
        </w:rPr>
        <w:t>.</w:t>
      </w:r>
      <w:r w:rsidRPr="00CC5F10">
        <w:rPr>
          <w:i/>
          <w:iCs/>
          <w:sz w:val="20"/>
          <w:szCs w:val="20"/>
        </w:rPr>
        <w:t xml:space="preserve"> Biotechnol</w:t>
      </w:r>
      <w:r>
        <w:rPr>
          <w:i/>
          <w:iCs/>
          <w:sz w:val="20"/>
          <w:szCs w:val="20"/>
        </w:rPr>
        <w:t>.</w:t>
      </w:r>
      <w:r w:rsidRPr="00CC5F10">
        <w:rPr>
          <w:b/>
          <w:bCs/>
          <w:sz w:val="20"/>
          <w:szCs w:val="20"/>
        </w:rPr>
        <w:t xml:space="preserve"> </w:t>
      </w:r>
      <w:r w:rsidR="009E3846" w:rsidRPr="00CC5F10">
        <w:rPr>
          <w:b/>
          <w:bCs/>
          <w:sz w:val="20"/>
          <w:szCs w:val="20"/>
        </w:rPr>
        <w:t>2014</w:t>
      </w:r>
      <w:r w:rsidR="009E3846" w:rsidRPr="00CC5F10">
        <w:rPr>
          <w:sz w:val="20"/>
          <w:szCs w:val="20"/>
        </w:rPr>
        <w:t xml:space="preserve">, </w:t>
      </w:r>
      <w:r w:rsidR="009E3846" w:rsidRPr="00CC5F10">
        <w:rPr>
          <w:i/>
          <w:iCs/>
          <w:sz w:val="20"/>
          <w:szCs w:val="20"/>
        </w:rPr>
        <w:t>98</w:t>
      </w:r>
      <w:r w:rsidR="009E3846" w:rsidRPr="00CC5F10">
        <w:rPr>
          <w:sz w:val="20"/>
          <w:szCs w:val="20"/>
        </w:rPr>
        <w:t>, 2867-2879.</w:t>
      </w:r>
    </w:p>
    <w:p w:rsidR="009E3846" w:rsidRPr="00CC5F10" w:rsidRDefault="00DA79DD" w:rsidP="00CC5F10">
      <w:pPr>
        <w:jc w:val="both"/>
        <w:rPr>
          <w:noProof/>
          <w:sz w:val="20"/>
          <w:szCs w:val="20"/>
          <w:lang w:val="en-US"/>
        </w:rPr>
      </w:pPr>
      <w:r w:rsidRPr="008C6E42">
        <w:rPr>
          <w:sz w:val="20"/>
          <w:szCs w:val="20"/>
          <w:highlight w:val="yellow"/>
        </w:rPr>
        <w:t>[</w:t>
      </w:r>
      <w:r w:rsidR="008C6E42" w:rsidRPr="008C6E42">
        <w:rPr>
          <w:sz w:val="20"/>
          <w:szCs w:val="20"/>
          <w:highlight w:val="yellow"/>
        </w:rPr>
        <w:t>65</w:t>
      </w:r>
      <w:r w:rsidRPr="008C6E42">
        <w:rPr>
          <w:sz w:val="20"/>
          <w:szCs w:val="20"/>
          <w:highlight w:val="yellow"/>
        </w:rPr>
        <w:t>]</w:t>
      </w:r>
      <w:r w:rsidR="009E3846" w:rsidRPr="008C6E42">
        <w:rPr>
          <w:sz w:val="20"/>
          <w:szCs w:val="20"/>
          <w:highlight w:val="yellow"/>
        </w:rPr>
        <w:t xml:space="preserve"> </w:t>
      </w:r>
      <w:r w:rsidR="009E3846" w:rsidRPr="00CC5F10">
        <w:rPr>
          <w:noProof/>
          <w:sz w:val="20"/>
          <w:szCs w:val="20"/>
          <w:lang w:val="en-US"/>
        </w:rPr>
        <w:t xml:space="preserve">W. Kaufman, K. Bauer, </w:t>
      </w:r>
      <w:r w:rsidR="009E3846" w:rsidRPr="00CC5F10">
        <w:rPr>
          <w:i/>
          <w:iCs/>
          <w:noProof/>
          <w:sz w:val="20"/>
          <w:szCs w:val="20"/>
          <w:lang w:val="en-US"/>
        </w:rPr>
        <w:t>Naturwissenschaften</w:t>
      </w:r>
      <w:r w:rsidR="009E3846" w:rsidRPr="00CC5F10">
        <w:rPr>
          <w:noProof/>
          <w:sz w:val="20"/>
          <w:szCs w:val="20"/>
          <w:lang w:val="en-US"/>
        </w:rPr>
        <w:t xml:space="preserve"> </w:t>
      </w:r>
      <w:r w:rsidR="009E3846" w:rsidRPr="00CC5F10">
        <w:rPr>
          <w:b/>
          <w:bCs/>
          <w:noProof/>
          <w:sz w:val="20"/>
          <w:szCs w:val="20"/>
          <w:lang w:val="en-US"/>
        </w:rPr>
        <w:t>1960</w:t>
      </w:r>
      <w:r w:rsidR="009E3846" w:rsidRPr="00CC5F10">
        <w:rPr>
          <w:noProof/>
          <w:sz w:val="20"/>
          <w:szCs w:val="20"/>
          <w:lang w:val="en-US"/>
        </w:rPr>
        <w:t xml:space="preserve">, </w:t>
      </w:r>
      <w:r w:rsidR="009E3846" w:rsidRPr="00CC5F10">
        <w:rPr>
          <w:i/>
          <w:iCs/>
          <w:noProof/>
          <w:sz w:val="20"/>
          <w:szCs w:val="20"/>
          <w:lang w:val="en-US"/>
        </w:rPr>
        <w:t>47</w:t>
      </w:r>
      <w:r w:rsidR="009E3846" w:rsidRPr="00CC5F10">
        <w:rPr>
          <w:noProof/>
          <w:sz w:val="20"/>
          <w:szCs w:val="20"/>
          <w:lang w:val="en-US"/>
        </w:rPr>
        <w:t>, 474–475.</w:t>
      </w:r>
    </w:p>
    <w:p w:rsidR="009E3846" w:rsidRPr="00CC5F10" w:rsidRDefault="00DA79DD" w:rsidP="00CC5F10">
      <w:pPr>
        <w:jc w:val="both"/>
        <w:rPr>
          <w:noProof/>
          <w:color w:val="FF0000"/>
          <w:sz w:val="20"/>
          <w:szCs w:val="20"/>
          <w:lang w:val="en-US"/>
        </w:rPr>
      </w:pPr>
      <w:r w:rsidRPr="008C6E42">
        <w:rPr>
          <w:noProof/>
          <w:sz w:val="20"/>
          <w:szCs w:val="20"/>
          <w:highlight w:val="yellow"/>
          <w:lang w:val="en-US"/>
        </w:rPr>
        <w:t>[</w:t>
      </w:r>
      <w:r w:rsidR="008C6E42" w:rsidRPr="008C6E42">
        <w:rPr>
          <w:noProof/>
          <w:sz w:val="20"/>
          <w:szCs w:val="20"/>
          <w:highlight w:val="yellow"/>
          <w:lang w:val="en-US"/>
        </w:rPr>
        <w:t>66</w:t>
      </w:r>
      <w:r w:rsidRPr="008C6E42">
        <w:rPr>
          <w:noProof/>
          <w:sz w:val="20"/>
          <w:szCs w:val="20"/>
          <w:highlight w:val="yellow"/>
          <w:lang w:val="en-US"/>
        </w:rPr>
        <w:t>]</w:t>
      </w:r>
      <w:r w:rsidR="009E3846" w:rsidRPr="008C6E42">
        <w:rPr>
          <w:noProof/>
          <w:sz w:val="20"/>
          <w:szCs w:val="20"/>
          <w:highlight w:val="yellow"/>
          <w:lang w:val="en-US"/>
        </w:rPr>
        <w:t xml:space="preserve"> </w:t>
      </w:r>
      <w:r w:rsidR="009E3846" w:rsidRPr="00CC5F10">
        <w:rPr>
          <w:noProof/>
          <w:sz w:val="20"/>
          <w:szCs w:val="20"/>
          <w:lang w:val="en-US"/>
        </w:rPr>
        <w:t xml:space="preserve">M. Cole, </w:t>
      </w:r>
      <w:r w:rsidR="009E3846" w:rsidRPr="00CC5F10">
        <w:rPr>
          <w:i/>
          <w:iCs/>
          <w:noProof/>
          <w:sz w:val="20"/>
          <w:szCs w:val="20"/>
          <w:lang w:val="en-US"/>
        </w:rPr>
        <w:t>Biochem. J.</w:t>
      </w:r>
      <w:r w:rsidR="009E3846" w:rsidRPr="00CC5F10">
        <w:rPr>
          <w:noProof/>
          <w:sz w:val="20"/>
          <w:szCs w:val="20"/>
          <w:lang w:val="en-US"/>
        </w:rPr>
        <w:t xml:space="preserve"> </w:t>
      </w:r>
      <w:r w:rsidR="009E3846" w:rsidRPr="00CC5F10">
        <w:rPr>
          <w:b/>
          <w:bCs/>
          <w:noProof/>
          <w:sz w:val="20"/>
          <w:szCs w:val="20"/>
          <w:lang w:val="en-US"/>
        </w:rPr>
        <w:t>1969</w:t>
      </w:r>
      <w:r w:rsidR="009E3846" w:rsidRPr="00CC5F10">
        <w:rPr>
          <w:noProof/>
          <w:sz w:val="20"/>
          <w:szCs w:val="20"/>
          <w:lang w:val="en-US"/>
        </w:rPr>
        <w:t xml:space="preserve">, </w:t>
      </w:r>
      <w:r w:rsidR="009E3846" w:rsidRPr="00CC5F10">
        <w:rPr>
          <w:i/>
          <w:iCs/>
          <w:noProof/>
          <w:sz w:val="20"/>
          <w:szCs w:val="20"/>
          <w:lang w:val="en-US"/>
        </w:rPr>
        <w:t>115</w:t>
      </w:r>
      <w:r w:rsidR="009E3846" w:rsidRPr="00CC5F10">
        <w:rPr>
          <w:noProof/>
          <w:sz w:val="20"/>
          <w:szCs w:val="20"/>
          <w:lang w:val="en-US"/>
        </w:rPr>
        <w:t>, 747–756.</w:t>
      </w:r>
    </w:p>
    <w:p w:rsidR="009E3846" w:rsidRPr="00CC5F10" w:rsidRDefault="00DA79DD" w:rsidP="00CC5F10">
      <w:pPr>
        <w:jc w:val="both"/>
        <w:rPr>
          <w:sz w:val="20"/>
          <w:szCs w:val="20"/>
        </w:rPr>
      </w:pPr>
      <w:r w:rsidRPr="008C6E42">
        <w:rPr>
          <w:noProof/>
          <w:sz w:val="20"/>
          <w:szCs w:val="20"/>
          <w:highlight w:val="yellow"/>
          <w:lang w:val="en-US"/>
        </w:rPr>
        <w:t>[</w:t>
      </w:r>
      <w:r w:rsidR="008C6E42" w:rsidRPr="008C6E42">
        <w:rPr>
          <w:noProof/>
          <w:sz w:val="20"/>
          <w:szCs w:val="20"/>
          <w:highlight w:val="yellow"/>
          <w:lang w:val="en-US"/>
        </w:rPr>
        <w:t>67</w:t>
      </w:r>
      <w:r w:rsidRPr="008C6E42">
        <w:rPr>
          <w:noProof/>
          <w:sz w:val="20"/>
          <w:szCs w:val="20"/>
          <w:highlight w:val="yellow"/>
          <w:lang w:val="en-US"/>
        </w:rPr>
        <w:t>]</w:t>
      </w:r>
      <w:r w:rsidR="009E3846" w:rsidRPr="008C6E42">
        <w:rPr>
          <w:noProof/>
          <w:sz w:val="20"/>
          <w:szCs w:val="20"/>
          <w:highlight w:val="yellow"/>
          <w:lang w:val="en-US"/>
        </w:rPr>
        <w:t xml:space="preserve"> </w:t>
      </w:r>
      <w:r w:rsidR="009E3846" w:rsidRPr="00CC5F10">
        <w:rPr>
          <w:noProof/>
          <w:sz w:val="20"/>
          <w:szCs w:val="20"/>
          <w:lang w:val="en-US"/>
        </w:rPr>
        <w:t xml:space="preserve">A. Pessina, P. Lüthi, P. L. Luisi, J. Prenosil, </w:t>
      </w:r>
      <w:r w:rsidR="009E3846" w:rsidRPr="00E04496">
        <w:rPr>
          <w:noProof/>
          <w:sz w:val="20"/>
          <w:szCs w:val="20"/>
          <w:highlight w:val="yellow"/>
          <w:lang w:val="en-US"/>
        </w:rPr>
        <w:t>Y. Zhang</w:t>
      </w:r>
      <w:r w:rsidR="009E3846" w:rsidRPr="00CC5F10">
        <w:rPr>
          <w:noProof/>
          <w:sz w:val="20"/>
          <w:szCs w:val="20"/>
          <w:lang w:val="en-US"/>
        </w:rPr>
        <w:t xml:space="preserve">, </w:t>
      </w:r>
      <w:r w:rsidR="009E3846" w:rsidRPr="00CC5F10">
        <w:rPr>
          <w:i/>
          <w:iCs/>
          <w:noProof/>
          <w:sz w:val="20"/>
          <w:szCs w:val="20"/>
          <w:lang w:val="en-US"/>
        </w:rPr>
        <w:t>Helv. Chim. Acta</w:t>
      </w:r>
      <w:r w:rsidR="009E3846" w:rsidRPr="00CC5F10">
        <w:rPr>
          <w:noProof/>
          <w:sz w:val="20"/>
          <w:szCs w:val="20"/>
          <w:lang w:val="en-US"/>
        </w:rPr>
        <w:t xml:space="preserve"> </w:t>
      </w:r>
      <w:r w:rsidR="009E3846" w:rsidRPr="00CC5F10">
        <w:rPr>
          <w:b/>
          <w:bCs/>
          <w:noProof/>
          <w:sz w:val="20"/>
          <w:szCs w:val="20"/>
          <w:lang w:val="en-US"/>
        </w:rPr>
        <w:t>1988</w:t>
      </w:r>
      <w:r w:rsidR="009E3846" w:rsidRPr="00CC5F10">
        <w:rPr>
          <w:noProof/>
          <w:sz w:val="20"/>
          <w:szCs w:val="20"/>
          <w:lang w:val="en-US"/>
        </w:rPr>
        <w:t xml:space="preserve">, </w:t>
      </w:r>
      <w:r w:rsidR="009E3846" w:rsidRPr="00CC5F10">
        <w:rPr>
          <w:i/>
          <w:iCs/>
          <w:noProof/>
          <w:sz w:val="20"/>
          <w:szCs w:val="20"/>
          <w:lang w:val="en-US"/>
        </w:rPr>
        <w:t>71</w:t>
      </w:r>
      <w:r w:rsidR="009E3846" w:rsidRPr="00CC5F10">
        <w:rPr>
          <w:noProof/>
          <w:sz w:val="20"/>
          <w:szCs w:val="20"/>
          <w:lang w:val="en-US"/>
        </w:rPr>
        <w:t>, 631–641.</w:t>
      </w:r>
    </w:p>
    <w:p w:rsidR="009E3846" w:rsidRPr="00CC5F10" w:rsidRDefault="00DA79DD" w:rsidP="00CC5F10">
      <w:pPr>
        <w:jc w:val="both"/>
        <w:rPr>
          <w:sz w:val="20"/>
          <w:szCs w:val="20"/>
        </w:rPr>
      </w:pPr>
      <w:r w:rsidRPr="008C6E42">
        <w:rPr>
          <w:sz w:val="20"/>
          <w:szCs w:val="20"/>
          <w:highlight w:val="yellow"/>
        </w:rPr>
        <w:t>[</w:t>
      </w:r>
      <w:r w:rsidR="008C6E42" w:rsidRPr="008C6E42">
        <w:rPr>
          <w:sz w:val="20"/>
          <w:szCs w:val="20"/>
          <w:highlight w:val="yellow"/>
        </w:rPr>
        <w:t>68</w:t>
      </w:r>
      <w:r w:rsidRPr="008C6E42">
        <w:rPr>
          <w:sz w:val="20"/>
          <w:szCs w:val="20"/>
          <w:highlight w:val="yellow"/>
        </w:rPr>
        <w:t>]</w:t>
      </w:r>
      <w:r w:rsidR="009E3846" w:rsidRPr="008C6E42">
        <w:rPr>
          <w:sz w:val="20"/>
          <w:szCs w:val="20"/>
          <w:highlight w:val="yellow"/>
        </w:rPr>
        <w:t xml:space="preserve"> </w:t>
      </w:r>
      <w:r w:rsidR="009E3846" w:rsidRPr="00CC5F10">
        <w:rPr>
          <w:noProof/>
          <w:sz w:val="20"/>
          <w:szCs w:val="20"/>
          <w:lang w:val="en-US"/>
        </w:rPr>
        <w:t xml:space="preserve">A. Bruggink, </w:t>
      </w:r>
      <w:r w:rsidR="00174A1D">
        <w:rPr>
          <w:i/>
          <w:iCs/>
          <w:noProof/>
          <w:sz w:val="20"/>
          <w:szCs w:val="20"/>
          <w:lang w:val="en-US"/>
        </w:rPr>
        <w:t>CHIMIA</w:t>
      </w:r>
      <w:r w:rsidR="009E3846" w:rsidRPr="00CC5F10">
        <w:rPr>
          <w:i/>
          <w:iCs/>
          <w:noProof/>
          <w:sz w:val="20"/>
          <w:szCs w:val="20"/>
          <w:lang w:val="en-US"/>
        </w:rPr>
        <w:t>,</w:t>
      </w:r>
      <w:r w:rsidR="009E3846" w:rsidRPr="00CC5F10">
        <w:rPr>
          <w:noProof/>
          <w:sz w:val="20"/>
          <w:szCs w:val="20"/>
          <w:lang w:val="en-US"/>
        </w:rPr>
        <w:t xml:space="preserve"> </w:t>
      </w:r>
      <w:r w:rsidR="009E3846" w:rsidRPr="00CC5F10">
        <w:rPr>
          <w:b/>
          <w:bCs/>
          <w:noProof/>
          <w:sz w:val="20"/>
          <w:szCs w:val="20"/>
          <w:lang w:val="en-US"/>
        </w:rPr>
        <w:t>1996</w:t>
      </w:r>
      <w:r w:rsidR="009E3846" w:rsidRPr="00CC5F10">
        <w:rPr>
          <w:noProof/>
          <w:sz w:val="20"/>
          <w:szCs w:val="20"/>
          <w:lang w:val="en-US"/>
        </w:rPr>
        <w:t xml:space="preserve">, </w:t>
      </w:r>
      <w:r w:rsidR="009E3846" w:rsidRPr="00CC5F10">
        <w:rPr>
          <w:i/>
          <w:iCs/>
          <w:noProof/>
          <w:sz w:val="20"/>
          <w:szCs w:val="20"/>
          <w:lang w:val="en-US"/>
        </w:rPr>
        <w:t>50</w:t>
      </w:r>
      <w:r w:rsidR="009E3846" w:rsidRPr="00CC5F10">
        <w:rPr>
          <w:noProof/>
          <w:sz w:val="20"/>
          <w:szCs w:val="20"/>
          <w:lang w:val="en-US"/>
        </w:rPr>
        <w:t>, 431–432.</w:t>
      </w:r>
    </w:p>
    <w:p w:rsidR="009E3846" w:rsidRPr="00CC5F10" w:rsidRDefault="00DA79DD" w:rsidP="00CC5F10">
      <w:pPr>
        <w:jc w:val="both"/>
        <w:rPr>
          <w:sz w:val="20"/>
          <w:szCs w:val="20"/>
        </w:rPr>
      </w:pPr>
      <w:r w:rsidRPr="008C6E42">
        <w:rPr>
          <w:sz w:val="20"/>
          <w:szCs w:val="20"/>
          <w:highlight w:val="yellow"/>
        </w:rPr>
        <w:t>[</w:t>
      </w:r>
      <w:r w:rsidR="009E3846" w:rsidRPr="008C6E42">
        <w:rPr>
          <w:sz w:val="20"/>
          <w:szCs w:val="20"/>
          <w:highlight w:val="yellow"/>
        </w:rPr>
        <w:t>6</w:t>
      </w:r>
      <w:r w:rsidR="008C6E42" w:rsidRPr="008C6E42">
        <w:rPr>
          <w:sz w:val="20"/>
          <w:szCs w:val="20"/>
          <w:highlight w:val="yellow"/>
        </w:rPr>
        <w:t>9</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A. Bruggink, E. C. Roos, E. de Vroom, </w:t>
      </w:r>
      <w:r w:rsidR="00EE3E12">
        <w:rPr>
          <w:i/>
          <w:iCs/>
          <w:sz w:val="20"/>
          <w:szCs w:val="20"/>
        </w:rPr>
        <w:t xml:space="preserve">Org. </w:t>
      </w:r>
      <w:r w:rsidR="00EE3E12" w:rsidRPr="00174A1D">
        <w:rPr>
          <w:i/>
          <w:iCs/>
          <w:sz w:val="20"/>
          <w:szCs w:val="20"/>
          <w:highlight w:val="yellow"/>
        </w:rPr>
        <w:t>Proc</w:t>
      </w:r>
      <w:r w:rsidR="00174A1D" w:rsidRPr="00174A1D">
        <w:rPr>
          <w:i/>
          <w:iCs/>
          <w:sz w:val="20"/>
          <w:szCs w:val="20"/>
          <w:highlight w:val="yellow"/>
        </w:rPr>
        <w:t>ess</w:t>
      </w:r>
      <w:r w:rsidR="00EE3E12">
        <w:rPr>
          <w:i/>
          <w:iCs/>
          <w:sz w:val="20"/>
          <w:szCs w:val="20"/>
        </w:rPr>
        <w:t xml:space="preserve"> Res. </w:t>
      </w:r>
      <w:r w:rsidR="00EE3E12" w:rsidRPr="00CC5F10">
        <w:rPr>
          <w:i/>
          <w:iCs/>
          <w:sz w:val="20"/>
          <w:szCs w:val="20"/>
        </w:rPr>
        <w:t>Devel</w:t>
      </w:r>
      <w:r w:rsidR="00EE3E12">
        <w:rPr>
          <w:i/>
          <w:iCs/>
          <w:sz w:val="20"/>
          <w:szCs w:val="20"/>
        </w:rPr>
        <w:t>.</w:t>
      </w:r>
      <w:r w:rsidR="00EE3E12" w:rsidRPr="00CC5F10">
        <w:rPr>
          <w:i/>
          <w:iCs/>
          <w:sz w:val="20"/>
          <w:szCs w:val="20"/>
        </w:rPr>
        <w:t xml:space="preserve"> </w:t>
      </w:r>
      <w:r w:rsidRPr="00CC5F10">
        <w:rPr>
          <w:b/>
          <w:bCs/>
          <w:sz w:val="20"/>
          <w:szCs w:val="20"/>
        </w:rPr>
        <w:t>1998</w:t>
      </w:r>
      <w:r w:rsidR="009E3846" w:rsidRPr="00CC5F10">
        <w:rPr>
          <w:sz w:val="20"/>
          <w:szCs w:val="20"/>
        </w:rPr>
        <w:t xml:space="preserve">, </w:t>
      </w:r>
      <w:r w:rsidR="009E3846" w:rsidRPr="00CC5F10">
        <w:rPr>
          <w:i/>
          <w:iCs/>
          <w:sz w:val="20"/>
          <w:szCs w:val="20"/>
        </w:rPr>
        <w:t>2</w:t>
      </w:r>
      <w:r w:rsidR="009E3846" w:rsidRPr="00CC5F10">
        <w:rPr>
          <w:sz w:val="20"/>
          <w:szCs w:val="20"/>
        </w:rPr>
        <w:t>, 128-133.</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70</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L. M. van Langen, E. de Vroom, F. van Rantwijk, R. A. Sheldon, </w:t>
      </w:r>
      <w:r>
        <w:rPr>
          <w:i/>
          <w:iCs/>
          <w:sz w:val="20"/>
          <w:szCs w:val="20"/>
        </w:rPr>
        <w:t>Green Chem.</w:t>
      </w:r>
      <w:r w:rsidR="009E3846" w:rsidRPr="00CC5F10">
        <w:rPr>
          <w:i/>
          <w:iCs/>
          <w:sz w:val="20"/>
          <w:szCs w:val="20"/>
        </w:rPr>
        <w:t xml:space="preserve"> </w:t>
      </w:r>
      <w:r w:rsidR="009E3846" w:rsidRPr="00CC5F10">
        <w:rPr>
          <w:b/>
          <w:bCs/>
          <w:sz w:val="20"/>
          <w:szCs w:val="20"/>
        </w:rPr>
        <w:t>2001</w:t>
      </w:r>
      <w:r w:rsidR="009E3846" w:rsidRPr="00CC5F10">
        <w:rPr>
          <w:sz w:val="20"/>
          <w:szCs w:val="20"/>
        </w:rPr>
        <w:t xml:space="preserve">, </w:t>
      </w:r>
      <w:r w:rsidR="009E3846" w:rsidRPr="00CC5F10">
        <w:rPr>
          <w:i/>
          <w:iCs/>
          <w:sz w:val="20"/>
          <w:szCs w:val="20"/>
        </w:rPr>
        <w:t>3</w:t>
      </w:r>
      <w:r w:rsidR="009E3846" w:rsidRPr="00CC5F10">
        <w:rPr>
          <w:sz w:val="20"/>
          <w:szCs w:val="20"/>
        </w:rPr>
        <w:t>, 316-319.</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71</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M. A. Wegman, L. M. van Langen, F. van Rantwijk, R. A. Sheldon, </w:t>
      </w:r>
      <w:r w:rsidR="009E3846" w:rsidRPr="00CC5F10">
        <w:rPr>
          <w:i/>
          <w:iCs/>
          <w:sz w:val="20"/>
          <w:szCs w:val="20"/>
        </w:rPr>
        <w:t>Biotechnol</w:t>
      </w:r>
      <w:r>
        <w:rPr>
          <w:i/>
          <w:iCs/>
          <w:sz w:val="20"/>
          <w:szCs w:val="20"/>
        </w:rPr>
        <w:t>.</w:t>
      </w:r>
      <w:r w:rsidR="009E3846" w:rsidRPr="00CC5F10">
        <w:rPr>
          <w:i/>
          <w:iCs/>
          <w:sz w:val="20"/>
          <w:szCs w:val="20"/>
        </w:rPr>
        <w:t xml:space="preserve"> Bioeng</w:t>
      </w:r>
      <w:r>
        <w:rPr>
          <w:i/>
          <w:iCs/>
          <w:sz w:val="20"/>
          <w:szCs w:val="20"/>
        </w:rPr>
        <w:t>.</w:t>
      </w:r>
      <w:r w:rsidR="009E3846" w:rsidRPr="00CC5F10">
        <w:rPr>
          <w:i/>
          <w:iCs/>
          <w:sz w:val="20"/>
          <w:szCs w:val="20"/>
        </w:rPr>
        <w:t xml:space="preserve"> </w:t>
      </w:r>
      <w:r w:rsidR="009E3846" w:rsidRPr="00CC5F10">
        <w:rPr>
          <w:b/>
          <w:bCs/>
          <w:sz w:val="20"/>
          <w:szCs w:val="20"/>
        </w:rPr>
        <w:t>2002</w:t>
      </w:r>
      <w:r w:rsidR="009E3846" w:rsidRPr="00CC5F10">
        <w:rPr>
          <w:sz w:val="20"/>
          <w:szCs w:val="20"/>
        </w:rPr>
        <w:t xml:space="preserve">, </w:t>
      </w:r>
      <w:r w:rsidR="009E3846" w:rsidRPr="00CC5F10">
        <w:rPr>
          <w:i/>
          <w:iCs/>
          <w:sz w:val="20"/>
          <w:szCs w:val="20"/>
        </w:rPr>
        <w:t>79</w:t>
      </w:r>
      <w:r w:rsidR="009E3846" w:rsidRPr="00CC5F10">
        <w:rPr>
          <w:sz w:val="20"/>
          <w:szCs w:val="20"/>
        </w:rPr>
        <w:t>, 356-361.</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72</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R. Fernández-Lafuente, J. Guisán, M. Pregnolato, M. Terreni, </w:t>
      </w:r>
      <w:r w:rsidR="009E3846" w:rsidRPr="00CC5F10">
        <w:rPr>
          <w:i/>
          <w:iCs/>
          <w:sz w:val="20"/>
          <w:szCs w:val="20"/>
        </w:rPr>
        <w:t>Tetrahedron Lett</w:t>
      </w:r>
      <w:r>
        <w:rPr>
          <w:i/>
          <w:iCs/>
          <w:sz w:val="20"/>
          <w:szCs w:val="20"/>
        </w:rPr>
        <w:t>.</w:t>
      </w:r>
      <w:r w:rsidR="009E3846" w:rsidRPr="00CC5F10">
        <w:rPr>
          <w:i/>
          <w:iCs/>
          <w:sz w:val="20"/>
          <w:szCs w:val="20"/>
        </w:rPr>
        <w:t xml:space="preserve"> </w:t>
      </w:r>
      <w:r w:rsidR="009E3846" w:rsidRPr="00CC5F10">
        <w:rPr>
          <w:b/>
          <w:bCs/>
          <w:sz w:val="20"/>
          <w:szCs w:val="20"/>
        </w:rPr>
        <w:t>1997</w:t>
      </w:r>
      <w:r w:rsidR="009E3846" w:rsidRPr="00CC5F10">
        <w:rPr>
          <w:sz w:val="20"/>
          <w:szCs w:val="20"/>
        </w:rPr>
        <w:t xml:space="preserve">, </w:t>
      </w:r>
      <w:r w:rsidR="009E3846" w:rsidRPr="00CC5F10">
        <w:rPr>
          <w:i/>
          <w:iCs/>
          <w:sz w:val="20"/>
          <w:szCs w:val="20"/>
        </w:rPr>
        <w:t>38</w:t>
      </w:r>
      <w:r w:rsidR="009E3846" w:rsidRPr="00CC5F10">
        <w:rPr>
          <w:sz w:val="20"/>
          <w:szCs w:val="20"/>
        </w:rPr>
        <w:t>, 4693-4696.</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73</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M. J. Zmijewski, B. S. Briggs, A. R. Thompson, I. G. Wright, </w:t>
      </w:r>
      <w:r w:rsidR="009E3846" w:rsidRPr="00CC5F10">
        <w:rPr>
          <w:i/>
          <w:iCs/>
          <w:sz w:val="20"/>
          <w:szCs w:val="20"/>
        </w:rPr>
        <w:t>Tetrahedron Lett</w:t>
      </w:r>
      <w:r>
        <w:rPr>
          <w:i/>
          <w:iCs/>
          <w:sz w:val="20"/>
          <w:szCs w:val="20"/>
        </w:rPr>
        <w:t>.</w:t>
      </w:r>
      <w:r w:rsidR="009E3846" w:rsidRPr="00CC5F10">
        <w:rPr>
          <w:i/>
          <w:iCs/>
          <w:sz w:val="20"/>
          <w:szCs w:val="20"/>
        </w:rPr>
        <w:t xml:space="preserve"> </w:t>
      </w:r>
      <w:r w:rsidR="009E3846" w:rsidRPr="00CC5F10">
        <w:rPr>
          <w:b/>
          <w:bCs/>
          <w:sz w:val="20"/>
          <w:szCs w:val="20"/>
        </w:rPr>
        <w:t>1991</w:t>
      </w:r>
      <w:r w:rsidR="009E3846" w:rsidRPr="00CC5F10">
        <w:rPr>
          <w:sz w:val="20"/>
          <w:szCs w:val="20"/>
        </w:rPr>
        <w:t xml:space="preserve">, </w:t>
      </w:r>
      <w:r w:rsidR="009E3846" w:rsidRPr="00CC5F10">
        <w:rPr>
          <w:i/>
          <w:iCs/>
          <w:sz w:val="20"/>
          <w:szCs w:val="20"/>
        </w:rPr>
        <w:t>32</w:t>
      </w:r>
      <w:r w:rsidR="009E3846" w:rsidRPr="00CC5F10">
        <w:rPr>
          <w:sz w:val="20"/>
          <w:szCs w:val="20"/>
        </w:rPr>
        <w:t>, 1621-1622.</w:t>
      </w:r>
    </w:p>
    <w:p w:rsidR="00EE3E12" w:rsidRDefault="00EE3E12" w:rsidP="00CC5F10">
      <w:pPr>
        <w:widowControl w:val="0"/>
        <w:autoSpaceDE w:val="0"/>
        <w:autoSpaceDN w:val="0"/>
        <w:adjustRightInd w:val="0"/>
        <w:ind w:left="640" w:hanging="640"/>
        <w:jc w:val="both"/>
        <w:rPr>
          <w:noProof/>
          <w:sz w:val="20"/>
          <w:szCs w:val="20"/>
          <w:lang w:val="en-US"/>
        </w:rPr>
      </w:pPr>
      <w:r w:rsidRPr="008C6E42">
        <w:rPr>
          <w:sz w:val="20"/>
          <w:szCs w:val="20"/>
          <w:highlight w:val="yellow"/>
        </w:rPr>
        <w:t>[</w:t>
      </w:r>
      <w:r w:rsidR="008C6E42" w:rsidRPr="008C6E42">
        <w:rPr>
          <w:sz w:val="20"/>
          <w:szCs w:val="20"/>
          <w:highlight w:val="yellow"/>
        </w:rPr>
        <w:t>74</w:t>
      </w:r>
      <w:r w:rsidRPr="008C6E42">
        <w:rPr>
          <w:sz w:val="20"/>
          <w:szCs w:val="20"/>
          <w:highlight w:val="yellow"/>
        </w:rPr>
        <w:t>]</w:t>
      </w:r>
      <w:r w:rsidR="009E3846" w:rsidRPr="008C6E42">
        <w:rPr>
          <w:sz w:val="20"/>
          <w:szCs w:val="20"/>
          <w:highlight w:val="yellow"/>
        </w:rPr>
        <w:t xml:space="preserve"> </w:t>
      </w:r>
      <w:r w:rsidR="009E3846" w:rsidRPr="00CC5F10">
        <w:rPr>
          <w:noProof/>
          <w:sz w:val="20"/>
          <w:szCs w:val="20"/>
          <w:lang w:val="en-US"/>
        </w:rPr>
        <w:t>C. Fuganti, C. M. R</w:t>
      </w:r>
      <w:r>
        <w:rPr>
          <w:noProof/>
          <w:sz w:val="20"/>
          <w:szCs w:val="20"/>
          <w:lang w:val="en-US"/>
        </w:rPr>
        <w:t>osella, R. Rigoni, S. Servi, A.</w:t>
      </w:r>
    </w:p>
    <w:p w:rsidR="009E3846" w:rsidRPr="00EE3E12" w:rsidRDefault="009E3846" w:rsidP="00EE3E12">
      <w:pPr>
        <w:widowControl w:val="0"/>
        <w:autoSpaceDE w:val="0"/>
        <w:autoSpaceDN w:val="0"/>
        <w:adjustRightInd w:val="0"/>
        <w:ind w:left="640" w:hanging="640"/>
        <w:jc w:val="both"/>
        <w:rPr>
          <w:i/>
          <w:iCs/>
          <w:noProof/>
          <w:sz w:val="20"/>
          <w:szCs w:val="20"/>
          <w:lang w:val="en-US"/>
        </w:rPr>
      </w:pPr>
      <w:r w:rsidRPr="00CC5F10">
        <w:rPr>
          <w:noProof/>
          <w:sz w:val="20"/>
          <w:szCs w:val="20"/>
          <w:lang w:val="en-US"/>
        </w:rPr>
        <w:t xml:space="preserve">Tagliani, M. Terreni, </w:t>
      </w:r>
      <w:r w:rsidRPr="00CC5F10">
        <w:rPr>
          <w:i/>
          <w:iCs/>
          <w:noProof/>
          <w:sz w:val="20"/>
          <w:szCs w:val="20"/>
          <w:lang w:val="en-US"/>
        </w:rPr>
        <w:t>Biotechnol. Lett.</w:t>
      </w:r>
      <w:r w:rsidRPr="00CC5F10">
        <w:rPr>
          <w:noProof/>
          <w:sz w:val="20"/>
          <w:szCs w:val="20"/>
          <w:lang w:val="en-US"/>
        </w:rPr>
        <w:t xml:space="preserve"> </w:t>
      </w:r>
      <w:r w:rsidRPr="00CC5F10">
        <w:rPr>
          <w:b/>
          <w:bCs/>
          <w:noProof/>
          <w:sz w:val="20"/>
          <w:szCs w:val="20"/>
          <w:lang w:val="en-US"/>
        </w:rPr>
        <w:t>1992</w:t>
      </w:r>
      <w:r w:rsidRPr="00CC5F10">
        <w:rPr>
          <w:noProof/>
          <w:sz w:val="20"/>
          <w:szCs w:val="20"/>
          <w:lang w:val="en-US"/>
        </w:rPr>
        <w:t xml:space="preserve">, </w:t>
      </w:r>
      <w:r w:rsidRPr="00CC5F10">
        <w:rPr>
          <w:i/>
          <w:iCs/>
          <w:noProof/>
          <w:sz w:val="20"/>
          <w:szCs w:val="20"/>
          <w:lang w:val="en-US"/>
        </w:rPr>
        <w:t>14</w:t>
      </w:r>
      <w:r w:rsidRPr="00CC5F10">
        <w:rPr>
          <w:noProof/>
          <w:sz w:val="20"/>
          <w:szCs w:val="20"/>
          <w:lang w:val="en-US"/>
        </w:rPr>
        <w:t>, 543–546.</w:t>
      </w:r>
    </w:p>
    <w:p w:rsidR="009E3846" w:rsidRDefault="00EE3E12" w:rsidP="00CC5F10">
      <w:pPr>
        <w:widowControl w:val="0"/>
        <w:autoSpaceDE w:val="0"/>
        <w:autoSpaceDN w:val="0"/>
        <w:adjustRightInd w:val="0"/>
        <w:jc w:val="both"/>
        <w:rPr>
          <w:noProof/>
          <w:sz w:val="20"/>
          <w:szCs w:val="20"/>
          <w:lang w:val="en-US"/>
        </w:rPr>
      </w:pPr>
      <w:r w:rsidRPr="008C6E42">
        <w:rPr>
          <w:noProof/>
          <w:sz w:val="20"/>
          <w:szCs w:val="20"/>
          <w:highlight w:val="yellow"/>
          <w:lang w:val="en-US"/>
        </w:rPr>
        <w:t>[</w:t>
      </w:r>
      <w:r w:rsidR="008C6E42" w:rsidRPr="008C6E42">
        <w:rPr>
          <w:noProof/>
          <w:sz w:val="20"/>
          <w:szCs w:val="20"/>
          <w:highlight w:val="yellow"/>
          <w:lang w:val="en-US"/>
        </w:rPr>
        <w:t>75</w:t>
      </w:r>
      <w:r w:rsidRPr="008C6E42">
        <w:rPr>
          <w:noProof/>
          <w:sz w:val="20"/>
          <w:szCs w:val="20"/>
          <w:highlight w:val="yellow"/>
          <w:lang w:val="en-US"/>
        </w:rPr>
        <w:t>]</w:t>
      </w:r>
      <w:r w:rsidR="009E3846" w:rsidRPr="008C6E42">
        <w:rPr>
          <w:noProof/>
          <w:sz w:val="20"/>
          <w:szCs w:val="20"/>
          <w:highlight w:val="yellow"/>
          <w:lang w:val="en-US"/>
        </w:rPr>
        <w:t xml:space="preserve"> </w:t>
      </w:r>
      <w:r w:rsidR="009E3846" w:rsidRPr="00CC5F10">
        <w:rPr>
          <w:noProof/>
          <w:sz w:val="20"/>
          <w:szCs w:val="20"/>
          <w:lang w:val="en-US"/>
        </w:rPr>
        <w:t xml:space="preserve">M. Koreishi, K. Tani, Y. Ise, H. Imanaka, K. Imamura, K. Nakanishi, </w:t>
      </w:r>
      <w:r w:rsidR="009E3846" w:rsidRPr="00CC5F10">
        <w:rPr>
          <w:i/>
          <w:iCs/>
          <w:noProof/>
          <w:sz w:val="20"/>
          <w:szCs w:val="20"/>
          <w:lang w:val="en-US"/>
        </w:rPr>
        <w:t>Biosci. Biotechnol. Biochem.</w:t>
      </w:r>
      <w:r w:rsidR="009E3846" w:rsidRPr="00CC5F10">
        <w:rPr>
          <w:noProof/>
          <w:sz w:val="20"/>
          <w:szCs w:val="20"/>
          <w:lang w:val="en-US"/>
        </w:rPr>
        <w:t xml:space="preserve"> </w:t>
      </w:r>
      <w:r w:rsidR="009E3846" w:rsidRPr="00CC5F10">
        <w:rPr>
          <w:b/>
          <w:bCs/>
          <w:noProof/>
          <w:sz w:val="20"/>
          <w:szCs w:val="20"/>
          <w:lang w:val="en-US"/>
        </w:rPr>
        <w:t>2007</w:t>
      </w:r>
      <w:r w:rsidR="009E3846" w:rsidRPr="00CC5F10">
        <w:rPr>
          <w:noProof/>
          <w:sz w:val="20"/>
          <w:szCs w:val="20"/>
          <w:lang w:val="en-US"/>
        </w:rPr>
        <w:t xml:space="preserve">, </w:t>
      </w:r>
      <w:r w:rsidR="009E3846" w:rsidRPr="00CC5F10">
        <w:rPr>
          <w:i/>
          <w:iCs/>
          <w:noProof/>
          <w:sz w:val="20"/>
          <w:szCs w:val="20"/>
          <w:lang w:val="en-US"/>
        </w:rPr>
        <w:t>71</w:t>
      </w:r>
      <w:r w:rsidR="009E3846" w:rsidRPr="00CC5F10">
        <w:rPr>
          <w:noProof/>
          <w:sz w:val="20"/>
          <w:szCs w:val="20"/>
          <w:lang w:val="en-US"/>
        </w:rPr>
        <w:t>, 1582–1586.</w:t>
      </w:r>
    </w:p>
    <w:p w:rsidR="00B4212C" w:rsidRPr="00B4212C" w:rsidRDefault="008C6E42" w:rsidP="00CC5F10">
      <w:pPr>
        <w:widowControl w:val="0"/>
        <w:autoSpaceDE w:val="0"/>
        <w:autoSpaceDN w:val="0"/>
        <w:adjustRightInd w:val="0"/>
        <w:jc w:val="both"/>
        <w:rPr>
          <w:noProof/>
          <w:sz w:val="20"/>
          <w:szCs w:val="20"/>
          <w:lang w:val="en-US"/>
        </w:rPr>
      </w:pPr>
      <w:r w:rsidRPr="008C6E42">
        <w:rPr>
          <w:noProof/>
          <w:sz w:val="20"/>
          <w:szCs w:val="20"/>
          <w:highlight w:val="yellow"/>
          <w:lang w:val="en-US"/>
        </w:rPr>
        <w:t>[76</w:t>
      </w:r>
      <w:r w:rsidR="00B4212C" w:rsidRPr="008C6E42">
        <w:rPr>
          <w:noProof/>
          <w:sz w:val="20"/>
          <w:szCs w:val="20"/>
          <w:highlight w:val="yellow"/>
          <w:lang w:val="en-US"/>
        </w:rPr>
        <w:t xml:space="preserve">] </w:t>
      </w:r>
      <w:r w:rsidR="00B4212C" w:rsidRPr="00B4212C">
        <w:rPr>
          <w:sz w:val="20"/>
          <w:szCs w:val="20"/>
          <w:lang w:val="en-GB" w:eastAsia="en-GB"/>
        </w:rPr>
        <w:t xml:space="preserve">P. C. Pereira, I. W. C. E. Arends, R. A. Sheldon, </w:t>
      </w:r>
      <w:r w:rsidR="00B4212C" w:rsidRPr="00B4212C">
        <w:rPr>
          <w:i/>
          <w:iCs/>
          <w:sz w:val="20"/>
          <w:szCs w:val="20"/>
          <w:lang w:val="en-GB" w:eastAsia="en-GB"/>
        </w:rPr>
        <w:t>Tetrahedron Lett</w:t>
      </w:r>
      <w:r w:rsidR="00B4212C">
        <w:rPr>
          <w:i/>
          <w:iCs/>
          <w:sz w:val="20"/>
          <w:szCs w:val="20"/>
          <w:lang w:val="en-GB" w:eastAsia="en-GB"/>
        </w:rPr>
        <w:t>.</w:t>
      </w:r>
      <w:r w:rsidR="00B4212C" w:rsidRPr="00B4212C">
        <w:rPr>
          <w:i/>
          <w:iCs/>
          <w:sz w:val="20"/>
          <w:szCs w:val="20"/>
          <w:lang w:val="en-GB" w:eastAsia="en-GB"/>
        </w:rPr>
        <w:t xml:space="preserve"> </w:t>
      </w:r>
      <w:r w:rsidR="00B4212C" w:rsidRPr="00B4212C">
        <w:rPr>
          <w:b/>
          <w:bCs/>
          <w:sz w:val="20"/>
          <w:szCs w:val="20"/>
          <w:lang w:val="en-GB" w:eastAsia="en-GB"/>
        </w:rPr>
        <w:t>2014</w:t>
      </w:r>
      <w:r w:rsidR="00B4212C" w:rsidRPr="00B4212C">
        <w:rPr>
          <w:sz w:val="20"/>
          <w:szCs w:val="20"/>
          <w:lang w:val="en-GB" w:eastAsia="en-GB"/>
        </w:rPr>
        <w:t xml:space="preserve">, </w:t>
      </w:r>
      <w:r w:rsidR="00B4212C" w:rsidRPr="00B4212C">
        <w:rPr>
          <w:i/>
          <w:iCs/>
          <w:sz w:val="20"/>
          <w:szCs w:val="20"/>
          <w:lang w:val="en-GB" w:eastAsia="en-GB"/>
        </w:rPr>
        <w:t>55</w:t>
      </w:r>
      <w:r w:rsidR="00B4212C" w:rsidRPr="00B4212C">
        <w:rPr>
          <w:sz w:val="20"/>
          <w:szCs w:val="20"/>
          <w:lang w:val="en-GB" w:eastAsia="en-GB"/>
        </w:rPr>
        <w:t>, 4991-4993.</w:t>
      </w:r>
    </w:p>
    <w:p w:rsidR="009E3846" w:rsidRDefault="00EE3E12" w:rsidP="00CC5F10">
      <w:pPr>
        <w:jc w:val="both"/>
        <w:rPr>
          <w:sz w:val="20"/>
          <w:szCs w:val="20"/>
        </w:rPr>
      </w:pPr>
      <w:r w:rsidRPr="008C6E42">
        <w:rPr>
          <w:sz w:val="20"/>
          <w:szCs w:val="20"/>
          <w:highlight w:val="yellow"/>
        </w:rPr>
        <w:t>[</w:t>
      </w:r>
      <w:r w:rsidR="008C6E42" w:rsidRPr="008C6E42">
        <w:rPr>
          <w:sz w:val="20"/>
          <w:szCs w:val="20"/>
          <w:highlight w:val="yellow"/>
        </w:rPr>
        <w:t>77</w:t>
      </w:r>
      <w:r w:rsidRPr="008C6E42">
        <w:rPr>
          <w:sz w:val="20"/>
          <w:szCs w:val="20"/>
          <w:highlight w:val="yellow"/>
        </w:rPr>
        <w:t>]</w:t>
      </w:r>
      <w:r w:rsidR="009E3846" w:rsidRPr="008C6E42">
        <w:rPr>
          <w:sz w:val="20"/>
          <w:szCs w:val="20"/>
          <w:highlight w:val="yellow"/>
        </w:rPr>
        <w:t xml:space="preserve"> </w:t>
      </w:r>
      <w:r w:rsidR="009E3846" w:rsidRPr="00B4212C">
        <w:rPr>
          <w:sz w:val="20"/>
          <w:szCs w:val="20"/>
        </w:rPr>
        <w:t xml:space="preserve">H. Kitaguchi, P. A. Fitzpatrick, J. E. Huber, A. M. Klibanov </w:t>
      </w:r>
      <w:r w:rsidR="009E3846" w:rsidRPr="00B4212C">
        <w:rPr>
          <w:i/>
          <w:iCs/>
          <w:sz w:val="20"/>
          <w:szCs w:val="20"/>
        </w:rPr>
        <w:t>J</w:t>
      </w:r>
      <w:r w:rsidRPr="00B4212C">
        <w:rPr>
          <w:i/>
          <w:iCs/>
          <w:sz w:val="20"/>
          <w:szCs w:val="20"/>
        </w:rPr>
        <w:t>.</w:t>
      </w:r>
      <w:r w:rsidR="009E3846" w:rsidRPr="00B4212C">
        <w:rPr>
          <w:i/>
          <w:iCs/>
          <w:sz w:val="20"/>
          <w:szCs w:val="20"/>
        </w:rPr>
        <w:t xml:space="preserve"> Am</w:t>
      </w:r>
      <w:r w:rsidRPr="00B4212C">
        <w:rPr>
          <w:i/>
          <w:iCs/>
          <w:sz w:val="20"/>
          <w:szCs w:val="20"/>
        </w:rPr>
        <w:t>.</w:t>
      </w:r>
      <w:r w:rsidR="009E3846" w:rsidRPr="00B4212C">
        <w:rPr>
          <w:i/>
          <w:iCs/>
          <w:sz w:val="20"/>
          <w:szCs w:val="20"/>
        </w:rPr>
        <w:t xml:space="preserve"> Chem</w:t>
      </w:r>
      <w:r w:rsidRPr="00B4212C">
        <w:rPr>
          <w:i/>
          <w:iCs/>
          <w:sz w:val="20"/>
          <w:szCs w:val="20"/>
        </w:rPr>
        <w:t>.</w:t>
      </w:r>
      <w:r w:rsidR="009E3846" w:rsidRPr="00B4212C">
        <w:rPr>
          <w:i/>
          <w:iCs/>
          <w:sz w:val="20"/>
          <w:szCs w:val="20"/>
        </w:rPr>
        <w:t xml:space="preserve"> Soc</w:t>
      </w:r>
      <w:r w:rsidRPr="00B4212C">
        <w:rPr>
          <w:i/>
          <w:iCs/>
          <w:sz w:val="20"/>
          <w:szCs w:val="20"/>
        </w:rPr>
        <w:t>.</w:t>
      </w:r>
      <w:r w:rsidR="009E3846" w:rsidRPr="00B4212C">
        <w:rPr>
          <w:i/>
          <w:iCs/>
          <w:sz w:val="20"/>
          <w:szCs w:val="20"/>
        </w:rPr>
        <w:t xml:space="preserve"> </w:t>
      </w:r>
      <w:r w:rsidR="009E3846" w:rsidRPr="00B4212C">
        <w:rPr>
          <w:b/>
          <w:bCs/>
          <w:sz w:val="20"/>
          <w:szCs w:val="20"/>
        </w:rPr>
        <w:t>1989</w:t>
      </w:r>
      <w:r w:rsidR="009E3846" w:rsidRPr="00B4212C">
        <w:rPr>
          <w:sz w:val="20"/>
          <w:szCs w:val="20"/>
        </w:rPr>
        <w:t xml:space="preserve">, </w:t>
      </w:r>
      <w:r w:rsidR="009E3846" w:rsidRPr="00B4212C">
        <w:rPr>
          <w:i/>
          <w:iCs/>
          <w:sz w:val="20"/>
          <w:szCs w:val="20"/>
        </w:rPr>
        <w:t>111</w:t>
      </w:r>
      <w:r w:rsidR="009E3846" w:rsidRPr="00B4212C">
        <w:rPr>
          <w:sz w:val="20"/>
          <w:szCs w:val="20"/>
        </w:rPr>
        <w:t>, 3094-3095.</w:t>
      </w:r>
    </w:p>
    <w:p w:rsidR="00482EDA" w:rsidRPr="00482EDA" w:rsidRDefault="008C6E42" w:rsidP="00CC5F10">
      <w:pPr>
        <w:jc w:val="both"/>
        <w:rPr>
          <w:sz w:val="20"/>
          <w:szCs w:val="20"/>
        </w:rPr>
      </w:pPr>
      <w:r w:rsidRPr="008C6E42">
        <w:rPr>
          <w:sz w:val="20"/>
          <w:szCs w:val="20"/>
          <w:highlight w:val="yellow"/>
        </w:rPr>
        <w:t>[78</w:t>
      </w:r>
      <w:r w:rsidR="00482EDA" w:rsidRPr="008C6E42">
        <w:rPr>
          <w:sz w:val="20"/>
          <w:szCs w:val="20"/>
          <w:highlight w:val="yellow"/>
        </w:rPr>
        <w:t xml:space="preserve">] </w:t>
      </w:r>
      <w:r w:rsidR="00482EDA" w:rsidRPr="00482EDA">
        <w:rPr>
          <w:sz w:val="20"/>
          <w:szCs w:val="20"/>
          <w:lang w:val="en-GB" w:eastAsia="en-GB"/>
        </w:rPr>
        <w:t xml:space="preserve">A. Röttig, A. Steinbüchel, </w:t>
      </w:r>
      <w:r w:rsidR="00482EDA" w:rsidRPr="00482EDA">
        <w:rPr>
          <w:i/>
          <w:iCs/>
          <w:sz w:val="20"/>
          <w:szCs w:val="20"/>
          <w:lang w:val="en-GB" w:eastAsia="en-GB"/>
        </w:rPr>
        <w:t>Microbiol</w:t>
      </w:r>
      <w:r w:rsidR="00482EDA">
        <w:rPr>
          <w:i/>
          <w:iCs/>
          <w:sz w:val="20"/>
          <w:szCs w:val="20"/>
          <w:lang w:val="en-GB" w:eastAsia="en-GB"/>
        </w:rPr>
        <w:t xml:space="preserve">. </w:t>
      </w:r>
      <w:r w:rsidR="00482EDA" w:rsidRPr="00482EDA">
        <w:rPr>
          <w:i/>
          <w:iCs/>
          <w:sz w:val="20"/>
          <w:szCs w:val="20"/>
          <w:lang w:val="en-GB" w:eastAsia="en-GB"/>
        </w:rPr>
        <w:t>Mol</w:t>
      </w:r>
      <w:r w:rsidR="00482EDA">
        <w:rPr>
          <w:i/>
          <w:iCs/>
          <w:sz w:val="20"/>
          <w:szCs w:val="20"/>
          <w:lang w:val="en-GB" w:eastAsia="en-GB"/>
        </w:rPr>
        <w:t>.</w:t>
      </w:r>
      <w:r w:rsidR="00482EDA" w:rsidRPr="00482EDA">
        <w:rPr>
          <w:i/>
          <w:iCs/>
          <w:sz w:val="20"/>
          <w:szCs w:val="20"/>
          <w:lang w:val="en-GB" w:eastAsia="en-GB"/>
        </w:rPr>
        <w:t xml:space="preserve"> Biol</w:t>
      </w:r>
      <w:r w:rsidR="00482EDA">
        <w:rPr>
          <w:i/>
          <w:iCs/>
          <w:sz w:val="20"/>
          <w:szCs w:val="20"/>
          <w:lang w:val="en-GB" w:eastAsia="en-GB"/>
        </w:rPr>
        <w:t>.</w:t>
      </w:r>
      <w:r w:rsidR="00482EDA" w:rsidRPr="00482EDA">
        <w:rPr>
          <w:i/>
          <w:iCs/>
          <w:sz w:val="20"/>
          <w:szCs w:val="20"/>
          <w:lang w:val="en-GB" w:eastAsia="en-GB"/>
        </w:rPr>
        <w:t xml:space="preserve"> Rev</w:t>
      </w:r>
      <w:r w:rsidR="00482EDA">
        <w:rPr>
          <w:i/>
          <w:iCs/>
          <w:sz w:val="20"/>
          <w:szCs w:val="20"/>
          <w:lang w:val="en-GB" w:eastAsia="en-GB"/>
        </w:rPr>
        <w:t>.</w:t>
      </w:r>
      <w:r w:rsidR="00482EDA" w:rsidRPr="00482EDA">
        <w:rPr>
          <w:i/>
          <w:iCs/>
          <w:sz w:val="20"/>
          <w:szCs w:val="20"/>
          <w:lang w:val="en-GB" w:eastAsia="en-GB"/>
        </w:rPr>
        <w:t xml:space="preserve"> </w:t>
      </w:r>
      <w:r w:rsidR="00482EDA" w:rsidRPr="00482EDA">
        <w:rPr>
          <w:b/>
          <w:bCs/>
          <w:sz w:val="20"/>
          <w:szCs w:val="20"/>
          <w:lang w:val="en-GB" w:eastAsia="en-GB"/>
        </w:rPr>
        <w:t>2013</w:t>
      </w:r>
      <w:r w:rsidR="00482EDA" w:rsidRPr="00482EDA">
        <w:rPr>
          <w:sz w:val="20"/>
          <w:szCs w:val="20"/>
          <w:lang w:val="en-GB" w:eastAsia="en-GB"/>
        </w:rPr>
        <w:t xml:space="preserve">, </w:t>
      </w:r>
      <w:r w:rsidR="00482EDA" w:rsidRPr="00482EDA">
        <w:rPr>
          <w:i/>
          <w:iCs/>
          <w:sz w:val="20"/>
          <w:szCs w:val="20"/>
          <w:lang w:val="en-GB" w:eastAsia="en-GB"/>
        </w:rPr>
        <w:t>77</w:t>
      </w:r>
      <w:r w:rsidR="00482EDA">
        <w:rPr>
          <w:sz w:val="20"/>
          <w:szCs w:val="20"/>
          <w:lang w:val="en-GB" w:eastAsia="en-GB"/>
        </w:rPr>
        <w:t>, 277-321.</w:t>
      </w:r>
    </w:p>
    <w:p w:rsidR="009E3846" w:rsidRDefault="00EE3E12" w:rsidP="00CC5F10">
      <w:pPr>
        <w:widowControl w:val="0"/>
        <w:autoSpaceDE w:val="0"/>
        <w:autoSpaceDN w:val="0"/>
        <w:adjustRightInd w:val="0"/>
        <w:jc w:val="both"/>
        <w:rPr>
          <w:sz w:val="20"/>
          <w:szCs w:val="20"/>
        </w:rPr>
      </w:pPr>
      <w:r w:rsidRPr="008C6E42">
        <w:rPr>
          <w:noProof/>
          <w:sz w:val="20"/>
          <w:szCs w:val="20"/>
          <w:highlight w:val="yellow"/>
          <w:lang w:val="en-US"/>
        </w:rPr>
        <w:t>[</w:t>
      </w:r>
      <w:r w:rsidR="008C6E42" w:rsidRPr="008C6E42">
        <w:rPr>
          <w:noProof/>
          <w:sz w:val="20"/>
          <w:szCs w:val="20"/>
          <w:highlight w:val="yellow"/>
          <w:lang w:val="en-US"/>
        </w:rPr>
        <w:t>79</w:t>
      </w:r>
      <w:r w:rsidRPr="008C6E42">
        <w:rPr>
          <w:noProof/>
          <w:sz w:val="20"/>
          <w:szCs w:val="20"/>
          <w:highlight w:val="yellow"/>
          <w:lang w:val="en-US"/>
        </w:rPr>
        <w:t>]</w:t>
      </w:r>
      <w:r w:rsidR="009E3846" w:rsidRPr="008C6E42">
        <w:rPr>
          <w:noProof/>
          <w:sz w:val="20"/>
          <w:szCs w:val="20"/>
          <w:highlight w:val="yellow"/>
          <w:lang w:val="en-US"/>
        </w:rPr>
        <w:t xml:space="preserve"> </w:t>
      </w:r>
      <w:r w:rsidR="009E3846" w:rsidRPr="00CC5F10">
        <w:rPr>
          <w:sz w:val="20"/>
          <w:szCs w:val="20"/>
        </w:rPr>
        <w:t xml:space="preserve">M. L. Contente, A. Pinto, F. Molinari, F. Paradisi, </w:t>
      </w:r>
      <w:r w:rsidR="009E3846" w:rsidRPr="00CC5F10">
        <w:rPr>
          <w:i/>
          <w:iCs/>
          <w:sz w:val="20"/>
          <w:szCs w:val="20"/>
        </w:rPr>
        <w:t>Adv</w:t>
      </w:r>
      <w:r>
        <w:rPr>
          <w:i/>
          <w:iCs/>
          <w:sz w:val="20"/>
          <w:szCs w:val="20"/>
        </w:rPr>
        <w:t>.</w:t>
      </w:r>
      <w:r w:rsidR="009E3846" w:rsidRPr="00CC5F10">
        <w:rPr>
          <w:i/>
          <w:iCs/>
          <w:sz w:val="20"/>
          <w:szCs w:val="20"/>
        </w:rPr>
        <w:t xml:space="preserve"> Synth</w:t>
      </w:r>
      <w:r>
        <w:rPr>
          <w:i/>
          <w:iCs/>
          <w:sz w:val="20"/>
          <w:szCs w:val="20"/>
        </w:rPr>
        <w:t>.</w:t>
      </w:r>
      <w:r w:rsidR="009E3846" w:rsidRPr="00CC5F10">
        <w:rPr>
          <w:i/>
          <w:iCs/>
          <w:sz w:val="20"/>
          <w:szCs w:val="20"/>
        </w:rPr>
        <w:t xml:space="preserve"> Catal</w:t>
      </w:r>
      <w:r>
        <w:rPr>
          <w:i/>
          <w:iCs/>
          <w:sz w:val="20"/>
          <w:szCs w:val="20"/>
        </w:rPr>
        <w:t>.</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360</w:t>
      </w:r>
      <w:r w:rsidR="009E3846" w:rsidRPr="00CC5F10">
        <w:rPr>
          <w:sz w:val="20"/>
          <w:szCs w:val="20"/>
        </w:rPr>
        <w:t>, 4814-4819.</w:t>
      </w:r>
    </w:p>
    <w:p w:rsidR="00F74A22" w:rsidRPr="001F3EA7" w:rsidRDefault="008C6E42" w:rsidP="00F74A22">
      <w:pPr>
        <w:jc w:val="both"/>
        <w:rPr>
          <w:sz w:val="20"/>
          <w:szCs w:val="20"/>
        </w:rPr>
      </w:pPr>
      <w:r w:rsidRPr="008C6E42">
        <w:rPr>
          <w:sz w:val="20"/>
          <w:szCs w:val="20"/>
          <w:highlight w:val="yellow"/>
        </w:rPr>
        <w:t>[80</w:t>
      </w:r>
      <w:r w:rsidR="00F74A22" w:rsidRPr="008C6E42">
        <w:rPr>
          <w:sz w:val="20"/>
          <w:szCs w:val="20"/>
          <w:highlight w:val="yellow"/>
        </w:rPr>
        <w:t xml:space="preserve">] </w:t>
      </w:r>
      <w:r w:rsidR="00F74A22" w:rsidRPr="001F3EA7">
        <w:rPr>
          <w:sz w:val="20"/>
          <w:szCs w:val="20"/>
          <w:lang w:val="en-GB" w:eastAsia="en-GB"/>
        </w:rPr>
        <w:t xml:space="preserve">H. Land, P. Hendil-Forssell, M. Martinelle, P. Berglund, </w:t>
      </w:r>
      <w:r w:rsidR="00F74A22">
        <w:rPr>
          <w:i/>
          <w:iCs/>
          <w:sz w:val="20"/>
          <w:szCs w:val="20"/>
          <w:lang w:val="en-GB" w:eastAsia="en-GB"/>
        </w:rPr>
        <w:t>Catal.</w:t>
      </w:r>
      <w:r w:rsidR="00F74A22" w:rsidRPr="001F3EA7">
        <w:rPr>
          <w:i/>
          <w:iCs/>
          <w:sz w:val="20"/>
          <w:szCs w:val="20"/>
          <w:lang w:val="en-GB" w:eastAsia="en-GB"/>
        </w:rPr>
        <w:t xml:space="preserve"> Sci</w:t>
      </w:r>
      <w:r w:rsidR="00F74A22">
        <w:rPr>
          <w:i/>
          <w:iCs/>
          <w:sz w:val="20"/>
          <w:szCs w:val="20"/>
          <w:lang w:val="en-GB" w:eastAsia="en-GB"/>
        </w:rPr>
        <w:t>.</w:t>
      </w:r>
      <w:r w:rsidR="00F74A22" w:rsidRPr="001F3EA7">
        <w:rPr>
          <w:i/>
          <w:iCs/>
          <w:sz w:val="20"/>
          <w:szCs w:val="20"/>
          <w:lang w:val="en-GB" w:eastAsia="en-GB"/>
        </w:rPr>
        <w:t xml:space="preserve"> </w:t>
      </w:r>
      <w:r w:rsidR="00F74A22">
        <w:rPr>
          <w:i/>
          <w:iCs/>
          <w:sz w:val="20"/>
          <w:szCs w:val="20"/>
          <w:lang w:val="en-GB" w:eastAsia="en-GB"/>
        </w:rPr>
        <w:t>Technol.</w:t>
      </w:r>
      <w:r w:rsidR="00F74A22" w:rsidRPr="001F3EA7">
        <w:rPr>
          <w:i/>
          <w:iCs/>
          <w:sz w:val="20"/>
          <w:szCs w:val="20"/>
          <w:lang w:val="en-GB" w:eastAsia="en-GB"/>
        </w:rPr>
        <w:t xml:space="preserve"> </w:t>
      </w:r>
      <w:r w:rsidR="00F74A22" w:rsidRPr="001F3EA7">
        <w:rPr>
          <w:b/>
          <w:bCs/>
          <w:sz w:val="20"/>
          <w:szCs w:val="20"/>
          <w:lang w:val="en-GB" w:eastAsia="en-GB"/>
        </w:rPr>
        <w:t>2016</w:t>
      </w:r>
      <w:r w:rsidR="00F74A22" w:rsidRPr="001F3EA7">
        <w:rPr>
          <w:sz w:val="20"/>
          <w:szCs w:val="20"/>
          <w:lang w:val="en-GB" w:eastAsia="en-GB"/>
        </w:rPr>
        <w:t xml:space="preserve">, </w:t>
      </w:r>
      <w:r w:rsidR="00F74A22" w:rsidRPr="001F3EA7">
        <w:rPr>
          <w:i/>
          <w:iCs/>
          <w:sz w:val="20"/>
          <w:szCs w:val="20"/>
          <w:lang w:val="en-GB" w:eastAsia="en-GB"/>
        </w:rPr>
        <w:t>6</w:t>
      </w:r>
      <w:r w:rsidR="00F74A22" w:rsidRPr="001F3EA7">
        <w:rPr>
          <w:sz w:val="20"/>
          <w:szCs w:val="20"/>
          <w:lang w:val="en-GB" w:eastAsia="en-GB"/>
        </w:rPr>
        <w:t>, 2897-2900.</w:t>
      </w:r>
    </w:p>
    <w:p w:rsidR="009E3846" w:rsidRDefault="00EE3E12" w:rsidP="00CC5F10">
      <w:pPr>
        <w:jc w:val="both"/>
        <w:rPr>
          <w:sz w:val="20"/>
          <w:szCs w:val="20"/>
        </w:rPr>
      </w:pPr>
      <w:r w:rsidRPr="008C6E42">
        <w:rPr>
          <w:sz w:val="20"/>
          <w:szCs w:val="20"/>
          <w:highlight w:val="yellow"/>
        </w:rPr>
        <w:t>[</w:t>
      </w:r>
      <w:r w:rsidR="008C6E42" w:rsidRPr="008C6E42">
        <w:rPr>
          <w:sz w:val="20"/>
          <w:szCs w:val="20"/>
          <w:highlight w:val="yellow"/>
        </w:rPr>
        <w:t>8</w:t>
      </w:r>
      <w:r w:rsidR="009E3846" w:rsidRPr="008C6E42">
        <w:rPr>
          <w:sz w:val="20"/>
          <w:szCs w:val="20"/>
          <w:highlight w:val="yellow"/>
        </w:rPr>
        <w:t>1</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A. Żądło-Dobrowolska, N. G. Schmidt, W. Kroutil, </w:t>
      </w:r>
      <w:r w:rsidR="009E3846" w:rsidRPr="00CC5F10">
        <w:rPr>
          <w:i/>
          <w:iCs/>
          <w:sz w:val="20"/>
          <w:szCs w:val="20"/>
        </w:rPr>
        <w:t>Chem</w:t>
      </w:r>
      <w:r>
        <w:rPr>
          <w:i/>
          <w:iCs/>
          <w:sz w:val="20"/>
          <w:szCs w:val="20"/>
        </w:rPr>
        <w:t>.</w:t>
      </w:r>
      <w:r w:rsidR="009E3846" w:rsidRPr="00CC5F10">
        <w:rPr>
          <w:i/>
          <w:iCs/>
          <w:sz w:val="20"/>
          <w:szCs w:val="20"/>
        </w:rPr>
        <w:t xml:space="preserve"> Commun</w:t>
      </w:r>
      <w:r>
        <w:rPr>
          <w:i/>
          <w:iCs/>
          <w:sz w:val="20"/>
          <w:szCs w:val="20"/>
        </w:rPr>
        <w:t>.</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54</w:t>
      </w:r>
      <w:r w:rsidR="009E3846" w:rsidRPr="00CC5F10">
        <w:rPr>
          <w:sz w:val="20"/>
          <w:szCs w:val="20"/>
        </w:rPr>
        <w:t>, 3387-3390.</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8</w:t>
      </w:r>
      <w:r w:rsidRPr="008C6E42">
        <w:rPr>
          <w:sz w:val="20"/>
          <w:szCs w:val="20"/>
          <w:highlight w:val="yellow"/>
        </w:rPr>
        <w:t>2]</w:t>
      </w:r>
      <w:r w:rsidR="009E3846" w:rsidRPr="008C6E42">
        <w:rPr>
          <w:sz w:val="20"/>
          <w:szCs w:val="20"/>
          <w:highlight w:val="yellow"/>
        </w:rPr>
        <w:t xml:space="preserve"> </w:t>
      </w:r>
      <w:r w:rsidR="009E3846" w:rsidRPr="00CC5F10">
        <w:rPr>
          <w:noProof/>
          <w:sz w:val="20"/>
          <w:szCs w:val="20"/>
        </w:rPr>
        <w:t xml:space="preserve">M. Y. Galperin, E. V. Koonin, </w:t>
      </w:r>
      <w:r w:rsidR="009E3846" w:rsidRPr="00CC5F10">
        <w:rPr>
          <w:i/>
          <w:iCs/>
          <w:noProof/>
          <w:sz w:val="20"/>
          <w:szCs w:val="20"/>
        </w:rPr>
        <w:t>Protein Sci.</w:t>
      </w:r>
      <w:r w:rsidR="009E3846" w:rsidRPr="00CC5F10">
        <w:rPr>
          <w:noProof/>
          <w:sz w:val="20"/>
          <w:szCs w:val="20"/>
        </w:rPr>
        <w:t xml:space="preserve"> </w:t>
      </w:r>
      <w:r w:rsidR="009E3846" w:rsidRPr="00CC5F10">
        <w:rPr>
          <w:b/>
          <w:bCs/>
          <w:noProof/>
          <w:sz w:val="20"/>
          <w:szCs w:val="20"/>
        </w:rPr>
        <w:t>1997</w:t>
      </w:r>
      <w:r w:rsidR="009E3846" w:rsidRPr="00CC5F10">
        <w:rPr>
          <w:noProof/>
          <w:sz w:val="20"/>
          <w:szCs w:val="20"/>
        </w:rPr>
        <w:t xml:space="preserve">, </w:t>
      </w:r>
      <w:r w:rsidR="009E3846" w:rsidRPr="00CC5F10">
        <w:rPr>
          <w:i/>
          <w:iCs/>
          <w:noProof/>
          <w:sz w:val="20"/>
          <w:szCs w:val="20"/>
        </w:rPr>
        <w:t>6</w:t>
      </w:r>
      <w:r w:rsidR="009E3846" w:rsidRPr="00CC5F10">
        <w:rPr>
          <w:noProof/>
          <w:sz w:val="20"/>
          <w:szCs w:val="20"/>
        </w:rPr>
        <w:t>, 2639–2643.</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8</w:t>
      </w:r>
      <w:r w:rsidR="009E3846" w:rsidRPr="008C6E42">
        <w:rPr>
          <w:sz w:val="20"/>
          <w:szCs w:val="20"/>
          <w:highlight w:val="yellow"/>
        </w:rPr>
        <w:t>3</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M. V. Fawaz, M. E. Topper, S. M. Firestine, </w:t>
      </w:r>
      <w:r w:rsidR="009E3846" w:rsidRPr="00CC5F10">
        <w:rPr>
          <w:i/>
          <w:iCs/>
          <w:sz w:val="20"/>
          <w:szCs w:val="20"/>
        </w:rPr>
        <w:t>Bioorg</w:t>
      </w:r>
      <w:r>
        <w:rPr>
          <w:i/>
          <w:iCs/>
          <w:sz w:val="20"/>
          <w:szCs w:val="20"/>
        </w:rPr>
        <w:t>. Chem.</w:t>
      </w:r>
      <w:r w:rsidR="009E3846" w:rsidRPr="00CC5F10">
        <w:rPr>
          <w:i/>
          <w:iCs/>
          <w:sz w:val="20"/>
          <w:szCs w:val="20"/>
        </w:rPr>
        <w:t xml:space="preserve"> </w:t>
      </w:r>
      <w:r w:rsidR="009E3846" w:rsidRPr="00CC5F10">
        <w:rPr>
          <w:b/>
          <w:bCs/>
          <w:sz w:val="20"/>
          <w:szCs w:val="20"/>
        </w:rPr>
        <w:t>2011</w:t>
      </w:r>
      <w:r w:rsidR="009E3846" w:rsidRPr="00CC5F10">
        <w:rPr>
          <w:sz w:val="20"/>
          <w:szCs w:val="20"/>
        </w:rPr>
        <w:t xml:space="preserve">, </w:t>
      </w:r>
      <w:r w:rsidR="009E3846" w:rsidRPr="00CC5F10">
        <w:rPr>
          <w:i/>
          <w:iCs/>
          <w:sz w:val="20"/>
          <w:szCs w:val="20"/>
        </w:rPr>
        <w:t>39</w:t>
      </w:r>
      <w:r w:rsidR="009E3846" w:rsidRPr="00CC5F10">
        <w:rPr>
          <w:sz w:val="20"/>
          <w:szCs w:val="20"/>
        </w:rPr>
        <w:t>, 185-191.</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8</w:t>
      </w:r>
      <w:r w:rsidR="009E3846" w:rsidRPr="008C6E42">
        <w:rPr>
          <w:sz w:val="20"/>
          <w:szCs w:val="20"/>
          <w:highlight w:val="yellow"/>
        </w:rPr>
        <w:t>4</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C. Fan, P. C. Moews, C. T. Walsh, </w:t>
      </w:r>
      <w:r w:rsidR="00174A1D" w:rsidRPr="00174A1D">
        <w:rPr>
          <w:sz w:val="20"/>
          <w:szCs w:val="20"/>
          <w:highlight w:val="yellow"/>
        </w:rPr>
        <w:t xml:space="preserve">J.R. </w:t>
      </w:r>
      <w:r w:rsidR="009E3846" w:rsidRPr="00174A1D">
        <w:rPr>
          <w:sz w:val="20"/>
          <w:szCs w:val="20"/>
          <w:highlight w:val="yellow"/>
        </w:rPr>
        <w:t>Knox</w:t>
      </w:r>
      <w:r w:rsidR="009E3846" w:rsidRPr="00CC5F10">
        <w:rPr>
          <w:sz w:val="20"/>
          <w:szCs w:val="20"/>
        </w:rPr>
        <w:t xml:space="preserve">, </w:t>
      </w:r>
      <w:r w:rsidR="009E3846" w:rsidRPr="00CC5F10">
        <w:rPr>
          <w:i/>
          <w:iCs/>
          <w:sz w:val="20"/>
          <w:szCs w:val="20"/>
        </w:rPr>
        <w:t xml:space="preserve">Science </w:t>
      </w:r>
      <w:r w:rsidR="009E3846" w:rsidRPr="00CC5F10">
        <w:rPr>
          <w:b/>
          <w:bCs/>
          <w:sz w:val="20"/>
          <w:szCs w:val="20"/>
        </w:rPr>
        <w:t>1994</w:t>
      </w:r>
      <w:r w:rsidR="009E3846" w:rsidRPr="00CC5F10">
        <w:rPr>
          <w:sz w:val="20"/>
          <w:szCs w:val="20"/>
        </w:rPr>
        <w:t xml:space="preserve">, </w:t>
      </w:r>
      <w:r w:rsidR="009E3846" w:rsidRPr="00CC5F10">
        <w:rPr>
          <w:i/>
          <w:iCs/>
          <w:sz w:val="20"/>
          <w:szCs w:val="20"/>
        </w:rPr>
        <w:t>266</w:t>
      </w:r>
      <w:r w:rsidR="00171947">
        <w:rPr>
          <w:sz w:val="20"/>
          <w:szCs w:val="20"/>
        </w:rPr>
        <w:t>, 439-443.</w:t>
      </w:r>
    </w:p>
    <w:p w:rsidR="009E3846" w:rsidRPr="00CC5F10" w:rsidRDefault="00EE3E12" w:rsidP="00CC5F10">
      <w:pPr>
        <w:jc w:val="both"/>
        <w:rPr>
          <w:color w:val="FF0000"/>
          <w:sz w:val="20"/>
          <w:szCs w:val="20"/>
        </w:rPr>
      </w:pPr>
      <w:r w:rsidRPr="008C6E42">
        <w:rPr>
          <w:sz w:val="20"/>
          <w:szCs w:val="20"/>
          <w:highlight w:val="yellow"/>
        </w:rPr>
        <w:t>[</w:t>
      </w:r>
      <w:r w:rsidR="008C6E42" w:rsidRPr="008C6E42">
        <w:rPr>
          <w:sz w:val="20"/>
          <w:szCs w:val="20"/>
          <w:highlight w:val="yellow"/>
        </w:rPr>
        <w:t>8</w:t>
      </w:r>
      <w:r w:rsidR="009E3846" w:rsidRPr="008C6E42">
        <w:rPr>
          <w:sz w:val="20"/>
          <w:szCs w:val="20"/>
          <w:highlight w:val="yellow"/>
        </w:rPr>
        <w:t>5</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L. Tong, </w:t>
      </w:r>
      <w:r w:rsidR="009E3846" w:rsidRPr="00CC5F10">
        <w:rPr>
          <w:i/>
          <w:iCs/>
          <w:sz w:val="20"/>
          <w:szCs w:val="20"/>
        </w:rPr>
        <w:t>Cell</w:t>
      </w:r>
      <w:r>
        <w:rPr>
          <w:i/>
          <w:iCs/>
          <w:sz w:val="20"/>
          <w:szCs w:val="20"/>
        </w:rPr>
        <w:t>.</w:t>
      </w:r>
      <w:r w:rsidR="009E3846" w:rsidRPr="00CC5F10">
        <w:rPr>
          <w:i/>
          <w:iCs/>
          <w:sz w:val="20"/>
          <w:szCs w:val="20"/>
        </w:rPr>
        <w:t xml:space="preserve"> Mol</w:t>
      </w:r>
      <w:r>
        <w:rPr>
          <w:i/>
          <w:iCs/>
          <w:sz w:val="20"/>
          <w:szCs w:val="20"/>
        </w:rPr>
        <w:t>.</w:t>
      </w:r>
      <w:r w:rsidR="009E3846" w:rsidRPr="00CC5F10">
        <w:rPr>
          <w:i/>
          <w:iCs/>
          <w:sz w:val="20"/>
          <w:szCs w:val="20"/>
        </w:rPr>
        <w:t xml:space="preserve"> Life Sci</w:t>
      </w:r>
      <w:r>
        <w:rPr>
          <w:i/>
          <w:iCs/>
          <w:sz w:val="20"/>
          <w:szCs w:val="20"/>
        </w:rPr>
        <w:t>.</w:t>
      </w:r>
      <w:r w:rsidR="009E3846" w:rsidRPr="00CC5F10">
        <w:rPr>
          <w:i/>
          <w:iCs/>
          <w:sz w:val="20"/>
          <w:szCs w:val="20"/>
        </w:rPr>
        <w:t xml:space="preserve"> </w:t>
      </w:r>
      <w:r w:rsidR="009E3846" w:rsidRPr="00CC5F10">
        <w:rPr>
          <w:b/>
          <w:bCs/>
          <w:sz w:val="20"/>
          <w:szCs w:val="20"/>
        </w:rPr>
        <w:t>2013</w:t>
      </w:r>
      <w:r w:rsidR="009E3846" w:rsidRPr="00CC5F10">
        <w:rPr>
          <w:sz w:val="20"/>
          <w:szCs w:val="20"/>
        </w:rPr>
        <w:t xml:space="preserve">, </w:t>
      </w:r>
      <w:r w:rsidR="009E3846" w:rsidRPr="00CC5F10">
        <w:rPr>
          <w:i/>
          <w:iCs/>
          <w:sz w:val="20"/>
          <w:szCs w:val="20"/>
        </w:rPr>
        <w:t>70</w:t>
      </w:r>
      <w:r w:rsidR="009E3846" w:rsidRPr="00CC5F10">
        <w:rPr>
          <w:sz w:val="20"/>
          <w:szCs w:val="20"/>
        </w:rPr>
        <w:t>, 863-891.</w:t>
      </w:r>
    </w:p>
    <w:p w:rsidR="009E3846" w:rsidRDefault="00EE3E12" w:rsidP="00CC5F10">
      <w:pPr>
        <w:jc w:val="both"/>
        <w:rPr>
          <w:sz w:val="20"/>
          <w:szCs w:val="20"/>
        </w:rPr>
      </w:pPr>
      <w:r w:rsidRPr="008C6E42">
        <w:rPr>
          <w:sz w:val="20"/>
          <w:szCs w:val="20"/>
          <w:highlight w:val="yellow"/>
        </w:rPr>
        <w:t>[</w:t>
      </w:r>
      <w:r w:rsidR="008C6E42" w:rsidRPr="008C6E42">
        <w:rPr>
          <w:sz w:val="20"/>
          <w:szCs w:val="20"/>
          <w:highlight w:val="yellow"/>
        </w:rPr>
        <w:t>8</w:t>
      </w:r>
      <w:r w:rsidR="009E3846" w:rsidRPr="008C6E42">
        <w:rPr>
          <w:sz w:val="20"/>
          <w:szCs w:val="20"/>
          <w:highlight w:val="yellow"/>
        </w:rPr>
        <w:t>6</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A. Dinescu, T. R. Cundari, V. S. Bhansali, J.-L. Luo, M. E. Anderson, </w:t>
      </w:r>
      <w:r w:rsidR="009E3846" w:rsidRPr="00CC5F10">
        <w:rPr>
          <w:i/>
          <w:iCs/>
          <w:sz w:val="20"/>
          <w:szCs w:val="20"/>
        </w:rPr>
        <w:t>J</w:t>
      </w:r>
      <w:r>
        <w:rPr>
          <w:i/>
          <w:iCs/>
          <w:sz w:val="20"/>
          <w:szCs w:val="20"/>
        </w:rPr>
        <w:t xml:space="preserve">. </w:t>
      </w:r>
      <w:r w:rsidR="009E3846" w:rsidRPr="00CC5F10">
        <w:rPr>
          <w:i/>
          <w:iCs/>
          <w:sz w:val="20"/>
          <w:szCs w:val="20"/>
        </w:rPr>
        <w:t>Biol</w:t>
      </w:r>
      <w:r>
        <w:rPr>
          <w:i/>
          <w:iCs/>
          <w:sz w:val="20"/>
          <w:szCs w:val="20"/>
        </w:rPr>
        <w:t>.</w:t>
      </w:r>
      <w:r w:rsidR="009E3846" w:rsidRPr="00CC5F10">
        <w:rPr>
          <w:i/>
          <w:iCs/>
          <w:sz w:val="20"/>
          <w:szCs w:val="20"/>
        </w:rPr>
        <w:t xml:space="preserve"> Chem</w:t>
      </w:r>
      <w:r>
        <w:rPr>
          <w:i/>
          <w:iCs/>
          <w:sz w:val="20"/>
          <w:szCs w:val="20"/>
        </w:rPr>
        <w:t>.</w:t>
      </w:r>
      <w:r w:rsidR="009E3846" w:rsidRPr="00CC5F10">
        <w:rPr>
          <w:i/>
          <w:iCs/>
          <w:sz w:val="20"/>
          <w:szCs w:val="20"/>
        </w:rPr>
        <w:t xml:space="preserve"> </w:t>
      </w:r>
      <w:r w:rsidR="009E3846" w:rsidRPr="00CC5F10">
        <w:rPr>
          <w:b/>
          <w:bCs/>
          <w:sz w:val="20"/>
          <w:szCs w:val="20"/>
        </w:rPr>
        <w:t>2004</w:t>
      </w:r>
      <w:r w:rsidR="009E3846" w:rsidRPr="00CC5F10">
        <w:rPr>
          <w:sz w:val="20"/>
          <w:szCs w:val="20"/>
        </w:rPr>
        <w:t xml:space="preserve">, </w:t>
      </w:r>
      <w:r w:rsidR="009E3846" w:rsidRPr="00CC5F10">
        <w:rPr>
          <w:i/>
          <w:iCs/>
          <w:sz w:val="20"/>
          <w:szCs w:val="20"/>
        </w:rPr>
        <w:t>279</w:t>
      </w:r>
      <w:r w:rsidR="009E3846" w:rsidRPr="00CC5F10">
        <w:rPr>
          <w:sz w:val="20"/>
          <w:szCs w:val="20"/>
        </w:rPr>
        <w:t>, 22412-22421.</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87]</w:t>
      </w:r>
      <w:r w:rsidR="009E3846" w:rsidRPr="008C6E42">
        <w:rPr>
          <w:sz w:val="20"/>
          <w:szCs w:val="20"/>
          <w:highlight w:val="yellow"/>
        </w:rPr>
        <w:t xml:space="preserve"> </w:t>
      </w:r>
      <w:r w:rsidR="009E3846" w:rsidRPr="00CC5F10">
        <w:rPr>
          <w:sz w:val="20"/>
          <w:szCs w:val="20"/>
        </w:rPr>
        <w:t xml:space="preserve">H. Berg, K. Ziegler, K. Piotukh, K. Baier, W. Lockau, R. Volkmer-Engert, </w:t>
      </w:r>
      <w:r w:rsidR="009E3846" w:rsidRPr="00CC5F10">
        <w:rPr>
          <w:i/>
          <w:iCs/>
          <w:sz w:val="20"/>
          <w:szCs w:val="20"/>
        </w:rPr>
        <w:t>Eur</w:t>
      </w:r>
      <w:r>
        <w:rPr>
          <w:i/>
          <w:iCs/>
          <w:sz w:val="20"/>
          <w:szCs w:val="20"/>
        </w:rPr>
        <w:t>. J.</w:t>
      </w:r>
      <w:r w:rsidR="009E3846" w:rsidRPr="00CC5F10">
        <w:rPr>
          <w:i/>
          <w:iCs/>
          <w:sz w:val="20"/>
          <w:szCs w:val="20"/>
        </w:rPr>
        <w:t xml:space="preserve"> Biochem</w:t>
      </w:r>
      <w:r>
        <w:rPr>
          <w:i/>
          <w:iCs/>
          <w:sz w:val="20"/>
          <w:szCs w:val="20"/>
        </w:rPr>
        <w:t>.</w:t>
      </w:r>
      <w:r w:rsidR="009E3846" w:rsidRPr="00CC5F10">
        <w:rPr>
          <w:i/>
          <w:iCs/>
          <w:sz w:val="20"/>
          <w:szCs w:val="20"/>
        </w:rPr>
        <w:t xml:space="preserve"> </w:t>
      </w:r>
      <w:r w:rsidR="009E3846" w:rsidRPr="00CC5F10">
        <w:rPr>
          <w:b/>
          <w:bCs/>
          <w:sz w:val="20"/>
          <w:szCs w:val="20"/>
        </w:rPr>
        <w:t>2000</w:t>
      </w:r>
      <w:r w:rsidR="009E3846" w:rsidRPr="00CC5F10">
        <w:rPr>
          <w:sz w:val="20"/>
          <w:szCs w:val="20"/>
        </w:rPr>
        <w:t xml:space="preserve">, </w:t>
      </w:r>
      <w:r w:rsidR="009E3846" w:rsidRPr="00CC5F10">
        <w:rPr>
          <w:i/>
          <w:iCs/>
          <w:sz w:val="20"/>
          <w:szCs w:val="20"/>
        </w:rPr>
        <w:t>267</w:t>
      </w:r>
      <w:r w:rsidR="009E3846" w:rsidRPr="00CC5F10">
        <w:rPr>
          <w:sz w:val="20"/>
          <w:szCs w:val="20"/>
        </w:rPr>
        <w:t>, 5561-5570.</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8</w:t>
      </w:r>
      <w:r w:rsidR="009E3846" w:rsidRPr="008C6E42">
        <w:rPr>
          <w:sz w:val="20"/>
          <w:szCs w:val="20"/>
          <w:highlight w:val="yellow"/>
        </w:rPr>
        <w:t>8</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T. Arai, K. Kino, </w:t>
      </w:r>
      <w:r w:rsidR="009E3846" w:rsidRPr="00CC5F10">
        <w:rPr>
          <w:i/>
          <w:iCs/>
          <w:sz w:val="20"/>
          <w:szCs w:val="20"/>
        </w:rPr>
        <w:t>Biosci</w:t>
      </w:r>
      <w:r>
        <w:rPr>
          <w:i/>
          <w:iCs/>
          <w:sz w:val="20"/>
          <w:szCs w:val="20"/>
        </w:rPr>
        <w:t>.</w:t>
      </w:r>
      <w:r w:rsidR="009E3846" w:rsidRPr="00CC5F10">
        <w:rPr>
          <w:i/>
          <w:iCs/>
          <w:sz w:val="20"/>
          <w:szCs w:val="20"/>
        </w:rPr>
        <w:t xml:space="preserve"> Biotechnol</w:t>
      </w:r>
      <w:r>
        <w:rPr>
          <w:i/>
          <w:iCs/>
          <w:sz w:val="20"/>
          <w:szCs w:val="20"/>
        </w:rPr>
        <w:t xml:space="preserve">. </w:t>
      </w:r>
      <w:r w:rsidR="009E3846" w:rsidRPr="00CC5F10">
        <w:rPr>
          <w:i/>
          <w:iCs/>
          <w:sz w:val="20"/>
          <w:szCs w:val="20"/>
        </w:rPr>
        <w:t>Biochem</w:t>
      </w:r>
      <w:r>
        <w:rPr>
          <w:i/>
          <w:iCs/>
          <w:sz w:val="20"/>
          <w:szCs w:val="20"/>
        </w:rPr>
        <w:t>.</w:t>
      </w:r>
      <w:r w:rsidR="009E3846" w:rsidRPr="00CC5F10">
        <w:rPr>
          <w:i/>
          <w:iCs/>
          <w:sz w:val="20"/>
          <w:szCs w:val="20"/>
        </w:rPr>
        <w:t xml:space="preserve"> </w:t>
      </w:r>
      <w:r w:rsidR="009E3846" w:rsidRPr="00CC5F10">
        <w:rPr>
          <w:b/>
          <w:bCs/>
          <w:sz w:val="20"/>
          <w:szCs w:val="20"/>
        </w:rPr>
        <w:t>2010</w:t>
      </w:r>
      <w:r w:rsidR="009E3846" w:rsidRPr="00CC5F10">
        <w:rPr>
          <w:sz w:val="20"/>
          <w:szCs w:val="20"/>
        </w:rPr>
        <w:t xml:space="preserve">, </w:t>
      </w:r>
      <w:r w:rsidR="009E3846" w:rsidRPr="00CC5F10">
        <w:rPr>
          <w:i/>
          <w:iCs/>
          <w:sz w:val="20"/>
          <w:szCs w:val="20"/>
        </w:rPr>
        <w:t>74</w:t>
      </w:r>
      <w:r w:rsidR="009E3846" w:rsidRPr="00CC5F10">
        <w:rPr>
          <w:sz w:val="20"/>
          <w:szCs w:val="20"/>
        </w:rPr>
        <w:t>, 1572-1577.</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8</w:t>
      </w:r>
      <w:r w:rsidRPr="008C6E42">
        <w:rPr>
          <w:sz w:val="20"/>
          <w:szCs w:val="20"/>
          <w:highlight w:val="yellow"/>
        </w:rPr>
        <w:t xml:space="preserve">9] </w:t>
      </w:r>
      <w:r w:rsidR="009E3846" w:rsidRPr="00CC5F10">
        <w:rPr>
          <w:sz w:val="20"/>
          <w:szCs w:val="20"/>
        </w:rPr>
        <w:t xml:space="preserve">K. Tabata, H. Ikeda, S.-i. Hashimoto, </w:t>
      </w:r>
      <w:r>
        <w:rPr>
          <w:i/>
          <w:iCs/>
          <w:sz w:val="20"/>
          <w:szCs w:val="20"/>
        </w:rPr>
        <w:t>J.</w:t>
      </w:r>
      <w:r w:rsidR="009E3846" w:rsidRPr="00CC5F10">
        <w:rPr>
          <w:i/>
          <w:iCs/>
          <w:sz w:val="20"/>
          <w:szCs w:val="20"/>
        </w:rPr>
        <w:t xml:space="preserve"> Bacteriol</w:t>
      </w:r>
      <w:r>
        <w:rPr>
          <w:i/>
          <w:iCs/>
          <w:sz w:val="20"/>
          <w:szCs w:val="20"/>
        </w:rPr>
        <w:t>.</w:t>
      </w:r>
      <w:r w:rsidR="009E3846" w:rsidRPr="00CC5F10">
        <w:rPr>
          <w:i/>
          <w:iCs/>
          <w:sz w:val="20"/>
          <w:szCs w:val="20"/>
        </w:rPr>
        <w:t xml:space="preserve"> </w:t>
      </w:r>
      <w:r w:rsidR="009E3846" w:rsidRPr="00CC5F10">
        <w:rPr>
          <w:b/>
          <w:bCs/>
          <w:sz w:val="20"/>
          <w:szCs w:val="20"/>
        </w:rPr>
        <w:t>2005</w:t>
      </w:r>
      <w:r w:rsidR="009E3846" w:rsidRPr="00CC5F10">
        <w:rPr>
          <w:sz w:val="20"/>
          <w:szCs w:val="20"/>
        </w:rPr>
        <w:t xml:space="preserve">, </w:t>
      </w:r>
      <w:r w:rsidR="009E3846" w:rsidRPr="00CC5F10">
        <w:rPr>
          <w:i/>
          <w:iCs/>
          <w:sz w:val="20"/>
          <w:szCs w:val="20"/>
        </w:rPr>
        <w:t>187</w:t>
      </w:r>
      <w:r w:rsidR="009E3846" w:rsidRPr="00CC5F10">
        <w:rPr>
          <w:sz w:val="20"/>
          <w:szCs w:val="20"/>
        </w:rPr>
        <w:t>, 5195</w:t>
      </w:r>
      <w:r w:rsidR="00171947">
        <w:rPr>
          <w:sz w:val="20"/>
          <w:szCs w:val="20"/>
        </w:rPr>
        <w:t>-5202.</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90</w:t>
      </w:r>
      <w:r w:rsidRPr="008C6E42">
        <w:rPr>
          <w:sz w:val="20"/>
          <w:szCs w:val="20"/>
          <w:highlight w:val="yellow"/>
        </w:rPr>
        <w:t>]</w:t>
      </w:r>
      <w:r w:rsidR="009E3846" w:rsidRPr="008C6E42">
        <w:rPr>
          <w:sz w:val="20"/>
          <w:szCs w:val="20"/>
          <w:highlight w:val="yellow"/>
        </w:rPr>
        <w:t xml:space="preserve"> </w:t>
      </w:r>
      <w:r w:rsidR="009E3846" w:rsidRPr="00CC5F10">
        <w:rPr>
          <w:noProof/>
          <w:sz w:val="20"/>
          <w:szCs w:val="20"/>
        </w:rPr>
        <w:t xml:space="preserve">T. Tsuda, M. Asami, Y. Koguchi, S. Kojima, </w:t>
      </w:r>
      <w:r w:rsidR="009E3846" w:rsidRPr="00CC5F10">
        <w:rPr>
          <w:i/>
          <w:iCs/>
          <w:noProof/>
          <w:sz w:val="20"/>
          <w:szCs w:val="20"/>
        </w:rPr>
        <w:t>Biochemistry</w:t>
      </w:r>
      <w:r w:rsidR="009E3846" w:rsidRPr="00CC5F10">
        <w:rPr>
          <w:noProof/>
          <w:sz w:val="20"/>
          <w:szCs w:val="20"/>
        </w:rPr>
        <w:t xml:space="preserve"> </w:t>
      </w:r>
      <w:r w:rsidR="009E3846" w:rsidRPr="00CC5F10">
        <w:rPr>
          <w:b/>
          <w:bCs/>
          <w:noProof/>
          <w:sz w:val="20"/>
          <w:szCs w:val="20"/>
        </w:rPr>
        <w:t>2014</w:t>
      </w:r>
      <w:r w:rsidR="009E3846" w:rsidRPr="00CC5F10">
        <w:rPr>
          <w:noProof/>
          <w:sz w:val="20"/>
          <w:szCs w:val="20"/>
        </w:rPr>
        <w:t xml:space="preserve">, </w:t>
      </w:r>
      <w:r w:rsidR="009E3846" w:rsidRPr="00CC5F10">
        <w:rPr>
          <w:i/>
          <w:iCs/>
          <w:noProof/>
          <w:sz w:val="20"/>
          <w:szCs w:val="20"/>
        </w:rPr>
        <w:t>53</w:t>
      </w:r>
      <w:r w:rsidR="009E3846" w:rsidRPr="00CC5F10">
        <w:rPr>
          <w:noProof/>
          <w:sz w:val="20"/>
          <w:szCs w:val="20"/>
        </w:rPr>
        <w:t>, 2650–2660.</w:t>
      </w:r>
    </w:p>
    <w:p w:rsidR="009E3846" w:rsidRPr="00CC5F10" w:rsidRDefault="00EE3E12" w:rsidP="00CC5F10">
      <w:pPr>
        <w:jc w:val="both"/>
        <w:rPr>
          <w:noProof/>
          <w:sz w:val="20"/>
          <w:szCs w:val="20"/>
        </w:rPr>
      </w:pPr>
      <w:r w:rsidRPr="008C6E42">
        <w:rPr>
          <w:sz w:val="20"/>
          <w:szCs w:val="20"/>
          <w:highlight w:val="yellow"/>
        </w:rPr>
        <w:t>[</w:t>
      </w:r>
      <w:r w:rsidR="008C6E42" w:rsidRPr="008C6E42">
        <w:rPr>
          <w:sz w:val="20"/>
          <w:szCs w:val="20"/>
          <w:highlight w:val="yellow"/>
        </w:rPr>
        <w:t>9</w:t>
      </w:r>
      <w:r w:rsidR="009E3846" w:rsidRPr="008C6E42">
        <w:rPr>
          <w:sz w:val="20"/>
          <w:szCs w:val="20"/>
          <w:highlight w:val="yellow"/>
        </w:rPr>
        <w:t>1</w:t>
      </w:r>
      <w:r w:rsidRPr="008C6E42">
        <w:rPr>
          <w:sz w:val="20"/>
          <w:szCs w:val="20"/>
          <w:highlight w:val="yellow"/>
        </w:rPr>
        <w:t>]</w:t>
      </w:r>
      <w:r w:rsidR="009E3846" w:rsidRPr="008C6E42">
        <w:rPr>
          <w:sz w:val="20"/>
          <w:szCs w:val="20"/>
          <w:highlight w:val="yellow"/>
        </w:rPr>
        <w:t xml:space="preserve"> </w:t>
      </w:r>
      <w:r w:rsidR="009E3846" w:rsidRPr="00CC5F10">
        <w:rPr>
          <w:noProof/>
          <w:sz w:val="20"/>
          <w:szCs w:val="20"/>
        </w:rPr>
        <w:t xml:space="preserve">T. Arai, Y. Arimura, S. Ishikura, K. Kino, </w:t>
      </w:r>
      <w:r w:rsidR="009E3846" w:rsidRPr="00CC5F10">
        <w:rPr>
          <w:i/>
          <w:iCs/>
          <w:noProof/>
          <w:sz w:val="20"/>
          <w:szCs w:val="20"/>
        </w:rPr>
        <w:t>Appl. Environ. Microbiol.</w:t>
      </w:r>
      <w:r w:rsidR="009E3846" w:rsidRPr="00CC5F10">
        <w:rPr>
          <w:noProof/>
          <w:sz w:val="20"/>
          <w:szCs w:val="20"/>
        </w:rPr>
        <w:t xml:space="preserve"> </w:t>
      </w:r>
      <w:r w:rsidR="009E3846" w:rsidRPr="00CC5F10">
        <w:rPr>
          <w:b/>
          <w:bCs/>
          <w:noProof/>
          <w:sz w:val="20"/>
          <w:szCs w:val="20"/>
        </w:rPr>
        <w:t>2013</w:t>
      </w:r>
      <w:r w:rsidR="009E3846" w:rsidRPr="00CC5F10">
        <w:rPr>
          <w:noProof/>
          <w:sz w:val="20"/>
          <w:szCs w:val="20"/>
        </w:rPr>
        <w:t xml:space="preserve">, </w:t>
      </w:r>
      <w:r w:rsidR="009E3846" w:rsidRPr="00CC5F10">
        <w:rPr>
          <w:i/>
          <w:iCs/>
          <w:noProof/>
          <w:sz w:val="20"/>
          <w:szCs w:val="20"/>
        </w:rPr>
        <w:t>79</w:t>
      </w:r>
      <w:r w:rsidR="009E3846" w:rsidRPr="00CC5F10">
        <w:rPr>
          <w:noProof/>
          <w:sz w:val="20"/>
          <w:szCs w:val="20"/>
        </w:rPr>
        <w:t>, 5023–5029.</w:t>
      </w:r>
    </w:p>
    <w:p w:rsidR="009E3846" w:rsidRPr="00CC5F10" w:rsidRDefault="00EE3E12" w:rsidP="00CC5F10">
      <w:pPr>
        <w:jc w:val="both"/>
        <w:rPr>
          <w:noProof/>
          <w:sz w:val="20"/>
          <w:szCs w:val="20"/>
        </w:rPr>
      </w:pPr>
      <w:r w:rsidRPr="008C6E42">
        <w:rPr>
          <w:noProof/>
          <w:sz w:val="20"/>
          <w:szCs w:val="20"/>
          <w:highlight w:val="yellow"/>
        </w:rPr>
        <w:t>[</w:t>
      </w:r>
      <w:r w:rsidR="008C6E42" w:rsidRPr="008C6E42">
        <w:rPr>
          <w:noProof/>
          <w:sz w:val="20"/>
          <w:szCs w:val="20"/>
          <w:highlight w:val="yellow"/>
        </w:rPr>
        <w:t>9</w:t>
      </w:r>
      <w:r w:rsidR="009E3846" w:rsidRPr="008C6E42">
        <w:rPr>
          <w:noProof/>
          <w:sz w:val="20"/>
          <w:szCs w:val="20"/>
          <w:highlight w:val="yellow"/>
        </w:rPr>
        <w:t>2</w:t>
      </w:r>
      <w:r w:rsidRPr="008C6E42">
        <w:rPr>
          <w:noProof/>
          <w:sz w:val="20"/>
          <w:szCs w:val="20"/>
          <w:highlight w:val="yellow"/>
        </w:rPr>
        <w:t>]</w:t>
      </w:r>
      <w:r w:rsidR="009E3846" w:rsidRPr="008C6E42">
        <w:rPr>
          <w:noProof/>
          <w:sz w:val="20"/>
          <w:szCs w:val="20"/>
          <w:highlight w:val="yellow"/>
        </w:rPr>
        <w:t xml:space="preserve"> </w:t>
      </w:r>
      <w:r w:rsidR="009E3846" w:rsidRPr="00CC5F10">
        <w:rPr>
          <w:sz w:val="20"/>
          <w:szCs w:val="20"/>
        </w:rPr>
        <w:t xml:space="preserve">H. Kino, S. Nakajima, T. Arai, K. Kino, </w:t>
      </w:r>
      <w:r w:rsidR="009E3846" w:rsidRPr="00CC5F10">
        <w:rPr>
          <w:i/>
          <w:iCs/>
          <w:sz w:val="20"/>
          <w:szCs w:val="20"/>
        </w:rPr>
        <w:t>J</w:t>
      </w:r>
      <w:r>
        <w:rPr>
          <w:i/>
          <w:iCs/>
          <w:sz w:val="20"/>
          <w:szCs w:val="20"/>
        </w:rPr>
        <w:t>.</w:t>
      </w:r>
      <w:r w:rsidR="009E3846" w:rsidRPr="00CC5F10">
        <w:rPr>
          <w:i/>
          <w:iCs/>
          <w:sz w:val="20"/>
          <w:szCs w:val="20"/>
        </w:rPr>
        <w:t xml:space="preserve"> Biosci</w:t>
      </w:r>
      <w:r>
        <w:rPr>
          <w:i/>
          <w:iCs/>
          <w:sz w:val="20"/>
          <w:szCs w:val="20"/>
        </w:rPr>
        <w:t>. Bioeng.</w:t>
      </w:r>
      <w:r w:rsidR="009E3846" w:rsidRPr="00CC5F10">
        <w:rPr>
          <w:i/>
          <w:iCs/>
          <w:sz w:val="20"/>
          <w:szCs w:val="20"/>
        </w:rPr>
        <w:t xml:space="preserve"> </w:t>
      </w:r>
      <w:r w:rsidR="009E3846" w:rsidRPr="00CC5F10">
        <w:rPr>
          <w:b/>
          <w:bCs/>
          <w:sz w:val="20"/>
          <w:szCs w:val="20"/>
        </w:rPr>
        <w:t>2016</w:t>
      </w:r>
      <w:r w:rsidR="009E3846" w:rsidRPr="00CC5F10">
        <w:rPr>
          <w:sz w:val="20"/>
          <w:szCs w:val="20"/>
        </w:rPr>
        <w:t xml:space="preserve">, </w:t>
      </w:r>
      <w:r w:rsidR="009E3846" w:rsidRPr="00CC5F10">
        <w:rPr>
          <w:i/>
          <w:iCs/>
          <w:sz w:val="20"/>
          <w:szCs w:val="20"/>
        </w:rPr>
        <w:t>122</w:t>
      </w:r>
      <w:r w:rsidR="009E3846" w:rsidRPr="00CC5F10">
        <w:rPr>
          <w:sz w:val="20"/>
          <w:szCs w:val="20"/>
        </w:rPr>
        <w:t>, 155-159.</w:t>
      </w:r>
    </w:p>
    <w:p w:rsidR="009E3846" w:rsidRPr="00CC5F10" w:rsidRDefault="00EE3E12" w:rsidP="00CC5F10">
      <w:pPr>
        <w:jc w:val="both"/>
        <w:rPr>
          <w:sz w:val="20"/>
          <w:szCs w:val="20"/>
        </w:rPr>
      </w:pPr>
      <w:r w:rsidRPr="008C6E42">
        <w:rPr>
          <w:sz w:val="20"/>
          <w:szCs w:val="20"/>
          <w:highlight w:val="yellow"/>
        </w:rPr>
        <w:t>[</w:t>
      </w:r>
      <w:r w:rsidR="008C6E42" w:rsidRPr="008C6E42">
        <w:rPr>
          <w:sz w:val="20"/>
          <w:szCs w:val="20"/>
          <w:highlight w:val="yellow"/>
        </w:rPr>
        <w:t>9</w:t>
      </w:r>
      <w:r w:rsidRPr="008C6E42">
        <w:rPr>
          <w:sz w:val="20"/>
          <w:szCs w:val="20"/>
          <w:highlight w:val="yellow"/>
        </w:rPr>
        <w:t>3]</w:t>
      </w:r>
      <w:r w:rsidR="009E3846" w:rsidRPr="008C6E42">
        <w:rPr>
          <w:sz w:val="20"/>
          <w:szCs w:val="20"/>
          <w:highlight w:val="yellow"/>
        </w:rPr>
        <w:t xml:space="preserve"> </w:t>
      </w:r>
      <w:r w:rsidR="009E3846" w:rsidRPr="00CC5F10">
        <w:rPr>
          <w:sz w:val="20"/>
          <w:szCs w:val="20"/>
        </w:rPr>
        <w:t xml:space="preserve">M. Winn, J. K. Fyans, Y. Zhuo, J. Micklefield, </w:t>
      </w:r>
      <w:r w:rsidR="009E3846" w:rsidRPr="00CC5F10">
        <w:rPr>
          <w:i/>
          <w:iCs/>
          <w:sz w:val="20"/>
          <w:szCs w:val="20"/>
        </w:rPr>
        <w:t>Nat</w:t>
      </w:r>
      <w:r>
        <w:rPr>
          <w:i/>
          <w:iCs/>
          <w:sz w:val="20"/>
          <w:szCs w:val="20"/>
        </w:rPr>
        <w:t>.</w:t>
      </w:r>
      <w:r w:rsidR="009E3846" w:rsidRPr="00CC5F10">
        <w:rPr>
          <w:i/>
          <w:iCs/>
          <w:sz w:val="20"/>
          <w:szCs w:val="20"/>
        </w:rPr>
        <w:t xml:space="preserve"> Prod</w:t>
      </w:r>
      <w:r>
        <w:rPr>
          <w:i/>
          <w:iCs/>
          <w:sz w:val="20"/>
          <w:szCs w:val="20"/>
        </w:rPr>
        <w:t>.</w:t>
      </w:r>
      <w:r w:rsidR="009E3846" w:rsidRPr="00CC5F10">
        <w:rPr>
          <w:i/>
          <w:iCs/>
          <w:sz w:val="20"/>
          <w:szCs w:val="20"/>
        </w:rPr>
        <w:t xml:space="preserve"> Rep</w:t>
      </w:r>
      <w:r>
        <w:rPr>
          <w:i/>
          <w:iCs/>
          <w:sz w:val="20"/>
          <w:szCs w:val="20"/>
        </w:rPr>
        <w:t>.</w:t>
      </w:r>
      <w:r w:rsidR="009E3846" w:rsidRPr="00CC5F10">
        <w:rPr>
          <w:i/>
          <w:iCs/>
          <w:sz w:val="20"/>
          <w:szCs w:val="20"/>
        </w:rPr>
        <w:t xml:space="preserve"> </w:t>
      </w:r>
      <w:r w:rsidR="009E3846" w:rsidRPr="00CC5F10">
        <w:rPr>
          <w:b/>
          <w:bCs/>
          <w:sz w:val="20"/>
          <w:szCs w:val="20"/>
        </w:rPr>
        <w:t>2016</w:t>
      </w:r>
      <w:r w:rsidR="009E3846" w:rsidRPr="00CC5F10">
        <w:rPr>
          <w:sz w:val="20"/>
          <w:szCs w:val="20"/>
        </w:rPr>
        <w:t xml:space="preserve">, </w:t>
      </w:r>
      <w:r w:rsidR="009E3846" w:rsidRPr="00CC5F10">
        <w:rPr>
          <w:i/>
          <w:iCs/>
          <w:sz w:val="20"/>
          <w:szCs w:val="20"/>
        </w:rPr>
        <w:t>33</w:t>
      </w:r>
      <w:r w:rsidR="009E3846" w:rsidRPr="00CC5F10">
        <w:rPr>
          <w:sz w:val="20"/>
          <w:szCs w:val="20"/>
        </w:rPr>
        <w:t>, 317-347.</w:t>
      </w:r>
    </w:p>
    <w:p w:rsidR="008C6E42" w:rsidRDefault="00EE3E12" w:rsidP="00CC5F10">
      <w:pPr>
        <w:jc w:val="both"/>
        <w:rPr>
          <w:sz w:val="20"/>
          <w:szCs w:val="20"/>
        </w:rPr>
      </w:pPr>
      <w:r w:rsidRPr="008C6E42">
        <w:rPr>
          <w:sz w:val="20"/>
          <w:szCs w:val="20"/>
          <w:highlight w:val="yellow"/>
        </w:rPr>
        <w:t>[</w:t>
      </w:r>
      <w:r w:rsidR="008C6E42" w:rsidRPr="008C6E42">
        <w:rPr>
          <w:sz w:val="20"/>
          <w:szCs w:val="20"/>
          <w:highlight w:val="yellow"/>
        </w:rPr>
        <w:t>9</w:t>
      </w:r>
      <w:r w:rsidR="009E3846" w:rsidRPr="008C6E42">
        <w:rPr>
          <w:sz w:val="20"/>
          <w:szCs w:val="20"/>
          <w:highlight w:val="yellow"/>
        </w:rPr>
        <w:t>4</w:t>
      </w:r>
      <w:r w:rsidRPr="008C6E42">
        <w:rPr>
          <w:sz w:val="20"/>
          <w:szCs w:val="20"/>
          <w:highlight w:val="yellow"/>
        </w:rPr>
        <w:t>]</w:t>
      </w:r>
      <w:r w:rsidR="009E3846" w:rsidRPr="008C6E42">
        <w:rPr>
          <w:sz w:val="20"/>
          <w:szCs w:val="20"/>
          <w:highlight w:val="yellow"/>
        </w:rPr>
        <w:t xml:space="preserve"> </w:t>
      </w:r>
      <w:r w:rsidR="009E3846" w:rsidRPr="00CC5F10">
        <w:rPr>
          <w:sz w:val="20"/>
          <w:szCs w:val="20"/>
        </w:rPr>
        <w:t xml:space="preserve">M. D. McMahon, J. S. Rush, M. G. Thomas, </w:t>
      </w:r>
      <w:r>
        <w:rPr>
          <w:i/>
          <w:iCs/>
          <w:sz w:val="20"/>
          <w:szCs w:val="20"/>
        </w:rPr>
        <w:t>J.</w:t>
      </w:r>
      <w:r w:rsidR="009E3846" w:rsidRPr="00CC5F10">
        <w:rPr>
          <w:i/>
          <w:iCs/>
          <w:sz w:val="20"/>
          <w:szCs w:val="20"/>
        </w:rPr>
        <w:t xml:space="preserve"> Bacteriol</w:t>
      </w:r>
      <w:r>
        <w:rPr>
          <w:i/>
          <w:iCs/>
          <w:sz w:val="20"/>
          <w:szCs w:val="20"/>
        </w:rPr>
        <w:t>.</w:t>
      </w:r>
      <w:r w:rsidR="009E3846" w:rsidRPr="00CC5F10">
        <w:rPr>
          <w:i/>
          <w:iCs/>
          <w:sz w:val="20"/>
          <w:szCs w:val="20"/>
        </w:rPr>
        <w:t xml:space="preserve"> </w:t>
      </w:r>
      <w:r w:rsidR="009E3846" w:rsidRPr="00CC5F10">
        <w:rPr>
          <w:b/>
          <w:bCs/>
          <w:sz w:val="20"/>
          <w:szCs w:val="20"/>
        </w:rPr>
        <w:t>2012</w:t>
      </w:r>
      <w:r w:rsidR="009E3846" w:rsidRPr="00CC5F10">
        <w:rPr>
          <w:sz w:val="20"/>
          <w:szCs w:val="20"/>
        </w:rPr>
        <w:t xml:space="preserve">, </w:t>
      </w:r>
      <w:r w:rsidR="009E3846" w:rsidRPr="00CC5F10">
        <w:rPr>
          <w:i/>
          <w:iCs/>
          <w:sz w:val="20"/>
          <w:szCs w:val="20"/>
        </w:rPr>
        <w:t>194</w:t>
      </w:r>
      <w:r w:rsidR="009E3846" w:rsidRPr="00CC5F10">
        <w:rPr>
          <w:sz w:val="20"/>
          <w:szCs w:val="20"/>
        </w:rPr>
        <w:t>, 2809</w:t>
      </w:r>
      <w:r w:rsidR="00171947">
        <w:rPr>
          <w:sz w:val="20"/>
          <w:szCs w:val="20"/>
        </w:rPr>
        <w:t>-2818.</w:t>
      </w:r>
    </w:p>
    <w:p w:rsidR="009E3846" w:rsidRPr="00CC5F10" w:rsidRDefault="00EE3E12" w:rsidP="00CC5F10">
      <w:pPr>
        <w:jc w:val="both"/>
        <w:rPr>
          <w:color w:val="FF0000"/>
          <w:sz w:val="20"/>
          <w:szCs w:val="20"/>
        </w:rPr>
      </w:pPr>
      <w:r w:rsidRPr="0017582C">
        <w:rPr>
          <w:sz w:val="20"/>
          <w:szCs w:val="20"/>
          <w:highlight w:val="yellow"/>
        </w:rPr>
        <w:lastRenderedPageBreak/>
        <w:t>[</w:t>
      </w:r>
      <w:r w:rsidR="0017582C" w:rsidRPr="0017582C">
        <w:rPr>
          <w:sz w:val="20"/>
          <w:szCs w:val="20"/>
          <w:highlight w:val="yellow"/>
        </w:rPr>
        <w:t>9</w:t>
      </w:r>
      <w:r w:rsidR="009E3846" w:rsidRPr="0017582C">
        <w:rPr>
          <w:sz w:val="20"/>
          <w:szCs w:val="20"/>
          <w:highlight w:val="yellow"/>
        </w:rPr>
        <w:t>5</w:t>
      </w:r>
      <w:r w:rsidRPr="0017582C">
        <w:rPr>
          <w:sz w:val="20"/>
          <w:szCs w:val="20"/>
          <w:highlight w:val="yellow"/>
        </w:rPr>
        <w:t>]</w:t>
      </w:r>
      <w:r w:rsidR="009E3846" w:rsidRPr="0017582C">
        <w:rPr>
          <w:sz w:val="20"/>
          <w:szCs w:val="20"/>
          <w:highlight w:val="yellow"/>
        </w:rPr>
        <w:t xml:space="preserve"> </w:t>
      </w:r>
      <w:r w:rsidR="009E3846" w:rsidRPr="00CC5F10">
        <w:rPr>
          <w:sz w:val="20"/>
          <w:szCs w:val="20"/>
        </w:rPr>
        <w:t xml:space="preserve">T. A. Keating, C. G. Marshall, C. T. Walsh, </w:t>
      </w:r>
      <w:r w:rsidR="009E3846" w:rsidRPr="00CC5F10">
        <w:rPr>
          <w:i/>
          <w:iCs/>
          <w:sz w:val="20"/>
          <w:szCs w:val="20"/>
        </w:rPr>
        <w:t xml:space="preserve">Biochemistry </w:t>
      </w:r>
      <w:r w:rsidR="009E3846" w:rsidRPr="00CC5F10">
        <w:rPr>
          <w:b/>
          <w:bCs/>
          <w:sz w:val="20"/>
          <w:szCs w:val="20"/>
        </w:rPr>
        <w:t>2000</w:t>
      </w:r>
      <w:r w:rsidR="009E3846" w:rsidRPr="00CC5F10">
        <w:rPr>
          <w:sz w:val="20"/>
          <w:szCs w:val="20"/>
        </w:rPr>
        <w:t xml:space="preserve">, </w:t>
      </w:r>
      <w:r w:rsidR="009E3846" w:rsidRPr="00CC5F10">
        <w:rPr>
          <w:i/>
          <w:iCs/>
          <w:sz w:val="20"/>
          <w:szCs w:val="20"/>
        </w:rPr>
        <w:t>39</w:t>
      </w:r>
      <w:r w:rsidR="009E3846" w:rsidRPr="00CC5F10">
        <w:rPr>
          <w:sz w:val="20"/>
          <w:szCs w:val="20"/>
        </w:rPr>
        <w:t>, 15513-15521.</w:t>
      </w:r>
    </w:p>
    <w:p w:rsidR="009E3846" w:rsidRPr="00CC5F10" w:rsidRDefault="00EE3E12" w:rsidP="00CC5F10">
      <w:pPr>
        <w:jc w:val="both"/>
        <w:rPr>
          <w:sz w:val="20"/>
          <w:szCs w:val="20"/>
        </w:rPr>
      </w:pPr>
      <w:r w:rsidRPr="0017582C">
        <w:rPr>
          <w:sz w:val="20"/>
          <w:szCs w:val="20"/>
          <w:highlight w:val="yellow"/>
        </w:rPr>
        <w:t>[</w:t>
      </w:r>
      <w:r w:rsidR="0017582C" w:rsidRPr="0017582C">
        <w:rPr>
          <w:sz w:val="20"/>
          <w:szCs w:val="20"/>
          <w:highlight w:val="yellow"/>
        </w:rPr>
        <w:t>9</w:t>
      </w:r>
      <w:r w:rsidR="009E3846" w:rsidRPr="0017582C">
        <w:rPr>
          <w:sz w:val="20"/>
          <w:szCs w:val="20"/>
          <w:highlight w:val="yellow"/>
        </w:rPr>
        <w:t>6</w:t>
      </w:r>
      <w:r w:rsidRPr="0017582C">
        <w:rPr>
          <w:sz w:val="20"/>
          <w:szCs w:val="20"/>
          <w:highlight w:val="yellow"/>
        </w:rPr>
        <w:t>]</w:t>
      </w:r>
      <w:r w:rsidR="009E3846" w:rsidRPr="0017582C">
        <w:rPr>
          <w:sz w:val="20"/>
          <w:szCs w:val="20"/>
          <w:highlight w:val="yellow"/>
        </w:rPr>
        <w:t xml:space="preserve"> </w:t>
      </w:r>
      <w:r w:rsidR="009E3846" w:rsidRPr="00CC5F10">
        <w:rPr>
          <w:sz w:val="20"/>
          <w:szCs w:val="20"/>
        </w:rPr>
        <w:t xml:space="preserve">E. E. Wyckoff, S. L. Smith, S. M. Payne, </w:t>
      </w:r>
      <w:r>
        <w:rPr>
          <w:i/>
          <w:iCs/>
          <w:sz w:val="20"/>
          <w:szCs w:val="20"/>
        </w:rPr>
        <w:t>J.</w:t>
      </w:r>
      <w:r w:rsidR="009E3846" w:rsidRPr="00CC5F10">
        <w:rPr>
          <w:i/>
          <w:iCs/>
          <w:sz w:val="20"/>
          <w:szCs w:val="20"/>
        </w:rPr>
        <w:t xml:space="preserve"> Bacteriol</w:t>
      </w:r>
      <w:r>
        <w:rPr>
          <w:i/>
          <w:iCs/>
          <w:sz w:val="20"/>
          <w:szCs w:val="20"/>
        </w:rPr>
        <w:t>.</w:t>
      </w:r>
      <w:r w:rsidR="009E3846" w:rsidRPr="00CC5F10">
        <w:rPr>
          <w:i/>
          <w:iCs/>
          <w:sz w:val="20"/>
          <w:szCs w:val="20"/>
        </w:rPr>
        <w:t xml:space="preserve"> </w:t>
      </w:r>
      <w:r w:rsidR="009E3846" w:rsidRPr="00CC5F10">
        <w:rPr>
          <w:b/>
          <w:bCs/>
          <w:sz w:val="20"/>
          <w:szCs w:val="20"/>
        </w:rPr>
        <w:t>2001</w:t>
      </w:r>
      <w:r w:rsidR="009E3846" w:rsidRPr="00CC5F10">
        <w:rPr>
          <w:sz w:val="20"/>
          <w:szCs w:val="20"/>
        </w:rPr>
        <w:t xml:space="preserve">, </w:t>
      </w:r>
      <w:r w:rsidR="009E3846" w:rsidRPr="00CC5F10">
        <w:rPr>
          <w:i/>
          <w:iCs/>
          <w:sz w:val="20"/>
          <w:szCs w:val="20"/>
        </w:rPr>
        <w:t>183</w:t>
      </w:r>
      <w:r w:rsidR="009E3846" w:rsidRPr="00CC5F10">
        <w:rPr>
          <w:sz w:val="20"/>
          <w:szCs w:val="20"/>
        </w:rPr>
        <w:t>, 1830.</w:t>
      </w:r>
    </w:p>
    <w:p w:rsidR="009E3846" w:rsidRPr="00CC5F10" w:rsidRDefault="0017582C" w:rsidP="00CC5F10">
      <w:pPr>
        <w:jc w:val="both"/>
        <w:rPr>
          <w:sz w:val="20"/>
          <w:szCs w:val="20"/>
        </w:rPr>
      </w:pPr>
      <w:r w:rsidRPr="0017582C">
        <w:rPr>
          <w:sz w:val="20"/>
          <w:szCs w:val="20"/>
          <w:highlight w:val="yellow"/>
        </w:rPr>
        <w:t>[9</w:t>
      </w:r>
      <w:r w:rsidR="00EE3E12" w:rsidRPr="0017582C">
        <w:rPr>
          <w:sz w:val="20"/>
          <w:szCs w:val="20"/>
          <w:highlight w:val="yellow"/>
        </w:rPr>
        <w:t>7]</w:t>
      </w:r>
      <w:r w:rsidR="009E3846" w:rsidRPr="0017582C">
        <w:rPr>
          <w:sz w:val="20"/>
          <w:szCs w:val="20"/>
          <w:highlight w:val="yellow"/>
        </w:rPr>
        <w:t xml:space="preserve"> </w:t>
      </w:r>
      <w:r w:rsidR="009E3846" w:rsidRPr="00CC5F10">
        <w:rPr>
          <w:sz w:val="20"/>
          <w:szCs w:val="20"/>
        </w:rPr>
        <w:t xml:space="preserve">G. J. Williams, </w:t>
      </w:r>
      <w:r w:rsidR="00464A92">
        <w:rPr>
          <w:i/>
          <w:iCs/>
          <w:sz w:val="20"/>
          <w:szCs w:val="20"/>
        </w:rPr>
        <w:t>Curr.</w:t>
      </w:r>
      <w:r w:rsidR="009E3846" w:rsidRPr="00CC5F10">
        <w:rPr>
          <w:i/>
          <w:iCs/>
          <w:sz w:val="20"/>
          <w:szCs w:val="20"/>
        </w:rPr>
        <w:t xml:space="preserve"> Opin</w:t>
      </w:r>
      <w:r w:rsidR="00464A92">
        <w:rPr>
          <w:i/>
          <w:iCs/>
          <w:sz w:val="20"/>
          <w:szCs w:val="20"/>
        </w:rPr>
        <w:t>.</w:t>
      </w:r>
      <w:r w:rsidR="009E3846" w:rsidRPr="00CC5F10">
        <w:rPr>
          <w:i/>
          <w:iCs/>
          <w:sz w:val="20"/>
          <w:szCs w:val="20"/>
        </w:rPr>
        <w:t xml:space="preserve"> Struc</w:t>
      </w:r>
      <w:r w:rsidR="00464A92">
        <w:rPr>
          <w:i/>
          <w:iCs/>
          <w:sz w:val="20"/>
          <w:szCs w:val="20"/>
        </w:rPr>
        <w:t>t.</w:t>
      </w:r>
      <w:r w:rsidR="009E3846" w:rsidRPr="00CC5F10">
        <w:rPr>
          <w:i/>
          <w:iCs/>
          <w:sz w:val="20"/>
          <w:szCs w:val="20"/>
        </w:rPr>
        <w:t xml:space="preserve"> Biol</w:t>
      </w:r>
      <w:r w:rsidR="00464A92">
        <w:rPr>
          <w:i/>
          <w:iCs/>
          <w:sz w:val="20"/>
          <w:szCs w:val="20"/>
        </w:rPr>
        <w:t>.</w:t>
      </w:r>
      <w:r w:rsidR="009E3846" w:rsidRPr="00CC5F10">
        <w:rPr>
          <w:i/>
          <w:iCs/>
          <w:sz w:val="20"/>
          <w:szCs w:val="20"/>
        </w:rPr>
        <w:t xml:space="preserve"> </w:t>
      </w:r>
      <w:r w:rsidR="009E3846" w:rsidRPr="00CC5F10">
        <w:rPr>
          <w:b/>
          <w:bCs/>
          <w:sz w:val="20"/>
          <w:szCs w:val="20"/>
        </w:rPr>
        <w:t>2013</w:t>
      </w:r>
      <w:r w:rsidR="009E3846" w:rsidRPr="00CC5F10">
        <w:rPr>
          <w:sz w:val="20"/>
          <w:szCs w:val="20"/>
        </w:rPr>
        <w:t xml:space="preserve">, </w:t>
      </w:r>
      <w:r w:rsidR="009E3846" w:rsidRPr="00CC5F10">
        <w:rPr>
          <w:i/>
          <w:iCs/>
          <w:sz w:val="20"/>
          <w:szCs w:val="20"/>
        </w:rPr>
        <w:t>23</w:t>
      </w:r>
      <w:r w:rsidR="009E3846" w:rsidRPr="00CC5F10">
        <w:rPr>
          <w:sz w:val="20"/>
          <w:szCs w:val="20"/>
        </w:rPr>
        <w:t>, 603-612.</w:t>
      </w:r>
    </w:p>
    <w:p w:rsidR="009E3846" w:rsidRPr="00CC5F10" w:rsidRDefault="00EE3E12" w:rsidP="00CC5F10">
      <w:pPr>
        <w:jc w:val="both"/>
        <w:rPr>
          <w:color w:val="FF0000"/>
          <w:sz w:val="20"/>
          <w:szCs w:val="20"/>
        </w:rPr>
      </w:pPr>
      <w:r w:rsidRPr="0017582C">
        <w:rPr>
          <w:sz w:val="20"/>
          <w:szCs w:val="20"/>
          <w:highlight w:val="yellow"/>
        </w:rPr>
        <w:t>[</w:t>
      </w:r>
      <w:r w:rsidR="0017582C" w:rsidRPr="0017582C">
        <w:rPr>
          <w:sz w:val="20"/>
          <w:szCs w:val="20"/>
          <w:highlight w:val="yellow"/>
        </w:rPr>
        <w:t>9</w:t>
      </w:r>
      <w:r w:rsidR="009E3846" w:rsidRPr="0017582C">
        <w:rPr>
          <w:sz w:val="20"/>
          <w:szCs w:val="20"/>
          <w:highlight w:val="yellow"/>
        </w:rPr>
        <w:t>8</w:t>
      </w:r>
      <w:r w:rsidRPr="0017582C">
        <w:rPr>
          <w:sz w:val="20"/>
          <w:szCs w:val="20"/>
          <w:highlight w:val="yellow"/>
        </w:rPr>
        <w:t>]</w:t>
      </w:r>
      <w:r w:rsidR="009E3846" w:rsidRPr="0017582C">
        <w:rPr>
          <w:sz w:val="20"/>
          <w:szCs w:val="20"/>
          <w:highlight w:val="yellow"/>
        </w:rPr>
        <w:t xml:space="preserve"> </w:t>
      </w:r>
      <w:r w:rsidR="009E3846" w:rsidRPr="00CC5F10">
        <w:rPr>
          <w:sz w:val="20"/>
          <w:szCs w:val="20"/>
        </w:rPr>
        <w:t xml:space="preserve">K. A. J. Bozhüyük, F. Fleischhacker, A. Linck, F. Wesche, A. Tietze, C.-P. Niesert, H. B. Bode, </w:t>
      </w:r>
      <w:r w:rsidR="00FD1612">
        <w:rPr>
          <w:i/>
          <w:iCs/>
          <w:sz w:val="20"/>
          <w:szCs w:val="20"/>
        </w:rPr>
        <w:t>Nat.</w:t>
      </w:r>
      <w:r>
        <w:rPr>
          <w:i/>
          <w:iCs/>
          <w:sz w:val="20"/>
          <w:szCs w:val="20"/>
        </w:rPr>
        <w:t xml:space="preserve"> Chem.</w:t>
      </w:r>
      <w:r w:rsidR="009E3846" w:rsidRPr="00CC5F10">
        <w:rPr>
          <w:i/>
          <w:iCs/>
          <w:sz w:val="20"/>
          <w:szCs w:val="20"/>
        </w:rPr>
        <w:t xml:space="preserve"> </w:t>
      </w:r>
      <w:r w:rsidR="009E3846" w:rsidRPr="00CC5F10">
        <w:rPr>
          <w:b/>
          <w:bCs/>
          <w:sz w:val="20"/>
          <w:szCs w:val="20"/>
        </w:rPr>
        <w:t>2017</w:t>
      </w:r>
      <w:r w:rsidR="009E3846" w:rsidRPr="00CC5F10">
        <w:rPr>
          <w:sz w:val="20"/>
          <w:szCs w:val="20"/>
        </w:rPr>
        <w:t xml:space="preserve">, </w:t>
      </w:r>
      <w:r w:rsidR="009E3846" w:rsidRPr="00CC5F10">
        <w:rPr>
          <w:i/>
          <w:iCs/>
          <w:sz w:val="20"/>
          <w:szCs w:val="20"/>
        </w:rPr>
        <w:t>10</w:t>
      </w:r>
      <w:r w:rsidR="009E3846" w:rsidRPr="00CC5F10">
        <w:rPr>
          <w:sz w:val="20"/>
          <w:szCs w:val="20"/>
        </w:rPr>
        <w:t>, 275</w:t>
      </w:r>
      <w:r w:rsidR="00FD1612">
        <w:rPr>
          <w:sz w:val="20"/>
          <w:szCs w:val="20"/>
        </w:rPr>
        <w:t>-281.</w:t>
      </w:r>
    </w:p>
    <w:p w:rsidR="009E3846" w:rsidRPr="00CC5F10" w:rsidRDefault="00EE3E12" w:rsidP="00CC5F10">
      <w:pPr>
        <w:jc w:val="both"/>
        <w:rPr>
          <w:sz w:val="20"/>
          <w:szCs w:val="20"/>
        </w:rPr>
      </w:pPr>
      <w:r w:rsidRPr="0017582C">
        <w:rPr>
          <w:sz w:val="20"/>
          <w:szCs w:val="20"/>
          <w:highlight w:val="yellow"/>
        </w:rPr>
        <w:t>[</w:t>
      </w:r>
      <w:r w:rsidR="0017582C" w:rsidRPr="0017582C">
        <w:rPr>
          <w:sz w:val="20"/>
          <w:szCs w:val="20"/>
          <w:highlight w:val="yellow"/>
        </w:rPr>
        <w:t>9</w:t>
      </w:r>
      <w:r w:rsidR="009E3846" w:rsidRPr="0017582C">
        <w:rPr>
          <w:sz w:val="20"/>
          <w:szCs w:val="20"/>
          <w:highlight w:val="yellow"/>
        </w:rPr>
        <w:t>9</w:t>
      </w:r>
      <w:r w:rsidRPr="0017582C">
        <w:rPr>
          <w:sz w:val="20"/>
          <w:szCs w:val="20"/>
          <w:highlight w:val="yellow"/>
        </w:rPr>
        <w:t>]</w:t>
      </w:r>
      <w:r w:rsidR="009E3846" w:rsidRPr="0017582C">
        <w:rPr>
          <w:sz w:val="20"/>
          <w:szCs w:val="20"/>
          <w:highlight w:val="yellow"/>
        </w:rPr>
        <w:t xml:space="preserve"> </w:t>
      </w:r>
      <w:r w:rsidR="009E3846" w:rsidRPr="00CC5F10">
        <w:rPr>
          <w:sz w:val="20"/>
          <w:szCs w:val="20"/>
        </w:rPr>
        <w:t xml:space="preserve">C. Maruyama, J. Toyoda, Y. Kato, M. Izumikawa, M. Takagi, K. Shin-ya, H. Katano, T. Utagawa, Y. Hamano, </w:t>
      </w:r>
      <w:r w:rsidR="009E3846" w:rsidRPr="00CC5F10">
        <w:rPr>
          <w:i/>
          <w:iCs/>
          <w:sz w:val="20"/>
          <w:szCs w:val="20"/>
        </w:rPr>
        <w:t>Nat</w:t>
      </w:r>
      <w:r w:rsidR="00464A92">
        <w:rPr>
          <w:i/>
          <w:iCs/>
          <w:sz w:val="20"/>
          <w:szCs w:val="20"/>
        </w:rPr>
        <w:t>.</w:t>
      </w:r>
      <w:r w:rsidR="009E3846" w:rsidRPr="00CC5F10">
        <w:rPr>
          <w:i/>
          <w:iCs/>
          <w:sz w:val="20"/>
          <w:szCs w:val="20"/>
        </w:rPr>
        <w:t xml:space="preserve"> Chem</w:t>
      </w:r>
      <w:r>
        <w:rPr>
          <w:i/>
          <w:iCs/>
          <w:sz w:val="20"/>
          <w:szCs w:val="20"/>
        </w:rPr>
        <w:t>.</w:t>
      </w:r>
      <w:r w:rsidR="009E3846" w:rsidRPr="00CC5F10">
        <w:rPr>
          <w:i/>
          <w:iCs/>
          <w:sz w:val="20"/>
          <w:szCs w:val="20"/>
        </w:rPr>
        <w:t xml:space="preserve"> Biol</w:t>
      </w:r>
      <w:r>
        <w:rPr>
          <w:i/>
          <w:iCs/>
          <w:sz w:val="20"/>
          <w:szCs w:val="20"/>
        </w:rPr>
        <w:t>.</w:t>
      </w:r>
      <w:r w:rsidR="009E3846" w:rsidRPr="00CC5F10">
        <w:rPr>
          <w:i/>
          <w:iCs/>
          <w:sz w:val="20"/>
          <w:szCs w:val="20"/>
        </w:rPr>
        <w:t xml:space="preserve"> </w:t>
      </w:r>
      <w:r w:rsidR="009E3846" w:rsidRPr="00CC5F10">
        <w:rPr>
          <w:b/>
          <w:bCs/>
          <w:sz w:val="20"/>
          <w:szCs w:val="20"/>
        </w:rPr>
        <w:t>2012</w:t>
      </w:r>
      <w:r w:rsidR="009E3846" w:rsidRPr="00CC5F10">
        <w:rPr>
          <w:sz w:val="20"/>
          <w:szCs w:val="20"/>
        </w:rPr>
        <w:t xml:space="preserve">, </w:t>
      </w:r>
      <w:r w:rsidR="009E3846" w:rsidRPr="00CC5F10">
        <w:rPr>
          <w:i/>
          <w:iCs/>
          <w:sz w:val="20"/>
          <w:szCs w:val="20"/>
        </w:rPr>
        <w:t>8</w:t>
      </w:r>
      <w:r w:rsidR="00464A92">
        <w:rPr>
          <w:sz w:val="20"/>
          <w:szCs w:val="20"/>
        </w:rPr>
        <w:t>, 791-797.</w:t>
      </w:r>
    </w:p>
    <w:p w:rsidR="009E3846" w:rsidRPr="00CC5F10" w:rsidRDefault="00EE3E12" w:rsidP="00CC5F10">
      <w:pPr>
        <w:jc w:val="both"/>
        <w:rPr>
          <w:sz w:val="20"/>
          <w:szCs w:val="20"/>
        </w:rPr>
      </w:pPr>
      <w:r w:rsidRPr="0017582C">
        <w:rPr>
          <w:sz w:val="20"/>
          <w:szCs w:val="20"/>
          <w:highlight w:val="yellow"/>
        </w:rPr>
        <w:t>[</w:t>
      </w:r>
      <w:r w:rsidR="0017582C" w:rsidRPr="0017582C">
        <w:rPr>
          <w:sz w:val="20"/>
          <w:szCs w:val="20"/>
          <w:highlight w:val="yellow"/>
        </w:rPr>
        <w:t>10</w:t>
      </w:r>
      <w:r w:rsidR="009E3846" w:rsidRPr="0017582C">
        <w:rPr>
          <w:sz w:val="20"/>
          <w:szCs w:val="20"/>
          <w:highlight w:val="yellow"/>
        </w:rPr>
        <w:t>0</w:t>
      </w:r>
      <w:r w:rsidRPr="0017582C">
        <w:rPr>
          <w:sz w:val="20"/>
          <w:szCs w:val="20"/>
          <w:highlight w:val="yellow"/>
        </w:rPr>
        <w:t>]</w:t>
      </w:r>
      <w:r w:rsidR="009E3846" w:rsidRPr="0017582C">
        <w:rPr>
          <w:sz w:val="20"/>
          <w:szCs w:val="20"/>
          <w:highlight w:val="yellow"/>
        </w:rPr>
        <w:t xml:space="preserve"> </w:t>
      </w:r>
      <w:r w:rsidR="009E3846" w:rsidRPr="00CC5F10">
        <w:rPr>
          <w:sz w:val="20"/>
          <w:szCs w:val="20"/>
        </w:rPr>
        <w:t xml:space="preserve">T. Abe, Y. Hashimoto, S. Sugimoto, K. Kobayashi, T. Kumano, M. Kobayashi, </w:t>
      </w:r>
      <w:r>
        <w:rPr>
          <w:i/>
          <w:iCs/>
          <w:sz w:val="20"/>
          <w:szCs w:val="20"/>
        </w:rPr>
        <w:t>J.</w:t>
      </w:r>
      <w:r w:rsidR="009E3846" w:rsidRPr="00CC5F10">
        <w:rPr>
          <w:i/>
          <w:iCs/>
          <w:sz w:val="20"/>
          <w:szCs w:val="20"/>
        </w:rPr>
        <w:t xml:space="preserve"> Antibiot</w:t>
      </w:r>
      <w:r>
        <w:rPr>
          <w:i/>
          <w:iCs/>
          <w:sz w:val="20"/>
          <w:szCs w:val="20"/>
        </w:rPr>
        <w:t>.</w:t>
      </w:r>
      <w:r w:rsidR="009E3846" w:rsidRPr="00CC5F10">
        <w:rPr>
          <w:i/>
          <w:iCs/>
          <w:sz w:val="20"/>
          <w:szCs w:val="20"/>
        </w:rPr>
        <w:t xml:space="preserve"> </w:t>
      </w:r>
      <w:r w:rsidR="009E3846" w:rsidRPr="00CC5F10">
        <w:rPr>
          <w:b/>
          <w:bCs/>
          <w:sz w:val="20"/>
          <w:szCs w:val="20"/>
        </w:rPr>
        <w:t>2016</w:t>
      </w:r>
      <w:r w:rsidR="009E3846" w:rsidRPr="00CC5F10">
        <w:rPr>
          <w:sz w:val="20"/>
          <w:szCs w:val="20"/>
        </w:rPr>
        <w:t xml:space="preserve">, </w:t>
      </w:r>
      <w:r w:rsidR="009E3846" w:rsidRPr="00CC5F10">
        <w:rPr>
          <w:i/>
          <w:iCs/>
          <w:sz w:val="20"/>
          <w:szCs w:val="20"/>
        </w:rPr>
        <w:t>70</w:t>
      </w:r>
      <w:r w:rsidR="009E3846" w:rsidRPr="00CC5F10">
        <w:rPr>
          <w:sz w:val="20"/>
          <w:szCs w:val="20"/>
        </w:rPr>
        <w:t>, 435</w:t>
      </w:r>
      <w:r w:rsidR="000D6814">
        <w:rPr>
          <w:sz w:val="20"/>
          <w:szCs w:val="20"/>
        </w:rPr>
        <w:t>-442.</w:t>
      </w:r>
    </w:p>
    <w:p w:rsidR="009E3846" w:rsidRDefault="00EE3E12" w:rsidP="00CC5F10">
      <w:pPr>
        <w:jc w:val="both"/>
        <w:rPr>
          <w:sz w:val="20"/>
          <w:szCs w:val="20"/>
        </w:rPr>
      </w:pPr>
      <w:r w:rsidRPr="0017582C">
        <w:rPr>
          <w:sz w:val="20"/>
          <w:szCs w:val="20"/>
          <w:highlight w:val="yellow"/>
        </w:rPr>
        <w:t>[</w:t>
      </w:r>
      <w:r w:rsidR="0017582C" w:rsidRPr="0017582C">
        <w:rPr>
          <w:sz w:val="20"/>
          <w:szCs w:val="20"/>
          <w:highlight w:val="yellow"/>
        </w:rPr>
        <w:t>10</w:t>
      </w:r>
      <w:r w:rsidR="009E3846" w:rsidRPr="0017582C">
        <w:rPr>
          <w:sz w:val="20"/>
          <w:szCs w:val="20"/>
          <w:highlight w:val="yellow"/>
        </w:rPr>
        <w:t>1</w:t>
      </w:r>
      <w:r w:rsidRPr="0017582C">
        <w:rPr>
          <w:sz w:val="20"/>
          <w:szCs w:val="20"/>
          <w:highlight w:val="yellow"/>
        </w:rPr>
        <w:t>]</w:t>
      </w:r>
      <w:r w:rsidR="009E3846" w:rsidRPr="0017582C">
        <w:rPr>
          <w:sz w:val="20"/>
          <w:szCs w:val="20"/>
          <w:highlight w:val="yellow"/>
        </w:rPr>
        <w:t xml:space="preserve"> </w:t>
      </w:r>
      <w:r w:rsidR="009E3846" w:rsidRPr="00CC5F10">
        <w:rPr>
          <w:sz w:val="20"/>
          <w:szCs w:val="20"/>
        </w:rPr>
        <w:t xml:space="preserve">T. Abe, K. Kobayashi, S. Kawamura, T. Sakaguchi, K. Shiiba, M. Kobayashi, </w:t>
      </w:r>
      <w:r>
        <w:rPr>
          <w:i/>
          <w:iCs/>
          <w:sz w:val="20"/>
          <w:szCs w:val="20"/>
        </w:rPr>
        <w:t>J.</w:t>
      </w:r>
      <w:r w:rsidR="009E3846" w:rsidRPr="00CC5F10">
        <w:rPr>
          <w:i/>
          <w:iCs/>
          <w:sz w:val="20"/>
          <w:szCs w:val="20"/>
        </w:rPr>
        <w:t xml:space="preserve"> Gen</w:t>
      </w:r>
      <w:r>
        <w:rPr>
          <w:i/>
          <w:iCs/>
          <w:sz w:val="20"/>
          <w:szCs w:val="20"/>
        </w:rPr>
        <w:t>.</w:t>
      </w:r>
      <w:r w:rsidR="009E3846" w:rsidRPr="00CC5F10">
        <w:rPr>
          <w:i/>
          <w:iCs/>
          <w:sz w:val="20"/>
          <w:szCs w:val="20"/>
        </w:rPr>
        <w:t xml:space="preserve"> </w:t>
      </w:r>
      <w:r>
        <w:rPr>
          <w:i/>
          <w:iCs/>
          <w:sz w:val="20"/>
          <w:szCs w:val="20"/>
        </w:rPr>
        <w:t>Appl.</w:t>
      </w:r>
      <w:r w:rsidR="009E3846" w:rsidRPr="00CC5F10">
        <w:rPr>
          <w:i/>
          <w:iCs/>
          <w:sz w:val="20"/>
          <w:szCs w:val="20"/>
        </w:rPr>
        <w:t xml:space="preserve"> Microbiol</w:t>
      </w:r>
      <w:r>
        <w:rPr>
          <w:i/>
          <w:iCs/>
          <w:sz w:val="20"/>
          <w:szCs w:val="20"/>
        </w:rPr>
        <w:t>.</w:t>
      </w:r>
      <w:r w:rsidR="009E3846" w:rsidRPr="00CC5F10">
        <w:rPr>
          <w:i/>
          <w:iCs/>
          <w:sz w:val="20"/>
          <w:szCs w:val="20"/>
        </w:rPr>
        <w:t xml:space="preserve"> </w:t>
      </w:r>
      <w:r w:rsidR="009E3846" w:rsidRPr="00CC5F10">
        <w:rPr>
          <w:b/>
          <w:bCs/>
          <w:sz w:val="20"/>
          <w:szCs w:val="20"/>
        </w:rPr>
        <w:t>2019</w:t>
      </w:r>
      <w:r w:rsidR="009E3846" w:rsidRPr="00CC5F10">
        <w:rPr>
          <w:sz w:val="20"/>
          <w:szCs w:val="20"/>
        </w:rPr>
        <w:t xml:space="preserve">, </w:t>
      </w:r>
      <w:r w:rsidR="009E3846" w:rsidRPr="00CC5F10">
        <w:rPr>
          <w:i/>
          <w:iCs/>
          <w:sz w:val="20"/>
          <w:szCs w:val="20"/>
        </w:rPr>
        <w:t>65</w:t>
      </w:r>
      <w:r w:rsidR="009E3846" w:rsidRPr="00CC5F10">
        <w:rPr>
          <w:sz w:val="20"/>
          <w:szCs w:val="20"/>
        </w:rPr>
        <w:t>, 1-10.</w:t>
      </w:r>
    </w:p>
    <w:p w:rsidR="009E3846" w:rsidRPr="00CC5F10" w:rsidRDefault="00EE3E12" w:rsidP="00CC5F10">
      <w:pPr>
        <w:jc w:val="both"/>
        <w:rPr>
          <w:sz w:val="20"/>
          <w:szCs w:val="20"/>
        </w:rPr>
      </w:pPr>
      <w:r w:rsidRPr="00C26E68">
        <w:rPr>
          <w:sz w:val="20"/>
          <w:szCs w:val="20"/>
          <w:highlight w:val="yellow"/>
        </w:rPr>
        <w:t>[</w:t>
      </w:r>
      <w:r w:rsidR="00C26E68" w:rsidRPr="00C26E68">
        <w:rPr>
          <w:sz w:val="20"/>
          <w:szCs w:val="20"/>
          <w:highlight w:val="yellow"/>
        </w:rPr>
        <w:t>102</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R. Hara, R. Suzuki, K. Kino, </w:t>
      </w:r>
      <w:r>
        <w:rPr>
          <w:i/>
          <w:iCs/>
          <w:sz w:val="20"/>
          <w:szCs w:val="20"/>
        </w:rPr>
        <w:t>Anal.</w:t>
      </w:r>
      <w:r w:rsidR="009E3846" w:rsidRPr="00CC5F10">
        <w:rPr>
          <w:i/>
          <w:iCs/>
          <w:sz w:val="20"/>
          <w:szCs w:val="20"/>
        </w:rPr>
        <w:t xml:space="preserve"> Biochem</w:t>
      </w:r>
      <w:r>
        <w:rPr>
          <w:i/>
          <w:iCs/>
          <w:sz w:val="20"/>
          <w:szCs w:val="20"/>
        </w:rPr>
        <w:t>.</w:t>
      </w:r>
      <w:r w:rsidR="009E3846" w:rsidRPr="00CC5F10">
        <w:rPr>
          <w:i/>
          <w:iCs/>
          <w:sz w:val="20"/>
          <w:szCs w:val="20"/>
        </w:rPr>
        <w:t xml:space="preserve"> </w:t>
      </w:r>
      <w:r w:rsidR="009E3846" w:rsidRPr="00CC5F10">
        <w:rPr>
          <w:b/>
          <w:bCs/>
          <w:sz w:val="20"/>
          <w:szCs w:val="20"/>
        </w:rPr>
        <w:t>2015</w:t>
      </w:r>
      <w:r w:rsidR="009E3846" w:rsidRPr="00CC5F10">
        <w:rPr>
          <w:sz w:val="20"/>
          <w:szCs w:val="20"/>
        </w:rPr>
        <w:t xml:space="preserve">, </w:t>
      </w:r>
      <w:r w:rsidR="009E3846" w:rsidRPr="00CC5F10">
        <w:rPr>
          <w:i/>
          <w:iCs/>
          <w:sz w:val="20"/>
          <w:szCs w:val="20"/>
        </w:rPr>
        <w:t>477</w:t>
      </w:r>
      <w:r w:rsidR="009E3846" w:rsidRPr="00CC5F10">
        <w:rPr>
          <w:sz w:val="20"/>
          <w:szCs w:val="20"/>
        </w:rPr>
        <w:t>, 89-91.</w:t>
      </w:r>
    </w:p>
    <w:p w:rsidR="009E3846" w:rsidRDefault="00EE3E12" w:rsidP="00CC5F10">
      <w:pPr>
        <w:jc w:val="both"/>
        <w:rPr>
          <w:sz w:val="20"/>
          <w:szCs w:val="20"/>
        </w:rPr>
      </w:pPr>
      <w:r w:rsidRPr="00C26E68">
        <w:rPr>
          <w:sz w:val="20"/>
          <w:szCs w:val="20"/>
          <w:highlight w:val="yellow"/>
        </w:rPr>
        <w:t>[</w:t>
      </w:r>
      <w:r w:rsidR="00C26E68" w:rsidRPr="00C26E68">
        <w:rPr>
          <w:sz w:val="20"/>
          <w:szCs w:val="20"/>
          <w:highlight w:val="yellow"/>
        </w:rPr>
        <w:t>10</w:t>
      </w:r>
      <w:r w:rsidR="009E3846" w:rsidRPr="00C26E68">
        <w:rPr>
          <w:sz w:val="20"/>
          <w:szCs w:val="20"/>
          <w:highlight w:val="yellow"/>
        </w:rPr>
        <w:t>3</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R. Hara, K. Hirai, S. Suzuki, K. Kino, </w:t>
      </w:r>
      <w:r>
        <w:rPr>
          <w:i/>
          <w:iCs/>
          <w:sz w:val="20"/>
          <w:szCs w:val="20"/>
        </w:rPr>
        <w:t>Sci.</w:t>
      </w:r>
      <w:r w:rsidR="009E3846" w:rsidRPr="00CC5F10">
        <w:rPr>
          <w:i/>
          <w:iCs/>
          <w:sz w:val="20"/>
          <w:szCs w:val="20"/>
        </w:rPr>
        <w:t xml:space="preserve"> Rep</w:t>
      </w:r>
      <w:r>
        <w:rPr>
          <w:i/>
          <w:iCs/>
          <w:sz w:val="20"/>
          <w:szCs w:val="20"/>
        </w:rPr>
        <w:t>.</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8</w:t>
      </w:r>
      <w:r w:rsidR="009E3846" w:rsidRPr="00CC5F10">
        <w:rPr>
          <w:sz w:val="20"/>
          <w:szCs w:val="20"/>
        </w:rPr>
        <w:t>, 2950.</w:t>
      </w:r>
    </w:p>
    <w:p w:rsidR="000100BC" w:rsidRPr="000100BC" w:rsidRDefault="00C26E68" w:rsidP="00CC5F10">
      <w:pPr>
        <w:jc w:val="both"/>
        <w:rPr>
          <w:sz w:val="20"/>
          <w:szCs w:val="20"/>
        </w:rPr>
      </w:pPr>
      <w:r w:rsidRPr="00C26E68">
        <w:rPr>
          <w:sz w:val="20"/>
          <w:szCs w:val="20"/>
          <w:highlight w:val="yellow"/>
        </w:rPr>
        <w:t>[104</w:t>
      </w:r>
      <w:r w:rsidR="000100BC" w:rsidRPr="00C26E68">
        <w:rPr>
          <w:sz w:val="20"/>
          <w:szCs w:val="20"/>
          <w:highlight w:val="yellow"/>
        </w:rPr>
        <w:t xml:space="preserve">] </w:t>
      </w:r>
      <w:r w:rsidR="000100BC" w:rsidRPr="000100BC">
        <w:rPr>
          <w:sz w:val="20"/>
          <w:szCs w:val="20"/>
          <w:lang w:val="en-GB" w:eastAsia="en-GB"/>
        </w:rPr>
        <w:t xml:space="preserve">P. M. Marchetti, S. M. Richardson, N. M. Kariem, D. J. Campopiano, </w:t>
      </w:r>
      <w:r w:rsidR="000100BC" w:rsidRPr="000100BC">
        <w:rPr>
          <w:i/>
          <w:iCs/>
          <w:sz w:val="20"/>
          <w:szCs w:val="20"/>
          <w:lang w:val="en-GB" w:eastAsia="en-GB"/>
        </w:rPr>
        <w:t xml:space="preserve">MedChemComm </w:t>
      </w:r>
      <w:r w:rsidR="000100BC" w:rsidRPr="000100BC">
        <w:rPr>
          <w:b/>
          <w:bCs/>
          <w:sz w:val="20"/>
          <w:szCs w:val="20"/>
          <w:lang w:val="en-GB" w:eastAsia="en-GB"/>
        </w:rPr>
        <w:t>2019</w:t>
      </w:r>
      <w:r w:rsidR="00A069E0">
        <w:rPr>
          <w:sz w:val="20"/>
          <w:szCs w:val="20"/>
          <w:lang w:val="en-GB" w:eastAsia="en-GB"/>
        </w:rPr>
        <w:t>, doi 10.1039/c9md00063a.</w:t>
      </w:r>
    </w:p>
    <w:p w:rsidR="009E3846" w:rsidRDefault="00EE3E12" w:rsidP="00CC5F10">
      <w:pPr>
        <w:jc w:val="both"/>
        <w:rPr>
          <w:sz w:val="20"/>
          <w:szCs w:val="20"/>
        </w:rPr>
      </w:pPr>
      <w:r w:rsidRPr="00C26E68">
        <w:rPr>
          <w:sz w:val="20"/>
          <w:szCs w:val="20"/>
          <w:highlight w:val="yellow"/>
        </w:rPr>
        <w:t>[</w:t>
      </w:r>
      <w:r w:rsidR="00C26E68" w:rsidRPr="00C26E68">
        <w:rPr>
          <w:sz w:val="20"/>
          <w:szCs w:val="20"/>
          <w:highlight w:val="yellow"/>
        </w:rPr>
        <w:t>105</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D. Gahloth, M. S. Dunstan, D. Quaglia, E. Klumbys, M. P. Lockhart-Cairns, A. M. Hill, S. R. Derrington, N. S. Scrutton, N. J. Turner, D. Leys, </w:t>
      </w:r>
      <w:r w:rsidR="00FD1612">
        <w:rPr>
          <w:i/>
          <w:iCs/>
          <w:sz w:val="20"/>
          <w:szCs w:val="20"/>
        </w:rPr>
        <w:t>Nat.</w:t>
      </w:r>
      <w:r>
        <w:rPr>
          <w:i/>
          <w:iCs/>
          <w:sz w:val="20"/>
          <w:szCs w:val="20"/>
        </w:rPr>
        <w:t xml:space="preserve"> Chem.</w:t>
      </w:r>
      <w:r w:rsidR="009E3846" w:rsidRPr="00CC5F10">
        <w:rPr>
          <w:i/>
          <w:iCs/>
          <w:sz w:val="20"/>
          <w:szCs w:val="20"/>
        </w:rPr>
        <w:t xml:space="preserve"> Biol</w:t>
      </w:r>
      <w:r>
        <w:rPr>
          <w:i/>
          <w:iCs/>
          <w:sz w:val="20"/>
          <w:szCs w:val="20"/>
        </w:rPr>
        <w:t>.</w:t>
      </w:r>
      <w:r w:rsidR="009E3846" w:rsidRPr="00CC5F10">
        <w:rPr>
          <w:i/>
          <w:iCs/>
          <w:sz w:val="20"/>
          <w:szCs w:val="20"/>
        </w:rPr>
        <w:t xml:space="preserve"> </w:t>
      </w:r>
      <w:r w:rsidR="009E3846" w:rsidRPr="00CC5F10">
        <w:rPr>
          <w:b/>
          <w:bCs/>
          <w:sz w:val="20"/>
          <w:szCs w:val="20"/>
        </w:rPr>
        <w:t>2017</w:t>
      </w:r>
      <w:r w:rsidR="009E3846" w:rsidRPr="00CC5F10">
        <w:rPr>
          <w:sz w:val="20"/>
          <w:szCs w:val="20"/>
        </w:rPr>
        <w:t xml:space="preserve">, </w:t>
      </w:r>
      <w:r w:rsidR="009E3846" w:rsidRPr="00CC5F10">
        <w:rPr>
          <w:i/>
          <w:iCs/>
          <w:sz w:val="20"/>
          <w:szCs w:val="20"/>
        </w:rPr>
        <w:t>13</w:t>
      </w:r>
      <w:r w:rsidR="009E3846" w:rsidRPr="00CC5F10">
        <w:rPr>
          <w:sz w:val="20"/>
          <w:szCs w:val="20"/>
        </w:rPr>
        <w:t>, 975.</w:t>
      </w:r>
    </w:p>
    <w:p w:rsidR="007C1E11" w:rsidRPr="007C1E11" w:rsidRDefault="00C26E68" w:rsidP="00CC5F10">
      <w:pPr>
        <w:jc w:val="both"/>
        <w:rPr>
          <w:sz w:val="20"/>
          <w:szCs w:val="20"/>
          <w:lang w:val="en-GB" w:eastAsia="en-GB"/>
        </w:rPr>
      </w:pPr>
      <w:r w:rsidRPr="00C26E68">
        <w:rPr>
          <w:sz w:val="20"/>
          <w:szCs w:val="20"/>
          <w:highlight w:val="yellow"/>
        </w:rPr>
        <w:t>[106</w:t>
      </w:r>
      <w:r w:rsidR="007C1E11" w:rsidRPr="00C26E68">
        <w:rPr>
          <w:sz w:val="20"/>
          <w:szCs w:val="20"/>
          <w:highlight w:val="yellow"/>
        </w:rPr>
        <w:t xml:space="preserve">] </w:t>
      </w:r>
      <w:r w:rsidR="007C1E11">
        <w:rPr>
          <w:sz w:val="20"/>
          <w:szCs w:val="20"/>
          <w:lang w:val="en-GB" w:eastAsia="en-GB"/>
        </w:rPr>
        <w:t xml:space="preserve">M. </w:t>
      </w:r>
      <w:proofErr w:type="gramStart"/>
      <w:r w:rsidR="007C1E11" w:rsidRPr="007C1E11">
        <w:rPr>
          <w:sz w:val="20"/>
          <w:szCs w:val="20"/>
          <w:lang w:val="en-GB" w:eastAsia="en-GB"/>
        </w:rPr>
        <w:t xml:space="preserve">Winkler, </w:t>
      </w:r>
      <w:r w:rsidR="007C1E11">
        <w:rPr>
          <w:i/>
          <w:iCs/>
          <w:sz w:val="20"/>
          <w:szCs w:val="20"/>
          <w:lang w:val="en-GB" w:eastAsia="en-GB"/>
        </w:rPr>
        <w:t>Curr.</w:t>
      </w:r>
      <w:proofErr w:type="gramEnd"/>
      <w:r w:rsidR="007C1E11" w:rsidRPr="007C1E11">
        <w:rPr>
          <w:i/>
          <w:iCs/>
          <w:sz w:val="20"/>
          <w:szCs w:val="20"/>
          <w:lang w:val="en-GB" w:eastAsia="en-GB"/>
        </w:rPr>
        <w:t xml:space="preserve"> </w:t>
      </w:r>
      <w:proofErr w:type="gramStart"/>
      <w:r w:rsidR="007C1E11" w:rsidRPr="007C1E11">
        <w:rPr>
          <w:i/>
          <w:iCs/>
          <w:sz w:val="20"/>
          <w:szCs w:val="20"/>
          <w:lang w:val="en-GB" w:eastAsia="en-GB"/>
        </w:rPr>
        <w:t>Opin</w:t>
      </w:r>
      <w:r w:rsidR="007C1E11">
        <w:rPr>
          <w:i/>
          <w:iCs/>
          <w:sz w:val="20"/>
          <w:szCs w:val="20"/>
          <w:lang w:val="en-GB" w:eastAsia="en-GB"/>
        </w:rPr>
        <w:t>.</w:t>
      </w:r>
      <w:proofErr w:type="gramEnd"/>
      <w:r w:rsidR="007C1E11" w:rsidRPr="007C1E11">
        <w:rPr>
          <w:i/>
          <w:iCs/>
          <w:sz w:val="20"/>
          <w:szCs w:val="20"/>
          <w:lang w:val="en-GB" w:eastAsia="en-GB"/>
        </w:rPr>
        <w:t xml:space="preserve"> </w:t>
      </w:r>
      <w:r w:rsidR="007C1E11">
        <w:rPr>
          <w:i/>
          <w:iCs/>
          <w:sz w:val="20"/>
          <w:szCs w:val="20"/>
          <w:lang w:val="en-GB" w:eastAsia="en-GB"/>
        </w:rPr>
        <w:t>Chem.</w:t>
      </w:r>
      <w:r w:rsidR="007C1E11" w:rsidRPr="007C1E11">
        <w:rPr>
          <w:i/>
          <w:iCs/>
          <w:sz w:val="20"/>
          <w:szCs w:val="20"/>
          <w:lang w:val="en-GB" w:eastAsia="en-GB"/>
        </w:rPr>
        <w:t xml:space="preserve"> Biol</w:t>
      </w:r>
      <w:r w:rsidR="007C1E11">
        <w:rPr>
          <w:i/>
          <w:iCs/>
          <w:sz w:val="20"/>
          <w:szCs w:val="20"/>
          <w:lang w:val="en-GB" w:eastAsia="en-GB"/>
        </w:rPr>
        <w:t>.</w:t>
      </w:r>
      <w:r w:rsidR="007C1E11" w:rsidRPr="007C1E11">
        <w:rPr>
          <w:i/>
          <w:iCs/>
          <w:sz w:val="20"/>
          <w:szCs w:val="20"/>
          <w:lang w:val="en-GB" w:eastAsia="en-GB"/>
        </w:rPr>
        <w:t xml:space="preserve"> </w:t>
      </w:r>
      <w:r w:rsidR="007C1E11" w:rsidRPr="007C1E11">
        <w:rPr>
          <w:b/>
          <w:bCs/>
          <w:sz w:val="20"/>
          <w:szCs w:val="20"/>
          <w:lang w:val="en-GB" w:eastAsia="en-GB"/>
        </w:rPr>
        <w:t>2018</w:t>
      </w:r>
      <w:r w:rsidR="007C1E11" w:rsidRPr="007C1E11">
        <w:rPr>
          <w:sz w:val="20"/>
          <w:szCs w:val="20"/>
          <w:lang w:val="en-GB" w:eastAsia="en-GB"/>
        </w:rPr>
        <w:t xml:space="preserve">, </w:t>
      </w:r>
      <w:r w:rsidR="007C1E11" w:rsidRPr="007C1E11">
        <w:rPr>
          <w:i/>
          <w:iCs/>
          <w:sz w:val="20"/>
          <w:szCs w:val="20"/>
          <w:lang w:val="en-GB" w:eastAsia="en-GB"/>
        </w:rPr>
        <w:t>43</w:t>
      </w:r>
      <w:r w:rsidR="007C1E11" w:rsidRPr="007C1E11">
        <w:rPr>
          <w:sz w:val="20"/>
          <w:szCs w:val="20"/>
          <w:lang w:val="en-GB" w:eastAsia="en-GB"/>
        </w:rPr>
        <w:t>, 23-29.</w:t>
      </w:r>
    </w:p>
    <w:p w:rsidR="009E3846" w:rsidRPr="00CC5F10" w:rsidRDefault="00EE3E12" w:rsidP="00CC5F10">
      <w:pPr>
        <w:tabs>
          <w:tab w:val="left" w:pos="4608"/>
        </w:tabs>
        <w:jc w:val="both"/>
        <w:rPr>
          <w:sz w:val="20"/>
          <w:szCs w:val="20"/>
        </w:rPr>
      </w:pPr>
      <w:r w:rsidRPr="00C26E68">
        <w:rPr>
          <w:sz w:val="20"/>
          <w:szCs w:val="20"/>
          <w:highlight w:val="yellow"/>
        </w:rPr>
        <w:t>[</w:t>
      </w:r>
      <w:r w:rsidR="00C26E68" w:rsidRPr="00C26E68">
        <w:rPr>
          <w:sz w:val="20"/>
          <w:szCs w:val="20"/>
          <w:highlight w:val="yellow"/>
        </w:rPr>
        <w:t>107</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A. J. L. Wood, N. J. Weise, J. D. Frampton, M. S. Dunstan, M. A. Hollas, S. R. Derrington, R. C. Lloyd, D. Quaglia, F. Parmeggiani, D. Leys, N. J. Turner, S. L. Flitsch, </w:t>
      </w:r>
      <w:r w:rsidR="009E3846" w:rsidRPr="00CC5F10">
        <w:rPr>
          <w:i/>
          <w:iCs/>
          <w:sz w:val="20"/>
          <w:szCs w:val="20"/>
        </w:rPr>
        <w:t>Angew</w:t>
      </w:r>
      <w:r>
        <w:rPr>
          <w:i/>
          <w:iCs/>
          <w:sz w:val="20"/>
          <w:szCs w:val="20"/>
        </w:rPr>
        <w:t>.</w:t>
      </w:r>
      <w:r w:rsidR="009E3846" w:rsidRPr="00CC5F10">
        <w:rPr>
          <w:i/>
          <w:iCs/>
          <w:sz w:val="20"/>
          <w:szCs w:val="20"/>
        </w:rPr>
        <w:t xml:space="preserve"> Chem</w:t>
      </w:r>
      <w:r>
        <w:rPr>
          <w:i/>
          <w:iCs/>
          <w:sz w:val="20"/>
          <w:szCs w:val="20"/>
        </w:rPr>
        <w:t>.</w:t>
      </w:r>
      <w:r w:rsidR="009E3846" w:rsidRPr="00CC5F10">
        <w:rPr>
          <w:i/>
          <w:iCs/>
          <w:sz w:val="20"/>
          <w:szCs w:val="20"/>
        </w:rPr>
        <w:t xml:space="preserve"> Int</w:t>
      </w:r>
      <w:r>
        <w:rPr>
          <w:i/>
          <w:iCs/>
          <w:sz w:val="20"/>
          <w:szCs w:val="20"/>
        </w:rPr>
        <w:t>.</w:t>
      </w:r>
      <w:r w:rsidR="009E3846" w:rsidRPr="00CC5F10">
        <w:rPr>
          <w:i/>
          <w:iCs/>
          <w:sz w:val="20"/>
          <w:szCs w:val="20"/>
        </w:rPr>
        <w:t xml:space="preserve"> Ed</w:t>
      </w:r>
      <w:r>
        <w:rPr>
          <w:i/>
          <w:iCs/>
          <w:sz w:val="20"/>
          <w:szCs w:val="20"/>
        </w:rPr>
        <w:t>.</w:t>
      </w:r>
      <w:r w:rsidR="009E3846" w:rsidRPr="00CC5F10">
        <w:rPr>
          <w:i/>
          <w:iCs/>
          <w:sz w:val="20"/>
          <w:szCs w:val="20"/>
        </w:rPr>
        <w:t xml:space="preserve"> </w:t>
      </w:r>
      <w:r w:rsidR="009E3846" w:rsidRPr="00CC5F10">
        <w:rPr>
          <w:b/>
          <w:bCs/>
          <w:sz w:val="20"/>
          <w:szCs w:val="20"/>
        </w:rPr>
        <w:t>2017</w:t>
      </w:r>
      <w:r w:rsidR="009E3846" w:rsidRPr="00CC5F10">
        <w:rPr>
          <w:sz w:val="20"/>
          <w:szCs w:val="20"/>
        </w:rPr>
        <w:t xml:space="preserve">, </w:t>
      </w:r>
      <w:r w:rsidR="009E3846" w:rsidRPr="00CC5F10">
        <w:rPr>
          <w:i/>
          <w:iCs/>
          <w:sz w:val="20"/>
          <w:szCs w:val="20"/>
        </w:rPr>
        <w:t>56</w:t>
      </w:r>
      <w:r w:rsidR="009E3846" w:rsidRPr="00CC5F10">
        <w:rPr>
          <w:sz w:val="20"/>
          <w:szCs w:val="20"/>
        </w:rPr>
        <w:t>, 14498-14501.</w:t>
      </w:r>
    </w:p>
    <w:p w:rsidR="009E3846" w:rsidRPr="00CC5F10" w:rsidRDefault="00EE3E12" w:rsidP="00CC5F10">
      <w:pPr>
        <w:jc w:val="both"/>
        <w:rPr>
          <w:sz w:val="20"/>
          <w:szCs w:val="20"/>
        </w:rPr>
      </w:pPr>
      <w:r w:rsidRPr="00C26E68">
        <w:rPr>
          <w:sz w:val="20"/>
          <w:szCs w:val="20"/>
          <w:highlight w:val="yellow"/>
        </w:rPr>
        <w:t>[</w:t>
      </w:r>
      <w:r w:rsidR="00C26E68" w:rsidRPr="00C26E68">
        <w:rPr>
          <w:sz w:val="20"/>
          <w:szCs w:val="20"/>
          <w:highlight w:val="yellow"/>
        </w:rPr>
        <w:t>108</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E. P. Karagianni, E. Kontomina, B. Davis, B. Kotseli, T. Tsirka, V. Garefalaki, E. Sim, A. E. Glenn, S. Boukouvala, </w:t>
      </w:r>
      <w:r w:rsidR="009E3846" w:rsidRPr="00CC5F10">
        <w:rPr>
          <w:i/>
          <w:iCs/>
          <w:sz w:val="20"/>
          <w:szCs w:val="20"/>
        </w:rPr>
        <w:t>Sc</w:t>
      </w:r>
      <w:r>
        <w:rPr>
          <w:i/>
          <w:iCs/>
          <w:sz w:val="20"/>
          <w:szCs w:val="20"/>
        </w:rPr>
        <w:t>i.</w:t>
      </w:r>
      <w:r w:rsidR="009E3846" w:rsidRPr="00CC5F10">
        <w:rPr>
          <w:i/>
          <w:iCs/>
          <w:sz w:val="20"/>
          <w:szCs w:val="20"/>
        </w:rPr>
        <w:t xml:space="preserve"> Rep</w:t>
      </w:r>
      <w:r>
        <w:rPr>
          <w:i/>
          <w:iCs/>
          <w:sz w:val="20"/>
          <w:szCs w:val="20"/>
        </w:rPr>
        <w:t>.</w:t>
      </w:r>
      <w:r w:rsidR="009E3846" w:rsidRPr="00CC5F10">
        <w:rPr>
          <w:i/>
          <w:iCs/>
          <w:sz w:val="20"/>
          <w:szCs w:val="20"/>
        </w:rPr>
        <w:t xml:space="preserve"> </w:t>
      </w:r>
      <w:r w:rsidR="009E3846" w:rsidRPr="00CC5F10">
        <w:rPr>
          <w:b/>
          <w:bCs/>
          <w:sz w:val="20"/>
          <w:szCs w:val="20"/>
        </w:rPr>
        <w:t>2015</w:t>
      </w:r>
      <w:r w:rsidR="009E3846" w:rsidRPr="00CC5F10">
        <w:rPr>
          <w:sz w:val="20"/>
          <w:szCs w:val="20"/>
        </w:rPr>
        <w:t xml:space="preserve">, </w:t>
      </w:r>
      <w:r w:rsidR="009E3846" w:rsidRPr="00CC5F10">
        <w:rPr>
          <w:i/>
          <w:iCs/>
          <w:sz w:val="20"/>
          <w:szCs w:val="20"/>
        </w:rPr>
        <w:t>5</w:t>
      </w:r>
      <w:r w:rsidR="009E3846" w:rsidRPr="00CC5F10">
        <w:rPr>
          <w:sz w:val="20"/>
          <w:szCs w:val="20"/>
        </w:rPr>
        <w:t>, 12900.</w:t>
      </w:r>
    </w:p>
    <w:p w:rsidR="009E3846" w:rsidRPr="00CC5F10" w:rsidRDefault="00C26E68" w:rsidP="00CC5F10">
      <w:pPr>
        <w:jc w:val="both"/>
        <w:rPr>
          <w:sz w:val="20"/>
          <w:szCs w:val="20"/>
        </w:rPr>
      </w:pPr>
      <w:r w:rsidRPr="00C26E68">
        <w:rPr>
          <w:sz w:val="20"/>
          <w:szCs w:val="20"/>
          <w:highlight w:val="yellow"/>
        </w:rPr>
        <w:lastRenderedPageBreak/>
        <w:t>[109</w:t>
      </w:r>
      <w:r w:rsidR="00EE3E12"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Z. D. Dunn, W. J. Wever, N. J. Economou, A. A. Bowers, B. Li, </w:t>
      </w:r>
      <w:r w:rsidR="009E3846" w:rsidRPr="00CC5F10">
        <w:rPr>
          <w:i/>
          <w:iCs/>
          <w:sz w:val="20"/>
          <w:szCs w:val="20"/>
        </w:rPr>
        <w:t>Angew</w:t>
      </w:r>
      <w:r w:rsidR="00EE3E12">
        <w:rPr>
          <w:i/>
          <w:iCs/>
          <w:sz w:val="20"/>
          <w:szCs w:val="20"/>
        </w:rPr>
        <w:t>.</w:t>
      </w:r>
      <w:r w:rsidR="009E3846" w:rsidRPr="00CC5F10">
        <w:rPr>
          <w:i/>
          <w:iCs/>
          <w:sz w:val="20"/>
          <w:szCs w:val="20"/>
        </w:rPr>
        <w:t xml:space="preserve"> Chem</w:t>
      </w:r>
      <w:r w:rsidR="00EE3E12">
        <w:rPr>
          <w:i/>
          <w:iCs/>
          <w:sz w:val="20"/>
          <w:szCs w:val="20"/>
        </w:rPr>
        <w:t>.</w:t>
      </w:r>
      <w:r w:rsidR="009E3846" w:rsidRPr="00CC5F10">
        <w:rPr>
          <w:i/>
          <w:iCs/>
          <w:sz w:val="20"/>
          <w:szCs w:val="20"/>
        </w:rPr>
        <w:t xml:space="preserve"> Int</w:t>
      </w:r>
      <w:r w:rsidR="00EE3E12">
        <w:rPr>
          <w:i/>
          <w:iCs/>
          <w:sz w:val="20"/>
          <w:szCs w:val="20"/>
        </w:rPr>
        <w:t>. Ed.</w:t>
      </w:r>
      <w:r w:rsidR="009E3846" w:rsidRPr="00CC5F10">
        <w:rPr>
          <w:i/>
          <w:iCs/>
          <w:sz w:val="20"/>
          <w:szCs w:val="20"/>
        </w:rPr>
        <w:t xml:space="preserve"> </w:t>
      </w:r>
      <w:r w:rsidR="009E3846" w:rsidRPr="00CC5F10">
        <w:rPr>
          <w:b/>
          <w:bCs/>
          <w:sz w:val="20"/>
          <w:szCs w:val="20"/>
        </w:rPr>
        <w:t>2015</w:t>
      </w:r>
      <w:r w:rsidR="009E3846" w:rsidRPr="00CC5F10">
        <w:rPr>
          <w:sz w:val="20"/>
          <w:szCs w:val="20"/>
        </w:rPr>
        <w:t xml:space="preserve">, </w:t>
      </w:r>
      <w:r w:rsidR="009E3846" w:rsidRPr="00CC5F10">
        <w:rPr>
          <w:i/>
          <w:iCs/>
          <w:sz w:val="20"/>
          <w:szCs w:val="20"/>
        </w:rPr>
        <w:t>54</w:t>
      </w:r>
      <w:r w:rsidR="009E3846" w:rsidRPr="00CC5F10">
        <w:rPr>
          <w:sz w:val="20"/>
          <w:szCs w:val="20"/>
        </w:rPr>
        <w:t>, 5137-5141.</w:t>
      </w:r>
    </w:p>
    <w:p w:rsidR="009E3846" w:rsidRDefault="00EE3E12" w:rsidP="00CC5F10">
      <w:pPr>
        <w:jc w:val="both"/>
        <w:rPr>
          <w:sz w:val="20"/>
          <w:szCs w:val="20"/>
        </w:rPr>
      </w:pPr>
      <w:r w:rsidRPr="00C26E68">
        <w:rPr>
          <w:sz w:val="20"/>
          <w:szCs w:val="20"/>
          <w:highlight w:val="yellow"/>
        </w:rPr>
        <w:t>[</w:t>
      </w:r>
      <w:r w:rsidR="00C26E68" w:rsidRPr="00C26E68">
        <w:rPr>
          <w:sz w:val="20"/>
          <w:szCs w:val="20"/>
          <w:highlight w:val="yellow"/>
        </w:rPr>
        <w:t>110</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H. K. Philpott, P. J. Thomas, D. Tew, D. E. Fuerst, S. L. Lovelock, </w:t>
      </w:r>
      <w:r>
        <w:rPr>
          <w:i/>
          <w:iCs/>
          <w:sz w:val="20"/>
          <w:szCs w:val="20"/>
        </w:rPr>
        <w:t>Green Chem.</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20</w:t>
      </w:r>
      <w:r w:rsidR="009E3846" w:rsidRPr="00CC5F10">
        <w:rPr>
          <w:sz w:val="20"/>
          <w:szCs w:val="20"/>
        </w:rPr>
        <w:t>, 3426-3431.</w:t>
      </w:r>
    </w:p>
    <w:p w:rsidR="006F0731" w:rsidRPr="006F0731" w:rsidRDefault="00C26E68" w:rsidP="00CC5F10">
      <w:pPr>
        <w:jc w:val="both"/>
        <w:rPr>
          <w:sz w:val="20"/>
          <w:szCs w:val="20"/>
        </w:rPr>
      </w:pPr>
      <w:r w:rsidRPr="00C26E68">
        <w:rPr>
          <w:sz w:val="20"/>
          <w:szCs w:val="20"/>
          <w:highlight w:val="yellow"/>
        </w:rPr>
        <w:t>[111]</w:t>
      </w:r>
      <w:r w:rsidR="006F0731" w:rsidRPr="00C26E68">
        <w:rPr>
          <w:sz w:val="20"/>
          <w:szCs w:val="20"/>
          <w:highlight w:val="yellow"/>
        </w:rPr>
        <w:t xml:space="preserve"> </w:t>
      </w:r>
      <w:r w:rsidR="006F0731" w:rsidRPr="006F0731">
        <w:rPr>
          <w:sz w:val="20"/>
          <w:szCs w:val="20"/>
          <w:lang w:val="en-GB" w:eastAsia="en-GB"/>
        </w:rPr>
        <w:t xml:space="preserve">S. Mordhorst, A. Maurer, D. Popadić, J. Brech, J. N. Andexer, </w:t>
      </w:r>
      <w:r w:rsidR="006F0731" w:rsidRPr="006F0731">
        <w:rPr>
          <w:i/>
          <w:iCs/>
          <w:sz w:val="20"/>
          <w:szCs w:val="20"/>
          <w:lang w:val="en-GB" w:eastAsia="en-GB"/>
        </w:rPr>
        <w:t xml:space="preserve">ChemCatChem </w:t>
      </w:r>
      <w:r w:rsidR="006F0731" w:rsidRPr="006F0731">
        <w:rPr>
          <w:b/>
          <w:bCs/>
          <w:sz w:val="20"/>
          <w:szCs w:val="20"/>
          <w:lang w:val="en-GB" w:eastAsia="en-GB"/>
        </w:rPr>
        <w:t>2017</w:t>
      </w:r>
      <w:r w:rsidR="006F0731" w:rsidRPr="006F0731">
        <w:rPr>
          <w:sz w:val="20"/>
          <w:szCs w:val="20"/>
          <w:lang w:val="en-GB" w:eastAsia="en-GB"/>
        </w:rPr>
        <w:t xml:space="preserve">, </w:t>
      </w:r>
      <w:r w:rsidR="006F0731" w:rsidRPr="006F0731">
        <w:rPr>
          <w:i/>
          <w:iCs/>
          <w:sz w:val="20"/>
          <w:szCs w:val="20"/>
          <w:lang w:val="en-GB" w:eastAsia="en-GB"/>
        </w:rPr>
        <w:t>9</w:t>
      </w:r>
      <w:r w:rsidR="006F0731" w:rsidRPr="006F0731">
        <w:rPr>
          <w:sz w:val="20"/>
          <w:szCs w:val="20"/>
          <w:lang w:val="en-GB" w:eastAsia="en-GB"/>
        </w:rPr>
        <w:t>, 4164-4168.</w:t>
      </w:r>
    </w:p>
    <w:p w:rsidR="009E3846" w:rsidRPr="00CC5F10" w:rsidRDefault="00EE3E12" w:rsidP="00CC5F10">
      <w:pPr>
        <w:jc w:val="both"/>
        <w:rPr>
          <w:sz w:val="20"/>
          <w:szCs w:val="20"/>
        </w:rPr>
      </w:pPr>
      <w:r w:rsidRPr="00C26E68">
        <w:rPr>
          <w:sz w:val="20"/>
          <w:szCs w:val="20"/>
          <w:highlight w:val="yellow"/>
        </w:rPr>
        <w:t>[</w:t>
      </w:r>
      <w:r w:rsidR="00C26E68" w:rsidRPr="00C26E68">
        <w:rPr>
          <w:sz w:val="20"/>
          <w:szCs w:val="20"/>
          <w:highlight w:val="yellow"/>
        </w:rPr>
        <w:t>112</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C. S. Carroll, M. M. Moore, </w:t>
      </w:r>
      <w:r>
        <w:rPr>
          <w:i/>
          <w:iCs/>
          <w:sz w:val="20"/>
          <w:szCs w:val="20"/>
        </w:rPr>
        <w:t xml:space="preserve">Crit. Rev. </w:t>
      </w:r>
      <w:r w:rsidR="009E3846" w:rsidRPr="00CC5F10">
        <w:rPr>
          <w:i/>
          <w:iCs/>
          <w:sz w:val="20"/>
          <w:szCs w:val="20"/>
        </w:rPr>
        <w:t>Biochem</w:t>
      </w:r>
      <w:r>
        <w:rPr>
          <w:i/>
          <w:iCs/>
          <w:sz w:val="20"/>
          <w:szCs w:val="20"/>
        </w:rPr>
        <w:t>.</w:t>
      </w:r>
      <w:r w:rsidR="009E3846" w:rsidRPr="00CC5F10">
        <w:rPr>
          <w:i/>
          <w:iCs/>
          <w:sz w:val="20"/>
          <w:szCs w:val="20"/>
        </w:rPr>
        <w:t xml:space="preserve"> Mol</w:t>
      </w:r>
      <w:r>
        <w:rPr>
          <w:i/>
          <w:iCs/>
          <w:sz w:val="20"/>
          <w:szCs w:val="20"/>
        </w:rPr>
        <w:t>.</w:t>
      </w:r>
      <w:r w:rsidR="009E3846" w:rsidRPr="00CC5F10">
        <w:rPr>
          <w:i/>
          <w:iCs/>
          <w:sz w:val="20"/>
          <w:szCs w:val="20"/>
        </w:rPr>
        <w:t xml:space="preserve"> Biol</w:t>
      </w:r>
      <w:r>
        <w:rPr>
          <w:i/>
          <w:iCs/>
          <w:sz w:val="20"/>
          <w:szCs w:val="20"/>
        </w:rPr>
        <w:t>.</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53</w:t>
      </w:r>
      <w:r w:rsidR="009E3846" w:rsidRPr="00CC5F10">
        <w:rPr>
          <w:sz w:val="20"/>
          <w:szCs w:val="20"/>
        </w:rPr>
        <w:t>, 356-381.</w:t>
      </w:r>
    </w:p>
    <w:p w:rsidR="00EE3E12" w:rsidRDefault="00EE3E12" w:rsidP="00EE3E12">
      <w:pPr>
        <w:jc w:val="both"/>
        <w:rPr>
          <w:sz w:val="20"/>
          <w:szCs w:val="20"/>
        </w:rPr>
      </w:pPr>
      <w:r w:rsidRPr="00C26E68">
        <w:rPr>
          <w:sz w:val="20"/>
          <w:szCs w:val="20"/>
          <w:highlight w:val="yellow"/>
        </w:rPr>
        <w:t>[</w:t>
      </w:r>
      <w:r w:rsidR="00C26E68" w:rsidRPr="00C26E68">
        <w:rPr>
          <w:sz w:val="20"/>
          <w:szCs w:val="20"/>
          <w:highlight w:val="yellow"/>
        </w:rPr>
        <w:t>113</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A. D. Berti, M. G. Thomas, </w:t>
      </w:r>
      <w:r>
        <w:rPr>
          <w:i/>
          <w:iCs/>
          <w:sz w:val="20"/>
          <w:szCs w:val="20"/>
        </w:rPr>
        <w:t xml:space="preserve">J. </w:t>
      </w:r>
      <w:r w:rsidR="009E3846" w:rsidRPr="00CC5F10">
        <w:rPr>
          <w:i/>
          <w:iCs/>
          <w:sz w:val="20"/>
          <w:szCs w:val="20"/>
        </w:rPr>
        <w:t>Bacteriol</w:t>
      </w:r>
      <w:r>
        <w:rPr>
          <w:i/>
          <w:iCs/>
          <w:sz w:val="20"/>
          <w:szCs w:val="20"/>
        </w:rPr>
        <w:t>.</w:t>
      </w:r>
      <w:r w:rsidR="009E3846" w:rsidRPr="00CC5F10">
        <w:rPr>
          <w:i/>
          <w:iCs/>
          <w:sz w:val="20"/>
          <w:szCs w:val="20"/>
        </w:rPr>
        <w:t xml:space="preserve"> </w:t>
      </w:r>
      <w:r w:rsidR="009E3846" w:rsidRPr="00CC5F10">
        <w:rPr>
          <w:b/>
          <w:bCs/>
          <w:sz w:val="20"/>
          <w:szCs w:val="20"/>
        </w:rPr>
        <w:t>2009</w:t>
      </w:r>
      <w:r w:rsidR="009E3846" w:rsidRPr="00CC5F10">
        <w:rPr>
          <w:sz w:val="20"/>
          <w:szCs w:val="20"/>
        </w:rPr>
        <w:t xml:space="preserve">, </w:t>
      </w:r>
      <w:r w:rsidR="009E3846" w:rsidRPr="00CC5F10">
        <w:rPr>
          <w:i/>
          <w:iCs/>
          <w:sz w:val="20"/>
          <w:szCs w:val="20"/>
        </w:rPr>
        <w:t>191</w:t>
      </w:r>
      <w:r w:rsidR="00947792">
        <w:rPr>
          <w:sz w:val="20"/>
          <w:szCs w:val="20"/>
        </w:rPr>
        <w:t>, 4594-4604.</w:t>
      </w:r>
    </w:p>
    <w:p w:rsidR="00EE3E12" w:rsidRDefault="00EE3E12" w:rsidP="00EE3E12">
      <w:pPr>
        <w:jc w:val="both"/>
        <w:rPr>
          <w:sz w:val="20"/>
          <w:szCs w:val="20"/>
        </w:rPr>
      </w:pPr>
      <w:r w:rsidRPr="00C26E68">
        <w:rPr>
          <w:sz w:val="20"/>
          <w:szCs w:val="20"/>
          <w:highlight w:val="yellow"/>
        </w:rPr>
        <w:t>[</w:t>
      </w:r>
      <w:r w:rsidR="00C26E68" w:rsidRPr="00C26E68">
        <w:rPr>
          <w:sz w:val="20"/>
          <w:szCs w:val="20"/>
          <w:highlight w:val="yellow"/>
        </w:rPr>
        <w:t>114</w:t>
      </w:r>
      <w:r w:rsidRPr="00C26E68">
        <w:rPr>
          <w:sz w:val="20"/>
          <w:szCs w:val="20"/>
          <w:highlight w:val="yellow"/>
        </w:rPr>
        <w:t>]</w:t>
      </w:r>
      <w:r w:rsidR="009E3846" w:rsidRPr="00CC5F10">
        <w:rPr>
          <w:sz w:val="20"/>
          <w:szCs w:val="20"/>
        </w:rPr>
        <w:t xml:space="preserve"> D. Oves-Costales, N. Kadi, M. J. Fogg, L. Song, K. S. Wilson, G. L. Challis, </w:t>
      </w:r>
      <w:r w:rsidR="009E3846" w:rsidRPr="00CC5F10">
        <w:rPr>
          <w:i/>
          <w:iCs/>
          <w:sz w:val="20"/>
          <w:szCs w:val="20"/>
        </w:rPr>
        <w:t>Chem</w:t>
      </w:r>
      <w:r>
        <w:rPr>
          <w:i/>
          <w:iCs/>
          <w:sz w:val="20"/>
          <w:szCs w:val="20"/>
        </w:rPr>
        <w:t>.</w:t>
      </w:r>
      <w:r w:rsidR="009E3846" w:rsidRPr="00CC5F10">
        <w:rPr>
          <w:i/>
          <w:iCs/>
          <w:sz w:val="20"/>
          <w:szCs w:val="20"/>
        </w:rPr>
        <w:t xml:space="preserve"> Commun</w:t>
      </w:r>
      <w:r>
        <w:rPr>
          <w:i/>
          <w:iCs/>
          <w:sz w:val="20"/>
          <w:szCs w:val="20"/>
        </w:rPr>
        <w:t>.</w:t>
      </w:r>
      <w:r w:rsidR="009E3846" w:rsidRPr="00CC5F10">
        <w:rPr>
          <w:i/>
          <w:iCs/>
          <w:sz w:val="20"/>
          <w:szCs w:val="20"/>
        </w:rPr>
        <w:t xml:space="preserve"> </w:t>
      </w:r>
      <w:r w:rsidR="009E3846" w:rsidRPr="00CC5F10">
        <w:rPr>
          <w:b/>
          <w:bCs/>
          <w:sz w:val="20"/>
          <w:szCs w:val="20"/>
        </w:rPr>
        <w:t>2008</w:t>
      </w:r>
      <w:r w:rsidR="009E3846" w:rsidRPr="00CC5F10">
        <w:rPr>
          <w:sz w:val="20"/>
          <w:szCs w:val="20"/>
        </w:rPr>
        <w:t>, 4034-4036.</w:t>
      </w:r>
    </w:p>
    <w:p w:rsidR="009E3846" w:rsidRPr="00CC5F10" w:rsidRDefault="00EE3E12" w:rsidP="00EE3E12">
      <w:pPr>
        <w:jc w:val="both"/>
        <w:rPr>
          <w:sz w:val="20"/>
          <w:szCs w:val="20"/>
        </w:rPr>
      </w:pPr>
      <w:r w:rsidRPr="00C26E68">
        <w:rPr>
          <w:sz w:val="20"/>
          <w:szCs w:val="20"/>
          <w:highlight w:val="yellow"/>
        </w:rPr>
        <w:t>[</w:t>
      </w:r>
      <w:r w:rsidR="00C26E68" w:rsidRPr="00C26E68">
        <w:rPr>
          <w:sz w:val="20"/>
          <w:szCs w:val="20"/>
          <w:highlight w:val="yellow"/>
        </w:rPr>
        <w:t>115</w:t>
      </w:r>
      <w:r w:rsidRPr="00C26E68">
        <w:rPr>
          <w:sz w:val="20"/>
          <w:szCs w:val="20"/>
          <w:highlight w:val="yellow"/>
        </w:rPr>
        <w:t>]</w:t>
      </w:r>
      <w:r w:rsidR="009E3846" w:rsidRPr="00CC5F10">
        <w:rPr>
          <w:sz w:val="20"/>
          <w:szCs w:val="20"/>
        </w:rPr>
        <w:t xml:space="preserve">  Z.-X. Wang, S.-M. Li, L. Heide, </w:t>
      </w:r>
      <w:r>
        <w:rPr>
          <w:i/>
          <w:iCs/>
          <w:sz w:val="20"/>
          <w:szCs w:val="20"/>
        </w:rPr>
        <w:t>Antimicrob.</w:t>
      </w:r>
      <w:r w:rsidR="009E3846" w:rsidRPr="00CC5F10">
        <w:rPr>
          <w:i/>
          <w:iCs/>
          <w:sz w:val="20"/>
          <w:szCs w:val="20"/>
        </w:rPr>
        <w:t xml:space="preserve"> Agents Chemothe</w:t>
      </w:r>
      <w:r>
        <w:rPr>
          <w:i/>
          <w:iCs/>
          <w:sz w:val="20"/>
          <w:szCs w:val="20"/>
        </w:rPr>
        <w:t>r.</w:t>
      </w:r>
      <w:r w:rsidR="009E3846" w:rsidRPr="00CC5F10">
        <w:rPr>
          <w:i/>
          <w:iCs/>
          <w:sz w:val="20"/>
          <w:szCs w:val="20"/>
        </w:rPr>
        <w:t xml:space="preserve"> </w:t>
      </w:r>
      <w:r w:rsidR="009E3846" w:rsidRPr="00CC5F10">
        <w:rPr>
          <w:b/>
          <w:bCs/>
          <w:sz w:val="20"/>
          <w:szCs w:val="20"/>
        </w:rPr>
        <w:t>2000</w:t>
      </w:r>
      <w:r w:rsidR="009E3846" w:rsidRPr="00CC5F10">
        <w:rPr>
          <w:sz w:val="20"/>
          <w:szCs w:val="20"/>
        </w:rPr>
        <w:t xml:space="preserve">, </w:t>
      </w:r>
      <w:r w:rsidR="009E3846" w:rsidRPr="00CC5F10">
        <w:rPr>
          <w:i/>
          <w:iCs/>
          <w:sz w:val="20"/>
          <w:szCs w:val="20"/>
        </w:rPr>
        <w:t>44</w:t>
      </w:r>
      <w:r w:rsidR="009E3846" w:rsidRPr="00CC5F10">
        <w:rPr>
          <w:sz w:val="20"/>
          <w:szCs w:val="20"/>
        </w:rPr>
        <w:t>, 3040-3048.</w:t>
      </w:r>
    </w:p>
    <w:p w:rsidR="009E3846" w:rsidRPr="00CC5F10" w:rsidRDefault="00EE3E12" w:rsidP="00CC5F10">
      <w:pPr>
        <w:jc w:val="both"/>
        <w:rPr>
          <w:sz w:val="20"/>
          <w:szCs w:val="20"/>
        </w:rPr>
      </w:pPr>
      <w:r w:rsidRPr="00C26E68">
        <w:rPr>
          <w:sz w:val="20"/>
          <w:szCs w:val="20"/>
          <w:highlight w:val="yellow"/>
        </w:rPr>
        <w:t>[</w:t>
      </w:r>
      <w:r w:rsidR="00C26E68" w:rsidRPr="00C26E68">
        <w:rPr>
          <w:sz w:val="20"/>
          <w:szCs w:val="20"/>
          <w:highlight w:val="yellow"/>
        </w:rPr>
        <w:t>116</w:t>
      </w:r>
      <w:r w:rsidRPr="00C26E68">
        <w:rPr>
          <w:sz w:val="20"/>
          <w:szCs w:val="20"/>
          <w:highlight w:val="yellow"/>
        </w:rPr>
        <w:t>]</w:t>
      </w:r>
      <w:r w:rsidR="009E3846" w:rsidRPr="00CC5F10">
        <w:rPr>
          <w:sz w:val="20"/>
          <w:szCs w:val="20"/>
        </w:rPr>
        <w:t xml:space="preserve"> E. Schmutz, M. Steffensky, J. Schmidt, A. Porzel, S.-M. Li, L. Heide, </w:t>
      </w:r>
      <w:r>
        <w:rPr>
          <w:i/>
          <w:iCs/>
          <w:sz w:val="20"/>
          <w:szCs w:val="20"/>
        </w:rPr>
        <w:t>Eur. J.</w:t>
      </w:r>
      <w:r w:rsidR="009E3846" w:rsidRPr="00CC5F10">
        <w:rPr>
          <w:i/>
          <w:iCs/>
          <w:sz w:val="20"/>
          <w:szCs w:val="20"/>
        </w:rPr>
        <w:t xml:space="preserve"> Biochem</w:t>
      </w:r>
      <w:r>
        <w:rPr>
          <w:i/>
          <w:iCs/>
          <w:sz w:val="20"/>
          <w:szCs w:val="20"/>
        </w:rPr>
        <w:t>.</w:t>
      </w:r>
      <w:r w:rsidR="009E3846" w:rsidRPr="00CC5F10">
        <w:rPr>
          <w:i/>
          <w:iCs/>
          <w:sz w:val="20"/>
          <w:szCs w:val="20"/>
        </w:rPr>
        <w:t xml:space="preserve"> </w:t>
      </w:r>
      <w:r w:rsidR="009E3846" w:rsidRPr="00CC5F10">
        <w:rPr>
          <w:b/>
          <w:bCs/>
          <w:sz w:val="20"/>
          <w:szCs w:val="20"/>
        </w:rPr>
        <w:t>2003</w:t>
      </w:r>
      <w:r w:rsidR="009E3846" w:rsidRPr="00CC5F10">
        <w:rPr>
          <w:sz w:val="20"/>
          <w:szCs w:val="20"/>
        </w:rPr>
        <w:t xml:space="preserve">, </w:t>
      </w:r>
      <w:r w:rsidR="009E3846" w:rsidRPr="00CC5F10">
        <w:rPr>
          <w:i/>
          <w:iCs/>
          <w:sz w:val="20"/>
          <w:szCs w:val="20"/>
        </w:rPr>
        <w:t>270</w:t>
      </w:r>
      <w:r w:rsidR="009E3846" w:rsidRPr="00CC5F10">
        <w:rPr>
          <w:sz w:val="20"/>
          <w:szCs w:val="20"/>
        </w:rPr>
        <w:t>, 4413-4419.</w:t>
      </w:r>
    </w:p>
    <w:p w:rsidR="009E3846" w:rsidRPr="00CC5F10" w:rsidRDefault="00EE3E12" w:rsidP="00CC5F10">
      <w:pPr>
        <w:jc w:val="both"/>
        <w:rPr>
          <w:sz w:val="20"/>
          <w:szCs w:val="20"/>
        </w:rPr>
      </w:pPr>
      <w:r w:rsidRPr="00C26E68">
        <w:rPr>
          <w:sz w:val="20"/>
          <w:szCs w:val="20"/>
          <w:highlight w:val="yellow"/>
        </w:rPr>
        <w:t>[</w:t>
      </w:r>
      <w:r w:rsidR="00C26E68" w:rsidRPr="00C26E68">
        <w:rPr>
          <w:sz w:val="20"/>
          <w:szCs w:val="20"/>
          <w:highlight w:val="yellow"/>
        </w:rPr>
        <w:t>117</w:t>
      </w:r>
      <w:r w:rsidRPr="00C26E68">
        <w:rPr>
          <w:sz w:val="20"/>
          <w:szCs w:val="20"/>
          <w:highlight w:val="yellow"/>
        </w:rPr>
        <w:t>]</w:t>
      </w:r>
      <w:r w:rsidR="009E3846" w:rsidRPr="00CC5F10">
        <w:rPr>
          <w:sz w:val="20"/>
          <w:szCs w:val="20"/>
        </w:rPr>
        <w:t xml:space="preserve"> M. Steffensky, S.-M. Li, L. Heide, </w:t>
      </w:r>
      <w:r>
        <w:rPr>
          <w:i/>
          <w:iCs/>
          <w:sz w:val="20"/>
          <w:szCs w:val="20"/>
        </w:rPr>
        <w:t xml:space="preserve">J. </w:t>
      </w:r>
      <w:r w:rsidR="009E3846" w:rsidRPr="00CC5F10">
        <w:rPr>
          <w:i/>
          <w:iCs/>
          <w:sz w:val="20"/>
          <w:szCs w:val="20"/>
        </w:rPr>
        <w:t>Biol</w:t>
      </w:r>
      <w:r>
        <w:rPr>
          <w:i/>
          <w:iCs/>
          <w:sz w:val="20"/>
          <w:szCs w:val="20"/>
        </w:rPr>
        <w:t>.</w:t>
      </w:r>
      <w:r w:rsidR="009E3846" w:rsidRPr="00CC5F10">
        <w:rPr>
          <w:i/>
          <w:iCs/>
          <w:sz w:val="20"/>
          <w:szCs w:val="20"/>
        </w:rPr>
        <w:t xml:space="preserve"> Chem</w:t>
      </w:r>
      <w:r>
        <w:rPr>
          <w:i/>
          <w:iCs/>
          <w:sz w:val="20"/>
          <w:szCs w:val="20"/>
        </w:rPr>
        <w:t>.</w:t>
      </w:r>
      <w:r w:rsidR="009E3846" w:rsidRPr="00CC5F10">
        <w:rPr>
          <w:i/>
          <w:iCs/>
          <w:sz w:val="20"/>
          <w:szCs w:val="20"/>
        </w:rPr>
        <w:t xml:space="preserve"> </w:t>
      </w:r>
      <w:r w:rsidR="009E3846" w:rsidRPr="00CC5F10">
        <w:rPr>
          <w:b/>
          <w:bCs/>
          <w:sz w:val="20"/>
          <w:szCs w:val="20"/>
        </w:rPr>
        <w:t>2000</w:t>
      </w:r>
      <w:r w:rsidR="009E3846" w:rsidRPr="00CC5F10">
        <w:rPr>
          <w:sz w:val="20"/>
          <w:szCs w:val="20"/>
        </w:rPr>
        <w:t xml:space="preserve">, </w:t>
      </w:r>
      <w:r w:rsidR="009E3846" w:rsidRPr="00CC5F10">
        <w:rPr>
          <w:i/>
          <w:iCs/>
          <w:sz w:val="20"/>
          <w:szCs w:val="20"/>
        </w:rPr>
        <w:t>275</w:t>
      </w:r>
      <w:r w:rsidR="009E3846" w:rsidRPr="00CC5F10">
        <w:rPr>
          <w:sz w:val="20"/>
          <w:szCs w:val="20"/>
        </w:rPr>
        <w:t>, 21754-21760.</w:t>
      </w:r>
    </w:p>
    <w:p w:rsidR="009E3846" w:rsidRPr="00CC5F10" w:rsidRDefault="00EE3E12" w:rsidP="00CC5F10">
      <w:pPr>
        <w:jc w:val="both"/>
        <w:rPr>
          <w:sz w:val="20"/>
          <w:szCs w:val="20"/>
        </w:rPr>
      </w:pPr>
      <w:r w:rsidRPr="00C26E68">
        <w:rPr>
          <w:sz w:val="20"/>
          <w:szCs w:val="20"/>
          <w:highlight w:val="yellow"/>
        </w:rPr>
        <w:t>[</w:t>
      </w:r>
      <w:r w:rsidR="00C26E68" w:rsidRPr="00C26E68">
        <w:rPr>
          <w:sz w:val="20"/>
          <w:szCs w:val="20"/>
          <w:highlight w:val="yellow"/>
        </w:rPr>
        <w:t>118</w:t>
      </w:r>
      <w:r w:rsidRPr="00C26E68">
        <w:rPr>
          <w:sz w:val="20"/>
          <w:szCs w:val="20"/>
          <w:highlight w:val="yellow"/>
        </w:rPr>
        <w:t>]</w:t>
      </w:r>
      <w:r w:rsidR="009E3846" w:rsidRPr="00CC5F10">
        <w:rPr>
          <w:sz w:val="20"/>
          <w:szCs w:val="20"/>
        </w:rPr>
        <w:t xml:space="preserve"> M. Pacholec, C. L. Freel Meyers, M. Oberthür, D. Kahne, C. T. Walsh, </w:t>
      </w:r>
      <w:r w:rsidR="009E3846" w:rsidRPr="00CC5F10">
        <w:rPr>
          <w:i/>
          <w:iCs/>
          <w:sz w:val="20"/>
          <w:szCs w:val="20"/>
        </w:rPr>
        <w:t xml:space="preserve">Biochemistry </w:t>
      </w:r>
      <w:r w:rsidR="009E3846" w:rsidRPr="00CC5F10">
        <w:rPr>
          <w:b/>
          <w:bCs/>
          <w:sz w:val="20"/>
          <w:szCs w:val="20"/>
        </w:rPr>
        <w:t>2005</w:t>
      </w:r>
      <w:r w:rsidR="009E3846" w:rsidRPr="00CC5F10">
        <w:rPr>
          <w:sz w:val="20"/>
          <w:szCs w:val="20"/>
        </w:rPr>
        <w:t xml:space="preserve">, </w:t>
      </w:r>
      <w:r w:rsidR="009E3846" w:rsidRPr="00CC5F10">
        <w:rPr>
          <w:i/>
          <w:iCs/>
          <w:sz w:val="20"/>
          <w:szCs w:val="20"/>
        </w:rPr>
        <w:t>44</w:t>
      </w:r>
      <w:r w:rsidR="009E3846" w:rsidRPr="00CC5F10">
        <w:rPr>
          <w:sz w:val="20"/>
          <w:szCs w:val="20"/>
        </w:rPr>
        <w:t>, 4949-4956.</w:t>
      </w:r>
    </w:p>
    <w:p w:rsidR="009E3846" w:rsidRPr="00CC5F10" w:rsidRDefault="00EE3E12" w:rsidP="00CC5F10">
      <w:pPr>
        <w:jc w:val="both"/>
        <w:rPr>
          <w:sz w:val="20"/>
          <w:szCs w:val="20"/>
        </w:rPr>
      </w:pPr>
      <w:r w:rsidRPr="00C26E68">
        <w:rPr>
          <w:sz w:val="20"/>
          <w:szCs w:val="20"/>
          <w:highlight w:val="yellow"/>
        </w:rPr>
        <w:t>[</w:t>
      </w:r>
      <w:r w:rsidR="00C26E68" w:rsidRPr="00C26E68">
        <w:rPr>
          <w:sz w:val="20"/>
          <w:szCs w:val="20"/>
          <w:highlight w:val="yellow"/>
        </w:rPr>
        <w:t>119</w:t>
      </w:r>
      <w:r w:rsidRPr="00C26E68">
        <w:rPr>
          <w:sz w:val="20"/>
          <w:szCs w:val="20"/>
          <w:highlight w:val="yellow"/>
        </w:rPr>
        <w:t>]</w:t>
      </w:r>
      <w:r w:rsidR="009E3846" w:rsidRPr="00CC5F10">
        <w:rPr>
          <w:sz w:val="20"/>
          <w:szCs w:val="20"/>
        </w:rPr>
        <w:t xml:space="preserve"> Q. Chen, C. Ji, </w:t>
      </w:r>
      <w:r w:rsidR="00174A1D" w:rsidRPr="00174A1D">
        <w:rPr>
          <w:sz w:val="20"/>
          <w:szCs w:val="20"/>
          <w:highlight w:val="yellow"/>
        </w:rPr>
        <w:t>Y. Song,</w:t>
      </w:r>
      <w:r w:rsidR="00174A1D">
        <w:rPr>
          <w:sz w:val="20"/>
          <w:szCs w:val="20"/>
        </w:rPr>
        <w:t xml:space="preserve"> </w:t>
      </w:r>
      <w:r w:rsidR="009E3846" w:rsidRPr="00CC5F10">
        <w:rPr>
          <w:sz w:val="20"/>
          <w:szCs w:val="20"/>
        </w:rPr>
        <w:t xml:space="preserve">H. Huang, J. Ma, X. Tian and J. Ju, </w:t>
      </w:r>
      <w:r w:rsidR="009E3846" w:rsidRPr="00CC5F10">
        <w:rPr>
          <w:i/>
          <w:sz w:val="20"/>
          <w:szCs w:val="20"/>
        </w:rPr>
        <w:t>Angew. Chem. Int. Ed.</w:t>
      </w:r>
      <w:r w:rsidR="009E3846" w:rsidRPr="00CC5F10">
        <w:rPr>
          <w:sz w:val="20"/>
          <w:szCs w:val="20"/>
        </w:rPr>
        <w:t xml:space="preserve"> </w:t>
      </w:r>
      <w:r w:rsidR="009E3846" w:rsidRPr="00CC5F10">
        <w:rPr>
          <w:b/>
          <w:sz w:val="20"/>
          <w:szCs w:val="20"/>
        </w:rPr>
        <w:t>2013</w:t>
      </w:r>
      <w:r w:rsidR="009E3846" w:rsidRPr="00CC5F10">
        <w:rPr>
          <w:sz w:val="20"/>
          <w:szCs w:val="20"/>
        </w:rPr>
        <w:t xml:space="preserve">, </w:t>
      </w:r>
      <w:r w:rsidR="009E3846" w:rsidRPr="00CC5F10">
        <w:rPr>
          <w:i/>
          <w:sz w:val="20"/>
          <w:szCs w:val="20"/>
        </w:rPr>
        <w:t>16</w:t>
      </w:r>
      <w:r w:rsidR="009E3846" w:rsidRPr="00CC5F10">
        <w:rPr>
          <w:sz w:val="20"/>
          <w:szCs w:val="20"/>
        </w:rPr>
        <w:t>, 9980-9984.</w:t>
      </w:r>
    </w:p>
    <w:p w:rsidR="009E3846" w:rsidRPr="00CC5F10" w:rsidRDefault="009B2B9F" w:rsidP="00CC5F10">
      <w:pPr>
        <w:jc w:val="both"/>
        <w:rPr>
          <w:sz w:val="20"/>
          <w:szCs w:val="20"/>
        </w:rPr>
      </w:pPr>
      <w:r w:rsidRPr="00C26E68">
        <w:rPr>
          <w:sz w:val="20"/>
          <w:szCs w:val="20"/>
          <w:highlight w:val="yellow"/>
        </w:rPr>
        <w:t>[</w:t>
      </w:r>
      <w:r w:rsidR="00C26E68" w:rsidRPr="00C26E68">
        <w:rPr>
          <w:sz w:val="20"/>
          <w:szCs w:val="20"/>
          <w:highlight w:val="yellow"/>
        </w:rPr>
        <w:t>120</w:t>
      </w:r>
      <w:r w:rsidRPr="00C26E68">
        <w:rPr>
          <w:sz w:val="20"/>
          <w:szCs w:val="20"/>
          <w:highlight w:val="yellow"/>
        </w:rPr>
        <w:t>]</w:t>
      </w:r>
      <w:r w:rsidR="009E3846" w:rsidRPr="00CC5F10">
        <w:rPr>
          <w:sz w:val="20"/>
          <w:szCs w:val="20"/>
        </w:rPr>
        <w:t xml:space="preserve">  C. Ji, Q. Chen, Q. Li, H. Huang, Y. Song, </w:t>
      </w:r>
      <w:r w:rsidR="009E3846" w:rsidRPr="00174A1D">
        <w:rPr>
          <w:sz w:val="20"/>
          <w:szCs w:val="20"/>
          <w:highlight w:val="yellow"/>
        </w:rPr>
        <w:t>J. Ma</w:t>
      </w:r>
      <w:r w:rsidR="00174A1D" w:rsidRPr="00174A1D">
        <w:rPr>
          <w:sz w:val="20"/>
          <w:szCs w:val="20"/>
          <w:highlight w:val="yellow"/>
        </w:rPr>
        <w:t>,</w:t>
      </w:r>
      <w:r w:rsidR="009E3846" w:rsidRPr="00CC5F10">
        <w:rPr>
          <w:sz w:val="20"/>
          <w:szCs w:val="20"/>
        </w:rPr>
        <w:t xml:space="preserve"> J. Ju, </w:t>
      </w:r>
      <w:r w:rsidR="009E3846" w:rsidRPr="00CC5F10">
        <w:rPr>
          <w:i/>
          <w:sz w:val="20"/>
          <w:szCs w:val="20"/>
        </w:rPr>
        <w:t>Tetrahedron Lett.</w:t>
      </w:r>
      <w:r w:rsidR="009E3846" w:rsidRPr="00CC5F10">
        <w:rPr>
          <w:sz w:val="20"/>
          <w:szCs w:val="20"/>
        </w:rPr>
        <w:t xml:space="preserve">, </w:t>
      </w:r>
      <w:r w:rsidR="009E3846" w:rsidRPr="00CC5F10">
        <w:rPr>
          <w:b/>
          <w:sz w:val="20"/>
          <w:szCs w:val="20"/>
        </w:rPr>
        <w:t>2014</w:t>
      </w:r>
      <w:r w:rsidR="009E3846" w:rsidRPr="00CC5F10">
        <w:rPr>
          <w:sz w:val="20"/>
          <w:szCs w:val="20"/>
        </w:rPr>
        <w:t xml:space="preserve">, </w:t>
      </w:r>
      <w:r w:rsidR="009E3846" w:rsidRPr="00CC5F10">
        <w:rPr>
          <w:i/>
          <w:sz w:val="20"/>
          <w:szCs w:val="20"/>
        </w:rPr>
        <w:t>55</w:t>
      </w:r>
      <w:r w:rsidR="009E3846" w:rsidRPr="00CC5F10">
        <w:rPr>
          <w:sz w:val="20"/>
          <w:szCs w:val="20"/>
        </w:rPr>
        <w:t>, 4901-4904.</w:t>
      </w:r>
    </w:p>
    <w:p w:rsidR="009E3846" w:rsidRPr="00CC5F10" w:rsidRDefault="009B2B9F" w:rsidP="00CC5F10">
      <w:pPr>
        <w:jc w:val="both"/>
        <w:rPr>
          <w:sz w:val="20"/>
          <w:szCs w:val="20"/>
        </w:rPr>
      </w:pPr>
      <w:r w:rsidRPr="00C26E68">
        <w:rPr>
          <w:sz w:val="20"/>
          <w:szCs w:val="20"/>
          <w:highlight w:val="yellow"/>
        </w:rPr>
        <w:t>[</w:t>
      </w:r>
      <w:r w:rsidR="00C26E68" w:rsidRPr="00C26E68">
        <w:rPr>
          <w:sz w:val="20"/>
          <w:szCs w:val="20"/>
          <w:highlight w:val="yellow"/>
        </w:rPr>
        <w:t>121</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M. Petchey, A. Cuetos, B. Rowlinson, S. Dannevald, A. Frese, P. W. Sutton, S. Lovelock, R. C. Lloyd, I. J. S. Fairlamb, G. Grogan, </w:t>
      </w:r>
      <w:r>
        <w:rPr>
          <w:i/>
          <w:iCs/>
          <w:sz w:val="20"/>
          <w:szCs w:val="20"/>
        </w:rPr>
        <w:t>Angew.</w:t>
      </w:r>
      <w:r w:rsidR="009E3846" w:rsidRPr="00CC5F10">
        <w:rPr>
          <w:i/>
          <w:iCs/>
          <w:sz w:val="20"/>
          <w:szCs w:val="20"/>
        </w:rPr>
        <w:t xml:space="preserve"> Chem</w:t>
      </w:r>
      <w:r>
        <w:rPr>
          <w:i/>
          <w:iCs/>
          <w:sz w:val="20"/>
          <w:szCs w:val="20"/>
        </w:rPr>
        <w:t>.</w:t>
      </w:r>
      <w:r w:rsidR="00947792">
        <w:rPr>
          <w:i/>
          <w:iCs/>
          <w:sz w:val="20"/>
          <w:szCs w:val="20"/>
        </w:rPr>
        <w:t xml:space="preserve"> Int. Ed.</w:t>
      </w:r>
      <w:r w:rsidR="009E3846" w:rsidRPr="00CC5F10">
        <w:rPr>
          <w:i/>
          <w:iCs/>
          <w:sz w:val="20"/>
          <w:szCs w:val="20"/>
        </w:rPr>
        <w:t xml:space="preserve"> </w:t>
      </w:r>
      <w:r w:rsidR="009E3846" w:rsidRPr="00CC5F10">
        <w:rPr>
          <w:b/>
          <w:bCs/>
          <w:sz w:val="20"/>
          <w:szCs w:val="20"/>
        </w:rPr>
        <w:t>2018</w:t>
      </w:r>
      <w:r w:rsidR="009E3846" w:rsidRPr="00CC5F10">
        <w:rPr>
          <w:sz w:val="20"/>
          <w:szCs w:val="20"/>
        </w:rPr>
        <w:t xml:space="preserve">, </w:t>
      </w:r>
      <w:r w:rsidR="009E3846" w:rsidRPr="00CC5F10">
        <w:rPr>
          <w:i/>
          <w:iCs/>
          <w:sz w:val="20"/>
          <w:szCs w:val="20"/>
        </w:rPr>
        <w:t>130</w:t>
      </w:r>
      <w:r w:rsidR="00947792">
        <w:rPr>
          <w:sz w:val="20"/>
          <w:szCs w:val="20"/>
        </w:rPr>
        <w:t>, 11584-11788</w:t>
      </w:r>
      <w:r w:rsidR="009E3846" w:rsidRPr="00CC5F10">
        <w:rPr>
          <w:sz w:val="20"/>
          <w:szCs w:val="20"/>
        </w:rPr>
        <w:t>.</w:t>
      </w:r>
    </w:p>
    <w:p w:rsidR="009E3846" w:rsidRPr="00CC5F10" w:rsidRDefault="009B2B9F" w:rsidP="00CC5F10">
      <w:pPr>
        <w:jc w:val="both"/>
        <w:rPr>
          <w:sz w:val="20"/>
          <w:szCs w:val="20"/>
        </w:rPr>
      </w:pPr>
      <w:r w:rsidRPr="00C26E68">
        <w:rPr>
          <w:sz w:val="20"/>
          <w:szCs w:val="20"/>
          <w:highlight w:val="yellow"/>
        </w:rPr>
        <w:t>[</w:t>
      </w:r>
      <w:r w:rsidR="00C26E68" w:rsidRPr="00C26E68">
        <w:rPr>
          <w:sz w:val="20"/>
          <w:szCs w:val="20"/>
          <w:highlight w:val="yellow"/>
        </w:rPr>
        <w:t>122</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A. M. Gulick, </w:t>
      </w:r>
      <w:r>
        <w:rPr>
          <w:i/>
          <w:iCs/>
          <w:sz w:val="20"/>
          <w:szCs w:val="20"/>
        </w:rPr>
        <w:t>ACS Chem. Biol.</w:t>
      </w:r>
      <w:r w:rsidR="009E3846" w:rsidRPr="00CC5F10">
        <w:rPr>
          <w:i/>
          <w:iCs/>
          <w:sz w:val="20"/>
          <w:szCs w:val="20"/>
        </w:rPr>
        <w:t xml:space="preserve"> </w:t>
      </w:r>
      <w:r w:rsidR="009E3846" w:rsidRPr="00CC5F10">
        <w:rPr>
          <w:b/>
          <w:bCs/>
          <w:sz w:val="20"/>
          <w:szCs w:val="20"/>
        </w:rPr>
        <w:t>2009</w:t>
      </w:r>
      <w:r w:rsidR="009E3846" w:rsidRPr="00CC5F10">
        <w:rPr>
          <w:sz w:val="20"/>
          <w:szCs w:val="20"/>
        </w:rPr>
        <w:t xml:space="preserve">, </w:t>
      </w:r>
      <w:r w:rsidR="009E3846" w:rsidRPr="00CC5F10">
        <w:rPr>
          <w:i/>
          <w:iCs/>
          <w:sz w:val="20"/>
          <w:szCs w:val="20"/>
        </w:rPr>
        <w:t>4</w:t>
      </w:r>
      <w:r w:rsidR="009E3846" w:rsidRPr="00CC5F10">
        <w:rPr>
          <w:sz w:val="20"/>
          <w:szCs w:val="20"/>
        </w:rPr>
        <w:t>, 811-827.</w:t>
      </w:r>
    </w:p>
    <w:p w:rsidR="009E3846" w:rsidRPr="00CC5F10" w:rsidRDefault="009B2B9F" w:rsidP="00CC5F10">
      <w:pPr>
        <w:jc w:val="both"/>
        <w:rPr>
          <w:sz w:val="20"/>
          <w:szCs w:val="20"/>
        </w:rPr>
      </w:pPr>
      <w:r w:rsidRPr="00C26E68">
        <w:rPr>
          <w:sz w:val="20"/>
          <w:szCs w:val="20"/>
          <w:highlight w:val="yellow"/>
        </w:rPr>
        <w:t>[</w:t>
      </w:r>
      <w:r w:rsidR="00C26E68" w:rsidRPr="00C26E68">
        <w:rPr>
          <w:sz w:val="20"/>
          <w:szCs w:val="20"/>
          <w:highlight w:val="yellow"/>
        </w:rPr>
        <w:t>123</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J. N. Andexer, M. Richter, </w:t>
      </w:r>
      <w:r w:rsidR="009E3846" w:rsidRPr="00CC5F10">
        <w:rPr>
          <w:i/>
          <w:iCs/>
          <w:sz w:val="20"/>
          <w:szCs w:val="20"/>
        </w:rPr>
        <w:t xml:space="preserve">ChemBioChem </w:t>
      </w:r>
      <w:r w:rsidR="009E3846" w:rsidRPr="00CC5F10">
        <w:rPr>
          <w:b/>
          <w:bCs/>
          <w:sz w:val="20"/>
          <w:szCs w:val="20"/>
        </w:rPr>
        <w:t>2015</w:t>
      </w:r>
      <w:r w:rsidR="009E3846" w:rsidRPr="00CC5F10">
        <w:rPr>
          <w:sz w:val="20"/>
          <w:szCs w:val="20"/>
        </w:rPr>
        <w:t xml:space="preserve">, </w:t>
      </w:r>
      <w:r w:rsidR="009E3846" w:rsidRPr="00CC5F10">
        <w:rPr>
          <w:i/>
          <w:iCs/>
          <w:sz w:val="20"/>
          <w:szCs w:val="20"/>
        </w:rPr>
        <w:t>16</w:t>
      </w:r>
      <w:r w:rsidR="009E3846" w:rsidRPr="00CC5F10">
        <w:rPr>
          <w:sz w:val="20"/>
          <w:szCs w:val="20"/>
        </w:rPr>
        <w:t>, 380-386.</w:t>
      </w:r>
    </w:p>
    <w:p w:rsidR="009E3846" w:rsidRPr="00CC5F10" w:rsidRDefault="009B2B9F" w:rsidP="00CC5F10">
      <w:pPr>
        <w:jc w:val="both"/>
        <w:rPr>
          <w:sz w:val="20"/>
          <w:szCs w:val="20"/>
        </w:rPr>
      </w:pPr>
      <w:r w:rsidRPr="00C26E68">
        <w:rPr>
          <w:sz w:val="20"/>
          <w:szCs w:val="20"/>
          <w:highlight w:val="yellow"/>
        </w:rPr>
        <w:t>[</w:t>
      </w:r>
      <w:r w:rsidR="00C26E68" w:rsidRPr="00C26E68">
        <w:rPr>
          <w:sz w:val="20"/>
          <w:szCs w:val="20"/>
          <w:highlight w:val="yellow"/>
        </w:rPr>
        <w:t>124</w:t>
      </w:r>
      <w:r w:rsidRPr="00C26E68">
        <w:rPr>
          <w:sz w:val="20"/>
          <w:szCs w:val="20"/>
          <w:highlight w:val="yellow"/>
        </w:rPr>
        <w:t>]</w:t>
      </w:r>
      <w:r w:rsidR="009E3846" w:rsidRPr="00C26E68">
        <w:rPr>
          <w:sz w:val="20"/>
          <w:szCs w:val="20"/>
          <w:highlight w:val="yellow"/>
        </w:rPr>
        <w:t xml:space="preserve"> </w:t>
      </w:r>
      <w:r w:rsidR="009E3846" w:rsidRPr="00CC5F10">
        <w:rPr>
          <w:sz w:val="20"/>
          <w:szCs w:val="20"/>
        </w:rPr>
        <w:t xml:space="preserve">G. A. Strohmeier, I. C. Eiteljörg, A. Schwarz, M. Winkler, </w:t>
      </w:r>
      <w:r w:rsidR="00EC2ED6">
        <w:rPr>
          <w:i/>
          <w:iCs/>
          <w:sz w:val="20"/>
          <w:szCs w:val="20"/>
        </w:rPr>
        <w:t>Chem.</w:t>
      </w:r>
      <w:r w:rsidR="009E3846" w:rsidRPr="00CC5F10">
        <w:rPr>
          <w:i/>
          <w:iCs/>
          <w:sz w:val="20"/>
          <w:szCs w:val="20"/>
        </w:rPr>
        <w:t xml:space="preserve"> </w:t>
      </w:r>
      <w:r w:rsidR="00EC2ED6">
        <w:rPr>
          <w:i/>
          <w:iCs/>
          <w:sz w:val="20"/>
          <w:szCs w:val="20"/>
        </w:rPr>
        <w:t>Eur.</w:t>
      </w:r>
      <w:r w:rsidR="009E3846" w:rsidRPr="00CC5F10">
        <w:rPr>
          <w:i/>
          <w:iCs/>
          <w:sz w:val="20"/>
          <w:szCs w:val="20"/>
        </w:rPr>
        <w:t xml:space="preserve"> J</w:t>
      </w:r>
      <w:r w:rsidR="00EC2ED6">
        <w:rPr>
          <w:i/>
          <w:iCs/>
          <w:sz w:val="20"/>
          <w:szCs w:val="20"/>
        </w:rPr>
        <w:t xml:space="preserve">. </w:t>
      </w:r>
      <w:r w:rsidR="009E3846" w:rsidRPr="00CC5F10">
        <w:rPr>
          <w:i/>
          <w:iCs/>
          <w:sz w:val="20"/>
          <w:szCs w:val="20"/>
        </w:rPr>
        <w:t xml:space="preserve"> </w:t>
      </w:r>
      <w:r w:rsidR="009E3846" w:rsidRPr="00CC5F10">
        <w:rPr>
          <w:b/>
          <w:bCs/>
          <w:sz w:val="20"/>
          <w:szCs w:val="20"/>
        </w:rPr>
        <w:t>2019</w:t>
      </w:r>
      <w:r w:rsidR="009E3846" w:rsidRPr="00CC5F10">
        <w:rPr>
          <w:sz w:val="20"/>
          <w:szCs w:val="20"/>
        </w:rPr>
        <w:t xml:space="preserve">, </w:t>
      </w:r>
      <w:r w:rsidR="009E3846" w:rsidRPr="00CC5F10">
        <w:rPr>
          <w:i/>
          <w:iCs/>
          <w:sz w:val="20"/>
          <w:szCs w:val="20"/>
        </w:rPr>
        <w:t>25</w:t>
      </w:r>
      <w:r w:rsidR="009E3846" w:rsidRPr="00CC5F10">
        <w:rPr>
          <w:sz w:val="20"/>
          <w:szCs w:val="20"/>
        </w:rPr>
        <w:t>, 6119-6123.</w:t>
      </w:r>
    </w:p>
    <w:p w:rsidR="00764F01" w:rsidRPr="006722A0" w:rsidRDefault="00764F01" w:rsidP="00EF26EB">
      <w:pPr>
        <w:rPr>
          <w:lang w:val="en-GB"/>
        </w:rPr>
      </w:pPr>
    </w:p>
    <w:p w:rsidR="00F7230C" w:rsidRPr="006722A0" w:rsidRDefault="00F7230C" w:rsidP="00EF26EB">
      <w:pPr>
        <w:rPr>
          <w:lang w:val="en-GB"/>
        </w:rPr>
        <w:sectPr w:rsidR="00F7230C" w:rsidRPr="006722A0" w:rsidSect="00CC73F6">
          <w:type w:val="continuous"/>
          <w:pgSz w:w="11906" w:h="16838" w:code="9"/>
          <w:pgMar w:top="1134" w:right="680" w:bottom="1225" w:left="1361" w:header="709" w:footer="709" w:gutter="0"/>
          <w:cols w:num="2" w:space="340"/>
          <w:docGrid w:linePitch="360"/>
        </w:sectPr>
      </w:pPr>
    </w:p>
    <w:p w:rsidR="004E0174" w:rsidRDefault="004E0174" w:rsidP="00E76CD4">
      <w:pPr>
        <w:rPr>
          <w:lang w:val="en-GB"/>
        </w:rPr>
        <w:sectPr w:rsidR="004E0174" w:rsidSect="00635F07">
          <w:type w:val="continuous"/>
          <w:pgSz w:w="11906" w:h="16838" w:code="9"/>
          <w:pgMar w:top="1191" w:right="680" w:bottom="1225" w:left="1361" w:header="709" w:footer="709" w:gutter="0"/>
          <w:cols w:num="2" w:space="284"/>
          <w:docGrid w:linePitch="360"/>
        </w:sectPr>
      </w:pPr>
    </w:p>
    <w:tbl>
      <w:tblPr>
        <w:tblW w:w="9866" w:type="dxa"/>
        <w:tblLayout w:type="fixed"/>
        <w:tblLook w:val="01E0" w:firstRow="1" w:lastRow="1" w:firstColumn="1" w:lastColumn="1" w:noHBand="0" w:noVBand="0"/>
      </w:tblPr>
      <w:tblGrid>
        <w:gridCol w:w="1384"/>
        <w:gridCol w:w="3402"/>
        <w:gridCol w:w="284"/>
        <w:gridCol w:w="4796"/>
      </w:tblGrid>
      <w:tr w:rsidR="003A47FA" w:rsidRPr="000D0065">
        <w:tc>
          <w:tcPr>
            <w:tcW w:w="1384" w:type="dxa"/>
            <w:tcBorders>
              <w:bottom w:val="single" w:sz="12" w:space="0" w:color="808080"/>
            </w:tcBorders>
            <w:shd w:val="clear" w:color="auto" w:fill="808080"/>
          </w:tcPr>
          <w:p w:rsidR="003A47FA" w:rsidRDefault="00266E8F" w:rsidP="00761868">
            <w:pPr>
              <w:pStyle w:val="SubjectHeadingTOC"/>
            </w:pPr>
            <w:r>
              <w:lastRenderedPageBreak/>
              <w:t>REVIEW</w:t>
            </w:r>
          </w:p>
        </w:tc>
        <w:tc>
          <w:tcPr>
            <w:tcW w:w="3402" w:type="dxa"/>
            <w:tcBorders>
              <w:bottom w:val="single" w:sz="12" w:space="0" w:color="808080"/>
            </w:tcBorders>
            <w:shd w:val="clear" w:color="auto" w:fill="auto"/>
          </w:tcPr>
          <w:p w:rsidR="003A47FA" w:rsidRDefault="003A47FA" w:rsidP="00761868">
            <w:pPr>
              <w:pStyle w:val="SubjectHeadingTOC"/>
            </w:pPr>
          </w:p>
        </w:tc>
        <w:tc>
          <w:tcPr>
            <w:tcW w:w="284" w:type="dxa"/>
            <w:tcBorders>
              <w:bottom w:val="single" w:sz="12" w:space="0" w:color="808080"/>
            </w:tcBorders>
            <w:shd w:val="clear" w:color="auto" w:fill="auto"/>
            <w:vAlign w:val="center"/>
          </w:tcPr>
          <w:p w:rsidR="003A47FA" w:rsidRPr="00BF7112" w:rsidRDefault="003A47FA" w:rsidP="00BF7112">
            <w:pPr>
              <w:rPr>
                <w:sz w:val="18"/>
              </w:rPr>
            </w:pPr>
          </w:p>
        </w:tc>
        <w:tc>
          <w:tcPr>
            <w:tcW w:w="4796" w:type="dxa"/>
            <w:tcBorders>
              <w:bottom w:val="single" w:sz="12" w:space="0" w:color="808080"/>
            </w:tcBorders>
            <w:shd w:val="clear" w:color="auto" w:fill="auto"/>
            <w:vAlign w:val="center"/>
          </w:tcPr>
          <w:p w:rsidR="003A47FA" w:rsidRPr="00BF7112" w:rsidRDefault="003A47FA" w:rsidP="00BF7112">
            <w:pPr>
              <w:rPr>
                <w:sz w:val="18"/>
              </w:rPr>
            </w:pPr>
          </w:p>
        </w:tc>
      </w:tr>
      <w:tr w:rsidR="006E0F6A" w:rsidRPr="00A70B86">
        <w:tc>
          <w:tcPr>
            <w:tcW w:w="4786" w:type="dxa"/>
            <w:gridSpan w:val="2"/>
            <w:tcBorders>
              <w:top w:val="single" w:sz="12" w:space="0" w:color="808080"/>
            </w:tcBorders>
            <w:shd w:val="clear" w:color="auto" w:fill="auto"/>
          </w:tcPr>
          <w:p w:rsidR="006E0F6A" w:rsidRPr="00954442" w:rsidRDefault="00BC72A9" w:rsidP="00BF7112">
            <w:pPr>
              <w:pStyle w:val="TitleTOC"/>
            </w:pPr>
            <w:r>
              <w:t>Enzyme-catalyzed Synthesis of Secondary</w:t>
            </w:r>
            <w:r w:rsidR="00AE0EA4">
              <w:t xml:space="preserve"> </w:t>
            </w:r>
            <w:r w:rsidR="00AE0EA4" w:rsidRPr="00D954E4">
              <w:rPr>
                <w:highlight w:val="yellow"/>
              </w:rPr>
              <w:t>and Tertiary</w:t>
            </w:r>
            <w:r>
              <w:t xml:space="preserve"> Amides</w:t>
            </w:r>
          </w:p>
        </w:tc>
        <w:tc>
          <w:tcPr>
            <w:tcW w:w="284" w:type="dxa"/>
            <w:vMerge w:val="restart"/>
            <w:tcBorders>
              <w:top w:val="single" w:sz="12" w:space="0" w:color="808080"/>
            </w:tcBorders>
            <w:shd w:val="clear" w:color="auto" w:fill="auto"/>
          </w:tcPr>
          <w:p w:rsidR="006E0F6A" w:rsidRPr="00A70B86" w:rsidRDefault="006E0F6A" w:rsidP="00761868">
            <w:pPr>
              <w:rPr>
                <w:lang w:val="en-GB"/>
              </w:rPr>
            </w:pPr>
          </w:p>
        </w:tc>
        <w:tc>
          <w:tcPr>
            <w:tcW w:w="4796" w:type="dxa"/>
            <w:vMerge w:val="restart"/>
            <w:tcBorders>
              <w:top w:val="single" w:sz="12" w:space="0" w:color="808080"/>
            </w:tcBorders>
            <w:shd w:val="clear" w:color="auto" w:fill="auto"/>
            <w:vAlign w:val="center"/>
          </w:tcPr>
          <w:p w:rsidR="006E0F6A" w:rsidRPr="00EA58B5" w:rsidRDefault="003A1882" w:rsidP="009B68B9">
            <w:pPr>
              <w:rPr>
                <w:sz w:val="22"/>
                <w:lang w:val="en-GB"/>
              </w:rPr>
            </w:pPr>
            <w:r>
              <w:rPr>
                <w:noProof/>
                <w:sz w:val="22"/>
                <w:lang w:val="en-GB" w:eastAsia="en-GB"/>
              </w:rPr>
              <w:drawing>
                <wp:inline distT="0" distB="0" distL="0" distR="0">
                  <wp:extent cx="2904134" cy="169712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2.tif"/>
                          <pic:cNvPicPr/>
                        </pic:nvPicPr>
                        <pic:blipFill rotWithShape="1">
                          <a:blip r:embed="rId42" cstate="print">
                            <a:extLst>
                              <a:ext uri="{28A0092B-C50C-407E-A947-70E740481C1C}">
                                <a14:useLocalDpi xmlns:a14="http://schemas.microsoft.com/office/drawing/2010/main" val="0"/>
                              </a:ext>
                            </a:extLst>
                          </a:blip>
                          <a:srcRect t="11420" b="10662"/>
                          <a:stretch/>
                        </pic:blipFill>
                        <pic:spPr bwMode="auto">
                          <a:xfrm>
                            <a:off x="0" y="0"/>
                            <a:ext cx="2908300" cy="1699562"/>
                          </a:xfrm>
                          <a:prstGeom prst="rect">
                            <a:avLst/>
                          </a:prstGeom>
                          <a:ln>
                            <a:noFill/>
                          </a:ln>
                          <a:extLst>
                            <a:ext uri="{53640926-AAD7-44D8-BBD7-CCE9431645EC}">
                              <a14:shadowObscured xmlns:a14="http://schemas.microsoft.com/office/drawing/2010/main"/>
                            </a:ext>
                          </a:extLst>
                        </pic:spPr>
                      </pic:pic>
                    </a:graphicData>
                  </a:graphic>
                </wp:inline>
              </w:drawing>
            </w:r>
          </w:p>
        </w:tc>
      </w:tr>
      <w:tr w:rsidR="006E0F6A" w:rsidRPr="00B31134">
        <w:trPr>
          <w:trHeight w:val="805"/>
        </w:trPr>
        <w:tc>
          <w:tcPr>
            <w:tcW w:w="4786" w:type="dxa"/>
            <w:gridSpan w:val="2"/>
            <w:vAlign w:val="center"/>
          </w:tcPr>
          <w:p w:rsidR="006E0F6A" w:rsidRPr="00EA58B5" w:rsidRDefault="008F46C5" w:rsidP="00BF7112">
            <w:pPr>
              <w:rPr>
                <w:sz w:val="22"/>
                <w:lang w:val="en-GB"/>
              </w:rPr>
            </w:pPr>
            <w:r w:rsidRPr="00EA58B5">
              <w:rPr>
                <w:i/>
                <w:sz w:val="22"/>
                <w:lang w:val="en-GB"/>
              </w:rPr>
              <w:t>Adv. Synth. Catal.</w:t>
            </w:r>
            <w:r w:rsidRPr="00EA58B5">
              <w:rPr>
                <w:sz w:val="22"/>
                <w:lang w:val="en-GB"/>
              </w:rPr>
              <w:t xml:space="preserve"> </w:t>
            </w:r>
            <w:r>
              <w:rPr>
                <w:b/>
                <w:sz w:val="22"/>
                <w:lang w:val="en-GB"/>
              </w:rPr>
              <w:t>Year</w:t>
            </w:r>
            <w:r w:rsidRPr="00EA58B5">
              <w:rPr>
                <w:sz w:val="22"/>
                <w:lang w:val="en-GB"/>
              </w:rPr>
              <w:t xml:space="preserve">, </w:t>
            </w:r>
            <w:r>
              <w:rPr>
                <w:i/>
                <w:sz w:val="22"/>
                <w:lang w:val="en-GB"/>
              </w:rPr>
              <w:t>Volume</w:t>
            </w:r>
            <w:r w:rsidRPr="00EA58B5">
              <w:rPr>
                <w:sz w:val="22"/>
                <w:lang w:val="en-GB"/>
              </w:rPr>
              <w:t>, Page – Page</w:t>
            </w:r>
          </w:p>
        </w:tc>
        <w:tc>
          <w:tcPr>
            <w:tcW w:w="284" w:type="dxa"/>
            <w:vMerge/>
            <w:shd w:val="clear" w:color="auto" w:fill="auto"/>
          </w:tcPr>
          <w:p w:rsidR="006E0F6A" w:rsidRPr="00B31134" w:rsidRDefault="006E0F6A" w:rsidP="00761868">
            <w:pPr>
              <w:rPr>
                <w:lang w:val="en-GB"/>
              </w:rPr>
            </w:pPr>
          </w:p>
        </w:tc>
        <w:tc>
          <w:tcPr>
            <w:tcW w:w="4796" w:type="dxa"/>
            <w:vMerge/>
            <w:shd w:val="clear" w:color="auto" w:fill="auto"/>
          </w:tcPr>
          <w:p w:rsidR="006E0F6A" w:rsidRPr="00B31134" w:rsidRDefault="006E0F6A" w:rsidP="00761868">
            <w:pPr>
              <w:rPr>
                <w:lang w:val="en-GB"/>
              </w:rPr>
            </w:pPr>
          </w:p>
        </w:tc>
      </w:tr>
      <w:tr w:rsidR="006E0F6A" w:rsidRPr="00B31134">
        <w:trPr>
          <w:trHeight w:val="1069"/>
        </w:trPr>
        <w:tc>
          <w:tcPr>
            <w:tcW w:w="4786" w:type="dxa"/>
            <w:gridSpan w:val="2"/>
            <w:tcBorders>
              <w:bottom w:val="single" w:sz="8" w:space="0" w:color="808080"/>
            </w:tcBorders>
          </w:tcPr>
          <w:p w:rsidR="006E0F6A" w:rsidRPr="00C8558C" w:rsidRDefault="00BC72A9" w:rsidP="002E1B09">
            <w:pPr>
              <w:pStyle w:val="AuthorsTOC"/>
            </w:pPr>
            <w:r>
              <w:t>Mar</w:t>
            </w:r>
            <w:r w:rsidR="002E1B09">
              <w:t>k</w:t>
            </w:r>
            <w:r>
              <w:t xml:space="preserve"> R. Petchey</w:t>
            </w:r>
            <w:r w:rsidR="006E0F6A">
              <w:t xml:space="preserve">, </w:t>
            </w:r>
            <w:r>
              <w:t>Gideon Grogan</w:t>
            </w:r>
            <w:r w:rsidR="006E0F6A">
              <w:t>*</w:t>
            </w:r>
          </w:p>
        </w:tc>
        <w:tc>
          <w:tcPr>
            <w:tcW w:w="284" w:type="dxa"/>
            <w:vMerge/>
            <w:tcBorders>
              <w:bottom w:val="single" w:sz="8" w:space="0" w:color="808080"/>
            </w:tcBorders>
            <w:shd w:val="clear" w:color="auto" w:fill="auto"/>
          </w:tcPr>
          <w:p w:rsidR="006E0F6A" w:rsidRPr="00B31134" w:rsidRDefault="006E0F6A" w:rsidP="00761868">
            <w:pPr>
              <w:rPr>
                <w:lang w:val="en-GB"/>
              </w:rPr>
            </w:pPr>
          </w:p>
        </w:tc>
        <w:tc>
          <w:tcPr>
            <w:tcW w:w="4796" w:type="dxa"/>
            <w:vMerge/>
            <w:tcBorders>
              <w:bottom w:val="single" w:sz="8" w:space="0" w:color="808080"/>
            </w:tcBorders>
            <w:shd w:val="clear" w:color="auto" w:fill="auto"/>
          </w:tcPr>
          <w:p w:rsidR="006E0F6A" w:rsidRPr="00B31134" w:rsidRDefault="006E0F6A" w:rsidP="00761868">
            <w:pPr>
              <w:rPr>
                <w:lang w:val="en-GB"/>
              </w:rPr>
            </w:pPr>
          </w:p>
        </w:tc>
      </w:tr>
    </w:tbl>
    <w:p w:rsidR="009815DF" w:rsidRPr="004E0174" w:rsidRDefault="009815DF" w:rsidP="00E76CD4">
      <w:pPr>
        <w:rPr>
          <w:lang w:val="en-GB"/>
        </w:rPr>
      </w:pPr>
    </w:p>
    <w:sectPr w:rsidR="009815DF" w:rsidRPr="004E0174" w:rsidSect="00635F07">
      <w:pgSz w:w="11906" w:h="16838" w:code="9"/>
      <w:pgMar w:top="1191" w:right="680" w:bottom="1225" w:left="1361" w:header="709" w:footer="709" w:gutter="0"/>
      <w:cols w:space="284" w:equalWidth="0">
        <w:col w:w="1037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52C" w:rsidRDefault="0057752C" w:rsidP="00CB4B86">
      <w:r>
        <w:separator/>
      </w:r>
    </w:p>
  </w:endnote>
  <w:endnote w:type="continuationSeparator" w:id="0">
    <w:p w:rsidR="0057752C" w:rsidRDefault="0057752C" w:rsidP="00CB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ABD" w:rsidRDefault="00F17ABD" w:rsidP="00A04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7ABD" w:rsidRDefault="00F17ABD" w:rsidP="009724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ABD" w:rsidRDefault="00F17ABD" w:rsidP="00A044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281B">
      <w:rPr>
        <w:rStyle w:val="PageNumber"/>
        <w:noProof/>
      </w:rPr>
      <w:t>1</w:t>
    </w:r>
    <w:r>
      <w:rPr>
        <w:rStyle w:val="PageNumber"/>
      </w:rPr>
      <w:fldChar w:fldCharType="end"/>
    </w:r>
  </w:p>
  <w:p w:rsidR="00F17ABD" w:rsidRDefault="00F17ABD" w:rsidP="0097242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52C" w:rsidRDefault="0057752C">
      <w:r>
        <w:separator/>
      </w:r>
    </w:p>
  </w:footnote>
  <w:footnote w:type="continuationSeparator" w:id="0">
    <w:p w:rsidR="0057752C" w:rsidRDefault="0057752C" w:rsidP="00CB4B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255"/>
  <w:displayHorizontalDrawingGridEvery w:val="2"/>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E75"/>
    <w:rsid w:val="0000214A"/>
    <w:rsid w:val="00002312"/>
    <w:rsid w:val="0000384B"/>
    <w:rsid w:val="0000457A"/>
    <w:rsid w:val="00006755"/>
    <w:rsid w:val="000100BC"/>
    <w:rsid w:val="00010410"/>
    <w:rsid w:val="00011D51"/>
    <w:rsid w:val="00020BEC"/>
    <w:rsid w:val="00022DB4"/>
    <w:rsid w:val="00025E27"/>
    <w:rsid w:val="00030178"/>
    <w:rsid w:val="00032476"/>
    <w:rsid w:val="00033C26"/>
    <w:rsid w:val="00033D1A"/>
    <w:rsid w:val="00033F43"/>
    <w:rsid w:val="00036490"/>
    <w:rsid w:val="00037371"/>
    <w:rsid w:val="0004091A"/>
    <w:rsid w:val="00042BF0"/>
    <w:rsid w:val="00045AB9"/>
    <w:rsid w:val="0005096E"/>
    <w:rsid w:val="0005140E"/>
    <w:rsid w:val="00055274"/>
    <w:rsid w:val="00055485"/>
    <w:rsid w:val="0006281D"/>
    <w:rsid w:val="00063E0F"/>
    <w:rsid w:val="0006489B"/>
    <w:rsid w:val="0006694D"/>
    <w:rsid w:val="000669E3"/>
    <w:rsid w:val="00066B8E"/>
    <w:rsid w:val="00070B55"/>
    <w:rsid w:val="00070E0D"/>
    <w:rsid w:val="00072B7F"/>
    <w:rsid w:val="000763FA"/>
    <w:rsid w:val="00077560"/>
    <w:rsid w:val="0008077D"/>
    <w:rsid w:val="00092B16"/>
    <w:rsid w:val="0009539C"/>
    <w:rsid w:val="00095C2F"/>
    <w:rsid w:val="000A37F3"/>
    <w:rsid w:val="000A77DC"/>
    <w:rsid w:val="000A7C5F"/>
    <w:rsid w:val="000B419F"/>
    <w:rsid w:val="000B6DF3"/>
    <w:rsid w:val="000C1DBD"/>
    <w:rsid w:val="000C53F1"/>
    <w:rsid w:val="000D1663"/>
    <w:rsid w:val="000D6814"/>
    <w:rsid w:val="000D70F8"/>
    <w:rsid w:val="000D75B7"/>
    <w:rsid w:val="000D7701"/>
    <w:rsid w:val="000E0CEA"/>
    <w:rsid w:val="000E0EC4"/>
    <w:rsid w:val="000E1C81"/>
    <w:rsid w:val="000E5FDC"/>
    <w:rsid w:val="000F29A4"/>
    <w:rsid w:val="000F2D23"/>
    <w:rsid w:val="000F2EA1"/>
    <w:rsid w:val="000F5BD1"/>
    <w:rsid w:val="000F5C29"/>
    <w:rsid w:val="000F7847"/>
    <w:rsid w:val="001037A1"/>
    <w:rsid w:val="00103EF7"/>
    <w:rsid w:val="00104119"/>
    <w:rsid w:val="00104A11"/>
    <w:rsid w:val="00105F97"/>
    <w:rsid w:val="0011084E"/>
    <w:rsid w:val="00113A4D"/>
    <w:rsid w:val="001158DE"/>
    <w:rsid w:val="00120F2E"/>
    <w:rsid w:val="001237B3"/>
    <w:rsid w:val="0012381E"/>
    <w:rsid w:val="00126615"/>
    <w:rsid w:val="001322FF"/>
    <w:rsid w:val="0013316F"/>
    <w:rsid w:val="001348CD"/>
    <w:rsid w:val="0014043E"/>
    <w:rsid w:val="00141356"/>
    <w:rsid w:val="00143551"/>
    <w:rsid w:val="00143B89"/>
    <w:rsid w:val="001475BF"/>
    <w:rsid w:val="00151F88"/>
    <w:rsid w:val="00152179"/>
    <w:rsid w:val="00152E6D"/>
    <w:rsid w:val="00155FB7"/>
    <w:rsid w:val="00157C67"/>
    <w:rsid w:val="00157DEE"/>
    <w:rsid w:val="0016203E"/>
    <w:rsid w:val="00162883"/>
    <w:rsid w:val="001639AE"/>
    <w:rsid w:val="00166BEB"/>
    <w:rsid w:val="00166D41"/>
    <w:rsid w:val="001678B6"/>
    <w:rsid w:val="00170286"/>
    <w:rsid w:val="00170600"/>
    <w:rsid w:val="00171947"/>
    <w:rsid w:val="001732A4"/>
    <w:rsid w:val="00174A1D"/>
    <w:rsid w:val="0017582C"/>
    <w:rsid w:val="001800AA"/>
    <w:rsid w:val="0018165B"/>
    <w:rsid w:val="00184380"/>
    <w:rsid w:val="00186601"/>
    <w:rsid w:val="001874C3"/>
    <w:rsid w:val="0019014F"/>
    <w:rsid w:val="00194818"/>
    <w:rsid w:val="00194A21"/>
    <w:rsid w:val="00195619"/>
    <w:rsid w:val="00196DEB"/>
    <w:rsid w:val="001977A7"/>
    <w:rsid w:val="00197F42"/>
    <w:rsid w:val="001A0D55"/>
    <w:rsid w:val="001A3120"/>
    <w:rsid w:val="001A39AE"/>
    <w:rsid w:val="001A438D"/>
    <w:rsid w:val="001C21E3"/>
    <w:rsid w:val="001C26A7"/>
    <w:rsid w:val="001C47A9"/>
    <w:rsid w:val="001C6D0D"/>
    <w:rsid w:val="001D1155"/>
    <w:rsid w:val="001D13EA"/>
    <w:rsid w:val="001D216B"/>
    <w:rsid w:val="001D29CA"/>
    <w:rsid w:val="001D54CA"/>
    <w:rsid w:val="001E164A"/>
    <w:rsid w:val="001E6E2C"/>
    <w:rsid w:val="001F16EF"/>
    <w:rsid w:val="001F1A2D"/>
    <w:rsid w:val="001F38DA"/>
    <w:rsid w:val="001F3EA7"/>
    <w:rsid w:val="001F4235"/>
    <w:rsid w:val="001F4EE4"/>
    <w:rsid w:val="001F52E5"/>
    <w:rsid w:val="00205EEF"/>
    <w:rsid w:val="00212929"/>
    <w:rsid w:val="00213D0E"/>
    <w:rsid w:val="002151F1"/>
    <w:rsid w:val="00222D97"/>
    <w:rsid w:val="0022506C"/>
    <w:rsid w:val="0022537E"/>
    <w:rsid w:val="002255BD"/>
    <w:rsid w:val="0022582C"/>
    <w:rsid w:val="00225AD4"/>
    <w:rsid w:val="002322DA"/>
    <w:rsid w:val="00232C14"/>
    <w:rsid w:val="002362C7"/>
    <w:rsid w:val="00241D85"/>
    <w:rsid w:val="00242E54"/>
    <w:rsid w:val="002433F0"/>
    <w:rsid w:val="00243F7F"/>
    <w:rsid w:val="002458B1"/>
    <w:rsid w:val="00260EDA"/>
    <w:rsid w:val="00261387"/>
    <w:rsid w:val="00261882"/>
    <w:rsid w:val="002631AD"/>
    <w:rsid w:val="00265DCA"/>
    <w:rsid w:val="00266E8F"/>
    <w:rsid w:val="002702BC"/>
    <w:rsid w:val="0027068B"/>
    <w:rsid w:val="00282D4D"/>
    <w:rsid w:val="00287256"/>
    <w:rsid w:val="00287B32"/>
    <w:rsid w:val="0029719C"/>
    <w:rsid w:val="002A0CE2"/>
    <w:rsid w:val="002A1C1C"/>
    <w:rsid w:val="002A36FA"/>
    <w:rsid w:val="002A3D2B"/>
    <w:rsid w:val="002A489B"/>
    <w:rsid w:val="002A4CB6"/>
    <w:rsid w:val="002A561E"/>
    <w:rsid w:val="002A69D1"/>
    <w:rsid w:val="002B01C7"/>
    <w:rsid w:val="002B165E"/>
    <w:rsid w:val="002B22BA"/>
    <w:rsid w:val="002B25E2"/>
    <w:rsid w:val="002B7CA9"/>
    <w:rsid w:val="002C615F"/>
    <w:rsid w:val="002D04AC"/>
    <w:rsid w:val="002D0B17"/>
    <w:rsid w:val="002D17E2"/>
    <w:rsid w:val="002D24CB"/>
    <w:rsid w:val="002D5148"/>
    <w:rsid w:val="002E066F"/>
    <w:rsid w:val="002E0856"/>
    <w:rsid w:val="002E1B09"/>
    <w:rsid w:val="002E2CA8"/>
    <w:rsid w:val="002E79FB"/>
    <w:rsid w:val="002F0269"/>
    <w:rsid w:val="002F17FB"/>
    <w:rsid w:val="002F6A4C"/>
    <w:rsid w:val="002F73A5"/>
    <w:rsid w:val="003006A7"/>
    <w:rsid w:val="00301167"/>
    <w:rsid w:val="00301D1E"/>
    <w:rsid w:val="00303E9E"/>
    <w:rsid w:val="00303FBE"/>
    <w:rsid w:val="00306E60"/>
    <w:rsid w:val="003079D2"/>
    <w:rsid w:val="00307C12"/>
    <w:rsid w:val="003116F4"/>
    <w:rsid w:val="00312ED2"/>
    <w:rsid w:val="0032048F"/>
    <w:rsid w:val="003219A5"/>
    <w:rsid w:val="00322D02"/>
    <w:rsid w:val="00322E1F"/>
    <w:rsid w:val="003237A1"/>
    <w:rsid w:val="00323FC3"/>
    <w:rsid w:val="00325147"/>
    <w:rsid w:val="003254D1"/>
    <w:rsid w:val="00325516"/>
    <w:rsid w:val="003275FF"/>
    <w:rsid w:val="0033054D"/>
    <w:rsid w:val="00331B1E"/>
    <w:rsid w:val="00331B5E"/>
    <w:rsid w:val="00333FAD"/>
    <w:rsid w:val="0033586B"/>
    <w:rsid w:val="00336A5A"/>
    <w:rsid w:val="003403BB"/>
    <w:rsid w:val="00340A08"/>
    <w:rsid w:val="003447D7"/>
    <w:rsid w:val="00345A32"/>
    <w:rsid w:val="0035061D"/>
    <w:rsid w:val="00354B57"/>
    <w:rsid w:val="00364753"/>
    <w:rsid w:val="00364A2A"/>
    <w:rsid w:val="003657B6"/>
    <w:rsid w:val="00366676"/>
    <w:rsid w:val="003717D2"/>
    <w:rsid w:val="00375415"/>
    <w:rsid w:val="00375802"/>
    <w:rsid w:val="00376F37"/>
    <w:rsid w:val="0038506F"/>
    <w:rsid w:val="00390DD7"/>
    <w:rsid w:val="00391155"/>
    <w:rsid w:val="0039242E"/>
    <w:rsid w:val="00393F6B"/>
    <w:rsid w:val="00396BE2"/>
    <w:rsid w:val="003A1882"/>
    <w:rsid w:val="003A47FA"/>
    <w:rsid w:val="003B04BA"/>
    <w:rsid w:val="003B0FC4"/>
    <w:rsid w:val="003B11FB"/>
    <w:rsid w:val="003B545C"/>
    <w:rsid w:val="003B5B35"/>
    <w:rsid w:val="003B70C8"/>
    <w:rsid w:val="003C08E6"/>
    <w:rsid w:val="003C0B11"/>
    <w:rsid w:val="003C134A"/>
    <w:rsid w:val="003C1CCA"/>
    <w:rsid w:val="003C2972"/>
    <w:rsid w:val="003C2C9C"/>
    <w:rsid w:val="003C6D5E"/>
    <w:rsid w:val="003D0F51"/>
    <w:rsid w:val="003D1601"/>
    <w:rsid w:val="003D5490"/>
    <w:rsid w:val="003E0441"/>
    <w:rsid w:val="003E54CD"/>
    <w:rsid w:val="003E60D1"/>
    <w:rsid w:val="003E7319"/>
    <w:rsid w:val="003F1165"/>
    <w:rsid w:val="003F2556"/>
    <w:rsid w:val="003F50D4"/>
    <w:rsid w:val="0040080D"/>
    <w:rsid w:val="0040270E"/>
    <w:rsid w:val="00403876"/>
    <w:rsid w:val="00404F6E"/>
    <w:rsid w:val="004062B1"/>
    <w:rsid w:val="004070B6"/>
    <w:rsid w:val="004072DD"/>
    <w:rsid w:val="00410873"/>
    <w:rsid w:val="00414412"/>
    <w:rsid w:val="00415971"/>
    <w:rsid w:val="00416B05"/>
    <w:rsid w:val="0042259A"/>
    <w:rsid w:val="00422AFE"/>
    <w:rsid w:val="00423593"/>
    <w:rsid w:val="00424978"/>
    <w:rsid w:val="0042545B"/>
    <w:rsid w:val="00427CBD"/>
    <w:rsid w:val="00431151"/>
    <w:rsid w:val="00432307"/>
    <w:rsid w:val="00436338"/>
    <w:rsid w:val="00437B5A"/>
    <w:rsid w:val="00440B79"/>
    <w:rsid w:val="00444E3C"/>
    <w:rsid w:val="00445D5C"/>
    <w:rsid w:val="004465F9"/>
    <w:rsid w:val="004466B0"/>
    <w:rsid w:val="00446F97"/>
    <w:rsid w:val="00454A2D"/>
    <w:rsid w:val="004609E1"/>
    <w:rsid w:val="00460C28"/>
    <w:rsid w:val="00461BD2"/>
    <w:rsid w:val="00462A09"/>
    <w:rsid w:val="00464A92"/>
    <w:rsid w:val="004657E8"/>
    <w:rsid w:val="00467E99"/>
    <w:rsid w:val="00470790"/>
    <w:rsid w:val="00473029"/>
    <w:rsid w:val="00473EE4"/>
    <w:rsid w:val="00474220"/>
    <w:rsid w:val="00475A80"/>
    <w:rsid w:val="00477B4C"/>
    <w:rsid w:val="00477B99"/>
    <w:rsid w:val="00482EDA"/>
    <w:rsid w:val="00484103"/>
    <w:rsid w:val="00485C84"/>
    <w:rsid w:val="00486215"/>
    <w:rsid w:val="0048630D"/>
    <w:rsid w:val="00491E07"/>
    <w:rsid w:val="004921CF"/>
    <w:rsid w:val="00494031"/>
    <w:rsid w:val="004951DE"/>
    <w:rsid w:val="004A0BA8"/>
    <w:rsid w:val="004A4084"/>
    <w:rsid w:val="004A489D"/>
    <w:rsid w:val="004A4A2E"/>
    <w:rsid w:val="004A4CD0"/>
    <w:rsid w:val="004A73A8"/>
    <w:rsid w:val="004A75D5"/>
    <w:rsid w:val="004A771F"/>
    <w:rsid w:val="004B004E"/>
    <w:rsid w:val="004B0589"/>
    <w:rsid w:val="004B1783"/>
    <w:rsid w:val="004B5753"/>
    <w:rsid w:val="004B65AE"/>
    <w:rsid w:val="004B7661"/>
    <w:rsid w:val="004C119B"/>
    <w:rsid w:val="004C1836"/>
    <w:rsid w:val="004C2834"/>
    <w:rsid w:val="004C2FAC"/>
    <w:rsid w:val="004C3CC9"/>
    <w:rsid w:val="004C471F"/>
    <w:rsid w:val="004C5F41"/>
    <w:rsid w:val="004C6D04"/>
    <w:rsid w:val="004D090A"/>
    <w:rsid w:val="004D1755"/>
    <w:rsid w:val="004D31C6"/>
    <w:rsid w:val="004D4293"/>
    <w:rsid w:val="004D5ABB"/>
    <w:rsid w:val="004E0174"/>
    <w:rsid w:val="004E3F83"/>
    <w:rsid w:val="004E4A53"/>
    <w:rsid w:val="004E4DFF"/>
    <w:rsid w:val="004E4F8B"/>
    <w:rsid w:val="004E74F4"/>
    <w:rsid w:val="004F0129"/>
    <w:rsid w:val="004F257F"/>
    <w:rsid w:val="00501639"/>
    <w:rsid w:val="00501EFF"/>
    <w:rsid w:val="0050277D"/>
    <w:rsid w:val="0050689B"/>
    <w:rsid w:val="005068AA"/>
    <w:rsid w:val="00506EDB"/>
    <w:rsid w:val="00511093"/>
    <w:rsid w:val="00512A8E"/>
    <w:rsid w:val="00520422"/>
    <w:rsid w:val="0052085F"/>
    <w:rsid w:val="00523DA2"/>
    <w:rsid w:val="0052404D"/>
    <w:rsid w:val="00530284"/>
    <w:rsid w:val="00532EB7"/>
    <w:rsid w:val="0053418A"/>
    <w:rsid w:val="00537F36"/>
    <w:rsid w:val="00540C34"/>
    <w:rsid w:val="00541205"/>
    <w:rsid w:val="005433DE"/>
    <w:rsid w:val="0054420E"/>
    <w:rsid w:val="005472E5"/>
    <w:rsid w:val="0055057E"/>
    <w:rsid w:val="005505CC"/>
    <w:rsid w:val="00550B0C"/>
    <w:rsid w:val="0055113D"/>
    <w:rsid w:val="00552F16"/>
    <w:rsid w:val="005551F3"/>
    <w:rsid w:val="005553B8"/>
    <w:rsid w:val="00556A65"/>
    <w:rsid w:val="00561C0E"/>
    <w:rsid w:val="005657EE"/>
    <w:rsid w:val="00567C18"/>
    <w:rsid w:val="005702B8"/>
    <w:rsid w:val="005735B3"/>
    <w:rsid w:val="0057752C"/>
    <w:rsid w:val="005801F0"/>
    <w:rsid w:val="005826CC"/>
    <w:rsid w:val="005839B9"/>
    <w:rsid w:val="00586DF8"/>
    <w:rsid w:val="00591AB8"/>
    <w:rsid w:val="00591F99"/>
    <w:rsid w:val="0059418C"/>
    <w:rsid w:val="00597954"/>
    <w:rsid w:val="005B10C2"/>
    <w:rsid w:val="005B3509"/>
    <w:rsid w:val="005B3DCF"/>
    <w:rsid w:val="005B430B"/>
    <w:rsid w:val="005B5A1C"/>
    <w:rsid w:val="005B5D4F"/>
    <w:rsid w:val="005B6716"/>
    <w:rsid w:val="005B6C80"/>
    <w:rsid w:val="005B6CF0"/>
    <w:rsid w:val="005C4F38"/>
    <w:rsid w:val="005C5196"/>
    <w:rsid w:val="005D43FD"/>
    <w:rsid w:val="005D65E6"/>
    <w:rsid w:val="005D7F17"/>
    <w:rsid w:val="005F19CB"/>
    <w:rsid w:val="006011C8"/>
    <w:rsid w:val="00601EB0"/>
    <w:rsid w:val="006024FD"/>
    <w:rsid w:val="0060310C"/>
    <w:rsid w:val="00605FAC"/>
    <w:rsid w:val="00607EAE"/>
    <w:rsid w:val="006155FD"/>
    <w:rsid w:val="006200AB"/>
    <w:rsid w:val="00620450"/>
    <w:rsid w:val="00620911"/>
    <w:rsid w:val="00620C61"/>
    <w:rsid w:val="00627F57"/>
    <w:rsid w:val="00635F07"/>
    <w:rsid w:val="00642E5A"/>
    <w:rsid w:val="00644C7A"/>
    <w:rsid w:val="00647525"/>
    <w:rsid w:val="006479FE"/>
    <w:rsid w:val="00654956"/>
    <w:rsid w:val="00654E17"/>
    <w:rsid w:val="0066216C"/>
    <w:rsid w:val="006675EA"/>
    <w:rsid w:val="00671E1E"/>
    <w:rsid w:val="006722A0"/>
    <w:rsid w:val="006724B9"/>
    <w:rsid w:val="00672587"/>
    <w:rsid w:val="0067512C"/>
    <w:rsid w:val="00677AB5"/>
    <w:rsid w:val="006812E2"/>
    <w:rsid w:val="00681A96"/>
    <w:rsid w:val="00685179"/>
    <w:rsid w:val="00685BC7"/>
    <w:rsid w:val="00685DA5"/>
    <w:rsid w:val="00694EC1"/>
    <w:rsid w:val="006956E5"/>
    <w:rsid w:val="0069644B"/>
    <w:rsid w:val="006976AD"/>
    <w:rsid w:val="00697E3B"/>
    <w:rsid w:val="006A6116"/>
    <w:rsid w:val="006A7E4F"/>
    <w:rsid w:val="006B0044"/>
    <w:rsid w:val="006B122B"/>
    <w:rsid w:val="006B369F"/>
    <w:rsid w:val="006B4DC6"/>
    <w:rsid w:val="006B4E8D"/>
    <w:rsid w:val="006B5DE9"/>
    <w:rsid w:val="006B6806"/>
    <w:rsid w:val="006B72C2"/>
    <w:rsid w:val="006B7FA1"/>
    <w:rsid w:val="006C2DBE"/>
    <w:rsid w:val="006C5C46"/>
    <w:rsid w:val="006C5F03"/>
    <w:rsid w:val="006C6BFE"/>
    <w:rsid w:val="006C6D39"/>
    <w:rsid w:val="006C7F18"/>
    <w:rsid w:val="006D02C0"/>
    <w:rsid w:val="006D184F"/>
    <w:rsid w:val="006D2D7B"/>
    <w:rsid w:val="006D3595"/>
    <w:rsid w:val="006D4C2A"/>
    <w:rsid w:val="006D6793"/>
    <w:rsid w:val="006E0463"/>
    <w:rsid w:val="006E0F6A"/>
    <w:rsid w:val="006E5BEA"/>
    <w:rsid w:val="006F0731"/>
    <w:rsid w:val="006F0EB7"/>
    <w:rsid w:val="006F3909"/>
    <w:rsid w:val="00700F72"/>
    <w:rsid w:val="00701830"/>
    <w:rsid w:val="00702F63"/>
    <w:rsid w:val="00711E9D"/>
    <w:rsid w:val="007130CE"/>
    <w:rsid w:val="00713A2E"/>
    <w:rsid w:val="00714DB9"/>
    <w:rsid w:val="00714DC9"/>
    <w:rsid w:val="007155CA"/>
    <w:rsid w:val="007166CB"/>
    <w:rsid w:val="0071700B"/>
    <w:rsid w:val="00717BD5"/>
    <w:rsid w:val="00720FED"/>
    <w:rsid w:val="007249D7"/>
    <w:rsid w:val="007252DA"/>
    <w:rsid w:val="0072613B"/>
    <w:rsid w:val="00726F3A"/>
    <w:rsid w:val="00732798"/>
    <w:rsid w:val="00734C2E"/>
    <w:rsid w:val="0073604B"/>
    <w:rsid w:val="00737264"/>
    <w:rsid w:val="00740CE1"/>
    <w:rsid w:val="00741B47"/>
    <w:rsid w:val="00746C0D"/>
    <w:rsid w:val="007476E3"/>
    <w:rsid w:val="00750326"/>
    <w:rsid w:val="00757401"/>
    <w:rsid w:val="00757673"/>
    <w:rsid w:val="007576FA"/>
    <w:rsid w:val="00757C71"/>
    <w:rsid w:val="00761868"/>
    <w:rsid w:val="007626E5"/>
    <w:rsid w:val="00762F68"/>
    <w:rsid w:val="00763D77"/>
    <w:rsid w:val="00763EDE"/>
    <w:rsid w:val="00764F01"/>
    <w:rsid w:val="00765C4D"/>
    <w:rsid w:val="00773D16"/>
    <w:rsid w:val="007740A8"/>
    <w:rsid w:val="00774318"/>
    <w:rsid w:val="00775C8A"/>
    <w:rsid w:val="00775F73"/>
    <w:rsid w:val="007812B6"/>
    <w:rsid w:val="007815C4"/>
    <w:rsid w:val="00783FBE"/>
    <w:rsid w:val="0078628B"/>
    <w:rsid w:val="0078784C"/>
    <w:rsid w:val="00790DEC"/>
    <w:rsid w:val="007958BF"/>
    <w:rsid w:val="007A129A"/>
    <w:rsid w:val="007A57A9"/>
    <w:rsid w:val="007A7E01"/>
    <w:rsid w:val="007B4F3C"/>
    <w:rsid w:val="007B593E"/>
    <w:rsid w:val="007B6A97"/>
    <w:rsid w:val="007C0CC5"/>
    <w:rsid w:val="007C1E11"/>
    <w:rsid w:val="007C2ED5"/>
    <w:rsid w:val="007C3D60"/>
    <w:rsid w:val="007C672F"/>
    <w:rsid w:val="007C6DA4"/>
    <w:rsid w:val="007D0701"/>
    <w:rsid w:val="007D3ECA"/>
    <w:rsid w:val="007D48FF"/>
    <w:rsid w:val="007E0F27"/>
    <w:rsid w:val="007E2CB8"/>
    <w:rsid w:val="007E3308"/>
    <w:rsid w:val="007E52D5"/>
    <w:rsid w:val="007E6725"/>
    <w:rsid w:val="007E7187"/>
    <w:rsid w:val="007F00BA"/>
    <w:rsid w:val="007F0BEC"/>
    <w:rsid w:val="007F3666"/>
    <w:rsid w:val="007F3E75"/>
    <w:rsid w:val="007F46F6"/>
    <w:rsid w:val="007F5375"/>
    <w:rsid w:val="007F5CB7"/>
    <w:rsid w:val="007F66E6"/>
    <w:rsid w:val="007F68CC"/>
    <w:rsid w:val="007F7EBE"/>
    <w:rsid w:val="00804822"/>
    <w:rsid w:val="00805CCE"/>
    <w:rsid w:val="008128A9"/>
    <w:rsid w:val="00813005"/>
    <w:rsid w:val="00813FEF"/>
    <w:rsid w:val="008155D6"/>
    <w:rsid w:val="008236F9"/>
    <w:rsid w:val="00823A53"/>
    <w:rsid w:val="008249B7"/>
    <w:rsid w:val="008261A3"/>
    <w:rsid w:val="00826879"/>
    <w:rsid w:val="00826BD7"/>
    <w:rsid w:val="008272FD"/>
    <w:rsid w:val="00827A4E"/>
    <w:rsid w:val="00832891"/>
    <w:rsid w:val="008339A8"/>
    <w:rsid w:val="00836959"/>
    <w:rsid w:val="00840AE7"/>
    <w:rsid w:val="00847D4E"/>
    <w:rsid w:val="00851D03"/>
    <w:rsid w:val="0085301B"/>
    <w:rsid w:val="008536CE"/>
    <w:rsid w:val="00855988"/>
    <w:rsid w:val="00860C40"/>
    <w:rsid w:val="00861081"/>
    <w:rsid w:val="00862A5B"/>
    <w:rsid w:val="00862D4C"/>
    <w:rsid w:val="0086381A"/>
    <w:rsid w:val="00865C7C"/>
    <w:rsid w:val="00870558"/>
    <w:rsid w:val="00873E64"/>
    <w:rsid w:val="00875FFC"/>
    <w:rsid w:val="008773A8"/>
    <w:rsid w:val="0088169A"/>
    <w:rsid w:val="00881AB9"/>
    <w:rsid w:val="00886901"/>
    <w:rsid w:val="008935DC"/>
    <w:rsid w:val="00896608"/>
    <w:rsid w:val="00896F75"/>
    <w:rsid w:val="00897752"/>
    <w:rsid w:val="008A75A2"/>
    <w:rsid w:val="008B7678"/>
    <w:rsid w:val="008B7B65"/>
    <w:rsid w:val="008C0905"/>
    <w:rsid w:val="008C1BF5"/>
    <w:rsid w:val="008C26A3"/>
    <w:rsid w:val="008C4A56"/>
    <w:rsid w:val="008C6E42"/>
    <w:rsid w:val="008C7AE8"/>
    <w:rsid w:val="008D05CC"/>
    <w:rsid w:val="008D306F"/>
    <w:rsid w:val="008D3912"/>
    <w:rsid w:val="008E2235"/>
    <w:rsid w:val="008E4C32"/>
    <w:rsid w:val="008F3789"/>
    <w:rsid w:val="008F46C5"/>
    <w:rsid w:val="008F5663"/>
    <w:rsid w:val="008F6D3F"/>
    <w:rsid w:val="008F71A1"/>
    <w:rsid w:val="008F7FE1"/>
    <w:rsid w:val="00900B9E"/>
    <w:rsid w:val="00901A45"/>
    <w:rsid w:val="00902AF3"/>
    <w:rsid w:val="009061C2"/>
    <w:rsid w:val="0090739B"/>
    <w:rsid w:val="00915FA4"/>
    <w:rsid w:val="00916477"/>
    <w:rsid w:val="00916C81"/>
    <w:rsid w:val="00916D11"/>
    <w:rsid w:val="0091781B"/>
    <w:rsid w:val="009179FB"/>
    <w:rsid w:val="009203FD"/>
    <w:rsid w:val="00920E39"/>
    <w:rsid w:val="009264DF"/>
    <w:rsid w:val="00927E67"/>
    <w:rsid w:val="00931274"/>
    <w:rsid w:val="00941003"/>
    <w:rsid w:val="009425B3"/>
    <w:rsid w:val="009450B2"/>
    <w:rsid w:val="00945BF2"/>
    <w:rsid w:val="0094711E"/>
    <w:rsid w:val="00947792"/>
    <w:rsid w:val="0095135D"/>
    <w:rsid w:val="00952951"/>
    <w:rsid w:val="00953A07"/>
    <w:rsid w:val="00954442"/>
    <w:rsid w:val="00957398"/>
    <w:rsid w:val="0096219B"/>
    <w:rsid w:val="00963289"/>
    <w:rsid w:val="009658DA"/>
    <w:rsid w:val="0096675F"/>
    <w:rsid w:val="00966884"/>
    <w:rsid w:val="00971D8C"/>
    <w:rsid w:val="00972425"/>
    <w:rsid w:val="009733F5"/>
    <w:rsid w:val="00975695"/>
    <w:rsid w:val="009815DF"/>
    <w:rsid w:val="009860BE"/>
    <w:rsid w:val="0098683C"/>
    <w:rsid w:val="009923A9"/>
    <w:rsid w:val="009964CD"/>
    <w:rsid w:val="00997637"/>
    <w:rsid w:val="009A1A90"/>
    <w:rsid w:val="009A27D2"/>
    <w:rsid w:val="009A6F12"/>
    <w:rsid w:val="009B2B9F"/>
    <w:rsid w:val="009B5513"/>
    <w:rsid w:val="009B626F"/>
    <w:rsid w:val="009B6724"/>
    <w:rsid w:val="009B68B9"/>
    <w:rsid w:val="009B7251"/>
    <w:rsid w:val="009C0ABF"/>
    <w:rsid w:val="009C19EF"/>
    <w:rsid w:val="009D14CA"/>
    <w:rsid w:val="009D3661"/>
    <w:rsid w:val="009D542F"/>
    <w:rsid w:val="009D5757"/>
    <w:rsid w:val="009E1383"/>
    <w:rsid w:val="009E1D78"/>
    <w:rsid w:val="009E2F7A"/>
    <w:rsid w:val="009E3846"/>
    <w:rsid w:val="009E5B17"/>
    <w:rsid w:val="009E78B5"/>
    <w:rsid w:val="009E798E"/>
    <w:rsid w:val="009F1127"/>
    <w:rsid w:val="009F2BE4"/>
    <w:rsid w:val="009F6FBF"/>
    <w:rsid w:val="009F70DC"/>
    <w:rsid w:val="00A019F6"/>
    <w:rsid w:val="00A02C15"/>
    <w:rsid w:val="00A0349A"/>
    <w:rsid w:val="00A0410C"/>
    <w:rsid w:val="00A04427"/>
    <w:rsid w:val="00A04B91"/>
    <w:rsid w:val="00A0550F"/>
    <w:rsid w:val="00A069E0"/>
    <w:rsid w:val="00A069E1"/>
    <w:rsid w:val="00A1019C"/>
    <w:rsid w:val="00A10638"/>
    <w:rsid w:val="00A11648"/>
    <w:rsid w:val="00A2029A"/>
    <w:rsid w:val="00A24878"/>
    <w:rsid w:val="00A26E89"/>
    <w:rsid w:val="00A30DC0"/>
    <w:rsid w:val="00A32D0C"/>
    <w:rsid w:val="00A3587B"/>
    <w:rsid w:val="00A41956"/>
    <w:rsid w:val="00A43EB3"/>
    <w:rsid w:val="00A45200"/>
    <w:rsid w:val="00A472DD"/>
    <w:rsid w:val="00A47DD9"/>
    <w:rsid w:val="00A50ADD"/>
    <w:rsid w:val="00A50FB9"/>
    <w:rsid w:val="00A51F4E"/>
    <w:rsid w:val="00A5397B"/>
    <w:rsid w:val="00A54D83"/>
    <w:rsid w:val="00A54DA6"/>
    <w:rsid w:val="00A6116D"/>
    <w:rsid w:val="00A6502C"/>
    <w:rsid w:val="00A71C73"/>
    <w:rsid w:val="00A72188"/>
    <w:rsid w:val="00A734EF"/>
    <w:rsid w:val="00A737D3"/>
    <w:rsid w:val="00A73873"/>
    <w:rsid w:val="00A76C26"/>
    <w:rsid w:val="00A8041F"/>
    <w:rsid w:val="00A8062A"/>
    <w:rsid w:val="00A807A5"/>
    <w:rsid w:val="00A842F8"/>
    <w:rsid w:val="00A87B0A"/>
    <w:rsid w:val="00A93198"/>
    <w:rsid w:val="00A9668D"/>
    <w:rsid w:val="00A97137"/>
    <w:rsid w:val="00AA1BF0"/>
    <w:rsid w:val="00AA4441"/>
    <w:rsid w:val="00AA457E"/>
    <w:rsid w:val="00AA4727"/>
    <w:rsid w:val="00AA5045"/>
    <w:rsid w:val="00AA73FE"/>
    <w:rsid w:val="00AB14AF"/>
    <w:rsid w:val="00AC390C"/>
    <w:rsid w:val="00AC51F3"/>
    <w:rsid w:val="00AC532F"/>
    <w:rsid w:val="00AC710B"/>
    <w:rsid w:val="00AC7316"/>
    <w:rsid w:val="00AD0B89"/>
    <w:rsid w:val="00AD47D4"/>
    <w:rsid w:val="00AD62D8"/>
    <w:rsid w:val="00AE0EA4"/>
    <w:rsid w:val="00AE1542"/>
    <w:rsid w:val="00AE1546"/>
    <w:rsid w:val="00AE18AE"/>
    <w:rsid w:val="00AE33D9"/>
    <w:rsid w:val="00AE7A63"/>
    <w:rsid w:val="00AF267E"/>
    <w:rsid w:val="00AF627C"/>
    <w:rsid w:val="00AF7CE1"/>
    <w:rsid w:val="00B00E7C"/>
    <w:rsid w:val="00B011E3"/>
    <w:rsid w:val="00B03934"/>
    <w:rsid w:val="00B042FC"/>
    <w:rsid w:val="00B048B1"/>
    <w:rsid w:val="00B12C6B"/>
    <w:rsid w:val="00B13276"/>
    <w:rsid w:val="00B139D9"/>
    <w:rsid w:val="00B22712"/>
    <w:rsid w:val="00B22DD8"/>
    <w:rsid w:val="00B26826"/>
    <w:rsid w:val="00B31D15"/>
    <w:rsid w:val="00B31D8E"/>
    <w:rsid w:val="00B351C5"/>
    <w:rsid w:val="00B4212C"/>
    <w:rsid w:val="00B437D7"/>
    <w:rsid w:val="00B43C10"/>
    <w:rsid w:val="00B46744"/>
    <w:rsid w:val="00B477DB"/>
    <w:rsid w:val="00B502C9"/>
    <w:rsid w:val="00B5050B"/>
    <w:rsid w:val="00B50EBF"/>
    <w:rsid w:val="00B52C51"/>
    <w:rsid w:val="00B53ED3"/>
    <w:rsid w:val="00B54E3D"/>
    <w:rsid w:val="00B55214"/>
    <w:rsid w:val="00B64AEB"/>
    <w:rsid w:val="00B64D08"/>
    <w:rsid w:val="00B70A39"/>
    <w:rsid w:val="00B72EEE"/>
    <w:rsid w:val="00B767FE"/>
    <w:rsid w:val="00B76F72"/>
    <w:rsid w:val="00B809B1"/>
    <w:rsid w:val="00B824F1"/>
    <w:rsid w:val="00B82808"/>
    <w:rsid w:val="00B84526"/>
    <w:rsid w:val="00B861F6"/>
    <w:rsid w:val="00B87183"/>
    <w:rsid w:val="00B92AD4"/>
    <w:rsid w:val="00B94893"/>
    <w:rsid w:val="00BA343C"/>
    <w:rsid w:val="00BA4263"/>
    <w:rsid w:val="00BA4E4A"/>
    <w:rsid w:val="00BB1819"/>
    <w:rsid w:val="00BB4EBA"/>
    <w:rsid w:val="00BB5DA9"/>
    <w:rsid w:val="00BB5F9A"/>
    <w:rsid w:val="00BC014F"/>
    <w:rsid w:val="00BC13D7"/>
    <w:rsid w:val="00BC72A9"/>
    <w:rsid w:val="00BD07DC"/>
    <w:rsid w:val="00BD61A7"/>
    <w:rsid w:val="00BE114C"/>
    <w:rsid w:val="00BF03A9"/>
    <w:rsid w:val="00BF0F57"/>
    <w:rsid w:val="00BF1384"/>
    <w:rsid w:val="00BF7112"/>
    <w:rsid w:val="00C00948"/>
    <w:rsid w:val="00C05BCC"/>
    <w:rsid w:val="00C06CDB"/>
    <w:rsid w:val="00C06D0F"/>
    <w:rsid w:val="00C070FB"/>
    <w:rsid w:val="00C13799"/>
    <w:rsid w:val="00C15C9B"/>
    <w:rsid w:val="00C170D2"/>
    <w:rsid w:val="00C2460C"/>
    <w:rsid w:val="00C2552A"/>
    <w:rsid w:val="00C26E57"/>
    <w:rsid w:val="00C26E68"/>
    <w:rsid w:val="00C27C70"/>
    <w:rsid w:val="00C308BE"/>
    <w:rsid w:val="00C31F5F"/>
    <w:rsid w:val="00C33853"/>
    <w:rsid w:val="00C40FD8"/>
    <w:rsid w:val="00C41733"/>
    <w:rsid w:val="00C462C4"/>
    <w:rsid w:val="00C55A65"/>
    <w:rsid w:val="00C60C71"/>
    <w:rsid w:val="00C61FEF"/>
    <w:rsid w:val="00C632B3"/>
    <w:rsid w:val="00C63B7C"/>
    <w:rsid w:val="00C700D4"/>
    <w:rsid w:val="00C70D48"/>
    <w:rsid w:val="00C71356"/>
    <w:rsid w:val="00C77158"/>
    <w:rsid w:val="00C77DFE"/>
    <w:rsid w:val="00C8558C"/>
    <w:rsid w:val="00C86EF5"/>
    <w:rsid w:val="00C90A57"/>
    <w:rsid w:val="00C92120"/>
    <w:rsid w:val="00C966DA"/>
    <w:rsid w:val="00C976B2"/>
    <w:rsid w:val="00CA1213"/>
    <w:rsid w:val="00CA3607"/>
    <w:rsid w:val="00CA3D99"/>
    <w:rsid w:val="00CA51C2"/>
    <w:rsid w:val="00CA72F1"/>
    <w:rsid w:val="00CB1807"/>
    <w:rsid w:val="00CB2DCB"/>
    <w:rsid w:val="00CB4591"/>
    <w:rsid w:val="00CB4B86"/>
    <w:rsid w:val="00CB55BC"/>
    <w:rsid w:val="00CC0473"/>
    <w:rsid w:val="00CC3ED1"/>
    <w:rsid w:val="00CC4988"/>
    <w:rsid w:val="00CC5F10"/>
    <w:rsid w:val="00CC73F6"/>
    <w:rsid w:val="00CD3438"/>
    <w:rsid w:val="00CD348A"/>
    <w:rsid w:val="00CD4667"/>
    <w:rsid w:val="00CD5703"/>
    <w:rsid w:val="00CD66D5"/>
    <w:rsid w:val="00CE0A40"/>
    <w:rsid w:val="00CE1852"/>
    <w:rsid w:val="00CE2946"/>
    <w:rsid w:val="00CE4329"/>
    <w:rsid w:val="00CF7619"/>
    <w:rsid w:val="00D00EA0"/>
    <w:rsid w:val="00D01649"/>
    <w:rsid w:val="00D018D3"/>
    <w:rsid w:val="00D01A50"/>
    <w:rsid w:val="00D0449D"/>
    <w:rsid w:val="00D05D33"/>
    <w:rsid w:val="00D160F3"/>
    <w:rsid w:val="00D16E4D"/>
    <w:rsid w:val="00D17B72"/>
    <w:rsid w:val="00D201E6"/>
    <w:rsid w:val="00D20FFB"/>
    <w:rsid w:val="00D23118"/>
    <w:rsid w:val="00D235A6"/>
    <w:rsid w:val="00D3261D"/>
    <w:rsid w:val="00D33A08"/>
    <w:rsid w:val="00D35F06"/>
    <w:rsid w:val="00D36226"/>
    <w:rsid w:val="00D41515"/>
    <w:rsid w:val="00D41E25"/>
    <w:rsid w:val="00D455D4"/>
    <w:rsid w:val="00D46DC4"/>
    <w:rsid w:val="00D5062B"/>
    <w:rsid w:val="00D5295F"/>
    <w:rsid w:val="00D569F5"/>
    <w:rsid w:val="00D60633"/>
    <w:rsid w:val="00D620FF"/>
    <w:rsid w:val="00D62C8C"/>
    <w:rsid w:val="00D63E1C"/>
    <w:rsid w:val="00D65A90"/>
    <w:rsid w:val="00D65BF3"/>
    <w:rsid w:val="00D713D6"/>
    <w:rsid w:val="00D7281B"/>
    <w:rsid w:val="00D73D35"/>
    <w:rsid w:val="00D74C34"/>
    <w:rsid w:val="00D7679A"/>
    <w:rsid w:val="00D76A3B"/>
    <w:rsid w:val="00D7762F"/>
    <w:rsid w:val="00D83505"/>
    <w:rsid w:val="00D87279"/>
    <w:rsid w:val="00D91D07"/>
    <w:rsid w:val="00D9240C"/>
    <w:rsid w:val="00D954E4"/>
    <w:rsid w:val="00DA0D38"/>
    <w:rsid w:val="00DA4921"/>
    <w:rsid w:val="00DA69A4"/>
    <w:rsid w:val="00DA79DD"/>
    <w:rsid w:val="00DC273F"/>
    <w:rsid w:val="00DC38B8"/>
    <w:rsid w:val="00DC4475"/>
    <w:rsid w:val="00DC475E"/>
    <w:rsid w:val="00DC58C0"/>
    <w:rsid w:val="00DD6C06"/>
    <w:rsid w:val="00DE11A5"/>
    <w:rsid w:val="00DE25A0"/>
    <w:rsid w:val="00DE4E91"/>
    <w:rsid w:val="00DE58EB"/>
    <w:rsid w:val="00DF005F"/>
    <w:rsid w:val="00DF39D2"/>
    <w:rsid w:val="00DF56A7"/>
    <w:rsid w:val="00E01912"/>
    <w:rsid w:val="00E04496"/>
    <w:rsid w:val="00E04749"/>
    <w:rsid w:val="00E06E54"/>
    <w:rsid w:val="00E07A22"/>
    <w:rsid w:val="00E165AC"/>
    <w:rsid w:val="00E21911"/>
    <w:rsid w:val="00E231CD"/>
    <w:rsid w:val="00E2417A"/>
    <w:rsid w:val="00E25B4B"/>
    <w:rsid w:val="00E26437"/>
    <w:rsid w:val="00E32812"/>
    <w:rsid w:val="00E37F4B"/>
    <w:rsid w:val="00E411A9"/>
    <w:rsid w:val="00E4387D"/>
    <w:rsid w:val="00E43A22"/>
    <w:rsid w:val="00E476AC"/>
    <w:rsid w:val="00E479EF"/>
    <w:rsid w:val="00E5325E"/>
    <w:rsid w:val="00E54CEB"/>
    <w:rsid w:val="00E557D7"/>
    <w:rsid w:val="00E55E85"/>
    <w:rsid w:val="00E560EA"/>
    <w:rsid w:val="00E57B09"/>
    <w:rsid w:val="00E62588"/>
    <w:rsid w:val="00E62FDD"/>
    <w:rsid w:val="00E6313E"/>
    <w:rsid w:val="00E63728"/>
    <w:rsid w:val="00E7396A"/>
    <w:rsid w:val="00E73FD6"/>
    <w:rsid w:val="00E74EFA"/>
    <w:rsid w:val="00E762F0"/>
    <w:rsid w:val="00E76CD4"/>
    <w:rsid w:val="00E86CF4"/>
    <w:rsid w:val="00E91C1D"/>
    <w:rsid w:val="00E924B7"/>
    <w:rsid w:val="00E94476"/>
    <w:rsid w:val="00E97C4A"/>
    <w:rsid w:val="00EA067A"/>
    <w:rsid w:val="00EA1A26"/>
    <w:rsid w:val="00EA2F92"/>
    <w:rsid w:val="00EA4B61"/>
    <w:rsid w:val="00EA58B5"/>
    <w:rsid w:val="00EA5A23"/>
    <w:rsid w:val="00EA7141"/>
    <w:rsid w:val="00EB5774"/>
    <w:rsid w:val="00EB6169"/>
    <w:rsid w:val="00EB64CF"/>
    <w:rsid w:val="00EB74A3"/>
    <w:rsid w:val="00EC1F3E"/>
    <w:rsid w:val="00EC2ED6"/>
    <w:rsid w:val="00EC31A9"/>
    <w:rsid w:val="00EC6406"/>
    <w:rsid w:val="00EC65CA"/>
    <w:rsid w:val="00ED2C01"/>
    <w:rsid w:val="00ED3489"/>
    <w:rsid w:val="00ED7B9C"/>
    <w:rsid w:val="00EE3131"/>
    <w:rsid w:val="00EE3E12"/>
    <w:rsid w:val="00EF0F49"/>
    <w:rsid w:val="00EF26EB"/>
    <w:rsid w:val="00EF291C"/>
    <w:rsid w:val="00EF5783"/>
    <w:rsid w:val="00EF584E"/>
    <w:rsid w:val="00EF724C"/>
    <w:rsid w:val="00F014BA"/>
    <w:rsid w:val="00F02583"/>
    <w:rsid w:val="00F0478E"/>
    <w:rsid w:val="00F0753B"/>
    <w:rsid w:val="00F14A3D"/>
    <w:rsid w:val="00F1565A"/>
    <w:rsid w:val="00F156C3"/>
    <w:rsid w:val="00F15D9A"/>
    <w:rsid w:val="00F17ABD"/>
    <w:rsid w:val="00F25E14"/>
    <w:rsid w:val="00F34A2F"/>
    <w:rsid w:val="00F444F7"/>
    <w:rsid w:val="00F44874"/>
    <w:rsid w:val="00F462EB"/>
    <w:rsid w:val="00F50082"/>
    <w:rsid w:val="00F519C6"/>
    <w:rsid w:val="00F53CEB"/>
    <w:rsid w:val="00F55497"/>
    <w:rsid w:val="00F56075"/>
    <w:rsid w:val="00F57A5E"/>
    <w:rsid w:val="00F62599"/>
    <w:rsid w:val="00F62C3C"/>
    <w:rsid w:val="00F63B47"/>
    <w:rsid w:val="00F64602"/>
    <w:rsid w:val="00F65701"/>
    <w:rsid w:val="00F7020B"/>
    <w:rsid w:val="00F70A1B"/>
    <w:rsid w:val="00F7230C"/>
    <w:rsid w:val="00F73D9C"/>
    <w:rsid w:val="00F74A22"/>
    <w:rsid w:val="00F74C22"/>
    <w:rsid w:val="00F80B2F"/>
    <w:rsid w:val="00F81D1A"/>
    <w:rsid w:val="00F84389"/>
    <w:rsid w:val="00F851EC"/>
    <w:rsid w:val="00F86B1F"/>
    <w:rsid w:val="00F87AF0"/>
    <w:rsid w:val="00F96F1F"/>
    <w:rsid w:val="00FA0025"/>
    <w:rsid w:val="00FA0E7F"/>
    <w:rsid w:val="00FA24B0"/>
    <w:rsid w:val="00FA4314"/>
    <w:rsid w:val="00FA45BB"/>
    <w:rsid w:val="00FA5099"/>
    <w:rsid w:val="00FA5817"/>
    <w:rsid w:val="00FA72FD"/>
    <w:rsid w:val="00FB04B7"/>
    <w:rsid w:val="00FB4A20"/>
    <w:rsid w:val="00FB698B"/>
    <w:rsid w:val="00FC2DD8"/>
    <w:rsid w:val="00FC2F44"/>
    <w:rsid w:val="00FC5712"/>
    <w:rsid w:val="00FC63D2"/>
    <w:rsid w:val="00FD1612"/>
    <w:rsid w:val="00FD30D6"/>
    <w:rsid w:val="00FD6378"/>
    <w:rsid w:val="00FE1A3F"/>
    <w:rsid w:val="00FE2612"/>
    <w:rsid w:val="00FE2DE8"/>
    <w:rsid w:val="00FE45A5"/>
    <w:rsid w:val="00FF018B"/>
    <w:rsid w:val="00FF0708"/>
    <w:rsid w:val="00FF0BF2"/>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German">
    <w:name w:val="TitleGerman"/>
    <w:basedOn w:val="Normal"/>
    <w:next w:val="Normal"/>
    <w:rsid w:val="0042259A"/>
    <w:pPr>
      <w:spacing w:before="200" w:after="120" w:line="300" w:lineRule="exact"/>
    </w:pPr>
    <w:rPr>
      <w:b/>
      <w:sz w:val="28"/>
      <w:szCs w:val="28"/>
    </w:rPr>
  </w:style>
  <w:style w:type="paragraph" w:customStyle="1" w:styleId="Authors">
    <w:name w:val="Authors"/>
    <w:basedOn w:val="Normal"/>
    <w:rsid w:val="00D41515"/>
    <w:pPr>
      <w:spacing w:before="360" w:after="240" w:line="260" w:lineRule="exact"/>
    </w:pPr>
    <w:rPr>
      <w:sz w:val="28"/>
      <w:lang w:val="en-GB"/>
    </w:rPr>
  </w:style>
  <w:style w:type="paragraph" w:customStyle="1" w:styleId="Dedication">
    <w:name w:val="Dedication"/>
    <w:basedOn w:val="Normal"/>
    <w:rsid w:val="009D14CA"/>
    <w:pPr>
      <w:spacing w:before="230" w:after="460" w:line="230" w:lineRule="exact"/>
      <w:contextualSpacing/>
    </w:pPr>
    <w:rPr>
      <w:i/>
      <w:sz w:val="18"/>
    </w:rPr>
  </w:style>
  <w:style w:type="paragraph" w:customStyle="1" w:styleId="P1withoutIndendation">
    <w:name w:val="P1_without_Indendation"/>
    <w:basedOn w:val="Normal"/>
    <w:rsid w:val="00DC475E"/>
    <w:pPr>
      <w:spacing w:line="230" w:lineRule="exact"/>
      <w:jc w:val="both"/>
    </w:pPr>
    <w:rPr>
      <w:sz w:val="22"/>
    </w:rPr>
  </w:style>
  <w:style w:type="paragraph" w:customStyle="1" w:styleId="History">
    <w:name w:val="History"/>
    <w:basedOn w:val="Normal"/>
    <w:rsid w:val="009E1383"/>
    <w:pPr>
      <w:spacing w:before="240" w:after="240" w:line="180" w:lineRule="exact"/>
    </w:pPr>
    <w:rPr>
      <w:sz w:val="20"/>
      <w:szCs w:val="16"/>
    </w:rPr>
  </w:style>
  <w:style w:type="paragraph" w:styleId="FootnoteText">
    <w:name w:val="footnote text"/>
    <w:basedOn w:val="Normal"/>
    <w:semiHidden/>
    <w:rsid w:val="00F62599"/>
    <w:rPr>
      <w:sz w:val="20"/>
      <w:szCs w:val="20"/>
    </w:rPr>
  </w:style>
  <w:style w:type="character" w:styleId="FootnoteReference">
    <w:name w:val="footnote reference"/>
    <w:basedOn w:val="DefaultParagraphFont"/>
    <w:semiHidden/>
    <w:rsid w:val="00F62599"/>
    <w:rPr>
      <w:vertAlign w:val="superscript"/>
    </w:rPr>
  </w:style>
  <w:style w:type="paragraph" w:customStyle="1" w:styleId="Address">
    <w:name w:val="*Address"/>
    <w:basedOn w:val="FootnoteText"/>
    <w:rsid w:val="00002312"/>
    <w:pPr>
      <w:spacing w:before="230" w:line="200" w:lineRule="exact"/>
    </w:pPr>
    <w:rPr>
      <w:rFonts w:ascii="Arial" w:hAnsi="Arial"/>
      <w:sz w:val="16"/>
    </w:rPr>
  </w:style>
  <w:style w:type="paragraph" w:customStyle="1" w:styleId="SupportingInformation">
    <w:name w:val="SupportingInformation"/>
    <w:basedOn w:val="Address"/>
    <w:rsid w:val="009E1383"/>
    <w:pPr>
      <w:spacing w:before="120" w:after="360" w:line="180" w:lineRule="exact"/>
    </w:pPr>
    <w:rPr>
      <w:rFonts w:ascii="Times New Roman" w:hAnsi="Times New Roman"/>
      <w:sz w:val="20"/>
      <w:szCs w:val="14"/>
      <w:lang w:val="en-GB"/>
    </w:rPr>
  </w:style>
  <w:style w:type="paragraph" w:customStyle="1" w:styleId="References">
    <w:name w:val="References"/>
    <w:basedOn w:val="Normal"/>
    <w:rsid w:val="00DC475E"/>
    <w:pPr>
      <w:spacing w:after="120" w:line="230" w:lineRule="exact"/>
      <w:ind w:left="284" w:hanging="284"/>
      <w:jc w:val="both"/>
    </w:pPr>
    <w:rPr>
      <w:sz w:val="20"/>
      <w:szCs w:val="14"/>
      <w:lang w:val="en-GB"/>
    </w:rPr>
  </w:style>
  <w:style w:type="paragraph" w:customStyle="1" w:styleId="ColumnTitle">
    <w:name w:val="ColumnTitle"/>
    <w:basedOn w:val="Normal"/>
    <w:rsid w:val="009E1383"/>
    <w:pPr>
      <w:ind w:right="113"/>
      <w:jc w:val="right"/>
    </w:pPr>
    <w:rPr>
      <w:rFonts w:cs="Arial"/>
      <w:b/>
      <w:color w:val="000000"/>
      <w:spacing w:val="10"/>
      <w:w w:val="110"/>
      <w:sz w:val="40"/>
      <w:szCs w:val="36"/>
      <w:lang w:val="en-GB"/>
    </w:rPr>
  </w:style>
  <w:style w:type="paragraph" w:customStyle="1" w:styleId="ExperimentalSection">
    <w:name w:val="ExperimentalSection"/>
    <w:basedOn w:val="Normal"/>
    <w:rsid w:val="006D4C2A"/>
    <w:pPr>
      <w:spacing w:after="240" w:line="180" w:lineRule="exact"/>
      <w:jc w:val="both"/>
    </w:pPr>
    <w:rPr>
      <w:sz w:val="16"/>
      <w:szCs w:val="14"/>
      <w:lang w:val="en-GB"/>
    </w:rPr>
  </w:style>
  <w:style w:type="paragraph" w:customStyle="1" w:styleId="HExperimentalSection">
    <w:name w:val="HExperimental_Section"/>
    <w:basedOn w:val="Normal"/>
    <w:rsid w:val="00591F99"/>
    <w:pPr>
      <w:spacing w:before="460" w:after="230" w:line="230" w:lineRule="atLeast"/>
    </w:pPr>
    <w:rPr>
      <w:b/>
      <w:sz w:val="20"/>
      <w:szCs w:val="20"/>
    </w:rPr>
  </w:style>
  <w:style w:type="paragraph" w:customStyle="1" w:styleId="SchemeCaption">
    <w:name w:val="SchemeCaption"/>
    <w:basedOn w:val="Normal"/>
    <w:rsid w:val="00DC475E"/>
    <w:pPr>
      <w:spacing w:before="230" w:after="460" w:line="230" w:lineRule="exact"/>
      <w:jc w:val="both"/>
    </w:pPr>
    <w:rPr>
      <w:sz w:val="20"/>
      <w:szCs w:val="14"/>
      <w:lang w:val="en-GB"/>
    </w:rPr>
  </w:style>
  <w:style w:type="paragraph" w:customStyle="1" w:styleId="FigureCaption">
    <w:name w:val="FigureCaption"/>
    <w:basedOn w:val="Normal"/>
    <w:rsid w:val="00DC475E"/>
    <w:pPr>
      <w:spacing w:before="230" w:after="460" w:line="230" w:lineRule="exact"/>
      <w:jc w:val="both"/>
    </w:pPr>
    <w:rPr>
      <w:sz w:val="20"/>
      <w:szCs w:val="14"/>
      <w:lang w:val="en-GB"/>
    </w:rPr>
  </w:style>
  <w:style w:type="paragraph" w:customStyle="1" w:styleId="TableCaption">
    <w:name w:val="TableCaption"/>
    <w:basedOn w:val="Normal"/>
    <w:rsid w:val="004A4084"/>
    <w:pPr>
      <w:spacing w:before="230" w:after="120" w:line="200" w:lineRule="exact"/>
      <w:jc w:val="both"/>
    </w:pPr>
    <w:rPr>
      <w:sz w:val="20"/>
      <w:szCs w:val="14"/>
      <w:lang w:val="en-GB"/>
    </w:rPr>
  </w:style>
  <w:style w:type="paragraph" w:customStyle="1" w:styleId="TableHead">
    <w:name w:val="TableHead"/>
    <w:basedOn w:val="TableCaption"/>
    <w:rsid w:val="00591F99"/>
    <w:pPr>
      <w:spacing w:before="50" w:after="50"/>
    </w:pPr>
  </w:style>
  <w:style w:type="paragraph" w:customStyle="1" w:styleId="TableBody">
    <w:name w:val="TableBody"/>
    <w:basedOn w:val="Normal"/>
    <w:qFormat/>
    <w:rsid w:val="00410873"/>
    <w:pPr>
      <w:spacing w:line="230" w:lineRule="atLeast"/>
    </w:pPr>
    <w:rPr>
      <w:sz w:val="20"/>
    </w:rPr>
  </w:style>
  <w:style w:type="paragraph" w:customStyle="1" w:styleId="TableFoot">
    <w:name w:val="TableFoot"/>
    <w:basedOn w:val="Normal"/>
    <w:rsid w:val="004A4084"/>
    <w:pPr>
      <w:spacing w:after="460" w:line="230" w:lineRule="exact"/>
      <w:jc w:val="both"/>
    </w:pPr>
    <w:rPr>
      <w:sz w:val="20"/>
      <w:szCs w:val="14"/>
      <w:lang w:val="en-GB"/>
    </w:rPr>
  </w:style>
  <w:style w:type="table" w:styleId="TableGrid">
    <w:name w:val="Table Grid"/>
    <w:basedOn w:val="TableNormal"/>
    <w:rsid w:val="00EA0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rsid w:val="009E1383"/>
    <w:pPr>
      <w:spacing w:before="240" w:after="120" w:line="220" w:lineRule="exact"/>
    </w:pPr>
    <w:rPr>
      <w:sz w:val="20"/>
      <w:szCs w:val="20"/>
      <w:lang w:val="en-GB"/>
    </w:rPr>
  </w:style>
  <w:style w:type="paragraph" w:customStyle="1" w:styleId="ManuscriptID">
    <w:name w:val="ManuscriptID"/>
    <w:basedOn w:val="Normal"/>
    <w:rsid w:val="00D41515"/>
    <w:pPr>
      <w:spacing w:before="360" w:after="120" w:line="230" w:lineRule="exact"/>
      <w:jc w:val="right"/>
    </w:pPr>
    <w:rPr>
      <w:b/>
      <w:sz w:val="20"/>
      <w:szCs w:val="15"/>
      <w:lang w:val="en-GB"/>
    </w:rPr>
  </w:style>
  <w:style w:type="paragraph" w:customStyle="1" w:styleId="AuthorsTOC">
    <w:name w:val="Authors_TOC"/>
    <w:basedOn w:val="Normal"/>
    <w:rsid w:val="001C47A9"/>
    <w:pPr>
      <w:spacing w:before="120" w:after="60" w:line="220" w:lineRule="exact"/>
    </w:pPr>
    <w:rPr>
      <w:sz w:val="22"/>
      <w:szCs w:val="20"/>
      <w:lang w:val="en-GB"/>
    </w:rPr>
  </w:style>
  <w:style w:type="paragraph" w:customStyle="1" w:styleId="ColumnTitleTOC">
    <w:name w:val="ColumnTitle_TOC"/>
    <w:basedOn w:val="Normal"/>
    <w:rsid w:val="007D3ECA"/>
    <w:pPr>
      <w:spacing w:before="120" w:after="60"/>
      <w:jc w:val="right"/>
    </w:pPr>
    <w:rPr>
      <w:rFonts w:cs="Arial"/>
      <w:b/>
      <w:color w:val="008080"/>
      <w:sz w:val="18"/>
      <w:szCs w:val="16"/>
      <w:lang w:val="en-GB"/>
    </w:rPr>
  </w:style>
  <w:style w:type="paragraph" w:customStyle="1" w:styleId="TableOfContentText">
    <w:name w:val="TableOfContentText"/>
    <w:basedOn w:val="Normal"/>
    <w:rsid w:val="007D3ECA"/>
    <w:pPr>
      <w:spacing w:before="120" w:line="220" w:lineRule="exact"/>
    </w:pPr>
    <w:rPr>
      <w:color w:val="000000"/>
      <w:sz w:val="18"/>
    </w:rPr>
  </w:style>
  <w:style w:type="character" w:styleId="Hyperlink">
    <w:name w:val="Hyperlink"/>
    <w:basedOn w:val="DefaultParagraphFont"/>
    <w:rsid w:val="00740CE1"/>
    <w:rPr>
      <w:color w:val="0000FF"/>
      <w:u w:val="single"/>
    </w:rPr>
  </w:style>
  <w:style w:type="paragraph" w:customStyle="1" w:styleId="P1withIndendation">
    <w:name w:val="P1_with_Indendation"/>
    <w:basedOn w:val="TableCaption"/>
    <w:rsid w:val="004A4084"/>
    <w:pPr>
      <w:spacing w:before="0" w:after="0" w:line="230" w:lineRule="exact"/>
      <w:ind w:firstLine="227"/>
    </w:pPr>
    <w:rPr>
      <w:sz w:val="22"/>
    </w:rPr>
  </w:style>
  <w:style w:type="paragraph" w:customStyle="1" w:styleId="LeadIn">
    <w:name w:val="LeadIn"/>
    <w:basedOn w:val="Normal"/>
    <w:rsid w:val="009B7251"/>
    <w:pPr>
      <w:spacing w:after="460" w:line="280" w:lineRule="exact"/>
    </w:pPr>
    <w:rPr>
      <w:i/>
      <w:sz w:val="22"/>
      <w:szCs w:val="22"/>
      <w:lang w:val="en-GB"/>
    </w:rPr>
  </w:style>
  <w:style w:type="paragraph" w:customStyle="1" w:styleId="H1">
    <w:name w:val="H1"/>
    <w:basedOn w:val="Normal"/>
    <w:rsid w:val="003237A1"/>
    <w:pPr>
      <w:spacing w:before="480" w:after="230" w:line="220" w:lineRule="exact"/>
    </w:pPr>
    <w:rPr>
      <w:b/>
      <w:sz w:val="28"/>
      <w:lang w:val="en-GB"/>
    </w:rPr>
  </w:style>
  <w:style w:type="paragraph" w:customStyle="1" w:styleId="H2">
    <w:name w:val="H2"/>
    <w:basedOn w:val="H1"/>
    <w:rsid w:val="00790DEC"/>
    <w:pPr>
      <w:spacing w:before="230"/>
    </w:pPr>
    <w:rPr>
      <w:i/>
      <w:sz w:val="18"/>
    </w:rPr>
  </w:style>
  <w:style w:type="paragraph" w:customStyle="1" w:styleId="H3">
    <w:name w:val="H3"/>
    <w:basedOn w:val="H2"/>
    <w:rsid w:val="00077560"/>
    <w:rPr>
      <w:b w:val="0"/>
    </w:rPr>
  </w:style>
  <w:style w:type="paragraph" w:customStyle="1" w:styleId="H4">
    <w:name w:val="H4"/>
    <w:basedOn w:val="H3"/>
    <w:rsid w:val="00EA5A23"/>
  </w:style>
  <w:style w:type="paragraph" w:customStyle="1" w:styleId="H5">
    <w:name w:val="H5"/>
    <w:basedOn w:val="H4"/>
    <w:rsid w:val="00B64D08"/>
  </w:style>
  <w:style w:type="paragraph" w:customStyle="1" w:styleId="Biography">
    <w:name w:val="Biography"/>
    <w:basedOn w:val="TableFoot"/>
    <w:rsid w:val="00243F7F"/>
    <w:pPr>
      <w:spacing w:before="200" w:after="200" w:line="200" w:lineRule="exact"/>
    </w:pPr>
    <w:rPr>
      <w:i/>
    </w:rPr>
  </w:style>
  <w:style w:type="paragraph" w:styleId="Caption">
    <w:name w:val="caption"/>
    <w:basedOn w:val="Normal"/>
    <w:next w:val="Normal"/>
    <w:qFormat/>
    <w:rsid w:val="004D31C6"/>
    <w:pPr>
      <w:spacing w:before="120" w:after="120"/>
    </w:pPr>
    <w:rPr>
      <w:b/>
      <w:bCs/>
      <w:sz w:val="20"/>
      <w:szCs w:val="20"/>
    </w:rPr>
  </w:style>
  <w:style w:type="paragraph" w:styleId="Footer">
    <w:name w:val="footer"/>
    <w:basedOn w:val="Normal"/>
    <w:rsid w:val="00972425"/>
    <w:pPr>
      <w:tabs>
        <w:tab w:val="center" w:pos="4536"/>
        <w:tab w:val="right" w:pos="9072"/>
      </w:tabs>
    </w:pPr>
  </w:style>
  <w:style w:type="character" w:styleId="PageNumber">
    <w:name w:val="page number"/>
    <w:basedOn w:val="DefaultParagraphFont"/>
    <w:rsid w:val="00972425"/>
  </w:style>
  <w:style w:type="paragraph" w:customStyle="1" w:styleId="Abstract">
    <w:name w:val="Abstract"/>
    <w:basedOn w:val="Normal"/>
    <w:rsid w:val="009E1383"/>
    <w:pPr>
      <w:spacing w:line="220" w:lineRule="exact"/>
      <w:jc w:val="both"/>
    </w:pPr>
    <w:rPr>
      <w:sz w:val="20"/>
      <w:szCs w:val="20"/>
      <w:lang w:val="en-GB"/>
    </w:rPr>
  </w:style>
  <w:style w:type="paragraph" w:customStyle="1" w:styleId="HAcknowledgements">
    <w:name w:val="HAcknowledgements"/>
    <w:basedOn w:val="H1"/>
    <w:autoRedefine/>
    <w:rsid w:val="00184380"/>
  </w:style>
  <w:style w:type="paragraph" w:customStyle="1" w:styleId="Acknowledgements">
    <w:name w:val="Acknowledgements"/>
    <w:basedOn w:val="ExperimentalSection"/>
    <w:rsid w:val="00DC475E"/>
    <w:pPr>
      <w:spacing w:before="240" w:after="480"/>
    </w:pPr>
    <w:rPr>
      <w:i/>
      <w:sz w:val="18"/>
    </w:rPr>
  </w:style>
  <w:style w:type="paragraph" w:customStyle="1" w:styleId="TitleTOC">
    <w:name w:val="Title_TOC"/>
    <w:basedOn w:val="AuthorsTOC"/>
    <w:rsid w:val="00EA58B5"/>
    <w:pPr>
      <w:spacing w:before="240"/>
    </w:pPr>
  </w:style>
  <w:style w:type="paragraph" w:customStyle="1" w:styleId="KeywordsTOC">
    <w:name w:val="Keywords_TOC"/>
    <w:basedOn w:val="Keywords"/>
    <w:rsid w:val="007D3ECA"/>
    <w:pPr>
      <w:framePr w:hSpace="141" w:wrap="around" w:hAnchor="text" w:y="673"/>
      <w:spacing w:after="0"/>
    </w:pPr>
    <w:rPr>
      <w:b/>
      <w:sz w:val="18"/>
      <w:szCs w:val="24"/>
    </w:rPr>
  </w:style>
  <w:style w:type="paragraph" w:customStyle="1" w:styleId="Title1">
    <w:name w:val="Title1"/>
    <w:basedOn w:val="TitleGerman"/>
    <w:rsid w:val="00D41515"/>
    <w:rPr>
      <w:sz w:val="36"/>
      <w:lang w:val="en-GB"/>
    </w:rPr>
  </w:style>
  <w:style w:type="paragraph" w:customStyle="1" w:styleId="Address0">
    <w:name w:val="Address"/>
    <w:basedOn w:val="Normal"/>
    <w:rsid w:val="00D41515"/>
    <w:pPr>
      <w:ind w:left="284" w:hanging="284"/>
    </w:pPr>
    <w:rPr>
      <w:sz w:val="20"/>
    </w:rPr>
  </w:style>
  <w:style w:type="paragraph" w:customStyle="1" w:styleId="SubjectHeadingTOC">
    <w:name w:val="SubjectHeading_TOC"/>
    <w:basedOn w:val="Normal"/>
    <w:rsid w:val="00EA58B5"/>
    <w:pPr>
      <w:spacing w:before="60" w:after="60" w:line="230" w:lineRule="exact"/>
    </w:pPr>
    <w:rPr>
      <w:b/>
      <w:color w:val="FFFFFF"/>
      <w:sz w:val="28"/>
      <w:szCs w:val="18"/>
      <w:lang w:val="en-GB"/>
    </w:rPr>
  </w:style>
  <w:style w:type="paragraph" w:styleId="Header">
    <w:name w:val="header"/>
    <w:basedOn w:val="Normal"/>
    <w:link w:val="HeaderChar"/>
    <w:uiPriority w:val="99"/>
    <w:semiHidden/>
    <w:unhideWhenUsed/>
    <w:rsid w:val="00410873"/>
    <w:pPr>
      <w:tabs>
        <w:tab w:val="center" w:pos="4703"/>
        <w:tab w:val="right" w:pos="9406"/>
      </w:tabs>
    </w:pPr>
  </w:style>
  <w:style w:type="character" w:customStyle="1" w:styleId="HeaderChar">
    <w:name w:val="Header Char"/>
    <w:basedOn w:val="DefaultParagraphFont"/>
    <w:link w:val="Header"/>
    <w:uiPriority w:val="99"/>
    <w:semiHidden/>
    <w:rsid w:val="00410873"/>
    <w:rPr>
      <w:sz w:val="24"/>
      <w:szCs w:val="24"/>
      <w:lang w:val="de-DE" w:eastAsia="ja-JP" w:bidi="ar-SA"/>
    </w:rPr>
  </w:style>
  <w:style w:type="paragraph" w:styleId="BalloonText">
    <w:name w:val="Balloon Text"/>
    <w:basedOn w:val="Normal"/>
    <w:link w:val="BalloonTextChar"/>
    <w:uiPriority w:val="99"/>
    <w:semiHidden/>
    <w:unhideWhenUsed/>
    <w:rsid w:val="003F1165"/>
    <w:rPr>
      <w:rFonts w:ascii="Tahoma" w:hAnsi="Tahoma" w:cs="Tahoma"/>
      <w:sz w:val="16"/>
      <w:szCs w:val="16"/>
    </w:rPr>
  </w:style>
  <w:style w:type="character" w:customStyle="1" w:styleId="BalloonTextChar">
    <w:name w:val="Balloon Text Char"/>
    <w:basedOn w:val="DefaultParagraphFont"/>
    <w:link w:val="BalloonText"/>
    <w:uiPriority w:val="99"/>
    <w:semiHidden/>
    <w:rsid w:val="003F1165"/>
    <w:rPr>
      <w:rFonts w:ascii="Tahoma" w:hAnsi="Tahoma" w:cs="Tahoma"/>
      <w:sz w:val="16"/>
      <w:szCs w:val="16"/>
      <w:lang w:val="de-DE" w:eastAsia="ja-JP"/>
    </w:rPr>
  </w:style>
  <w:style w:type="character" w:styleId="Emphasis">
    <w:name w:val="Emphasis"/>
    <w:basedOn w:val="DefaultParagraphFont"/>
    <w:uiPriority w:val="20"/>
    <w:qFormat/>
    <w:rsid w:val="00CC73F6"/>
    <w:rPr>
      <w:i/>
      <w:iCs/>
    </w:rPr>
  </w:style>
  <w:style w:type="paragraph" w:styleId="NormalWeb">
    <w:name w:val="Normal (Web)"/>
    <w:basedOn w:val="Normal"/>
    <w:uiPriority w:val="99"/>
    <w:semiHidden/>
    <w:unhideWhenUsed/>
    <w:rsid w:val="009B68B9"/>
    <w:pPr>
      <w:spacing w:before="100" w:beforeAutospacing="1" w:after="100" w:afterAutospacing="1"/>
    </w:pPr>
    <w:rPr>
      <w:rFonts w:eastAsiaTheme="minorEastAsi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German">
    <w:name w:val="TitleGerman"/>
    <w:basedOn w:val="Normal"/>
    <w:next w:val="Normal"/>
    <w:rsid w:val="0042259A"/>
    <w:pPr>
      <w:spacing w:before="200" w:after="120" w:line="300" w:lineRule="exact"/>
    </w:pPr>
    <w:rPr>
      <w:b/>
      <w:sz w:val="28"/>
      <w:szCs w:val="28"/>
    </w:rPr>
  </w:style>
  <w:style w:type="paragraph" w:customStyle="1" w:styleId="Authors">
    <w:name w:val="Authors"/>
    <w:basedOn w:val="Normal"/>
    <w:rsid w:val="00D41515"/>
    <w:pPr>
      <w:spacing w:before="360" w:after="240" w:line="260" w:lineRule="exact"/>
    </w:pPr>
    <w:rPr>
      <w:sz w:val="28"/>
      <w:lang w:val="en-GB"/>
    </w:rPr>
  </w:style>
  <w:style w:type="paragraph" w:customStyle="1" w:styleId="Dedication">
    <w:name w:val="Dedication"/>
    <w:basedOn w:val="Normal"/>
    <w:rsid w:val="009D14CA"/>
    <w:pPr>
      <w:spacing w:before="230" w:after="460" w:line="230" w:lineRule="exact"/>
      <w:contextualSpacing/>
    </w:pPr>
    <w:rPr>
      <w:i/>
      <w:sz w:val="18"/>
    </w:rPr>
  </w:style>
  <w:style w:type="paragraph" w:customStyle="1" w:styleId="P1withoutIndendation">
    <w:name w:val="P1_without_Indendation"/>
    <w:basedOn w:val="Normal"/>
    <w:rsid w:val="00DC475E"/>
    <w:pPr>
      <w:spacing w:line="230" w:lineRule="exact"/>
      <w:jc w:val="both"/>
    </w:pPr>
    <w:rPr>
      <w:sz w:val="22"/>
    </w:rPr>
  </w:style>
  <w:style w:type="paragraph" w:customStyle="1" w:styleId="History">
    <w:name w:val="History"/>
    <w:basedOn w:val="Normal"/>
    <w:rsid w:val="009E1383"/>
    <w:pPr>
      <w:spacing w:before="240" w:after="240" w:line="180" w:lineRule="exact"/>
    </w:pPr>
    <w:rPr>
      <w:sz w:val="20"/>
      <w:szCs w:val="16"/>
    </w:rPr>
  </w:style>
  <w:style w:type="paragraph" w:styleId="FootnoteText">
    <w:name w:val="footnote text"/>
    <w:basedOn w:val="Normal"/>
    <w:semiHidden/>
    <w:rsid w:val="00F62599"/>
    <w:rPr>
      <w:sz w:val="20"/>
      <w:szCs w:val="20"/>
    </w:rPr>
  </w:style>
  <w:style w:type="character" w:styleId="FootnoteReference">
    <w:name w:val="footnote reference"/>
    <w:basedOn w:val="DefaultParagraphFont"/>
    <w:semiHidden/>
    <w:rsid w:val="00F62599"/>
    <w:rPr>
      <w:vertAlign w:val="superscript"/>
    </w:rPr>
  </w:style>
  <w:style w:type="paragraph" w:customStyle="1" w:styleId="Address">
    <w:name w:val="*Address"/>
    <w:basedOn w:val="FootnoteText"/>
    <w:rsid w:val="00002312"/>
    <w:pPr>
      <w:spacing w:before="230" w:line="200" w:lineRule="exact"/>
    </w:pPr>
    <w:rPr>
      <w:rFonts w:ascii="Arial" w:hAnsi="Arial"/>
      <w:sz w:val="16"/>
    </w:rPr>
  </w:style>
  <w:style w:type="paragraph" w:customStyle="1" w:styleId="SupportingInformation">
    <w:name w:val="SupportingInformation"/>
    <w:basedOn w:val="Address"/>
    <w:rsid w:val="009E1383"/>
    <w:pPr>
      <w:spacing w:before="120" w:after="360" w:line="180" w:lineRule="exact"/>
    </w:pPr>
    <w:rPr>
      <w:rFonts w:ascii="Times New Roman" w:hAnsi="Times New Roman"/>
      <w:sz w:val="20"/>
      <w:szCs w:val="14"/>
      <w:lang w:val="en-GB"/>
    </w:rPr>
  </w:style>
  <w:style w:type="paragraph" w:customStyle="1" w:styleId="References">
    <w:name w:val="References"/>
    <w:basedOn w:val="Normal"/>
    <w:rsid w:val="00DC475E"/>
    <w:pPr>
      <w:spacing w:after="120" w:line="230" w:lineRule="exact"/>
      <w:ind w:left="284" w:hanging="284"/>
      <w:jc w:val="both"/>
    </w:pPr>
    <w:rPr>
      <w:sz w:val="20"/>
      <w:szCs w:val="14"/>
      <w:lang w:val="en-GB"/>
    </w:rPr>
  </w:style>
  <w:style w:type="paragraph" w:customStyle="1" w:styleId="ColumnTitle">
    <w:name w:val="ColumnTitle"/>
    <w:basedOn w:val="Normal"/>
    <w:rsid w:val="009E1383"/>
    <w:pPr>
      <w:ind w:right="113"/>
      <w:jc w:val="right"/>
    </w:pPr>
    <w:rPr>
      <w:rFonts w:cs="Arial"/>
      <w:b/>
      <w:color w:val="000000"/>
      <w:spacing w:val="10"/>
      <w:w w:val="110"/>
      <w:sz w:val="40"/>
      <w:szCs w:val="36"/>
      <w:lang w:val="en-GB"/>
    </w:rPr>
  </w:style>
  <w:style w:type="paragraph" w:customStyle="1" w:styleId="ExperimentalSection">
    <w:name w:val="ExperimentalSection"/>
    <w:basedOn w:val="Normal"/>
    <w:rsid w:val="006D4C2A"/>
    <w:pPr>
      <w:spacing w:after="240" w:line="180" w:lineRule="exact"/>
      <w:jc w:val="both"/>
    </w:pPr>
    <w:rPr>
      <w:sz w:val="16"/>
      <w:szCs w:val="14"/>
      <w:lang w:val="en-GB"/>
    </w:rPr>
  </w:style>
  <w:style w:type="paragraph" w:customStyle="1" w:styleId="HExperimentalSection">
    <w:name w:val="HExperimental_Section"/>
    <w:basedOn w:val="Normal"/>
    <w:rsid w:val="00591F99"/>
    <w:pPr>
      <w:spacing w:before="460" w:after="230" w:line="230" w:lineRule="atLeast"/>
    </w:pPr>
    <w:rPr>
      <w:b/>
      <w:sz w:val="20"/>
      <w:szCs w:val="20"/>
    </w:rPr>
  </w:style>
  <w:style w:type="paragraph" w:customStyle="1" w:styleId="SchemeCaption">
    <w:name w:val="SchemeCaption"/>
    <w:basedOn w:val="Normal"/>
    <w:rsid w:val="00DC475E"/>
    <w:pPr>
      <w:spacing w:before="230" w:after="460" w:line="230" w:lineRule="exact"/>
      <w:jc w:val="both"/>
    </w:pPr>
    <w:rPr>
      <w:sz w:val="20"/>
      <w:szCs w:val="14"/>
      <w:lang w:val="en-GB"/>
    </w:rPr>
  </w:style>
  <w:style w:type="paragraph" w:customStyle="1" w:styleId="FigureCaption">
    <w:name w:val="FigureCaption"/>
    <w:basedOn w:val="Normal"/>
    <w:rsid w:val="00DC475E"/>
    <w:pPr>
      <w:spacing w:before="230" w:after="460" w:line="230" w:lineRule="exact"/>
      <w:jc w:val="both"/>
    </w:pPr>
    <w:rPr>
      <w:sz w:val="20"/>
      <w:szCs w:val="14"/>
      <w:lang w:val="en-GB"/>
    </w:rPr>
  </w:style>
  <w:style w:type="paragraph" w:customStyle="1" w:styleId="TableCaption">
    <w:name w:val="TableCaption"/>
    <w:basedOn w:val="Normal"/>
    <w:rsid w:val="004A4084"/>
    <w:pPr>
      <w:spacing w:before="230" w:after="120" w:line="200" w:lineRule="exact"/>
      <w:jc w:val="both"/>
    </w:pPr>
    <w:rPr>
      <w:sz w:val="20"/>
      <w:szCs w:val="14"/>
      <w:lang w:val="en-GB"/>
    </w:rPr>
  </w:style>
  <w:style w:type="paragraph" w:customStyle="1" w:styleId="TableHead">
    <w:name w:val="TableHead"/>
    <w:basedOn w:val="TableCaption"/>
    <w:rsid w:val="00591F99"/>
    <w:pPr>
      <w:spacing w:before="50" w:after="50"/>
    </w:pPr>
  </w:style>
  <w:style w:type="paragraph" w:customStyle="1" w:styleId="TableBody">
    <w:name w:val="TableBody"/>
    <w:basedOn w:val="Normal"/>
    <w:qFormat/>
    <w:rsid w:val="00410873"/>
    <w:pPr>
      <w:spacing w:line="230" w:lineRule="atLeast"/>
    </w:pPr>
    <w:rPr>
      <w:sz w:val="20"/>
    </w:rPr>
  </w:style>
  <w:style w:type="paragraph" w:customStyle="1" w:styleId="TableFoot">
    <w:name w:val="TableFoot"/>
    <w:basedOn w:val="Normal"/>
    <w:rsid w:val="004A4084"/>
    <w:pPr>
      <w:spacing w:after="460" w:line="230" w:lineRule="exact"/>
      <w:jc w:val="both"/>
    </w:pPr>
    <w:rPr>
      <w:sz w:val="20"/>
      <w:szCs w:val="14"/>
      <w:lang w:val="en-GB"/>
    </w:rPr>
  </w:style>
  <w:style w:type="table" w:styleId="TableGrid">
    <w:name w:val="Table Grid"/>
    <w:basedOn w:val="TableNormal"/>
    <w:rsid w:val="00EA0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words">
    <w:name w:val="Keywords"/>
    <w:basedOn w:val="Normal"/>
    <w:rsid w:val="009E1383"/>
    <w:pPr>
      <w:spacing w:before="240" w:after="120" w:line="220" w:lineRule="exact"/>
    </w:pPr>
    <w:rPr>
      <w:sz w:val="20"/>
      <w:szCs w:val="20"/>
      <w:lang w:val="en-GB"/>
    </w:rPr>
  </w:style>
  <w:style w:type="paragraph" w:customStyle="1" w:styleId="ManuscriptID">
    <w:name w:val="ManuscriptID"/>
    <w:basedOn w:val="Normal"/>
    <w:rsid w:val="00D41515"/>
    <w:pPr>
      <w:spacing w:before="360" w:after="120" w:line="230" w:lineRule="exact"/>
      <w:jc w:val="right"/>
    </w:pPr>
    <w:rPr>
      <w:b/>
      <w:sz w:val="20"/>
      <w:szCs w:val="15"/>
      <w:lang w:val="en-GB"/>
    </w:rPr>
  </w:style>
  <w:style w:type="paragraph" w:customStyle="1" w:styleId="AuthorsTOC">
    <w:name w:val="Authors_TOC"/>
    <w:basedOn w:val="Normal"/>
    <w:rsid w:val="001C47A9"/>
    <w:pPr>
      <w:spacing w:before="120" w:after="60" w:line="220" w:lineRule="exact"/>
    </w:pPr>
    <w:rPr>
      <w:sz w:val="22"/>
      <w:szCs w:val="20"/>
      <w:lang w:val="en-GB"/>
    </w:rPr>
  </w:style>
  <w:style w:type="paragraph" w:customStyle="1" w:styleId="ColumnTitleTOC">
    <w:name w:val="ColumnTitle_TOC"/>
    <w:basedOn w:val="Normal"/>
    <w:rsid w:val="007D3ECA"/>
    <w:pPr>
      <w:spacing w:before="120" w:after="60"/>
      <w:jc w:val="right"/>
    </w:pPr>
    <w:rPr>
      <w:rFonts w:cs="Arial"/>
      <w:b/>
      <w:color w:val="008080"/>
      <w:sz w:val="18"/>
      <w:szCs w:val="16"/>
      <w:lang w:val="en-GB"/>
    </w:rPr>
  </w:style>
  <w:style w:type="paragraph" w:customStyle="1" w:styleId="TableOfContentText">
    <w:name w:val="TableOfContentText"/>
    <w:basedOn w:val="Normal"/>
    <w:rsid w:val="007D3ECA"/>
    <w:pPr>
      <w:spacing w:before="120" w:line="220" w:lineRule="exact"/>
    </w:pPr>
    <w:rPr>
      <w:color w:val="000000"/>
      <w:sz w:val="18"/>
    </w:rPr>
  </w:style>
  <w:style w:type="character" w:styleId="Hyperlink">
    <w:name w:val="Hyperlink"/>
    <w:basedOn w:val="DefaultParagraphFont"/>
    <w:rsid w:val="00740CE1"/>
    <w:rPr>
      <w:color w:val="0000FF"/>
      <w:u w:val="single"/>
    </w:rPr>
  </w:style>
  <w:style w:type="paragraph" w:customStyle="1" w:styleId="P1withIndendation">
    <w:name w:val="P1_with_Indendation"/>
    <w:basedOn w:val="TableCaption"/>
    <w:rsid w:val="004A4084"/>
    <w:pPr>
      <w:spacing w:before="0" w:after="0" w:line="230" w:lineRule="exact"/>
      <w:ind w:firstLine="227"/>
    </w:pPr>
    <w:rPr>
      <w:sz w:val="22"/>
    </w:rPr>
  </w:style>
  <w:style w:type="paragraph" w:customStyle="1" w:styleId="LeadIn">
    <w:name w:val="LeadIn"/>
    <w:basedOn w:val="Normal"/>
    <w:rsid w:val="009B7251"/>
    <w:pPr>
      <w:spacing w:after="460" w:line="280" w:lineRule="exact"/>
    </w:pPr>
    <w:rPr>
      <w:i/>
      <w:sz w:val="22"/>
      <w:szCs w:val="22"/>
      <w:lang w:val="en-GB"/>
    </w:rPr>
  </w:style>
  <w:style w:type="paragraph" w:customStyle="1" w:styleId="H1">
    <w:name w:val="H1"/>
    <w:basedOn w:val="Normal"/>
    <w:rsid w:val="003237A1"/>
    <w:pPr>
      <w:spacing w:before="480" w:after="230" w:line="220" w:lineRule="exact"/>
    </w:pPr>
    <w:rPr>
      <w:b/>
      <w:sz w:val="28"/>
      <w:lang w:val="en-GB"/>
    </w:rPr>
  </w:style>
  <w:style w:type="paragraph" w:customStyle="1" w:styleId="H2">
    <w:name w:val="H2"/>
    <w:basedOn w:val="H1"/>
    <w:rsid w:val="00790DEC"/>
    <w:pPr>
      <w:spacing w:before="230"/>
    </w:pPr>
    <w:rPr>
      <w:i/>
      <w:sz w:val="18"/>
    </w:rPr>
  </w:style>
  <w:style w:type="paragraph" w:customStyle="1" w:styleId="H3">
    <w:name w:val="H3"/>
    <w:basedOn w:val="H2"/>
    <w:rsid w:val="00077560"/>
    <w:rPr>
      <w:b w:val="0"/>
    </w:rPr>
  </w:style>
  <w:style w:type="paragraph" w:customStyle="1" w:styleId="H4">
    <w:name w:val="H4"/>
    <w:basedOn w:val="H3"/>
    <w:rsid w:val="00EA5A23"/>
  </w:style>
  <w:style w:type="paragraph" w:customStyle="1" w:styleId="H5">
    <w:name w:val="H5"/>
    <w:basedOn w:val="H4"/>
    <w:rsid w:val="00B64D08"/>
  </w:style>
  <w:style w:type="paragraph" w:customStyle="1" w:styleId="Biography">
    <w:name w:val="Biography"/>
    <w:basedOn w:val="TableFoot"/>
    <w:rsid w:val="00243F7F"/>
    <w:pPr>
      <w:spacing w:before="200" w:after="200" w:line="200" w:lineRule="exact"/>
    </w:pPr>
    <w:rPr>
      <w:i/>
    </w:rPr>
  </w:style>
  <w:style w:type="paragraph" w:styleId="Caption">
    <w:name w:val="caption"/>
    <w:basedOn w:val="Normal"/>
    <w:next w:val="Normal"/>
    <w:qFormat/>
    <w:rsid w:val="004D31C6"/>
    <w:pPr>
      <w:spacing w:before="120" w:after="120"/>
    </w:pPr>
    <w:rPr>
      <w:b/>
      <w:bCs/>
      <w:sz w:val="20"/>
      <w:szCs w:val="20"/>
    </w:rPr>
  </w:style>
  <w:style w:type="paragraph" w:styleId="Footer">
    <w:name w:val="footer"/>
    <w:basedOn w:val="Normal"/>
    <w:rsid w:val="00972425"/>
    <w:pPr>
      <w:tabs>
        <w:tab w:val="center" w:pos="4536"/>
        <w:tab w:val="right" w:pos="9072"/>
      </w:tabs>
    </w:pPr>
  </w:style>
  <w:style w:type="character" w:styleId="PageNumber">
    <w:name w:val="page number"/>
    <w:basedOn w:val="DefaultParagraphFont"/>
    <w:rsid w:val="00972425"/>
  </w:style>
  <w:style w:type="paragraph" w:customStyle="1" w:styleId="Abstract">
    <w:name w:val="Abstract"/>
    <w:basedOn w:val="Normal"/>
    <w:rsid w:val="009E1383"/>
    <w:pPr>
      <w:spacing w:line="220" w:lineRule="exact"/>
      <w:jc w:val="both"/>
    </w:pPr>
    <w:rPr>
      <w:sz w:val="20"/>
      <w:szCs w:val="20"/>
      <w:lang w:val="en-GB"/>
    </w:rPr>
  </w:style>
  <w:style w:type="paragraph" w:customStyle="1" w:styleId="HAcknowledgements">
    <w:name w:val="HAcknowledgements"/>
    <w:basedOn w:val="H1"/>
    <w:autoRedefine/>
    <w:rsid w:val="00184380"/>
  </w:style>
  <w:style w:type="paragraph" w:customStyle="1" w:styleId="Acknowledgements">
    <w:name w:val="Acknowledgements"/>
    <w:basedOn w:val="ExperimentalSection"/>
    <w:rsid w:val="00DC475E"/>
    <w:pPr>
      <w:spacing w:before="240" w:after="480"/>
    </w:pPr>
    <w:rPr>
      <w:i/>
      <w:sz w:val="18"/>
    </w:rPr>
  </w:style>
  <w:style w:type="paragraph" w:customStyle="1" w:styleId="TitleTOC">
    <w:name w:val="Title_TOC"/>
    <w:basedOn w:val="AuthorsTOC"/>
    <w:rsid w:val="00EA58B5"/>
    <w:pPr>
      <w:spacing w:before="240"/>
    </w:pPr>
  </w:style>
  <w:style w:type="paragraph" w:customStyle="1" w:styleId="KeywordsTOC">
    <w:name w:val="Keywords_TOC"/>
    <w:basedOn w:val="Keywords"/>
    <w:rsid w:val="007D3ECA"/>
    <w:pPr>
      <w:framePr w:hSpace="141" w:wrap="around" w:hAnchor="text" w:y="673"/>
      <w:spacing w:after="0"/>
    </w:pPr>
    <w:rPr>
      <w:b/>
      <w:sz w:val="18"/>
      <w:szCs w:val="24"/>
    </w:rPr>
  </w:style>
  <w:style w:type="paragraph" w:customStyle="1" w:styleId="Title1">
    <w:name w:val="Title1"/>
    <w:basedOn w:val="TitleGerman"/>
    <w:rsid w:val="00D41515"/>
    <w:rPr>
      <w:sz w:val="36"/>
      <w:lang w:val="en-GB"/>
    </w:rPr>
  </w:style>
  <w:style w:type="paragraph" w:customStyle="1" w:styleId="Address0">
    <w:name w:val="Address"/>
    <w:basedOn w:val="Normal"/>
    <w:rsid w:val="00D41515"/>
    <w:pPr>
      <w:ind w:left="284" w:hanging="284"/>
    </w:pPr>
    <w:rPr>
      <w:sz w:val="20"/>
    </w:rPr>
  </w:style>
  <w:style w:type="paragraph" w:customStyle="1" w:styleId="SubjectHeadingTOC">
    <w:name w:val="SubjectHeading_TOC"/>
    <w:basedOn w:val="Normal"/>
    <w:rsid w:val="00EA58B5"/>
    <w:pPr>
      <w:spacing w:before="60" w:after="60" w:line="230" w:lineRule="exact"/>
    </w:pPr>
    <w:rPr>
      <w:b/>
      <w:color w:val="FFFFFF"/>
      <w:sz w:val="28"/>
      <w:szCs w:val="18"/>
      <w:lang w:val="en-GB"/>
    </w:rPr>
  </w:style>
  <w:style w:type="paragraph" w:styleId="Header">
    <w:name w:val="header"/>
    <w:basedOn w:val="Normal"/>
    <w:link w:val="HeaderChar"/>
    <w:uiPriority w:val="99"/>
    <w:semiHidden/>
    <w:unhideWhenUsed/>
    <w:rsid w:val="00410873"/>
    <w:pPr>
      <w:tabs>
        <w:tab w:val="center" w:pos="4703"/>
        <w:tab w:val="right" w:pos="9406"/>
      </w:tabs>
    </w:pPr>
  </w:style>
  <w:style w:type="character" w:customStyle="1" w:styleId="HeaderChar">
    <w:name w:val="Header Char"/>
    <w:basedOn w:val="DefaultParagraphFont"/>
    <w:link w:val="Header"/>
    <w:uiPriority w:val="99"/>
    <w:semiHidden/>
    <w:rsid w:val="00410873"/>
    <w:rPr>
      <w:sz w:val="24"/>
      <w:szCs w:val="24"/>
      <w:lang w:val="de-DE" w:eastAsia="ja-JP" w:bidi="ar-SA"/>
    </w:rPr>
  </w:style>
  <w:style w:type="paragraph" w:styleId="BalloonText">
    <w:name w:val="Balloon Text"/>
    <w:basedOn w:val="Normal"/>
    <w:link w:val="BalloonTextChar"/>
    <w:uiPriority w:val="99"/>
    <w:semiHidden/>
    <w:unhideWhenUsed/>
    <w:rsid w:val="003F1165"/>
    <w:rPr>
      <w:rFonts w:ascii="Tahoma" w:hAnsi="Tahoma" w:cs="Tahoma"/>
      <w:sz w:val="16"/>
      <w:szCs w:val="16"/>
    </w:rPr>
  </w:style>
  <w:style w:type="character" w:customStyle="1" w:styleId="BalloonTextChar">
    <w:name w:val="Balloon Text Char"/>
    <w:basedOn w:val="DefaultParagraphFont"/>
    <w:link w:val="BalloonText"/>
    <w:uiPriority w:val="99"/>
    <w:semiHidden/>
    <w:rsid w:val="003F1165"/>
    <w:rPr>
      <w:rFonts w:ascii="Tahoma" w:hAnsi="Tahoma" w:cs="Tahoma"/>
      <w:sz w:val="16"/>
      <w:szCs w:val="16"/>
      <w:lang w:val="de-DE" w:eastAsia="ja-JP"/>
    </w:rPr>
  </w:style>
  <w:style w:type="character" w:styleId="Emphasis">
    <w:name w:val="Emphasis"/>
    <w:basedOn w:val="DefaultParagraphFont"/>
    <w:uiPriority w:val="20"/>
    <w:qFormat/>
    <w:rsid w:val="00CC73F6"/>
    <w:rPr>
      <w:i/>
      <w:iCs/>
    </w:rPr>
  </w:style>
  <w:style w:type="paragraph" w:styleId="NormalWeb">
    <w:name w:val="Normal (Web)"/>
    <w:basedOn w:val="Normal"/>
    <w:uiPriority w:val="99"/>
    <w:semiHidden/>
    <w:unhideWhenUsed/>
    <w:rsid w:val="009B68B9"/>
    <w:pPr>
      <w:spacing w:before="100" w:beforeAutospacing="1" w:after="100" w:afterAutospacing="1"/>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0.jpeg"/><Relationship Id="rId18" Type="http://schemas.openxmlformats.org/officeDocument/2006/relationships/image" Target="media/image8.tiff"/><Relationship Id="rId26" Type="http://schemas.openxmlformats.org/officeDocument/2006/relationships/image" Target="media/image16.tiff"/><Relationship Id="rId39" Type="http://schemas.openxmlformats.org/officeDocument/2006/relationships/image" Target="media/image29.tiff"/><Relationship Id="rId3" Type="http://schemas.openxmlformats.org/officeDocument/2006/relationships/settings" Target="settings.xml"/><Relationship Id="rId21" Type="http://schemas.openxmlformats.org/officeDocument/2006/relationships/image" Target="media/image11.tiff"/><Relationship Id="rId34" Type="http://schemas.openxmlformats.org/officeDocument/2006/relationships/image" Target="media/image24.tiff"/><Relationship Id="rId42" Type="http://schemas.openxmlformats.org/officeDocument/2006/relationships/image" Target="media/image32.tiff"/><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7.tiff"/><Relationship Id="rId25" Type="http://schemas.openxmlformats.org/officeDocument/2006/relationships/image" Target="media/image15.tiff"/><Relationship Id="rId33" Type="http://schemas.openxmlformats.org/officeDocument/2006/relationships/image" Target="media/image23.tiff"/><Relationship Id="rId38" Type="http://schemas.openxmlformats.org/officeDocument/2006/relationships/image" Target="media/image28.tiff"/><Relationship Id="rId2" Type="http://schemas.microsoft.com/office/2007/relationships/stylesWithEffects" Target="stylesWithEffects.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9.tiff"/><Relationship Id="rId41" Type="http://schemas.openxmlformats.org/officeDocument/2006/relationships/image" Target="media/image31.tif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image" Target="media/image27.tiff"/><Relationship Id="rId40" Type="http://schemas.openxmlformats.org/officeDocument/2006/relationships/image" Target="media/image30.tiff"/><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image" Target="media/image26.tiff"/><Relationship Id="rId10" Type="http://schemas.openxmlformats.org/officeDocument/2006/relationships/image" Target="media/image2.jpeg"/><Relationship Id="rId19" Type="http://schemas.openxmlformats.org/officeDocument/2006/relationships/image" Target="media/image9.tiff"/><Relationship Id="rId31" Type="http://schemas.openxmlformats.org/officeDocument/2006/relationships/image" Target="media/image21.tif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5.tif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ogan\AppData\Local\Temp\jZip\jZip1B5D\jZip2538E\2258_revi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2258_review</Template>
  <TotalTime>0</TotalTime>
  <Pages>18</Pages>
  <Words>11248</Words>
  <Characters>64118</Characters>
  <Application>Microsoft Office Word</Application>
  <DocSecurity>0</DocSecurity>
  <Lines>534</Lines>
  <Paragraphs>150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75216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grogan</dc:creator>
  <cp:lastModifiedBy>grogan</cp:lastModifiedBy>
  <cp:revision>2</cp:revision>
  <cp:lastPrinted>2019-06-04T14:50:00Z</cp:lastPrinted>
  <dcterms:created xsi:type="dcterms:W3CDTF">2019-07-29T14:32:00Z</dcterms:created>
  <dcterms:modified xsi:type="dcterms:W3CDTF">2019-07-29T14:32:00Z</dcterms:modified>
</cp:coreProperties>
</file>