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54343" w14:textId="761256FF" w:rsidR="0069326A" w:rsidRDefault="0069326A" w:rsidP="00B0712A">
      <w:pPr>
        <w:spacing w:line="480" w:lineRule="auto"/>
        <w:jc w:val="both"/>
        <w:rPr>
          <w:rFonts w:ascii="Calibri" w:hAnsi="Calibri" w:cs="Calibri"/>
          <w:b/>
        </w:rPr>
      </w:pPr>
      <w:r w:rsidRPr="00C55BF7">
        <w:rPr>
          <w:rFonts w:ascii="Calibri" w:hAnsi="Calibri" w:cs="Calibri"/>
          <w:b/>
        </w:rPr>
        <w:t xml:space="preserve">Phenomenal differences: varieties of historical </w:t>
      </w:r>
      <w:r w:rsidR="00481736" w:rsidRPr="00C55BF7">
        <w:rPr>
          <w:rFonts w:ascii="Calibri" w:hAnsi="Calibri" w:cs="Calibri"/>
          <w:b/>
        </w:rPr>
        <w:t>interpretation</w:t>
      </w:r>
      <w:r w:rsidRPr="00C55BF7">
        <w:rPr>
          <w:rFonts w:ascii="Calibri" w:hAnsi="Calibri" w:cs="Calibri"/>
          <w:b/>
        </w:rPr>
        <w:t xml:space="preserve"> in management and organization studies</w:t>
      </w:r>
    </w:p>
    <w:p w14:paraId="38A077FD" w14:textId="77777777" w:rsidR="00485F65" w:rsidRPr="00485F65" w:rsidRDefault="00485F65" w:rsidP="00B0712A">
      <w:pPr>
        <w:spacing w:line="480" w:lineRule="auto"/>
        <w:jc w:val="both"/>
        <w:rPr>
          <w:rFonts w:ascii="Calibri" w:hAnsi="Calibri" w:cs="Calibri"/>
          <w:b/>
        </w:rPr>
      </w:pPr>
      <w:bookmarkStart w:id="0" w:name="_GoBack"/>
      <w:bookmarkEnd w:id="0"/>
    </w:p>
    <w:p w14:paraId="1B2A0FC6" w14:textId="3F1B4779" w:rsidR="00B223C6" w:rsidRDefault="0069326A" w:rsidP="00B0712A">
      <w:pPr>
        <w:spacing w:line="480" w:lineRule="auto"/>
        <w:jc w:val="both"/>
        <w:rPr>
          <w:rFonts w:ascii="Calibri" w:hAnsi="Calibri" w:cs="Calibri"/>
        </w:rPr>
      </w:pPr>
      <w:r w:rsidRPr="001F0326">
        <w:rPr>
          <w:rFonts w:ascii="Calibri" w:hAnsi="Calibri" w:cs="Calibri"/>
        </w:rPr>
        <w:t xml:space="preserve">I am grateful to </w:t>
      </w:r>
      <w:r w:rsidR="0082316F" w:rsidRPr="001F0326">
        <w:rPr>
          <w:rFonts w:ascii="Calibri" w:hAnsi="Calibri" w:cs="Calibri"/>
        </w:rPr>
        <w:t>Albert Mills, Jean Hel</w:t>
      </w:r>
      <w:r w:rsidR="007E1950" w:rsidRPr="001F0326">
        <w:rPr>
          <w:rFonts w:ascii="Calibri" w:hAnsi="Calibri" w:cs="Calibri"/>
        </w:rPr>
        <w:t>m</w:t>
      </w:r>
      <w:r w:rsidR="0082316F" w:rsidRPr="001F0326">
        <w:rPr>
          <w:rFonts w:ascii="Calibri" w:hAnsi="Calibri" w:cs="Calibri"/>
        </w:rPr>
        <w:t>s Mills and the rest of the</w:t>
      </w:r>
      <w:r w:rsidRPr="001F0326">
        <w:rPr>
          <w:rFonts w:ascii="Calibri" w:hAnsi="Calibri" w:cs="Calibri"/>
        </w:rPr>
        <w:t xml:space="preserve"> editorial team at QROM </w:t>
      </w:r>
      <w:r w:rsidR="00B223C6">
        <w:rPr>
          <w:rFonts w:ascii="Calibri" w:hAnsi="Calibri" w:cs="Calibri"/>
        </w:rPr>
        <w:t>for giving me</w:t>
      </w:r>
      <w:r w:rsidRPr="001F0326">
        <w:rPr>
          <w:rFonts w:ascii="Calibri" w:hAnsi="Calibri" w:cs="Calibri"/>
        </w:rPr>
        <w:t xml:space="preserve"> the opportunity to write this article in response to Bradley Bowd</w:t>
      </w:r>
      <w:r w:rsidR="00507120" w:rsidRPr="001F0326">
        <w:rPr>
          <w:rFonts w:ascii="Calibri" w:hAnsi="Calibri" w:cs="Calibri"/>
        </w:rPr>
        <w:t>en's piece, titled "Empiricism,</w:t>
      </w:r>
      <w:r w:rsidRPr="001F0326">
        <w:rPr>
          <w:rFonts w:ascii="Calibri" w:hAnsi="Calibri" w:cs="Calibri"/>
        </w:rPr>
        <w:t xml:space="preserve"> and modern postmodernism: a critique" (</w:t>
      </w:r>
      <w:r w:rsidR="003F423C" w:rsidRPr="001F0326">
        <w:rPr>
          <w:rFonts w:ascii="Calibri" w:hAnsi="Calibri" w:cs="Calibri"/>
        </w:rPr>
        <w:t>Bowden, 2019</w:t>
      </w:r>
      <w:r w:rsidRPr="001F0326">
        <w:rPr>
          <w:rFonts w:ascii="Calibri" w:hAnsi="Calibri" w:cs="Calibri"/>
        </w:rPr>
        <w:t xml:space="preserve">). </w:t>
      </w:r>
      <w:r w:rsidR="00C30961" w:rsidRPr="001F0326">
        <w:rPr>
          <w:rFonts w:ascii="Calibri" w:hAnsi="Calibri" w:cs="Calibri"/>
        </w:rPr>
        <w:t>T</w:t>
      </w:r>
      <w:r w:rsidR="00507120" w:rsidRPr="001F0326">
        <w:rPr>
          <w:rFonts w:ascii="Calibri" w:hAnsi="Calibri" w:cs="Calibri"/>
        </w:rPr>
        <w:t xml:space="preserve">hough I am writing </w:t>
      </w:r>
      <w:r w:rsidR="001C0470">
        <w:rPr>
          <w:rFonts w:ascii="Calibri" w:hAnsi="Calibri" w:cs="Calibri"/>
        </w:rPr>
        <w:t>in</w:t>
      </w:r>
      <w:r w:rsidR="00507120" w:rsidRPr="001F0326">
        <w:rPr>
          <w:rFonts w:ascii="Calibri" w:hAnsi="Calibri" w:cs="Calibri"/>
        </w:rPr>
        <w:t xml:space="preserve"> response, I am not a postmodernist</w:t>
      </w:r>
      <w:r w:rsidR="00BE6651" w:rsidRPr="001F0326">
        <w:rPr>
          <w:rFonts w:ascii="Calibri" w:hAnsi="Calibri" w:cs="Calibri"/>
        </w:rPr>
        <w:t>, and any defence here of postmodernism will be qualified</w:t>
      </w:r>
      <w:r w:rsidR="00507120" w:rsidRPr="001F0326">
        <w:rPr>
          <w:rFonts w:ascii="Calibri" w:hAnsi="Calibri" w:cs="Calibri"/>
        </w:rPr>
        <w:t>.</w:t>
      </w:r>
      <w:r w:rsidR="00980356" w:rsidRPr="001F0326">
        <w:rPr>
          <w:rFonts w:ascii="Calibri" w:hAnsi="Calibri" w:cs="Calibri"/>
        </w:rPr>
        <w:t xml:space="preserve"> </w:t>
      </w:r>
      <w:r w:rsidR="00911178" w:rsidRPr="001F0326">
        <w:rPr>
          <w:rFonts w:ascii="Calibri" w:hAnsi="Calibri" w:cs="Calibri"/>
        </w:rPr>
        <w:t xml:space="preserve">The </w:t>
      </w:r>
      <w:r w:rsidR="00F8471D" w:rsidRPr="001F0326">
        <w:rPr>
          <w:rFonts w:ascii="Calibri" w:hAnsi="Calibri" w:cs="Calibri"/>
        </w:rPr>
        <w:t>overarching argument I want to advance is that</w:t>
      </w:r>
      <w:r w:rsidR="00481736" w:rsidRPr="001F0326">
        <w:rPr>
          <w:rFonts w:ascii="Calibri" w:hAnsi="Calibri" w:cs="Calibri"/>
        </w:rPr>
        <w:t xml:space="preserve"> </w:t>
      </w:r>
      <w:r w:rsidR="00F8471D" w:rsidRPr="001F0326">
        <w:rPr>
          <w:rFonts w:ascii="Calibri" w:hAnsi="Calibri" w:cs="Calibri"/>
        </w:rPr>
        <w:t xml:space="preserve">hostility to </w:t>
      </w:r>
      <w:r w:rsidR="00CA2038" w:rsidRPr="001F0326">
        <w:rPr>
          <w:rFonts w:ascii="Calibri" w:hAnsi="Calibri" w:cs="Calibri"/>
        </w:rPr>
        <w:t>differences of approach</w:t>
      </w:r>
      <w:r w:rsidR="006121CB" w:rsidRPr="001F0326">
        <w:rPr>
          <w:rFonts w:ascii="Calibri" w:hAnsi="Calibri" w:cs="Calibri"/>
        </w:rPr>
        <w:t xml:space="preserve"> </w:t>
      </w:r>
      <w:r w:rsidR="00B223C6">
        <w:rPr>
          <w:rFonts w:ascii="Calibri" w:hAnsi="Calibri" w:cs="Calibri"/>
        </w:rPr>
        <w:t>in</w:t>
      </w:r>
      <w:r w:rsidR="001C0470">
        <w:rPr>
          <w:rFonts w:ascii="Calibri" w:hAnsi="Calibri" w:cs="Calibri"/>
        </w:rPr>
        <w:t xml:space="preserve"> historical research in </w:t>
      </w:r>
      <w:r w:rsidR="00B93BBF">
        <w:rPr>
          <w:rFonts w:ascii="Calibri" w:hAnsi="Calibri" w:cs="Calibri"/>
        </w:rPr>
        <w:t>m</w:t>
      </w:r>
      <w:r w:rsidR="001C0470" w:rsidRPr="001F0326">
        <w:rPr>
          <w:rFonts w:ascii="Calibri" w:hAnsi="Calibri" w:cs="Calibri"/>
        </w:rPr>
        <w:t xml:space="preserve">anagement and </w:t>
      </w:r>
      <w:r w:rsidR="00B93BBF">
        <w:rPr>
          <w:rFonts w:ascii="Calibri" w:hAnsi="Calibri" w:cs="Calibri"/>
        </w:rPr>
        <w:t>o</w:t>
      </w:r>
      <w:r w:rsidR="001C0470" w:rsidRPr="001F0326">
        <w:rPr>
          <w:rFonts w:ascii="Calibri" w:hAnsi="Calibri" w:cs="Calibri"/>
        </w:rPr>
        <w:t>rganization Studies (MOS</w:t>
      </w:r>
      <w:r w:rsidR="001C0470">
        <w:rPr>
          <w:rFonts w:ascii="Calibri" w:hAnsi="Calibri" w:cs="Calibri"/>
        </w:rPr>
        <w:t xml:space="preserve">) </w:t>
      </w:r>
      <w:r w:rsidR="0082316F" w:rsidRPr="001F0326">
        <w:rPr>
          <w:rFonts w:ascii="Calibri" w:hAnsi="Calibri" w:cs="Calibri"/>
        </w:rPr>
        <w:t xml:space="preserve">is </w:t>
      </w:r>
      <w:r w:rsidR="006121CB" w:rsidRPr="001F0326">
        <w:rPr>
          <w:rFonts w:ascii="Calibri" w:hAnsi="Calibri" w:cs="Calibri"/>
        </w:rPr>
        <w:t>a result of</w:t>
      </w:r>
      <w:r w:rsidR="00B75B90" w:rsidRPr="001F0326">
        <w:rPr>
          <w:rFonts w:ascii="Calibri" w:hAnsi="Calibri" w:cs="Calibri"/>
        </w:rPr>
        <w:t xml:space="preserve"> </w:t>
      </w:r>
      <w:r w:rsidR="0082316F" w:rsidRPr="001F0326">
        <w:rPr>
          <w:rFonts w:ascii="Calibri" w:hAnsi="Calibri" w:cs="Calibri"/>
        </w:rPr>
        <w:t>hermeneutical and</w:t>
      </w:r>
      <w:r w:rsidR="001F0326" w:rsidRPr="001F0326">
        <w:rPr>
          <w:rFonts w:ascii="Calibri" w:hAnsi="Calibri" w:cs="Calibri"/>
        </w:rPr>
        <w:t>, to some extent,</w:t>
      </w:r>
      <w:r w:rsidR="0082316F" w:rsidRPr="001F0326">
        <w:rPr>
          <w:rFonts w:ascii="Calibri" w:hAnsi="Calibri" w:cs="Calibri"/>
        </w:rPr>
        <w:t xml:space="preserve"> </w:t>
      </w:r>
      <w:r w:rsidR="002A34D6" w:rsidRPr="001F0326">
        <w:rPr>
          <w:rFonts w:ascii="Calibri" w:hAnsi="Calibri" w:cs="Calibri"/>
        </w:rPr>
        <w:t xml:space="preserve">aesthetic </w:t>
      </w:r>
      <w:r w:rsidR="00B75B90" w:rsidRPr="001F0326">
        <w:rPr>
          <w:rFonts w:ascii="Calibri" w:hAnsi="Calibri" w:cs="Calibri"/>
        </w:rPr>
        <w:t xml:space="preserve">preferences. </w:t>
      </w:r>
      <w:r w:rsidR="0051755F" w:rsidRPr="001F0326">
        <w:rPr>
          <w:rFonts w:ascii="Calibri" w:hAnsi="Calibri" w:cs="Calibri"/>
        </w:rPr>
        <w:t xml:space="preserve">These differences are, I argue, </w:t>
      </w:r>
      <w:r w:rsidR="0051755F" w:rsidRPr="001F0326">
        <w:rPr>
          <w:rFonts w:ascii="Calibri" w:hAnsi="Calibri" w:cs="Calibri"/>
          <w:i/>
        </w:rPr>
        <w:t>phenomenal</w:t>
      </w:r>
      <w:r w:rsidR="0051755F" w:rsidRPr="001F0326">
        <w:rPr>
          <w:rFonts w:ascii="Calibri" w:hAnsi="Calibri" w:cs="Calibri"/>
        </w:rPr>
        <w:t xml:space="preserve"> in nature; that is, they refer to the phenomena </w:t>
      </w:r>
      <w:r w:rsidR="00CA2038" w:rsidRPr="001F0326">
        <w:rPr>
          <w:rFonts w:ascii="Calibri" w:hAnsi="Calibri" w:cs="Calibri"/>
        </w:rPr>
        <w:t>about</w:t>
      </w:r>
      <w:r w:rsidR="0051755F" w:rsidRPr="001F0326">
        <w:rPr>
          <w:rFonts w:ascii="Calibri" w:hAnsi="Calibri" w:cs="Calibri"/>
        </w:rPr>
        <w:t xml:space="preserve"> which the different approach</w:t>
      </w:r>
      <w:r w:rsidR="005916DC" w:rsidRPr="001F0326">
        <w:rPr>
          <w:rFonts w:ascii="Calibri" w:hAnsi="Calibri" w:cs="Calibri"/>
        </w:rPr>
        <w:t>es wish to generate knowledge</w:t>
      </w:r>
      <w:r w:rsidR="0060776C" w:rsidRPr="001F0326">
        <w:rPr>
          <w:rFonts w:ascii="Calibri" w:hAnsi="Calibri" w:cs="Calibri"/>
        </w:rPr>
        <w:t xml:space="preserve">. </w:t>
      </w:r>
      <w:r w:rsidR="00B223C6" w:rsidRPr="001F0326">
        <w:rPr>
          <w:rFonts w:ascii="Calibri" w:hAnsi="Calibri" w:cs="Calibri"/>
        </w:rPr>
        <w:t xml:space="preserve">‘Phenomenal’ </w:t>
      </w:r>
      <w:r w:rsidR="00B223C6">
        <w:rPr>
          <w:rFonts w:ascii="Calibri" w:hAnsi="Calibri" w:cs="Calibri"/>
        </w:rPr>
        <w:t xml:space="preserve">is </w:t>
      </w:r>
      <w:r w:rsidR="00B223C6" w:rsidRPr="001F0326">
        <w:rPr>
          <w:rFonts w:ascii="Calibri" w:hAnsi="Calibri" w:cs="Calibri"/>
        </w:rPr>
        <w:t xml:space="preserve">also sometimes used as a synonym for ‘extraordinary’ or ‘exceptional’, and so the title of this article </w:t>
      </w:r>
      <w:r w:rsidR="00B223C6">
        <w:rPr>
          <w:rFonts w:ascii="Calibri" w:hAnsi="Calibri" w:cs="Calibri"/>
        </w:rPr>
        <w:t xml:space="preserve">also refers to the </w:t>
      </w:r>
      <w:r w:rsidR="00B223C6" w:rsidRPr="001F0326">
        <w:rPr>
          <w:rFonts w:ascii="Calibri" w:hAnsi="Calibri" w:cs="Calibri"/>
        </w:rPr>
        <w:t xml:space="preserve">apparent </w:t>
      </w:r>
      <w:r w:rsidR="00B223C6" w:rsidRPr="001F0326">
        <w:rPr>
          <w:rFonts w:ascii="Calibri" w:hAnsi="Calibri" w:cs="Calibri"/>
          <w:bCs/>
          <w:iCs/>
        </w:rPr>
        <w:t xml:space="preserve">Sturm und </w:t>
      </w:r>
      <w:proofErr w:type="spellStart"/>
      <w:r w:rsidR="00B223C6" w:rsidRPr="001F0326">
        <w:rPr>
          <w:rFonts w:ascii="Calibri" w:hAnsi="Calibri" w:cs="Calibri"/>
          <w:bCs/>
          <w:iCs/>
        </w:rPr>
        <w:t>Drang</w:t>
      </w:r>
      <w:proofErr w:type="spellEnd"/>
      <w:r w:rsidR="00B223C6" w:rsidRPr="001F0326">
        <w:rPr>
          <w:rFonts w:ascii="Calibri" w:hAnsi="Calibri" w:cs="Calibri"/>
          <w:bCs/>
          <w:iCs/>
        </w:rPr>
        <w:t xml:space="preserve"> of academic discourse</w:t>
      </w:r>
      <w:r w:rsidR="003C22B5">
        <w:rPr>
          <w:rFonts w:ascii="Calibri" w:hAnsi="Calibri" w:cs="Calibri"/>
          <w:bCs/>
          <w:iCs/>
        </w:rPr>
        <w:t xml:space="preserve">–but </w:t>
      </w:r>
      <w:r w:rsidR="00B223C6" w:rsidRPr="001F0326">
        <w:rPr>
          <w:rFonts w:ascii="Calibri" w:hAnsi="Calibri" w:cs="Calibri"/>
          <w:bCs/>
          <w:iCs/>
        </w:rPr>
        <w:t xml:space="preserve">which often </w:t>
      </w:r>
      <w:r w:rsidR="00B223C6">
        <w:rPr>
          <w:rFonts w:ascii="Calibri" w:hAnsi="Calibri" w:cs="Calibri"/>
          <w:bCs/>
          <w:iCs/>
        </w:rPr>
        <w:t>mistakes</w:t>
      </w:r>
      <w:r w:rsidR="00B223C6" w:rsidRPr="001F0326">
        <w:rPr>
          <w:rFonts w:ascii="Calibri" w:hAnsi="Calibri" w:cs="Calibri"/>
          <w:bCs/>
          <w:iCs/>
        </w:rPr>
        <w:t xml:space="preserve"> light for heat</w:t>
      </w:r>
      <w:r w:rsidR="00B223C6" w:rsidRPr="001F0326">
        <w:rPr>
          <w:rFonts w:ascii="Calibri" w:hAnsi="Calibri" w:cs="Calibri"/>
        </w:rPr>
        <w:t>.</w:t>
      </w:r>
      <w:r w:rsidR="00B223C6">
        <w:rPr>
          <w:rFonts w:ascii="Calibri" w:hAnsi="Calibri" w:cs="Calibri"/>
        </w:rPr>
        <w:t xml:space="preserve"> </w:t>
      </w:r>
      <w:r w:rsidR="005916DC" w:rsidRPr="001F0326">
        <w:rPr>
          <w:rFonts w:ascii="Calibri" w:hAnsi="Calibri" w:cs="Calibri"/>
        </w:rPr>
        <w:t xml:space="preserve">My argument is that we should be more appreciative and </w:t>
      </w:r>
      <w:r w:rsidR="00170074" w:rsidRPr="001F0326">
        <w:rPr>
          <w:rFonts w:ascii="Calibri" w:hAnsi="Calibri" w:cs="Calibri"/>
        </w:rPr>
        <w:t>understanding</w:t>
      </w:r>
      <w:r w:rsidR="005916DC" w:rsidRPr="001F0326">
        <w:rPr>
          <w:rFonts w:ascii="Calibri" w:hAnsi="Calibri" w:cs="Calibri"/>
        </w:rPr>
        <w:t xml:space="preserve"> of these </w:t>
      </w:r>
      <w:r w:rsidR="0070684D">
        <w:rPr>
          <w:rFonts w:ascii="Calibri" w:hAnsi="Calibri" w:cs="Calibri"/>
        </w:rPr>
        <w:t xml:space="preserve">phenomenal </w:t>
      </w:r>
      <w:r w:rsidR="005916DC" w:rsidRPr="001F0326">
        <w:rPr>
          <w:rFonts w:ascii="Calibri" w:hAnsi="Calibri" w:cs="Calibri"/>
        </w:rPr>
        <w:t xml:space="preserve">differences, and at the same time less concerned by them. </w:t>
      </w:r>
      <w:r w:rsidR="000A1B7C" w:rsidRPr="001F0326">
        <w:rPr>
          <w:rFonts w:ascii="Calibri" w:hAnsi="Calibri" w:cs="Calibri"/>
        </w:rPr>
        <w:t>What matters is to ask important questions</w:t>
      </w:r>
      <w:r w:rsidR="002A34D6" w:rsidRPr="001F0326">
        <w:rPr>
          <w:rFonts w:ascii="Calibri" w:hAnsi="Calibri" w:cs="Calibri"/>
        </w:rPr>
        <w:t xml:space="preserve">, and to see the richness and variety of possible </w:t>
      </w:r>
      <w:r w:rsidR="00094F2F" w:rsidRPr="001F0326">
        <w:rPr>
          <w:rFonts w:ascii="Calibri" w:hAnsi="Calibri" w:cs="Calibri"/>
        </w:rPr>
        <w:t xml:space="preserve">(and different) </w:t>
      </w:r>
      <w:r w:rsidR="002A34D6" w:rsidRPr="001F0326">
        <w:rPr>
          <w:rFonts w:ascii="Calibri" w:hAnsi="Calibri" w:cs="Calibri"/>
        </w:rPr>
        <w:t>answers to those questions</w:t>
      </w:r>
      <w:r w:rsidR="000A1B7C" w:rsidRPr="001F0326">
        <w:rPr>
          <w:rFonts w:ascii="Calibri" w:hAnsi="Calibri" w:cs="Calibri"/>
        </w:rPr>
        <w:t>.</w:t>
      </w:r>
      <w:r w:rsidR="001C0470">
        <w:rPr>
          <w:rFonts w:ascii="Calibri" w:hAnsi="Calibri" w:cs="Calibri"/>
        </w:rPr>
        <w:t xml:space="preserve"> </w:t>
      </w:r>
    </w:p>
    <w:p w14:paraId="55BC5110" w14:textId="77777777" w:rsidR="00B223C6" w:rsidRDefault="00B223C6" w:rsidP="00B0712A">
      <w:pPr>
        <w:spacing w:line="480" w:lineRule="auto"/>
        <w:jc w:val="both"/>
        <w:rPr>
          <w:rFonts w:ascii="Calibri" w:hAnsi="Calibri" w:cs="Calibri"/>
        </w:rPr>
      </w:pPr>
    </w:p>
    <w:p w14:paraId="2FE5C301" w14:textId="1C76B929" w:rsidR="00B93BBF" w:rsidRDefault="00B93BBF" w:rsidP="00B0712A">
      <w:pPr>
        <w:spacing w:line="480" w:lineRule="auto"/>
        <w:jc w:val="both"/>
        <w:rPr>
          <w:rFonts w:ascii="Calibri" w:hAnsi="Calibri" w:cs="Calibri"/>
        </w:rPr>
      </w:pPr>
    </w:p>
    <w:p w14:paraId="24390856" w14:textId="038D4CCB" w:rsidR="00DA0345" w:rsidRPr="001F0326" w:rsidRDefault="00B93BBF" w:rsidP="00B0712A">
      <w:pPr>
        <w:spacing w:line="480" w:lineRule="auto"/>
        <w:jc w:val="both"/>
        <w:rPr>
          <w:rFonts w:ascii="Calibri" w:hAnsi="Calibri" w:cs="Calibri"/>
        </w:rPr>
      </w:pPr>
      <w:r>
        <w:rPr>
          <w:rFonts w:ascii="Calibri" w:hAnsi="Calibri" w:cs="Calibri"/>
        </w:rPr>
        <w:t xml:space="preserve">Bowden’s recent contributions (Bowden 2018; 2019) provoke important questions that challenge the nature </w:t>
      </w:r>
      <w:r w:rsidRPr="001F0326">
        <w:rPr>
          <w:rFonts w:ascii="Calibri" w:hAnsi="Calibri" w:cs="Calibri"/>
        </w:rPr>
        <w:t>of the historic-turn in</w:t>
      </w:r>
      <w:r>
        <w:rPr>
          <w:rFonts w:ascii="Calibri" w:hAnsi="Calibri" w:cs="Calibri"/>
        </w:rPr>
        <w:t xml:space="preserve"> MOS</w:t>
      </w:r>
      <w:r w:rsidRPr="001F0326">
        <w:rPr>
          <w:rFonts w:ascii="Calibri" w:hAnsi="Calibri" w:cs="Calibri"/>
        </w:rPr>
        <w:t xml:space="preserve">, and </w:t>
      </w:r>
      <w:r>
        <w:rPr>
          <w:rFonts w:ascii="Calibri" w:hAnsi="Calibri" w:cs="Calibri"/>
        </w:rPr>
        <w:t>the related methodological</w:t>
      </w:r>
      <w:r w:rsidRPr="001F0326">
        <w:rPr>
          <w:rFonts w:ascii="Calibri" w:hAnsi="Calibri" w:cs="Calibri"/>
        </w:rPr>
        <w:t xml:space="preserve"> impact </w:t>
      </w:r>
      <w:r>
        <w:rPr>
          <w:rFonts w:ascii="Calibri" w:hAnsi="Calibri" w:cs="Calibri"/>
        </w:rPr>
        <w:t xml:space="preserve">that the historic-turn has had </w:t>
      </w:r>
      <w:r w:rsidRPr="001F0326">
        <w:rPr>
          <w:rFonts w:ascii="Calibri" w:hAnsi="Calibri" w:cs="Calibri"/>
        </w:rPr>
        <w:t xml:space="preserve">on cognate subject areas: particularly the field </w:t>
      </w:r>
      <w:r w:rsidRPr="001F0326">
        <w:rPr>
          <w:rFonts w:ascii="Calibri" w:hAnsi="Calibri" w:cs="Calibri"/>
        </w:rPr>
        <w:lastRenderedPageBreak/>
        <w:t>of management history, and its close relative</w:t>
      </w:r>
      <w:r w:rsidR="00B0712A">
        <w:rPr>
          <w:rFonts w:ascii="Calibri" w:hAnsi="Calibri" w:cs="Calibri"/>
        </w:rPr>
        <w:t>,</w:t>
      </w:r>
      <w:r w:rsidRPr="001F0326">
        <w:rPr>
          <w:rFonts w:ascii="Calibri" w:hAnsi="Calibri" w:cs="Calibri"/>
        </w:rPr>
        <w:t xml:space="preserve"> business history.</w:t>
      </w:r>
      <w:r>
        <w:rPr>
          <w:rFonts w:ascii="Calibri" w:hAnsi="Calibri" w:cs="Calibri"/>
        </w:rPr>
        <w:t xml:space="preserve"> </w:t>
      </w:r>
      <w:r w:rsidR="002A34D6" w:rsidRPr="001F0326">
        <w:rPr>
          <w:rFonts w:ascii="Calibri" w:hAnsi="Calibri" w:cs="Calibri"/>
        </w:rPr>
        <w:t>Bowden’s</w:t>
      </w:r>
      <w:r w:rsidR="00B7610E" w:rsidRPr="001F0326">
        <w:rPr>
          <w:rFonts w:ascii="Calibri" w:hAnsi="Calibri" w:cs="Calibri"/>
        </w:rPr>
        <w:t xml:space="preserve"> </w:t>
      </w:r>
      <w:r w:rsidR="00873C55" w:rsidRPr="001F0326">
        <w:rPr>
          <w:rFonts w:ascii="Calibri" w:hAnsi="Calibri" w:cs="Calibri"/>
        </w:rPr>
        <w:t xml:space="preserve">critique of the historic-turn </w:t>
      </w:r>
      <w:r w:rsidR="0058117F" w:rsidRPr="001F0326">
        <w:rPr>
          <w:rFonts w:ascii="Calibri" w:hAnsi="Calibri" w:cs="Calibri"/>
        </w:rPr>
        <w:t>s</w:t>
      </w:r>
      <w:r w:rsidR="0019023F" w:rsidRPr="001F0326">
        <w:rPr>
          <w:rFonts w:ascii="Calibri" w:hAnsi="Calibri" w:cs="Calibri"/>
        </w:rPr>
        <w:t xml:space="preserve"> that it is</w:t>
      </w:r>
      <w:r w:rsidR="0058117F" w:rsidRPr="001F0326">
        <w:rPr>
          <w:rFonts w:ascii="Calibri" w:hAnsi="Calibri" w:cs="Calibri"/>
        </w:rPr>
        <w:t xml:space="preserve"> based on an underlying postmodernist</w:t>
      </w:r>
      <w:r w:rsidR="00B0712A">
        <w:rPr>
          <w:rFonts w:ascii="Calibri" w:hAnsi="Calibri" w:cs="Calibri"/>
        </w:rPr>
        <w:t xml:space="preserve"> paradigm</w:t>
      </w:r>
      <w:r w:rsidR="0058117F" w:rsidRPr="001F0326">
        <w:rPr>
          <w:rFonts w:ascii="Calibri" w:hAnsi="Calibri" w:cs="Calibri"/>
        </w:rPr>
        <w:t xml:space="preserve">, and that there is </w:t>
      </w:r>
      <w:r w:rsidR="0019023F" w:rsidRPr="001F0326">
        <w:rPr>
          <w:rFonts w:ascii="Calibri" w:hAnsi="Calibri" w:cs="Calibri"/>
        </w:rPr>
        <w:t xml:space="preserve">little or </w:t>
      </w:r>
      <w:r w:rsidR="0058117F" w:rsidRPr="001F0326">
        <w:rPr>
          <w:rFonts w:ascii="Calibri" w:hAnsi="Calibri" w:cs="Calibri"/>
        </w:rPr>
        <w:t xml:space="preserve">no benefit to be had of historical knowledge generated in this way. </w:t>
      </w:r>
      <w:r w:rsidR="003F423C" w:rsidRPr="001F0326">
        <w:rPr>
          <w:rFonts w:ascii="Calibri" w:hAnsi="Calibri" w:cs="Calibri"/>
        </w:rPr>
        <w:t xml:space="preserve">However, </w:t>
      </w:r>
      <w:r w:rsidR="0058117F" w:rsidRPr="001F0326">
        <w:rPr>
          <w:rFonts w:ascii="Calibri" w:hAnsi="Calibri" w:cs="Calibri"/>
        </w:rPr>
        <w:t xml:space="preserve">Bowden does not engage </w:t>
      </w:r>
      <w:r w:rsidR="0019023F" w:rsidRPr="001F0326">
        <w:rPr>
          <w:rFonts w:ascii="Calibri" w:hAnsi="Calibri" w:cs="Calibri"/>
        </w:rPr>
        <w:t xml:space="preserve">in a </w:t>
      </w:r>
      <w:r w:rsidR="0058117F" w:rsidRPr="001F0326">
        <w:rPr>
          <w:rFonts w:ascii="Calibri" w:hAnsi="Calibri" w:cs="Calibri"/>
        </w:rPr>
        <w:t xml:space="preserve">defence of </w:t>
      </w:r>
      <w:r w:rsidR="002A34D6" w:rsidRPr="001F0326">
        <w:rPr>
          <w:rFonts w:ascii="Calibri" w:hAnsi="Calibri" w:cs="Calibri"/>
        </w:rPr>
        <w:t>historical research methods</w:t>
      </w:r>
      <w:r>
        <w:rPr>
          <w:rFonts w:ascii="Calibri" w:hAnsi="Calibri" w:cs="Calibri"/>
        </w:rPr>
        <w:t xml:space="preserve"> in response</w:t>
      </w:r>
      <w:r w:rsidR="00A17002" w:rsidRPr="001F0326">
        <w:rPr>
          <w:rFonts w:ascii="Calibri" w:hAnsi="Calibri" w:cs="Calibri"/>
        </w:rPr>
        <w:t xml:space="preserve">. </w:t>
      </w:r>
      <w:r w:rsidR="006121CB" w:rsidRPr="001F0326">
        <w:rPr>
          <w:rFonts w:ascii="Calibri" w:hAnsi="Calibri" w:cs="Calibri"/>
        </w:rPr>
        <w:t xml:space="preserve">Rather </w:t>
      </w:r>
      <w:r w:rsidR="003F423C" w:rsidRPr="001F0326">
        <w:rPr>
          <w:rFonts w:ascii="Calibri" w:hAnsi="Calibri" w:cs="Calibri"/>
        </w:rPr>
        <w:t xml:space="preserve">his </w:t>
      </w:r>
      <w:r w:rsidR="006121CB" w:rsidRPr="001F0326">
        <w:rPr>
          <w:rFonts w:ascii="Calibri" w:hAnsi="Calibri" w:cs="Calibri"/>
        </w:rPr>
        <w:t>position is a counterattack</w:t>
      </w:r>
      <w:r w:rsidR="0058117F" w:rsidRPr="001F0326">
        <w:rPr>
          <w:rFonts w:ascii="Calibri" w:hAnsi="Calibri" w:cs="Calibri"/>
        </w:rPr>
        <w:t xml:space="preserve"> </w:t>
      </w:r>
      <w:r w:rsidR="0058117F" w:rsidRPr="00B93BBF">
        <w:rPr>
          <w:rFonts w:ascii="Calibri" w:hAnsi="Calibri" w:cs="Calibri"/>
          <w:i/>
        </w:rPr>
        <w:t>against</w:t>
      </w:r>
      <w:r w:rsidR="0058117F" w:rsidRPr="001F0326">
        <w:rPr>
          <w:rFonts w:ascii="Calibri" w:hAnsi="Calibri" w:cs="Calibri"/>
        </w:rPr>
        <w:t xml:space="preserve"> postmodernism</w:t>
      </w:r>
      <w:r w:rsidR="006121CB" w:rsidRPr="001F0326">
        <w:rPr>
          <w:rFonts w:ascii="Calibri" w:hAnsi="Calibri" w:cs="Calibri"/>
        </w:rPr>
        <w:t xml:space="preserve">. </w:t>
      </w:r>
      <w:r w:rsidR="0058117F" w:rsidRPr="001F0326">
        <w:rPr>
          <w:rFonts w:ascii="Calibri" w:hAnsi="Calibri" w:cs="Calibri"/>
        </w:rPr>
        <w:t xml:space="preserve">Inadvertently </w:t>
      </w:r>
      <w:r w:rsidR="006121CB" w:rsidRPr="001F0326">
        <w:rPr>
          <w:rFonts w:ascii="Calibri" w:hAnsi="Calibri" w:cs="Calibri"/>
        </w:rPr>
        <w:t xml:space="preserve">this </w:t>
      </w:r>
      <w:r w:rsidR="00B7610E" w:rsidRPr="001F0326">
        <w:rPr>
          <w:rFonts w:ascii="Calibri" w:hAnsi="Calibri" w:cs="Calibri"/>
        </w:rPr>
        <w:t>reproduces and concretises antagonistic differences between different sub-communities with</w:t>
      </w:r>
      <w:r w:rsidR="003F423C" w:rsidRPr="001F0326">
        <w:rPr>
          <w:rFonts w:ascii="Calibri" w:hAnsi="Calibri" w:cs="Calibri"/>
        </w:rPr>
        <w:t>in</w:t>
      </w:r>
      <w:r w:rsidR="00B7610E" w:rsidRPr="001F0326">
        <w:rPr>
          <w:rFonts w:ascii="Calibri" w:hAnsi="Calibri" w:cs="Calibri"/>
        </w:rPr>
        <w:t xml:space="preserve"> a broader </w:t>
      </w:r>
      <w:r w:rsidR="003F423C" w:rsidRPr="001F0326">
        <w:rPr>
          <w:rFonts w:ascii="Calibri" w:hAnsi="Calibri" w:cs="Calibri"/>
        </w:rPr>
        <w:t xml:space="preserve">research </w:t>
      </w:r>
      <w:r w:rsidR="00B7610E" w:rsidRPr="001F0326">
        <w:rPr>
          <w:rFonts w:ascii="Calibri" w:hAnsi="Calibri" w:cs="Calibri"/>
        </w:rPr>
        <w:t xml:space="preserve">community, and is likely to decrease the levels of dialogue in what already </w:t>
      </w:r>
      <w:r w:rsidR="006121CB" w:rsidRPr="001F0326">
        <w:rPr>
          <w:rFonts w:ascii="Calibri" w:hAnsi="Calibri" w:cs="Calibri"/>
        </w:rPr>
        <w:t>a</w:t>
      </w:r>
      <w:r w:rsidR="00B7610E" w:rsidRPr="001F0326">
        <w:rPr>
          <w:rFonts w:ascii="Calibri" w:hAnsi="Calibri" w:cs="Calibri"/>
        </w:rPr>
        <w:t xml:space="preserve"> long-lasting debate about which methods are best for undertaking historical research with reference to business, management, and organization. </w:t>
      </w:r>
    </w:p>
    <w:p w14:paraId="19670918" w14:textId="77777777" w:rsidR="00B7610E" w:rsidRPr="001F0326" w:rsidRDefault="00B7610E" w:rsidP="00B0712A">
      <w:pPr>
        <w:spacing w:line="480" w:lineRule="auto"/>
        <w:jc w:val="both"/>
        <w:rPr>
          <w:rFonts w:ascii="Calibri" w:hAnsi="Calibri" w:cs="Calibri"/>
        </w:rPr>
      </w:pPr>
    </w:p>
    <w:p w14:paraId="2F662017" w14:textId="77777777" w:rsidR="00B0712A" w:rsidRDefault="00FE4424" w:rsidP="00B0712A">
      <w:pPr>
        <w:spacing w:line="480" w:lineRule="auto"/>
        <w:jc w:val="both"/>
        <w:rPr>
          <w:rFonts w:ascii="Calibri" w:hAnsi="Calibri" w:cs="Calibri"/>
        </w:rPr>
      </w:pPr>
      <w:r w:rsidRPr="001F0326">
        <w:rPr>
          <w:rFonts w:ascii="Calibri" w:hAnsi="Calibri" w:cs="Calibri"/>
        </w:rPr>
        <w:t xml:space="preserve">Bowden's </w:t>
      </w:r>
      <w:r w:rsidR="00B93BBF">
        <w:rPr>
          <w:rFonts w:ascii="Calibri" w:hAnsi="Calibri" w:cs="Calibri"/>
        </w:rPr>
        <w:t xml:space="preserve">(2019) </w:t>
      </w:r>
      <w:r w:rsidRPr="001F0326">
        <w:rPr>
          <w:rFonts w:ascii="Calibri" w:hAnsi="Calibri" w:cs="Calibri"/>
        </w:rPr>
        <w:t xml:space="preserve">article </w:t>
      </w:r>
      <w:r w:rsidR="00B7610E" w:rsidRPr="001F0326">
        <w:rPr>
          <w:rFonts w:ascii="Calibri" w:hAnsi="Calibri" w:cs="Calibri"/>
        </w:rPr>
        <w:t xml:space="preserve">in QROM </w:t>
      </w:r>
      <w:r w:rsidR="00295CCF" w:rsidRPr="001F0326">
        <w:rPr>
          <w:rFonts w:ascii="Calibri" w:hAnsi="Calibri" w:cs="Calibri"/>
        </w:rPr>
        <w:t>has to be</w:t>
      </w:r>
      <w:r w:rsidRPr="001F0326">
        <w:rPr>
          <w:rFonts w:ascii="Calibri" w:hAnsi="Calibri" w:cs="Calibri"/>
        </w:rPr>
        <w:t xml:space="preserve"> set in the context of</w:t>
      </w:r>
      <w:r w:rsidR="0058117F" w:rsidRPr="001F0326">
        <w:rPr>
          <w:rFonts w:ascii="Calibri" w:hAnsi="Calibri" w:cs="Calibri"/>
        </w:rPr>
        <w:t>–and alongside–</w:t>
      </w:r>
      <w:r w:rsidRPr="001F0326">
        <w:rPr>
          <w:rFonts w:ascii="Calibri" w:hAnsi="Calibri" w:cs="Calibri"/>
        </w:rPr>
        <w:t xml:space="preserve">his recent book, </w:t>
      </w:r>
      <w:r w:rsidRPr="001F0326">
        <w:rPr>
          <w:rFonts w:ascii="Calibri" w:hAnsi="Calibri" w:cs="Calibri"/>
          <w:i/>
        </w:rPr>
        <w:t>Work, Wealth and Postmodernism: the intellectual conflict at the heart of business endeavour</w:t>
      </w:r>
      <w:r w:rsidRPr="001F0326">
        <w:rPr>
          <w:rFonts w:ascii="Calibri" w:hAnsi="Calibri" w:cs="Calibri"/>
        </w:rPr>
        <w:t xml:space="preserve"> </w:t>
      </w:r>
      <w:r w:rsidR="00FF3D7E" w:rsidRPr="001F0326">
        <w:rPr>
          <w:rFonts w:ascii="Calibri" w:hAnsi="Calibri" w:cs="Calibri"/>
        </w:rPr>
        <w:t>(Bowden, 2018)</w:t>
      </w:r>
      <w:r w:rsidR="009F3EB7" w:rsidRPr="001F0326">
        <w:rPr>
          <w:rFonts w:ascii="Calibri" w:hAnsi="Calibri" w:cs="Calibri"/>
        </w:rPr>
        <w:t xml:space="preserve">. </w:t>
      </w:r>
      <w:r w:rsidR="00BB0AB7" w:rsidRPr="001F0326">
        <w:rPr>
          <w:rFonts w:ascii="Calibri" w:hAnsi="Calibri" w:cs="Calibri"/>
        </w:rPr>
        <w:t>This</w:t>
      </w:r>
      <w:r w:rsidR="007E7C34" w:rsidRPr="001F0326">
        <w:rPr>
          <w:rFonts w:ascii="Calibri" w:hAnsi="Calibri" w:cs="Calibri"/>
        </w:rPr>
        <w:t xml:space="preserve"> book</w:t>
      </w:r>
      <w:r w:rsidR="00C30961" w:rsidRPr="001F0326">
        <w:rPr>
          <w:rFonts w:ascii="Calibri" w:hAnsi="Calibri" w:cs="Calibri"/>
        </w:rPr>
        <w:t xml:space="preserve"> not a straightforward text–it needs to be read in multiple ways. First it is a history of postmodernism and its influence on </w:t>
      </w:r>
      <w:r w:rsidR="00B7610E" w:rsidRPr="001F0326">
        <w:rPr>
          <w:rFonts w:ascii="Calibri" w:hAnsi="Calibri" w:cs="Calibri"/>
        </w:rPr>
        <w:t>MOS</w:t>
      </w:r>
      <w:r w:rsidR="00C30961" w:rsidRPr="001F0326">
        <w:rPr>
          <w:rFonts w:ascii="Calibri" w:hAnsi="Calibri" w:cs="Calibri"/>
        </w:rPr>
        <w:t xml:space="preserve">. </w:t>
      </w:r>
      <w:r w:rsidR="007E7C34" w:rsidRPr="001F0326">
        <w:rPr>
          <w:rFonts w:ascii="Calibri" w:hAnsi="Calibri" w:cs="Calibri"/>
        </w:rPr>
        <w:t>This in itself is a substantial endeavour and achievement. Notwithstanding the critique developed in this article, Bowden’s book should be regarded as a scholarly and ambitious text that reveals much about the intellectual currents that run deep beneath the surface noise and crescendo of everyday academic practice</w:t>
      </w:r>
      <w:r w:rsidR="00BB0AB7" w:rsidRPr="001F0326">
        <w:rPr>
          <w:rFonts w:ascii="Calibri" w:hAnsi="Calibri" w:cs="Calibri"/>
        </w:rPr>
        <w:t xml:space="preserve">. At its best it reveals how such currents, </w:t>
      </w:r>
      <w:r w:rsidR="007E7C34" w:rsidRPr="001F0326">
        <w:rPr>
          <w:rFonts w:ascii="Calibri" w:hAnsi="Calibri" w:cs="Calibri"/>
        </w:rPr>
        <w:t xml:space="preserve">in subtle and often unheralded ways, shape </w:t>
      </w:r>
      <w:r w:rsidR="00BB0AB7" w:rsidRPr="001F0326">
        <w:rPr>
          <w:rFonts w:ascii="Calibri" w:hAnsi="Calibri" w:cs="Calibri"/>
        </w:rPr>
        <w:t xml:space="preserve">practice </w:t>
      </w:r>
      <w:r w:rsidR="007E7C34" w:rsidRPr="001F0326">
        <w:rPr>
          <w:rFonts w:ascii="Calibri" w:hAnsi="Calibri" w:cs="Calibri"/>
        </w:rPr>
        <w:t xml:space="preserve">at the intersection of MOS and business/management history. </w:t>
      </w:r>
      <w:r w:rsidR="00C30961" w:rsidRPr="001F0326">
        <w:rPr>
          <w:rFonts w:ascii="Calibri" w:hAnsi="Calibri" w:cs="Calibri"/>
        </w:rPr>
        <w:t xml:space="preserve">Second, </w:t>
      </w:r>
      <w:r w:rsidR="007E7C34" w:rsidRPr="001F0326">
        <w:rPr>
          <w:rFonts w:ascii="Calibri" w:hAnsi="Calibri" w:cs="Calibri"/>
        </w:rPr>
        <w:t xml:space="preserve">the book </w:t>
      </w:r>
      <w:r w:rsidR="00C30961" w:rsidRPr="001F0326">
        <w:rPr>
          <w:rFonts w:ascii="Calibri" w:hAnsi="Calibri" w:cs="Calibri"/>
        </w:rPr>
        <w:t>is a broadside against postmodernism</w:t>
      </w:r>
      <w:r w:rsidR="00B7610E" w:rsidRPr="001F0326">
        <w:rPr>
          <w:rFonts w:ascii="Calibri" w:hAnsi="Calibri" w:cs="Calibri"/>
        </w:rPr>
        <w:t xml:space="preserve"> itself</w:t>
      </w:r>
      <w:r w:rsidR="00C30961" w:rsidRPr="001F0326">
        <w:rPr>
          <w:rFonts w:ascii="Calibri" w:hAnsi="Calibri" w:cs="Calibri"/>
        </w:rPr>
        <w:t>. And third,</w:t>
      </w:r>
      <w:r w:rsidR="00B7610E" w:rsidRPr="001F0326">
        <w:rPr>
          <w:rFonts w:ascii="Calibri" w:hAnsi="Calibri" w:cs="Calibri"/>
        </w:rPr>
        <w:t xml:space="preserve"> the text is a polemic</w:t>
      </w:r>
      <w:r w:rsidR="006121CB" w:rsidRPr="001F0326">
        <w:rPr>
          <w:rFonts w:ascii="Calibri" w:hAnsi="Calibri" w:cs="Calibri"/>
        </w:rPr>
        <w:t xml:space="preserve"> for a particular vision of capitalist modernity</w:t>
      </w:r>
      <w:r w:rsidR="00B7610E" w:rsidRPr="001F0326">
        <w:rPr>
          <w:rFonts w:ascii="Calibri" w:hAnsi="Calibri" w:cs="Calibri"/>
        </w:rPr>
        <w:t>. On the one hand it lionises modernity and its achievements; and on the</w:t>
      </w:r>
      <w:r w:rsidR="00E73E20" w:rsidRPr="001F0326">
        <w:rPr>
          <w:rFonts w:ascii="Calibri" w:hAnsi="Calibri" w:cs="Calibri"/>
        </w:rPr>
        <w:t xml:space="preserve"> other</w:t>
      </w:r>
      <w:r w:rsidR="00B7610E" w:rsidRPr="001F0326">
        <w:rPr>
          <w:rFonts w:ascii="Calibri" w:hAnsi="Calibri" w:cs="Calibri"/>
        </w:rPr>
        <w:t>–contradictorily–</w:t>
      </w:r>
      <w:r w:rsidR="00E73E20" w:rsidRPr="001F0326">
        <w:rPr>
          <w:rFonts w:ascii="Calibri" w:hAnsi="Calibri" w:cs="Calibri"/>
        </w:rPr>
        <w:t>is a declinist text, exhibiting</w:t>
      </w:r>
      <w:r w:rsidR="00C30961" w:rsidRPr="001F0326">
        <w:rPr>
          <w:rFonts w:ascii="Calibri" w:hAnsi="Calibri" w:cs="Calibri"/>
        </w:rPr>
        <w:t xml:space="preserve"> both </w:t>
      </w:r>
      <w:r w:rsidR="00C30961" w:rsidRPr="001F0326">
        <w:rPr>
          <w:rFonts w:ascii="Calibri" w:hAnsi="Calibri" w:cs="Calibri"/>
        </w:rPr>
        <w:lastRenderedPageBreak/>
        <w:t>nostalgia and elegy for a particular form of modernity</w:t>
      </w:r>
      <w:r w:rsidR="00E73E20" w:rsidRPr="001F0326">
        <w:rPr>
          <w:rFonts w:ascii="Calibri" w:hAnsi="Calibri" w:cs="Calibri"/>
        </w:rPr>
        <w:t xml:space="preserve"> that has vanished</w:t>
      </w:r>
      <w:r w:rsidR="00C30961" w:rsidRPr="001F0326">
        <w:rPr>
          <w:rFonts w:ascii="Calibri" w:hAnsi="Calibri" w:cs="Calibri"/>
        </w:rPr>
        <w:t>. In so doing it situates postmodernism as both responsible for, and a symptom of, decline</w:t>
      </w:r>
      <w:r w:rsidR="00C30961" w:rsidRPr="001F0326">
        <w:rPr>
          <w:rFonts w:ascii="Calibri" w:hAnsi="Calibri" w:cs="Calibri"/>
        </w:rPr>
        <w:softHyphen/>
        <w:t xml:space="preserve">–which is also seen contemporarily through the post-industrial (and essentially postmodern) economy, and forms of employment that do not map to Bowden's aesthetic </w:t>
      </w:r>
      <w:r w:rsidR="0019023F" w:rsidRPr="001F0326">
        <w:rPr>
          <w:rFonts w:ascii="Calibri" w:hAnsi="Calibri" w:cs="Calibri"/>
        </w:rPr>
        <w:t xml:space="preserve">and to some extent ethical </w:t>
      </w:r>
      <w:r w:rsidR="00C30961" w:rsidRPr="001F0326">
        <w:rPr>
          <w:rFonts w:ascii="Calibri" w:hAnsi="Calibri" w:cs="Calibri"/>
        </w:rPr>
        <w:t>preferences for those which provide a "vendible commodity"</w:t>
      </w:r>
      <w:r w:rsidR="009F3EB7" w:rsidRPr="001F0326">
        <w:rPr>
          <w:rFonts w:ascii="Calibri" w:hAnsi="Calibri" w:cs="Calibri"/>
        </w:rPr>
        <w:t xml:space="preserve"> (</w:t>
      </w:r>
      <w:r w:rsidR="00973918" w:rsidRPr="001F0326">
        <w:rPr>
          <w:rFonts w:ascii="Calibri" w:hAnsi="Calibri" w:cs="Calibri"/>
        </w:rPr>
        <w:t>Bowden, 2018: 98-99; 284-285</w:t>
      </w:r>
      <w:r w:rsidR="009F3EB7" w:rsidRPr="001F0326">
        <w:rPr>
          <w:rFonts w:ascii="Calibri" w:hAnsi="Calibri" w:cs="Calibri"/>
        </w:rPr>
        <w:t>)</w:t>
      </w:r>
      <w:r w:rsidR="00C30961" w:rsidRPr="001F0326">
        <w:rPr>
          <w:rFonts w:ascii="Calibri" w:hAnsi="Calibri" w:cs="Calibri"/>
        </w:rPr>
        <w:t>. He associates this with a turn away from Enlight</w:t>
      </w:r>
      <w:r w:rsidR="00295CCF" w:rsidRPr="001F0326">
        <w:rPr>
          <w:rFonts w:ascii="Calibri" w:hAnsi="Calibri" w:cs="Calibri"/>
        </w:rPr>
        <w:t>en</w:t>
      </w:r>
      <w:r w:rsidR="00C30961" w:rsidRPr="001F0326">
        <w:rPr>
          <w:rFonts w:ascii="Calibri" w:hAnsi="Calibri" w:cs="Calibri"/>
        </w:rPr>
        <w:t xml:space="preserve">ment values. </w:t>
      </w:r>
    </w:p>
    <w:p w14:paraId="576D7377" w14:textId="77777777" w:rsidR="00B0712A" w:rsidRDefault="00B0712A" w:rsidP="00B0712A">
      <w:pPr>
        <w:spacing w:line="480" w:lineRule="auto"/>
        <w:jc w:val="both"/>
        <w:rPr>
          <w:rFonts w:ascii="Calibri" w:hAnsi="Calibri" w:cs="Calibri"/>
        </w:rPr>
      </w:pPr>
    </w:p>
    <w:p w14:paraId="380EE0EC" w14:textId="0503F669" w:rsidR="00C30961" w:rsidRPr="001F0326" w:rsidRDefault="005F4B4C" w:rsidP="00B0712A">
      <w:pPr>
        <w:spacing w:line="480" w:lineRule="auto"/>
        <w:jc w:val="both"/>
        <w:rPr>
          <w:rFonts w:ascii="Calibri" w:hAnsi="Calibri" w:cs="Calibri"/>
        </w:rPr>
      </w:pPr>
      <w:r>
        <w:rPr>
          <w:rFonts w:ascii="Calibri" w:hAnsi="Calibri" w:cs="Calibri"/>
        </w:rPr>
        <w:t>Despite</w:t>
      </w:r>
      <w:r w:rsidR="00845BDB">
        <w:rPr>
          <w:rFonts w:ascii="Calibri" w:hAnsi="Calibri" w:cs="Calibri"/>
        </w:rPr>
        <w:t>, or perhaps because of,</w:t>
      </w:r>
      <w:r>
        <w:rPr>
          <w:rFonts w:ascii="Calibri" w:hAnsi="Calibri" w:cs="Calibri"/>
        </w:rPr>
        <w:t xml:space="preserve"> </w:t>
      </w:r>
      <w:r w:rsidR="00C30961" w:rsidRPr="001F0326">
        <w:rPr>
          <w:rFonts w:ascii="Calibri" w:hAnsi="Calibri" w:cs="Calibri"/>
        </w:rPr>
        <w:t>Bowden's commitment to modernity and a particular vision of the Enlightenment</w:t>
      </w:r>
      <w:r w:rsidR="00B0712A">
        <w:rPr>
          <w:rFonts w:ascii="Calibri" w:hAnsi="Calibri" w:cs="Calibri"/>
        </w:rPr>
        <w:t>,</w:t>
      </w:r>
      <w:r w:rsidR="00C30961" w:rsidRPr="001F0326">
        <w:rPr>
          <w:rFonts w:ascii="Calibri" w:hAnsi="Calibri" w:cs="Calibri"/>
        </w:rPr>
        <w:t xml:space="preserve"> </w:t>
      </w:r>
      <w:r>
        <w:rPr>
          <w:rFonts w:ascii="Calibri" w:hAnsi="Calibri" w:cs="Calibri"/>
        </w:rPr>
        <w:t xml:space="preserve">he </w:t>
      </w:r>
      <w:r w:rsidRPr="001F0326">
        <w:rPr>
          <w:rFonts w:ascii="Calibri" w:hAnsi="Calibri" w:cs="Calibri"/>
        </w:rPr>
        <w:t xml:space="preserve">ultimately </w:t>
      </w:r>
      <w:r>
        <w:rPr>
          <w:rFonts w:ascii="Calibri" w:hAnsi="Calibri" w:cs="Calibri"/>
        </w:rPr>
        <w:t>reaches</w:t>
      </w:r>
      <w:r w:rsidR="00C30961" w:rsidRPr="001F0326">
        <w:rPr>
          <w:rFonts w:ascii="Calibri" w:hAnsi="Calibri" w:cs="Calibri"/>
        </w:rPr>
        <w:t xml:space="preserve"> pessimistic conclusions</w:t>
      </w:r>
      <w:r>
        <w:rPr>
          <w:rFonts w:ascii="Calibri" w:hAnsi="Calibri" w:cs="Calibri"/>
        </w:rPr>
        <w:t xml:space="preserve"> </w:t>
      </w:r>
      <w:r w:rsidR="00023467" w:rsidRPr="001F0326">
        <w:rPr>
          <w:rFonts w:ascii="Calibri" w:hAnsi="Calibri" w:cs="Calibri"/>
        </w:rPr>
        <w:t>similar to</w:t>
      </w:r>
      <w:r w:rsidR="00C30961" w:rsidRPr="001F0326">
        <w:rPr>
          <w:rFonts w:ascii="Calibri" w:hAnsi="Calibri" w:cs="Calibri"/>
        </w:rPr>
        <w:t xml:space="preserve"> those espoused by </w:t>
      </w:r>
      <w:r w:rsidR="002A34D6" w:rsidRPr="001F0326">
        <w:rPr>
          <w:rFonts w:ascii="Calibri" w:hAnsi="Calibri" w:cs="Calibri"/>
        </w:rPr>
        <w:t xml:space="preserve">intellectual </w:t>
      </w:r>
      <w:r w:rsidR="00C30961" w:rsidRPr="001F0326">
        <w:rPr>
          <w:rFonts w:ascii="Calibri" w:hAnsi="Calibri" w:cs="Calibri"/>
        </w:rPr>
        <w:t>neoconservat</w:t>
      </w:r>
      <w:r w:rsidR="002A34D6" w:rsidRPr="001F0326">
        <w:rPr>
          <w:rFonts w:ascii="Calibri" w:hAnsi="Calibri" w:cs="Calibri"/>
        </w:rPr>
        <w:t>i</w:t>
      </w:r>
      <w:r w:rsidR="0058117F" w:rsidRPr="001F0326">
        <w:rPr>
          <w:rFonts w:ascii="Calibri" w:hAnsi="Calibri" w:cs="Calibri"/>
        </w:rPr>
        <w:t>ves</w:t>
      </w:r>
      <w:r w:rsidR="00BB0AB7" w:rsidRPr="001F0326">
        <w:rPr>
          <w:rFonts w:ascii="Calibri" w:hAnsi="Calibri" w:cs="Calibri"/>
        </w:rPr>
        <w:t xml:space="preserve"> who see postmodernism as both source and symptom of </w:t>
      </w:r>
      <w:r w:rsidR="00B0712A">
        <w:rPr>
          <w:rFonts w:ascii="Calibri" w:hAnsi="Calibri" w:cs="Calibri"/>
        </w:rPr>
        <w:t xml:space="preserve">wider cultural, political, and economic </w:t>
      </w:r>
      <w:r w:rsidR="00BB0AB7" w:rsidRPr="001F0326">
        <w:rPr>
          <w:rFonts w:ascii="Calibri" w:hAnsi="Calibri" w:cs="Calibri"/>
        </w:rPr>
        <w:t>decline</w:t>
      </w:r>
      <w:r w:rsidR="00845BDB">
        <w:rPr>
          <w:rFonts w:ascii="Calibri" w:hAnsi="Calibri" w:cs="Calibri"/>
        </w:rPr>
        <w:t xml:space="preserve"> (for an outline </w:t>
      </w:r>
      <w:r w:rsidR="00B0712A">
        <w:rPr>
          <w:rFonts w:ascii="Calibri" w:hAnsi="Calibri" w:cs="Calibri"/>
        </w:rPr>
        <w:t>of</w:t>
      </w:r>
      <w:r w:rsidR="00845BDB">
        <w:rPr>
          <w:rFonts w:ascii="Calibri" w:hAnsi="Calibri" w:cs="Calibri"/>
        </w:rPr>
        <w:t xml:space="preserve"> this intellectual heritage, see Peters, 2008)</w:t>
      </w:r>
      <w:r w:rsidR="00C30961" w:rsidRPr="001F0326">
        <w:rPr>
          <w:rFonts w:ascii="Calibri" w:hAnsi="Calibri" w:cs="Calibri"/>
        </w:rPr>
        <w:t xml:space="preserve">. </w:t>
      </w:r>
      <w:r w:rsidR="00E73E20" w:rsidRPr="001F0326">
        <w:rPr>
          <w:rFonts w:ascii="Calibri" w:hAnsi="Calibri" w:cs="Calibri"/>
        </w:rPr>
        <w:t>As I argue here, this is problematical because–far from seeing Bowden’s book/article as championing mainstream approaches to historical research</w:t>
      </w:r>
      <w:r w:rsidR="00BB0AB7" w:rsidRPr="001F0326">
        <w:rPr>
          <w:rFonts w:ascii="Calibri" w:hAnsi="Calibri" w:cs="Calibri"/>
        </w:rPr>
        <w:t xml:space="preserve"> (in business and management history, especially)</w:t>
      </w:r>
      <w:r w:rsidR="00E73E20" w:rsidRPr="001F0326">
        <w:rPr>
          <w:rFonts w:ascii="Calibri" w:hAnsi="Calibri" w:cs="Calibri"/>
        </w:rPr>
        <w:t xml:space="preserve"> it instead undermines </w:t>
      </w:r>
      <w:r w:rsidR="00BB0AB7" w:rsidRPr="001F0326">
        <w:rPr>
          <w:rFonts w:ascii="Calibri" w:hAnsi="Calibri" w:cs="Calibri"/>
        </w:rPr>
        <w:t>such approaches</w:t>
      </w:r>
      <w:r w:rsidR="00E73E20" w:rsidRPr="001F0326">
        <w:rPr>
          <w:rFonts w:ascii="Calibri" w:hAnsi="Calibri" w:cs="Calibri"/>
        </w:rPr>
        <w:t xml:space="preserve">. It does so in three ways. First, it develops false antagonisms that in turn </w:t>
      </w:r>
      <w:r w:rsidR="00973918" w:rsidRPr="001F0326">
        <w:rPr>
          <w:rFonts w:ascii="Calibri" w:hAnsi="Calibri" w:cs="Calibri"/>
        </w:rPr>
        <w:t>are likely to</w:t>
      </w:r>
      <w:r w:rsidR="00E73E20" w:rsidRPr="001F0326">
        <w:rPr>
          <w:rFonts w:ascii="Calibri" w:hAnsi="Calibri" w:cs="Calibri"/>
        </w:rPr>
        <w:t xml:space="preserve"> feed </w:t>
      </w:r>
      <w:r w:rsidR="000001AB" w:rsidRPr="001F0326">
        <w:rPr>
          <w:rFonts w:ascii="Calibri" w:hAnsi="Calibri" w:cs="Calibri"/>
        </w:rPr>
        <w:t xml:space="preserve">negative </w:t>
      </w:r>
      <w:r w:rsidR="00E73E20" w:rsidRPr="001F0326">
        <w:rPr>
          <w:rFonts w:ascii="Calibri" w:hAnsi="Calibri" w:cs="Calibri"/>
        </w:rPr>
        <w:t xml:space="preserve">critiques </w:t>
      </w:r>
      <w:r w:rsidR="00973918" w:rsidRPr="001F0326">
        <w:rPr>
          <w:rFonts w:ascii="Calibri" w:hAnsi="Calibri" w:cs="Calibri"/>
        </w:rPr>
        <w:t>and</w:t>
      </w:r>
      <w:r w:rsidR="000001AB" w:rsidRPr="001F0326">
        <w:rPr>
          <w:rFonts w:ascii="Calibri" w:hAnsi="Calibri" w:cs="Calibri"/>
        </w:rPr>
        <w:t xml:space="preserve"> ‘straw-man’ understanding</w:t>
      </w:r>
      <w:r w:rsidR="0058117F" w:rsidRPr="001F0326">
        <w:rPr>
          <w:rFonts w:ascii="Calibri" w:hAnsi="Calibri" w:cs="Calibri"/>
        </w:rPr>
        <w:t>s</w:t>
      </w:r>
      <w:r w:rsidR="000001AB" w:rsidRPr="001F0326">
        <w:rPr>
          <w:rFonts w:ascii="Calibri" w:hAnsi="Calibri" w:cs="Calibri"/>
        </w:rPr>
        <w:t xml:space="preserve"> of historical research</w:t>
      </w:r>
      <w:r w:rsidR="00973918" w:rsidRPr="001F0326">
        <w:rPr>
          <w:rFonts w:ascii="Calibri" w:hAnsi="Calibri" w:cs="Calibri"/>
        </w:rPr>
        <w:t xml:space="preserve"> for being </w:t>
      </w:r>
      <w:proofErr w:type="spellStart"/>
      <w:r w:rsidR="00973918" w:rsidRPr="001F0326">
        <w:rPr>
          <w:rFonts w:ascii="Calibri" w:hAnsi="Calibri" w:cs="Calibri"/>
        </w:rPr>
        <w:t>unreflexive</w:t>
      </w:r>
      <w:proofErr w:type="spellEnd"/>
      <w:r w:rsidR="00973918" w:rsidRPr="001F0326">
        <w:rPr>
          <w:rFonts w:ascii="Calibri" w:hAnsi="Calibri" w:cs="Calibri"/>
        </w:rPr>
        <w:t xml:space="preserve"> and </w:t>
      </w:r>
      <w:r w:rsidR="0019023F" w:rsidRPr="001F0326">
        <w:rPr>
          <w:rFonts w:ascii="Calibri" w:hAnsi="Calibri" w:cs="Calibri"/>
        </w:rPr>
        <w:t>only</w:t>
      </w:r>
      <w:r w:rsidR="00336A8B" w:rsidRPr="001F0326">
        <w:rPr>
          <w:rFonts w:ascii="Calibri" w:hAnsi="Calibri" w:cs="Calibri"/>
        </w:rPr>
        <w:t>, merely,</w:t>
      </w:r>
      <w:r w:rsidR="0019023F" w:rsidRPr="001F0326">
        <w:rPr>
          <w:rFonts w:ascii="Calibri" w:hAnsi="Calibri" w:cs="Calibri"/>
        </w:rPr>
        <w:t xml:space="preserve"> </w:t>
      </w:r>
      <w:r w:rsidR="00973918" w:rsidRPr="001F0326">
        <w:rPr>
          <w:rFonts w:ascii="Calibri" w:hAnsi="Calibri" w:cs="Calibri"/>
        </w:rPr>
        <w:t>empirical</w:t>
      </w:r>
      <w:r w:rsidR="00E73E20" w:rsidRPr="001F0326">
        <w:rPr>
          <w:rFonts w:ascii="Calibri" w:hAnsi="Calibri" w:cs="Calibri"/>
        </w:rPr>
        <w:t>. Se</w:t>
      </w:r>
      <w:r w:rsidR="000001AB" w:rsidRPr="001F0326">
        <w:rPr>
          <w:rFonts w:ascii="Calibri" w:hAnsi="Calibri" w:cs="Calibri"/>
        </w:rPr>
        <w:t>cond, with its polemical mode it advocates for a</w:t>
      </w:r>
      <w:r w:rsidR="00E73E20" w:rsidRPr="001F0326">
        <w:rPr>
          <w:rFonts w:ascii="Calibri" w:hAnsi="Calibri" w:cs="Calibri"/>
        </w:rPr>
        <w:t xml:space="preserve"> particular vision of modernity and its desirability, with which many historians</w:t>
      </w:r>
      <w:r w:rsidR="0058117F" w:rsidRPr="001F0326">
        <w:rPr>
          <w:rFonts w:ascii="Calibri" w:hAnsi="Calibri" w:cs="Calibri"/>
        </w:rPr>
        <w:t xml:space="preserve"> and social scientists (and historical social scientists)</w:t>
      </w:r>
      <w:r w:rsidR="00E73E20" w:rsidRPr="001F0326">
        <w:rPr>
          <w:rFonts w:ascii="Calibri" w:hAnsi="Calibri" w:cs="Calibri"/>
        </w:rPr>
        <w:t xml:space="preserve"> might quite reasonably disagree. And third, it </w:t>
      </w:r>
      <w:r w:rsidR="00973918" w:rsidRPr="001F0326">
        <w:rPr>
          <w:rFonts w:ascii="Calibri" w:hAnsi="Calibri" w:cs="Calibri"/>
        </w:rPr>
        <w:t>limits</w:t>
      </w:r>
      <w:r w:rsidR="00E73E20" w:rsidRPr="001F0326">
        <w:rPr>
          <w:rFonts w:ascii="Calibri" w:hAnsi="Calibri" w:cs="Calibri"/>
        </w:rPr>
        <w:t xml:space="preserve"> the possibilities for debate and dialogue</w:t>
      </w:r>
      <w:r w:rsidR="00230AC6" w:rsidRPr="001F0326">
        <w:rPr>
          <w:rFonts w:ascii="Calibri" w:hAnsi="Calibri" w:cs="Calibri"/>
        </w:rPr>
        <w:t xml:space="preserve"> between sub-communities</w:t>
      </w:r>
      <w:r w:rsidR="00E73E20" w:rsidRPr="001F0326">
        <w:rPr>
          <w:rFonts w:ascii="Calibri" w:hAnsi="Calibri" w:cs="Calibri"/>
        </w:rPr>
        <w:t xml:space="preserve"> by rejecting outright the methodological, ontological, epistemological, axiological, and hermeneutical </w:t>
      </w:r>
      <w:r w:rsidR="00E73E20" w:rsidRPr="001F0326">
        <w:rPr>
          <w:rFonts w:ascii="Calibri" w:hAnsi="Calibri" w:cs="Calibri"/>
        </w:rPr>
        <w:lastRenderedPageBreak/>
        <w:t>choices of substantial sections of those engaged in the historic-tur</w:t>
      </w:r>
      <w:r w:rsidR="00911178" w:rsidRPr="001F0326">
        <w:rPr>
          <w:rFonts w:ascii="Calibri" w:hAnsi="Calibri" w:cs="Calibri"/>
        </w:rPr>
        <w:t>n in MOS and its cognate areas.</w:t>
      </w:r>
    </w:p>
    <w:p w14:paraId="30E02566" w14:textId="77777777" w:rsidR="00466811" w:rsidRPr="001F0326" w:rsidRDefault="00466811" w:rsidP="00B0712A">
      <w:pPr>
        <w:widowControl w:val="0"/>
        <w:autoSpaceDE w:val="0"/>
        <w:autoSpaceDN w:val="0"/>
        <w:adjustRightInd w:val="0"/>
        <w:spacing w:line="480" w:lineRule="auto"/>
        <w:jc w:val="both"/>
        <w:rPr>
          <w:rFonts w:ascii="Calibri" w:hAnsi="Calibri" w:cs="Calibri"/>
        </w:rPr>
      </w:pPr>
    </w:p>
    <w:p w14:paraId="11DA4A16" w14:textId="78B611CB" w:rsidR="0051755F" w:rsidRPr="001F0326" w:rsidRDefault="00466811"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The article is structured as follows. </w:t>
      </w:r>
      <w:r w:rsidR="003A5C2C" w:rsidRPr="001F0326">
        <w:rPr>
          <w:rFonts w:ascii="Calibri" w:hAnsi="Calibri" w:cs="Calibri"/>
        </w:rPr>
        <w:t xml:space="preserve">The first section is an extended critical exploration of Bowden's (2018) book. This establishes that Bowden's article </w:t>
      </w:r>
      <w:r w:rsidR="00332A84">
        <w:rPr>
          <w:rFonts w:ascii="Calibri" w:hAnsi="Calibri" w:cs="Calibri"/>
        </w:rPr>
        <w:t xml:space="preserve">(2019) </w:t>
      </w:r>
      <w:r w:rsidR="003A5C2C" w:rsidRPr="001F0326">
        <w:rPr>
          <w:rFonts w:ascii="Calibri" w:hAnsi="Calibri" w:cs="Calibri"/>
        </w:rPr>
        <w:t xml:space="preserve">in QROM is part of a sustained intellectual project opposed to postmodernism. I examine </w:t>
      </w:r>
      <w:r w:rsidR="00876494" w:rsidRPr="001F0326">
        <w:rPr>
          <w:rFonts w:ascii="Calibri" w:hAnsi="Calibri" w:cs="Calibri"/>
        </w:rPr>
        <w:t>(some of)</w:t>
      </w:r>
      <w:r w:rsidR="003A5C2C" w:rsidRPr="001F0326">
        <w:rPr>
          <w:rFonts w:ascii="Calibri" w:hAnsi="Calibri" w:cs="Calibri"/>
        </w:rPr>
        <w:t xml:space="preserve"> the central arguments of the book, and </w:t>
      </w:r>
      <w:r w:rsidR="00E73E20" w:rsidRPr="001F0326">
        <w:rPr>
          <w:rFonts w:ascii="Calibri" w:hAnsi="Calibri" w:cs="Calibri"/>
        </w:rPr>
        <w:t xml:space="preserve">critically </w:t>
      </w:r>
      <w:r w:rsidR="003A5C2C" w:rsidRPr="001F0326">
        <w:rPr>
          <w:rFonts w:ascii="Calibri" w:hAnsi="Calibri" w:cs="Calibri"/>
        </w:rPr>
        <w:t xml:space="preserve">evaluate the argumentation that underpins those points. The second </w:t>
      </w:r>
      <w:r w:rsidR="00C55BF7">
        <w:rPr>
          <w:rFonts w:ascii="Calibri" w:hAnsi="Calibri" w:cs="Calibri"/>
        </w:rPr>
        <w:t xml:space="preserve">and third </w:t>
      </w:r>
      <w:r w:rsidR="003A5C2C" w:rsidRPr="001F0326">
        <w:rPr>
          <w:rFonts w:ascii="Calibri" w:hAnsi="Calibri" w:cs="Calibri"/>
        </w:rPr>
        <w:t>section</w:t>
      </w:r>
      <w:r w:rsidR="00C55BF7">
        <w:rPr>
          <w:rFonts w:ascii="Calibri" w:hAnsi="Calibri" w:cs="Calibri"/>
        </w:rPr>
        <w:t>s</w:t>
      </w:r>
      <w:r w:rsidR="003A5C2C" w:rsidRPr="001F0326">
        <w:rPr>
          <w:rFonts w:ascii="Calibri" w:hAnsi="Calibri" w:cs="Calibri"/>
        </w:rPr>
        <w:t xml:space="preserve"> </w:t>
      </w:r>
      <w:r w:rsidR="00B0712A">
        <w:rPr>
          <w:rFonts w:ascii="Calibri" w:hAnsi="Calibri" w:cs="Calibri"/>
        </w:rPr>
        <w:t xml:space="preserve">then </w:t>
      </w:r>
      <w:r w:rsidR="003A5C2C" w:rsidRPr="001F0326">
        <w:rPr>
          <w:rFonts w:ascii="Calibri" w:hAnsi="Calibri" w:cs="Calibri"/>
        </w:rPr>
        <w:t>turn</w:t>
      </w:r>
      <w:r w:rsidR="00B0712A">
        <w:rPr>
          <w:rFonts w:ascii="Calibri" w:hAnsi="Calibri" w:cs="Calibri"/>
        </w:rPr>
        <w:t xml:space="preserve"> </w:t>
      </w:r>
      <w:r w:rsidR="003A5C2C" w:rsidRPr="001F0326">
        <w:rPr>
          <w:rFonts w:ascii="Calibri" w:hAnsi="Calibri" w:cs="Calibri"/>
        </w:rPr>
        <w:t>to Bowden's (2019) article in QRO</w:t>
      </w:r>
      <w:r w:rsidR="00B0712A">
        <w:rPr>
          <w:rFonts w:ascii="Calibri" w:hAnsi="Calibri" w:cs="Calibri"/>
        </w:rPr>
        <w:t>M</w:t>
      </w:r>
      <w:r w:rsidR="00C55BF7">
        <w:rPr>
          <w:rFonts w:ascii="Calibri" w:hAnsi="Calibri" w:cs="Calibri"/>
        </w:rPr>
        <w:t xml:space="preserve">. These sections </w:t>
      </w:r>
      <w:r w:rsidR="006121CB" w:rsidRPr="001F0326">
        <w:rPr>
          <w:rFonts w:ascii="Calibri" w:hAnsi="Calibri" w:cs="Calibri"/>
        </w:rPr>
        <w:t>focus</w:t>
      </w:r>
      <w:r w:rsidR="001D7953" w:rsidRPr="001F0326">
        <w:rPr>
          <w:rFonts w:ascii="Calibri" w:hAnsi="Calibri" w:cs="Calibri"/>
        </w:rPr>
        <w:t xml:space="preserve"> on </w:t>
      </w:r>
      <w:r w:rsidR="00C55BF7">
        <w:rPr>
          <w:rFonts w:ascii="Calibri" w:hAnsi="Calibri" w:cs="Calibri"/>
        </w:rPr>
        <w:t xml:space="preserve">postmodernism and historiography, and </w:t>
      </w:r>
      <w:r w:rsidR="001D7953" w:rsidRPr="001F0326">
        <w:rPr>
          <w:rFonts w:ascii="Calibri" w:hAnsi="Calibri" w:cs="Calibri"/>
        </w:rPr>
        <w:t>Hayden White</w:t>
      </w:r>
      <w:r w:rsidR="00B0712A">
        <w:rPr>
          <w:rFonts w:ascii="Calibri" w:hAnsi="Calibri" w:cs="Calibri"/>
        </w:rPr>
        <w:t>’s influence</w:t>
      </w:r>
      <w:r w:rsidR="001D7953" w:rsidRPr="001F0326">
        <w:rPr>
          <w:rFonts w:ascii="Calibri" w:hAnsi="Calibri" w:cs="Calibri"/>
        </w:rPr>
        <w:t xml:space="preserve"> as a historiographer. </w:t>
      </w:r>
      <w:r w:rsidR="006121CB" w:rsidRPr="001F0326">
        <w:rPr>
          <w:rFonts w:ascii="Calibri" w:hAnsi="Calibri" w:cs="Calibri"/>
        </w:rPr>
        <w:t xml:space="preserve">The </w:t>
      </w:r>
      <w:r w:rsidR="00C55BF7">
        <w:rPr>
          <w:rFonts w:ascii="Calibri" w:hAnsi="Calibri" w:cs="Calibri"/>
        </w:rPr>
        <w:t>fourth</w:t>
      </w:r>
      <w:r w:rsidR="001D7953" w:rsidRPr="001F0326">
        <w:rPr>
          <w:rFonts w:ascii="Calibri" w:hAnsi="Calibri" w:cs="Calibri"/>
        </w:rPr>
        <w:t xml:space="preserve"> concluding section then </w:t>
      </w:r>
      <w:r w:rsidR="0019023F" w:rsidRPr="001F0326">
        <w:rPr>
          <w:rFonts w:ascii="Calibri" w:hAnsi="Calibri" w:cs="Calibri"/>
        </w:rPr>
        <w:t>discusses</w:t>
      </w:r>
      <w:r w:rsidR="001D7953" w:rsidRPr="001F0326">
        <w:rPr>
          <w:rFonts w:ascii="Calibri" w:hAnsi="Calibri" w:cs="Calibri"/>
        </w:rPr>
        <w:t xml:space="preserve"> the "phenomenal differences" that I argue inhibit academic dialogue </w:t>
      </w:r>
      <w:r w:rsidR="00B0712A">
        <w:rPr>
          <w:rFonts w:ascii="Calibri" w:hAnsi="Calibri" w:cs="Calibri"/>
        </w:rPr>
        <w:t>between</w:t>
      </w:r>
      <w:r w:rsidR="001D7953" w:rsidRPr="001F0326">
        <w:rPr>
          <w:rFonts w:ascii="Calibri" w:hAnsi="Calibri" w:cs="Calibri"/>
        </w:rPr>
        <w:t xml:space="preserve"> the different academic communities that are interested in the history of business, management, and economy. </w:t>
      </w:r>
    </w:p>
    <w:p w14:paraId="2ECE855E" w14:textId="77777777" w:rsidR="00364523" w:rsidRPr="001F0326" w:rsidRDefault="00364523" w:rsidP="00B0712A">
      <w:pPr>
        <w:widowControl w:val="0"/>
        <w:autoSpaceDE w:val="0"/>
        <w:autoSpaceDN w:val="0"/>
        <w:adjustRightInd w:val="0"/>
        <w:spacing w:line="480" w:lineRule="auto"/>
        <w:jc w:val="both"/>
        <w:rPr>
          <w:rFonts w:ascii="Calibri" w:hAnsi="Calibri" w:cs="Calibri"/>
        </w:rPr>
      </w:pPr>
    </w:p>
    <w:p w14:paraId="0ED586A8" w14:textId="77777777" w:rsidR="005916DC" w:rsidRPr="001F0326" w:rsidRDefault="005916DC" w:rsidP="00B0712A">
      <w:pPr>
        <w:widowControl w:val="0"/>
        <w:autoSpaceDE w:val="0"/>
        <w:autoSpaceDN w:val="0"/>
        <w:adjustRightInd w:val="0"/>
        <w:spacing w:line="480" w:lineRule="auto"/>
        <w:jc w:val="both"/>
        <w:rPr>
          <w:rFonts w:ascii="Calibri" w:hAnsi="Calibri" w:cs="Calibri"/>
        </w:rPr>
      </w:pPr>
    </w:p>
    <w:p w14:paraId="4A41F79A" w14:textId="33E9598F" w:rsidR="000A1B7C" w:rsidRPr="001F0326" w:rsidRDefault="003A5C2C" w:rsidP="00B0712A">
      <w:pPr>
        <w:widowControl w:val="0"/>
        <w:autoSpaceDE w:val="0"/>
        <w:autoSpaceDN w:val="0"/>
        <w:adjustRightInd w:val="0"/>
        <w:spacing w:line="480" w:lineRule="auto"/>
        <w:jc w:val="both"/>
        <w:rPr>
          <w:rFonts w:ascii="Calibri" w:hAnsi="Calibri" w:cs="Calibri"/>
          <w:i/>
        </w:rPr>
      </w:pPr>
      <w:r w:rsidRPr="001F0326">
        <w:rPr>
          <w:rFonts w:ascii="Calibri" w:hAnsi="Calibri" w:cs="Calibri"/>
          <w:i/>
        </w:rPr>
        <w:t xml:space="preserve">1. </w:t>
      </w:r>
      <w:r w:rsidR="000A1B7C" w:rsidRPr="001F0326">
        <w:rPr>
          <w:rFonts w:ascii="Calibri" w:hAnsi="Calibri" w:cs="Calibri"/>
          <w:i/>
        </w:rPr>
        <w:t>Work, Wealth and Postmodernism: the intellectual conflict at the heart of business endeavour</w:t>
      </w:r>
    </w:p>
    <w:p w14:paraId="76F15971" w14:textId="77777777" w:rsidR="000A1B7C" w:rsidRPr="001F0326" w:rsidRDefault="000A1B7C" w:rsidP="00B0712A">
      <w:pPr>
        <w:widowControl w:val="0"/>
        <w:autoSpaceDE w:val="0"/>
        <w:autoSpaceDN w:val="0"/>
        <w:adjustRightInd w:val="0"/>
        <w:spacing w:line="480" w:lineRule="auto"/>
        <w:jc w:val="both"/>
        <w:rPr>
          <w:rFonts w:ascii="Calibri" w:hAnsi="Calibri" w:cs="Calibri"/>
        </w:rPr>
      </w:pPr>
    </w:p>
    <w:p w14:paraId="3A534118" w14:textId="45938399" w:rsidR="002A34D6" w:rsidRPr="001F0326" w:rsidRDefault="000A1B7C"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Bowden's (2018) book of the title above is a substantial work that traces the origins of postmodern thought and its influence on Management and Organization </w:t>
      </w:r>
      <w:r w:rsidR="0019023F" w:rsidRPr="001F0326">
        <w:rPr>
          <w:rFonts w:ascii="Calibri" w:hAnsi="Calibri" w:cs="Calibri"/>
        </w:rPr>
        <w:t>S</w:t>
      </w:r>
      <w:r w:rsidRPr="001F0326">
        <w:rPr>
          <w:rFonts w:ascii="Calibri" w:hAnsi="Calibri" w:cs="Calibri"/>
        </w:rPr>
        <w:t>tudies, and the treatment therein of the history of management thought and management practice</w:t>
      </w:r>
      <w:r w:rsidR="002A34D6" w:rsidRPr="001F0326">
        <w:rPr>
          <w:rFonts w:ascii="Calibri" w:hAnsi="Calibri" w:cs="Calibri"/>
        </w:rPr>
        <w:t xml:space="preserve"> </w:t>
      </w:r>
      <w:r w:rsidR="002A34D6" w:rsidRPr="001F0326">
        <w:rPr>
          <w:rFonts w:ascii="Calibri" w:hAnsi="Calibri" w:cs="Calibri"/>
        </w:rPr>
        <w:fldChar w:fldCharType="begin" w:fldLock="1"/>
      </w:r>
      <w:r w:rsidR="00094F2F" w:rsidRPr="001F0326">
        <w:rPr>
          <w:rFonts w:ascii="Calibri" w:hAnsi="Calibri" w:cs="Calibri"/>
        </w:rPr>
        <w:instrText>ADDIN CSL_CITATION {"citationItems":[{"id":"ITEM-1","itemData":{"ISBN":"3319761803","author":[{"dropping-particle":"","family":"Bowden","given":"Bradley","non-dropping-particle":"","parse-names":false,"suffix":""}],"id":"ITEM-1","issued":{"date-parts":[["2018"]]},"publisher":"Palgrave Macmillan","publisher-place":"Gram","title":"Work, Wealth, and Postmodernism: The Intellectual Conflict at the Heart of Business Endeavour","type":"book"},"uris":["http://www.mendeley.com/documents/?uuid=2e0c5204-6c47-49a9-8fde-e8fdd26d2f95"]}],"mendeley":{"formattedCitation":"(Bowden, 2018)","plainTextFormattedCitation":"(Bowden, 2018)","previouslyFormattedCitation":"(Bowden, 2018)"},"properties":{"noteIndex":0},"schema":"https://github.com/citation-style-language/schema/raw/master/csl-citation.json"}</w:instrText>
      </w:r>
      <w:r w:rsidR="002A34D6" w:rsidRPr="001F0326">
        <w:rPr>
          <w:rFonts w:ascii="Calibri" w:hAnsi="Calibri" w:cs="Calibri"/>
        </w:rPr>
        <w:fldChar w:fldCharType="separate"/>
      </w:r>
      <w:r w:rsidR="002A34D6" w:rsidRPr="001F0326">
        <w:rPr>
          <w:rFonts w:ascii="Calibri" w:hAnsi="Calibri" w:cs="Calibri"/>
          <w:noProof/>
        </w:rPr>
        <w:t>(Bowden, 2018)</w:t>
      </w:r>
      <w:r w:rsidR="002A34D6" w:rsidRPr="001F0326">
        <w:rPr>
          <w:rFonts w:ascii="Calibri" w:hAnsi="Calibri" w:cs="Calibri"/>
        </w:rPr>
        <w:fldChar w:fldCharType="end"/>
      </w:r>
      <w:r w:rsidRPr="001F0326">
        <w:rPr>
          <w:rFonts w:ascii="Calibri" w:hAnsi="Calibri" w:cs="Calibri"/>
        </w:rPr>
        <w:t>. It is one of a number of recent books which have addressed this subject, notably those by Cumming</w:t>
      </w:r>
      <w:r w:rsidR="002A34D6" w:rsidRPr="001F0326">
        <w:rPr>
          <w:rFonts w:ascii="Calibri" w:hAnsi="Calibri" w:cs="Calibri"/>
        </w:rPr>
        <w:t xml:space="preserve">s </w:t>
      </w:r>
      <w:r w:rsidRPr="001F0326">
        <w:rPr>
          <w:rFonts w:ascii="Calibri" w:hAnsi="Calibri" w:cs="Calibri"/>
        </w:rPr>
        <w:t>et al.</w:t>
      </w:r>
      <w:r w:rsidR="002A34D6" w:rsidRPr="001F0326">
        <w:rPr>
          <w:rFonts w:ascii="Calibri" w:hAnsi="Calibri" w:cs="Calibri"/>
        </w:rPr>
        <w:t xml:space="preserve"> </w:t>
      </w:r>
      <w:r w:rsidR="002A34D6" w:rsidRPr="001F0326">
        <w:rPr>
          <w:rFonts w:ascii="Calibri" w:hAnsi="Calibri" w:cs="Calibri"/>
        </w:rPr>
        <w:fldChar w:fldCharType="begin" w:fldLock="1"/>
      </w:r>
      <w:r w:rsidR="002A34D6" w:rsidRPr="001F0326">
        <w:rPr>
          <w:rFonts w:ascii="Calibri" w:hAnsi="Calibri" w:cs="Calibri"/>
        </w:rPr>
        <w:instrText>ADDIN CSL_CITATION {"citationItems":[{"id":"ITEM-1","itemData":{"ISBN":"1107138140","author":[{"dropping-particle":"","family":"Cummings","given":"Stephen","non-dropping-particle":"","parse-names":false,"suffix":""},{"dropping-particle":"","family":"Bridgman","given":"Todd","non-dropping-particle":"","parse-names":false,"suffix":""},{"dropping-particle":"","family":"Hassard","given":"John","non-dropping-particle":"","parse-names":false,"suffix":""},{"dropping-particle":"","family":"Rowlinson","given":"Michael","non-dropping-particle":"","parse-names":false,"suffix":""}],"id":"ITEM-1","issued":{"date-parts":[["2017"]]},"publisher":"Cambridge University Press","publisher-place":"Cambridge","title":"A New History of Management","type":"book"},"uris":["http://www.mendeley.com/documents/?uuid=983be5ec-9894-4a07-9a09-a8a7ae81078f"]}],"mendeley":{"formattedCitation":"(Cummings &lt;i&gt;et al.&lt;/i&gt;, 2017)","plainTextFormattedCitation":"(Cummings et al., 2017)","previouslyFormattedCitation":"(Cummings &lt;i&gt;et al.&lt;/i&gt;, 2017)"},"properties":{"noteIndex":0},"schema":"https://github.com/citation-style-language/schema/raw/master/csl-citation.json"}</w:instrText>
      </w:r>
      <w:r w:rsidR="002A34D6" w:rsidRPr="001F0326">
        <w:rPr>
          <w:rFonts w:ascii="Calibri" w:hAnsi="Calibri" w:cs="Calibri"/>
        </w:rPr>
        <w:fldChar w:fldCharType="separate"/>
      </w:r>
      <w:r w:rsidR="002A34D6" w:rsidRPr="001F0326">
        <w:rPr>
          <w:rFonts w:ascii="Calibri" w:hAnsi="Calibri" w:cs="Calibri"/>
          <w:noProof/>
        </w:rPr>
        <w:t xml:space="preserve">(Cummings </w:t>
      </w:r>
      <w:r w:rsidR="002A34D6" w:rsidRPr="001F0326">
        <w:rPr>
          <w:rFonts w:ascii="Calibri" w:hAnsi="Calibri" w:cs="Calibri"/>
          <w:i/>
          <w:noProof/>
        </w:rPr>
        <w:t>et al.</w:t>
      </w:r>
      <w:r w:rsidR="002A34D6" w:rsidRPr="001F0326">
        <w:rPr>
          <w:rFonts w:ascii="Calibri" w:hAnsi="Calibri" w:cs="Calibri"/>
          <w:noProof/>
        </w:rPr>
        <w:t>, 2017)</w:t>
      </w:r>
      <w:r w:rsidR="002A34D6" w:rsidRPr="001F0326">
        <w:rPr>
          <w:rFonts w:ascii="Calibri" w:hAnsi="Calibri" w:cs="Calibri"/>
        </w:rPr>
        <w:fldChar w:fldCharType="end"/>
      </w:r>
      <w:r w:rsidRPr="001F0326">
        <w:rPr>
          <w:rFonts w:ascii="Calibri" w:hAnsi="Calibri" w:cs="Calibri"/>
        </w:rPr>
        <w:t xml:space="preserve"> and Hanlon</w:t>
      </w:r>
      <w:r w:rsidR="002A34D6" w:rsidRPr="001F0326">
        <w:rPr>
          <w:rFonts w:ascii="Calibri" w:hAnsi="Calibri" w:cs="Calibri"/>
        </w:rPr>
        <w:t xml:space="preserve"> </w:t>
      </w:r>
      <w:r w:rsidR="002A34D6" w:rsidRPr="001F0326">
        <w:rPr>
          <w:rFonts w:ascii="Calibri" w:hAnsi="Calibri" w:cs="Calibri"/>
        </w:rPr>
        <w:fldChar w:fldCharType="begin" w:fldLock="1"/>
      </w:r>
      <w:r w:rsidR="002A34D6" w:rsidRPr="001F0326">
        <w:rPr>
          <w:rFonts w:ascii="Calibri" w:hAnsi="Calibri" w:cs="Calibri"/>
        </w:rPr>
        <w:instrText>ADDIN CSL_CITATION {"citationItems":[{"id":"ITEM-1","itemData":{"ISBN":"1317624556","author":[{"dropping-particle":"","family":"Hanlon","given":"Gerard","non-dropping-particle":"","parse-names":false,"suffix":""}],"id":"ITEM-1","issued":{"date-parts":[["2016"]]},"publisher":"Routledge","publisher-place":"London","title":"The dark side of management: A secret history of management theory","type":"book"},"uris":["http://www.mendeley.com/documents/?uuid=0abab23d-41e4-4a6e-b0b6-d251792ce27f"]}],"mendeley":{"formattedCitation":"(Hanlon, 2016)","plainTextFormattedCitation":"(Hanlon, 2016)","previouslyFormattedCitation":"(Hanlon, 2016)"},"properties":{"noteIndex":0},"schema":"https://github.com/citation-style-language/schema/raw/master/csl-citation.json"}</w:instrText>
      </w:r>
      <w:r w:rsidR="002A34D6" w:rsidRPr="001F0326">
        <w:rPr>
          <w:rFonts w:ascii="Calibri" w:hAnsi="Calibri" w:cs="Calibri"/>
        </w:rPr>
        <w:fldChar w:fldCharType="separate"/>
      </w:r>
      <w:r w:rsidR="002A34D6" w:rsidRPr="001F0326">
        <w:rPr>
          <w:rFonts w:ascii="Calibri" w:hAnsi="Calibri" w:cs="Calibri"/>
          <w:noProof/>
        </w:rPr>
        <w:t>(Hanlon, 2016)</w:t>
      </w:r>
      <w:r w:rsidR="002A34D6" w:rsidRPr="001F0326">
        <w:rPr>
          <w:rFonts w:ascii="Calibri" w:hAnsi="Calibri" w:cs="Calibri"/>
        </w:rPr>
        <w:fldChar w:fldCharType="end"/>
      </w:r>
      <w:r w:rsidRPr="001F0326">
        <w:rPr>
          <w:rFonts w:ascii="Calibri" w:hAnsi="Calibri" w:cs="Calibri"/>
        </w:rPr>
        <w:t xml:space="preserve"> </w:t>
      </w:r>
      <w:r w:rsidR="002A34D6" w:rsidRPr="001F0326">
        <w:rPr>
          <w:rFonts w:ascii="Calibri" w:hAnsi="Calibri" w:cs="Calibri"/>
        </w:rPr>
        <w:fldChar w:fldCharType="begin" w:fldLock="1"/>
      </w:r>
      <w:r w:rsidR="002A34D6" w:rsidRPr="001F0326">
        <w:rPr>
          <w:rFonts w:ascii="Calibri" w:hAnsi="Calibri" w:cs="Calibri"/>
        </w:rPr>
        <w:instrText>ADDIN CSL_CITATION {"citationItems":[{"id":"ITEM-1","itemData":{"ISSN":"1537-260X","author":[{"dropping-particle":"","family":"Mollan","given":"Simon","non-dropping-particle":"","parse-names":false,"suffix":""}],"container-title":"Academy of Management Learning &amp; Education","id":"ITEM-1","issued":{"date-parts":[["2019"]]},"title":"Book Review: Management's Troubling Past and Management Studies' Troubling Present: Reflections on A New History of Management and The Dark Side of Management: a Secret History of Management Theory.","type":"article-journal"},"prefix":"for my thoughts on these two books, see","uris":["http://www.mendeley.com/documents/?uuid=776fba67-0264-4001-8e3c-2aa597df94c3"]}],"mendeley":{"formattedCitation":"(for my thoughts on these two books, see Mollan, 2019)","plainTextFormattedCitation":"(for my thoughts on these two books, see Mollan, 2019)","previouslyFormattedCitation":"(for my thoughts on these two books, see Mollan, 2019)"},"properties":{"noteIndex":0},"schema":"https://github.com/citation-style-language/schema/raw/master/csl-citation.json"}</w:instrText>
      </w:r>
      <w:r w:rsidR="002A34D6" w:rsidRPr="001F0326">
        <w:rPr>
          <w:rFonts w:ascii="Calibri" w:hAnsi="Calibri" w:cs="Calibri"/>
        </w:rPr>
        <w:fldChar w:fldCharType="separate"/>
      </w:r>
      <w:r w:rsidR="002A34D6" w:rsidRPr="001F0326">
        <w:rPr>
          <w:rFonts w:ascii="Calibri" w:hAnsi="Calibri" w:cs="Calibri"/>
          <w:noProof/>
        </w:rPr>
        <w:t>(for my thoughts on these two books, see Mollan, 2019)</w:t>
      </w:r>
      <w:r w:rsidR="002A34D6" w:rsidRPr="001F0326">
        <w:rPr>
          <w:rFonts w:ascii="Calibri" w:hAnsi="Calibri" w:cs="Calibri"/>
        </w:rPr>
        <w:fldChar w:fldCharType="end"/>
      </w:r>
      <w:r w:rsidR="002A34D6" w:rsidRPr="001F0326">
        <w:rPr>
          <w:rFonts w:ascii="Calibri" w:hAnsi="Calibri" w:cs="Calibri"/>
        </w:rPr>
        <w:t>.</w:t>
      </w:r>
    </w:p>
    <w:p w14:paraId="2373C656" w14:textId="77777777" w:rsidR="002A34D6" w:rsidRPr="001F0326" w:rsidRDefault="002A34D6" w:rsidP="00B0712A">
      <w:pPr>
        <w:widowControl w:val="0"/>
        <w:autoSpaceDE w:val="0"/>
        <w:autoSpaceDN w:val="0"/>
        <w:adjustRightInd w:val="0"/>
        <w:spacing w:line="480" w:lineRule="auto"/>
        <w:jc w:val="both"/>
        <w:rPr>
          <w:rFonts w:ascii="Calibri" w:hAnsi="Calibri" w:cs="Calibri"/>
        </w:rPr>
      </w:pPr>
    </w:p>
    <w:p w14:paraId="648B7002" w14:textId="38386AF1" w:rsidR="00FB2721" w:rsidRPr="001F0326" w:rsidRDefault="00C70742"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Bowden's book is divided into three parts ("Intellectual Heritage"; "Postmodernism"; and "Sociology and Reflections"). In the first of these, consisting of three chapters, Bowden frames the debate at the heart of the book, by examining the intertwined intellectual and material(</w:t>
      </w:r>
      <w:proofErr w:type="spellStart"/>
      <w:r w:rsidRPr="001F0326">
        <w:rPr>
          <w:rFonts w:ascii="Calibri" w:hAnsi="Calibri" w:cs="Calibri"/>
        </w:rPr>
        <w:t>ist</w:t>
      </w:r>
      <w:proofErr w:type="spellEnd"/>
      <w:r w:rsidRPr="001F0326">
        <w:rPr>
          <w:rFonts w:ascii="Calibri" w:hAnsi="Calibri" w:cs="Calibri"/>
        </w:rPr>
        <w:t xml:space="preserve">) histories of modernity, as he sees it. In the first chapter, Bowden identifies modernity as the economic and intellectual change that stemmed from the Enlightenment, while noting that from the outset, the nature (and desirability) of this change has been both questioned and subjected to critique. </w:t>
      </w:r>
      <w:r w:rsidR="008B303A" w:rsidRPr="001F0326">
        <w:rPr>
          <w:rFonts w:ascii="Calibri" w:hAnsi="Calibri" w:cs="Calibri"/>
        </w:rPr>
        <w:t>For Bowden, material (or economic) modernity is synonymous with the industrial revolution and the emergence of market capitalism and its commercial activities. He writes, '[t]he transformative success of Western industrialisation and modernization–which has seen humanity rescued from the "poor, nasty, brutish and short" existence that Hobbes identified as the historic norm–always rested on ideas as much as technology, economics, or soc</w:t>
      </w:r>
      <w:r w:rsidR="005571D4" w:rsidRPr="001F0326">
        <w:rPr>
          <w:rFonts w:ascii="Calibri" w:hAnsi="Calibri" w:cs="Calibri"/>
        </w:rPr>
        <w:t>ial and political organization'</w:t>
      </w:r>
      <w:r w:rsidR="008645B1" w:rsidRPr="001F0326">
        <w:rPr>
          <w:rFonts w:ascii="Calibri" w:hAnsi="Calibri" w:cs="Calibri"/>
        </w:rPr>
        <w:t xml:space="preserve"> (Bowden, 2018, </w:t>
      </w:r>
      <w:r w:rsidR="008B303A" w:rsidRPr="001F0326">
        <w:rPr>
          <w:rFonts w:ascii="Calibri" w:hAnsi="Calibri" w:cs="Calibri"/>
        </w:rPr>
        <w:t>62-63</w:t>
      </w:r>
      <w:r w:rsidR="008645B1" w:rsidRPr="001F0326">
        <w:rPr>
          <w:rFonts w:ascii="Calibri" w:hAnsi="Calibri" w:cs="Calibri"/>
        </w:rPr>
        <w:t>)</w:t>
      </w:r>
      <w:r w:rsidR="008B303A" w:rsidRPr="001F0326">
        <w:rPr>
          <w:rFonts w:ascii="Calibri" w:hAnsi="Calibri" w:cs="Calibri"/>
        </w:rPr>
        <w:t xml:space="preserve">. </w:t>
      </w:r>
      <w:r w:rsidR="00397E96" w:rsidRPr="001F0326">
        <w:rPr>
          <w:rFonts w:ascii="Calibri" w:hAnsi="Calibri" w:cs="Calibri"/>
        </w:rPr>
        <w:t>This modernity is ‘associated with a market economy characterised by respect for property, individual rights, and a free labour force’ and was, in the nineteenth and twentieth centuries, ‘clearly economically and socially superior to other forms of social organization.</w:t>
      </w:r>
      <w:r w:rsidR="008645B1" w:rsidRPr="001F0326">
        <w:rPr>
          <w:rFonts w:ascii="Calibri" w:hAnsi="Calibri" w:cs="Calibri"/>
        </w:rPr>
        <w:t xml:space="preserve"> (Bowden, 2018, 104)’</w:t>
      </w:r>
      <w:r w:rsidR="00397E96" w:rsidRPr="001F0326">
        <w:rPr>
          <w:rFonts w:ascii="Calibri" w:hAnsi="Calibri" w:cs="Calibri"/>
        </w:rPr>
        <w:t xml:space="preserve"> In chapter 2 Bowden</w:t>
      </w:r>
      <w:r w:rsidR="008B303A" w:rsidRPr="001F0326">
        <w:rPr>
          <w:rFonts w:ascii="Calibri" w:hAnsi="Calibri" w:cs="Calibri"/>
        </w:rPr>
        <w:t xml:space="preserve"> identifies what is, for his argument, a key antagonism between empiricists and idealists. The concern of the empiricists was with material progress and human experience</w:t>
      </w:r>
      <w:r w:rsidR="005571D4" w:rsidRPr="001F0326">
        <w:rPr>
          <w:rFonts w:ascii="Calibri" w:hAnsi="Calibri" w:cs="Calibri"/>
        </w:rPr>
        <w:t>, so favouring modernity</w:t>
      </w:r>
      <w:r w:rsidR="008B303A" w:rsidRPr="001F0326">
        <w:rPr>
          <w:rFonts w:ascii="Calibri" w:hAnsi="Calibri" w:cs="Calibri"/>
        </w:rPr>
        <w:t>; the concern of the idealists</w:t>
      </w:r>
      <w:r w:rsidR="005571D4" w:rsidRPr="001F0326">
        <w:rPr>
          <w:rFonts w:ascii="Calibri" w:hAnsi="Calibri" w:cs="Calibri"/>
        </w:rPr>
        <w:t xml:space="preserve"> was with 'matters of the spirit', which led (via Rousseau and then Nietzsche) to rejection of modernity. In time this second intellectual tradition was to spawn post-modernism. </w:t>
      </w:r>
    </w:p>
    <w:p w14:paraId="597B3F06" w14:textId="77777777" w:rsidR="00FB2721" w:rsidRPr="001F0326" w:rsidRDefault="00FB2721" w:rsidP="00B0712A">
      <w:pPr>
        <w:widowControl w:val="0"/>
        <w:autoSpaceDE w:val="0"/>
        <w:autoSpaceDN w:val="0"/>
        <w:adjustRightInd w:val="0"/>
        <w:spacing w:line="480" w:lineRule="auto"/>
        <w:jc w:val="both"/>
        <w:rPr>
          <w:rFonts w:ascii="Calibri" w:hAnsi="Calibri" w:cs="Calibri"/>
        </w:rPr>
      </w:pPr>
    </w:p>
    <w:p w14:paraId="18D914F2" w14:textId="2842C545" w:rsidR="00FB2721" w:rsidRPr="001F0326" w:rsidRDefault="005571D4"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lastRenderedPageBreak/>
        <w:t xml:space="preserve">The </w:t>
      </w:r>
      <w:r w:rsidR="00397E96" w:rsidRPr="001F0326">
        <w:rPr>
          <w:rFonts w:ascii="Calibri" w:hAnsi="Calibri" w:cs="Calibri"/>
        </w:rPr>
        <w:t>third</w:t>
      </w:r>
      <w:r w:rsidRPr="001F0326">
        <w:rPr>
          <w:rFonts w:ascii="Calibri" w:hAnsi="Calibri" w:cs="Calibri"/>
        </w:rPr>
        <w:t xml:space="preserve"> chapter then traces the development of economic thought</w:t>
      </w:r>
      <w:r w:rsidR="00B66FBE" w:rsidRPr="001F0326">
        <w:rPr>
          <w:rFonts w:ascii="Calibri" w:hAnsi="Calibri" w:cs="Calibri"/>
        </w:rPr>
        <w:t xml:space="preserve">, and the sceptical critiques that have been developed by postmodernists of economic narratives of material progress, economic development, and rational intellectuality. </w:t>
      </w:r>
      <w:r w:rsidR="003059F9" w:rsidRPr="001F0326">
        <w:rPr>
          <w:rFonts w:ascii="Calibri" w:hAnsi="Calibri" w:cs="Calibri"/>
        </w:rPr>
        <w:t xml:space="preserve">Bowden's axiological position </w:t>
      </w:r>
      <w:r w:rsidR="00A04B5C" w:rsidRPr="001F0326">
        <w:rPr>
          <w:rFonts w:ascii="Calibri" w:hAnsi="Calibri" w:cs="Calibri"/>
        </w:rPr>
        <w:t>emerges from this discussion as personally commi</w:t>
      </w:r>
      <w:r w:rsidR="003059F9" w:rsidRPr="001F0326">
        <w:rPr>
          <w:rFonts w:ascii="Calibri" w:hAnsi="Calibri" w:cs="Calibri"/>
        </w:rPr>
        <w:t xml:space="preserve">tted to </w:t>
      </w:r>
      <w:r w:rsidR="0045096A" w:rsidRPr="001F0326">
        <w:rPr>
          <w:rFonts w:ascii="Calibri" w:hAnsi="Calibri" w:cs="Calibri"/>
        </w:rPr>
        <w:t xml:space="preserve">a broadly positive (but not </w:t>
      </w:r>
      <w:r w:rsidR="00050063" w:rsidRPr="001F0326">
        <w:rPr>
          <w:rFonts w:ascii="Calibri" w:hAnsi="Calibri" w:cs="Calibri"/>
        </w:rPr>
        <w:t xml:space="preserve">wholly </w:t>
      </w:r>
      <w:r w:rsidR="0045096A" w:rsidRPr="001F0326">
        <w:rPr>
          <w:rFonts w:ascii="Calibri" w:hAnsi="Calibri" w:cs="Calibri"/>
        </w:rPr>
        <w:t>uncritical</w:t>
      </w:r>
      <w:r w:rsidR="003059F9" w:rsidRPr="001F0326">
        <w:rPr>
          <w:rFonts w:ascii="Calibri" w:hAnsi="Calibri" w:cs="Calibri"/>
        </w:rPr>
        <w:t xml:space="preserve">) vision of capitalist modernity. 'My prosperity', he writes, 'rests first and foremost, on the supply of </w:t>
      </w:r>
      <w:r w:rsidR="0045096A" w:rsidRPr="001F0326">
        <w:rPr>
          <w:rFonts w:ascii="Calibri" w:hAnsi="Calibri" w:cs="Calibri"/>
        </w:rPr>
        <w:t>material goods, electricity, drinking water, and associated infrastructure (i.e., roads, walkways, railroads, h</w:t>
      </w:r>
      <w:r w:rsidR="00A9160D" w:rsidRPr="001F0326">
        <w:rPr>
          <w:rFonts w:ascii="Calibri" w:hAnsi="Calibri" w:cs="Calibri"/>
        </w:rPr>
        <w:t xml:space="preserve">ospitals, schools, etc. </w:t>
      </w:r>
      <w:r w:rsidR="008645B1" w:rsidRPr="001F0326">
        <w:rPr>
          <w:rFonts w:ascii="Calibri" w:hAnsi="Calibri" w:cs="Calibri"/>
        </w:rPr>
        <w:t>(Bowden, 2018, 99)’</w:t>
      </w:r>
      <w:r w:rsidR="00A9160D" w:rsidRPr="001F0326">
        <w:rPr>
          <w:rFonts w:ascii="Calibri" w:hAnsi="Calibri" w:cs="Calibri"/>
        </w:rPr>
        <w:t xml:space="preserve"> </w:t>
      </w:r>
      <w:r w:rsidR="0045096A" w:rsidRPr="001F0326">
        <w:rPr>
          <w:rFonts w:ascii="Calibri" w:hAnsi="Calibri" w:cs="Calibri"/>
        </w:rPr>
        <w:t xml:space="preserve">Bowden is clear that the decline in employment rates in the developed world among the working age population is a concern from an economistic point of view. </w:t>
      </w:r>
      <w:r w:rsidR="00777F2F" w:rsidRPr="001F0326">
        <w:rPr>
          <w:rFonts w:ascii="Calibri" w:hAnsi="Calibri" w:cs="Calibri"/>
        </w:rPr>
        <w:t>Bowden's</w:t>
      </w:r>
      <w:r w:rsidR="0045096A" w:rsidRPr="001F0326">
        <w:rPr>
          <w:rFonts w:ascii="Calibri" w:hAnsi="Calibri" w:cs="Calibri"/>
        </w:rPr>
        <w:t xml:space="preserve"> conclusions are supported by the use of statistics which are generated by positivist techniques of measurement</w:t>
      </w:r>
      <w:r w:rsidR="00777F2F" w:rsidRPr="001F0326">
        <w:rPr>
          <w:rFonts w:ascii="Calibri" w:hAnsi="Calibri" w:cs="Calibri"/>
        </w:rPr>
        <w:t xml:space="preserve">, and </w:t>
      </w:r>
      <w:r w:rsidR="00397E96" w:rsidRPr="001F0326">
        <w:rPr>
          <w:rFonts w:ascii="Calibri" w:hAnsi="Calibri" w:cs="Calibri"/>
        </w:rPr>
        <w:t>draw on economic history</w:t>
      </w:r>
      <w:r w:rsidR="0045096A" w:rsidRPr="001F0326">
        <w:rPr>
          <w:rFonts w:ascii="Calibri" w:hAnsi="Calibri" w:cs="Calibri"/>
        </w:rPr>
        <w:t xml:space="preserve">. Though Bowden is sceptical of </w:t>
      </w:r>
      <w:r w:rsidR="00777F2F" w:rsidRPr="001F0326">
        <w:rPr>
          <w:rFonts w:ascii="Calibri" w:hAnsi="Calibri" w:cs="Calibri"/>
        </w:rPr>
        <w:t>the public policy conclusions that owe to the analysis of Thomas Piketty and similar authors [</w:t>
      </w:r>
      <w:r w:rsidR="00DE0ED9" w:rsidRPr="001F0326">
        <w:rPr>
          <w:rFonts w:ascii="Calibri" w:hAnsi="Calibri" w:cs="Calibri"/>
        </w:rPr>
        <w:t xml:space="preserve">=(Bowden, 2018, </w:t>
      </w:r>
      <w:r w:rsidR="00777F2F" w:rsidRPr="001F0326">
        <w:rPr>
          <w:rFonts w:ascii="Calibri" w:hAnsi="Calibri" w:cs="Calibri"/>
        </w:rPr>
        <w:t>65</w:t>
      </w:r>
      <w:r w:rsidR="00DE0ED9" w:rsidRPr="001F0326">
        <w:rPr>
          <w:rFonts w:ascii="Calibri" w:hAnsi="Calibri" w:cs="Calibri"/>
        </w:rPr>
        <w:t>)</w:t>
      </w:r>
      <w:r w:rsidR="00777F2F" w:rsidRPr="001F0326">
        <w:rPr>
          <w:rFonts w:ascii="Calibri" w:hAnsi="Calibri" w:cs="Calibri"/>
        </w:rPr>
        <w:t>, he reveals</w:t>
      </w:r>
      <w:r w:rsidR="005874FA" w:rsidRPr="001F0326">
        <w:rPr>
          <w:rFonts w:ascii="Calibri" w:hAnsi="Calibri" w:cs="Calibri"/>
        </w:rPr>
        <w:t xml:space="preserve"> a preference for debates founded</w:t>
      </w:r>
      <w:r w:rsidR="00777F2F" w:rsidRPr="001F0326">
        <w:rPr>
          <w:rFonts w:ascii="Calibri" w:hAnsi="Calibri" w:cs="Calibri"/>
        </w:rPr>
        <w:t xml:space="preserve"> on empirical evidence, which nonetheless commit to broad notions of seeking an improvement in material conditions and reducing poverty</w:t>
      </w:r>
      <w:r w:rsidR="008B4782" w:rsidRPr="001F0326">
        <w:rPr>
          <w:rFonts w:ascii="Calibri" w:hAnsi="Calibri" w:cs="Calibri"/>
        </w:rPr>
        <w:t xml:space="preserve"> and inequality. Part of Bowden's argument –with which I have sympathy–is that postmodernist inspired discourses draw on methods an</w:t>
      </w:r>
      <w:r w:rsidR="009225E5" w:rsidRPr="001F0326">
        <w:rPr>
          <w:rFonts w:ascii="Calibri" w:hAnsi="Calibri" w:cs="Calibri"/>
        </w:rPr>
        <w:t xml:space="preserve">d use sources that cannot always </w:t>
      </w:r>
      <w:r w:rsidR="004F1768" w:rsidRPr="001F0326">
        <w:rPr>
          <w:rFonts w:ascii="Calibri" w:hAnsi="Calibri" w:cs="Calibri"/>
        </w:rPr>
        <w:t xml:space="preserve">(and more often than not </w:t>
      </w:r>
      <w:r w:rsidR="003F423C" w:rsidRPr="001F0326">
        <w:rPr>
          <w:rFonts w:ascii="Calibri" w:hAnsi="Calibri" w:cs="Calibri"/>
        </w:rPr>
        <w:t>do not</w:t>
      </w:r>
      <w:r w:rsidR="004F1768" w:rsidRPr="001F0326">
        <w:rPr>
          <w:rFonts w:ascii="Calibri" w:hAnsi="Calibri" w:cs="Calibri"/>
        </w:rPr>
        <w:t xml:space="preserve">) </w:t>
      </w:r>
      <w:r w:rsidR="009225E5" w:rsidRPr="001F0326">
        <w:rPr>
          <w:rFonts w:ascii="Calibri" w:hAnsi="Calibri" w:cs="Calibri"/>
        </w:rPr>
        <w:t xml:space="preserve">capture macro-social and macro-economic phenomena, or, indeed, problematize </w:t>
      </w:r>
      <w:r w:rsidR="009225E5" w:rsidRPr="001F0326">
        <w:rPr>
          <w:rFonts w:ascii="Calibri" w:hAnsi="Calibri" w:cs="Calibri"/>
          <w:i/>
        </w:rPr>
        <w:t>those</w:t>
      </w:r>
      <w:r w:rsidR="009225E5" w:rsidRPr="001F0326">
        <w:rPr>
          <w:rFonts w:ascii="Calibri" w:hAnsi="Calibri" w:cs="Calibri"/>
        </w:rPr>
        <w:t xml:space="preserve"> </w:t>
      </w:r>
      <w:r w:rsidR="00397E96" w:rsidRPr="001F0326">
        <w:rPr>
          <w:rFonts w:ascii="Calibri" w:hAnsi="Calibri" w:cs="Calibri"/>
        </w:rPr>
        <w:t>phenomena</w:t>
      </w:r>
      <w:r w:rsidR="009225E5" w:rsidRPr="001F0326">
        <w:rPr>
          <w:rFonts w:ascii="Calibri" w:hAnsi="Calibri" w:cs="Calibri"/>
        </w:rPr>
        <w:t xml:space="preserve"> adequately.  But, as I discuss below, qualified support for capitalist modernity and macro-economic level</w:t>
      </w:r>
      <w:r w:rsidR="00397E96" w:rsidRPr="001F0326">
        <w:rPr>
          <w:rFonts w:ascii="Calibri" w:hAnsi="Calibri" w:cs="Calibri"/>
        </w:rPr>
        <w:t xml:space="preserve"> analysis and exploration</w:t>
      </w:r>
      <w:r w:rsidR="009225E5" w:rsidRPr="001F0326">
        <w:rPr>
          <w:rFonts w:ascii="Calibri" w:hAnsi="Calibri" w:cs="Calibri"/>
        </w:rPr>
        <w:t xml:space="preserve">, might </w:t>
      </w:r>
      <w:r w:rsidR="00397E96" w:rsidRPr="001F0326">
        <w:rPr>
          <w:rFonts w:ascii="Calibri" w:hAnsi="Calibri" w:cs="Calibri"/>
        </w:rPr>
        <w:t xml:space="preserve">also </w:t>
      </w:r>
      <w:r w:rsidR="009225E5" w:rsidRPr="001F0326">
        <w:rPr>
          <w:rFonts w:ascii="Calibri" w:hAnsi="Calibri" w:cs="Calibri"/>
        </w:rPr>
        <w:t xml:space="preserve">have very little to tell us about the </w:t>
      </w:r>
      <w:r w:rsidR="00397E96" w:rsidRPr="001F0326">
        <w:rPr>
          <w:rFonts w:ascii="Calibri" w:hAnsi="Calibri" w:cs="Calibri"/>
        </w:rPr>
        <w:t>collective or</w:t>
      </w:r>
      <w:r w:rsidR="005874FA" w:rsidRPr="001F0326">
        <w:rPr>
          <w:rFonts w:ascii="Calibri" w:hAnsi="Calibri" w:cs="Calibri"/>
        </w:rPr>
        <w:t xml:space="preserve"> individual experience at </w:t>
      </w:r>
      <w:proofErr w:type="spellStart"/>
      <w:r w:rsidR="005874FA" w:rsidRPr="001F0326">
        <w:rPr>
          <w:rFonts w:ascii="Calibri" w:hAnsi="Calibri" w:cs="Calibri"/>
        </w:rPr>
        <w:t>meso</w:t>
      </w:r>
      <w:proofErr w:type="spellEnd"/>
      <w:r w:rsidR="005874FA" w:rsidRPr="001F0326">
        <w:rPr>
          <w:rFonts w:ascii="Calibri" w:hAnsi="Calibri" w:cs="Calibri"/>
        </w:rPr>
        <w:t xml:space="preserve"> or micro levels, </w:t>
      </w:r>
      <w:r w:rsidR="00397E96" w:rsidRPr="001F0326">
        <w:rPr>
          <w:rFonts w:ascii="Calibri" w:hAnsi="Calibri" w:cs="Calibri"/>
        </w:rPr>
        <w:t>or be able to tackle</w:t>
      </w:r>
      <w:r w:rsidR="005874FA" w:rsidRPr="001F0326">
        <w:rPr>
          <w:rFonts w:ascii="Calibri" w:hAnsi="Calibri" w:cs="Calibri"/>
        </w:rPr>
        <w:t xml:space="preserve"> </w:t>
      </w:r>
      <w:r w:rsidR="00397E96" w:rsidRPr="001F0326">
        <w:rPr>
          <w:rFonts w:ascii="Calibri" w:hAnsi="Calibri" w:cs="Calibri"/>
        </w:rPr>
        <w:t xml:space="preserve">the </w:t>
      </w:r>
      <w:r w:rsidR="005874FA" w:rsidRPr="001F0326">
        <w:rPr>
          <w:rFonts w:ascii="Calibri" w:hAnsi="Calibri" w:cs="Calibri"/>
        </w:rPr>
        <w:t xml:space="preserve">issues that </w:t>
      </w:r>
      <w:r w:rsidR="00397E96" w:rsidRPr="001F0326">
        <w:rPr>
          <w:rFonts w:ascii="Calibri" w:hAnsi="Calibri" w:cs="Calibri"/>
        </w:rPr>
        <w:t xml:space="preserve">postmodern </w:t>
      </w:r>
      <w:r w:rsidR="005874FA" w:rsidRPr="001F0326">
        <w:rPr>
          <w:rFonts w:ascii="Calibri" w:hAnsi="Calibri" w:cs="Calibri"/>
        </w:rPr>
        <w:t xml:space="preserve">discourses </w:t>
      </w:r>
      <w:r w:rsidR="00397E96" w:rsidRPr="001F0326">
        <w:rPr>
          <w:rFonts w:ascii="Calibri" w:hAnsi="Calibri" w:cs="Calibri"/>
        </w:rPr>
        <w:t xml:space="preserve">can </w:t>
      </w:r>
      <w:r w:rsidR="0054693F" w:rsidRPr="001F0326">
        <w:rPr>
          <w:rFonts w:ascii="Calibri" w:hAnsi="Calibri" w:cs="Calibri"/>
        </w:rPr>
        <w:t xml:space="preserve">and do </w:t>
      </w:r>
      <w:r w:rsidR="009860DE" w:rsidRPr="001F0326">
        <w:rPr>
          <w:rFonts w:ascii="Calibri" w:hAnsi="Calibri" w:cs="Calibri"/>
        </w:rPr>
        <w:t>problematize</w:t>
      </w:r>
      <w:r w:rsidR="005874FA" w:rsidRPr="001F0326">
        <w:rPr>
          <w:rFonts w:ascii="Calibri" w:hAnsi="Calibri" w:cs="Calibri"/>
        </w:rPr>
        <w:t xml:space="preserve">. Here again is a phenomenal difference. For Bowden, much of his concern is essentially economic, concerned with outcomes of </w:t>
      </w:r>
      <w:r w:rsidR="005874FA" w:rsidRPr="001F0326">
        <w:rPr>
          <w:rFonts w:ascii="Calibri" w:hAnsi="Calibri" w:cs="Calibri"/>
        </w:rPr>
        <w:lastRenderedPageBreak/>
        <w:t xml:space="preserve">the economic structures, rather than the </w:t>
      </w:r>
      <w:r w:rsidR="00397E96" w:rsidRPr="001F0326">
        <w:rPr>
          <w:rFonts w:ascii="Calibri" w:hAnsi="Calibri" w:cs="Calibri"/>
          <w:i/>
        </w:rPr>
        <w:t>individual</w:t>
      </w:r>
      <w:r w:rsidR="00397E96" w:rsidRPr="001F0326">
        <w:rPr>
          <w:rFonts w:ascii="Calibri" w:hAnsi="Calibri" w:cs="Calibri"/>
        </w:rPr>
        <w:t xml:space="preserve"> experience</w:t>
      </w:r>
      <w:r w:rsidR="009860DE" w:rsidRPr="001F0326">
        <w:rPr>
          <w:rFonts w:ascii="Calibri" w:hAnsi="Calibri" w:cs="Calibri"/>
        </w:rPr>
        <w:t xml:space="preserve"> of management or organization.</w:t>
      </w:r>
    </w:p>
    <w:p w14:paraId="0FF0830B" w14:textId="77777777" w:rsidR="00397E96" w:rsidRPr="001F0326" w:rsidRDefault="00397E96" w:rsidP="00B0712A">
      <w:pPr>
        <w:widowControl w:val="0"/>
        <w:autoSpaceDE w:val="0"/>
        <w:autoSpaceDN w:val="0"/>
        <w:adjustRightInd w:val="0"/>
        <w:spacing w:line="480" w:lineRule="auto"/>
        <w:jc w:val="both"/>
        <w:rPr>
          <w:rFonts w:ascii="Calibri" w:hAnsi="Calibri" w:cs="Calibri"/>
        </w:rPr>
      </w:pPr>
    </w:p>
    <w:p w14:paraId="3EF9AA67" w14:textId="31D467BE" w:rsidR="00883102" w:rsidRPr="001F0326" w:rsidRDefault="00397E96"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Chapter 4 of Bowden’s book </w:t>
      </w:r>
      <w:r w:rsidR="00555616" w:rsidRPr="001F0326">
        <w:rPr>
          <w:rFonts w:ascii="Calibri" w:hAnsi="Calibri" w:cs="Calibri"/>
        </w:rPr>
        <w:t>then</w:t>
      </w:r>
      <w:r w:rsidRPr="001F0326">
        <w:rPr>
          <w:rFonts w:ascii="Calibri" w:hAnsi="Calibri" w:cs="Calibri"/>
        </w:rPr>
        <w:t xml:space="preserve"> turns to management history. </w:t>
      </w:r>
      <w:r w:rsidR="00C45626" w:rsidRPr="001F0326">
        <w:rPr>
          <w:rFonts w:ascii="Calibri" w:hAnsi="Calibri" w:cs="Calibri"/>
        </w:rPr>
        <w:t xml:space="preserve">The chapter begins by exploring the connection between management knowledge and the rise of an industrial economy. </w:t>
      </w:r>
      <w:r w:rsidR="00883102" w:rsidRPr="001F0326">
        <w:rPr>
          <w:rFonts w:ascii="Calibri" w:hAnsi="Calibri" w:cs="Calibri"/>
        </w:rPr>
        <w:t>It then moves to discuss</w:t>
      </w:r>
      <w:r w:rsidR="00B949BC" w:rsidRPr="001F0326">
        <w:rPr>
          <w:rFonts w:ascii="Calibri" w:hAnsi="Calibri" w:cs="Calibri"/>
        </w:rPr>
        <w:t xml:space="preserve"> management-</w:t>
      </w:r>
      <w:proofErr w:type="spellStart"/>
      <w:r w:rsidR="00B949BC" w:rsidRPr="001F0326">
        <w:rPr>
          <w:rFonts w:ascii="Calibri" w:hAnsi="Calibri" w:cs="Calibri"/>
        </w:rPr>
        <w:t>labor</w:t>
      </w:r>
      <w:proofErr w:type="spellEnd"/>
      <w:r w:rsidR="00B949BC" w:rsidRPr="001F0326">
        <w:rPr>
          <w:rFonts w:ascii="Calibri" w:hAnsi="Calibri" w:cs="Calibri"/>
        </w:rPr>
        <w:t xml:space="preserve"> relations, and </w:t>
      </w:r>
      <w:r w:rsidR="0047710D" w:rsidRPr="001F0326">
        <w:rPr>
          <w:rFonts w:ascii="Calibri" w:hAnsi="Calibri" w:cs="Calibri"/>
        </w:rPr>
        <w:t>the relationship between management and markets</w:t>
      </w:r>
      <w:r w:rsidR="00B949BC" w:rsidRPr="001F0326">
        <w:rPr>
          <w:rFonts w:ascii="Calibri" w:hAnsi="Calibri" w:cs="Calibri"/>
        </w:rPr>
        <w:t>.</w:t>
      </w:r>
      <w:r w:rsidR="0054693F" w:rsidRPr="001F0326">
        <w:rPr>
          <w:rFonts w:ascii="Calibri" w:hAnsi="Calibri" w:cs="Calibri"/>
        </w:rPr>
        <w:t xml:space="preserve"> Here again the conceptualisation is chiefly economic and industrial in nature. The focus is on management as an economic and organizational process,</w:t>
      </w:r>
      <w:r w:rsidR="00094F2F" w:rsidRPr="001F0326">
        <w:rPr>
          <w:rFonts w:ascii="Calibri" w:hAnsi="Calibri" w:cs="Calibri"/>
        </w:rPr>
        <w:t xml:space="preserve"> and</w:t>
      </w:r>
      <w:r w:rsidR="0054693F" w:rsidRPr="001F0326">
        <w:rPr>
          <w:rFonts w:ascii="Calibri" w:hAnsi="Calibri" w:cs="Calibri"/>
        </w:rPr>
        <w:t xml:space="preserve"> to some extent as a profession</w:t>
      </w:r>
      <w:r w:rsidR="00883102" w:rsidRPr="001F0326">
        <w:rPr>
          <w:rFonts w:ascii="Calibri" w:hAnsi="Calibri" w:cs="Calibri"/>
        </w:rPr>
        <w:t xml:space="preserve">. </w:t>
      </w:r>
    </w:p>
    <w:p w14:paraId="403A85FA" w14:textId="77777777" w:rsidR="00883102" w:rsidRPr="001F0326" w:rsidRDefault="00883102" w:rsidP="00B0712A">
      <w:pPr>
        <w:widowControl w:val="0"/>
        <w:autoSpaceDE w:val="0"/>
        <w:autoSpaceDN w:val="0"/>
        <w:adjustRightInd w:val="0"/>
        <w:spacing w:line="480" w:lineRule="auto"/>
        <w:jc w:val="both"/>
        <w:rPr>
          <w:rFonts w:ascii="Calibri" w:hAnsi="Calibri" w:cs="Calibri"/>
        </w:rPr>
      </w:pPr>
    </w:p>
    <w:p w14:paraId="18DFF27F" w14:textId="396C4D26" w:rsidR="00397E96" w:rsidRPr="001F0326" w:rsidRDefault="00883102"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It is in this chapter that Bowden begins to outline the challenges for management researchers</w:t>
      </w:r>
      <w:r w:rsidR="0051407D" w:rsidRPr="001F0326">
        <w:rPr>
          <w:rFonts w:ascii="Calibri" w:hAnsi="Calibri" w:cs="Calibri"/>
        </w:rPr>
        <w:t xml:space="preserve"> (as he sees it)</w:t>
      </w:r>
      <w:r w:rsidRPr="001F0326">
        <w:rPr>
          <w:rFonts w:ascii="Calibri" w:hAnsi="Calibri" w:cs="Calibri"/>
        </w:rPr>
        <w:t xml:space="preserve">, in </w:t>
      </w:r>
      <w:r w:rsidR="0051407D" w:rsidRPr="001F0326">
        <w:rPr>
          <w:rFonts w:ascii="Calibri" w:hAnsi="Calibri" w:cs="Calibri"/>
        </w:rPr>
        <w:t>a</w:t>
      </w:r>
      <w:r w:rsidRPr="001F0326">
        <w:rPr>
          <w:rFonts w:ascii="Calibri" w:hAnsi="Calibri" w:cs="Calibri"/>
        </w:rPr>
        <w:t xml:space="preserve"> context of remaining positive about modernity:</w:t>
      </w:r>
    </w:p>
    <w:p w14:paraId="314F61E1" w14:textId="77777777" w:rsidR="00883102" w:rsidRPr="001F0326" w:rsidRDefault="00883102" w:rsidP="00B0712A">
      <w:pPr>
        <w:widowControl w:val="0"/>
        <w:autoSpaceDE w:val="0"/>
        <w:autoSpaceDN w:val="0"/>
        <w:adjustRightInd w:val="0"/>
        <w:spacing w:line="480" w:lineRule="auto"/>
        <w:jc w:val="both"/>
        <w:rPr>
          <w:rFonts w:ascii="Calibri" w:hAnsi="Calibri" w:cs="Calibri"/>
        </w:rPr>
      </w:pPr>
    </w:p>
    <w:p w14:paraId="1569F69B" w14:textId="2A74C1F1" w:rsidR="00883102" w:rsidRPr="001F0326" w:rsidRDefault="00883102" w:rsidP="00B0712A">
      <w:pPr>
        <w:widowControl w:val="0"/>
        <w:autoSpaceDE w:val="0"/>
        <w:autoSpaceDN w:val="0"/>
        <w:adjustRightInd w:val="0"/>
        <w:spacing w:line="480" w:lineRule="auto"/>
        <w:ind w:left="720"/>
        <w:jc w:val="both"/>
        <w:rPr>
          <w:rFonts w:ascii="Calibri" w:hAnsi="Calibri" w:cs="Calibri"/>
        </w:rPr>
      </w:pPr>
      <w:r w:rsidRPr="001F0326">
        <w:rPr>
          <w:rFonts w:ascii="Calibri" w:hAnsi="Calibri" w:cs="Calibri"/>
        </w:rPr>
        <w:t xml:space="preserve">If modernity is to be defended and advanced, this defence must necessarily involve a review of the management principles that have got us this far; a review that must brutally discard old and irrelevant maxims </w:t>
      </w:r>
      <w:r w:rsidR="00973918" w:rsidRPr="001F0326">
        <w:rPr>
          <w:rFonts w:ascii="Calibri" w:hAnsi="Calibri" w:cs="Calibri"/>
        </w:rPr>
        <w:t>(Bowden, 2018, 104).</w:t>
      </w:r>
    </w:p>
    <w:p w14:paraId="1F193D89" w14:textId="77777777" w:rsidR="005874FA" w:rsidRPr="001F0326" w:rsidRDefault="005874FA" w:rsidP="00B0712A">
      <w:pPr>
        <w:widowControl w:val="0"/>
        <w:autoSpaceDE w:val="0"/>
        <w:autoSpaceDN w:val="0"/>
        <w:adjustRightInd w:val="0"/>
        <w:spacing w:line="480" w:lineRule="auto"/>
        <w:jc w:val="both"/>
        <w:rPr>
          <w:rFonts w:ascii="Calibri" w:hAnsi="Calibri" w:cs="Calibri"/>
        </w:rPr>
      </w:pPr>
    </w:p>
    <w:p w14:paraId="57D76526" w14:textId="77777777" w:rsidR="0051407D" w:rsidRPr="001F0326" w:rsidRDefault="0051407D"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He further notes that</w:t>
      </w:r>
    </w:p>
    <w:p w14:paraId="0D72123E" w14:textId="77777777" w:rsidR="0051407D" w:rsidRPr="001F0326" w:rsidRDefault="0051407D" w:rsidP="00B0712A">
      <w:pPr>
        <w:widowControl w:val="0"/>
        <w:autoSpaceDE w:val="0"/>
        <w:autoSpaceDN w:val="0"/>
        <w:adjustRightInd w:val="0"/>
        <w:spacing w:line="480" w:lineRule="auto"/>
        <w:jc w:val="both"/>
        <w:rPr>
          <w:rFonts w:ascii="Calibri" w:hAnsi="Calibri" w:cs="Calibri"/>
        </w:rPr>
      </w:pPr>
    </w:p>
    <w:p w14:paraId="61276279" w14:textId="012E5B3A" w:rsidR="00883102" w:rsidRPr="001F0326" w:rsidRDefault="0051407D" w:rsidP="00B0712A">
      <w:pPr>
        <w:widowControl w:val="0"/>
        <w:autoSpaceDE w:val="0"/>
        <w:autoSpaceDN w:val="0"/>
        <w:adjustRightInd w:val="0"/>
        <w:spacing w:line="480" w:lineRule="auto"/>
        <w:ind w:left="720"/>
        <w:jc w:val="both"/>
        <w:rPr>
          <w:rFonts w:ascii="Calibri" w:hAnsi="Calibri" w:cs="Calibri"/>
        </w:rPr>
      </w:pPr>
      <w:r w:rsidRPr="001F0326">
        <w:rPr>
          <w:rFonts w:ascii="Calibri" w:hAnsi="Calibri" w:cs="Calibri"/>
        </w:rPr>
        <w:t>….</w:t>
      </w:r>
      <w:r w:rsidR="00883102" w:rsidRPr="001F0326">
        <w:rPr>
          <w:rFonts w:ascii="Calibri" w:hAnsi="Calibri" w:cs="Calibri"/>
        </w:rPr>
        <w:t xml:space="preserve">in defending modernity, however, one will do a poor job of the task if one denies fundamental truths that the paths of modernity have often been troubled; that capitalism has at times willingly availed itself of unfree labour; that no single model–be it based on classical economics, </w:t>
      </w:r>
      <w:r w:rsidR="0058117F" w:rsidRPr="001F0326">
        <w:rPr>
          <w:rFonts w:ascii="Calibri" w:hAnsi="Calibri" w:cs="Calibri"/>
        </w:rPr>
        <w:t>Keynesianism</w:t>
      </w:r>
      <w:r w:rsidR="00883102" w:rsidRPr="001F0326">
        <w:rPr>
          <w:rFonts w:ascii="Calibri" w:hAnsi="Calibri" w:cs="Calibri"/>
        </w:rPr>
        <w:t>, post-</w:t>
      </w:r>
      <w:r w:rsidR="00883102" w:rsidRPr="001F0326">
        <w:rPr>
          <w:rFonts w:ascii="Calibri" w:hAnsi="Calibri" w:cs="Calibri"/>
        </w:rPr>
        <w:lastRenderedPageBreak/>
        <w:t>1970s neoliberalism–has operated without failings</w:t>
      </w:r>
      <w:r w:rsidR="00973918" w:rsidRPr="001F0326">
        <w:rPr>
          <w:rFonts w:ascii="Calibri" w:hAnsi="Calibri" w:cs="Calibri"/>
        </w:rPr>
        <w:t xml:space="preserve"> (Bowden, 2018, 135).</w:t>
      </w:r>
    </w:p>
    <w:p w14:paraId="7242B34E" w14:textId="77777777" w:rsidR="00883102" w:rsidRPr="001F0326" w:rsidRDefault="00883102" w:rsidP="00B0712A">
      <w:pPr>
        <w:widowControl w:val="0"/>
        <w:autoSpaceDE w:val="0"/>
        <w:autoSpaceDN w:val="0"/>
        <w:adjustRightInd w:val="0"/>
        <w:spacing w:line="480" w:lineRule="auto"/>
        <w:jc w:val="both"/>
        <w:rPr>
          <w:rFonts w:ascii="Calibri" w:hAnsi="Calibri" w:cs="Calibri"/>
        </w:rPr>
      </w:pPr>
    </w:p>
    <w:p w14:paraId="5ACAB82C" w14:textId="16037F8B" w:rsidR="001D7545" w:rsidRPr="001F0326" w:rsidRDefault="0058117F"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The </w:t>
      </w:r>
      <w:r w:rsidR="0051407D" w:rsidRPr="001F0326">
        <w:rPr>
          <w:rFonts w:ascii="Calibri" w:hAnsi="Calibri" w:cs="Calibri"/>
        </w:rPr>
        <w:t>failings which Bowden notes are</w:t>
      </w:r>
      <w:r w:rsidRPr="001F0326">
        <w:rPr>
          <w:rFonts w:ascii="Calibri" w:hAnsi="Calibri" w:cs="Calibri"/>
        </w:rPr>
        <w:t>–perhaps surprisingly–</w:t>
      </w:r>
      <w:r w:rsidR="00DC7B02" w:rsidRPr="001F0326">
        <w:rPr>
          <w:rFonts w:ascii="Calibri" w:hAnsi="Calibri" w:cs="Calibri"/>
        </w:rPr>
        <w:t>similar to</w:t>
      </w:r>
      <w:r w:rsidR="0051407D" w:rsidRPr="001F0326">
        <w:rPr>
          <w:rFonts w:ascii="Calibri" w:hAnsi="Calibri" w:cs="Calibri"/>
        </w:rPr>
        <w:t xml:space="preserve"> the failings that Cummings et a</w:t>
      </w:r>
      <w:r w:rsidR="00DC7B02" w:rsidRPr="001F0326">
        <w:rPr>
          <w:rFonts w:ascii="Calibri" w:hAnsi="Calibri" w:cs="Calibri"/>
        </w:rPr>
        <w:t>l, discuss in their recent book</w:t>
      </w:r>
      <w:r w:rsidR="0051407D" w:rsidRPr="001F0326">
        <w:rPr>
          <w:rFonts w:ascii="Calibri" w:hAnsi="Calibri" w:cs="Calibri"/>
        </w:rPr>
        <w:t xml:space="preserve"> which adopted a Fouca</w:t>
      </w:r>
      <w:r w:rsidRPr="001F0326">
        <w:rPr>
          <w:rFonts w:ascii="Calibri" w:hAnsi="Calibri" w:cs="Calibri"/>
        </w:rPr>
        <w:t>u</w:t>
      </w:r>
      <w:r w:rsidR="0051407D" w:rsidRPr="001F0326">
        <w:rPr>
          <w:rFonts w:ascii="Calibri" w:hAnsi="Calibri" w:cs="Calibri"/>
        </w:rPr>
        <w:t>ldian discourse approach. In contrast Bowden asserts that</w:t>
      </w:r>
      <w:r w:rsidR="00443C60" w:rsidRPr="001F0326">
        <w:rPr>
          <w:rFonts w:ascii="Calibri" w:hAnsi="Calibri" w:cs="Calibri"/>
        </w:rPr>
        <w:t xml:space="preserve"> from ‘</w:t>
      </w:r>
      <w:r w:rsidR="0051407D" w:rsidRPr="001F0326">
        <w:rPr>
          <w:rFonts w:ascii="Calibri" w:hAnsi="Calibri" w:cs="Calibri"/>
        </w:rPr>
        <w:t>the main intellectu</w:t>
      </w:r>
      <w:r w:rsidR="00443C60" w:rsidRPr="001F0326">
        <w:rPr>
          <w:rFonts w:ascii="Calibri" w:hAnsi="Calibri" w:cs="Calibri"/>
        </w:rPr>
        <w:t>al traditions of the Enlightenment–</w:t>
      </w:r>
      <w:r w:rsidR="0051407D" w:rsidRPr="001F0326">
        <w:rPr>
          <w:rFonts w:ascii="Calibri" w:hAnsi="Calibri" w:cs="Calibri"/>
        </w:rPr>
        <w:t>reasoned and logical scrutiny can lead to soluti</w:t>
      </w:r>
      <w:r w:rsidR="00443C60" w:rsidRPr="001F0326">
        <w:rPr>
          <w:rFonts w:ascii="Calibri" w:hAnsi="Calibri" w:cs="Calibri"/>
        </w:rPr>
        <w:t xml:space="preserve">ons for current and future woes’, going </w:t>
      </w:r>
      <w:r w:rsidR="00D83083" w:rsidRPr="001F0326">
        <w:rPr>
          <w:rFonts w:ascii="Calibri" w:hAnsi="Calibri" w:cs="Calibri"/>
        </w:rPr>
        <w:t xml:space="preserve">on </w:t>
      </w:r>
      <w:r w:rsidR="00443C60" w:rsidRPr="001F0326">
        <w:rPr>
          <w:rFonts w:ascii="Calibri" w:hAnsi="Calibri" w:cs="Calibri"/>
        </w:rPr>
        <w:t>to state that ‘t</w:t>
      </w:r>
      <w:r w:rsidR="0051407D" w:rsidRPr="001F0326">
        <w:rPr>
          <w:rFonts w:ascii="Calibri" w:hAnsi="Calibri" w:cs="Calibri"/>
        </w:rPr>
        <w:t>his</w:t>
      </w:r>
      <w:r w:rsidR="00443C60" w:rsidRPr="001F0326">
        <w:rPr>
          <w:rFonts w:ascii="Calibri" w:hAnsi="Calibri" w:cs="Calibri"/>
        </w:rPr>
        <w:t xml:space="preserve"> is not something that postmodernists can ascribe, drawing as they do on different traditions of Enlightenment thought</w:t>
      </w:r>
      <w:r w:rsidR="00973918" w:rsidRPr="001F0326">
        <w:rPr>
          <w:rFonts w:ascii="Calibri" w:hAnsi="Calibri" w:cs="Calibri"/>
        </w:rPr>
        <w:t xml:space="preserve"> (Bowden, 2019, 135)</w:t>
      </w:r>
      <w:r w:rsidR="00443C60" w:rsidRPr="001F0326">
        <w:rPr>
          <w:rFonts w:ascii="Calibri" w:hAnsi="Calibri" w:cs="Calibri"/>
        </w:rPr>
        <w:t>.’  Bowden’s argumentation here turns on what he considers to be the epistemological difference between empiricists and idealists/postmodernists. Postmodernists believe ‘that knowledge is highly individualised, tied to individual consciousness and feeling’ and so ‘matters involving economics and a society’s material advancement must always be–at best–a secondary concern</w:t>
      </w:r>
      <w:r w:rsidR="00973918" w:rsidRPr="001F0326">
        <w:rPr>
          <w:rFonts w:ascii="Calibri" w:hAnsi="Calibri" w:cs="Calibri"/>
        </w:rPr>
        <w:t xml:space="preserve"> (Bowden, 2018, 135)</w:t>
      </w:r>
      <w:r w:rsidR="00443C60" w:rsidRPr="001F0326">
        <w:rPr>
          <w:rFonts w:ascii="Calibri" w:hAnsi="Calibri" w:cs="Calibri"/>
        </w:rPr>
        <w:t>.’</w:t>
      </w:r>
      <w:r w:rsidR="009F645D" w:rsidRPr="001F0326">
        <w:rPr>
          <w:rFonts w:ascii="Calibri" w:hAnsi="Calibri" w:cs="Calibri"/>
        </w:rPr>
        <w:t xml:space="preserve"> Empiricists underlying concerns are, for Bowden, with material advancement. </w:t>
      </w:r>
    </w:p>
    <w:p w14:paraId="0E4CFD9B" w14:textId="77777777" w:rsidR="001D7545" w:rsidRPr="001F0326" w:rsidRDefault="001D7545" w:rsidP="00B0712A">
      <w:pPr>
        <w:widowControl w:val="0"/>
        <w:autoSpaceDE w:val="0"/>
        <w:autoSpaceDN w:val="0"/>
        <w:adjustRightInd w:val="0"/>
        <w:spacing w:line="480" w:lineRule="auto"/>
        <w:jc w:val="both"/>
        <w:rPr>
          <w:rFonts w:ascii="Calibri" w:hAnsi="Calibri" w:cs="Calibri"/>
        </w:rPr>
      </w:pPr>
    </w:p>
    <w:p w14:paraId="62C9A321" w14:textId="17ADEEFE" w:rsidR="00653CC8" w:rsidRPr="001F0326" w:rsidRDefault="005376A8"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This a</w:t>
      </w:r>
      <w:r w:rsidR="00443C60" w:rsidRPr="001F0326">
        <w:rPr>
          <w:rFonts w:ascii="Calibri" w:hAnsi="Calibri" w:cs="Calibri"/>
        </w:rPr>
        <w:t>rgument depends upon an agreed-upon understanding of what material advancement constitutes</w:t>
      </w:r>
      <w:r w:rsidRPr="001F0326">
        <w:rPr>
          <w:rFonts w:ascii="Calibri" w:hAnsi="Calibri" w:cs="Calibri"/>
        </w:rPr>
        <w:t>, and whether it is desirable–which are both ethical and aesthetic judgments, as much as qualitative or quantitative one</w:t>
      </w:r>
      <w:r w:rsidR="00094F2F" w:rsidRPr="001F0326">
        <w:rPr>
          <w:rFonts w:ascii="Calibri" w:hAnsi="Calibri" w:cs="Calibri"/>
        </w:rPr>
        <w:t>s</w:t>
      </w:r>
      <w:r w:rsidR="001D7545" w:rsidRPr="001F0326">
        <w:rPr>
          <w:rFonts w:ascii="Calibri" w:hAnsi="Calibri" w:cs="Calibri"/>
        </w:rPr>
        <w:t xml:space="preserve">. Material advancement is contested. Opening up a new oilfield, for example, might constitute material advancement by ensuring a continuing supply of cheap fossil fuel energy, but might also hinder material advancement by retarding the development of market demand for renewable energy alternatives, while also contributing to catastrophic climate change. </w:t>
      </w:r>
      <w:r w:rsidR="00042703" w:rsidRPr="001F0326">
        <w:rPr>
          <w:rFonts w:ascii="Calibri" w:hAnsi="Calibri" w:cs="Calibri"/>
        </w:rPr>
        <w:t xml:space="preserve">The appropriation of territory and resources, the displacement of people that might involve, and the destruction of ways of life, and being–with all the </w:t>
      </w:r>
      <w:r w:rsidR="00042703" w:rsidRPr="001F0326">
        <w:rPr>
          <w:rFonts w:ascii="Calibri" w:hAnsi="Calibri" w:cs="Calibri"/>
        </w:rPr>
        <w:lastRenderedPageBreak/>
        <w:t xml:space="preserve">human costs (material, cultural, and spiritual) that this would entail–might also be to one sense of material progress, but also to the more general degradation of society and planet. </w:t>
      </w:r>
      <w:r w:rsidRPr="001F0326">
        <w:rPr>
          <w:rFonts w:ascii="Calibri" w:hAnsi="Calibri" w:cs="Calibri"/>
        </w:rPr>
        <w:t>For example, s</w:t>
      </w:r>
      <w:r w:rsidR="00042703" w:rsidRPr="001F0326">
        <w:rPr>
          <w:rFonts w:ascii="Calibri" w:hAnsi="Calibri" w:cs="Calibri"/>
        </w:rPr>
        <w:t>uch acts of the exertion of power, of course, are replete within acts of imperialism, the studies of which can take multiple methodological and theoretical modes, all of which might come to a similar conclusion that it was undesirable</w:t>
      </w:r>
      <w:r w:rsidR="00094F2F" w:rsidRPr="001F0326">
        <w:rPr>
          <w:rFonts w:ascii="Calibri" w:hAnsi="Calibri" w:cs="Calibri"/>
        </w:rPr>
        <w:t xml:space="preserve"> </w:t>
      </w:r>
      <w:r w:rsidR="00094F2F" w:rsidRPr="001F0326">
        <w:rPr>
          <w:rFonts w:ascii="Calibri" w:hAnsi="Calibri" w:cs="Calibri"/>
        </w:rPr>
        <w:fldChar w:fldCharType="begin" w:fldLock="1"/>
      </w:r>
      <w:r w:rsidR="003E58B0" w:rsidRPr="001F0326">
        <w:rPr>
          <w:rFonts w:ascii="Calibri" w:hAnsi="Calibri" w:cs="Calibri"/>
        </w:rPr>
        <w:instrText>ADDIN CSL_CITATION {"citationItems":[{"id":"ITEM-1","itemData":{"author":[{"dropping-particle":"","family":"Mollan","given":"Simon","non-dropping-particle":"","parse-names":false,"suffix":""}],"container-title":"Management and Organizational History","id":"ITEM-1","issued":{"date-parts":[["2018"]]},"title":"Imperialism and Coloniality in Management and Organization History","type":"article-journal"},"prefix":"see ","suffix":"and attendant Special Issue of Management and Organization History for examples","uris":["http://www.mendeley.com/documents/?uuid=cf01bdbe-f00c-4a79-91e5-a52d898bcf27"]}],"mendeley":{"formattedCitation":"(see Mollan, 2018 and attendant Special Issue of Management and Organization History for examples)","plainTextFormattedCitation":"(see Mollan, 2018 and attendant Special Issue of Management and Organization History for examples)","previouslyFormattedCitation":"(see Mollan, 2018 and attendant Special Issue of Management and Organization History for examples)"},"properties":{"noteIndex":0},"schema":"https://github.com/citation-style-language/schema/raw/master/csl-citation.json"}</w:instrText>
      </w:r>
      <w:r w:rsidR="00094F2F" w:rsidRPr="001F0326">
        <w:rPr>
          <w:rFonts w:ascii="Calibri" w:hAnsi="Calibri" w:cs="Calibri"/>
        </w:rPr>
        <w:fldChar w:fldCharType="separate"/>
      </w:r>
      <w:r w:rsidR="00094F2F" w:rsidRPr="001F0326">
        <w:rPr>
          <w:rFonts w:ascii="Calibri" w:hAnsi="Calibri" w:cs="Calibri"/>
          <w:noProof/>
        </w:rPr>
        <w:t xml:space="preserve">(see Mollan, 2018 and </w:t>
      </w:r>
      <w:r w:rsidR="00152FF7" w:rsidRPr="001F0326">
        <w:rPr>
          <w:rFonts w:ascii="Calibri" w:hAnsi="Calibri" w:cs="Calibri"/>
          <w:noProof/>
        </w:rPr>
        <w:t xml:space="preserve">articles in the </w:t>
      </w:r>
      <w:r w:rsidR="00094F2F" w:rsidRPr="001F0326">
        <w:rPr>
          <w:rFonts w:ascii="Calibri" w:hAnsi="Calibri" w:cs="Calibri"/>
          <w:noProof/>
        </w:rPr>
        <w:t>attendant Special Issue of</w:t>
      </w:r>
      <w:r w:rsidR="00094F2F" w:rsidRPr="001F0326">
        <w:rPr>
          <w:rFonts w:ascii="Calibri" w:hAnsi="Calibri" w:cs="Calibri"/>
          <w:i/>
          <w:noProof/>
        </w:rPr>
        <w:t xml:space="preserve"> Management and Organization History </w:t>
      </w:r>
      <w:r w:rsidR="00094F2F" w:rsidRPr="001F0326">
        <w:rPr>
          <w:rFonts w:ascii="Calibri" w:hAnsi="Calibri" w:cs="Calibri"/>
          <w:noProof/>
        </w:rPr>
        <w:t>for examples)</w:t>
      </w:r>
      <w:r w:rsidR="00094F2F" w:rsidRPr="001F0326">
        <w:rPr>
          <w:rFonts w:ascii="Calibri" w:hAnsi="Calibri" w:cs="Calibri"/>
        </w:rPr>
        <w:fldChar w:fldCharType="end"/>
      </w:r>
      <w:r w:rsidR="00042703" w:rsidRPr="001F0326">
        <w:rPr>
          <w:rFonts w:ascii="Calibri" w:hAnsi="Calibri" w:cs="Calibri"/>
        </w:rPr>
        <w:t>. S</w:t>
      </w:r>
      <w:r w:rsidR="001D7545" w:rsidRPr="001F0326">
        <w:rPr>
          <w:rFonts w:ascii="Calibri" w:hAnsi="Calibri" w:cs="Calibri"/>
        </w:rPr>
        <w:t xml:space="preserve">imilarly, just because postmodernists </w:t>
      </w:r>
      <w:r w:rsidR="00A103BE" w:rsidRPr="001F0326">
        <w:rPr>
          <w:rFonts w:ascii="Calibri" w:hAnsi="Calibri" w:cs="Calibri"/>
        </w:rPr>
        <w:t>might</w:t>
      </w:r>
      <w:r w:rsidR="001D7545" w:rsidRPr="001F0326">
        <w:rPr>
          <w:rFonts w:ascii="Calibri" w:hAnsi="Calibri" w:cs="Calibri"/>
        </w:rPr>
        <w:t xml:space="preserve"> not share Bowden’s preference for truth claims and methodology does not necessarily mean that material advancement might be a secondary concern: rather, they might simply disagree as to what co</w:t>
      </w:r>
      <w:r w:rsidR="00A103BE" w:rsidRPr="001F0326">
        <w:rPr>
          <w:rFonts w:ascii="Calibri" w:hAnsi="Calibri" w:cs="Calibri"/>
        </w:rPr>
        <w:t>nstitutes material advancement</w:t>
      </w:r>
      <w:r w:rsidR="00126693" w:rsidRPr="001F0326">
        <w:rPr>
          <w:rFonts w:ascii="Calibri" w:hAnsi="Calibri" w:cs="Calibri"/>
        </w:rPr>
        <w:t xml:space="preserve"> and </w:t>
      </w:r>
      <w:r w:rsidR="00F15F99" w:rsidRPr="001F0326">
        <w:rPr>
          <w:rFonts w:ascii="Calibri" w:hAnsi="Calibri" w:cs="Calibri"/>
        </w:rPr>
        <w:t xml:space="preserve">the extent to which it is </w:t>
      </w:r>
      <w:r w:rsidR="00A103BE" w:rsidRPr="001F0326">
        <w:rPr>
          <w:rFonts w:ascii="Calibri" w:hAnsi="Calibri" w:cs="Calibri"/>
        </w:rPr>
        <w:t>desirable</w:t>
      </w:r>
      <w:r w:rsidR="000068C4" w:rsidRPr="001F0326">
        <w:rPr>
          <w:rFonts w:ascii="Calibri" w:hAnsi="Calibri" w:cs="Calibri"/>
        </w:rPr>
        <w:t>, either in part or at all</w:t>
      </w:r>
      <w:r w:rsidR="00A103BE" w:rsidRPr="001F0326">
        <w:rPr>
          <w:rFonts w:ascii="Calibri" w:hAnsi="Calibri" w:cs="Calibri"/>
        </w:rPr>
        <w:t>.</w:t>
      </w:r>
      <w:r w:rsidR="00042703" w:rsidRPr="001F0326">
        <w:rPr>
          <w:rFonts w:ascii="Calibri" w:hAnsi="Calibri" w:cs="Calibri"/>
        </w:rPr>
        <w:t xml:space="preserve"> </w:t>
      </w:r>
    </w:p>
    <w:p w14:paraId="0C80EDA4" w14:textId="77777777" w:rsidR="00F15F99" w:rsidRPr="001F0326" w:rsidRDefault="00F15F99" w:rsidP="00B0712A">
      <w:pPr>
        <w:widowControl w:val="0"/>
        <w:autoSpaceDE w:val="0"/>
        <w:autoSpaceDN w:val="0"/>
        <w:adjustRightInd w:val="0"/>
        <w:spacing w:line="480" w:lineRule="auto"/>
        <w:jc w:val="both"/>
        <w:rPr>
          <w:rFonts w:ascii="Calibri" w:hAnsi="Calibri" w:cs="Calibri"/>
        </w:rPr>
      </w:pPr>
    </w:p>
    <w:p w14:paraId="456C24A7" w14:textId="7E181D05" w:rsidR="001D7545" w:rsidRPr="001F0326" w:rsidRDefault="00F15F99"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The next section of the book</w:t>
      </w:r>
      <w:r w:rsidR="000068C4" w:rsidRPr="001F0326">
        <w:rPr>
          <w:rFonts w:ascii="Calibri" w:hAnsi="Calibri" w:cs="Calibri"/>
        </w:rPr>
        <w:t xml:space="preserve"> focuses on postmodernism as an intellectual and academic practice, its </w:t>
      </w:r>
      <w:r w:rsidR="00D77BAD" w:rsidRPr="001F0326">
        <w:rPr>
          <w:rFonts w:ascii="Calibri" w:hAnsi="Calibri" w:cs="Calibri"/>
        </w:rPr>
        <w:t xml:space="preserve">origins, as well as its critics. </w:t>
      </w:r>
      <w:r w:rsidR="00042703" w:rsidRPr="001F0326">
        <w:rPr>
          <w:rFonts w:ascii="Calibri" w:hAnsi="Calibri" w:cs="Calibri"/>
        </w:rPr>
        <w:t xml:space="preserve">Here Bowden displays his wide and deep knowledge of Postmodernist writing. </w:t>
      </w:r>
      <w:r w:rsidR="00C50440" w:rsidRPr="001F0326">
        <w:rPr>
          <w:rFonts w:ascii="Calibri" w:hAnsi="Calibri" w:cs="Calibri"/>
        </w:rPr>
        <w:t>In these chapters (5&amp;6)</w:t>
      </w:r>
      <w:r w:rsidR="009504B1" w:rsidRPr="001F0326">
        <w:rPr>
          <w:rFonts w:ascii="Calibri" w:hAnsi="Calibri" w:cs="Calibri"/>
        </w:rPr>
        <w:t xml:space="preserve"> Bowden argues for the post-modern character of the historic-turn in MOS and </w:t>
      </w:r>
      <w:r w:rsidR="0042361B" w:rsidRPr="001F0326">
        <w:rPr>
          <w:rFonts w:ascii="Calibri" w:hAnsi="Calibri" w:cs="Calibri"/>
        </w:rPr>
        <w:t>criticises</w:t>
      </w:r>
      <w:r w:rsidR="009504B1" w:rsidRPr="001F0326">
        <w:rPr>
          <w:rFonts w:ascii="Calibri" w:hAnsi="Calibri" w:cs="Calibri"/>
        </w:rPr>
        <w:t xml:space="preserve"> the use of postmodern ideas within that broad field of research. </w:t>
      </w:r>
      <w:r w:rsidR="00DC7B02" w:rsidRPr="001F0326">
        <w:rPr>
          <w:rFonts w:ascii="Calibri" w:hAnsi="Calibri" w:cs="Calibri"/>
        </w:rPr>
        <w:t xml:space="preserve">The </w:t>
      </w:r>
      <w:r w:rsidR="0042361B" w:rsidRPr="001F0326">
        <w:rPr>
          <w:rFonts w:ascii="Calibri" w:hAnsi="Calibri" w:cs="Calibri"/>
        </w:rPr>
        <w:t>issue</w:t>
      </w:r>
      <w:r w:rsidR="00DC7B02" w:rsidRPr="001F0326">
        <w:rPr>
          <w:rFonts w:ascii="Calibri" w:hAnsi="Calibri" w:cs="Calibri"/>
        </w:rPr>
        <w:t xml:space="preserve"> here is that his argumentation is sometimes </w:t>
      </w:r>
      <w:r w:rsidR="0042361B" w:rsidRPr="001F0326">
        <w:rPr>
          <w:rFonts w:ascii="Calibri" w:hAnsi="Calibri" w:cs="Calibri"/>
        </w:rPr>
        <w:t>questionable, which in turns calls into doubt the validity of the conclusions that are subsequently drawn</w:t>
      </w:r>
      <w:r w:rsidR="00DC7B02" w:rsidRPr="001F0326">
        <w:rPr>
          <w:rFonts w:ascii="Calibri" w:hAnsi="Calibri" w:cs="Calibri"/>
        </w:rPr>
        <w:t xml:space="preserve">. </w:t>
      </w:r>
    </w:p>
    <w:p w14:paraId="5C7FFDE3" w14:textId="77777777" w:rsidR="009504B1" w:rsidRPr="001F0326" w:rsidRDefault="009504B1" w:rsidP="00B0712A">
      <w:pPr>
        <w:widowControl w:val="0"/>
        <w:autoSpaceDE w:val="0"/>
        <w:autoSpaceDN w:val="0"/>
        <w:adjustRightInd w:val="0"/>
        <w:spacing w:line="480" w:lineRule="auto"/>
        <w:jc w:val="both"/>
        <w:rPr>
          <w:rFonts w:ascii="Calibri" w:hAnsi="Calibri" w:cs="Calibri"/>
        </w:rPr>
      </w:pPr>
    </w:p>
    <w:p w14:paraId="60410BF6" w14:textId="04A450D1" w:rsidR="006A77E2" w:rsidRPr="001F0326" w:rsidRDefault="00DC7B02"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His</w:t>
      </w:r>
      <w:r w:rsidR="009504B1" w:rsidRPr="001F0326">
        <w:rPr>
          <w:rFonts w:ascii="Calibri" w:hAnsi="Calibri" w:cs="Calibri"/>
        </w:rPr>
        <w:t xml:space="preserve"> first target in this respect is to </w:t>
      </w:r>
      <w:r w:rsidR="00A3237B" w:rsidRPr="001F0326">
        <w:rPr>
          <w:rFonts w:ascii="Calibri" w:hAnsi="Calibri" w:cs="Calibri"/>
        </w:rPr>
        <w:t>criticise</w:t>
      </w:r>
      <w:r w:rsidR="009504B1" w:rsidRPr="001F0326">
        <w:rPr>
          <w:rFonts w:ascii="Calibri" w:hAnsi="Calibri" w:cs="Calibri"/>
        </w:rPr>
        <w:t xml:space="preserve"> Cumming</w:t>
      </w:r>
      <w:r w:rsidR="00882516">
        <w:rPr>
          <w:rFonts w:ascii="Calibri" w:hAnsi="Calibri" w:cs="Calibri"/>
        </w:rPr>
        <w:t>s</w:t>
      </w:r>
      <w:r w:rsidR="009504B1" w:rsidRPr="001F0326">
        <w:rPr>
          <w:rFonts w:ascii="Calibri" w:hAnsi="Calibri" w:cs="Calibri"/>
        </w:rPr>
        <w:t xml:space="preserve"> et al.</w:t>
      </w:r>
      <w:r w:rsidR="0042361B" w:rsidRPr="001F0326">
        <w:rPr>
          <w:rFonts w:ascii="Calibri" w:hAnsi="Calibri" w:cs="Calibri"/>
        </w:rPr>
        <w:t xml:space="preserve"> (2017)</w:t>
      </w:r>
      <w:r w:rsidR="009504B1" w:rsidRPr="001F0326">
        <w:rPr>
          <w:rFonts w:ascii="Calibri" w:hAnsi="Calibri" w:cs="Calibri"/>
        </w:rPr>
        <w:t xml:space="preserve"> for not applying Foucault’s ideas correctly in their recent book. For Bowden, any Foucauldian approach is incompatible with any act of interpretation or causal inference, writing that this is ‘</w:t>
      </w:r>
      <w:r w:rsidR="00D97AFF" w:rsidRPr="001F0326">
        <w:rPr>
          <w:rFonts w:ascii="Calibri" w:hAnsi="Calibri" w:cs="Calibri"/>
        </w:rPr>
        <w:t>methodologically</w:t>
      </w:r>
      <w:r w:rsidR="009504B1" w:rsidRPr="001F0326">
        <w:rPr>
          <w:rFonts w:ascii="Calibri" w:hAnsi="Calibri" w:cs="Calibri"/>
        </w:rPr>
        <w:t xml:space="preserve"> impossible … </w:t>
      </w:r>
      <w:r w:rsidR="00D97AFF" w:rsidRPr="001F0326">
        <w:rPr>
          <w:rFonts w:ascii="Calibri" w:hAnsi="Calibri" w:cs="Calibri"/>
        </w:rPr>
        <w:t xml:space="preserve">The reason for this, as Foucault explained in </w:t>
      </w:r>
      <w:r w:rsidR="00D97AFF" w:rsidRPr="001F0326">
        <w:rPr>
          <w:rFonts w:ascii="Calibri" w:hAnsi="Calibri" w:cs="Calibri"/>
          <w:i/>
        </w:rPr>
        <w:t xml:space="preserve">The </w:t>
      </w:r>
      <w:r w:rsidR="00D97AFF" w:rsidRPr="001F0326">
        <w:rPr>
          <w:rFonts w:ascii="Calibri" w:hAnsi="Calibri" w:cs="Calibri"/>
          <w:i/>
        </w:rPr>
        <w:lastRenderedPageBreak/>
        <w:t>Archaeology of Knowledge</w:t>
      </w:r>
      <w:r w:rsidR="00D97AFF" w:rsidRPr="001F0326">
        <w:rPr>
          <w:rFonts w:ascii="Calibri" w:hAnsi="Calibri" w:cs="Calibri"/>
        </w:rPr>
        <w:t xml:space="preserve"> is that Foucault had “no great liking for interpretation”</w:t>
      </w:r>
      <w:r w:rsidR="00A3237B" w:rsidRPr="001F0326">
        <w:rPr>
          <w:rFonts w:ascii="Calibri" w:hAnsi="Calibri" w:cs="Calibri"/>
        </w:rPr>
        <w:t xml:space="preserve"> </w:t>
      </w:r>
      <w:r w:rsidR="009F645D" w:rsidRPr="001F0326">
        <w:rPr>
          <w:rFonts w:ascii="Calibri" w:hAnsi="Calibri" w:cs="Calibri"/>
        </w:rPr>
        <w:t>(</w:t>
      </w:r>
      <w:r w:rsidR="006A77E2" w:rsidRPr="001F0326">
        <w:rPr>
          <w:rFonts w:ascii="Calibri" w:hAnsi="Calibri" w:cs="Calibri"/>
        </w:rPr>
        <w:t xml:space="preserve">Bowden, </w:t>
      </w:r>
      <w:r w:rsidR="009F645D" w:rsidRPr="001F0326">
        <w:rPr>
          <w:rFonts w:ascii="Calibri" w:hAnsi="Calibri" w:cs="Calibri"/>
        </w:rPr>
        <w:t xml:space="preserve">2018, </w:t>
      </w:r>
      <w:r w:rsidR="00A3237B" w:rsidRPr="001F0326">
        <w:rPr>
          <w:rFonts w:ascii="Calibri" w:hAnsi="Calibri" w:cs="Calibri"/>
        </w:rPr>
        <w:t>140</w:t>
      </w:r>
      <w:r w:rsidR="009F645D" w:rsidRPr="001F0326">
        <w:rPr>
          <w:rFonts w:ascii="Calibri" w:hAnsi="Calibri" w:cs="Calibri"/>
        </w:rPr>
        <w:t>)</w:t>
      </w:r>
      <w:r w:rsidR="00A3237B" w:rsidRPr="001F0326">
        <w:rPr>
          <w:rFonts w:ascii="Calibri" w:hAnsi="Calibri" w:cs="Calibri"/>
        </w:rPr>
        <w:t>.’ This rigidity</w:t>
      </w:r>
      <w:r w:rsidR="0019023F" w:rsidRPr="001F0326">
        <w:rPr>
          <w:rFonts w:ascii="Calibri" w:hAnsi="Calibri" w:cs="Calibri"/>
        </w:rPr>
        <w:t xml:space="preserve"> of interpretation of Foucault</w:t>
      </w:r>
      <w:r w:rsidR="00A3237B" w:rsidRPr="001F0326">
        <w:rPr>
          <w:rFonts w:ascii="Calibri" w:hAnsi="Calibri" w:cs="Calibri"/>
        </w:rPr>
        <w:t xml:space="preserve"> is evident throughout these chapters. What is lost through this is that–at best, perhaps– postmodern ideas are useful as a means of problematizing and destabilising existing orthodoxies. How they are applied in academic practice seems to me to be open to–no pun intended–</w:t>
      </w:r>
      <w:r w:rsidR="00A3237B" w:rsidRPr="00332A84">
        <w:rPr>
          <w:rFonts w:ascii="Calibri" w:hAnsi="Calibri" w:cs="Calibri"/>
        </w:rPr>
        <w:t>interpretation</w:t>
      </w:r>
      <w:r w:rsidR="00152FF7" w:rsidRPr="001F0326">
        <w:rPr>
          <w:rFonts w:ascii="Calibri" w:hAnsi="Calibri" w:cs="Calibri"/>
        </w:rPr>
        <w:t>, unless one assumes that Foucault’s words are beyond exegesis</w:t>
      </w:r>
      <w:r w:rsidR="00A3237B" w:rsidRPr="001F0326">
        <w:rPr>
          <w:rFonts w:ascii="Calibri" w:hAnsi="Calibri" w:cs="Calibri"/>
        </w:rPr>
        <w:t xml:space="preserve">. </w:t>
      </w:r>
      <w:r w:rsidR="00294FAB" w:rsidRPr="001F0326">
        <w:rPr>
          <w:rFonts w:ascii="Calibri" w:hAnsi="Calibri" w:cs="Calibri"/>
        </w:rPr>
        <w:t xml:space="preserve">Second, and perhaps more importantly, the approach </w:t>
      </w:r>
      <w:r w:rsidR="0042361B" w:rsidRPr="001F0326">
        <w:rPr>
          <w:rFonts w:ascii="Calibri" w:hAnsi="Calibri" w:cs="Calibri"/>
        </w:rPr>
        <w:t>b</w:t>
      </w:r>
      <w:r w:rsidR="00294FAB" w:rsidRPr="001F0326">
        <w:rPr>
          <w:rFonts w:ascii="Calibri" w:hAnsi="Calibri" w:cs="Calibri"/>
        </w:rPr>
        <w:t xml:space="preserve">y Cummings et al. is–by their own account–based on Foucault’s </w:t>
      </w:r>
      <w:r w:rsidR="00294FAB" w:rsidRPr="001F0326">
        <w:rPr>
          <w:rFonts w:ascii="Calibri" w:hAnsi="Calibri" w:cs="Calibri"/>
          <w:i/>
        </w:rPr>
        <w:t>genealogical</w:t>
      </w:r>
      <w:r w:rsidR="00294FAB" w:rsidRPr="001F0326">
        <w:rPr>
          <w:rFonts w:ascii="Calibri" w:hAnsi="Calibri" w:cs="Calibri"/>
        </w:rPr>
        <w:t xml:space="preserve"> approach</w:t>
      </w:r>
      <w:r w:rsidR="0061251C" w:rsidRPr="001F0326">
        <w:rPr>
          <w:rFonts w:ascii="Calibri" w:hAnsi="Calibri" w:cs="Calibri"/>
        </w:rPr>
        <w:t>, which does expressly seek to examine the processes that produce knowledge</w:t>
      </w:r>
      <w:r w:rsidR="006A77E2" w:rsidRPr="001F0326">
        <w:rPr>
          <w:rFonts w:ascii="Calibri" w:hAnsi="Calibri" w:cs="Calibri"/>
        </w:rPr>
        <w:t>, in relation to power</w:t>
      </w:r>
      <w:r w:rsidR="00665A2F" w:rsidRPr="001F0326">
        <w:rPr>
          <w:rFonts w:ascii="Calibri" w:hAnsi="Calibri" w:cs="Calibri"/>
        </w:rPr>
        <w:t xml:space="preserve">. </w:t>
      </w:r>
    </w:p>
    <w:p w14:paraId="2D2B0226" w14:textId="77777777" w:rsidR="006A77E2" w:rsidRPr="001F0326" w:rsidRDefault="006A77E2" w:rsidP="00B0712A">
      <w:pPr>
        <w:widowControl w:val="0"/>
        <w:autoSpaceDE w:val="0"/>
        <w:autoSpaceDN w:val="0"/>
        <w:adjustRightInd w:val="0"/>
        <w:spacing w:line="480" w:lineRule="auto"/>
        <w:jc w:val="both"/>
        <w:rPr>
          <w:rFonts w:ascii="Calibri" w:hAnsi="Calibri" w:cs="Calibri"/>
        </w:rPr>
      </w:pPr>
    </w:p>
    <w:p w14:paraId="5CF98561" w14:textId="0BB9C92D" w:rsidR="006A77E2" w:rsidRPr="001F0326" w:rsidRDefault="00665A2F"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rPr>
        <w:t xml:space="preserve">Foucault’s writing was </w:t>
      </w:r>
      <w:r w:rsidR="00F46A91" w:rsidRPr="001F0326">
        <w:rPr>
          <w:rFonts w:ascii="Calibri" w:hAnsi="Calibri" w:cs="Calibri"/>
        </w:rPr>
        <w:t xml:space="preserve">complex and sometimes </w:t>
      </w:r>
      <w:r w:rsidRPr="001F0326">
        <w:rPr>
          <w:rFonts w:ascii="Calibri" w:hAnsi="Calibri" w:cs="Calibri"/>
        </w:rPr>
        <w:t xml:space="preserve">ambiguous–perhaps one of </w:t>
      </w:r>
      <w:r w:rsidR="00426230" w:rsidRPr="001F0326">
        <w:rPr>
          <w:rFonts w:ascii="Calibri" w:hAnsi="Calibri" w:cs="Calibri"/>
        </w:rPr>
        <w:t>its</w:t>
      </w:r>
      <w:r w:rsidRPr="001F0326">
        <w:rPr>
          <w:rFonts w:ascii="Calibri" w:hAnsi="Calibri" w:cs="Calibri"/>
        </w:rPr>
        <w:t xml:space="preserve"> strengths, in a way</w:t>
      </w:r>
      <w:r w:rsidR="009F206F" w:rsidRPr="001F0326">
        <w:rPr>
          <w:rFonts w:ascii="Calibri" w:hAnsi="Calibri" w:cs="Calibri"/>
        </w:rPr>
        <w:t xml:space="preserve">; and it shifted over time. His </w:t>
      </w:r>
      <w:r w:rsidR="00100E69" w:rsidRPr="001F0326">
        <w:rPr>
          <w:rFonts w:ascii="Calibri" w:hAnsi="Calibri" w:cs="Calibri"/>
        </w:rPr>
        <w:t>archaeology</w:t>
      </w:r>
      <w:r w:rsidR="009F206F" w:rsidRPr="001F0326">
        <w:rPr>
          <w:rFonts w:ascii="Calibri" w:hAnsi="Calibri" w:cs="Calibri"/>
        </w:rPr>
        <w:t xml:space="preserve"> is not quite the same thing as</w:t>
      </w:r>
      <w:r w:rsidR="00100E69" w:rsidRPr="001F0326">
        <w:rPr>
          <w:rFonts w:ascii="Calibri" w:hAnsi="Calibri" w:cs="Calibri"/>
        </w:rPr>
        <w:t xml:space="preserve"> his</w:t>
      </w:r>
      <w:r w:rsidR="009F206F" w:rsidRPr="001F0326">
        <w:rPr>
          <w:rFonts w:ascii="Calibri" w:hAnsi="Calibri" w:cs="Calibri"/>
        </w:rPr>
        <w:t xml:space="preserve"> genealogy</w:t>
      </w:r>
      <w:r w:rsidRPr="001F0326">
        <w:rPr>
          <w:rFonts w:ascii="Calibri" w:hAnsi="Calibri" w:cs="Calibri"/>
        </w:rPr>
        <w:t xml:space="preserve">. </w:t>
      </w:r>
      <w:r w:rsidR="00B30608" w:rsidRPr="001F0326">
        <w:rPr>
          <w:rFonts w:ascii="Calibri" w:hAnsi="Calibri" w:cs="Calibri"/>
        </w:rPr>
        <w:t xml:space="preserve">Foucault described </w:t>
      </w:r>
      <w:r w:rsidR="006A77E2" w:rsidRPr="001F0326">
        <w:rPr>
          <w:rFonts w:ascii="Calibri" w:hAnsi="Calibri" w:cs="Calibri"/>
        </w:rPr>
        <w:t>genealogy</w:t>
      </w:r>
      <w:r w:rsidR="00B30608" w:rsidRPr="001F0326">
        <w:rPr>
          <w:rFonts w:ascii="Calibri" w:hAnsi="Calibri" w:cs="Calibri"/>
        </w:rPr>
        <w:t xml:space="preserve"> as ‘grey, </w:t>
      </w:r>
      <w:r w:rsidR="00B30608" w:rsidRPr="001F0326">
        <w:rPr>
          <w:rFonts w:ascii="Calibri" w:hAnsi="Calibri" w:cs="Calibri"/>
          <w:lang w:val="en-US"/>
        </w:rPr>
        <w:t xml:space="preserve">meticulous, and patiently documentary. It operates on a field of entangled and confused parchments, on documents that have been scratched over and recopied many times’. It ‘requires patience and knowledge of details, and it depends on a vast accumulation of source material’ and ‘relentless erudition’ </w:t>
      </w:r>
      <w:r w:rsidR="009F3EB7" w:rsidRPr="001F0326">
        <w:rPr>
          <w:rFonts w:ascii="Calibri" w:hAnsi="Calibri" w:cs="Calibri"/>
          <w:lang w:val="en-US"/>
        </w:rPr>
        <w:t>(</w:t>
      </w:r>
      <w:r w:rsidR="006A77E2" w:rsidRPr="001F0326">
        <w:rPr>
          <w:rFonts w:ascii="Calibri" w:hAnsi="Calibri" w:cs="Calibri"/>
          <w:lang w:val="en-US"/>
        </w:rPr>
        <w:t xml:space="preserve">Foucault, </w:t>
      </w:r>
      <w:r w:rsidR="009F3EB7" w:rsidRPr="001F0326">
        <w:rPr>
          <w:rFonts w:ascii="Calibri" w:hAnsi="Calibri" w:cs="Calibri"/>
          <w:lang w:val="en-US"/>
        </w:rPr>
        <w:t>1984</w:t>
      </w:r>
      <w:r w:rsidR="006A77E2" w:rsidRPr="001F0326">
        <w:rPr>
          <w:rFonts w:ascii="Calibri" w:hAnsi="Calibri" w:cs="Calibri"/>
          <w:lang w:val="en-US"/>
        </w:rPr>
        <w:t xml:space="preserve">, </w:t>
      </w:r>
      <w:r w:rsidR="00B30608" w:rsidRPr="001F0326">
        <w:rPr>
          <w:rFonts w:ascii="Calibri" w:hAnsi="Calibri" w:cs="Calibri"/>
          <w:lang w:val="en-US"/>
        </w:rPr>
        <w:t>76-77</w:t>
      </w:r>
      <w:r w:rsidR="009F3EB7" w:rsidRPr="001F0326">
        <w:rPr>
          <w:rFonts w:ascii="Calibri" w:hAnsi="Calibri" w:cs="Calibri"/>
          <w:lang w:val="en-US"/>
        </w:rPr>
        <w:t>)</w:t>
      </w:r>
      <w:r w:rsidR="00B30608" w:rsidRPr="001F0326">
        <w:rPr>
          <w:rFonts w:ascii="Calibri" w:hAnsi="Calibri" w:cs="Calibri"/>
          <w:lang w:val="en-US"/>
        </w:rPr>
        <w:t xml:space="preserve">. </w:t>
      </w:r>
      <w:r w:rsidR="00A30962" w:rsidRPr="001F0326">
        <w:rPr>
          <w:rFonts w:ascii="Calibri" w:hAnsi="Calibri" w:cs="Calibri"/>
          <w:lang w:val="en-US"/>
        </w:rPr>
        <w:t xml:space="preserve">The technique for Foucault, even, was difficult.  He wrote of his </w:t>
      </w:r>
      <w:r w:rsidR="00A30962" w:rsidRPr="001F0326">
        <w:rPr>
          <w:rFonts w:ascii="Calibri" w:hAnsi="Calibri" w:cs="Calibri"/>
        </w:rPr>
        <w:t>early attempts at genealogical histor</w:t>
      </w:r>
      <w:r w:rsidR="009F3EB7" w:rsidRPr="001F0326">
        <w:rPr>
          <w:rFonts w:ascii="Calibri" w:hAnsi="Calibri" w:cs="Calibri"/>
        </w:rPr>
        <w:t>y that it was ‘</w:t>
      </w:r>
      <w:r w:rsidR="00A30962" w:rsidRPr="001F0326">
        <w:rPr>
          <w:rFonts w:ascii="Calibri" w:hAnsi="Calibri" w:cs="Calibri"/>
        </w:rPr>
        <w:t>tangled up into an indecipherable, disorganized muddle. In a nutshell, it is inconclusive</w:t>
      </w:r>
      <w:r w:rsidR="00D83083" w:rsidRPr="001F0326">
        <w:rPr>
          <w:rFonts w:ascii="Calibri" w:hAnsi="Calibri" w:cs="Calibri"/>
        </w:rPr>
        <w:t xml:space="preserve"> </w:t>
      </w:r>
      <w:r w:rsidR="009F3EB7" w:rsidRPr="001F0326">
        <w:rPr>
          <w:rFonts w:ascii="Calibri" w:hAnsi="Calibri" w:cs="Calibri"/>
        </w:rPr>
        <w:t>(</w:t>
      </w:r>
      <w:r w:rsidR="00A30962" w:rsidRPr="001F0326">
        <w:rPr>
          <w:rFonts w:ascii="Calibri" w:hAnsi="Calibri" w:cs="Calibri"/>
        </w:rPr>
        <w:t>Foucault, 1980, 78)</w:t>
      </w:r>
      <w:r w:rsidR="009F3EB7" w:rsidRPr="001F0326">
        <w:rPr>
          <w:rFonts w:ascii="Calibri" w:hAnsi="Calibri" w:cs="Calibri"/>
        </w:rPr>
        <w:t>.</w:t>
      </w:r>
      <w:r w:rsidR="00D83083" w:rsidRPr="001F0326">
        <w:rPr>
          <w:rFonts w:ascii="Calibri" w:hAnsi="Calibri" w:cs="Calibri"/>
        </w:rPr>
        <w:t>’</w:t>
      </w:r>
      <w:r w:rsidR="009F3EB7" w:rsidRPr="001F0326">
        <w:rPr>
          <w:rFonts w:ascii="Calibri" w:hAnsi="Calibri" w:cs="Calibri"/>
        </w:rPr>
        <w:t xml:space="preserve"> </w:t>
      </w:r>
      <w:r w:rsidR="00B30608" w:rsidRPr="001F0326">
        <w:rPr>
          <w:rFonts w:ascii="Calibri" w:hAnsi="Calibri" w:cs="Calibri"/>
          <w:lang w:val="en-US"/>
        </w:rPr>
        <w:t xml:space="preserve">Contrary to the idealism that Bowden senses in postmodernism more generally, </w:t>
      </w:r>
      <w:r w:rsidR="006A77E2" w:rsidRPr="001F0326">
        <w:rPr>
          <w:rFonts w:ascii="Calibri" w:hAnsi="Calibri" w:cs="Calibri"/>
          <w:lang w:val="en-US"/>
        </w:rPr>
        <w:t>Foucault</w:t>
      </w:r>
      <w:r w:rsidR="00B30608" w:rsidRPr="001F0326">
        <w:rPr>
          <w:rFonts w:ascii="Calibri" w:hAnsi="Calibri" w:cs="Calibri"/>
          <w:lang w:val="en-US"/>
        </w:rPr>
        <w:t xml:space="preserve"> is clear that this method is, at least in part, </w:t>
      </w:r>
      <w:r w:rsidR="006A77E2" w:rsidRPr="001F0326">
        <w:rPr>
          <w:rFonts w:ascii="Calibri" w:hAnsi="Calibri" w:cs="Calibri"/>
          <w:lang w:val="en-US"/>
        </w:rPr>
        <w:t xml:space="preserve">quotidian in nature, writing that ‘if the genealogist refuses to extend his faith in metaphysics, if he listens to history, he finds that there is "something altogether different" behind things: not a timeless and essential secret, but the secret that they </w:t>
      </w:r>
      <w:r w:rsidR="006A77E2" w:rsidRPr="001F0326">
        <w:rPr>
          <w:rFonts w:ascii="Calibri" w:hAnsi="Calibri" w:cs="Calibri"/>
          <w:lang w:val="en-US"/>
        </w:rPr>
        <w:lastRenderedPageBreak/>
        <w:t>have no essence or that their essence was fabricated in a piecemeal fashion from alien forms.</w:t>
      </w:r>
      <w:r w:rsidR="00D83083" w:rsidRPr="001F0326">
        <w:rPr>
          <w:rFonts w:ascii="Calibri" w:hAnsi="Calibri" w:cs="Calibri"/>
          <w:lang w:val="en-US"/>
        </w:rPr>
        <w:t xml:space="preserve"> (</w:t>
      </w:r>
      <w:r w:rsidR="006A77E2" w:rsidRPr="001F0326">
        <w:rPr>
          <w:rFonts w:ascii="Calibri" w:hAnsi="Calibri" w:cs="Calibri"/>
          <w:lang w:val="en-US"/>
        </w:rPr>
        <w:t>Foucault</w:t>
      </w:r>
      <w:r w:rsidR="009F3EB7" w:rsidRPr="001F0326">
        <w:rPr>
          <w:rFonts w:ascii="Calibri" w:hAnsi="Calibri" w:cs="Calibri"/>
          <w:lang w:val="en-US"/>
        </w:rPr>
        <w:t>, 1984</w:t>
      </w:r>
      <w:r w:rsidR="006A77E2" w:rsidRPr="001F0326">
        <w:rPr>
          <w:rFonts w:ascii="Calibri" w:hAnsi="Calibri" w:cs="Calibri"/>
          <w:lang w:val="en-US"/>
        </w:rPr>
        <w:t>, 78</w:t>
      </w:r>
      <w:r w:rsidR="00D83083" w:rsidRPr="001F0326">
        <w:rPr>
          <w:rFonts w:ascii="Calibri" w:hAnsi="Calibri" w:cs="Calibri"/>
          <w:lang w:val="en-US"/>
        </w:rPr>
        <w:t>)’</w:t>
      </w:r>
      <w:r w:rsidR="006A77E2" w:rsidRPr="001F0326">
        <w:rPr>
          <w:rFonts w:ascii="Calibri" w:hAnsi="Calibri" w:cs="Calibri"/>
          <w:lang w:val="en-US"/>
        </w:rPr>
        <w:t xml:space="preserve"> The example that Foucault uses is that </w:t>
      </w:r>
      <w:r w:rsidR="007D112A" w:rsidRPr="001F0326">
        <w:rPr>
          <w:rFonts w:ascii="Calibri" w:hAnsi="Calibri" w:cs="Calibri"/>
          <w:lang w:val="en-US"/>
        </w:rPr>
        <w:t>of</w:t>
      </w:r>
      <w:r w:rsidR="006A77E2" w:rsidRPr="001F0326">
        <w:rPr>
          <w:rFonts w:ascii="Calibri" w:hAnsi="Calibri" w:cs="Calibri"/>
          <w:lang w:val="en-US"/>
        </w:rPr>
        <w:t xml:space="preserve"> the concept of liberty which he claims was invented by the ruling classes. The focus is therefore with the sources of institutional power that enable the creation of bodies of knowledge and ideologies that then shape actions. The treatment of management thought as one such body</w:t>
      </w:r>
      <w:r w:rsidR="006365B5">
        <w:rPr>
          <w:rFonts w:ascii="Calibri" w:hAnsi="Calibri" w:cs="Calibri"/>
          <w:lang w:val="en-US"/>
        </w:rPr>
        <w:t xml:space="preserve">, </w:t>
      </w:r>
      <w:r w:rsidR="006A77E2" w:rsidRPr="001F0326">
        <w:rPr>
          <w:rFonts w:ascii="Calibri" w:hAnsi="Calibri" w:cs="Calibri"/>
          <w:lang w:val="en-US"/>
        </w:rPr>
        <w:t xml:space="preserve">in the manner of Cummings et al, seems to me to be </w:t>
      </w:r>
      <w:r w:rsidR="007A5EFC" w:rsidRPr="001F0326">
        <w:rPr>
          <w:rFonts w:ascii="Calibri" w:hAnsi="Calibri" w:cs="Calibri"/>
          <w:lang w:val="en-US"/>
        </w:rPr>
        <w:t>an application</w:t>
      </w:r>
      <w:r w:rsidR="006A77E2" w:rsidRPr="001F0326">
        <w:rPr>
          <w:rFonts w:ascii="Calibri" w:hAnsi="Calibri" w:cs="Calibri"/>
          <w:lang w:val="en-US"/>
        </w:rPr>
        <w:t xml:space="preserve"> that is reasonable to make </w:t>
      </w:r>
      <w:r w:rsidR="006365B5">
        <w:rPr>
          <w:rFonts w:ascii="Calibri" w:hAnsi="Calibri" w:cs="Calibri"/>
          <w:lang w:val="en-US"/>
        </w:rPr>
        <w:t>using</w:t>
      </w:r>
      <w:r w:rsidR="006A77E2" w:rsidRPr="001F0326">
        <w:rPr>
          <w:rFonts w:ascii="Calibri" w:hAnsi="Calibri" w:cs="Calibri"/>
          <w:lang w:val="en-US"/>
        </w:rPr>
        <w:t xml:space="preserve"> a genealogical approach. Hanlon managed to approach </w:t>
      </w:r>
      <w:r w:rsidR="006365B5">
        <w:rPr>
          <w:rFonts w:ascii="Calibri" w:hAnsi="Calibri" w:cs="Calibri"/>
          <w:lang w:val="en-US"/>
        </w:rPr>
        <w:t>his</w:t>
      </w:r>
      <w:r w:rsidR="006A77E2" w:rsidRPr="001F0326">
        <w:rPr>
          <w:rFonts w:ascii="Calibri" w:hAnsi="Calibri" w:cs="Calibri"/>
          <w:lang w:val="en-US"/>
        </w:rPr>
        <w:t xml:space="preserve"> similar topic through the use of Labor Process </w:t>
      </w:r>
      <w:r w:rsidR="0019023F" w:rsidRPr="001F0326">
        <w:rPr>
          <w:rFonts w:ascii="Calibri" w:hAnsi="Calibri" w:cs="Calibri"/>
          <w:lang w:val="en-US"/>
        </w:rPr>
        <w:t>T</w:t>
      </w:r>
      <w:r w:rsidR="006A77E2" w:rsidRPr="001F0326">
        <w:rPr>
          <w:rFonts w:ascii="Calibri" w:hAnsi="Calibri" w:cs="Calibri"/>
          <w:lang w:val="en-US"/>
        </w:rPr>
        <w:t xml:space="preserve">heory and </w:t>
      </w:r>
      <w:r w:rsidR="00152FF7" w:rsidRPr="001F0326">
        <w:rPr>
          <w:rFonts w:ascii="Calibri" w:hAnsi="Calibri" w:cs="Calibri"/>
          <w:lang w:val="en-US"/>
        </w:rPr>
        <w:t>what can be described as form of</w:t>
      </w:r>
      <w:r w:rsidR="006A77E2" w:rsidRPr="001F0326">
        <w:rPr>
          <w:rFonts w:ascii="Calibri" w:hAnsi="Calibri" w:cs="Calibri"/>
          <w:lang w:val="en-US"/>
        </w:rPr>
        <w:t xml:space="preserve"> intellectual history</w:t>
      </w:r>
      <w:r w:rsidR="00D83083" w:rsidRPr="001F0326">
        <w:rPr>
          <w:rFonts w:ascii="Calibri" w:hAnsi="Calibri" w:cs="Calibri"/>
          <w:lang w:val="en-US"/>
        </w:rPr>
        <w:t>.</w:t>
      </w:r>
      <w:r w:rsidR="006A77E2" w:rsidRPr="001F0326">
        <w:rPr>
          <w:rFonts w:ascii="Calibri" w:hAnsi="Calibri" w:cs="Calibri"/>
          <w:lang w:val="en-US"/>
        </w:rPr>
        <w:t xml:space="preserve"> </w:t>
      </w:r>
      <w:r w:rsidR="007D112A" w:rsidRPr="001F0326">
        <w:rPr>
          <w:rFonts w:ascii="Calibri" w:hAnsi="Calibri" w:cs="Calibri"/>
          <w:lang w:val="en-US"/>
        </w:rPr>
        <w:t xml:space="preserve">Each has employed a different method and approach to cover similar ground and reach both similar and different </w:t>
      </w:r>
      <w:r w:rsidR="00FC7041" w:rsidRPr="001F0326">
        <w:rPr>
          <w:rFonts w:ascii="Calibri" w:hAnsi="Calibri" w:cs="Calibri"/>
          <w:lang w:val="en-US"/>
        </w:rPr>
        <w:t>conclusions</w:t>
      </w:r>
      <w:r w:rsidR="00973918" w:rsidRPr="001F0326">
        <w:rPr>
          <w:rFonts w:ascii="Calibri" w:hAnsi="Calibri" w:cs="Calibri"/>
          <w:lang w:val="en-US"/>
        </w:rPr>
        <w:t xml:space="preserve"> (Cummings</w:t>
      </w:r>
      <w:r w:rsidR="00AB31E3" w:rsidRPr="001F0326">
        <w:rPr>
          <w:rFonts w:ascii="Calibri" w:hAnsi="Calibri" w:cs="Calibri"/>
          <w:lang w:val="en-US"/>
        </w:rPr>
        <w:t xml:space="preserve"> et al. </w:t>
      </w:r>
      <w:r w:rsidR="00973918" w:rsidRPr="001F0326">
        <w:rPr>
          <w:rFonts w:ascii="Calibri" w:hAnsi="Calibri" w:cs="Calibri"/>
          <w:lang w:val="en-US"/>
        </w:rPr>
        <w:t xml:space="preserve">2017; Hanlon, 2016). </w:t>
      </w:r>
    </w:p>
    <w:p w14:paraId="399828D1" w14:textId="77777777" w:rsidR="00973918" w:rsidRPr="001F0326" w:rsidRDefault="00973918" w:rsidP="00B0712A">
      <w:pPr>
        <w:widowControl w:val="0"/>
        <w:autoSpaceDE w:val="0"/>
        <w:autoSpaceDN w:val="0"/>
        <w:adjustRightInd w:val="0"/>
        <w:spacing w:line="480" w:lineRule="auto"/>
        <w:jc w:val="both"/>
        <w:rPr>
          <w:rFonts w:ascii="Calibri" w:hAnsi="Calibri" w:cs="Calibri"/>
          <w:lang w:val="en-US"/>
        </w:rPr>
      </w:pPr>
    </w:p>
    <w:p w14:paraId="6464BC3D" w14:textId="206787EE" w:rsidR="000C05E8" w:rsidRPr="001F0326" w:rsidRDefault="00DF5BFD"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Chapter 7 of Bowden’s book, then develops the essential critique of the historic</w:t>
      </w:r>
      <w:r w:rsidR="00D825AC" w:rsidRPr="001F0326">
        <w:rPr>
          <w:rFonts w:ascii="Calibri" w:hAnsi="Calibri" w:cs="Calibri"/>
          <w:lang w:val="en-US"/>
        </w:rPr>
        <w:t>-</w:t>
      </w:r>
      <w:r w:rsidRPr="001F0326">
        <w:rPr>
          <w:rFonts w:ascii="Calibri" w:hAnsi="Calibri" w:cs="Calibri"/>
          <w:lang w:val="en-US"/>
        </w:rPr>
        <w:t xml:space="preserve">turn that is also present in the article in QROM . This chapter begins </w:t>
      </w:r>
      <w:r w:rsidR="00D825AC" w:rsidRPr="001F0326">
        <w:rPr>
          <w:rFonts w:ascii="Calibri" w:hAnsi="Calibri" w:cs="Calibri"/>
          <w:lang w:val="en-US"/>
        </w:rPr>
        <w:t>by noting the prominence of certain authors who have contributed to the MOS historic-turn</w:t>
      </w:r>
      <w:r w:rsidR="002624EE" w:rsidRPr="001F0326">
        <w:rPr>
          <w:rFonts w:ascii="Calibri" w:hAnsi="Calibri" w:cs="Calibri"/>
          <w:lang w:val="en-US"/>
        </w:rPr>
        <w:t xml:space="preserve"> as </w:t>
      </w:r>
      <w:r w:rsidR="00100E69" w:rsidRPr="001F0326">
        <w:rPr>
          <w:rFonts w:ascii="Calibri" w:hAnsi="Calibri" w:cs="Calibri"/>
          <w:lang w:val="en-US"/>
        </w:rPr>
        <w:t>institutional</w:t>
      </w:r>
      <w:r w:rsidR="002624EE" w:rsidRPr="001F0326">
        <w:rPr>
          <w:rFonts w:ascii="Calibri" w:hAnsi="Calibri" w:cs="Calibri"/>
          <w:lang w:val="en-US"/>
        </w:rPr>
        <w:t xml:space="preserve"> gatekeepers, and then begins to trace how the historic-turn occurred, </w:t>
      </w:r>
      <w:r w:rsidR="004A37A8" w:rsidRPr="001F0326">
        <w:rPr>
          <w:rFonts w:ascii="Calibri" w:hAnsi="Calibri" w:cs="Calibri"/>
          <w:lang w:val="en-US"/>
        </w:rPr>
        <w:t>under the influence of</w:t>
      </w:r>
      <w:r w:rsidR="002624EE" w:rsidRPr="001F0326">
        <w:rPr>
          <w:rFonts w:ascii="Calibri" w:hAnsi="Calibri" w:cs="Calibri"/>
          <w:lang w:val="en-US"/>
        </w:rPr>
        <w:t xml:space="preserve"> postmodern</w:t>
      </w:r>
      <w:r w:rsidR="004A37A8" w:rsidRPr="001F0326">
        <w:rPr>
          <w:rFonts w:ascii="Calibri" w:hAnsi="Calibri" w:cs="Calibri"/>
          <w:lang w:val="en-US"/>
        </w:rPr>
        <w:t>ism</w:t>
      </w:r>
      <w:r w:rsidR="002624EE" w:rsidRPr="001F0326">
        <w:rPr>
          <w:rFonts w:ascii="Calibri" w:hAnsi="Calibri" w:cs="Calibri"/>
          <w:lang w:val="en-US"/>
        </w:rPr>
        <w:t xml:space="preserve"> </w:t>
      </w:r>
      <w:r w:rsidR="00AB31E3" w:rsidRPr="001F0326">
        <w:rPr>
          <w:rFonts w:ascii="Calibri" w:hAnsi="Calibri" w:cs="Calibri"/>
          <w:lang w:val="en-US"/>
        </w:rPr>
        <w:t xml:space="preserve">(Bowden, 2018, </w:t>
      </w:r>
      <w:r w:rsidR="002624EE" w:rsidRPr="001F0326">
        <w:rPr>
          <w:rFonts w:ascii="Calibri" w:hAnsi="Calibri" w:cs="Calibri"/>
          <w:lang w:val="en-US"/>
        </w:rPr>
        <w:t>203-204</w:t>
      </w:r>
      <w:r w:rsidR="00AB31E3" w:rsidRPr="001F0326">
        <w:rPr>
          <w:rFonts w:ascii="Calibri" w:hAnsi="Calibri" w:cs="Calibri"/>
          <w:lang w:val="en-US"/>
        </w:rPr>
        <w:t>)</w:t>
      </w:r>
      <w:r w:rsidR="002624EE" w:rsidRPr="001F0326">
        <w:rPr>
          <w:rFonts w:ascii="Calibri" w:hAnsi="Calibri" w:cs="Calibri"/>
          <w:lang w:val="en-US"/>
        </w:rPr>
        <w:t>.</w:t>
      </w:r>
      <w:r w:rsidR="00D825AC" w:rsidRPr="001F0326">
        <w:rPr>
          <w:rFonts w:ascii="Calibri" w:hAnsi="Calibri" w:cs="Calibri"/>
          <w:lang w:val="en-US"/>
        </w:rPr>
        <w:t xml:space="preserve"> </w:t>
      </w:r>
      <w:r w:rsidRPr="001F0326">
        <w:rPr>
          <w:rFonts w:ascii="Calibri" w:hAnsi="Calibri" w:cs="Calibri"/>
          <w:lang w:val="en-US"/>
        </w:rPr>
        <w:t xml:space="preserve"> </w:t>
      </w:r>
      <w:r w:rsidR="004A37A8" w:rsidRPr="001F0326">
        <w:rPr>
          <w:rFonts w:ascii="Calibri" w:hAnsi="Calibri" w:cs="Calibri"/>
          <w:lang w:val="en-US"/>
        </w:rPr>
        <w:t>Bowden argues that within the historic-turn there is</w:t>
      </w:r>
      <w:r w:rsidR="00100E69" w:rsidRPr="001F0326">
        <w:rPr>
          <w:rFonts w:ascii="Calibri" w:hAnsi="Calibri" w:cs="Calibri"/>
          <w:lang w:val="en-US"/>
        </w:rPr>
        <w:t xml:space="preserve"> opacity </w:t>
      </w:r>
      <w:r w:rsidR="004A37A8" w:rsidRPr="001F0326">
        <w:rPr>
          <w:rFonts w:ascii="Calibri" w:hAnsi="Calibri" w:cs="Calibri"/>
          <w:lang w:val="en-US"/>
        </w:rPr>
        <w:t>whereby</w:t>
      </w:r>
      <w:r w:rsidR="00100E69" w:rsidRPr="001F0326">
        <w:rPr>
          <w:rFonts w:ascii="Calibri" w:hAnsi="Calibri" w:cs="Calibri"/>
          <w:lang w:val="en-US"/>
        </w:rPr>
        <w:t xml:space="preserve"> ‘overt references to postmodernism … are eschewed, even as postmodernist concepts and methodologies are advanced.’ </w:t>
      </w:r>
      <w:r w:rsidR="00D83083" w:rsidRPr="001F0326">
        <w:rPr>
          <w:rFonts w:ascii="Calibri" w:hAnsi="Calibri" w:cs="Calibri"/>
          <w:lang w:val="en-US"/>
        </w:rPr>
        <w:t xml:space="preserve">(Bowden, 2018, </w:t>
      </w:r>
      <w:r w:rsidR="00100E69" w:rsidRPr="001F0326">
        <w:rPr>
          <w:rFonts w:ascii="Calibri" w:hAnsi="Calibri" w:cs="Calibri"/>
          <w:lang w:val="en-US"/>
        </w:rPr>
        <w:t>213</w:t>
      </w:r>
      <w:r w:rsidR="00D83083" w:rsidRPr="001F0326">
        <w:rPr>
          <w:rFonts w:ascii="Calibri" w:hAnsi="Calibri" w:cs="Calibri"/>
          <w:lang w:val="en-US"/>
        </w:rPr>
        <w:t>)</w:t>
      </w:r>
      <w:r w:rsidR="004A37A8" w:rsidRPr="001F0326">
        <w:rPr>
          <w:rFonts w:ascii="Calibri" w:hAnsi="Calibri" w:cs="Calibri"/>
          <w:lang w:val="en-US"/>
        </w:rPr>
        <w:t xml:space="preserve"> </w:t>
      </w:r>
      <w:r w:rsidR="005348D8" w:rsidRPr="001F0326">
        <w:rPr>
          <w:rFonts w:ascii="Calibri" w:hAnsi="Calibri" w:cs="Calibri"/>
          <w:lang w:val="en-US"/>
        </w:rPr>
        <w:t xml:space="preserve">For Bowden, this is especially the case with the work of Hayden White, which I discuss below.  </w:t>
      </w:r>
    </w:p>
    <w:p w14:paraId="2D200279" w14:textId="77777777" w:rsidR="000C05E8" w:rsidRPr="001F0326" w:rsidRDefault="000C05E8" w:rsidP="00B0712A">
      <w:pPr>
        <w:widowControl w:val="0"/>
        <w:autoSpaceDE w:val="0"/>
        <w:autoSpaceDN w:val="0"/>
        <w:adjustRightInd w:val="0"/>
        <w:spacing w:line="480" w:lineRule="auto"/>
        <w:jc w:val="both"/>
        <w:rPr>
          <w:rFonts w:ascii="Calibri" w:hAnsi="Calibri" w:cs="Calibri"/>
          <w:lang w:val="en-US"/>
        </w:rPr>
      </w:pPr>
    </w:p>
    <w:p w14:paraId="38F3813E" w14:textId="22BD6CC0" w:rsidR="005348D8" w:rsidRPr="001F0326" w:rsidRDefault="005348D8"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Cha</w:t>
      </w:r>
      <w:r w:rsidR="00013498" w:rsidRPr="001F0326">
        <w:rPr>
          <w:rFonts w:ascii="Calibri" w:hAnsi="Calibri" w:cs="Calibri"/>
          <w:lang w:val="en-US"/>
        </w:rPr>
        <w:t>pter 7 is relentlessly hostile</w:t>
      </w:r>
      <w:r w:rsidR="00896A51" w:rsidRPr="001F0326">
        <w:rPr>
          <w:rFonts w:ascii="Calibri" w:hAnsi="Calibri" w:cs="Calibri"/>
          <w:lang w:val="en-US"/>
        </w:rPr>
        <w:t xml:space="preserve"> to both postmodernism and the historic-turn in general</w:t>
      </w:r>
      <w:r w:rsidR="00013498" w:rsidRPr="001F0326">
        <w:rPr>
          <w:rFonts w:ascii="Calibri" w:hAnsi="Calibri" w:cs="Calibri"/>
          <w:lang w:val="en-US"/>
        </w:rPr>
        <w:t>. Historic-turn contributors are criticized for not acknowledging the post-</w:t>
      </w:r>
      <w:r w:rsidR="00013498" w:rsidRPr="001F0326">
        <w:rPr>
          <w:rFonts w:ascii="Calibri" w:hAnsi="Calibri" w:cs="Calibri"/>
          <w:lang w:val="en-US"/>
        </w:rPr>
        <w:lastRenderedPageBreak/>
        <w:t>modern roots of their investigations</w:t>
      </w:r>
      <w:r w:rsidR="00896A51" w:rsidRPr="001F0326">
        <w:rPr>
          <w:rFonts w:ascii="Calibri" w:hAnsi="Calibri" w:cs="Calibri"/>
          <w:lang w:val="en-US"/>
        </w:rPr>
        <w:t xml:space="preserve"> </w:t>
      </w:r>
      <w:r w:rsidR="00AB31E3" w:rsidRPr="001F0326">
        <w:rPr>
          <w:rFonts w:ascii="Calibri" w:hAnsi="Calibri" w:cs="Calibri"/>
          <w:lang w:val="en-US"/>
        </w:rPr>
        <w:t xml:space="preserve">(Bowden, 2018, </w:t>
      </w:r>
      <w:r w:rsidR="00896A51" w:rsidRPr="001F0326">
        <w:rPr>
          <w:rFonts w:ascii="Calibri" w:hAnsi="Calibri" w:cs="Calibri"/>
          <w:lang w:val="en-US"/>
        </w:rPr>
        <w:t>214</w:t>
      </w:r>
      <w:r w:rsidR="00AB31E3" w:rsidRPr="001F0326">
        <w:rPr>
          <w:rFonts w:ascii="Calibri" w:hAnsi="Calibri" w:cs="Calibri"/>
          <w:lang w:val="en-US"/>
        </w:rPr>
        <w:t>)</w:t>
      </w:r>
      <w:r w:rsidR="00013498" w:rsidRPr="001F0326">
        <w:rPr>
          <w:rFonts w:ascii="Calibri" w:hAnsi="Calibri" w:cs="Calibri"/>
          <w:lang w:val="en-US"/>
        </w:rPr>
        <w:t xml:space="preserve">. When they do acknowledge their commitment to, or merely use of, postmodernist ideas, they further fail because they are unwilling ‘to carefully explain the theoretical roots of their intellectual positions’ </w:t>
      </w:r>
      <w:r w:rsidR="00AB31E3" w:rsidRPr="001F0326">
        <w:rPr>
          <w:rFonts w:ascii="Calibri" w:hAnsi="Calibri" w:cs="Calibri"/>
          <w:lang w:val="en-US"/>
        </w:rPr>
        <w:t xml:space="preserve">(Bowden, 2018, </w:t>
      </w:r>
      <w:r w:rsidR="00013498" w:rsidRPr="001F0326">
        <w:rPr>
          <w:rFonts w:ascii="Calibri" w:hAnsi="Calibri" w:cs="Calibri"/>
          <w:lang w:val="en-US"/>
        </w:rPr>
        <w:t>215</w:t>
      </w:r>
      <w:r w:rsidR="00AB31E3" w:rsidRPr="001F0326">
        <w:rPr>
          <w:rFonts w:ascii="Calibri" w:hAnsi="Calibri" w:cs="Calibri"/>
          <w:lang w:val="en-US"/>
        </w:rPr>
        <w:t>)</w:t>
      </w:r>
      <w:r w:rsidR="00013498" w:rsidRPr="001F0326">
        <w:rPr>
          <w:rFonts w:ascii="Calibri" w:hAnsi="Calibri" w:cs="Calibri"/>
          <w:lang w:val="en-US"/>
        </w:rPr>
        <w:t>. ‘What is conspicuous by its absence</w:t>
      </w:r>
      <w:r w:rsidR="009A4A14" w:rsidRPr="001F0326">
        <w:rPr>
          <w:rFonts w:ascii="Calibri" w:hAnsi="Calibri" w:cs="Calibri"/>
          <w:lang w:val="en-US"/>
        </w:rPr>
        <w:t>, Bowden writes,</w:t>
      </w:r>
      <w:r w:rsidR="00013498" w:rsidRPr="001F0326">
        <w:rPr>
          <w:rFonts w:ascii="Calibri" w:hAnsi="Calibri" w:cs="Calibri"/>
          <w:lang w:val="en-US"/>
        </w:rPr>
        <w:t xml:space="preserve"> </w:t>
      </w:r>
      <w:r w:rsidR="009A4A14" w:rsidRPr="001F0326">
        <w:rPr>
          <w:rFonts w:ascii="Calibri" w:hAnsi="Calibri" w:cs="Calibri"/>
          <w:lang w:val="en-US"/>
        </w:rPr>
        <w:t>‘</w:t>
      </w:r>
      <w:r w:rsidR="00013498" w:rsidRPr="001F0326">
        <w:rPr>
          <w:rFonts w:ascii="Calibri" w:hAnsi="Calibri" w:cs="Calibri"/>
          <w:lang w:val="en-US"/>
        </w:rPr>
        <w:t xml:space="preserve">is any sustained attempt by advocates of the Historic Turn to explain either their relationship with pre-1800 traditions of Western thought or their stance in relation to the very significant differences that exist </w:t>
      </w:r>
      <w:r w:rsidR="00013498" w:rsidRPr="001F0326">
        <w:rPr>
          <w:rFonts w:ascii="Calibri" w:hAnsi="Calibri" w:cs="Calibri"/>
          <w:i/>
          <w:lang w:val="en-US"/>
        </w:rPr>
        <w:t xml:space="preserve">within </w:t>
      </w:r>
      <w:r w:rsidR="00013498" w:rsidRPr="001F0326">
        <w:rPr>
          <w:rFonts w:ascii="Calibri" w:hAnsi="Calibri" w:cs="Calibri"/>
          <w:lang w:val="en-US"/>
        </w:rPr>
        <w:t>postmodern thought</w:t>
      </w:r>
      <w:r w:rsidR="00AB31E3" w:rsidRPr="001F0326">
        <w:rPr>
          <w:rFonts w:ascii="Calibri" w:hAnsi="Calibri" w:cs="Calibri"/>
          <w:lang w:val="en-US"/>
        </w:rPr>
        <w:t xml:space="preserve"> (Bowden, 2018, </w:t>
      </w:r>
      <w:r w:rsidR="00013498" w:rsidRPr="001F0326">
        <w:rPr>
          <w:rFonts w:ascii="Calibri" w:hAnsi="Calibri" w:cs="Calibri"/>
          <w:lang w:val="en-US"/>
        </w:rPr>
        <w:t>216</w:t>
      </w:r>
      <w:r w:rsidR="00AB31E3" w:rsidRPr="001F0326">
        <w:rPr>
          <w:rFonts w:ascii="Calibri" w:hAnsi="Calibri" w:cs="Calibri"/>
          <w:lang w:val="en-US"/>
        </w:rPr>
        <w:t>)</w:t>
      </w:r>
      <w:r w:rsidR="00013498" w:rsidRPr="001F0326">
        <w:rPr>
          <w:rFonts w:ascii="Calibri" w:hAnsi="Calibri" w:cs="Calibri"/>
          <w:lang w:val="en-US"/>
        </w:rPr>
        <w:t xml:space="preserve">.’ The first part of this supposed unwillingness </w:t>
      </w:r>
      <w:r w:rsidR="00152FF7" w:rsidRPr="001F0326">
        <w:rPr>
          <w:rFonts w:ascii="Calibri" w:hAnsi="Calibri" w:cs="Calibri"/>
          <w:lang w:val="en-US"/>
        </w:rPr>
        <w:t>is a</w:t>
      </w:r>
      <w:r w:rsidR="00013498" w:rsidRPr="001F0326">
        <w:rPr>
          <w:rFonts w:ascii="Calibri" w:hAnsi="Calibri" w:cs="Calibri"/>
          <w:lang w:val="en-US"/>
        </w:rPr>
        <w:t xml:space="preserve"> high bar to place. </w:t>
      </w:r>
      <w:r w:rsidR="005F3B80" w:rsidRPr="001F0326">
        <w:rPr>
          <w:rFonts w:ascii="Calibri" w:hAnsi="Calibri" w:cs="Calibri"/>
          <w:lang w:val="en-US"/>
        </w:rPr>
        <w:t>Very few</w:t>
      </w:r>
      <w:r w:rsidR="00013498" w:rsidRPr="001F0326">
        <w:rPr>
          <w:rFonts w:ascii="Calibri" w:hAnsi="Calibri" w:cs="Calibri"/>
          <w:lang w:val="en-US"/>
        </w:rPr>
        <w:t xml:space="preserve"> </w:t>
      </w:r>
      <w:r w:rsidR="009A4A14" w:rsidRPr="001F0326">
        <w:rPr>
          <w:rFonts w:ascii="Calibri" w:hAnsi="Calibri" w:cs="Calibri"/>
          <w:lang w:val="en-US"/>
        </w:rPr>
        <w:t xml:space="preserve">practicing historians </w:t>
      </w:r>
      <w:r w:rsidR="009A3213" w:rsidRPr="001F0326">
        <w:rPr>
          <w:rFonts w:ascii="Calibri" w:hAnsi="Calibri" w:cs="Calibri"/>
          <w:lang w:val="en-US"/>
        </w:rPr>
        <w:t>(or social scientists in general</w:t>
      </w:r>
      <w:r w:rsidR="005F3B80" w:rsidRPr="001F0326">
        <w:rPr>
          <w:rFonts w:ascii="Calibri" w:hAnsi="Calibri" w:cs="Calibri"/>
          <w:lang w:val="en-US"/>
        </w:rPr>
        <w:t>, for that matter</w:t>
      </w:r>
      <w:r w:rsidR="009A3213" w:rsidRPr="001F0326">
        <w:rPr>
          <w:rFonts w:ascii="Calibri" w:hAnsi="Calibri" w:cs="Calibri"/>
          <w:lang w:val="en-US"/>
        </w:rPr>
        <w:t xml:space="preserve">) </w:t>
      </w:r>
      <w:r w:rsidR="009A4A14" w:rsidRPr="001F0326">
        <w:rPr>
          <w:rFonts w:ascii="Calibri" w:hAnsi="Calibri" w:cs="Calibri"/>
          <w:lang w:val="en-US"/>
        </w:rPr>
        <w:t>are either able or willing to discuss their practice in respect of Enlightenment philosophy</w:t>
      </w:r>
      <w:r w:rsidR="00896A51" w:rsidRPr="001F0326">
        <w:rPr>
          <w:rFonts w:ascii="Calibri" w:hAnsi="Calibri" w:cs="Calibri"/>
          <w:lang w:val="en-US"/>
        </w:rPr>
        <w:t>.</w:t>
      </w:r>
      <w:r w:rsidR="009A4A14" w:rsidRPr="001F0326">
        <w:rPr>
          <w:rFonts w:ascii="Calibri" w:hAnsi="Calibri" w:cs="Calibri"/>
          <w:lang w:val="en-US"/>
        </w:rPr>
        <w:t xml:space="preserve"> </w:t>
      </w:r>
      <w:r w:rsidR="009A3213" w:rsidRPr="001F0326">
        <w:rPr>
          <w:rFonts w:ascii="Calibri" w:hAnsi="Calibri" w:cs="Calibri"/>
          <w:lang w:val="en-US"/>
        </w:rPr>
        <w:t>W</w:t>
      </w:r>
      <w:r w:rsidR="009A4A14" w:rsidRPr="001F0326">
        <w:rPr>
          <w:rFonts w:ascii="Calibri" w:hAnsi="Calibri" w:cs="Calibri"/>
          <w:lang w:val="en-US"/>
        </w:rPr>
        <w:t xml:space="preserve">hile Bowden clearly </w:t>
      </w:r>
      <w:r w:rsidR="009A4A14" w:rsidRPr="006365B5">
        <w:rPr>
          <w:rFonts w:ascii="Calibri" w:hAnsi="Calibri" w:cs="Calibri"/>
          <w:lang w:val="en-US"/>
        </w:rPr>
        <w:t>does</w:t>
      </w:r>
      <w:r w:rsidR="009A4A14" w:rsidRPr="001F0326">
        <w:rPr>
          <w:rFonts w:ascii="Calibri" w:hAnsi="Calibri" w:cs="Calibri"/>
          <w:lang w:val="en-US"/>
        </w:rPr>
        <w:t xml:space="preserve"> </w:t>
      </w:r>
      <w:r w:rsidR="009A3213" w:rsidRPr="001F0326">
        <w:rPr>
          <w:rFonts w:ascii="Calibri" w:hAnsi="Calibri" w:cs="Calibri"/>
          <w:lang w:val="en-US"/>
        </w:rPr>
        <w:t xml:space="preserve">undertake such an </w:t>
      </w:r>
      <w:proofErr w:type="spellStart"/>
      <w:r w:rsidR="009A3213" w:rsidRPr="001F0326">
        <w:rPr>
          <w:rFonts w:ascii="Calibri" w:hAnsi="Calibri" w:cs="Calibri"/>
          <w:lang w:val="en-US"/>
        </w:rPr>
        <w:t>situative</w:t>
      </w:r>
      <w:proofErr w:type="spellEnd"/>
      <w:r w:rsidR="009A3213" w:rsidRPr="001F0326">
        <w:rPr>
          <w:rFonts w:ascii="Calibri" w:hAnsi="Calibri" w:cs="Calibri"/>
          <w:lang w:val="en-US"/>
        </w:rPr>
        <w:t xml:space="preserve"> operation</w:t>
      </w:r>
      <w:r w:rsidR="005F3B80" w:rsidRPr="001F0326">
        <w:rPr>
          <w:rFonts w:ascii="Calibri" w:hAnsi="Calibri" w:cs="Calibri"/>
          <w:lang w:val="en-US"/>
        </w:rPr>
        <w:t xml:space="preserve"> relating to the </w:t>
      </w:r>
      <w:r w:rsidR="0049160E" w:rsidRPr="001F0326">
        <w:rPr>
          <w:rFonts w:ascii="Calibri" w:hAnsi="Calibri" w:cs="Calibri"/>
          <w:lang w:val="en-US"/>
        </w:rPr>
        <w:t>Enlightenment</w:t>
      </w:r>
      <w:r w:rsidR="009A4A14" w:rsidRPr="001F0326">
        <w:rPr>
          <w:rFonts w:ascii="Calibri" w:hAnsi="Calibri" w:cs="Calibri"/>
          <w:lang w:val="en-US"/>
        </w:rPr>
        <w:t xml:space="preserve"> in </w:t>
      </w:r>
      <w:r w:rsidR="009A4A14" w:rsidRPr="001F0326">
        <w:rPr>
          <w:rFonts w:ascii="Calibri" w:hAnsi="Calibri" w:cs="Calibri"/>
          <w:i/>
          <w:lang w:val="en-US"/>
        </w:rPr>
        <w:t>Work, Wealth, and Postmodernism</w:t>
      </w:r>
      <w:r w:rsidR="009A4A14" w:rsidRPr="001F0326">
        <w:rPr>
          <w:rFonts w:ascii="Calibri" w:hAnsi="Calibri" w:cs="Calibri"/>
          <w:lang w:val="en-US"/>
        </w:rPr>
        <w:t>, he does not</w:t>
      </w:r>
      <w:r w:rsidR="009A3213" w:rsidRPr="001F0326">
        <w:rPr>
          <w:rFonts w:ascii="Calibri" w:hAnsi="Calibri" w:cs="Calibri"/>
          <w:lang w:val="en-US"/>
        </w:rPr>
        <w:t xml:space="preserve"> do this in </w:t>
      </w:r>
      <w:r w:rsidR="00BF0BC3" w:rsidRPr="001F0326">
        <w:rPr>
          <w:rFonts w:ascii="Calibri" w:hAnsi="Calibri" w:cs="Calibri"/>
          <w:lang w:val="en-US"/>
        </w:rPr>
        <w:t>his most</w:t>
      </w:r>
      <w:r w:rsidR="003E58B0" w:rsidRPr="001F0326">
        <w:rPr>
          <w:rFonts w:ascii="Calibri" w:hAnsi="Calibri" w:cs="Calibri"/>
          <w:lang w:val="en-US"/>
        </w:rPr>
        <w:t xml:space="preserve"> recent previous</w:t>
      </w:r>
      <w:r w:rsidR="009A3213" w:rsidRPr="001F0326">
        <w:rPr>
          <w:rFonts w:ascii="Calibri" w:hAnsi="Calibri" w:cs="Calibri"/>
          <w:lang w:val="en-US"/>
        </w:rPr>
        <w:t xml:space="preserve"> book</w:t>
      </w:r>
      <w:r w:rsidR="003E58B0" w:rsidRPr="001F0326">
        <w:rPr>
          <w:rFonts w:ascii="Calibri" w:hAnsi="Calibri" w:cs="Calibri"/>
          <w:lang w:val="en-US"/>
        </w:rPr>
        <w:t xml:space="preserve"> </w:t>
      </w:r>
      <w:r w:rsidR="003E58B0" w:rsidRPr="001F0326">
        <w:rPr>
          <w:rFonts w:ascii="Calibri" w:hAnsi="Calibri" w:cs="Calibri"/>
          <w:lang w:val="en-US"/>
        </w:rPr>
        <w:fldChar w:fldCharType="begin" w:fldLock="1"/>
      </w:r>
      <w:r w:rsidR="003E58B0" w:rsidRPr="001F0326">
        <w:rPr>
          <w:rFonts w:ascii="Calibri" w:hAnsi="Calibri" w:cs="Calibri"/>
          <w:lang w:val="en-US"/>
        </w:rPr>
        <w:instrText>ADDIN CSL_CITATION {"citationItems":[{"id":"ITEM-1","itemData":{"ISBN":"9781862877528","author":[{"dropping-particle":"","family":"Bowden","given":"B","non-dropping-particle":"","parse-names":false,"suffix":""}],"id":"ITEM-1","issued":{"date-parts":[["2009"]]},"publisher":"Federation Press","publisher-place":"Brisbane","title":"Work and Strife in Paradise: The History of Labour Relations in Queensland 1859-2009","type":"book"},"uris":["http://www.mendeley.com/documents/?uuid=11915404-9a88-41d8-a61c-0719f396150e"]}],"mendeley":{"formattedCitation":"(Bowden, 2009)","plainTextFormattedCitation":"(Bowden, 2009)","previouslyFormattedCitation":"(Bowden, 2009)"},"properties":{"noteIndex":0},"schema":"https://github.com/citation-style-language/schema/raw/master/csl-citation.json"}</w:instrText>
      </w:r>
      <w:r w:rsidR="003E58B0" w:rsidRPr="001F0326">
        <w:rPr>
          <w:rFonts w:ascii="Calibri" w:hAnsi="Calibri" w:cs="Calibri"/>
          <w:lang w:val="en-US"/>
        </w:rPr>
        <w:fldChar w:fldCharType="separate"/>
      </w:r>
      <w:r w:rsidR="003E58B0" w:rsidRPr="001F0326">
        <w:rPr>
          <w:rFonts w:ascii="Calibri" w:hAnsi="Calibri" w:cs="Calibri"/>
          <w:noProof/>
          <w:lang w:val="en-US"/>
        </w:rPr>
        <w:t>(Bowden, 2009)</w:t>
      </w:r>
      <w:r w:rsidR="003E58B0" w:rsidRPr="001F0326">
        <w:rPr>
          <w:rFonts w:ascii="Calibri" w:hAnsi="Calibri" w:cs="Calibri"/>
          <w:lang w:val="en-US"/>
        </w:rPr>
        <w:fldChar w:fldCharType="end"/>
      </w:r>
      <w:r w:rsidR="005F3B80" w:rsidRPr="001F0326">
        <w:rPr>
          <w:rFonts w:ascii="Calibri" w:hAnsi="Calibri" w:cs="Calibri"/>
          <w:lang w:val="en-US"/>
        </w:rPr>
        <w:t>, not–by the way</w:t>
      </w:r>
      <w:r w:rsidR="005C0288" w:rsidRPr="001F0326">
        <w:rPr>
          <w:rFonts w:ascii="Calibri" w:hAnsi="Calibri" w:cs="Calibri"/>
          <w:lang w:val="en-US"/>
        </w:rPr>
        <w:t>–</w:t>
      </w:r>
      <w:r w:rsidR="005F3B80" w:rsidRPr="001F0326">
        <w:rPr>
          <w:rFonts w:ascii="Calibri" w:hAnsi="Calibri" w:cs="Calibri"/>
          <w:lang w:val="en-US"/>
        </w:rPr>
        <w:t xml:space="preserve">that </w:t>
      </w:r>
      <w:r w:rsidR="00152FF7" w:rsidRPr="001F0326">
        <w:rPr>
          <w:rFonts w:ascii="Calibri" w:hAnsi="Calibri" w:cs="Calibri"/>
          <w:lang w:val="en-US"/>
        </w:rPr>
        <w:t>this would have been expected.</w:t>
      </w:r>
      <w:r w:rsidR="007D33A0" w:rsidRPr="001F0326">
        <w:rPr>
          <w:rFonts w:ascii="Calibri" w:hAnsi="Calibri" w:cs="Calibri"/>
          <w:lang w:val="en-US"/>
        </w:rPr>
        <w:t xml:space="preserve"> </w:t>
      </w:r>
      <w:r w:rsidR="00896A51" w:rsidRPr="001F0326">
        <w:rPr>
          <w:rFonts w:ascii="Calibri" w:hAnsi="Calibri" w:cs="Calibri"/>
          <w:lang w:val="en-US"/>
        </w:rPr>
        <w:t xml:space="preserve">There is a further irony that the kind of methodological reflexivity that Bowden demands here is </w:t>
      </w:r>
      <w:r w:rsidR="007D33A0" w:rsidRPr="001F0326">
        <w:rPr>
          <w:rFonts w:ascii="Calibri" w:hAnsi="Calibri" w:cs="Calibri"/>
          <w:lang w:val="en-US"/>
        </w:rPr>
        <w:t>somewhat</w:t>
      </w:r>
      <w:r w:rsidR="00896A51" w:rsidRPr="001F0326">
        <w:rPr>
          <w:rFonts w:ascii="Calibri" w:hAnsi="Calibri" w:cs="Calibri"/>
          <w:lang w:val="en-US"/>
        </w:rPr>
        <w:t xml:space="preserve"> similar to </w:t>
      </w:r>
      <w:r w:rsidR="004A37A8" w:rsidRPr="001F0326">
        <w:rPr>
          <w:rFonts w:ascii="Calibri" w:hAnsi="Calibri" w:cs="Calibri"/>
          <w:lang w:val="en-US"/>
        </w:rPr>
        <w:t>a</w:t>
      </w:r>
      <w:r w:rsidR="00896A51" w:rsidRPr="001F0326">
        <w:rPr>
          <w:rFonts w:ascii="Calibri" w:hAnsi="Calibri" w:cs="Calibri"/>
          <w:lang w:val="en-US"/>
        </w:rPr>
        <w:t xml:space="preserve"> call for reflexivity in the practice of historical research that several authors in the historic-turn have made</w:t>
      </w:r>
      <w:r w:rsidR="004A37A8" w:rsidRPr="001F0326">
        <w:rPr>
          <w:rFonts w:ascii="Calibri" w:hAnsi="Calibri" w:cs="Calibri"/>
          <w:lang w:val="en-US"/>
        </w:rPr>
        <w:t xml:space="preserve"> (notably </w:t>
      </w:r>
      <w:proofErr w:type="spellStart"/>
      <w:r w:rsidR="004A37A8" w:rsidRPr="001F0326">
        <w:rPr>
          <w:rFonts w:ascii="Calibri" w:hAnsi="Calibri" w:cs="Calibri"/>
          <w:lang w:val="en-US"/>
        </w:rPr>
        <w:t>Durepos</w:t>
      </w:r>
      <w:proofErr w:type="spellEnd"/>
      <w:r w:rsidR="004A37A8" w:rsidRPr="001F0326">
        <w:rPr>
          <w:rFonts w:ascii="Calibri" w:hAnsi="Calibri" w:cs="Calibri"/>
          <w:lang w:val="en-US"/>
        </w:rPr>
        <w:t xml:space="preserve">, 2015; </w:t>
      </w:r>
      <w:proofErr w:type="spellStart"/>
      <w:r w:rsidR="004A37A8" w:rsidRPr="001F0326">
        <w:rPr>
          <w:rFonts w:ascii="Calibri" w:hAnsi="Calibri" w:cs="Calibri"/>
          <w:lang w:val="en-US"/>
        </w:rPr>
        <w:t>Rowlinson</w:t>
      </w:r>
      <w:proofErr w:type="spellEnd"/>
      <w:r w:rsidR="004A37A8" w:rsidRPr="001F0326">
        <w:rPr>
          <w:rFonts w:ascii="Calibri" w:hAnsi="Calibri" w:cs="Calibri"/>
          <w:lang w:val="en-US"/>
        </w:rPr>
        <w:t xml:space="preserve">, </w:t>
      </w:r>
      <w:proofErr w:type="spellStart"/>
      <w:r w:rsidR="004A37A8" w:rsidRPr="001F0326">
        <w:rPr>
          <w:rFonts w:ascii="Calibri" w:hAnsi="Calibri" w:cs="Calibri"/>
          <w:lang w:val="en-US"/>
        </w:rPr>
        <w:t>Hassard</w:t>
      </w:r>
      <w:proofErr w:type="spellEnd"/>
      <w:r w:rsidR="004A37A8" w:rsidRPr="001F0326">
        <w:rPr>
          <w:rFonts w:ascii="Calibri" w:hAnsi="Calibri" w:cs="Calibri"/>
          <w:lang w:val="en-US"/>
        </w:rPr>
        <w:t>, and Decker, 2014; Taylor, Bell, and Cooke, 2009)</w:t>
      </w:r>
      <w:r w:rsidR="00896A51" w:rsidRPr="001F0326">
        <w:rPr>
          <w:rFonts w:ascii="Calibri" w:hAnsi="Calibri" w:cs="Calibri"/>
          <w:lang w:val="en-US"/>
        </w:rPr>
        <w:t xml:space="preserve">. </w:t>
      </w:r>
    </w:p>
    <w:p w14:paraId="14C72FC0" w14:textId="77777777" w:rsidR="00896A51" w:rsidRPr="001F0326" w:rsidRDefault="00896A51" w:rsidP="00B0712A">
      <w:pPr>
        <w:widowControl w:val="0"/>
        <w:autoSpaceDE w:val="0"/>
        <w:autoSpaceDN w:val="0"/>
        <w:adjustRightInd w:val="0"/>
        <w:spacing w:line="480" w:lineRule="auto"/>
        <w:jc w:val="both"/>
        <w:rPr>
          <w:rFonts w:ascii="Calibri" w:hAnsi="Calibri" w:cs="Calibri"/>
          <w:lang w:val="en-US"/>
        </w:rPr>
      </w:pPr>
    </w:p>
    <w:p w14:paraId="2EA1EFA7" w14:textId="212A3543" w:rsidR="006A77E2" w:rsidRPr="001F0326" w:rsidRDefault="00896A51"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Bowden's criticism to authors working in the broad oeuvre of the historic-turn leads him to see twisted hand of postmodernism even where it might seem to be less obvious. After taking to</w:t>
      </w:r>
      <w:r w:rsidR="005F3B80" w:rsidRPr="001F0326">
        <w:rPr>
          <w:rFonts w:ascii="Calibri" w:hAnsi="Calibri" w:cs="Calibri"/>
          <w:lang w:val="en-US"/>
        </w:rPr>
        <w:t xml:space="preserve"> task the openly Foucauldian approach of Cummings at </w:t>
      </w:r>
      <w:proofErr w:type="spellStart"/>
      <w:r w:rsidR="005F3B80" w:rsidRPr="001F0326">
        <w:rPr>
          <w:rFonts w:ascii="Calibri" w:hAnsi="Calibri" w:cs="Calibri"/>
          <w:lang w:val="en-US"/>
        </w:rPr>
        <w:t>al</w:t>
      </w:r>
      <w:proofErr w:type="spellEnd"/>
      <w:r w:rsidR="005F3B80" w:rsidRPr="001F0326">
        <w:rPr>
          <w:rFonts w:ascii="Calibri" w:hAnsi="Calibri" w:cs="Calibri"/>
          <w:lang w:val="en-US"/>
        </w:rPr>
        <w:t>, for being inexact in their historical understanding of British industrialization, he then turns to others who similarly show a 'willingness to make ungrounded assertions' that lead to 'alarmist hyperbole'. He states:</w:t>
      </w:r>
    </w:p>
    <w:p w14:paraId="43805FD6" w14:textId="77777777" w:rsidR="005F3B80" w:rsidRPr="001F0326" w:rsidRDefault="005F3B80" w:rsidP="00B0712A">
      <w:pPr>
        <w:widowControl w:val="0"/>
        <w:autoSpaceDE w:val="0"/>
        <w:autoSpaceDN w:val="0"/>
        <w:adjustRightInd w:val="0"/>
        <w:spacing w:line="480" w:lineRule="auto"/>
        <w:jc w:val="both"/>
        <w:rPr>
          <w:rFonts w:ascii="Calibri" w:hAnsi="Calibri" w:cs="Calibri"/>
          <w:lang w:val="en-US"/>
        </w:rPr>
      </w:pPr>
    </w:p>
    <w:p w14:paraId="52B6A142" w14:textId="71AA4022" w:rsidR="0049160E" w:rsidRPr="001F0326" w:rsidRDefault="005F3B80" w:rsidP="00B0712A">
      <w:pPr>
        <w:widowControl w:val="0"/>
        <w:autoSpaceDE w:val="0"/>
        <w:autoSpaceDN w:val="0"/>
        <w:adjustRightInd w:val="0"/>
        <w:spacing w:line="480" w:lineRule="auto"/>
        <w:ind w:left="567"/>
        <w:jc w:val="both"/>
        <w:rPr>
          <w:rFonts w:ascii="Calibri" w:hAnsi="Calibri" w:cs="Calibri"/>
          <w:lang w:val="en-US"/>
        </w:rPr>
      </w:pPr>
      <w:r w:rsidRPr="001F0326">
        <w:rPr>
          <w:rFonts w:ascii="Calibri" w:hAnsi="Calibri" w:cs="Calibri"/>
          <w:lang w:val="en-US"/>
        </w:rPr>
        <w:t xml:space="preserve">Among the postmodernists associated with the Historic Turn, such hyperbole is evident in Bernard Burnes and Bill Cooke's "Review Article" in the journal </w:t>
      </w:r>
      <w:r w:rsidRPr="001F0326">
        <w:rPr>
          <w:rFonts w:ascii="Calibri" w:hAnsi="Calibri" w:cs="Calibri"/>
          <w:i/>
          <w:lang w:val="en-US"/>
        </w:rPr>
        <w:t>Human Relations</w:t>
      </w:r>
      <w:r w:rsidRPr="001F0326">
        <w:rPr>
          <w:rFonts w:ascii="Calibri" w:hAnsi="Calibri" w:cs="Calibri"/>
          <w:lang w:val="en-US"/>
        </w:rPr>
        <w:t>. In arguing in favor of research that addresses "fundamental issues" and "the big questions"</w:t>
      </w:r>
      <w:r w:rsidR="0049160E" w:rsidRPr="001F0326">
        <w:rPr>
          <w:rFonts w:ascii="Calibri" w:hAnsi="Calibri" w:cs="Calibri"/>
          <w:lang w:val="en-US"/>
        </w:rPr>
        <w:t>, Burnes and Cooke–who happily acknowledge in their article their adherence to "postmodernism"–assert that urgency is indicated due to the fact that "[t]he world is running out of natural resources and food.</w:t>
      </w:r>
      <w:r w:rsidR="004A1AFE" w:rsidRPr="001F0326">
        <w:rPr>
          <w:rFonts w:ascii="Calibri" w:hAnsi="Calibri" w:cs="Calibri"/>
          <w:lang w:val="en-US"/>
        </w:rPr>
        <w:t>"</w:t>
      </w:r>
      <w:r w:rsidR="0049160E" w:rsidRPr="001F0326">
        <w:rPr>
          <w:rFonts w:ascii="Calibri" w:hAnsi="Calibri" w:cs="Calibri"/>
          <w:lang w:val="en-US"/>
        </w:rPr>
        <w:t xml:space="preserve"> Given the prestigious nature of the journal in which this assertion was made, and the rigorous review system that it would have presumably have undergone, I was tempted to take this comment seriously–as, no doubt others, have</w:t>
      </w:r>
      <w:r w:rsidR="008645B1" w:rsidRPr="001F0326">
        <w:rPr>
          <w:rFonts w:ascii="Calibri" w:hAnsi="Calibri" w:cs="Calibri"/>
          <w:lang w:val="en-US"/>
        </w:rPr>
        <w:t xml:space="preserve"> (Bowden, 2018,</w:t>
      </w:r>
      <w:r w:rsidR="0049160E" w:rsidRPr="001F0326">
        <w:rPr>
          <w:rFonts w:ascii="Calibri" w:hAnsi="Calibri" w:cs="Calibri"/>
          <w:lang w:val="en-US"/>
        </w:rPr>
        <w:t xml:space="preserve"> </w:t>
      </w:r>
      <w:r w:rsidR="008645B1" w:rsidRPr="001F0326">
        <w:rPr>
          <w:rFonts w:ascii="Calibri" w:hAnsi="Calibri" w:cs="Calibri"/>
          <w:lang w:val="en-US"/>
        </w:rPr>
        <w:t>218).</w:t>
      </w:r>
    </w:p>
    <w:p w14:paraId="6C116949" w14:textId="77777777" w:rsidR="0049160E" w:rsidRPr="001F0326" w:rsidRDefault="0049160E" w:rsidP="00B0712A">
      <w:pPr>
        <w:widowControl w:val="0"/>
        <w:autoSpaceDE w:val="0"/>
        <w:autoSpaceDN w:val="0"/>
        <w:adjustRightInd w:val="0"/>
        <w:spacing w:line="480" w:lineRule="auto"/>
        <w:ind w:left="567"/>
        <w:jc w:val="both"/>
        <w:rPr>
          <w:rFonts w:ascii="Calibri" w:hAnsi="Calibri" w:cs="Calibri"/>
          <w:lang w:val="en-US"/>
        </w:rPr>
      </w:pPr>
    </w:p>
    <w:p w14:paraId="3BAB0E30" w14:textId="0DE450C0" w:rsidR="00331EE0" w:rsidRPr="001F0326" w:rsidRDefault="0049160E"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 xml:space="preserve">Bowden </w:t>
      </w:r>
      <w:r w:rsidR="00C0527D" w:rsidRPr="001F0326">
        <w:rPr>
          <w:rFonts w:ascii="Calibri" w:hAnsi="Calibri" w:cs="Calibri"/>
          <w:lang w:val="en-US"/>
        </w:rPr>
        <w:t>then rebuts this</w:t>
      </w:r>
      <w:r w:rsidRPr="001F0326">
        <w:rPr>
          <w:rFonts w:ascii="Calibri" w:hAnsi="Calibri" w:cs="Calibri"/>
          <w:lang w:val="en-US"/>
        </w:rPr>
        <w:t xml:space="preserve"> with reference to </w:t>
      </w:r>
      <w:r w:rsidR="004A1AFE" w:rsidRPr="001F0326">
        <w:rPr>
          <w:rFonts w:ascii="Calibri" w:hAnsi="Calibri" w:cs="Calibri"/>
          <w:lang w:val="en-US"/>
        </w:rPr>
        <w:t xml:space="preserve">population and </w:t>
      </w:r>
      <w:r w:rsidRPr="001F0326">
        <w:rPr>
          <w:rFonts w:ascii="Calibri" w:hAnsi="Calibri" w:cs="Calibri"/>
          <w:lang w:val="en-US"/>
        </w:rPr>
        <w:t>food production data</w:t>
      </w:r>
      <w:r w:rsidR="004A1AFE" w:rsidRPr="001F0326">
        <w:rPr>
          <w:rFonts w:ascii="Calibri" w:hAnsi="Calibri" w:cs="Calibri"/>
          <w:lang w:val="en-US"/>
        </w:rPr>
        <w:t xml:space="preserve">. </w:t>
      </w:r>
      <w:r w:rsidR="00C0527D" w:rsidRPr="001F0326">
        <w:rPr>
          <w:rFonts w:ascii="Calibri" w:hAnsi="Calibri" w:cs="Calibri"/>
          <w:lang w:val="en-US"/>
        </w:rPr>
        <w:t>However,</w:t>
      </w:r>
      <w:r w:rsidR="004A1AFE" w:rsidRPr="001F0326">
        <w:rPr>
          <w:rFonts w:ascii="Calibri" w:hAnsi="Calibri" w:cs="Calibri"/>
          <w:lang w:val="en-US"/>
        </w:rPr>
        <w:t xml:space="preserve"> </w:t>
      </w:r>
      <w:r w:rsidR="00C0527D" w:rsidRPr="001F0326">
        <w:rPr>
          <w:rFonts w:ascii="Calibri" w:hAnsi="Calibri" w:cs="Calibri"/>
          <w:lang w:val="en-US"/>
        </w:rPr>
        <w:t>the</w:t>
      </w:r>
      <w:r w:rsidR="00331EE0" w:rsidRPr="001F0326">
        <w:rPr>
          <w:rFonts w:ascii="Calibri" w:hAnsi="Calibri" w:cs="Calibri"/>
          <w:lang w:val="en-US"/>
        </w:rPr>
        <w:t xml:space="preserve"> article</w:t>
      </w:r>
      <w:r w:rsidR="004A21C2" w:rsidRPr="001F0326">
        <w:rPr>
          <w:rFonts w:ascii="Calibri" w:hAnsi="Calibri" w:cs="Calibri"/>
          <w:lang w:val="en-US"/>
        </w:rPr>
        <w:t xml:space="preserve"> by Burnes and Cooke</w:t>
      </w:r>
      <w:r w:rsidR="00331EE0" w:rsidRPr="001F0326">
        <w:rPr>
          <w:rFonts w:ascii="Calibri" w:hAnsi="Calibri" w:cs="Calibri"/>
          <w:lang w:val="en-US"/>
        </w:rPr>
        <w:t xml:space="preserve"> is </w:t>
      </w:r>
      <w:r w:rsidR="00331EE0" w:rsidRPr="001F0326">
        <w:rPr>
          <w:rFonts w:ascii="Calibri" w:hAnsi="Calibri" w:cs="Calibri"/>
          <w:i/>
          <w:lang w:val="en-US"/>
        </w:rPr>
        <w:t>not</w:t>
      </w:r>
      <w:r w:rsidR="00331EE0" w:rsidRPr="001F0326">
        <w:rPr>
          <w:rFonts w:ascii="Calibri" w:hAnsi="Calibri" w:cs="Calibri"/>
          <w:lang w:val="en-US"/>
        </w:rPr>
        <w:t xml:space="preserve"> about natural resources and food</w:t>
      </w:r>
      <w:r w:rsidR="00C0527D" w:rsidRPr="001F0326">
        <w:rPr>
          <w:rFonts w:ascii="Calibri" w:hAnsi="Calibri" w:cs="Calibri"/>
          <w:lang w:val="en-US"/>
        </w:rPr>
        <w:t xml:space="preserve">; it is about the field of Organizational Development (OD). </w:t>
      </w:r>
      <w:r w:rsidR="00331EE0" w:rsidRPr="001F0326">
        <w:rPr>
          <w:rFonts w:ascii="Calibri" w:hAnsi="Calibri" w:cs="Calibri"/>
          <w:lang w:val="en-US"/>
        </w:rPr>
        <w:t>The specific comment to which Bowden refers is given in full below:</w:t>
      </w:r>
    </w:p>
    <w:p w14:paraId="3C7A7FFC" w14:textId="77777777" w:rsidR="00331EE0" w:rsidRPr="001F0326" w:rsidRDefault="00331EE0" w:rsidP="00B0712A">
      <w:pPr>
        <w:widowControl w:val="0"/>
        <w:autoSpaceDE w:val="0"/>
        <w:autoSpaceDN w:val="0"/>
        <w:adjustRightInd w:val="0"/>
        <w:spacing w:line="480" w:lineRule="auto"/>
        <w:jc w:val="both"/>
        <w:rPr>
          <w:rFonts w:ascii="Calibri" w:hAnsi="Calibri" w:cs="Calibri"/>
          <w:lang w:val="en-US"/>
        </w:rPr>
      </w:pPr>
    </w:p>
    <w:p w14:paraId="2AFA1BF1" w14:textId="3F5AE805" w:rsidR="00331EE0" w:rsidRPr="001F0326" w:rsidRDefault="00331EE0" w:rsidP="00B0712A">
      <w:pPr>
        <w:widowControl w:val="0"/>
        <w:autoSpaceDE w:val="0"/>
        <w:autoSpaceDN w:val="0"/>
        <w:adjustRightInd w:val="0"/>
        <w:spacing w:line="480" w:lineRule="auto"/>
        <w:ind w:left="567"/>
        <w:jc w:val="both"/>
        <w:rPr>
          <w:rFonts w:ascii="Calibri" w:hAnsi="Calibri" w:cs="Calibri"/>
          <w:lang w:val="en-US"/>
        </w:rPr>
      </w:pPr>
      <w:r w:rsidRPr="001F0326">
        <w:rPr>
          <w:rFonts w:ascii="Calibri" w:hAnsi="Calibri" w:cs="Calibri"/>
          <w:lang w:val="en-US"/>
        </w:rPr>
        <w:t xml:space="preserve">Yet there has never been a time when the big questions were more </w:t>
      </w:r>
      <w:r w:rsidR="004F28FA" w:rsidRPr="001F0326">
        <w:rPr>
          <w:rFonts w:ascii="Calibri" w:hAnsi="Calibri" w:cs="Calibri"/>
          <w:lang w:val="en-US"/>
        </w:rPr>
        <w:t>important</w:t>
      </w:r>
      <w:r w:rsidRPr="001F0326">
        <w:rPr>
          <w:rFonts w:ascii="Calibri" w:hAnsi="Calibri" w:cs="Calibri"/>
          <w:lang w:val="en-US"/>
        </w:rPr>
        <w:t xml:space="preserve">. The world is running out of natural resources and food, climate change is threatening to destroy the </w:t>
      </w:r>
      <w:r w:rsidR="004F28FA" w:rsidRPr="001F0326">
        <w:rPr>
          <w:rFonts w:ascii="Calibri" w:hAnsi="Calibri" w:cs="Calibri"/>
          <w:lang w:val="en-US"/>
        </w:rPr>
        <w:t>planet</w:t>
      </w:r>
      <w:r w:rsidRPr="001F0326">
        <w:rPr>
          <w:rFonts w:ascii="Calibri" w:hAnsi="Calibri" w:cs="Calibri"/>
          <w:lang w:val="en-US"/>
        </w:rPr>
        <w:t xml:space="preserve">, and </w:t>
      </w:r>
      <w:r w:rsidR="004F28FA" w:rsidRPr="001F0326">
        <w:rPr>
          <w:rFonts w:ascii="Calibri" w:hAnsi="Calibri" w:cs="Calibri"/>
          <w:lang w:val="en-US"/>
        </w:rPr>
        <w:t>organizations</w:t>
      </w:r>
      <w:r w:rsidRPr="001F0326">
        <w:rPr>
          <w:rFonts w:ascii="Calibri" w:hAnsi="Calibri" w:cs="Calibri"/>
          <w:lang w:val="en-US"/>
        </w:rPr>
        <w:t xml:space="preserve"> and in large and important sections of our economy seem to have decided that ethics, morality, and laws to not apply to them</w:t>
      </w:r>
      <w:r w:rsidR="003E58B0" w:rsidRPr="001F0326">
        <w:rPr>
          <w:rFonts w:ascii="Calibri" w:hAnsi="Calibri" w:cs="Calibri"/>
          <w:lang w:val="en-US"/>
        </w:rPr>
        <w:t xml:space="preserve"> </w:t>
      </w:r>
      <w:r w:rsidR="003E58B0" w:rsidRPr="001F0326">
        <w:rPr>
          <w:rFonts w:ascii="Calibri" w:hAnsi="Calibri" w:cs="Calibri"/>
          <w:lang w:val="en-US"/>
        </w:rPr>
        <w:fldChar w:fldCharType="begin" w:fldLock="1"/>
      </w:r>
      <w:r w:rsidR="00624915" w:rsidRPr="001F0326">
        <w:rPr>
          <w:rFonts w:ascii="Calibri" w:hAnsi="Calibri" w:cs="Calibri"/>
          <w:lang w:val="en-US"/>
        </w:rPr>
        <w:instrText>ADDIN CSL_CITATION {"citationItems":[{"id":"ITEM-1","itemData":{"ISSN":"0018-7267","author":[{"dropping-particle":"","family":"Burnes","given":"Bernard","non-dropping-particle":"","parse-names":false,"suffix":""},{"dropping-particle":"","family":"Cooke","given":"Bill","non-dropping-particle":"","parse-names":false,"suffix":""}],"container-title":"Human relations","id":"ITEM-1","issue":"11","issued":{"date-parts":[["2012"]]},"page":"1395-1429","publisher":"Sage Publications Sage UK: London, England","title":"The past, present and future of organization development: Taking the long view","type":"article-journal","volume":"65"},"locator":"1416","uris":["http://www.mendeley.com/documents/?uuid=5bb6c973-cc85-4ae1-9151-913a6c26b2f3"]}],"mendeley":{"formattedCitation":"(Burnes and Cooke, 2012, p. 1416)","plainTextFormattedCitation":"(Burnes and Cooke, 2012, p. 1416)","previouslyFormattedCitation":"(Burnes and Cooke, 2012, p. 1416)"},"properties":{"noteIndex":0},"schema":"https://github.com/citation-style-language/schema/raw/master/csl-citation.json"}</w:instrText>
      </w:r>
      <w:r w:rsidR="003E58B0" w:rsidRPr="001F0326">
        <w:rPr>
          <w:rFonts w:ascii="Calibri" w:hAnsi="Calibri" w:cs="Calibri"/>
          <w:lang w:val="en-US"/>
        </w:rPr>
        <w:fldChar w:fldCharType="separate"/>
      </w:r>
      <w:r w:rsidR="003E58B0" w:rsidRPr="001F0326">
        <w:rPr>
          <w:rFonts w:ascii="Calibri" w:hAnsi="Calibri" w:cs="Calibri"/>
          <w:noProof/>
          <w:lang w:val="en-US"/>
        </w:rPr>
        <w:t>(Burnes and Cooke, 2012, p. 1416)</w:t>
      </w:r>
      <w:r w:rsidR="003E58B0" w:rsidRPr="001F0326">
        <w:rPr>
          <w:rFonts w:ascii="Calibri" w:hAnsi="Calibri" w:cs="Calibri"/>
          <w:lang w:val="en-US"/>
        </w:rPr>
        <w:fldChar w:fldCharType="end"/>
      </w:r>
      <w:r w:rsidRPr="001F0326">
        <w:rPr>
          <w:rFonts w:ascii="Calibri" w:hAnsi="Calibri" w:cs="Calibri"/>
          <w:lang w:val="en-US"/>
        </w:rPr>
        <w:t>.</w:t>
      </w:r>
    </w:p>
    <w:p w14:paraId="5685BC58" w14:textId="77777777" w:rsidR="00331EE0" w:rsidRPr="001F0326" w:rsidRDefault="00331EE0" w:rsidP="00B0712A">
      <w:pPr>
        <w:widowControl w:val="0"/>
        <w:autoSpaceDE w:val="0"/>
        <w:autoSpaceDN w:val="0"/>
        <w:adjustRightInd w:val="0"/>
        <w:spacing w:line="480" w:lineRule="auto"/>
        <w:jc w:val="both"/>
        <w:rPr>
          <w:rFonts w:ascii="Calibri" w:hAnsi="Calibri" w:cs="Calibri"/>
          <w:lang w:val="en-US"/>
        </w:rPr>
      </w:pPr>
    </w:p>
    <w:p w14:paraId="4B74563F" w14:textId="1DAE738C" w:rsidR="00296CC8" w:rsidRPr="001F0326" w:rsidRDefault="00331EE0"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R</w:t>
      </w:r>
      <w:r w:rsidR="004F28FA" w:rsidRPr="001F0326">
        <w:rPr>
          <w:rFonts w:ascii="Calibri" w:hAnsi="Calibri" w:cs="Calibri"/>
          <w:lang w:val="en-US"/>
        </w:rPr>
        <w:t>eferences are given in the text to support this</w:t>
      </w:r>
      <w:r w:rsidR="007D33A0" w:rsidRPr="001F0326">
        <w:rPr>
          <w:rFonts w:ascii="Calibri" w:hAnsi="Calibri" w:cs="Calibri"/>
          <w:lang w:val="en-US"/>
        </w:rPr>
        <w:t xml:space="preserve"> statement</w:t>
      </w:r>
      <w:r w:rsidR="004F28FA" w:rsidRPr="001F0326">
        <w:rPr>
          <w:rFonts w:ascii="Calibri" w:hAnsi="Calibri" w:cs="Calibri"/>
          <w:lang w:val="en-US"/>
        </w:rPr>
        <w:t>.</w:t>
      </w:r>
      <w:r w:rsidRPr="001F0326">
        <w:rPr>
          <w:rFonts w:ascii="Calibri" w:hAnsi="Calibri" w:cs="Calibri"/>
          <w:lang w:val="en-US"/>
        </w:rPr>
        <w:t xml:space="preserve"> </w:t>
      </w:r>
      <w:r w:rsidR="004F28FA" w:rsidRPr="001F0326">
        <w:rPr>
          <w:rFonts w:ascii="Calibri" w:hAnsi="Calibri" w:cs="Calibri"/>
          <w:lang w:val="en-US"/>
        </w:rPr>
        <w:t xml:space="preserve">Bowden is </w:t>
      </w:r>
      <w:r w:rsidR="001A48B6" w:rsidRPr="001F0326">
        <w:rPr>
          <w:rFonts w:ascii="Calibri" w:hAnsi="Calibri" w:cs="Calibri"/>
          <w:lang w:val="en-US"/>
        </w:rPr>
        <w:t>probably literally</w:t>
      </w:r>
      <w:r w:rsidR="004F28FA" w:rsidRPr="001F0326">
        <w:rPr>
          <w:rFonts w:ascii="Calibri" w:hAnsi="Calibri" w:cs="Calibri"/>
          <w:lang w:val="en-US"/>
        </w:rPr>
        <w:t xml:space="preserve"> </w:t>
      </w:r>
      <w:r w:rsidR="004F28FA" w:rsidRPr="001F0326">
        <w:rPr>
          <w:rFonts w:ascii="Calibri" w:hAnsi="Calibri" w:cs="Calibri"/>
          <w:lang w:val="en-US"/>
        </w:rPr>
        <w:lastRenderedPageBreak/>
        <w:t>correct that food is not running out (at least not yet), but the broad thrust of the comment above by Burnes and Cooke (which serves as a peroration in the conclusion to the article) is to enjoinder a resea</w:t>
      </w:r>
      <w:r w:rsidR="007D33A0" w:rsidRPr="001F0326">
        <w:rPr>
          <w:rFonts w:ascii="Calibri" w:hAnsi="Calibri" w:cs="Calibri"/>
          <w:lang w:val="en-US"/>
        </w:rPr>
        <w:t>rch agenda that embraces a wide</w:t>
      </w:r>
      <w:r w:rsidR="004F28FA" w:rsidRPr="001F0326">
        <w:rPr>
          <w:rFonts w:ascii="Calibri" w:hAnsi="Calibri" w:cs="Calibri"/>
          <w:lang w:val="en-US"/>
        </w:rPr>
        <w:t xml:space="preserve"> vista–and the case that natural resources are being depleted and climate change is a significant social, economic, and organizational challenge seem</w:t>
      </w:r>
      <w:r w:rsidR="00561F54" w:rsidRPr="001F0326">
        <w:rPr>
          <w:rFonts w:ascii="Calibri" w:hAnsi="Calibri" w:cs="Calibri"/>
          <w:lang w:val="en-US"/>
        </w:rPr>
        <w:t>s</w:t>
      </w:r>
      <w:r w:rsidR="004F28FA" w:rsidRPr="001F0326">
        <w:rPr>
          <w:rFonts w:ascii="Calibri" w:hAnsi="Calibri" w:cs="Calibri"/>
          <w:lang w:val="en-US"/>
        </w:rPr>
        <w:t xml:space="preserve"> to me to be unarguable.  However, </w:t>
      </w:r>
      <w:r w:rsidR="004F28FA" w:rsidRPr="001F0326">
        <w:rPr>
          <w:rFonts w:ascii="Calibri" w:hAnsi="Calibri" w:cs="Calibri"/>
          <w:i/>
          <w:lang w:val="en-US"/>
        </w:rPr>
        <w:t>even if</w:t>
      </w:r>
      <w:r w:rsidR="004F28FA" w:rsidRPr="001F0326">
        <w:rPr>
          <w:rFonts w:ascii="Calibri" w:hAnsi="Calibri" w:cs="Calibri"/>
          <w:lang w:val="en-US"/>
        </w:rPr>
        <w:t xml:space="preserve"> Bowden was unarguably </w:t>
      </w:r>
      <w:r w:rsidR="007D33A0" w:rsidRPr="001F0326">
        <w:rPr>
          <w:rFonts w:ascii="Calibri" w:hAnsi="Calibri" w:cs="Calibri"/>
          <w:lang w:val="en-US"/>
        </w:rPr>
        <w:t>correct</w:t>
      </w:r>
      <w:r w:rsidR="004F28FA" w:rsidRPr="001F0326">
        <w:rPr>
          <w:rFonts w:ascii="Calibri" w:hAnsi="Calibri" w:cs="Calibri"/>
          <w:lang w:val="en-US"/>
        </w:rPr>
        <w:t xml:space="preserve"> about food and natural resources</w:t>
      </w:r>
      <w:r w:rsidR="0018343C" w:rsidRPr="001F0326">
        <w:rPr>
          <w:rFonts w:ascii="Calibri" w:hAnsi="Calibri" w:cs="Calibri"/>
          <w:lang w:val="en-US"/>
        </w:rPr>
        <w:t xml:space="preserve"> not running out</w:t>
      </w:r>
      <w:r w:rsidR="004F28FA" w:rsidRPr="001F0326">
        <w:rPr>
          <w:rFonts w:ascii="Calibri" w:hAnsi="Calibri" w:cs="Calibri"/>
          <w:lang w:val="en-US"/>
        </w:rPr>
        <w:t xml:space="preserve"> (noting that climate change was not mentioned</w:t>
      </w:r>
      <w:r w:rsidR="00AD741E" w:rsidRPr="001F0326">
        <w:rPr>
          <w:rFonts w:ascii="Calibri" w:hAnsi="Calibri" w:cs="Calibri"/>
          <w:lang w:val="en-US"/>
        </w:rPr>
        <w:t xml:space="preserve"> by Bowden, which rather concedes the point</w:t>
      </w:r>
      <w:r w:rsidR="004F28FA" w:rsidRPr="001F0326">
        <w:rPr>
          <w:rFonts w:ascii="Calibri" w:hAnsi="Calibri" w:cs="Calibri"/>
          <w:lang w:val="en-US"/>
        </w:rPr>
        <w:t>), this would still not invalidate the rest of the article which is about something different, nor would it invalidate any underpinning commitment or use of postmodernist ideas in the article (if there were any)</w:t>
      </w:r>
      <w:r w:rsidR="007D33A0" w:rsidRPr="001F0326">
        <w:rPr>
          <w:rFonts w:ascii="Calibri" w:hAnsi="Calibri" w:cs="Calibri"/>
          <w:lang w:val="en-US"/>
        </w:rPr>
        <w:t xml:space="preserve">. </w:t>
      </w:r>
    </w:p>
    <w:p w14:paraId="0AC01404" w14:textId="77777777" w:rsidR="00296CC8" w:rsidRPr="001F0326" w:rsidRDefault="00296CC8" w:rsidP="00B0712A">
      <w:pPr>
        <w:widowControl w:val="0"/>
        <w:autoSpaceDE w:val="0"/>
        <w:autoSpaceDN w:val="0"/>
        <w:adjustRightInd w:val="0"/>
        <w:spacing w:line="480" w:lineRule="auto"/>
        <w:jc w:val="both"/>
        <w:rPr>
          <w:rFonts w:ascii="Calibri" w:hAnsi="Calibri" w:cs="Calibri"/>
          <w:lang w:val="en-US"/>
        </w:rPr>
      </w:pPr>
    </w:p>
    <w:p w14:paraId="33690403" w14:textId="40D6B94A" w:rsidR="008A28B3" w:rsidRPr="001F0326" w:rsidRDefault="005C0288"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However, t</w:t>
      </w:r>
      <w:r w:rsidR="001A48B6" w:rsidRPr="001F0326">
        <w:rPr>
          <w:rFonts w:ascii="Calibri" w:hAnsi="Calibri" w:cs="Calibri"/>
          <w:lang w:val="en-US"/>
        </w:rPr>
        <w:t>he article by</w:t>
      </w:r>
      <w:r w:rsidR="004A1AFE" w:rsidRPr="001F0326">
        <w:rPr>
          <w:rFonts w:ascii="Calibri" w:hAnsi="Calibri" w:cs="Calibri"/>
          <w:lang w:val="en-US"/>
        </w:rPr>
        <w:t xml:space="preserve"> Burnes and Cooke </w:t>
      </w:r>
      <w:r w:rsidR="00C72198" w:rsidRPr="001F0326">
        <w:rPr>
          <w:rFonts w:ascii="Calibri" w:hAnsi="Calibri" w:cs="Calibri"/>
          <w:lang w:val="en-US"/>
        </w:rPr>
        <w:t>is not an</w:t>
      </w:r>
      <w:r w:rsidR="004A1AFE" w:rsidRPr="001F0326">
        <w:rPr>
          <w:rFonts w:ascii="Calibri" w:hAnsi="Calibri" w:cs="Calibri"/>
          <w:lang w:val="en-US"/>
        </w:rPr>
        <w:t xml:space="preserve"> </w:t>
      </w:r>
      <w:r w:rsidR="00331EE0" w:rsidRPr="001F0326">
        <w:rPr>
          <w:rFonts w:ascii="Calibri" w:hAnsi="Calibri" w:cs="Calibri"/>
          <w:lang w:val="en-US"/>
        </w:rPr>
        <w:t>obvious example of postmodernist inspired</w:t>
      </w:r>
      <w:r w:rsidR="00AD741E" w:rsidRPr="001F0326">
        <w:rPr>
          <w:rFonts w:ascii="Calibri" w:hAnsi="Calibri" w:cs="Calibri"/>
          <w:lang w:val="en-US"/>
        </w:rPr>
        <w:t xml:space="preserve"> research</w:t>
      </w:r>
      <w:r w:rsidR="004A1AFE" w:rsidRPr="001F0326">
        <w:rPr>
          <w:rFonts w:ascii="Calibri" w:hAnsi="Calibri" w:cs="Calibri"/>
          <w:lang w:val="en-US"/>
        </w:rPr>
        <w:t xml:space="preserve">, being as it is a </w:t>
      </w:r>
      <w:r w:rsidR="00F26E4F" w:rsidRPr="001F0326">
        <w:rPr>
          <w:rFonts w:ascii="Calibri" w:hAnsi="Calibri" w:cs="Calibri"/>
          <w:lang w:val="en-US"/>
        </w:rPr>
        <w:t xml:space="preserve">historical </w:t>
      </w:r>
      <w:r w:rsidR="004F28FA" w:rsidRPr="001F0326">
        <w:rPr>
          <w:rFonts w:ascii="Calibri" w:hAnsi="Calibri" w:cs="Calibri"/>
          <w:lang w:val="en-US"/>
        </w:rPr>
        <w:t>exploration of research in OD</w:t>
      </w:r>
      <w:r w:rsidR="00452EE7" w:rsidRPr="001F0326">
        <w:rPr>
          <w:rFonts w:ascii="Calibri" w:hAnsi="Calibri" w:cs="Calibri"/>
          <w:lang w:val="en-US"/>
        </w:rPr>
        <w:t xml:space="preserve"> covering the period from the 1930s to the present</w:t>
      </w:r>
      <w:r w:rsidR="004F28FA" w:rsidRPr="001F0326">
        <w:rPr>
          <w:rFonts w:ascii="Calibri" w:hAnsi="Calibri" w:cs="Calibri"/>
          <w:lang w:val="en-US"/>
        </w:rPr>
        <w:t xml:space="preserve">, taking the form of a discursive literature review. </w:t>
      </w:r>
      <w:r w:rsidR="0048677A" w:rsidRPr="001F0326">
        <w:rPr>
          <w:rFonts w:ascii="Calibri" w:hAnsi="Calibri" w:cs="Calibri"/>
          <w:lang w:val="en-US"/>
        </w:rPr>
        <w:t xml:space="preserve">After 11 pages, the article does refer to the postmodernist influence within OD from the 1980s, but the treatment is </w:t>
      </w:r>
      <w:r w:rsidR="00452EE7" w:rsidRPr="001F0326">
        <w:rPr>
          <w:rFonts w:ascii="Calibri" w:hAnsi="Calibri" w:cs="Calibri"/>
          <w:lang w:val="en-US"/>
        </w:rPr>
        <w:t xml:space="preserve">relatively brief and </w:t>
      </w:r>
      <w:r w:rsidR="006365B5">
        <w:rPr>
          <w:rFonts w:ascii="Calibri" w:hAnsi="Calibri" w:cs="Calibri"/>
          <w:lang w:val="en-US"/>
        </w:rPr>
        <w:t xml:space="preserve">largely </w:t>
      </w:r>
      <w:r w:rsidR="0048677A" w:rsidRPr="001F0326">
        <w:rPr>
          <w:rFonts w:ascii="Calibri" w:hAnsi="Calibri" w:cs="Calibri"/>
          <w:lang w:val="en-US"/>
        </w:rPr>
        <w:t>descriptive, opining that 'for postmodernists reality is socially constructed and for this reason they reject what they see as the modernist-rational approach to change by Lewin and th</w:t>
      </w:r>
      <w:r w:rsidR="00296CC8" w:rsidRPr="001F0326">
        <w:rPr>
          <w:rFonts w:ascii="Calibri" w:hAnsi="Calibri" w:cs="Calibri"/>
          <w:lang w:val="en-US"/>
        </w:rPr>
        <w:t>e OD movement'</w:t>
      </w:r>
      <w:r w:rsidR="00FF3D7E" w:rsidRPr="001F0326">
        <w:rPr>
          <w:rFonts w:ascii="Calibri" w:hAnsi="Calibri" w:cs="Calibri"/>
          <w:lang w:val="en-US"/>
        </w:rPr>
        <w:t xml:space="preserve"> (Burnes and Cooke, 2012, p.</w:t>
      </w:r>
      <w:r w:rsidR="00296CC8" w:rsidRPr="001F0326">
        <w:rPr>
          <w:rFonts w:ascii="Calibri" w:hAnsi="Calibri" w:cs="Calibri"/>
          <w:lang w:val="en-US"/>
        </w:rPr>
        <w:t>1406</w:t>
      </w:r>
      <w:r w:rsidR="003E6B5B" w:rsidRPr="001F0326">
        <w:rPr>
          <w:rFonts w:ascii="Calibri" w:hAnsi="Calibri" w:cs="Calibri"/>
          <w:lang w:val="en-US"/>
        </w:rPr>
        <w:t>)</w:t>
      </w:r>
      <w:r w:rsidR="00296CC8" w:rsidRPr="001F0326">
        <w:rPr>
          <w:rFonts w:ascii="Calibri" w:hAnsi="Calibri" w:cs="Calibri"/>
          <w:lang w:val="en-US"/>
        </w:rPr>
        <w:t xml:space="preserve">.  Burnes and Cooke then note that though postmodernism (as well as complexity theory and process theory) have </w:t>
      </w:r>
      <w:r w:rsidR="003E6B5B" w:rsidRPr="001F0326">
        <w:rPr>
          <w:rFonts w:ascii="Calibri" w:hAnsi="Calibri" w:cs="Calibri"/>
          <w:lang w:val="en-US"/>
        </w:rPr>
        <w:t>‘</w:t>
      </w:r>
      <w:r w:rsidR="00296CC8" w:rsidRPr="001F0326">
        <w:rPr>
          <w:rFonts w:ascii="Calibri" w:hAnsi="Calibri" w:cs="Calibri"/>
          <w:lang w:val="en-US"/>
        </w:rPr>
        <w:t>proved very attractive to organization scholars, they have proved much less attractive to practitioners</w:t>
      </w:r>
      <w:r w:rsidR="003E6B5B" w:rsidRPr="001F0326">
        <w:rPr>
          <w:rFonts w:ascii="Calibri" w:hAnsi="Calibri" w:cs="Calibri"/>
          <w:lang w:val="en-US"/>
        </w:rPr>
        <w:t>’</w:t>
      </w:r>
      <w:r w:rsidR="00296CC8" w:rsidRPr="001F0326">
        <w:rPr>
          <w:rFonts w:ascii="Calibri" w:hAnsi="Calibri" w:cs="Calibri"/>
          <w:lang w:val="en-US"/>
        </w:rPr>
        <w:t xml:space="preserve">, going on to observe that  such approaches are seen as being </w:t>
      </w:r>
      <w:r w:rsidR="003E6B5B" w:rsidRPr="001F0326">
        <w:rPr>
          <w:rFonts w:ascii="Calibri" w:hAnsi="Calibri" w:cs="Calibri"/>
          <w:lang w:val="en-US"/>
        </w:rPr>
        <w:t>‘</w:t>
      </w:r>
      <w:r w:rsidR="00296CC8" w:rsidRPr="001F0326">
        <w:rPr>
          <w:rFonts w:ascii="Calibri" w:hAnsi="Calibri" w:cs="Calibri"/>
          <w:lang w:val="en-US"/>
        </w:rPr>
        <w:t xml:space="preserve">strong on analysis and weak on application; in essence they are approaches to understanding organizations and not approaches to changing organizations </w:t>
      </w:r>
      <w:r w:rsidR="00FF3D7E" w:rsidRPr="001F0326">
        <w:rPr>
          <w:rFonts w:ascii="Calibri" w:hAnsi="Calibri" w:cs="Calibri"/>
          <w:lang w:val="en-US"/>
        </w:rPr>
        <w:t xml:space="preserve">(Burnes and Cooke, 2012, </w:t>
      </w:r>
      <w:r w:rsidR="00FF3D7E" w:rsidRPr="001F0326">
        <w:rPr>
          <w:rFonts w:ascii="Calibri" w:hAnsi="Calibri" w:cs="Calibri"/>
          <w:lang w:val="en-US"/>
        </w:rPr>
        <w:lastRenderedPageBreak/>
        <w:t>p.</w:t>
      </w:r>
      <w:r w:rsidR="00296CC8" w:rsidRPr="001F0326">
        <w:rPr>
          <w:rFonts w:ascii="Calibri" w:hAnsi="Calibri" w:cs="Calibri"/>
          <w:lang w:val="en-US"/>
        </w:rPr>
        <w:t>1407</w:t>
      </w:r>
      <w:r w:rsidR="00FF3D7E" w:rsidRPr="001F0326">
        <w:rPr>
          <w:rFonts w:ascii="Calibri" w:hAnsi="Calibri" w:cs="Calibri"/>
          <w:lang w:val="en-US"/>
        </w:rPr>
        <w:t>).</w:t>
      </w:r>
      <w:r w:rsidR="003E6B5B" w:rsidRPr="001F0326">
        <w:rPr>
          <w:rFonts w:ascii="Calibri" w:hAnsi="Calibri" w:cs="Calibri"/>
          <w:lang w:val="en-US"/>
        </w:rPr>
        <w:t>’</w:t>
      </w:r>
      <w:r w:rsidR="006365B5">
        <w:rPr>
          <w:rFonts w:ascii="Calibri" w:hAnsi="Calibri" w:cs="Calibri"/>
          <w:lang w:val="en-US"/>
        </w:rPr>
        <w:t xml:space="preserve"> </w:t>
      </w:r>
      <w:r w:rsidR="00F46A91" w:rsidRPr="001F0326">
        <w:rPr>
          <w:rFonts w:ascii="Calibri" w:hAnsi="Calibri" w:cs="Calibri"/>
          <w:lang w:val="en-US"/>
        </w:rPr>
        <w:t>This is not</w:t>
      </w:r>
      <w:r w:rsidR="0018343C" w:rsidRPr="001F0326">
        <w:rPr>
          <w:rFonts w:ascii="Calibri" w:hAnsi="Calibri" w:cs="Calibri"/>
          <w:lang w:val="en-US"/>
        </w:rPr>
        <w:t xml:space="preserve"> a ringing endorsement for postmodernism.</w:t>
      </w:r>
      <w:r w:rsidR="008A28B3" w:rsidRPr="001F0326">
        <w:rPr>
          <w:rFonts w:ascii="Calibri" w:hAnsi="Calibri" w:cs="Calibri"/>
          <w:lang w:val="en-US"/>
        </w:rPr>
        <w:t xml:space="preserve"> </w:t>
      </w:r>
      <w:r w:rsidR="00507C40" w:rsidRPr="001F0326">
        <w:rPr>
          <w:rFonts w:ascii="Calibri" w:hAnsi="Calibri" w:cs="Calibri"/>
          <w:lang w:val="en-US"/>
        </w:rPr>
        <w:t xml:space="preserve">Burnes and Cooke </w:t>
      </w:r>
      <w:r w:rsidR="00F26E4F" w:rsidRPr="001F0326">
        <w:rPr>
          <w:rFonts w:ascii="Calibri" w:hAnsi="Calibri" w:cs="Calibri"/>
          <w:lang w:val="en-US"/>
        </w:rPr>
        <w:t xml:space="preserve">ultimately </w:t>
      </w:r>
      <w:r w:rsidR="00507C40" w:rsidRPr="001F0326">
        <w:rPr>
          <w:rFonts w:ascii="Calibri" w:hAnsi="Calibri" w:cs="Calibri"/>
          <w:lang w:val="en-US"/>
        </w:rPr>
        <w:t xml:space="preserve">conclude </w:t>
      </w:r>
      <w:r w:rsidR="00F26E4F" w:rsidRPr="001F0326">
        <w:rPr>
          <w:rFonts w:ascii="Calibri" w:hAnsi="Calibri" w:cs="Calibri"/>
          <w:lang w:val="en-US"/>
        </w:rPr>
        <w:t xml:space="preserve">by expressly </w:t>
      </w:r>
      <w:r w:rsidR="00F26E4F" w:rsidRPr="001F0326">
        <w:rPr>
          <w:rFonts w:ascii="Calibri" w:hAnsi="Calibri" w:cs="Calibri"/>
          <w:i/>
          <w:lang w:val="en-US"/>
        </w:rPr>
        <w:t>rejecting</w:t>
      </w:r>
      <w:r w:rsidR="00F26E4F" w:rsidRPr="001F0326">
        <w:rPr>
          <w:rFonts w:ascii="Calibri" w:hAnsi="Calibri" w:cs="Calibri"/>
          <w:lang w:val="en-US"/>
        </w:rPr>
        <w:t xml:space="preserve"> th</w:t>
      </w:r>
      <w:r w:rsidR="008230B8" w:rsidRPr="001F0326">
        <w:rPr>
          <w:rFonts w:ascii="Calibri" w:hAnsi="Calibri" w:cs="Calibri"/>
          <w:lang w:val="en-US"/>
        </w:rPr>
        <w:t>e postmodernist critique of OD. The</w:t>
      </w:r>
      <w:r w:rsidR="003E6B5B" w:rsidRPr="001F0326">
        <w:rPr>
          <w:rFonts w:ascii="Calibri" w:hAnsi="Calibri" w:cs="Calibri"/>
          <w:lang w:val="en-US"/>
        </w:rPr>
        <w:t>y</w:t>
      </w:r>
      <w:r w:rsidR="008230B8" w:rsidRPr="001F0326">
        <w:rPr>
          <w:rFonts w:ascii="Calibri" w:hAnsi="Calibri" w:cs="Calibri"/>
          <w:lang w:val="en-US"/>
        </w:rPr>
        <w:t xml:space="preserve"> argue </w:t>
      </w:r>
      <w:r w:rsidR="00F26E4F" w:rsidRPr="001F0326">
        <w:rPr>
          <w:rFonts w:ascii="Calibri" w:hAnsi="Calibri" w:cs="Calibri"/>
          <w:lang w:val="en-US"/>
        </w:rPr>
        <w:t xml:space="preserve">that it </w:t>
      </w:r>
      <w:r w:rsidR="00F46A91" w:rsidRPr="001F0326">
        <w:rPr>
          <w:rFonts w:ascii="Calibri" w:hAnsi="Calibri" w:cs="Calibri"/>
          <w:lang w:val="en-US"/>
        </w:rPr>
        <w:t xml:space="preserve">(the critique) was that OD was </w:t>
      </w:r>
      <w:r w:rsidR="00F26E4F" w:rsidRPr="001F0326">
        <w:rPr>
          <w:rFonts w:ascii="Calibri" w:hAnsi="Calibri" w:cs="Calibri"/>
          <w:lang w:val="en-US"/>
        </w:rPr>
        <w:t>'about making organizations more effective, i.e., profitable'</w:t>
      </w:r>
      <w:r w:rsidR="003E6B5B" w:rsidRPr="001F0326">
        <w:rPr>
          <w:rFonts w:ascii="Calibri" w:hAnsi="Calibri" w:cs="Calibri"/>
          <w:lang w:val="en-US"/>
        </w:rPr>
        <w:t>. In</w:t>
      </w:r>
      <w:r w:rsidR="00F26E4F" w:rsidRPr="001F0326">
        <w:rPr>
          <w:rFonts w:ascii="Calibri" w:hAnsi="Calibri" w:cs="Calibri"/>
          <w:lang w:val="en-US"/>
        </w:rPr>
        <w:t xml:space="preserve">stead </w:t>
      </w:r>
      <w:r w:rsidR="000001AB" w:rsidRPr="001F0326">
        <w:rPr>
          <w:rFonts w:ascii="Calibri" w:hAnsi="Calibri" w:cs="Calibri"/>
          <w:lang w:val="en-US"/>
        </w:rPr>
        <w:t>Burnes and Cooke stress</w:t>
      </w:r>
      <w:r w:rsidR="00F26E4F" w:rsidRPr="001F0326">
        <w:rPr>
          <w:rFonts w:ascii="Calibri" w:hAnsi="Calibri" w:cs="Calibri"/>
          <w:lang w:val="en-US"/>
        </w:rPr>
        <w:t xml:space="preserve"> the original intention of Kurt Lewin </w:t>
      </w:r>
      <w:r w:rsidR="0018343C" w:rsidRPr="001F0326">
        <w:rPr>
          <w:rFonts w:ascii="Calibri" w:hAnsi="Calibri" w:cs="Calibri"/>
          <w:lang w:val="en-US"/>
        </w:rPr>
        <w:t xml:space="preserve">(operating with a </w:t>
      </w:r>
      <w:r w:rsidR="0018343C" w:rsidRPr="001F0326">
        <w:rPr>
          <w:rFonts w:ascii="Calibri" w:hAnsi="Calibri" w:cs="Calibri"/>
          <w:i/>
          <w:lang w:val="en-US"/>
        </w:rPr>
        <w:t>modernist</w:t>
      </w:r>
      <w:r w:rsidR="0018343C" w:rsidRPr="001F0326">
        <w:rPr>
          <w:rFonts w:ascii="Calibri" w:hAnsi="Calibri" w:cs="Calibri"/>
          <w:lang w:val="en-US"/>
        </w:rPr>
        <w:t>-rational methodology and episteme</w:t>
      </w:r>
      <w:r w:rsidR="00F46A91" w:rsidRPr="001F0326">
        <w:rPr>
          <w:rFonts w:ascii="Calibri" w:hAnsi="Calibri" w:cs="Calibri"/>
          <w:lang w:val="en-US"/>
        </w:rPr>
        <w:t xml:space="preserve">; i.e., </w:t>
      </w:r>
      <w:r w:rsidR="003E6B5B" w:rsidRPr="001F0326">
        <w:rPr>
          <w:rFonts w:ascii="Calibri" w:hAnsi="Calibri" w:cs="Calibri"/>
          <w:lang w:val="en-US"/>
        </w:rPr>
        <w:t xml:space="preserve">he was </w:t>
      </w:r>
      <w:r w:rsidR="00F46A91" w:rsidRPr="001F0326">
        <w:rPr>
          <w:rFonts w:ascii="Calibri" w:hAnsi="Calibri" w:cs="Calibri"/>
          <w:lang w:val="en-US"/>
        </w:rPr>
        <w:t>not postmodernist</w:t>
      </w:r>
      <w:r w:rsidR="0018343C" w:rsidRPr="001F0326">
        <w:rPr>
          <w:rFonts w:ascii="Calibri" w:hAnsi="Calibri" w:cs="Calibri"/>
          <w:lang w:val="en-US"/>
        </w:rPr>
        <w:t xml:space="preserve">) </w:t>
      </w:r>
      <w:r w:rsidR="00F26E4F" w:rsidRPr="001F0326">
        <w:rPr>
          <w:rFonts w:ascii="Calibri" w:hAnsi="Calibri" w:cs="Calibri"/>
          <w:lang w:val="en-US"/>
        </w:rPr>
        <w:t xml:space="preserve">that OD </w:t>
      </w:r>
      <w:r w:rsidR="003E6B5B" w:rsidRPr="001F0326">
        <w:rPr>
          <w:rFonts w:ascii="Calibri" w:hAnsi="Calibri" w:cs="Calibri"/>
          <w:lang w:val="en-US"/>
        </w:rPr>
        <w:t>was to help</w:t>
      </w:r>
      <w:r w:rsidR="00F26E4F" w:rsidRPr="001F0326">
        <w:rPr>
          <w:rFonts w:ascii="Calibri" w:hAnsi="Calibri" w:cs="Calibri"/>
          <w:lang w:val="en-US"/>
        </w:rPr>
        <w:t xml:space="preserve"> resolve social conflict, 'extending democracy, and defeating </w:t>
      </w:r>
      <w:r w:rsidR="007D33A0" w:rsidRPr="001F0326">
        <w:rPr>
          <w:rFonts w:ascii="Calibri" w:hAnsi="Calibri" w:cs="Calibri"/>
          <w:lang w:val="en-US"/>
        </w:rPr>
        <w:t>totalitarianism</w:t>
      </w:r>
      <w:r w:rsidR="00F26E4F" w:rsidRPr="001F0326">
        <w:rPr>
          <w:rFonts w:ascii="Calibri" w:hAnsi="Calibri" w:cs="Calibri"/>
          <w:lang w:val="en-US"/>
        </w:rPr>
        <w:t xml:space="preserve"> in order to build a better world', </w:t>
      </w:r>
      <w:r w:rsidR="00C72198" w:rsidRPr="001F0326">
        <w:rPr>
          <w:rFonts w:ascii="Calibri" w:hAnsi="Calibri" w:cs="Calibri"/>
          <w:lang w:val="en-US"/>
        </w:rPr>
        <w:t xml:space="preserve">and </w:t>
      </w:r>
      <w:r w:rsidR="00F26E4F" w:rsidRPr="001F0326">
        <w:rPr>
          <w:rFonts w:ascii="Calibri" w:hAnsi="Calibri" w:cs="Calibri"/>
          <w:lang w:val="en-US"/>
        </w:rPr>
        <w:t>that now, in the present</w:t>
      </w:r>
      <w:r w:rsidR="003E6B5B" w:rsidRPr="001F0326">
        <w:rPr>
          <w:rFonts w:ascii="Calibri" w:hAnsi="Calibri" w:cs="Calibri"/>
          <w:lang w:val="en-US"/>
        </w:rPr>
        <w:t>,</w:t>
      </w:r>
      <w:r w:rsidR="000001AB" w:rsidRPr="001F0326">
        <w:rPr>
          <w:rFonts w:ascii="Calibri" w:hAnsi="Calibri" w:cs="Calibri"/>
          <w:lang w:val="en-US"/>
        </w:rPr>
        <w:t xml:space="preserve"> </w:t>
      </w:r>
      <w:r w:rsidR="003E6B5B" w:rsidRPr="001F0326">
        <w:rPr>
          <w:rFonts w:ascii="Calibri" w:hAnsi="Calibri" w:cs="Calibri"/>
          <w:lang w:val="en-US"/>
        </w:rPr>
        <w:t>OD</w:t>
      </w:r>
      <w:r w:rsidR="000001AB" w:rsidRPr="001F0326">
        <w:rPr>
          <w:rFonts w:ascii="Calibri" w:hAnsi="Calibri" w:cs="Calibri"/>
          <w:lang w:val="en-US"/>
        </w:rPr>
        <w:t xml:space="preserve"> should</w:t>
      </w:r>
      <w:r w:rsidR="00F26E4F" w:rsidRPr="001F0326">
        <w:rPr>
          <w:rFonts w:ascii="Calibri" w:hAnsi="Calibri" w:cs="Calibri"/>
          <w:lang w:val="en-US"/>
        </w:rPr>
        <w:t xml:space="preserve"> </w:t>
      </w:r>
      <w:r w:rsidR="000001AB" w:rsidRPr="001F0326">
        <w:rPr>
          <w:rFonts w:ascii="Calibri" w:hAnsi="Calibri" w:cs="Calibri"/>
          <w:lang w:val="en-US"/>
        </w:rPr>
        <w:t>‘</w:t>
      </w:r>
      <w:r w:rsidR="00F26E4F" w:rsidRPr="001F0326">
        <w:rPr>
          <w:rFonts w:ascii="Calibri" w:hAnsi="Calibri" w:cs="Calibri"/>
          <w:lang w:val="en-US"/>
        </w:rPr>
        <w:t>promote ethics and democracy in</w:t>
      </w:r>
      <w:r w:rsidR="007D33A0" w:rsidRPr="001F0326">
        <w:rPr>
          <w:rFonts w:ascii="Calibri" w:hAnsi="Calibri" w:cs="Calibri"/>
          <w:lang w:val="en-US"/>
        </w:rPr>
        <w:t xml:space="preserve"> order to build a better, </w:t>
      </w:r>
      <w:r w:rsidR="00F26E4F" w:rsidRPr="001F0326">
        <w:rPr>
          <w:rFonts w:ascii="Calibri" w:hAnsi="Calibri" w:cs="Calibri"/>
          <w:lang w:val="en-US"/>
        </w:rPr>
        <w:t xml:space="preserve">more </w:t>
      </w:r>
      <w:r w:rsidR="007D33A0" w:rsidRPr="001F0326">
        <w:rPr>
          <w:rFonts w:ascii="Calibri" w:hAnsi="Calibri" w:cs="Calibri"/>
          <w:lang w:val="en-US"/>
        </w:rPr>
        <w:t>sustainable,</w:t>
      </w:r>
      <w:r w:rsidR="00F26E4F" w:rsidRPr="001F0326">
        <w:rPr>
          <w:rFonts w:ascii="Calibri" w:hAnsi="Calibri" w:cs="Calibri"/>
          <w:lang w:val="en-US"/>
        </w:rPr>
        <w:t xml:space="preserve"> world</w:t>
      </w:r>
      <w:r w:rsidR="003E6B5B" w:rsidRPr="001F0326">
        <w:rPr>
          <w:rFonts w:ascii="Calibri" w:hAnsi="Calibri" w:cs="Calibri"/>
          <w:lang w:val="en-US"/>
        </w:rPr>
        <w:t>’</w:t>
      </w:r>
      <w:r w:rsidR="007D33A0" w:rsidRPr="001F0326">
        <w:rPr>
          <w:rFonts w:ascii="Calibri" w:hAnsi="Calibri" w:cs="Calibri"/>
          <w:lang w:val="en-US"/>
        </w:rPr>
        <w:t xml:space="preserve"> </w:t>
      </w:r>
      <w:r w:rsidR="00FF3D7E" w:rsidRPr="001F0326">
        <w:rPr>
          <w:rFonts w:ascii="Calibri" w:hAnsi="Calibri" w:cs="Calibri"/>
          <w:lang w:val="en-US"/>
        </w:rPr>
        <w:t>(Burnes and Cooke, 2012, p.</w:t>
      </w:r>
      <w:r w:rsidR="007D33A0" w:rsidRPr="001F0326">
        <w:rPr>
          <w:rFonts w:ascii="Calibri" w:hAnsi="Calibri" w:cs="Calibri"/>
          <w:lang w:val="en-US"/>
        </w:rPr>
        <w:t>1417</w:t>
      </w:r>
      <w:r w:rsidR="00FF3D7E" w:rsidRPr="001F0326">
        <w:rPr>
          <w:rFonts w:ascii="Calibri" w:hAnsi="Calibri" w:cs="Calibri"/>
          <w:lang w:val="en-US"/>
        </w:rPr>
        <w:t>).</w:t>
      </w:r>
      <w:r w:rsidR="007D33A0" w:rsidRPr="001F0326">
        <w:rPr>
          <w:rFonts w:ascii="Calibri" w:hAnsi="Calibri" w:cs="Calibri"/>
          <w:lang w:val="en-US"/>
        </w:rPr>
        <w:t xml:space="preserve"> I am not in a position to </w:t>
      </w:r>
      <w:r w:rsidR="0018343C" w:rsidRPr="001F0326">
        <w:rPr>
          <w:rFonts w:ascii="Calibri" w:hAnsi="Calibri" w:cs="Calibri"/>
          <w:lang w:val="en-US"/>
        </w:rPr>
        <w:t>comment on</w:t>
      </w:r>
      <w:r w:rsidR="007D33A0" w:rsidRPr="001F0326">
        <w:rPr>
          <w:rFonts w:ascii="Calibri" w:hAnsi="Calibri" w:cs="Calibri"/>
          <w:lang w:val="en-US"/>
        </w:rPr>
        <w:t xml:space="preserve"> the historical veracity of Burnes and Cooke's argument; but it is clear that Bowden has interpretatively inverted </w:t>
      </w:r>
      <w:r w:rsidR="00C72198" w:rsidRPr="001F0326">
        <w:rPr>
          <w:rFonts w:ascii="Calibri" w:hAnsi="Calibri" w:cs="Calibri"/>
          <w:lang w:val="en-US"/>
        </w:rPr>
        <w:t>their position</w:t>
      </w:r>
      <w:r w:rsidR="00452EE7" w:rsidRPr="001F0326">
        <w:rPr>
          <w:rFonts w:ascii="Calibri" w:hAnsi="Calibri" w:cs="Calibri"/>
          <w:lang w:val="en-US"/>
        </w:rPr>
        <w:t xml:space="preserve"> to suit his need to find the influence of postmodernism more widely</w:t>
      </w:r>
      <w:r w:rsidR="007D33A0" w:rsidRPr="001F0326">
        <w:rPr>
          <w:rFonts w:ascii="Calibri" w:hAnsi="Calibri" w:cs="Calibri"/>
          <w:lang w:val="en-US"/>
        </w:rPr>
        <w:t>.</w:t>
      </w:r>
    </w:p>
    <w:p w14:paraId="0A9BE5CE" w14:textId="77777777" w:rsidR="00C439A0" w:rsidRPr="001F0326" w:rsidRDefault="00C439A0" w:rsidP="00B0712A">
      <w:pPr>
        <w:widowControl w:val="0"/>
        <w:autoSpaceDE w:val="0"/>
        <w:autoSpaceDN w:val="0"/>
        <w:adjustRightInd w:val="0"/>
        <w:spacing w:line="480" w:lineRule="auto"/>
        <w:jc w:val="both"/>
        <w:rPr>
          <w:rFonts w:ascii="Calibri" w:hAnsi="Calibri" w:cs="Calibri"/>
          <w:lang w:val="en-US"/>
        </w:rPr>
      </w:pPr>
    </w:p>
    <w:p w14:paraId="3CB27986" w14:textId="3F75C570" w:rsidR="00FF3D7E" w:rsidRPr="001F0326" w:rsidRDefault="00DF7C04"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 xml:space="preserve">Bowden then turns to what he describes as the 'Rhetorical School', the issue of memory studies and </w:t>
      </w:r>
      <w:proofErr w:type="spellStart"/>
      <w:r w:rsidRPr="001F0326">
        <w:rPr>
          <w:rFonts w:ascii="Calibri" w:hAnsi="Calibri" w:cs="Calibri"/>
          <w:lang w:val="en-US"/>
        </w:rPr>
        <w:t>ANTi</w:t>
      </w:r>
      <w:proofErr w:type="spellEnd"/>
      <w:r w:rsidRPr="001F0326">
        <w:rPr>
          <w:rFonts w:ascii="Calibri" w:hAnsi="Calibri" w:cs="Calibri"/>
          <w:lang w:val="en-US"/>
        </w:rPr>
        <w:t xml:space="preserve">-History </w:t>
      </w:r>
      <w:r w:rsidR="00D16416" w:rsidRPr="001F0326">
        <w:rPr>
          <w:rFonts w:ascii="Calibri" w:hAnsi="Calibri" w:cs="Calibri"/>
          <w:lang w:val="en-US"/>
        </w:rPr>
        <w:t xml:space="preserve">(Bowden, 2018, </w:t>
      </w:r>
      <w:r w:rsidRPr="001F0326">
        <w:rPr>
          <w:rFonts w:ascii="Calibri" w:hAnsi="Calibri" w:cs="Calibri"/>
          <w:lang w:val="en-US"/>
        </w:rPr>
        <w:t>220-234</w:t>
      </w:r>
      <w:r w:rsidR="00D16416" w:rsidRPr="001F0326">
        <w:rPr>
          <w:rFonts w:ascii="Calibri" w:hAnsi="Calibri" w:cs="Calibri"/>
          <w:lang w:val="en-US"/>
        </w:rPr>
        <w:t>)</w:t>
      </w:r>
      <w:r w:rsidRPr="001F0326">
        <w:rPr>
          <w:rFonts w:ascii="Calibri" w:hAnsi="Calibri" w:cs="Calibri"/>
          <w:lang w:val="en-US"/>
        </w:rPr>
        <w:t>. In this section Bowden comes close</w:t>
      </w:r>
      <w:r w:rsidR="00ED3E67" w:rsidRPr="001F0326">
        <w:rPr>
          <w:rFonts w:ascii="Calibri" w:hAnsi="Calibri" w:cs="Calibri"/>
          <w:lang w:val="en-US"/>
        </w:rPr>
        <w:t>st</w:t>
      </w:r>
      <w:r w:rsidRPr="001F0326">
        <w:rPr>
          <w:rFonts w:ascii="Calibri" w:hAnsi="Calibri" w:cs="Calibri"/>
          <w:lang w:val="en-US"/>
        </w:rPr>
        <w:t xml:space="preserve"> to achieving his intention of critiquing the use of postmodernism in historical research</w:t>
      </w:r>
      <w:r w:rsidR="00ED3E67" w:rsidRPr="001F0326">
        <w:rPr>
          <w:rFonts w:ascii="Calibri" w:hAnsi="Calibri" w:cs="Calibri"/>
          <w:lang w:val="en-US"/>
        </w:rPr>
        <w:t xml:space="preserve"> by pointing to its limits</w:t>
      </w:r>
      <w:r w:rsidRPr="001F0326">
        <w:rPr>
          <w:rFonts w:ascii="Calibri" w:hAnsi="Calibri" w:cs="Calibri"/>
          <w:lang w:val="en-US"/>
        </w:rPr>
        <w:t xml:space="preserve">. </w:t>
      </w:r>
      <w:r w:rsidR="00FF3D7E" w:rsidRPr="001F0326">
        <w:rPr>
          <w:rFonts w:ascii="Calibri" w:hAnsi="Calibri" w:cs="Calibri"/>
          <w:lang w:val="en-US"/>
        </w:rPr>
        <w:t xml:space="preserve">He notes that the attempt by </w:t>
      </w:r>
      <w:proofErr w:type="spellStart"/>
      <w:r w:rsidR="00FF3D7E" w:rsidRPr="001F0326">
        <w:rPr>
          <w:rFonts w:ascii="Calibri" w:hAnsi="Calibri" w:cs="Calibri"/>
          <w:lang w:val="en-US"/>
        </w:rPr>
        <w:t>Durepos</w:t>
      </w:r>
      <w:proofErr w:type="spellEnd"/>
      <w:r w:rsidR="00FF3D7E" w:rsidRPr="001F0326">
        <w:rPr>
          <w:rFonts w:ascii="Calibri" w:hAnsi="Calibri" w:cs="Calibri"/>
          <w:lang w:val="en-US"/>
        </w:rPr>
        <w:t xml:space="preserve"> and Mills to delineate a form of historical research that bridges between empiricism and postmodernism (later described by </w:t>
      </w:r>
      <w:proofErr w:type="spellStart"/>
      <w:r w:rsidR="00FF3D7E" w:rsidRPr="001F0326">
        <w:rPr>
          <w:rFonts w:ascii="Calibri" w:hAnsi="Calibri" w:cs="Calibri"/>
          <w:lang w:val="en-US"/>
        </w:rPr>
        <w:t>Durepos</w:t>
      </w:r>
      <w:proofErr w:type="spellEnd"/>
      <w:r w:rsidR="006365B5">
        <w:rPr>
          <w:rFonts w:ascii="Calibri" w:hAnsi="Calibri" w:cs="Calibri"/>
          <w:lang w:val="en-US"/>
        </w:rPr>
        <w:t xml:space="preserve"> (2015)</w:t>
      </w:r>
      <w:r w:rsidR="00FF3D7E" w:rsidRPr="001F0326">
        <w:rPr>
          <w:rFonts w:ascii="Calibri" w:hAnsi="Calibri" w:cs="Calibri"/>
          <w:lang w:val="en-US"/>
        </w:rPr>
        <w:t xml:space="preserve"> as “</w:t>
      </w:r>
      <w:proofErr w:type="spellStart"/>
      <w:r w:rsidR="00FF3D7E" w:rsidRPr="001F0326">
        <w:rPr>
          <w:rFonts w:ascii="Calibri" w:hAnsi="Calibri" w:cs="Calibri"/>
          <w:lang w:val="en-US"/>
        </w:rPr>
        <w:t>amodern</w:t>
      </w:r>
      <w:proofErr w:type="spellEnd"/>
      <w:r w:rsidR="00FF3D7E" w:rsidRPr="001F0326">
        <w:rPr>
          <w:rFonts w:ascii="Calibri" w:hAnsi="Calibri" w:cs="Calibri"/>
          <w:lang w:val="en-US"/>
        </w:rPr>
        <w:t xml:space="preserve">”, following the intellectual lead of Bruno Latour, on whose work on Actor-Network Theory (ANT) was an original inspiration) is “the most significant attempt to address the internal failings of postmodernist thought in management and organization studies” (Bowden, 2018, p.231). Bowden critiques the </w:t>
      </w:r>
      <w:proofErr w:type="spellStart"/>
      <w:r w:rsidR="00FF3D7E" w:rsidRPr="001F0326">
        <w:rPr>
          <w:rFonts w:ascii="Calibri" w:hAnsi="Calibri" w:cs="Calibri"/>
          <w:lang w:val="en-US"/>
        </w:rPr>
        <w:t>ANTi</w:t>
      </w:r>
      <w:proofErr w:type="spellEnd"/>
      <w:r w:rsidR="00FF3D7E" w:rsidRPr="001F0326">
        <w:rPr>
          <w:rFonts w:ascii="Calibri" w:hAnsi="Calibri" w:cs="Calibri"/>
          <w:lang w:val="en-US"/>
        </w:rPr>
        <w:t xml:space="preserve">-History mode </w:t>
      </w:r>
      <w:r w:rsidR="0042361B" w:rsidRPr="001F0326">
        <w:rPr>
          <w:rFonts w:ascii="Calibri" w:hAnsi="Calibri" w:cs="Calibri"/>
          <w:lang w:val="en-US"/>
        </w:rPr>
        <w:t xml:space="preserve"> of investigation </w:t>
      </w:r>
      <w:r w:rsidR="00FF3D7E" w:rsidRPr="001F0326">
        <w:rPr>
          <w:rFonts w:ascii="Calibri" w:hAnsi="Calibri" w:cs="Calibri"/>
          <w:lang w:val="en-US"/>
        </w:rPr>
        <w:t>as follows:</w:t>
      </w:r>
    </w:p>
    <w:p w14:paraId="35F489A8" w14:textId="0151C97A" w:rsidR="00FF3D7E" w:rsidRPr="001F0326" w:rsidRDefault="00FF3D7E" w:rsidP="00B0712A">
      <w:pPr>
        <w:widowControl w:val="0"/>
        <w:autoSpaceDE w:val="0"/>
        <w:autoSpaceDN w:val="0"/>
        <w:adjustRightInd w:val="0"/>
        <w:spacing w:line="480" w:lineRule="auto"/>
        <w:jc w:val="both"/>
        <w:rPr>
          <w:rFonts w:ascii="Calibri" w:hAnsi="Calibri" w:cs="Calibri"/>
          <w:lang w:val="en-US"/>
        </w:rPr>
      </w:pPr>
    </w:p>
    <w:p w14:paraId="39AAFFD3" w14:textId="3C182E81" w:rsidR="00FF3D7E" w:rsidRPr="001F0326" w:rsidRDefault="00FF3D7E" w:rsidP="00B0712A">
      <w:pPr>
        <w:widowControl w:val="0"/>
        <w:autoSpaceDE w:val="0"/>
        <w:autoSpaceDN w:val="0"/>
        <w:adjustRightInd w:val="0"/>
        <w:spacing w:line="480" w:lineRule="auto"/>
        <w:ind w:left="567"/>
        <w:jc w:val="both"/>
        <w:rPr>
          <w:rFonts w:ascii="Calibri" w:hAnsi="Calibri" w:cs="Calibri"/>
          <w:lang w:val="en-US"/>
        </w:rPr>
      </w:pPr>
      <w:r w:rsidRPr="001F0326">
        <w:rPr>
          <w:rFonts w:ascii="Calibri" w:hAnsi="Calibri" w:cs="Calibri"/>
          <w:lang w:val="en-US"/>
        </w:rPr>
        <w:lastRenderedPageBreak/>
        <w:t xml:space="preserve">Like a person astride a barbed wire fence, the attempt by </w:t>
      </w:r>
      <w:proofErr w:type="spellStart"/>
      <w:r w:rsidRPr="001F0326">
        <w:rPr>
          <w:rFonts w:ascii="Calibri" w:hAnsi="Calibri" w:cs="Calibri"/>
          <w:lang w:val="en-US"/>
        </w:rPr>
        <w:t>Durepos</w:t>
      </w:r>
      <w:proofErr w:type="spellEnd"/>
      <w:r w:rsidRPr="001F0326">
        <w:rPr>
          <w:rFonts w:ascii="Calibri" w:hAnsi="Calibri" w:cs="Calibri"/>
          <w:lang w:val="en-US"/>
        </w:rPr>
        <w:t xml:space="preserve"> and Mills to thread an </w:t>
      </w:r>
      <w:proofErr w:type="spellStart"/>
      <w:r w:rsidRPr="001F0326">
        <w:rPr>
          <w:rFonts w:ascii="Calibri" w:hAnsi="Calibri" w:cs="Calibri"/>
          <w:i/>
          <w:lang w:val="en-US"/>
        </w:rPr>
        <w:t>amodernist</w:t>
      </w:r>
      <w:proofErr w:type="spellEnd"/>
      <w:r w:rsidRPr="001F0326">
        <w:rPr>
          <w:rFonts w:ascii="Calibri" w:hAnsi="Calibri" w:cs="Calibri"/>
          <w:lang w:val="en-US"/>
        </w:rPr>
        <w:t xml:space="preserve"> route between modernism and postmodernism lands them in some uncomfortable positions. Despite their stated support for “empiricism”, </w:t>
      </w:r>
      <w:proofErr w:type="spellStart"/>
      <w:r w:rsidRPr="001F0326">
        <w:rPr>
          <w:rFonts w:ascii="Calibri" w:hAnsi="Calibri" w:cs="Calibri"/>
          <w:lang w:val="en-US"/>
        </w:rPr>
        <w:t>Durepos</w:t>
      </w:r>
      <w:proofErr w:type="spellEnd"/>
      <w:r w:rsidRPr="001F0326">
        <w:rPr>
          <w:rFonts w:ascii="Calibri" w:hAnsi="Calibri" w:cs="Calibri"/>
          <w:lang w:val="en-US"/>
        </w:rPr>
        <w:t xml:space="preserve"> and Mills still see knowledge as subjective, a social construct of the socio-political actors. This makes the understanding of how knowledge is constructed more important than the knowledge itself (Bowden, 2018, 233)</w:t>
      </w:r>
    </w:p>
    <w:p w14:paraId="7224689B" w14:textId="79CDF9F7" w:rsidR="00FF3D7E" w:rsidRPr="001F0326" w:rsidRDefault="00FF3D7E" w:rsidP="00B0712A">
      <w:pPr>
        <w:widowControl w:val="0"/>
        <w:autoSpaceDE w:val="0"/>
        <w:autoSpaceDN w:val="0"/>
        <w:adjustRightInd w:val="0"/>
        <w:spacing w:line="480" w:lineRule="auto"/>
        <w:jc w:val="both"/>
        <w:rPr>
          <w:rFonts w:ascii="Calibri" w:hAnsi="Calibri" w:cs="Calibri"/>
          <w:lang w:val="en-US"/>
        </w:rPr>
      </w:pPr>
    </w:p>
    <w:p w14:paraId="6DFB7C14" w14:textId="61C4DDF2" w:rsidR="00FF3D7E" w:rsidRPr="001F0326" w:rsidRDefault="006365B5" w:rsidP="00B0712A">
      <w:pPr>
        <w:widowControl w:val="0"/>
        <w:autoSpaceDE w:val="0"/>
        <w:autoSpaceDN w:val="0"/>
        <w:adjustRightInd w:val="0"/>
        <w:spacing w:line="480" w:lineRule="auto"/>
        <w:jc w:val="both"/>
        <w:rPr>
          <w:rFonts w:ascii="Calibri" w:hAnsi="Calibri" w:cs="Calibri"/>
          <w:lang w:val="en-US"/>
        </w:rPr>
      </w:pPr>
      <w:r>
        <w:rPr>
          <w:rFonts w:ascii="Calibri" w:hAnsi="Calibri" w:cs="Calibri"/>
          <w:lang w:val="en-US"/>
        </w:rPr>
        <w:t>Notwithstanding the colorful barb, t</w:t>
      </w:r>
      <w:r w:rsidR="00FF3D7E" w:rsidRPr="001F0326">
        <w:rPr>
          <w:rFonts w:ascii="Calibri" w:hAnsi="Calibri" w:cs="Calibri"/>
          <w:lang w:val="en-US"/>
        </w:rPr>
        <w:t xml:space="preserve">his </w:t>
      </w:r>
      <w:r w:rsidR="00D16416" w:rsidRPr="001F0326">
        <w:rPr>
          <w:rFonts w:ascii="Calibri" w:hAnsi="Calibri" w:cs="Calibri"/>
          <w:lang w:val="en-US"/>
        </w:rPr>
        <w:t>is an acute assessment</w:t>
      </w:r>
      <w:r w:rsidR="00336A8B" w:rsidRPr="001F0326">
        <w:rPr>
          <w:rFonts w:ascii="Calibri" w:hAnsi="Calibri" w:cs="Calibri"/>
          <w:lang w:val="en-US"/>
        </w:rPr>
        <w:t>. A</w:t>
      </w:r>
      <w:r w:rsidR="00FF3D7E" w:rsidRPr="001F0326">
        <w:rPr>
          <w:rFonts w:ascii="Calibri" w:hAnsi="Calibri" w:cs="Calibri"/>
          <w:lang w:val="en-US"/>
        </w:rPr>
        <w:t xml:space="preserve">t the heart of the </w:t>
      </w:r>
      <w:proofErr w:type="spellStart"/>
      <w:r w:rsidR="00FF3D7E" w:rsidRPr="001F0326">
        <w:rPr>
          <w:rFonts w:ascii="Calibri" w:hAnsi="Calibri" w:cs="Calibri"/>
          <w:lang w:val="en-US"/>
        </w:rPr>
        <w:t>ANTi</w:t>
      </w:r>
      <w:proofErr w:type="spellEnd"/>
      <w:r w:rsidR="00FF3D7E" w:rsidRPr="001F0326">
        <w:rPr>
          <w:rFonts w:ascii="Calibri" w:hAnsi="Calibri" w:cs="Calibri"/>
          <w:lang w:val="en-US"/>
        </w:rPr>
        <w:t>-History approach is</w:t>
      </w:r>
      <w:r w:rsidR="00D16416" w:rsidRPr="001F0326">
        <w:rPr>
          <w:rFonts w:ascii="Calibri" w:hAnsi="Calibri" w:cs="Calibri"/>
          <w:lang w:val="en-US"/>
        </w:rPr>
        <w:t>, indeed,</w:t>
      </w:r>
      <w:r w:rsidR="00FF3D7E" w:rsidRPr="001F0326">
        <w:rPr>
          <w:rFonts w:ascii="Calibri" w:hAnsi="Calibri" w:cs="Calibri"/>
          <w:lang w:val="en-US"/>
        </w:rPr>
        <w:t xml:space="preserve"> the desire to understand how historical knowledge has been constructed, and, following that process, a means of researching and thinking through the veracity and analytical traction of the prior approach by undertaking historical research anew, on that </w:t>
      </w:r>
      <w:r w:rsidR="0042361B" w:rsidRPr="001F0326">
        <w:rPr>
          <w:rFonts w:ascii="Calibri" w:hAnsi="Calibri" w:cs="Calibri"/>
          <w:lang w:val="en-US"/>
        </w:rPr>
        <w:t xml:space="preserve">same </w:t>
      </w:r>
      <w:r w:rsidR="00FF3D7E" w:rsidRPr="001F0326">
        <w:rPr>
          <w:rFonts w:ascii="Calibri" w:hAnsi="Calibri" w:cs="Calibri"/>
          <w:lang w:val="en-US"/>
        </w:rPr>
        <w:t>topic. What Bowden implies here (but does not</w:t>
      </w:r>
      <w:r w:rsidR="00D16416" w:rsidRPr="001F0326">
        <w:rPr>
          <w:rFonts w:ascii="Calibri" w:hAnsi="Calibri" w:cs="Calibri"/>
          <w:lang w:val="en-US"/>
        </w:rPr>
        <w:t xml:space="preserve"> particularly</w:t>
      </w:r>
      <w:r w:rsidR="00FF3D7E" w:rsidRPr="001F0326">
        <w:rPr>
          <w:rFonts w:ascii="Calibri" w:hAnsi="Calibri" w:cs="Calibri"/>
          <w:lang w:val="en-US"/>
        </w:rPr>
        <w:t xml:space="preserve"> explicate) is that as such </w:t>
      </w:r>
      <w:proofErr w:type="spellStart"/>
      <w:r w:rsidR="00FF3D7E" w:rsidRPr="001F0326">
        <w:rPr>
          <w:rFonts w:ascii="Calibri" w:hAnsi="Calibri" w:cs="Calibri"/>
          <w:lang w:val="en-US"/>
        </w:rPr>
        <w:t>ANTi</w:t>
      </w:r>
      <w:proofErr w:type="spellEnd"/>
      <w:r w:rsidR="00FF3D7E" w:rsidRPr="001F0326">
        <w:rPr>
          <w:rFonts w:ascii="Calibri" w:hAnsi="Calibri" w:cs="Calibri"/>
          <w:lang w:val="en-US"/>
        </w:rPr>
        <w:t xml:space="preserve">-History can only proceed from an </w:t>
      </w:r>
      <w:r w:rsidR="00FF3D7E" w:rsidRPr="001F0326">
        <w:rPr>
          <w:rFonts w:ascii="Calibri" w:hAnsi="Calibri" w:cs="Calibri"/>
          <w:i/>
          <w:lang w:val="en-US"/>
        </w:rPr>
        <w:t>existing</w:t>
      </w:r>
      <w:r w:rsidR="00FF3D7E" w:rsidRPr="001F0326">
        <w:rPr>
          <w:rFonts w:ascii="Calibri" w:hAnsi="Calibri" w:cs="Calibri"/>
          <w:lang w:val="en-US"/>
        </w:rPr>
        <w:t xml:space="preserve"> text or corpus from which to work through using its methods: a far narrower starting point than that used by mainstream historians, postmodern cultural theorists, or, indeed MOS researchers</w:t>
      </w:r>
      <w:r w:rsidR="00D16416" w:rsidRPr="001F0326">
        <w:rPr>
          <w:rFonts w:ascii="Calibri" w:hAnsi="Calibri" w:cs="Calibri"/>
          <w:lang w:val="en-US"/>
        </w:rPr>
        <w:t xml:space="preserve"> who might wish to research something previously unresearched</w:t>
      </w:r>
      <w:r w:rsidR="00FF3D7E" w:rsidRPr="001F0326">
        <w:rPr>
          <w:rFonts w:ascii="Calibri" w:hAnsi="Calibri" w:cs="Calibri"/>
          <w:lang w:val="en-US"/>
        </w:rPr>
        <w:t>. In a sense, the deconstructive requirement pinpointed by Bowden, may identi</w:t>
      </w:r>
      <w:r w:rsidR="00AB1E68" w:rsidRPr="001F0326">
        <w:rPr>
          <w:rFonts w:ascii="Calibri" w:hAnsi="Calibri" w:cs="Calibri"/>
          <w:lang w:val="en-US"/>
        </w:rPr>
        <w:t>f</w:t>
      </w:r>
      <w:r w:rsidR="00FF3D7E" w:rsidRPr="001F0326">
        <w:rPr>
          <w:rFonts w:ascii="Calibri" w:hAnsi="Calibri" w:cs="Calibri"/>
          <w:lang w:val="en-US"/>
        </w:rPr>
        <w:t xml:space="preserve">y some kind of conceptual limit for the </w:t>
      </w:r>
      <w:proofErr w:type="spellStart"/>
      <w:r w:rsidR="00FF3D7E" w:rsidRPr="001F0326">
        <w:rPr>
          <w:rFonts w:ascii="Calibri" w:hAnsi="Calibri" w:cs="Calibri"/>
          <w:lang w:val="en-US"/>
        </w:rPr>
        <w:t>ANTi</w:t>
      </w:r>
      <w:proofErr w:type="spellEnd"/>
      <w:r w:rsidR="00BF0BC3" w:rsidRPr="001F0326">
        <w:rPr>
          <w:rFonts w:ascii="Calibri" w:hAnsi="Calibri" w:cs="Calibri"/>
          <w:lang w:val="en-US"/>
        </w:rPr>
        <w:t xml:space="preserve">-history </w:t>
      </w:r>
      <w:r w:rsidR="00FF3D7E" w:rsidRPr="001F0326">
        <w:rPr>
          <w:rFonts w:ascii="Calibri" w:hAnsi="Calibri" w:cs="Calibri"/>
          <w:lang w:val="en-US"/>
        </w:rPr>
        <w:t xml:space="preserve">approach, boxed in by the primary requirement to explore the subjective construction of knowledge, and so limiting the bounds of ‘the [historical] knowledge itself’ </w:t>
      </w:r>
      <w:r w:rsidR="00AA2C88" w:rsidRPr="001F0326">
        <w:rPr>
          <w:rFonts w:ascii="Calibri" w:hAnsi="Calibri" w:cs="Calibri"/>
          <w:lang w:val="en-US"/>
        </w:rPr>
        <w:t xml:space="preserve">(Bowden, 2018, 233) </w:t>
      </w:r>
      <w:r w:rsidR="00FF3D7E" w:rsidRPr="001F0326">
        <w:rPr>
          <w:rFonts w:ascii="Calibri" w:hAnsi="Calibri" w:cs="Calibri"/>
          <w:lang w:val="en-US"/>
        </w:rPr>
        <w:t>that might otherwise demand attention.</w:t>
      </w:r>
    </w:p>
    <w:p w14:paraId="0C3D32DA" w14:textId="77777777" w:rsidR="00FF3D7E" w:rsidRPr="001F0326" w:rsidRDefault="00FF3D7E" w:rsidP="00B0712A">
      <w:pPr>
        <w:widowControl w:val="0"/>
        <w:autoSpaceDE w:val="0"/>
        <w:autoSpaceDN w:val="0"/>
        <w:adjustRightInd w:val="0"/>
        <w:spacing w:line="480" w:lineRule="auto"/>
        <w:jc w:val="both"/>
        <w:rPr>
          <w:rFonts w:ascii="Calibri" w:hAnsi="Calibri" w:cs="Calibri"/>
          <w:lang w:val="en-US"/>
        </w:rPr>
      </w:pPr>
    </w:p>
    <w:p w14:paraId="6351E6DB" w14:textId="7D065123" w:rsidR="00974209" w:rsidRPr="001F0326" w:rsidRDefault="00FF3D7E"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 xml:space="preserve">Bowden </w:t>
      </w:r>
      <w:r w:rsidR="0042361B" w:rsidRPr="001F0326">
        <w:rPr>
          <w:rFonts w:ascii="Calibri" w:hAnsi="Calibri" w:cs="Calibri"/>
          <w:lang w:val="en-US"/>
        </w:rPr>
        <w:t>also argues</w:t>
      </w:r>
      <w:r w:rsidR="00ED3E67" w:rsidRPr="001F0326">
        <w:rPr>
          <w:rFonts w:ascii="Calibri" w:hAnsi="Calibri" w:cs="Calibri"/>
          <w:lang w:val="en-US"/>
        </w:rPr>
        <w:t xml:space="preserve"> persuasively</w:t>
      </w:r>
      <w:r w:rsidR="0042361B" w:rsidRPr="001F0326">
        <w:rPr>
          <w:rFonts w:ascii="Calibri" w:hAnsi="Calibri" w:cs="Calibri"/>
          <w:lang w:val="en-US"/>
        </w:rPr>
        <w:t xml:space="preserve"> tha</w:t>
      </w:r>
      <w:r w:rsidR="00683F46" w:rsidRPr="001F0326">
        <w:rPr>
          <w:rFonts w:ascii="Calibri" w:hAnsi="Calibri" w:cs="Calibri"/>
          <w:lang w:val="en-US"/>
        </w:rPr>
        <w:t>t</w:t>
      </w:r>
      <w:r w:rsidR="00AC6953" w:rsidRPr="001F0326">
        <w:rPr>
          <w:rFonts w:ascii="Calibri" w:hAnsi="Calibri" w:cs="Calibri"/>
          <w:lang w:val="en-US"/>
        </w:rPr>
        <w:t xml:space="preserve"> memory should not be confused with issues of </w:t>
      </w:r>
      <w:r w:rsidR="00AC6953" w:rsidRPr="001F0326">
        <w:rPr>
          <w:rFonts w:ascii="Calibri" w:hAnsi="Calibri" w:cs="Calibri"/>
          <w:lang w:val="en-US"/>
        </w:rPr>
        <w:lastRenderedPageBreak/>
        <w:t>fact, in particular wh</w:t>
      </w:r>
      <w:r w:rsidR="00AA2C88" w:rsidRPr="001F0326">
        <w:rPr>
          <w:rFonts w:ascii="Calibri" w:hAnsi="Calibri" w:cs="Calibri"/>
          <w:lang w:val="en-US"/>
        </w:rPr>
        <w:t xml:space="preserve">en </w:t>
      </w:r>
      <w:r w:rsidR="00AC6953" w:rsidRPr="001F0326">
        <w:rPr>
          <w:rFonts w:ascii="Calibri" w:hAnsi="Calibri" w:cs="Calibri"/>
          <w:lang w:val="en-US"/>
        </w:rPr>
        <w:t xml:space="preserve">dealing with the horrors of genocide. Here, Bowden reminds us that it is a misreading of </w:t>
      </w:r>
      <w:proofErr w:type="spellStart"/>
      <w:r w:rsidR="00AC6953" w:rsidRPr="001F0326">
        <w:rPr>
          <w:rFonts w:ascii="Calibri" w:hAnsi="Calibri" w:cs="Calibri"/>
          <w:lang w:val="en-US"/>
        </w:rPr>
        <w:t>Ricoeur</w:t>
      </w:r>
      <w:proofErr w:type="spellEnd"/>
      <w:r w:rsidR="00AC6953" w:rsidRPr="001F0326">
        <w:rPr>
          <w:rFonts w:ascii="Calibri" w:hAnsi="Calibri" w:cs="Calibri"/>
          <w:lang w:val="en-US"/>
        </w:rPr>
        <w:t xml:space="preserve"> to suggest the 'testimony of memory' and history are incompatible, or that divergences between the two represent epistemological or ontological alternatives that must be decided between. Attempting to understand how individuals and communities remember and forget events, people, places and so on is a different historical operation from acknowledging that those events, peo</w:t>
      </w:r>
      <w:r w:rsidR="00974209" w:rsidRPr="001F0326">
        <w:rPr>
          <w:rFonts w:ascii="Calibri" w:hAnsi="Calibri" w:cs="Calibri"/>
          <w:lang w:val="en-US"/>
        </w:rPr>
        <w:t>ple, and places had a real existence</w:t>
      </w:r>
      <w:r w:rsidR="000001AB" w:rsidRPr="001F0326">
        <w:rPr>
          <w:rFonts w:ascii="Calibri" w:hAnsi="Calibri" w:cs="Calibri"/>
          <w:lang w:val="en-US"/>
        </w:rPr>
        <w:t>. Commendably</w:t>
      </w:r>
      <w:r w:rsidR="00974209" w:rsidRPr="001F0326">
        <w:rPr>
          <w:rFonts w:ascii="Calibri" w:hAnsi="Calibri" w:cs="Calibri"/>
          <w:lang w:val="en-US"/>
        </w:rPr>
        <w:t xml:space="preserve"> Bowden</w:t>
      </w:r>
      <w:r w:rsidR="000001AB" w:rsidRPr="001F0326">
        <w:rPr>
          <w:rFonts w:ascii="Calibri" w:hAnsi="Calibri" w:cs="Calibri"/>
          <w:lang w:val="en-US"/>
        </w:rPr>
        <w:t xml:space="preserve"> refers here to the Holocaust as an example of historical</w:t>
      </w:r>
      <w:r w:rsidR="00974209" w:rsidRPr="001F0326">
        <w:rPr>
          <w:rFonts w:ascii="Calibri" w:hAnsi="Calibri" w:cs="Calibri"/>
          <w:lang w:val="en-US"/>
        </w:rPr>
        <w:t xml:space="preserve"> </w:t>
      </w:r>
      <w:r w:rsidR="001A48B6" w:rsidRPr="001F0326">
        <w:rPr>
          <w:rFonts w:ascii="Calibri" w:hAnsi="Calibri" w:cs="Calibri"/>
          <w:lang w:val="en-US"/>
        </w:rPr>
        <w:t>fact</w:t>
      </w:r>
      <w:r w:rsidR="00ED3E67" w:rsidRPr="001F0326">
        <w:rPr>
          <w:rFonts w:ascii="Calibri" w:hAnsi="Calibri" w:cs="Calibri"/>
          <w:lang w:val="en-US"/>
        </w:rPr>
        <w:t xml:space="preserve">, about which the objective reality of </w:t>
      </w:r>
      <w:r w:rsidR="00BD1908" w:rsidRPr="001F0326">
        <w:rPr>
          <w:rFonts w:ascii="Calibri" w:hAnsi="Calibri" w:cs="Calibri"/>
          <w:lang w:val="en-US"/>
        </w:rPr>
        <w:t xml:space="preserve">the historical </w:t>
      </w:r>
      <w:r w:rsidR="00ED3E67" w:rsidRPr="001F0326">
        <w:rPr>
          <w:rFonts w:ascii="Calibri" w:hAnsi="Calibri" w:cs="Calibri"/>
          <w:lang w:val="en-US"/>
        </w:rPr>
        <w:t>experience</w:t>
      </w:r>
      <w:r w:rsidR="00BD1908" w:rsidRPr="001F0326">
        <w:rPr>
          <w:rFonts w:ascii="Calibri" w:hAnsi="Calibri" w:cs="Calibri"/>
          <w:lang w:val="en-US"/>
        </w:rPr>
        <w:t xml:space="preserve"> is irreducible </w:t>
      </w:r>
      <w:r w:rsidR="00ED3E67" w:rsidRPr="001F0326">
        <w:rPr>
          <w:rFonts w:ascii="Calibri" w:hAnsi="Calibri" w:cs="Calibri"/>
          <w:lang w:val="en-US"/>
        </w:rPr>
        <w:t>(Bowden, 2018)</w:t>
      </w:r>
      <w:r w:rsidR="00974209" w:rsidRPr="001F0326">
        <w:rPr>
          <w:rFonts w:ascii="Calibri" w:hAnsi="Calibri" w:cs="Calibri"/>
          <w:lang w:val="en-US"/>
        </w:rPr>
        <w:t>.</w:t>
      </w:r>
      <w:r w:rsidR="001A48B6" w:rsidRPr="001F0326">
        <w:rPr>
          <w:rFonts w:ascii="Calibri" w:hAnsi="Calibri" w:cs="Calibri"/>
          <w:lang w:val="en-US"/>
        </w:rPr>
        <w:t xml:space="preserve"> </w:t>
      </w:r>
    </w:p>
    <w:p w14:paraId="124C2D2D" w14:textId="77777777" w:rsidR="00936D5B" w:rsidRPr="001F0326" w:rsidRDefault="00936D5B" w:rsidP="00B0712A">
      <w:pPr>
        <w:widowControl w:val="0"/>
        <w:autoSpaceDE w:val="0"/>
        <w:autoSpaceDN w:val="0"/>
        <w:adjustRightInd w:val="0"/>
        <w:spacing w:line="480" w:lineRule="auto"/>
        <w:jc w:val="both"/>
        <w:rPr>
          <w:rFonts w:ascii="Calibri" w:hAnsi="Calibri" w:cs="Calibri"/>
          <w:lang w:val="en-US"/>
        </w:rPr>
      </w:pPr>
    </w:p>
    <w:p w14:paraId="0F6DC9DA" w14:textId="18E458D3" w:rsidR="00936D5B" w:rsidRPr="001F0326" w:rsidRDefault="00ED3E67"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Bowden then moves to a</w:t>
      </w:r>
      <w:r w:rsidR="00936D5B" w:rsidRPr="001F0326">
        <w:rPr>
          <w:rFonts w:ascii="Calibri" w:hAnsi="Calibri" w:cs="Calibri"/>
          <w:lang w:val="en-US"/>
        </w:rPr>
        <w:t xml:space="preserve"> </w:t>
      </w:r>
      <w:r w:rsidR="00234B63" w:rsidRPr="001F0326">
        <w:rPr>
          <w:rFonts w:ascii="Calibri" w:hAnsi="Calibri" w:cs="Calibri"/>
          <w:lang w:val="en-US"/>
        </w:rPr>
        <w:t>defense</w:t>
      </w:r>
      <w:r w:rsidR="00936D5B" w:rsidRPr="001F0326">
        <w:rPr>
          <w:rFonts w:ascii="Calibri" w:hAnsi="Calibri" w:cs="Calibri"/>
          <w:lang w:val="en-US"/>
        </w:rPr>
        <w:t xml:space="preserve"> of Ranke </w:t>
      </w:r>
      <w:r w:rsidR="00E1213B" w:rsidRPr="001F0326">
        <w:rPr>
          <w:rFonts w:ascii="Calibri" w:hAnsi="Calibri" w:cs="Calibri"/>
          <w:lang w:val="en-US"/>
        </w:rPr>
        <w:t xml:space="preserve">over </w:t>
      </w:r>
      <w:r w:rsidR="00936D5B" w:rsidRPr="001F0326">
        <w:rPr>
          <w:rFonts w:ascii="Calibri" w:hAnsi="Calibri" w:cs="Calibri"/>
          <w:lang w:val="en-US"/>
        </w:rPr>
        <w:t>objectivity</w:t>
      </w:r>
      <w:r w:rsidR="007631E3">
        <w:rPr>
          <w:rFonts w:ascii="Calibri" w:hAnsi="Calibri" w:cs="Calibri"/>
          <w:lang w:val="en-US"/>
        </w:rPr>
        <w:t xml:space="preserve"> in historical writing</w:t>
      </w:r>
      <w:r w:rsidR="00936D5B" w:rsidRPr="001F0326">
        <w:rPr>
          <w:rFonts w:ascii="Calibri" w:hAnsi="Calibri" w:cs="Calibri"/>
          <w:lang w:val="en-US"/>
        </w:rPr>
        <w:t xml:space="preserve">. </w:t>
      </w:r>
      <w:r w:rsidRPr="001F0326">
        <w:rPr>
          <w:rFonts w:ascii="Calibri" w:hAnsi="Calibri" w:cs="Calibri"/>
          <w:lang w:val="en-US"/>
        </w:rPr>
        <w:t xml:space="preserve">The issue of objectivity, and what different researchers understand to be the meaning of a slippery concept, appears to me to be at the heart of considerable misunderstanding (quite probably on all sides) between the different sub-communities that make up the historic-turn in MOS, and business and management history. </w:t>
      </w:r>
      <w:r w:rsidR="00BD1908" w:rsidRPr="001F0326">
        <w:rPr>
          <w:rFonts w:ascii="Calibri" w:hAnsi="Calibri" w:cs="Calibri"/>
          <w:lang w:val="en-US"/>
        </w:rPr>
        <w:t xml:space="preserve">Ranke is usually understood to represent </w:t>
      </w:r>
      <w:r w:rsidR="00BD1908" w:rsidRPr="001F0326">
        <w:rPr>
          <w:rFonts w:ascii="Calibri" w:hAnsi="Calibri" w:cs="Calibri"/>
          <w:i/>
          <w:lang w:val="en-US"/>
        </w:rPr>
        <w:t xml:space="preserve">the </w:t>
      </w:r>
      <w:r w:rsidR="00BD1908" w:rsidRPr="001F0326">
        <w:rPr>
          <w:rFonts w:ascii="Calibri" w:hAnsi="Calibri" w:cs="Calibri"/>
          <w:lang w:val="en-US"/>
        </w:rPr>
        <w:t xml:space="preserve">expression of the possibility of a recoverable objective account of the past–something usually regarded </w:t>
      </w:r>
      <w:r w:rsidR="00D16416" w:rsidRPr="001F0326">
        <w:rPr>
          <w:rFonts w:ascii="Calibri" w:hAnsi="Calibri" w:cs="Calibri"/>
          <w:lang w:val="en-US"/>
        </w:rPr>
        <w:t xml:space="preserve">by historians </w:t>
      </w:r>
      <w:r w:rsidR="00BD1908" w:rsidRPr="001F0326">
        <w:rPr>
          <w:rFonts w:ascii="Calibri" w:hAnsi="Calibri" w:cs="Calibri"/>
          <w:lang w:val="en-US"/>
        </w:rPr>
        <w:t>as a naïve impossibility. However, i</w:t>
      </w:r>
      <w:r w:rsidR="00081110" w:rsidRPr="001F0326">
        <w:rPr>
          <w:rFonts w:ascii="Calibri" w:hAnsi="Calibri" w:cs="Calibri"/>
          <w:lang w:val="en-US"/>
        </w:rPr>
        <w:t>nstead</w:t>
      </w:r>
      <w:r w:rsidR="00936D5B" w:rsidRPr="001F0326">
        <w:rPr>
          <w:rFonts w:ascii="Calibri" w:hAnsi="Calibri" w:cs="Calibri"/>
          <w:lang w:val="en-US"/>
        </w:rPr>
        <w:t xml:space="preserve"> of conceding that </w:t>
      </w:r>
      <w:proofErr w:type="spellStart"/>
      <w:r w:rsidR="00936D5B" w:rsidRPr="001F0326">
        <w:rPr>
          <w:rFonts w:ascii="Calibri" w:hAnsi="Calibri" w:cs="Calibri"/>
          <w:lang w:val="en-US"/>
        </w:rPr>
        <w:t>Rankean</w:t>
      </w:r>
      <w:proofErr w:type="spellEnd"/>
      <w:r w:rsidR="00936D5B" w:rsidRPr="001F0326">
        <w:rPr>
          <w:rFonts w:ascii="Calibri" w:hAnsi="Calibri" w:cs="Calibri"/>
          <w:lang w:val="en-US"/>
        </w:rPr>
        <w:t xml:space="preserve"> objectivity has now been largely abandoned</w:t>
      </w:r>
      <w:r w:rsidR="00BD1908" w:rsidRPr="001F0326">
        <w:rPr>
          <w:rFonts w:ascii="Calibri" w:hAnsi="Calibri" w:cs="Calibri"/>
          <w:lang w:val="en-US"/>
        </w:rPr>
        <w:t xml:space="preserve"> by professional historians</w:t>
      </w:r>
      <w:r w:rsidR="00D05EC1" w:rsidRPr="001F0326">
        <w:rPr>
          <w:rFonts w:ascii="Calibri" w:hAnsi="Calibri" w:cs="Calibri"/>
          <w:lang w:val="en-US"/>
        </w:rPr>
        <w:t>, or</w:t>
      </w:r>
      <w:r w:rsidR="008230B8" w:rsidRPr="001F0326">
        <w:rPr>
          <w:rFonts w:ascii="Calibri" w:hAnsi="Calibri" w:cs="Calibri"/>
          <w:lang w:val="en-US"/>
        </w:rPr>
        <w:t xml:space="preserve"> </w:t>
      </w:r>
      <w:r w:rsidR="001A48B6" w:rsidRPr="001F0326">
        <w:rPr>
          <w:rFonts w:ascii="Calibri" w:hAnsi="Calibri" w:cs="Calibri"/>
          <w:lang w:val="en-US"/>
        </w:rPr>
        <w:t xml:space="preserve">arguing </w:t>
      </w:r>
      <w:r w:rsidR="008230B8" w:rsidRPr="001F0326">
        <w:rPr>
          <w:rFonts w:ascii="Calibri" w:hAnsi="Calibri" w:cs="Calibri"/>
          <w:lang w:val="en-US"/>
        </w:rPr>
        <w:t>the opposite</w:t>
      </w:r>
      <w:r w:rsidR="001A48B6" w:rsidRPr="001F0326">
        <w:rPr>
          <w:rFonts w:ascii="Calibri" w:hAnsi="Calibri" w:cs="Calibri"/>
          <w:lang w:val="en-US"/>
        </w:rPr>
        <w:t>,</w:t>
      </w:r>
      <w:r w:rsidR="00D05EC1" w:rsidRPr="001F0326">
        <w:rPr>
          <w:rFonts w:ascii="Calibri" w:hAnsi="Calibri" w:cs="Calibri"/>
          <w:lang w:val="en-US"/>
        </w:rPr>
        <w:t xml:space="preserve"> that </w:t>
      </w:r>
      <w:proofErr w:type="spellStart"/>
      <w:r w:rsidR="00D05EC1" w:rsidRPr="001F0326">
        <w:rPr>
          <w:rFonts w:ascii="Calibri" w:hAnsi="Calibri" w:cs="Calibri"/>
          <w:lang w:val="en-US"/>
        </w:rPr>
        <w:t>Rankean</w:t>
      </w:r>
      <w:proofErr w:type="spellEnd"/>
      <w:r w:rsidR="00D05EC1" w:rsidRPr="001F0326">
        <w:rPr>
          <w:rFonts w:ascii="Calibri" w:hAnsi="Calibri" w:cs="Calibri"/>
          <w:lang w:val="en-US"/>
        </w:rPr>
        <w:t xml:space="preserve"> objectivity is desirable</w:t>
      </w:r>
      <w:r w:rsidR="00936D5B" w:rsidRPr="001F0326">
        <w:rPr>
          <w:rFonts w:ascii="Calibri" w:hAnsi="Calibri" w:cs="Calibri"/>
          <w:lang w:val="en-US"/>
        </w:rPr>
        <w:t xml:space="preserve">, Bowden instead argues that </w:t>
      </w:r>
      <w:r w:rsidR="005C0288" w:rsidRPr="001F0326">
        <w:rPr>
          <w:rFonts w:ascii="Calibri" w:hAnsi="Calibri" w:cs="Calibri"/>
          <w:lang w:val="en-US"/>
        </w:rPr>
        <w:t>unsophisticated</w:t>
      </w:r>
      <w:r w:rsidR="00806B5D" w:rsidRPr="001F0326">
        <w:rPr>
          <w:rFonts w:ascii="Calibri" w:hAnsi="Calibri" w:cs="Calibri"/>
          <w:lang w:val="en-US"/>
        </w:rPr>
        <w:t xml:space="preserve"> facticity</w:t>
      </w:r>
      <w:r w:rsidR="00936D5B" w:rsidRPr="001F0326">
        <w:rPr>
          <w:rFonts w:ascii="Calibri" w:hAnsi="Calibri" w:cs="Calibri"/>
          <w:lang w:val="en-US"/>
        </w:rPr>
        <w:t xml:space="preserve"> </w:t>
      </w:r>
      <w:r w:rsidR="008025EF" w:rsidRPr="001F0326">
        <w:rPr>
          <w:rFonts w:ascii="Calibri" w:hAnsi="Calibri" w:cs="Calibri"/>
          <w:lang w:val="en-US"/>
        </w:rPr>
        <w:t>(</w:t>
      </w:r>
      <w:r w:rsidR="00591C6B" w:rsidRPr="001F0326">
        <w:rPr>
          <w:rFonts w:ascii="Calibri" w:hAnsi="Calibri" w:cs="Calibri"/>
          <w:lang w:val="en-US"/>
        </w:rPr>
        <w:t xml:space="preserve">along the lines of </w:t>
      </w:r>
      <w:r w:rsidR="008025EF" w:rsidRPr="001F0326">
        <w:rPr>
          <w:rFonts w:ascii="Calibri" w:hAnsi="Calibri" w:cs="Calibri"/>
          <w:lang w:val="en-US"/>
        </w:rPr>
        <w:t xml:space="preserve">naïve </w:t>
      </w:r>
      <w:r w:rsidR="00591C6B" w:rsidRPr="001F0326">
        <w:rPr>
          <w:rFonts w:ascii="Calibri" w:hAnsi="Calibri" w:cs="Calibri"/>
          <w:lang w:val="en-US"/>
        </w:rPr>
        <w:t>objective realism)</w:t>
      </w:r>
      <w:r w:rsidR="008025EF" w:rsidRPr="001F0326">
        <w:rPr>
          <w:rFonts w:ascii="Calibri" w:hAnsi="Calibri" w:cs="Calibri"/>
          <w:lang w:val="en-US"/>
        </w:rPr>
        <w:t xml:space="preserve"> </w:t>
      </w:r>
      <w:r w:rsidR="00936D5B" w:rsidRPr="001F0326">
        <w:rPr>
          <w:rFonts w:ascii="Calibri" w:hAnsi="Calibri" w:cs="Calibri"/>
          <w:lang w:val="en-US"/>
        </w:rPr>
        <w:t xml:space="preserve">was never Ranke's understanding of </w:t>
      </w:r>
      <w:r w:rsidR="00E1213B" w:rsidRPr="001F0326">
        <w:rPr>
          <w:rFonts w:ascii="Calibri" w:hAnsi="Calibri" w:cs="Calibri"/>
          <w:lang w:val="en-US"/>
        </w:rPr>
        <w:t>objectivity</w:t>
      </w:r>
      <w:r w:rsidR="00806B5D" w:rsidRPr="001F0326">
        <w:rPr>
          <w:rFonts w:ascii="Calibri" w:hAnsi="Calibri" w:cs="Calibri"/>
          <w:lang w:val="en-US"/>
        </w:rPr>
        <w:t xml:space="preserve"> in history</w:t>
      </w:r>
      <w:r w:rsidR="00936D5B" w:rsidRPr="001F0326">
        <w:rPr>
          <w:rFonts w:ascii="Calibri" w:hAnsi="Calibri" w:cs="Calibri"/>
          <w:lang w:val="en-US"/>
        </w:rPr>
        <w:t xml:space="preserve"> to begin with. </w:t>
      </w:r>
      <w:r w:rsidR="00BD1908" w:rsidRPr="001F0326">
        <w:rPr>
          <w:rFonts w:ascii="Calibri" w:hAnsi="Calibri" w:cs="Calibri"/>
          <w:lang w:val="en-US"/>
        </w:rPr>
        <w:t xml:space="preserve">Here I must tread lightly, because, I </w:t>
      </w:r>
      <w:r w:rsidR="00936D5B" w:rsidRPr="001F0326">
        <w:rPr>
          <w:rFonts w:ascii="Calibri" w:hAnsi="Calibri" w:cs="Calibri"/>
          <w:lang w:val="en-US"/>
        </w:rPr>
        <w:t>am not sufficiently versed in Ranke's writing to be able to comment on that</w:t>
      </w:r>
      <w:r w:rsidR="00806B5D" w:rsidRPr="001F0326">
        <w:rPr>
          <w:rFonts w:ascii="Calibri" w:hAnsi="Calibri" w:cs="Calibri"/>
          <w:lang w:val="en-US"/>
        </w:rPr>
        <w:t xml:space="preserve"> interpretation</w:t>
      </w:r>
      <w:r w:rsidR="00BD1908" w:rsidRPr="001F0326">
        <w:rPr>
          <w:rFonts w:ascii="Calibri" w:hAnsi="Calibri" w:cs="Calibri"/>
          <w:lang w:val="en-US"/>
        </w:rPr>
        <w:t>.</w:t>
      </w:r>
      <w:r w:rsidR="00936D5B" w:rsidRPr="001F0326">
        <w:rPr>
          <w:rFonts w:ascii="Calibri" w:hAnsi="Calibri" w:cs="Calibri"/>
          <w:lang w:val="en-US"/>
        </w:rPr>
        <w:t xml:space="preserve"> </w:t>
      </w:r>
      <w:r w:rsidR="00BD1908" w:rsidRPr="001F0326">
        <w:rPr>
          <w:rFonts w:ascii="Calibri" w:hAnsi="Calibri" w:cs="Calibri"/>
          <w:lang w:val="en-US"/>
        </w:rPr>
        <w:t>B</w:t>
      </w:r>
      <w:r w:rsidR="00936D5B" w:rsidRPr="001F0326">
        <w:rPr>
          <w:rFonts w:ascii="Calibri" w:hAnsi="Calibri" w:cs="Calibri"/>
          <w:lang w:val="en-US"/>
        </w:rPr>
        <w:t xml:space="preserve">ut from the point of view of </w:t>
      </w:r>
      <w:r w:rsidR="00936D5B" w:rsidRPr="007631E3">
        <w:rPr>
          <w:rFonts w:ascii="Calibri" w:hAnsi="Calibri" w:cs="Calibri"/>
          <w:lang w:val="en-US"/>
        </w:rPr>
        <w:t>argumentation</w:t>
      </w:r>
      <w:r w:rsidR="00936D5B" w:rsidRPr="001F0326">
        <w:rPr>
          <w:rFonts w:ascii="Calibri" w:hAnsi="Calibri" w:cs="Calibri"/>
          <w:lang w:val="en-US"/>
        </w:rPr>
        <w:t xml:space="preserve">, it aligns Bowden with historians–and postmodernists–who say </w:t>
      </w:r>
      <w:r w:rsidR="00936D5B" w:rsidRPr="001F0326">
        <w:rPr>
          <w:rFonts w:ascii="Calibri" w:hAnsi="Calibri" w:cs="Calibri"/>
          <w:lang w:val="en-US"/>
        </w:rPr>
        <w:lastRenderedPageBreak/>
        <w:t xml:space="preserve">that there are limits to the possibility of objectivity. Bowden </w:t>
      </w:r>
      <w:r w:rsidR="008A4470" w:rsidRPr="001F0326">
        <w:rPr>
          <w:rFonts w:ascii="Calibri" w:hAnsi="Calibri" w:cs="Calibri"/>
          <w:lang w:val="en-US"/>
        </w:rPr>
        <w:t xml:space="preserve">even </w:t>
      </w:r>
      <w:r w:rsidR="00936D5B" w:rsidRPr="001F0326">
        <w:rPr>
          <w:rFonts w:ascii="Calibri" w:hAnsi="Calibri" w:cs="Calibri"/>
          <w:lang w:val="en-US"/>
        </w:rPr>
        <w:t>writes that Ranke 'believed that the structure of language impedes full understanding of objective reality'</w:t>
      </w:r>
      <w:r w:rsidR="00D05EC1" w:rsidRPr="001F0326">
        <w:rPr>
          <w:rFonts w:ascii="Calibri" w:hAnsi="Calibri" w:cs="Calibri"/>
          <w:lang w:val="en-US"/>
        </w:rPr>
        <w:t xml:space="preserve"> </w:t>
      </w:r>
      <w:r w:rsidR="00AA2C88" w:rsidRPr="001F0326">
        <w:rPr>
          <w:rFonts w:ascii="Calibri" w:hAnsi="Calibri" w:cs="Calibri"/>
          <w:lang w:val="en-US"/>
        </w:rPr>
        <w:t>(</w:t>
      </w:r>
      <w:r w:rsidR="00FF3D7E" w:rsidRPr="001F0326">
        <w:rPr>
          <w:rFonts w:ascii="Calibri" w:hAnsi="Calibri" w:cs="Calibri"/>
          <w:lang w:val="en-US"/>
        </w:rPr>
        <w:t>Bowden, 2018, p.</w:t>
      </w:r>
      <w:r w:rsidR="00D05EC1" w:rsidRPr="001F0326">
        <w:rPr>
          <w:rFonts w:ascii="Calibri" w:hAnsi="Calibri" w:cs="Calibri"/>
          <w:lang w:val="en-US"/>
        </w:rPr>
        <w:t>229</w:t>
      </w:r>
      <w:r w:rsidR="00AA2C88" w:rsidRPr="001F0326">
        <w:rPr>
          <w:rFonts w:ascii="Calibri" w:hAnsi="Calibri" w:cs="Calibri"/>
          <w:lang w:val="en-US"/>
        </w:rPr>
        <w:t>)</w:t>
      </w:r>
      <w:r w:rsidR="00936D5B" w:rsidRPr="001F0326">
        <w:rPr>
          <w:rFonts w:ascii="Calibri" w:hAnsi="Calibri" w:cs="Calibri"/>
          <w:lang w:val="en-US"/>
        </w:rPr>
        <w:t xml:space="preserve">, </w:t>
      </w:r>
      <w:r w:rsidR="00D05EC1" w:rsidRPr="001F0326">
        <w:rPr>
          <w:rFonts w:ascii="Calibri" w:hAnsi="Calibri" w:cs="Calibri"/>
          <w:i/>
          <w:lang w:val="en-US"/>
        </w:rPr>
        <w:t>almost</w:t>
      </w:r>
      <w:r w:rsidR="007F4365" w:rsidRPr="001F0326">
        <w:rPr>
          <w:rFonts w:ascii="Calibri" w:hAnsi="Calibri" w:cs="Calibri"/>
          <w:lang w:val="en-US"/>
        </w:rPr>
        <w:t xml:space="preserve"> imply</w:t>
      </w:r>
      <w:r w:rsidR="008230B8" w:rsidRPr="001F0326">
        <w:rPr>
          <w:rFonts w:ascii="Calibri" w:hAnsi="Calibri" w:cs="Calibri"/>
          <w:lang w:val="en-US"/>
        </w:rPr>
        <w:t>ing</w:t>
      </w:r>
      <w:r w:rsidR="00E1213B" w:rsidRPr="001F0326">
        <w:rPr>
          <w:rFonts w:ascii="Calibri" w:hAnsi="Calibri" w:cs="Calibri"/>
          <w:lang w:val="en-US"/>
        </w:rPr>
        <w:t xml:space="preserve"> that </w:t>
      </w:r>
      <w:r w:rsidR="00936D5B" w:rsidRPr="001F0326">
        <w:rPr>
          <w:rFonts w:ascii="Calibri" w:hAnsi="Calibri" w:cs="Calibri"/>
          <w:lang w:val="en-US"/>
        </w:rPr>
        <w:t>Ranke w</w:t>
      </w:r>
      <w:r w:rsidR="00234B63" w:rsidRPr="001F0326">
        <w:rPr>
          <w:rFonts w:ascii="Calibri" w:hAnsi="Calibri" w:cs="Calibri"/>
          <w:lang w:val="en-US"/>
        </w:rPr>
        <w:t xml:space="preserve">as </w:t>
      </w:r>
      <w:r w:rsidR="00E1213B" w:rsidRPr="001F0326">
        <w:rPr>
          <w:rFonts w:ascii="Calibri" w:hAnsi="Calibri" w:cs="Calibri"/>
          <w:lang w:val="en-US"/>
        </w:rPr>
        <w:t>an</w:t>
      </w:r>
      <w:r w:rsidR="00234B63" w:rsidRPr="001F0326">
        <w:rPr>
          <w:rFonts w:ascii="Calibri" w:hAnsi="Calibri" w:cs="Calibri"/>
          <w:lang w:val="en-US"/>
        </w:rPr>
        <w:t xml:space="preserve"> </w:t>
      </w:r>
      <w:r w:rsidR="00081110" w:rsidRPr="001F0326">
        <w:rPr>
          <w:rFonts w:ascii="Calibri" w:hAnsi="Calibri" w:cs="Calibri"/>
          <w:lang w:val="en-US"/>
        </w:rPr>
        <w:t xml:space="preserve">(albeit unlikely) </w:t>
      </w:r>
      <w:r w:rsidR="00234B63" w:rsidRPr="001F0326">
        <w:rPr>
          <w:rFonts w:ascii="Calibri" w:hAnsi="Calibri" w:cs="Calibri"/>
          <w:lang w:val="en-US"/>
        </w:rPr>
        <w:t xml:space="preserve">intellectual </w:t>
      </w:r>
      <w:r w:rsidR="00D05EC1" w:rsidRPr="001F0326">
        <w:rPr>
          <w:rFonts w:ascii="Calibri" w:hAnsi="Calibri" w:cs="Calibri"/>
          <w:lang w:val="en-US"/>
        </w:rPr>
        <w:t>precursor</w:t>
      </w:r>
      <w:r w:rsidR="00234B63" w:rsidRPr="001F0326">
        <w:rPr>
          <w:rFonts w:ascii="Calibri" w:hAnsi="Calibri" w:cs="Calibri"/>
          <w:lang w:val="en-US"/>
        </w:rPr>
        <w:t xml:space="preserve"> of Derrida</w:t>
      </w:r>
      <w:r w:rsidR="00D05EC1" w:rsidRPr="001F0326">
        <w:rPr>
          <w:rFonts w:ascii="Calibri" w:hAnsi="Calibri" w:cs="Calibri"/>
          <w:lang w:val="en-US"/>
        </w:rPr>
        <w:t xml:space="preserve"> and post-structuralism</w:t>
      </w:r>
      <w:r w:rsidR="00234B63" w:rsidRPr="001F0326">
        <w:rPr>
          <w:rFonts w:ascii="Calibri" w:hAnsi="Calibri" w:cs="Calibri"/>
          <w:lang w:val="en-US"/>
        </w:rPr>
        <w:t>.</w:t>
      </w:r>
      <w:r w:rsidR="00D05EC1" w:rsidRPr="001F0326">
        <w:rPr>
          <w:rFonts w:ascii="Calibri" w:hAnsi="Calibri" w:cs="Calibri"/>
          <w:lang w:val="en-US"/>
        </w:rPr>
        <w:t xml:space="preserve"> </w:t>
      </w:r>
      <w:r w:rsidR="007F4365" w:rsidRPr="001F0326">
        <w:rPr>
          <w:rFonts w:ascii="Calibri" w:hAnsi="Calibri" w:cs="Calibri"/>
          <w:lang w:val="en-US"/>
        </w:rPr>
        <w:t>So w</w:t>
      </w:r>
      <w:r w:rsidR="00806B5D" w:rsidRPr="001F0326">
        <w:rPr>
          <w:rFonts w:ascii="Calibri" w:hAnsi="Calibri" w:cs="Calibri"/>
          <w:lang w:val="en-US"/>
        </w:rPr>
        <w:t>hen Bowden attacks historic-turn authors, and also historians</w:t>
      </w:r>
      <w:r w:rsidR="00C72198" w:rsidRPr="001F0326">
        <w:rPr>
          <w:rFonts w:ascii="Calibri" w:hAnsi="Calibri" w:cs="Calibri"/>
          <w:lang w:val="en-US"/>
        </w:rPr>
        <w:t xml:space="preserve"> </w:t>
      </w:r>
      <w:r w:rsidR="00806B5D" w:rsidRPr="001F0326">
        <w:rPr>
          <w:rFonts w:ascii="Calibri" w:hAnsi="Calibri" w:cs="Calibri"/>
          <w:lang w:val="en-US"/>
        </w:rPr>
        <w:t xml:space="preserve"> (such as </w:t>
      </w:r>
      <w:proofErr w:type="spellStart"/>
      <w:r w:rsidR="00806B5D" w:rsidRPr="001F0326">
        <w:rPr>
          <w:rFonts w:ascii="Calibri" w:hAnsi="Calibri" w:cs="Calibri"/>
          <w:lang w:val="en-US"/>
        </w:rPr>
        <w:t>Mordhorst</w:t>
      </w:r>
      <w:proofErr w:type="spellEnd"/>
      <w:r w:rsidR="00806B5D" w:rsidRPr="001F0326">
        <w:rPr>
          <w:rFonts w:ascii="Calibri" w:hAnsi="Calibri" w:cs="Calibri"/>
          <w:lang w:val="en-US"/>
        </w:rPr>
        <w:t xml:space="preserve"> and Schwarzkopf</w:t>
      </w:r>
      <w:r w:rsidR="00FF3D7E" w:rsidRPr="001F0326">
        <w:rPr>
          <w:rFonts w:ascii="Calibri" w:hAnsi="Calibri" w:cs="Calibri"/>
          <w:lang w:val="en-US"/>
        </w:rPr>
        <w:t>, 2017)</w:t>
      </w:r>
      <w:r w:rsidR="00806B5D" w:rsidRPr="001F0326">
        <w:rPr>
          <w:rFonts w:ascii="Calibri" w:hAnsi="Calibri" w:cs="Calibri"/>
          <w:lang w:val="en-US"/>
        </w:rPr>
        <w:t xml:space="preserve"> for quoting Ranke "out of context", the point that Bowden makes</w:t>
      </w:r>
      <w:r w:rsidR="005C0288" w:rsidRPr="001F0326">
        <w:rPr>
          <w:rFonts w:ascii="Calibri" w:hAnsi="Calibri" w:cs="Calibri"/>
          <w:lang w:val="en-US"/>
        </w:rPr>
        <w:t xml:space="preserve"> </w:t>
      </w:r>
      <w:r w:rsidR="00806B5D" w:rsidRPr="001F0326">
        <w:rPr>
          <w:rFonts w:ascii="Calibri" w:hAnsi="Calibri" w:cs="Calibri"/>
          <w:lang w:val="en-US"/>
        </w:rPr>
        <w:t xml:space="preserve">is that while they may </w:t>
      </w:r>
      <w:r w:rsidR="007A1A39" w:rsidRPr="001F0326">
        <w:rPr>
          <w:rFonts w:ascii="Calibri" w:hAnsi="Calibri" w:cs="Calibri"/>
          <w:lang w:val="en-US"/>
        </w:rPr>
        <w:t>perhaps</w:t>
      </w:r>
      <w:r w:rsidR="00806B5D" w:rsidRPr="001F0326">
        <w:rPr>
          <w:rFonts w:ascii="Calibri" w:hAnsi="Calibri" w:cs="Calibri"/>
          <w:lang w:val="en-US"/>
        </w:rPr>
        <w:t xml:space="preserve"> be getting Ranke wrong, they remain correct about the basic point–that there are limits to objectivity. If Ranke, </w:t>
      </w:r>
      <w:r w:rsidR="00AA2C88" w:rsidRPr="001F0326">
        <w:rPr>
          <w:rFonts w:ascii="Calibri" w:hAnsi="Calibri" w:cs="Calibri"/>
          <w:lang w:val="en-US"/>
        </w:rPr>
        <w:t xml:space="preserve">many </w:t>
      </w:r>
      <w:r w:rsidR="00591C6B" w:rsidRPr="001F0326">
        <w:rPr>
          <w:rFonts w:ascii="Calibri" w:hAnsi="Calibri" w:cs="Calibri"/>
          <w:lang w:val="en-US"/>
        </w:rPr>
        <w:t xml:space="preserve">professional </w:t>
      </w:r>
      <w:r w:rsidR="00806B5D" w:rsidRPr="001F0326">
        <w:rPr>
          <w:rFonts w:ascii="Calibri" w:hAnsi="Calibri" w:cs="Calibri"/>
          <w:lang w:val="en-US"/>
        </w:rPr>
        <w:t xml:space="preserve">historians, postmodernists, and Bowden all </w:t>
      </w:r>
      <w:r w:rsidR="00E1080F" w:rsidRPr="001F0326">
        <w:rPr>
          <w:rFonts w:ascii="Calibri" w:hAnsi="Calibri" w:cs="Calibri"/>
          <w:lang w:val="en-US"/>
        </w:rPr>
        <w:t xml:space="preserve">broadly </w:t>
      </w:r>
      <w:r w:rsidR="00806B5D" w:rsidRPr="001F0326">
        <w:rPr>
          <w:rFonts w:ascii="Calibri" w:hAnsi="Calibri" w:cs="Calibri"/>
          <w:lang w:val="en-US"/>
        </w:rPr>
        <w:t xml:space="preserve">agree on this, </w:t>
      </w:r>
      <w:r w:rsidR="005C0288" w:rsidRPr="001F0326">
        <w:rPr>
          <w:rFonts w:ascii="Calibri" w:hAnsi="Calibri" w:cs="Calibri"/>
          <w:lang w:val="en-US"/>
        </w:rPr>
        <w:t>the debate the</w:t>
      </w:r>
      <w:r w:rsidR="004A21C2" w:rsidRPr="001F0326">
        <w:rPr>
          <w:rFonts w:ascii="Calibri" w:hAnsi="Calibri" w:cs="Calibri"/>
          <w:lang w:val="en-US"/>
        </w:rPr>
        <w:t>y</w:t>
      </w:r>
      <w:r w:rsidR="005C0288" w:rsidRPr="001F0326">
        <w:rPr>
          <w:rFonts w:ascii="Calibri" w:hAnsi="Calibri" w:cs="Calibri"/>
          <w:lang w:val="en-US"/>
        </w:rPr>
        <w:t xml:space="preserve"> might seem to be having collapses. </w:t>
      </w:r>
    </w:p>
    <w:p w14:paraId="1372A9FB" w14:textId="77777777" w:rsidR="00E1080F" w:rsidRPr="001F0326" w:rsidRDefault="00E1080F" w:rsidP="00B0712A">
      <w:pPr>
        <w:widowControl w:val="0"/>
        <w:autoSpaceDE w:val="0"/>
        <w:autoSpaceDN w:val="0"/>
        <w:adjustRightInd w:val="0"/>
        <w:spacing w:line="480" w:lineRule="auto"/>
        <w:jc w:val="both"/>
        <w:rPr>
          <w:rFonts w:ascii="Calibri" w:hAnsi="Calibri" w:cs="Calibri"/>
          <w:lang w:val="en-US"/>
        </w:rPr>
      </w:pPr>
    </w:p>
    <w:p w14:paraId="121E9177" w14:textId="37C47844" w:rsidR="00755C0C" w:rsidRPr="001F0326" w:rsidRDefault="007F4365"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The final section of Chapter 7 then turns to the influence that postmodernism has had on accounting</w:t>
      </w:r>
      <w:r w:rsidR="0074669C" w:rsidRPr="001F0326">
        <w:rPr>
          <w:rFonts w:ascii="Calibri" w:hAnsi="Calibri" w:cs="Calibri"/>
          <w:lang w:val="en-US"/>
        </w:rPr>
        <w:t xml:space="preserve"> studies, including accounting history–especially in respect of the impact of Foucauldian thought on that sub-discipline. Here Bowden's argument is essentially that the accounting journals have bifurcated into those with a critical/postmodernist orientation</w:t>
      </w:r>
      <w:r w:rsidR="001A48B6" w:rsidRPr="001F0326">
        <w:rPr>
          <w:rFonts w:ascii="Calibri" w:hAnsi="Calibri" w:cs="Calibri"/>
          <w:lang w:val="en-US"/>
        </w:rPr>
        <w:t xml:space="preserve">, </w:t>
      </w:r>
      <w:r w:rsidR="0074669C" w:rsidRPr="001F0326">
        <w:rPr>
          <w:rFonts w:ascii="Calibri" w:hAnsi="Calibri" w:cs="Calibri"/>
          <w:lang w:val="en-US"/>
        </w:rPr>
        <w:t>and those that 'promote a highly technical and largely acritical research on financial and business practices'. 'It is hard to see', Bowden writes, 'how such an outcome assists either the accounting discipline or modernity's continued advance</w:t>
      </w:r>
      <w:r w:rsidR="00FF3D7E" w:rsidRPr="001F0326">
        <w:rPr>
          <w:rFonts w:ascii="Calibri" w:hAnsi="Calibri" w:cs="Calibri"/>
          <w:lang w:val="en-US"/>
        </w:rPr>
        <w:t xml:space="preserve"> (Bowden, 2018, p.</w:t>
      </w:r>
      <w:r w:rsidR="0074669C" w:rsidRPr="001F0326">
        <w:rPr>
          <w:rFonts w:ascii="Calibri" w:hAnsi="Calibri" w:cs="Calibri"/>
          <w:lang w:val="en-US"/>
        </w:rPr>
        <w:t xml:space="preserve">246].' But if both critical </w:t>
      </w:r>
      <w:r w:rsidR="0074669C" w:rsidRPr="001F0326">
        <w:rPr>
          <w:rFonts w:ascii="Calibri" w:hAnsi="Calibri" w:cs="Calibri"/>
          <w:i/>
          <w:lang w:val="en-US"/>
        </w:rPr>
        <w:t>and</w:t>
      </w:r>
      <w:r w:rsidR="000001AB" w:rsidRPr="001F0326">
        <w:rPr>
          <w:rFonts w:ascii="Calibri" w:hAnsi="Calibri" w:cs="Calibri"/>
          <w:lang w:val="en-US"/>
        </w:rPr>
        <w:t xml:space="preserve"> uncritical/technical</w:t>
      </w:r>
      <w:r w:rsidR="0074669C" w:rsidRPr="001F0326">
        <w:rPr>
          <w:rFonts w:ascii="Calibri" w:hAnsi="Calibri" w:cs="Calibri"/>
          <w:lang w:val="en-US"/>
        </w:rPr>
        <w:t xml:space="preserve"> studies of accounting both have this effect, what is th</w:t>
      </w:r>
      <w:r w:rsidR="00755C0C" w:rsidRPr="001F0326">
        <w:rPr>
          <w:rFonts w:ascii="Calibri" w:hAnsi="Calibri" w:cs="Calibri"/>
          <w:lang w:val="en-US"/>
        </w:rPr>
        <w:t>e alternative?</w:t>
      </w:r>
      <w:r w:rsidR="00FF3D7E" w:rsidRPr="001F0326">
        <w:rPr>
          <w:rStyle w:val="FootnoteReference"/>
          <w:rFonts w:ascii="Calibri" w:hAnsi="Calibri" w:cs="Calibri"/>
          <w:lang w:val="en-US"/>
        </w:rPr>
        <w:footnoteReference w:id="1"/>
      </w:r>
      <w:r w:rsidR="00FF3D7E" w:rsidRPr="001F0326">
        <w:rPr>
          <w:rFonts w:ascii="Calibri" w:hAnsi="Calibri" w:cs="Calibri"/>
          <w:lang w:val="en-US"/>
        </w:rPr>
        <w:t xml:space="preserve"> </w:t>
      </w:r>
      <w:r w:rsidR="004A21C2" w:rsidRPr="001F0326">
        <w:rPr>
          <w:rFonts w:ascii="Calibri" w:hAnsi="Calibri" w:cs="Calibri"/>
          <w:lang w:val="en-US"/>
        </w:rPr>
        <w:t xml:space="preserve">We are not told. </w:t>
      </w:r>
    </w:p>
    <w:p w14:paraId="569182CF" w14:textId="77777777" w:rsidR="00755C0C" w:rsidRPr="001F0326" w:rsidRDefault="00755C0C" w:rsidP="00B0712A">
      <w:pPr>
        <w:widowControl w:val="0"/>
        <w:autoSpaceDE w:val="0"/>
        <w:autoSpaceDN w:val="0"/>
        <w:adjustRightInd w:val="0"/>
        <w:spacing w:line="480" w:lineRule="auto"/>
        <w:jc w:val="both"/>
        <w:rPr>
          <w:rFonts w:ascii="Calibri" w:hAnsi="Calibri" w:cs="Calibri"/>
          <w:lang w:val="en-US"/>
        </w:rPr>
      </w:pPr>
    </w:p>
    <w:p w14:paraId="582CF5D6" w14:textId="1511C380" w:rsidR="00BB0CCE" w:rsidRPr="001F0326" w:rsidRDefault="00755C0C"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lastRenderedPageBreak/>
        <w:t>The final section of the book (Chapters 8 and 9) then argue</w:t>
      </w:r>
      <w:r w:rsidR="006F20E6" w:rsidRPr="001F0326">
        <w:rPr>
          <w:rFonts w:ascii="Calibri" w:hAnsi="Calibri" w:cs="Calibri"/>
          <w:lang w:val="en-US"/>
        </w:rPr>
        <w:t>s</w:t>
      </w:r>
      <w:r w:rsidRPr="001F0326">
        <w:rPr>
          <w:rFonts w:ascii="Calibri" w:hAnsi="Calibri" w:cs="Calibri"/>
          <w:lang w:val="en-US"/>
        </w:rPr>
        <w:t xml:space="preserve"> for the 'good news story', that the world is wealthier than ever before and global poverty has been reduced</w:t>
      </w:r>
      <w:r w:rsidR="006F20E6" w:rsidRPr="001F0326">
        <w:rPr>
          <w:rFonts w:ascii="Calibri" w:hAnsi="Calibri" w:cs="Calibri"/>
          <w:lang w:val="en-US"/>
        </w:rPr>
        <w:t>, tempered by worries about macro-economic issues such as household indebtedness, investment rates</w:t>
      </w:r>
      <w:r w:rsidR="000B55E9" w:rsidRPr="001F0326">
        <w:rPr>
          <w:rFonts w:ascii="Calibri" w:hAnsi="Calibri" w:cs="Calibri"/>
          <w:lang w:val="en-US"/>
        </w:rPr>
        <w:t xml:space="preserve"> and capital investment patterns, and declining employment rates in advanced economies. 'Everywhere one looks, in short, one find evidence of multiple constraints on future wealth creation', </w:t>
      </w:r>
      <w:r w:rsidR="007631E3">
        <w:rPr>
          <w:rFonts w:ascii="Calibri" w:hAnsi="Calibri" w:cs="Calibri"/>
          <w:lang w:val="en-US"/>
        </w:rPr>
        <w:t>Bowden</w:t>
      </w:r>
      <w:r w:rsidR="000B55E9" w:rsidRPr="001F0326">
        <w:rPr>
          <w:rFonts w:ascii="Calibri" w:hAnsi="Calibri" w:cs="Calibri"/>
          <w:lang w:val="en-US"/>
        </w:rPr>
        <w:t xml:space="preserve"> writes [</w:t>
      </w:r>
      <w:r w:rsidR="00FF3D7E" w:rsidRPr="001F0326">
        <w:rPr>
          <w:rFonts w:ascii="Calibri" w:hAnsi="Calibri" w:cs="Calibri"/>
          <w:lang w:val="en-US"/>
        </w:rPr>
        <w:t>Bowden, 2018, p.</w:t>
      </w:r>
      <w:r w:rsidR="000B55E9" w:rsidRPr="001F0326">
        <w:rPr>
          <w:rFonts w:ascii="Calibri" w:hAnsi="Calibri" w:cs="Calibri"/>
          <w:lang w:val="en-US"/>
        </w:rPr>
        <w:t>271].</w:t>
      </w:r>
      <w:r w:rsidR="00FC7041" w:rsidRPr="001F0326">
        <w:rPr>
          <w:rFonts w:ascii="Calibri" w:hAnsi="Calibri" w:cs="Calibri"/>
          <w:lang w:val="en-US"/>
        </w:rPr>
        <w:t xml:space="preserve"> What emerges is that ultimately Bowden doesn't see a utilitarian or materialist purpose for postmodernism. </w:t>
      </w:r>
      <w:r w:rsidRPr="001F0326">
        <w:rPr>
          <w:rFonts w:ascii="Calibri" w:hAnsi="Calibri" w:cs="Calibri"/>
          <w:lang w:val="en-US"/>
        </w:rPr>
        <w:t>For Bowden 'postmodernism is essentially mute w</w:t>
      </w:r>
      <w:r w:rsidR="006F20E6" w:rsidRPr="001F0326">
        <w:rPr>
          <w:rFonts w:ascii="Calibri" w:hAnsi="Calibri" w:cs="Calibri"/>
          <w:lang w:val="en-US"/>
        </w:rPr>
        <w:t xml:space="preserve">hen it comes to economics' </w:t>
      </w:r>
      <w:r w:rsidR="00370C51" w:rsidRPr="001F0326">
        <w:rPr>
          <w:rFonts w:ascii="Calibri" w:hAnsi="Calibri" w:cs="Calibri"/>
          <w:lang w:val="en-US"/>
        </w:rPr>
        <w:t>(Bowden, 2018, p.</w:t>
      </w:r>
      <w:r w:rsidR="006F20E6" w:rsidRPr="001F0326">
        <w:rPr>
          <w:rFonts w:ascii="Calibri" w:hAnsi="Calibri" w:cs="Calibri"/>
          <w:lang w:val="en-US"/>
        </w:rPr>
        <w:t>261</w:t>
      </w:r>
      <w:r w:rsidR="00370C51" w:rsidRPr="001F0326">
        <w:rPr>
          <w:rFonts w:ascii="Calibri" w:hAnsi="Calibri" w:cs="Calibri"/>
          <w:lang w:val="en-US"/>
        </w:rPr>
        <w:t>)</w:t>
      </w:r>
      <w:r w:rsidR="00FC7041" w:rsidRPr="001F0326">
        <w:rPr>
          <w:rFonts w:ascii="Calibri" w:hAnsi="Calibri" w:cs="Calibri"/>
          <w:lang w:val="en-US"/>
        </w:rPr>
        <w:t xml:space="preserve">. It is 'not interested in </w:t>
      </w:r>
      <w:r w:rsidR="00F00B3C" w:rsidRPr="001F0326">
        <w:rPr>
          <w:rFonts w:ascii="Calibri" w:hAnsi="Calibri" w:cs="Calibri"/>
          <w:lang w:val="en-US"/>
        </w:rPr>
        <w:t>collective social experiences and outcomes', except one: power</w:t>
      </w:r>
      <w:r w:rsidR="00BB0CCE" w:rsidRPr="001F0326">
        <w:rPr>
          <w:rFonts w:ascii="Calibri" w:hAnsi="Calibri" w:cs="Calibri"/>
          <w:lang w:val="en-US"/>
        </w:rPr>
        <w:t xml:space="preserve"> </w:t>
      </w:r>
      <w:r w:rsidR="00370C51" w:rsidRPr="001F0326">
        <w:rPr>
          <w:rFonts w:ascii="Calibri" w:hAnsi="Calibri" w:cs="Calibri"/>
          <w:lang w:val="en-US"/>
        </w:rPr>
        <w:t>(Bowden 2018, p.</w:t>
      </w:r>
      <w:r w:rsidR="00BB0CCE" w:rsidRPr="001F0326">
        <w:rPr>
          <w:rFonts w:ascii="Calibri" w:hAnsi="Calibri" w:cs="Calibri"/>
          <w:lang w:val="en-US"/>
        </w:rPr>
        <w:t>280</w:t>
      </w:r>
      <w:r w:rsidR="00370C51" w:rsidRPr="001F0326">
        <w:rPr>
          <w:rFonts w:ascii="Calibri" w:hAnsi="Calibri" w:cs="Calibri"/>
          <w:lang w:val="en-US"/>
        </w:rPr>
        <w:t>)</w:t>
      </w:r>
      <w:r w:rsidR="00F00B3C" w:rsidRPr="001F0326">
        <w:rPr>
          <w:rFonts w:ascii="Calibri" w:hAnsi="Calibri" w:cs="Calibri"/>
          <w:lang w:val="en-US"/>
        </w:rPr>
        <w:t>.</w:t>
      </w:r>
      <w:r w:rsidR="00BB0CCE" w:rsidRPr="001F0326">
        <w:rPr>
          <w:rFonts w:ascii="Calibri" w:hAnsi="Calibri" w:cs="Calibri"/>
          <w:lang w:val="en-US"/>
        </w:rPr>
        <w:t xml:space="preserve"> </w:t>
      </w:r>
      <w:r w:rsidR="00F52718" w:rsidRPr="001F0326">
        <w:rPr>
          <w:rFonts w:ascii="Calibri" w:hAnsi="Calibri" w:cs="Calibri"/>
          <w:lang w:val="en-US"/>
        </w:rPr>
        <w:t>And d</w:t>
      </w:r>
      <w:r w:rsidR="00BB0CCE" w:rsidRPr="001F0326">
        <w:rPr>
          <w:rFonts w:ascii="Calibri" w:hAnsi="Calibri" w:cs="Calibri"/>
          <w:lang w:val="en-US"/>
        </w:rPr>
        <w:t xml:space="preserve">espite his belief in modernity and his </w:t>
      </w:r>
      <w:r w:rsidR="005128A4" w:rsidRPr="001F0326">
        <w:rPr>
          <w:rFonts w:ascii="Calibri" w:hAnsi="Calibri" w:cs="Calibri"/>
          <w:lang w:val="en-US"/>
        </w:rPr>
        <w:t xml:space="preserve">stated </w:t>
      </w:r>
      <w:r w:rsidR="00BB0CCE" w:rsidRPr="001F0326">
        <w:rPr>
          <w:rFonts w:ascii="Calibri" w:hAnsi="Calibri" w:cs="Calibri"/>
          <w:lang w:val="en-US"/>
        </w:rPr>
        <w:t xml:space="preserve">optimism for it, Bowden is also </w:t>
      </w:r>
      <w:r w:rsidR="008230B8" w:rsidRPr="001F0326">
        <w:rPr>
          <w:rFonts w:ascii="Calibri" w:hAnsi="Calibri" w:cs="Calibri"/>
          <w:lang w:val="en-US"/>
        </w:rPr>
        <w:t xml:space="preserve">deeply </w:t>
      </w:r>
      <w:r w:rsidR="00BB0CCE" w:rsidRPr="001F0326">
        <w:rPr>
          <w:rFonts w:ascii="Calibri" w:hAnsi="Calibri" w:cs="Calibri"/>
          <w:lang w:val="en-US"/>
        </w:rPr>
        <w:t>pessimistic:</w:t>
      </w:r>
    </w:p>
    <w:p w14:paraId="5C55E3DE" w14:textId="77777777" w:rsidR="00BB0CCE" w:rsidRPr="001F0326" w:rsidRDefault="00BB0CCE" w:rsidP="00B0712A">
      <w:pPr>
        <w:widowControl w:val="0"/>
        <w:autoSpaceDE w:val="0"/>
        <w:autoSpaceDN w:val="0"/>
        <w:adjustRightInd w:val="0"/>
        <w:spacing w:line="480" w:lineRule="auto"/>
        <w:jc w:val="both"/>
        <w:rPr>
          <w:rFonts w:ascii="Calibri" w:hAnsi="Calibri" w:cs="Calibri"/>
          <w:lang w:val="en-US"/>
        </w:rPr>
      </w:pPr>
    </w:p>
    <w:p w14:paraId="346C6E67" w14:textId="318602A8" w:rsidR="005128A4" w:rsidRPr="001F0326" w:rsidRDefault="00BB0CCE" w:rsidP="00B0712A">
      <w:pPr>
        <w:widowControl w:val="0"/>
        <w:autoSpaceDE w:val="0"/>
        <w:autoSpaceDN w:val="0"/>
        <w:adjustRightInd w:val="0"/>
        <w:spacing w:line="480" w:lineRule="auto"/>
        <w:ind w:left="720"/>
        <w:jc w:val="both"/>
        <w:rPr>
          <w:rFonts w:ascii="Calibri" w:hAnsi="Calibri" w:cs="Calibri"/>
          <w:lang w:val="en-US"/>
        </w:rPr>
      </w:pPr>
      <w:r w:rsidRPr="001F0326">
        <w:rPr>
          <w:rFonts w:ascii="Calibri" w:hAnsi="Calibri" w:cs="Calibri"/>
          <w:lang w:val="en-US"/>
        </w:rPr>
        <w:t>[W]</w:t>
      </w:r>
      <w:proofErr w:type="spellStart"/>
      <w:r w:rsidRPr="001F0326">
        <w:rPr>
          <w:rFonts w:ascii="Calibri" w:hAnsi="Calibri" w:cs="Calibri"/>
          <w:lang w:val="en-US"/>
        </w:rPr>
        <w:t>hat</w:t>
      </w:r>
      <w:proofErr w:type="spellEnd"/>
      <w:r w:rsidRPr="001F0326">
        <w:rPr>
          <w:rFonts w:ascii="Calibri" w:hAnsi="Calibri" w:cs="Calibri"/>
          <w:lang w:val="en-US"/>
        </w:rPr>
        <w:t xml:space="preserve"> concerns me most is the fact that so many are disengaged not only from debates about wealth creation, but also from any meaningful participation in sectors of the economy that produce material wealth.</w:t>
      </w:r>
      <w:r w:rsidR="005128A4" w:rsidRPr="001F0326">
        <w:rPr>
          <w:rFonts w:ascii="Calibri" w:hAnsi="Calibri" w:cs="Calibri"/>
          <w:lang w:val="en-US"/>
        </w:rPr>
        <w:t xml:space="preserve"> ... Among those [in the workforce], an ever increasing number are sectors where we can delude ourselves that concepts such as national productivity and market forces have no meaning .... Their spread within the modern world threatens to act like a wasting disease, </w:t>
      </w:r>
      <w:proofErr w:type="spellStart"/>
      <w:r w:rsidR="005128A4" w:rsidRPr="001F0326">
        <w:rPr>
          <w:rFonts w:ascii="Calibri" w:hAnsi="Calibri" w:cs="Calibri"/>
          <w:lang w:val="en-US"/>
        </w:rPr>
        <w:t>paralysing</w:t>
      </w:r>
      <w:proofErr w:type="spellEnd"/>
      <w:r w:rsidR="005128A4" w:rsidRPr="001F0326">
        <w:rPr>
          <w:rFonts w:ascii="Calibri" w:hAnsi="Calibri" w:cs="Calibri"/>
          <w:lang w:val="en-US"/>
        </w:rPr>
        <w:t xml:space="preserve"> the intellectual and economic vibrancy that has long been a hallmark of modernity [</w:t>
      </w:r>
      <w:r w:rsidR="00FF3D7E" w:rsidRPr="001F0326">
        <w:rPr>
          <w:rFonts w:ascii="Calibri" w:hAnsi="Calibri" w:cs="Calibri"/>
          <w:lang w:val="en-US"/>
        </w:rPr>
        <w:t>Bowden, 2018, p.</w:t>
      </w:r>
      <w:r w:rsidR="005128A4" w:rsidRPr="001F0326">
        <w:rPr>
          <w:rFonts w:ascii="Calibri" w:hAnsi="Calibri" w:cs="Calibri"/>
          <w:lang w:val="en-US"/>
        </w:rPr>
        <w:t>287].</w:t>
      </w:r>
    </w:p>
    <w:p w14:paraId="7A958EBB" w14:textId="77777777" w:rsidR="00755C0C" w:rsidRPr="001F0326" w:rsidRDefault="00755C0C" w:rsidP="00B0712A">
      <w:pPr>
        <w:widowControl w:val="0"/>
        <w:autoSpaceDE w:val="0"/>
        <w:autoSpaceDN w:val="0"/>
        <w:adjustRightInd w:val="0"/>
        <w:spacing w:line="480" w:lineRule="auto"/>
        <w:jc w:val="both"/>
        <w:rPr>
          <w:rFonts w:ascii="Calibri" w:hAnsi="Calibri" w:cs="Calibri"/>
          <w:lang w:val="en-US"/>
        </w:rPr>
      </w:pPr>
    </w:p>
    <w:p w14:paraId="467752B4" w14:textId="77777777" w:rsidR="008E079D" w:rsidRPr="001F0326" w:rsidRDefault="00797244"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This is perhaps the most disturbing feature of Bowden's argument. For not only is postmodernism an intellectual ill, but it is also a product of</w:t>
      </w:r>
      <w:r w:rsidR="00211E0F" w:rsidRPr="001F0326">
        <w:rPr>
          <w:rFonts w:ascii="Calibri" w:hAnsi="Calibri" w:cs="Calibri"/>
          <w:lang w:val="en-US"/>
        </w:rPr>
        <w:t>,</w:t>
      </w:r>
      <w:r w:rsidRPr="001F0326">
        <w:rPr>
          <w:rFonts w:ascii="Calibri" w:hAnsi="Calibri" w:cs="Calibri"/>
          <w:lang w:val="en-US"/>
        </w:rPr>
        <w:t xml:space="preserve"> and perhaps also </w:t>
      </w:r>
      <w:r w:rsidRPr="001F0326">
        <w:rPr>
          <w:rFonts w:ascii="Calibri" w:hAnsi="Calibri" w:cs="Calibri"/>
          <w:lang w:val="en-US"/>
        </w:rPr>
        <w:lastRenderedPageBreak/>
        <w:t>responsibl</w:t>
      </w:r>
      <w:r w:rsidR="00211E0F" w:rsidRPr="001F0326">
        <w:rPr>
          <w:rFonts w:ascii="Calibri" w:hAnsi="Calibri" w:cs="Calibri"/>
          <w:lang w:val="en-US"/>
        </w:rPr>
        <w:t>e for,</w:t>
      </w:r>
      <w:r w:rsidRPr="001F0326">
        <w:rPr>
          <w:rFonts w:ascii="Calibri" w:hAnsi="Calibri" w:cs="Calibri"/>
          <w:lang w:val="en-US"/>
        </w:rPr>
        <w:t xml:space="preserve"> the rise of jobs </w:t>
      </w:r>
      <w:r w:rsidR="00146667" w:rsidRPr="001F0326">
        <w:rPr>
          <w:rFonts w:ascii="Calibri" w:hAnsi="Calibri" w:cs="Calibri"/>
          <w:lang w:val="en-US"/>
        </w:rPr>
        <w:t>that do</w:t>
      </w:r>
      <w:r w:rsidRPr="001F0326">
        <w:rPr>
          <w:rFonts w:ascii="Calibri" w:hAnsi="Calibri" w:cs="Calibri"/>
          <w:lang w:val="en-US"/>
        </w:rPr>
        <w:t xml:space="preserve"> not produce a </w:t>
      </w:r>
      <w:r w:rsidR="00AA2C88" w:rsidRPr="001F0326">
        <w:rPr>
          <w:rFonts w:ascii="Calibri" w:hAnsi="Calibri" w:cs="Calibri"/>
          <w:lang w:val="en-US"/>
        </w:rPr>
        <w:t>‘</w:t>
      </w:r>
      <w:r w:rsidRPr="001F0326">
        <w:rPr>
          <w:rFonts w:ascii="Calibri" w:hAnsi="Calibri" w:cs="Calibri"/>
          <w:lang w:val="en-US"/>
        </w:rPr>
        <w:t xml:space="preserve">vendible </w:t>
      </w:r>
      <w:r w:rsidR="00211E0F" w:rsidRPr="001F0326">
        <w:rPr>
          <w:rFonts w:ascii="Calibri" w:hAnsi="Calibri" w:cs="Calibri"/>
          <w:lang w:val="en-US"/>
        </w:rPr>
        <w:t>commodity</w:t>
      </w:r>
      <w:r w:rsidR="00AA2C88" w:rsidRPr="001F0326">
        <w:rPr>
          <w:rFonts w:ascii="Calibri" w:hAnsi="Calibri" w:cs="Calibri"/>
          <w:lang w:val="en-US"/>
        </w:rPr>
        <w:t>’</w:t>
      </w:r>
      <w:r w:rsidR="00211E0F" w:rsidRPr="001F0326">
        <w:rPr>
          <w:rFonts w:ascii="Calibri" w:hAnsi="Calibri" w:cs="Calibri"/>
          <w:lang w:val="en-US"/>
        </w:rPr>
        <w:t>, i</w:t>
      </w:r>
      <w:r w:rsidR="00146667" w:rsidRPr="001F0326">
        <w:rPr>
          <w:rFonts w:ascii="Calibri" w:hAnsi="Calibri" w:cs="Calibri"/>
          <w:lang w:val="en-US"/>
        </w:rPr>
        <w:t>n particular the public sector</w:t>
      </w:r>
      <w:r w:rsidR="00B60AE9" w:rsidRPr="001F0326">
        <w:rPr>
          <w:rFonts w:ascii="Calibri" w:hAnsi="Calibri" w:cs="Calibri"/>
          <w:lang w:val="en-US"/>
        </w:rPr>
        <w:t xml:space="preserve"> and service sector</w:t>
      </w:r>
      <w:r w:rsidR="00146667" w:rsidRPr="001F0326">
        <w:rPr>
          <w:rFonts w:ascii="Calibri" w:hAnsi="Calibri" w:cs="Calibri"/>
          <w:lang w:val="en-US"/>
        </w:rPr>
        <w:t xml:space="preserve">. </w:t>
      </w:r>
      <w:r w:rsidR="00AA2C88" w:rsidRPr="001F0326">
        <w:rPr>
          <w:rFonts w:ascii="Calibri" w:hAnsi="Calibri" w:cs="Calibri"/>
          <w:lang w:val="en-US"/>
        </w:rPr>
        <w:t xml:space="preserve">If there is </w:t>
      </w:r>
      <w:r w:rsidR="00636356" w:rsidRPr="001F0326">
        <w:rPr>
          <w:rFonts w:ascii="Calibri" w:hAnsi="Calibri" w:cs="Calibri"/>
          <w:lang w:val="en-US"/>
        </w:rPr>
        <w:t xml:space="preserve">a </w:t>
      </w:r>
      <w:r w:rsidR="00AA2C88" w:rsidRPr="001F0326">
        <w:rPr>
          <w:rFonts w:ascii="Calibri" w:hAnsi="Calibri" w:cs="Calibri"/>
          <w:lang w:val="en-US"/>
        </w:rPr>
        <w:t>causal mechanism to explain</w:t>
      </w:r>
      <w:r w:rsidR="008E079D" w:rsidRPr="001F0326">
        <w:rPr>
          <w:rFonts w:ascii="Calibri" w:hAnsi="Calibri" w:cs="Calibri"/>
          <w:lang w:val="en-US"/>
        </w:rPr>
        <w:t xml:space="preserve"> how</w:t>
      </w:r>
      <w:r w:rsidR="00AA2C88" w:rsidRPr="001F0326">
        <w:rPr>
          <w:rFonts w:ascii="Calibri" w:hAnsi="Calibri" w:cs="Calibri"/>
          <w:lang w:val="en-US"/>
        </w:rPr>
        <w:t xml:space="preserve"> </w:t>
      </w:r>
      <w:r w:rsidR="00F85BBA" w:rsidRPr="001F0326">
        <w:rPr>
          <w:rFonts w:ascii="Calibri" w:hAnsi="Calibri" w:cs="Calibri"/>
          <w:lang w:val="en-US"/>
        </w:rPr>
        <w:t>this</w:t>
      </w:r>
      <w:r w:rsidR="00CC58D4" w:rsidRPr="001F0326">
        <w:rPr>
          <w:rFonts w:ascii="Calibri" w:hAnsi="Calibri" w:cs="Calibri"/>
          <w:lang w:val="en-US"/>
        </w:rPr>
        <w:t xml:space="preserve"> supposed</w:t>
      </w:r>
      <w:r w:rsidR="00F85BBA" w:rsidRPr="001F0326">
        <w:rPr>
          <w:rFonts w:ascii="Calibri" w:hAnsi="Calibri" w:cs="Calibri"/>
          <w:lang w:val="en-US"/>
        </w:rPr>
        <w:t>ly</w:t>
      </w:r>
      <w:r w:rsidR="00CC58D4" w:rsidRPr="001F0326">
        <w:rPr>
          <w:rFonts w:ascii="Calibri" w:hAnsi="Calibri" w:cs="Calibri"/>
          <w:lang w:val="en-US"/>
        </w:rPr>
        <w:t xml:space="preserve"> parasitical</w:t>
      </w:r>
      <w:r w:rsidR="00F85BBA" w:rsidRPr="001F0326">
        <w:rPr>
          <w:rFonts w:ascii="Calibri" w:hAnsi="Calibri" w:cs="Calibri"/>
          <w:lang w:val="en-US"/>
        </w:rPr>
        <w:t xml:space="preserve"> employment </w:t>
      </w:r>
      <w:r w:rsidR="008E079D" w:rsidRPr="001F0326">
        <w:rPr>
          <w:rFonts w:ascii="Calibri" w:hAnsi="Calibri" w:cs="Calibri"/>
          <w:lang w:val="en-US"/>
        </w:rPr>
        <w:t xml:space="preserve">detracts from the economy </w:t>
      </w:r>
      <w:r w:rsidR="00CC58D4" w:rsidRPr="001F0326">
        <w:rPr>
          <w:rFonts w:ascii="Calibri" w:hAnsi="Calibri" w:cs="Calibri"/>
          <w:lang w:val="en-US"/>
        </w:rPr>
        <w:t xml:space="preserve">it is (we must assume) </w:t>
      </w:r>
      <w:r w:rsidR="00F85BBA" w:rsidRPr="001F0326">
        <w:rPr>
          <w:rFonts w:ascii="Calibri" w:hAnsi="Calibri" w:cs="Calibri"/>
          <w:lang w:val="en-US"/>
        </w:rPr>
        <w:t xml:space="preserve">that </w:t>
      </w:r>
      <w:r w:rsidR="00AA2C88" w:rsidRPr="001F0326">
        <w:rPr>
          <w:rFonts w:ascii="Calibri" w:hAnsi="Calibri" w:cs="Calibri"/>
          <w:lang w:val="en-US"/>
        </w:rPr>
        <w:t>Bowden</w:t>
      </w:r>
      <w:r w:rsidR="00CC58D4" w:rsidRPr="001F0326">
        <w:rPr>
          <w:rFonts w:ascii="Calibri" w:hAnsi="Calibri" w:cs="Calibri"/>
          <w:lang w:val="en-US"/>
        </w:rPr>
        <w:t xml:space="preserve"> think</w:t>
      </w:r>
      <w:r w:rsidR="00F85BBA" w:rsidRPr="001F0326">
        <w:rPr>
          <w:rFonts w:ascii="Calibri" w:hAnsi="Calibri" w:cs="Calibri"/>
          <w:lang w:val="en-US"/>
        </w:rPr>
        <w:t>s</w:t>
      </w:r>
      <w:r w:rsidR="00AA2C88" w:rsidRPr="001F0326">
        <w:rPr>
          <w:rFonts w:ascii="Calibri" w:hAnsi="Calibri" w:cs="Calibri"/>
          <w:lang w:val="en-US"/>
        </w:rPr>
        <w:t xml:space="preserve"> that jobs in in the services and public sector do not ‘produce material wealth’–a highly questionable assumption to make given the </w:t>
      </w:r>
      <w:r w:rsidR="00CC58D4" w:rsidRPr="001F0326">
        <w:rPr>
          <w:rFonts w:ascii="Calibri" w:hAnsi="Calibri" w:cs="Calibri"/>
          <w:lang w:val="en-US"/>
        </w:rPr>
        <w:t xml:space="preserve">non-materiality at the heart of </w:t>
      </w:r>
      <w:r w:rsidR="00F85BBA" w:rsidRPr="001F0326">
        <w:rPr>
          <w:rFonts w:ascii="Calibri" w:hAnsi="Calibri" w:cs="Calibri"/>
          <w:lang w:val="en-US"/>
        </w:rPr>
        <w:t>wealth creation in many sectors of the contemporary economy (the digital economy and finance being two notable examples)</w:t>
      </w:r>
      <w:r w:rsidR="00AA2C88" w:rsidRPr="001F0326">
        <w:rPr>
          <w:rFonts w:ascii="Calibri" w:hAnsi="Calibri" w:cs="Calibri"/>
          <w:lang w:val="en-US"/>
        </w:rPr>
        <w:t xml:space="preserve">. </w:t>
      </w:r>
      <w:r w:rsidR="006D58CE" w:rsidRPr="001F0326">
        <w:rPr>
          <w:rFonts w:ascii="Calibri" w:hAnsi="Calibri" w:cs="Calibri"/>
          <w:lang w:val="en-US"/>
        </w:rPr>
        <w:t xml:space="preserve">Bowden's argument is that for the </w:t>
      </w:r>
      <w:r w:rsidR="00F52718" w:rsidRPr="001F0326">
        <w:rPr>
          <w:rFonts w:ascii="Calibri" w:hAnsi="Calibri" w:cs="Calibri"/>
          <w:lang w:val="en-US"/>
        </w:rPr>
        <w:t xml:space="preserve">growing number of </w:t>
      </w:r>
      <w:proofErr w:type="spellStart"/>
      <w:r w:rsidR="00F52718" w:rsidRPr="001F0326">
        <w:rPr>
          <w:rFonts w:ascii="Calibri" w:hAnsi="Calibri" w:cs="Calibri"/>
          <w:lang w:val="en-US"/>
        </w:rPr>
        <w:t>well paid</w:t>
      </w:r>
      <w:proofErr w:type="spellEnd"/>
      <w:r w:rsidR="00F52718" w:rsidRPr="001F0326">
        <w:rPr>
          <w:rFonts w:ascii="Calibri" w:hAnsi="Calibri" w:cs="Calibri"/>
          <w:lang w:val="en-US"/>
        </w:rPr>
        <w:t xml:space="preserve"> and well educat</w:t>
      </w:r>
      <w:r w:rsidR="006D58CE" w:rsidRPr="001F0326">
        <w:rPr>
          <w:rFonts w:ascii="Calibri" w:hAnsi="Calibri" w:cs="Calibri"/>
          <w:lang w:val="en-US"/>
        </w:rPr>
        <w:t>e</w:t>
      </w:r>
      <w:r w:rsidR="00F52718" w:rsidRPr="001F0326">
        <w:rPr>
          <w:rFonts w:ascii="Calibri" w:hAnsi="Calibri" w:cs="Calibri"/>
          <w:lang w:val="en-US"/>
        </w:rPr>
        <w:t>d professionals</w:t>
      </w:r>
      <w:r w:rsidR="00B60AE9" w:rsidRPr="001F0326">
        <w:rPr>
          <w:rFonts w:ascii="Calibri" w:hAnsi="Calibri" w:cs="Calibri"/>
          <w:lang w:val="en-US"/>
        </w:rPr>
        <w:t xml:space="preserve"> in the public sector and business and financial services</w:t>
      </w:r>
      <w:r w:rsidR="00F52718" w:rsidRPr="001F0326">
        <w:rPr>
          <w:rFonts w:ascii="Calibri" w:hAnsi="Calibri" w:cs="Calibri"/>
          <w:lang w:val="en-US"/>
        </w:rPr>
        <w:t xml:space="preserve"> </w:t>
      </w:r>
      <w:r w:rsidR="00E41593" w:rsidRPr="001F0326">
        <w:rPr>
          <w:rFonts w:ascii="Calibri" w:hAnsi="Calibri" w:cs="Calibri"/>
          <w:lang w:val="en-US"/>
        </w:rPr>
        <w:t xml:space="preserve">(to say nothing of those on more modest incomes in those sectors) </w:t>
      </w:r>
      <w:r w:rsidR="00F52718" w:rsidRPr="001F0326">
        <w:rPr>
          <w:rFonts w:ascii="Calibri" w:hAnsi="Calibri" w:cs="Calibri"/>
          <w:lang w:val="en-US"/>
        </w:rPr>
        <w:t xml:space="preserve">has led to </w:t>
      </w:r>
      <w:r w:rsidR="006D58CE" w:rsidRPr="001F0326">
        <w:rPr>
          <w:rFonts w:ascii="Calibri" w:hAnsi="Calibri" w:cs="Calibri"/>
          <w:lang w:val="en-US"/>
        </w:rPr>
        <w:t>less personal meaning for</w:t>
      </w:r>
      <w:r w:rsidR="00F52718" w:rsidRPr="001F0326">
        <w:rPr>
          <w:rFonts w:ascii="Calibri" w:hAnsi="Calibri" w:cs="Calibri"/>
          <w:lang w:val="en-US"/>
        </w:rPr>
        <w:t xml:space="preserve"> 'the old collectivist ethos</w:t>
      </w:r>
      <w:r w:rsidR="006D58CE" w:rsidRPr="001F0326">
        <w:rPr>
          <w:rFonts w:ascii="Calibri" w:hAnsi="Calibri" w:cs="Calibri"/>
          <w:lang w:val="en-US"/>
        </w:rPr>
        <w:t xml:space="preserve"> that favored class solidarity, labor market regulation, and higher minimum wages' </w:t>
      </w:r>
      <w:r w:rsidR="00F85BBA" w:rsidRPr="001F0326">
        <w:rPr>
          <w:rFonts w:ascii="Calibri" w:hAnsi="Calibri" w:cs="Calibri"/>
          <w:lang w:val="en-US"/>
        </w:rPr>
        <w:t>(</w:t>
      </w:r>
      <w:r w:rsidR="00D16416" w:rsidRPr="001F0326">
        <w:rPr>
          <w:rFonts w:ascii="Calibri" w:hAnsi="Calibri" w:cs="Calibri"/>
          <w:lang w:val="en-US"/>
        </w:rPr>
        <w:t>Bowden, 2018, p.</w:t>
      </w:r>
      <w:r w:rsidR="006D58CE" w:rsidRPr="001F0326">
        <w:rPr>
          <w:rFonts w:ascii="Calibri" w:hAnsi="Calibri" w:cs="Calibri"/>
          <w:lang w:val="en-US"/>
        </w:rPr>
        <w:t>285</w:t>
      </w:r>
      <w:r w:rsidR="00F85BBA" w:rsidRPr="001F0326">
        <w:rPr>
          <w:rFonts w:ascii="Calibri" w:hAnsi="Calibri" w:cs="Calibri"/>
          <w:lang w:val="en-US"/>
        </w:rPr>
        <w:t>)</w:t>
      </w:r>
      <w:r w:rsidR="006D58CE" w:rsidRPr="001F0326">
        <w:rPr>
          <w:rFonts w:ascii="Calibri" w:hAnsi="Calibri" w:cs="Calibri"/>
          <w:lang w:val="en-US"/>
        </w:rPr>
        <w:t xml:space="preserve">. There is much to be debated here, but this argument reads like an elegy for a vanished world of industrial workplaces, which is rather at odds with the broader argument for the onward march of modernity. </w:t>
      </w:r>
    </w:p>
    <w:p w14:paraId="784FD22D" w14:textId="77777777" w:rsidR="008E079D" w:rsidRPr="001F0326" w:rsidRDefault="008E079D" w:rsidP="00B0712A">
      <w:pPr>
        <w:widowControl w:val="0"/>
        <w:autoSpaceDE w:val="0"/>
        <w:autoSpaceDN w:val="0"/>
        <w:adjustRightInd w:val="0"/>
        <w:spacing w:line="480" w:lineRule="auto"/>
        <w:jc w:val="both"/>
        <w:rPr>
          <w:rFonts w:ascii="Calibri" w:hAnsi="Calibri" w:cs="Calibri"/>
          <w:lang w:val="en-US"/>
        </w:rPr>
      </w:pPr>
    </w:p>
    <w:p w14:paraId="6FEA2702" w14:textId="062CA135" w:rsidR="00146667" w:rsidRPr="001F0326" w:rsidRDefault="006D58CE"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Bowden makes some use of economic history in his book, but does not acknowledge the well-</w:t>
      </w:r>
      <w:r w:rsidR="00B60AE9" w:rsidRPr="001F0326">
        <w:rPr>
          <w:rFonts w:ascii="Calibri" w:hAnsi="Calibri" w:cs="Calibri"/>
          <w:lang w:val="en-US"/>
        </w:rPr>
        <w:t>known</w:t>
      </w:r>
      <w:r w:rsidRPr="001F0326">
        <w:rPr>
          <w:rFonts w:ascii="Calibri" w:hAnsi="Calibri" w:cs="Calibri"/>
          <w:lang w:val="en-US"/>
        </w:rPr>
        <w:t xml:space="preserve"> sector</w:t>
      </w:r>
      <w:r w:rsidR="00B60AE9" w:rsidRPr="001F0326">
        <w:rPr>
          <w:rFonts w:ascii="Calibri" w:hAnsi="Calibri" w:cs="Calibri"/>
          <w:lang w:val="en-US"/>
        </w:rPr>
        <w:t>al</w:t>
      </w:r>
      <w:r w:rsidRPr="001F0326">
        <w:rPr>
          <w:rFonts w:ascii="Calibri" w:hAnsi="Calibri" w:cs="Calibri"/>
          <w:lang w:val="en-US"/>
        </w:rPr>
        <w:t xml:space="preserve"> </w:t>
      </w:r>
      <w:r w:rsidR="00B60AE9" w:rsidRPr="001F0326">
        <w:rPr>
          <w:rFonts w:ascii="Calibri" w:hAnsi="Calibri" w:cs="Calibri"/>
          <w:lang w:val="en-US"/>
        </w:rPr>
        <w:t>transformation</w:t>
      </w:r>
      <w:r w:rsidR="001046ED" w:rsidRPr="001F0326">
        <w:rPr>
          <w:rFonts w:ascii="Calibri" w:hAnsi="Calibri" w:cs="Calibri"/>
          <w:lang w:val="en-US"/>
        </w:rPr>
        <w:t xml:space="preserve"> of economies</w:t>
      </w:r>
      <w:r w:rsidR="00B60AE9" w:rsidRPr="001F0326">
        <w:rPr>
          <w:rFonts w:ascii="Calibri" w:hAnsi="Calibri" w:cs="Calibri"/>
          <w:lang w:val="en-US"/>
        </w:rPr>
        <w:t xml:space="preserve"> over time</w:t>
      </w:r>
      <w:r w:rsidRPr="001F0326">
        <w:rPr>
          <w:rFonts w:ascii="Calibri" w:hAnsi="Calibri" w:cs="Calibri"/>
          <w:lang w:val="en-US"/>
        </w:rPr>
        <w:t xml:space="preserve">–away from primary and secondary activities and towards tertiary activities, in particular service activities </w:t>
      </w:r>
      <w:r w:rsidRPr="001F0326">
        <w:rPr>
          <w:rFonts w:ascii="Calibri" w:hAnsi="Calibri" w:cs="Calibri"/>
          <w:lang w:val="en-US"/>
        </w:rPr>
        <w:lastRenderedPageBreak/>
        <w:t>in both the public and private sector.</w:t>
      </w:r>
      <w:r w:rsidR="000B205E" w:rsidRPr="001F0326">
        <w:rPr>
          <w:rStyle w:val="FootnoteReference"/>
          <w:rFonts w:ascii="Calibri" w:hAnsi="Calibri" w:cs="Calibri"/>
          <w:lang w:val="en-US"/>
        </w:rPr>
        <w:footnoteReference w:id="2"/>
      </w:r>
      <w:r w:rsidRPr="001F0326">
        <w:rPr>
          <w:rFonts w:ascii="Calibri" w:hAnsi="Calibri" w:cs="Calibri"/>
          <w:lang w:val="en-US"/>
        </w:rPr>
        <w:t xml:space="preserve"> Indeed, Bowden repeatedly identifies two f</w:t>
      </w:r>
      <w:r w:rsidR="00B60AE9" w:rsidRPr="001F0326">
        <w:rPr>
          <w:rFonts w:ascii="Calibri" w:hAnsi="Calibri" w:cs="Calibri"/>
          <w:lang w:val="en-US"/>
        </w:rPr>
        <w:t>eatures that concern him about a</w:t>
      </w:r>
      <w:r w:rsidRPr="001F0326">
        <w:rPr>
          <w:rFonts w:ascii="Calibri" w:hAnsi="Calibri" w:cs="Calibri"/>
          <w:lang w:val="en-US"/>
        </w:rPr>
        <w:t>dvanced economies: that there is declining labor participation and in some cases–such as the hospi</w:t>
      </w:r>
      <w:r w:rsidR="00F25CB6" w:rsidRPr="001F0326">
        <w:rPr>
          <w:rFonts w:ascii="Calibri" w:hAnsi="Calibri" w:cs="Calibri"/>
          <w:lang w:val="en-US"/>
        </w:rPr>
        <w:t>tality sector–chronic low wages. Y</w:t>
      </w:r>
      <w:r w:rsidRPr="001F0326">
        <w:rPr>
          <w:rFonts w:ascii="Calibri" w:hAnsi="Calibri" w:cs="Calibri"/>
          <w:lang w:val="en-US"/>
        </w:rPr>
        <w:t>et these are both outcomes of capitalist modernity which prioritizes highly skilled knowledg</w:t>
      </w:r>
      <w:r w:rsidR="00F25CB6" w:rsidRPr="001F0326">
        <w:rPr>
          <w:rFonts w:ascii="Calibri" w:hAnsi="Calibri" w:cs="Calibri"/>
          <w:lang w:val="en-US"/>
        </w:rPr>
        <w:t xml:space="preserve">e workers and capital intensive economic activities. He makes an argument about productivity without also acknowledging that one of the reasons that professionals command high salaries is that they are highly productive. Capital intensiveness in manufacturing has raised productivity dramatically–while also reducing the </w:t>
      </w:r>
      <w:r w:rsidR="00CC127D" w:rsidRPr="001F0326">
        <w:rPr>
          <w:rFonts w:ascii="Calibri" w:hAnsi="Calibri" w:cs="Calibri"/>
          <w:lang w:val="en-US"/>
        </w:rPr>
        <w:t>demand</w:t>
      </w:r>
      <w:r w:rsidR="00F25CB6" w:rsidRPr="001F0326">
        <w:rPr>
          <w:rFonts w:ascii="Calibri" w:hAnsi="Calibri" w:cs="Calibri"/>
          <w:lang w:val="en-US"/>
        </w:rPr>
        <w:t xml:space="preserve"> for industrial workers. Bowden's concerns about the decline in labor participation</w:t>
      </w:r>
      <w:r w:rsidR="00146667" w:rsidRPr="001F0326">
        <w:rPr>
          <w:rFonts w:ascii="Calibri" w:hAnsi="Calibri" w:cs="Calibri"/>
          <w:lang w:val="en-US"/>
        </w:rPr>
        <w:t xml:space="preserve"> may be further compounded by</w:t>
      </w:r>
      <w:r w:rsidR="00F25CB6" w:rsidRPr="001F0326">
        <w:rPr>
          <w:rFonts w:ascii="Calibri" w:hAnsi="Calibri" w:cs="Calibri"/>
          <w:lang w:val="en-US"/>
        </w:rPr>
        <w:t xml:space="preserve"> the impact of</w:t>
      </w:r>
      <w:r w:rsidR="00146667" w:rsidRPr="001F0326">
        <w:rPr>
          <w:rFonts w:ascii="Calibri" w:hAnsi="Calibri" w:cs="Calibri"/>
          <w:lang w:val="en-US"/>
        </w:rPr>
        <w:t xml:space="preserve"> </w:t>
      </w:r>
      <w:r w:rsidR="001046ED" w:rsidRPr="001F0326">
        <w:rPr>
          <w:rFonts w:ascii="Calibri" w:hAnsi="Calibri" w:cs="Calibri"/>
          <w:lang w:val="en-US"/>
        </w:rPr>
        <w:t>technological</w:t>
      </w:r>
      <w:r w:rsidR="00146667" w:rsidRPr="001F0326">
        <w:rPr>
          <w:rFonts w:ascii="Calibri" w:hAnsi="Calibri" w:cs="Calibri"/>
          <w:lang w:val="en-US"/>
        </w:rPr>
        <w:t xml:space="preserve"> changes that may reduce or eliminate the need for a whole swathes of both blue and white collar workers, in particular the impact of</w:t>
      </w:r>
      <w:r w:rsidR="00F25CB6" w:rsidRPr="001F0326">
        <w:rPr>
          <w:rFonts w:ascii="Calibri" w:hAnsi="Calibri" w:cs="Calibri"/>
          <w:lang w:val="en-US"/>
        </w:rPr>
        <w:t xml:space="preserve"> robotics and Artificial Intelligence. </w:t>
      </w:r>
      <w:r w:rsidR="00B60AE9" w:rsidRPr="001F0326">
        <w:rPr>
          <w:rFonts w:ascii="Calibri" w:hAnsi="Calibri" w:cs="Calibri"/>
          <w:lang w:val="en-US"/>
        </w:rPr>
        <w:t>T</w:t>
      </w:r>
      <w:r w:rsidR="00F25CB6" w:rsidRPr="001F0326">
        <w:rPr>
          <w:rFonts w:ascii="Calibri" w:hAnsi="Calibri" w:cs="Calibri"/>
          <w:lang w:val="en-US"/>
        </w:rPr>
        <w:t xml:space="preserve">hese impacts are a direct consequence of modernity and the </w:t>
      </w:r>
      <w:r w:rsidR="00CC127D" w:rsidRPr="001F0326">
        <w:rPr>
          <w:rFonts w:ascii="Calibri" w:hAnsi="Calibri" w:cs="Calibri"/>
          <w:lang w:val="en-US"/>
        </w:rPr>
        <w:t>operation of market capitalism</w:t>
      </w:r>
      <w:r w:rsidR="00B60AE9" w:rsidRPr="001F0326">
        <w:rPr>
          <w:rFonts w:ascii="Calibri" w:hAnsi="Calibri" w:cs="Calibri"/>
          <w:lang w:val="en-US"/>
        </w:rPr>
        <w:t xml:space="preserve">. </w:t>
      </w:r>
      <w:r w:rsidR="004A21C2" w:rsidRPr="001F0326">
        <w:rPr>
          <w:rFonts w:ascii="Calibri" w:hAnsi="Calibri" w:cs="Calibri"/>
          <w:lang w:val="en-US"/>
        </w:rPr>
        <w:t>Notwithstanding this</w:t>
      </w:r>
      <w:r w:rsidR="00272E74" w:rsidRPr="001F0326">
        <w:rPr>
          <w:rFonts w:ascii="Calibri" w:hAnsi="Calibri" w:cs="Calibri"/>
          <w:lang w:val="en-US"/>
        </w:rPr>
        <w:t>,</w:t>
      </w:r>
      <w:r w:rsidR="001046ED" w:rsidRPr="001F0326">
        <w:rPr>
          <w:rFonts w:ascii="Calibri" w:hAnsi="Calibri" w:cs="Calibri"/>
          <w:lang w:val="en-US"/>
        </w:rPr>
        <w:t xml:space="preserve"> </w:t>
      </w:r>
      <w:r w:rsidR="00272E74" w:rsidRPr="001F0326">
        <w:rPr>
          <w:rFonts w:ascii="Calibri" w:hAnsi="Calibri" w:cs="Calibri"/>
          <w:lang w:val="en-US"/>
        </w:rPr>
        <w:t>Bowden's</w:t>
      </w:r>
      <w:r w:rsidR="001046ED" w:rsidRPr="001F0326">
        <w:rPr>
          <w:rFonts w:ascii="Calibri" w:hAnsi="Calibri" w:cs="Calibri"/>
          <w:lang w:val="en-US"/>
        </w:rPr>
        <w:t xml:space="preserve"> observations about the</w:t>
      </w:r>
      <w:r w:rsidR="00B60AE9" w:rsidRPr="001F0326">
        <w:rPr>
          <w:rFonts w:ascii="Calibri" w:hAnsi="Calibri" w:cs="Calibri"/>
          <w:lang w:val="en-US"/>
        </w:rPr>
        <w:t xml:space="preserve"> macro-</w:t>
      </w:r>
      <w:r w:rsidR="001046ED" w:rsidRPr="001F0326">
        <w:rPr>
          <w:rFonts w:ascii="Calibri" w:hAnsi="Calibri" w:cs="Calibri"/>
          <w:lang w:val="en-US"/>
        </w:rPr>
        <w:t>economy</w:t>
      </w:r>
      <w:r w:rsidR="00B60AE9" w:rsidRPr="001F0326">
        <w:rPr>
          <w:rFonts w:ascii="Calibri" w:hAnsi="Calibri" w:cs="Calibri"/>
          <w:lang w:val="en-US"/>
        </w:rPr>
        <w:t xml:space="preserve"> have little to do with </w:t>
      </w:r>
      <w:r w:rsidR="001046ED" w:rsidRPr="001F0326">
        <w:rPr>
          <w:rFonts w:ascii="Calibri" w:hAnsi="Calibri" w:cs="Calibri"/>
          <w:lang w:val="en-US"/>
        </w:rPr>
        <w:t>the</w:t>
      </w:r>
      <w:r w:rsidR="00441130" w:rsidRPr="001F0326">
        <w:rPr>
          <w:rFonts w:ascii="Calibri" w:hAnsi="Calibri" w:cs="Calibri"/>
          <w:lang w:val="en-US"/>
        </w:rPr>
        <w:t xml:space="preserve"> historic</w:t>
      </w:r>
      <w:r w:rsidR="007631E3">
        <w:rPr>
          <w:rFonts w:ascii="Calibri" w:hAnsi="Calibri" w:cs="Calibri"/>
          <w:lang w:val="en-US"/>
        </w:rPr>
        <w:t>-</w:t>
      </w:r>
      <w:r w:rsidR="00441130" w:rsidRPr="001F0326">
        <w:rPr>
          <w:rFonts w:ascii="Calibri" w:hAnsi="Calibri" w:cs="Calibri"/>
          <w:lang w:val="en-US"/>
        </w:rPr>
        <w:t>turn</w:t>
      </w:r>
      <w:r w:rsidR="004A21C2" w:rsidRPr="001F0326">
        <w:rPr>
          <w:rFonts w:ascii="Calibri" w:hAnsi="Calibri" w:cs="Calibri"/>
          <w:lang w:val="en-US"/>
        </w:rPr>
        <w:t xml:space="preserve"> in MOS</w:t>
      </w:r>
      <w:r w:rsidR="00441130" w:rsidRPr="001F0326">
        <w:rPr>
          <w:rFonts w:ascii="Calibri" w:hAnsi="Calibri" w:cs="Calibri"/>
          <w:lang w:val="en-US"/>
        </w:rPr>
        <w:t xml:space="preserve">, and instead form a polemical stance which seeks to harness what is </w:t>
      </w:r>
      <w:r w:rsidR="00B91F07" w:rsidRPr="001F0326">
        <w:rPr>
          <w:rFonts w:ascii="Calibri" w:hAnsi="Calibri" w:cs="Calibri"/>
          <w:lang w:val="en-US"/>
        </w:rPr>
        <w:t>essentially</w:t>
      </w:r>
      <w:r w:rsidR="00441130" w:rsidRPr="001F0326">
        <w:rPr>
          <w:rFonts w:ascii="Calibri" w:hAnsi="Calibri" w:cs="Calibri"/>
          <w:lang w:val="en-US"/>
        </w:rPr>
        <w:t xml:space="preserve"> a debate about theory and </w:t>
      </w:r>
      <w:r w:rsidR="00B91F07" w:rsidRPr="001F0326">
        <w:rPr>
          <w:rFonts w:ascii="Calibri" w:hAnsi="Calibri" w:cs="Calibri"/>
          <w:lang w:val="en-US"/>
        </w:rPr>
        <w:t>methodology</w:t>
      </w:r>
      <w:r w:rsidR="00441130" w:rsidRPr="001F0326">
        <w:rPr>
          <w:rFonts w:ascii="Calibri" w:hAnsi="Calibri" w:cs="Calibri"/>
          <w:lang w:val="en-US"/>
        </w:rPr>
        <w:t xml:space="preserve"> in history and MOS </w:t>
      </w:r>
      <w:r w:rsidR="002F14F4" w:rsidRPr="001F0326">
        <w:rPr>
          <w:rFonts w:ascii="Calibri" w:hAnsi="Calibri" w:cs="Calibri"/>
          <w:lang w:val="en-US"/>
        </w:rPr>
        <w:t xml:space="preserve">to </w:t>
      </w:r>
      <w:r w:rsidR="00272E74" w:rsidRPr="001F0326">
        <w:rPr>
          <w:rFonts w:ascii="Calibri" w:hAnsi="Calibri" w:cs="Calibri"/>
          <w:lang w:val="en-US"/>
        </w:rPr>
        <w:t xml:space="preserve">an </w:t>
      </w:r>
      <w:r w:rsidR="001046ED" w:rsidRPr="001F0326">
        <w:rPr>
          <w:rFonts w:ascii="Calibri" w:hAnsi="Calibri" w:cs="Calibri"/>
          <w:lang w:val="en-US"/>
        </w:rPr>
        <w:t xml:space="preserve">argument against the economy of </w:t>
      </w:r>
      <w:r w:rsidR="00272E74" w:rsidRPr="001F0326">
        <w:rPr>
          <w:rFonts w:ascii="Calibri" w:hAnsi="Calibri" w:cs="Calibri"/>
          <w:lang w:val="en-US"/>
        </w:rPr>
        <w:t>post-industrial capitalism</w:t>
      </w:r>
      <w:r w:rsidR="000001AB" w:rsidRPr="001F0326">
        <w:rPr>
          <w:rFonts w:ascii="Calibri" w:hAnsi="Calibri" w:cs="Calibri"/>
          <w:lang w:val="en-US"/>
        </w:rPr>
        <w:t>.</w:t>
      </w:r>
    </w:p>
    <w:p w14:paraId="15506319" w14:textId="77777777" w:rsidR="00B60AE9" w:rsidRPr="001F0326" w:rsidRDefault="00B60AE9" w:rsidP="00B0712A">
      <w:pPr>
        <w:widowControl w:val="0"/>
        <w:autoSpaceDE w:val="0"/>
        <w:autoSpaceDN w:val="0"/>
        <w:adjustRightInd w:val="0"/>
        <w:spacing w:line="480" w:lineRule="auto"/>
        <w:jc w:val="both"/>
        <w:rPr>
          <w:rFonts w:ascii="Calibri" w:hAnsi="Calibri" w:cs="Calibri"/>
          <w:lang w:val="en-US"/>
        </w:rPr>
      </w:pPr>
    </w:p>
    <w:p w14:paraId="6B19096D" w14:textId="77777777" w:rsidR="007631E3" w:rsidRDefault="008230B8"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There is</w:t>
      </w:r>
      <w:r w:rsidR="00272E74" w:rsidRPr="001F0326">
        <w:rPr>
          <w:rFonts w:ascii="Calibri" w:hAnsi="Calibri" w:cs="Calibri"/>
          <w:lang w:val="en-US"/>
        </w:rPr>
        <w:t xml:space="preserve"> then</w:t>
      </w:r>
      <w:r w:rsidRPr="001F0326">
        <w:rPr>
          <w:rFonts w:ascii="Calibri" w:hAnsi="Calibri" w:cs="Calibri"/>
          <w:lang w:val="en-US"/>
        </w:rPr>
        <w:t xml:space="preserve"> a tension Bowden's book between the munificence of capitalism and modernity, and a somewhat pessimistic view of it prospects for its future. Here </w:t>
      </w:r>
      <w:r w:rsidRPr="001F0326">
        <w:rPr>
          <w:rFonts w:ascii="Calibri" w:hAnsi="Calibri" w:cs="Calibri"/>
          <w:lang w:val="en-US"/>
        </w:rPr>
        <w:lastRenderedPageBreak/>
        <w:t xml:space="preserve">Bowden draws on the </w:t>
      </w:r>
      <w:r w:rsidR="004A21C2" w:rsidRPr="001F0326">
        <w:rPr>
          <w:rFonts w:ascii="Calibri" w:hAnsi="Calibri" w:cs="Calibri"/>
          <w:lang w:val="en-US"/>
        </w:rPr>
        <w:t xml:space="preserve">(sometime) </w:t>
      </w:r>
      <w:r w:rsidRPr="001F0326">
        <w:rPr>
          <w:rFonts w:ascii="Calibri" w:hAnsi="Calibri" w:cs="Calibri"/>
          <w:lang w:val="en-US"/>
        </w:rPr>
        <w:t xml:space="preserve">neoconservative academic, Francis Fukuyama. </w:t>
      </w:r>
      <w:r w:rsidR="003D6B77" w:rsidRPr="001F0326">
        <w:rPr>
          <w:rFonts w:ascii="Calibri" w:hAnsi="Calibri" w:cs="Calibri"/>
          <w:lang w:val="en-US"/>
        </w:rPr>
        <w:t>Bowden aligns his critique of the transformation</w:t>
      </w:r>
      <w:r w:rsidR="00F85BBA" w:rsidRPr="001F0326">
        <w:rPr>
          <w:rFonts w:ascii="Calibri" w:hAnsi="Calibri" w:cs="Calibri"/>
          <w:lang w:val="en-US"/>
        </w:rPr>
        <w:t xml:space="preserve"> of</w:t>
      </w:r>
      <w:r w:rsidR="003D6B77" w:rsidRPr="001F0326">
        <w:rPr>
          <w:rFonts w:ascii="Calibri" w:hAnsi="Calibri" w:cs="Calibri"/>
          <w:lang w:val="en-US"/>
        </w:rPr>
        <w:t xml:space="preserve"> the advanced economies ('...that condemns increasing numbers to insecurity and needless want' </w:t>
      </w:r>
      <w:r w:rsidR="00973918" w:rsidRPr="001F0326">
        <w:rPr>
          <w:rFonts w:ascii="Calibri" w:hAnsi="Calibri" w:cs="Calibri"/>
          <w:lang w:val="en-US"/>
        </w:rPr>
        <w:t xml:space="preserve">Bowden, 2018, </w:t>
      </w:r>
      <w:r w:rsidR="003D6B77" w:rsidRPr="001F0326">
        <w:rPr>
          <w:rFonts w:ascii="Calibri" w:hAnsi="Calibri" w:cs="Calibri"/>
          <w:lang w:val="en-US"/>
        </w:rPr>
        <w:t>258) with the work of Fukuyama, writing that a 'deep sense of malaise is also indicated in recent reflections by Fukuyama ... pessimistically Fukuyama now believes that the principles upon which modernity's success has been built–market economies, democracy, and legal systems that protect individual rights–are confronting existential threats</w:t>
      </w:r>
      <w:r w:rsidR="00973918" w:rsidRPr="001F0326">
        <w:rPr>
          <w:rFonts w:ascii="Calibri" w:hAnsi="Calibri" w:cs="Calibri"/>
          <w:lang w:val="en-US"/>
        </w:rPr>
        <w:t xml:space="preserve"> (Bowden, 2018, 258</w:t>
      </w:r>
      <w:r w:rsidR="00BF0BC3" w:rsidRPr="001F0326">
        <w:rPr>
          <w:rFonts w:ascii="Calibri" w:hAnsi="Calibri" w:cs="Calibri"/>
          <w:lang w:val="en-US"/>
        </w:rPr>
        <w:t>)</w:t>
      </w:r>
      <w:r w:rsidR="003D6B77" w:rsidRPr="001F0326">
        <w:rPr>
          <w:rFonts w:ascii="Calibri" w:hAnsi="Calibri" w:cs="Calibri"/>
          <w:lang w:val="en-US"/>
        </w:rPr>
        <w:t>.' Later</w:t>
      </w:r>
      <w:r w:rsidR="004B5D8C" w:rsidRPr="001F0326">
        <w:rPr>
          <w:rFonts w:ascii="Calibri" w:hAnsi="Calibri" w:cs="Calibri"/>
          <w:lang w:val="en-US"/>
        </w:rPr>
        <w:t>, reflecting on Fukuyama's observation that all societies eventually decay,</w:t>
      </w:r>
      <w:r w:rsidR="003D6B77" w:rsidRPr="001F0326">
        <w:rPr>
          <w:rFonts w:ascii="Calibri" w:hAnsi="Calibri" w:cs="Calibri"/>
          <w:lang w:val="en-US"/>
        </w:rPr>
        <w:t xml:space="preserve"> </w:t>
      </w:r>
      <w:r w:rsidR="004B5D8C" w:rsidRPr="001F0326">
        <w:rPr>
          <w:rFonts w:ascii="Calibri" w:hAnsi="Calibri" w:cs="Calibri"/>
          <w:lang w:val="en-US"/>
        </w:rPr>
        <w:t>Bowden asks the question, 'is the social and economic order that emerged in Western Europe during the Industrial Revolution–and built around market economics, liberal democracy, and respect for individual rights–in its death throes?</w:t>
      </w:r>
      <w:r w:rsidR="00BF591E" w:rsidRPr="001F0326">
        <w:rPr>
          <w:rFonts w:ascii="Calibri" w:hAnsi="Calibri" w:cs="Calibri"/>
          <w:lang w:val="en-US"/>
        </w:rPr>
        <w:t xml:space="preserve"> </w:t>
      </w:r>
      <w:r w:rsidR="00973918" w:rsidRPr="001F0326">
        <w:rPr>
          <w:rFonts w:ascii="Calibri" w:hAnsi="Calibri" w:cs="Calibri"/>
          <w:lang w:val="en-US"/>
        </w:rPr>
        <w:t xml:space="preserve">(Bowden, 2018, </w:t>
      </w:r>
      <w:r w:rsidR="00BF591E" w:rsidRPr="001F0326">
        <w:rPr>
          <w:rFonts w:ascii="Calibri" w:hAnsi="Calibri" w:cs="Calibri"/>
          <w:lang w:val="en-US"/>
        </w:rPr>
        <w:t>285-6</w:t>
      </w:r>
      <w:r w:rsidR="00973918" w:rsidRPr="001F0326">
        <w:rPr>
          <w:rFonts w:ascii="Calibri" w:hAnsi="Calibri" w:cs="Calibri"/>
          <w:lang w:val="en-US"/>
        </w:rPr>
        <w:t>)</w:t>
      </w:r>
      <w:r w:rsidR="004B5D8C" w:rsidRPr="001F0326">
        <w:rPr>
          <w:rFonts w:ascii="Calibri" w:hAnsi="Calibri" w:cs="Calibri"/>
          <w:lang w:val="en-US"/>
        </w:rPr>
        <w:t xml:space="preserve">' </w:t>
      </w:r>
    </w:p>
    <w:p w14:paraId="14A26B8E" w14:textId="77777777" w:rsidR="007631E3" w:rsidRDefault="007631E3" w:rsidP="00B0712A">
      <w:pPr>
        <w:widowControl w:val="0"/>
        <w:autoSpaceDE w:val="0"/>
        <w:autoSpaceDN w:val="0"/>
        <w:adjustRightInd w:val="0"/>
        <w:spacing w:line="480" w:lineRule="auto"/>
        <w:jc w:val="both"/>
        <w:rPr>
          <w:rFonts w:ascii="Calibri" w:hAnsi="Calibri" w:cs="Calibri"/>
          <w:lang w:val="en-US"/>
        </w:rPr>
      </w:pPr>
    </w:p>
    <w:p w14:paraId="4BAA12F1" w14:textId="4BDB61F2" w:rsidR="00973918" w:rsidRPr="001F0326" w:rsidRDefault="004B5D8C"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t xml:space="preserve">Fukuyama's thought is complex, and over time his position has changed </w:t>
      </w:r>
      <w:r w:rsidR="00761E50" w:rsidRPr="001F0326">
        <w:rPr>
          <w:rFonts w:ascii="Calibri" w:hAnsi="Calibri" w:cs="Calibri"/>
          <w:lang w:val="en-US"/>
        </w:rPr>
        <w:t>somewhat. T</w:t>
      </w:r>
      <w:r w:rsidR="000837C7" w:rsidRPr="001F0326">
        <w:rPr>
          <w:rFonts w:ascii="Calibri" w:hAnsi="Calibri" w:cs="Calibri"/>
          <w:lang w:val="en-US"/>
        </w:rPr>
        <w:t xml:space="preserve">he presence of neoconservative </w:t>
      </w:r>
      <w:proofErr w:type="spellStart"/>
      <w:r w:rsidR="000837C7" w:rsidRPr="001F0326">
        <w:rPr>
          <w:rFonts w:ascii="Calibri" w:hAnsi="Calibri" w:cs="Calibri"/>
          <w:lang w:val="en-US"/>
        </w:rPr>
        <w:t>declinism</w:t>
      </w:r>
      <w:proofErr w:type="spellEnd"/>
      <w:r w:rsidR="000837C7" w:rsidRPr="001F0326">
        <w:rPr>
          <w:rFonts w:ascii="Calibri" w:hAnsi="Calibri" w:cs="Calibri"/>
          <w:lang w:val="en-US"/>
        </w:rPr>
        <w:t xml:space="preserve"> </w:t>
      </w:r>
      <w:r w:rsidR="00761E50" w:rsidRPr="001F0326">
        <w:rPr>
          <w:rFonts w:ascii="Calibri" w:hAnsi="Calibri" w:cs="Calibri"/>
          <w:lang w:val="en-US"/>
        </w:rPr>
        <w:t xml:space="preserve">in his considerable academic output </w:t>
      </w:r>
      <w:r w:rsidR="000837C7" w:rsidRPr="001F0326">
        <w:rPr>
          <w:rFonts w:ascii="Calibri" w:hAnsi="Calibri" w:cs="Calibri"/>
          <w:lang w:val="en-US"/>
        </w:rPr>
        <w:t xml:space="preserve">is tempered by a sober analysis of the causes of political development and stability. </w:t>
      </w:r>
      <w:r w:rsidR="00761E50" w:rsidRPr="001F0326">
        <w:rPr>
          <w:rFonts w:ascii="Calibri" w:hAnsi="Calibri" w:cs="Calibri"/>
          <w:lang w:val="en-US"/>
        </w:rPr>
        <w:t>That Bowden should draw on Fukuyama reflects these shared interests. In</w:t>
      </w:r>
      <w:r w:rsidR="00BF591E" w:rsidRPr="001F0326">
        <w:rPr>
          <w:rFonts w:ascii="Calibri" w:hAnsi="Calibri" w:cs="Calibri"/>
          <w:lang w:val="en-US"/>
        </w:rPr>
        <w:t xml:space="preserve"> </w:t>
      </w:r>
      <w:r w:rsidR="00BF591E" w:rsidRPr="001F0326">
        <w:rPr>
          <w:rFonts w:ascii="Calibri" w:hAnsi="Calibri" w:cs="Calibri"/>
          <w:i/>
          <w:lang w:val="en-US"/>
        </w:rPr>
        <w:t xml:space="preserve">The </w:t>
      </w:r>
      <w:r w:rsidR="00FF3D7E" w:rsidRPr="001F0326">
        <w:rPr>
          <w:rFonts w:ascii="Calibri" w:hAnsi="Calibri" w:cs="Calibri"/>
          <w:i/>
          <w:lang w:val="en-US"/>
        </w:rPr>
        <w:t>E</w:t>
      </w:r>
      <w:r w:rsidR="00BF591E" w:rsidRPr="001F0326">
        <w:rPr>
          <w:rFonts w:ascii="Calibri" w:hAnsi="Calibri" w:cs="Calibri"/>
          <w:i/>
          <w:lang w:val="en-US"/>
        </w:rPr>
        <w:t>nd of History</w:t>
      </w:r>
      <w:r w:rsidR="007631E3">
        <w:rPr>
          <w:rFonts w:ascii="Calibri" w:hAnsi="Calibri" w:cs="Calibri"/>
          <w:i/>
          <w:lang w:val="en-US"/>
        </w:rPr>
        <w:t xml:space="preserve"> and the Last Man</w:t>
      </w:r>
      <w:r w:rsidR="00BF591E" w:rsidRPr="001F0326">
        <w:rPr>
          <w:rFonts w:ascii="Calibri" w:hAnsi="Calibri" w:cs="Calibri"/>
          <w:lang w:val="en-US"/>
        </w:rPr>
        <w:t>, Fukuyama is</w:t>
      </w:r>
      <w:r w:rsidR="003D7CB9" w:rsidRPr="001F0326">
        <w:rPr>
          <w:rFonts w:ascii="Calibri" w:hAnsi="Calibri" w:cs="Calibri"/>
          <w:lang w:val="en-US"/>
        </w:rPr>
        <w:t xml:space="preserve"> somewhat</w:t>
      </w:r>
      <w:r w:rsidR="00BF591E" w:rsidRPr="001F0326">
        <w:rPr>
          <w:rFonts w:ascii="Calibri" w:hAnsi="Calibri" w:cs="Calibri"/>
          <w:lang w:val="en-US"/>
        </w:rPr>
        <w:t xml:space="preserve"> hostile to postmodernism</w:t>
      </w:r>
      <w:r w:rsidR="003D7CB9" w:rsidRPr="001F0326">
        <w:rPr>
          <w:rFonts w:ascii="Calibri" w:hAnsi="Calibri" w:cs="Calibri"/>
          <w:lang w:val="en-US"/>
        </w:rPr>
        <w:t xml:space="preserve">, or at any rate relativism, as seen through the prism of Bloom’s </w:t>
      </w:r>
      <w:r w:rsidR="003D7CB9" w:rsidRPr="001F0326">
        <w:rPr>
          <w:rFonts w:ascii="Calibri" w:hAnsi="Calibri" w:cs="Calibri"/>
          <w:i/>
          <w:lang w:val="en-US"/>
        </w:rPr>
        <w:t>The Closing of the American Mind</w:t>
      </w:r>
      <w:r w:rsidR="003D7CB9" w:rsidRPr="001F0326">
        <w:rPr>
          <w:rFonts w:ascii="Calibri" w:hAnsi="Calibri" w:cs="Calibri"/>
          <w:lang w:val="en-US"/>
        </w:rPr>
        <w:t xml:space="preserve"> </w:t>
      </w:r>
      <w:r w:rsidR="00973918" w:rsidRPr="001F0326">
        <w:rPr>
          <w:rFonts w:ascii="Calibri" w:hAnsi="Calibri" w:cs="Calibri"/>
          <w:lang w:val="en-US"/>
        </w:rPr>
        <w:t>(Fukuyama, 1992</w:t>
      </w:r>
      <w:r w:rsidR="007631E3">
        <w:rPr>
          <w:rFonts w:ascii="Calibri" w:hAnsi="Calibri" w:cs="Calibri"/>
          <w:lang w:val="en-US"/>
        </w:rPr>
        <w:t>,</w:t>
      </w:r>
      <w:r w:rsidR="003D7CB9" w:rsidRPr="001F0326">
        <w:rPr>
          <w:rFonts w:ascii="Calibri" w:hAnsi="Calibri" w:cs="Calibri"/>
          <w:lang w:val="en-US"/>
        </w:rPr>
        <w:t xml:space="preserve"> 306-307; Bloom, 1987)</w:t>
      </w:r>
      <w:r w:rsidR="00761E50" w:rsidRPr="001F0326">
        <w:rPr>
          <w:rFonts w:ascii="Calibri" w:hAnsi="Calibri" w:cs="Calibri"/>
          <w:lang w:val="en-US"/>
        </w:rPr>
        <w:t xml:space="preserve">. In </w:t>
      </w:r>
      <w:r w:rsidR="00BF591E" w:rsidRPr="001F0326">
        <w:rPr>
          <w:rFonts w:ascii="Calibri" w:hAnsi="Calibri" w:cs="Calibri"/>
          <w:i/>
          <w:lang w:val="en-US"/>
        </w:rPr>
        <w:t>Political Order and Political Decay</w:t>
      </w:r>
      <w:r w:rsidR="000837C7" w:rsidRPr="001F0326">
        <w:rPr>
          <w:rFonts w:ascii="Calibri" w:hAnsi="Calibri" w:cs="Calibri"/>
          <w:lang w:val="en-US"/>
        </w:rPr>
        <w:t xml:space="preserve"> (and also in </w:t>
      </w:r>
      <w:r w:rsidR="000837C7" w:rsidRPr="001F0326">
        <w:rPr>
          <w:rFonts w:ascii="Calibri" w:hAnsi="Calibri" w:cs="Calibri"/>
          <w:i/>
          <w:lang w:val="en-US"/>
        </w:rPr>
        <w:t>The Origins of Political Order</w:t>
      </w:r>
      <w:r w:rsidR="000837C7" w:rsidRPr="001F0326">
        <w:rPr>
          <w:rFonts w:ascii="Calibri" w:hAnsi="Calibri" w:cs="Calibri"/>
          <w:lang w:val="en-US"/>
        </w:rPr>
        <w:t xml:space="preserve">), Fukuyama develops a historical interpretation about the importance–and fragility–of the institutions on which modern political and economic development has been based, which is echoed in Bowden’s own </w:t>
      </w:r>
      <w:r w:rsidR="00BA6D03" w:rsidRPr="001F0326">
        <w:rPr>
          <w:rFonts w:ascii="Calibri" w:hAnsi="Calibri" w:cs="Calibri"/>
          <w:lang w:val="en-US"/>
        </w:rPr>
        <w:t>advocacy for the</w:t>
      </w:r>
      <w:r w:rsidR="000837C7" w:rsidRPr="001F0326">
        <w:rPr>
          <w:rFonts w:ascii="Calibri" w:hAnsi="Calibri" w:cs="Calibri"/>
          <w:lang w:val="en-US"/>
        </w:rPr>
        <w:t xml:space="preserve"> Enlightenment</w:t>
      </w:r>
      <w:r w:rsidR="00BA6D03" w:rsidRPr="001F0326">
        <w:rPr>
          <w:rFonts w:ascii="Calibri" w:hAnsi="Calibri" w:cs="Calibri"/>
          <w:lang w:val="en-US"/>
        </w:rPr>
        <w:t xml:space="preserve"> values and institutions, and an account of economic </w:t>
      </w:r>
      <w:r w:rsidR="00BA6D03" w:rsidRPr="001F0326">
        <w:rPr>
          <w:rFonts w:ascii="Calibri" w:hAnsi="Calibri" w:cs="Calibri"/>
          <w:lang w:val="en-US"/>
        </w:rPr>
        <w:lastRenderedPageBreak/>
        <w:t>development that is founded on them</w:t>
      </w:r>
      <w:r w:rsidR="00FF3D7E" w:rsidRPr="001F0326">
        <w:rPr>
          <w:rFonts w:ascii="Calibri" w:hAnsi="Calibri" w:cs="Calibri"/>
          <w:lang w:val="en-US"/>
        </w:rPr>
        <w:t xml:space="preserve"> (Fukuyama, </w:t>
      </w:r>
      <w:r w:rsidR="00973918" w:rsidRPr="001F0326">
        <w:rPr>
          <w:rFonts w:ascii="Calibri" w:hAnsi="Calibri" w:cs="Calibri"/>
          <w:lang w:val="en-US"/>
        </w:rPr>
        <w:t>2011; 2014)</w:t>
      </w:r>
      <w:r w:rsidR="00BA6D03" w:rsidRPr="001F0326">
        <w:rPr>
          <w:rFonts w:ascii="Calibri" w:hAnsi="Calibri" w:cs="Calibri"/>
          <w:lang w:val="en-US"/>
        </w:rPr>
        <w:t>.</w:t>
      </w:r>
      <w:r w:rsidR="00761E50" w:rsidRPr="001F0326">
        <w:rPr>
          <w:rFonts w:ascii="Calibri" w:hAnsi="Calibri" w:cs="Calibri"/>
          <w:lang w:val="en-US"/>
        </w:rPr>
        <w:t xml:space="preserve"> Yet the question of the fragility, viability and the imminent decay of contemporary society is left frustratingly open </w:t>
      </w:r>
      <w:r w:rsidR="007631E3">
        <w:rPr>
          <w:rFonts w:ascii="Calibri" w:hAnsi="Calibri" w:cs="Calibri"/>
          <w:lang w:val="en-US"/>
        </w:rPr>
        <w:t>by</w:t>
      </w:r>
      <w:r w:rsidR="00761E50" w:rsidRPr="001F0326">
        <w:rPr>
          <w:rFonts w:ascii="Calibri" w:hAnsi="Calibri" w:cs="Calibri"/>
          <w:lang w:val="en-US"/>
        </w:rPr>
        <w:t xml:space="preserve"> Bowden (2018). If our contemporary modernity (or postmodernity) is in decline, is that the fault of postmodernism, or deeper flaws in the political and economic systems that have created and sustained it? </w:t>
      </w:r>
    </w:p>
    <w:p w14:paraId="745931A5" w14:textId="77777777" w:rsidR="007B4DF2" w:rsidRPr="001F0326" w:rsidRDefault="007B4DF2" w:rsidP="00B0712A">
      <w:pPr>
        <w:widowControl w:val="0"/>
        <w:autoSpaceDE w:val="0"/>
        <w:autoSpaceDN w:val="0"/>
        <w:adjustRightInd w:val="0"/>
        <w:spacing w:line="480" w:lineRule="auto"/>
        <w:jc w:val="both"/>
        <w:rPr>
          <w:rFonts w:ascii="Calibri" w:hAnsi="Calibri" w:cs="Calibri"/>
          <w:lang w:val="en-US"/>
        </w:rPr>
      </w:pPr>
    </w:p>
    <w:p w14:paraId="6C2AAEB4" w14:textId="089E145B" w:rsidR="00624915" w:rsidRPr="001F0326" w:rsidRDefault="007B4DF2" w:rsidP="00B0712A">
      <w:pPr>
        <w:spacing w:line="480" w:lineRule="auto"/>
        <w:jc w:val="both"/>
        <w:rPr>
          <w:rFonts w:ascii="Calibri" w:hAnsi="Calibri" w:cs="Calibri"/>
          <w:lang w:val="en-US"/>
        </w:rPr>
      </w:pPr>
      <w:r w:rsidRPr="001F0326">
        <w:rPr>
          <w:rFonts w:ascii="Calibri" w:hAnsi="Calibri" w:cs="Calibri"/>
          <w:lang w:val="en-US"/>
        </w:rPr>
        <w:t>Bowden’s book closes in a</w:t>
      </w:r>
      <w:r w:rsidR="00542EF7" w:rsidRPr="001F0326">
        <w:rPr>
          <w:rFonts w:ascii="Calibri" w:hAnsi="Calibri" w:cs="Calibri"/>
          <w:lang w:val="en-US"/>
        </w:rPr>
        <w:t xml:space="preserve">n </w:t>
      </w:r>
      <w:r w:rsidRPr="001F0326">
        <w:rPr>
          <w:rFonts w:ascii="Calibri" w:hAnsi="Calibri" w:cs="Calibri"/>
          <w:lang w:val="en-US"/>
        </w:rPr>
        <w:t>unusual way</w:t>
      </w:r>
      <w:r w:rsidR="004B2A03" w:rsidRPr="001F0326">
        <w:rPr>
          <w:rFonts w:ascii="Calibri" w:hAnsi="Calibri" w:cs="Calibri"/>
          <w:lang w:val="en-US"/>
        </w:rPr>
        <w:t xml:space="preserve">, that demonstrates the tension between optimism and pessimism. The final two pages of the book are devoted to </w:t>
      </w:r>
      <w:r w:rsidRPr="001F0326">
        <w:rPr>
          <w:rFonts w:ascii="Calibri" w:hAnsi="Calibri" w:cs="Calibri"/>
          <w:lang w:val="en-US"/>
        </w:rPr>
        <w:t xml:space="preserve">discussing the 1967 equal pay act in Australia which forced employers in Australia to pay </w:t>
      </w:r>
      <w:r w:rsidR="00213168" w:rsidRPr="001F0326">
        <w:rPr>
          <w:rFonts w:ascii="Calibri" w:hAnsi="Calibri" w:cs="Calibri"/>
          <w:lang w:val="en-US"/>
        </w:rPr>
        <w:t>Aboriginal</w:t>
      </w:r>
      <w:r w:rsidRPr="001F0326">
        <w:rPr>
          <w:rFonts w:ascii="Calibri" w:hAnsi="Calibri" w:cs="Calibri"/>
          <w:lang w:val="en-US"/>
        </w:rPr>
        <w:t xml:space="preserve"> Australians the same as white Australia</w:t>
      </w:r>
      <w:r w:rsidR="00AC6ACF" w:rsidRPr="001F0326">
        <w:rPr>
          <w:rFonts w:ascii="Calibri" w:hAnsi="Calibri" w:cs="Calibri"/>
          <w:lang w:val="en-US"/>
        </w:rPr>
        <w:t>ns. Bowden argues that this</w:t>
      </w:r>
      <w:r w:rsidR="00213168" w:rsidRPr="001F0326">
        <w:rPr>
          <w:rFonts w:ascii="Calibri" w:hAnsi="Calibri" w:cs="Calibri"/>
          <w:lang w:val="en-US"/>
        </w:rPr>
        <w:t xml:space="preserve"> ‘is now regarded as the worst employment relations disaster in Australian history </w:t>
      </w:r>
      <w:r w:rsidR="00761E50" w:rsidRPr="001F0326">
        <w:rPr>
          <w:rFonts w:ascii="Calibri" w:hAnsi="Calibri" w:cs="Calibri"/>
          <w:lang w:val="en-US"/>
        </w:rPr>
        <w:t>(Bowden, 2018, p.</w:t>
      </w:r>
      <w:r w:rsidR="00213168" w:rsidRPr="001F0326">
        <w:rPr>
          <w:rFonts w:ascii="Calibri" w:hAnsi="Calibri" w:cs="Calibri"/>
          <w:lang w:val="en-US"/>
        </w:rPr>
        <w:t>314</w:t>
      </w:r>
      <w:r w:rsidR="00761E50" w:rsidRPr="001F0326">
        <w:rPr>
          <w:rFonts w:ascii="Calibri" w:hAnsi="Calibri" w:cs="Calibri"/>
          <w:lang w:val="en-US"/>
        </w:rPr>
        <w:t>)</w:t>
      </w:r>
      <w:r w:rsidR="00213168" w:rsidRPr="001F0326">
        <w:rPr>
          <w:rFonts w:ascii="Calibri" w:hAnsi="Calibri" w:cs="Calibri"/>
          <w:lang w:val="en-US"/>
        </w:rPr>
        <w:t>’</w:t>
      </w:r>
      <w:r w:rsidR="00AC6ACF" w:rsidRPr="001F0326">
        <w:rPr>
          <w:rFonts w:ascii="Calibri" w:hAnsi="Calibri" w:cs="Calibri"/>
          <w:lang w:val="en-US"/>
        </w:rPr>
        <w:t xml:space="preserve"> </w:t>
      </w:r>
      <w:r w:rsidR="00213168" w:rsidRPr="001F0326">
        <w:rPr>
          <w:rFonts w:ascii="Calibri" w:hAnsi="Calibri" w:cs="Calibri"/>
          <w:lang w:val="en-US"/>
        </w:rPr>
        <w:t xml:space="preserve">because agricultural employers adopted new technologies that removed the need for agricultural workers and evicted the Aboriginal employees who had previously worked on the land. </w:t>
      </w:r>
      <w:r w:rsidR="00AB0AAE" w:rsidRPr="001F0326">
        <w:rPr>
          <w:rFonts w:ascii="Calibri" w:hAnsi="Calibri" w:cs="Calibri"/>
          <w:lang w:val="en-US"/>
        </w:rPr>
        <w:t>Bowden argues that ‘the Aboriginal population in the Australian interior is still living with the devastating effects of their eviction from gainful employment. Hard at work one day, dependent on welfare the next, the Aboriginal population in various camps and “Top End” towns slid into a social abyss that blights the Australian democracy. [</w:t>
      </w:r>
      <w:r w:rsidR="00BD1908" w:rsidRPr="001F0326">
        <w:rPr>
          <w:rFonts w:ascii="Calibri" w:hAnsi="Calibri" w:cs="Calibri"/>
          <w:lang w:val="en-US"/>
        </w:rPr>
        <w:t>Bowden, 2018, p.</w:t>
      </w:r>
      <w:r w:rsidR="00AB0AAE" w:rsidRPr="001F0326">
        <w:rPr>
          <w:rFonts w:ascii="Calibri" w:hAnsi="Calibri" w:cs="Calibri"/>
          <w:lang w:val="en-US"/>
        </w:rPr>
        <w:t xml:space="preserve">315]’ </w:t>
      </w:r>
    </w:p>
    <w:p w14:paraId="26E00B44" w14:textId="77777777" w:rsidR="00624915" w:rsidRPr="001F0326" w:rsidRDefault="00624915" w:rsidP="00B0712A">
      <w:pPr>
        <w:spacing w:line="480" w:lineRule="auto"/>
        <w:jc w:val="both"/>
        <w:rPr>
          <w:rFonts w:ascii="Calibri" w:hAnsi="Calibri" w:cs="Calibri"/>
          <w:lang w:val="en-US"/>
        </w:rPr>
      </w:pPr>
    </w:p>
    <w:p w14:paraId="475610BE" w14:textId="14B72221" w:rsidR="004B2A03" w:rsidRPr="001F0326" w:rsidRDefault="009D0895" w:rsidP="00B0712A">
      <w:pPr>
        <w:spacing w:line="480" w:lineRule="auto"/>
        <w:jc w:val="both"/>
        <w:rPr>
          <w:rFonts w:ascii="Calibri" w:hAnsi="Calibri" w:cs="Calibri"/>
          <w:lang w:val="en-US"/>
        </w:rPr>
      </w:pPr>
      <w:proofErr w:type="spellStart"/>
      <w:r w:rsidRPr="001F0326">
        <w:rPr>
          <w:rFonts w:ascii="Calibri" w:hAnsi="Calibri" w:cs="Calibri"/>
          <w:lang w:val="en-US"/>
        </w:rPr>
        <w:t>Skyring</w:t>
      </w:r>
      <w:proofErr w:type="spellEnd"/>
      <w:r w:rsidRPr="001F0326">
        <w:rPr>
          <w:rFonts w:ascii="Calibri" w:hAnsi="Calibri" w:cs="Calibri"/>
          <w:lang w:val="en-US"/>
        </w:rPr>
        <w:t>–a historian of this episode</w:t>
      </w:r>
      <w:r w:rsidR="004A21C2" w:rsidRPr="001F0326">
        <w:rPr>
          <w:rFonts w:ascii="Calibri" w:hAnsi="Calibri" w:cs="Calibri"/>
          <w:lang w:val="en-US"/>
        </w:rPr>
        <w:t>, upon whom Bowden draws</w:t>
      </w:r>
      <w:r w:rsidRPr="001F0326">
        <w:rPr>
          <w:rFonts w:ascii="Calibri" w:hAnsi="Calibri" w:cs="Calibri"/>
          <w:lang w:val="en-US"/>
        </w:rPr>
        <w:t>–</w:t>
      </w:r>
      <w:r w:rsidR="00AB0AAE" w:rsidRPr="001F0326">
        <w:rPr>
          <w:rFonts w:ascii="Calibri" w:hAnsi="Calibri" w:cs="Calibri"/>
          <w:lang w:val="en-US"/>
        </w:rPr>
        <w:t xml:space="preserve">has </w:t>
      </w:r>
      <w:r w:rsidR="00624915" w:rsidRPr="001F0326">
        <w:rPr>
          <w:rFonts w:ascii="Calibri" w:hAnsi="Calibri" w:cs="Calibri"/>
          <w:lang w:val="en-US"/>
        </w:rPr>
        <w:t>questioned</w:t>
      </w:r>
      <w:r w:rsidR="009C4AD3" w:rsidRPr="001F0326">
        <w:rPr>
          <w:rFonts w:ascii="Calibri" w:hAnsi="Calibri" w:cs="Calibri"/>
          <w:lang w:val="en-US"/>
        </w:rPr>
        <w:t xml:space="preserve"> whether the</w:t>
      </w:r>
      <w:r w:rsidR="00573F23" w:rsidRPr="001F0326">
        <w:rPr>
          <w:rFonts w:ascii="Calibri" w:hAnsi="Calibri" w:cs="Calibri"/>
          <w:lang w:val="en-US"/>
        </w:rPr>
        <w:t xml:space="preserve"> pre-1967</w:t>
      </w:r>
      <w:r w:rsidR="009C4AD3" w:rsidRPr="001F0326">
        <w:rPr>
          <w:rFonts w:ascii="Calibri" w:hAnsi="Calibri" w:cs="Calibri"/>
          <w:lang w:val="en-US"/>
        </w:rPr>
        <w:t xml:space="preserve"> pastoral economy in Australia ‘was ever a modern normal economy’, noting that it ‘</w:t>
      </w:r>
      <w:r w:rsidR="009C4AD3" w:rsidRPr="001F0326">
        <w:rPr>
          <w:rFonts w:ascii="Calibri" w:eastAsia="Times New Roman" w:hAnsi="Calibri" w:cs="Calibri"/>
          <w:lang w:val="en-US"/>
        </w:rPr>
        <w:t>had long been identified as feudal or based on slavery … it functioned only with subsidies that were huge and largely unacknowledged and, in later years, illicit.</w:t>
      </w:r>
      <w:r w:rsidR="00624915" w:rsidRPr="001F0326">
        <w:rPr>
          <w:rFonts w:ascii="Calibri" w:eastAsia="Times New Roman" w:hAnsi="Calibri" w:cs="Calibri"/>
          <w:lang w:val="en-US"/>
        </w:rPr>
        <w:t xml:space="preserve"> </w:t>
      </w:r>
      <w:r w:rsidR="00624915" w:rsidRPr="001F0326">
        <w:rPr>
          <w:rFonts w:ascii="Calibri" w:eastAsia="Times New Roman" w:hAnsi="Calibri" w:cs="Calibri"/>
          <w:lang w:val="en-US"/>
        </w:rPr>
        <w:fldChar w:fldCharType="begin" w:fldLock="1"/>
      </w:r>
      <w:r w:rsidR="00624915" w:rsidRPr="001F0326">
        <w:rPr>
          <w:rFonts w:ascii="Calibri" w:eastAsia="Times New Roman" w:hAnsi="Calibri" w:cs="Calibri"/>
          <w:lang w:val="en-US"/>
        </w:rPr>
        <w:instrText>ADDIN CSL_CITATION {"citationItems":[{"id":"ITEM-1","itemData":{"author":[{"dropping-particle":"","family":"Skyring","given":"Fiona","non-dropping-particle":"","parse-names":false,"suffix":""}],"container-title":"Indigenous participation in Australian economies II: Historical engagement and current enterprises","editor":[{"dropping-particle":"","family":"Fijn","given":"Natasha","non-dropping-particle":"","parse-names":false,"suffix":""},{"dropping-particle":"","family":"Keen","given":"Ian","non-dropping-particle":"","parse-names":false,"suffix":""},{"dropping-particle":"","family":"Lloyd","given":"Christopher","non-dropping-particle":"","parse-names":false,"suffix":""},{"dropping-particle":"","family":"Pickering","given":"Michael","non-dropping-particle":"","parse-names":false,"suffix":""}],"id":"ITEM-1","issued":{"date-parts":[["2012"]]},"page":"153-169","publisher":"ANU Press","publisher-place":"Canberra","title":"Low wages, low rents, and pension cheques: The introduction of equal wages in the Kimberley, 1968–1969","type":"chapter"},"locator":"166","uris":["http://www.mendeley.com/documents/?uuid=ed0a0de9-19b8-408c-9417-6bc30d817550"]}],"mendeley":{"formattedCitation":"(Skyring, 2012, p. 166)","plainTextFormattedCitation":"(Skyring, 2012, p. 166)"},"properties":{"noteIndex":0},"schema":"https://github.com/citation-style-language/schema/raw/master/csl-citation.json"}</w:instrText>
      </w:r>
      <w:r w:rsidR="00624915" w:rsidRPr="001F0326">
        <w:rPr>
          <w:rFonts w:ascii="Calibri" w:eastAsia="Times New Roman" w:hAnsi="Calibri" w:cs="Calibri"/>
          <w:lang w:val="en-US"/>
        </w:rPr>
        <w:fldChar w:fldCharType="separate"/>
      </w:r>
      <w:r w:rsidR="00624915" w:rsidRPr="001F0326">
        <w:rPr>
          <w:rFonts w:ascii="Calibri" w:eastAsia="Times New Roman" w:hAnsi="Calibri" w:cs="Calibri"/>
          <w:noProof/>
          <w:lang w:val="en-US"/>
        </w:rPr>
        <w:t>(Skyring, 2012, p. 166)</w:t>
      </w:r>
      <w:r w:rsidR="00624915" w:rsidRPr="001F0326">
        <w:rPr>
          <w:rFonts w:ascii="Calibri" w:eastAsia="Times New Roman" w:hAnsi="Calibri" w:cs="Calibri"/>
          <w:lang w:val="en-US"/>
        </w:rPr>
        <w:fldChar w:fldCharType="end"/>
      </w:r>
      <w:r w:rsidR="004B2A03" w:rsidRPr="001F0326">
        <w:rPr>
          <w:rFonts w:ascii="Calibri" w:eastAsia="Times New Roman" w:hAnsi="Calibri" w:cs="Calibri"/>
          <w:lang w:val="en-US"/>
        </w:rPr>
        <w:t xml:space="preserve">’ </w:t>
      </w:r>
      <w:r w:rsidR="00624915" w:rsidRPr="001F0326">
        <w:rPr>
          <w:rFonts w:ascii="Calibri" w:eastAsia="Times New Roman" w:hAnsi="Calibri" w:cs="Calibri"/>
          <w:lang w:val="en-US"/>
        </w:rPr>
        <w:t>She</w:t>
      </w:r>
      <w:r w:rsidR="004B2A03" w:rsidRPr="001F0326">
        <w:rPr>
          <w:rFonts w:ascii="Calibri" w:eastAsia="Times New Roman" w:hAnsi="Calibri" w:cs="Calibri"/>
          <w:lang w:val="en-US"/>
        </w:rPr>
        <w:t xml:space="preserve"> went on to conclude:</w:t>
      </w:r>
    </w:p>
    <w:p w14:paraId="198B3544" w14:textId="77777777" w:rsidR="004B2A03" w:rsidRPr="001F0326" w:rsidRDefault="004B2A03" w:rsidP="00B0712A">
      <w:pPr>
        <w:spacing w:line="480" w:lineRule="auto"/>
        <w:jc w:val="both"/>
        <w:rPr>
          <w:rFonts w:ascii="Calibri" w:eastAsia="Times New Roman" w:hAnsi="Calibri" w:cs="Calibri"/>
          <w:lang w:val="en-US"/>
        </w:rPr>
      </w:pPr>
    </w:p>
    <w:p w14:paraId="0C8743E7" w14:textId="02855959" w:rsidR="004B2A03" w:rsidRPr="001F0326" w:rsidRDefault="009C4AD3" w:rsidP="00B0712A">
      <w:pPr>
        <w:spacing w:line="480" w:lineRule="auto"/>
        <w:ind w:left="720"/>
        <w:jc w:val="both"/>
        <w:rPr>
          <w:rFonts w:ascii="Calibri" w:eastAsia="Times New Roman" w:hAnsi="Calibri" w:cs="Calibri"/>
          <w:lang w:val="en-US"/>
        </w:rPr>
      </w:pPr>
      <w:r w:rsidRPr="001F0326">
        <w:rPr>
          <w:rFonts w:ascii="Calibri" w:eastAsia="Times New Roman" w:hAnsi="Calibri" w:cs="Calibri"/>
          <w:lang w:val="en-US"/>
        </w:rPr>
        <w:t xml:space="preserve">Without acknowledging the enormity of the value of Aboriginal people’s underpaid or unpaid wages and their stolen pension </w:t>
      </w:r>
      <w:proofErr w:type="spellStart"/>
      <w:r w:rsidRPr="001F0326">
        <w:rPr>
          <w:rFonts w:ascii="Calibri" w:eastAsia="Times New Roman" w:hAnsi="Calibri" w:cs="Calibri"/>
          <w:lang w:val="en-US"/>
        </w:rPr>
        <w:t>cheques</w:t>
      </w:r>
      <w:proofErr w:type="spellEnd"/>
      <w:r w:rsidRPr="001F0326">
        <w:rPr>
          <w:rFonts w:ascii="Calibri" w:eastAsia="Times New Roman" w:hAnsi="Calibri" w:cs="Calibri"/>
          <w:lang w:val="en-US"/>
        </w:rPr>
        <w:t xml:space="preserve">, contemporary policy responses miss a central point. Aboriginal poverty and the economic dysfunction of many remote Aboriginal communities did not start with welfare dependency in 1969; they were created through dispossession of Aboriginal land and of the value of Aboriginal labor across generations </w:t>
      </w:r>
      <w:r w:rsidR="00624915" w:rsidRPr="001F0326">
        <w:rPr>
          <w:rFonts w:ascii="Calibri" w:eastAsia="Times New Roman" w:hAnsi="Calibri" w:cs="Calibri"/>
          <w:lang w:val="en-US"/>
        </w:rPr>
        <w:fldChar w:fldCharType="begin" w:fldLock="1"/>
      </w:r>
      <w:r w:rsidR="00624915" w:rsidRPr="001F0326">
        <w:rPr>
          <w:rFonts w:ascii="Calibri" w:eastAsia="Times New Roman" w:hAnsi="Calibri" w:cs="Calibri"/>
          <w:lang w:val="en-US"/>
        </w:rPr>
        <w:instrText>ADDIN CSL_CITATION {"citationItems":[{"id":"ITEM-1","itemData":{"author":[{"dropping-particle":"","family":"Skyring","given":"Fiona","non-dropping-particle":"","parse-names":false,"suffix":""}],"container-title":"Indigenous participation in Australian economies II: Historical engagement and current enterprises","editor":[{"dropping-particle":"","family":"Fijn","given":"Natasha","non-dropping-particle":"","parse-names":false,"suffix":""},{"dropping-particle":"","family":"Keen","given":"Ian","non-dropping-particle":"","parse-names":false,"suffix":""},{"dropping-particle":"","family":"Lloyd","given":"Christopher","non-dropping-particle":"","parse-names":false,"suffix":""},{"dropping-particle":"","family":"Pickering","given":"Michael","non-dropping-particle":"","parse-names":false,"suffix":""}],"id":"ITEM-1","issued":{"date-parts":[["2012"]]},"page":"153-169","publisher":"ANU Press","publisher-place":"Canberra","title":"Low wages, low rents, and pension cheques: The introduction of equal wages in the Kimberley, 1968–1969","type":"chapter"},"locator":"166","uris":["http://www.mendeley.com/documents/?uuid=ed0a0de9-19b8-408c-9417-6bc30d817550"]}],"mendeley":{"formattedCitation":"(Skyring, 2012, p. 166)","plainTextFormattedCitation":"(Skyring, 2012, p. 166)"},"properties":{"noteIndex":0},"schema":"https://github.com/citation-style-language/schema/raw/master/csl-citation.json"}</w:instrText>
      </w:r>
      <w:r w:rsidR="00624915" w:rsidRPr="001F0326">
        <w:rPr>
          <w:rFonts w:ascii="Calibri" w:eastAsia="Times New Roman" w:hAnsi="Calibri" w:cs="Calibri"/>
          <w:lang w:val="en-US"/>
        </w:rPr>
        <w:fldChar w:fldCharType="separate"/>
      </w:r>
      <w:r w:rsidR="00624915" w:rsidRPr="001F0326">
        <w:rPr>
          <w:rFonts w:ascii="Calibri" w:eastAsia="Times New Roman" w:hAnsi="Calibri" w:cs="Calibri"/>
          <w:noProof/>
          <w:lang w:val="en-US"/>
        </w:rPr>
        <w:t>(Skyring, 2012, p. 166)</w:t>
      </w:r>
      <w:r w:rsidR="00624915" w:rsidRPr="001F0326">
        <w:rPr>
          <w:rFonts w:ascii="Calibri" w:eastAsia="Times New Roman" w:hAnsi="Calibri" w:cs="Calibri"/>
          <w:lang w:val="en-US"/>
        </w:rPr>
        <w:fldChar w:fldCharType="end"/>
      </w:r>
      <w:r w:rsidR="00624915" w:rsidRPr="001F0326">
        <w:rPr>
          <w:rFonts w:ascii="Calibri" w:eastAsia="Times New Roman" w:hAnsi="Calibri" w:cs="Calibri"/>
          <w:lang w:val="en-US"/>
        </w:rPr>
        <w:t>’</w:t>
      </w:r>
      <w:r w:rsidRPr="001F0326">
        <w:rPr>
          <w:rFonts w:ascii="Calibri" w:eastAsia="Times New Roman" w:hAnsi="Calibri" w:cs="Calibri"/>
          <w:lang w:val="en-US"/>
        </w:rPr>
        <w:t xml:space="preserve">. </w:t>
      </w:r>
    </w:p>
    <w:p w14:paraId="327B4B2A" w14:textId="77777777" w:rsidR="004B2A03" w:rsidRPr="001F0326" w:rsidRDefault="004B2A03" w:rsidP="00B0712A">
      <w:pPr>
        <w:spacing w:line="480" w:lineRule="auto"/>
        <w:jc w:val="both"/>
        <w:rPr>
          <w:rFonts w:ascii="Calibri" w:eastAsia="Times New Roman" w:hAnsi="Calibri" w:cs="Calibri"/>
          <w:lang w:val="en-US"/>
        </w:rPr>
      </w:pPr>
    </w:p>
    <w:p w14:paraId="71C9D56E" w14:textId="4D0D4E0E" w:rsidR="00E71954" w:rsidRPr="001F0326" w:rsidRDefault="00AB0AAE" w:rsidP="00B0712A">
      <w:pPr>
        <w:spacing w:line="480" w:lineRule="auto"/>
        <w:jc w:val="both"/>
        <w:rPr>
          <w:rFonts w:ascii="Calibri" w:eastAsia="Times New Roman" w:hAnsi="Calibri" w:cs="Calibri"/>
          <w:lang w:val="en-US"/>
        </w:rPr>
      </w:pPr>
      <w:r w:rsidRPr="001F0326">
        <w:rPr>
          <w:rFonts w:ascii="Calibri" w:eastAsia="Times New Roman" w:hAnsi="Calibri" w:cs="Calibri"/>
          <w:lang w:val="en-US"/>
        </w:rPr>
        <w:t>Bowden acknowledges that Aboriginal Australians, along with other colonized peoples ‘suffered terribly from the advance of modernity’ [</w:t>
      </w:r>
      <w:r w:rsidR="00BD1908" w:rsidRPr="001F0326">
        <w:rPr>
          <w:rFonts w:ascii="Calibri" w:eastAsia="Times New Roman" w:hAnsi="Calibri" w:cs="Calibri"/>
          <w:lang w:val="en-US"/>
        </w:rPr>
        <w:t>Bowden, 2018, p.</w:t>
      </w:r>
      <w:r w:rsidRPr="001F0326">
        <w:rPr>
          <w:rFonts w:ascii="Calibri" w:eastAsia="Times New Roman" w:hAnsi="Calibri" w:cs="Calibri"/>
          <w:lang w:val="en-US"/>
        </w:rPr>
        <w:t>313].</w:t>
      </w:r>
      <w:r w:rsidR="004B2A03" w:rsidRPr="001F0326">
        <w:rPr>
          <w:rFonts w:ascii="Calibri" w:eastAsia="Times New Roman" w:hAnsi="Calibri" w:cs="Calibri"/>
          <w:lang w:val="en-US"/>
        </w:rPr>
        <w:t xml:space="preserve"> And, indeed</w:t>
      </w:r>
      <w:r w:rsidR="00542EF7" w:rsidRPr="001F0326">
        <w:rPr>
          <w:rFonts w:ascii="Calibri" w:eastAsia="Times New Roman" w:hAnsi="Calibri" w:cs="Calibri"/>
          <w:lang w:val="en-US"/>
        </w:rPr>
        <w:t>, it is well known that slavery</w:t>
      </w:r>
      <w:r w:rsidRPr="001F0326">
        <w:rPr>
          <w:rFonts w:ascii="Calibri" w:eastAsia="Times New Roman" w:hAnsi="Calibri" w:cs="Calibri"/>
          <w:lang w:val="en-US"/>
        </w:rPr>
        <w:t xml:space="preserve">, </w:t>
      </w:r>
      <w:r w:rsidR="00542EF7" w:rsidRPr="001F0326">
        <w:rPr>
          <w:rFonts w:ascii="Calibri" w:eastAsia="Times New Roman" w:hAnsi="Calibri" w:cs="Calibri"/>
          <w:lang w:val="en-US"/>
        </w:rPr>
        <w:t>indenture</w:t>
      </w:r>
      <w:r w:rsidRPr="001F0326">
        <w:rPr>
          <w:rFonts w:ascii="Calibri" w:eastAsia="Times New Roman" w:hAnsi="Calibri" w:cs="Calibri"/>
          <w:lang w:val="en-US"/>
        </w:rPr>
        <w:t xml:space="preserve"> and forced lab</w:t>
      </w:r>
      <w:r w:rsidR="00D440D7" w:rsidRPr="001F0326">
        <w:rPr>
          <w:rFonts w:ascii="Calibri" w:eastAsia="Times New Roman" w:hAnsi="Calibri" w:cs="Calibri"/>
          <w:lang w:val="en-US"/>
        </w:rPr>
        <w:t>o</w:t>
      </w:r>
      <w:r w:rsidRPr="001F0326">
        <w:rPr>
          <w:rFonts w:ascii="Calibri" w:eastAsia="Times New Roman" w:hAnsi="Calibri" w:cs="Calibri"/>
          <w:lang w:val="en-US"/>
        </w:rPr>
        <w:t>r</w:t>
      </w:r>
      <w:r w:rsidR="00542EF7" w:rsidRPr="001F0326">
        <w:rPr>
          <w:rFonts w:ascii="Calibri" w:eastAsia="Times New Roman" w:hAnsi="Calibri" w:cs="Calibri"/>
          <w:lang w:val="en-US"/>
        </w:rPr>
        <w:t xml:space="preserve"> has long been part of the history of capitalism, the outcomes of which </w:t>
      </w:r>
      <w:r w:rsidRPr="001F0326">
        <w:rPr>
          <w:rFonts w:ascii="Calibri" w:eastAsia="Times New Roman" w:hAnsi="Calibri" w:cs="Calibri"/>
          <w:lang w:val="en-US"/>
        </w:rPr>
        <w:t xml:space="preserve">were both </w:t>
      </w:r>
      <w:r w:rsidR="00542EF7" w:rsidRPr="001F0326">
        <w:rPr>
          <w:rFonts w:ascii="Calibri" w:eastAsia="Times New Roman" w:hAnsi="Calibri" w:cs="Calibri"/>
          <w:lang w:val="en-US"/>
        </w:rPr>
        <w:t xml:space="preserve">historically and contemporarily </w:t>
      </w:r>
      <w:r w:rsidR="00C430A2" w:rsidRPr="001F0326">
        <w:rPr>
          <w:rFonts w:ascii="Calibri" w:eastAsia="Times New Roman" w:hAnsi="Calibri" w:cs="Calibri"/>
          <w:lang w:val="en-US"/>
        </w:rPr>
        <w:t>terrible</w:t>
      </w:r>
      <w:r w:rsidR="00542EF7" w:rsidRPr="001F0326">
        <w:rPr>
          <w:rFonts w:ascii="Calibri" w:eastAsia="Times New Roman" w:hAnsi="Calibri" w:cs="Calibri"/>
          <w:lang w:val="en-US"/>
        </w:rPr>
        <w:t xml:space="preserve">. </w:t>
      </w:r>
      <w:r w:rsidR="004B2A03" w:rsidRPr="001F0326">
        <w:rPr>
          <w:rFonts w:ascii="Calibri" w:eastAsia="Times New Roman" w:hAnsi="Calibri" w:cs="Calibri"/>
          <w:lang w:val="en-US"/>
        </w:rPr>
        <w:t>But this</w:t>
      </w:r>
      <w:r w:rsidR="00542EF7" w:rsidRPr="001F0326">
        <w:rPr>
          <w:rFonts w:ascii="Calibri" w:eastAsia="Times New Roman" w:hAnsi="Calibri" w:cs="Calibri"/>
          <w:lang w:val="en-US"/>
        </w:rPr>
        <w:t xml:space="preserve"> leaves Bowden’s argument</w:t>
      </w:r>
      <w:r w:rsidR="004B2A03" w:rsidRPr="001F0326">
        <w:rPr>
          <w:rFonts w:ascii="Calibri" w:eastAsia="Times New Roman" w:hAnsi="Calibri" w:cs="Calibri"/>
          <w:lang w:val="en-US"/>
        </w:rPr>
        <w:t xml:space="preserve"> stranded.</w:t>
      </w:r>
      <w:r w:rsidR="00C430A2" w:rsidRPr="001F0326">
        <w:rPr>
          <w:rFonts w:ascii="Calibri" w:eastAsia="Times New Roman" w:hAnsi="Calibri" w:cs="Calibri"/>
          <w:lang w:val="en-US"/>
        </w:rPr>
        <w:t xml:space="preserve"> The form of </w:t>
      </w:r>
      <w:r w:rsidR="00624915" w:rsidRPr="001F0326">
        <w:rPr>
          <w:rFonts w:ascii="Calibri" w:eastAsia="Times New Roman" w:hAnsi="Calibri" w:cs="Calibri"/>
          <w:lang w:val="en-US"/>
        </w:rPr>
        <w:t xml:space="preserve">colonial </w:t>
      </w:r>
      <w:r w:rsidR="00230AC6" w:rsidRPr="001F0326">
        <w:rPr>
          <w:rFonts w:ascii="Calibri" w:eastAsia="Times New Roman" w:hAnsi="Calibri" w:cs="Calibri"/>
          <w:lang w:val="en-US"/>
        </w:rPr>
        <w:t xml:space="preserve">capitalist </w:t>
      </w:r>
      <w:r w:rsidR="00C430A2" w:rsidRPr="001F0326">
        <w:rPr>
          <w:rFonts w:ascii="Calibri" w:eastAsia="Times New Roman" w:hAnsi="Calibri" w:cs="Calibri"/>
          <w:lang w:val="en-US"/>
        </w:rPr>
        <w:t xml:space="preserve">modernity that </w:t>
      </w:r>
      <w:r w:rsidR="00230AC6" w:rsidRPr="001F0326">
        <w:rPr>
          <w:rFonts w:ascii="Calibri" w:eastAsia="Times New Roman" w:hAnsi="Calibri" w:cs="Calibri"/>
          <w:lang w:val="en-US"/>
        </w:rPr>
        <w:t>exploited</w:t>
      </w:r>
      <w:r w:rsidR="00C430A2" w:rsidRPr="001F0326">
        <w:rPr>
          <w:rFonts w:ascii="Calibri" w:eastAsia="Times New Roman" w:hAnsi="Calibri" w:cs="Calibri"/>
          <w:lang w:val="en-US"/>
        </w:rPr>
        <w:t xml:space="preserve"> Aboriginal Australians at the outset doesn’t map to Bowden’s sense of the free-exchange of free-labor</w:t>
      </w:r>
      <w:r w:rsidR="00624915" w:rsidRPr="001F0326">
        <w:rPr>
          <w:rFonts w:ascii="Calibri" w:eastAsia="Times New Roman" w:hAnsi="Calibri" w:cs="Calibri"/>
          <w:lang w:val="en-US"/>
        </w:rPr>
        <w:t xml:space="preserve"> as a hallmark of modernity itself</w:t>
      </w:r>
      <w:r w:rsidR="004F7A67" w:rsidRPr="001F0326">
        <w:rPr>
          <w:rFonts w:ascii="Calibri" w:eastAsia="Times New Roman" w:hAnsi="Calibri" w:cs="Calibri"/>
          <w:lang w:val="en-US"/>
        </w:rPr>
        <w:t>;</w:t>
      </w:r>
      <w:r w:rsidR="00C430A2" w:rsidRPr="001F0326">
        <w:rPr>
          <w:rFonts w:ascii="Calibri" w:eastAsia="Times New Roman" w:hAnsi="Calibri" w:cs="Calibri"/>
          <w:lang w:val="en-US"/>
        </w:rPr>
        <w:t xml:space="preserve"> but the </w:t>
      </w:r>
      <w:r w:rsidR="00230AC6" w:rsidRPr="001F0326">
        <w:rPr>
          <w:rFonts w:ascii="Calibri" w:eastAsia="Times New Roman" w:hAnsi="Calibri" w:cs="Calibri"/>
          <w:lang w:val="en-US"/>
        </w:rPr>
        <w:t xml:space="preserve">form of market capitalism and technological innovation that Bowden argues made </w:t>
      </w:r>
      <w:r w:rsidR="0034787D" w:rsidRPr="001F0326">
        <w:rPr>
          <w:rFonts w:ascii="Calibri" w:eastAsia="Times New Roman" w:hAnsi="Calibri" w:cs="Calibri"/>
          <w:lang w:val="en-US"/>
        </w:rPr>
        <w:t>higher</w:t>
      </w:r>
      <w:r w:rsidR="00230AC6" w:rsidRPr="001F0326">
        <w:rPr>
          <w:rFonts w:ascii="Calibri" w:eastAsia="Times New Roman" w:hAnsi="Calibri" w:cs="Calibri"/>
          <w:lang w:val="en-US"/>
        </w:rPr>
        <w:t xml:space="preserve"> </w:t>
      </w:r>
      <w:r w:rsidR="0034787D" w:rsidRPr="001F0326">
        <w:rPr>
          <w:rFonts w:ascii="Calibri" w:eastAsia="Times New Roman" w:hAnsi="Calibri" w:cs="Calibri"/>
          <w:lang w:val="en-US"/>
        </w:rPr>
        <w:t>wages</w:t>
      </w:r>
      <w:r w:rsidR="004126C5" w:rsidRPr="001F0326">
        <w:rPr>
          <w:rFonts w:ascii="Calibri" w:eastAsia="Times New Roman" w:hAnsi="Calibri" w:cs="Calibri"/>
          <w:lang w:val="en-US"/>
        </w:rPr>
        <w:t xml:space="preserve"> for Aboriginal Australians</w:t>
      </w:r>
      <w:r w:rsidR="00230AC6" w:rsidRPr="001F0326">
        <w:rPr>
          <w:rFonts w:ascii="Calibri" w:eastAsia="Times New Roman" w:hAnsi="Calibri" w:cs="Calibri"/>
          <w:lang w:val="en-US"/>
        </w:rPr>
        <w:t xml:space="preserve"> </w:t>
      </w:r>
      <w:r w:rsidR="004126C5" w:rsidRPr="001F0326">
        <w:rPr>
          <w:rFonts w:ascii="Calibri" w:eastAsia="Times New Roman" w:hAnsi="Calibri" w:cs="Calibri"/>
          <w:lang w:val="en-US"/>
        </w:rPr>
        <w:t xml:space="preserve">in the </w:t>
      </w:r>
      <w:r w:rsidR="00230AC6" w:rsidRPr="001F0326">
        <w:rPr>
          <w:rFonts w:ascii="Calibri" w:eastAsia="Times New Roman" w:hAnsi="Calibri" w:cs="Calibri"/>
          <w:lang w:val="en-US"/>
        </w:rPr>
        <w:t xml:space="preserve">pastoral economy </w:t>
      </w:r>
      <w:r w:rsidR="00D440D7" w:rsidRPr="001F0326">
        <w:rPr>
          <w:rFonts w:ascii="Calibri" w:eastAsia="Times New Roman" w:hAnsi="Calibri" w:cs="Calibri"/>
          <w:lang w:val="en-US"/>
        </w:rPr>
        <w:t xml:space="preserve">supposedly </w:t>
      </w:r>
      <w:r w:rsidR="00230AC6" w:rsidRPr="001F0326">
        <w:rPr>
          <w:rFonts w:ascii="Calibri" w:eastAsia="Times New Roman" w:hAnsi="Calibri" w:cs="Calibri"/>
          <w:lang w:val="en-US"/>
        </w:rPr>
        <w:t xml:space="preserve">uneconomical </w:t>
      </w:r>
      <w:r w:rsidR="00230AC6" w:rsidRPr="001F0326">
        <w:rPr>
          <w:rFonts w:ascii="Calibri" w:eastAsia="Times New Roman" w:hAnsi="Calibri" w:cs="Calibri"/>
          <w:i/>
          <w:lang w:val="en-US"/>
        </w:rPr>
        <w:t>does</w:t>
      </w:r>
      <w:r w:rsidR="00230AC6" w:rsidRPr="001F0326">
        <w:rPr>
          <w:rFonts w:ascii="Calibri" w:eastAsia="Times New Roman" w:hAnsi="Calibri" w:cs="Calibri"/>
          <w:lang w:val="en-US"/>
        </w:rPr>
        <w:t xml:space="preserve"> fit Bowden’s sense of the shape of capitalist modernity. So, none of the destitution that Bowden describes has anything to do with postmodernism, and everything to do with </w:t>
      </w:r>
      <w:r w:rsidR="00624915" w:rsidRPr="001F0326">
        <w:rPr>
          <w:rFonts w:ascii="Calibri" w:eastAsia="Times New Roman" w:hAnsi="Calibri" w:cs="Calibri"/>
          <w:lang w:val="en-US"/>
        </w:rPr>
        <w:t xml:space="preserve">colonial modernity in the first place, that was replaced by </w:t>
      </w:r>
      <w:r w:rsidR="00230AC6" w:rsidRPr="001F0326">
        <w:rPr>
          <w:rFonts w:ascii="Calibri" w:eastAsia="Times New Roman" w:hAnsi="Calibri" w:cs="Calibri"/>
          <w:lang w:val="en-US"/>
        </w:rPr>
        <w:t>market capitalis</w:t>
      </w:r>
      <w:r w:rsidR="00624915" w:rsidRPr="001F0326">
        <w:rPr>
          <w:rFonts w:ascii="Calibri" w:eastAsia="Times New Roman" w:hAnsi="Calibri" w:cs="Calibri"/>
          <w:lang w:val="en-US"/>
        </w:rPr>
        <w:t>t modernity in the second; neither of which–</w:t>
      </w:r>
      <w:r w:rsidR="008535EA" w:rsidRPr="001F0326">
        <w:rPr>
          <w:rFonts w:ascii="Calibri" w:eastAsia="Times New Roman" w:hAnsi="Calibri" w:cs="Calibri"/>
          <w:lang w:val="en-US"/>
        </w:rPr>
        <w:t>as Bowden states</w:t>
      </w:r>
      <w:r w:rsidR="00624915" w:rsidRPr="001F0326">
        <w:rPr>
          <w:rFonts w:ascii="Calibri" w:eastAsia="Times New Roman" w:hAnsi="Calibri" w:cs="Calibri"/>
          <w:lang w:val="en-US"/>
        </w:rPr>
        <w:t>–have benefitted Aboriginal Australians.</w:t>
      </w:r>
    </w:p>
    <w:p w14:paraId="03381838" w14:textId="77777777" w:rsidR="006D58CE" w:rsidRPr="001F0326" w:rsidRDefault="006D58CE" w:rsidP="00B0712A">
      <w:pPr>
        <w:widowControl w:val="0"/>
        <w:autoSpaceDE w:val="0"/>
        <w:autoSpaceDN w:val="0"/>
        <w:adjustRightInd w:val="0"/>
        <w:spacing w:line="480" w:lineRule="auto"/>
        <w:jc w:val="both"/>
        <w:rPr>
          <w:rFonts w:ascii="Calibri" w:hAnsi="Calibri" w:cs="Calibri"/>
          <w:lang w:val="en-US"/>
        </w:rPr>
      </w:pPr>
    </w:p>
    <w:p w14:paraId="50E6E442" w14:textId="4ABD2348" w:rsidR="00806B5D" w:rsidRPr="001F0326" w:rsidRDefault="00230AC6" w:rsidP="00B0712A">
      <w:pPr>
        <w:widowControl w:val="0"/>
        <w:autoSpaceDE w:val="0"/>
        <w:autoSpaceDN w:val="0"/>
        <w:adjustRightInd w:val="0"/>
        <w:spacing w:line="480" w:lineRule="auto"/>
        <w:jc w:val="both"/>
        <w:rPr>
          <w:rFonts w:ascii="Calibri" w:hAnsi="Calibri" w:cs="Calibri"/>
          <w:lang w:val="en-US"/>
        </w:rPr>
      </w:pPr>
      <w:r w:rsidRPr="001F0326">
        <w:rPr>
          <w:rFonts w:ascii="Calibri" w:hAnsi="Calibri" w:cs="Calibri"/>
          <w:lang w:val="en-US"/>
        </w:rPr>
        <w:lastRenderedPageBreak/>
        <w:t xml:space="preserve">In conclusion, then, </w:t>
      </w:r>
      <w:r w:rsidRPr="001F0326">
        <w:rPr>
          <w:rFonts w:ascii="Calibri" w:hAnsi="Calibri" w:cs="Calibri"/>
          <w:i/>
          <w:lang w:val="en-US"/>
        </w:rPr>
        <w:t>Work, Wealth and Postmodernism</w:t>
      </w:r>
      <w:r w:rsidR="00911178" w:rsidRPr="001F0326">
        <w:rPr>
          <w:rFonts w:ascii="Calibri" w:hAnsi="Calibri" w:cs="Calibri"/>
          <w:lang w:val="en-US"/>
        </w:rPr>
        <w:t xml:space="preserve"> </w:t>
      </w:r>
      <w:r w:rsidR="00081110" w:rsidRPr="001F0326">
        <w:rPr>
          <w:rFonts w:ascii="Calibri" w:hAnsi="Calibri" w:cs="Calibri"/>
          <w:lang w:val="en-US"/>
        </w:rPr>
        <w:t>should be</w:t>
      </w:r>
      <w:r w:rsidR="00911178" w:rsidRPr="001F0326">
        <w:rPr>
          <w:rFonts w:ascii="Calibri" w:hAnsi="Calibri" w:cs="Calibri"/>
          <w:lang w:val="en-US"/>
        </w:rPr>
        <w:t xml:space="preserve"> read in multiple ways. It seeks to establish the intellectual basis for a particular vision of modernity and at the same time criticizes postmodernism. Readers may judge for themselves whether this is consistently sustained, but above I point to a number of problems of argumentation in that respect. The book is also polemical, with a significant tension between positive hope for </w:t>
      </w:r>
      <w:r w:rsidR="004126C5" w:rsidRPr="001F0326">
        <w:rPr>
          <w:rFonts w:ascii="Calibri" w:hAnsi="Calibri" w:cs="Calibri"/>
          <w:lang w:val="en-US"/>
        </w:rPr>
        <w:t xml:space="preserve">capitalist modernity, and </w:t>
      </w:r>
      <w:r w:rsidR="00911178" w:rsidRPr="001F0326">
        <w:rPr>
          <w:rFonts w:ascii="Calibri" w:hAnsi="Calibri" w:cs="Calibri"/>
          <w:lang w:val="en-US"/>
        </w:rPr>
        <w:t xml:space="preserve">also </w:t>
      </w:r>
      <w:r w:rsidR="004126C5" w:rsidRPr="001F0326">
        <w:rPr>
          <w:rFonts w:ascii="Calibri" w:hAnsi="Calibri" w:cs="Calibri"/>
          <w:lang w:val="en-US"/>
        </w:rPr>
        <w:t xml:space="preserve">a </w:t>
      </w:r>
      <w:r w:rsidR="00911178" w:rsidRPr="001F0326">
        <w:rPr>
          <w:rFonts w:ascii="Calibri" w:hAnsi="Calibri" w:cs="Calibri"/>
          <w:lang w:val="en-US"/>
        </w:rPr>
        <w:t xml:space="preserve">pessimistic sense of where it might lead. Bowden ascribes to postmodernism–both the intellectual practice and also the largely post-industrial conditions of advanced contemporary economies–the blame for what has gone wrong with ‘work’ in particular. This then spills over into a methodological dislike (which is </w:t>
      </w:r>
      <w:r w:rsidR="0066725D" w:rsidRPr="001F0326">
        <w:rPr>
          <w:rFonts w:ascii="Calibri" w:hAnsi="Calibri" w:cs="Calibri"/>
          <w:lang w:val="en-US"/>
        </w:rPr>
        <w:t>ethical and aesthetic</w:t>
      </w:r>
      <w:r w:rsidR="00911178" w:rsidRPr="001F0326">
        <w:rPr>
          <w:rFonts w:ascii="Calibri" w:hAnsi="Calibri" w:cs="Calibri"/>
          <w:lang w:val="en-US"/>
        </w:rPr>
        <w:t xml:space="preserve">, as much as anything else) for post-modern approaches to the study of the past. This, then, provides context for the article in QROM.  </w:t>
      </w:r>
    </w:p>
    <w:p w14:paraId="6AC08918" w14:textId="77777777" w:rsidR="00806B5D" w:rsidRPr="001F0326" w:rsidRDefault="00806B5D" w:rsidP="00B0712A">
      <w:pPr>
        <w:widowControl w:val="0"/>
        <w:autoSpaceDE w:val="0"/>
        <w:autoSpaceDN w:val="0"/>
        <w:adjustRightInd w:val="0"/>
        <w:spacing w:line="480" w:lineRule="auto"/>
        <w:jc w:val="both"/>
        <w:rPr>
          <w:rFonts w:ascii="Calibri" w:hAnsi="Calibri" w:cs="Calibri"/>
          <w:lang w:val="en-US"/>
        </w:rPr>
      </w:pPr>
    </w:p>
    <w:p w14:paraId="7268E6B9" w14:textId="17783FC9" w:rsidR="00974209" w:rsidRPr="001F0326" w:rsidRDefault="00974209" w:rsidP="00B0712A">
      <w:pPr>
        <w:widowControl w:val="0"/>
        <w:autoSpaceDE w:val="0"/>
        <w:autoSpaceDN w:val="0"/>
        <w:adjustRightInd w:val="0"/>
        <w:spacing w:line="480" w:lineRule="auto"/>
        <w:jc w:val="both"/>
        <w:rPr>
          <w:rFonts w:ascii="Calibri" w:hAnsi="Calibri" w:cs="Calibri"/>
          <w:lang w:val="en-US"/>
        </w:rPr>
      </w:pPr>
    </w:p>
    <w:p w14:paraId="6249F8E7" w14:textId="5C158B53" w:rsidR="00A75C8D" w:rsidRPr="001F0326" w:rsidRDefault="001F0326"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2. </w:t>
      </w:r>
      <w:r w:rsidR="00553D6E" w:rsidRPr="001F0326">
        <w:rPr>
          <w:rFonts w:ascii="Calibri" w:hAnsi="Calibri" w:cs="Calibri"/>
        </w:rPr>
        <w:t>Postmodernism and historiography</w:t>
      </w:r>
    </w:p>
    <w:p w14:paraId="4A47F8E2" w14:textId="77777777" w:rsidR="00553D6E" w:rsidRPr="001F0326" w:rsidRDefault="00553D6E" w:rsidP="00B0712A">
      <w:pPr>
        <w:widowControl w:val="0"/>
        <w:autoSpaceDE w:val="0"/>
        <w:autoSpaceDN w:val="0"/>
        <w:adjustRightInd w:val="0"/>
        <w:spacing w:line="480" w:lineRule="auto"/>
        <w:jc w:val="both"/>
        <w:rPr>
          <w:rFonts w:ascii="Calibri" w:hAnsi="Calibri" w:cs="Calibri"/>
        </w:rPr>
      </w:pPr>
    </w:p>
    <w:p w14:paraId="72F05F7E" w14:textId="3A49537C" w:rsidR="00553D6E" w:rsidRPr="001F0326" w:rsidRDefault="00553D6E"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 xml:space="preserve">Of the things that struck me about Bowden’s article, and also his book, was </w:t>
      </w:r>
      <w:r w:rsidR="0058638C">
        <w:rPr>
          <w:rFonts w:ascii="Calibri" w:hAnsi="Calibri" w:cs="Calibri"/>
        </w:rPr>
        <w:t>a</w:t>
      </w:r>
      <w:r w:rsidRPr="001F0326">
        <w:rPr>
          <w:rFonts w:ascii="Calibri" w:hAnsi="Calibri" w:cs="Calibri"/>
        </w:rPr>
        <w:t xml:space="preserve"> feeling of déjà vu. For like it or not, Bowden retraces a terrain that has been fought over before. This is no</w:t>
      </w:r>
      <w:r w:rsidR="0017496C" w:rsidRPr="001F0326">
        <w:rPr>
          <w:rFonts w:ascii="Calibri" w:hAnsi="Calibri" w:cs="Calibri"/>
        </w:rPr>
        <w:t xml:space="preserve">t itself </w:t>
      </w:r>
      <w:r w:rsidRPr="001F0326">
        <w:rPr>
          <w:rFonts w:ascii="Calibri" w:hAnsi="Calibri" w:cs="Calibri"/>
        </w:rPr>
        <w:t xml:space="preserve">a criticism of the craft or quality of the critique that Bowden develops, </w:t>
      </w:r>
      <w:r w:rsidR="008535EA" w:rsidRPr="001F0326">
        <w:rPr>
          <w:rFonts w:ascii="Calibri" w:hAnsi="Calibri" w:cs="Calibri"/>
        </w:rPr>
        <w:t>but is reminiscent of the</w:t>
      </w:r>
      <w:r w:rsidRPr="001F0326">
        <w:rPr>
          <w:rFonts w:ascii="Calibri" w:hAnsi="Calibri" w:cs="Calibri"/>
        </w:rPr>
        <w:t xml:space="preserve"> historiographical </w:t>
      </w:r>
      <w:r w:rsidR="008535EA" w:rsidRPr="001F0326">
        <w:rPr>
          <w:rFonts w:ascii="Calibri" w:hAnsi="Calibri" w:cs="Calibri"/>
        </w:rPr>
        <w:t xml:space="preserve">debates of the 1980s and </w:t>
      </w:r>
      <w:r w:rsidR="004A6EEC" w:rsidRPr="001F0326">
        <w:rPr>
          <w:rFonts w:ascii="Calibri" w:hAnsi="Calibri" w:cs="Calibri"/>
        </w:rPr>
        <w:t>1990s</w:t>
      </w:r>
      <w:r w:rsidR="008535EA" w:rsidRPr="001F0326">
        <w:rPr>
          <w:rFonts w:ascii="Calibri" w:hAnsi="Calibri" w:cs="Calibri"/>
        </w:rPr>
        <w:t xml:space="preserve"> that raged as historians responded to the postmodernist critiques of historical research</w:t>
      </w:r>
      <w:r w:rsidR="004278A7" w:rsidRPr="001F0326">
        <w:rPr>
          <w:rFonts w:ascii="Calibri" w:hAnsi="Calibri" w:cs="Calibri"/>
        </w:rPr>
        <w:t xml:space="preserve"> (see </w:t>
      </w:r>
      <w:proofErr w:type="spellStart"/>
      <w:r w:rsidR="004278A7" w:rsidRPr="001F0326">
        <w:rPr>
          <w:rFonts w:ascii="Calibri" w:hAnsi="Calibri" w:cs="Calibri"/>
        </w:rPr>
        <w:t>Iggers</w:t>
      </w:r>
      <w:proofErr w:type="spellEnd"/>
      <w:r w:rsidR="004278A7" w:rsidRPr="001F0326">
        <w:rPr>
          <w:rFonts w:ascii="Calibri" w:hAnsi="Calibri" w:cs="Calibri"/>
        </w:rPr>
        <w:t xml:space="preserve">, </w:t>
      </w:r>
      <w:r w:rsidR="004A21C2" w:rsidRPr="001F0326">
        <w:rPr>
          <w:rFonts w:ascii="Calibri" w:hAnsi="Calibri" w:cs="Calibri"/>
        </w:rPr>
        <w:t>2005)</w:t>
      </w:r>
      <w:r w:rsidR="004A6EEC" w:rsidRPr="001F0326">
        <w:rPr>
          <w:rFonts w:ascii="Calibri" w:hAnsi="Calibri" w:cs="Calibri"/>
        </w:rPr>
        <w:t xml:space="preserve">. Indeed, an observation that could be levied at multiple parties in the debates about the historic-turn </w:t>
      </w:r>
      <w:r w:rsidR="00B70784" w:rsidRPr="001F0326">
        <w:rPr>
          <w:rFonts w:ascii="Calibri" w:hAnsi="Calibri" w:cs="Calibri"/>
        </w:rPr>
        <w:t xml:space="preserve">in MOS </w:t>
      </w:r>
      <w:r w:rsidR="004A6EEC" w:rsidRPr="001F0326">
        <w:rPr>
          <w:rFonts w:ascii="Calibri" w:hAnsi="Calibri" w:cs="Calibri"/>
        </w:rPr>
        <w:t>is that they are, in different ways, all repeating debates that were had decades ago in the historiographical journals</w:t>
      </w:r>
      <w:r w:rsidR="004278A7" w:rsidRPr="001F0326">
        <w:rPr>
          <w:rFonts w:ascii="Calibri" w:hAnsi="Calibri" w:cs="Calibri"/>
        </w:rPr>
        <w:t xml:space="preserve"> and </w:t>
      </w:r>
      <w:r w:rsidR="004278A7" w:rsidRPr="001F0326">
        <w:rPr>
          <w:rFonts w:ascii="Calibri" w:hAnsi="Calibri" w:cs="Calibri"/>
        </w:rPr>
        <w:lastRenderedPageBreak/>
        <w:t>elsewhere</w:t>
      </w:r>
      <w:r w:rsidR="00C439A0" w:rsidRPr="001F0326">
        <w:rPr>
          <w:rFonts w:ascii="Calibri" w:hAnsi="Calibri" w:cs="Calibri"/>
        </w:rPr>
        <w:t>; and in the process, often talking past each other</w:t>
      </w:r>
      <w:r w:rsidR="004A6EEC" w:rsidRPr="001F0326">
        <w:rPr>
          <w:rFonts w:ascii="Calibri" w:hAnsi="Calibri" w:cs="Calibri"/>
        </w:rPr>
        <w:t xml:space="preserve">. </w:t>
      </w:r>
      <w:r w:rsidR="00A579E5" w:rsidRPr="001F0326">
        <w:rPr>
          <w:rFonts w:ascii="Calibri" w:hAnsi="Calibri" w:cs="Calibri"/>
          <w:iCs/>
        </w:rPr>
        <w:t>The</w:t>
      </w:r>
      <w:r w:rsidRPr="001F0326">
        <w:rPr>
          <w:rFonts w:ascii="Calibri" w:hAnsi="Calibri" w:cs="Calibri"/>
        </w:rPr>
        <w:t xml:space="preserve"> critiques developed by postmodern approaches to historiography have been absorbed and reflected on by professional historians</w:t>
      </w:r>
      <w:r w:rsidR="000C6170" w:rsidRPr="001F0326">
        <w:rPr>
          <w:rFonts w:ascii="Calibri" w:hAnsi="Calibri" w:cs="Calibri"/>
        </w:rPr>
        <w:t>, whether or not they are committed postmodernists or not</w:t>
      </w:r>
      <w:r w:rsidRPr="001F0326">
        <w:rPr>
          <w:rFonts w:ascii="Calibri" w:hAnsi="Calibri" w:cs="Calibri"/>
        </w:rPr>
        <w:t xml:space="preserve">. </w:t>
      </w:r>
      <w:r w:rsidR="00A579E5" w:rsidRPr="001F0326">
        <w:rPr>
          <w:rFonts w:ascii="Calibri" w:hAnsi="Calibri" w:cs="Calibri"/>
        </w:rPr>
        <w:t>This is r</w:t>
      </w:r>
      <w:r w:rsidRPr="001F0326">
        <w:rPr>
          <w:rFonts w:ascii="Calibri" w:hAnsi="Calibri" w:cs="Calibri"/>
        </w:rPr>
        <w:t xml:space="preserve">eflected </w:t>
      </w:r>
      <w:r w:rsidR="00A579E5" w:rsidRPr="001F0326">
        <w:rPr>
          <w:rFonts w:ascii="Calibri" w:hAnsi="Calibri" w:cs="Calibri"/>
        </w:rPr>
        <w:t>in</w:t>
      </w:r>
      <w:r w:rsidRPr="001F0326">
        <w:rPr>
          <w:rFonts w:ascii="Calibri" w:hAnsi="Calibri" w:cs="Calibri"/>
        </w:rPr>
        <w:t xml:space="preserve"> courses on historiography in both undergraduate and postgraduate history programmes</w:t>
      </w:r>
      <w:r w:rsidR="00A579E5" w:rsidRPr="001F0326">
        <w:rPr>
          <w:rFonts w:ascii="Calibri" w:hAnsi="Calibri" w:cs="Calibri"/>
        </w:rPr>
        <w:t xml:space="preserve">, as well as in </w:t>
      </w:r>
      <w:r w:rsidRPr="001F0326">
        <w:rPr>
          <w:rFonts w:ascii="Calibri" w:hAnsi="Calibri" w:cs="Calibri"/>
        </w:rPr>
        <w:t>many of the standard historical methods textbooks on this issue (</w:t>
      </w:r>
      <w:r w:rsidR="001962DB" w:rsidRPr="001F0326">
        <w:rPr>
          <w:rFonts w:ascii="Calibri" w:hAnsi="Calibri" w:cs="Calibri"/>
        </w:rPr>
        <w:t xml:space="preserve">See, as examples: </w:t>
      </w:r>
      <w:proofErr w:type="spellStart"/>
      <w:r w:rsidR="001962DB" w:rsidRPr="001F0326">
        <w:rPr>
          <w:rFonts w:ascii="Calibri" w:hAnsi="Calibri" w:cs="Calibri"/>
        </w:rPr>
        <w:t>Jordanova</w:t>
      </w:r>
      <w:proofErr w:type="spellEnd"/>
      <w:r w:rsidR="001962DB" w:rsidRPr="001F0326">
        <w:rPr>
          <w:rFonts w:ascii="Calibri" w:hAnsi="Calibri" w:cs="Calibri"/>
        </w:rPr>
        <w:t xml:space="preserve">, 2006; Berger, </w:t>
      </w:r>
      <w:proofErr w:type="spellStart"/>
      <w:r w:rsidR="001962DB" w:rsidRPr="001F0326">
        <w:rPr>
          <w:rFonts w:ascii="Calibri" w:hAnsi="Calibri" w:cs="Calibri"/>
        </w:rPr>
        <w:t>Feldner</w:t>
      </w:r>
      <w:proofErr w:type="spellEnd"/>
      <w:r w:rsidR="001962DB" w:rsidRPr="001F0326">
        <w:rPr>
          <w:rFonts w:ascii="Calibri" w:hAnsi="Calibri" w:cs="Calibri"/>
        </w:rPr>
        <w:t xml:space="preserve"> and Passmore, 2003; Marwick, 2001</w:t>
      </w:r>
      <w:r w:rsidRPr="001F0326">
        <w:rPr>
          <w:rFonts w:ascii="Calibri" w:hAnsi="Calibri" w:cs="Calibri"/>
        </w:rPr>
        <w:t xml:space="preserve">). </w:t>
      </w:r>
      <w:r w:rsidRPr="001F0326">
        <w:rPr>
          <w:rFonts w:ascii="Calibri" w:hAnsi="Calibri" w:cs="Calibri"/>
          <w:iCs/>
        </w:rPr>
        <w:t xml:space="preserve">As </w:t>
      </w:r>
      <w:proofErr w:type="spellStart"/>
      <w:r w:rsidRPr="001F0326">
        <w:rPr>
          <w:rFonts w:ascii="Calibri" w:hAnsi="Calibri" w:cs="Calibri"/>
          <w:iCs/>
        </w:rPr>
        <w:t>Jorma</w:t>
      </w:r>
      <w:proofErr w:type="spellEnd"/>
      <w:r w:rsidRPr="001F0326">
        <w:rPr>
          <w:rFonts w:ascii="Calibri" w:hAnsi="Calibri" w:cs="Calibri"/>
          <w:iCs/>
        </w:rPr>
        <w:t xml:space="preserve"> </w:t>
      </w:r>
      <w:proofErr w:type="spellStart"/>
      <w:r w:rsidRPr="001F0326">
        <w:rPr>
          <w:rFonts w:ascii="Calibri" w:hAnsi="Calibri" w:cs="Calibri"/>
          <w:iCs/>
        </w:rPr>
        <w:t>Kalela</w:t>
      </w:r>
      <w:proofErr w:type="spellEnd"/>
      <w:r w:rsidRPr="001F0326">
        <w:rPr>
          <w:rFonts w:ascii="Calibri" w:hAnsi="Calibri" w:cs="Calibri"/>
          <w:iCs/>
        </w:rPr>
        <w:t xml:space="preserve"> (a postmodernist historiographer) writes, ‘scholars in fields closely aligned to the study of history tend to harbour anachronistic ideas of the nature of the historian’s work–in spite of the likelihood that the paradigmatic change within the discipline of history has a counterpart in their fields too</w:t>
      </w:r>
      <w:r w:rsidR="00AB31E3" w:rsidRPr="001F0326">
        <w:rPr>
          <w:rFonts w:ascii="Calibri" w:hAnsi="Calibri" w:cs="Calibri"/>
          <w:iCs/>
        </w:rPr>
        <w:t xml:space="preserve">’ </w:t>
      </w:r>
      <w:r w:rsidRPr="001F0326">
        <w:rPr>
          <w:rFonts w:ascii="Calibri" w:hAnsi="Calibri" w:cs="Calibri"/>
          <w:iCs/>
        </w:rPr>
        <w:t>(</w:t>
      </w:r>
      <w:proofErr w:type="spellStart"/>
      <w:r w:rsidRPr="001F0326">
        <w:rPr>
          <w:rFonts w:ascii="Calibri" w:hAnsi="Calibri" w:cs="Calibri"/>
          <w:iCs/>
        </w:rPr>
        <w:t>Kalela</w:t>
      </w:r>
      <w:proofErr w:type="spellEnd"/>
      <w:r w:rsidRPr="001F0326">
        <w:rPr>
          <w:rFonts w:ascii="Calibri" w:hAnsi="Calibri" w:cs="Calibri"/>
          <w:iCs/>
        </w:rPr>
        <w:t>,</w:t>
      </w:r>
      <w:r w:rsidR="00AB31E3" w:rsidRPr="001F0326">
        <w:rPr>
          <w:rFonts w:ascii="Calibri" w:hAnsi="Calibri" w:cs="Calibri"/>
          <w:iCs/>
        </w:rPr>
        <w:t xml:space="preserve"> 2012:</w:t>
      </w:r>
      <w:r w:rsidRPr="001F0326">
        <w:rPr>
          <w:rFonts w:ascii="Calibri" w:hAnsi="Calibri" w:cs="Calibri"/>
          <w:iCs/>
        </w:rPr>
        <w:t>6). Quite so.</w:t>
      </w:r>
    </w:p>
    <w:p w14:paraId="0A8C655B" w14:textId="77777777" w:rsidR="00553D6E" w:rsidRPr="001F0326" w:rsidRDefault="00553D6E" w:rsidP="00B0712A">
      <w:pPr>
        <w:widowControl w:val="0"/>
        <w:autoSpaceDE w:val="0"/>
        <w:autoSpaceDN w:val="0"/>
        <w:adjustRightInd w:val="0"/>
        <w:spacing w:line="480" w:lineRule="auto"/>
        <w:jc w:val="both"/>
        <w:rPr>
          <w:rFonts w:ascii="Calibri" w:hAnsi="Calibri" w:cs="Calibri"/>
        </w:rPr>
      </w:pPr>
    </w:p>
    <w:p w14:paraId="40BCF629" w14:textId="506A6CD5" w:rsidR="00AA5425" w:rsidRPr="001F0326" w:rsidRDefault="000C6170"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rPr>
        <w:t xml:space="preserve">Following this, </w:t>
      </w:r>
      <w:r w:rsidRPr="001F0326">
        <w:rPr>
          <w:rFonts w:ascii="Calibri" w:hAnsi="Calibri" w:cs="Calibri"/>
          <w:iCs/>
        </w:rPr>
        <w:t>t</w:t>
      </w:r>
      <w:r w:rsidR="00553D6E" w:rsidRPr="001F0326">
        <w:rPr>
          <w:rFonts w:ascii="Calibri" w:hAnsi="Calibri" w:cs="Calibri"/>
          <w:iCs/>
        </w:rPr>
        <w:t xml:space="preserve">here seems here to be a misunderstanding of the impact of the </w:t>
      </w:r>
      <w:r w:rsidR="00C107C2" w:rsidRPr="001F0326">
        <w:rPr>
          <w:rFonts w:ascii="Calibri" w:hAnsi="Calibri" w:cs="Calibri"/>
          <w:iCs/>
        </w:rPr>
        <w:t>literary</w:t>
      </w:r>
      <w:r w:rsidR="00553D6E" w:rsidRPr="001F0326">
        <w:rPr>
          <w:rFonts w:ascii="Calibri" w:hAnsi="Calibri" w:cs="Calibri"/>
          <w:iCs/>
        </w:rPr>
        <w:t xml:space="preserve"> critique</w:t>
      </w:r>
      <w:r w:rsidR="00C107C2" w:rsidRPr="001F0326">
        <w:rPr>
          <w:rFonts w:ascii="Calibri" w:hAnsi="Calibri" w:cs="Calibri"/>
          <w:iCs/>
        </w:rPr>
        <w:t xml:space="preserve"> of history</w:t>
      </w:r>
      <w:r w:rsidR="00553D6E" w:rsidRPr="001F0326">
        <w:rPr>
          <w:rFonts w:ascii="Calibri" w:hAnsi="Calibri" w:cs="Calibri"/>
          <w:iCs/>
        </w:rPr>
        <w:t xml:space="preserve"> </w:t>
      </w:r>
      <w:r w:rsidR="00C107C2" w:rsidRPr="001F0326">
        <w:rPr>
          <w:rFonts w:ascii="Calibri" w:hAnsi="Calibri" w:cs="Calibri"/>
          <w:iCs/>
        </w:rPr>
        <w:t>(</w:t>
      </w:r>
      <w:r w:rsidR="00553D6E" w:rsidRPr="001F0326">
        <w:rPr>
          <w:rFonts w:ascii="Calibri" w:hAnsi="Calibri" w:cs="Calibri"/>
          <w:iCs/>
        </w:rPr>
        <w:t>following White and others</w:t>
      </w:r>
      <w:r w:rsidR="00C107C2" w:rsidRPr="001F0326">
        <w:rPr>
          <w:rFonts w:ascii="Calibri" w:hAnsi="Calibri" w:cs="Calibri"/>
          <w:iCs/>
        </w:rPr>
        <w:t>)</w:t>
      </w:r>
      <w:r w:rsidR="00553D6E" w:rsidRPr="001F0326">
        <w:rPr>
          <w:rFonts w:ascii="Calibri" w:hAnsi="Calibri" w:cs="Calibri"/>
          <w:iCs/>
        </w:rPr>
        <w:t xml:space="preserve">, which was to wither away the last vestiges of </w:t>
      </w:r>
      <w:proofErr w:type="spellStart"/>
      <w:r w:rsidR="00553D6E" w:rsidRPr="001F0326">
        <w:rPr>
          <w:rFonts w:ascii="Calibri" w:hAnsi="Calibri" w:cs="Calibri"/>
          <w:iCs/>
        </w:rPr>
        <w:t>Rankean</w:t>
      </w:r>
      <w:proofErr w:type="spellEnd"/>
      <w:r w:rsidR="00553D6E" w:rsidRPr="001F0326">
        <w:rPr>
          <w:rFonts w:ascii="Calibri" w:hAnsi="Calibri" w:cs="Calibri"/>
          <w:iCs/>
        </w:rPr>
        <w:t xml:space="preserve"> objectiv</w:t>
      </w:r>
      <w:r w:rsidR="00BD1908" w:rsidRPr="001F0326">
        <w:rPr>
          <w:rFonts w:ascii="Calibri" w:hAnsi="Calibri" w:cs="Calibri"/>
          <w:iCs/>
        </w:rPr>
        <w:t>ism</w:t>
      </w:r>
      <w:r w:rsidR="00553D6E" w:rsidRPr="001F0326">
        <w:rPr>
          <w:rFonts w:ascii="Calibri" w:hAnsi="Calibri" w:cs="Calibri"/>
          <w:iCs/>
        </w:rPr>
        <w:t xml:space="preserve">, leading Evans to </w:t>
      </w:r>
      <w:r w:rsidR="0027596E" w:rsidRPr="001F0326">
        <w:rPr>
          <w:rFonts w:ascii="Calibri" w:hAnsi="Calibri" w:cs="Calibri"/>
          <w:iCs/>
        </w:rPr>
        <w:t>be able to observe</w:t>
      </w:r>
      <w:r w:rsidR="00553D6E" w:rsidRPr="001F0326">
        <w:rPr>
          <w:rFonts w:ascii="Calibri" w:hAnsi="Calibri" w:cs="Calibri"/>
          <w:iCs/>
        </w:rPr>
        <w:t xml:space="preserve"> (in </w:t>
      </w:r>
      <w:r w:rsidR="0027596E" w:rsidRPr="001F0326">
        <w:rPr>
          <w:rFonts w:ascii="Calibri" w:hAnsi="Calibri" w:cs="Calibri"/>
          <w:iCs/>
        </w:rPr>
        <w:t>1997, over two decade</w:t>
      </w:r>
      <w:r w:rsidR="00573F23" w:rsidRPr="001F0326">
        <w:rPr>
          <w:rFonts w:ascii="Calibri" w:hAnsi="Calibri" w:cs="Calibri"/>
          <w:iCs/>
        </w:rPr>
        <w:t>s</w:t>
      </w:r>
      <w:r w:rsidR="0027596E" w:rsidRPr="001F0326">
        <w:rPr>
          <w:rFonts w:ascii="Calibri" w:hAnsi="Calibri" w:cs="Calibri"/>
          <w:iCs/>
        </w:rPr>
        <w:t xml:space="preserve"> ago) that ‘few historians would now defend the hard-line concept of historical objectivity’ (Evans, 1997: 3)</w:t>
      </w:r>
      <w:r w:rsidR="00553D6E" w:rsidRPr="001F0326">
        <w:rPr>
          <w:rFonts w:ascii="Calibri" w:hAnsi="Calibri" w:cs="Calibri"/>
          <w:iCs/>
        </w:rPr>
        <w:t xml:space="preserve">. </w:t>
      </w:r>
      <w:r w:rsidR="005874FA" w:rsidRPr="001F0326">
        <w:rPr>
          <w:rFonts w:ascii="Calibri" w:hAnsi="Calibri" w:cs="Calibri"/>
          <w:iCs/>
        </w:rPr>
        <w:t xml:space="preserve">Even </w:t>
      </w:r>
      <w:r w:rsidR="005874FA" w:rsidRPr="001F0326">
        <w:rPr>
          <w:rFonts w:ascii="Calibri" w:hAnsi="Calibri" w:cs="Calibri"/>
          <w:i/>
          <w:iCs/>
        </w:rPr>
        <w:t>before</w:t>
      </w:r>
      <w:r w:rsidR="005874FA" w:rsidRPr="001F0326">
        <w:rPr>
          <w:rFonts w:ascii="Calibri" w:hAnsi="Calibri" w:cs="Calibri"/>
          <w:iCs/>
        </w:rPr>
        <w:t xml:space="preserve"> that impact Marwick (writing in the early 1970s) was to argue </w:t>
      </w:r>
      <w:r w:rsidR="00FD0ED2" w:rsidRPr="001F0326">
        <w:rPr>
          <w:rFonts w:ascii="Calibri" w:hAnsi="Calibri" w:cs="Calibri"/>
          <w:iCs/>
        </w:rPr>
        <w:t>that historians should</w:t>
      </w:r>
      <w:r w:rsidR="00591C6B" w:rsidRPr="001F0326">
        <w:rPr>
          <w:rFonts w:ascii="Calibri" w:hAnsi="Calibri" w:cs="Calibri"/>
          <w:iCs/>
        </w:rPr>
        <w:t>, in their historical accounts,</w:t>
      </w:r>
      <w:r w:rsidR="00FD0ED2" w:rsidRPr="001F0326">
        <w:rPr>
          <w:rFonts w:ascii="Calibri" w:hAnsi="Calibri" w:cs="Calibri"/>
          <w:iCs/>
        </w:rPr>
        <w:t xml:space="preserve"> be as </w:t>
      </w:r>
      <w:r w:rsidR="00C05012" w:rsidRPr="001F0326">
        <w:rPr>
          <w:rFonts w:ascii="Calibri" w:hAnsi="Calibri" w:cs="Calibri"/>
          <w:iCs/>
        </w:rPr>
        <w:t>true</w:t>
      </w:r>
      <w:r w:rsidR="00FD0ED2" w:rsidRPr="001F0326">
        <w:rPr>
          <w:rFonts w:ascii="Calibri" w:hAnsi="Calibri" w:cs="Calibri"/>
          <w:iCs/>
        </w:rPr>
        <w:t xml:space="preserve"> "as possible"</w:t>
      </w:r>
      <w:r w:rsidR="00C05012" w:rsidRPr="001F0326">
        <w:rPr>
          <w:rFonts w:ascii="Calibri" w:hAnsi="Calibri" w:cs="Calibri"/>
          <w:iCs/>
        </w:rPr>
        <w:t xml:space="preserve"> (</w:t>
      </w:r>
      <w:r w:rsidR="00AB31E3" w:rsidRPr="001F0326">
        <w:rPr>
          <w:rFonts w:ascii="Calibri" w:hAnsi="Calibri" w:cs="Calibri"/>
          <w:iCs/>
        </w:rPr>
        <w:t xml:space="preserve">Marwick </w:t>
      </w:r>
      <w:r w:rsidR="00C05012" w:rsidRPr="001F0326">
        <w:rPr>
          <w:rFonts w:ascii="Calibri" w:hAnsi="Calibri" w:cs="Calibri"/>
          <w:iCs/>
        </w:rPr>
        <w:t xml:space="preserve">1970, p.21) </w:t>
      </w:r>
      <w:r w:rsidR="00FD0ED2" w:rsidRPr="001F0326">
        <w:rPr>
          <w:rFonts w:ascii="Calibri" w:hAnsi="Calibri" w:cs="Calibri"/>
          <w:iCs/>
        </w:rPr>
        <w:t>, the qualifier being of critical importance. The limits of historical research practice have long been known</w:t>
      </w:r>
      <w:r w:rsidR="00AA5425" w:rsidRPr="001F0326">
        <w:rPr>
          <w:rFonts w:ascii="Calibri" w:hAnsi="Calibri" w:cs="Calibri"/>
          <w:iCs/>
        </w:rPr>
        <w:t xml:space="preserve"> (see Evans’ chapter “Objectivity and its Limits.</w:t>
      </w:r>
      <w:r w:rsidR="00C107C2" w:rsidRPr="001F0326">
        <w:rPr>
          <w:rFonts w:ascii="Calibri" w:hAnsi="Calibri" w:cs="Calibri"/>
          <w:iCs/>
        </w:rPr>
        <w:t>”</w:t>
      </w:r>
      <w:r w:rsidR="00AA5425" w:rsidRPr="001F0326">
        <w:rPr>
          <w:rFonts w:ascii="Calibri" w:hAnsi="Calibri" w:cs="Calibri"/>
          <w:iCs/>
        </w:rPr>
        <w:t xml:space="preserve"> Evans, 1997, 224-253)</w:t>
      </w:r>
      <w:r w:rsidR="00FD0ED2" w:rsidRPr="001F0326">
        <w:rPr>
          <w:rFonts w:ascii="Calibri" w:hAnsi="Calibri" w:cs="Calibri"/>
          <w:iCs/>
        </w:rPr>
        <w:t>. A blunt and undifferentiated, perhaps even oversimpli</w:t>
      </w:r>
      <w:r w:rsidR="00AA5425" w:rsidRPr="001F0326">
        <w:rPr>
          <w:rFonts w:ascii="Calibri" w:hAnsi="Calibri" w:cs="Calibri"/>
          <w:iCs/>
        </w:rPr>
        <w:t>fi</w:t>
      </w:r>
      <w:r w:rsidR="00FD0ED2" w:rsidRPr="001F0326">
        <w:rPr>
          <w:rFonts w:ascii="Calibri" w:hAnsi="Calibri" w:cs="Calibri"/>
          <w:iCs/>
        </w:rPr>
        <w:t xml:space="preserve">ed, version of the postmodernist notion of the </w:t>
      </w:r>
      <w:r w:rsidR="00FD0ED2" w:rsidRPr="001F0326">
        <w:rPr>
          <w:rFonts w:ascii="Calibri" w:hAnsi="Calibri" w:cs="Calibri"/>
          <w:i/>
          <w:iCs/>
        </w:rPr>
        <w:t>impossibility</w:t>
      </w:r>
      <w:r w:rsidR="00FD0ED2" w:rsidRPr="001F0326">
        <w:rPr>
          <w:rFonts w:ascii="Calibri" w:hAnsi="Calibri" w:cs="Calibri"/>
          <w:iCs/>
        </w:rPr>
        <w:t xml:space="preserve"> of </w:t>
      </w:r>
      <w:r w:rsidR="00312043" w:rsidRPr="001F0326">
        <w:rPr>
          <w:rFonts w:ascii="Calibri" w:hAnsi="Calibri" w:cs="Calibri"/>
          <w:iCs/>
        </w:rPr>
        <w:t>objectivity</w:t>
      </w:r>
      <w:r w:rsidR="00FD0ED2" w:rsidRPr="001F0326">
        <w:rPr>
          <w:rFonts w:ascii="Calibri" w:hAnsi="Calibri" w:cs="Calibri"/>
          <w:iCs/>
        </w:rPr>
        <w:t xml:space="preserve"> does not</w:t>
      </w:r>
      <w:r w:rsidR="008535EA" w:rsidRPr="001F0326">
        <w:rPr>
          <w:rFonts w:ascii="Calibri" w:hAnsi="Calibri" w:cs="Calibri"/>
          <w:iCs/>
        </w:rPr>
        <w:t xml:space="preserve"> </w:t>
      </w:r>
      <w:r w:rsidR="00FD0ED2" w:rsidRPr="001F0326">
        <w:rPr>
          <w:rFonts w:ascii="Calibri" w:hAnsi="Calibri" w:cs="Calibri"/>
          <w:iCs/>
        </w:rPr>
        <w:t>contradict that historical research should aspire to be as objective as possible</w:t>
      </w:r>
      <w:r w:rsidR="00F45449" w:rsidRPr="001F0326">
        <w:rPr>
          <w:rFonts w:ascii="Calibri" w:hAnsi="Calibri" w:cs="Calibri"/>
          <w:iCs/>
        </w:rPr>
        <w:t xml:space="preserve">, even while </w:t>
      </w:r>
      <w:r w:rsidR="00591C6B" w:rsidRPr="001F0326">
        <w:rPr>
          <w:rFonts w:ascii="Calibri" w:hAnsi="Calibri" w:cs="Calibri"/>
          <w:iCs/>
        </w:rPr>
        <w:t>the conventional view is that this is</w:t>
      </w:r>
      <w:r w:rsidR="00F45449" w:rsidRPr="001F0326">
        <w:rPr>
          <w:rFonts w:ascii="Calibri" w:hAnsi="Calibri" w:cs="Calibri"/>
          <w:iCs/>
        </w:rPr>
        <w:t xml:space="preserve"> unattainable in </w:t>
      </w:r>
      <w:r w:rsidR="00F45449" w:rsidRPr="001F0326">
        <w:rPr>
          <w:rFonts w:ascii="Calibri" w:hAnsi="Calibri" w:cs="Calibri"/>
          <w:iCs/>
        </w:rPr>
        <w:lastRenderedPageBreak/>
        <w:t xml:space="preserve">practice. </w:t>
      </w:r>
      <w:r w:rsidR="00553D6E" w:rsidRPr="001F0326">
        <w:rPr>
          <w:rFonts w:ascii="Calibri" w:hAnsi="Calibri" w:cs="Calibri"/>
          <w:iCs/>
        </w:rPr>
        <w:t xml:space="preserve">The benefit to the practice of history of the literary turn/critique was to </w:t>
      </w:r>
      <w:r w:rsidR="00553D6E" w:rsidRPr="001F0326">
        <w:rPr>
          <w:rFonts w:ascii="Calibri" w:hAnsi="Calibri" w:cs="Calibri"/>
          <w:i/>
          <w:iCs/>
        </w:rPr>
        <w:t>enhance</w:t>
      </w:r>
      <w:r w:rsidR="00553D6E" w:rsidRPr="001F0326">
        <w:rPr>
          <w:rFonts w:ascii="Calibri" w:hAnsi="Calibri" w:cs="Calibri"/>
          <w:iCs/>
        </w:rPr>
        <w:t xml:space="preserve"> (not abandon) the rigor with which historians approach their sources and methods.</w:t>
      </w:r>
      <w:r w:rsidR="00AA5425" w:rsidRPr="001F0326">
        <w:rPr>
          <w:rFonts w:ascii="Calibri" w:hAnsi="Calibri" w:cs="Calibri"/>
          <w:iCs/>
        </w:rPr>
        <w:t xml:space="preserve"> In turn, the ongoing commitment to rigor and reliability of historical methods has helped historians to challenge the pernicious and unethical misuse of history (the case of Irving-</w:t>
      </w:r>
      <w:proofErr w:type="spellStart"/>
      <w:r w:rsidR="00AA5425" w:rsidRPr="001F0326">
        <w:rPr>
          <w:rFonts w:ascii="Calibri" w:hAnsi="Calibri" w:cs="Calibri"/>
          <w:iCs/>
        </w:rPr>
        <w:t>Lipstadt</w:t>
      </w:r>
      <w:proofErr w:type="spellEnd"/>
      <w:r w:rsidR="00AA5425" w:rsidRPr="001F0326">
        <w:rPr>
          <w:rFonts w:ascii="Calibri" w:hAnsi="Calibri" w:cs="Calibri"/>
          <w:iCs/>
        </w:rPr>
        <w:t xml:space="preserve"> being the most famous, perhaps</w:t>
      </w:r>
      <w:r w:rsidR="00591C6B" w:rsidRPr="001F0326">
        <w:rPr>
          <w:rFonts w:ascii="Calibri" w:hAnsi="Calibri" w:cs="Calibri"/>
          <w:iCs/>
        </w:rPr>
        <w:t xml:space="preserve">. It established </w:t>
      </w:r>
      <w:r w:rsidR="00AA5425" w:rsidRPr="001F0326">
        <w:rPr>
          <w:rFonts w:ascii="Calibri" w:hAnsi="Calibri" w:cs="Calibri"/>
          <w:iCs/>
        </w:rPr>
        <w:t>that David Irving was, indeed, a Holocaust denier who deliberately misused sources and evidence to deceive)</w:t>
      </w:r>
      <w:r w:rsidR="00AB31E3" w:rsidRPr="001F0326">
        <w:rPr>
          <w:rFonts w:ascii="Calibri" w:hAnsi="Calibri" w:cs="Calibri"/>
          <w:iCs/>
        </w:rPr>
        <w:t xml:space="preserve"> (</w:t>
      </w:r>
      <w:proofErr w:type="spellStart"/>
      <w:r w:rsidR="00AB31E3" w:rsidRPr="001F0326">
        <w:rPr>
          <w:rFonts w:ascii="Calibri" w:hAnsi="Calibri" w:cs="Calibri"/>
          <w:iCs/>
        </w:rPr>
        <w:t>Lipstadt</w:t>
      </w:r>
      <w:proofErr w:type="spellEnd"/>
      <w:r w:rsidR="00AB31E3" w:rsidRPr="001F0326">
        <w:rPr>
          <w:rFonts w:ascii="Calibri" w:hAnsi="Calibri" w:cs="Calibri"/>
          <w:iCs/>
        </w:rPr>
        <w:t>, 2006).</w:t>
      </w:r>
      <w:r w:rsidR="00591C6B" w:rsidRPr="001F0326">
        <w:rPr>
          <w:rFonts w:ascii="Calibri" w:hAnsi="Calibri" w:cs="Calibri"/>
          <w:iCs/>
        </w:rPr>
        <w:t xml:space="preserve"> </w:t>
      </w:r>
    </w:p>
    <w:p w14:paraId="1FA7ED89" w14:textId="77777777" w:rsidR="00AA5425" w:rsidRPr="001F0326" w:rsidRDefault="00AA5425" w:rsidP="00B0712A">
      <w:pPr>
        <w:widowControl w:val="0"/>
        <w:autoSpaceDE w:val="0"/>
        <w:autoSpaceDN w:val="0"/>
        <w:adjustRightInd w:val="0"/>
        <w:spacing w:line="480" w:lineRule="auto"/>
        <w:jc w:val="both"/>
        <w:rPr>
          <w:rFonts w:ascii="Calibri" w:hAnsi="Calibri" w:cs="Calibri"/>
          <w:iCs/>
        </w:rPr>
      </w:pPr>
    </w:p>
    <w:p w14:paraId="2FB7D01B" w14:textId="3A8FF165" w:rsidR="009E173A" w:rsidRPr="001F0326" w:rsidRDefault="00553D6E"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Yet the subtle </w:t>
      </w:r>
      <w:r w:rsidR="008C3BC4" w:rsidRPr="001F0326">
        <w:rPr>
          <w:rFonts w:ascii="Calibri" w:hAnsi="Calibri" w:cs="Calibri"/>
          <w:iCs/>
        </w:rPr>
        <w:t xml:space="preserve">influence of the literary turn </w:t>
      </w:r>
      <w:r w:rsidRPr="001F0326">
        <w:rPr>
          <w:rFonts w:ascii="Calibri" w:hAnsi="Calibri" w:cs="Calibri"/>
          <w:iCs/>
        </w:rPr>
        <w:t xml:space="preserve">is often, or usually, unacknowledged. Instead, for example, </w:t>
      </w:r>
      <w:proofErr w:type="spellStart"/>
      <w:r w:rsidRPr="001F0326">
        <w:rPr>
          <w:rFonts w:ascii="Calibri" w:hAnsi="Calibri" w:cs="Calibri"/>
          <w:iCs/>
        </w:rPr>
        <w:t>Durepos</w:t>
      </w:r>
      <w:proofErr w:type="spellEnd"/>
      <w:r w:rsidRPr="001F0326">
        <w:rPr>
          <w:rFonts w:ascii="Calibri" w:hAnsi="Calibri" w:cs="Calibri"/>
          <w:iCs/>
        </w:rPr>
        <w:t xml:space="preserve"> wrote in 2015 that the "belief in the possibility of objectively and impartially reconstructing the truth of past reality as it happened" is "celebrated to varying degrees by positivist, scientific and </w:t>
      </w:r>
      <w:r w:rsidRPr="001F0326">
        <w:rPr>
          <w:rFonts w:ascii="Calibri" w:hAnsi="Calibri" w:cs="Calibri"/>
          <w:i/>
          <w:iCs/>
        </w:rPr>
        <w:t>business historians</w:t>
      </w:r>
      <w:r w:rsidRPr="001F0326">
        <w:rPr>
          <w:rFonts w:ascii="Calibri" w:hAnsi="Calibri" w:cs="Calibri"/>
          <w:iCs/>
        </w:rPr>
        <w:t>" [</w:t>
      </w:r>
      <w:proofErr w:type="spellStart"/>
      <w:r w:rsidRPr="001F0326">
        <w:rPr>
          <w:rFonts w:ascii="Calibri" w:hAnsi="Calibri" w:cs="Calibri"/>
          <w:iCs/>
        </w:rPr>
        <w:t>Durepos</w:t>
      </w:r>
      <w:proofErr w:type="spellEnd"/>
      <w:r w:rsidRPr="001F0326">
        <w:rPr>
          <w:rFonts w:ascii="Calibri" w:hAnsi="Calibri" w:cs="Calibri"/>
          <w:iCs/>
        </w:rPr>
        <w:t>, 2015</w:t>
      </w:r>
      <w:r w:rsidR="00FF3D7E" w:rsidRPr="001F0326">
        <w:rPr>
          <w:rFonts w:ascii="Calibri" w:hAnsi="Calibri" w:cs="Calibri"/>
          <w:iCs/>
        </w:rPr>
        <w:t xml:space="preserve">; </w:t>
      </w:r>
      <w:r w:rsidRPr="001F0326">
        <w:rPr>
          <w:rFonts w:ascii="Calibri" w:hAnsi="Calibri" w:cs="Calibri"/>
          <w:iCs/>
        </w:rPr>
        <w:t xml:space="preserve">my emphasis]. </w:t>
      </w:r>
      <w:r w:rsidR="00F45449" w:rsidRPr="001F0326">
        <w:rPr>
          <w:rFonts w:ascii="Calibri" w:hAnsi="Calibri" w:cs="Calibri"/>
          <w:iCs/>
        </w:rPr>
        <w:t>This, in its own way</w:t>
      </w:r>
      <w:r w:rsidR="001962DB" w:rsidRPr="001F0326">
        <w:rPr>
          <w:rFonts w:ascii="Calibri" w:hAnsi="Calibri" w:cs="Calibri"/>
          <w:iCs/>
        </w:rPr>
        <w:t>, is</w:t>
      </w:r>
      <w:r w:rsidR="00F45449" w:rsidRPr="001F0326">
        <w:rPr>
          <w:rFonts w:ascii="Calibri" w:hAnsi="Calibri" w:cs="Calibri"/>
          <w:iCs/>
        </w:rPr>
        <w:t xml:space="preserve"> </w:t>
      </w:r>
      <w:r w:rsidR="00C107C2" w:rsidRPr="001F0326">
        <w:rPr>
          <w:rFonts w:ascii="Calibri" w:hAnsi="Calibri" w:cs="Calibri"/>
          <w:iCs/>
        </w:rPr>
        <w:t>similarly</w:t>
      </w:r>
      <w:r w:rsidR="00F45449" w:rsidRPr="001F0326">
        <w:rPr>
          <w:rFonts w:ascii="Calibri" w:hAnsi="Calibri" w:cs="Calibri"/>
          <w:iCs/>
        </w:rPr>
        <w:t xml:space="preserve"> problematical </w:t>
      </w:r>
      <w:r w:rsidR="00C107C2" w:rsidRPr="001F0326">
        <w:rPr>
          <w:rFonts w:ascii="Calibri" w:hAnsi="Calibri" w:cs="Calibri"/>
          <w:iCs/>
        </w:rPr>
        <w:t>to</w:t>
      </w:r>
      <w:r w:rsidR="00F45449" w:rsidRPr="001F0326">
        <w:rPr>
          <w:rFonts w:ascii="Calibri" w:hAnsi="Calibri" w:cs="Calibri"/>
          <w:iCs/>
        </w:rPr>
        <w:t xml:space="preserve"> Bowden’s attempted excoriation of the postmodernist influences on historical work, because both positions build into antagonisms </w:t>
      </w:r>
      <w:r w:rsidR="00C107C2" w:rsidRPr="001F0326">
        <w:rPr>
          <w:rFonts w:ascii="Calibri" w:hAnsi="Calibri" w:cs="Calibri"/>
          <w:iCs/>
        </w:rPr>
        <w:t>simplified portrayals</w:t>
      </w:r>
      <w:r w:rsidR="00F45449" w:rsidRPr="001F0326">
        <w:rPr>
          <w:rFonts w:ascii="Calibri" w:hAnsi="Calibri" w:cs="Calibri"/>
          <w:iCs/>
        </w:rPr>
        <w:t xml:space="preserve"> of professional research practices</w:t>
      </w:r>
      <w:r w:rsidR="00C107C2" w:rsidRPr="001F0326">
        <w:rPr>
          <w:rFonts w:ascii="Calibri" w:hAnsi="Calibri" w:cs="Calibri"/>
          <w:iCs/>
        </w:rPr>
        <w:t xml:space="preserve">. These portraits </w:t>
      </w:r>
      <w:r w:rsidR="00F45449" w:rsidRPr="001F0326">
        <w:rPr>
          <w:rFonts w:ascii="Calibri" w:hAnsi="Calibri" w:cs="Calibri"/>
          <w:iCs/>
        </w:rPr>
        <w:t>are rendered much too definitively, and without enough understanding of the messy complexity and nuance of research as it is actually conducted</w:t>
      </w:r>
      <w:r w:rsidR="0051146F" w:rsidRPr="001F0326">
        <w:rPr>
          <w:rFonts w:ascii="Calibri" w:hAnsi="Calibri" w:cs="Calibri"/>
          <w:iCs/>
        </w:rPr>
        <w:t xml:space="preserve">, and the multiple modes of </w:t>
      </w:r>
      <w:r w:rsidR="00A51029" w:rsidRPr="001F0326">
        <w:rPr>
          <w:rFonts w:ascii="Calibri" w:hAnsi="Calibri" w:cs="Calibri"/>
          <w:iCs/>
        </w:rPr>
        <w:t>identity</w:t>
      </w:r>
      <w:r w:rsidR="0051146F" w:rsidRPr="001F0326">
        <w:rPr>
          <w:rFonts w:ascii="Calibri" w:hAnsi="Calibri" w:cs="Calibri"/>
          <w:iCs/>
        </w:rPr>
        <w:t xml:space="preserve"> and practice than an individual researcher might adopt. </w:t>
      </w:r>
      <w:r w:rsidR="00F45449" w:rsidRPr="001F0326">
        <w:rPr>
          <w:rFonts w:ascii="Calibri" w:hAnsi="Calibri" w:cs="Calibri"/>
          <w:iCs/>
        </w:rPr>
        <w:t xml:space="preserve"> </w:t>
      </w:r>
      <w:r w:rsidR="009E173A" w:rsidRPr="001F0326">
        <w:rPr>
          <w:rFonts w:ascii="Calibri" w:hAnsi="Calibri" w:cs="Calibri"/>
          <w:iCs/>
        </w:rPr>
        <w:t xml:space="preserve">Bowden’s defence of </w:t>
      </w:r>
      <w:proofErr w:type="spellStart"/>
      <w:r w:rsidR="009E173A" w:rsidRPr="001F0326">
        <w:rPr>
          <w:rFonts w:ascii="Calibri" w:hAnsi="Calibri" w:cs="Calibri"/>
          <w:iCs/>
        </w:rPr>
        <w:t>Rankean</w:t>
      </w:r>
      <w:proofErr w:type="spellEnd"/>
      <w:r w:rsidR="009E173A" w:rsidRPr="001F0326">
        <w:rPr>
          <w:rFonts w:ascii="Calibri" w:hAnsi="Calibri" w:cs="Calibri"/>
          <w:iCs/>
        </w:rPr>
        <w:t xml:space="preserve"> objectivity (however considered) is </w:t>
      </w:r>
      <w:r w:rsidR="00953303" w:rsidRPr="001F0326">
        <w:rPr>
          <w:rFonts w:ascii="Calibri" w:hAnsi="Calibri" w:cs="Calibri"/>
          <w:iCs/>
        </w:rPr>
        <w:t xml:space="preserve">therefore </w:t>
      </w:r>
      <w:r w:rsidR="009E173A" w:rsidRPr="001F0326">
        <w:rPr>
          <w:rFonts w:ascii="Calibri" w:hAnsi="Calibri" w:cs="Calibri"/>
          <w:iCs/>
        </w:rPr>
        <w:t xml:space="preserve">problematical, because it perpetuates </w:t>
      </w:r>
      <w:r w:rsidR="00953303" w:rsidRPr="001F0326">
        <w:rPr>
          <w:rFonts w:ascii="Calibri" w:hAnsi="Calibri" w:cs="Calibri"/>
          <w:iCs/>
        </w:rPr>
        <w:t>the</w:t>
      </w:r>
      <w:r w:rsidR="009E173A" w:rsidRPr="001F0326">
        <w:rPr>
          <w:rFonts w:ascii="Calibri" w:hAnsi="Calibri" w:cs="Calibri"/>
          <w:iCs/>
        </w:rPr>
        <w:t xml:space="preserve"> myth that the practice of history is a claim to writing “objective history”. This </w:t>
      </w:r>
      <w:r w:rsidR="00C107C2" w:rsidRPr="001F0326">
        <w:rPr>
          <w:rFonts w:ascii="Calibri" w:hAnsi="Calibri" w:cs="Calibri"/>
          <w:iCs/>
        </w:rPr>
        <w:t xml:space="preserve">portrait </w:t>
      </w:r>
      <w:r w:rsidR="009E173A" w:rsidRPr="001F0326">
        <w:rPr>
          <w:rFonts w:ascii="Calibri" w:hAnsi="Calibri" w:cs="Calibri"/>
          <w:iCs/>
        </w:rPr>
        <w:t>is common in the historic-turn in MOS where “realist history” (</w:t>
      </w:r>
      <w:proofErr w:type="spellStart"/>
      <w:r w:rsidR="009E173A" w:rsidRPr="001F0326">
        <w:rPr>
          <w:rFonts w:ascii="Calibri" w:hAnsi="Calibri" w:cs="Calibri"/>
          <w:iCs/>
        </w:rPr>
        <w:t>Vaara</w:t>
      </w:r>
      <w:proofErr w:type="spellEnd"/>
      <w:r w:rsidR="009E173A" w:rsidRPr="001F0326">
        <w:rPr>
          <w:rFonts w:ascii="Calibri" w:hAnsi="Calibri" w:cs="Calibri"/>
          <w:iCs/>
        </w:rPr>
        <w:t xml:space="preserve"> and </w:t>
      </w:r>
      <w:proofErr w:type="spellStart"/>
      <w:r w:rsidR="009E173A" w:rsidRPr="001F0326">
        <w:rPr>
          <w:rFonts w:ascii="Calibri" w:hAnsi="Calibri" w:cs="Calibri"/>
          <w:iCs/>
        </w:rPr>
        <w:t>Lamberg</w:t>
      </w:r>
      <w:proofErr w:type="spellEnd"/>
      <w:r w:rsidR="009E173A" w:rsidRPr="001F0326">
        <w:rPr>
          <w:rFonts w:ascii="Calibri" w:hAnsi="Calibri" w:cs="Calibri"/>
          <w:iCs/>
        </w:rPr>
        <w:t>, 2016)</w:t>
      </w:r>
      <w:r w:rsidR="00723BE6" w:rsidRPr="001F0326">
        <w:rPr>
          <w:rFonts w:ascii="Calibri" w:hAnsi="Calibri" w:cs="Calibri"/>
          <w:iCs/>
        </w:rPr>
        <w:t xml:space="preserve"> and</w:t>
      </w:r>
      <w:r w:rsidR="009E173A" w:rsidRPr="001F0326">
        <w:rPr>
          <w:rFonts w:ascii="Calibri" w:hAnsi="Calibri" w:cs="Calibri"/>
          <w:iCs/>
        </w:rPr>
        <w:t xml:space="preserve"> “history as fact”</w:t>
      </w:r>
      <w:r w:rsidR="00723BE6" w:rsidRPr="001F0326">
        <w:rPr>
          <w:rFonts w:ascii="Calibri" w:hAnsi="Calibri" w:cs="Calibri"/>
          <w:iCs/>
        </w:rPr>
        <w:t xml:space="preserve"> (</w:t>
      </w:r>
      <w:proofErr w:type="spellStart"/>
      <w:r w:rsidR="00723BE6" w:rsidRPr="001F0326">
        <w:rPr>
          <w:rFonts w:ascii="Calibri" w:hAnsi="Calibri" w:cs="Calibri"/>
          <w:iCs/>
        </w:rPr>
        <w:t>Suddaby</w:t>
      </w:r>
      <w:proofErr w:type="spellEnd"/>
      <w:r w:rsidR="00723BE6" w:rsidRPr="001F0326">
        <w:rPr>
          <w:rFonts w:ascii="Calibri" w:hAnsi="Calibri" w:cs="Calibri"/>
          <w:iCs/>
        </w:rPr>
        <w:t xml:space="preserve"> and Foster 2017) are presented as key types of historical research</w:t>
      </w:r>
      <w:r w:rsidR="00E70FE3" w:rsidRPr="001F0326">
        <w:rPr>
          <w:rFonts w:ascii="Calibri" w:hAnsi="Calibri" w:cs="Calibri"/>
          <w:iCs/>
        </w:rPr>
        <w:t xml:space="preserve">, and yet barely reflect historiographical developments over the last thirty </w:t>
      </w:r>
      <w:r w:rsidR="00E70FE3" w:rsidRPr="001F0326">
        <w:rPr>
          <w:rFonts w:ascii="Calibri" w:hAnsi="Calibri" w:cs="Calibri"/>
          <w:iCs/>
        </w:rPr>
        <w:lastRenderedPageBreak/>
        <w:t>years, to which business historians have not been immune</w:t>
      </w:r>
      <w:r w:rsidR="006B6D1F" w:rsidRPr="001F0326">
        <w:rPr>
          <w:rFonts w:ascii="Calibri" w:hAnsi="Calibri" w:cs="Calibri"/>
          <w:iCs/>
        </w:rPr>
        <w:t>–even while they have been largely silent on the issue.</w:t>
      </w:r>
    </w:p>
    <w:p w14:paraId="3C5A157F" w14:textId="77777777" w:rsidR="00553D6E" w:rsidRPr="001F0326" w:rsidRDefault="00553D6E" w:rsidP="00B0712A">
      <w:pPr>
        <w:widowControl w:val="0"/>
        <w:autoSpaceDE w:val="0"/>
        <w:autoSpaceDN w:val="0"/>
        <w:adjustRightInd w:val="0"/>
        <w:spacing w:line="480" w:lineRule="auto"/>
        <w:jc w:val="both"/>
        <w:rPr>
          <w:rFonts w:ascii="Calibri" w:hAnsi="Calibri" w:cs="Calibri"/>
          <w:iCs/>
        </w:rPr>
      </w:pPr>
    </w:p>
    <w:p w14:paraId="731DB0FC" w14:textId="6B9D3F97" w:rsidR="000C6170" w:rsidRPr="001F0326" w:rsidRDefault="008B50B2"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This silence </w:t>
      </w:r>
      <w:r w:rsidR="005A77E8" w:rsidRPr="001F0326">
        <w:rPr>
          <w:rFonts w:ascii="Calibri" w:hAnsi="Calibri" w:cs="Calibri"/>
          <w:iCs/>
        </w:rPr>
        <w:t xml:space="preserve">also may be source of tension. </w:t>
      </w:r>
      <w:r w:rsidR="000C6170" w:rsidRPr="001F0326">
        <w:rPr>
          <w:rFonts w:ascii="Calibri" w:hAnsi="Calibri" w:cs="Calibri"/>
          <w:iCs/>
        </w:rPr>
        <w:t>W</w:t>
      </w:r>
      <w:r w:rsidR="00553D6E" w:rsidRPr="001F0326">
        <w:rPr>
          <w:rFonts w:ascii="Calibri" w:hAnsi="Calibri" w:cs="Calibri"/>
          <w:iCs/>
        </w:rPr>
        <w:t xml:space="preserve">here Bowden </w:t>
      </w:r>
      <w:r w:rsidR="000C7545" w:rsidRPr="001F0326">
        <w:rPr>
          <w:rFonts w:ascii="Calibri" w:hAnsi="Calibri" w:cs="Calibri"/>
          <w:iCs/>
        </w:rPr>
        <w:t>conjectures</w:t>
      </w:r>
      <w:r w:rsidR="00553D6E" w:rsidRPr="001F0326">
        <w:rPr>
          <w:rFonts w:ascii="Calibri" w:hAnsi="Calibri" w:cs="Calibri"/>
          <w:iCs/>
        </w:rPr>
        <w:t xml:space="preserve"> that "if intellectual maturity rests on the ability to defend the fundamental epistemological premises of their work" </w:t>
      </w:r>
      <w:r w:rsidR="00E70FE3" w:rsidRPr="001F0326">
        <w:rPr>
          <w:rFonts w:ascii="Calibri" w:hAnsi="Calibri" w:cs="Calibri"/>
          <w:iCs/>
        </w:rPr>
        <w:t xml:space="preserve">(Bowden, 2019, </w:t>
      </w:r>
      <w:r w:rsidR="00553D6E" w:rsidRPr="001F0326">
        <w:rPr>
          <w:rFonts w:ascii="Calibri" w:hAnsi="Calibri" w:cs="Calibri"/>
          <w:iCs/>
        </w:rPr>
        <w:t>p.2</w:t>
      </w:r>
      <w:r w:rsidR="00E70FE3" w:rsidRPr="001F0326">
        <w:rPr>
          <w:rFonts w:ascii="Calibri" w:hAnsi="Calibri" w:cs="Calibri"/>
          <w:iCs/>
        </w:rPr>
        <w:t>)</w:t>
      </w:r>
      <w:r w:rsidR="00553D6E" w:rsidRPr="001F0326">
        <w:rPr>
          <w:rFonts w:ascii="Calibri" w:hAnsi="Calibri" w:cs="Calibri"/>
          <w:iCs/>
        </w:rPr>
        <w:t xml:space="preserve">, I </w:t>
      </w:r>
      <w:r w:rsidR="007907E1" w:rsidRPr="001F0326">
        <w:rPr>
          <w:rFonts w:ascii="Calibri" w:hAnsi="Calibri" w:cs="Calibri"/>
          <w:iCs/>
        </w:rPr>
        <w:t>disagree</w:t>
      </w:r>
      <w:r w:rsidR="00553D6E" w:rsidRPr="001F0326">
        <w:rPr>
          <w:rFonts w:ascii="Calibri" w:hAnsi="Calibri" w:cs="Calibri"/>
          <w:iCs/>
        </w:rPr>
        <w:t>. Being able to defend the epistemological premises is not the same thing as actually defending them, or seeing a need to defend them</w:t>
      </w:r>
      <w:r w:rsidR="005A77E8" w:rsidRPr="001F0326">
        <w:rPr>
          <w:rFonts w:ascii="Calibri" w:hAnsi="Calibri" w:cs="Calibri"/>
          <w:iCs/>
        </w:rPr>
        <w:t xml:space="preserve"> (though for a defence, see Toms and Wilson, 2010)</w:t>
      </w:r>
      <w:r w:rsidR="00553D6E" w:rsidRPr="001F0326">
        <w:rPr>
          <w:rFonts w:ascii="Calibri" w:hAnsi="Calibri" w:cs="Calibri"/>
          <w:iCs/>
        </w:rPr>
        <w:t>. Much historical work takes place in relatively settled paradigms for research which do not require them to be re-assessed ab-initio over and over. Such re-assessment is done by methodological/theoretical specialists</w:t>
      </w:r>
      <w:r w:rsidR="000C6170" w:rsidRPr="001F0326">
        <w:rPr>
          <w:rFonts w:ascii="Calibri" w:hAnsi="Calibri" w:cs="Calibri"/>
          <w:iCs/>
        </w:rPr>
        <w:t>–and not every subject-specialist will also undertake this task</w:t>
      </w:r>
      <w:r w:rsidR="00553D6E" w:rsidRPr="001F0326">
        <w:rPr>
          <w:rFonts w:ascii="Calibri" w:hAnsi="Calibri" w:cs="Calibri"/>
          <w:iCs/>
        </w:rPr>
        <w:t xml:space="preserve">. </w:t>
      </w:r>
      <w:r w:rsidR="000D4473" w:rsidRPr="001F0326">
        <w:rPr>
          <w:rFonts w:ascii="Calibri" w:hAnsi="Calibri" w:cs="Calibri"/>
          <w:iCs/>
        </w:rPr>
        <w:t>To be clear about this point: history is</w:t>
      </w:r>
      <w:r w:rsidR="008535EA" w:rsidRPr="001F0326">
        <w:rPr>
          <w:rFonts w:ascii="Calibri" w:hAnsi="Calibri" w:cs="Calibri"/>
          <w:iCs/>
        </w:rPr>
        <w:t xml:space="preserve"> </w:t>
      </w:r>
      <w:r w:rsidR="000D4473" w:rsidRPr="001F0326">
        <w:rPr>
          <w:rFonts w:ascii="Calibri" w:hAnsi="Calibri" w:cs="Calibri"/>
          <w:iCs/>
        </w:rPr>
        <w:t>a broad research discipline</w:t>
      </w:r>
      <w:r w:rsidR="007907E1" w:rsidRPr="001F0326">
        <w:rPr>
          <w:rFonts w:ascii="Calibri" w:hAnsi="Calibri" w:cs="Calibri"/>
          <w:iCs/>
        </w:rPr>
        <w:t>, in terms of topics and techniques</w:t>
      </w:r>
      <w:r w:rsidR="000D4473" w:rsidRPr="001F0326">
        <w:rPr>
          <w:rFonts w:ascii="Calibri" w:hAnsi="Calibri" w:cs="Calibri"/>
          <w:iCs/>
        </w:rPr>
        <w:t xml:space="preserve">. </w:t>
      </w:r>
      <w:r w:rsidR="000C6170" w:rsidRPr="001F0326">
        <w:rPr>
          <w:rFonts w:ascii="Calibri" w:hAnsi="Calibri" w:cs="Calibri"/>
          <w:iCs/>
        </w:rPr>
        <w:t>Topic specialists</w:t>
      </w:r>
      <w:r w:rsidR="000D4473" w:rsidRPr="001F0326">
        <w:rPr>
          <w:rFonts w:ascii="Calibri" w:hAnsi="Calibri" w:cs="Calibri"/>
          <w:iCs/>
        </w:rPr>
        <w:t xml:space="preserve"> will </w:t>
      </w:r>
      <w:r w:rsidR="000C6170" w:rsidRPr="001F0326">
        <w:rPr>
          <w:rFonts w:ascii="Calibri" w:hAnsi="Calibri" w:cs="Calibri"/>
          <w:iCs/>
        </w:rPr>
        <w:t xml:space="preserve">usually have a </w:t>
      </w:r>
      <w:r w:rsidR="000D4473" w:rsidRPr="001F0326">
        <w:rPr>
          <w:rFonts w:ascii="Calibri" w:hAnsi="Calibri" w:cs="Calibri"/>
          <w:iCs/>
        </w:rPr>
        <w:t xml:space="preserve">grounding in the methodological </w:t>
      </w:r>
      <w:r w:rsidR="007907E1" w:rsidRPr="001F0326">
        <w:rPr>
          <w:rFonts w:ascii="Calibri" w:hAnsi="Calibri" w:cs="Calibri"/>
          <w:iCs/>
        </w:rPr>
        <w:t>techniques</w:t>
      </w:r>
      <w:r w:rsidR="000D4473" w:rsidRPr="001F0326">
        <w:rPr>
          <w:rFonts w:ascii="Calibri" w:hAnsi="Calibri" w:cs="Calibri"/>
          <w:iCs/>
        </w:rPr>
        <w:t xml:space="preserve"> of the discipline germane to their practice (variously: archive methods; palaeography; historiography; cliometrics, and so on), but might not </w:t>
      </w:r>
      <w:r w:rsidR="000C6170" w:rsidRPr="001F0326">
        <w:rPr>
          <w:rFonts w:ascii="Calibri" w:hAnsi="Calibri" w:cs="Calibri"/>
          <w:iCs/>
        </w:rPr>
        <w:t xml:space="preserve">develop expertise or interest enough to want to advance the </w:t>
      </w:r>
      <w:r w:rsidR="000C6170" w:rsidRPr="001F0326">
        <w:rPr>
          <w:rFonts w:ascii="Calibri" w:hAnsi="Calibri" w:cs="Calibri"/>
          <w:i/>
          <w:iCs/>
        </w:rPr>
        <w:t>techniques</w:t>
      </w:r>
      <w:r w:rsidR="000C6170" w:rsidRPr="001F0326">
        <w:rPr>
          <w:rFonts w:ascii="Calibri" w:hAnsi="Calibri" w:cs="Calibri"/>
          <w:iCs/>
        </w:rPr>
        <w:t xml:space="preserve"> of historical research in historiographical journals</w:t>
      </w:r>
      <w:r w:rsidR="007907E1" w:rsidRPr="001F0326">
        <w:rPr>
          <w:rFonts w:ascii="Calibri" w:hAnsi="Calibri" w:cs="Calibri"/>
          <w:iCs/>
        </w:rPr>
        <w:t xml:space="preserve">–because their focus is the </w:t>
      </w:r>
      <w:r w:rsidR="007907E1" w:rsidRPr="001F0326">
        <w:rPr>
          <w:rFonts w:ascii="Calibri" w:hAnsi="Calibri" w:cs="Calibri"/>
          <w:i/>
          <w:iCs/>
        </w:rPr>
        <w:t>topic</w:t>
      </w:r>
      <w:r w:rsidR="007907E1" w:rsidRPr="001F0326">
        <w:rPr>
          <w:rFonts w:ascii="Calibri" w:hAnsi="Calibri" w:cs="Calibri"/>
          <w:iCs/>
        </w:rPr>
        <w:t xml:space="preserve"> of research (say, the industrialisation of an economy, or the impact of the Cold War on management thought)</w:t>
      </w:r>
      <w:r w:rsidR="00573F23" w:rsidRPr="001F0326">
        <w:rPr>
          <w:rFonts w:ascii="Calibri" w:hAnsi="Calibri" w:cs="Calibri"/>
          <w:iCs/>
        </w:rPr>
        <w:t>, not the tools used for the task</w:t>
      </w:r>
      <w:r w:rsidR="000C6170" w:rsidRPr="001F0326">
        <w:rPr>
          <w:rFonts w:ascii="Calibri" w:hAnsi="Calibri" w:cs="Calibri"/>
          <w:iCs/>
        </w:rPr>
        <w:t>. For those historians, the techniques are merely tools to undertake the primary task of history: to know more about the past</w:t>
      </w:r>
      <w:r w:rsidR="00176F76" w:rsidRPr="001F0326">
        <w:rPr>
          <w:rFonts w:ascii="Calibri" w:hAnsi="Calibri" w:cs="Calibri"/>
          <w:iCs/>
        </w:rPr>
        <w:t xml:space="preserve">, for whatever purpose–in the present–that </w:t>
      </w:r>
      <w:r w:rsidR="005A77E8" w:rsidRPr="001F0326">
        <w:rPr>
          <w:rFonts w:ascii="Calibri" w:hAnsi="Calibri" w:cs="Calibri"/>
          <w:iCs/>
        </w:rPr>
        <w:t xml:space="preserve">the </w:t>
      </w:r>
      <w:r w:rsidR="00F62D49" w:rsidRPr="001F0326">
        <w:rPr>
          <w:rFonts w:ascii="Calibri" w:hAnsi="Calibri" w:cs="Calibri"/>
          <w:iCs/>
        </w:rPr>
        <w:t>topic</w:t>
      </w:r>
      <w:r w:rsidR="00176F76" w:rsidRPr="001F0326">
        <w:rPr>
          <w:rFonts w:ascii="Calibri" w:hAnsi="Calibri" w:cs="Calibri"/>
          <w:iCs/>
        </w:rPr>
        <w:t xml:space="preserve"> is deemed important</w:t>
      </w:r>
      <w:r w:rsidR="000C6170" w:rsidRPr="001F0326">
        <w:rPr>
          <w:rFonts w:ascii="Calibri" w:hAnsi="Calibri" w:cs="Calibri"/>
          <w:iCs/>
        </w:rPr>
        <w:t xml:space="preserve">. </w:t>
      </w:r>
      <w:r w:rsidR="00A5501E" w:rsidRPr="001F0326">
        <w:rPr>
          <w:rFonts w:ascii="Calibri" w:hAnsi="Calibri" w:cs="Calibri"/>
          <w:iCs/>
        </w:rPr>
        <w:t xml:space="preserve">Venturing into the debates about historical methodological justification is a complex task that most historians leave to methodological specialists. And, indeed, it is a potentially fraught process. An example of this can be found in the 1990s where Arthur Marwick </w:t>
      </w:r>
      <w:r w:rsidR="00A5501E" w:rsidRPr="001F0326">
        <w:rPr>
          <w:rFonts w:ascii="Calibri" w:hAnsi="Calibri" w:cs="Calibri"/>
          <w:iCs/>
        </w:rPr>
        <w:lastRenderedPageBreak/>
        <w:t xml:space="preserve">engaged Hayden White in the </w:t>
      </w:r>
      <w:r w:rsidR="00A5501E" w:rsidRPr="001F0326">
        <w:rPr>
          <w:rFonts w:ascii="Calibri" w:hAnsi="Calibri" w:cs="Calibri"/>
          <w:i/>
          <w:iCs/>
        </w:rPr>
        <w:t>Journal of Contemporary History</w:t>
      </w:r>
      <w:r w:rsidR="00A5501E" w:rsidRPr="001F0326">
        <w:rPr>
          <w:rFonts w:ascii="Calibri" w:hAnsi="Calibri" w:cs="Calibri"/>
          <w:iCs/>
        </w:rPr>
        <w:t xml:space="preserve"> about postmodernism</w:t>
      </w:r>
      <w:r w:rsidR="00AA5425" w:rsidRPr="001F0326">
        <w:rPr>
          <w:rFonts w:ascii="Calibri" w:hAnsi="Calibri" w:cs="Calibri"/>
          <w:iCs/>
        </w:rPr>
        <w:t xml:space="preserve"> (Marwick, 1995)</w:t>
      </w:r>
      <w:r w:rsidR="00A5501E" w:rsidRPr="001F0326">
        <w:rPr>
          <w:rFonts w:ascii="Calibri" w:hAnsi="Calibri" w:cs="Calibri"/>
          <w:iCs/>
        </w:rPr>
        <w:t xml:space="preserve">. </w:t>
      </w:r>
      <w:r w:rsidR="00C1535D" w:rsidRPr="001F0326">
        <w:rPr>
          <w:rFonts w:ascii="Calibri" w:hAnsi="Calibri" w:cs="Calibri"/>
          <w:iCs/>
        </w:rPr>
        <w:t xml:space="preserve">Marwick was </w:t>
      </w:r>
      <w:r w:rsidR="00F62D49" w:rsidRPr="001F0326">
        <w:rPr>
          <w:rFonts w:ascii="Calibri" w:hAnsi="Calibri" w:cs="Calibri"/>
          <w:iCs/>
        </w:rPr>
        <w:t>against</w:t>
      </w:r>
      <w:r w:rsidR="00C1535D" w:rsidRPr="001F0326">
        <w:rPr>
          <w:rFonts w:ascii="Calibri" w:hAnsi="Calibri" w:cs="Calibri"/>
          <w:iCs/>
        </w:rPr>
        <w:t xml:space="preserve">; needless to say, White was </w:t>
      </w:r>
      <w:r w:rsidR="00F62D49" w:rsidRPr="001F0326">
        <w:rPr>
          <w:rFonts w:ascii="Calibri" w:hAnsi="Calibri" w:cs="Calibri"/>
          <w:iCs/>
        </w:rPr>
        <w:t>for</w:t>
      </w:r>
      <w:r w:rsidR="00C1535D" w:rsidRPr="001F0326">
        <w:rPr>
          <w:rFonts w:ascii="Calibri" w:hAnsi="Calibri" w:cs="Calibri"/>
          <w:iCs/>
        </w:rPr>
        <w:t xml:space="preserve">. </w:t>
      </w:r>
      <w:r w:rsidR="00A5501E" w:rsidRPr="001F0326">
        <w:rPr>
          <w:rFonts w:ascii="Calibri" w:hAnsi="Calibri" w:cs="Calibri"/>
          <w:iCs/>
        </w:rPr>
        <w:t>Marwick’s piece was rebutted by Hayden White in a brutal and caustic way</w:t>
      </w:r>
      <w:r w:rsidR="00AA5425" w:rsidRPr="001F0326">
        <w:rPr>
          <w:rFonts w:ascii="Calibri" w:hAnsi="Calibri" w:cs="Calibri"/>
          <w:iCs/>
        </w:rPr>
        <w:t xml:space="preserve"> (White, 1995)</w:t>
      </w:r>
      <w:r w:rsidR="00A5501E" w:rsidRPr="001F0326">
        <w:rPr>
          <w:rFonts w:ascii="Calibri" w:hAnsi="Calibri" w:cs="Calibri"/>
          <w:iCs/>
        </w:rPr>
        <w:t>. However, it was the subsequent rebuttals of Marwick’s contribution by fellow non-postmodernist historians that were telling</w:t>
      </w:r>
      <w:r w:rsidR="001962DB" w:rsidRPr="001F0326">
        <w:rPr>
          <w:rFonts w:ascii="Calibri" w:hAnsi="Calibri" w:cs="Calibri"/>
          <w:iCs/>
        </w:rPr>
        <w:t xml:space="preserve"> (see </w:t>
      </w:r>
      <w:proofErr w:type="spellStart"/>
      <w:r w:rsidR="001962DB" w:rsidRPr="001F0326">
        <w:rPr>
          <w:rFonts w:ascii="Calibri" w:hAnsi="Calibri" w:cs="Calibri"/>
          <w:iCs/>
        </w:rPr>
        <w:t>Kansteiner</w:t>
      </w:r>
      <w:proofErr w:type="spellEnd"/>
      <w:r w:rsidR="001962DB" w:rsidRPr="001F0326">
        <w:rPr>
          <w:rFonts w:ascii="Calibri" w:hAnsi="Calibri" w:cs="Calibri"/>
          <w:iCs/>
        </w:rPr>
        <w:t>, 1996; Roberts, 1996; Lloyd, 1996; Southgate, 1996)</w:t>
      </w:r>
      <w:r w:rsidR="00A5501E" w:rsidRPr="001F0326">
        <w:rPr>
          <w:rFonts w:ascii="Calibri" w:hAnsi="Calibri" w:cs="Calibri"/>
          <w:iCs/>
        </w:rPr>
        <w:t>. Marwick was late to the party and was stumbling into territory to which he was neophyte. Others had engaged in much more eloquent considerations of the postmodernist and post-structuralist critique of history. This, itself, was now more than a quarter of a century ago</w:t>
      </w:r>
      <w:r w:rsidR="001962DB" w:rsidRPr="001F0326">
        <w:rPr>
          <w:rFonts w:ascii="Calibri" w:hAnsi="Calibri" w:cs="Calibri"/>
          <w:iCs/>
        </w:rPr>
        <w:t>.</w:t>
      </w:r>
    </w:p>
    <w:p w14:paraId="784273DF" w14:textId="286417B1" w:rsidR="00CE78D0" w:rsidRPr="001F0326" w:rsidRDefault="00CE78D0" w:rsidP="00B0712A">
      <w:pPr>
        <w:widowControl w:val="0"/>
        <w:autoSpaceDE w:val="0"/>
        <w:autoSpaceDN w:val="0"/>
        <w:adjustRightInd w:val="0"/>
        <w:spacing w:line="480" w:lineRule="auto"/>
        <w:jc w:val="both"/>
        <w:rPr>
          <w:rFonts w:ascii="Calibri" w:hAnsi="Calibri" w:cs="Calibri"/>
          <w:iCs/>
        </w:rPr>
      </w:pPr>
    </w:p>
    <w:p w14:paraId="3CA8A93C" w14:textId="1EB9DE9F" w:rsidR="00CE78D0" w:rsidRPr="001F0326" w:rsidRDefault="00CE78D0"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What is a little ironic about Bowden’s claim about the need to defend one’s methodological approach is that the kind of methodological reflexivity that he demonstrates and wants others to demonstrate is often also called for by postmodernists, who are–as Bowden demonstrates–interested in discourses, power-relationships, and the various intellectual and </w:t>
      </w:r>
      <w:r w:rsidR="00A5501E" w:rsidRPr="001F0326">
        <w:rPr>
          <w:rFonts w:ascii="Calibri" w:hAnsi="Calibri" w:cs="Calibri"/>
          <w:iCs/>
        </w:rPr>
        <w:t>ideological</w:t>
      </w:r>
      <w:r w:rsidRPr="001F0326">
        <w:rPr>
          <w:rFonts w:ascii="Calibri" w:hAnsi="Calibri" w:cs="Calibri"/>
          <w:iCs/>
        </w:rPr>
        <w:t xml:space="preserve"> commitments that individuals bring to their research practice. For postmodernists such as </w:t>
      </w:r>
      <w:proofErr w:type="spellStart"/>
      <w:r w:rsidRPr="001F0326">
        <w:rPr>
          <w:rFonts w:ascii="Calibri" w:hAnsi="Calibri" w:cs="Calibri"/>
          <w:iCs/>
        </w:rPr>
        <w:t>Kalela</w:t>
      </w:r>
      <w:proofErr w:type="spellEnd"/>
      <w:r w:rsidRPr="001F0326">
        <w:rPr>
          <w:rFonts w:ascii="Calibri" w:hAnsi="Calibri" w:cs="Calibri"/>
          <w:iCs/>
        </w:rPr>
        <w:t>, for example, there should be such an operation:</w:t>
      </w:r>
    </w:p>
    <w:p w14:paraId="2D713C0A" w14:textId="77777777" w:rsidR="00CE78D0" w:rsidRPr="001F0326" w:rsidRDefault="00CE78D0" w:rsidP="00B0712A">
      <w:pPr>
        <w:widowControl w:val="0"/>
        <w:autoSpaceDE w:val="0"/>
        <w:autoSpaceDN w:val="0"/>
        <w:adjustRightInd w:val="0"/>
        <w:spacing w:line="480" w:lineRule="auto"/>
        <w:jc w:val="both"/>
        <w:rPr>
          <w:rFonts w:ascii="Calibri" w:hAnsi="Calibri" w:cs="Calibri"/>
          <w:iCs/>
        </w:rPr>
      </w:pPr>
    </w:p>
    <w:p w14:paraId="6C190BEB" w14:textId="7CE3B4CF" w:rsidR="00CE78D0" w:rsidRPr="001F0326" w:rsidRDefault="00CE78D0" w:rsidP="00B0712A">
      <w:pPr>
        <w:widowControl w:val="0"/>
        <w:autoSpaceDE w:val="0"/>
        <w:autoSpaceDN w:val="0"/>
        <w:adjustRightInd w:val="0"/>
        <w:spacing w:line="480" w:lineRule="auto"/>
        <w:ind w:left="567"/>
        <w:jc w:val="both"/>
        <w:rPr>
          <w:rFonts w:ascii="Calibri" w:hAnsi="Calibri" w:cs="Calibri"/>
          <w:iCs/>
        </w:rPr>
      </w:pPr>
      <w:r w:rsidRPr="001F0326">
        <w:rPr>
          <w:rFonts w:ascii="Calibri" w:hAnsi="Calibri" w:cs="Calibri"/>
          <w:iCs/>
        </w:rPr>
        <w:t>The task is not only to set down the actions and thinkers of those people under investigation: the historian must also outline his [sic] own discourse in setting the parameters of the study [</w:t>
      </w:r>
      <w:proofErr w:type="spellStart"/>
      <w:r w:rsidR="00FF3D7E" w:rsidRPr="001F0326">
        <w:rPr>
          <w:rFonts w:ascii="Calibri" w:hAnsi="Calibri" w:cs="Calibri"/>
          <w:iCs/>
        </w:rPr>
        <w:t>Kalela</w:t>
      </w:r>
      <w:proofErr w:type="spellEnd"/>
      <w:r w:rsidR="00FF3D7E" w:rsidRPr="001F0326">
        <w:rPr>
          <w:rFonts w:ascii="Calibri" w:hAnsi="Calibri" w:cs="Calibri"/>
          <w:iCs/>
        </w:rPr>
        <w:t>, 2012, p.</w:t>
      </w:r>
      <w:r w:rsidRPr="001F0326">
        <w:rPr>
          <w:rFonts w:ascii="Calibri" w:hAnsi="Calibri" w:cs="Calibri"/>
          <w:iCs/>
        </w:rPr>
        <w:t>15]</w:t>
      </w:r>
      <w:r w:rsidR="00FF3D7E" w:rsidRPr="001F0326">
        <w:rPr>
          <w:rFonts w:ascii="Calibri" w:hAnsi="Calibri" w:cs="Calibri"/>
          <w:iCs/>
        </w:rPr>
        <w:t>.’</w:t>
      </w:r>
    </w:p>
    <w:p w14:paraId="17EB30BB" w14:textId="77777777" w:rsidR="00CE78D0" w:rsidRPr="001F0326" w:rsidRDefault="00CE78D0" w:rsidP="00B0712A">
      <w:pPr>
        <w:widowControl w:val="0"/>
        <w:autoSpaceDE w:val="0"/>
        <w:autoSpaceDN w:val="0"/>
        <w:adjustRightInd w:val="0"/>
        <w:spacing w:line="480" w:lineRule="auto"/>
        <w:jc w:val="both"/>
        <w:rPr>
          <w:rFonts w:ascii="Calibri" w:hAnsi="Calibri" w:cs="Calibri"/>
          <w:iCs/>
        </w:rPr>
      </w:pPr>
    </w:p>
    <w:p w14:paraId="6B21FDD3" w14:textId="0AFCF1FD" w:rsidR="00A40643" w:rsidRPr="001F0326" w:rsidRDefault="00CE78D0" w:rsidP="00B0712A">
      <w:pPr>
        <w:widowControl w:val="0"/>
        <w:autoSpaceDE w:val="0"/>
        <w:autoSpaceDN w:val="0"/>
        <w:adjustRightInd w:val="0"/>
        <w:spacing w:line="480" w:lineRule="auto"/>
        <w:jc w:val="both"/>
        <w:rPr>
          <w:rFonts w:ascii="Calibri" w:hAnsi="Calibri" w:cs="Calibri"/>
          <w:iCs/>
        </w:rPr>
      </w:pPr>
      <w:proofErr w:type="spellStart"/>
      <w:r w:rsidRPr="001F0326">
        <w:rPr>
          <w:rFonts w:ascii="Calibri" w:hAnsi="Calibri" w:cs="Calibri"/>
          <w:iCs/>
        </w:rPr>
        <w:t>Kalela</w:t>
      </w:r>
      <w:proofErr w:type="spellEnd"/>
      <w:r w:rsidRPr="001F0326">
        <w:rPr>
          <w:rFonts w:ascii="Calibri" w:hAnsi="Calibri" w:cs="Calibri"/>
          <w:iCs/>
        </w:rPr>
        <w:t xml:space="preserve"> describes this as "double detachment". This is similar to</w:t>
      </w:r>
      <w:r w:rsidR="000C7545" w:rsidRPr="001F0326">
        <w:rPr>
          <w:rFonts w:ascii="Calibri" w:hAnsi="Calibri" w:cs="Calibri"/>
          <w:iCs/>
        </w:rPr>
        <w:t xml:space="preserve"> the</w:t>
      </w:r>
      <w:r w:rsidRPr="001F0326">
        <w:rPr>
          <w:rFonts w:ascii="Calibri" w:hAnsi="Calibri" w:cs="Calibri"/>
          <w:iCs/>
        </w:rPr>
        <w:t xml:space="preserve"> view of </w:t>
      </w:r>
      <w:proofErr w:type="spellStart"/>
      <w:r w:rsidRPr="001F0326">
        <w:rPr>
          <w:rFonts w:ascii="Calibri" w:hAnsi="Calibri" w:cs="Calibri"/>
          <w:iCs/>
        </w:rPr>
        <w:t>Durepos</w:t>
      </w:r>
      <w:proofErr w:type="spellEnd"/>
      <w:r w:rsidRPr="001F0326">
        <w:rPr>
          <w:rFonts w:ascii="Calibri" w:hAnsi="Calibri" w:cs="Calibri"/>
          <w:iCs/>
        </w:rPr>
        <w:t xml:space="preserve"> </w:t>
      </w:r>
      <w:r w:rsidR="000C7545" w:rsidRPr="001F0326">
        <w:rPr>
          <w:rFonts w:ascii="Calibri" w:hAnsi="Calibri" w:cs="Calibri"/>
          <w:iCs/>
        </w:rPr>
        <w:t xml:space="preserve">(2015) </w:t>
      </w:r>
      <w:r w:rsidR="00FF3D7E" w:rsidRPr="001F0326">
        <w:rPr>
          <w:rFonts w:ascii="Calibri" w:hAnsi="Calibri" w:cs="Calibri"/>
          <w:iCs/>
        </w:rPr>
        <w:t xml:space="preserve">(drawing on White) </w:t>
      </w:r>
      <w:r w:rsidRPr="001F0326">
        <w:rPr>
          <w:rFonts w:ascii="Calibri" w:hAnsi="Calibri" w:cs="Calibri"/>
          <w:iCs/>
        </w:rPr>
        <w:t xml:space="preserve">when she writes that in order to be reflexive historians </w:t>
      </w:r>
      <w:r w:rsidRPr="001F0326">
        <w:rPr>
          <w:rFonts w:ascii="Calibri" w:hAnsi="Calibri" w:cs="Calibri"/>
          <w:iCs/>
        </w:rPr>
        <w:lastRenderedPageBreak/>
        <w:t xml:space="preserve">should "acknowledge their chosen mode of </w:t>
      </w:r>
      <w:proofErr w:type="spellStart"/>
      <w:r w:rsidRPr="001F0326">
        <w:rPr>
          <w:rFonts w:ascii="Calibri" w:hAnsi="Calibri" w:cs="Calibri"/>
          <w:iCs/>
        </w:rPr>
        <w:t>emplotment</w:t>
      </w:r>
      <w:proofErr w:type="spellEnd"/>
      <w:r w:rsidRPr="001F0326">
        <w:rPr>
          <w:rFonts w:ascii="Calibri" w:hAnsi="Calibri" w:cs="Calibri"/>
          <w:iCs/>
        </w:rPr>
        <w:t xml:space="preserve"> as one of many alternatives." So, it should be noted that most historians </w:t>
      </w:r>
      <w:r w:rsidRPr="001F0326">
        <w:rPr>
          <w:rFonts w:ascii="Calibri" w:hAnsi="Calibri" w:cs="Calibri"/>
          <w:i/>
          <w:iCs/>
        </w:rPr>
        <w:t>do not</w:t>
      </w:r>
      <w:r w:rsidRPr="001F0326">
        <w:rPr>
          <w:rFonts w:ascii="Calibri" w:hAnsi="Calibri" w:cs="Calibri"/>
          <w:iCs/>
        </w:rPr>
        <w:t xml:space="preserve"> do this explicitly. But then nor do most MOS scholars, or, indeed, researchers in many disciplines, including critically oriented ones. To illustrate this, take the article by Banerjee (2007) which appeared in the journal </w:t>
      </w:r>
      <w:r w:rsidRPr="001F0326">
        <w:rPr>
          <w:rFonts w:ascii="Calibri" w:hAnsi="Calibri" w:cs="Calibri"/>
          <w:i/>
          <w:iCs/>
        </w:rPr>
        <w:t>Critical Sociology</w:t>
      </w:r>
      <w:r w:rsidRPr="001F0326">
        <w:rPr>
          <w:rFonts w:ascii="Calibri" w:hAnsi="Calibri" w:cs="Calibri"/>
          <w:iCs/>
        </w:rPr>
        <w:t xml:space="preserve">. This article arguably constitutes part of the historic turn in MOS (it contains reflections on the historical origins of corporate social responsibility), and was published in an obviously critical sociological journal. Banerjee is </w:t>
      </w:r>
      <w:r w:rsidR="00F62D49" w:rsidRPr="001F0326">
        <w:rPr>
          <w:rFonts w:ascii="Calibri" w:hAnsi="Calibri" w:cs="Calibri"/>
          <w:iCs/>
        </w:rPr>
        <w:t xml:space="preserve">a </w:t>
      </w:r>
      <w:r w:rsidRPr="001F0326">
        <w:rPr>
          <w:rFonts w:ascii="Calibri" w:hAnsi="Calibri" w:cs="Calibri"/>
          <w:iCs/>
        </w:rPr>
        <w:t xml:space="preserve">substantially cited author in the field of </w:t>
      </w:r>
      <w:r w:rsidR="006B6D1F" w:rsidRPr="001F0326">
        <w:rPr>
          <w:rFonts w:ascii="Calibri" w:hAnsi="Calibri" w:cs="Calibri"/>
          <w:iCs/>
        </w:rPr>
        <w:t>O</w:t>
      </w:r>
      <w:r w:rsidRPr="001F0326">
        <w:rPr>
          <w:rFonts w:ascii="Calibri" w:hAnsi="Calibri" w:cs="Calibri"/>
          <w:iCs/>
        </w:rPr>
        <w:t xml:space="preserve">rganization </w:t>
      </w:r>
      <w:r w:rsidR="006B6D1F" w:rsidRPr="001F0326">
        <w:rPr>
          <w:rFonts w:ascii="Calibri" w:hAnsi="Calibri" w:cs="Calibri"/>
          <w:iCs/>
        </w:rPr>
        <w:t>S</w:t>
      </w:r>
      <w:r w:rsidRPr="001F0326">
        <w:rPr>
          <w:rFonts w:ascii="Calibri" w:hAnsi="Calibri" w:cs="Calibri"/>
          <w:iCs/>
        </w:rPr>
        <w:t>tudies. The article itself is one of the most cited pieces to have appeared in that journal. At no time does Banerjee explicate his ‘own discourse in the setting of the study’</w:t>
      </w:r>
      <w:r w:rsidR="005A77E8" w:rsidRPr="001F0326">
        <w:rPr>
          <w:rFonts w:ascii="Calibri" w:hAnsi="Calibri" w:cs="Calibri"/>
          <w:iCs/>
        </w:rPr>
        <w:t xml:space="preserve"> (pace </w:t>
      </w:r>
      <w:proofErr w:type="spellStart"/>
      <w:r w:rsidR="005A77E8" w:rsidRPr="001F0326">
        <w:rPr>
          <w:rFonts w:ascii="Calibri" w:hAnsi="Calibri" w:cs="Calibri"/>
          <w:iCs/>
        </w:rPr>
        <w:t>Kalela</w:t>
      </w:r>
      <w:proofErr w:type="spellEnd"/>
      <w:r w:rsidR="005A77E8" w:rsidRPr="001F0326">
        <w:rPr>
          <w:rFonts w:ascii="Calibri" w:hAnsi="Calibri" w:cs="Calibri"/>
          <w:iCs/>
        </w:rPr>
        <w:t>)</w:t>
      </w:r>
      <w:r w:rsidRPr="001F0326">
        <w:rPr>
          <w:rFonts w:ascii="Calibri" w:hAnsi="Calibri" w:cs="Calibri"/>
          <w:iCs/>
        </w:rPr>
        <w:t>, or discuss the ‘</w:t>
      </w:r>
      <w:proofErr w:type="spellStart"/>
      <w:r w:rsidRPr="001F0326">
        <w:rPr>
          <w:rFonts w:ascii="Calibri" w:hAnsi="Calibri" w:cs="Calibri"/>
          <w:iCs/>
        </w:rPr>
        <w:t>emplotment</w:t>
      </w:r>
      <w:proofErr w:type="spellEnd"/>
      <w:r w:rsidRPr="001F0326">
        <w:rPr>
          <w:rFonts w:ascii="Calibri" w:hAnsi="Calibri" w:cs="Calibri"/>
          <w:iCs/>
        </w:rPr>
        <w:t xml:space="preserve"> as one of many alternatives’</w:t>
      </w:r>
      <w:r w:rsidR="005A77E8" w:rsidRPr="001F0326">
        <w:rPr>
          <w:rFonts w:ascii="Calibri" w:hAnsi="Calibri" w:cs="Calibri"/>
          <w:iCs/>
        </w:rPr>
        <w:t xml:space="preserve"> (pace </w:t>
      </w:r>
      <w:proofErr w:type="spellStart"/>
      <w:r w:rsidR="005A77E8" w:rsidRPr="001F0326">
        <w:rPr>
          <w:rFonts w:ascii="Calibri" w:hAnsi="Calibri" w:cs="Calibri"/>
          <w:iCs/>
        </w:rPr>
        <w:t>Durepos</w:t>
      </w:r>
      <w:proofErr w:type="spellEnd"/>
      <w:r w:rsidR="005A77E8" w:rsidRPr="001F0326">
        <w:rPr>
          <w:rFonts w:ascii="Calibri" w:hAnsi="Calibri" w:cs="Calibri"/>
          <w:iCs/>
        </w:rPr>
        <w:t>)</w:t>
      </w:r>
      <w:r w:rsidRPr="001F0326">
        <w:rPr>
          <w:rFonts w:ascii="Calibri" w:hAnsi="Calibri" w:cs="Calibri"/>
          <w:iCs/>
        </w:rPr>
        <w:t xml:space="preserve">. The proposed need for explicated personal discourse as part of the research process is a preference that reflects a phenomenal difference. In this case, that difference is </w:t>
      </w:r>
      <w:r w:rsidR="00EC21B3" w:rsidRPr="001F0326">
        <w:rPr>
          <w:rFonts w:ascii="Calibri" w:hAnsi="Calibri" w:cs="Calibri"/>
          <w:iCs/>
        </w:rPr>
        <w:t xml:space="preserve">a </w:t>
      </w:r>
      <w:r w:rsidRPr="001F0326">
        <w:rPr>
          <w:rFonts w:ascii="Calibri" w:hAnsi="Calibri" w:cs="Calibri"/>
          <w:iCs/>
        </w:rPr>
        <w:t>desire to know about the position of the author/researcher in the research process–as well as the object of research. Once again, this is a perfectly reasonable thing to want to understand, but it also should be recognised that not every genre of social science research–including</w:t>
      </w:r>
      <w:r w:rsidR="001962DB" w:rsidRPr="001F0326">
        <w:rPr>
          <w:rFonts w:ascii="Calibri" w:hAnsi="Calibri" w:cs="Calibri"/>
          <w:iCs/>
        </w:rPr>
        <w:t xml:space="preserve"> MO</w:t>
      </w:r>
      <w:r w:rsidR="004F7A67" w:rsidRPr="001F0326">
        <w:rPr>
          <w:rFonts w:ascii="Calibri" w:hAnsi="Calibri" w:cs="Calibri"/>
          <w:iCs/>
        </w:rPr>
        <w:t>S</w:t>
      </w:r>
      <w:r w:rsidR="001962DB" w:rsidRPr="001F0326">
        <w:rPr>
          <w:rFonts w:ascii="Calibri" w:hAnsi="Calibri" w:cs="Calibri"/>
          <w:iCs/>
        </w:rPr>
        <w:t>, and the</w:t>
      </w:r>
      <w:r w:rsidRPr="001F0326">
        <w:rPr>
          <w:rFonts w:ascii="Calibri" w:hAnsi="Calibri" w:cs="Calibri"/>
          <w:iCs/>
        </w:rPr>
        <w:t xml:space="preserve"> historical variants</w:t>
      </w:r>
      <w:r w:rsidR="001962DB" w:rsidRPr="001F0326">
        <w:rPr>
          <w:rFonts w:ascii="Calibri" w:hAnsi="Calibri" w:cs="Calibri"/>
          <w:iCs/>
        </w:rPr>
        <w:t xml:space="preserve"> of social science</w:t>
      </w:r>
      <w:r w:rsidRPr="001F0326">
        <w:rPr>
          <w:rFonts w:ascii="Calibri" w:hAnsi="Calibri" w:cs="Calibri"/>
          <w:iCs/>
        </w:rPr>
        <w:t>–requires such an operation. To discount research that does not require such an operation, or to insist on it as a pre-requisite, is to homogenise and limit what is possible on the basis of a</w:t>
      </w:r>
      <w:r w:rsidR="008535EA" w:rsidRPr="001F0326">
        <w:rPr>
          <w:rFonts w:ascii="Calibri" w:hAnsi="Calibri" w:cs="Calibri"/>
          <w:iCs/>
        </w:rPr>
        <w:t>n</w:t>
      </w:r>
      <w:r w:rsidRPr="001F0326">
        <w:rPr>
          <w:rFonts w:ascii="Calibri" w:hAnsi="Calibri" w:cs="Calibri"/>
          <w:iCs/>
        </w:rPr>
        <w:t xml:space="preserve"> axiological</w:t>
      </w:r>
      <w:r w:rsidR="00EC21B3" w:rsidRPr="001F0326">
        <w:rPr>
          <w:rFonts w:ascii="Calibri" w:hAnsi="Calibri" w:cs="Calibri"/>
          <w:iCs/>
        </w:rPr>
        <w:t xml:space="preserve"> </w:t>
      </w:r>
      <w:r w:rsidRPr="001F0326">
        <w:rPr>
          <w:rFonts w:ascii="Calibri" w:hAnsi="Calibri" w:cs="Calibri"/>
          <w:iCs/>
        </w:rPr>
        <w:t xml:space="preserve">preference. </w:t>
      </w:r>
    </w:p>
    <w:p w14:paraId="4D39C9CB" w14:textId="77777777" w:rsidR="008E41F0" w:rsidRPr="001F0326" w:rsidRDefault="008E41F0" w:rsidP="00B0712A">
      <w:pPr>
        <w:widowControl w:val="0"/>
        <w:autoSpaceDE w:val="0"/>
        <w:autoSpaceDN w:val="0"/>
        <w:adjustRightInd w:val="0"/>
        <w:spacing w:line="480" w:lineRule="auto"/>
        <w:jc w:val="both"/>
        <w:rPr>
          <w:rFonts w:ascii="Calibri" w:hAnsi="Calibri" w:cs="Calibri"/>
          <w:iCs/>
        </w:rPr>
      </w:pPr>
    </w:p>
    <w:p w14:paraId="6AC63ED5" w14:textId="6B7E0086" w:rsidR="0017496C" w:rsidRPr="001F0326" w:rsidRDefault="001F0326"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3. </w:t>
      </w:r>
      <w:r w:rsidR="0017496C" w:rsidRPr="001F0326">
        <w:rPr>
          <w:rFonts w:ascii="Calibri" w:hAnsi="Calibri" w:cs="Calibri"/>
          <w:iCs/>
        </w:rPr>
        <w:t>Hayden White’s influence</w:t>
      </w:r>
    </w:p>
    <w:p w14:paraId="52655901"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15145D4C" w14:textId="0B1BA9CC" w:rsidR="0017496C" w:rsidRPr="001F0326" w:rsidRDefault="0017496C"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One of the mains charges that Bowden levies is that</w:t>
      </w:r>
      <w:r w:rsidR="008535EA" w:rsidRPr="001F0326">
        <w:rPr>
          <w:rFonts w:ascii="Calibri" w:hAnsi="Calibri" w:cs="Calibri"/>
          <w:iCs/>
        </w:rPr>
        <w:t>–within the historic-turn in MOS–</w:t>
      </w:r>
      <w:r w:rsidRPr="001F0326">
        <w:rPr>
          <w:rFonts w:ascii="Calibri" w:hAnsi="Calibri" w:cs="Calibri"/>
          <w:iCs/>
        </w:rPr>
        <w:lastRenderedPageBreak/>
        <w:t xml:space="preserve">Hayden White is lionised as </w:t>
      </w:r>
      <w:r w:rsidRPr="001F0326">
        <w:rPr>
          <w:rFonts w:ascii="Calibri" w:hAnsi="Calibri" w:cs="Calibri"/>
          <w:i/>
          <w:iCs/>
        </w:rPr>
        <w:t>the</w:t>
      </w:r>
      <w:r w:rsidRPr="001F0326">
        <w:rPr>
          <w:rFonts w:ascii="Calibri" w:hAnsi="Calibri" w:cs="Calibri"/>
          <w:iCs/>
        </w:rPr>
        <w:t xml:space="preserve"> historiographer par excellence</w:t>
      </w:r>
      <w:r w:rsidR="006620A7" w:rsidRPr="001F0326">
        <w:rPr>
          <w:rFonts w:ascii="Calibri" w:hAnsi="Calibri" w:cs="Calibri"/>
          <w:iCs/>
        </w:rPr>
        <w:t xml:space="preserve"> </w:t>
      </w:r>
      <w:r w:rsidRPr="001F0326">
        <w:rPr>
          <w:rFonts w:ascii="Calibri" w:hAnsi="Calibri" w:cs="Calibri"/>
          <w:iCs/>
        </w:rPr>
        <w:t xml:space="preserve">and usually referred to without adequate authorial criticism (see also Bowden, 2018: 188). Bowden notes that White is often presented a “leading philosopher of history”, without noting that he was a postmodernist, and, in addition, other important historiographers are omitted or ignored. Of course, Hayden White </w:t>
      </w:r>
      <w:r w:rsidRPr="001F0326">
        <w:rPr>
          <w:rFonts w:ascii="Calibri" w:hAnsi="Calibri" w:cs="Calibri"/>
          <w:i/>
          <w:iCs/>
        </w:rPr>
        <w:t xml:space="preserve">is </w:t>
      </w:r>
      <w:r w:rsidR="00B2151E" w:rsidRPr="001F0326">
        <w:rPr>
          <w:rFonts w:ascii="Calibri" w:hAnsi="Calibri" w:cs="Calibri"/>
          <w:iCs/>
        </w:rPr>
        <w:t>(</w:t>
      </w:r>
      <w:r w:rsidR="00B2151E" w:rsidRPr="001F0326">
        <w:rPr>
          <w:rFonts w:ascii="Calibri" w:hAnsi="Calibri" w:cs="Calibri"/>
          <w:i/>
          <w:iCs/>
        </w:rPr>
        <w:t>was</w:t>
      </w:r>
      <w:r w:rsidR="00B2151E" w:rsidRPr="001F0326">
        <w:rPr>
          <w:rFonts w:ascii="Calibri" w:hAnsi="Calibri" w:cs="Calibri"/>
          <w:iCs/>
        </w:rPr>
        <w:t xml:space="preserve">) </w:t>
      </w:r>
      <w:r w:rsidRPr="001F0326">
        <w:rPr>
          <w:rFonts w:ascii="Calibri" w:hAnsi="Calibri" w:cs="Calibri"/>
          <w:iCs/>
        </w:rPr>
        <w:t xml:space="preserve">a leading philosopher of history, but this doesn’t detract from </w:t>
      </w:r>
      <w:r w:rsidR="00D30ED2" w:rsidRPr="001F0326">
        <w:rPr>
          <w:rFonts w:ascii="Calibri" w:hAnsi="Calibri" w:cs="Calibri"/>
          <w:iCs/>
        </w:rPr>
        <w:t xml:space="preserve">the </w:t>
      </w:r>
      <w:r w:rsidR="00170472" w:rsidRPr="001F0326">
        <w:rPr>
          <w:rFonts w:ascii="Calibri" w:hAnsi="Calibri" w:cs="Calibri"/>
          <w:iCs/>
        </w:rPr>
        <w:t xml:space="preserve">essentially accurate observation </w:t>
      </w:r>
      <w:r w:rsidRPr="001F0326">
        <w:rPr>
          <w:rFonts w:ascii="Calibri" w:hAnsi="Calibri" w:cs="Calibri"/>
          <w:iCs/>
        </w:rPr>
        <w:t xml:space="preserve">that in </w:t>
      </w:r>
      <w:r w:rsidRPr="001F0326">
        <w:rPr>
          <w:rFonts w:ascii="Calibri" w:hAnsi="Calibri" w:cs="Calibri"/>
          <w:i/>
          <w:iCs/>
        </w:rPr>
        <w:t xml:space="preserve">some </w:t>
      </w:r>
      <w:r w:rsidRPr="001F0326">
        <w:rPr>
          <w:rFonts w:ascii="Calibri" w:hAnsi="Calibri" w:cs="Calibri"/>
          <w:iCs/>
        </w:rPr>
        <w:t xml:space="preserve">of the writing on the historic-turn, the postmodernist nature of White and others is not explicitly noted (some, but not all. See </w:t>
      </w:r>
      <w:proofErr w:type="spellStart"/>
      <w:r w:rsidRPr="001F0326">
        <w:rPr>
          <w:rFonts w:ascii="Calibri" w:hAnsi="Calibri" w:cs="Calibri"/>
          <w:iCs/>
        </w:rPr>
        <w:t>Durepos</w:t>
      </w:r>
      <w:proofErr w:type="spellEnd"/>
      <w:r w:rsidRPr="001F0326">
        <w:rPr>
          <w:rFonts w:ascii="Calibri" w:hAnsi="Calibri" w:cs="Calibri"/>
          <w:iCs/>
        </w:rPr>
        <w:t xml:space="preserve">, 2015 as a counter example). </w:t>
      </w:r>
    </w:p>
    <w:p w14:paraId="494BEF98"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013382E6" w14:textId="217ADFCD" w:rsidR="0017496C" w:rsidRPr="001F0326" w:rsidRDefault="0017496C"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For Bowden the presence</w:t>
      </w:r>
      <w:r w:rsidR="00D30ED2" w:rsidRPr="001F0326">
        <w:rPr>
          <w:rFonts w:ascii="Calibri" w:hAnsi="Calibri" w:cs="Calibri"/>
          <w:iCs/>
        </w:rPr>
        <w:t xml:space="preserve"> (and some</w:t>
      </w:r>
      <w:r w:rsidR="008F26B1" w:rsidRPr="001F0326">
        <w:rPr>
          <w:rFonts w:ascii="Calibri" w:hAnsi="Calibri" w:cs="Calibri"/>
          <w:iCs/>
        </w:rPr>
        <w:t>t</w:t>
      </w:r>
      <w:r w:rsidR="00D30ED2" w:rsidRPr="001F0326">
        <w:rPr>
          <w:rFonts w:ascii="Calibri" w:hAnsi="Calibri" w:cs="Calibri"/>
          <w:iCs/>
        </w:rPr>
        <w:t xml:space="preserve">imes absent </w:t>
      </w:r>
      <w:r w:rsidR="008F26B1" w:rsidRPr="001F0326">
        <w:rPr>
          <w:rFonts w:ascii="Calibri" w:hAnsi="Calibri" w:cs="Calibri"/>
          <w:iCs/>
        </w:rPr>
        <w:t>presence</w:t>
      </w:r>
      <w:r w:rsidR="00D30ED2" w:rsidRPr="001F0326">
        <w:rPr>
          <w:rFonts w:ascii="Calibri" w:hAnsi="Calibri" w:cs="Calibri"/>
          <w:iCs/>
        </w:rPr>
        <w:t>)</w:t>
      </w:r>
      <w:r w:rsidRPr="001F0326">
        <w:rPr>
          <w:rFonts w:ascii="Calibri" w:hAnsi="Calibri" w:cs="Calibri"/>
          <w:iCs/>
        </w:rPr>
        <w:t xml:space="preserve"> of Hayden White seems to be evidence of an opaque and deliberately hidden commitment to postmodernism.  Yet the very fact of citation of a well-known postmodernist historiographer is, in and of itself, an indicator of a kind, </w:t>
      </w:r>
      <w:r w:rsidR="00D30ED2" w:rsidRPr="001F0326">
        <w:rPr>
          <w:rFonts w:ascii="Calibri" w:hAnsi="Calibri" w:cs="Calibri"/>
          <w:iCs/>
        </w:rPr>
        <w:t xml:space="preserve">as it points </w:t>
      </w:r>
      <w:r w:rsidR="005A77E8" w:rsidRPr="001F0326">
        <w:rPr>
          <w:rFonts w:ascii="Calibri" w:hAnsi="Calibri" w:cs="Calibri"/>
          <w:iCs/>
        </w:rPr>
        <w:t xml:space="preserve">to </w:t>
      </w:r>
      <w:r w:rsidR="008F26B1" w:rsidRPr="001F0326">
        <w:rPr>
          <w:rFonts w:ascii="Calibri" w:hAnsi="Calibri" w:cs="Calibri"/>
          <w:iCs/>
        </w:rPr>
        <w:t xml:space="preserve">engagement </w:t>
      </w:r>
      <w:r w:rsidRPr="001F0326">
        <w:rPr>
          <w:rFonts w:ascii="Calibri" w:hAnsi="Calibri" w:cs="Calibri"/>
          <w:iCs/>
        </w:rPr>
        <w:t xml:space="preserve">with that writer. This does not necessarily make a historian </w:t>
      </w:r>
      <w:r w:rsidR="00C66E64" w:rsidRPr="001F0326">
        <w:rPr>
          <w:rFonts w:ascii="Calibri" w:hAnsi="Calibri" w:cs="Calibri"/>
          <w:iCs/>
        </w:rPr>
        <w:t xml:space="preserve">(or social scientist) </w:t>
      </w:r>
      <w:r w:rsidRPr="001F0326">
        <w:rPr>
          <w:rFonts w:ascii="Calibri" w:hAnsi="Calibri" w:cs="Calibri"/>
          <w:iCs/>
        </w:rPr>
        <w:t>a “postmodernist”, but it probably does indicate that, at the least, they have reflected on the craft of historical research and writing in light of postmodernism</w:t>
      </w:r>
      <w:r w:rsidR="00D30ED2" w:rsidRPr="001F0326">
        <w:rPr>
          <w:rFonts w:ascii="Calibri" w:hAnsi="Calibri" w:cs="Calibri"/>
          <w:iCs/>
        </w:rPr>
        <w:t xml:space="preserve">. </w:t>
      </w:r>
      <w:r w:rsidR="0079212D" w:rsidRPr="001F0326">
        <w:rPr>
          <w:rFonts w:ascii="Calibri" w:hAnsi="Calibri" w:cs="Calibri"/>
          <w:iCs/>
        </w:rPr>
        <w:t xml:space="preserve">That is to be welcomed. </w:t>
      </w:r>
    </w:p>
    <w:p w14:paraId="30315B84"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7090A600" w14:textId="229F9D90" w:rsidR="0017496C" w:rsidRPr="001F0326" w:rsidRDefault="00D30ED2"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However, the issue of White’s pre-eminence</w:t>
      </w:r>
      <w:r w:rsidR="0017496C" w:rsidRPr="001F0326">
        <w:rPr>
          <w:rFonts w:ascii="Calibri" w:hAnsi="Calibri" w:cs="Calibri"/>
          <w:iCs/>
        </w:rPr>
        <w:t xml:space="preserve"> causes interpretative difficult</w:t>
      </w:r>
      <w:r w:rsidRPr="001F0326">
        <w:rPr>
          <w:rFonts w:ascii="Calibri" w:hAnsi="Calibri" w:cs="Calibri"/>
          <w:iCs/>
        </w:rPr>
        <w:t>ies</w:t>
      </w:r>
      <w:r w:rsidR="008F26B1" w:rsidRPr="001F0326">
        <w:rPr>
          <w:rFonts w:ascii="Calibri" w:hAnsi="Calibri" w:cs="Calibri"/>
          <w:iCs/>
        </w:rPr>
        <w:t>, because his work is not universally accepted as the state of the art on historical method</w:t>
      </w:r>
      <w:r w:rsidR="0017496C" w:rsidRPr="001F0326">
        <w:rPr>
          <w:rFonts w:ascii="Calibri" w:hAnsi="Calibri" w:cs="Calibri"/>
          <w:iCs/>
        </w:rPr>
        <w:t xml:space="preserve">. Take this observation by </w:t>
      </w:r>
      <w:proofErr w:type="spellStart"/>
      <w:r w:rsidR="0017496C" w:rsidRPr="001F0326">
        <w:rPr>
          <w:rFonts w:ascii="Calibri" w:hAnsi="Calibri" w:cs="Calibri"/>
          <w:iCs/>
        </w:rPr>
        <w:t>Suddaby</w:t>
      </w:r>
      <w:proofErr w:type="spellEnd"/>
      <w:r w:rsidR="0017496C" w:rsidRPr="001F0326">
        <w:rPr>
          <w:rFonts w:ascii="Calibri" w:hAnsi="Calibri" w:cs="Calibri"/>
          <w:iCs/>
        </w:rPr>
        <w:t xml:space="preserve"> on a presentation given to a group of US business historians:</w:t>
      </w:r>
    </w:p>
    <w:p w14:paraId="783D4B8A"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6287E730" w14:textId="77777777" w:rsidR="0017496C" w:rsidRPr="001F0326" w:rsidRDefault="0017496C" w:rsidP="00B0712A">
      <w:pPr>
        <w:widowControl w:val="0"/>
        <w:autoSpaceDE w:val="0"/>
        <w:autoSpaceDN w:val="0"/>
        <w:adjustRightInd w:val="0"/>
        <w:spacing w:line="480" w:lineRule="auto"/>
        <w:ind w:left="567"/>
        <w:jc w:val="both"/>
        <w:rPr>
          <w:rFonts w:ascii="Calibri" w:hAnsi="Calibri" w:cs="Calibri"/>
          <w:iCs/>
          <w:lang w:val="en-US"/>
        </w:rPr>
      </w:pPr>
      <w:r w:rsidRPr="001F0326">
        <w:rPr>
          <w:rFonts w:ascii="Calibri" w:hAnsi="Calibri" w:cs="Calibri"/>
          <w:iCs/>
          <w:lang w:val="en-US"/>
        </w:rPr>
        <w:t xml:space="preserve">I spoke about my current research, which explores the various ways in which large multinational corporations use history strategically to market products, </w:t>
      </w:r>
      <w:r w:rsidRPr="001F0326">
        <w:rPr>
          <w:rFonts w:ascii="Calibri" w:hAnsi="Calibri" w:cs="Calibri"/>
          <w:iCs/>
          <w:lang w:val="en-US"/>
        </w:rPr>
        <w:lastRenderedPageBreak/>
        <w:t xml:space="preserve">manage their brand, improve stakeholder affiliation, and enhance their human resource practices. I suggested, somewhat flippantly perhaps, that for the corporate historian, history was more than brute facts; it was a rhetorical resource used to construct meaning, identity, legitimacy, and authenticity in the corporation. History, I suggested, was a powerful and largely unexplored symbolic asset of the firm.  </w:t>
      </w:r>
    </w:p>
    <w:p w14:paraId="12BD1899" w14:textId="77777777" w:rsidR="0017496C" w:rsidRPr="001F0326" w:rsidRDefault="0017496C" w:rsidP="00B0712A">
      <w:pPr>
        <w:widowControl w:val="0"/>
        <w:autoSpaceDE w:val="0"/>
        <w:autoSpaceDN w:val="0"/>
        <w:adjustRightInd w:val="0"/>
        <w:spacing w:line="480" w:lineRule="auto"/>
        <w:ind w:left="567"/>
        <w:jc w:val="both"/>
        <w:rPr>
          <w:rFonts w:ascii="Calibri" w:hAnsi="Calibri" w:cs="Calibri"/>
          <w:iCs/>
          <w:lang w:val="en-US"/>
        </w:rPr>
      </w:pPr>
    </w:p>
    <w:p w14:paraId="7B65583B" w14:textId="23C9931D" w:rsidR="0017496C" w:rsidRPr="001F0326" w:rsidRDefault="0017496C" w:rsidP="00B0712A">
      <w:pPr>
        <w:widowControl w:val="0"/>
        <w:autoSpaceDE w:val="0"/>
        <w:autoSpaceDN w:val="0"/>
        <w:adjustRightInd w:val="0"/>
        <w:spacing w:line="480" w:lineRule="auto"/>
        <w:ind w:left="567"/>
        <w:jc w:val="both"/>
        <w:rPr>
          <w:rFonts w:ascii="Calibri" w:hAnsi="Calibri" w:cs="Calibri"/>
          <w:iCs/>
          <w:lang w:val="en-US"/>
        </w:rPr>
      </w:pPr>
      <w:r w:rsidRPr="001F0326">
        <w:rPr>
          <w:rFonts w:ascii="Calibri" w:hAnsi="Calibri" w:cs="Calibri"/>
          <w:iCs/>
          <w:lang w:val="en-US"/>
        </w:rPr>
        <w:t xml:space="preserve">The reaction was not positive. I made the clearly naïve error of citing the American critical historian Hayden White’s 1975 book </w:t>
      </w:r>
      <w:proofErr w:type="spellStart"/>
      <w:r w:rsidRPr="001F0326">
        <w:rPr>
          <w:rFonts w:ascii="Calibri" w:hAnsi="Calibri" w:cs="Calibri"/>
          <w:i/>
          <w:iCs/>
          <w:lang w:val="en-US"/>
        </w:rPr>
        <w:t>Metahistory</w:t>
      </w:r>
      <w:proofErr w:type="spellEnd"/>
      <w:r w:rsidRPr="001F0326">
        <w:rPr>
          <w:rFonts w:ascii="Calibri" w:hAnsi="Calibri" w:cs="Calibri"/>
          <w:i/>
          <w:iCs/>
          <w:lang w:val="en-US"/>
        </w:rPr>
        <w:t>: The Historical Imagination in Nineteenth-Century Europe</w:t>
      </w:r>
      <w:r w:rsidRPr="001F0326">
        <w:rPr>
          <w:rFonts w:ascii="Calibri" w:hAnsi="Calibri" w:cs="Calibri"/>
          <w:iCs/>
          <w:lang w:val="en-US"/>
        </w:rPr>
        <w:t>. The crowd seethed. “That was not history,” I was told, “and Hayden White was not a ‘real’ historian</w:t>
      </w:r>
      <w:r w:rsidR="005A77E8" w:rsidRPr="001F0326">
        <w:rPr>
          <w:rFonts w:ascii="Calibri" w:hAnsi="Calibri" w:cs="Calibri"/>
          <w:iCs/>
          <w:lang w:val="en-US"/>
        </w:rPr>
        <w:t>”</w:t>
      </w:r>
      <w:r w:rsidR="00C46410" w:rsidRPr="001F0326">
        <w:rPr>
          <w:rFonts w:ascii="Calibri" w:hAnsi="Calibri" w:cs="Calibri"/>
          <w:iCs/>
          <w:lang w:val="en-US"/>
        </w:rPr>
        <w:t xml:space="preserve"> (</w:t>
      </w:r>
      <w:proofErr w:type="spellStart"/>
      <w:r w:rsidR="00C46410" w:rsidRPr="001F0326">
        <w:rPr>
          <w:rFonts w:ascii="Calibri" w:hAnsi="Calibri" w:cs="Calibri"/>
          <w:iCs/>
          <w:lang w:val="en-US"/>
        </w:rPr>
        <w:t>Suddaby</w:t>
      </w:r>
      <w:proofErr w:type="spellEnd"/>
      <w:r w:rsidR="00C46410" w:rsidRPr="001F0326">
        <w:rPr>
          <w:rFonts w:ascii="Calibri" w:hAnsi="Calibri" w:cs="Calibri"/>
          <w:iCs/>
          <w:lang w:val="en-US"/>
        </w:rPr>
        <w:t xml:space="preserve">, </w:t>
      </w:r>
      <w:r w:rsidR="00FF3D7E" w:rsidRPr="001F0326">
        <w:rPr>
          <w:rFonts w:ascii="Calibri" w:hAnsi="Calibri" w:cs="Calibri"/>
          <w:iCs/>
          <w:lang w:val="en-US"/>
        </w:rPr>
        <w:t>2016</w:t>
      </w:r>
      <w:r w:rsidR="00C46410" w:rsidRPr="001F0326">
        <w:rPr>
          <w:rFonts w:ascii="Calibri" w:hAnsi="Calibri" w:cs="Calibri"/>
          <w:iCs/>
          <w:lang w:val="en-US"/>
        </w:rPr>
        <w:t xml:space="preserve">, </w:t>
      </w:r>
      <w:r w:rsidR="00FF3D7E" w:rsidRPr="001F0326">
        <w:rPr>
          <w:rFonts w:ascii="Calibri" w:hAnsi="Calibri" w:cs="Calibri"/>
          <w:iCs/>
          <w:lang w:val="en-US"/>
        </w:rPr>
        <w:t>47</w:t>
      </w:r>
      <w:r w:rsidR="00C46410" w:rsidRPr="001F0326">
        <w:rPr>
          <w:rFonts w:ascii="Calibri" w:hAnsi="Calibri" w:cs="Calibri"/>
          <w:iCs/>
          <w:lang w:val="en-US"/>
        </w:rPr>
        <w:t>)</w:t>
      </w:r>
      <w:r w:rsidRPr="001F0326">
        <w:rPr>
          <w:rFonts w:ascii="Calibri" w:hAnsi="Calibri" w:cs="Calibri"/>
          <w:iCs/>
          <w:lang w:val="en-US"/>
        </w:rPr>
        <w:t>.</w:t>
      </w:r>
    </w:p>
    <w:p w14:paraId="79F6C78A"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5BA715A5" w14:textId="2771A557" w:rsidR="0017496C" w:rsidRPr="001F0326" w:rsidRDefault="0017496C"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There are three things about this account that are noteworthy. The first </w:t>
      </w:r>
      <w:r w:rsidR="00C66E64" w:rsidRPr="001F0326">
        <w:rPr>
          <w:rFonts w:ascii="Calibri" w:hAnsi="Calibri" w:cs="Calibri"/>
          <w:iCs/>
        </w:rPr>
        <w:t xml:space="preserve"> is </w:t>
      </w:r>
      <w:r w:rsidRPr="001F0326">
        <w:rPr>
          <w:rFonts w:ascii="Calibri" w:hAnsi="Calibri" w:cs="Calibri"/>
          <w:iCs/>
        </w:rPr>
        <w:t>that (most) business historians are not corporate historians</w:t>
      </w:r>
      <w:r w:rsidR="00C66E64" w:rsidRPr="001F0326">
        <w:rPr>
          <w:rFonts w:ascii="Calibri" w:hAnsi="Calibri" w:cs="Calibri"/>
          <w:iCs/>
        </w:rPr>
        <w:t xml:space="preserve">, and most business history is not corporate history, if </w:t>
      </w:r>
      <w:r w:rsidRPr="001F0326">
        <w:rPr>
          <w:rFonts w:ascii="Calibri" w:hAnsi="Calibri" w:cs="Calibri"/>
          <w:iCs/>
        </w:rPr>
        <w:t xml:space="preserve">corporate </w:t>
      </w:r>
      <w:r w:rsidR="00C66E64" w:rsidRPr="001F0326">
        <w:rPr>
          <w:rFonts w:ascii="Calibri" w:hAnsi="Calibri" w:cs="Calibri"/>
          <w:iCs/>
        </w:rPr>
        <w:t>history</w:t>
      </w:r>
      <w:r w:rsidR="00A5501E" w:rsidRPr="001F0326">
        <w:rPr>
          <w:rFonts w:ascii="Calibri" w:hAnsi="Calibri" w:cs="Calibri"/>
          <w:iCs/>
        </w:rPr>
        <w:t xml:space="preserve"> is</w:t>
      </w:r>
      <w:r w:rsidRPr="001F0326">
        <w:rPr>
          <w:rFonts w:ascii="Calibri" w:hAnsi="Calibri" w:cs="Calibri"/>
          <w:iCs/>
        </w:rPr>
        <w:t xml:space="preserve"> </w:t>
      </w:r>
      <w:r w:rsidR="00C66E64" w:rsidRPr="001F0326">
        <w:rPr>
          <w:rFonts w:ascii="Calibri" w:hAnsi="Calibri" w:cs="Calibri"/>
          <w:iCs/>
        </w:rPr>
        <w:t>that which</w:t>
      </w:r>
      <w:r w:rsidRPr="001F0326">
        <w:rPr>
          <w:rFonts w:ascii="Calibri" w:hAnsi="Calibri" w:cs="Calibri"/>
          <w:iCs/>
        </w:rPr>
        <w:t xml:space="preserve"> seeks to explain that organization in its own term</w:t>
      </w:r>
      <w:r w:rsidR="00C66E64" w:rsidRPr="001F0326">
        <w:rPr>
          <w:rFonts w:ascii="Calibri" w:hAnsi="Calibri" w:cs="Calibri"/>
          <w:iCs/>
        </w:rPr>
        <w:t>s</w:t>
      </w:r>
      <w:r w:rsidR="00974B3C" w:rsidRPr="001F0326">
        <w:rPr>
          <w:rFonts w:ascii="Calibri" w:hAnsi="Calibri" w:cs="Calibri"/>
          <w:iCs/>
        </w:rPr>
        <w:t xml:space="preserve">, from a naïve realist perspective. </w:t>
      </w:r>
      <w:r w:rsidRPr="001F0326">
        <w:rPr>
          <w:rFonts w:ascii="Calibri" w:hAnsi="Calibri" w:cs="Calibri"/>
          <w:iCs/>
        </w:rPr>
        <w:t xml:space="preserve">The conflation of </w:t>
      </w:r>
      <w:r w:rsidR="00AA5425" w:rsidRPr="001F0326">
        <w:rPr>
          <w:rFonts w:ascii="Calibri" w:hAnsi="Calibri" w:cs="Calibri"/>
          <w:iCs/>
        </w:rPr>
        <w:t xml:space="preserve">an imagined </w:t>
      </w:r>
      <w:r w:rsidRPr="001F0326">
        <w:rPr>
          <w:rFonts w:ascii="Calibri" w:hAnsi="Calibri" w:cs="Calibri"/>
          <w:iCs/>
        </w:rPr>
        <w:t>realist/objectivist corporate histor</w:t>
      </w:r>
      <w:r w:rsidR="00AA5425" w:rsidRPr="001F0326">
        <w:rPr>
          <w:rFonts w:ascii="Calibri" w:hAnsi="Calibri" w:cs="Calibri"/>
          <w:iCs/>
        </w:rPr>
        <w:t xml:space="preserve">y </w:t>
      </w:r>
      <w:r w:rsidRPr="001F0326">
        <w:rPr>
          <w:rFonts w:ascii="Calibri" w:hAnsi="Calibri" w:cs="Calibri"/>
          <w:iCs/>
        </w:rPr>
        <w:t xml:space="preserve">with the research of most business historians is problematical </w:t>
      </w:r>
      <w:r w:rsidR="007C7A6C" w:rsidRPr="001F0326">
        <w:rPr>
          <w:rFonts w:ascii="Calibri" w:hAnsi="Calibri" w:cs="Calibri"/>
          <w:iCs/>
        </w:rPr>
        <w:t xml:space="preserve">and unhelpful </w:t>
      </w:r>
      <w:r w:rsidRPr="001F0326">
        <w:rPr>
          <w:rFonts w:ascii="Calibri" w:hAnsi="Calibri" w:cs="Calibri"/>
          <w:iCs/>
        </w:rPr>
        <w:t>because it does not reflect the field of business history</w:t>
      </w:r>
      <w:r w:rsidR="00974B3C" w:rsidRPr="001F0326">
        <w:rPr>
          <w:rFonts w:ascii="Calibri" w:hAnsi="Calibri" w:cs="Calibri"/>
          <w:iCs/>
        </w:rPr>
        <w:t>. Any issue of the leading journals in the field of business history</w:t>
      </w:r>
      <w:r w:rsidR="00974B3C" w:rsidRPr="001F0326">
        <w:rPr>
          <w:rStyle w:val="FootnoteReference"/>
          <w:rFonts w:ascii="Calibri" w:hAnsi="Calibri" w:cs="Calibri"/>
          <w:iCs/>
        </w:rPr>
        <w:footnoteReference w:id="3"/>
      </w:r>
      <w:r w:rsidR="00974B3C" w:rsidRPr="001F0326">
        <w:rPr>
          <w:rFonts w:ascii="Calibri" w:hAnsi="Calibri" w:cs="Calibri"/>
          <w:iCs/>
        </w:rPr>
        <w:t xml:space="preserve"> would give evidence of the range</w:t>
      </w:r>
      <w:r w:rsidR="00A5501E" w:rsidRPr="001F0326">
        <w:rPr>
          <w:rFonts w:ascii="Calibri" w:hAnsi="Calibri" w:cs="Calibri"/>
          <w:iCs/>
        </w:rPr>
        <w:t xml:space="preserve">, </w:t>
      </w:r>
      <w:r w:rsidR="00974B3C" w:rsidRPr="001F0326">
        <w:rPr>
          <w:rFonts w:ascii="Calibri" w:hAnsi="Calibri" w:cs="Calibri"/>
          <w:iCs/>
        </w:rPr>
        <w:t>diversit</w:t>
      </w:r>
      <w:r w:rsidR="00A5501E" w:rsidRPr="001F0326">
        <w:rPr>
          <w:rFonts w:ascii="Calibri" w:hAnsi="Calibri" w:cs="Calibri"/>
          <w:iCs/>
        </w:rPr>
        <w:t>y, and sophistication</w:t>
      </w:r>
      <w:r w:rsidR="00974B3C" w:rsidRPr="001F0326">
        <w:rPr>
          <w:rFonts w:ascii="Calibri" w:hAnsi="Calibri" w:cs="Calibri"/>
          <w:iCs/>
        </w:rPr>
        <w:t xml:space="preserve"> of business history research</w:t>
      </w:r>
      <w:r w:rsidR="006D6971" w:rsidRPr="001F0326">
        <w:rPr>
          <w:rFonts w:ascii="Calibri" w:hAnsi="Calibri" w:cs="Calibri"/>
          <w:iCs/>
        </w:rPr>
        <w:t xml:space="preserve"> (see also </w:t>
      </w:r>
      <w:r w:rsidR="006D6971" w:rsidRPr="001F0326">
        <w:rPr>
          <w:rFonts w:ascii="Calibri" w:hAnsi="Calibri" w:cs="Calibri"/>
          <w:iCs/>
        </w:rPr>
        <w:lastRenderedPageBreak/>
        <w:t xml:space="preserve">Scranton </w:t>
      </w:r>
      <w:r w:rsidR="00FF3D7E" w:rsidRPr="001F0326">
        <w:rPr>
          <w:rFonts w:ascii="Calibri" w:hAnsi="Calibri" w:cs="Calibri"/>
          <w:iCs/>
        </w:rPr>
        <w:t xml:space="preserve">and </w:t>
      </w:r>
      <w:proofErr w:type="spellStart"/>
      <w:r w:rsidR="00FF3D7E" w:rsidRPr="001F0326">
        <w:rPr>
          <w:rFonts w:ascii="Calibri" w:hAnsi="Calibri" w:cs="Calibri"/>
          <w:iCs/>
        </w:rPr>
        <w:t>Fridenson</w:t>
      </w:r>
      <w:proofErr w:type="spellEnd"/>
      <w:r w:rsidR="00FF3D7E" w:rsidRPr="001F0326">
        <w:rPr>
          <w:rFonts w:ascii="Calibri" w:hAnsi="Calibri" w:cs="Calibri"/>
          <w:iCs/>
        </w:rPr>
        <w:t>, 2013</w:t>
      </w:r>
      <w:r w:rsidR="006D6971" w:rsidRPr="001F0326">
        <w:rPr>
          <w:rFonts w:ascii="Calibri" w:hAnsi="Calibri" w:cs="Calibri"/>
          <w:iCs/>
        </w:rPr>
        <w:t>)</w:t>
      </w:r>
      <w:r w:rsidRPr="001F0326">
        <w:rPr>
          <w:rFonts w:ascii="Calibri" w:hAnsi="Calibri" w:cs="Calibri"/>
          <w:iCs/>
        </w:rPr>
        <w:t xml:space="preserve">. </w:t>
      </w:r>
    </w:p>
    <w:p w14:paraId="33F64604"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09E8D096" w14:textId="69A51F8F" w:rsidR="0017496C" w:rsidRPr="001F0326" w:rsidRDefault="0017496C" w:rsidP="00B0712A">
      <w:pPr>
        <w:widowControl w:val="0"/>
        <w:autoSpaceDE w:val="0"/>
        <w:autoSpaceDN w:val="0"/>
        <w:adjustRightInd w:val="0"/>
        <w:spacing w:line="480" w:lineRule="auto"/>
        <w:jc w:val="both"/>
        <w:rPr>
          <w:rFonts w:ascii="Calibri" w:hAnsi="Calibri" w:cs="Calibri"/>
          <w:iCs/>
          <w:u w:val="single"/>
        </w:rPr>
      </w:pPr>
      <w:r w:rsidRPr="001F0326">
        <w:rPr>
          <w:rFonts w:ascii="Calibri" w:hAnsi="Calibri" w:cs="Calibri"/>
          <w:iCs/>
        </w:rPr>
        <w:t xml:space="preserve">The second is that though Hayden White is a </w:t>
      </w:r>
      <w:r w:rsidR="007C7A6C" w:rsidRPr="001F0326">
        <w:rPr>
          <w:rFonts w:ascii="Calibri" w:hAnsi="Calibri" w:cs="Calibri"/>
          <w:iCs/>
        </w:rPr>
        <w:t>historiographer</w:t>
      </w:r>
      <w:r w:rsidRPr="001F0326">
        <w:rPr>
          <w:rFonts w:ascii="Calibri" w:hAnsi="Calibri" w:cs="Calibri"/>
          <w:iCs/>
        </w:rPr>
        <w:t xml:space="preserve">, he </w:t>
      </w:r>
      <w:r w:rsidRPr="001F0326">
        <w:rPr>
          <w:rFonts w:ascii="Calibri" w:hAnsi="Calibri" w:cs="Calibri"/>
          <w:i/>
          <w:iCs/>
        </w:rPr>
        <w:t>was</w:t>
      </w:r>
      <w:r w:rsidRPr="001F0326">
        <w:rPr>
          <w:rFonts w:ascii="Calibri" w:hAnsi="Calibri" w:cs="Calibri"/>
          <w:iCs/>
        </w:rPr>
        <w:t xml:space="preserve"> (as Bowden says) a postmodern historiographer. It seems reasonable that some business historians might have little identification with White’s approach</w:t>
      </w:r>
      <w:r w:rsidR="00974B3C" w:rsidRPr="001F0326">
        <w:rPr>
          <w:rFonts w:ascii="Calibri" w:hAnsi="Calibri" w:cs="Calibri"/>
          <w:iCs/>
        </w:rPr>
        <w:t xml:space="preserve"> for that reason and/or because the </w:t>
      </w:r>
      <w:r w:rsidR="00A5501E" w:rsidRPr="001F0326">
        <w:rPr>
          <w:rFonts w:ascii="Calibri" w:hAnsi="Calibri" w:cs="Calibri"/>
          <w:iCs/>
        </w:rPr>
        <w:t>narratological</w:t>
      </w:r>
      <w:r w:rsidR="00974B3C" w:rsidRPr="001F0326">
        <w:rPr>
          <w:rFonts w:ascii="Calibri" w:hAnsi="Calibri" w:cs="Calibri"/>
          <w:iCs/>
        </w:rPr>
        <w:t xml:space="preserve"> approaches of White </w:t>
      </w:r>
      <w:r w:rsidR="00170472" w:rsidRPr="001F0326">
        <w:rPr>
          <w:rFonts w:ascii="Calibri" w:hAnsi="Calibri" w:cs="Calibri"/>
          <w:iCs/>
        </w:rPr>
        <w:t xml:space="preserve">might </w:t>
      </w:r>
      <w:r w:rsidR="00974B3C" w:rsidRPr="001F0326">
        <w:rPr>
          <w:rFonts w:ascii="Calibri" w:hAnsi="Calibri" w:cs="Calibri"/>
          <w:iCs/>
        </w:rPr>
        <w:t>have little utility to the types of research that they undertake</w:t>
      </w:r>
      <w:r w:rsidRPr="001F0326">
        <w:rPr>
          <w:rFonts w:ascii="Calibri" w:hAnsi="Calibri" w:cs="Calibri"/>
          <w:iCs/>
        </w:rPr>
        <w:t xml:space="preserve">. That doesn’t mean that that audience wasn’t expressing a reasonable academic position </w:t>
      </w:r>
      <w:r w:rsidR="00A5501E" w:rsidRPr="001F0326">
        <w:rPr>
          <w:rFonts w:ascii="Calibri" w:hAnsi="Calibri" w:cs="Calibri"/>
          <w:iCs/>
        </w:rPr>
        <w:t>in disliking White</w:t>
      </w:r>
      <w:r w:rsidR="007C7A6C" w:rsidRPr="001F0326">
        <w:rPr>
          <w:rFonts w:ascii="Calibri" w:hAnsi="Calibri" w:cs="Calibri"/>
          <w:iCs/>
        </w:rPr>
        <w:t>’s work</w:t>
      </w:r>
      <w:r w:rsidR="00A5501E" w:rsidRPr="001F0326">
        <w:rPr>
          <w:rFonts w:ascii="Calibri" w:hAnsi="Calibri" w:cs="Calibri"/>
          <w:iCs/>
        </w:rPr>
        <w:t xml:space="preserve">, </w:t>
      </w:r>
      <w:r w:rsidRPr="001F0326">
        <w:rPr>
          <w:rFonts w:ascii="Calibri" w:hAnsi="Calibri" w:cs="Calibri"/>
          <w:iCs/>
        </w:rPr>
        <w:t xml:space="preserve">or that </w:t>
      </w:r>
      <w:r w:rsidR="00A5501E" w:rsidRPr="001F0326">
        <w:rPr>
          <w:rFonts w:ascii="Calibri" w:hAnsi="Calibri" w:cs="Calibri"/>
          <w:iCs/>
        </w:rPr>
        <w:t>he</w:t>
      </w:r>
      <w:r w:rsidRPr="001F0326">
        <w:rPr>
          <w:rFonts w:ascii="Calibri" w:hAnsi="Calibri" w:cs="Calibri"/>
          <w:iCs/>
        </w:rPr>
        <w:t xml:space="preserve"> isn’t a “major philosopher of history”. Both things can be true at the same time. </w:t>
      </w:r>
    </w:p>
    <w:p w14:paraId="4396C8C2" w14:textId="77777777" w:rsidR="0017496C" w:rsidRPr="001F0326" w:rsidRDefault="0017496C" w:rsidP="00B0712A">
      <w:pPr>
        <w:widowControl w:val="0"/>
        <w:autoSpaceDE w:val="0"/>
        <w:autoSpaceDN w:val="0"/>
        <w:adjustRightInd w:val="0"/>
        <w:spacing w:line="480" w:lineRule="auto"/>
        <w:jc w:val="both"/>
        <w:rPr>
          <w:rFonts w:ascii="Calibri" w:hAnsi="Calibri" w:cs="Calibri"/>
          <w:iCs/>
        </w:rPr>
      </w:pPr>
    </w:p>
    <w:p w14:paraId="1DCFCA3A" w14:textId="071D8752" w:rsidR="008F26B1" w:rsidRPr="001F0326" w:rsidRDefault="0017496C"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And the third is that the kind of "uses of the past" research that </w:t>
      </w:r>
      <w:proofErr w:type="spellStart"/>
      <w:r w:rsidRPr="001F0326">
        <w:rPr>
          <w:rFonts w:ascii="Calibri" w:hAnsi="Calibri" w:cs="Calibri"/>
          <w:iCs/>
        </w:rPr>
        <w:t>Suddaby</w:t>
      </w:r>
      <w:proofErr w:type="spellEnd"/>
      <w:r w:rsidRPr="001F0326">
        <w:rPr>
          <w:rFonts w:ascii="Calibri" w:hAnsi="Calibri" w:cs="Calibri"/>
          <w:iCs/>
        </w:rPr>
        <w:t xml:space="preserve"> has developed through the use of what he describes as "rhetorical history", is </w:t>
      </w:r>
      <w:r w:rsidR="00FF3D7E" w:rsidRPr="001F0326">
        <w:rPr>
          <w:rFonts w:ascii="Calibri" w:hAnsi="Calibri" w:cs="Calibri"/>
          <w:iCs/>
        </w:rPr>
        <w:t xml:space="preserve">not the kind of </w:t>
      </w:r>
      <w:r w:rsidRPr="001F0326">
        <w:rPr>
          <w:rFonts w:ascii="Calibri" w:hAnsi="Calibri" w:cs="Calibri"/>
          <w:iCs/>
        </w:rPr>
        <w:t xml:space="preserve">historical research </w:t>
      </w:r>
      <w:r w:rsidR="00FF3D7E" w:rsidRPr="001F0326">
        <w:rPr>
          <w:rFonts w:ascii="Calibri" w:hAnsi="Calibri" w:cs="Calibri"/>
          <w:iCs/>
        </w:rPr>
        <w:t>as practiced by most professional academic historians.</w:t>
      </w:r>
      <w:r w:rsidRPr="001F0326">
        <w:rPr>
          <w:rFonts w:ascii="Calibri" w:hAnsi="Calibri" w:cs="Calibri"/>
          <w:iCs/>
        </w:rPr>
        <w:t xml:space="preserve"> </w:t>
      </w:r>
      <w:r w:rsidR="00FF3D7E" w:rsidRPr="001F0326">
        <w:rPr>
          <w:rFonts w:ascii="Calibri" w:hAnsi="Calibri" w:cs="Calibri"/>
          <w:iCs/>
        </w:rPr>
        <w:t>N</w:t>
      </w:r>
      <w:r w:rsidRPr="001F0326">
        <w:rPr>
          <w:rFonts w:ascii="Calibri" w:hAnsi="Calibri" w:cs="Calibri"/>
          <w:iCs/>
        </w:rPr>
        <w:t xml:space="preserve">otwithstanding differences of </w:t>
      </w:r>
      <w:r w:rsidRPr="001F0326">
        <w:rPr>
          <w:rFonts w:ascii="Calibri" w:hAnsi="Calibri" w:cs="Calibri"/>
          <w:i/>
          <w:iCs/>
        </w:rPr>
        <w:t>method</w:t>
      </w:r>
      <w:r w:rsidR="00FF3D7E" w:rsidRPr="001F0326">
        <w:rPr>
          <w:rFonts w:ascii="Calibri" w:hAnsi="Calibri" w:cs="Calibri"/>
          <w:iCs/>
        </w:rPr>
        <w:t>, the “uses of the past” literature</w:t>
      </w:r>
      <w:r w:rsidRPr="001F0326">
        <w:rPr>
          <w:rFonts w:ascii="Calibri" w:hAnsi="Calibri" w:cs="Calibri"/>
          <w:iCs/>
        </w:rPr>
        <w:t xml:space="preserve"> it is not primarily about the past </w:t>
      </w:r>
      <w:r w:rsidR="00D30ED2" w:rsidRPr="001F0326">
        <w:rPr>
          <w:rFonts w:ascii="Calibri" w:hAnsi="Calibri" w:cs="Calibri"/>
          <w:iCs/>
        </w:rPr>
        <w:t xml:space="preserve">itself </w:t>
      </w:r>
      <w:r w:rsidRPr="001F0326">
        <w:rPr>
          <w:rFonts w:ascii="Calibri" w:hAnsi="Calibri" w:cs="Calibri"/>
          <w:iCs/>
        </w:rPr>
        <w:t xml:space="preserve">(however conceived), but primarily about how an account of the past is </w:t>
      </w:r>
      <w:r w:rsidRPr="001F0326">
        <w:rPr>
          <w:rFonts w:ascii="Calibri" w:hAnsi="Calibri" w:cs="Calibri"/>
          <w:i/>
          <w:iCs/>
        </w:rPr>
        <w:t>used</w:t>
      </w:r>
      <w:r w:rsidRPr="001F0326">
        <w:rPr>
          <w:rFonts w:ascii="Calibri" w:hAnsi="Calibri" w:cs="Calibri"/>
          <w:iCs/>
        </w:rPr>
        <w:t xml:space="preserve"> by organizations, or indeed, how such accounts </w:t>
      </w:r>
      <w:r w:rsidRPr="001F0326">
        <w:rPr>
          <w:rFonts w:ascii="Calibri" w:hAnsi="Calibri" w:cs="Calibri"/>
          <w:i/>
          <w:iCs/>
        </w:rPr>
        <w:t>might</w:t>
      </w:r>
      <w:r w:rsidRPr="001F0326">
        <w:rPr>
          <w:rFonts w:ascii="Calibri" w:hAnsi="Calibri" w:cs="Calibri"/>
          <w:iCs/>
        </w:rPr>
        <w:t xml:space="preserve"> be used by organizations</w:t>
      </w:r>
      <w:r w:rsidR="00974B3C" w:rsidRPr="001F0326">
        <w:rPr>
          <w:rFonts w:ascii="Calibri" w:hAnsi="Calibri" w:cs="Calibri"/>
          <w:iCs/>
        </w:rPr>
        <w:t xml:space="preserve"> </w:t>
      </w:r>
      <w:r w:rsidRPr="001F0326">
        <w:rPr>
          <w:rFonts w:ascii="Calibri" w:hAnsi="Calibri" w:cs="Calibri"/>
          <w:iCs/>
        </w:rPr>
        <w:t>(</w:t>
      </w:r>
      <w:proofErr w:type="spellStart"/>
      <w:r w:rsidRPr="001F0326">
        <w:rPr>
          <w:rFonts w:ascii="Calibri" w:hAnsi="Calibri" w:cs="Calibri"/>
          <w:iCs/>
        </w:rPr>
        <w:t>Suddaby</w:t>
      </w:r>
      <w:proofErr w:type="spellEnd"/>
      <w:r w:rsidRPr="001F0326">
        <w:rPr>
          <w:rFonts w:ascii="Calibri" w:hAnsi="Calibri" w:cs="Calibri"/>
          <w:iCs/>
        </w:rPr>
        <w:t xml:space="preserve"> and Foster, 2017). These are perfectly reasonable research topics, of course, and might have analogies in studies of how organizations use images and art as a means of establishing a brand or identity </w:t>
      </w:r>
      <w:r w:rsidR="00CC0B82" w:rsidRPr="001F0326">
        <w:rPr>
          <w:rFonts w:ascii="Calibri" w:hAnsi="Calibri" w:cs="Calibri"/>
          <w:iCs/>
        </w:rPr>
        <w:t>(</w:t>
      </w:r>
      <w:r w:rsidRPr="001F0326">
        <w:rPr>
          <w:rFonts w:ascii="Calibri" w:hAnsi="Calibri" w:cs="Calibri"/>
          <w:iCs/>
        </w:rPr>
        <w:t>that might not be art-history or aesthetics as art-historians or aestheticians might understand their research fields</w:t>
      </w:r>
      <w:r w:rsidR="00CC0B82" w:rsidRPr="001F0326">
        <w:rPr>
          <w:rFonts w:ascii="Calibri" w:hAnsi="Calibri" w:cs="Calibri"/>
          <w:iCs/>
        </w:rPr>
        <w:t>)</w:t>
      </w:r>
      <w:r w:rsidRPr="001F0326">
        <w:rPr>
          <w:rFonts w:ascii="Calibri" w:hAnsi="Calibri" w:cs="Calibri"/>
          <w:iCs/>
        </w:rPr>
        <w:t>, or a study of how organizations might use spatial modelling devices (maps, GIS) to perceive the organization and its operations geographically</w:t>
      </w:r>
      <w:r w:rsidR="00CC0B82" w:rsidRPr="001F0326">
        <w:rPr>
          <w:rFonts w:ascii="Calibri" w:hAnsi="Calibri" w:cs="Calibri"/>
          <w:iCs/>
        </w:rPr>
        <w:t xml:space="preserve"> (</w:t>
      </w:r>
      <w:r w:rsidRPr="001F0326">
        <w:rPr>
          <w:rFonts w:ascii="Calibri" w:hAnsi="Calibri" w:cs="Calibri"/>
          <w:iCs/>
        </w:rPr>
        <w:t>but might not be engaged with geography as an academic discipline</w:t>
      </w:r>
      <w:r w:rsidR="00CC0B82" w:rsidRPr="001F0326">
        <w:rPr>
          <w:rFonts w:ascii="Calibri" w:hAnsi="Calibri" w:cs="Calibri"/>
          <w:iCs/>
        </w:rPr>
        <w:t>)</w:t>
      </w:r>
      <w:r w:rsidRPr="001F0326">
        <w:rPr>
          <w:rFonts w:ascii="Calibri" w:hAnsi="Calibri" w:cs="Calibri"/>
          <w:iCs/>
        </w:rPr>
        <w:t xml:space="preserve">. And so on. But what is absent in much of the work on “rhetorical history” and “uses of the past” is much </w:t>
      </w:r>
      <w:r w:rsidRPr="001F0326">
        <w:rPr>
          <w:rFonts w:ascii="Calibri" w:hAnsi="Calibri" w:cs="Calibri"/>
          <w:iCs/>
        </w:rPr>
        <w:lastRenderedPageBreak/>
        <w:t xml:space="preserve">sense, or interest, in how social, economic, political, and cultural forces pervade </w:t>
      </w:r>
      <w:r w:rsidR="00AB31E3" w:rsidRPr="001F0326">
        <w:rPr>
          <w:rFonts w:ascii="Calibri" w:hAnsi="Calibri" w:cs="Calibri"/>
          <w:iCs/>
        </w:rPr>
        <w:t>over time</w:t>
      </w:r>
      <w:r w:rsidR="00CC0B82" w:rsidRPr="001F0326">
        <w:rPr>
          <w:rFonts w:ascii="Calibri" w:hAnsi="Calibri" w:cs="Calibri"/>
          <w:iCs/>
        </w:rPr>
        <w:t xml:space="preserve">. </w:t>
      </w:r>
      <w:r w:rsidRPr="001F0326">
        <w:rPr>
          <w:rFonts w:ascii="Calibri" w:hAnsi="Calibri" w:cs="Calibri"/>
          <w:iCs/>
        </w:rPr>
        <w:t xml:space="preserve">Or, put another way, those organizational theorists </w:t>
      </w:r>
      <w:r w:rsidR="005B0D9B" w:rsidRPr="001F0326">
        <w:rPr>
          <w:rFonts w:ascii="Calibri" w:hAnsi="Calibri" w:cs="Calibri"/>
          <w:iCs/>
        </w:rPr>
        <w:t>are not</w:t>
      </w:r>
      <w:r w:rsidRPr="001F0326">
        <w:rPr>
          <w:rFonts w:ascii="Calibri" w:hAnsi="Calibri" w:cs="Calibri"/>
          <w:iCs/>
        </w:rPr>
        <w:t xml:space="preserve"> </w:t>
      </w:r>
      <w:r w:rsidR="00B15D80" w:rsidRPr="001F0326">
        <w:rPr>
          <w:rFonts w:ascii="Calibri" w:hAnsi="Calibri" w:cs="Calibri"/>
          <w:iCs/>
        </w:rPr>
        <w:t xml:space="preserve">as </w:t>
      </w:r>
      <w:r w:rsidRPr="001F0326">
        <w:rPr>
          <w:rFonts w:ascii="Calibri" w:hAnsi="Calibri" w:cs="Calibri"/>
          <w:iCs/>
        </w:rPr>
        <w:t>interested in how historical forces shape economy and society, but are more narrowly confined around the idea of historical representation within an organized setting. That is, indeed, an area over which post-modernist inspired research</w:t>
      </w:r>
      <w:r w:rsidR="00170472" w:rsidRPr="001F0326">
        <w:rPr>
          <w:rFonts w:ascii="Calibri" w:hAnsi="Calibri" w:cs="Calibri"/>
          <w:iCs/>
        </w:rPr>
        <w:t xml:space="preserve"> on narratives</w:t>
      </w:r>
      <w:r w:rsidRPr="001F0326">
        <w:rPr>
          <w:rFonts w:ascii="Calibri" w:hAnsi="Calibri" w:cs="Calibri"/>
          <w:iCs/>
        </w:rPr>
        <w:t xml:space="preserve"> (drawing on White, perhaps)</w:t>
      </w:r>
      <w:r w:rsidR="00D30ED2" w:rsidRPr="001F0326">
        <w:rPr>
          <w:rFonts w:ascii="Calibri" w:hAnsi="Calibri" w:cs="Calibri"/>
          <w:iCs/>
        </w:rPr>
        <w:t xml:space="preserve"> might</w:t>
      </w:r>
      <w:r w:rsidR="00B15D80" w:rsidRPr="001F0326">
        <w:rPr>
          <w:rFonts w:ascii="Calibri" w:hAnsi="Calibri" w:cs="Calibri"/>
          <w:iCs/>
        </w:rPr>
        <w:t xml:space="preserve"> </w:t>
      </w:r>
      <w:r w:rsidR="0079212D" w:rsidRPr="001F0326">
        <w:rPr>
          <w:rFonts w:ascii="Calibri" w:hAnsi="Calibri" w:cs="Calibri"/>
          <w:iCs/>
        </w:rPr>
        <w:t xml:space="preserve">well </w:t>
      </w:r>
      <w:r w:rsidR="00B15D80" w:rsidRPr="001F0326">
        <w:rPr>
          <w:rFonts w:ascii="Calibri" w:hAnsi="Calibri" w:cs="Calibri"/>
          <w:iCs/>
        </w:rPr>
        <w:t>be appropriate</w:t>
      </w:r>
      <w:r w:rsidR="00CC0B82" w:rsidRPr="001F0326">
        <w:rPr>
          <w:rFonts w:ascii="Calibri" w:hAnsi="Calibri" w:cs="Calibri"/>
          <w:iCs/>
        </w:rPr>
        <w:t xml:space="preserve">. </w:t>
      </w:r>
    </w:p>
    <w:p w14:paraId="2696488F" w14:textId="77777777" w:rsidR="008F26B1" w:rsidRPr="001F0326" w:rsidRDefault="008F26B1" w:rsidP="00B0712A">
      <w:pPr>
        <w:widowControl w:val="0"/>
        <w:autoSpaceDE w:val="0"/>
        <w:autoSpaceDN w:val="0"/>
        <w:adjustRightInd w:val="0"/>
        <w:spacing w:line="480" w:lineRule="auto"/>
        <w:jc w:val="both"/>
        <w:rPr>
          <w:rFonts w:ascii="Calibri" w:hAnsi="Calibri" w:cs="Calibri"/>
          <w:iCs/>
        </w:rPr>
      </w:pPr>
    </w:p>
    <w:p w14:paraId="0AA09225" w14:textId="3718EAD5" w:rsidR="0017496C" w:rsidRPr="001F0326" w:rsidRDefault="00CC0B82"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In this, then, Bowden </w:t>
      </w:r>
      <w:r w:rsidR="00D30ED2" w:rsidRPr="001F0326">
        <w:rPr>
          <w:rFonts w:ascii="Calibri" w:hAnsi="Calibri" w:cs="Calibri"/>
          <w:iCs/>
        </w:rPr>
        <w:t>makes a valid point</w:t>
      </w:r>
      <w:r w:rsidRPr="001F0326">
        <w:rPr>
          <w:rFonts w:ascii="Calibri" w:hAnsi="Calibri" w:cs="Calibri"/>
          <w:iCs/>
        </w:rPr>
        <w:t xml:space="preserve"> when he calls into question the way in which t</w:t>
      </w:r>
      <w:r w:rsidR="00D30ED2" w:rsidRPr="001F0326">
        <w:rPr>
          <w:rFonts w:ascii="Calibri" w:hAnsi="Calibri" w:cs="Calibri"/>
          <w:iCs/>
        </w:rPr>
        <w:t>emporality is conceptualised and integrated into the interface of the historic-turn MOS and historical research. Though this is</w:t>
      </w:r>
      <w:r w:rsidR="000C7545" w:rsidRPr="001F0326">
        <w:rPr>
          <w:rFonts w:ascii="Calibri" w:hAnsi="Calibri" w:cs="Calibri"/>
          <w:iCs/>
        </w:rPr>
        <w:t xml:space="preserve"> </w:t>
      </w:r>
      <w:r w:rsidR="00B15D80" w:rsidRPr="001F0326">
        <w:rPr>
          <w:rFonts w:ascii="Calibri" w:hAnsi="Calibri" w:cs="Calibri"/>
          <w:iCs/>
        </w:rPr>
        <w:t xml:space="preserve">something of a blunt </w:t>
      </w:r>
      <w:r w:rsidR="00D30ED2" w:rsidRPr="001F0326">
        <w:rPr>
          <w:rFonts w:ascii="Calibri" w:hAnsi="Calibri" w:cs="Calibri"/>
          <w:iCs/>
        </w:rPr>
        <w:t>generalisation</w:t>
      </w:r>
      <w:r w:rsidR="00B15D80" w:rsidRPr="001F0326">
        <w:rPr>
          <w:rFonts w:ascii="Calibri" w:hAnsi="Calibri" w:cs="Calibri"/>
          <w:iCs/>
        </w:rPr>
        <w:t xml:space="preserve"> </w:t>
      </w:r>
      <w:r w:rsidR="00303708" w:rsidRPr="001F0326">
        <w:rPr>
          <w:rFonts w:ascii="Calibri" w:hAnsi="Calibri" w:cs="Calibri"/>
          <w:iCs/>
        </w:rPr>
        <w:t>(</w:t>
      </w:r>
      <w:r w:rsidR="00B15D80" w:rsidRPr="001F0326">
        <w:rPr>
          <w:rFonts w:ascii="Calibri" w:hAnsi="Calibri" w:cs="Calibri"/>
          <w:iCs/>
        </w:rPr>
        <w:t>for the sake of argument</w:t>
      </w:r>
      <w:r w:rsidR="00303708" w:rsidRPr="001F0326">
        <w:rPr>
          <w:rFonts w:ascii="Calibri" w:hAnsi="Calibri" w:cs="Calibri"/>
          <w:iCs/>
        </w:rPr>
        <w:t>)</w:t>
      </w:r>
      <w:r w:rsidR="00D30ED2" w:rsidRPr="001F0326">
        <w:rPr>
          <w:rFonts w:ascii="Calibri" w:hAnsi="Calibri" w:cs="Calibri"/>
          <w:iCs/>
        </w:rPr>
        <w:t xml:space="preserve">, for historians it is events and structures in the flow of time that form the objects of research, and the accounts that are written thereof. For organization theorists interested in </w:t>
      </w:r>
      <w:r w:rsidR="0079212D" w:rsidRPr="001F0326">
        <w:rPr>
          <w:rFonts w:ascii="Calibri" w:hAnsi="Calibri" w:cs="Calibri"/>
          <w:iCs/>
        </w:rPr>
        <w:t xml:space="preserve">only (or mainly) </w:t>
      </w:r>
      <w:r w:rsidR="00D30ED2" w:rsidRPr="001F0326">
        <w:rPr>
          <w:rFonts w:ascii="Calibri" w:hAnsi="Calibri" w:cs="Calibri"/>
          <w:iCs/>
        </w:rPr>
        <w:t xml:space="preserve">representation, these events and structures (and the effects they have) may be of a much lesser importance than the account that is created, and how it is then used. </w:t>
      </w:r>
      <w:r w:rsidR="0079212D" w:rsidRPr="001F0326">
        <w:rPr>
          <w:rFonts w:ascii="Calibri" w:hAnsi="Calibri" w:cs="Calibri"/>
          <w:iCs/>
        </w:rPr>
        <w:t>For organizational theorists interested in using history as means of organizational theorising</w:t>
      </w:r>
      <w:r w:rsidR="005B0D9B" w:rsidRPr="001F0326">
        <w:rPr>
          <w:rFonts w:ascii="Calibri" w:hAnsi="Calibri" w:cs="Calibri"/>
          <w:iCs/>
        </w:rPr>
        <w:t xml:space="preserve"> more generally</w:t>
      </w:r>
      <w:r w:rsidR="0079212D" w:rsidRPr="001F0326">
        <w:rPr>
          <w:rFonts w:ascii="Calibri" w:hAnsi="Calibri" w:cs="Calibri"/>
          <w:iCs/>
        </w:rPr>
        <w:t>, however, business, management, and organization history are fertile terrains to understand how organizing occurs in time</w:t>
      </w:r>
      <w:r w:rsidR="00AA5425" w:rsidRPr="001F0326">
        <w:rPr>
          <w:rFonts w:ascii="Calibri" w:hAnsi="Calibri" w:cs="Calibri"/>
          <w:iCs/>
        </w:rPr>
        <w:t xml:space="preserve"> and over time</w:t>
      </w:r>
      <w:r w:rsidR="0079212D" w:rsidRPr="001F0326">
        <w:rPr>
          <w:rFonts w:ascii="Calibri" w:hAnsi="Calibri" w:cs="Calibri"/>
          <w:iCs/>
        </w:rPr>
        <w:t>.</w:t>
      </w:r>
    </w:p>
    <w:p w14:paraId="29463F02" w14:textId="06EC036D" w:rsidR="00D30ED2" w:rsidRPr="001F0326" w:rsidRDefault="00D30ED2" w:rsidP="00B0712A">
      <w:pPr>
        <w:widowControl w:val="0"/>
        <w:autoSpaceDE w:val="0"/>
        <w:autoSpaceDN w:val="0"/>
        <w:adjustRightInd w:val="0"/>
        <w:spacing w:line="480" w:lineRule="auto"/>
        <w:jc w:val="both"/>
        <w:rPr>
          <w:rFonts w:ascii="Calibri" w:hAnsi="Calibri" w:cs="Calibri"/>
          <w:iCs/>
        </w:rPr>
      </w:pPr>
    </w:p>
    <w:p w14:paraId="35C7E0CA" w14:textId="01CDA1D8" w:rsidR="00FF3D7E" w:rsidRPr="001F0326" w:rsidRDefault="00D30ED2"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For Bowden, evidence</w:t>
      </w:r>
      <w:r w:rsidR="00AA5425" w:rsidRPr="001F0326">
        <w:rPr>
          <w:rFonts w:ascii="Calibri" w:hAnsi="Calibri" w:cs="Calibri"/>
          <w:iCs/>
        </w:rPr>
        <w:t xml:space="preserve"> on which theoretical or empirical generalisation might be made in that regard</w:t>
      </w:r>
      <w:r w:rsidRPr="001F0326">
        <w:rPr>
          <w:rFonts w:ascii="Calibri" w:hAnsi="Calibri" w:cs="Calibri"/>
          <w:iCs/>
        </w:rPr>
        <w:t xml:space="preserve"> is </w:t>
      </w:r>
      <w:r w:rsidR="00B15D80" w:rsidRPr="001F0326">
        <w:rPr>
          <w:rFonts w:ascii="Calibri" w:hAnsi="Calibri" w:cs="Calibri"/>
          <w:iCs/>
        </w:rPr>
        <w:t xml:space="preserve">rooted within </w:t>
      </w:r>
      <w:r w:rsidR="00686F60">
        <w:rPr>
          <w:rFonts w:ascii="Calibri" w:hAnsi="Calibri" w:cs="Calibri"/>
          <w:iCs/>
        </w:rPr>
        <w:t>his commitment to the</w:t>
      </w:r>
      <w:r w:rsidR="00B15D80" w:rsidRPr="001F0326">
        <w:rPr>
          <w:rFonts w:ascii="Calibri" w:hAnsi="Calibri" w:cs="Calibri"/>
          <w:iCs/>
        </w:rPr>
        <w:t xml:space="preserve"> positivist/empiricist tradition.</w:t>
      </w:r>
      <w:r w:rsidR="00DE69B5" w:rsidRPr="001F0326">
        <w:rPr>
          <w:rFonts w:ascii="Calibri" w:hAnsi="Calibri" w:cs="Calibri"/>
          <w:iCs/>
        </w:rPr>
        <w:t xml:space="preserve"> There is nothing particularly to take issue with this, </w:t>
      </w:r>
      <w:r w:rsidR="005B0D9B" w:rsidRPr="001F0326">
        <w:rPr>
          <w:rFonts w:ascii="Calibri" w:hAnsi="Calibri" w:cs="Calibri"/>
          <w:iCs/>
        </w:rPr>
        <w:t xml:space="preserve">while </w:t>
      </w:r>
      <w:r w:rsidR="00DE69B5" w:rsidRPr="001F0326">
        <w:rPr>
          <w:rFonts w:ascii="Calibri" w:hAnsi="Calibri" w:cs="Calibri"/>
          <w:iCs/>
        </w:rPr>
        <w:t>noting the</w:t>
      </w:r>
      <w:r w:rsidR="005B0D9B" w:rsidRPr="001F0326">
        <w:rPr>
          <w:rFonts w:ascii="Calibri" w:hAnsi="Calibri" w:cs="Calibri"/>
          <w:iCs/>
        </w:rPr>
        <w:t xml:space="preserve"> relative</w:t>
      </w:r>
      <w:r w:rsidR="00DE69B5" w:rsidRPr="001F0326">
        <w:rPr>
          <w:rFonts w:ascii="Calibri" w:hAnsi="Calibri" w:cs="Calibri"/>
          <w:iCs/>
        </w:rPr>
        <w:t xml:space="preserve"> limits of that method of knowing.</w:t>
      </w:r>
      <w:r w:rsidR="00B15D80" w:rsidRPr="001F0326">
        <w:rPr>
          <w:rFonts w:ascii="Calibri" w:hAnsi="Calibri" w:cs="Calibri"/>
          <w:iCs/>
        </w:rPr>
        <w:t xml:space="preserve"> His opposition to postmodernism is on the basis </w:t>
      </w:r>
      <w:r w:rsidR="00686F60">
        <w:rPr>
          <w:rFonts w:ascii="Calibri" w:hAnsi="Calibri" w:cs="Calibri"/>
          <w:iCs/>
        </w:rPr>
        <w:t>that he dislikes the</w:t>
      </w:r>
      <w:r w:rsidR="00B15D80" w:rsidRPr="001F0326">
        <w:rPr>
          <w:rFonts w:ascii="Calibri" w:hAnsi="Calibri" w:cs="Calibri"/>
          <w:iCs/>
        </w:rPr>
        <w:t xml:space="preserve"> </w:t>
      </w:r>
      <w:proofErr w:type="spellStart"/>
      <w:r w:rsidR="00B15D80" w:rsidRPr="001F0326">
        <w:rPr>
          <w:rFonts w:ascii="Calibri" w:hAnsi="Calibri" w:cs="Calibri"/>
          <w:iCs/>
        </w:rPr>
        <w:t>Whitean</w:t>
      </w:r>
      <w:proofErr w:type="spellEnd"/>
      <w:r w:rsidR="00B15D80" w:rsidRPr="001F0326">
        <w:rPr>
          <w:rFonts w:ascii="Calibri" w:hAnsi="Calibri" w:cs="Calibri"/>
          <w:iCs/>
        </w:rPr>
        <w:t xml:space="preserve"> critique of the “fictive” construction of historical narrative, and </w:t>
      </w:r>
      <w:r w:rsidR="00686F60">
        <w:rPr>
          <w:rFonts w:ascii="Calibri" w:hAnsi="Calibri" w:cs="Calibri"/>
          <w:iCs/>
        </w:rPr>
        <w:lastRenderedPageBreak/>
        <w:t xml:space="preserve">see </w:t>
      </w:r>
      <w:r w:rsidR="00B15D80" w:rsidRPr="001F0326">
        <w:rPr>
          <w:rFonts w:ascii="Calibri" w:hAnsi="Calibri" w:cs="Calibri"/>
          <w:iCs/>
        </w:rPr>
        <w:t xml:space="preserve">the dangers of relativism where “anything goes”. </w:t>
      </w:r>
      <w:r w:rsidR="00081110" w:rsidRPr="001F0326">
        <w:rPr>
          <w:rFonts w:ascii="Calibri" w:hAnsi="Calibri" w:cs="Calibri"/>
          <w:iCs/>
        </w:rPr>
        <w:t>Yet there is a difference between an understanding of relativism on the one hand, and on the other claims of false moral equivalence or, worse yet, historical denialism. So</w:t>
      </w:r>
      <w:r w:rsidR="00B15D80" w:rsidRPr="001F0326">
        <w:rPr>
          <w:rFonts w:ascii="Calibri" w:hAnsi="Calibri" w:cs="Calibri"/>
          <w:iCs/>
        </w:rPr>
        <w:t xml:space="preserve"> a critical awareness of relativism is necessary for any researcher to </w:t>
      </w:r>
      <w:r w:rsidR="00B15D80" w:rsidRPr="001F0326">
        <w:rPr>
          <w:rFonts w:ascii="Calibri" w:hAnsi="Calibri" w:cs="Calibri"/>
          <w:i/>
          <w:iCs/>
        </w:rPr>
        <w:t xml:space="preserve">attempt </w:t>
      </w:r>
      <w:r w:rsidR="00B15D80" w:rsidRPr="001F0326">
        <w:rPr>
          <w:rFonts w:ascii="Calibri" w:hAnsi="Calibri" w:cs="Calibri"/>
          <w:iCs/>
        </w:rPr>
        <w:t xml:space="preserve">see beyond themselves and apprehend the multiple ways of knowing, the bounds of cultural, social and linguistic anchoring, and the limits of seeing the world only from one’s own perspective. </w:t>
      </w:r>
      <w:r w:rsidR="00B337DF" w:rsidRPr="001F0326">
        <w:rPr>
          <w:rFonts w:ascii="Calibri" w:hAnsi="Calibri" w:cs="Calibri"/>
          <w:iCs/>
        </w:rPr>
        <w:t xml:space="preserve">This is not to decry “facts”, but is to appreciate that “facticity” is a process of the construction of </w:t>
      </w:r>
      <w:r w:rsidR="00C46410" w:rsidRPr="001F0326">
        <w:rPr>
          <w:rFonts w:ascii="Calibri" w:hAnsi="Calibri" w:cs="Calibri"/>
          <w:iCs/>
        </w:rPr>
        <w:t xml:space="preserve">the most </w:t>
      </w:r>
      <w:r w:rsidR="00B337DF" w:rsidRPr="001F0326">
        <w:rPr>
          <w:rFonts w:ascii="Calibri" w:hAnsi="Calibri" w:cs="Calibri"/>
          <w:iCs/>
        </w:rPr>
        <w:t>basic research objects from texts and artefacts, into which the object text’s original author, the socio-cultural matrix from which they came, and were writing, and the context in which they were writing, all shape how a “fact” can be rendered by the historian, and how reasonable that rendering has been. Historians are taught to read sources with the grain, and against it; to look for witting and unwitting evidence; to engage in the most basic forms of source criticism</w:t>
      </w:r>
      <w:r w:rsidR="00412C69" w:rsidRPr="001F0326">
        <w:rPr>
          <w:rFonts w:ascii="Calibri" w:hAnsi="Calibri" w:cs="Calibri"/>
          <w:iCs/>
        </w:rPr>
        <w:t xml:space="preserve"> (who, where, when, why, where, whom for, how)</w:t>
      </w:r>
      <w:r w:rsidR="00B337DF" w:rsidRPr="001F0326">
        <w:rPr>
          <w:rFonts w:ascii="Calibri" w:hAnsi="Calibri" w:cs="Calibri"/>
          <w:iCs/>
        </w:rPr>
        <w:t>. Creativity and imagination play a role in this</w:t>
      </w:r>
      <w:r w:rsidR="00412C69" w:rsidRPr="001F0326">
        <w:rPr>
          <w:rFonts w:ascii="Calibri" w:hAnsi="Calibri" w:cs="Calibri"/>
          <w:iCs/>
        </w:rPr>
        <w:t xml:space="preserve"> interpretive</w:t>
      </w:r>
      <w:r w:rsidR="00B337DF" w:rsidRPr="001F0326">
        <w:rPr>
          <w:rFonts w:ascii="Calibri" w:hAnsi="Calibri" w:cs="Calibri"/>
          <w:iCs/>
        </w:rPr>
        <w:t xml:space="preserve"> process</w:t>
      </w:r>
      <w:r w:rsidR="00573F23" w:rsidRPr="001F0326">
        <w:rPr>
          <w:rFonts w:ascii="Calibri" w:hAnsi="Calibri" w:cs="Calibri"/>
          <w:iCs/>
        </w:rPr>
        <w:t xml:space="preserve">. One value, then, in White’s </w:t>
      </w:r>
      <w:proofErr w:type="spellStart"/>
      <w:r w:rsidR="00573F23" w:rsidRPr="001F0326">
        <w:rPr>
          <w:rFonts w:ascii="Calibri" w:hAnsi="Calibri" w:cs="Calibri"/>
          <w:i/>
          <w:iCs/>
        </w:rPr>
        <w:t>Metahistory</w:t>
      </w:r>
      <w:proofErr w:type="spellEnd"/>
      <w:r w:rsidR="00573F23" w:rsidRPr="001F0326">
        <w:rPr>
          <w:rFonts w:ascii="Calibri" w:hAnsi="Calibri" w:cs="Calibri"/>
          <w:iCs/>
        </w:rPr>
        <w:t xml:space="preserve"> is to allow the historian to hold a mirror to their practice; </w:t>
      </w:r>
      <w:r w:rsidR="007C7A6C" w:rsidRPr="001F0326">
        <w:rPr>
          <w:rFonts w:ascii="Calibri" w:hAnsi="Calibri" w:cs="Calibri"/>
          <w:iCs/>
        </w:rPr>
        <w:t xml:space="preserve">and </w:t>
      </w:r>
      <w:r w:rsidR="00573F23" w:rsidRPr="001F0326">
        <w:rPr>
          <w:rFonts w:ascii="Calibri" w:hAnsi="Calibri" w:cs="Calibri"/>
          <w:iCs/>
        </w:rPr>
        <w:t>to reflec</w:t>
      </w:r>
      <w:r w:rsidR="007C7A6C" w:rsidRPr="001F0326">
        <w:rPr>
          <w:rFonts w:ascii="Calibri" w:hAnsi="Calibri" w:cs="Calibri"/>
          <w:iCs/>
        </w:rPr>
        <w:t>t, on personal biases, preferred aesthetics, and ethical axioms</w:t>
      </w:r>
      <w:r w:rsidR="00C46410" w:rsidRPr="001F0326">
        <w:rPr>
          <w:rFonts w:ascii="Calibri" w:hAnsi="Calibri" w:cs="Calibri"/>
          <w:iCs/>
        </w:rPr>
        <w:t>, and to reflect on how their narration</w:t>
      </w:r>
      <w:r w:rsidR="00DE69B5" w:rsidRPr="001F0326">
        <w:rPr>
          <w:rFonts w:ascii="Calibri" w:hAnsi="Calibri" w:cs="Calibri"/>
          <w:iCs/>
        </w:rPr>
        <w:t xml:space="preserve"> proceeds</w:t>
      </w:r>
      <w:r w:rsidR="00573F23" w:rsidRPr="001F0326">
        <w:rPr>
          <w:rFonts w:ascii="Calibri" w:hAnsi="Calibri" w:cs="Calibri"/>
          <w:iCs/>
        </w:rPr>
        <w:t>.</w:t>
      </w:r>
      <w:r w:rsidR="007C7A6C" w:rsidRPr="001F0326">
        <w:rPr>
          <w:rFonts w:ascii="Calibri" w:hAnsi="Calibri" w:cs="Calibri"/>
          <w:iCs/>
        </w:rPr>
        <w:t xml:space="preserve"> But this is not the only historiographical text that it would be useful to reflect on, and if there is a case to be made, it is that Evans</w:t>
      </w:r>
      <w:r w:rsidR="00FF3D7E" w:rsidRPr="001F0326">
        <w:rPr>
          <w:rFonts w:ascii="Calibri" w:hAnsi="Calibri" w:cs="Calibri"/>
          <w:iCs/>
        </w:rPr>
        <w:t xml:space="preserve"> (2001)</w:t>
      </w:r>
      <w:r w:rsidR="007C7A6C" w:rsidRPr="001F0326">
        <w:rPr>
          <w:rFonts w:ascii="Calibri" w:hAnsi="Calibri" w:cs="Calibri"/>
          <w:iCs/>
        </w:rPr>
        <w:t xml:space="preserve">, </w:t>
      </w:r>
      <w:proofErr w:type="spellStart"/>
      <w:r w:rsidR="00FB50C2" w:rsidRPr="001F0326">
        <w:rPr>
          <w:rFonts w:ascii="Calibri" w:hAnsi="Calibri" w:cs="Calibri"/>
          <w:iCs/>
        </w:rPr>
        <w:t>Iggers</w:t>
      </w:r>
      <w:proofErr w:type="spellEnd"/>
      <w:r w:rsidR="00FF3D7E" w:rsidRPr="001F0326">
        <w:rPr>
          <w:rFonts w:ascii="Calibri" w:hAnsi="Calibri" w:cs="Calibri"/>
          <w:iCs/>
        </w:rPr>
        <w:t xml:space="preserve"> (2001, 2005) </w:t>
      </w:r>
      <w:r w:rsidR="00FB50C2" w:rsidRPr="001F0326">
        <w:rPr>
          <w:rFonts w:ascii="Calibri" w:hAnsi="Calibri" w:cs="Calibri"/>
          <w:iCs/>
        </w:rPr>
        <w:t xml:space="preserve">, </w:t>
      </w:r>
      <w:proofErr w:type="spellStart"/>
      <w:r w:rsidR="007C7A6C" w:rsidRPr="001F0326">
        <w:rPr>
          <w:rFonts w:ascii="Calibri" w:hAnsi="Calibri" w:cs="Calibri"/>
          <w:iCs/>
        </w:rPr>
        <w:t>Jordanova</w:t>
      </w:r>
      <w:proofErr w:type="spellEnd"/>
      <w:r w:rsidR="00FF3D7E" w:rsidRPr="001F0326">
        <w:rPr>
          <w:rFonts w:ascii="Calibri" w:hAnsi="Calibri" w:cs="Calibri"/>
          <w:iCs/>
        </w:rPr>
        <w:t xml:space="preserve"> (2006) </w:t>
      </w:r>
      <w:r w:rsidR="007C7A6C" w:rsidRPr="001F0326">
        <w:rPr>
          <w:rFonts w:ascii="Calibri" w:hAnsi="Calibri" w:cs="Calibri"/>
          <w:iCs/>
        </w:rPr>
        <w:t>, McCloskey</w:t>
      </w:r>
      <w:r w:rsidR="00FF3D7E" w:rsidRPr="001F0326">
        <w:rPr>
          <w:rFonts w:ascii="Calibri" w:hAnsi="Calibri" w:cs="Calibri"/>
          <w:iCs/>
        </w:rPr>
        <w:t xml:space="preserve"> (1998)</w:t>
      </w:r>
      <w:r w:rsidR="007C7A6C" w:rsidRPr="001F0326">
        <w:rPr>
          <w:rFonts w:ascii="Calibri" w:hAnsi="Calibri" w:cs="Calibri"/>
          <w:iCs/>
        </w:rPr>
        <w:t>, Marwick</w:t>
      </w:r>
      <w:r w:rsidR="00FF3D7E" w:rsidRPr="001F0326">
        <w:rPr>
          <w:rFonts w:ascii="Calibri" w:hAnsi="Calibri" w:cs="Calibri"/>
          <w:iCs/>
        </w:rPr>
        <w:t xml:space="preserve"> (1970)</w:t>
      </w:r>
      <w:r w:rsidR="007C7A6C" w:rsidRPr="001F0326">
        <w:rPr>
          <w:rFonts w:ascii="Calibri" w:hAnsi="Calibri" w:cs="Calibri"/>
          <w:iCs/>
        </w:rPr>
        <w:t xml:space="preserve">, </w:t>
      </w:r>
      <w:proofErr w:type="spellStart"/>
      <w:r w:rsidR="007C7A6C" w:rsidRPr="001F0326">
        <w:rPr>
          <w:rFonts w:ascii="Calibri" w:hAnsi="Calibri" w:cs="Calibri"/>
          <w:iCs/>
        </w:rPr>
        <w:t>Kalela</w:t>
      </w:r>
      <w:proofErr w:type="spellEnd"/>
      <w:r w:rsidR="00FF3D7E" w:rsidRPr="001F0326">
        <w:rPr>
          <w:rFonts w:ascii="Calibri" w:hAnsi="Calibri" w:cs="Calibri"/>
          <w:iCs/>
        </w:rPr>
        <w:t xml:space="preserve"> (2012)</w:t>
      </w:r>
      <w:r w:rsidR="007C7A6C" w:rsidRPr="001F0326">
        <w:rPr>
          <w:rFonts w:ascii="Calibri" w:hAnsi="Calibri" w:cs="Calibri"/>
          <w:iCs/>
        </w:rPr>
        <w:t xml:space="preserve">, </w:t>
      </w:r>
      <w:r w:rsidR="00170472" w:rsidRPr="001F0326">
        <w:rPr>
          <w:rFonts w:ascii="Calibri" w:hAnsi="Calibri" w:cs="Calibri"/>
          <w:iCs/>
        </w:rPr>
        <w:t>Bloch</w:t>
      </w:r>
      <w:r w:rsidR="00FF3D7E" w:rsidRPr="001F0326">
        <w:rPr>
          <w:rFonts w:ascii="Calibri" w:hAnsi="Calibri" w:cs="Calibri"/>
          <w:iCs/>
        </w:rPr>
        <w:t xml:space="preserve"> (1992)</w:t>
      </w:r>
      <w:r w:rsidR="00170472" w:rsidRPr="001F0326">
        <w:rPr>
          <w:rFonts w:ascii="Calibri" w:hAnsi="Calibri" w:cs="Calibri"/>
          <w:iCs/>
        </w:rPr>
        <w:t xml:space="preserve">, </w:t>
      </w:r>
      <w:r w:rsidR="00FF3D7E" w:rsidRPr="001F0326">
        <w:rPr>
          <w:rFonts w:ascii="Calibri" w:hAnsi="Calibri" w:cs="Calibri"/>
          <w:iCs/>
        </w:rPr>
        <w:t xml:space="preserve">Le Roy </w:t>
      </w:r>
      <w:proofErr w:type="spellStart"/>
      <w:r w:rsidR="00FB50C2" w:rsidRPr="001F0326">
        <w:rPr>
          <w:rFonts w:ascii="Calibri" w:hAnsi="Calibri" w:cs="Calibri"/>
          <w:iCs/>
        </w:rPr>
        <w:t>Ladurie</w:t>
      </w:r>
      <w:proofErr w:type="spellEnd"/>
      <w:r w:rsidR="00FF3D7E" w:rsidRPr="001F0326">
        <w:rPr>
          <w:rFonts w:ascii="Calibri" w:hAnsi="Calibri" w:cs="Calibri"/>
          <w:iCs/>
        </w:rPr>
        <w:t xml:space="preserve"> (1979)</w:t>
      </w:r>
      <w:r w:rsidR="00FB50C2" w:rsidRPr="001F0326">
        <w:rPr>
          <w:rFonts w:ascii="Calibri" w:hAnsi="Calibri" w:cs="Calibri"/>
          <w:iCs/>
        </w:rPr>
        <w:t>, McCullough</w:t>
      </w:r>
      <w:r w:rsidR="00FF3D7E" w:rsidRPr="001F0326">
        <w:rPr>
          <w:rFonts w:ascii="Calibri" w:hAnsi="Calibri" w:cs="Calibri"/>
          <w:iCs/>
        </w:rPr>
        <w:t xml:space="preserve"> (2002)</w:t>
      </w:r>
      <w:r w:rsidR="00FB50C2" w:rsidRPr="001F0326">
        <w:rPr>
          <w:rFonts w:ascii="Calibri" w:hAnsi="Calibri" w:cs="Calibri"/>
          <w:iCs/>
        </w:rPr>
        <w:t xml:space="preserve"> </w:t>
      </w:r>
      <w:r w:rsidR="007C7A6C" w:rsidRPr="001F0326">
        <w:rPr>
          <w:rFonts w:ascii="Calibri" w:hAnsi="Calibri" w:cs="Calibri"/>
          <w:iCs/>
        </w:rPr>
        <w:t>and others should all be read as well</w:t>
      </w:r>
      <w:r w:rsidR="00FF3D7E" w:rsidRPr="001F0326">
        <w:rPr>
          <w:rFonts w:ascii="Calibri" w:hAnsi="Calibri" w:cs="Calibri"/>
          <w:iCs/>
        </w:rPr>
        <w:t>.</w:t>
      </w:r>
    </w:p>
    <w:p w14:paraId="490A9200" w14:textId="77777777" w:rsidR="00FF3D7E" w:rsidRPr="001F0326" w:rsidRDefault="00FF3D7E" w:rsidP="00B0712A">
      <w:pPr>
        <w:widowControl w:val="0"/>
        <w:autoSpaceDE w:val="0"/>
        <w:autoSpaceDN w:val="0"/>
        <w:adjustRightInd w:val="0"/>
        <w:spacing w:line="480" w:lineRule="auto"/>
        <w:jc w:val="both"/>
        <w:rPr>
          <w:rFonts w:ascii="Calibri" w:hAnsi="Calibri" w:cs="Calibri"/>
          <w:iCs/>
        </w:rPr>
      </w:pPr>
    </w:p>
    <w:p w14:paraId="274C1BF4" w14:textId="5C0BF16F" w:rsidR="00D30ED2" w:rsidRPr="001F0326" w:rsidRDefault="00FB50C2"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A </w:t>
      </w:r>
      <w:r w:rsidR="00C46410" w:rsidRPr="001F0326">
        <w:rPr>
          <w:rFonts w:ascii="Calibri" w:hAnsi="Calibri" w:cs="Calibri"/>
          <w:iCs/>
        </w:rPr>
        <w:t xml:space="preserve">thorough </w:t>
      </w:r>
      <w:r w:rsidRPr="001F0326">
        <w:rPr>
          <w:rFonts w:ascii="Calibri" w:hAnsi="Calibri" w:cs="Calibri"/>
          <w:iCs/>
        </w:rPr>
        <w:t xml:space="preserve">grounding in historiography is essential to be able to differentiate between the object of historical research and the method used to explore that object. </w:t>
      </w:r>
      <w:r w:rsidRPr="001F0326">
        <w:rPr>
          <w:rFonts w:ascii="Calibri" w:hAnsi="Calibri" w:cs="Calibri"/>
          <w:iCs/>
        </w:rPr>
        <w:lastRenderedPageBreak/>
        <w:t>Differences will</w:t>
      </w:r>
      <w:r w:rsidR="008D61DA" w:rsidRPr="001F0326">
        <w:rPr>
          <w:rFonts w:ascii="Calibri" w:hAnsi="Calibri" w:cs="Calibri"/>
          <w:iCs/>
        </w:rPr>
        <w:t>, of course, occur</w:t>
      </w:r>
      <w:r w:rsidRPr="001F0326">
        <w:rPr>
          <w:rFonts w:ascii="Calibri" w:hAnsi="Calibri" w:cs="Calibri"/>
          <w:iCs/>
        </w:rPr>
        <w:t xml:space="preserve"> </w:t>
      </w:r>
      <w:r w:rsidR="00303708" w:rsidRPr="001F0326">
        <w:rPr>
          <w:rFonts w:ascii="Calibri" w:hAnsi="Calibri" w:cs="Calibri"/>
          <w:iCs/>
        </w:rPr>
        <w:t xml:space="preserve">if the object of research is to understand </w:t>
      </w:r>
      <w:r w:rsidR="00C718BC" w:rsidRPr="001F0326">
        <w:rPr>
          <w:rFonts w:ascii="Calibri" w:hAnsi="Calibri" w:cs="Calibri"/>
          <w:iCs/>
        </w:rPr>
        <w:t>historical</w:t>
      </w:r>
      <w:r w:rsidR="00303708" w:rsidRPr="001F0326">
        <w:rPr>
          <w:rFonts w:ascii="Calibri" w:hAnsi="Calibri" w:cs="Calibri"/>
          <w:iCs/>
        </w:rPr>
        <w:t xml:space="preserve"> forces, rather than the ways in which those forces are accounted for in historical narratives. Again, this reflects the differences of phenomen</w:t>
      </w:r>
      <w:r w:rsidR="00686F60">
        <w:rPr>
          <w:rFonts w:ascii="Calibri" w:hAnsi="Calibri" w:cs="Calibri"/>
          <w:iCs/>
        </w:rPr>
        <w:t>on</w:t>
      </w:r>
      <w:r w:rsidR="00303708" w:rsidRPr="001F0326">
        <w:rPr>
          <w:rFonts w:ascii="Calibri" w:hAnsi="Calibri" w:cs="Calibri"/>
          <w:iCs/>
        </w:rPr>
        <w:t xml:space="preserve"> to which the researcher is concerned.</w:t>
      </w:r>
      <w:r w:rsidR="008F26B1" w:rsidRPr="001F0326">
        <w:rPr>
          <w:rFonts w:ascii="Calibri" w:hAnsi="Calibri" w:cs="Calibri"/>
          <w:iCs/>
        </w:rPr>
        <w:t xml:space="preserve"> Reconciliation between phenomena</w:t>
      </w:r>
      <w:r w:rsidR="008A46DF" w:rsidRPr="001F0326">
        <w:rPr>
          <w:rFonts w:ascii="Calibri" w:hAnsi="Calibri" w:cs="Calibri"/>
          <w:iCs/>
        </w:rPr>
        <w:t xml:space="preserve">l </w:t>
      </w:r>
      <w:r w:rsidR="008F26B1" w:rsidRPr="001F0326">
        <w:rPr>
          <w:rFonts w:ascii="Calibri" w:hAnsi="Calibri" w:cs="Calibri"/>
          <w:iCs/>
        </w:rPr>
        <w:t xml:space="preserve">concerns </w:t>
      </w:r>
      <w:r w:rsidR="008A46DF" w:rsidRPr="001F0326">
        <w:rPr>
          <w:rFonts w:ascii="Calibri" w:hAnsi="Calibri" w:cs="Calibri"/>
          <w:iCs/>
        </w:rPr>
        <w:t>may</w:t>
      </w:r>
      <w:r w:rsidR="008F26B1" w:rsidRPr="001F0326">
        <w:rPr>
          <w:rFonts w:ascii="Calibri" w:hAnsi="Calibri" w:cs="Calibri"/>
          <w:iCs/>
        </w:rPr>
        <w:t xml:space="preserve"> </w:t>
      </w:r>
      <w:r w:rsidR="008A46DF" w:rsidRPr="001F0326">
        <w:rPr>
          <w:rFonts w:ascii="Calibri" w:hAnsi="Calibri" w:cs="Calibri"/>
          <w:iCs/>
        </w:rPr>
        <w:t>be essentially</w:t>
      </w:r>
      <w:r w:rsidR="008F26B1" w:rsidRPr="001F0326">
        <w:rPr>
          <w:rFonts w:ascii="Calibri" w:hAnsi="Calibri" w:cs="Calibri"/>
          <w:iCs/>
        </w:rPr>
        <w:t xml:space="preserve"> impossible</w:t>
      </w:r>
      <w:r w:rsidR="006D6971" w:rsidRPr="001F0326">
        <w:rPr>
          <w:rFonts w:ascii="Calibri" w:hAnsi="Calibri" w:cs="Calibri"/>
          <w:iCs/>
        </w:rPr>
        <w:softHyphen/>
        <w:t>–</w:t>
      </w:r>
      <w:r w:rsidR="008F26B1" w:rsidRPr="001F0326">
        <w:rPr>
          <w:rFonts w:ascii="Calibri" w:hAnsi="Calibri" w:cs="Calibri"/>
          <w:iCs/>
        </w:rPr>
        <w:t>and that is absolutely fine</w:t>
      </w:r>
      <w:r w:rsidR="006D6971" w:rsidRPr="001F0326">
        <w:rPr>
          <w:rFonts w:ascii="Calibri" w:hAnsi="Calibri" w:cs="Calibri"/>
          <w:iCs/>
        </w:rPr>
        <w:t>!</w:t>
      </w:r>
      <w:r w:rsidR="00170472" w:rsidRPr="001F0326">
        <w:rPr>
          <w:rFonts w:ascii="Calibri" w:hAnsi="Calibri" w:cs="Calibri"/>
          <w:iCs/>
        </w:rPr>
        <w:t xml:space="preserve"> But dismissal of the modes, methods and phenomena to which others spend valuable research time, and commit to writing, does not advance any understanding of history, or the role that history plays in shaping the present. </w:t>
      </w:r>
    </w:p>
    <w:p w14:paraId="1E1B3BEA" w14:textId="15D645FE" w:rsidR="00CE78D0" w:rsidRPr="001F0326" w:rsidRDefault="00CE78D0" w:rsidP="00B0712A">
      <w:pPr>
        <w:widowControl w:val="0"/>
        <w:autoSpaceDE w:val="0"/>
        <w:autoSpaceDN w:val="0"/>
        <w:adjustRightInd w:val="0"/>
        <w:spacing w:line="480" w:lineRule="auto"/>
        <w:jc w:val="both"/>
        <w:rPr>
          <w:rFonts w:ascii="Calibri" w:hAnsi="Calibri" w:cs="Calibri"/>
          <w:iCs/>
        </w:rPr>
      </w:pPr>
    </w:p>
    <w:p w14:paraId="5847EDC6" w14:textId="2F643FC9" w:rsidR="00CE78D0" w:rsidRPr="001F0326" w:rsidRDefault="00CE78D0" w:rsidP="00B0712A">
      <w:pPr>
        <w:widowControl w:val="0"/>
        <w:autoSpaceDE w:val="0"/>
        <w:autoSpaceDN w:val="0"/>
        <w:adjustRightInd w:val="0"/>
        <w:spacing w:line="480" w:lineRule="auto"/>
        <w:jc w:val="both"/>
        <w:rPr>
          <w:rFonts w:ascii="Calibri" w:hAnsi="Calibri" w:cs="Calibri"/>
          <w:iCs/>
        </w:rPr>
      </w:pPr>
    </w:p>
    <w:p w14:paraId="62272B08" w14:textId="5ACC704B" w:rsidR="00892AEC" w:rsidRPr="001F0326" w:rsidRDefault="001F0326" w:rsidP="00B0712A">
      <w:pPr>
        <w:widowControl w:val="0"/>
        <w:autoSpaceDE w:val="0"/>
        <w:autoSpaceDN w:val="0"/>
        <w:adjustRightInd w:val="0"/>
        <w:spacing w:line="480" w:lineRule="auto"/>
        <w:jc w:val="both"/>
        <w:rPr>
          <w:rFonts w:ascii="Calibri" w:hAnsi="Calibri" w:cs="Calibri"/>
          <w:iCs/>
        </w:rPr>
      </w:pPr>
      <w:r w:rsidRPr="001F0326">
        <w:rPr>
          <w:rFonts w:ascii="Calibri" w:hAnsi="Calibri" w:cs="Calibri"/>
          <w:iCs/>
        </w:rPr>
        <w:t xml:space="preserve">4. </w:t>
      </w:r>
      <w:r w:rsidR="00892AEC" w:rsidRPr="001F0326">
        <w:rPr>
          <w:rFonts w:ascii="Calibri" w:hAnsi="Calibri" w:cs="Calibri"/>
          <w:iCs/>
        </w:rPr>
        <w:t>Closing remark</w:t>
      </w:r>
      <w:r w:rsidR="00AB31E3" w:rsidRPr="001F0326">
        <w:rPr>
          <w:rFonts w:ascii="Calibri" w:hAnsi="Calibri" w:cs="Calibri"/>
          <w:iCs/>
        </w:rPr>
        <w:t>s: phenomenal differences and mutual recognition</w:t>
      </w:r>
    </w:p>
    <w:p w14:paraId="6FFCC8F5" w14:textId="77777777" w:rsidR="001F0326" w:rsidRPr="001F0326" w:rsidRDefault="001F0326" w:rsidP="00B0712A">
      <w:pPr>
        <w:widowControl w:val="0"/>
        <w:autoSpaceDE w:val="0"/>
        <w:autoSpaceDN w:val="0"/>
        <w:adjustRightInd w:val="0"/>
        <w:spacing w:line="480" w:lineRule="auto"/>
        <w:jc w:val="both"/>
        <w:rPr>
          <w:rFonts w:ascii="Calibri" w:hAnsi="Calibri" w:cs="Calibri"/>
          <w:iCs/>
        </w:rPr>
      </w:pPr>
    </w:p>
    <w:p w14:paraId="67EDF331" w14:textId="46F61D09" w:rsidR="0002017F" w:rsidRPr="001F0326" w:rsidRDefault="00A5501E"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lang w:val="en-US"/>
        </w:rPr>
        <w:t xml:space="preserve">One of the more controversial aspects of Bowden’s article is the </w:t>
      </w:r>
      <w:r w:rsidR="0002017F" w:rsidRPr="001F0326">
        <w:rPr>
          <w:rFonts w:ascii="Calibri" w:hAnsi="Calibri" w:cs="Calibri"/>
          <w:lang w:val="en-US"/>
        </w:rPr>
        <w:t>focus on a number of scholars interacting with the MOS-historic who are ‘r</w:t>
      </w:r>
      <w:proofErr w:type="spellStart"/>
      <w:r w:rsidR="00CE78D0" w:rsidRPr="001F0326">
        <w:rPr>
          <w:rFonts w:ascii="Calibri" w:hAnsi="Calibri" w:cs="Calibri"/>
          <w:lang w:val="en-AU"/>
        </w:rPr>
        <w:t>egular</w:t>
      </w:r>
      <w:proofErr w:type="spellEnd"/>
      <w:r w:rsidR="00CE78D0" w:rsidRPr="001F0326">
        <w:rPr>
          <w:rFonts w:ascii="Calibri" w:hAnsi="Calibri" w:cs="Calibri"/>
          <w:lang w:val="en-AU"/>
        </w:rPr>
        <w:t xml:space="preserve"> contributors who constantly cite each other’s work’ </w:t>
      </w:r>
      <w:r w:rsidR="00FF3D7E" w:rsidRPr="001F0326">
        <w:rPr>
          <w:rFonts w:ascii="Calibri" w:hAnsi="Calibri" w:cs="Calibri"/>
          <w:lang w:val="en-AU"/>
        </w:rPr>
        <w:t>(</w:t>
      </w:r>
      <w:r w:rsidR="004A21C2" w:rsidRPr="001F0326">
        <w:rPr>
          <w:rFonts w:ascii="Calibri" w:hAnsi="Calibri" w:cs="Calibri"/>
          <w:lang w:val="en-AU"/>
        </w:rPr>
        <w:t xml:space="preserve">Bowden, 2019, </w:t>
      </w:r>
      <w:r w:rsidR="005A77E8" w:rsidRPr="001F0326">
        <w:rPr>
          <w:rFonts w:ascii="Calibri" w:hAnsi="Calibri" w:cs="Calibri"/>
          <w:lang w:val="en-AU"/>
        </w:rPr>
        <w:t>?</w:t>
      </w:r>
      <w:r w:rsidR="00FF3D7E" w:rsidRPr="001F0326">
        <w:rPr>
          <w:rFonts w:ascii="Calibri" w:hAnsi="Calibri" w:cs="Calibri"/>
          <w:lang w:val="en-AU"/>
        </w:rPr>
        <w:t>).</w:t>
      </w:r>
      <w:r w:rsidR="00CE78D0" w:rsidRPr="001F0326">
        <w:rPr>
          <w:rFonts w:ascii="Calibri" w:hAnsi="Calibri" w:cs="Calibri"/>
          <w:lang w:val="en-AU"/>
        </w:rPr>
        <w:t xml:space="preserve"> </w:t>
      </w:r>
      <w:r w:rsidR="00CE78D0" w:rsidRPr="001F0326">
        <w:rPr>
          <w:rFonts w:ascii="Calibri" w:hAnsi="Calibri" w:cs="Calibri"/>
        </w:rPr>
        <w:t xml:space="preserve">The first thing to say is that care must be taken not to ascribe unitary holism to a list of academic authors who intersect in their research interests. </w:t>
      </w:r>
      <w:r w:rsidR="00303708" w:rsidRPr="001F0326">
        <w:rPr>
          <w:rFonts w:ascii="Calibri" w:hAnsi="Calibri" w:cs="Calibri"/>
        </w:rPr>
        <w:t>It</w:t>
      </w:r>
      <w:r w:rsidR="00CE78D0" w:rsidRPr="001F0326">
        <w:rPr>
          <w:rFonts w:ascii="Calibri" w:hAnsi="Calibri" w:cs="Calibri"/>
        </w:rPr>
        <w:t xml:space="preserve"> is not surprising that a community of practice would </w:t>
      </w:r>
      <w:r w:rsidR="004A21C2" w:rsidRPr="001F0326">
        <w:rPr>
          <w:rFonts w:ascii="Calibri" w:hAnsi="Calibri" w:cs="Calibri"/>
        </w:rPr>
        <w:t>cite each other’s work; that is how progress is made in any field</w:t>
      </w:r>
      <w:r w:rsidR="00CE78D0" w:rsidRPr="001F0326">
        <w:rPr>
          <w:rFonts w:ascii="Calibri" w:hAnsi="Calibri" w:cs="Calibri"/>
        </w:rPr>
        <w:t>.</w:t>
      </w:r>
      <w:r w:rsidR="00FB50C2" w:rsidRPr="001F0326">
        <w:rPr>
          <w:rFonts w:ascii="Calibri" w:hAnsi="Calibri" w:cs="Calibri"/>
        </w:rPr>
        <w:t xml:space="preserve"> </w:t>
      </w:r>
      <w:r w:rsidR="00CE78D0" w:rsidRPr="001F0326">
        <w:rPr>
          <w:rFonts w:ascii="Calibri" w:hAnsi="Calibri" w:cs="Calibri"/>
        </w:rPr>
        <w:t xml:space="preserve">It </w:t>
      </w:r>
      <w:r w:rsidR="004A21C2" w:rsidRPr="001F0326">
        <w:rPr>
          <w:rFonts w:ascii="Calibri" w:hAnsi="Calibri" w:cs="Calibri"/>
        </w:rPr>
        <w:t>would be</w:t>
      </w:r>
      <w:r w:rsidR="00CE78D0" w:rsidRPr="001F0326">
        <w:rPr>
          <w:rFonts w:ascii="Calibri" w:hAnsi="Calibri" w:cs="Calibri"/>
        </w:rPr>
        <w:t xml:space="preserve"> </w:t>
      </w:r>
      <w:r w:rsidR="006D6971" w:rsidRPr="001F0326">
        <w:rPr>
          <w:rFonts w:ascii="Calibri" w:hAnsi="Calibri" w:cs="Calibri"/>
        </w:rPr>
        <w:t>incorrect</w:t>
      </w:r>
      <w:r w:rsidR="00CE78D0" w:rsidRPr="001F0326">
        <w:rPr>
          <w:rFonts w:ascii="Calibri" w:hAnsi="Calibri" w:cs="Calibri"/>
        </w:rPr>
        <w:t xml:space="preserve">, however, to suggest that the research output from </w:t>
      </w:r>
      <w:r w:rsidR="00FB50C2" w:rsidRPr="001F0326">
        <w:rPr>
          <w:rFonts w:ascii="Calibri" w:hAnsi="Calibri" w:cs="Calibri"/>
        </w:rPr>
        <w:t xml:space="preserve"> any </w:t>
      </w:r>
      <w:r w:rsidR="004A21C2" w:rsidRPr="001F0326">
        <w:rPr>
          <w:rFonts w:ascii="Calibri" w:hAnsi="Calibri" w:cs="Calibri"/>
        </w:rPr>
        <w:t xml:space="preserve">such </w:t>
      </w:r>
      <w:r w:rsidR="00CE78D0" w:rsidRPr="001F0326">
        <w:rPr>
          <w:rFonts w:ascii="Calibri" w:hAnsi="Calibri" w:cs="Calibri"/>
        </w:rPr>
        <w:t xml:space="preserve">group </w:t>
      </w:r>
      <w:r w:rsidR="00FB50C2" w:rsidRPr="001F0326">
        <w:rPr>
          <w:rFonts w:ascii="Calibri" w:hAnsi="Calibri" w:cs="Calibri"/>
        </w:rPr>
        <w:t xml:space="preserve">of an academic community </w:t>
      </w:r>
      <w:r w:rsidR="004A21C2" w:rsidRPr="001F0326">
        <w:rPr>
          <w:rFonts w:ascii="Calibri" w:hAnsi="Calibri" w:cs="Calibri"/>
        </w:rPr>
        <w:t>would constitute</w:t>
      </w:r>
      <w:r w:rsidR="00CE78D0" w:rsidRPr="001F0326">
        <w:rPr>
          <w:rFonts w:ascii="Calibri" w:hAnsi="Calibri" w:cs="Calibri"/>
        </w:rPr>
        <w:t xml:space="preserve"> a unified body of work, or, even, that in the messy world of academic research that identifies and modes </w:t>
      </w:r>
      <w:r w:rsidR="00FB50C2" w:rsidRPr="001F0326">
        <w:rPr>
          <w:rFonts w:ascii="Calibri" w:hAnsi="Calibri" w:cs="Calibri"/>
        </w:rPr>
        <w:t xml:space="preserve">of research </w:t>
      </w:r>
      <w:r w:rsidR="00CE78D0" w:rsidRPr="001F0326">
        <w:rPr>
          <w:rFonts w:ascii="Calibri" w:hAnsi="Calibri" w:cs="Calibri"/>
        </w:rPr>
        <w:t>do not shift even for an individual author</w:t>
      </w:r>
      <w:r w:rsidR="00FB50C2" w:rsidRPr="001F0326">
        <w:rPr>
          <w:rFonts w:ascii="Calibri" w:hAnsi="Calibri" w:cs="Calibri"/>
        </w:rPr>
        <w:t xml:space="preserve"> between outputs and different projects</w:t>
      </w:r>
      <w:r w:rsidR="00CE78D0" w:rsidRPr="001F0326">
        <w:rPr>
          <w:rFonts w:ascii="Calibri" w:hAnsi="Calibri" w:cs="Calibri"/>
        </w:rPr>
        <w:t xml:space="preserve">. </w:t>
      </w:r>
      <w:r w:rsidR="00FB50C2" w:rsidRPr="001F0326">
        <w:rPr>
          <w:rFonts w:ascii="Calibri" w:hAnsi="Calibri" w:cs="Calibri"/>
        </w:rPr>
        <w:t>Furthermore, It</w:t>
      </w:r>
      <w:r w:rsidR="0002017F" w:rsidRPr="001F0326">
        <w:rPr>
          <w:rFonts w:ascii="Calibri" w:hAnsi="Calibri" w:cs="Calibri"/>
        </w:rPr>
        <w:t xml:space="preserve"> is a puzzle that where Bowden sees </w:t>
      </w:r>
      <w:r w:rsidR="00FB50C2" w:rsidRPr="001F0326">
        <w:rPr>
          <w:rFonts w:ascii="Calibri" w:hAnsi="Calibri" w:cs="Calibri"/>
        </w:rPr>
        <w:t>these authors</w:t>
      </w:r>
      <w:r w:rsidR="0002017F" w:rsidRPr="001F0326">
        <w:rPr>
          <w:rFonts w:ascii="Calibri" w:hAnsi="Calibri" w:cs="Calibri"/>
        </w:rPr>
        <w:t xml:space="preserve"> as being advocates for (or the unwitting </w:t>
      </w:r>
      <w:r w:rsidR="0002017F" w:rsidRPr="001F0326">
        <w:rPr>
          <w:rFonts w:ascii="Calibri" w:hAnsi="Calibri" w:cs="Calibri"/>
        </w:rPr>
        <w:lastRenderedPageBreak/>
        <w:t>vessels of) postmodernism</w:t>
      </w:r>
      <w:r w:rsidR="0002017F" w:rsidRPr="001F0326">
        <w:rPr>
          <w:rFonts w:ascii="Calibri" w:hAnsi="Calibri" w:cs="Calibri"/>
          <w:lang w:val="en-US"/>
        </w:rPr>
        <w:t>, t</w:t>
      </w:r>
      <w:r w:rsidR="00631508" w:rsidRPr="001F0326">
        <w:rPr>
          <w:rFonts w:ascii="Calibri" w:hAnsi="Calibri" w:cs="Calibri"/>
        </w:rPr>
        <w:t>he  journals</w:t>
      </w:r>
      <w:r w:rsidR="00303708" w:rsidRPr="001F0326">
        <w:rPr>
          <w:rStyle w:val="FootnoteReference"/>
          <w:rFonts w:ascii="Calibri" w:hAnsi="Calibri" w:cs="Calibri"/>
        </w:rPr>
        <w:footnoteReference w:id="4"/>
      </w:r>
      <w:r w:rsidR="00631508" w:rsidRPr="001F0326">
        <w:rPr>
          <w:rFonts w:ascii="Calibri" w:hAnsi="Calibri" w:cs="Calibri"/>
        </w:rPr>
        <w:t xml:space="preserve"> </w:t>
      </w:r>
      <w:r w:rsidR="004A21C2" w:rsidRPr="001F0326">
        <w:rPr>
          <w:rFonts w:ascii="Calibri" w:hAnsi="Calibri" w:cs="Calibri"/>
        </w:rPr>
        <w:t>edited</w:t>
      </w:r>
      <w:r w:rsidR="00631508" w:rsidRPr="001F0326">
        <w:rPr>
          <w:rFonts w:ascii="Calibri" w:hAnsi="Calibri" w:cs="Calibri"/>
        </w:rPr>
        <w:t xml:space="preserve"> by </w:t>
      </w:r>
      <w:r w:rsidR="00FB50C2" w:rsidRPr="001F0326">
        <w:rPr>
          <w:rFonts w:ascii="Calibri" w:hAnsi="Calibri" w:cs="Calibri"/>
        </w:rPr>
        <w:t xml:space="preserve">some of </w:t>
      </w:r>
      <w:r w:rsidR="0002017F" w:rsidRPr="001F0326">
        <w:rPr>
          <w:rFonts w:ascii="Calibri" w:hAnsi="Calibri" w:cs="Calibri"/>
        </w:rPr>
        <w:t xml:space="preserve">those individuals </w:t>
      </w:r>
      <w:r w:rsidR="00FB50C2" w:rsidRPr="001F0326">
        <w:rPr>
          <w:rFonts w:ascii="Calibri" w:hAnsi="Calibri" w:cs="Calibri"/>
        </w:rPr>
        <w:t xml:space="preserve">he names </w:t>
      </w:r>
      <w:r w:rsidR="0002017F" w:rsidRPr="001F0326">
        <w:rPr>
          <w:rFonts w:ascii="Calibri" w:hAnsi="Calibri" w:cs="Calibri"/>
        </w:rPr>
        <w:t>are not really postmodernist</w:t>
      </w:r>
      <w:r w:rsidR="00303708" w:rsidRPr="001F0326">
        <w:rPr>
          <w:rFonts w:ascii="Calibri" w:hAnsi="Calibri" w:cs="Calibri"/>
        </w:rPr>
        <w:t xml:space="preserve">; if anything, they are </w:t>
      </w:r>
      <w:r w:rsidR="008D61DA" w:rsidRPr="001F0326">
        <w:rPr>
          <w:rFonts w:ascii="Calibri" w:hAnsi="Calibri" w:cs="Calibri"/>
        </w:rPr>
        <w:t>influenced</w:t>
      </w:r>
      <w:r w:rsidR="00303708" w:rsidRPr="001F0326">
        <w:rPr>
          <w:rFonts w:ascii="Calibri" w:hAnsi="Calibri" w:cs="Calibri"/>
        </w:rPr>
        <w:t xml:space="preserve"> by a variation of institutional theory, the origins of which are in empirical </w:t>
      </w:r>
      <w:r w:rsidR="00AB31E3" w:rsidRPr="001F0326">
        <w:rPr>
          <w:rFonts w:ascii="Calibri" w:hAnsi="Calibri" w:cs="Calibri"/>
        </w:rPr>
        <w:t xml:space="preserve">economic </w:t>
      </w:r>
      <w:r w:rsidR="005B0D9B" w:rsidRPr="001F0326">
        <w:rPr>
          <w:rFonts w:ascii="Calibri" w:hAnsi="Calibri" w:cs="Calibri"/>
        </w:rPr>
        <w:t xml:space="preserve">and </w:t>
      </w:r>
      <w:r w:rsidR="00303708" w:rsidRPr="001F0326">
        <w:rPr>
          <w:rFonts w:ascii="Calibri" w:hAnsi="Calibri" w:cs="Calibri"/>
        </w:rPr>
        <w:t>organizational research</w:t>
      </w:r>
      <w:r w:rsidR="004A21C2" w:rsidRPr="001F0326">
        <w:rPr>
          <w:rFonts w:ascii="Calibri" w:hAnsi="Calibri" w:cs="Calibri"/>
        </w:rPr>
        <w:t xml:space="preserve"> </w:t>
      </w:r>
      <w:r w:rsidR="00C55BF7">
        <w:rPr>
          <w:rFonts w:ascii="Calibri" w:hAnsi="Calibri" w:cs="Calibri"/>
        </w:rPr>
        <w:t>(</w:t>
      </w:r>
      <w:r w:rsidR="004A21C2" w:rsidRPr="001F0326">
        <w:rPr>
          <w:rFonts w:ascii="Calibri" w:hAnsi="Calibri" w:cs="Calibri"/>
        </w:rPr>
        <w:t>see North</w:t>
      </w:r>
      <w:r w:rsidR="00FF3D7E" w:rsidRPr="001F0326">
        <w:rPr>
          <w:rFonts w:ascii="Calibri" w:hAnsi="Calibri" w:cs="Calibri"/>
        </w:rPr>
        <w:t>, 1990</w:t>
      </w:r>
      <w:r w:rsidR="004A21C2" w:rsidRPr="001F0326">
        <w:rPr>
          <w:rFonts w:ascii="Calibri" w:hAnsi="Calibri" w:cs="Calibri"/>
        </w:rPr>
        <w:t>; Powell</w:t>
      </w:r>
      <w:r w:rsidR="00FF3D7E" w:rsidRPr="001F0326">
        <w:rPr>
          <w:rFonts w:ascii="Calibri" w:hAnsi="Calibri" w:cs="Calibri"/>
        </w:rPr>
        <w:t xml:space="preserve"> and DiMaggio, 1983</w:t>
      </w:r>
      <w:r w:rsidR="004A21C2" w:rsidRPr="001F0326">
        <w:rPr>
          <w:rFonts w:ascii="Calibri" w:hAnsi="Calibri" w:cs="Calibri"/>
        </w:rPr>
        <w:t>)</w:t>
      </w:r>
      <w:r w:rsidR="00303708" w:rsidRPr="001F0326">
        <w:rPr>
          <w:rFonts w:ascii="Calibri" w:hAnsi="Calibri" w:cs="Calibri"/>
        </w:rPr>
        <w:t>. It seems doubtful if such a large and diverse group could all be crypto-postmodernist while maintaining and developing academic reputations and research based on institutional theory</w:t>
      </w:r>
      <w:r w:rsidR="008D61DA" w:rsidRPr="001F0326">
        <w:rPr>
          <w:rFonts w:ascii="Calibri" w:hAnsi="Calibri" w:cs="Calibri"/>
        </w:rPr>
        <w:t>, or otherwise untroubled by plural approaches to historical research</w:t>
      </w:r>
      <w:r w:rsidR="00FF3D7E" w:rsidRPr="001F0326">
        <w:rPr>
          <w:rFonts w:ascii="Calibri" w:hAnsi="Calibri" w:cs="Calibri"/>
        </w:rPr>
        <w:t xml:space="preserve"> (</w:t>
      </w:r>
      <w:r w:rsidR="005B0D9B" w:rsidRPr="001F0326">
        <w:rPr>
          <w:rFonts w:ascii="Calibri" w:hAnsi="Calibri" w:cs="Calibri"/>
        </w:rPr>
        <w:t xml:space="preserve">see </w:t>
      </w:r>
      <w:r w:rsidR="00FF3D7E" w:rsidRPr="001F0326">
        <w:rPr>
          <w:rFonts w:ascii="Calibri" w:hAnsi="Calibri" w:cs="Calibri"/>
        </w:rPr>
        <w:t xml:space="preserve">Decker, Kipping and </w:t>
      </w:r>
      <w:proofErr w:type="spellStart"/>
      <w:r w:rsidR="00FF3D7E" w:rsidRPr="001F0326">
        <w:rPr>
          <w:rFonts w:ascii="Calibri" w:hAnsi="Calibri" w:cs="Calibri"/>
        </w:rPr>
        <w:t>Wadhwani</w:t>
      </w:r>
      <w:proofErr w:type="spellEnd"/>
      <w:r w:rsidR="00FF3D7E" w:rsidRPr="001F0326">
        <w:rPr>
          <w:rFonts w:ascii="Calibri" w:hAnsi="Calibri" w:cs="Calibri"/>
        </w:rPr>
        <w:t>, 2015</w:t>
      </w:r>
      <w:r w:rsidR="005B0D9B" w:rsidRPr="001F0326">
        <w:rPr>
          <w:rFonts w:ascii="Calibri" w:hAnsi="Calibri" w:cs="Calibri"/>
        </w:rPr>
        <w:t xml:space="preserve"> as an example of a commitment to plurality</w:t>
      </w:r>
      <w:r w:rsidR="00FF3D7E" w:rsidRPr="001F0326">
        <w:rPr>
          <w:rFonts w:ascii="Calibri" w:hAnsi="Calibri" w:cs="Calibri"/>
        </w:rPr>
        <w:t>)</w:t>
      </w:r>
      <w:r w:rsidR="00303708" w:rsidRPr="001F0326">
        <w:rPr>
          <w:rFonts w:ascii="Calibri" w:hAnsi="Calibri" w:cs="Calibri"/>
        </w:rPr>
        <w:t xml:space="preserve">. </w:t>
      </w:r>
      <w:r w:rsidR="008A46DF" w:rsidRPr="001F0326">
        <w:rPr>
          <w:rFonts w:ascii="Calibri" w:hAnsi="Calibri" w:cs="Calibri"/>
        </w:rPr>
        <w:t>A better question may be to ask how postmodern thought is integrated into the empiricist and positivist origins of institutional theory</w:t>
      </w:r>
      <w:r w:rsidR="004A21C2" w:rsidRPr="001F0326">
        <w:rPr>
          <w:rFonts w:ascii="Calibri" w:hAnsi="Calibri" w:cs="Calibri"/>
        </w:rPr>
        <w:t xml:space="preserve"> as it is practiced in MO</w:t>
      </w:r>
      <w:r w:rsidR="00FB50C2" w:rsidRPr="001F0326">
        <w:rPr>
          <w:rFonts w:ascii="Calibri" w:hAnsi="Calibri" w:cs="Calibri"/>
        </w:rPr>
        <w:t>S</w:t>
      </w:r>
      <w:r w:rsidR="00A93A7B" w:rsidRPr="001F0326">
        <w:rPr>
          <w:rFonts w:ascii="Calibri" w:hAnsi="Calibri" w:cs="Calibri"/>
        </w:rPr>
        <w:t>/historic-turn</w:t>
      </w:r>
      <w:r w:rsidR="00FF3D7E" w:rsidRPr="001F0326">
        <w:rPr>
          <w:rFonts w:ascii="Calibri" w:hAnsi="Calibri" w:cs="Calibri"/>
        </w:rPr>
        <w:t xml:space="preserve">, and whether the implications of such a combination </w:t>
      </w:r>
      <w:r w:rsidR="001E1744" w:rsidRPr="001F0326">
        <w:rPr>
          <w:rFonts w:ascii="Calibri" w:hAnsi="Calibri" w:cs="Calibri"/>
        </w:rPr>
        <w:t>have</w:t>
      </w:r>
      <w:r w:rsidR="00FF3D7E" w:rsidRPr="001F0326">
        <w:rPr>
          <w:rFonts w:ascii="Calibri" w:hAnsi="Calibri" w:cs="Calibri"/>
        </w:rPr>
        <w:t xml:space="preserve"> been </w:t>
      </w:r>
      <w:r w:rsidR="005B0D9B" w:rsidRPr="001F0326">
        <w:rPr>
          <w:rFonts w:ascii="Calibri" w:hAnsi="Calibri" w:cs="Calibri"/>
        </w:rPr>
        <w:t xml:space="preserve">adequately </w:t>
      </w:r>
      <w:r w:rsidR="00FF3D7E" w:rsidRPr="001F0326">
        <w:rPr>
          <w:rFonts w:ascii="Calibri" w:hAnsi="Calibri" w:cs="Calibri"/>
        </w:rPr>
        <w:t>worked through.</w:t>
      </w:r>
    </w:p>
    <w:p w14:paraId="0465739B" w14:textId="77777777" w:rsidR="006753DD" w:rsidRPr="001F0326" w:rsidRDefault="006753DD" w:rsidP="00B0712A">
      <w:pPr>
        <w:widowControl w:val="0"/>
        <w:autoSpaceDE w:val="0"/>
        <w:autoSpaceDN w:val="0"/>
        <w:adjustRightInd w:val="0"/>
        <w:spacing w:line="480" w:lineRule="auto"/>
        <w:jc w:val="both"/>
        <w:rPr>
          <w:rFonts w:ascii="Calibri" w:hAnsi="Calibri" w:cs="Calibri"/>
        </w:rPr>
      </w:pPr>
    </w:p>
    <w:p w14:paraId="557EBC1A" w14:textId="26E7CD7B" w:rsidR="006753DD" w:rsidRPr="001F0326" w:rsidRDefault="008F26B1" w:rsidP="00B0712A">
      <w:pPr>
        <w:widowControl w:val="0"/>
        <w:autoSpaceDE w:val="0"/>
        <w:autoSpaceDN w:val="0"/>
        <w:adjustRightInd w:val="0"/>
        <w:spacing w:line="480" w:lineRule="auto"/>
        <w:jc w:val="both"/>
        <w:rPr>
          <w:rFonts w:ascii="Calibri" w:hAnsi="Calibri" w:cs="Calibri"/>
        </w:rPr>
      </w:pPr>
      <w:r w:rsidRPr="001F0326">
        <w:rPr>
          <w:rFonts w:ascii="Calibri" w:hAnsi="Calibri" w:cs="Calibri"/>
        </w:rPr>
        <w:t>The debate about the "historic-turn"</w:t>
      </w:r>
      <w:r w:rsidR="004A21C2" w:rsidRPr="001F0326">
        <w:rPr>
          <w:rFonts w:ascii="Calibri" w:hAnsi="Calibri" w:cs="Calibri"/>
        </w:rPr>
        <w:t xml:space="preserve"> in MOS</w:t>
      </w:r>
      <w:r w:rsidRPr="001F0326">
        <w:rPr>
          <w:rFonts w:ascii="Calibri" w:hAnsi="Calibri" w:cs="Calibri"/>
        </w:rPr>
        <w:t xml:space="preserve"> seemed to </w:t>
      </w:r>
      <w:r w:rsidR="00A93A7B" w:rsidRPr="001F0326">
        <w:rPr>
          <w:rFonts w:ascii="Calibri" w:hAnsi="Calibri" w:cs="Calibri"/>
        </w:rPr>
        <w:t>focus</w:t>
      </w:r>
      <w:r w:rsidR="004A21C2" w:rsidRPr="001F0326">
        <w:rPr>
          <w:rFonts w:ascii="Calibri" w:hAnsi="Calibri" w:cs="Calibri"/>
        </w:rPr>
        <w:t>–at least in its initial stages–</w:t>
      </w:r>
      <w:r w:rsidRPr="001F0326">
        <w:rPr>
          <w:rFonts w:ascii="Calibri" w:hAnsi="Calibri" w:cs="Calibri"/>
        </w:rPr>
        <w:t>around an intractable and sometimes impenetrable debate about methodological and philosophical validity and legitimacy</w:t>
      </w:r>
      <w:r w:rsidR="001962DB" w:rsidRPr="001F0326">
        <w:rPr>
          <w:rFonts w:ascii="Calibri" w:hAnsi="Calibri" w:cs="Calibri"/>
        </w:rPr>
        <w:t xml:space="preserve">. </w:t>
      </w:r>
      <w:r w:rsidR="006753DD" w:rsidRPr="001F0326">
        <w:rPr>
          <w:rFonts w:ascii="Calibri" w:hAnsi="Calibri" w:cs="Calibri"/>
        </w:rPr>
        <w:t xml:space="preserve">However, one feature of the proliferation of methodological explication around historical research in MOS is that </w:t>
      </w:r>
      <w:r w:rsidR="004A21C2" w:rsidRPr="001F0326">
        <w:rPr>
          <w:rFonts w:ascii="Calibri" w:hAnsi="Calibri" w:cs="Calibri"/>
        </w:rPr>
        <w:t>a</w:t>
      </w:r>
      <w:r w:rsidR="006753DD" w:rsidRPr="001F0326">
        <w:rPr>
          <w:rFonts w:ascii="Calibri" w:hAnsi="Calibri" w:cs="Calibri"/>
        </w:rPr>
        <w:t xml:space="preserve"> </w:t>
      </w:r>
      <w:r w:rsidR="004A21C2" w:rsidRPr="001F0326">
        <w:rPr>
          <w:rFonts w:ascii="Calibri" w:hAnsi="Calibri" w:cs="Calibri"/>
        </w:rPr>
        <w:t>methodological</w:t>
      </w:r>
      <w:r w:rsidR="006753DD" w:rsidRPr="001F0326">
        <w:rPr>
          <w:rFonts w:ascii="Calibri" w:hAnsi="Calibri" w:cs="Calibri"/>
        </w:rPr>
        <w:t xml:space="preserve"> scaffold–as a basis for research</w:t>
      </w:r>
      <w:r w:rsidR="00AB31E3" w:rsidRPr="001F0326">
        <w:rPr>
          <w:rFonts w:ascii="Calibri" w:hAnsi="Calibri" w:cs="Calibri"/>
        </w:rPr>
        <w:t xml:space="preserve"> (see, especially, </w:t>
      </w:r>
      <w:proofErr w:type="spellStart"/>
      <w:r w:rsidR="00AB31E3" w:rsidRPr="001F0326">
        <w:rPr>
          <w:rFonts w:ascii="Calibri" w:hAnsi="Calibri" w:cs="Calibri"/>
        </w:rPr>
        <w:t>Rowlinson</w:t>
      </w:r>
      <w:proofErr w:type="spellEnd"/>
      <w:r w:rsidR="00AB31E3" w:rsidRPr="001F0326">
        <w:rPr>
          <w:rFonts w:ascii="Calibri" w:hAnsi="Calibri" w:cs="Calibri"/>
        </w:rPr>
        <w:t xml:space="preserve">, </w:t>
      </w:r>
      <w:proofErr w:type="spellStart"/>
      <w:r w:rsidR="00AB31E3" w:rsidRPr="001F0326">
        <w:rPr>
          <w:rFonts w:ascii="Calibri" w:hAnsi="Calibri" w:cs="Calibri"/>
        </w:rPr>
        <w:t>Hassard</w:t>
      </w:r>
      <w:proofErr w:type="spellEnd"/>
      <w:r w:rsidR="00AB31E3" w:rsidRPr="001F0326">
        <w:rPr>
          <w:rFonts w:ascii="Calibri" w:hAnsi="Calibri" w:cs="Calibri"/>
        </w:rPr>
        <w:t>, Decker, 2014)</w:t>
      </w:r>
      <w:r w:rsidR="006753DD" w:rsidRPr="001F0326">
        <w:rPr>
          <w:rFonts w:ascii="Calibri" w:hAnsi="Calibri" w:cs="Calibri"/>
        </w:rPr>
        <w:t xml:space="preserve">–has now been sufficiently </w:t>
      </w:r>
      <w:r w:rsidR="00FB50C2" w:rsidRPr="001F0326">
        <w:rPr>
          <w:rFonts w:ascii="Calibri" w:hAnsi="Calibri" w:cs="Calibri"/>
        </w:rPr>
        <w:t xml:space="preserve">erected </w:t>
      </w:r>
      <w:r w:rsidR="006753DD" w:rsidRPr="001F0326">
        <w:rPr>
          <w:rFonts w:ascii="Calibri" w:hAnsi="Calibri" w:cs="Calibri"/>
        </w:rPr>
        <w:t>to mean that the disputations about methodology might recede somewhat</w:t>
      </w:r>
      <w:r w:rsidR="00A93A7B" w:rsidRPr="001F0326">
        <w:rPr>
          <w:rFonts w:ascii="Calibri" w:hAnsi="Calibri" w:cs="Calibri"/>
        </w:rPr>
        <w:t>, it is to be hoped</w:t>
      </w:r>
      <w:r w:rsidR="006753DD" w:rsidRPr="001F0326">
        <w:rPr>
          <w:rFonts w:ascii="Calibri" w:hAnsi="Calibri" w:cs="Calibri"/>
        </w:rPr>
        <w:t>.</w:t>
      </w:r>
      <w:r w:rsidR="004A21C2" w:rsidRPr="001F0326">
        <w:rPr>
          <w:rFonts w:ascii="Calibri" w:hAnsi="Calibri" w:cs="Calibri"/>
        </w:rPr>
        <w:t xml:space="preserve"> This may depend on mutual understanding that that different sub-communities have different interests, objects of research, methods, units of analysis, </w:t>
      </w:r>
      <w:r w:rsidR="00FB50C2" w:rsidRPr="001F0326">
        <w:rPr>
          <w:rFonts w:ascii="Calibri" w:hAnsi="Calibri" w:cs="Calibri"/>
        </w:rPr>
        <w:t xml:space="preserve">hermeneutics, </w:t>
      </w:r>
      <w:r w:rsidR="004A21C2" w:rsidRPr="001F0326">
        <w:rPr>
          <w:rFonts w:ascii="Calibri" w:hAnsi="Calibri" w:cs="Calibri"/>
        </w:rPr>
        <w:t xml:space="preserve">as well both ethical and </w:t>
      </w:r>
      <w:r w:rsidR="004A21C2" w:rsidRPr="001F0326">
        <w:rPr>
          <w:rFonts w:ascii="Calibri" w:hAnsi="Calibri" w:cs="Calibri"/>
        </w:rPr>
        <w:lastRenderedPageBreak/>
        <w:t>aesthetic differences–</w:t>
      </w:r>
      <w:r w:rsidR="004A21C2" w:rsidRPr="001F0326">
        <w:rPr>
          <w:rFonts w:ascii="Calibri" w:hAnsi="Calibri" w:cs="Calibri"/>
          <w:i/>
        </w:rPr>
        <w:t>and yet</w:t>
      </w:r>
      <w:r w:rsidR="004A21C2" w:rsidRPr="001F0326">
        <w:rPr>
          <w:rFonts w:ascii="Calibri" w:hAnsi="Calibri" w:cs="Calibri"/>
        </w:rPr>
        <w:t xml:space="preserve">, may still be </w:t>
      </w:r>
      <w:r w:rsidR="00FB50C2" w:rsidRPr="001F0326">
        <w:rPr>
          <w:rFonts w:ascii="Calibri" w:hAnsi="Calibri" w:cs="Calibri"/>
        </w:rPr>
        <w:t xml:space="preserve">fundamentally connected by their mutual </w:t>
      </w:r>
      <w:r w:rsidR="004A21C2" w:rsidRPr="001F0326">
        <w:rPr>
          <w:rFonts w:ascii="Calibri" w:hAnsi="Calibri" w:cs="Calibri"/>
        </w:rPr>
        <w:t>interest in the past, in history, and the ways in which history both shapes and is understood in the present.</w:t>
      </w:r>
      <w:r w:rsidR="006753DD" w:rsidRPr="001F0326">
        <w:rPr>
          <w:rFonts w:ascii="Calibri" w:hAnsi="Calibri" w:cs="Calibri"/>
        </w:rPr>
        <w:t xml:space="preserve"> And, if we can accept and be accepting of the very notion of phenomenal differences in the first place, what should come next? </w:t>
      </w:r>
    </w:p>
    <w:p w14:paraId="1870EDCF" w14:textId="1718CC8B" w:rsidR="00450590" w:rsidRPr="001F0326" w:rsidRDefault="00450590" w:rsidP="00B0712A">
      <w:pPr>
        <w:widowControl w:val="0"/>
        <w:autoSpaceDE w:val="0"/>
        <w:autoSpaceDN w:val="0"/>
        <w:adjustRightInd w:val="0"/>
        <w:spacing w:line="480" w:lineRule="auto"/>
        <w:jc w:val="both"/>
        <w:rPr>
          <w:rFonts w:ascii="Calibri" w:hAnsi="Calibri" w:cs="Calibri"/>
        </w:rPr>
      </w:pPr>
    </w:p>
    <w:p w14:paraId="6810CDBC" w14:textId="55D868AD" w:rsidR="006266E3" w:rsidRPr="001F0326" w:rsidRDefault="00892AEC" w:rsidP="00B0712A">
      <w:pPr>
        <w:spacing w:line="480" w:lineRule="auto"/>
        <w:jc w:val="both"/>
        <w:rPr>
          <w:rFonts w:ascii="Calibri" w:hAnsi="Calibri" w:cs="Calibri"/>
        </w:rPr>
      </w:pPr>
      <w:r w:rsidRPr="001F0326">
        <w:rPr>
          <w:rFonts w:ascii="Calibri" w:hAnsi="Calibri" w:cs="Calibri"/>
        </w:rPr>
        <w:t>Bowden poses the question as to why postmodernism</w:t>
      </w:r>
      <w:r w:rsidR="000C7545" w:rsidRPr="001F0326">
        <w:rPr>
          <w:rFonts w:ascii="Calibri" w:hAnsi="Calibri" w:cs="Calibri"/>
        </w:rPr>
        <w:t xml:space="preserve"> has</w:t>
      </w:r>
      <w:r w:rsidRPr="001F0326">
        <w:rPr>
          <w:rFonts w:ascii="Calibri" w:hAnsi="Calibri" w:cs="Calibri"/>
        </w:rPr>
        <w:t xml:space="preserve"> enjoyed the success that it has (Bowde</w:t>
      </w:r>
      <w:r w:rsidR="0019284C" w:rsidRPr="001F0326">
        <w:rPr>
          <w:rFonts w:ascii="Calibri" w:hAnsi="Calibri" w:cs="Calibri"/>
        </w:rPr>
        <w:t>n</w:t>
      </w:r>
      <w:r w:rsidRPr="001F0326">
        <w:rPr>
          <w:rFonts w:ascii="Calibri" w:hAnsi="Calibri" w:cs="Calibri"/>
        </w:rPr>
        <w:t xml:space="preserve"> 2018, 141). </w:t>
      </w:r>
      <w:r w:rsidR="00FB50C2" w:rsidRPr="001F0326">
        <w:rPr>
          <w:rFonts w:ascii="Calibri" w:hAnsi="Calibri" w:cs="Calibri"/>
        </w:rPr>
        <w:t xml:space="preserve">His answer is that its success reflects its intellectual origins in the </w:t>
      </w:r>
      <w:r w:rsidR="001962DB" w:rsidRPr="001F0326">
        <w:rPr>
          <w:rFonts w:ascii="Calibri" w:hAnsi="Calibri" w:cs="Calibri"/>
        </w:rPr>
        <w:t>Enlightenment</w:t>
      </w:r>
      <w:r w:rsidR="00FB50C2" w:rsidRPr="001F0326">
        <w:rPr>
          <w:rFonts w:ascii="Calibri" w:hAnsi="Calibri" w:cs="Calibri"/>
        </w:rPr>
        <w:t xml:space="preserve"> and a divergence between idealists and empiricists. Perhaps so. But it seems equally plausible that there is a pragmatic and more prosaic reason for postmodernism’s success–it is an approach which has been borne of our age, and speaks to it. And</w:t>
      </w:r>
      <w:r w:rsidRPr="001F0326">
        <w:rPr>
          <w:rFonts w:ascii="Calibri" w:hAnsi="Calibri" w:cs="Calibri"/>
        </w:rPr>
        <w:t xml:space="preserve">, equally, I think there is something to be said for the stimulating effects of postmodern inspired writing, the playfulness of the concepts, and their ability to provoke and stimulate meaningful and important academic questions. </w:t>
      </w:r>
      <w:r w:rsidR="0019284C" w:rsidRPr="001F0326">
        <w:rPr>
          <w:rFonts w:ascii="Calibri" w:hAnsi="Calibri" w:cs="Calibri"/>
        </w:rPr>
        <w:t>Postmodernists and positivists alike may find that the present socio-economic condition is unsatisfactory</w:t>
      </w:r>
      <w:r w:rsidR="00FB50C2" w:rsidRPr="001F0326">
        <w:rPr>
          <w:rFonts w:ascii="Calibri" w:hAnsi="Calibri" w:cs="Calibri"/>
        </w:rPr>
        <w:t>, and only then proceed along different routes</w:t>
      </w:r>
      <w:r w:rsidR="001962DB" w:rsidRPr="001F0326">
        <w:rPr>
          <w:rFonts w:ascii="Calibri" w:hAnsi="Calibri" w:cs="Calibri"/>
        </w:rPr>
        <w:t xml:space="preserve"> of investigation</w:t>
      </w:r>
      <w:r w:rsidR="006753DD" w:rsidRPr="001F0326">
        <w:rPr>
          <w:rFonts w:ascii="Calibri" w:hAnsi="Calibri" w:cs="Calibri"/>
        </w:rPr>
        <w:t xml:space="preserve">. Bowden </w:t>
      </w:r>
      <w:r w:rsidR="004A21C2" w:rsidRPr="001F0326">
        <w:rPr>
          <w:rFonts w:ascii="Calibri" w:hAnsi="Calibri" w:cs="Calibri"/>
        </w:rPr>
        <w:t>considers</w:t>
      </w:r>
      <w:r w:rsidR="006753DD" w:rsidRPr="001F0326">
        <w:rPr>
          <w:rFonts w:ascii="Calibri" w:hAnsi="Calibri" w:cs="Calibri"/>
        </w:rPr>
        <w:t xml:space="preserve"> that “postmodernism is ill-suited to economic analysis, thereby marginalising postmodernism from the key debates of our time.</w:t>
      </w:r>
      <w:r w:rsidR="00E70FE3" w:rsidRPr="001F0326">
        <w:rPr>
          <w:rFonts w:ascii="Calibri" w:hAnsi="Calibri" w:cs="Calibri"/>
        </w:rPr>
        <w:t xml:space="preserve"> (Bowden, 201</w:t>
      </w:r>
      <w:r w:rsidR="005B0D9B" w:rsidRPr="001F0326">
        <w:rPr>
          <w:rFonts w:ascii="Calibri" w:hAnsi="Calibri" w:cs="Calibri"/>
        </w:rPr>
        <w:t>8</w:t>
      </w:r>
      <w:r w:rsidR="00E70FE3" w:rsidRPr="001F0326">
        <w:rPr>
          <w:rFonts w:ascii="Calibri" w:hAnsi="Calibri" w:cs="Calibri"/>
        </w:rPr>
        <w:t>, 17)</w:t>
      </w:r>
      <w:r w:rsidR="006753DD" w:rsidRPr="001F0326">
        <w:rPr>
          <w:rFonts w:ascii="Calibri" w:hAnsi="Calibri" w:cs="Calibri"/>
        </w:rPr>
        <w:t>” But this demands–at the least–that we evaluate what the key questions of our time actually ar</w:t>
      </w:r>
      <w:r w:rsidR="00593AAD" w:rsidRPr="001F0326">
        <w:rPr>
          <w:rFonts w:ascii="Calibri" w:hAnsi="Calibri" w:cs="Calibri"/>
        </w:rPr>
        <w:t>e</w:t>
      </w:r>
      <w:r w:rsidR="006266E3" w:rsidRPr="001F0326">
        <w:rPr>
          <w:rFonts w:ascii="Calibri" w:hAnsi="Calibri" w:cs="Calibri"/>
        </w:rPr>
        <w:t>,</w:t>
      </w:r>
      <w:r w:rsidR="00593AAD" w:rsidRPr="001F0326">
        <w:rPr>
          <w:rFonts w:ascii="Calibri" w:hAnsi="Calibri" w:cs="Calibri"/>
        </w:rPr>
        <w:t xml:space="preserve"> an</w:t>
      </w:r>
      <w:r w:rsidR="006266E3" w:rsidRPr="001F0326">
        <w:rPr>
          <w:rFonts w:ascii="Calibri" w:hAnsi="Calibri" w:cs="Calibri"/>
        </w:rPr>
        <w:t>d–even–whether</w:t>
      </w:r>
      <w:r w:rsidR="001962DB" w:rsidRPr="001F0326">
        <w:rPr>
          <w:rFonts w:ascii="Calibri" w:hAnsi="Calibri" w:cs="Calibri"/>
        </w:rPr>
        <w:t xml:space="preserve"> we must share </w:t>
      </w:r>
      <w:r w:rsidR="006266E3" w:rsidRPr="001F0326">
        <w:rPr>
          <w:rFonts w:ascii="Calibri" w:hAnsi="Calibri" w:cs="Calibri"/>
        </w:rPr>
        <w:t xml:space="preserve">with Bowden </w:t>
      </w:r>
      <w:r w:rsidR="001962DB" w:rsidRPr="001F0326">
        <w:rPr>
          <w:rFonts w:ascii="Calibri" w:hAnsi="Calibri" w:cs="Calibri"/>
        </w:rPr>
        <w:t>the unde</w:t>
      </w:r>
      <w:r w:rsidR="00593AAD" w:rsidRPr="001F0326">
        <w:rPr>
          <w:rFonts w:ascii="Calibri" w:hAnsi="Calibri" w:cs="Calibri"/>
        </w:rPr>
        <w:t>r</w:t>
      </w:r>
      <w:r w:rsidR="001962DB" w:rsidRPr="001F0326">
        <w:rPr>
          <w:rFonts w:ascii="Calibri" w:hAnsi="Calibri" w:cs="Calibri"/>
        </w:rPr>
        <w:t>lying axiom that the chief issue</w:t>
      </w:r>
      <w:r w:rsidR="006266E3" w:rsidRPr="001F0326">
        <w:rPr>
          <w:rFonts w:ascii="Calibri" w:hAnsi="Calibri" w:cs="Calibri"/>
        </w:rPr>
        <w:t>s</w:t>
      </w:r>
      <w:r w:rsidR="001962DB" w:rsidRPr="001F0326">
        <w:rPr>
          <w:rFonts w:ascii="Calibri" w:hAnsi="Calibri" w:cs="Calibri"/>
        </w:rPr>
        <w:t xml:space="preserve"> of our time </w:t>
      </w:r>
      <w:r w:rsidR="006266E3" w:rsidRPr="001F0326">
        <w:rPr>
          <w:rFonts w:ascii="Calibri" w:hAnsi="Calibri" w:cs="Calibri"/>
        </w:rPr>
        <w:t>are best understood through the lens of economics</w:t>
      </w:r>
      <w:r w:rsidR="00E70FE3" w:rsidRPr="001F0326">
        <w:rPr>
          <w:rFonts w:ascii="Calibri" w:hAnsi="Calibri" w:cs="Calibri"/>
        </w:rPr>
        <w:t>, or indeed to question which version of “economics” and economic thought might yield the most fruitful results</w:t>
      </w:r>
      <w:r w:rsidR="00593AAD" w:rsidRPr="001F0326">
        <w:rPr>
          <w:rFonts w:ascii="Calibri" w:hAnsi="Calibri" w:cs="Calibri"/>
        </w:rPr>
        <w:t xml:space="preserve">. </w:t>
      </w:r>
      <w:r w:rsidR="006266E3" w:rsidRPr="001F0326">
        <w:rPr>
          <w:rFonts w:ascii="Calibri" w:hAnsi="Calibri" w:cs="Calibri"/>
        </w:rPr>
        <w:t>These</w:t>
      </w:r>
      <w:r w:rsidR="006753DD" w:rsidRPr="001F0326">
        <w:rPr>
          <w:rFonts w:ascii="Calibri" w:hAnsi="Calibri" w:cs="Calibri"/>
        </w:rPr>
        <w:t xml:space="preserve"> </w:t>
      </w:r>
      <w:r w:rsidR="006266E3" w:rsidRPr="001F0326">
        <w:rPr>
          <w:rFonts w:ascii="Calibri" w:hAnsi="Calibri" w:cs="Calibri"/>
        </w:rPr>
        <w:t xml:space="preserve">questions </w:t>
      </w:r>
      <w:r w:rsidR="006753DD" w:rsidRPr="001F0326">
        <w:rPr>
          <w:rFonts w:ascii="Calibri" w:hAnsi="Calibri" w:cs="Calibri"/>
        </w:rPr>
        <w:t xml:space="preserve">will always be debatable, of course, but of the </w:t>
      </w:r>
      <w:r w:rsidR="00293E75" w:rsidRPr="001F0326">
        <w:rPr>
          <w:rFonts w:ascii="Calibri" w:hAnsi="Calibri" w:cs="Calibri"/>
        </w:rPr>
        <w:t>main</w:t>
      </w:r>
      <w:r w:rsidR="006753DD" w:rsidRPr="001F0326">
        <w:rPr>
          <w:rFonts w:ascii="Calibri" w:hAnsi="Calibri" w:cs="Calibri"/>
        </w:rPr>
        <w:t xml:space="preserve"> secular changes of our time with some connection to business, management, organization</w:t>
      </w:r>
      <w:r w:rsidR="004F7A67" w:rsidRPr="001F0326">
        <w:rPr>
          <w:rFonts w:ascii="Calibri" w:hAnsi="Calibri" w:cs="Calibri"/>
        </w:rPr>
        <w:t>,</w:t>
      </w:r>
      <w:r w:rsidR="006753DD" w:rsidRPr="001F0326">
        <w:rPr>
          <w:rFonts w:ascii="Calibri" w:hAnsi="Calibri" w:cs="Calibri"/>
        </w:rPr>
        <w:t xml:space="preserve"> or the economy</w:t>
      </w:r>
      <w:r w:rsidR="00E70FE3" w:rsidRPr="001F0326">
        <w:rPr>
          <w:rFonts w:ascii="Calibri" w:hAnsi="Calibri" w:cs="Calibri"/>
        </w:rPr>
        <w:t xml:space="preserve"> (which include, </w:t>
      </w:r>
      <w:r w:rsidR="00E70FE3" w:rsidRPr="001F0326">
        <w:rPr>
          <w:rFonts w:ascii="Calibri" w:hAnsi="Calibri" w:cs="Calibri"/>
        </w:rPr>
        <w:lastRenderedPageBreak/>
        <w:t xml:space="preserve">for example, </w:t>
      </w:r>
      <w:r w:rsidR="00EA52C1" w:rsidRPr="001F0326">
        <w:rPr>
          <w:rFonts w:ascii="Calibri" w:hAnsi="Calibri" w:cs="Calibri"/>
        </w:rPr>
        <w:t>austerity; Brexit; climate change; economic (under) development; financial crises; inequality</w:t>
      </w:r>
      <w:r w:rsidR="00D440D7" w:rsidRPr="001F0326">
        <w:rPr>
          <w:rFonts w:ascii="Calibri" w:hAnsi="Calibri" w:cs="Calibri"/>
        </w:rPr>
        <w:t xml:space="preserve"> and discrimination</w:t>
      </w:r>
      <w:r w:rsidR="00EA52C1" w:rsidRPr="001F0326">
        <w:rPr>
          <w:rFonts w:ascii="Calibri" w:hAnsi="Calibri" w:cs="Calibri"/>
        </w:rPr>
        <w:t xml:space="preserve"> in work, pay, and advancement based on gender, ethnicity, </w:t>
      </w:r>
      <w:r w:rsidR="00DA1E4B" w:rsidRPr="001F0326">
        <w:rPr>
          <w:rFonts w:ascii="Calibri" w:hAnsi="Calibri" w:cs="Calibri"/>
        </w:rPr>
        <w:t xml:space="preserve">race, </w:t>
      </w:r>
      <w:r w:rsidR="00EA52C1" w:rsidRPr="001F0326">
        <w:rPr>
          <w:rFonts w:ascii="Calibri" w:hAnsi="Calibri" w:cs="Calibri"/>
        </w:rPr>
        <w:t>or sexuality; labour precarity; nascent protectionism; technological change; the rise of the emerging market economies</w:t>
      </w:r>
      <w:r w:rsidR="002A5360" w:rsidRPr="001F0326">
        <w:rPr>
          <w:rFonts w:ascii="Calibri" w:hAnsi="Calibri" w:cs="Calibri"/>
        </w:rPr>
        <w:t>–</w:t>
      </w:r>
      <w:r w:rsidR="00E70FE3" w:rsidRPr="001F0326">
        <w:rPr>
          <w:rFonts w:ascii="Calibri" w:hAnsi="Calibri" w:cs="Calibri"/>
        </w:rPr>
        <w:t xml:space="preserve">to name </w:t>
      </w:r>
      <w:r w:rsidR="002A5360" w:rsidRPr="001F0326">
        <w:rPr>
          <w:rFonts w:ascii="Calibri" w:hAnsi="Calibri" w:cs="Calibri"/>
        </w:rPr>
        <w:t>only</w:t>
      </w:r>
      <w:r w:rsidR="00E70FE3" w:rsidRPr="001F0326">
        <w:rPr>
          <w:rFonts w:ascii="Calibri" w:hAnsi="Calibri" w:cs="Calibri"/>
        </w:rPr>
        <w:t xml:space="preserve"> a few) </w:t>
      </w:r>
      <w:r w:rsidR="006753DD" w:rsidRPr="001F0326">
        <w:rPr>
          <w:rFonts w:ascii="Calibri" w:hAnsi="Calibri" w:cs="Calibri"/>
        </w:rPr>
        <w:t xml:space="preserve"> it seems </w:t>
      </w:r>
      <w:r w:rsidR="001962DB" w:rsidRPr="001F0326">
        <w:rPr>
          <w:rFonts w:ascii="Calibri" w:hAnsi="Calibri" w:cs="Calibri"/>
        </w:rPr>
        <w:t>credible</w:t>
      </w:r>
      <w:r w:rsidR="006753DD" w:rsidRPr="001F0326">
        <w:rPr>
          <w:rFonts w:ascii="Calibri" w:hAnsi="Calibri" w:cs="Calibri"/>
        </w:rPr>
        <w:t xml:space="preserve"> that postmodernist concerns with power and its distribution, how knowledge is constructed and used, and how ideas shape social and economic relationships</w:t>
      </w:r>
      <w:r w:rsidR="00FC50CA" w:rsidRPr="001F0326">
        <w:rPr>
          <w:rFonts w:ascii="Calibri" w:hAnsi="Calibri" w:cs="Calibri"/>
        </w:rPr>
        <w:t>,</w:t>
      </w:r>
      <w:r w:rsidR="006753DD" w:rsidRPr="001F0326">
        <w:rPr>
          <w:rFonts w:ascii="Calibri" w:hAnsi="Calibri" w:cs="Calibri"/>
        </w:rPr>
        <w:t xml:space="preserve"> are all potentially valuable avenues for research</w:t>
      </w:r>
      <w:r w:rsidR="006333EE" w:rsidRPr="001F0326">
        <w:rPr>
          <w:rFonts w:ascii="Calibri" w:hAnsi="Calibri" w:cs="Calibri"/>
        </w:rPr>
        <w:t>, or starting points for reflection and critique.</w:t>
      </w:r>
      <w:r w:rsidR="006266E3" w:rsidRPr="001F0326">
        <w:rPr>
          <w:rFonts w:ascii="Calibri" w:hAnsi="Calibri" w:cs="Calibri"/>
        </w:rPr>
        <w:t xml:space="preserve"> This is not to decry </w:t>
      </w:r>
      <w:r w:rsidR="009F6F4F" w:rsidRPr="001F0326">
        <w:rPr>
          <w:rFonts w:ascii="Calibri" w:hAnsi="Calibri" w:cs="Calibri"/>
        </w:rPr>
        <w:t>economistic approaches</w:t>
      </w:r>
      <w:r w:rsidR="006266E3" w:rsidRPr="001F0326">
        <w:rPr>
          <w:rFonts w:ascii="Calibri" w:hAnsi="Calibri" w:cs="Calibri"/>
        </w:rPr>
        <w:t xml:space="preserve"> at all</w:t>
      </w:r>
      <w:r w:rsidR="009F6F4F" w:rsidRPr="001F0326">
        <w:rPr>
          <w:rFonts w:ascii="Calibri" w:hAnsi="Calibri" w:cs="Calibri"/>
        </w:rPr>
        <w:t>; bu</w:t>
      </w:r>
      <w:r w:rsidR="006266E3" w:rsidRPr="001F0326">
        <w:rPr>
          <w:rFonts w:ascii="Calibri" w:hAnsi="Calibri" w:cs="Calibri"/>
        </w:rPr>
        <w:t>t</w:t>
      </w:r>
      <w:r w:rsidR="009F6F4F" w:rsidRPr="001F0326">
        <w:rPr>
          <w:rFonts w:ascii="Calibri" w:hAnsi="Calibri" w:cs="Calibri"/>
        </w:rPr>
        <w:t xml:space="preserve"> it</w:t>
      </w:r>
      <w:r w:rsidR="006266E3" w:rsidRPr="001F0326">
        <w:rPr>
          <w:rFonts w:ascii="Calibri" w:hAnsi="Calibri" w:cs="Calibri"/>
        </w:rPr>
        <w:t xml:space="preserve"> is to suggest that it is deeply unhelpful imagine that those with different phenomenal concerns, different methodologies, and different axiological preferences to oneself are beyond understanding (especially in </w:t>
      </w:r>
      <w:r w:rsidR="006266E3" w:rsidRPr="001F0326">
        <w:rPr>
          <w:rFonts w:ascii="Calibri" w:hAnsi="Calibri" w:cs="Calibri"/>
          <w:i/>
        </w:rPr>
        <w:t>their</w:t>
      </w:r>
      <w:r w:rsidR="006266E3" w:rsidRPr="001F0326">
        <w:rPr>
          <w:rFonts w:ascii="Calibri" w:hAnsi="Calibri" w:cs="Calibri"/>
        </w:rPr>
        <w:t xml:space="preserve"> own terms), or whose work must–by the extent of its difference and divergence from one’s own–be of limited, or lesser, value.  </w:t>
      </w:r>
    </w:p>
    <w:p w14:paraId="20C303BE" w14:textId="77777777" w:rsidR="006266E3" w:rsidRPr="001F0326" w:rsidRDefault="006266E3" w:rsidP="00B0712A">
      <w:pPr>
        <w:spacing w:line="480" w:lineRule="auto"/>
        <w:jc w:val="both"/>
        <w:rPr>
          <w:rFonts w:ascii="Calibri" w:hAnsi="Calibri" w:cs="Calibri"/>
        </w:rPr>
      </w:pPr>
    </w:p>
    <w:p w14:paraId="414453D7" w14:textId="1737B99B" w:rsidR="006266E3" w:rsidRPr="001F0326" w:rsidRDefault="006333EE" w:rsidP="00B0712A">
      <w:pPr>
        <w:spacing w:line="480" w:lineRule="auto"/>
        <w:jc w:val="both"/>
        <w:rPr>
          <w:rFonts w:ascii="Calibri" w:hAnsi="Calibri" w:cs="Calibri"/>
        </w:rPr>
      </w:pPr>
      <w:r w:rsidRPr="001F0326">
        <w:rPr>
          <w:rFonts w:ascii="Calibri" w:hAnsi="Calibri" w:cs="Calibri"/>
        </w:rPr>
        <w:t>It follows from this that there should be, instead, a</w:t>
      </w:r>
      <w:r w:rsidR="006266E3" w:rsidRPr="001F0326">
        <w:rPr>
          <w:rFonts w:ascii="Calibri" w:hAnsi="Calibri" w:cs="Calibri"/>
        </w:rPr>
        <w:t xml:space="preserve"> willingness to engage communities of practice on their own terms, and to attempt to create a genuine dialogue that might shed light on old topics with new insights, or help formulate better questions and better answers to new problems. As Marwick wrote of historiographical controversy, </w:t>
      </w:r>
      <w:r w:rsidR="00986390" w:rsidRPr="001F0326">
        <w:rPr>
          <w:rFonts w:ascii="Calibri" w:hAnsi="Calibri" w:cs="Calibri"/>
        </w:rPr>
        <w:t>‘</w:t>
      </w:r>
      <w:r w:rsidRPr="001F0326">
        <w:rPr>
          <w:rFonts w:ascii="Calibri" w:hAnsi="Calibri" w:cs="Calibri"/>
        </w:rPr>
        <w:t>[</w:t>
      </w:r>
      <w:proofErr w:type="spellStart"/>
      <w:r w:rsidRPr="001F0326">
        <w:rPr>
          <w:rFonts w:ascii="Calibri" w:hAnsi="Calibri" w:cs="Calibri"/>
        </w:rPr>
        <w:t>i</w:t>
      </w:r>
      <w:proofErr w:type="spellEnd"/>
      <w:r w:rsidRPr="001F0326">
        <w:rPr>
          <w:rFonts w:ascii="Calibri" w:hAnsi="Calibri" w:cs="Calibri"/>
        </w:rPr>
        <w:t>]</w:t>
      </w:r>
      <w:r w:rsidR="006266E3" w:rsidRPr="001F0326">
        <w:rPr>
          <w:rFonts w:ascii="Calibri" w:hAnsi="Calibri" w:cs="Calibri"/>
        </w:rPr>
        <w:t>t is out of the clash of different interpretations and conflicting hypotheses that a new, profounder, more rounded version of some historical problem finally emerges.</w:t>
      </w:r>
      <w:r w:rsidR="00986390" w:rsidRPr="001F0326">
        <w:rPr>
          <w:rFonts w:ascii="Calibri" w:hAnsi="Calibri" w:cs="Calibri"/>
        </w:rPr>
        <w:t>’</w:t>
      </w:r>
      <w:r w:rsidR="006266E3" w:rsidRPr="001F0326">
        <w:rPr>
          <w:rFonts w:ascii="Calibri" w:hAnsi="Calibri" w:cs="Calibri"/>
        </w:rPr>
        <w:t xml:space="preserve"> </w:t>
      </w:r>
      <w:r w:rsidR="000A7D12">
        <w:rPr>
          <w:rFonts w:ascii="Calibri" w:hAnsi="Calibri" w:cs="Calibri"/>
        </w:rPr>
        <w:t>(</w:t>
      </w:r>
      <w:r w:rsidR="006266E3" w:rsidRPr="001F0326">
        <w:rPr>
          <w:rFonts w:ascii="Calibri" w:hAnsi="Calibri" w:cs="Calibri"/>
        </w:rPr>
        <w:t xml:space="preserve">Marwick, 1970, </w:t>
      </w:r>
      <w:r w:rsidR="00C83B45">
        <w:rPr>
          <w:rFonts w:ascii="Calibri" w:hAnsi="Calibri" w:cs="Calibri"/>
        </w:rPr>
        <w:t>p.</w:t>
      </w:r>
      <w:r w:rsidR="006266E3" w:rsidRPr="001F0326">
        <w:rPr>
          <w:rFonts w:ascii="Calibri" w:hAnsi="Calibri" w:cs="Calibri"/>
        </w:rPr>
        <w:t>214</w:t>
      </w:r>
      <w:r w:rsidR="000A7D12">
        <w:rPr>
          <w:rFonts w:ascii="Calibri" w:hAnsi="Calibri" w:cs="Calibri"/>
        </w:rPr>
        <w:t>)</w:t>
      </w:r>
      <w:r w:rsidR="006266E3" w:rsidRPr="001F0326">
        <w:rPr>
          <w:rFonts w:ascii="Calibri" w:hAnsi="Calibri" w:cs="Calibri"/>
        </w:rPr>
        <w:t xml:space="preserve"> It is </w:t>
      </w:r>
      <w:r w:rsidR="00AB31E3" w:rsidRPr="001F0326">
        <w:rPr>
          <w:rFonts w:ascii="Calibri" w:hAnsi="Calibri" w:cs="Calibri"/>
        </w:rPr>
        <w:t xml:space="preserve">perhaps </w:t>
      </w:r>
      <w:r w:rsidR="006266E3" w:rsidRPr="001F0326">
        <w:rPr>
          <w:rFonts w:ascii="Calibri" w:hAnsi="Calibri" w:cs="Calibri"/>
        </w:rPr>
        <w:t>time to call for a clash over argument and interpretation of history and the past, to debate and discuss the events, periods, people, organizations, structures and narratives of history, and of the past, that we consider (for whatever justifiable reason) to be of importance in the present</w:t>
      </w:r>
      <w:r w:rsidRPr="001F0326">
        <w:rPr>
          <w:rFonts w:ascii="Calibri" w:hAnsi="Calibri" w:cs="Calibri"/>
        </w:rPr>
        <w:t xml:space="preserve">, rather </w:t>
      </w:r>
      <w:r w:rsidRPr="001F0326">
        <w:rPr>
          <w:rFonts w:ascii="Calibri" w:hAnsi="Calibri" w:cs="Calibri"/>
        </w:rPr>
        <w:lastRenderedPageBreak/>
        <w:t xml:space="preserve">than to persist with a potentially endless digression as to the legitimacy, or lack thereof, of the multiple ways of obtaining historical knowledge. </w:t>
      </w:r>
    </w:p>
    <w:p w14:paraId="27950DA4" w14:textId="77777777" w:rsidR="0019284C" w:rsidRPr="001F0326" w:rsidRDefault="0019284C" w:rsidP="00B0712A">
      <w:pPr>
        <w:spacing w:line="480" w:lineRule="auto"/>
        <w:jc w:val="both"/>
        <w:rPr>
          <w:rFonts w:ascii="Calibri" w:hAnsi="Calibri" w:cs="Calibri"/>
        </w:rPr>
      </w:pPr>
    </w:p>
    <w:p w14:paraId="354F8D6D" w14:textId="290966D0" w:rsidR="0051755F" w:rsidRPr="001F0326" w:rsidRDefault="00892AEC" w:rsidP="00B0712A">
      <w:pPr>
        <w:spacing w:line="480" w:lineRule="auto"/>
        <w:jc w:val="both"/>
        <w:rPr>
          <w:rFonts w:ascii="Calibri" w:hAnsi="Calibri" w:cs="Calibri"/>
          <w:b/>
        </w:rPr>
      </w:pPr>
      <w:r w:rsidRPr="001F0326">
        <w:rPr>
          <w:rFonts w:ascii="Calibri" w:hAnsi="Calibri" w:cs="Calibri"/>
        </w:rPr>
        <w:br w:type="page"/>
      </w:r>
      <w:r w:rsidRPr="001F0326">
        <w:rPr>
          <w:rFonts w:ascii="Calibri" w:hAnsi="Calibri" w:cs="Calibri"/>
          <w:b/>
        </w:rPr>
        <w:lastRenderedPageBreak/>
        <w:t>References</w:t>
      </w:r>
    </w:p>
    <w:p w14:paraId="4BF07580" w14:textId="77777777" w:rsidR="001F0326" w:rsidRPr="001F0326" w:rsidRDefault="001F0326" w:rsidP="00B0712A">
      <w:pPr>
        <w:spacing w:line="480" w:lineRule="auto"/>
        <w:jc w:val="both"/>
        <w:rPr>
          <w:rFonts w:ascii="Calibri" w:hAnsi="Calibri" w:cs="Calibri"/>
        </w:rPr>
      </w:pPr>
    </w:p>
    <w:p w14:paraId="62D892C7" w14:textId="5CF7AA02" w:rsidR="001F0326" w:rsidRDefault="001F0326" w:rsidP="00B0712A">
      <w:pPr>
        <w:spacing w:line="480" w:lineRule="auto"/>
        <w:jc w:val="both"/>
        <w:rPr>
          <w:rFonts w:ascii="Calibri" w:hAnsi="Calibri" w:cs="Calibri"/>
        </w:rPr>
      </w:pPr>
      <w:r w:rsidRPr="001F0326">
        <w:rPr>
          <w:rFonts w:ascii="Calibri" w:hAnsi="Calibri" w:cs="Calibri"/>
        </w:rPr>
        <w:t xml:space="preserve">Baker, C. Richard. (2011). “A Genealogical History of Positivist and Critical Accounting Research.” </w:t>
      </w:r>
      <w:r w:rsidRPr="00B0712A">
        <w:rPr>
          <w:rFonts w:ascii="Calibri" w:hAnsi="Calibri" w:cs="Calibri"/>
          <w:i/>
        </w:rPr>
        <w:t>Accounting History</w:t>
      </w:r>
      <w:r w:rsidRPr="001F0326">
        <w:rPr>
          <w:rFonts w:ascii="Calibri" w:hAnsi="Calibri" w:cs="Calibri"/>
        </w:rPr>
        <w:t xml:space="preserve"> 16 (2): 207–21. </w:t>
      </w:r>
    </w:p>
    <w:p w14:paraId="2441ED4A" w14:textId="77777777" w:rsidR="001F0326" w:rsidRPr="001F0326" w:rsidRDefault="001F0326" w:rsidP="00B0712A">
      <w:pPr>
        <w:spacing w:line="480" w:lineRule="auto"/>
        <w:jc w:val="both"/>
        <w:rPr>
          <w:rFonts w:ascii="Calibri" w:hAnsi="Calibri" w:cs="Calibri"/>
        </w:rPr>
      </w:pPr>
    </w:p>
    <w:p w14:paraId="2983CFFC" w14:textId="1038EC34" w:rsidR="001F0326" w:rsidRDefault="001F0326" w:rsidP="00B0712A">
      <w:pPr>
        <w:spacing w:line="480" w:lineRule="auto"/>
        <w:jc w:val="both"/>
        <w:rPr>
          <w:rFonts w:ascii="Calibri" w:hAnsi="Calibri" w:cs="Calibri"/>
        </w:rPr>
      </w:pPr>
      <w:r w:rsidRPr="001F0326">
        <w:rPr>
          <w:rFonts w:ascii="Calibri" w:hAnsi="Calibri" w:cs="Calibri"/>
        </w:rPr>
        <w:t xml:space="preserve">Banerjee, </w:t>
      </w:r>
      <w:proofErr w:type="spellStart"/>
      <w:r w:rsidRPr="001F0326">
        <w:rPr>
          <w:rFonts w:ascii="Calibri" w:hAnsi="Calibri" w:cs="Calibri"/>
        </w:rPr>
        <w:t>Subhabrata</w:t>
      </w:r>
      <w:proofErr w:type="spellEnd"/>
      <w:r w:rsidRPr="001F0326">
        <w:rPr>
          <w:rFonts w:ascii="Calibri" w:hAnsi="Calibri" w:cs="Calibri"/>
        </w:rPr>
        <w:t xml:space="preserve"> Bobby. 2008. “Corporate Social Responsibility: The Good, the Bad and the Ugly.” </w:t>
      </w:r>
      <w:r w:rsidRPr="00B0712A">
        <w:rPr>
          <w:rFonts w:ascii="Calibri" w:hAnsi="Calibri" w:cs="Calibri"/>
          <w:i/>
        </w:rPr>
        <w:t>Critical Sociology</w:t>
      </w:r>
      <w:r w:rsidRPr="001F0326">
        <w:rPr>
          <w:rFonts w:ascii="Calibri" w:hAnsi="Calibri" w:cs="Calibri"/>
        </w:rPr>
        <w:t xml:space="preserve"> 34 (1): 51–79.</w:t>
      </w:r>
    </w:p>
    <w:p w14:paraId="72CA42D5" w14:textId="77777777" w:rsidR="001F0326" w:rsidRPr="001F0326" w:rsidRDefault="001F0326" w:rsidP="00B0712A">
      <w:pPr>
        <w:spacing w:line="480" w:lineRule="auto"/>
        <w:jc w:val="both"/>
        <w:rPr>
          <w:rFonts w:ascii="Calibri" w:hAnsi="Calibri" w:cs="Calibri"/>
        </w:rPr>
      </w:pPr>
    </w:p>
    <w:p w14:paraId="40CEBB68" w14:textId="5472CB35" w:rsidR="001F0326" w:rsidRDefault="001F0326" w:rsidP="00B0712A">
      <w:pPr>
        <w:spacing w:line="480" w:lineRule="auto"/>
        <w:jc w:val="both"/>
        <w:rPr>
          <w:rFonts w:ascii="Calibri" w:hAnsi="Calibri" w:cs="Calibri"/>
        </w:rPr>
      </w:pPr>
      <w:r w:rsidRPr="001F0326">
        <w:rPr>
          <w:rFonts w:ascii="Calibri" w:hAnsi="Calibri" w:cs="Calibri"/>
        </w:rPr>
        <w:t xml:space="preserve">Berger, Stefan, Heiko </w:t>
      </w:r>
      <w:proofErr w:type="spellStart"/>
      <w:r w:rsidRPr="001F0326">
        <w:rPr>
          <w:rFonts w:ascii="Calibri" w:hAnsi="Calibri" w:cs="Calibri"/>
        </w:rPr>
        <w:t>Feldner</w:t>
      </w:r>
      <w:proofErr w:type="spellEnd"/>
      <w:r w:rsidRPr="001F0326">
        <w:rPr>
          <w:rFonts w:ascii="Calibri" w:hAnsi="Calibri" w:cs="Calibri"/>
        </w:rPr>
        <w:t xml:space="preserve">, and Kevin Passmore. 2003. </w:t>
      </w:r>
      <w:r w:rsidRPr="00B0712A">
        <w:rPr>
          <w:rFonts w:ascii="Calibri" w:hAnsi="Calibri" w:cs="Calibri"/>
          <w:i/>
        </w:rPr>
        <w:t>Writing History: Theory &amp; Practice</w:t>
      </w:r>
      <w:r w:rsidRPr="001F0326">
        <w:rPr>
          <w:rFonts w:ascii="Calibri" w:hAnsi="Calibri" w:cs="Calibri"/>
        </w:rPr>
        <w:t>. London: Arnold.</w:t>
      </w:r>
    </w:p>
    <w:p w14:paraId="52EA8466" w14:textId="77777777" w:rsidR="001F0326" w:rsidRPr="001F0326" w:rsidRDefault="001F0326" w:rsidP="00B0712A">
      <w:pPr>
        <w:spacing w:line="480" w:lineRule="auto"/>
        <w:jc w:val="both"/>
        <w:rPr>
          <w:rFonts w:ascii="Calibri" w:hAnsi="Calibri" w:cs="Calibri"/>
        </w:rPr>
      </w:pPr>
    </w:p>
    <w:p w14:paraId="55F85BD9" w14:textId="09E61639" w:rsidR="001F0326" w:rsidRDefault="001F0326" w:rsidP="00B0712A">
      <w:pPr>
        <w:spacing w:line="480" w:lineRule="auto"/>
        <w:jc w:val="both"/>
        <w:rPr>
          <w:rFonts w:ascii="Calibri" w:hAnsi="Calibri" w:cs="Calibri"/>
        </w:rPr>
      </w:pPr>
      <w:r w:rsidRPr="001F0326">
        <w:rPr>
          <w:rFonts w:ascii="Calibri" w:hAnsi="Calibri" w:cs="Calibri"/>
        </w:rPr>
        <w:t xml:space="preserve">Bloch, Marc. 1992. </w:t>
      </w:r>
      <w:r w:rsidRPr="00B0712A">
        <w:rPr>
          <w:rFonts w:ascii="Calibri" w:hAnsi="Calibri" w:cs="Calibri"/>
          <w:i/>
        </w:rPr>
        <w:t>The Historian’s Craft</w:t>
      </w:r>
      <w:r w:rsidRPr="001F0326">
        <w:rPr>
          <w:rFonts w:ascii="Calibri" w:hAnsi="Calibri" w:cs="Calibri"/>
        </w:rPr>
        <w:t>. Manchester: Manchester University Press.</w:t>
      </w:r>
    </w:p>
    <w:p w14:paraId="5AEF4207" w14:textId="77777777" w:rsidR="001F0326" w:rsidRPr="001F0326" w:rsidRDefault="001F0326" w:rsidP="00B0712A">
      <w:pPr>
        <w:spacing w:line="480" w:lineRule="auto"/>
        <w:jc w:val="both"/>
        <w:rPr>
          <w:rFonts w:ascii="Calibri" w:hAnsi="Calibri" w:cs="Calibri"/>
        </w:rPr>
      </w:pPr>
    </w:p>
    <w:p w14:paraId="33E87038" w14:textId="27C4DEA9" w:rsidR="001F0326" w:rsidRDefault="001F0326" w:rsidP="00B0712A">
      <w:pPr>
        <w:spacing w:line="480" w:lineRule="auto"/>
        <w:jc w:val="both"/>
        <w:rPr>
          <w:rFonts w:ascii="Calibri" w:hAnsi="Calibri" w:cs="Calibri"/>
        </w:rPr>
      </w:pPr>
      <w:r w:rsidRPr="001F0326">
        <w:rPr>
          <w:rFonts w:ascii="Calibri" w:hAnsi="Calibri" w:cs="Calibri"/>
        </w:rPr>
        <w:t xml:space="preserve">Bloom, Allan. 1987. </w:t>
      </w:r>
      <w:r w:rsidRPr="00B0712A">
        <w:rPr>
          <w:rFonts w:ascii="Calibri" w:hAnsi="Calibri" w:cs="Calibri"/>
          <w:i/>
        </w:rPr>
        <w:t>The Closing of the American Mind</w:t>
      </w:r>
      <w:r w:rsidRPr="001F0326">
        <w:rPr>
          <w:rFonts w:ascii="Calibri" w:hAnsi="Calibri" w:cs="Calibri"/>
        </w:rPr>
        <w:t>. New York: Simon and Schuster.</w:t>
      </w:r>
    </w:p>
    <w:p w14:paraId="469EC43F" w14:textId="77777777" w:rsidR="001F0326" w:rsidRPr="001F0326" w:rsidRDefault="001F0326" w:rsidP="00B0712A">
      <w:pPr>
        <w:spacing w:line="480" w:lineRule="auto"/>
        <w:jc w:val="both"/>
        <w:rPr>
          <w:rFonts w:ascii="Calibri" w:hAnsi="Calibri" w:cs="Calibri"/>
        </w:rPr>
      </w:pPr>
    </w:p>
    <w:p w14:paraId="7725ECC2" w14:textId="53DB9055" w:rsidR="001F0326" w:rsidRDefault="001F0326" w:rsidP="00B0712A">
      <w:pPr>
        <w:spacing w:line="480" w:lineRule="auto"/>
        <w:jc w:val="both"/>
        <w:rPr>
          <w:rFonts w:ascii="Calibri" w:hAnsi="Calibri" w:cs="Calibri"/>
        </w:rPr>
      </w:pPr>
      <w:r w:rsidRPr="001F0326">
        <w:rPr>
          <w:rFonts w:ascii="Calibri" w:hAnsi="Calibri" w:cs="Calibri"/>
        </w:rPr>
        <w:t xml:space="preserve">Bowden, Bradley. (2009) </w:t>
      </w:r>
      <w:r w:rsidRPr="00B0712A">
        <w:rPr>
          <w:rFonts w:ascii="Calibri" w:hAnsi="Calibri" w:cs="Calibri"/>
          <w:i/>
        </w:rPr>
        <w:t>Work and Strife in Paradise: The History of Labour Relations in Queensland 1859-2009</w:t>
      </w:r>
      <w:r w:rsidRPr="001F0326">
        <w:rPr>
          <w:rFonts w:ascii="Calibri" w:hAnsi="Calibri" w:cs="Calibri"/>
        </w:rPr>
        <w:t xml:space="preserve">. Brisbane: Federation Press. </w:t>
      </w:r>
    </w:p>
    <w:p w14:paraId="293CF8DA" w14:textId="77777777" w:rsidR="001F0326" w:rsidRPr="001F0326" w:rsidRDefault="001F0326" w:rsidP="00B0712A">
      <w:pPr>
        <w:spacing w:line="480" w:lineRule="auto"/>
        <w:jc w:val="both"/>
        <w:rPr>
          <w:rFonts w:ascii="Calibri" w:hAnsi="Calibri" w:cs="Calibri"/>
        </w:rPr>
      </w:pPr>
    </w:p>
    <w:p w14:paraId="04F8B535" w14:textId="3707B05A" w:rsidR="001F0326" w:rsidRDefault="001F0326" w:rsidP="00B0712A">
      <w:pPr>
        <w:spacing w:line="480" w:lineRule="auto"/>
        <w:jc w:val="both"/>
        <w:rPr>
          <w:rFonts w:ascii="Calibri" w:hAnsi="Calibri" w:cs="Calibri"/>
        </w:rPr>
      </w:pPr>
      <w:r w:rsidRPr="001F0326">
        <w:rPr>
          <w:rFonts w:ascii="Calibri" w:hAnsi="Calibri" w:cs="Calibri"/>
        </w:rPr>
        <w:t xml:space="preserve">Bowden, Bradley. (2018) </w:t>
      </w:r>
      <w:r w:rsidRPr="00B0712A">
        <w:rPr>
          <w:rFonts w:ascii="Calibri" w:hAnsi="Calibri" w:cs="Calibri"/>
          <w:i/>
        </w:rPr>
        <w:t>Work, Wealth, and Postmodernism: The Intellectual Conflict at the Heart of Business Endeavour</w:t>
      </w:r>
      <w:r w:rsidRPr="001F0326">
        <w:rPr>
          <w:rFonts w:ascii="Calibri" w:hAnsi="Calibri" w:cs="Calibri"/>
        </w:rPr>
        <w:t>. Cham: Palgrave Macmillan.</w:t>
      </w:r>
    </w:p>
    <w:p w14:paraId="3D05390C" w14:textId="0C6A5EB9" w:rsidR="008B13BF" w:rsidRDefault="008B13BF" w:rsidP="00B0712A">
      <w:pPr>
        <w:spacing w:line="480" w:lineRule="auto"/>
        <w:jc w:val="both"/>
        <w:rPr>
          <w:rFonts w:ascii="Calibri" w:hAnsi="Calibri" w:cs="Calibri"/>
        </w:rPr>
      </w:pPr>
    </w:p>
    <w:p w14:paraId="496ABB72" w14:textId="77777777" w:rsidR="0041172B" w:rsidRDefault="008B13BF" w:rsidP="00B0712A">
      <w:pPr>
        <w:spacing w:line="480" w:lineRule="auto"/>
        <w:jc w:val="both"/>
        <w:rPr>
          <w:rFonts w:ascii="Calibri" w:hAnsi="Calibri" w:cs="Calibri"/>
        </w:rPr>
      </w:pPr>
      <w:r w:rsidRPr="008B13BF">
        <w:rPr>
          <w:rFonts w:ascii="Calibri" w:hAnsi="Calibri" w:cs="Calibri"/>
        </w:rPr>
        <w:t>﻿</w:t>
      </w:r>
      <w:proofErr w:type="spellStart"/>
      <w:r w:rsidRPr="008B13BF">
        <w:rPr>
          <w:rFonts w:ascii="Calibri" w:hAnsi="Calibri" w:cs="Calibri"/>
        </w:rPr>
        <w:t>Broadberry</w:t>
      </w:r>
      <w:proofErr w:type="spellEnd"/>
      <w:r w:rsidRPr="008B13BF">
        <w:rPr>
          <w:rFonts w:ascii="Calibri" w:hAnsi="Calibri" w:cs="Calibri"/>
        </w:rPr>
        <w:t xml:space="preserve">, Stephen. 2016. “The Characteristics of Modern Economic Growth Revisited.” Oxford University. </w:t>
      </w:r>
    </w:p>
    <w:p w14:paraId="67C09F1E" w14:textId="7024A8C0" w:rsidR="008B13BF" w:rsidRDefault="008B13BF" w:rsidP="00B0712A">
      <w:pPr>
        <w:spacing w:line="480" w:lineRule="auto"/>
        <w:jc w:val="both"/>
        <w:rPr>
          <w:rFonts w:ascii="Calibri" w:hAnsi="Calibri" w:cs="Calibri"/>
        </w:rPr>
      </w:pPr>
      <w:r w:rsidRPr="008B13BF">
        <w:rPr>
          <w:rFonts w:ascii="Calibri" w:hAnsi="Calibri" w:cs="Calibri"/>
        </w:rPr>
        <w:t>https://www.nuffield.ox.ac.uk/users/Broadberry/ModernEconomicGrowth6a.pdf.</w:t>
      </w:r>
    </w:p>
    <w:p w14:paraId="26D3A4E3" w14:textId="77777777" w:rsidR="001F0326" w:rsidRPr="001F0326" w:rsidRDefault="001F0326" w:rsidP="00B0712A">
      <w:pPr>
        <w:spacing w:line="480" w:lineRule="auto"/>
        <w:jc w:val="both"/>
        <w:rPr>
          <w:rFonts w:ascii="Calibri" w:hAnsi="Calibri" w:cs="Calibri"/>
        </w:rPr>
      </w:pPr>
    </w:p>
    <w:p w14:paraId="544C66ED" w14:textId="20694E44" w:rsidR="001F0326" w:rsidRDefault="001F0326" w:rsidP="00B0712A">
      <w:pPr>
        <w:spacing w:line="480" w:lineRule="auto"/>
        <w:jc w:val="both"/>
        <w:rPr>
          <w:rFonts w:ascii="Calibri" w:hAnsi="Calibri" w:cs="Calibri"/>
        </w:rPr>
      </w:pPr>
      <w:r w:rsidRPr="001F0326">
        <w:rPr>
          <w:rFonts w:ascii="Calibri" w:hAnsi="Calibri" w:cs="Calibri"/>
        </w:rPr>
        <w:t xml:space="preserve">Burnes, Bernard, and Bill Cooke. 2012. “The Past, Present and Future of Organization Development: Taking the Long View.” </w:t>
      </w:r>
      <w:r w:rsidRPr="00B0712A">
        <w:rPr>
          <w:rFonts w:ascii="Calibri" w:hAnsi="Calibri" w:cs="Calibri"/>
          <w:i/>
        </w:rPr>
        <w:t>Human Relations</w:t>
      </w:r>
      <w:r w:rsidRPr="001F0326">
        <w:rPr>
          <w:rFonts w:ascii="Calibri" w:hAnsi="Calibri" w:cs="Calibri"/>
        </w:rPr>
        <w:t xml:space="preserve"> 65 (11): 1395–1429.</w:t>
      </w:r>
    </w:p>
    <w:p w14:paraId="0076ADA3" w14:textId="77777777" w:rsidR="00B0712A" w:rsidRDefault="00B0712A" w:rsidP="00B0712A">
      <w:pPr>
        <w:spacing w:line="480" w:lineRule="auto"/>
        <w:jc w:val="both"/>
        <w:rPr>
          <w:rFonts w:ascii="Calibri" w:hAnsi="Calibri" w:cs="Calibri"/>
        </w:rPr>
      </w:pPr>
    </w:p>
    <w:p w14:paraId="7D0B537E" w14:textId="254FC649" w:rsidR="001F0326" w:rsidRDefault="001F0326" w:rsidP="00B0712A">
      <w:pPr>
        <w:spacing w:line="480" w:lineRule="auto"/>
        <w:jc w:val="both"/>
        <w:rPr>
          <w:rFonts w:ascii="Calibri" w:hAnsi="Calibri" w:cs="Calibri"/>
        </w:rPr>
      </w:pPr>
      <w:r w:rsidRPr="001F0326">
        <w:rPr>
          <w:rFonts w:ascii="Calibri" w:hAnsi="Calibri" w:cs="Calibri"/>
        </w:rPr>
        <w:t xml:space="preserve">Cummings, Stephen, Todd Bridgman, John </w:t>
      </w:r>
      <w:proofErr w:type="spellStart"/>
      <w:r w:rsidRPr="001F0326">
        <w:rPr>
          <w:rFonts w:ascii="Calibri" w:hAnsi="Calibri" w:cs="Calibri"/>
        </w:rPr>
        <w:t>Hassard</w:t>
      </w:r>
      <w:proofErr w:type="spellEnd"/>
      <w:r w:rsidRPr="001F0326">
        <w:rPr>
          <w:rFonts w:ascii="Calibri" w:hAnsi="Calibri" w:cs="Calibri"/>
        </w:rPr>
        <w:t xml:space="preserve">, and Michael </w:t>
      </w:r>
      <w:proofErr w:type="spellStart"/>
      <w:r w:rsidRPr="001F0326">
        <w:rPr>
          <w:rFonts w:ascii="Calibri" w:hAnsi="Calibri" w:cs="Calibri"/>
        </w:rPr>
        <w:t>Rowlinson</w:t>
      </w:r>
      <w:proofErr w:type="spellEnd"/>
      <w:r w:rsidRPr="001F0326">
        <w:rPr>
          <w:rFonts w:ascii="Calibri" w:hAnsi="Calibri" w:cs="Calibri"/>
        </w:rPr>
        <w:t xml:space="preserve">. 2017. </w:t>
      </w:r>
      <w:r w:rsidRPr="00B0712A">
        <w:rPr>
          <w:rFonts w:ascii="Calibri" w:hAnsi="Calibri" w:cs="Calibri"/>
          <w:i/>
        </w:rPr>
        <w:t xml:space="preserve">A New History of Management. </w:t>
      </w:r>
      <w:r w:rsidRPr="001F0326">
        <w:rPr>
          <w:rFonts w:ascii="Calibri" w:hAnsi="Calibri" w:cs="Calibri"/>
        </w:rPr>
        <w:t>Cambridge: Cambridge University Press.</w:t>
      </w:r>
    </w:p>
    <w:p w14:paraId="1DECE60B" w14:textId="77777777" w:rsidR="001F0326" w:rsidRPr="001F0326" w:rsidRDefault="001F0326" w:rsidP="00B0712A">
      <w:pPr>
        <w:spacing w:line="480" w:lineRule="auto"/>
        <w:jc w:val="both"/>
        <w:rPr>
          <w:rFonts w:ascii="Calibri" w:hAnsi="Calibri" w:cs="Calibri"/>
        </w:rPr>
      </w:pPr>
    </w:p>
    <w:p w14:paraId="368F0F45" w14:textId="2441F902" w:rsidR="001F0326" w:rsidRDefault="001F0326" w:rsidP="00B0712A">
      <w:pPr>
        <w:spacing w:line="480" w:lineRule="auto"/>
        <w:jc w:val="both"/>
        <w:rPr>
          <w:rFonts w:ascii="Calibri" w:hAnsi="Calibri" w:cs="Calibri"/>
        </w:rPr>
      </w:pPr>
      <w:r w:rsidRPr="001F0326">
        <w:rPr>
          <w:rFonts w:ascii="Calibri" w:hAnsi="Calibri" w:cs="Calibri"/>
        </w:rPr>
        <w:t xml:space="preserve">Decker, Stephanie, Matthias Kipping, and R Daniel </w:t>
      </w:r>
      <w:proofErr w:type="spellStart"/>
      <w:r w:rsidRPr="001F0326">
        <w:rPr>
          <w:rFonts w:ascii="Calibri" w:hAnsi="Calibri" w:cs="Calibri"/>
        </w:rPr>
        <w:t>Wadhwani</w:t>
      </w:r>
      <w:proofErr w:type="spellEnd"/>
      <w:r w:rsidRPr="001F0326">
        <w:rPr>
          <w:rFonts w:ascii="Calibri" w:hAnsi="Calibri" w:cs="Calibri"/>
        </w:rPr>
        <w:t xml:space="preserve">. 2015. “New Business Histories! Plurality in Business History Research Methods.” </w:t>
      </w:r>
      <w:r w:rsidRPr="00B0712A">
        <w:rPr>
          <w:rFonts w:ascii="Calibri" w:hAnsi="Calibri" w:cs="Calibri"/>
          <w:i/>
        </w:rPr>
        <w:t>Business History</w:t>
      </w:r>
      <w:r w:rsidRPr="001F0326">
        <w:rPr>
          <w:rFonts w:ascii="Calibri" w:hAnsi="Calibri" w:cs="Calibri"/>
        </w:rPr>
        <w:t xml:space="preserve"> 57 (1): 30–40.</w:t>
      </w:r>
    </w:p>
    <w:p w14:paraId="11FA805F" w14:textId="77777777" w:rsidR="001F0326" w:rsidRPr="001F0326" w:rsidRDefault="001F0326" w:rsidP="00B0712A">
      <w:pPr>
        <w:spacing w:line="480" w:lineRule="auto"/>
        <w:jc w:val="both"/>
        <w:rPr>
          <w:rFonts w:ascii="Calibri" w:hAnsi="Calibri" w:cs="Calibri"/>
        </w:rPr>
      </w:pPr>
    </w:p>
    <w:p w14:paraId="2949A5B5" w14:textId="73C65D33" w:rsidR="001F0326" w:rsidRDefault="001F0326" w:rsidP="00B0712A">
      <w:pPr>
        <w:spacing w:line="480" w:lineRule="auto"/>
        <w:jc w:val="both"/>
        <w:rPr>
          <w:rFonts w:ascii="Calibri" w:hAnsi="Calibri" w:cs="Calibri"/>
        </w:rPr>
      </w:pPr>
      <w:proofErr w:type="spellStart"/>
      <w:r w:rsidRPr="001F0326">
        <w:rPr>
          <w:rFonts w:ascii="Calibri" w:hAnsi="Calibri" w:cs="Calibri"/>
        </w:rPr>
        <w:t>Durepos</w:t>
      </w:r>
      <w:proofErr w:type="spellEnd"/>
      <w:r w:rsidRPr="001F0326">
        <w:rPr>
          <w:rFonts w:ascii="Calibri" w:hAnsi="Calibri" w:cs="Calibri"/>
        </w:rPr>
        <w:t xml:space="preserve">, G. (2015). </w:t>
      </w:r>
      <w:proofErr w:type="spellStart"/>
      <w:r w:rsidRPr="001F0326">
        <w:rPr>
          <w:rFonts w:ascii="Calibri" w:hAnsi="Calibri" w:cs="Calibri"/>
        </w:rPr>
        <w:t>ANTi</w:t>
      </w:r>
      <w:proofErr w:type="spellEnd"/>
      <w:r w:rsidRPr="001F0326">
        <w:rPr>
          <w:rFonts w:ascii="Calibri" w:hAnsi="Calibri" w:cs="Calibri"/>
        </w:rPr>
        <w:t xml:space="preserve">-History: Toward </w:t>
      </w:r>
      <w:proofErr w:type="spellStart"/>
      <w:r w:rsidRPr="001F0326">
        <w:rPr>
          <w:rFonts w:ascii="Calibri" w:hAnsi="Calibri" w:cs="Calibri"/>
        </w:rPr>
        <w:t>Amodern</w:t>
      </w:r>
      <w:proofErr w:type="spellEnd"/>
      <w:r w:rsidRPr="001F0326">
        <w:rPr>
          <w:rFonts w:ascii="Calibri" w:hAnsi="Calibri" w:cs="Calibri"/>
        </w:rPr>
        <w:t xml:space="preserve"> Histories. In P. G. McLaren, A. J. Mills &amp; T. </w:t>
      </w:r>
      <w:proofErr w:type="spellStart"/>
      <w:r w:rsidRPr="001F0326">
        <w:rPr>
          <w:rFonts w:ascii="Calibri" w:hAnsi="Calibri" w:cs="Calibri"/>
        </w:rPr>
        <w:t>Weatherbee</w:t>
      </w:r>
      <w:proofErr w:type="spellEnd"/>
      <w:r w:rsidRPr="001F0326">
        <w:rPr>
          <w:rFonts w:ascii="Calibri" w:hAnsi="Calibri" w:cs="Calibri"/>
        </w:rPr>
        <w:t xml:space="preserve"> (Eds.), </w:t>
      </w:r>
      <w:r w:rsidRPr="00B0712A">
        <w:rPr>
          <w:rFonts w:ascii="Calibri" w:hAnsi="Calibri" w:cs="Calibri"/>
          <w:i/>
        </w:rPr>
        <w:t xml:space="preserve">The Routledge Companion to Management and Organizational History </w:t>
      </w:r>
      <w:r w:rsidRPr="001F0326">
        <w:rPr>
          <w:rFonts w:ascii="Calibri" w:hAnsi="Calibri" w:cs="Calibri"/>
        </w:rPr>
        <w:t>(pp. 153-180). New York, NY: Routledge.</w:t>
      </w:r>
    </w:p>
    <w:p w14:paraId="1BF256CE" w14:textId="3AF8D841" w:rsidR="005C4161" w:rsidRDefault="005C4161" w:rsidP="00B0712A">
      <w:pPr>
        <w:spacing w:line="480" w:lineRule="auto"/>
        <w:jc w:val="both"/>
        <w:rPr>
          <w:rFonts w:ascii="Calibri" w:hAnsi="Calibri" w:cs="Calibri"/>
        </w:rPr>
      </w:pPr>
    </w:p>
    <w:p w14:paraId="778D1106" w14:textId="3F8282F4" w:rsidR="005C4161" w:rsidRDefault="005C4161" w:rsidP="00B0712A">
      <w:pPr>
        <w:spacing w:line="480" w:lineRule="auto"/>
        <w:jc w:val="both"/>
        <w:rPr>
          <w:rFonts w:ascii="Calibri" w:hAnsi="Calibri" w:cs="Calibri"/>
        </w:rPr>
      </w:pPr>
      <w:r w:rsidRPr="005C4161">
        <w:rPr>
          <w:rFonts w:ascii="Calibri" w:hAnsi="Calibri" w:cs="Calibri"/>
        </w:rPr>
        <w:t>﻿</w:t>
      </w:r>
      <w:proofErr w:type="spellStart"/>
      <w:r w:rsidRPr="005C4161">
        <w:rPr>
          <w:rFonts w:ascii="Calibri" w:hAnsi="Calibri" w:cs="Calibri"/>
        </w:rPr>
        <w:t>Easterlin</w:t>
      </w:r>
      <w:proofErr w:type="spellEnd"/>
      <w:r w:rsidRPr="005C4161">
        <w:rPr>
          <w:rFonts w:ascii="Calibri" w:hAnsi="Calibri" w:cs="Calibri"/>
        </w:rPr>
        <w:t>, Robert. 2001. “Review Essay: Modern Economic Growth: Rate, Structure and Spread.” EH.Net. 2001. http://eh.net/book_reviews/modern-economic-growth-rate-structure-and-spread/.</w:t>
      </w:r>
    </w:p>
    <w:p w14:paraId="00C9986A" w14:textId="77777777" w:rsidR="001F0326" w:rsidRPr="001F0326" w:rsidRDefault="001F0326" w:rsidP="00B0712A">
      <w:pPr>
        <w:spacing w:line="480" w:lineRule="auto"/>
        <w:jc w:val="both"/>
        <w:rPr>
          <w:rFonts w:ascii="Calibri" w:hAnsi="Calibri" w:cs="Calibri"/>
        </w:rPr>
      </w:pPr>
    </w:p>
    <w:p w14:paraId="0966C9DA" w14:textId="50E8D3D4" w:rsidR="001F0326" w:rsidRDefault="001F0326" w:rsidP="00B0712A">
      <w:pPr>
        <w:spacing w:line="480" w:lineRule="auto"/>
        <w:jc w:val="both"/>
        <w:rPr>
          <w:rFonts w:ascii="Calibri" w:hAnsi="Calibri" w:cs="Calibri"/>
        </w:rPr>
      </w:pPr>
      <w:r w:rsidRPr="001F0326">
        <w:rPr>
          <w:rFonts w:ascii="Calibri" w:hAnsi="Calibri" w:cs="Calibri"/>
        </w:rPr>
        <w:t xml:space="preserve">Evans, Richard J. 2001. </w:t>
      </w:r>
      <w:r w:rsidRPr="00B0712A">
        <w:rPr>
          <w:rFonts w:ascii="Calibri" w:hAnsi="Calibri" w:cs="Calibri"/>
          <w:i/>
        </w:rPr>
        <w:t>In Defence of History</w:t>
      </w:r>
      <w:r w:rsidRPr="001F0326">
        <w:rPr>
          <w:rFonts w:ascii="Calibri" w:hAnsi="Calibri" w:cs="Calibri"/>
        </w:rPr>
        <w:t xml:space="preserve">. London: </w:t>
      </w:r>
      <w:proofErr w:type="spellStart"/>
      <w:r w:rsidRPr="001F0326">
        <w:rPr>
          <w:rFonts w:ascii="Calibri" w:hAnsi="Calibri" w:cs="Calibri"/>
        </w:rPr>
        <w:t>Granta</w:t>
      </w:r>
      <w:proofErr w:type="spellEnd"/>
      <w:r w:rsidRPr="001F0326">
        <w:rPr>
          <w:rFonts w:ascii="Calibri" w:hAnsi="Calibri" w:cs="Calibri"/>
        </w:rPr>
        <w:t xml:space="preserve"> Books.</w:t>
      </w:r>
    </w:p>
    <w:p w14:paraId="0F134423" w14:textId="77777777" w:rsidR="001F0326" w:rsidRPr="001F0326" w:rsidRDefault="001F0326" w:rsidP="00B0712A">
      <w:pPr>
        <w:spacing w:line="480" w:lineRule="auto"/>
        <w:jc w:val="both"/>
        <w:rPr>
          <w:rFonts w:ascii="Calibri" w:hAnsi="Calibri" w:cs="Calibri"/>
        </w:rPr>
      </w:pPr>
    </w:p>
    <w:p w14:paraId="475A7368" w14:textId="7129A2AB" w:rsidR="001F0326" w:rsidRDefault="001F0326" w:rsidP="00B0712A">
      <w:pPr>
        <w:spacing w:line="480" w:lineRule="auto"/>
        <w:jc w:val="both"/>
        <w:rPr>
          <w:rFonts w:ascii="Calibri" w:hAnsi="Calibri" w:cs="Calibri"/>
        </w:rPr>
      </w:pPr>
      <w:r w:rsidRPr="001F0326">
        <w:rPr>
          <w:rFonts w:ascii="Calibri" w:hAnsi="Calibri" w:cs="Calibri"/>
        </w:rPr>
        <w:t xml:space="preserve">Foucault, Michel. (1980) </w:t>
      </w:r>
      <w:r w:rsidRPr="00B0712A">
        <w:rPr>
          <w:rFonts w:ascii="Calibri" w:hAnsi="Calibri" w:cs="Calibri"/>
          <w:i/>
        </w:rPr>
        <w:t>Power/Knowledge</w:t>
      </w:r>
      <w:r w:rsidRPr="001F0326">
        <w:rPr>
          <w:rFonts w:ascii="Calibri" w:hAnsi="Calibri" w:cs="Calibri"/>
        </w:rPr>
        <w:t>. New York: Pantheon Books.</w:t>
      </w:r>
    </w:p>
    <w:p w14:paraId="65525D8D" w14:textId="77777777" w:rsidR="001F0326" w:rsidRPr="001F0326" w:rsidRDefault="001F0326" w:rsidP="00B0712A">
      <w:pPr>
        <w:spacing w:line="480" w:lineRule="auto"/>
        <w:jc w:val="both"/>
        <w:rPr>
          <w:rFonts w:ascii="Calibri" w:hAnsi="Calibri" w:cs="Calibri"/>
        </w:rPr>
      </w:pPr>
    </w:p>
    <w:p w14:paraId="740A33FF" w14:textId="23DBC590" w:rsidR="001F0326" w:rsidRDefault="001F0326" w:rsidP="00B0712A">
      <w:pPr>
        <w:spacing w:line="480" w:lineRule="auto"/>
        <w:jc w:val="both"/>
        <w:rPr>
          <w:rFonts w:ascii="Calibri" w:hAnsi="Calibri" w:cs="Calibri"/>
        </w:rPr>
      </w:pPr>
      <w:r w:rsidRPr="001F0326">
        <w:rPr>
          <w:rFonts w:ascii="Calibri" w:hAnsi="Calibri" w:cs="Calibri"/>
        </w:rPr>
        <w:lastRenderedPageBreak/>
        <w:t xml:space="preserve">Foucault, Michel. (1984) “Truth and Method.” In </w:t>
      </w:r>
      <w:r w:rsidRPr="00B0712A">
        <w:rPr>
          <w:rFonts w:ascii="Calibri" w:hAnsi="Calibri" w:cs="Calibri"/>
          <w:i/>
        </w:rPr>
        <w:t>The Foucault Reader</w:t>
      </w:r>
      <w:r w:rsidRPr="001F0326">
        <w:rPr>
          <w:rFonts w:ascii="Calibri" w:hAnsi="Calibri" w:cs="Calibri"/>
        </w:rPr>
        <w:t xml:space="preserve">, edited by Paul </w:t>
      </w:r>
      <w:proofErr w:type="spellStart"/>
      <w:r w:rsidRPr="001F0326">
        <w:rPr>
          <w:rFonts w:ascii="Calibri" w:hAnsi="Calibri" w:cs="Calibri"/>
        </w:rPr>
        <w:t>Rabinow</w:t>
      </w:r>
      <w:proofErr w:type="spellEnd"/>
      <w:r w:rsidRPr="001F0326">
        <w:rPr>
          <w:rFonts w:ascii="Calibri" w:hAnsi="Calibri" w:cs="Calibri"/>
        </w:rPr>
        <w:t>, 31–120. New York: Pantheon Books.</w:t>
      </w:r>
    </w:p>
    <w:p w14:paraId="4136E8E6" w14:textId="77777777" w:rsidR="001F0326" w:rsidRPr="001F0326" w:rsidRDefault="001F0326" w:rsidP="00B0712A">
      <w:pPr>
        <w:spacing w:line="480" w:lineRule="auto"/>
        <w:jc w:val="both"/>
        <w:rPr>
          <w:rFonts w:ascii="Calibri" w:hAnsi="Calibri" w:cs="Calibri"/>
        </w:rPr>
      </w:pPr>
    </w:p>
    <w:p w14:paraId="4679A7F6" w14:textId="7291933F" w:rsidR="001F0326" w:rsidRDefault="001F0326" w:rsidP="00B0712A">
      <w:pPr>
        <w:spacing w:line="480" w:lineRule="auto"/>
        <w:jc w:val="both"/>
        <w:rPr>
          <w:rFonts w:ascii="Calibri" w:hAnsi="Calibri" w:cs="Calibri"/>
        </w:rPr>
      </w:pPr>
      <w:r w:rsidRPr="001F0326">
        <w:rPr>
          <w:rFonts w:ascii="Calibri" w:hAnsi="Calibri" w:cs="Calibri"/>
        </w:rPr>
        <w:t xml:space="preserve">Fukuyama, Francis. 1992. </w:t>
      </w:r>
      <w:r w:rsidRPr="00B0712A">
        <w:rPr>
          <w:rFonts w:ascii="Calibri" w:hAnsi="Calibri" w:cs="Calibri"/>
          <w:i/>
        </w:rPr>
        <w:t>The End of History and the Last Man</w:t>
      </w:r>
      <w:r w:rsidRPr="001F0326">
        <w:rPr>
          <w:rFonts w:ascii="Calibri" w:hAnsi="Calibri" w:cs="Calibri"/>
        </w:rPr>
        <w:t>. New York: Free Press.</w:t>
      </w:r>
    </w:p>
    <w:p w14:paraId="6EA971F2" w14:textId="77777777" w:rsidR="001F0326" w:rsidRPr="001F0326" w:rsidRDefault="001F0326" w:rsidP="00B0712A">
      <w:pPr>
        <w:spacing w:line="480" w:lineRule="auto"/>
        <w:jc w:val="both"/>
        <w:rPr>
          <w:rFonts w:ascii="Calibri" w:hAnsi="Calibri" w:cs="Calibri"/>
        </w:rPr>
      </w:pPr>
    </w:p>
    <w:p w14:paraId="1AAD6D7B" w14:textId="5036AEEA" w:rsidR="001F0326" w:rsidRDefault="001F0326" w:rsidP="00B0712A">
      <w:pPr>
        <w:spacing w:line="480" w:lineRule="auto"/>
        <w:jc w:val="both"/>
        <w:rPr>
          <w:rFonts w:ascii="Calibri" w:hAnsi="Calibri" w:cs="Calibri"/>
        </w:rPr>
      </w:pPr>
      <w:r w:rsidRPr="001F0326">
        <w:rPr>
          <w:rFonts w:ascii="Calibri" w:hAnsi="Calibri" w:cs="Calibri"/>
        </w:rPr>
        <w:t xml:space="preserve">Fukuyama, Francis. 2011. </w:t>
      </w:r>
      <w:r w:rsidRPr="009F4CE3">
        <w:rPr>
          <w:rFonts w:ascii="Calibri" w:hAnsi="Calibri" w:cs="Calibri"/>
          <w:i/>
        </w:rPr>
        <w:t xml:space="preserve">The Origins of Political Order: From </w:t>
      </w:r>
      <w:proofErr w:type="spellStart"/>
      <w:r w:rsidRPr="009F4CE3">
        <w:rPr>
          <w:rFonts w:ascii="Calibri" w:hAnsi="Calibri" w:cs="Calibri"/>
          <w:i/>
        </w:rPr>
        <w:t>Prehuman</w:t>
      </w:r>
      <w:proofErr w:type="spellEnd"/>
      <w:r w:rsidRPr="009F4CE3">
        <w:rPr>
          <w:rFonts w:ascii="Calibri" w:hAnsi="Calibri" w:cs="Calibri"/>
          <w:i/>
        </w:rPr>
        <w:t xml:space="preserve"> Times to the French Revolution.</w:t>
      </w:r>
      <w:r w:rsidRPr="001F0326">
        <w:rPr>
          <w:rFonts w:ascii="Calibri" w:hAnsi="Calibri" w:cs="Calibri"/>
        </w:rPr>
        <w:t xml:space="preserve"> New York</w:t>
      </w:r>
      <w:r w:rsidR="009F4CE3" w:rsidRPr="001F0326">
        <w:rPr>
          <w:rFonts w:ascii="Calibri" w:hAnsi="Calibri" w:cs="Calibri"/>
        </w:rPr>
        <w:t>: Farrar, Straus and Giroux</w:t>
      </w:r>
      <w:r w:rsidR="009F4CE3">
        <w:rPr>
          <w:rFonts w:ascii="Calibri" w:hAnsi="Calibri" w:cs="Calibri"/>
        </w:rPr>
        <w:t>.</w:t>
      </w:r>
      <w:r w:rsidRPr="001F0326">
        <w:rPr>
          <w:rFonts w:ascii="Calibri" w:hAnsi="Calibri" w:cs="Calibri"/>
        </w:rPr>
        <w:tab/>
      </w:r>
    </w:p>
    <w:p w14:paraId="217C9A63" w14:textId="77777777" w:rsidR="00C55BF7" w:rsidRPr="001F0326" w:rsidRDefault="00C55BF7" w:rsidP="00B0712A">
      <w:pPr>
        <w:spacing w:line="480" w:lineRule="auto"/>
        <w:jc w:val="both"/>
        <w:rPr>
          <w:rFonts w:ascii="Calibri" w:hAnsi="Calibri" w:cs="Calibri"/>
        </w:rPr>
      </w:pPr>
    </w:p>
    <w:p w14:paraId="0A4DD77C" w14:textId="443B8BA0" w:rsidR="001F0326" w:rsidRDefault="001F0326" w:rsidP="00B0712A">
      <w:pPr>
        <w:spacing w:line="480" w:lineRule="auto"/>
        <w:jc w:val="both"/>
        <w:rPr>
          <w:rFonts w:ascii="Calibri" w:hAnsi="Calibri" w:cs="Calibri"/>
        </w:rPr>
      </w:pPr>
      <w:r w:rsidRPr="001F0326">
        <w:rPr>
          <w:rFonts w:ascii="Calibri" w:hAnsi="Calibri" w:cs="Calibri"/>
        </w:rPr>
        <w:t xml:space="preserve">Fukuyama, Francis. 2014. </w:t>
      </w:r>
      <w:r w:rsidRPr="00B0712A">
        <w:rPr>
          <w:rFonts w:ascii="Calibri" w:hAnsi="Calibri" w:cs="Calibri"/>
          <w:i/>
        </w:rPr>
        <w:t>Political Order and Political Decay: From the Industrial Revolution to the Globalization of Democracy</w:t>
      </w:r>
      <w:r w:rsidRPr="001F0326">
        <w:rPr>
          <w:rFonts w:ascii="Calibri" w:hAnsi="Calibri" w:cs="Calibri"/>
        </w:rPr>
        <w:t>. New York: Farrar, Straus and Giroux.</w:t>
      </w:r>
    </w:p>
    <w:p w14:paraId="3B6853CA" w14:textId="77777777" w:rsidR="00C55BF7" w:rsidRPr="001F0326" w:rsidRDefault="00C55BF7" w:rsidP="00B0712A">
      <w:pPr>
        <w:spacing w:line="480" w:lineRule="auto"/>
        <w:jc w:val="both"/>
        <w:rPr>
          <w:rFonts w:ascii="Calibri" w:hAnsi="Calibri" w:cs="Calibri"/>
        </w:rPr>
      </w:pPr>
    </w:p>
    <w:p w14:paraId="14991FBD" w14:textId="2C633DFB" w:rsidR="001F0326" w:rsidRPr="001F0326" w:rsidRDefault="001F0326" w:rsidP="00B0712A">
      <w:pPr>
        <w:spacing w:line="480" w:lineRule="auto"/>
        <w:jc w:val="both"/>
        <w:rPr>
          <w:rFonts w:ascii="Calibri" w:hAnsi="Calibri" w:cs="Calibri"/>
        </w:rPr>
      </w:pPr>
      <w:r w:rsidRPr="001F0326">
        <w:rPr>
          <w:rFonts w:ascii="Calibri" w:hAnsi="Calibri" w:cs="Calibri"/>
        </w:rPr>
        <w:t xml:space="preserve">Hanlon, Gerard. 2016. </w:t>
      </w:r>
      <w:r w:rsidRPr="009F4CE3">
        <w:rPr>
          <w:rFonts w:ascii="Calibri" w:hAnsi="Calibri" w:cs="Calibri"/>
          <w:i/>
        </w:rPr>
        <w:t xml:space="preserve">The Dark Side of Management: A Secret History of Management Theory. </w:t>
      </w:r>
      <w:r w:rsidRPr="001F0326">
        <w:rPr>
          <w:rFonts w:ascii="Calibri" w:hAnsi="Calibri" w:cs="Calibri"/>
        </w:rPr>
        <w:t>London: Routledge.</w:t>
      </w:r>
    </w:p>
    <w:p w14:paraId="652AAC7B" w14:textId="77777777" w:rsidR="00C55BF7" w:rsidRDefault="00C55BF7" w:rsidP="00B0712A">
      <w:pPr>
        <w:spacing w:line="480" w:lineRule="auto"/>
        <w:jc w:val="both"/>
        <w:rPr>
          <w:rFonts w:ascii="Calibri" w:hAnsi="Calibri" w:cs="Calibri"/>
        </w:rPr>
      </w:pPr>
    </w:p>
    <w:p w14:paraId="5163580C" w14:textId="19E444A8"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Iggers</w:t>
      </w:r>
      <w:proofErr w:type="spellEnd"/>
      <w:r w:rsidRPr="001F0326">
        <w:rPr>
          <w:rFonts w:ascii="Calibri" w:hAnsi="Calibri" w:cs="Calibri"/>
        </w:rPr>
        <w:t xml:space="preserve">, Georg, Q Edward Wang, and </w:t>
      </w:r>
      <w:proofErr w:type="spellStart"/>
      <w:r w:rsidRPr="001F0326">
        <w:rPr>
          <w:rFonts w:ascii="Calibri" w:hAnsi="Calibri" w:cs="Calibri"/>
        </w:rPr>
        <w:t>Supriya</w:t>
      </w:r>
      <w:proofErr w:type="spellEnd"/>
      <w:r w:rsidRPr="001F0326">
        <w:rPr>
          <w:rFonts w:ascii="Calibri" w:hAnsi="Calibri" w:cs="Calibri"/>
        </w:rPr>
        <w:t xml:space="preserve"> Mukherjee. 2013. </w:t>
      </w:r>
      <w:r w:rsidRPr="009F4CE3">
        <w:rPr>
          <w:rFonts w:ascii="Calibri" w:hAnsi="Calibri" w:cs="Calibri"/>
          <w:i/>
        </w:rPr>
        <w:t>A Global History of Modern Historiography.</w:t>
      </w:r>
      <w:r w:rsidRPr="001F0326">
        <w:rPr>
          <w:rFonts w:ascii="Calibri" w:hAnsi="Calibri" w:cs="Calibri"/>
        </w:rPr>
        <w:t xml:space="preserve"> New York: Routledge.</w:t>
      </w:r>
    </w:p>
    <w:p w14:paraId="3D068B6B" w14:textId="77777777" w:rsidR="00C55BF7" w:rsidRDefault="00C55BF7" w:rsidP="00B0712A">
      <w:pPr>
        <w:spacing w:line="480" w:lineRule="auto"/>
        <w:jc w:val="both"/>
        <w:rPr>
          <w:rFonts w:ascii="Calibri" w:hAnsi="Calibri" w:cs="Calibri"/>
        </w:rPr>
      </w:pPr>
    </w:p>
    <w:p w14:paraId="6B359BA6" w14:textId="242510E9"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Iggers</w:t>
      </w:r>
      <w:proofErr w:type="spellEnd"/>
      <w:r w:rsidRPr="001F0326">
        <w:rPr>
          <w:rFonts w:ascii="Calibri" w:hAnsi="Calibri" w:cs="Calibri"/>
        </w:rPr>
        <w:t xml:space="preserve">, Georg. (2005) </w:t>
      </w:r>
      <w:r w:rsidRPr="009F4CE3">
        <w:rPr>
          <w:rFonts w:ascii="Calibri" w:hAnsi="Calibri" w:cs="Calibri"/>
          <w:i/>
        </w:rPr>
        <w:t>Historiography in the Twentieth Century: From Scientific Objectivity to the Postmodern Challenge</w:t>
      </w:r>
      <w:r w:rsidRPr="001F0326">
        <w:rPr>
          <w:rFonts w:ascii="Calibri" w:hAnsi="Calibri" w:cs="Calibri"/>
        </w:rPr>
        <w:t>. Middletown: Wesleyan University Press</w:t>
      </w:r>
    </w:p>
    <w:p w14:paraId="30DAA177" w14:textId="77777777" w:rsidR="00C55BF7" w:rsidRDefault="00C55BF7" w:rsidP="00B0712A">
      <w:pPr>
        <w:spacing w:line="480" w:lineRule="auto"/>
        <w:jc w:val="both"/>
        <w:rPr>
          <w:rFonts w:ascii="Calibri" w:hAnsi="Calibri" w:cs="Calibri"/>
        </w:rPr>
      </w:pPr>
    </w:p>
    <w:p w14:paraId="7A6C59A2" w14:textId="4E71197D"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Jordanova</w:t>
      </w:r>
      <w:proofErr w:type="spellEnd"/>
      <w:r w:rsidRPr="001F0326">
        <w:rPr>
          <w:rFonts w:ascii="Calibri" w:hAnsi="Calibri" w:cs="Calibri"/>
        </w:rPr>
        <w:t xml:space="preserve">, Ludmilla. 2006. </w:t>
      </w:r>
      <w:r w:rsidRPr="009F4CE3">
        <w:rPr>
          <w:rFonts w:ascii="Calibri" w:hAnsi="Calibri" w:cs="Calibri"/>
          <w:i/>
        </w:rPr>
        <w:t>History in Practice.</w:t>
      </w:r>
      <w:r w:rsidRPr="001F0326">
        <w:rPr>
          <w:rFonts w:ascii="Calibri" w:hAnsi="Calibri" w:cs="Calibri"/>
        </w:rPr>
        <w:t xml:space="preserve"> London: Bloomsbury Publishing.</w:t>
      </w:r>
    </w:p>
    <w:p w14:paraId="41B975AA" w14:textId="77777777" w:rsidR="00C55BF7" w:rsidRDefault="00C55BF7" w:rsidP="00B0712A">
      <w:pPr>
        <w:spacing w:line="480" w:lineRule="auto"/>
        <w:jc w:val="both"/>
        <w:rPr>
          <w:rFonts w:ascii="Calibri" w:hAnsi="Calibri" w:cs="Calibri"/>
        </w:rPr>
      </w:pPr>
    </w:p>
    <w:p w14:paraId="3ACC34D0" w14:textId="4712F10B" w:rsidR="00672230" w:rsidRPr="001F0326" w:rsidRDefault="001F0326" w:rsidP="00B0712A">
      <w:pPr>
        <w:spacing w:line="480" w:lineRule="auto"/>
        <w:jc w:val="both"/>
        <w:rPr>
          <w:rFonts w:ascii="Calibri" w:hAnsi="Calibri" w:cs="Calibri"/>
        </w:rPr>
      </w:pPr>
      <w:proofErr w:type="spellStart"/>
      <w:r w:rsidRPr="001F0326">
        <w:rPr>
          <w:rFonts w:ascii="Calibri" w:hAnsi="Calibri" w:cs="Calibri"/>
        </w:rPr>
        <w:t>Kalela</w:t>
      </w:r>
      <w:proofErr w:type="spellEnd"/>
      <w:r w:rsidRPr="001F0326">
        <w:rPr>
          <w:rFonts w:ascii="Calibri" w:hAnsi="Calibri" w:cs="Calibri"/>
        </w:rPr>
        <w:t xml:space="preserve">, </w:t>
      </w:r>
      <w:proofErr w:type="spellStart"/>
      <w:r w:rsidRPr="001F0326">
        <w:rPr>
          <w:rFonts w:ascii="Calibri" w:hAnsi="Calibri" w:cs="Calibri"/>
        </w:rPr>
        <w:t>Jorma</w:t>
      </w:r>
      <w:proofErr w:type="spellEnd"/>
      <w:r w:rsidRPr="001F0326">
        <w:rPr>
          <w:rFonts w:ascii="Calibri" w:hAnsi="Calibri" w:cs="Calibri"/>
        </w:rPr>
        <w:t xml:space="preserve">. 2012. </w:t>
      </w:r>
      <w:r w:rsidRPr="009F4CE3">
        <w:rPr>
          <w:rFonts w:ascii="Calibri" w:hAnsi="Calibri" w:cs="Calibri"/>
          <w:i/>
        </w:rPr>
        <w:t>Making History: The Historian and Uses of the Past</w:t>
      </w:r>
      <w:r w:rsidRPr="001F0326">
        <w:rPr>
          <w:rFonts w:ascii="Calibri" w:hAnsi="Calibri" w:cs="Calibri"/>
        </w:rPr>
        <w:t>. London: Palgrave.</w:t>
      </w:r>
    </w:p>
    <w:p w14:paraId="7BAA28DE" w14:textId="77777777" w:rsidR="00C55BF7" w:rsidRDefault="00C55BF7" w:rsidP="00B0712A">
      <w:pPr>
        <w:spacing w:line="480" w:lineRule="auto"/>
        <w:jc w:val="both"/>
        <w:rPr>
          <w:rFonts w:ascii="Calibri" w:hAnsi="Calibri" w:cs="Calibri"/>
        </w:rPr>
      </w:pPr>
    </w:p>
    <w:p w14:paraId="004477DF" w14:textId="3CB618E6" w:rsidR="001F0326" w:rsidRDefault="001F0326" w:rsidP="00B0712A">
      <w:pPr>
        <w:spacing w:line="480" w:lineRule="auto"/>
        <w:jc w:val="both"/>
        <w:rPr>
          <w:rFonts w:ascii="Calibri" w:hAnsi="Calibri" w:cs="Calibri"/>
        </w:rPr>
      </w:pPr>
      <w:proofErr w:type="spellStart"/>
      <w:r w:rsidRPr="001F0326">
        <w:rPr>
          <w:rFonts w:ascii="Calibri" w:hAnsi="Calibri" w:cs="Calibri"/>
        </w:rPr>
        <w:t>Kansteiner</w:t>
      </w:r>
      <w:proofErr w:type="spellEnd"/>
      <w:r w:rsidRPr="001F0326">
        <w:rPr>
          <w:rFonts w:ascii="Calibri" w:hAnsi="Calibri" w:cs="Calibri"/>
        </w:rPr>
        <w:t xml:space="preserve">, Kurt. 1996. “Audience : The Historical Profession in the Media Age - A Comment on Arthur Marwick and Hayden White.” </w:t>
      </w:r>
      <w:r w:rsidRPr="009F4CE3">
        <w:rPr>
          <w:rFonts w:ascii="Calibri" w:hAnsi="Calibri" w:cs="Calibri"/>
          <w:i/>
        </w:rPr>
        <w:t>Journal of Contemporary History</w:t>
      </w:r>
      <w:r w:rsidRPr="001F0326">
        <w:rPr>
          <w:rFonts w:ascii="Calibri" w:hAnsi="Calibri" w:cs="Calibri"/>
        </w:rPr>
        <w:t xml:space="preserve"> 31: 215–19.</w:t>
      </w:r>
    </w:p>
    <w:p w14:paraId="30E60A98" w14:textId="0431374C" w:rsidR="00672230" w:rsidRDefault="00672230" w:rsidP="00B0712A">
      <w:pPr>
        <w:spacing w:line="480" w:lineRule="auto"/>
        <w:jc w:val="both"/>
        <w:rPr>
          <w:rFonts w:ascii="Calibri" w:hAnsi="Calibri" w:cs="Calibri"/>
        </w:rPr>
      </w:pPr>
    </w:p>
    <w:p w14:paraId="6F231C6C" w14:textId="37564A51" w:rsidR="00672230" w:rsidRDefault="00672230" w:rsidP="00B0712A">
      <w:pPr>
        <w:spacing w:line="480" w:lineRule="auto"/>
        <w:jc w:val="both"/>
        <w:rPr>
          <w:rFonts w:ascii="Calibri" w:hAnsi="Calibri" w:cs="Calibri"/>
        </w:rPr>
      </w:pPr>
      <w:r w:rsidRPr="00672230">
        <w:rPr>
          <w:rFonts w:ascii="Calibri" w:hAnsi="Calibri" w:cs="Calibri"/>
        </w:rPr>
        <w:t xml:space="preserve">﻿Kuznets, Simon. 1973. “Modern Economic Growth: Findings and Reflections.” </w:t>
      </w:r>
      <w:r w:rsidRPr="009F4CE3">
        <w:rPr>
          <w:rFonts w:ascii="Calibri" w:hAnsi="Calibri" w:cs="Calibri"/>
          <w:i/>
        </w:rPr>
        <w:t xml:space="preserve">The American Economic Review </w:t>
      </w:r>
      <w:r w:rsidRPr="00672230">
        <w:rPr>
          <w:rFonts w:ascii="Calibri" w:hAnsi="Calibri" w:cs="Calibri"/>
        </w:rPr>
        <w:t>63 (3): 247–58.</w:t>
      </w:r>
      <w:r w:rsidR="005C4161">
        <w:rPr>
          <w:rFonts w:ascii="Calibri" w:hAnsi="Calibri" w:cs="Calibri"/>
        </w:rPr>
        <w:tab/>
      </w:r>
    </w:p>
    <w:p w14:paraId="046DE6E9" w14:textId="07403830" w:rsidR="005C4161" w:rsidRDefault="005C4161" w:rsidP="00B0712A">
      <w:pPr>
        <w:spacing w:line="480" w:lineRule="auto"/>
        <w:jc w:val="both"/>
        <w:rPr>
          <w:rFonts w:ascii="Calibri" w:hAnsi="Calibri" w:cs="Calibri"/>
        </w:rPr>
      </w:pPr>
    </w:p>
    <w:p w14:paraId="45B83E1D" w14:textId="1C68991B" w:rsidR="005C4161" w:rsidRPr="001F0326" w:rsidRDefault="005C4161" w:rsidP="00B0712A">
      <w:pPr>
        <w:spacing w:line="480" w:lineRule="auto"/>
        <w:jc w:val="both"/>
        <w:rPr>
          <w:rFonts w:ascii="Calibri" w:hAnsi="Calibri" w:cs="Calibri"/>
        </w:rPr>
      </w:pPr>
      <w:r w:rsidRPr="005C4161">
        <w:rPr>
          <w:rFonts w:ascii="Calibri" w:hAnsi="Calibri" w:cs="Calibri"/>
        </w:rPr>
        <w:t xml:space="preserve">﻿Kuznets, Simon. 1966. </w:t>
      </w:r>
      <w:r w:rsidRPr="009F4CE3">
        <w:rPr>
          <w:rFonts w:ascii="Calibri" w:hAnsi="Calibri" w:cs="Calibri"/>
          <w:i/>
        </w:rPr>
        <w:t>Modern Economic Growth: Rate, Structure, and Spread</w:t>
      </w:r>
      <w:r w:rsidRPr="005C4161">
        <w:rPr>
          <w:rFonts w:ascii="Calibri" w:hAnsi="Calibri" w:cs="Calibri"/>
        </w:rPr>
        <w:t>. New Haven: Yale University Press.</w:t>
      </w:r>
    </w:p>
    <w:p w14:paraId="69A2EAF4" w14:textId="77777777" w:rsidR="00C55BF7" w:rsidRDefault="00C55BF7" w:rsidP="00B0712A">
      <w:pPr>
        <w:spacing w:line="480" w:lineRule="auto"/>
        <w:jc w:val="both"/>
        <w:rPr>
          <w:rFonts w:ascii="Calibri" w:hAnsi="Calibri" w:cs="Calibri"/>
        </w:rPr>
      </w:pPr>
    </w:p>
    <w:p w14:paraId="5DB75391" w14:textId="49EECFB3" w:rsidR="001F0326" w:rsidRPr="001F0326" w:rsidRDefault="001F0326" w:rsidP="00B0712A">
      <w:pPr>
        <w:spacing w:line="480" w:lineRule="auto"/>
        <w:jc w:val="both"/>
        <w:rPr>
          <w:rFonts w:ascii="Calibri" w:hAnsi="Calibri" w:cs="Calibri"/>
        </w:rPr>
      </w:pPr>
      <w:r w:rsidRPr="001F0326">
        <w:rPr>
          <w:rFonts w:ascii="Calibri" w:hAnsi="Calibri" w:cs="Calibri"/>
        </w:rPr>
        <w:t xml:space="preserve">Le Roy </w:t>
      </w:r>
      <w:proofErr w:type="spellStart"/>
      <w:r w:rsidRPr="001F0326">
        <w:rPr>
          <w:rFonts w:ascii="Calibri" w:hAnsi="Calibri" w:cs="Calibri"/>
        </w:rPr>
        <w:t>Ladurie</w:t>
      </w:r>
      <w:proofErr w:type="spellEnd"/>
      <w:r w:rsidRPr="001F0326">
        <w:rPr>
          <w:rFonts w:ascii="Calibri" w:hAnsi="Calibri" w:cs="Calibri"/>
        </w:rPr>
        <w:t xml:space="preserve">, Emmanuel. 1979. </w:t>
      </w:r>
      <w:r w:rsidRPr="009F4CE3">
        <w:rPr>
          <w:rFonts w:ascii="Calibri" w:hAnsi="Calibri" w:cs="Calibri"/>
          <w:i/>
        </w:rPr>
        <w:t>The Territory of the Historian</w:t>
      </w:r>
      <w:r w:rsidRPr="001F0326">
        <w:rPr>
          <w:rFonts w:ascii="Calibri" w:hAnsi="Calibri" w:cs="Calibri"/>
        </w:rPr>
        <w:t>. Chicago: University of Chicago Press.</w:t>
      </w:r>
    </w:p>
    <w:p w14:paraId="23547000" w14:textId="77777777" w:rsidR="00C55BF7" w:rsidRDefault="00C55BF7" w:rsidP="00B0712A">
      <w:pPr>
        <w:spacing w:line="480" w:lineRule="auto"/>
        <w:jc w:val="both"/>
        <w:rPr>
          <w:rFonts w:ascii="Calibri" w:hAnsi="Calibri" w:cs="Calibri"/>
        </w:rPr>
      </w:pPr>
    </w:p>
    <w:p w14:paraId="5D0DCC4C" w14:textId="2A1C862F"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Lipstadt</w:t>
      </w:r>
      <w:proofErr w:type="spellEnd"/>
      <w:r w:rsidRPr="001F0326">
        <w:rPr>
          <w:rFonts w:ascii="Calibri" w:hAnsi="Calibri" w:cs="Calibri"/>
        </w:rPr>
        <w:t xml:space="preserve">, D E. 2006. </w:t>
      </w:r>
      <w:r w:rsidRPr="009F4CE3">
        <w:rPr>
          <w:rFonts w:ascii="Calibri" w:hAnsi="Calibri" w:cs="Calibri"/>
          <w:i/>
        </w:rPr>
        <w:t>History on Trial: My Day in Court with a Holocaust Denier</w:t>
      </w:r>
      <w:r w:rsidRPr="001F0326">
        <w:rPr>
          <w:rFonts w:ascii="Calibri" w:hAnsi="Calibri" w:cs="Calibri"/>
        </w:rPr>
        <w:t>.  New York: Harper Collins.</w:t>
      </w:r>
    </w:p>
    <w:p w14:paraId="761BE78C" w14:textId="77777777" w:rsidR="00C55BF7" w:rsidRDefault="00C55BF7" w:rsidP="00B0712A">
      <w:pPr>
        <w:spacing w:line="480" w:lineRule="auto"/>
        <w:jc w:val="both"/>
        <w:rPr>
          <w:rFonts w:ascii="Calibri" w:hAnsi="Calibri" w:cs="Calibri"/>
        </w:rPr>
      </w:pPr>
    </w:p>
    <w:p w14:paraId="75637A0A" w14:textId="795968F1" w:rsidR="001F0326" w:rsidRPr="001F0326" w:rsidRDefault="001F0326" w:rsidP="00B0712A">
      <w:pPr>
        <w:spacing w:line="480" w:lineRule="auto"/>
        <w:jc w:val="both"/>
        <w:rPr>
          <w:rFonts w:ascii="Calibri" w:hAnsi="Calibri" w:cs="Calibri"/>
        </w:rPr>
      </w:pPr>
      <w:r w:rsidRPr="001F0326">
        <w:rPr>
          <w:rFonts w:ascii="Calibri" w:hAnsi="Calibri" w:cs="Calibri"/>
        </w:rPr>
        <w:t xml:space="preserve">Lloyd, Christopher. 1996. “Common Sense : A Response to Arthur Marwick.” </w:t>
      </w:r>
      <w:r w:rsidRPr="009F4CE3">
        <w:rPr>
          <w:rFonts w:ascii="Calibri" w:hAnsi="Calibri" w:cs="Calibri"/>
          <w:i/>
        </w:rPr>
        <w:t>Journal of Contemporary History</w:t>
      </w:r>
      <w:r w:rsidRPr="001F0326">
        <w:rPr>
          <w:rFonts w:ascii="Calibri" w:hAnsi="Calibri" w:cs="Calibri"/>
        </w:rPr>
        <w:t xml:space="preserve"> 31: 191–207.</w:t>
      </w:r>
    </w:p>
    <w:p w14:paraId="30F73BBB" w14:textId="77777777" w:rsidR="00C55BF7" w:rsidRDefault="00C55BF7" w:rsidP="00B0712A">
      <w:pPr>
        <w:spacing w:line="480" w:lineRule="auto"/>
        <w:jc w:val="both"/>
        <w:rPr>
          <w:rFonts w:ascii="Calibri" w:hAnsi="Calibri" w:cs="Calibri"/>
        </w:rPr>
      </w:pPr>
    </w:p>
    <w:p w14:paraId="044DCA32" w14:textId="278EEBC2" w:rsidR="001F0326" w:rsidRPr="001F0326" w:rsidRDefault="001F0326" w:rsidP="00B0712A">
      <w:pPr>
        <w:spacing w:line="480" w:lineRule="auto"/>
        <w:jc w:val="both"/>
        <w:rPr>
          <w:rFonts w:ascii="Calibri" w:hAnsi="Calibri" w:cs="Calibri"/>
        </w:rPr>
      </w:pPr>
      <w:r w:rsidRPr="001F0326">
        <w:rPr>
          <w:rFonts w:ascii="Calibri" w:hAnsi="Calibri" w:cs="Calibri"/>
        </w:rPr>
        <w:t xml:space="preserve">Marwick, Arthur. 1970. </w:t>
      </w:r>
      <w:r w:rsidRPr="009F4CE3">
        <w:rPr>
          <w:rFonts w:ascii="Calibri" w:hAnsi="Calibri" w:cs="Calibri"/>
          <w:i/>
        </w:rPr>
        <w:t>The Nature of History.</w:t>
      </w:r>
      <w:r w:rsidRPr="001F0326">
        <w:rPr>
          <w:rFonts w:ascii="Calibri" w:hAnsi="Calibri" w:cs="Calibri"/>
        </w:rPr>
        <w:t xml:space="preserve"> London: Macmillan.</w:t>
      </w:r>
    </w:p>
    <w:p w14:paraId="2CB4E638" w14:textId="77777777" w:rsidR="009F4CE3" w:rsidRDefault="009F4CE3" w:rsidP="00B0712A">
      <w:pPr>
        <w:spacing w:line="480" w:lineRule="auto"/>
        <w:jc w:val="both"/>
        <w:rPr>
          <w:rFonts w:ascii="Calibri" w:hAnsi="Calibri" w:cs="Calibri"/>
        </w:rPr>
      </w:pPr>
    </w:p>
    <w:p w14:paraId="37529DAE" w14:textId="448B3D21" w:rsidR="001F0326" w:rsidRPr="001F0326" w:rsidRDefault="001F0326" w:rsidP="00B0712A">
      <w:pPr>
        <w:spacing w:line="480" w:lineRule="auto"/>
        <w:jc w:val="both"/>
        <w:rPr>
          <w:rFonts w:ascii="Calibri" w:hAnsi="Calibri" w:cs="Calibri"/>
        </w:rPr>
      </w:pPr>
      <w:r w:rsidRPr="001F0326">
        <w:rPr>
          <w:rFonts w:ascii="Calibri" w:hAnsi="Calibri" w:cs="Calibri"/>
        </w:rPr>
        <w:lastRenderedPageBreak/>
        <w:t xml:space="preserve">Marwick, Arthur. 1995. “Two Approaches to Historical Study: The Metaphysical (Including ’Postmodernism’) and the Historical.” </w:t>
      </w:r>
      <w:r w:rsidRPr="009F4CE3">
        <w:rPr>
          <w:rFonts w:ascii="Calibri" w:hAnsi="Calibri" w:cs="Calibri"/>
          <w:i/>
        </w:rPr>
        <w:t>Journal of Contemporary History</w:t>
      </w:r>
      <w:r w:rsidRPr="001F0326">
        <w:rPr>
          <w:rFonts w:ascii="Calibri" w:hAnsi="Calibri" w:cs="Calibri"/>
        </w:rPr>
        <w:t xml:space="preserve"> 30: 259.</w:t>
      </w:r>
    </w:p>
    <w:p w14:paraId="07D27338" w14:textId="77777777" w:rsidR="00C55BF7" w:rsidRDefault="00C55BF7" w:rsidP="00B0712A">
      <w:pPr>
        <w:spacing w:line="480" w:lineRule="auto"/>
        <w:jc w:val="both"/>
        <w:rPr>
          <w:rFonts w:ascii="Calibri" w:hAnsi="Calibri" w:cs="Calibri"/>
        </w:rPr>
      </w:pPr>
    </w:p>
    <w:p w14:paraId="7777FAEB" w14:textId="17BB4F00" w:rsidR="001F0326" w:rsidRPr="001F0326" w:rsidRDefault="001F0326" w:rsidP="00B0712A">
      <w:pPr>
        <w:spacing w:line="480" w:lineRule="auto"/>
        <w:jc w:val="both"/>
        <w:rPr>
          <w:rFonts w:ascii="Calibri" w:hAnsi="Calibri" w:cs="Calibri"/>
        </w:rPr>
      </w:pPr>
      <w:r w:rsidRPr="001F0326">
        <w:rPr>
          <w:rFonts w:ascii="Calibri" w:hAnsi="Calibri" w:cs="Calibri"/>
        </w:rPr>
        <w:t xml:space="preserve">McCloskey, Deirdre N. 1998. </w:t>
      </w:r>
      <w:r w:rsidRPr="009F4CE3">
        <w:rPr>
          <w:rFonts w:ascii="Calibri" w:hAnsi="Calibri" w:cs="Calibri"/>
          <w:i/>
        </w:rPr>
        <w:t>The Rhetoric of Economics</w:t>
      </w:r>
      <w:r w:rsidRPr="001F0326">
        <w:rPr>
          <w:rFonts w:ascii="Calibri" w:hAnsi="Calibri" w:cs="Calibri"/>
        </w:rPr>
        <w:t>. Madison: University of Wisconsin Press.</w:t>
      </w:r>
    </w:p>
    <w:p w14:paraId="61776613" w14:textId="77777777" w:rsidR="00C55BF7" w:rsidRDefault="00C55BF7" w:rsidP="00B0712A">
      <w:pPr>
        <w:spacing w:line="480" w:lineRule="auto"/>
        <w:jc w:val="both"/>
        <w:rPr>
          <w:rFonts w:ascii="Calibri" w:hAnsi="Calibri" w:cs="Calibri"/>
        </w:rPr>
      </w:pPr>
    </w:p>
    <w:p w14:paraId="50E1F9FD" w14:textId="2F9AD202" w:rsidR="001F0326" w:rsidRPr="001F0326" w:rsidRDefault="001F0326" w:rsidP="00B0712A">
      <w:pPr>
        <w:spacing w:line="480" w:lineRule="auto"/>
        <w:jc w:val="both"/>
        <w:rPr>
          <w:rFonts w:ascii="Calibri" w:hAnsi="Calibri" w:cs="Calibri"/>
        </w:rPr>
      </w:pPr>
      <w:r w:rsidRPr="001F0326">
        <w:rPr>
          <w:rFonts w:ascii="Calibri" w:hAnsi="Calibri" w:cs="Calibri"/>
        </w:rPr>
        <w:t xml:space="preserve">McCullagh, C Behan. 2002. </w:t>
      </w:r>
      <w:r w:rsidRPr="009F4CE3">
        <w:rPr>
          <w:rFonts w:ascii="Calibri" w:hAnsi="Calibri" w:cs="Calibri"/>
          <w:i/>
        </w:rPr>
        <w:t>The Truth of History</w:t>
      </w:r>
      <w:r w:rsidRPr="001F0326">
        <w:rPr>
          <w:rFonts w:ascii="Calibri" w:hAnsi="Calibri" w:cs="Calibri"/>
        </w:rPr>
        <w:t>. London: Routledge.</w:t>
      </w:r>
    </w:p>
    <w:p w14:paraId="0D641308" w14:textId="77777777" w:rsidR="00C55BF7" w:rsidRDefault="00C55BF7" w:rsidP="00B0712A">
      <w:pPr>
        <w:spacing w:line="480" w:lineRule="auto"/>
        <w:jc w:val="both"/>
        <w:rPr>
          <w:rFonts w:ascii="Calibri" w:hAnsi="Calibri" w:cs="Calibri"/>
        </w:rPr>
      </w:pPr>
    </w:p>
    <w:p w14:paraId="0840390D" w14:textId="3C93CE74" w:rsidR="001F0326" w:rsidRPr="009F4CE3" w:rsidRDefault="001F0326" w:rsidP="00B0712A">
      <w:pPr>
        <w:spacing w:line="480" w:lineRule="auto"/>
        <w:jc w:val="both"/>
        <w:rPr>
          <w:rFonts w:ascii="Calibri" w:hAnsi="Calibri" w:cs="Calibri"/>
          <w:i/>
        </w:rPr>
      </w:pPr>
      <w:r w:rsidRPr="001F0326">
        <w:rPr>
          <w:rFonts w:ascii="Calibri" w:hAnsi="Calibri" w:cs="Calibri"/>
        </w:rPr>
        <w:t xml:space="preserve">Mollan, S. (2019) ‘Book Review: Management’s Troubling Past and Management Studies’ Troubling Present: Reflections on A New History of Management and The Dark Side of Management: a Secret History of Management Theory.’, </w:t>
      </w:r>
      <w:r w:rsidRPr="009F4CE3">
        <w:rPr>
          <w:rFonts w:ascii="Calibri" w:hAnsi="Calibri" w:cs="Calibri"/>
          <w:i/>
        </w:rPr>
        <w:t>Academy of Management Learning &amp; Education.</w:t>
      </w:r>
    </w:p>
    <w:p w14:paraId="13CBC46C" w14:textId="77777777" w:rsidR="00C55BF7" w:rsidRDefault="00C55BF7" w:rsidP="00B0712A">
      <w:pPr>
        <w:spacing w:line="480" w:lineRule="auto"/>
        <w:jc w:val="both"/>
        <w:rPr>
          <w:rFonts w:ascii="Calibri" w:hAnsi="Calibri" w:cs="Calibri"/>
        </w:rPr>
      </w:pPr>
    </w:p>
    <w:p w14:paraId="22D96EE8" w14:textId="533ADA0B" w:rsidR="001F0326" w:rsidRPr="001F0326" w:rsidRDefault="001F0326" w:rsidP="00B0712A">
      <w:pPr>
        <w:spacing w:line="480" w:lineRule="auto"/>
        <w:jc w:val="both"/>
        <w:rPr>
          <w:rFonts w:ascii="Calibri" w:hAnsi="Calibri" w:cs="Calibri"/>
        </w:rPr>
      </w:pPr>
      <w:r w:rsidRPr="001F0326">
        <w:rPr>
          <w:rFonts w:ascii="Calibri" w:hAnsi="Calibri" w:cs="Calibri"/>
        </w:rPr>
        <w:t xml:space="preserve">Mollan, Simon. 2019. “Imperialism and Coloniality in Management and Organization History.” </w:t>
      </w:r>
      <w:r w:rsidRPr="009F4CE3">
        <w:rPr>
          <w:rFonts w:ascii="Calibri" w:hAnsi="Calibri" w:cs="Calibri"/>
          <w:i/>
        </w:rPr>
        <w:t>Management and Organizational History</w:t>
      </w:r>
      <w:r w:rsidRPr="001F0326">
        <w:rPr>
          <w:rFonts w:ascii="Calibri" w:hAnsi="Calibri" w:cs="Calibri"/>
        </w:rPr>
        <w:t xml:space="preserve"> 14 (1): 1–9.</w:t>
      </w:r>
    </w:p>
    <w:p w14:paraId="73EEC0C7" w14:textId="77777777" w:rsidR="00C55BF7" w:rsidRDefault="00C55BF7" w:rsidP="00B0712A">
      <w:pPr>
        <w:spacing w:line="480" w:lineRule="auto"/>
        <w:jc w:val="both"/>
        <w:rPr>
          <w:rFonts w:ascii="Calibri" w:hAnsi="Calibri" w:cs="Calibri"/>
        </w:rPr>
      </w:pPr>
    </w:p>
    <w:p w14:paraId="0A808331" w14:textId="0B3B1058"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Mordhorst</w:t>
      </w:r>
      <w:proofErr w:type="spellEnd"/>
      <w:r w:rsidRPr="001F0326">
        <w:rPr>
          <w:rFonts w:ascii="Calibri" w:hAnsi="Calibri" w:cs="Calibri"/>
        </w:rPr>
        <w:t xml:space="preserve">, Mads, and Stefan Schwarzkopf. 2017. “Theorising Narrative in Business History.” </w:t>
      </w:r>
      <w:r w:rsidRPr="009F4CE3">
        <w:rPr>
          <w:rFonts w:ascii="Calibri" w:hAnsi="Calibri" w:cs="Calibri"/>
          <w:i/>
        </w:rPr>
        <w:t>Business History</w:t>
      </w:r>
      <w:r w:rsidRPr="001F0326">
        <w:rPr>
          <w:rFonts w:ascii="Calibri" w:hAnsi="Calibri" w:cs="Calibri"/>
        </w:rPr>
        <w:t xml:space="preserve"> 59 (8): 1155–75. </w:t>
      </w:r>
    </w:p>
    <w:p w14:paraId="5FBE3BEB" w14:textId="77777777" w:rsidR="00C55BF7" w:rsidRDefault="00C55BF7" w:rsidP="00B0712A">
      <w:pPr>
        <w:spacing w:line="480" w:lineRule="auto"/>
        <w:jc w:val="both"/>
        <w:rPr>
          <w:rFonts w:ascii="Calibri" w:hAnsi="Calibri" w:cs="Calibri"/>
        </w:rPr>
      </w:pPr>
    </w:p>
    <w:p w14:paraId="461B40EC" w14:textId="32F0B3E8" w:rsidR="001F0326" w:rsidRDefault="001F0326" w:rsidP="00B0712A">
      <w:pPr>
        <w:spacing w:line="480" w:lineRule="auto"/>
        <w:jc w:val="both"/>
        <w:rPr>
          <w:rFonts w:ascii="Calibri" w:hAnsi="Calibri" w:cs="Calibri"/>
        </w:rPr>
      </w:pPr>
      <w:r w:rsidRPr="001F0326">
        <w:rPr>
          <w:rFonts w:ascii="Calibri" w:hAnsi="Calibri" w:cs="Calibri"/>
        </w:rPr>
        <w:t xml:space="preserve">North, Douglass. 1990. </w:t>
      </w:r>
      <w:r w:rsidRPr="009F4CE3">
        <w:rPr>
          <w:rFonts w:ascii="Calibri" w:hAnsi="Calibri" w:cs="Calibri"/>
          <w:i/>
        </w:rPr>
        <w:t>Institutions, Institutional Change and Economic Performance</w:t>
      </w:r>
      <w:r w:rsidRPr="001F0326">
        <w:rPr>
          <w:rFonts w:ascii="Calibri" w:hAnsi="Calibri" w:cs="Calibri"/>
        </w:rPr>
        <w:t xml:space="preserve">. Cambridge: Cambridge University Press. </w:t>
      </w:r>
    </w:p>
    <w:p w14:paraId="047D2306" w14:textId="4FB544AB" w:rsidR="00845BDB" w:rsidRDefault="00845BDB" w:rsidP="00B0712A">
      <w:pPr>
        <w:spacing w:line="480" w:lineRule="auto"/>
        <w:jc w:val="both"/>
        <w:rPr>
          <w:rFonts w:ascii="Calibri" w:hAnsi="Calibri" w:cs="Calibri"/>
        </w:rPr>
      </w:pPr>
    </w:p>
    <w:p w14:paraId="78182364" w14:textId="0D043E95" w:rsidR="00845BDB" w:rsidRPr="001F0326" w:rsidRDefault="00845BDB" w:rsidP="00B0712A">
      <w:pPr>
        <w:spacing w:line="480" w:lineRule="auto"/>
        <w:jc w:val="both"/>
        <w:rPr>
          <w:rFonts w:ascii="Calibri" w:hAnsi="Calibri" w:cs="Calibri"/>
        </w:rPr>
      </w:pPr>
      <w:r w:rsidRPr="00845BDB">
        <w:rPr>
          <w:rFonts w:ascii="Calibri" w:hAnsi="Calibri" w:cs="Calibri"/>
        </w:rPr>
        <w:lastRenderedPageBreak/>
        <w:t xml:space="preserve">﻿Peters, Michael A. 2008. “Leo Strauss and the Neoconservative Critique of the Liberal University: Postmodernism, Relativism and the Culture Wars.” </w:t>
      </w:r>
      <w:r w:rsidRPr="009F4CE3">
        <w:rPr>
          <w:rFonts w:ascii="Calibri" w:hAnsi="Calibri" w:cs="Calibri"/>
          <w:i/>
        </w:rPr>
        <w:t>Critical Studies in Education</w:t>
      </w:r>
      <w:r w:rsidRPr="00845BDB">
        <w:rPr>
          <w:rFonts w:ascii="Calibri" w:hAnsi="Calibri" w:cs="Calibri"/>
        </w:rPr>
        <w:t xml:space="preserve"> 49 (1): 11–32.</w:t>
      </w:r>
    </w:p>
    <w:p w14:paraId="437D6C73" w14:textId="77777777" w:rsidR="00C55BF7" w:rsidRDefault="00C55BF7" w:rsidP="00B0712A">
      <w:pPr>
        <w:spacing w:line="480" w:lineRule="auto"/>
        <w:jc w:val="both"/>
        <w:rPr>
          <w:rFonts w:ascii="Calibri" w:hAnsi="Calibri" w:cs="Calibri"/>
        </w:rPr>
      </w:pPr>
    </w:p>
    <w:p w14:paraId="1E968A75" w14:textId="200D90EC" w:rsidR="001F0326" w:rsidRPr="001F0326" w:rsidRDefault="001F0326" w:rsidP="00B0712A">
      <w:pPr>
        <w:spacing w:line="480" w:lineRule="auto"/>
        <w:jc w:val="both"/>
        <w:rPr>
          <w:rFonts w:ascii="Calibri" w:hAnsi="Calibri" w:cs="Calibri"/>
        </w:rPr>
      </w:pPr>
      <w:r w:rsidRPr="001F0326">
        <w:rPr>
          <w:rFonts w:ascii="Calibri" w:hAnsi="Calibri" w:cs="Calibri"/>
        </w:rPr>
        <w:t xml:space="preserve">Powell, Walter W, and Paul DiMaggio. 1983. “The Iron Cage Revisited: Institutional Isomorphism and Collective Rationality in Organizational Fields.” </w:t>
      </w:r>
      <w:r w:rsidRPr="009F4CE3">
        <w:rPr>
          <w:rFonts w:ascii="Calibri" w:hAnsi="Calibri" w:cs="Calibri"/>
          <w:i/>
        </w:rPr>
        <w:t>American Sociological Review</w:t>
      </w:r>
      <w:r w:rsidRPr="001F0326">
        <w:rPr>
          <w:rFonts w:ascii="Calibri" w:hAnsi="Calibri" w:cs="Calibri"/>
        </w:rPr>
        <w:t xml:space="preserve"> 48 (2): 147–60.</w:t>
      </w:r>
    </w:p>
    <w:p w14:paraId="2071CFF7" w14:textId="77777777" w:rsidR="00C55BF7" w:rsidRDefault="00C55BF7" w:rsidP="00B0712A">
      <w:pPr>
        <w:spacing w:line="480" w:lineRule="auto"/>
        <w:jc w:val="both"/>
        <w:rPr>
          <w:rFonts w:ascii="Calibri" w:hAnsi="Calibri" w:cs="Calibri"/>
        </w:rPr>
      </w:pPr>
    </w:p>
    <w:p w14:paraId="104A737D" w14:textId="5FCB9722" w:rsidR="001F0326" w:rsidRPr="001F0326" w:rsidRDefault="001F0326" w:rsidP="00B0712A">
      <w:pPr>
        <w:spacing w:line="480" w:lineRule="auto"/>
        <w:jc w:val="both"/>
        <w:rPr>
          <w:rFonts w:ascii="Calibri" w:hAnsi="Calibri" w:cs="Calibri"/>
        </w:rPr>
      </w:pPr>
      <w:r w:rsidRPr="001F0326">
        <w:rPr>
          <w:rFonts w:ascii="Calibri" w:hAnsi="Calibri" w:cs="Calibri"/>
        </w:rPr>
        <w:t xml:space="preserve">Roberts, Geoffrey. 1996. “Narrative History as a Way of Life.” </w:t>
      </w:r>
      <w:r w:rsidRPr="009F4CE3">
        <w:rPr>
          <w:rFonts w:ascii="Calibri" w:hAnsi="Calibri" w:cs="Calibri"/>
          <w:i/>
        </w:rPr>
        <w:t xml:space="preserve">Journal of Contemporary History </w:t>
      </w:r>
      <w:r w:rsidRPr="001F0326">
        <w:rPr>
          <w:rFonts w:ascii="Calibri" w:hAnsi="Calibri" w:cs="Calibri"/>
        </w:rPr>
        <w:t>31: 221–28.</w:t>
      </w:r>
    </w:p>
    <w:p w14:paraId="5068234D" w14:textId="77777777" w:rsidR="00C55BF7" w:rsidRDefault="00C55BF7" w:rsidP="00B0712A">
      <w:pPr>
        <w:spacing w:line="480" w:lineRule="auto"/>
        <w:jc w:val="both"/>
        <w:rPr>
          <w:rFonts w:ascii="Calibri" w:hAnsi="Calibri" w:cs="Calibri"/>
        </w:rPr>
      </w:pPr>
    </w:p>
    <w:p w14:paraId="133D32BE" w14:textId="5732A2A6"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Rowlinson</w:t>
      </w:r>
      <w:proofErr w:type="spellEnd"/>
      <w:r w:rsidRPr="001F0326">
        <w:rPr>
          <w:rFonts w:ascii="Calibri" w:hAnsi="Calibri" w:cs="Calibri"/>
        </w:rPr>
        <w:t xml:space="preserve">, Michael, John </w:t>
      </w:r>
      <w:proofErr w:type="spellStart"/>
      <w:r w:rsidRPr="001F0326">
        <w:rPr>
          <w:rFonts w:ascii="Calibri" w:hAnsi="Calibri" w:cs="Calibri"/>
        </w:rPr>
        <w:t>Hassard</w:t>
      </w:r>
      <w:proofErr w:type="spellEnd"/>
      <w:r w:rsidRPr="001F0326">
        <w:rPr>
          <w:rFonts w:ascii="Calibri" w:hAnsi="Calibri" w:cs="Calibri"/>
        </w:rPr>
        <w:t xml:space="preserve">, and Stephanie Decker. 2014. “Research Strategies for Organizational History: A Dialogue between Historical Theory and Organization Theory.” </w:t>
      </w:r>
      <w:r w:rsidRPr="009F4CE3">
        <w:rPr>
          <w:rFonts w:ascii="Calibri" w:hAnsi="Calibri" w:cs="Calibri"/>
          <w:i/>
        </w:rPr>
        <w:t>Academy of Management Review</w:t>
      </w:r>
      <w:r w:rsidRPr="001F0326">
        <w:rPr>
          <w:rFonts w:ascii="Calibri" w:hAnsi="Calibri" w:cs="Calibri"/>
        </w:rPr>
        <w:t xml:space="preserve"> 39 (3): 250–74. </w:t>
      </w:r>
    </w:p>
    <w:p w14:paraId="6C5C1F94" w14:textId="77777777" w:rsidR="00C55BF7" w:rsidRDefault="00C55BF7" w:rsidP="00B0712A">
      <w:pPr>
        <w:spacing w:line="480" w:lineRule="auto"/>
        <w:jc w:val="both"/>
        <w:rPr>
          <w:rFonts w:ascii="Calibri" w:hAnsi="Calibri" w:cs="Calibri"/>
        </w:rPr>
      </w:pPr>
    </w:p>
    <w:p w14:paraId="2DD05C92" w14:textId="3E1CA7BF" w:rsidR="001F0326" w:rsidRPr="001F0326" w:rsidRDefault="001F0326" w:rsidP="00B0712A">
      <w:pPr>
        <w:spacing w:line="480" w:lineRule="auto"/>
        <w:jc w:val="both"/>
        <w:rPr>
          <w:rFonts w:ascii="Calibri" w:hAnsi="Calibri" w:cs="Calibri"/>
        </w:rPr>
      </w:pPr>
      <w:r w:rsidRPr="001F0326">
        <w:rPr>
          <w:rFonts w:ascii="Calibri" w:hAnsi="Calibri" w:cs="Calibri"/>
        </w:rPr>
        <w:t xml:space="preserve">Scranton, Philip, and Patrick </w:t>
      </w:r>
      <w:proofErr w:type="spellStart"/>
      <w:r w:rsidRPr="001F0326">
        <w:rPr>
          <w:rFonts w:ascii="Calibri" w:hAnsi="Calibri" w:cs="Calibri"/>
        </w:rPr>
        <w:t>Fridenson</w:t>
      </w:r>
      <w:proofErr w:type="spellEnd"/>
      <w:r w:rsidRPr="001F0326">
        <w:rPr>
          <w:rFonts w:ascii="Calibri" w:hAnsi="Calibri" w:cs="Calibri"/>
        </w:rPr>
        <w:t xml:space="preserve">. 2013. </w:t>
      </w:r>
      <w:r w:rsidRPr="009F4CE3">
        <w:rPr>
          <w:rFonts w:ascii="Calibri" w:hAnsi="Calibri" w:cs="Calibri"/>
          <w:i/>
        </w:rPr>
        <w:t>Reimagining Business History</w:t>
      </w:r>
      <w:r w:rsidRPr="001F0326">
        <w:rPr>
          <w:rFonts w:ascii="Calibri" w:hAnsi="Calibri" w:cs="Calibri"/>
        </w:rPr>
        <w:t>. Baltimore, MD: The John Hopkins University Press.</w:t>
      </w:r>
    </w:p>
    <w:p w14:paraId="65242B31" w14:textId="77777777" w:rsidR="00C55BF7" w:rsidRDefault="00C55BF7" w:rsidP="00B0712A">
      <w:pPr>
        <w:spacing w:line="480" w:lineRule="auto"/>
        <w:jc w:val="both"/>
        <w:rPr>
          <w:rFonts w:ascii="Calibri" w:hAnsi="Calibri" w:cs="Calibri"/>
        </w:rPr>
      </w:pPr>
    </w:p>
    <w:p w14:paraId="2D7C13B3" w14:textId="25345EC3"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Skyring</w:t>
      </w:r>
      <w:proofErr w:type="spellEnd"/>
      <w:r w:rsidRPr="001F0326">
        <w:rPr>
          <w:rFonts w:ascii="Calibri" w:hAnsi="Calibri" w:cs="Calibri"/>
        </w:rPr>
        <w:t xml:space="preserve">, Fiona. (2012) ‘Low wages, low rents, and pension cheques: The introduction of equal wages in the Kimberley, 1968–1969’, in </w:t>
      </w:r>
      <w:proofErr w:type="spellStart"/>
      <w:r w:rsidRPr="001F0326">
        <w:rPr>
          <w:rFonts w:ascii="Calibri" w:hAnsi="Calibri" w:cs="Calibri"/>
        </w:rPr>
        <w:t>Fijn</w:t>
      </w:r>
      <w:proofErr w:type="spellEnd"/>
      <w:r w:rsidRPr="001F0326">
        <w:rPr>
          <w:rFonts w:ascii="Calibri" w:hAnsi="Calibri" w:cs="Calibri"/>
        </w:rPr>
        <w:t>, N. et al. (</w:t>
      </w:r>
      <w:proofErr w:type="spellStart"/>
      <w:r w:rsidRPr="001F0326">
        <w:rPr>
          <w:rFonts w:ascii="Calibri" w:hAnsi="Calibri" w:cs="Calibri"/>
        </w:rPr>
        <w:t>eds</w:t>
      </w:r>
      <w:proofErr w:type="spellEnd"/>
      <w:r w:rsidRPr="001F0326">
        <w:rPr>
          <w:rFonts w:ascii="Calibri" w:hAnsi="Calibri" w:cs="Calibri"/>
        </w:rPr>
        <w:t xml:space="preserve">) </w:t>
      </w:r>
      <w:r w:rsidRPr="009F4CE3">
        <w:rPr>
          <w:rFonts w:ascii="Calibri" w:hAnsi="Calibri" w:cs="Calibri"/>
          <w:i/>
        </w:rPr>
        <w:t>Indigenous participation in Australian economies II: Historical engagement and current enterprises</w:t>
      </w:r>
      <w:r w:rsidRPr="001F0326">
        <w:rPr>
          <w:rFonts w:ascii="Calibri" w:hAnsi="Calibri" w:cs="Calibri"/>
        </w:rPr>
        <w:t>. Canberra: ANU Press, pp. 153–169.</w:t>
      </w:r>
    </w:p>
    <w:p w14:paraId="595D2855" w14:textId="77777777" w:rsidR="00C55BF7" w:rsidRDefault="00C55BF7" w:rsidP="00B0712A">
      <w:pPr>
        <w:spacing w:line="480" w:lineRule="auto"/>
        <w:jc w:val="both"/>
        <w:rPr>
          <w:rFonts w:ascii="Calibri" w:hAnsi="Calibri" w:cs="Calibri"/>
        </w:rPr>
      </w:pPr>
    </w:p>
    <w:p w14:paraId="0C0C7885" w14:textId="29EBE281" w:rsidR="001F0326" w:rsidRPr="001F0326" w:rsidRDefault="001F0326" w:rsidP="00B0712A">
      <w:pPr>
        <w:spacing w:line="480" w:lineRule="auto"/>
        <w:jc w:val="both"/>
        <w:rPr>
          <w:rFonts w:ascii="Calibri" w:hAnsi="Calibri" w:cs="Calibri"/>
        </w:rPr>
      </w:pPr>
      <w:r w:rsidRPr="001F0326">
        <w:rPr>
          <w:rFonts w:ascii="Calibri" w:hAnsi="Calibri" w:cs="Calibri"/>
        </w:rPr>
        <w:lastRenderedPageBreak/>
        <w:t xml:space="preserve">Southgate, Beverley. 1996. “History and Meta-History: Marwick Versus White.” </w:t>
      </w:r>
      <w:r w:rsidRPr="009F4CE3">
        <w:rPr>
          <w:rFonts w:ascii="Calibri" w:hAnsi="Calibri" w:cs="Calibri"/>
          <w:i/>
        </w:rPr>
        <w:t>Journal of Contemporary History</w:t>
      </w:r>
      <w:r w:rsidRPr="001F0326">
        <w:rPr>
          <w:rFonts w:ascii="Calibri" w:hAnsi="Calibri" w:cs="Calibri"/>
        </w:rPr>
        <w:t xml:space="preserve"> 31: 209–2014. </w:t>
      </w:r>
    </w:p>
    <w:p w14:paraId="236D0F2C" w14:textId="77777777" w:rsidR="00C55BF7" w:rsidRDefault="00C55BF7" w:rsidP="00B0712A">
      <w:pPr>
        <w:spacing w:line="480" w:lineRule="auto"/>
        <w:jc w:val="both"/>
        <w:rPr>
          <w:rFonts w:ascii="Calibri" w:hAnsi="Calibri" w:cs="Calibri"/>
        </w:rPr>
      </w:pPr>
    </w:p>
    <w:p w14:paraId="55784C86" w14:textId="3799D42A"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Suddaby</w:t>
      </w:r>
      <w:proofErr w:type="spellEnd"/>
      <w:r w:rsidRPr="001F0326">
        <w:rPr>
          <w:rFonts w:ascii="Calibri" w:hAnsi="Calibri" w:cs="Calibri"/>
        </w:rPr>
        <w:t xml:space="preserve">, Roy. 2016. “Toward a Historical Consciousness: Following the Historic Turn in Management Thought.” </w:t>
      </w:r>
      <w:proofErr w:type="spellStart"/>
      <w:r w:rsidRPr="009F4CE3">
        <w:rPr>
          <w:rFonts w:ascii="Calibri" w:hAnsi="Calibri" w:cs="Calibri"/>
          <w:i/>
        </w:rPr>
        <w:t>M@n@gement</w:t>
      </w:r>
      <w:proofErr w:type="spellEnd"/>
      <w:r w:rsidRPr="001F0326">
        <w:rPr>
          <w:rFonts w:ascii="Calibri" w:hAnsi="Calibri" w:cs="Calibri"/>
        </w:rPr>
        <w:t xml:space="preserve"> 19 (1): 46–60.</w:t>
      </w:r>
    </w:p>
    <w:p w14:paraId="0A38D570" w14:textId="77777777" w:rsidR="00C55BF7" w:rsidRDefault="00C55BF7" w:rsidP="00B0712A">
      <w:pPr>
        <w:spacing w:line="480" w:lineRule="auto"/>
        <w:jc w:val="both"/>
        <w:rPr>
          <w:rFonts w:ascii="Calibri" w:hAnsi="Calibri" w:cs="Calibri"/>
        </w:rPr>
      </w:pPr>
    </w:p>
    <w:p w14:paraId="031C9217" w14:textId="0D64F6CB" w:rsidR="001F0326" w:rsidRPr="001F0326" w:rsidRDefault="001F0326" w:rsidP="00B0712A">
      <w:pPr>
        <w:spacing w:line="480" w:lineRule="auto"/>
        <w:jc w:val="both"/>
        <w:rPr>
          <w:rFonts w:ascii="Calibri" w:hAnsi="Calibri" w:cs="Calibri"/>
        </w:rPr>
      </w:pPr>
      <w:r w:rsidRPr="001F0326">
        <w:rPr>
          <w:rFonts w:ascii="Calibri" w:hAnsi="Calibri" w:cs="Calibri"/>
        </w:rPr>
        <w:t xml:space="preserve">Taylor, Scott, Emma Bell, and Bill Cooke. 2009. “Business History and the Historiographical Operation.” </w:t>
      </w:r>
      <w:r w:rsidRPr="009F4CE3">
        <w:rPr>
          <w:rFonts w:ascii="Calibri" w:hAnsi="Calibri" w:cs="Calibri"/>
          <w:i/>
        </w:rPr>
        <w:t>Management &amp; Organizational History</w:t>
      </w:r>
      <w:r w:rsidRPr="001F0326">
        <w:rPr>
          <w:rFonts w:ascii="Calibri" w:hAnsi="Calibri" w:cs="Calibri"/>
        </w:rPr>
        <w:t xml:space="preserve"> 4 (2): 151–66. </w:t>
      </w:r>
    </w:p>
    <w:p w14:paraId="3ED1A63F" w14:textId="77777777" w:rsidR="00C55BF7" w:rsidRDefault="00C55BF7" w:rsidP="00B0712A">
      <w:pPr>
        <w:spacing w:line="480" w:lineRule="auto"/>
        <w:jc w:val="both"/>
        <w:rPr>
          <w:rFonts w:ascii="Calibri" w:hAnsi="Calibri" w:cs="Calibri"/>
        </w:rPr>
      </w:pPr>
    </w:p>
    <w:p w14:paraId="33811F19" w14:textId="77777777" w:rsidR="00C55BF7" w:rsidRDefault="001F0326" w:rsidP="00B0712A">
      <w:pPr>
        <w:spacing w:line="480" w:lineRule="auto"/>
        <w:jc w:val="both"/>
        <w:rPr>
          <w:rFonts w:ascii="Calibri" w:hAnsi="Calibri" w:cs="Calibri"/>
        </w:rPr>
      </w:pPr>
      <w:r w:rsidRPr="001F0326">
        <w:rPr>
          <w:rFonts w:ascii="Calibri" w:hAnsi="Calibri" w:cs="Calibri"/>
        </w:rPr>
        <w:t xml:space="preserve">Toms, Steve, and John Wilson. 2010. “In Defence of Business History: A Reply to </w:t>
      </w:r>
    </w:p>
    <w:p w14:paraId="7A1D34EC" w14:textId="7B92E163" w:rsidR="001F0326" w:rsidRPr="001F0326" w:rsidRDefault="001F0326" w:rsidP="00B0712A">
      <w:pPr>
        <w:spacing w:line="480" w:lineRule="auto"/>
        <w:jc w:val="both"/>
        <w:rPr>
          <w:rFonts w:ascii="Calibri" w:hAnsi="Calibri" w:cs="Calibri"/>
        </w:rPr>
      </w:pPr>
      <w:r w:rsidRPr="001F0326">
        <w:rPr>
          <w:rFonts w:ascii="Calibri" w:hAnsi="Calibri" w:cs="Calibri"/>
        </w:rPr>
        <w:t>Taylor, Bell and Cooke.” Management &amp; Organizational History 5 (1): 109–20.</w:t>
      </w:r>
    </w:p>
    <w:p w14:paraId="5467E474" w14:textId="77777777" w:rsidR="00B0712A" w:rsidRDefault="00B0712A" w:rsidP="00B0712A">
      <w:pPr>
        <w:spacing w:line="480" w:lineRule="auto"/>
        <w:jc w:val="both"/>
        <w:rPr>
          <w:rFonts w:ascii="Calibri" w:hAnsi="Calibri" w:cs="Calibri"/>
        </w:rPr>
      </w:pPr>
    </w:p>
    <w:p w14:paraId="4D844742" w14:textId="10F2F9DA" w:rsidR="001F0326" w:rsidRPr="001F0326" w:rsidRDefault="001F0326" w:rsidP="00B0712A">
      <w:pPr>
        <w:spacing w:line="480" w:lineRule="auto"/>
        <w:jc w:val="both"/>
        <w:rPr>
          <w:rFonts w:ascii="Calibri" w:hAnsi="Calibri" w:cs="Calibri"/>
        </w:rPr>
      </w:pPr>
      <w:proofErr w:type="spellStart"/>
      <w:r w:rsidRPr="001F0326">
        <w:rPr>
          <w:rFonts w:ascii="Calibri" w:hAnsi="Calibri" w:cs="Calibri"/>
        </w:rPr>
        <w:t>Vaara</w:t>
      </w:r>
      <w:proofErr w:type="spellEnd"/>
      <w:r w:rsidRPr="001F0326">
        <w:rPr>
          <w:rFonts w:ascii="Calibri" w:hAnsi="Calibri" w:cs="Calibri"/>
        </w:rPr>
        <w:t xml:space="preserve">, </w:t>
      </w:r>
      <w:proofErr w:type="spellStart"/>
      <w:r w:rsidRPr="001F0326">
        <w:rPr>
          <w:rFonts w:ascii="Calibri" w:hAnsi="Calibri" w:cs="Calibri"/>
        </w:rPr>
        <w:t>Eero</w:t>
      </w:r>
      <w:proofErr w:type="spellEnd"/>
      <w:r w:rsidRPr="001F0326">
        <w:rPr>
          <w:rFonts w:ascii="Calibri" w:hAnsi="Calibri" w:cs="Calibri"/>
        </w:rPr>
        <w:t xml:space="preserve">, and </w:t>
      </w:r>
      <w:proofErr w:type="spellStart"/>
      <w:r w:rsidRPr="001F0326">
        <w:rPr>
          <w:rFonts w:ascii="Calibri" w:hAnsi="Calibri" w:cs="Calibri"/>
        </w:rPr>
        <w:t>Juha</w:t>
      </w:r>
      <w:proofErr w:type="spellEnd"/>
      <w:r w:rsidRPr="001F0326">
        <w:rPr>
          <w:rFonts w:ascii="Calibri" w:hAnsi="Calibri" w:cs="Calibri"/>
        </w:rPr>
        <w:t xml:space="preserve">-Antti </w:t>
      </w:r>
      <w:proofErr w:type="spellStart"/>
      <w:r w:rsidRPr="001F0326">
        <w:rPr>
          <w:rFonts w:ascii="Calibri" w:hAnsi="Calibri" w:cs="Calibri"/>
        </w:rPr>
        <w:t>Lamberg</w:t>
      </w:r>
      <w:proofErr w:type="spellEnd"/>
      <w:r w:rsidRPr="001F0326">
        <w:rPr>
          <w:rFonts w:ascii="Calibri" w:hAnsi="Calibri" w:cs="Calibri"/>
        </w:rPr>
        <w:t xml:space="preserve">. 2016. “Taking Historical Embeddedness Seriously: Three Historical Approaches to Advance Strategy Process.” </w:t>
      </w:r>
      <w:r w:rsidRPr="009F4CE3">
        <w:rPr>
          <w:rFonts w:ascii="Calibri" w:hAnsi="Calibri" w:cs="Calibri"/>
          <w:i/>
        </w:rPr>
        <w:t>Academy of Management Review</w:t>
      </w:r>
      <w:r w:rsidRPr="001F0326">
        <w:rPr>
          <w:rFonts w:ascii="Calibri" w:hAnsi="Calibri" w:cs="Calibri"/>
        </w:rPr>
        <w:t xml:space="preserve"> 41 (4): 633–57.</w:t>
      </w:r>
    </w:p>
    <w:p w14:paraId="2CB6029B" w14:textId="77777777" w:rsidR="00C55BF7" w:rsidRDefault="00C55BF7" w:rsidP="00B0712A">
      <w:pPr>
        <w:spacing w:line="480" w:lineRule="auto"/>
        <w:jc w:val="both"/>
        <w:rPr>
          <w:rFonts w:ascii="Calibri" w:hAnsi="Calibri" w:cs="Calibri"/>
        </w:rPr>
      </w:pPr>
    </w:p>
    <w:p w14:paraId="66AE93C1" w14:textId="7F59A258" w:rsidR="001F0326" w:rsidRPr="001F0326" w:rsidRDefault="001F0326" w:rsidP="00B0712A">
      <w:pPr>
        <w:spacing w:line="480" w:lineRule="auto"/>
        <w:jc w:val="both"/>
        <w:rPr>
          <w:rFonts w:ascii="Calibri" w:hAnsi="Calibri" w:cs="Calibri"/>
        </w:rPr>
      </w:pPr>
      <w:r w:rsidRPr="001F0326">
        <w:rPr>
          <w:rFonts w:ascii="Calibri" w:hAnsi="Calibri" w:cs="Calibri"/>
        </w:rPr>
        <w:t xml:space="preserve">White, Hayden. 1975. </w:t>
      </w:r>
      <w:proofErr w:type="spellStart"/>
      <w:r w:rsidRPr="009F4CE3">
        <w:rPr>
          <w:rFonts w:ascii="Calibri" w:hAnsi="Calibri" w:cs="Calibri"/>
          <w:i/>
        </w:rPr>
        <w:t>Metahistory</w:t>
      </w:r>
      <w:proofErr w:type="spellEnd"/>
      <w:r w:rsidRPr="009F4CE3">
        <w:rPr>
          <w:rFonts w:ascii="Calibri" w:hAnsi="Calibri" w:cs="Calibri"/>
          <w:i/>
        </w:rPr>
        <w:t>: The Historical Imagination in Nineteenth-Century</w:t>
      </w:r>
      <w:r w:rsidRPr="001F0326">
        <w:rPr>
          <w:rFonts w:ascii="Calibri" w:hAnsi="Calibri" w:cs="Calibri"/>
        </w:rPr>
        <w:t xml:space="preserve"> Europe. JHU Press.</w:t>
      </w:r>
    </w:p>
    <w:p w14:paraId="4756FE34" w14:textId="77777777" w:rsidR="00C55BF7" w:rsidRDefault="00C55BF7" w:rsidP="00B0712A">
      <w:pPr>
        <w:spacing w:line="480" w:lineRule="auto"/>
        <w:jc w:val="both"/>
        <w:rPr>
          <w:rFonts w:ascii="Calibri" w:hAnsi="Calibri" w:cs="Calibri"/>
        </w:rPr>
      </w:pPr>
    </w:p>
    <w:p w14:paraId="526738B7" w14:textId="5D8EB8DE" w:rsidR="001F0326" w:rsidRPr="001F0326" w:rsidRDefault="001F0326" w:rsidP="00B0712A">
      <w:pPr>
        <w:spacing w:line="480" w:lineRule="auto"/>
        <w:jc w:val="both"/>
        <w:rPr>
          <w:rFonts w:ascii="Calibri" w:hAnsi="Calibri" w:cs="Calibri"/>
        </w:rPr>
      </w:pPr>
      <w:r w:rsidRPr="001F0326">
        <w:rPr>
          <w:rFonts w:ascii="Calibri" w:hAnsi="Calibri" w:cs="Calibri"/>
        </w:rPr>
        <w:t xml:space="preserve">White, Hayden. 1995. “Response to Arthur Marwick.” </w:t>
      </w:r>
      <w:r w:rsidRPr="009F4CE3">
        <w:rPr>
          <w:rFonts w:ascii="Calibri" w:hAnsi="Calibri" w:cs="Calibri"/>
          <w:i/>
        </w:rPr>
        <w:t xml:space="preserve">Journal of Contemporary History </w:t>
      </w:r>
      <w:r w:rsidRPr="001F0326">
        <w:rPr>
          <w:rFonts w:ascii="Calibri" w:hAnsi="Calibri" w:cs="Calibri"/>
        </w:rPr>
        <w:t>30: 233–46.</w:t>
      </w:r>
    </w:p>
    <w:p w14:paraId="0A59AA13" w14:textId="77777777" w:rsidR="001F0326" w:rsidRPr="001F0326" w:rsidRDefault="001F0326" w:rsidP="00B0712A">
      <w:pPr>
        <w:spacing w:line="480" w:lineRule="auto"/>
        <w:jc w:val="both"/>
        <w:rPr>
          <w:rFonts w:ascii="Calibri" w:hAnsi="Calibri" w:cs="Calibri"/>
        </w:rPr>
      </w:pPr>
    </w:p>
    <w:p w14:paraId="2CDE5F77" w14:textId="77777777" w:rsidR="001F0326" w:rsidRPr="001F0326" w:rsidRDefault="001F0326" w:rsidP="00B0712A">
      <w:pPr>
        <w:spacing w:line="480" w:lineRule="auto"/>
        <w:jc w:val="both"/>
        <w:rPr>
          <w:rFonts w:ascii="Calibri" w:hAnsi="Calibri" w:cs="Calibri"/>
        </w:rPr>
      </w:pPr>
    </w:p>
    <w:p w14:paraId="366384AD" w14:textId="77777777" w:rsidR="001F0326" w:rsidRPr="001F0326" w:rsidRDefault="001F0326" w:rsidP="00B0712A">
      <w:pPr>
        <w:spacing w:line="480" w:lineRule="auto"/>
        <w:jc w:val="both"/>
        <w:rPr>
          <w:rFonts w:ascii="Calibri" w:hAnsi="Calibri" w:cs="Calibri"/>
        </w:rPr>
      </w:pPr>
    </w:p>
    <w:p w14:paraId="34B6F39A" w14:textId="524B2CFA" w:rsidR="0051146F" w:rsidRPr="001F0326" w:rsidRDefault="0051146F" w:rsidP="00B0712A">
      <w:pPr>
        <w:widowControl w:val="0"/>
        <w:autoSpaceDE w:val="0"/>
        <w:autoSpaceDN w:val="0"/>
        <w:adjustRightInd w:val="0"/>
        <w:spacing w:line="480" w:lineRule="auto"/>
        <w:jc w:val="both"/>
        <w:rPr>
          <w:rFonts w:ascii="Calibri" w:hAnsi="Calibri" w:cs="Calibri"/>
        </w:rPr>
      </w:pPr>
    </w:p>
    <w:p w14:paraId="0C77EB75" w14:textId="77777777" w:rsidR="0051146F" w:rsidRPr="001F0326" w:rsidRDefault="0051146F" w:rsidP="00B0712A">
      <w:pPr>
        <w:widowControl w:val="0"/>
        <w:autoSpaceDE w:val="0"/>
        <w:autoSpaceDN w:val="0"/>
        <w:adjustRightInd w:val="0"/>
        <w:spacing w:line="480" w:lineRule="auto"/>
        <w:jc w:val="both"/>
        <w:rPr>
          <w:rFonts w:ascii="Calibri" w:hAnsi="Calibri" w:cs="Calibri"/>
        </w:rPr>
      </w:pPr>
    </w:p>
    <w:p w14:paraId="68FDAED7" w14:textId="77777777" w:rsidR="0069326A" w:rsidRPr="001F0326" w:rsidRDefault="0069326A" w:rsidP="00B0712A">
      <w:pPr>
        <w:spacing w:line="480" w:lineRule="auto"/>
        <w:jc w:val="both"/>
        <w:rPr>
          <w:rFonts w:ascii="Calibri" w:hAnsi="Calibri" w:cs="Calibri"/>
        </w:rPr>
      </w:pPr>
    </w:p>
    <w:p w14:paraId="41141FAA" w14:textId="77777777" w:rsidR="00EF2C68" w:rsidRPr="001F0326" w:rsidRDefault="00EF2C68" w:rsidP="00B0712A">
      <w:pPr>
        <w:pBdr>
          <w:bottom w:val="single" w:sz="6" w:space="1" w:color="auto"/>
        </w:pBdr>
        <w:spacing w:line="480" w:lineRule="auto"/>
        <w:jc w:val="both"/>
        <w:rPr>
          <w:rFonts w:ascii="Calibri" w:hAnsi="Calibri" w:cs="Calibri"/>
        </w:rPr>
      </w:pPr>
    </w:p>
    <w:p w14:paraId="3EDA48B1" w14:textId="77777777" w:rsidR="00EF2C68" w:rsidRPr="001F0326" w:rsidRDefault="00EF2C68" w:rsidP="00B0712A">
      <w:pPr>
        <w:spacing w:line="480" w:lineRule="auto"/>
        <w:jc w:val="both"/>
        <w:rPr>
          <w:rFonts w:ascii="Calibri" w:hAnsi="Calibri" w:cs="Calibri"/>
        </w:rPr>
      </w:pPr>
    </w:p>
    <w:p w14:paraId="08A384D5" w14:textId="77777777" w:rsidR="00EF2C68" w:rsidRPr="001F0326" w:rsidRDefault="00EF2C68" w:rsidP="00B0712A">
      <w:pPr>
        <w:spacing w:line="480" w:lineRule="auto"/>
        <w:jc w:val="both"/>
        <w:rPr>
          <w:rFonts w:ascii="Calibri" w:hAnsi="Calibri" w:cs="Calibri"/>
        </w:rPr>
      </w:pPr>
    </w:p>
    <w:p w14:paraId="6729696F" w14:textId="77777777" w:rsidR="0069326A" w:rsidRPr="001F0326" w:rsidRDefault="0069326A" w:rsidP="00B0712A">
      <w:pPr>
        <w:spacing w:line="480" w:lineRule="auto"/>
        <w:jc w:val="both"/>
        <w:rPr>
          <w:rFonts w:ascii="Calibri" w:hAnsi="Calibri" w:cs="Calibri"/>
        </w:rPr>
      </w:pPr>
    </w:p>
    <w:sectPr w:rsidR="0069326A" w:rsidRPr="001F0326" w:rsidSect="00F3448A">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56BC1" w14:textId="77777777" w:rsidR="003F13ED" w:rsidRDefault="003F13ED" w:rsidP="00FB2721">
      <w:r>
        <w:separator/>
      </w:r>
    </w:p>
  </w:endnote>
  <w:endnote w:type="continuationSeparator" w:id="0">
    <w:p w14:paraId="58F56D93" w14:textId="77777777" w:rsidR="003F13ED" w:rsidRDefault="003F13ED" w:rsidP="00F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033210"/>
      <w:docPartObj>
        <w:docPartGallery w:val="Page Numbers (Bottom of Page)"/>
        <w:docPartUnique/>
      </w:docPartObj>
    </w:sdtPr>
    <w:sdtContent>
      <w:p w14:paraId="743A45FE" w14:textId="52A6181A" w:rsidR="00B93BBF" w:rsidRDefault="00B93BBF" w:rsidP="00B93B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B1890" w14:textId="77777777" w:rsidR="00B93BBF" w:rsidRDefault="00B93BBF" w:rsidP="003F4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5771272"/>
      <w:docPartObj>
        <w:docPartGallery w:val="Page Numbers (Bottom of Page)"/>
        <w:docPartUnique/>
      </w:docPartObj>
    </w:sdtPr>
    <w:sdtContent>
      <w:p w14:paraId="79356F44" w14:textId="171F9613" w:rsidR="00B93BBF" w:rsidRDefault="00B93BBF" w:rsidP="00B93B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D8DA23" w14:textId="77777777" w:rsidR="00B93BBF" w:rsidRDefault="00B93BBF" w:rsidP="003F42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3AF8" w14:textId="77777777" w:rsidR="003F13ED" w:rsidRDefault="003F13ED" w:rsidP="00FB2721">
      <w:r>
        <w:separator/>
      </w:r>
    </w:p>
  </w:footnote>
  <w:footnote w:type="continuationSeparator" w:id="0">
    <w:p w14:paraId="19C07B6D" w14:textId="77777777" w:rsidR="003F13ED" w:rsidRDefault="003F13ED" w:rsidP="00FB2721">
      <w:r>
        <w:continuationSeparator/>
      </w:r>
    </w:p>
  </w:footnote>
  <w:footnote w:id="1">
    <w:p w14:paraId="10A048C2" w14:textId="19E2B3A1" w:rsidR="00B93BBF" w:rsidRPr="000B205E" w:rsidRDefault="00B93BBF">
      <w:pPr>
        <w:pStyle w:val="FootnoteText"/>
        <w:rPr>
          <w:rFonts w:ascii="Calibri" w:hAnsi="Calibri" w:cs="Calibri"/>
        </w:rPr>
      </w:pPr>
      <w:r w:rsidRPr="000B205E">
        <w:rPr>
          <w:rStyle w:val="FootnoteReference"/>
          <w:rFonts w:ascii="Calibri" w:hAnsi="Calibri" w:cs="Calibri"/>
        </w:rPr>
        <w:footnoteRef/>
      </w:r>
      <w:r w:rsidRPr="000B205E">
        <w:rPr>
          <w:rFonts w:ascii="Calibri" w:hAnsi="Calibri" w:cs="Calibri"/>
        </w:rPr>
        <w:t xml:space="preserve"> An interesting historical account of the divergence between positivist and critical accounting approaches is Baker (2011), who applies a Foucauldian genealogical technique.</w:t>
      </w:r>
    </w:p>
  </w:footnote>
  <w:footnote w:id="2">
    <w:p w14:paraId="3A527B80" w14:textId="10DC5E50" w:rsidR="00B93BBF" w:rsidRPr="000B205E" w:rsidRDefault="00B93BBF">
      <w:pPr>
        <w:pStyle w:val="FootnoteText"/>
        <w:rPr>
          <w:rFonts w:ascii="Calibri" w:hAnsi="Calibri" w:cs="Calibri"/>
        </w:rPr>
      </w:pPr>
      <w:r w:rsidRPr="000B205E">
        <w:rPr>
          <w:rStyle w:val="FootnoteReference"/>
          <w:rFonts w:ascii="Calibri" w:hAnsi="Calibri" w:cs="Calibri"/>
        </w:rPr>
        <w:footnoteRef/>
      </w:r>
      <w:r w:rsidRPr="000B205E">
        <w:rPr>
          <w:rFonts w:ascii="Calibri" w:hAnsi="Calibri" w:cs="Calibri"/>
        </w:rPr>
        <w:t xml:space="preserve"> </w:t>
      </w:r>
      <w:r>
        <w:rPr>
          <w:rFonts w:ascii="Calibri" w:hAnsi="Calibri" w:cs="Calibri"/>
        </w:rPr>
        <w:t>The</w:t>
      </w:r>
      <w:r w:rsidRPr="000B205E">
        <w:rPr>
          <w:rFonts w:ascii="Calibri" w:hAnsi="Calibri" w:cs="Calibri"/>
        </w:rPr>
        <w:t xml:space="preserve"> </w:t>
      </w:r>
      <w:r>
        <w:rPr>
          <w:rFonts w:ascii="Calibri" w:hAnsi="Calibri" w:cs="Calibri"/>
        </w:rPr>
        <w:t xml:space="preserve">literature discussing and debating this is, as to be expected, vast. The work of noble prize winning economist/economic historian Simon Kuznets is especially important in establishing sectoral structural change as a characteristic of what he referred to as ‘modern economic growth’. See Kuznets (1966) and (1973). A review of Kuznets’s contribution to economic history is </w:t>
      </w:r>
      <w:proofErr w:type="spellStart"/>
      <w:r>
        <w:rPr>
          <w:rFonts w:ascii="Calibri" w:hAnsi="Calibri" w:cs="Calibri"/>
        </w:rPr>
        <w:t>Easterlin</w:t>
      </w:r>
      <w:proofErr w:type="spellEnd"/>
      <w:r>
        <w:rPr>
          <w:rFonts w:ascii="Calibri" w:hAnsi="Calibri" w:cs="Calibri"/>
        </w:rPr>
        <w:t xml:space="preserve"> (2001). </w:t>
      </w:r>
      <w:proofErr w:type="spellStart"/>
      <w:r>
        <w:rPr>
          <w:rFonts w:ascii="Calibri" w:hAnsi="Calibri" w:cs="Calibri"/>
        </w:rPr>
        <w:t>Broadberry</w:t>
      </w:r>
      <w:proofErr w:type="spellEnd"/>
      <w:r>
        <w:rPr>
          <w:rFonts w:ascii="Calibri" w:hAnsi="Calibri" w:cs="Calibri"/>
        </w:rPr>
        <w:t xml:space="preserve"> (2016) provides useful and recent overview of ongoing debates.</w:t>
      </w:r>
    </w:p>
  </w:footnote>
  <w:footnote w:id="3">
    <w:p w14:paraId="2499349B" w14:textId="385CCFB0" w:rsidR="00B93BBF" w:rsidRPr="000B205E" w:rsidRDefault="00B93BBF">
      <w:pPr>
        <w:pStyle w:val="FootnoteText"/>
        <w:rPr>
          <w:rFonts w:ascii="Calibri" w:hAnsi="Calibri" w:cs="Calibri"/>
        </w:rPr>
      </w:pPr>
      <w:r w:rsidRPr="000B205E">
        <w:rPr>
          <w:rStyle w:val="FootnoteReference"/>
          <w:rFonts w:ascii="Calibri" w:hAnsi="Calibri" w:cs="Calibri"/>
        </w:rPr>
        <w:footnoteRef/>
      </w:r>
      <w:r w:rsidRPr="000B205E">
        <w:rPr>
          <w:rFonts w:ascii="Calibri" w:hAnsi="Calibri" w:cs="Calibri"/>
        </w:rPr>
        <w:t xml:space="preserve"> Especially </w:t>
      </w:r>
      <w:r w:rsidRPr="000B205E">
        <w:rPr>
          <w:rFonts w:ascii="Calibri" w:hAnsi="Calibri" w:cs="Calibri"/>
          <w:i/>
        </w:rPr>
        <w:t>Business History</w:t>
      </w:r>
      <w:r w:rsidRPr="000B205E">
        <w:rPr>
          <w:rFonts w:ascii="Calibri" w:hAnsi="Calibri" w:cs="Calibri"/>
        </w:rPr>
        <w:t xml:space="preserve">, </w:t>
      </w:r>
      <w:r w:rsidRPr="000B205E">
        <w:rPr>
          <w:rFonts w:ascii="Calibri" w:hAnsi="Calibri" w:cs="Calibri"/>
          <w:i/>
        </w:rPr>
        <w:t>Business History Review, Enterprise and Society, Essays in Economic and Business History, Journal of Management History</w:t>
      </w:r>
      <w:r w:rsidRPr="000B205E">
        <w:rPr>
          <w:rFonts w:ascii="Calibri" w:hAnsi="Calibri" w:cs="Calibri"/>
        </w:rPr>
        <w:t xml:space="preserve">, and </w:t>
      </w:r>
      <w:r w:rsidRPr="000B205E">
        <w:rPr>
          <w:rFonts w:ascii="Calibri" w:hAnsi="Calibri" w:cs="Calibri"/>
          <w:i/>
        </w:rPr>
        <w:t>Management &amp; Organization History</w:t>
      </w:r>
      <w:r w:rsidRPr="000B205E">
        <w:rPr>
          <w:rFonts w:ascii="Calibri" w:hAnsi="Calibri" w:cs="Calibri"/>
        </w:rPr>
        <w:t>.</w:t>
      </w:r>
    </w:p>
  </w:footnote>
  <w:footnote w:id="4">
    <w:p w14:paraId="21C7B097" w14:textId="39837BBD" w:rsidR="00B93BBF" w:rsidRPr="000B205E" w:rsidRDefault="00B93BBF" w:rsidP="00303708">
      <w:pPr>
        <w:widowControl w:val="0"/>
        <w:autoSpaceDE w:val="0"/>
        <w:autoSpaceDN w:val="0"/>
        <w:adjustRightInd w:val="0"/>
        <w:rPr>
          <w:rFonts w:ascii="Calibri" w:hAnsi="Calibri" w:cs="Calibri"/>
          <w:lang w:val="en-US"/>
        </w:rPr>
      </w:pPr>
      <w:r w:rsidRPr="000B205E">
        <w:rPr>
          <w:rStyle w:val="FootnoteReference"/>
          <w:rFonts w:ascii="Calibri" w:hAnsi="Calibri" w:cs="Calibri"/>
        </w:rPr>
        <w:footnoteRef/>
      </w:r>
      <w:r w:rsidRPr="000B205E">
        <w:rPr>
          <w:rFonts w:ascii="Calibri" w:hAnsi="Calibri" w:cs="Calibri"/>
        </w:rPr>
        <w:t xml:space="preserve"> See </w:t>
      </w:r>
      <w:r w:rsidRPr="000B205E">
        <w:rPr>
          <w:rFonts w:ascii="Calibri" w:hAnsi="Calibri" w:cs="Calibri"/>
          <w:i/>
        </w:rPr>
        <w:t>Academy of Management Review</w:t>
      </w:r>
      <w:r w:rsidRPr="000B205E">
        <w:rPr>
          <w:rFonts w:ascii="Calibri" w:hAnsi="Calibri" w:cs="Calibri"/>
        </w:rPr>
        <w:t xml:space="preserve"> (</w:t>
      </w:r>
      <w:r w:rsidR="00B0712A">
        <w:rPr>
          <w:rFonts w:ascii="Calibri" w:hAnsi="Calibri" w:cs="Calibri"/>
        </w:rPr>
        <w:t>previously edited</w:t>
      </w:r>
      <w:r w:rsidRPr="000B205E">
        <w:rPr>
          <w:rFonts w:ascii="Calibri" w:hAnsi="Calibri" w:cs="Calibri"/>
        </w:rPr>
        <w:t xml:space="preserve"> by </w:t>
      </w:r>
      <w:proofErr w:type="spellStart"/>
      <w:r w:rsidRPr="000B205E">
        <w:rPr>
          <w:rFonts w:ascii="Calibri" w:hAnsi="Calibri" w:cs="Calibri"/>
        </w:rPr>
        <w:t>Suddaby</w:t>
      </w:r>
      <w:proofErr w:type="spellEnd"/>
      <w:r w:rsidRPr="000B205E">
        <w:rPr>
          <w:rFonts w:ascii="Calibri" w:hAnsi="Calibri" w:cs="Calibri"/>
        </w:rPr>
        <w:t xml:space="preserve">), Academy of Management Learning and Education (edited by Foster), or </w:t>
      </w:r>
      <w:r w:rsidRPr="000B205E">
        <w:rPr>
          <w:rFonts w:ascii="Calibri" w:hAnsi="Calibri" w:cs="Calibri"/>
          <w:i/>
        </w:rPr>
        <w:t>Business History</w:t>
      </w:r>
      <w:r w:rsidRPr="000B205E">
        <w:rPr>
          <w:rFonts w:ascii="Calibri" w:hAnsi="Calibri" w:cs="Calibri"/>
        </w:rPr>
        <w:t xml:space="preserve"> (</w:t>
      </w:r>
      <w:proofErr w:type="spellStart"/>
      <w:r w:rsidRPr="000B205E">
        <w:rPr>
          <w:rFonts w:ascii="Calibri" w:hAnsi="Calibri" w:cs="Calibri"/>
        </w:rPr>
        <w:t>co edited</w:t>
      </w:r>
      <w:proofErr w:type="spellEnd"/>
      <w:r w:rsidRPr="000B205E">
        <w:rPr>
          <w:rFonts w:ascii="Calibri" w:hAnsi="Calibri" w:cs="Calibri"/>
        </w:rPr>
        <w:t xml:space="preserve"> by Decker and </w:t>
      </w:r>
      <w:proofErr w:type="spellStart"/>
      <w:r w:rsidRPr="000B205E">
        <w:rPr>
          <w:rFonts w:ascii="Calibri" w:hAnsi="Calibri" w:cs="Calibri"/>
        </w:rPr>
        <w:t>Wadhwani</w:t>
      </w:r>
      <w:proofErr w:type="spellEnd"/>
      <w:r w:rsidRPr="000B205E">
        <w:rPr>
          <w:rFonts w:ascii="Calibri" w:hAnsi="Calibri" w:cs="Calibri"/>
        </w:rPr>
        <w:t xml:space="preserve"> among others). </w:t>
      </w:r>
    </w:p>
    <w:p w14:paraId="04CE4769" w14:textId="77777777" w:rsidR="00B93BBF" w:rsidRPr="000B205E" w:rsidRDefault="00B93BBF" w:rsidP="00303708">
      <w:pPr>
        <w:pStyle w:val="FootnoteText"/>
        <w:rPr>
          <w:rFonts w:ascii="Calibri" w:hAnsi="Calibri" w:cs="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A"/>
    <w:rsid w:val="000001AB"/>
    <w:rsid w:val="000068C4"/>
    <w:rsid w:val="00013498"/>
    <w:rsid w:val="00017E71"/>
    <w:rsid w:val="0002017F"/>
    <w:rsid w:val="00023467"/>
    <w:rsid w:val="00042703"/>
    <w:rsid w:val="00050063"/>
    <w:rsid w:val="00081110"/>
    <w:rsid w:val="000837C7"/>
    <w:rsid w:val="00085505"/>
    <w:rsid w:val="00094F2F"/>
    <w:rsid w:val="000A13C6"/>
    <w:rsid w:val="000A1B7C"/>
    <w:rsid w:val="000A7D12"/>
    <w:rsid w:val="000B115F"/>
    <w:rsid w:val="000B205E"/>
    <w:rsid w:val="000B55E9"/>
    <w:rsid w:val="000C05E8"/>
    <w:rsid w:val="000C6170"/>
    <w:rsid w:val="000C7545"/>
    <w:rsid w:val="000D4473"/>
    <w:rsid w:val="000E27CA"/>
    <w:rsid w:val="00100E69"/>
    <w:rsid w:val="00101DE4"/>
    <w:rsid w:val="001046ED"/>
    <w:rsid w:val="00126693"/>
    <w:rsid w:val="001324DE"/>
    <w:rsid w:val="00136F85"/>
    <w:rsid w:val="00146440"/>
    <w:rsid w:val="00146667"/>
    <w:rsid w:val="00152FF7"/>
    <w:rsid w:val="00170074"/>
    <w:rsid w:val="00170472"/>
    <w:rsid w:val="0017496C"/>
    <w:rsid w:val="00176F76"/>
    <w:rsid w:val="0018343C"/>
    <w:rsid w:val="0019023F"/>
    <w:rsid w:val="0019284C"/>
    <w:rsid w:val="001962DB"/>
    <w:rsid w:val="001A48B6"/>
    <w:rsid w:val="001B1B02"/>
    <w:rsid w:val="001C0470"/>
    <w:rsid w:val="001D0CA4"/>
    <w:rsid w:val="001D7545"/>
    <w:rsid w:val="001D7953"/>
    <w:rsid w:val="001E0C98"/>
    <w:rsid w:val="001E1744"/>
    <w:rsid w:val="001F0326"/>
    <w:rsid w:val="00200730"/>
    <w:rsid w:val="002110E0"/>
    <w:rsid w:val="00211E0F"/>
    <w:rsid w:val="00213168"/>
    <w:rsid w:val="00216A49"/>
    <w:rsid w:val="0022765F"/>
    <w:rsid w:val="00230AC6"/>
    <w:rsid w:val="00234B63"/>
    <w:rsid w:val="00262160"/>
    <w:rsid w:val="002624EE"/>
    <w:rsid w:val="00272E74"/>
    <w:rsid w:val="0027579F"/>
    <w:rsid w:val="0027596E"/>
    <w:rsid w:val="0028381B"/>
    <w:rsid w:val="00293E75"/>
    <w:rsid w:val="00294FAB"/>
    <w:rsid w:val="00295CCF"/>
    <w:rsid w:val="00296CC8"/>
    <w:rsid w:val="002A34D6"/>
    <w:rsid w:val="002A5360"/>
    <w:rsid w:val="002B6DFC"/>
    <w:rsid w:val="002F14F4"/>
    <w:rsid w:val="002F5962"/>
    <w:rsid w:val="00302836"/>
    <w:rsid w:val="00303708"/>
    <w:rsid w:val="00303FB4"/>
    <w:rsid w:val="003059F9"/>
    <w:rsid w:val="00312043"/>
    <w:rsid w:val="00331EE0"/>
    <w:rsid w:val="00332A84"/>
    <w:rsid w:val="00336A8B"/>
    <w:rsid w:val="00341D59"/>
    <w:rsid w:val="0034787D"/>
    <w:rsid w:val="00353D8A"/>
    <w:rsid w:val="003615A7"/>
    <w:rsid w:val="00364523"/>
    <w:rsid w:val="00370C51"/>
    <w:rsid w:val="00397E96"/>
    <w:rsid w:val="003A4512"/>
    <w:rsid w:val="003A5C2C"/>
    <w:rsid w:val="003C22B5"/>
    <w:rsid w:val="003D2029"/>
    <w:rsid w:val="003D6B77"/>
    <w:rsid w:val="003D7CB9"/>
    <w:rsid w:val="003E58B0"/>
    <w:rsid w:val="003E6B5B"/>
    <w:rsid w:val="003F13ED"/>
    <w:rsid w:val="003F423C"/>
    <w:rsid w:val="0041172B"/>
    <w:rsid w:val="004126C5"/>
    <w:rsid w:val="00412C69"/>
    <w:rsid w:val="0042361B"/>
    <w:rsid w:val="00426230"/>
    <w:rsid w:val="004278A7"/>
    <w:rsid w:val="00441130"/>
    <w:rsid w:val="00442AE9"/>
    <w:rsid w:val="00443C60"/>
    <w:rsid w:val="00450590"/>
    <w:rsid w:val="0045096A"/>
    <w:rsid w:val="00452EE7"/>
    <w:rsid w:val="004637E4"/>
    <w:rsid w:val="00466811"/>
    <w:rsid w:val="0047710D"/>
    <w:rsid w:val="00481736"/>
    <w:rsid w:val="00484B68"/>
    <w:rsid w:val="00485F65"/>
    <w:rsid w:val="0048677A"/>
    <w:rsid w:val="0049160E"/>
    <w:rsid w:val="004A1AFE"/>
    <w:rsid w:val="004A21C2"/>
    <w:rsid w:val="004A37A8"/>
    <w:rsid w:val="004A6EEC"/>
    <w:rsid w:val="004A74D7"/>
    <w:rsid w:val="004B2A03"/>
    <w:rsid w:val="004B3960"/>
    <w:rsid w:val="004B5D8C"/>
    <w:rsid w:val="004C236C"/>
    <w:rsid w:val="004F1768"/>
    <w:rsid w:val="004F28FA"/>
    <w:rsid w:val="004F7A67"/>
    <w:rsid w:val="00500480"/>
    <w:rsid w:val="00507120"/>
    <w:rsid w:val="00507C40"/>
    <w:rsid w:val="0051146F"/>
    <w:rsid w:val="005128A4"/>
    <w:rsid w:val="0051407D"/>
    <w:rsid w:val="00515DEA"/>
    <w:rsid w:val="0051755F"/>
    <w:rsid w:val="00530DEA"/>
    <w:rsid w:val="005348D8"/>
    <w:rsid w:val="005376A8"/>
    <w:rsid w:val="00542EF7"/>
    <w:rsid w:val="0054693F"/>
    <w:rsid w:val="00553D6E"/>
    <w:rsid w:val="0055481A"/>
    <w:rsid w:val="00555616"/>
    <w:rsid w:val="005571D4"/>
    <w:rsid w:val="00561F54"/>
    <w:rsid w:val="00571A3D"/>
    <w:rsid w:val="00573F23"/>
    <w:rsid w:val="00573F77"/>
    <w:rsid w:val="0058117F"/>
    <w:rsid w:val="00581C3F"/>
    <w:rsid w:val="00584031"/>
    <w:rsid w:val="0058638C"/>
    <w:rsid w:val="005874FA"/>
    <w:rsid w:val="005916DC"/>
    <w:rsid w:val="00591C6B"/>
    <w:rsid w:val="00593AAD"/>
    <w:rsid w:val="005A2A14"/>
    <w:rsid w:val="005A41EC"/>
    <w:rsid w:val="005A6235"/>
    <w:rsid w:val="005A77E8"/>
    <w:rsid w:val="005B0D9B"/>
    <w:rsid w:val="005C0288"/>
    <w:rsid w:val="005C13DD"/>
    <w:rsid w:val="005C4161"/>
    <w:rsid w:val="005E4070"/>
    <w:rsid w:val="005E4C95"/>
    <w:rsid w:val="005F3B80"/>
    <w:rsid w:val="005F4B4C"/>
    <w:rsid w:val="0060608B"/>
    <w:rsid w:val="0060776C"/>
    <w:rsid w:val="006121CB"/>
    <w:rsid w:val="0061251C"/>
    <w:rsid w:val="00612F6F"/>
    <w:rsid w:val="00624915"/>
    <w:rsid w:val="006266E3"/>
    <w:rsid w:val="00630EE0"/>
    <w:rsid w:val="00631508"/>
    <w:rsid w:val="006333EE"/>
    <w:rsid w:val="00636356"/>
    <w:rsid w:val="006365B5"/>
    <w:rsid w:val="006523BB"/>
    <w:rsid w:val="00653CC8"/>
    <w:rsid w:val="006620A7"/>
    <w:rsid w:val="00665A2F"/>
    <w:rsid w:val="0066725D"/>
    <w:rsid w:val="00672230"/>
    <w:rsid w:val="006753DD"/>
    <w:rsid w:val="00683F46"/>
    <w:rsid w:val="00684770"/>
    <w:rsid w:val="00686F60"/>
    <w:rsid w:val="0069326A"/>
    <w:rsid w:val="00694257"/>
    <w:rsid w:val="00695B02"/>
    <w:rsid w:val="006A77E2"/>
    <w:rsid w:val="006B6D1F"/>
    <w:rsid w:val="006C6033"/>
    <w:rsid w:val="006D58CE"/>
    <w:rsid w:val="006D5A61"/>
    <w:rsid w:val="006D6971"/>
    <w:rsid w:val="006E35A7"/>
    <w:rsid w:val="006E4F27"/>
    <w:rsid w:val="006E7FC6"/>
    <w:rsid w:val="006F20E6"/>
    <w:rsid w:val="00703252"/>
    <w:rsid w:val="0070684D"/>
    <w:rsid w:val="00711433"/>
    <w:rsid w:val="00713EBC"/>
    <w:rsid w:val="00723BE6"/>
    <w:rsid w:val="00725F23"/>
    <w:rsid w:val="00730A7B"/>
    <w:rsid w:val="0074669C"/>
    <w:rsid w:val="00755C0C"/>
    <w:rsid w:val="00761E50"/>
    <w:rsid w:val="007631E3"/>
    <w:rsid w:val="00767535"/>
    <w:rsid w:val="00775A90"/>
    <w:rsid w:val="00777F2F"/>
    <w:rsid w:val="007803C3"/>
    <w:rsid w:val="007907E1"/>
    <w:rsid w:val="0079212D"/>
    <w:rsid w:val="00797244"/>
    <w:rsid w:val="007A1A39"/>
    <w:rsid w:val="007A3C4A"/>
    <w:rsid w:val="007A5EFC"/>
    <w:rsid w:val="007B4DF2"/>
    <w:rsid w:val="007B6650"/>
    <w:rsid w:val="007C6251"/>
    <w:rsid w:val="007C729B"/>
    <w:rsid w:val="007C7A6C"/>
    <w:rsid w:val="007D112A"/>
    <w:rsid w:val="007D33A0"/>
    <w:rsid w:val="007D5099"/>
    <w:rsid w:val="007E1950"/>
    <w:rsid w:val="007E7C34"/>
    <w:rsid w:val="007F2AB9"/>
    <w:rsid w:val="007F4365"/>
    <w:rsid w:val="008025EF"/>
    <w:rsid w:val="00806B5D"/>
    <w:rsid w:val="008230B8"/>
    <w:rsid w:val="0082316F"/>
    <w:rsid w:val="00845BDB"/>
    <w:rsid w:val="008535EA"/>
    <w:rsid w:val="0086452D"/>
    <w:rsid w:val="008645B1"/>
    <w:rsid w:val="00867CA5"/>
    <w:rsid w:val="00873C55"/>
    <w:rsid w:val="00876494"/>
    <w:rsid w:val="00882516"/>
    <w:rsid w:val="00883102"/>
    <w:rsid w:val="00892AEC"/>
    <w:rsid w:val="008937A3"/>
    <w:rsid w:val="00896A51"/>
    <w:rsid w:val="008A28B3"/>
    <w:rsid w:val="008A4470"/>
    <w:rsid w:val="008A46DF"/>
    <w:rsid w:val="008B042F"/>
    <w:rsid w:val="008B13BF"/>
    <w:rsid w:val="008B303A"/>
    <w:rsid w:val="008B4782"/>
    <w:rsid w:val="008B50B2"/>
    <w:rsid w:val="008C3BC4"/>
    <w:rsid w:val="008D0735"/>
    <w:rsid w:val="008D61DA"/>
    <w:rsid w:val="008E079D"/>
    <w:rsid w:val="008E12F6"/>
    <w:rsid w:val="008E41F0"/>
    <w:rsid w:val="008F26B1"/>
    <w:rsid w:val="00911178"/>
    <w:rsid w:val="009225E5"/>
    <w:rsid w:val="00930606"/>
    <w:rsid w:val="00931E57"/>
    <w:rsid w:val="00936D5B"/>
    <w:rsid w:val="009504B1"/>
    <w:rsid w:val="00951BF3"/>
    <w:rsid w:val="00953303"/>
    <w:rsid w:val="00973918"/>
    <w:rsid w:val="00974209"/>
    <w:rsid w:val="00974B3C"/>
    <w:rsid w:val="00980356"/>
    <w:rsid w:val="009860DE"/>
    <w:rsid w:val="00986390"/>
    <w:rsid w:val="009A109A"/>
    <w:rsid w:val="009A3213"/>
    <w:rsid w:val="009A4A14"/>
    <w:rsid w:val="009A61CD"/>
    <w:rsid w:val="009A7E5C"/>
    <w:rsid w:val="009C21DD"/>
    <w:rsid w:val="009C4AD3"/>
    <w:rsid w:val="009D0895"/>
    <w:rsid w:val="009D1A21"/>
    <w:rsid w:val="009E173A"/>
    <w:rsid w:val="009E1E46"/>
    <w:rsid w:val="009F206F"/>
    <w:rsid w:val="009F3EB7"/>
    <w:rsid w:val="009F4CE3"/>
    <w:rsid w:val="009F645D"/>
    <w:rsid w:val="009F6F4F"/>
    <w:rsid w:val="00A04B5C"/>
    <w:rsid w:val="00A103BE"/>
    <w:rsid w:val="00A17002"/>
    <w:rsid w:val="00A30962"/>
    <w:rsid w:val="00A3237B"/>
    <w:rsid w:val="00A40643"/>
    <w:rsid w:val="00A51029"/>
    <w:rsid w:val="00A5501E"/>
    <w:rsid w:val="00A5787B"/>
    <w:rsid w:val="00A579E5"/>
    <w:rsid w:val="00A75C8D"/>
    <w:rsid w:val="00A9160D"/>
    <w:rsid w:val="00A91DDD"/>
    <w:rsid w:val="00A93A7B"/>
    <w:rsid w:val="00AA2C88"/>
    <w:rsid w:val="00AA5425"/>
    <w:rsid w:val="00AB0AAE"/>
    <w:rsid w:val="00AB1E68"/>
    <w:rsid w:val="00AB31E3"/>
    <w:rsid w:val="00AC6953"/>
    <w:rsid w:val="00AC6ACF"/>
    <w:rsid w:val="00AD741E"/>
    <w:rsid w:val="00AE1887"/>
    <w:rsid w:val="00AE3FC0"/>
    <w:rsid w:val="00B00363"/>
    <w:rsid w:val="00B064B3"/>
    <w:rsid w:val="00B0712A"/>
    <w:rsid w:val="00B15D80"/>
    <w:rsid w:val="00B20A07"/>
    <w:rsid w:val="00B2151E"/>
    <w:rsid w:val="00B223C6"/>
    <w:rsid w:val="00B272D3"/>
    <w:rsid w:val="00B30608"/>
    <w:rsid w:val="00B30E5F"/>
    <w:rsid w:val="00B337DF"/>
    <w:rsid w:val="00B60AE9"/>
    <w:rsid w:val="00B66B9D"/>
    <w:rsid w:val="00B66FBE"/>
    <w:rsid w:val="00B70784"/>
    <w:rsid w:val="00B75B90"/>
    <w:rsid w:val="00B7610E"/>
    <w:rsid w:val="00B831B1"/>
    <w:rsid w:val="00B91F07"/>
    <w:rsid w:val="00B93BBF"/>
    <w:rsid w:val="00B949BC"/>
    <w:rsid w:val="00BA6D03"/>
    <w:rsid w:val="00BB0AB7"/>
    <w:rsid w:val="00BB0CCE"/>
    <w:rsid w:val="00BD128D"/>
    <w:rsid w:val="00BD1908"/>
    <w:rsid w:val="00BD1B5A"/>
    <w:rsid w:val="00BD663D"/>
    <w:rsid w:val="00BE6651"/>
    <w:rsid w:val="00BF0BC3"/>
    <w:rsid w:val="00BF591E"/>
    <w:rsid w:val="00C05012"/>
    <w:rsid w:val="00C0527D"/>
    <w:rsid w:val="00C107C2"/>
    <w:rsid w:val="00C1535D"/>
    <w:rsid w:val="00C30961"/>
    <w:rsid w:val="00C31AE1"/>
    <w:rsid w:val="00C32967"/>
    <w:rsid w:val="00C3300F"/>
    <w:rsid w:val="00C430A2"/>
    <w:rsid w:val="00C439A0"/>
    <w:rsid w:val="00C45626"/>
    <w:rsid w:val="00C46410"/>
    <w:rsid w:val="00C50440"/>
    <w:rsid w:val="00C55BF7"/>
    <w:rsid w:val="00C57D5B"/>
    <w:rsid w:val="00C57DDF"/>
    <w:rsid w:val="00C62AB5"/>
    <w:rsid w:val="00C633CF"/>
    <w:rsid w:val="00C6589E"/>
    <w:rsid w:val="00C66E64"/>
    <w:rsid w:val="00C70742"/>
    <w:rsid w:val="00C718BC"/>
    <w:rsid w:val="00C72198"/>
    <w:rsid w:val="00C726B7"/>
    <w:rsid w:val="00C81F0E"/>
    <w:rsid w:val="00C83B45"/>
    <w:rsid w:val="00CA2038"/>
    <w:rsid w:val="00CC0B82"/>
    <w:rsid w:val="00CC127D"/>
    <w:rsid w:val="00CC58D4"/>
    <w:rsid w:val="00CE0586"/>
    <w:rsid w:val="00CE5609"/>
    <w:rsid w:val="00CE78D0"/>
    <w:rsid w:val="00CF4CB4"/>
    <w:rsid w:val="00D05EC1"/>
    <w:rsid w:val="00D16416"/>
    <w:rsid w:val="00D30ED2"/>
    <w:rsid w:val="00D34B2F"/>
    <w:rsid w:val="00D35355"/>
    <w:rsid w:val="00D440D7"/>
    <w:rsid w:val="00D44E0A"/>
    <w:rsid w:val="00D70117"/>
    <w:rsid w:val="00D77BAD"/>
    <w:rsid w:val="00D825AC"/>
    <w:rsid w:val="00D83083"/>
    <w:rsid w:val="00D97AFF"/>
    <w:rsid w:val="00DA0345"/>
    <w:rsid w:val="00DA1E4B"/>
    <w:rsid w:val="00DB657B"/>
    <w:rsid w:val="00DC3E65"/>
    <w:rsid w:val="00DC7B02"/>
    <w:rsid w:val="00DD3E95"/>
    <w:rsid w:val="00DE0ED9"/>
    <w:rsid w:val="00DE19EA"/>
    <w:rsid w:val="00DE69B5"/>
    <w:rsid w:val="00DF0C55"/>
    <w:rsid w:val="00DF5BFD"/>
    <w:rsid w:val="00DF7C04"/>
    <w:rsid w:val="00E0792B"/>
    <w:rsid w:val="00E1080F"/>
    <w:rsid w:val="00E1213B"/>
    <w:rsid w:val="00E25B8C"/>
    <w:rsid w:val="00E41593"/>
    <w:rsid w:val="00E428EC"/>
    <w:rsid w:val="00E70FE3"/>
    <w:rsid w:val="00E71954"/>
    <w:rsid w:val="00E73E20"/>
    <w:rsid w:val="00E767CD"/>
    <w:rsid w:val="00E77F1B"/>
    <w:rsid w:val="00E84F6E"/>
    <w:rsid w:val="00EA449C"/>
    <w:rsid w:val="00EA52C1"/>
    <w:rsid w:val="00EC21B3"/>
    <w:rsid w:val="00ED1C6B"/>
    <w:rsid w:val="00ED33F4"/>
    <w:rsid w:val="00ED3E67"/>
    <w:rsid w:val="00EF2C68"/>
    <w:rsid w:val="00F00B3C"/>
    <w:rsid w:val="00F03571"/>
    <w:rsid w:val="00F15F99"/>
    <w:rsid w:val="00F20D39"/>
    <w:rsid w:val="00F25CB6"/>
    <w:rsid w:val="00F26E4F"/>
    <w:rsid w:val="00F3448A"/>
    <w:rsid w:val="00F45449"/>
    <w:rsid w:val="00F46A91"/>
    <w:rsid w:val="00F52718"/>
    <w:rsid w:val="00F60EFF"/>
    <w:rsid w:val="00F62D49"/>
    <w:rsid w:val="00F7547F"/>
    <w:rsid w:val="00F8471D"/>
    <w:rsid w:val="00F85BBA"/>
    <w:rsid w:val="00F97FB4"/>
    <w:rsid w:val="00FB0D71"/>
    <w:rsid w:val="00FB2721"/>
    <w:rsid w:val="00FB50C2"/>
    <w:rsid w:val="00FC0424"/>
    <w:rsid w:val="00FC25AF"/>
    <w:rsid w:val="00FC50CA"/>
    <w:rsid w:val="00FC5D40"/>
    <w:rsid w:val="00FC7041"/>
    <w:rsid w:val="00FD06B0"/>
    <w:rsid w:val="00FD0ED2"/>
    <w:rsid w:val="00FE4424"/>
    <w:rsid w:val="00FF3D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27736"/>
  <w14:defaultImageDpi w14:val="300"/>
  <w15:docId w15:val="{C68682ED-9A84-0244-8C1E-CFE1FA68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2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26A"/>
    <w:rPr>
      <w:sz w:val="18"/>
      <w:szCs w:val="18"/>
    </w:rPr>
  </w:style>
  <w:style w:type="paragraph" w:styleId="CommentText">
    <w:name w:val="annotation text"/>
    <w:basedOn w:val="Normal"/>
    <w:link w:val="CommentTextChar"/>
    <w:uiPriority w:val="99"/>
    <w:semiHidden/>
    <w:unhideWhenUsed/>
    <w:rsid w:val="0069326A"/>
  </w:style>
  <w:style w:type="character" w:customStyle="1" w:styleId="CommentTextChar">
    <w:name w:val="Comment Text Char"/>
    <w:basedOn w:val="DefaultParagraphFont"/>
    <w:link w:val="CommentText"/>
    <w:uiPriority w:val="99"/>
    <w:semiHidden/>
    <w:rsid w:val="0069326A"/>
  </w:style>
  <w:style w:type="paragraph" w:styleId="CommentSubject">
    <w:name w:val="annotation subject"/>
    <w:basedOn w:val="CommentText"/>
    <w:next w:val="CommentText"/>
    <w:link w:val="CommentSubjectChar"/>
    <w:uiPriority w:val="99"/>
    <w:semiHidden/>
    <w:unhideWhenUsed/>
    <w:rsid w:val="0069326A"/>
    <w:rPr>
      <w:b/>
      <w:bCs/>
      <w:sz w:val="20"/>
      <w:szCs w:val="20"/>
    </w:rPr>
  </w:style>
  <w:style w:type="character" w:customStyle="1" w:styleId="CommentSubjectChar">
    <w:name w:val="Comment Subject Char"/>
    <w:basedOn w:val="CommentTextChar"/>
    <w:link w:val="CommentSubject"/>
    <w:uiPriority w:val="99"/>
    <w:semiHidden/>
    <w:rsid w:val="0069326A"/>
    <w:rPr>
      <w:b/>
      <w:bCs/>
      <w:sz w:val="20"/>
      <w:szCs w:val="20"/>
    </w:rPr>
  </w:style>
  <w:style w:type="paragraph" w:styleId="BalloonText">
    <w:name w:val="Balloon Text"/>
    <w:basedOn w:val="Normal"/>
    <w:link w:val="BalloonTextChar"/>
    <w:uiPriority w:val="99"/>
    <w:semiHidden/>
    <w:unhideWhenUsed/>
    <w:rsid w:val="006932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26A"/>
    <w:rPr>
      <w:rFonts w:ascii="Lucida Grande" w:hAnsi="Lucida Grande" w:cs="Lucida Grande"/>
      <w:sz w:val="18"/>
      <w:szCs w:val="18"/>
    </w:rPr>
  </w:style>
  <w:style w:type="character" w:customStyle="1" w:styleId="Heading1Char">
    <w:name w:val="Heading 1 Char"/>
    <w:basedOn w:val="DefaultParagraphFont"/>
    <w:link w:val="Heading1"/>
    <w:uiPriority w:val="9"/>
    <w:rsid w:val="0069326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FB2721"/>
  </w:style>
  <w:style w:type="character" w:customStyle="1" w:styleId="FootnoteTextChar">
    <w:name w:val="Footnote Text Char"/>
    <w:basedOn w:val="DefaultParagraphFont"/>
    <w:link w:val="FootnoteText"/>
    <w:uiPriority w:val="99"/>
    <w:rsid w:val="00FB2721"/>
  </w:style>
  <w:style w:type="character" w:styleId="FootnoteReference">
    <w:name w:val="footnote reference"/>
    <w:basedOn w:val="DefaultParagraphFont"/>
    <w:uiPriority w:val="99"/>
    <w:unhideWhenUsed/>
    <w:rsid w:val="00FB2721"/>
    <w:rPr>
      <w:vertAlign w:val="superscript"/>
    </w:rPr>
  </w:style>
  <w:style w:type="character" w:styleId="Hyperlink">
    <w:name w:val="Hyperlink"/>
    <w:basedOn w:val="DefaultParagraphFont"/>
    <w:uiPriority w:val="99"/>
    <w:semiHidden/>
    <w:unhideWhenUsed/>
    <w:rsid w:val="00E71954"/>
    <w:rPr>
      <w:color w:val="0000FF"/>
      <w:u w:val="single"/>
    </w:rPr>
  </w:style>
  <w:style w:type="paragraph" w:styleId="NormalWeb">
    <w:name w:val="Normal (Web)"/>
    <w:basedOn w:val="Normal"/>
    <w:uiPriority w:val="99"/>
    <w:unhideWhenUsed/>
    <w:rsid w:val="005A2A14"/>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4A21C2"/>
    <w:rPr>
      <w:sz w:val="20"/>
      <w:szCs w:val="20"/>
    </w:rPr>
  </w:style>
  <w:style w:type="character" w:customStyle="1" w:styleId="EndnoteTextChar">
    <w:name w:val="Endnote Text Char"/>
    <w:basedOn w:val="DefaultParagraphFont"/>
    <w:link w:val="EndnoteText"/>
    <w:uiPriority w:val="99"/>
    <w:semiHidden/>
    <w:rsid w:val="004A21C2"/>
    <w:rPr>
      <w:sz w:val="20"/>
      <w:szCs w:val="20"/>
    </w:rPr>
  </w:style>
  <w:style w:type="character" w:styleId="EndnoteReference">
    <w:name w:val="endnote reference"/>
    <w:basedOn w:val="DefaultParagraphFont"/>
    <w:uiPriority w:val="99"/>
    <w:semiHidden/>
    <w:unhideWhenUsed/>
    <w:rsid w:val="004A21C2"/>
    <w:rPr>
      <w:vertAlign w:val="superscript"/>
    </w:rPr>
  </w:style>
  <w:style w:type="paragraph" w:styleId="Revision">
    <w:name w:val="Revision"/>
    <w:hidden/>
    <w:uiPriority w:val="99"/>
    <w:semiHidden/>
    <w:rsid w:val="008D0735"/>
  </w:style>
  <w:style w:type="paragraph" w:styleId="Footer">
    <w:name w:val="footer"/>
    <w:basedOn w:val="Normal"/>
    <w:link w:val="FooterChar"/>
    <w:uiPriority w:val="99"/>
    <w:unhideWhenUsed/>
    <w:rsid w:val="003F423C"/>
    <w:pPr>
      <w:tabs>
        <w:tab w:val="center" w:pos="4680"/>
        <w:tab w:val="right" w:pos="9360"/>
      </w:tabs>
    </w:pPr>
  </w:style>
  <w:style w:type="character" w:customStyle="1" w:styleId="FooterChar">
    <w:name w:val="Footer Char"/>
    <w:basedOn w:val="DefaultParagraphFont"/>
    <w:link w:val="Footer"/>
    <w:uiPriority w:val="99"/>
    <w:rsid w:val="003F423C"/>
  </w:style>
  <w:style w:type="character" w:styleId="PageNumber">
    <w:name w:val="page number"/>
    <w:basedOn w:val="DefaultParagraphFont"/>
    <w:uiPriority w:val="99"/>
    <w:semiHidden/>
    <w:unhideWhenUsed/>
    <w:rsid w:val="003F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1931">
      <w:bodyDiv w:val="1"/>
      <w:marLeft w:val="0"/>
      <w:marRight w:val="0"/>
      <w:marTop w:val="0"/>
      <w:marBottom w:val="0"/>
      <w:divBdr>
        <w:top w:val="none" w:sz="0" w:space="0" w:color="auto"/>
        <w:left w:val="none" w:sz="0" w:space="0" w:color="auto"/>
        <w:bottom w:val="none" w:sz="0" w:space="0" w:color="auto"/>
        <w:right w:val="none" w:sz="0" w:space="0" w:color="auto"/>
      </w:divBdr>
    </w:div>
    <w:div w:id="45566461">
      <w:bodyDiv w:val="1"/>
      <w:marLeft w:val="0"/>
      <w:marRight w:val="0"/>
      <w:marTop w:val="0"/>
      <w:marBottom w:val="0"/>
      <w:divBdr>
        <w:top w:val="none" w:sz="0" w:space="0" w:color="auto"/>
        <w:left w:val="none" w:sz="0" w:space="0" w:color="auto"/>
        <w:bottom w:val="none" w:sz="0" w:space="0" w:color="auto"/>
        <w:right w:val="none" w:sz="0" w:space="0" w:color="auto"/>
      </w:divBdr>
    </w:div>
    <w:div w:id="124853485">
      <w:bodyDiv w:val="1"/>
      <w:marLeft w:val="0"/>
      <w:marRight w:val="0"/>
      <w:marTop w:val="0"/>
      <w:marBottom w:val="0"/>
      <w:divBdr>
        <w:top w:val="none" w:sz="0" w:space="0" w:color="auto"/>
        <w:left w:val="none" w:sz="0" w:space="0" w:color="auto"/>
        <w:bottom w:val="none" w:sz="0" w:space="0" w:color="auto"/>
        <w:right w:val="none" w:sz="0" w:space="0" w:color="auto"/>
      </w:divBdr>
    </w:div>
    <w:div w:id="216088626">
      <w:bodyDiv w:val="1"/>
      <w:marLeft w:val="0"/>
      <w:marRight w:val="0"/>
      <w:marTop w:val="0"/>
      <w:marBottom w:val="0"/>
      <w:divBdr>
        <w:top w:val="none" w:sz="0" w:space="0" w:color="auto"/>
        <w:left w:val="none" w:sz="0" w:space="0" w:color="auto"/>
        <w:bottom w:val="none" w:sz="0" w:space="0" w:color="auto"/>
        <w:right w:val="none" w:sz="0" w:space="0" w:color="auto"/>
      </w:divBdr>
    </w:div>
    <w:div w:id="232350872">
      <w:bodyDiv w:val="1"/>
      <w:marLeft w:val="0"/>
      <w:marRight w:val="0"/>
      <w:marTop w:val="0"/>
      <w:marBottom w:val="0"/>
      <w:divBdr>
        <w:top w:val="none" w:sz="0" w:space="0" w:color="auto"/>
        <w:left w:val="none" w:sz="0" w:space="0" w:color="auto"/>
        <w:bottom w:val="none" w:sz="0" w:space="0" w:color="auto"/>
        <w:right w:val="none" w:sz="0" w:space="0" w:color="auto"/>
      </w:divBdr>
    </w:div>
    <w:div w:id="257566477">
      <w:bodyDiv w:val="1"/>
      <w:marLeft w:val="0"/>
      <w:marRight w:val="0"/>
      <w:marTop w:val="0"/>
      <w:marBottom w:val="0"/>
      <w:divBdr>
        <w:top w:val="none" w:sz="0" w:space="0" w:color="auto"/>
        <w:left w:val="none" w:sz="0" w:space="0" w:color="auto"/>
        <w:bottom w:val="none" w:sz="0" w:space="0" w:color="auto"/>
        <w:right w:val="none" w:sz="0" w:space="0" w:color="auto"/>
      </w:divBdr>
    </w:div>
    <w:div w:id="267466183">
      <w:bodyDiv w:val="1"/>
      <w:marLeft w:val="0"/>
      <w:marRight w:val="0"/>
      <w:marTop w:val="0"/>
      <w:marBottom w:val="0"/>
      <w:divBdr>
        <w:top w:val="none" w:sz="0" w:space="0" w:color="auto"/>
        <w:left w:val="none" w:sz="0" w:space="0" w:color="auto"/>
        <w:bottom w:val="none" w:sz="0" w:space="0" w:color="auto"/>
        <w:right w:val="none" w:sz="0" w:space="0" w:color="auto"/>
      </w:divBdr>
    </w:div>
    <w:div w:id="282927974">
      <w:bodyDiv w:val="1"/>
      <w:marLeft w:val="0"/>
      <w:marRight w:val="0"/>
      <w:marTop w:val="0"/>
      <w:marBottom w:val="0"/>
      <w:divBdr>
        <w:top w:val="none" w:sz="0" w:space="0" w:color="auto"/>
        <w:left w:val="none" w:sz="0" w:space="0" w:color="auto"/>
        <w:bottom w:val="none" w:sz="0" w:space="0" w:color="auto"/>
        <w:right w:val="none" w:sz="0" w:space="0" w:color="auto"/>
      </w:divBdr>
    </w:div>
    <w:div w:id="283119010">
      <w:bodyDiv w:val="1"/>
      <w:marLeft w:val="0"/>
      <w:marRight w:val="0"/>
      <w:marTop w:val="0"/>
      <w:marBottom w:val="0"/>
      <w:divBdr>
        <w:top w:val="none" w:sz="0" w:space="0" w:color="auto"/>
        <w:left w:val="none" w:sz="0" w:space="0" w:color="auto"/>
        <w:bottom w:val="none" w:sz="0" w:space="0" w:color="auto"/>
        <w:right w:val="none" w:sz="0" w:space="0" w:color="auto"/>
      </w:divBdr>
    </w:div>
    <w:div w:id="328295144">
      <w:bodyDiv w:val="1"/>
      <w:marLeft w:val="0"/>
      <w:marRight w:val="0"/>
      <w:marTop w:val="0"/>
      <w:marBottom w:val="0"/>
      <w:divBdr>
        <w:top w:val="none" w:sz="0" w:space="0" w:color="auto"/>
        <w:left w:val="none" w:sz="0" w:space="0" w:color="auto"/>
        <w:bottom w:val="none" w:sz="0" w:space="0" w:color="auto"/>
        <w:right w:val="none" w:sz="0" w:space="0" w:color="auto"/>
      </w:divBdr>
    </w:div>
    <w:div w:id="337779277">
      <w:bodyDiv w:val="1"/>
      <w:marLeft w:val="0"/>
      <w:marRight w:val="0"/>
      <w:marTop w:val="0"/>
      <w:marBottom w:val="0"/>
      <w:divBdr>
        <w:top w:val="none" w:sz="0" w:space="0" w:color="auto"/>
        <w:left w:val="none" w:sz="0" w:space="0" w:color="auto"/>
        <w:bottom w:val="none" w:sz="0" w:space="0" w:color="auto"/>
        <w:right w:val="none" w:sz="0" w:space="0" w:color="auto"/>
      </w:divBdr>
    </w:div>
    <w:div w:id="435097791">
      <w:bodyDiv w:val="1"/>
      <w:marLeft w:val="0"/>
      <w:marRight w:val="0"/>
      <w:marTop w:val="0"/>
      <w:marBottom w:val="0"/>
      <w:divBdr>
        <w:top w:val="none" w:sz="0" w:space="0" w:color="auto"/>
        <w:left w:val="none" w:sz="0" w:space="0" w:color="auto"/>
        <w:bottom w:val="none" w:sz="0" w:space="0" w:color="auto"/>
        <w:right w:val="none" w:sz="0" w:space="0" w:color="auto"/>
      </w:divBdr>
    </w:div>
    <w:div w:id="497187492">
      <w:bodyDiv w:val="1"/>
      <w:marLeft w:val="0"/>
      <w:marRight w:val="0"/>
      <w:marTop w:val="0"/>
      <w:marBottom w:val="0"/>
      <w:divBdr>
        <w:top w:val="none" w:sz="0" w:space="0" w:color="auto"/>
        <w:left w:val="none" w:sz="0" w:space="0" w:color="auto"/>
        <w:bottom w:val="none" w:sz="0" w:space="0" w:color="auto"/>
        <w:right w:val="none" w:sz="0" w:space="0" w:color="auto"/>
      </w:divBdr>
    </w:div>
    <w:div w:id="541672729">
      <w:bodyDiv w:val="1"/>
      <w:marLeft w:val="0"/>
      <w:marRight w:val="0"/>
      <w:marTop w:val="0"/>
      <w:marBottom w:val="0"/>
      <w:divBdr>
        <w:top w:val="none" w:sz="0" w:space="0" w:color="auto"/>
        <w:left w:val="none" w:sz="0" w:space="0" w:color="auto"/>
        <w:bottom w:val="none" w:sz="0" w:space="0" w:color="auto"/>
        <w:right w:val="none" w:sz="0" w:space="0" w:color="auto"/>
      </w:divBdr>
    </w:div>
    <w:div w:id="626661121">
      <w:bodyDiv w:val="1"/>
      <w:marLeft w:val="0"/>
      <w:marRight w:val="0"/>
      <w:marTop w:val="0"/>
      <w:marBottom w:val="0"/>
      <w:divBdr>
        <w:top w:val="none" w:sz="0" w:space="0" w:color="auto"/>
        <w:left w:val="none" w:sz="0" w:space="0" w:color="auto"/>
        <w:bottom w:val="none" w:sz="0" w:space="0" w:color="auto"/>
        <w:right w:val="none" w:sz="0" w:space="0" w:color="auto"/>
      </w:divBdr>
    </w:div>
    <w:div w:id="633022474">
      <w:bodyDiv w:val="1"/>
      <w:marLeft w:val="0"/>
      <w:marRight w:val="0"/>
      <w:marTop w:val="0"/>
      <w:marBottom w:val="0"/>
      <w:divBdr>
        <w:top w:val="none" w:sz="0" w:space="0" w:color="auto"/>
        <w:left w:val="none" w:sz="0" w:space="0" w:color="auto"/>
        <w:bottom w:val="none" w:sz="0" w:space="0" w:color="auto"/>
        <w:right w:val="none" w:sz="0" w:space="0" w:color="auto"/>
      </w:divBdr>
    </w:div>
    <w:div w:id="650065886">
      <w:bodyDiv w:val="1"/>
      <w:marLeft w:val="0"/>
      <w:marRight w:val="0"/>
      <w:marTop w:val="0"/>
      <w:marBottom w:val="0"/>
      <w:divBdr>
        <w:top w:val="none" w:sz="0" w:space="0" w:color="auto"/>
        <w:left w:val="none" w:sz="0" w:space="0" w:color="auto"/>
        <w:bottom w:val="none" w:sz="0" w:space="0" w:color="auto"/>
        <w:right w:val="none" w:sz="0" w:space="0" w:color="auto"/>
      </w:divBdr>
    </w:div>
    <w:div w:id="682441733">
      <w:bodyDiv w:val="1"/>
      <w:marLeft w:val="0"/>
      <w:marRight w:val="0"/>
      <w:marTop w:val="0"/>
      <w:marBottom w:val="0"/>
      <w:divBdr>
        <w:top w:val="none" w:sz="0" w:space="0" w:color="auto"/>
        <w:left w:val="none" w:sz="0" w:space="0" w:color="auto"/>
        <w:bottom w:val="none" w:sz="0" w:space="0" w:color="auto"/>
        <w:right w:val="none" w:sz="0" w:space="0" w:color="auto"/>
      </w:divBdr>
    </w:div>
    <w:div w:id="761680177">
      <w:bodyDiv w:val="1"/>
      <w:marLeft w:val="0"/>
      <w:marRight w:val="0"/>
      <w:marTop w:val="0"/>
      <w:marBottom w:val="0"/>
      <w:divBdr>
        <w:top w:val="none" w:sz="0" w:space="0" w:color="auto"/>
        <w:left w:val="none" w:sz="0" w:space="0" w:color="auto"/>
        <w:bottom w:val="none" w:sz="0" w:space="0" w:color="auto"/>
        <w:right w:val="none" w:sz="0" w:space="0" w:color="auto"/>
      </w:divBdr>
    </w:div>
    <w:div w:id="796947591">
      <w:bodyDiv w:val="1"/>
      <w:marLeft w:val="0"/>
      <w:marRight w:val="0"/>
      <w:marTop w:val="0"/>
      <w:marBottom w:val="0"/>
      <w:divBdr>
        <w:top w:val="none" w:sz="0" w:space="0" w:color="auto"/>
        <w:left w:val="none" w:sz="0" w:space="0" w:color="auto"/>
        <w:bottom w:val="none" w:sz="0" w:space="0" w:color="auto"/>
        <w:right w:val="none" w:sz="0" w:space="0" w:color="auto"/>
      </w:divBdr>
    </w:div>
    <w:div w:id="807090787">
      <w:bodyDiv w:val="1"/>
      <w:marLeft w:val="0"/>
      <w:marRight w:val="0"/>
      <w:marTop w:val="0"/>
      <w:marBottom w:val="0"/>
      <w:divBdr>
        <w:top w:val="none" w:sz="0" w:space="0" w:color="auto"/>
        <w:left w:val="none" w:sz="0" w:space="0" w:color="auto"/>
        <w:bottom w:val="none" w:sz="0" w:space="0" w:color="auto"/>
        <w:right w:val="none" w:sz="0" w:space="0" w:color="auto"/>
      </w:divBdr>
    </w:div>
    <w:div w:id="808324560">
      <w:bodyDiv w:val="1"/>
      <w:marLeft w:val="0"/>
      <w:marRight w:val="0"/>
      <w:marTop w:val="0"/>
      <w:marBottom w:val="0"/>
      <w:divBdr>
        <w:top w:val="none" w:sz="0" w:space="0" w:color="auto"/>
        <w:left w:val="none" w:sz="0" w:space="0" w:color="auto"/>
        <w:bottom w:val="none" w:sz="0" w:space="0" w:color="auto"/>
        <w:right w:val="none" w:sz="0" w:space="0" w:color="auto"/>
      </w:divBdr>
    </w:div>
    <w:div w:id="893007661">
      <w:bodyDiv w:val="1"/>
      <w:marLeft w:val="0"/>
      <w:marRight w:val="0"/>
      <w:marTop w:val="0"/>
      <w:marBottom w:val="0"/>
      <w:divBdr>
        <w:top w:val="none" w:sz="0" w:space="0" w:color="auto"/>
        <w:left w:val="none" w:sz="0" w:space="0" w:color="auto"/>
        <w:bottom w:val="none" w:sz="0" w:space="0" w:color="auto"/>
        <w:right w:val="none" w:sz="0" w:space="0" w:color="auto"/>
      </w:divBdr>
    </w:div>
    <w:div w:id="926117957">
      <w:bodyDiv w:val="1"/>
      <w:marLeft w:val="0"/>
      <w:marRight w:val="0"/>
      <w:marTop w:val="0"/>
      <w:marBottom w:val="0"/>
      <w:divBdr>
        <w:top w:val="none" w:sz="0" w:space="0" w:color="auto"/>
        <w:left w:val="none" w:sz="0" w:space="0" w:color="auto"/>
        <w:bottom w:val="none" w:sz="0" w:space="0" w:color="auto"/>
        <w:right w:val="none" w:sz="0" w:space="0" w:color="auto"/>
      </w:divBdr>
    </w:div>
    <w:div w:id="935554080">
      <w:bodyDiv w:val="1"/>
      <w:marLeft w:val="0"/>
      <w:marRight w:val="0"/>
      <w:marTop w:val="0"/>
      <w:marBottom w:val="0"/>
      <w:divBdr>
        <w:top w:val="none" w:sz="0" w:space="0" w:color="auto"/>
        <w:left w:val="none" w:sz="0" w:space="0" w:color="auto"/>
        <w:bottom w:val="none" w:sz="0" w:space="0" w:color="auto"/>
        <w:right w:val="none" w:sz="0" w:space="0" w:color="auto"/>
      </w:divBdr>
    </w:div>
    <w:div w:id="958414746">
      <w:bodyDiv w:val="1"/>
      <w:marLeft w:val="0"/>
      <w:marRight w:val="0"/>
      <w:marTop w:val="0"/>
      <w:marBottom w:val="0"/>
      <w:divBdr>
        <w:top w:val="none" w:sz="0" w:space="0" w:color="auto"/>
        <w:left w:val="none" w:sz="0" w:space="0" w:color="auto"/>
        <w:bottom w:val="none" w:sz="0" w:space="0" w:color="auto"/>
        <w:right w:val="none" w:sz="0" w:space="0" w:color="auto"/>
      </w:divBdr>
    </w:div>
    <w:div w:id="995914368">
      <w:bodyDiv w:val="1"/>
      <w:marLeft w:val="0"/>
      <w:marRight w:val="0"/>
      <w:marTop w:val="0"/>
      <w:marBottom w:val="0"/>
      <w:divBdr>
        <w:top w:val="none" w:sz="0" w:space="0" w:color="auto"/>
        <w:left w:val="none" w:sz="0" w:space="0" w:color="auto"/>
        <w:bottom w:val="none" w:sz="0" w:space="0" w:color="auto"/>
        <w:right w:val="none" w:sz="0" w:space="0" w:color="auto"/>
      </w:divBdr>
    </w:div>
    <w:div w:id="1040670925">
      <w:bodyDiv w:val="1"/>
      <w:marLeft w:val="0"/>
      <w:marRight w:val="0"/>
      <w:marTop w:val="0"/>
      <w:marBottom w:val="0"/>
      <w:divBdr>
        <w:top w:val="none" w:sz="0" w:space="0" w:color="auto"/>
        <w:left w:val="none" w:sz="0" w:space="0" w:color="auto"/>
        <w:bottom w:val="none" w:sz="0" w:space="0" w:color="auto"/>
        <w:right w:val="none" w:sz="0" w:space="0" w:color="auto"/>
      </w:divBdr>
    </w:div>
    <w:div w:id="1058750019">
      <w:bodyDiv w:val="1"/>
      <w:marLeft w:val="0"/>
      <w:marRight w:val="0"/>
      <w:marTop w:val="0"/>
      <w:marBottom w:val="0"/>
      <w:divBdr>
        <w:top w:val="none" w:sz="0" w:space="0" w:color="auto"/>
        <w:left w:val="none" w:sz="0" w:space="0" w:color="auto"/>
        <w:bottom w:val="none" w:sz="0" w:space="0" w:color="auto"/>
        <w:right w:val="none" w:sz="0" w:space="0" w:color="auto"/>
      </w:divBdr>
    </w:div>
    <w:div w:id="1083720775">
      <w:bodyDiv w:val="1"/>
      <w:marLeft w:val="0"/>
      <w:marRight w:val="0"/>
      <w:marTop w:val="0"/>
      <w:marBottom w:val="0"/>
      <w:divBdr>
        <w:top w:val="none" w:sz="0" w:space="0" w:color="auto"/>
        <w:left w:val="none" w:sz="0" w:space="0" w:color="auto"/>
        <w:bottom w:val="none" w:sz="0" w:space="0" w:color="auto"/>
        <w:right w:val="none" w:sz="0" w:space="0" w:color="auto"/>
      </w:divBdr>
    </w:div>
    <w:div w:id="1135490126">
      <w:bodyDiv w:val="1"/>
      <w:marLeft w:val="0"/>
      <w:marRight w:val="0"/>
      <w:marTop w:val="0"/>
      <w:marBottom w:val="0"/>
      <w:divBdr>
        <w:top w:val="none" w:sz="0" w:space="0" w:color="auto"/>
        <w:left w:val="none" w:sz="0" w:space="0" w:color="auto"/>
        <w:bottom w:val="none" w:sz="0" w:space="0" w:color="auto"/>
        <w:right w:val="none" w:sz="0" w:space="0" w:color="auto"/>
      </w:divBdr>
    </w:div>
    <w:div w:id="1156728005">
      <w:bodyDiv w:val="1"/>
      <w:marLeft w:val="0"/>
      <w:marRight w:val="0"/>
      <w:marTop w:val="0"/>
      <w:marBottom w:val="0"/>
      <w:divBdr>
        <w:top w:val="none" w:sz="0" w:space="0" w:color="auto"/>
        <w:left w:val="none" w:sz="0" w:space="0" w:color="auto"/>
        <w:bottom w:val="none" w:sz="0" w:space="0" w:color="auto"/>
        <w:right w:val="none" w:sz="0" w:space="0" w:color="auto"/>
      </w:divBdr>
    </w:div>
    <w:div w:id="1229193309">
      <w:bodyDiv w:val="1"/>
      <w:marLeft w:val="0"/>
      <w:marRight w:val="0"/>
      <w:marTop w:val="0"/>
      <w:marBottom w:val="0"/>
      <w:divBdr>
        <w:top w:val="none" w:sz="0" w:space="0" w:color="auto"/>
        <w:left w:val="none" w:sz="0" w:space="0" w:color="auto"/>
        <w:bottom w:val="none" w:sz="0" w:space="0" w:color="auto"/>
        <w:right w:val="none" w:sz="0" w:space="0" w:color="auto"/>
      </w:divBdr>
    </w:div>
    <w:div w:id="1247492560">
      <w:bodyDiv w:val="1"/>
      <w:marLeft w:val="0"/>
      <w:marRight w:val="0"/>
      <w:marTop w:val="0"/>
      <w:marBottom w:val="0"/>
      <w:divBdr>
        <w:top w:val="none" w:sz="0" w:space="0" w:color="auto"/>
        <w:left w:val="none" w:sz="0" w:space="0" w:color="auto"/>
        <w:bottom w:val="none" w:sz="0" w:space="0" w:color="auto"/>
        <w:right w:val="none" w:sz="0" w:space="0" w:color="auto"/>
      </w:divBdr>
    </w:div>
    <w:div w:id="1247812289">
      <w:bodyDiv w:val="1"/>
      <w:marLeft w:val="0"/>
      <w:marRight w:val="0"/>
      <w:marTop w:val="0"/>
      <w:marBottom w:val="0"/>
      <w:divBdr>
        <w:top w:val="none" w:sz="0" w:space="0" w:color="auto"/>
        <w:left w:val="none" w:sz="0" w:space="0" w:color="auto"/>
        <w:bottom w:val="none" w:sz="0" w:space="0" w:color="auto"/>
        <w:right w:val="none" w:sz="0" w:space="0" w:color="auto"/>
      </w:divBdr>
    </w:div>
    <w:div w:id="1287158516">
      <w:bodyDiv w:val="1"/>
      <w:marLeft w:val="0"/>
      <w:marRight w:val="0"/>
      <w:marTop w:val="0"/>
      <w:marBottom w:val="0"/>
      <w:divBdr>
        <w:top w:val="none" w:sz="0" w:space="0" w:color="auto"/>
        <w:left w:val="none" w:sz="0" w:space="0" w:color="auto"/>
        <w:bottom w:val="none" w:sz="0" w:space="0" w:color="auto"/>
        <w:right w:val="none" w:sz="0" w:space="0" w:color="auto"/>
      </w:divBdr>
    </w:div>
    <w:div w:id="1454981747">
      <w:bodyDiv w:val="1"/>
      <w:marLeft w:val="0"/>
      <w:marRight w:val="0"/>
      <w:marTop w:val="0"/>
      <w:marBottom w:val="0"/>
      <w:divBdr>
        <w:top w:val="none" w:sz="0" w:space="0" w:color="auto"/>
        <w:left w:val="none" w:sz="0" w:space="0" w:color="auto"/>
        <w:bottom w:val="none" w:sz="0" w:space="0" w:color="auto"/>
        <w:right w:val="none" w:sz="0" w:space="0" w:color="auto"/>
      </w:divBdr>
    </w:div>
    <w:div w:id="1470510224">
      <w:bodyDiv w:val="1"/>
      <w:marLeft w:val="0"/>
      <w:marRight w:val="0"/>
      <w:marTop w:val="0"/>
      <w:marBottom w:val="0"/>
      <w:divBdr>
        <w:top w:val="none" w:sz="0" w:space="0" w:color="auto"/>
        <w:left w:val="none" w:sz="0" w:space="0" w:color="auto"/>
        <w:bottom w:val="none" w:sz="0" w:space="0" w:color="auto"/>
        <w:right w:val="none" w:sz="0" w:space="0" w:color="auto"/>
      </w:divBdr>
    </w:div>
    <w:div w:id="1573126731">
      <w:bodyDiv w:val="1"/>
      <w:marLeft w:val="0"/>
      <w:marRight w:val="0"/>
      <w:marTop w:val="0"/>
      <w:marBottom w:val="0"/>
      <w:divBdr>
        <w:top w:val="none" w:sz="0" w:space="0" w:color="auto"/>
        <w:left w:val="none" w:sz="0" w:space="0" w:color="auto"/>
        <w:bottom w:val="none" w:sz="0" w:space="0" w:color="auto"/>
        <w:right w:val="none" w:sz="0" w:space="0" w:color="auto"/>
      </w:divBdr>
    </w:div>
    <w:div w:id="1599757448">
      <w:bodyDiv w:val="1"/>
      <w:marLeft w:val="0"/>
      <w:marRight w:val="0"/>
      <w:marTop w:val="0"/>
      <w:marBottom w:val="0"/>
      <w:divBdr>
        <w:top w:val="none" w:sz="0" w:space="0" w:color="auto"/>
        <w:left w:val="none" w:sz="0" w:space="0" w:color="auto"/>
        <w:bottom w:val="none" w:sz="0" w:space="0" w:color="auto"/>
        <w:right w:val="none" w:sz="0" w:space="0" w:color="auto"/>
      </w:divBdr>
    </w:div>
    <w:div w:id="1704748699">
      <w:bodyDiv w:val="1"/>
      <w:marLeft w:val="0"/>
      <w:marRight w:val="0"/>
      <w:marTop w:val="0"/>
      <w:marBottom w:val="0"/>
      <w:divBdr>
        <w:top w:val="none" w:sz="0" w:space="0" w:color="auto"/>
        <w:left w:val="none" w:sz="0" w:space="0" w:color="auto"/>
        <w:bottom w:val="none" w:sz="0" w:space="0" w:color="auto"/>
        <w:right w:val="none" w:sz="0" w:space="0" w:color="auto"/>
      </w:divBdr>
    </w:div>
    <w:div w:id="1805342389">
      <w:bodyDiv w:val="1"/>
      <w:marLeft w:val="0"/>
      <w:marRight w:val="0"/>
      <w:marTop w:val="0"/>
      <w:marBottom w:val="0"/>
      <w:divBdr>
        <w:top w:val="none" w:sz="0" w:space="0" w:color="auto"/>
        <w:left w:val="none" w:sz="0" w:space="0" w:color="auto"/>
        <w:bottom w:val="none" w:sz="0" w:space="0" w:color="auto"/>
        <w:right w:val="none" w:sz="0" w:space="0" w:color="auto"/>
      </w:divBdr>
    </w:div>
    <w:div w:id="1810319531">
      <w:bodyDiv w:val="1"/>
      <w:marLeft w:val="0"/>
      <w:marRight w:val="0"/>
      <w:marTop w:val="0"/>
      <w:marBottom w:val="0"/>
      <w:divBdr>
        <w:top w:val="none" w:sz="0" w:space="0" w:color="auto"/>
        <w:left w:val="none" w:sz="0" w:space="0" w:color="auto"/>
        <w:bottom w:val="none" w:sz="0" w:space="0" w:color="auto"/>
        <w:right w:val="none" w:sz="0" w:space="0" w:color="auto"/>
      </w:divBdr>
    </w:div>
    <w:div w:id="1848517508">
      <w:bodyDiv w:val="1"/>
      <w:marLeft w:val="0"/>
      <w:marRight w:val="0"/>
      <w:marTop w:val="0"/>
      <w:marBottom w:val="0"/>
      <w:divBdr>
        <w:top w:val="none" w:sz="0" w:space="0" w:color="auto"/>
        <w:left w:val="none" w:sz="0" w:space="0" w:color="auto"/>
        <w:bottom w:val="none" w:sz="0" w:space="0" w:color="auto"/>
        <w:right w:val="none" w:sz="0" w:space="0" w:color="auto"/>
      </w:divBdr>
    </w:div>
    <w:div w:id="1853301567">
      <w:bodyDiv w:val="1"/>
      <w:marLeft w:val="0"/>
      <w:marRight w:val="0"/>
      <w:marTop w:val="0"/>
      <w:marBottom w:val="0"/>
      <w:divBdr>
        <w:top w:val="none" w:sz="0" w:space="0" w:color="auto"/>
        <w:left w:val="none" w:sz="0" w:space="0" w:color="auto"/>
        <w:bottom w:val="none" w:sz="0" w:space="0" w:color="auto"/>
        <w:right w:val="none" w:sz="0" w:space="0" w:color="auto"/>
      </w:divBdr>
    </w:div>
    <w:div w:id="1913612440">
      <w:bodyDiv w:val="1"/>
      <w:marLeft w:val="0"/>
      <w:marRight w:val="0"/>
      <w:marTop w:val="0"/>
      <w:marBottom w:val="0"/>
      <w:divBdr>
        <w:top w:val="none" w:sz="0" w:space="0" w:color="auto"/>
        <w:left w:val="none" w:sz="0" w:space="0" w:color="auto"/>
        <w:bottom w:val="none" w:sz="0" w:space="0" w:color="auto"/>
        <w:right w:val="none" w:sz="0" w:space="0" w:color="auto"/>
      </w:divBdr>
    </w:div>
    <w:div w:id="1937859901">
      <w:bodyDiv w:val="1"/>
      <w:marLeft w:val="0"/>
      <w:marRight w:val="0"/>
      <w:marTop w:val="0"/>
      <w:marBottom w:val="0"/>
      <w:divBdr>
        <w:top w:val="none" w:sz="0" w:space="0" w:color="auto"/>
        <w:left w:val="none" w:sz="0" w:space="0" w:color="auto"/>
        <w:bottom w:val="none" w:sz="0" w:space="0" w:color="auto"/>
        <w:right w:val="none" w:sz="0" w:space="0" w:color="auto"/>
      </w:divBdr>
    </w:div>
    <w:div w:id="2036347283">
      <w:bodyDiv w:val="1"/>
      <w:marLeft w:val="0"/>
      <w:marRight w:val="0"/>
      <w:marTop w:val="0"/>
      <w:marBottom w:val="0"/>
      <w:divBdr>
        <w:top w:val="none" w:sz="0" w:space="0" w:color="auto"/>
        <w:left w:val="none" w:sz="0" w:space="0" w:color="auto"/>
        <w:bottom w:val="none" w:sz="0" w:space="0" w:color="auto"/>
        <w:right w:val="none" w:sz="0" w:space="0" w:color="auto"/>
      </w:divBdr>
    </w:div>
    <w:div w:id="2052803933">
      <w:bodyDiv w:val="1"/>
      <w:marLeft w:val="0"/>
      <w:marRight w:val="0"/>
      <w:marTop w:val="0"/>
      <w:marBottom w:val="0"/>
      <w:divBdr>
        <w:top w:val="none" w:sz="0" w:space="0" w:color="auto"/>
        <w:left w:val="none" w:sz="0" w:space="0" w:color="auto"/>
        <w:bottom w:val="none" w:sz="0" w:space="0" w:color="auto"/>
        <w:right w:val="none" w:sz="0" w:space="0" w:color="auto"/>
      </w:divBdr>
    </w:div>
    <w:div w:id="2110390883">
      <w:bodyDiv w:val="1"/>
      <w:marLeft w:val="0"/>
      <w:marRight w:val="0"/>
      <w:marTop w:val="0"/>
      <w:marBottom w:val="0"/>
      <w:divBdr>
        <w:top w:val="none" w:sz="0" w:space="0" w:color="auto"/>
        <w:left w:val="none" w:sz="0" w:space="0" w:color="auto"/>
        <w:bottom w:val="none" w:sz="0" w:space="0" w:color="auto"/>
        <w:right w:val="none" w:sz="0" w:space="0" w:color="auto"/>
      </w:divBdr>
    </w:div>
    <w:div w:id="2139296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E951-A340-0B4D-8AB7-B19BEE6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48</Pages>
  <Words>12512</Words>
  <Characters>71323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Mollan</dc:creator>
  <cp:keywords/>
  <dc:description/>
  <cp:lastModifiedBy>Simon Mollan</cp:lastModifiedBy>
  <cp:revision>6</cp:revision>
  <cp:lastPrinted>2019-04-02T14:51:00Z</cp:lastPrinted>
  <dcterms:created xsi:type="dcterms:W3CDTF">2019-08-16T16:36:00Z</dcterms:created>
  <dcterms:modified xsi:type="dcterms:W3CDTF">2019-08-19T10:25:00Z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767e672a-1c98-3349-a29f-6b5dd6329429</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