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E404E" w14:textId="6A4613A2" w:rsidR="00F11FCE" w:rsidRPr="00CE1643" w:rsidRDefault="00F11FCE" w:rsidP="00CE1643">
      <w:pPr>
        <w:rPr>
          <w:rFonts w:ascii="Times New Roman" w:eastAsia="Times New Roman" w:hAnsi="Times New Roman" w:cs="Times New Roman"/>
          <w:lang w:val="en-GB"/>
        </w:rPr>
      </w:pPr>
    </w:p>
    <w:p w14:paraId="5F15E1DA" w14:textId="77777777" w:rsidR="00F11FCE" w:rsidRDefault="00F11FCE" w:rsidP="00F11FCE">
      <w:pPr>
        <w:spacing w:line="480" w:lineRule="auto"/>
        <w:jc w:val="center"/>
        <w:rPr>
          <w:rFonts w:ascii="Times New Roman" w:eastAsia="Times New Roman" w:hAnsi="Times New Roman" w:cs="Times New Roman"/>
        </w:rPr>
      </w:pPr>
      <w:r>
        <w:rPr>
          <w:rFonts w:ascii="Times New Roman" w:eastAsia="Times New Roman" w:hAnsi="Times New Roman" w:cs="Times New Roman"/>
        </w:rPr>
        <w:t xml:space="preserve">Research and Teaching Self-Efficacy of University Faculty: Relations with Job Satisfaction </w:t>
      </w:r>
    </w:p>
    <w:p w14:paraId="6586493A" w14:textId="77777777" w:rsidR="00F11FCE" w:rsidRDefault="00F11FCE" w:rsidP="00F11FCE">
      <w:pPr>
        <w:spacing w:line="480" w:lineRule="auto"/>
        <w:jc w:val="center"/>
        <w:rPr>
          <w:rFonts w:ascii="Times New Roman" w:eastAsia="Times New Roman" w:hAnsi="Times New Roman" w:cs="Times New Roman"/>
        </w:rPr>
      </w:pPr>
      <w:proofErr w:type="spellStart"/>
      <w:r>
        <w:rPr>
          <w:rFonts w:ascii="Times New Roman" w:eastAsia="Times New Roman" w:hAnsi="Times New Roman" w:cs="Times New Roman"/>
        </w:rPr>
        <w:t>Khayala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Ismayilova</w:t>
      </w:r>
      <w:proofErr w:type="spellEnd"/>
      <w:r>
        <w:rPr>
          <w:rFonts w:ascii="Times New Roman" w:eastAsia="Times New Roman" w:hAnsi="Times New Roman" w:cs="Times New Roman"/>
        </w:rPr>
        <w:t xml:space="preserve"> and Robert M. Klassen</w:t>
      </w:r>
    </w:p>
    <w:p w14:paraId="6BB41886" w14:textId="77777777" w:rsidR="00F11FCE" w:rsidRDefault="00F11FCE" w:rsidP="00F11FCE">
      <w:pPr>
        <w:spacing w:line="480" w:lineRule="auto"/>
        <w:jc w:val="center"/>
        <w:rPr>
          <w:rFonts w:ascii="Times New Roman" w:eastAsia="Times New Roman" w:hAnsi="Times New Roman" w:cs="Times New Roman"/>
        </w:rPr>
      </w:pPr>
      <w:r>
        <w:rPr>
          <w:rFonts w:ascii="Times New Roman" w:eastAsia="Times New Roman" w:hAnsi="Times New Roman" w:cs="Times New Roman"/>
        </w:rPr>
        <w:t>University of York</w:t>
      </w:r>
    </w:p>
    <w:p w14:paraId="771DC071" w14:textId="77777777" w:rsidR="00F11FCE" w:rsidRDefault="00F11FCE" w:rsidP="00F11FCE">
      <w:pPr>
        <w:spacing w:line="480" w:lineRule="auto"/>
        <w:jc w:val="center"/>
        <w:rPr>
          <w:rFonts w:ascii="Times New Roman" w:eastAsia="Times New Roman" w:hAnsi="Times New Roman" w:cs="Times New Roman"/>
        </w:rPr>
      </w:pPr>
    </w:p>
    <w:p w14:paraId="4B6CA151" w14:textId="77777777" w:rsidR="00F11FCE" w:rsidRDefault="00F11FCE" w:rsidP="00F11FCE">
      <w:pPr>
        <w:spacing w:line="480" w:lineRule="auto"/>
        <w:jc w:val="center"/>
        <w:rPr>
          <w:rFonts w:ascii="Times New Roman" w:eastAsia="Times New Roman" w:hAnsi="Times New Roman" w:cs="Times New Roman"/>
        </w:rPr>
      </w:pPr>
    </w:p>
    <w:p w14:paraId="21757A6B" w14:textId="77777777" w:rsidR="00F11FCE" w:rsidRDefault="00F11FCE" w:rsidP="00F11FCE">
      <w:pPr>
        <w:spacing w:line="480" w:lineRule="auto"/>
        <w:jc w:val="center"/>
        <w:rPr>
          <w:rFonts w:ascii="Times New Roman" w:eastAsia="Times New Roman" w:hAnsi="Times New Roman" w:cs="Times New Roman"/>
        </w:rPr>
      </w:pPr>
    </w:p>
    <w:p w14:paraId="32E6141E" w14:textId="77777777" w:rsidR="00F11FCE" w:rsidRDefault="00F11FCE" w:rsidP="00F11FCE">
      <w:pPr>
        <w:spacing w:line="480" w:lineRule="auto"/>
        <w:jc w:val="center"/>
        <w:rPr>
          <w:rFonts w:ascii="Times New Roman" w:eastAsia="Times New Roman" w:hAnsi="Times New Roman" w:cs="Times New Roman"/>
        </w:rPr>
      </w:pPr>
    </w:p>
    <w:p w14:paraId="3F9E940C" w14:textId="77777777" w:rsidR="00F11FCE" w:rsidRDefault="00F11FCE" w:rsidP="00F11FCE">
      <w:pPr>
        <w:spacing w:line="480" w:lineRule="auto"/>
        <w:jc w:val="center"/>
        <w:rPr>
          <w:rFonts w:ascii="Times New Roman" w:eastAsia="Times New Roman" w:hAnsi="Times New Roman" w:cs="Times New Roman"/>
          <w:b/>
        </w:rPr>
      </w:pPr>
    </w:p>
    <w:p w14:paraId="41A25F56" w14:textId="77777777" w:rsidR="00F11FCE" w:rsidRDefault="00F11FCE" w:rsidP="00F11FCE">
      <w:pPr>
        <w:spacing w:line="480" w:lineRule="auto"/>
        <w:rPr>
          <w:rFonts w:ascii="Times New Roman" w:eastAsia="Times New Roman" w:hAnsi="Times New Roman" w:cs="Times New Roman"/>
        </w:rPr>
      </w:pPr>
      <w:r>
        <w:rPr>
          <w:rFonts w:ascii="Times New Roman" w:eastAsia="Times New Roman" w:hAnsi="Times New Roman" w:cs="Times New Roman"/>
        </w:rPr>
        <w:t>Correspondence to:</w:t>
      </w:r>
    </w:p>
    <w:p w14:paraId="0D302AF4" w14:textId="77777777" w:rsidR="00F11FCE" w:rsidRDefault="00F11FCE" w:rsidP="00F11FCE">
      <w:pPr>
        <w:rPr>
          <w:rFonts w:ascii="Times New Roman" w:eastAsia="Times New Roman" w:hAnsi="Times New Roman" w:cs="Times New Roman"/>
        </w:rPr>
      </w:pPr>
      <w:r>
        <w:rPr>
          <w:rFonts w:ascii="Times New Roman" w:eastAsia="Times New Roman" w:hAnsi="Times New Roman" w:cs="Times New Roman"/>
        </w:rPr>
        <w:t xml:space="preserve">Dr. </w:t>
      </w:r>
      <w:proofErr w:type="spellStart"/>
      <w:r>
        <w:rPr>
          <w:rFonts w:ascii="Times New Roman" w:eastAsia="Times New Roman" w:hAnsi="Times New Roman" w:cs="Times New Roman"/>
        </w:rPr>
        <w:t>Khayala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Ismayilova</w:t>
      </w:r>
      <w:proofErr w:type="spellEnd"/>
    </w:p>
    <w:p w14:paraId="0BEC9BC6" w14:textId="77777777" w:rsidR="00F11FCE" w:rsidRDefault="00F11FCE" w:rsidP="00F11FCE">
      <w:pPr>
        <w:rPr>
          <w:rFonts w:ascii="Times New Roman" w:eastAsia="Times New Roman" w:hAnsi="Times New Roman" w:cs="Times New Roman"/>
        </w:rPr>
      </w:pPr>
    </w:p>
    <w:p w14:paraId="0F20B933" w14:textId="77777777" w:rsidR="00F11FCE" w:rsidRDefault="00F11FCE" w:rsidP="00F11FCE">
      <w:pPr>
        <w:rPr>
          <w:rFonts w:ascii="Times New Roman" w:eastAsia="Times New Roman" w:hAnsi="Times New Roman" w:cs="Times New Roman"/>
        </w:rPr>
      </w:pPr>
      <w:r>
        <w:rPr>
          <w:rFonts w:ascii="Times New Roman" w:eastAsia="Times New Roman" w:hAnsi="Times New Roman" w:cs="Times New Roman"/>
        </w:rPr>
        <w:t>Mailing address:</w:t>
      </w:r>
    </w:p>
    <w:p w14:paraId="756D8AD4" w14:textId="77777777" w:rsidR="00F11FCE" w:rsidRDefault="00F11FCE" w:rsidP="00F11FCE">
      <w:pPr>
        <w:rPr>
          <w:rFonts w:ascii="Times New Roman" w:eastAsia="Times New Roman" w:hAnsi="Times New Roman" w:cs="Times New Roman"/>
        </w:rPr>
      </w:pPr>
      <w:r>
        <w:rPr>
          <w:rFonts w:ascii="Times New Roman" w:eastAsia="Times New Roman" w:hAnsi="Times New Roman" w:cs="Times New Roman"/>
        </w:rPr>
        <w:t>Department of Education</w:t>
      </w:r>
    </w:p>
    <w:p w14:paraId="0673D4CA" w14:textId="77777777" w:rsidR="00F11FCE" w:rsidRDefault="00F11FCE" w:rsidP="00F11FCE">
      <w:pPr>
        <w:rPr>
          <w:rFonts w:ascii="Times New Roman" w:eastAsia="Times New Roman" w:hAnsi="Times New Roman" w:cs="Times New Roman"/>
        </w:rPr>
      </w:pPr>
      <w:r>
        <w:rPr>
          <w:rFonts w:ascii="Times New Roman" w:eastAsia="Times New Roman" w:hAnsi="Times New Roman" w:cs="Times New Roman"/>
        </w:rPr>
        <w:t>University of York</w:t>
      </w:r>
    </w:p>
    <w:p w14:paraId="24B700E8" w14:textId="77777777" w:rsidR="00F11FCE" w:rsidRDefault="00F11FCE" w:rsidP="00F11FCE">
      <w:pPr>
        <w:rPr>
          <w:rFonts w:ascii="Times New Roman" w:eastAsia="Times New Roman" w:hAnsi="Times New Roman" w:cs="Times New Roman"/>
        </w:rPr>
      </w:pPr>
      <w:proofErr w:type="spellStart"/>
      <w:r>
        <w:rPr>
          <w:rFonts w:ascii="Times New Roman" w:eastAsia="Times New Roman" w:hAnsi="Times New Roman" w:cs="Times New Roman"/>
        </w:rPr>
        <w:t>Heslington</w:t>
      </w:r>
      <w:proofErr w:type="spellEnd"/>
      <w:r>
        <w:rPr>
          <w:rFonts w:ascii="Times New Roman" w:eastAsia="Times New Roman" w:hAnsi="Times New Roman" w:cs="Times New Roman"/>
        </w:rPr>
        <w:t>, York</w:t>
      </w:r>
    </w:p>
    <w:p w14:paraId="1BAA8E9D" w14:textId="77777777" w:rsidR="00F11FCE" w:rsidRDefault="00F11FCE" w:rsidP="00F11FCE">
      <w:pPr>
        <w:rPr>
          <w:rFonts w:ascii="Times New Roman" w:eastAsia="Times New Roman" w:hAnsi="Times New Roman" w:cs="Times New Roman"/>
        </w:rPr>
      </w:pPr>
      <w:r>
        <w:rPr>
          <w:rFonts w:ascii="Times New Roman" w:eastAsia="Times New Roman" w:hAnsi="Times New Roman" w:cs="Times New Roman"/>
        </w:rPr>
        <w:t>UK YO10 5DD</w:t>
      </w:r>
    </w:p>
    <w:p w14:paraId="792DD7B3" w14:textId="77777777" w:rsidR="00F11FCE" w:rsidRDefault="00F11FCE" w:rsidP="00F11FCE">
      <w:pPr>
        <w:rPr>
          <w:rFonts w:ascii="Times New Roman" w:eastAsia="Times New Roman" w:hAnsi="Times New Roman" w:cs="Times New Roman"/>
        </w:rPr>
      </w:pPr>
    </w:p>
    <w:p w14:paraId="6EB8F6D8" w14:textId="77777777" w:rsidR="00F11FCE" w:rsidRDefault="00F11FCE" w:rsidP="00F11FCE">
      <w:pPr>
        <w:rPr>
          <w:rFonts w:ascii="Times New Roman" w:eastAsia="Times New Roman" w:hAnsi="Times New Roman" w:cs="Times New Roman"/>
        </w:rPr>
      </w:pPr>
      <w:r>
        <w:rPr>
          <w:rFonts w:ascii="Times New Roman" w:eastAsia="Times New Roman" w:hAnsi="Times New Roman" w:cs="Times New Roman"/>
        </w:rPr>
        <w:t>Email: khayalaismayilova@outlook.com</w:t>
      </w:r>
    </w:p>
    <w:p w14:paraId="48E2B062" w14:textId="77777777" w:rsidR="00F11FCE" w:rsidRPr="00361866" w:rsidRDefault="00F11FCE" w:rsidP="00F11FCE">
      <w:pPr>
        <w:rPr>
          <w:rFonts w:ascii="Times New Roman" w:eastAsia="Times New Roman" w:hAnsi="Times New Roman" w:cs="Times New Roman"/>
        </w:rPr>
      </w:pPr>
    </w:p>
    <w:p w14:paraId="4F9F51DD" w14:textId="77777777" w:rsidR="00EF309F" w:rsidRPr="00275713" w:rsidRDefault="00EF309F" w:rsidP="00C33A95">
      <w:pPr>
        <w:spacing w:line="360" w:lineRule="auto"/>
        <w:rPr>
          <w:rFonts w:ascii="Times New Roman" w:eastAsia="Times New Roman" w:hAnsi="Times New Roman" w:cs="Times New Roman"/>
          <w:lang w:val="en-GB"/>
        </w:rPr>
      </w:pPr>
    </w:p>
    <w:p w14:paraId="59EAA3DC" w14:textId="77777777" w:rsidR="00CE1643" w:rsidRDefault="00CE1643">
      <w:pPr>
        <w:rPr>
          <w:rFonts w:ascii="Times New Roman" w:eastAsia="Times New Roman" w:hAnsi="Times New Roman" w:cs="Times New Roman"/>
          <w:b/>
          <w:sz w:val="28"/>
          <w:szCs w:val="28"/>
          <w:lang w:val="en-GB"/>
        </w:rPr>
      </w:pPr>
      <w:r>
        <w:rPr>
          <w:rFonts w:ascii="Times New Roman" w:eastAsia="Times New Roman" w:hAnsi="Times New Roman" w:cs="Times New Roman"/>
          <w:b/>
          <w:sz w:val="28"/>
          <w:szCs w:val="28"/>
          <w:lang w:val="en-GB"/>
        </w:rPr>
        <w:br w:type="page"/>
      </w:r>
    </w:p>
    <w:p w14:paraId="7692D46E" w14:textId="1D6C2C42" w:rsidR="00EF309F" w:rsidRPr="004337F1" w:rsidRDefault="00006F06" w:rsidP="00C33A95">
      <w:pPr>
        <w:spacing w:line="360" w:lineRule="auto"/>
        <w:jc w:val="center"/>
        <w:rPr>
          <w:rFonts w:ascii="Times New Roman" w:eastAsia="Times New Roman" w:hAnsi="Times New Roman" w:cs="Times New Roman"/>
          <w:b/>
          <w:sz w:val="28"/>
          <w:szCs w:val="28"/>
          <w:lang w:val="en-GB"/>
        </w:rPr>
      </w:pPr>
      <w:bookmarkStart w:id="0" w:name="_GoBack"/>
      <w:bookmarkEnd w:id="0"/>
      <w:r w:rsidRPr="004337F1">
        <w:rPr>
          <w:rFonts w:ascii="Times New Roman" w:eastAsia="Times New Roman" w:hAnsi="Times New Roman" w:cs="Times New Roman"/>
          <w:b/>
          <w:sz w:val="28"/>
          <w:szCs w:val="28"/>
          <w:lang w:val="en-GB"/>
        </w:rPr>
        <w:lastRenderedPageBreak/>
        <w:t xml:space="preserve">Research and Teaching Self-Efficacy of University Faculty: Relations with Job Satisfaction </w:t>
      </w:r>
    </w:p>
    <w:p w14:paraId="79EC827C" w14:textId="77777777" w:rsidR="00C33A95" w:rsidRPr="004337F1" w:rsidRDefault="00C33A95" w:rsidP="00C33A95">
      <w:pPr>
        <w:spacing w:line="480" w:lineRule="auto"/>
        <w:rPr>
          <w:rFonts w:ascii="Times New Roman" w:eastAsia="Times New Roman" w:hAnsi="Times New Roman" w:cs="Times New Roman"/>
          <w:b/>
          <w:color w:val="000000"/>
          <w:lang w:val="en-GB"/>
        </w:rPr>
      </w:pPr>
    </w:p>
    <w:p w14:paraId="0156D001" w14:textId="77777777" w:rsidR="00EF309F" w:rsidRPr="004337F1" w:rsidRDefault="00006F06" w:rsidP="00C33A95">
      <w:pPr>
        <w:spacing w:line="480" w:lineRule="auto"/>
        <w:rPr>
          <w:rFonts w:ascii="Times New Roman" w:eastAsia="Times New Roman" w:hAnsi="Times New Roman" w:cs="Times New Roman"/>
          <w:b/>
          <w:color w:val="000000"/>
          <w:lang w:val="en-GB"/>
        </w:rPr>
      </w:pPr>
      <w:r w:rsidRPr="004337F1">
        <w:rPr>
          <w:rFonts w:ascii="Times New Roman" w:eastAsia="Times New Roman" w:hAnsi="Times New Roman" w:cs="Times New Roman"/>
          <w:b/>
          <w:color w:val="000000"/>
          <w:lang w:val="en-GB"/>
        </w:rPr>
        <w:t>Abstract</w:t>
      </w:r>
    </w:p>
    <w:p w14:paraId="7A765AB3" w14:textId="77777777" w:rsidR="00EF309F" w:rsidRPr="004337F1" w:rsidRDefault="00006F06" w:rsidP="00C33A95">
      <w:pPr>
        <w:spacing w:line="480" w:lineRule="auto"/>
        <w:jc w:val="both"/>
        <w:rPr>
          <w:rFonts w:ascii="Times New Roman" w:eastAsia="Times New Roman" w:hAnsi="Times New Roman" w:cs="Times New Roman"/>
          <w:color w:val="000000"/>
          <w:highlight w:val="yellow"/>
          <w:lang w:val="en-GB"/>
        </w:rPr>
      </w:pPr>
      <w:r w:rsidRPr="004337F1">
        <w:rPr>
          <w:rFonts w:ascii="Times New Roman" w:eastAsia="Times New Roman" w:hAnsi="Times New Roman" w:cs="Times New Roman"/>
          <w:lang w:val="en-GB"/>
        </w:rPr>
        <w:t xml:space="preserve">We explored the research and teaching self-efficacy and job satisfaction of 528 university faculty (46% female) from Azerbaijan and Turkey using a mixed methods approach. Results from the quantitative Study 1 showed that teaching self-efficacy was higher than research self-efficacy, and that levels of research self-efficacy varied according to career stage and qualifications, but not gender. Job satisfaction was highest for faculty members with Master’s degrees. Teaching self-efficacy was the strongest predictor of job satisfaction. The results from qualitative Study 2 showed that contextual factors such as university climate and peer collegiality influenced self-efficacy and job satisfaction. Implications of the findings for university administrators and policy-makers in Azerbaijan and Turkey were presented. </w:t>
      </w:r>
    </w:p>
    <w:p w14:paraId="298288E7" w14:textId="77777777" w:rsidR="00C33A95" w:rsidRPr="00275713" w:rsidRDefault="00C33A95" w:rsidP="00C33A95">
      <w:pPr>
        <w:spacing w:line="480" w:lineRule="auto"/>
        <w:jc w:val="both"/>
        <w:rPr>
          <w:rFonts w:ascii="Times New Roman" w:eastAsia="Times New Roman" w:hAnsi="Times New Roman" w:cs="Times New Roman"/>
          <w:color w:val="000000"/>
          <w:sz w:val="14"/>
          <w:szCs w:val="14"/>
          <w:highlight w:val="yellow"/>
          <w:lang w:val="en-GB"/>
        </w:rPr>
      </w:pPr>
    </w:p>
    <w:p w14:paraId="0FCADF50" w14:textId="77777777" w:rsidR="00EF309F" w:rsidRPr="004337F1" w:rsidRDefault="00006F06" w:rsidP="00C33A95">
      <w:pPr>
        <w:spacing w:line="480" w:lineRule="auto"/>
        <w:rPr>
          <w:rFonts w:ascii="Times New Roman" w:eastAsia="Times New Roman" w:hAnsi="Times New Roman" w:cs="Times New Roman"/>
          <w:color w:val="000000"/>
          <w:lang w:val="en-GB"/>
        </w:rPr>
      </w:pPr>
      <w:r w:rsidRPr="004337F1">
        <w:rPr>
          <w:rFonts w:ascii="Times New Roman" w:eastAsia="Times New Roman" w:hAnsi="Times New Roman" w:cs="Times New Roman"/>
          <w:i/>
          <w:color w:val="000000"/>
          <w:lang w:val="en-GB"/>
        </w:rPr>
        <w:t xml:space="preserve">Key words: </w:t>
      </w:r>
      <w:r w:rsidRPr="004337F1">
        <w:rPr>
          <w:rFonts w:ascii="Times New Roman" w:eastAsia="Times New Roman" w:hAnsi="Times New Roman" w:cs="Times New Roman"/>
          <w:lang w:val="en-GB"/>
        </w:rPr>
        <w:t>university faculty, self-efficacy, job satisfaction, mixed methods</w:t>
      </w:r>
    </w:p>
    <w:p w14:paraId="74E5A7EC" w14:textId="77777777" w:rsidR="00EF309F" w:rsidRPr="004337F1" w:rsidRDefault="00EF309F">
      <w:pPr>
        <w:rPr>
          <w:rFonts w:ascii="Times New Roman" w:eastAsia="Times New Roman" w:hAnsi="Times New Roman" w:cs="Times New Roman"/>
          <w:b/>
          <w:lang w:val="en-GB"/>
        </w:rPr>
      </w:pPr>
    </w:p>
    <w:p w14:paraId="2967FADA" w14:textId="77777777" w:rsidR="00EF309F" w:rsidRPr="004337F1" w:rsidRDefault="00006F06" w:rsidP="002809C2">
      <w:pPr>
        <w:numPr>
          <w:ilvl w:val="0"/>
          <w:numId w:val="2"/>
        </w:numPr>
        <w:pBdr>
          <w:top w:val="nil"/>
          <w:left w:val="nil"/>
          <w:bottom w:val="nil"/>
          <w:right w:val="nil"/>
          <w:between w:val="nil"/>
        </w:pBdr>
        <w:spacing w:line="480" w:lineRule="auto"/>
        <w:rPr>
          <w:rFonts w:ascii="Times New Roman" w:eastAsia="Times New Roman" w:hAnsi="Times New Roman" w:cs="Times New Roman"/>
          <w:b/>
          <w:lang w:val="en-GB"/>
        </w:rPr>
      </w:pPr>
      <w:r w:rsidRPr="004337F1">
        <w:rPr>
          <w:rFonts w:ascii="Times New Roman" w:eastAsia="Times New Roman" w:hAnsi="Times New Roman" w:cs="Times New Roman"/>
          <w:b/>
          <w:lang w:val="en-GB"/>
        </w:rPr>
        <w:t>Introduction</w:t>
      </w:r>
    </w:p>
    <w:p w14:paraId="150F4940" w14:textId="77777777" w:rsidR="00EF309F" w:rsidRPr="004337F1" w:rsidRDefault="00006F06" w:rsidP="002809C2">
      <w:pPr>
        <w:pBdr>
          <w:top w:val="nil"/>
          <w:left w:val="nil"/>
          <w:bottom w:val="nil"/>
          <w:right w:val="nil"/>
          <w:between w:val="nil"/>
        </w:pBdr>
        <w:spacing w:line="480" w:lineRule="auto"/>
        <w:rPr>
          <w:rFonts w:ascii="Times New Roman" w:eastAsia="Times New Roman" w:hAnsi="Times New Roman" w:cs="Times New Roman"/>
          <w:lang w:val="en-GB"/>
        </w:rPr>
      </w:pPr>
      <w:r w:rsidRPr="004337F1">
        <w:rPr>
          <w:rFonts w:ascii="Times New Roman" w:eastAsia="Times New Roman" w:hAnsi="Times New Roman" w:cs="Times New Roman"/>
          <w:lang w:val="en-GB"/>
        </w:rPr>
        <w:t xml:space="preserve">     </w:t>
      </w:r>
      <w:r w:rsidRPr="004337F1">
        <w:rPr>
          <w:rFonts w:ascii="Times New Roman" w:eastAsia="Times New Roman" w:hAnsi="Times New Roman" w:cs="Times New Roman"/>
          <w:lang w:val="en-GB"/>
        </w:rPr>
        <w:tab/>
        <w:t xml:space="preserve">In higher education, there is an international mandate for universities to become more competitive, more effective in their teaching, and more productive in their research (Hemmings, Kay, Sharp &amp; Taylor, 2012). In some settings, restricted available resources </w:t>
      </w:r>
      <w:proofErr w:type="gramStart"/>
      <w:r w:rsidRPr="004337F1">
        <w:rPr>
          <w:rFonts w:ascii="Times New Roman" w:eastAsia="Times New Roman" w:hAnsi="Times New Roman" w:cs="Times New Roman"/>
          <w:lang w:val="en-GB"/>
        </w:rPr>
        <w:t>places</w:t>
      </w:r>
      <w:proofErr w:type="gramEnd"/>
      <w:r w:rsidRPr="004337F1">
        <w:rPr>
          <w:rFonts w:ascii="Times New Roman" w:eastAsia="Times New Roman" w:hAnsi="Times New Roman" w:cs="Times New Roman"/>
          <w:lang w:val="en-GB"/>
        </w:rPr>
        <w:t xml:space="preserve"> additional pressures on senior managers and university faculty to raise overall performance levels. Although research, teaching, and service are conventionally touted as the trio of expected workplace duties for faculty (Kuntz, 2012), teaching is often de-emphasized in faculty and institutional recognition and advancement, with even traditionally teaching-focused institutions coming under the pressure to meet challenging research expectations (</w:t>
      </w:r>
      <w:proofErr w:type="spellStart"/>
      <w:r w:rsidRPr="004337F1">
        <w:rPr>
          <w:rFonts w:ascii="Times New Roman" w:eastAsia="Times New Roman" w:hAnsi="Times New Roman" w:cs="Times New Roman"/>
          <w:lang w:val="en-GB"/>
        </w:rPr>
        <w:t>Wilkesmann</w:t>
      </w:r>
      <w:proofErr w:type="spellEnd"/>
      <w:r w:rsidRPr="004337F1">
        <w:rPr>
          <w:rFonts w:ascii="Times New Roman" w:eastAsia="Times New Roman" w:hAnsi="Times New Roman" w:cs="Times New Roman"/>
          <w:lang w:val="en-GB"/>
        </w:rPr>
        <w:t xml:space="preserve"> &amp; Schmid, 2014). Despite gaining some intrinsic and extrinsic rewards by </w:t>
      </w:r>
      <w:r w:rsidRPr="004337F1">
        <w:rPr>
          <w:rFonts w:ascii="Times New Roman" w:eastAsia="Times New Roman" w:hAnsi="Times New Roman" w:cs="Times New Roman"/>
          <w:lang w:val="en-GB"/>
        </w:rPr>
        <w:lastRenderedPageBreak/>
        <w:t>engaging in teaching and service activities, the greatest rewards (such as tenure and promotion) flow to those faculty who are most active in research and publishing scholarly work (</w:t>
      </w:r>
      <w:proofErr w:type="spellStart"/>
      <w:r w:rsidRPr="004337F1">
        <w:rPr>
          <w:rFonts w:ascii="Times New Roman" w:eastAsia="Times New Roman" w:hAnsi="Times New Roman" w:cs="Times New Roman"/>
          <w:lang w:val="en-GB"/>
        </w:rPr>
        <w:t>Watty</w:t>
      </w:r>
      <w:proofErr w:type="spellEnd"/>
      <w:r w:rsidRPr="004337F1">
        <w:rPr>
          <w:rFonts w:ascii="Times New Roman" w:eastAsia="Times New Roman" w:hAnsi="Times New Roman" w:cs="Times New Roman"/>
          <w:lang w:val="en-GB"/>
        </w:rPr>
        <w:t xml:space="preserve">, Bellamy &amp; Morley, 2008). For many faculty members, finding a balance between research, teaching, and service is considered to be pivotal for a successful and satisfying career (Kuntz, 2012). </w:t>
      </w:r>
    </w:p>
    <w:p w14:paraId="119FFE55" w14:textId="22382CF8" w:rsidR="00863D03" w:rsidRPr="004337F1" w:rsidRDefault="00006F06" w:rsidP="00112E16">
      <w:pPr>
        <w:pBdr>
          <w:top w:val="nil"/>
          <w:left w:val="nil"/>
          <w:bottom w:val="nil"/>
          <w:right w:val="nil"/>
          <w:between w:val="nil"/>
        </w:pBdr>
        <w:spacing w:line="480" w:lineRule="auto"/>
        <w:ind w:firstLine="720"/>
        <w:rPr>
          <w:rFonts w:ascii="Times" w:hAnsi="Times" w:cs="Times"/>
          <w:lang w:val="en-GB"/>
        </w:rPr>
      </w:pPr>
      <w:r w:rsidRPr="004337F1">
        <w:rPr>
          <w:rFonts w:ascii="Times New Roman" w:eastAsia="Times New Roman" w:hAnsi="Times New Roman" w:cs="Times New Roman"/>
          <w:lang w:val="en-GB"/>
        </w:rPr>
        <w:t xml:space="preserve">The growing practice of performance tables measuring the research output of departments, faculties and universities (e.g., international comparisons of research such as the Times Higher Education university rankings) places additional pressures on faculty and administrators to increase research productivity, even as pressures to improve teaching quality increase. For faculty members, their </w:t>
      </w:r>
      <w:r w:rsidRPr="004337F1">
        <w:rPr>
          <w:rFonts w:ascii="Times New Roman" w:eastAsia="Times New Roman" w:hAnsi="Times New Roman" w:cs="Times New Roman"/>
          <w:i/>
          <w:lang w:val="en-GB"/>
        </w:rPr>
        <w:t>self-efficacy</w:t>
      </w:r>
      <w:r w:rsidRPr="004337F1">
        <w:rPr>
          <w:rFonts w:ascii="Times New Roman" w:eastAsia="Times New Roman" w:hAnsi="Times New Roman" w:cs="Times New Roman"/>
          <w:lang w:val="en-GB"/>
        </w:rPr>
        <w:t>—confidence to carry out the courses of action necessary to achieve valued goals (Bandura, 1997)—plays an important role in their day-to-day activities and in the satisfaction that they take from their work.</w:t>
      </w:r>
      <w:r w:rsidR="00B809E9" w:rsidRPr="004337F1">
        <w:rPr>
          <w:rFonts w:ascii="Times New Roman" w:eastAsia="Times New Roman" w:hAnsi="Times New Roman" w:cs="Times New Roman"/>
          <w:lang w:val="en-GB"/>
        </w:rPr>
        <w:t xml:space="preserve"> Although self-efficacy has been linked with higher levels of job performance in a wide variety of settings, it also influences job satisfaction (</w:t>
      </w:r>
      <w:proofErr w:type="spellStart"/>
      <w:r w:rsidR="00B809E9" w:rsidRPr="004337F1">
        <w:rPr>
          <w:rFonts w:ascii="Times New Roman" w:eastAsia="Times New Roman" w:hAnsi="Times New Roman" w:cs="Times New Roman"/>
          <w:lang w:val="en-GB"/>
        </w:rPr>
        <w:t>Caprara</w:t>
      </w:r>
      <w:proofErr w:type="spellEnd"/>
      <w:r w:rsidR="00B809E9" w:rsidRPr="004337F1">
        <w:rPr>
          <w:rFonts w:ascii="Times New Roman" w:eastAsia="Times New Roman" w:hAnsi="Times New Roman" w:cs="Times New Roman"/>
          <w:lang w:val="en-GB"/>
        </w:rPr>
        <w:t xml:space="preserve">, </w:t>
      </w:r>
      <w:proofErr w:type="spellStart"/>
      <w:r w:rsidR="00B809E9" w:rsidRPr="004337F1">
        <w:rPr>
          <w:rFonts w:ascii="Times New Roman" w:eastAsia="Times New Roman" w:hAnsi="Times New Roman" w:cs="Times New Roman"/>
          <w:lang w:val="en-GB"/>
        </w:rPr>
        <w:t>Barbaranelli</w:t>
      </w:r>
      <w:proofErr w:type="spellEnd"/>
      <w:r w:rsidR="00B809E9" w:rsidRPr="004337F1">
        <w:rPr>
          <w:rFonts w:ascii="Times New Roman" w:eastAsia="Times New Roman" w:hAnsi="Times New Roman" w:cs="Times New Roman"/>
          <w:lang w:val="en-GB"/>
        </w:rPr>
        <w:t xml:space="preserve">, </w:t>
      </w:r>
      <w:proofErr w:type="spellStart"/>
      <w:r w:rsidR="00B809E9" w:rsidRPr="004337F1">
        <w:rPr>
          <w:rFonts w:ascii="Times New Roman" w:eastAsia="Times New Roman" w:hAnsi="Times New Roman" w:cs="Times New Roman"/>
          <w:lang w:val="en-GB"/>
        </w:rPr>
        <w:t>Borgogni</w:t>
      </w:r>
      <w:proofErr w:type="spellEnd"/>
      <w:r w:rsidR="00B809E9" w:rsidRPr="004337F1">
        <w:rPr>
          <w:rFonts w:ascii="Times New Roman" w:eastAsia="Times New Roman" w:hAnsi="Times New Roman" w:cs="Times New Roman"/>
          <w:lang w:val="en-GB"/>
        </w:rPr>
        <w:t xml:space="preserve"> &amp; </w:t>
      </w:r>
      <w:proofErr w:type="spellStart"/>
      <w:r w:rsidR="00B809E9" w:rsidRPr="004337F1">
        <w:rPr>
          <w:rFonts w:ascii="Times New Roman" w:eastAsia="Times New Roman" w:hAnsi="Times New Roman" w:cs="Times New Roman"/>
          <w:lang w:val="en-GB"/>
        </w:rPr>
        <w:t>Steca</w:t>
      </w:r>
      <w:proofErr w:type="spellEnd"/>
      <w:r w:rsidR="00B809E9" w:rsidRPr="004337F1">
        <w:rPr>
          <w:rFonts w:ascii="Times New Roman" w:eastAsia="Times New Roman" w:hAnsi="Times New Roman" w:cs="Times New Roman"/>
          <w:lang w:val="en-GB"/>
        </w:rPr>
        <w:t>, 2003); we enjoy work activities more if we are confident in carrying them out.</w:t>
      </w:r>
      <w:r w:rsidR="00B809E9" w:rsidRPr="004337F1">
        <w:rPr>
          <w:rFonts w:ascii="Times New Roman" w:eastAsia="Times New Roman" w:hAnsi="Times New Roman" w:cs="Times New Roman"/>
          <w:i/>
          <w:lang w:val="en-GB"/>
        </w:rPr>
        <w:t xml:space="preserve"> </w:t>
      </w:r>
      <w:r w:rsidRPr="004337F1">
        <w:rPr>
          <w:rFonts w:ascii="Times New Roman" w:eastAsia="Times New Roman" w:hAnsi="Times New Roman" w:cs="Times New Roman"/>
          <w:lang w:val="en-GB"/>
        </w:rPr>
        <w:t xml:space="preserve"> </w:t>
      </w:r>
      <w:r w:rsidR="009C551C">
        <w:rPr>
          <w:rFonts w:ascii="Times New Roman" w:hAnsi="Times New Roman" w:cs="Times New Roman"/>
          <w:lang w:val="en-GB"/>
        </w:rPr>
        <w:t>Research</w:t>
      </w:r>
      <w:r w:rsidR="009C551C" w:rsidRPr="004337F1">
        <w:rPr>
          <w:rFonts w:ascii="Times New Roman" w:hAnsi="Times New Roman" w:cs="Times New Roman"/>
          <w:lang w:val="en-GB"/>
        </w:rPr>
        <w:t xml:space="preserve"> </w:t>
      </w:r>
      <w:r w:rsidR="009C551C">
        <w:rPr>
          <w:rFonts w:ascii="Times New Roman" w:hAnsi="Times New Roman" w:cs="Times New Roman"/>
          <w:lang w:val="en-GB"/>
        </w:rPr>
        <w:t>has</w:t>
      </w:r>
      <w:r w:rsidR="00863D03" w:rsidRPr="004337F1">
        <w:rPr>
          <w:rFonts w:ascii="Times New Roman" w:hAnsi="Times New Roman" w:cs="Times New Roman"/>
          <w:lang w:val="en-GB"/>
        </w:rPr>
        <w:t xml:space="preserve"> shown that teachers' self-efficacy beliefs play an essential role in establishing and sustaining their job satisfaction</w:t>
      </w:r>
      <w:r w:rsidR="00B75B78" w:rsidRPr="004337F1">
        <w:rPr>
          <w:rFonts w:ascii="Times New Roman" w:hAnsi="Times New Roman" w:cs="Times New Roman"/>
          <w:lang w:val="en-GB"/>
        </w:rPr>
        <w:t xml:space="preserve"> and teachers with low self-efficacy tend </w:t>
      </w:r>
      <w:r w:rsidR="00DD216D" w:rsidRPr="004337F1">
        <w:rPr>
          <w:rFonts w:ascii="Times New Roman" w:hAnsi="Times New Roman" w:cs="Times New Roman"/>
          <w:lang w:val="en-GB"/>
        </w:rPr>
        <w:t>to experience</w:t>
      </w:r>
      <w:r w:rsidR="00B75B78" w:rsidRPr="004337F1">
        <w:rPr>
          <w:rFonts w:ascii="Times New Roman" w:hAnsi="Times New Roman" w:cs="Times New Roman"/>
          <w:lang w:val="en-GB"/>
        </w:rPr>
        <w:t xml:space="preserve"> low levels of job satisfaction</w:t>
      </w:r>
      <w:r w:rsidR="00863D03" w:rsidRPr="004337F1">
        <w:rPr>
          <w:rFonts w:ascii="Times New Roman" w:hAnsi="Times New Roman" w:cs="Times New Roman"/>
          <w:lang w:val="en-GB"/>
        </w:rPr>
        <w:t xml:space="preserve"> (</w:t>
      </w:r>
      <w:r w:rsidR="003F3474" w:rsidRPr="004337F1">
        <w:rPr>
          <w:rFonts w:ascii="Times New Roman" w:hAnsi="Times New Roman" w:cs="Times New Roman"/>
          <w:lang w:val="en-GB"/>
        </w:rPr>
        <w:t xml:space="preserve">e.g., </w:t>
      </w:r>
      <w:r w:rsidR="00863D03" w:rsidRPr="004337F1">
        <w:rPr>
          <w:rFonts w:ascii="Times New Roman" w:hAnsi="Times New Roman" w:cs="Times New Roman"/>
          <w:lang w:val="en-GB"/>
        </w:rPr>
        <w:t>Klassen et al., 2009).</w:t>
      </w:r>
      <w:r w:rsidR="00863D03" w:rsidRPr="004337F1">
        <w:rPr>
          <w:rFonts w:ascii="Times New Roman" w:hAnsi="Times New Roman" w:cs="Times New Roman"/>
          <w:sz w:val="32"/>
          <w:szCs w:val="32"/>
          <w:lang w:val="en-GB"/>
        </w:rPr>
        <w:t xml:space="preserve"> </w:t>
      </w:r>
    </w:p>
    <w:p w14:paraId="0679DDBE" w14:textId="27CC1B50" w:rsidR="00EF309F" w:rsidRPr="004337F1" w:rsidRDefault="00006F06" w:rsidP="002809C2">
      <w:pPr>
        <w:pBdr>
          <w:top w:val="nil"/>
          <w:left w:val="nil"/>
          <w:bottom w:val="nil"/>
          <w:right w:val="nil"/>
          <w:between w:val="nil"/>
        </w:pBdr>
        <w:spacing w:line="480" w:lineRule="auto"/>
        <w:ind w:firstLine="720"/>
        <w:rPr>
          <w:rFonts w:ascii="Times New Roman" w:eastAsia="Times New Roman" w:hAnsi="Times New Roman" w:cs="Times New Roman"/>
          <w:b/>
          <w:lang w:val="en-GB"/>
        </w:rPr>
      </w:pPr>
      <w:r w:rsidRPr="004337F1">
        <w:rPr>
          <w:rFonts w:ascii="Times New Roman" w:eastAsia="Times New Roman" w:hAnsi="Times New Roman" w:cs="Times New Roman"/>
          <w:lang w:val="en-GB"/>
        </w:rPr>
        <w:t xml:space="preserve">Research and teaching self-efficacy are important for faculty members everywhere, but may be especially important in developing countries where universities are less well-resourced even as government and university expectations for faculty members are increasing in line with international standards. In this article, we use </w:t>
      </w:r>
      <w:r w:rsidR="002809C2" w:rsidRPr="004337F1">
        <w:rPr>
          <w:rFonts w:ascii="Times New Roman" w:eastAsia="Times New Roman" w:hAnsi="Times New Roman" w:cs="Times New Roman"/>
          <w:lang w:val="en-GB"/>
        </w:rPr>
        <w:t>a mixed method</w:t>
      </w:r>
      <w:r w:rsidR="0073568C" w:rsidRPr="004337F1">
        <w:rPr>
          <w:rFonts w:ascii="Times New Roman" w:eastAsia="Times New Roman" w:hAnsi="Times New Roman" w:cs="Times New Roman"/>
          <w:lang w:val="en-GB"/>
        </w:rPr>
        <w:t>s</w:t>
      </w:r>
      <w:r w:rsidRPr="004337F1">
        <w:rPr>
          <w:rFonts w:ascii="Times New Roman" w:eastAsia="Times New Roman" w:hAnsi="Times New Roman" w:cs="Times New Roman"/>
          <w:lang w:val="en-GB"/>
        </w:rPr>
        <w:t xml:space="preserve"> approach to explore research and teaching self-efficacy</w:t>
      </w:r>
      <w:r w:rsidR="00F264C1" w:rsidRPr="004337F1">
        <w:rPr>
          <w:rFonts w:ascii="Times New Roman" w:eastAsia="Times New Roman" w:hAnsi="Times New Roman" w:cs="Times New Roman"/>
          <w:lang w:val="en-GB"/>
        </w:rPr>
        <w:t xml:space="preserve"> of university faculty and its</w:t>
      </w:r>
      <w:r w:rsidRPr="004337F1">
        <w:rPr>
          <w:rFonts w:ascii="Times New Roman" w:eastAsia="Times New Roman" w:hAnsi="Times New Roman" w:cs="Times New Roman"/>
          <w:lang w:val="en-GB"/>
        </w:rPr>
        <w:t xml:space="preserve"> </w:t>
      </w:r>
      <w:r w:rsidR="00DF04FD" w:rsidRPr="004337F1">
        <w:rPr>
          <w:rFonts w:ascii="Times New Roman" w:eastAsia="Times New Roman" w:hAnsi="Times New Roman" w:cs="Times New Roman"/>
          <w:lang w:val="en-GB"/>
        </w:rPr>
        <w:t>relations to</w:t>
      </w:r>
      <w:r w:rsidR="00F264C1" w:rsidRPr="004337F1">
        <w:rPr>
          <w:rFonts w:ascii="Times New Roman" w:eastAsia="Times New Roman" w:hAnsi="Times New Roman" w:cs="Times New Roman"/>
          <w:lang w:val="en-GB"/>
        </w:rPr>
        <w:t xml:space="preserve"> </w:t>
      </w:r>
      <w:r w:rsidRPr="004337F1">
        <w:rPr>
          <w:rFonts w:ascii="Times New Roman" w:eastAsia="Times New Roman" w:hAnsi="Times New Roman" w:cs="Times New Roman"/>
          <w:lang w:val="en-GB"/>
        </w:rPr>
        <w:t xml:space="preserve">job satisfaction in Azerbaijan and Turkey, two developing countries where resources for universities are relatively limited in comparison to culturally western settings. </w:t>
      </w:r>
    </w:p>
    <w:p w14:paraId="0C3C6C10" w14:textId="77777777" w:rsidR="00EF309F" w:rsidRPr="004337F1" w:rsidRDefault="00006F06" w:rsidP="002809C2">
      <w:pPr>
        <w:pBdr>
          <w:top w:val="nil"/>
          <w:left w:val="nil"/>
          <w:bottom w:val="nil"/>
          <w:right w:val="nil"/>
          <w:between w:val="nil"/>
        </w:pBdr>
        <w:spacing w:line="480" w:lineRule="auto"/>
        <w:rPr>
          <w:rFonts w:ascii="Times New Roman" w:eastAsia="Times New Roman" w:hAnsi="Times New Roman" w:cs="Times New Roman"/>
          <w:i/>
          <w:lang w:val="en-GB"/>
        </w:rPr>
      </w:pPr>
      <w:r w:rsidRPr="004337F1">
        <w:rPr>
          <w:rFonts w:ascii="Times New Roman" w:eastAsia="Times New Roman" w:hAnsi="Times New Roman" w:cs="Times New Roman"/>
          <w:b/>
          <w:lang w:val="en-GB"/>
        </w:rPr>
        <w:lastRenderedPageBreak/>
        <w:t>2. Theoretical Perspectives</w:t>
      </w:r>
      <w:r w:rsidRPr="004337F1">
        <w:rPr>
          <w:rFonts w:ascii="Times New Roman" w:eastAsia="Times New Roman" w:hAnsi="Times New Roman" w:cs="Times New Roman"/>
          <w:lang w:val="en-GB"/>
        </w:rPr>
        <w:t xml:space="preserve"> </w:t>
      </w:r>
    </w:p>
    <w:p w14:paraId="050A5179" w14:textId="77777777" w:rsidR="00EF309F" w:rsidRPr="004337F1" w:rsidRDefault="00006F06" w:rsidP="002809C2">
      <w:pPr>
        <w:pBdr>
          <w:top w:val="nil"/>
          <w:left w:val="nil"/>
          <w:bottom w:val="nil"/>
          <w:right w:val="nil"/>
          <w:between w:val="nil"/>
        </w:pBdr>
        <w:spacing w:line="480" w:lineRule="auto"/>
        <w:rPr>
          <w:rFonts w:ascii="Times New Roman" w:eastAsia="Times New Roman" w:hAnsi="Times New Roman" w:cs="Times New Roman"/>
          <w:i/>
          <w:lang w:val="en-GB"/>
        </w:rPr>
      </w:pPr>
      <w:r w:rsidRPr="004337F1">
        <w:rPr>
          <w:rFonts w:ascii="Times New Roman" w:eastAsia="Times New Roman" w:hAnsi="Times New Roman" w:cs="Times New Roman"/>
          <w:i/>
          <w:lang w:val="en-GB"/>
        </w:rPr>
        <w:t>2.1. Self-efficacy</w:t>
      </w:r>
    </w:p>
    <w:p w14:paraId="77E43026" w14:textId="358ED9CE" w:rsidR="00EF309F" w:rsidRPr="004337F1" w:rsidRDefault="00006F06" w:rsidP="002809C2">
      <w:pPr>
        <w:pBdr>
          <w:top w:val="nil"/>
          <w:left w:val="nil"/>
          <w:bottom w:val="nil"/>
          <w:right w:val="nil"/>
          <w:between w:val="nil"/>
        </w:pBdr>
        <w:spacing w:line="480" w:lineRule="auto"/>
        <w:ind w:firstLine="720"/>
        <w:rPr>
          <w:rFonts w:ascii="Times New Roman" w:eastAsia="Times New Roman" w:hAnsi="Times New Roman" w:cs="Times New Roman"/>
          <w:lang w:val="en-GB"/>
        </w:rPr>
      </w:pPr>
      <w:r w:rsidRPr="004337F1">
        <w:rPr>
          <w:rFonts w:ascii="Times New Roman" w:eastAsia="Times New Roman" w:hAnsi="Times New Roman" w:cs="Times New Roman"/>
          <w:lang w:val="en-GB"/>
        </w:rPr>
        <w:t>Self-efficacy—the confidence people hold about their capability to successfully carry out a particular course of action—is a predictor of performance in a given domain, but is not a generalized trait that applies to all domains (Bandura, 1997). For example, for university faculty, self-efficacy for carrying out the steps involved in conducting research may be high while facing a clas</w:t>
      </w:r>
      <w:r w:rsidR="002809C2" w:rsidRPr="004337F1">
        <w:rPr>
          <w:rFonts w:ascii="Times New Roman" w:eastAsia="Times New Roman" w:hAnsi="Times New Roman" w:cs="Times New Roman"/>
          <w:lang w:val="en-GB"/>
        </w:rPr>
        <w:t>sroom filled with undergraduate</w:t>
      </w:r>
      <w:r w:rsidRPr="004337F1">
        <w:rPr>
          <w:rFonts w:ascii="Times New Roman" w:eastAsia="Times New Roman" w:hAnsi="Times New Roman" w:cs="Times New Roman"/>
          <w:lang w:val="en-GB"/>
        </w:rPr>
        <w:t xml:space="preserve"> students triggers uncertainty. The effort invested in a task is regulated by an individual’s self-efficacy. Self-efficacy in a given domain affects the choices made, the effort exerted, and the inclination to persist in a given task (Bandura, 1997). Self-efficacy beliefs do not operate in isolation from other psychosocial determinants: demographic and contextual factors such as career opportunities, career stage, and educational environment influence performance and, eventually, the satisfaction that people draw from their professional life (</w:t>
      </w:r>
      <w:proofErr w:type="spellStart"/>
      <w:r w:rsidRPr="004337F1">
        <w:rPr>
          <w:rFonts w:ascii="Times New Roman" w:eastAsia="Times New Roman" w:hAnsi="Times New Roman" w:cs="Times New Roman"/>
          <w:lang w:val="en-GB"/>
        </w:rPr>
        <w:t>Caprara</w:t>
      </w:r>
      <w:proofErr w:type="spellEnd"/>
      <w:r w:rsidRPr="004337F1">
        <w:rPr>
          <w:rFonts w:ascii="Times New Roman" w:eastAsia="Times New Roman" w:hAnsi="Times New Roman" w:cs="Times New Roman"/>
          <w:lang w:val="en-GB"/>
        </w:rPr>
        <w:t xml:space="preserve">, </w:t>
      </w:r>
      <w:proofErr w:type="spellStart"/>
      <w:r w:rsidRPr="004337F1">
        <w:rPr>
          <w:rFonts w:ascii="Times New Roman" w:eastAsia="Times New Roman" w:hAnsi="Times New Roman" w:cs="Times New Roman"/>
          <w:lang w:val="en-GB"/>
        </w:rPr>
        <w:t>Barbaranelli</w:t>
      </w:r>
      <w:proofErr w:type="spellEnd"/>
      <w:r w:rsidRPr="004337F1">
        <w:rPr>
          <w:rFonts w:ascii="Times New Roman" w:eastAsia="Times New Roman" w:hAnsi="Times New Roman" w:cs="Times New Roman"/>
          <w:lang w:val="en-GB"/>
        </w:rPr>
        <w:t xml:space="preserve">, </w:t>
      </w:r>
      <w:proofErr w:type="spellStart"/>
      <w:r w:rsidRPr="004337F1">
        <w:rPr>
          <w:rFonts w:ascii="Times New Roman" w:eastAsia="Times New Roman" w:hAnsi="Times New Roman" w:cs="Times New Roman"/>
          <w:lang w:val="en-GB"/>
        </w:rPr>
        <w:t>Steca</w:t>
      </w:r>
      <w:proofErr w:type="spellEnd"/>
      <w:r w:rsidRPr="004337F1">
        <w:rPr>
          <w:rFonts w:ascii="Times New Roman" w:eastAsia="Times New Roman" w:hAnsi="Times New Roman" w:cs="Times New Roman"/>
          <w:lang w:val="en-GB"/>
        </w:rPr>
        <w:t xml:space="preserve"> &amp; Malone, 2006). </w:t>
      </w:r>
    </w:p>
    <w:p w14:paraId="08180D8E" w14:textId="77777777" w:rsidR="00EF309F" w:rsidRPr="004337F1" w:rsidRDefault="00006F06" w:rsidP="002809C2">
      <w:pPr>
        <w:pBdr>
          <w:top w:val="nil"/>
          <w:left w:val="nil"/>
          <w:bottom w:val="nil"/>
          <w:right w:val="nil"/>
          <w:between w:val="nil"/>
        </w:pBdr>
        <w:spacing w:line="480" w:lineRule="auto"/>
        <w:ind w:firstLine="720"/>
        <w:rPr>
          <w:rFonts w:ascii="Times New Roman" w:eastAsia="Times New Roman" w:hAnsi="Times New Roman" w:cs="Times New Roman"/>
          <w:lang w:val="en-GB"/>
        </w:rPr>
      </w:pPr>
      <w:r w:rsidRPr="004337F1">
        <w:rPr>
          <w:rFonts w:ascii="Times New Roman" w:eastAsia="Times New Roman" w:hAnsi="Times New Roman" w:cs="Times New Roman"/>
          <w:lang w:val="en-GB"/>
        </w:rPr>
        <w:t xml:space="preserve">According to Bandura, self-efficacy is formed from four sources: enactive experience, </w:t>
      </w:r>
      <w:r w:rsidR="002809C2" w:rsidRPr="004337F1">
        <w:rPr>
          <w:rFonts w:ascii="Times New Roman" w:eastAsia="Times New Roman" w:hAnsi="Times New Roman" w:cs="Times New Roman"/>
          <w:lang w:val="en-GB"/>
        </w:rPr>
        <w:t>vicarious experience</w:t>
      </w:r>
      <w:r w:rsidRPr="004337F1">
        <w:rPr>
          <w:rFonts w:ascii="Times New Roman" w:eastAsia="Times New Roman" w:hAnsi="Times New Roman" w:cs="Times New Roman"/>
          <w:lang w:val="en-GB"/>
        </w:rPr>
        <w:t xml:space="preserve">, verbal persuasion, and interpretation of physiological state. The frequent and successful completion of a specific task increases self-efficacy (Bandura, 1997). When people believe that their efforts have been successful, their confidence to accomplish similar or related tasks is raised. Repeated failure, on the other hand, can lower efficacy beliefs. Observing the successes and failures of others contributes to individuals' beliefs about their own capabilities. Beliefs of personal competence are also influenced by the verbal persuasions an individual receives. Positive verbal persuasion encourages individuals to attempt, persist and succeed, which in turn promotes skill development and growth of self-efficacy beliefs. The final source of self-efficacy information is emotional and physiological arousal. Physiological states, such as strength, stamina, aches and pains, and mood affect </w:t>
      </w:r>
      <w:r w:rsidRPr="004337F1">
        <w:rPr>
          <w:rFonts w:ascii="Times New Roman" w:eastAsia="Times New Roman" w:hAnsi="Times New Roman" w:cs="Times New Roman"/>
          <w:lang w:val="en-GB"/>
        </w:rPr>
        <w:lastRenderedPageBreak/>
        <w:t>self-efficacy judgments. Extensive research supports the claim that self-efficacy is an important influence on human achievement in a variety of settings, including health, sports, business and education (Bandura, 1997).</w:t>
      </w:r>
    </w:p>
    <w:p w14:paraId="1DCCBBDB" w14:textId="51788540" w:rsidR="00EF309F" w:rsidRPr="004337F1" w:rsidRDefault="00006F06" w:rsidP="002809C2">
      <w:pPr>
        <w:pBdr>
          <w:top w:val="nil"/>
          <w:left w:val="nil"/>
          <w:bottom w:val="nil"/>
          <w:right w:val="nil"/>
          <w:between w:val="nil"/>
        </w:pBdr>
        <w:spacing w:line="480" w:lineRule="auto"/>
        <w:rPr>
          <w:rFonts w:ascii="Times New Roman" w:eastAsia="Times New Roman" w:hAnsi="Times New Roman" w:cs="Times New Roman"/>
          <w:i/>
          <w:lang w:val="en-GB"/>
        </w:rPr>
      </w:pPr>
      <w:r w:rsidRPr="004337F1">
        <w:rPr>
          <w:rFonts w:ascii="Times New Roman" w:eastAsia="Times New Roman" w:hAnsi="Times New Roman" w:cs="Times New Roman"/>
          <w:i/>
          <w:lang w:val="en-GB"/>
        </w:rPr>
        <w:t xml:space="preserve">2.2. </w:t>
      </w:r>
      <w:r w:rsidR="00E45D33" w:rsidRPr="004337F1">
        <w:rPr>
          <w:rFonts w:ascii="Times New Roman" w:eastAsia="Times New Roman" w:hAnsi="Times New Roman" w:cs="Times New Roman"/>
          <w:i/>
          <w:color w:val="000000"/>
          <w:lang w:val="en-GB"/>
        </w:rPr>
        <w:t>Teaching self-efficacy</w:t>
      </w:r>
    </w:p>
    <w:p w14:paraId="3B5966A8" w14:textId="5532EE68" w:rsidR="00E45D33" w:rsidRPr="004337F1" w:rsidRDefault="00006F06" w:rsidP="002809C2">
      <w:pPr>
        <w:pBdr>
          <w:top w:val="nil"/>
          <w:left w:val="nil"/>
          <w:bottom w:val="nil"/>
          <w:right w:val="nil"/>
          <w:between w:val="nil"/>
        </w:pBdr>
        <w:spacing w:line="480" w:lineRule="auto"/>
        <w:ind w:firstLine="720"/>
        <w:rPr>
          <w:rFonts w:ascii="Times New Roman" w:eastAsia="Times New Roman" w:hAnsi="Times New Roman" w:cs="Times New Roman"/>
          <w:lang w:val="en-GB"/>
        </w:rPr>
      </w:pPr>
      <w:r w:rsidRPr="004337F1">
        <w:rPr>
          <w:rFonts w:ascii="Times New Roman" w:eastAsia="Times New Roman" w:hAnsi="Times New Roman" w:cs="Times New Roman"/>
          <w:lang w:val="en-GB"/>
        </w:rPr>
        <w:t xml:space="preserve">There has been a marked increase in interest in the self-efficacy of K-12 school teachers over the last two decades (Klassen &amp; </w:t>
      </w:r>
      <w:proofErr w:type="spellStart"/>
      <w:r w:rsidRPr="004337F1">
        <w:rPr>
          <w:rFonts w:ascii="Times New Roman" w:eastAsia="Times New Roman" w:hAnsi="Times New Roman" w:cs="Times New Roman"/>
          <w:lang w:val="en-GB"/>
        </w:rPr>
        <w:t>Tze</w:t>
      </w:r>
      <w:proofErr w:type="spellEnd"/>
      <w:r w:rsidRPr="004337F1">
        <w:rPr>
          <w:rFonts w:ascii="Times New Roman" w:eastAsia="Times New Roman" w:hAnsi="Times New Roman" w:cs="Times New Roman"/>
          <w:lang w:val="en-GB"/>
        </w:rPr>
        <w:t xml:space="preserve">, 2014), but relatively little research targeting university faculty self-efficacy (e.g., Sharp, Hemmings, Kay &amp; </w:t>
      </w:r>
      <w:proofErr w:type="spellStart"/>
      <w:r w:rsidRPr="004337F1">
        <w:rPr>
          <w:rFonts w:ascii="Times New Roman" w:eastAsia="Times New Roman" w:hAnsi="Times New Roman" w:cs="Times New Roman"/>
          <w:lang w:val="en-GB"/>
        </w:rPr>
        <w:t>Callinan</w:t>
      </w:r>
      <w:proofErr w:type="spellEnd"/>
      <w:r w:rsidRPr="004337F1">
        <w:rPr>
          <w:rFonts w:ascii="Times New Roman" w:eastAsia="Times New Roman" w:hAnsi="Times New Roman" w:cs="Times New Roman"/>
          <w:lang w:val="en-GB"/>
        </w:rPr>
        <w:t xml:space="preserve">, 2013; Fives &amp; Looney, 2009; Hemmings et al., 2012; Chang, Lin &amp; Song, 2011). Various studies show that teachers with a greater sense of efficacy persist longer when confronted with challenges, exhibit a greater enthusiasm for teaching, and are generally more effective in the classroom (e.g., </w:t>
      </w:r>
      <w:proofErr w:type="spellStart"/>
      <w:r w:rsidRPr="004337F1">
        <w:rPr>
          <w:rFonts w:ascii="Times New Roman" w:eastAsia="Times New Roman" w:hAnsi="Times New Roman" w:cs="Times New Roman"/>
          <w:lang w:val="en-GB"/>
        </w:rPr>
        <w:t>Holzberger</w:t>
      </w:r>
      <w:proofErr w:type="spellEnd"/>
      <w:r w:rsidRPr="004337F1">
        <w:rPr>
          <w:rFonts w:ascii="Times New Roman" w:eastAsia="Times New Roman" w:hAnsi="Times New Roman" w:cs="Times New Roman"/>
          <w:lang w:val="en-GB"/>
        </w:rPr>
        <w:t xml:space="preserve">, Philipp &amp; </w:t>
      </w:r>
      <w:proofErr w:type="spellStart"/>
      <w:r w:rsidRPr="004337F1">
        <w:rPr>
          <w:rFonts w:ascii="Times New Roman" w:eastAsia="Times New Roman" w:hAnsi="Times New Roman" w:cs="Times New Roman"/>
          <w:lang w:val="en-GB"/>
        </w:rPr>
        <w:t>Kunter</w:t>
      </w:r>
      <w:proofErr w:type="spellEnd"/>
      <w:r w:rsidRPr="004337F1">
        <w:rPr>
          <w:rFonts w:ascii="Times New Roman" w:eastAsia="Times New Roman" w:hAnsi="Times New Roman" w:cs="Times New Roman"/>
          <w:lang w:val="en-GB"/>
        </w:rPr>
        <w:t xml:space="preserve">, 2013). Moreover, teachers with a strong sense of efficacy tend to exhibit greater levels of planning, organization, and enthusiasm (Zee &amp; </w:t>
      </w:r>
      <w:proofErr w:type="spellStart"/>
      <w:r w:rsidRPr="004337F1">
        <w:rPr>
          <w:rFonts w:ascii="Times New Roman" w:eastAsia="Times New Roman" w:hAnsi="Times New Roman" w:cs="Times New Roman"/>
          <w:lang w:val="en-GB"/>
        </w:rPr>
        <w:t>Koomen</w:t>
      </w:r>
      <w:proofErr w:type="spellEnd"/>
      <w:r w:rsidRPr="004337F1">
        <w:rPr>
          <w:rFonts w:ascii="Times New Roman" w:eastAsia="Times New Roman" w:hAnsi="Times New Roman" w:cs="Times New Roman"/>
          <w:lang w:val="en-GB"/>
        </w:rPr>
        <w:t>, 2016), are open to new ideas, are more willing to experiment with new methods to better meet the needs of their students, and are more committed to teaching (</w:t>
      </w:r>
      <w:proofErr w:type="spellStart"/>
      <w:r w:rsidRPr="004337F1">
        <w:rPr>
          <w:rFonts w:ascii="Times New Roman" w:eastAsia="Times New Roman" w:hAnsi="Times New Roman" w:cs="Times New Roman"/>
          <w:lang w:val="en-GB"/>
        </w:rPr>
        <w:t>Coladarci</w:t>
      </w:r>
      <w:proofErr w:type="spellEnd"/>
      <w:r w:rsidRPr="004337F1">
        <w:rPr>
          <w:rFonts w:ascii="Times New Roman" w:eastAsia="Times New Roman" w:hAnsi="Times New Roman" w:cs="Times New Roman"/>
          <w:lang w:val="en-GB"/>
        </w:rPr>
        <w:t xml:space="preserve">, 1992). High self-efficacy also corresponds with a greater tendency to try out new approaches: </w:t>
      </w:r>
      <w:proofErr w:type="spellStart"/>
      <w:r w:rsidRPr="004337F1">
        <w:rPr>
          <w:rFonts w:ascii="Times New Roman" w:eastAsia="Times New Roman" w:hAnsi="Times New Roman" w:cs="Times New Roman"/>
          <w:lang w:val="en-GB"/>
        </w:rPr>
        <w:t>Tschannen</w:t>
      </w:r>
      <w:proofErr w:type="spellEnd"/>
      <w:r w:rsidRPr="004337F1">
        <w:rPr>
          <w:rFonts w:ascii="Times New Roman" w:eastAsia="Times New Roman" w:hAnsi="Times New Roman" w:cs="Times New Roman"/>
          <w:lang w:val="en-GB"/>
        </w:rPr>
        <w:t xml:space="preserve">-Moran </w:t>
      </w:r>
      <w:r w:rsidR="008F6BFE" w:rsidRPr="004337F1">
        <w:rPr>
          <w:rFonts w:ascii="Times New Roman" w:eastAsia="Times New Roman" w:hAnsi="Times New Roman" w:cs="Times New Roman"/>
          <w:lang w:val="en-GB"/>
        </w:rPr>
        <w:t>and</w:t>
      </w:r>
      <w:r w:rsidRPr="004337F1">
        <w:rPr>
          <w:rFonts w:ascii="Times New Roman" w:eastAsia="Times New Roman" w:hAnsi="Times New Roman" w:cs="Times New Roman"/>
          <w:lang w:val="en-GB"/>
        </w:rPr>
        <w:t xml:space="preserve"> Woolfolk Hoy (2001) suggest that higher self-efficacy leads to better instruction due to self-efficacious teachers being more willing to invest effort in their teaching thereby creating mastery experiences that further bolster their self-efficacy. </w:t>
      </w:r>
    </w:p>
    <w:p w14:paraId="410B1AA0" w14:textId="285E3F5E" w:rsidR="00E45D33" w:rsidRPr="004337F1" w:rsidRDefault="00E45D33" w:rsidP="00984227">
      <w:pPr>
        <w:widowControl w:val="0"/>
        <w:spacing w:line="480" w:lineRule="auto"/>
        <w:ind w:firstLine="720"/>
        <w:rPr>
          <w:rFonts w:ascii="Times New Roman" w:eastAsia="Times New Roman" w:hAnsi="Times New Roman" w:cs="Times New Roman"/>
          <w:lang w:val="en-GB"/>
        </w:rPr>
      </w:pPr>
      <w:r w:rsidRPr="004337F1">
        <w:rPr>
          <w:rFonts w:ascii="Times New Roman" w:eastAsia="Times New Roman" w:hAnsi="Times New Roman" w:cs="Times New Roman"/>
          <w:lang w:val="en-GB"/>
        </w:rPr>
        <w:t xml:space="preserve">Because of greater autonomy and more isolating conditions, teaching in a higher education context can encompass different experiences compared to teaching at elementary and high school levels, (Fives &amp; Looney, 2009), thus resulting in differences in how self-efficacy operates. In addition, university faculty are frequently expected to do more than just teach, but also to generate knowledge through research, and to carry out service tasks important for the running of the university. Each of these job functions are represented by a cluster of related work tasks (Hemmings &amp; Kay, 2009). In the higher education context, </w:t>
      </w:r>
      <w:r w:rsidRPr="004337F1">
        <w:rPr>
          <w:rFonts w:ascii="Times New Roman" w:eastAsia="Times New Roman" w:hAnsi="Times New Roman" w:cs="Times New Roman"/>
          <w:lang w:val="en-GB"/>
        </w:rPr>
        <w:lastRenderedPageBreak/>
        <w:t xml:space="preserve">Bailey (1999) examined the relationship between self-efficacy for research and self-efficacy for teaching and argued that the two constructs were essentially independent. Therefore, it may be possible for a faculty member to be highly efficacious as a teacher and yet not be efficacious as a researcher. </w:t>
      </w:r>
      <w:r w:rsidR="00692294" w:rsidRPr="004337F1">
        <w:rPr>
          <w:rFonts w:ascii="Times New Roman" w:eastAsia="Times New Roman" w:hAnsi="Times New Roman" w:cs="Times New Roman"/>
          <w:lang w:val="en-GB"/>
        </w:rPr>
        <w:t>In comparison to research exploring the self-efficacy of teachers in K-12 contexts, there have been relatively few attempts</w:t>
      </w:r>
      <w:r w:rsidRPr="004337F1">
        <w:rPr>
          <w:rFonts w:ascii="Times New Roman" w:eastAsia="Times New Roman" w:hAnsi="Times New Roman" w:cs="Times New Roman"/>
          <w:lang w:val="en-GB"/>
        </w:rPr>
        <w:t xml:space="preserve"> to systematically measure university faculty self- efficacy in relation to research- and teaching-related activities</w:t>
      </w:r>
      <w:r w:rsidR="00692294" w:rsidRPr="004337F1">
        <w:rPr>
          <w:rFonts w:ascii="Times New Roman" w:eastAsia="Times New Roman" w:hAnsi="Times New Roman" w:cs="Times New Roman"/>
          <w:lang w:val="en-GB"/>
        </w:rPr>
        <w:t xml:space="preserve"> (e.g., Fives &amp; Looney, 2009)</w:t>
      </w:r>
      <w:r w:rsidRPr="004337F1">
        <w:rPr>
          <w:rFonts w:ascii="Times New Roman" w:eastAsia="Times New Roman" w:hAnsi="Times New Roman" w:cs="Times New Roman"/>
          <w:lang w:val="en-GB"/>
        </w:rPr>
        <w:t xml:space="preserve">. This study attempts to add to the study of self-efficacy theory in higher education by exploring research and teaching self-efficacy separately.  </w:t>
      </w:r>
    </w:p>
    <w:p w14:paraId="17ED66EE" w14:textId="77777777" w:rsidR="00E45D33" w:rsidRPr="004337F1" w:rsidRDefault="00E45D33" w:rsidP="00E45D33">
      <w:pPr>
        <w:widowControl w:val="0"/>
        <w:spacing w:line="480" w:lineRule="auto"/>
        <w:ind w:firstLine="720"/>
        <w:rPr>
          <w:rFonts w:ascii="Times New Roman" w:eastAsia="Times New Roman" w:hAnsi="Times New Roman" w:cs="Times New Roman"/>
          <w:lang w:val="en-GB"/>
        </w:rPr>
      </w:pPr>
      <w:r w:rsidRPr="004337F1">
        <w:rPr>
          <w:rFonts w:ascii="Times New Roman" w:eastAsia="Times New Roman" w:hAnsi="Times New Roman" w:cs="Times New Roman"/>
          <w:lang w:val="en-GB"/>
        </w:rPr>
        <w:t xml:space="preserve">Studies dating back some decades (Schoen &amp; </w:t>
      </w:r>
      <w:proofErr w:type="spellStart"/>
      <w:r w:rsidRPr="004337F1">
        <w:rPr>
          <w:rFonts w:ascii="Times New Roman" w:eastAsia="Times New Roman" w:hAnsi="Times New Roman" w:cs="Times New Roman"/>
          <w:lang w:val="en-GB"/>
        </w:rPr>
        <w:t>Winocur</w:t>
      </w:r>
      <w:proofErr w:type="spellEnd"/>
      <w:r w:rsidRPr="004337F1">
        <w:rPr>
          <w:rFonts w:ascii="Times New Roman" w:eastAsia="Times New Roman" w:hAnsi="Times New Roman" w:cs="Times New Roman"/>
          <w:lang w:val="en-GB"/>
        </w:rPr>
        <w:t>, 1988) and those conducted more recently (Sharp et al., 2013) show that university faculty report relatively high levels of confidence when engaging in teaching activities such as preparing teaching materials, presenting lectures, leading tutorials, and marking assigned work. The prevailing view is that these higher levels of confidence are the result of practice effects and mastery learning (Bailey, 1999). Higher levels of confidence about teaching is held by university faculty who have training in delivering lectures, and is also developed through the significant amount of time dedicated to teaching preparation, delivery and assessment tasks compared to research and service activities (Hemmings et al., 2012).</w:t>
      </w:r>
    </w:p>
    <w:p w14:paraId="2DE0156E" w14:textId="15A2477B" w:rsidR="00E45D33" w:rsidRPr="004337F1" w:rsidRDefault="006B2B9C" w:rsidP="00272D08">
      <w:pPr>
        <w:widowControl w:val="0"/>
        <w:spacing w:line="480" w:lineRule="auto"/>
        <w:ind w:firstLine="720"/>
        <w:rPr>
          <w:rFonts w:ascii="Times New Roman" w:eastAsia="Times New Roman" w:hAnsi="Times New Roman" w:cs="Times New Roman"/>
          <w:lang w:val="en-GB"/>
        </w:rPr>
      </w:pPr>
      <w:r w:rsidRPr="004337F1">
        <w:rPr>
          <w:rFonts w:ascii="Times New Roman" w:eastAsia="Times New Roman" w:hAnsi="Times New Roman" w:cs="Times New Roman"/>
          <w:lang w:val="en-GB"/>
        </w:rPr>
        <w:t>Demographic factors</w:t>
      </w:r>
      <w:r w:rsidR="00984227" w:rsidRPr="004337F1">
        <w:rPr>
          <w:rFonts w:ascii="Times New Roman" w:eastAsia="Times New Roman" w:hAnsi="Times New Roman" w:cs="Times New Roman"/>
          <w:lang w:val="en-GB"/>
        </w:rPr>
        <w:t xml:space="preserve"> (e.g., gender, experience etc.)</w:t>
      </w:r>
      <w:r w:rsidRPr="004337F1">
        <w:rPr>
          <w:rFonts w:ascii="Times New Roman" w:eastAsia="Times New Roman" w:hAnsi="Times New Roman" w:cs="Times New Roman"/>
          <w:lang w:val="en-GB"/>
        </w:rPr>
        <w:t xml:space="preserve"> may influence faculty self-efficacy</w:t>
      </w:r>
      <w:r w:rsidR="00CD4DE9" w:rsidRPr="004337F1">
        <w:rPr>
          <w:rFonts w:ascii="Times New Roman" w:eastAsia="Times New Roman" w:hAnsi="Times New Roman" w:cs="Times New Roman"/>
          <w:lang w:val="en-GB"/>
        </w:rPr>
        <w:t xml:space="preserve"> for teaching</w:t>
      </w:r>
      <w:r w:rsidRPr="004337F1">
        <w:rPr>
          <w:rFonts w:ascii="Times New Roman" w:eastAsia="Times New Roman" w:hAnsi="Times New Roman" w:cs="Times New Roman"/>
          <w:lang w:val="en-GB"/>
        </w:rPr>
        <w:t xml:space="preserve">. </w:t>
      </w:r>
      <w:r w:rsidR="00E45D33" w:rsidRPr="004337F1">
        <w:rPr>
          <w:rFonts w:ascii="Times New Roman" w:eastAsia="Times New Roman" w:hAnsi="Times New Roman" w:cs="Times New Roman"/>
          <w:lang w:val="en-GB"/>
        </w:rPr>
        <w:t xml:space="preserve">Male and female faculty members differ significantly in their levels of teaching self-efficacy, with females reporting higher levels of efficacy (e.g., Fives &amp; Looney, 2009). Previous teaching experience generates self-efficacy for university teaching (Hemmings, 2015). For instance, Chang et al. (2011) reported that faculty members with between 16 and 20 years of experience showed higher self-efficacy for teaching than did faculty members with five or fewer years. However, some studies show no significant relationship between experience and teaching self-efficacy in university faculty (Fives &amp; </w:t>
      </w:r>
      <w:r w:rsidR="00E45D33" w:rsidRPr="004337F1">
        <w:rPr>
          <w:rFonts w:ascii="Times New Roman" w:eastAsia="Times New Roman" w:hAnsi="Times New Roman" w:cs="Times New Roman"/>
          <w:lang w:val="en-GB"/>
        </w:rPr>
        <w:lastRenderedPageBreak/>
        <w:t xml:space="preserve">Looney, 2009; Vera, </w:t>
      </w:r>
      <w:proofErr w:type="spellStart"/>
      <w:r w:rsidR="00E45D33" w:rsidRPr="004337F1">
        <w:rPr>
          <w:rFonts w:ascii="Times New Roman" w:eastAsia="Times New Roman" w:hAnsi="Times New Roman" w:cs="Times New Roman"/>
          <w:lang w:val="en-GB"/>
        </w:rPr>
        <w:t>Salanova</w:t>
      </w:r>
      <w:proofErr w:type="spellEnd"/>
      <w:r w:rsidR="00E45D33" w:rsidRPr="004337F1">
        <w:rPr>
          <w:rFonts w:ascii="Times New Roman" w:eastAsia="Times New Roman" w:hAnsi="Times New Roman" w:cs="Times New Roman"/>
          <w:lang w:val="en-GB"/>
        </w:rPr>
        <w:t xml:space="preserve"> &amp; Martin del Rio, 2011).</w:t>
      </w:r>
    </w:p>
    <w:p w14:paraId="24859617" w14:textId="4401643F" w:rsidR="00EF309F" w:rsidRPr="004337F1" w:rsidRDefault="00006F06" w:rsidP="002809C2">
      <w:pPr>
        <w:widowControl w:val="0"/>
        <w:spacing w:line="480" w:lineRule="auto"/>
        <w:rPr>
          <w:rFonts w:ascii="Times New Roman" w:eastAsia="Times New Roman" w:hAnsi="Times New Roman" w:cs="Times New Roman"/>
          <w:i/>
          <w:lang w:val="en-GB"/>
        </w:rPr>
      </w:pPr>
      <w:r w:rsidRPr="004337F1">
        <w:rPr>
          <w:rFonts w:ascii="Times New Roman" w:eastAsia="Times New Roman" w:hAnsi="Times New Roman" w:cs="Times New Roman"/>
          <w:i/>
          <w:lang w:val="en-GB"/>
        </w:rPr>
        <w:t>2.3.</w:t>
      </w:r>
      <w:r w:rsidR="006A4F61" w:rsidRPr="004337F1">
        <w:rPr>
          <w:rFonts w:ascii="Times New Roman" w:eastAsia="Times New Roman" w:hAnsi="Times New Roman" w:cs="Times New Roman"/>
          <w:i/>
          <w:lang w:val="en-GB"/>
        </w:rPr>
        <w:t xml:space="preserve"> </w:t>
      </w:r>
      <w:r w:rsidR="00E45D33" w:rsidRPr="004337F1">
        <w:rPr>
          <w:rFonts w:ascii="Times New Roman" w:eastAsia="Times New Roman" w:hAnsi="Times New Roman" w:cs="Times New Roman"/>
          <w:i/>
          <w:lang w:val="en-GB"/>
        </w:rPr>
        <w:t>Research self-efficacy</w:t>
      </w:r>
    </w:p>
    <w:p w14:paraId="33DBADDF" w14:textId="77777777" w:rsidR="00EF309F" w:rsidRPr="004337F1" w:rsidRDefault="00006F06" w:rsidP="002809C2">
      <w:pPr>
        <w:widowControl w:val="0"/>
        <w:spacing w:line="480" w:lineRule="auto"/>
        <w:ind w:firstLine="720"/>
        <w:rPr>
          <w:rFonts w:ascii="Times New Roman" w:eastAsia="Times New Roman" w:hAnsi="Times New Roman" w:cs="Times New Roman"/>
          <w:lang w:val="en-GB"/>
        </w:rPr>
      </w:pPr>
      <w:r w:rsidRPr="004337F1">
        <w:rPr>
          <w:rFonts w:ascii="Times New Roman" w:eastAsia="Times New Roman" w:hAnsi="Times New Roman" w:cs="Times New Roman"/>
          <w:lang w:val="en-GB"/>
        </w:rPr>
        <w:t xml:space="preserve">Research tends to be valued over teaching and service in higher education settings in developed, culturally western settings (e.g., Sykes, 2006). Research productivity is now an increasingly important requirement for faculty in all types of institutions of higher education (Lucas &amp; Murry, 2007). Research expectations in universities are increasing rapidly in developing countries which previously had minimal expectations for faculty research (e.g., Stephan, 2012). With low publication rates, faculty members in universities in developing countries risk stagnation in their present ranks and endanger their chances for tenure and promotion. Despite possessing the knowledge and skills needed for research, university faculty may still not be confident in their abilities to conduct and publish research (Hanna, </w:t>
      </w:r>
      <w:proofErr w:type="spellStart"/>
      <w:r w:rsidRPr="004337F1">
        <w:rPr>
          <w:rFonts w:ascii="Times New Roman" w:eastAsia="Times New Roman" w:hAnsi="Times New Roman" w:cs="Times New Roman"/>
          <w:lang w:val="en-GB"/>
        </w:rPr>
        <w:t>Haug</w:t>
      </w:r>
      <w:proofErr w:type="spellEnd"/>
      <w:r w:rsidRPr="004337F1">
        <w:rPr>
          <w:rFonts w:ascii="Times New Roman" w:eastAsia="Times New Roman" w:hAnsi="Times New Roman" w:cs="Times New Roman"/>
          <w:lang w:val="en-GB"/>
        </w:rPr>
        <w:t xml:space="preserve"> &amp; </w:t>
      </w:r>
      <w:proofErr w:type="spellStart"/>
      <w:r w:rsidRPr="004337F1">
        <w:rPr>
          <w:rFonts w:ascii="Times New Roman" w:eastAsia="Times New Roman" w:hAnsi="Times New Roman" w:cs="Times New Roman"/>
          <w:lang w:val="en-GB"/>
        </w:rPr>
        <w:t>Krabbenhoft</w:t>
      </w:r>
      <w:proofErr w:type="spellEnd"/>
      <w:r w:rsidRPr="004337F1">
        <w:rPr>
          <w:rFonts w:ascii="Times New Roman" w:eastAsia="Times New Roman" w:hAnsi="Times New Roman" w:cs="Times New Roman"/>
          <w:lang w:val="en-GB"/>
        </w:rPr>
        <w:t>, 2005). Poor publication records appear to be linked to a lack of confidence in research, especially as related to writing and converting writing into a publishable form (</w:t>
      </w:r>
      <w:proofErr w:type="spellStart"/>
      <w:r w:rsidRPr="004337F1">
        <w:rPr>
          <w:rFonts w:ascii="Times New Roman" w:eastAsia="Times New Roman" w:hAnsi="Times New Roman" w:cs="Times New Roman"/>
          <w:lang w:val="en-GB"/>
        </w:rPr>
        <w:t>Gething</w:t>
      </w:r>
      <w:proofErr w:type="spellEnd"/>
      <w:r w:rsidRPr="004337F1">
        <w:rPr>
          <w:rFonts w:ascii="Times New Roman" w:eastAsia="Times New Roman" w:hAnsi="Times New Roman" w:cs="Times New Roman"/>
          <w:lang w:val="en-GB"/>
        </w:rPr>
        <w:t xml:space="preserve"> &amp; </w:t>
      </w:r>
      <w:proofErr w:type="spellStart"/>
      <w:r w:rsidRPr="004337F1">
        <w:rPr>
          <w:rFonts w:ascii="Times New Roman" w:eastAsia="Times New Roman" w:hAnsi="Times New Roman" w:cs="Times New Roman"/>
          <w:lang w:val="en-GB"/>
        </w:rPr>
        <w:t>Leelarthaepin</w:t>
      </w:r>
      <w:proofErr w:type="spellEnd"/>
      <w:r w:rsidRPr="004337F1">
        <w:rPr>
          <w:rFonts w:ascii="Times New Roman" w:eastAsia="Times New Roman" w:hAnsi="Times New Roman" w:cs="Times New Roman"/>
          <w:lang w:val="en-GB"/>
        </w:rPr>
        <w:t xml:space="preserve">, 2000; </w:t>
      </w:r>
      <w:proofErr w:type="spellStart"/>
      <w:r w:rsidRPr="004337F1">
        <w:rPr>
          <w:rFonts w:ascii="Times New Roman" w:eastAsia="Times New Roman" w:hAnsi="Times New Roman" w:cs="Times New Roman"/>
          <w:lang w:val="en-GB"/>
        </w:rPr>
        <w:t>Seyyed</w:t>
      </w:r>
      <w:proofErr w:type="spellEnd"/>
      <w:r w:rsidRPr="004337F1">
        <w:rPr>
          <w:rFonts w:ascii="Times New Roman" w:eastAsia="Times New Roman" w:hAnsi="Times New Roman" w:cs="Times New Roman"/>
          <w:lang w:val="en-GB"/>
        </w:rPr>
        <w:t>, Al-Haji Umar &amp; Al-Hajji, 2004). University faculty with low levels of self-efficacy for research, or who lack the confidence to perform research tasks, tend to have low research output, as measured by refereed publications (e.g., Hemmings &amp; Kay, 2010). Those with high levels of research self-efficacy are more likely to be the most research productive (Bailey, 1999). However, there is still a dearth of information on research self-efficacy and the sources of research self-efficacy within educational environments (</w:t>
      </w:r>
      <w:proofErr w:type="spellStart"/>
      <w:r w:rsidRPr="004337F1">
        <w:rPr>
          <w:rFonts w:ascii="Times New Roman" w:eastAsia="Times New Roman" w:hAnsi="Times New Roman" w:cs="Times New Roman"/>
          <w:lang w:val="en-GB"/>
        </w:rPr>
        <w:t>Pasupathy</w:t>
      </w:r>
      <w:proofErr w:type="spellEnd"/>
      <w:r w:rsidRPr="004337F1">
        <w:rPr>
          <w:rFonts w:ascii="Times New Roman" w:eastAsia="Times New Roman" w:hAnsi="Times New Roman" w:cs="Times New Roman"/>
          <w:lang w:val="en-GB"/>
        </w:rPr>
        <w:t xml:space="preserve"> &amp; </w:t>
      </w:r>
      <w:proofErr w:type="spellStart"/>
      <w:r w:rsidRPr="004337F1">
        <w:rPr>
          <w:rFonts w:ascii="Times New Roman" w:eastAsia="Times New Roman" w:hAnsi="Times New Roman" w:cs="Times New Roman"/>
          <w:lang w:val="en-GB"/>
        </w:rPr>
        <w:t>Siwatu</w:t>
      </w:r>
      <w:proofErr w:type="spellEnd"/>
      <w:r w:rsidRPr="004337F1">
        <w:rPr>
          <w:rFonts w:ascii="Times New Roman" w:eastAsia="Times New Roman" w:hAnsi="Times New Roman" w:cs="Times New Roman"/>
          <w:lang w:val="en-GB"/>
        </w:rPr>
        <w:t xml:space="preserve">, 2014), especially in developing and culturally non-western settings. </w:t>
      </w:r>
    </w:p>
    <w:p w14:paraId="340AC91B" w14:textId="41C80953" w:rsidR="00385E7C" w:rsidRPr="004337F1" w:rsidRDefault="006B2B9C" w:rsidP="006C3963">
      <w:pPr>
        <w:pBdr>
          <w:top w:val="nil"/>
          <w:left w:val="nil"/>
          <w:bottom w:val="nil"/>
          <w:right w:val="nil"/>
          <w:between w:val="nil"/>
        </w:pBdr>
        <w:spacing w:line="480" w:lineRule="auto"/>
        <w:ind w:firstLine="720"/>
        <w:rPr>
          <w:rFonts w:ascii="Times New Roman" w:eastAsia="Times New Roman" w:hAnsi="Times New Roman" w:cs="Times New Roman"/>
          <w:lang w:val="en-GB"/>
        </w:rPr>
      </w:pPr>
      <w:r w:rsidRPr="004337F1">
        <w:rPr>
          <w:rFonts w:ascii="Times New Roman" w:eastAsia="Times New Roman" w:hAnsi="Times New Roman" w:cs="Times New Roman"/>
          <w:lang w:val="en-GB"/>
        </w:rPr>
        <w:t xml:space="preserve">Demographic factors may </w:t>
      </w:r>
      <w:r w:rsidR="00CD4DE9" w:rsidRPr="004337F1">
        <w:rPr>
          <w:rFonts w:ascii="Times New Roman" w:eastAsia="Times New Roman" w:hAnsi="Times New Roman" w:cs="Times New Roman"/>
          <w:lang w:val="en-GB"/>
        </w:rPr>
        <w:t xml:space="preserve">also </w:t>
      </w:r>
      <w:r w:rsidRPr="004337F1">
        <w:rPr>
          <w:rFonts w:ascii="Times New Roman" w:eastAsia="Times New Roman" w:hAnsi="Times New Roman" w:cs="Times New Roman"/>
          <w:lang w:val="en-GB"/>
        </w:rPr>
        <w:t>influence faculty self-efficacy</w:t>
      </w:r>
      <w:r w:rsidR="00CD4DE9" w:rsidRPr="004337F1">
        <w:rPr>
          <w:rFonts w:ascii="Times New Roman" w:eastAsia="Times New Roman" w:hAnsi="Times New Roman" w:cs="Times New Roman"/>
          <w:lang w:val="en-GB"/>
        </w:rPr>
        <w:t xml:space="preserve"> for research</w:t>
      </w:r>
      <w:r w:rsidRPr="004337F1">
        <w:rPr>
          <w:rFonts w:ascii="Times New Roman" w:eastAsia="Times New Roman" w:hAnsi="Times New Roman" w:cs="Times New Roman"/>
          <w:lang w:val="en-GB"/>
        </w:rPr>
        <w:t xml:space="preserve">. </w:t>
      </w:r>
      <w:r w:rsidR="00E45D33" w:rsidRPr="004337F1">
        <w:rPr>
          <w:rFonts w:ascii="Times New Roman" w:eastAsia="Times New Roman" w:hAnsi="Times New Roman" w:cs="Times New Roman"/>
          <w:lang w:val="en-GB"/>
        </w:rPr>
        <w:t>Some studies have found gender differences in faculty research productivity and research self-efficacy (e.g., Hemmings &amp; Kay, 2009) with males reporting higher self-efficacy.</w:t>
      </w:r>
      <w:r w:rsidR="00CD4DE9" w:rsidRPr="004337F1">
        <w:rPr>
          <w:rFonts w:ascii="Times New Roman" w:eastAsia="Times New Roman" w:hAnsi="Times New Roman" w:cs="Times New Roman"/>
          <w:lang w:val="en-GB"/>
        </w:rPr>
        <w:t xml:space="preserve"> </w:t>
      </w:r>
      <w:r w:rsidR="00006F06" w:rsidRPr="004337F1">
        <w:rPr>
          <w:rFonts w:ascii="Times New Roman" w:eastAsia="Times New Roman" w:hAnsi="Times New Roman" w:cs="Times New Roman"/>
          <w:lang w:val="en-GB"/>
        </w:rPr>
        <w:t xml:space="preserve">In developing countries, the level of faculty members with PhDs can be lower than in developed </w:t>
      </w:r>
      <w:r w:rsidR="00006F06" w:rsidRPr="004337F1">
        <w:rPr>
          <w:rFonts w:ascii="Times New Roman" w:eastAsia="Times New Roman" w:hAnsi="Times New Roman" w:cs="Times New Roman"/>
          <w:lang w:val="en-GB"/>
        </w:rPr>
        <w:lastRenderedPageBreak/>
        <w:t xml:space="preserve">countries, a fact often associated with lower rates of research productivity (Bentley, 2014). There is a positive correlation between academic qualification and publication output (Hemmings &amp; Kay, 2009); that is, as the level of qualification increases, so does the amount of research output. Research suggests that completing a doctorate builds essential research skills, fosters self-assurance, and results in increased publications (e.g., Hemmings &amp; Hill, 2009). Earlier studies have shown some support for such a proposition. For instance, </w:t>
      </w:r>
      <w:proofErr w:type="spellStart"/>
      <w:r w:rsidR="00006F06" w:rsidRPr="004337F1">
        <w:rPr>
          <w:rFonts w:ascii="Times New Roman" w:eastAsia="Times New Roman" w:hAnsi="Times New Roman" w:cs="Times New Roman"/>
          <w:lang w:val="en-GB"/>
        </w:rPr>
        <w:t>Landino</w:t>
      </w:r>
      <w:proofErr w:type="spellEnd"/>
      <w:r w:rsidR="00006F06" w:rsidRPr="004337F1">
        <w:rPr>
          <w:rFonts w:ascii="Times New Roman" w:eastAsia="Times New Roman" w:hAnsi="Times New Roman" w:cs="Times New Roman"/>
          <w:lang w:val="en-GB"/>
        </w:rPr>
        <w:t xml:space="preserve"> </w:t>
      </w:r>
      <w:r w:rsidR="006C3963" w:rsidRPr="004337F1">
        <w:rPr>
          <w:rFonts w:ascii="Times New Roman" w:eastAsia="Times New Roman" w:hAnsi="Times New Roman" w:cs="Times New Roman"/>
          <w:lang w:val="en-GB"/>
        </w:rPr>
        <w:t>and</w:t>
      </w:r>
      <w:r w:rsidR="00006F06" w:rsidRPr="004337F1">
        <w:rPr>
          <w:rFonts w:ascii="Times New Roman" w:eastAsia="Times New Roman" w:hAnsi="Times New Roman" w:cs="Times New Roman"/>
          <w:lang w:val="en-GB"/>
        </w:rPr>
        <w:t xml:space="preserve"> Owen (1988) mention that holding a PhD contributes to higher self-efficacy for research. Similarly, Bailey (1999) reports that holders of doctorates, compared to those with masters’ qualifications, are more prone to have higher level of research self-efficacy. In addition, university faculty who research and publish, compared with those who do not, have higher levels of confidence and are more likely to hold higher academic qualifications and be in more senior academic appointments (Hemmings &amp; Kay, 2009; 2010). </w:t>
      </w:r>
    </w:p>
    <w:p w14:paraId="77E8ACBE" w14:textId="77777777" w:rsidR="00EF309F" w:rsidRPr="004337F1" w:rsidRDefault="00006F06" w:rsidP="002809C2">
      <w:pPr>
        <w:widowControl w:val="0"/>
        <w:spacing w:line="480" w:lineRule="auto"/>
        <w:rPr>
          <w:rFonts w:ascii="Times New Roman" w:eastAsia="Times New Roman" w:hAnsi="Times New Roman" w:cs="Times New Roman"/>
          <w:i/>
          <w:lang w:val="en-GB"/>
        </w:rPr>
      </w:pPr>
      <w:r w:rsidRPr="004337F1">
        <w:rPr>
          <w:rFonts w:ascii="Times New Roman" w:eastAsia="Times New Roman" w:hAnsi="Times New Roman" w:cs="Times New Roman"/>
          <w:i/>
          <w:lang w:val="en-GB"/>
        </w:rPr>
        <w:t xml:space="preserve">2.4. Job satisfaction of university faculty </w:t>
      </w:r>
    </w:p>
    <w:p w14:paraId="3437DC94" w14:textId="24BCC6C4" w:rsidR="00EF309F" w:rsidRPr="004337F1" w:rsidRDefault="00006F06" w:rsidP="002809C2">
      <w:pPr>
        <w:widowControl w:val="0"/>
        <w:spacing w:line="480" w:lineRule="auto"/>
        <w:ind w:firstLine="720"/>
        <w:rPr>
          <w:rFonts w:ascii="Times New Roman" w:eastAsia="Times New Roman" w:hAnsi="Times New Roman" w:cs="Times New Roman"/>
          <w:lang w:val="en-GB"/>
        </w:rPr>
      </w:pPr>
      <w:r w:rsidRPr="004337F1">
        <w:rPr>
          <w:rFonts w:ascii="Times New Roman" w:eastAsia="Times New Roman" w:hAnsi="Times New Roman" w:cs="Times New Roman"/>
          <w:color w:val="000000"/>
          <w:lang w:val="en-GB"/>
        </w:rPr>
        <w:t xml:space="preserve">Job satisfaction—perceptions of </w:t>
      </w:r>
      <w:r w:rsidR="0073568C" w:rsidRPr="004337F1">
        <w:rPr>
          <w:rFonts w:ascii="Times New Roman" w:eastAsia="Times New Roman" w:hAnsi="Times New Roman" w:cs="Times New Roman"/>
          <w:color w:val="000000"/>
          <w:lang w:val="en-GB"/>
        </w:rPr>
        <w:t>fulfilment</w:t>
      </w:r>
      <w:r w:rsidRPr="004337F1">
        <w:rPr>
          <w:rFonts w:ascii="Times New Roman" w:eastAsia="Times New Roman" w:hAnsi="Times New Roman" w:cs="Times New Roman"/>
          <w:color w:val="000000"/>
          <w:lang w:val="en-GB"/>
        </w:rPr>
        <w:t xml:space="preserve"> derived from day-to-day work activities—is associated with higher levels of job performance (Judge, </w:t>
      </w:r>
      <w:proofErr w:type="spellStart"/>
      <w:r w:rsidRPr="004337F1">
        <w:rPr>
          <w:rFonts w:ascii="Times New Roman" w:eastAsia="Times New Roman" w:hAnsi="Times New Roman" w:cs="Times New Roman"/>
          <w:color w:val="000000"/>
          <w:lang w:val="en-GB"/>
        </w:rPr>
        <w:t>Thoresen</w:t>
      </w:r>
      <w:proofErr w:type="spellEnd"/>
      <w:r w:rsidRPr="004337F1">
        <w:rPr>
          <w:rFonts w:ascii="Times New Roman" w:eastAsia="Times New Roman" w:hAnsi="Times New Roman" w:cs="Times New Roman"/>
          <w:color w:val="000000"/>
          <w:lang w:val="en-GB"/>
        </w:rPr>
        <w:t>, Bono, &amp; Patton, 2001)</w:t>
      </w:r>
      <w:r w:rsidRPr="004337F1">
        <w:rPr>
          <w:rFonts w:ascii="Times New Roman" w:eastAsia="Times New Roman" w:hAnsi="Times New Roman" w:cs="Times New Roman"/>
          <w:lang w:val="en-GB"/>
        </w:rPr>
        <w:t>, and is also associated with work-related self-efficacy (e.g., Klassen &amp; Chiu, 2010)</w:t>
      </w:r>
      <w:r w:rsidRPr="004337F1">
        <w:rPr>
          <w:rFonts w:ascii="Times New Roman" w:eastAsia="Times New Roman" w:hAnsi="Times New Roman" w:cs="Times New Roman"/>
          <w:color w:val="000000"/>
          <w:lang w:val="en-GB"/>
        </w:rPr>
        <w:t xml:space="preserve">. </w:t>
      </w:r>
      <w:r w:rsidRPr="004337F1">
        <w:rPr>
          <w:rFonts w:ascii="Times New Roman" w:eastAsia="Times New Roman" w:hAnsi="Times New Roman" w:cs="Times New Roman"/>
          <w:lang w:val="en-GB"/>
        </w:rPr>
        <w:t xml:space="preserve">University faculty typically work in environments that are high-pressured, multifaceted, and without clear borders. The job performance of university faculty as teachers and researchers determines much of the quality of the student satisfaction and impacts student learning (Machado-Taylor, 2016). Studies show that faculty stress combined with a lack of satisfaction with the work environment can lead to high rates of faculty turnover (Seifert &amp; </w:t>
      </w:r>
      <w:proofErr w:type="spellStart"/>
      <w:r w:rsidRPr="004337F1">
        <w:rPr>
          <w:rFonts w:ascii="Times New Roman" w:eastAsia="Times New Roman" w:hAnsi="Times New Roman" w:cs="Times New Roman"/>
          <w:lang w:val="en-GB"/>
        </w:rPr>
        <w:t>Umbach</w:t>
      </w:r>
      <w:proofErr w:type="spellEnd"/>
      <w:r w:rsidRPr="004337F1">
        <w:rPr>
          <w:rFonts w:ascii="Times New Roman" w:eastAsia="Times New Roman" w:hAnsi="Times New Roman" w:cs="Times New Roman"/>
          <w:lang w:val="en-GB"/>
        </w:rPr>
        <w:t xml:space="preserve">, 2008; Rosser, 2004). Moreover, a lack of satisfaction, even among those faculty still at the institution, has trickle-down effects for others (Ambrose, Huston &amp; Norman, 2005). </w:t>
      </w:r>
    </w:p>
    <w:p w14:paraId="1AB74548" w14:textId="77777777" w:rsidR="00D375FE" w:rsidRPr="004337F1" w:rsidRDefault="00006F06" w:rsidP="002809C2">
      <w:pPr>
        <w:widowControl w:val="0"/>
        <w:spacing w:line="480" w:lineRule="auto"/>
        <w:ind w:firstLine="720"/>
        <w:rPr>
          <w:rFonts w:ascii="Times New Roman" w:eastAsia="Times New Roman" w:hAnsi="Times New Roman" w:cs="Times New Roman"/>
          <w:lang w:val="en-GB"/>
        </w:rPr>
      </w:pPr>
      <w:r w:rsidRPr="004337F1">
        <w:rPr>
          <w:rFonts w:ascii="Times New Roman" w:eastAsia="Times New Roman" w:hAnsi="Times New Roman" w:cs="Times New Roman"/>
          <w:lang w:val="en-GB"/>
        </w:rPr>
        <w:t xml:space="preserve">Higher job satisfaction among university faculty is positively associated with </w:t>
      </w:r>
      <w:r w:rsidRPr="004337F1">
        <w:rPr>
          <w:rFonts w:ascii="Times New Roman" w:eastAsia="Times New Roman" w:hAnsi="Times New Roman" w:cs="Times New Roman"/>
          <w:lang w:val="en-GB"/>
        </w:rPr>
        <w:lastRenderedPageBreak/>
        <w:t>achieving the goals of education (</w:t>
      </w:r>
      <w:proofErr w:type="spellStart"/>
      <w:r w:rsidRPr="004337F1">
        <w:rPr>
          <w:rFonts w:ascii="Times New Roman" w:eastAsia="Times New Roman" w:hAnsi="Times New Roman" w:cs="Times New Roman"/>
          <w:lang w:val="en-GB"/>
        </w:rPr>
        <w:t>Eyupoglu</w:t>
      </w:r>
      <w:proofErr w:type="spellEnd"/>
      <w:r w:rsidRPr="004337F1">
        <w:rPr>
          <w:rFonts w:ascii="Times New Roman" w:eastAsia="Times New Roman" w:hAnsi="Times New Roman" w:cs="Times New Roman"/>
          <w:lang w:val="en-GB"/>
        </w:rPr>
        <w:t xml:space="preserve"> &amp; Saner, 2009). Well-motivated faculty can, with appropriate support, build a national and international reputation for themselves and the institution (</w:t>
      </w:r>
      <w:proofErr w:type="spellStart"/>
      <w:r w:rsidRPr="004337F1">
        <w:rPr>
          <w:rFonts w:ascii="Times New Roman" w:eastAsia="Times New Roman" w:hAnsi="Times New Roman" w:cs="Times New Roman"/>
          <w:lang w:val="en-GB"/>
        </w:rPr>
        <w:t>Capelleras</w:t>
      </w:r>
      <w:proofErr w:type="spellEnd"/>
      <w:r w:rsidR="00BC5A1E" w:rsidRPr="004337F1">
        <w:rPr>
          <w:rFonts w:ascii="Times New Roman" w:eastAsia="Times New Roman" w:hAnsi="Times New Roman" w:cs="Times New Roman"/>
          <w:lang w:val="en-GB"/>
        </w:rPr>
        <w:t>,</w:t>
      </w:r>
      <w:r w:rsidRPr="004337F1">
        <w:rPr>
          <w:rFonts w:ascii="Times New Roman" w:eastAsia="Times New Roman" w:hAnsi="Times New Roman" w:cs="Times New Roman"/>
          <w:lang w:val="en-GB"/>
        </w:rPr>
        <w:t xml:space="preserve"> 2005). Understanding the factors leading to faculty satisfaction and to what degree various factors contribute to their level of commitment is important to boosting their performance for research and teaching. A number of studies have examined the effects of demographic factors (e.g., experience, qualification, and gender) on job satisfaction of university faculty (e.g., </w:t>
      </w:r>
      <w:proofErr w:type="spellStart"/>
      <w:r w:rsidRPr="004337F1">
        <w:rPr>
          <w:rFonts w:ascii="Times New Roman" w:eastAsia="Times New Roman" w:hAnsi="Times New Roman" w:cs="Times New Roman"/>
          <w:lang w:val="en-GB"/>
        </w:rPr>
        <w:t>Toker</w:t>
      </w:r>
      <w:proofErr w:type="spellEnd"/>
      <w:r w:rsidRPr="004337F1">
        <w:rPr>
          <w:rFonts w:ascii="Times New Roman" w:eastAsia="Times New Roman" w:hAnsi="Times New Roman" w:cs="Times New Roman"/>
          <w:lang w:val="en-GB"/>
        </w:rPr>
        <w:t xml:space="preserve">, 2011; Bozeman &amp; </w:t>
      </w:r>
      <w:proofErr w:type="spellStart"/>
      <w:r w:rsidRPr="004337F1">
        <w:rPr>
          <w:rFonts w:ascii="Times New Roman" w:eastAsia="Times New Roman" w:hAnsi="Times New Roman" w:cs="Times New Roman"/>
          <w:lang w:val="en-GB"/>
        </w:rPr>
        <w:t>Gaughan</w:t>
      </w:r>
      <w:proofErr w:type="spellEnd"/>
      <w:r w:rsidRPr="004337F1">
        <w:rPr>
          <w:rFonts w:ascii="Times New Roman" w:eastAsia="Times New Roman" w:hAnsi="Times New Roman" w:cs="Times New Roman"/>
          <w:lang w:val="en-GB"/>
        </w:rPr>
        <w:t xml:space="preserve">, 2011). </w:t>
      </w:r>
    </w:p>
    <w:p w14:paraId="497CABE3" w14:textId="4EDAF1FD" w:rsidR="00D375FE" w:rsidRPr="004337F1" w:rsidRDefault="00D375FE" w:rsidP="00552F19">
      <w:pPr>
        <w:widowControl w:val="0"/>
        <w:spacing w:line="480" w:lineRule="auto"/>
        <w:rPr>
          <w:rFonts w:ascii="Times New Roman" w:eastAsia="Times New Roman" w:hAnsi="Times New Roman" w:cs="Times New Roman"/>
          <w:i/>
          <w:lang w:val="en-GB"/>
        </w:rPr>
      </w:pPr>
      <w:r w:rsidRPr="004337F1">
        <w:rPr>
          <w:rFonts w:ascii="Times New Roman" w:eastAsia="Times New Roman" w:hAnsi="Times New Roman" w:cs="Times New Roman"/>
          <w:i/>
          <w:lang w:val="en-GB"/>
        </w:rPr>
        <w:t>2.5. Contextual factors</w:t>
      </w:r>
    </w:p>
    <w:p w14:paraId="5E15D9D4" w14:textId="703F75B1" w:rsidR="00EF309F" w:rsidRPr="004337F1" w:rsidRDefault="00D375FE" w:rsidP="00D375FE">
      <w:pPr>
        <w:widowControl w:val="0"/>
        <w:spacing w:line="480" w:lineRule="auto"/>
        <w:ind w:firstLine="720"/>
        <w:rPr>
          <w:rFonts w:ascii="Times New Roman" w:eastAsia="Times New Roman" w:hAnsi="Times New Roman" w:cs="Times New Roman"/>
          <w:b/>
          <w:lang w:val="en-GB"/>
        </w:rPr>
      </w:pPr>
      <w:r w:rsidRPr="004337F1">
        <w:rPr>
          <w:rFonts w:ascii="Times New Roman" w:eastAsia="Times New Roman" w:hAnsi="Times New Roman" w:cs="Times New Roman"/>
          <w:lang w:val="en-GB"/>
        </w:rPr>
        <w:t xml:space="preserve">Context influences how self-efficacy beliefs are formed. A responsive environment that rewards performance attainment in conjunction with a high sense of personal efficacy fosters assured, active responsiveness on the part of the recipient. A highly efficacious person who finds him/herself in an environment of low responsiveness will not necessarily cease striving, but may try to change his/her immediate environment. This effort to change may take the form of reassigning personal commitments from a less responsive environment to an environment of high responsiveness (Bandura, 1997). A teacher’s performance reciprocally influences and is influenced by perceptions of the teaching environment. </w:t>
      </w:r>
      <w:proofErr w:type="spellStart"/>
      <w:r w:rsidRPr="004337F1">
        <w:rPr>
          <w:rFonts w:ascii="Times New Roman" w:eastAsia="Times New Roman" w:hAnsi="Times New Roman" w:cs="Times New Roman"/>
          <w:lang w:val="en-GB"/>
        </w:rPr>
        <w:t>Tschannen</w:t>
      </w:r>
      <w:proofErr w:type="spellEnd"/>
      <w:r w:rsidRPr="004337F1">
        <w:rPr>
          <w:rFonts w:ascii="Times New Roman" w:eastAsia="Times New Roman" w:hAnsi="Times New Roman" w:cs="Times New Roman"/>
          <w:lang w:val="en-GB"/>
        </w:rPr>
        <w:t>-Moran, Woolfolk Hoy</w:t>
      </w:r>
      <w:r w:rsidR="00D11E1A">
        <w:rPr>
          <w:rFonts w:ascii="Times New Roman" w:eastAsia="Times New Roman" w:hAnsi="Times New Roman" w:cs="Times New Roman"/>
          <w:lang w:val="en-GB"/>
        </w:rPr>
        <w:t>,</w:t>
      </w:r>
      <w:r w:rsidRPr="004337F1">
        <w:rPr>
          <w:rFonts w:ascii="Times New Roman" w:eastAsia="Times New Roman" w:hAnsi="Times New Roman" w:cs="Times New Roman"/>
          <w:lang w:val="en-GB"/>
        </w:rPr>
        <w:t xml:space="preserve"> </w:t>
      </w:r>
      <w:r w:rsidR="004F14F6" w:rsidRPr="004337F1">
        <w:rPr>
          <w:rFonts w:ascii="Times New Roman" w:eastAsia="Times New Roman" w:hAnsi="Times New Roman" w:cs="Times New Roman"/>
          <w:lang w:val="en-GB"/>
        </w:rPr>
        <w:t>and</w:t>
      </w:r>
      <w:r w:rsidRPr="004337F1">
        <w:rPr>
          <w:rFonts w:ascii="Times New Roman" w:eastAsia="Times New Roman" w:hAnsi="Times New Roman" w:cs="Times New Roman"/>
          <w:lang w:val="en-GB"/>
        </w:rPr>
        <w:t xml:space="preserve"> Hoy (1998) suggest that teachers make efficacy judgments, in part, by assessing the resources in their teaching contexts. For instance, the high teaching load of early career academics may reduce faculty self-efficacy (Lucas &amp; Turner, 2007), as may close scrutiny from senior members of staff (Baron, 2000), workload (Lucas &amp; Turner, 2007), job security issues (Star, 2004), and poor or limited access to resources (</w:t>
      </w:r>
      <w:proofErr w:type="spellStart"/>
      <w:r w:rsidRPr="004337F1">
        <w:rPr>
          <w:rFonts w:ascii="Times New Roman" w:eastAsia="Times New Roman" w:hAnsi="Times New Roman" w:cs="Times New Roman"/>
          <w:lang w:val="en-GB"/>
        </w:rPr>
        <w:t>Bazeley</w:t>
      </w:r>
      <w:proofErr w:type="spellEnd"/>
      <w:r w:rsidRPr="004337F1">
        <w:rPr>
          <w:rFonts w:ascii="Times New Roman" w:eastAsia="Times New Roman" w:hAnsi="Times New Roman" w:cs="Times New Roman"/>
          <w:lang w:val="en-GB"/>
        </w:rPr>
        <w:t>, 2003). There are studies that also examined the influence of contextual factors (e.g., collegial relations, university climate, salary</w:t>
      </w:r>
      <w:r w:rsidR="00D11E1A">
        <w:rPr>
          <w:rFonts w:ascii="Times New Roman" w:eastAsia="Times New Roman" w:hAnsi="Times New Roman" w:cs="Times New Roman"/>
          <w:lang w:val="en-GB"/>
        </w:rPr>
        <w:t>,</w:t>
      </w:r>
      <w:r w:rsidRPr="004337F1">
        <w:rPr>
          <w:rFonts w:ascii="Times New Roman" w:eastAsia="Times New Roman" w:hAnsi="Times New Roman" w:cs="Times New Roman"/>
          <w:lang w:val="en-GB"/>
        </w:rPr>
        <w:t xml:space="preserve"> etc.) on job satisfaction in university settings (e.g., </w:t>
      </w:r>
      <w:proofErr w:type="spellStart"/>
      <w:r w:rsidRPr="004337F1">
        <w:rPr>
          <w:rFonts w:ascii="Times New Roman" w:eastAsia="Times New Roman" w:hAnsi="Times New Roman" w:cs="Times New Roman"/>
          <w:lang w:val="en-GB"/>
        </w:rPr>
        <w:t>Ssesanga</w:t>
      </w:r>
      <w:proofErr w:type="spellEnd"/>
      <w:r w:rsidRPr="004337F1">
        <w:rPr>
          <w:rFonts w:ascii="Times New Roman" w:eastAsia="Times New Roman" w:hAnsi="Times New Roman" w:cs="Times New Roman"/>
          <w:lang w:val="en-GB"/>
        </w:rPr>
        <w:t xml:space="preserve"> &amp; Garrett, 2005; </w:t>
      </w:r>
      <w:proofErr w:type="spellStart"/>
      <w:r w:rsidRPr="004337F1">
        <w:rPr>
          <w:rFonts w:ascii="Times New Roman" w:eastAsia="Times New Roman" w:hAnsi="Times New Roman" w:cs="Times New Roman"/>
          <w:lang w:val="en-GB"/>
        </w:rPr>
        <w:t>Baş</w:t>
      </w:r>
      <w:proofErr w:type="spellEnd"/>
      <w:r w:rsidRPr="004337F1">
        <w:rPr>
          <w:rFonts w:ascii="Times New Roman" w:eastAsia="Times New Roman" w:hAnsi="Times New Roman" w:cs="Times New Roman"/>
          <w:lang w:val="en-GB"/>
        </w:rPr>
        <w:t xml:space="preserve"> &amp; </w:t>
      </w:r>
      <w:proofErr w:type="spellStart"/>
      <w:r w:rsidRPr="004337F1">
        <w:rPr>
          <w:rFonts w:ascii="Times New Roman" w:eastAsia="Times New Roman" w:hAnsi="Times New Roman" w:cs="Times New Roman"/>
          <w:lang w:val="en-GB"/>
        </w:rPr>
        <w:t>Ardıç</w:t>
      </w:r>
      <w:proofErr w:type="spellEnd"/>
      <w:r w:rsidRPr="004337F1">
        <w:rPr>
          <w:rFonts w:ascii="Times New Roman" w:eastAsia="Times New Roman" w:hAnsi="Times New Roman" w:cs="Times New Roman"/>
          <w:lang w:val="en-GB"/>
        </w:rPr>
        <w:t xml:space="preserve">, 2001; Sharma &amp; Jyoti, 2009; </w:t>
      </w:r>
      <w:proofErr w:type="spellStart"/>
      <w:r w:rsidRPr="004337F1">
        <w:rPr>
          <w:rFonts w:ascii="Times New Roman" w:eastAsia="Times New Roman" w:hAnsi="Times New Roman" w:cs="Times New Roman"/>
          <w:lang w:val="en-GB"/>
        </w:rPr>
        <w:t>Noordin</w:t>
      </w:r>
      <w:proofErr w:type="spellEnd"/>
      <w:r w:rsidRPr="004337F1">
        <w:rPr>
          <w:rFonts w:ascii="Times New Roman" w:eastAsia="Times New Roman" w:hAnsi="Times New Roman" w:cs="Times New Roman"/>
          <w:lang w:val="en-GB"/>
        </w:rPr>
        <w:t xml:space="preserve"> &amp; </w:t>
      </w:r>
      <w:proofErr w:type="spellStart"/>
      <w:r w:rsidRPr="004337F1">
        <w:rPr>
          <w:rFonts w:ascii="Times New Roman" w:eastAsia="Times New Roman" w:hAnsi="Times New Roman" w:cs="Times New Roman"/>
          <w:lang w:val="en-GB"/>
        </w:rPr>
        <w:t>Jussoff</w:t>
      </w:r>
      <w:proofErr w:type="spellEnd"/>
      <w:r w:rsidRPr="004337F1">
        <w:rPr>
          <w:rFonts w:ascii="Times New Roman" w:eastAsia="Times New Roman" w:hAnsi="Times New Roman" w:cs="Times New Roman"/>
          <w:lang w:val="en-GB"/>
        </w:rPr>
        <w:t xml:space="preserve">, 2009). However, scant research has examined the relations between self-efficacy and job </w:t>
      </w:r>
      <w:r w:rsidRPr="004337F1">
        <w:rPr>
          <w:rFonts w:ascii="Times New Roman" w:eastAsia="Times New Roman" w:hAnsi="Times New Roman" w:cs="Times New Roman"/>
          <w:lang w:val="en-GB"/>
        </w:rPr>
        <w:lastRenderedPageBreak/>
        <w:t xml:space="preserve">satisfaction in a higher education context. </w:t>
      </w:r>
    </w:p>
    <w:p w14:paraId="07527F79" w14:textId="77777777" w:rsidR="00EF309F" w:rsidRPr="004337F1" w:rsidRDefault="00006F06" w:rsidP="002809C2">
      <w:pPr>
        <w:spacing w:line="480" w:lineRule="auto"/>
        <w:rPr>
          <w:rFonts w:ascii="Times New Roman" w:eastAsia="Times New Roman" w:hAnsi="Times New Roman" w:cs="Times New Roman"/>
          <w:b/>
          <w:lang w:val="en-GB"/>
        </w:rPr>
      </w:pPr>
      <w:r w:rsidRPr="004337F1">
        <w:rPr>
          <w:rFonts w:ascii="Times New Roman" w:eastAsia="Times New Roman" w:hAnsi="Times New Roman" w:cs="Times New Roman"/>
          <w:b/>
          <w:lang w:val="en-GB"/>
        </w:rPr>
        <w:t xml:space="preserve">3. Current Study  </w:t>
      </w:r>
    </w:p>
    <w:p w14:paraId="6E95D7F4" w14:textId="38E2B712" w:rsidR="00214763" w:rsidRPr="00275713" w:rsidRDefault="00006F06" w:rsidP="00275713">
      <w:pPr>
        <w:widowControl w:val="0"/>
        <w:spacing w:line="480" w:lineRule="auto"/>
        <w:ind w:firstLine="720"/>
        <w:rPr>
          <w:rFonts w:ascii="Times New Roman" w:eastAsia="Times New Roman" w:hAnsi="Times New Roman" w:cs="Times New Roman"/>
          <w:lang w:val="en-GB"/>
        </w:rPr>
      </w:pPr>
      <w:r w:rsidRPr="004337F1">
        <w:rPr>
          <w:rFonts w:ascii="Times New Roman" w:eastAsia="Times New Roman" w:hAnsi="Times New Roman" w:cs="Times New Roman"/>
          <w:lang w:val="en-GB"/>
        </w:rPr>
        <w:t>Although multiple researchers have examined self-efficacy beliefs in education settings, less attention has been paid to self-efficacy beliefs in higher education, and almost no work has explored faculty members’ self-efficacy in university settings outside of culturally western settings. Building an understanding of faculty members’ motivation and job satisfaction in less well-resourced developing settings is important to begin to develop a healthy and productive workforce. Thus, the current study uses a</w:t>
      </w:r>
      <w:r w:rsidR="00250056" w:rsidRPr="004337F1">
        <w:rPr>
          <w:rFonts w:ascii="Times New Roman" w:eastAsia="Times New Roman" w:hAnsi="Times New Roman" w:cs="Times New Roman"/>
          <w:lang w:val="en-GB"/>
        </w:rPr>
        <w:t xml:space="preserve"> sequential explanatory</w:t>
      </w:r>
      <w:r w:rsidRPr="004337F1">
        <w:rPr>
          <w:rFonts w:ascii="Times New Roman" w:eastAsia="Times New Roman" w:hAnsi="Times New Roman" w:cs="Times New Roman"/>
          <w:lang w:val="en-GB"/>
        </w:rPr>
        <w:t xml:space="preserve"> mixed methods approach</w:t>
      </w:r>
      <w:r w:rsidR="00250056" w:rsidRPr="004337F1">
        <w:rPr>
          <w:rFonts w:ascii="Times New Roman" w:eastAsia="Times New Roman" w:hAnsi="Times New Roman" w:cs="Times New Roman"/>
          <w:lang w:val="en-GB"/>
        </w:rPr>
        <w:t xml:space="preserve"> (priority given to quantitative phase)</w:t>
      </w:r>
      <w:r w:rsidRPr="004337F1">
        <w:rPr>
          <w:rFonts w:ascii="Times New Roman" w:eastAsia="Times New Roman" w:hAnsi="Times New Roman" w:cs="Times New Roman"/>
          <w:lang w:val="en-GB"/>
        </w:rPr>
        <w:t xml:space="preserve"> to examine faculty members’ self-efficacy for research and teaching</w:t>
      </w:r>
      <w:r w:rsidR="00A019E9" w:rsidRPr="004337F1">
        <w:rPr>
          <w:rFonts w:ascii="Times New Roman" w:eastAsia="Times New Roman" w:hAnsi="Times New Roman" w:cs="Times New Roman"/>
          <w:lang w:val="en-GB"/>
        </w:rPr>
        <w:t xml:space="preserve"> and its relations to job satisfaction</w:t>
      </w:r>
      <w:r w:rsidRPr="004337F1">
        <w:rPr>
          <w:rFonts w:ascii="Times New Roman" w:eastAsia="Times New Roman" w:hAnsi="Times New Roman" w:cs="Times New Roman"/>
          <w:lang w:val="en-GB"/>
        </w:rPr>
        <w:t xml:space="preserve"> in universities in Azerbaijan and Turkey</w:t>
      </w:r>
      <w:r w:rsidR="00214763" w:rsidRPr="004337F1">
        <w:rPr>
          <w:rFonts w:ascii="Times New Roman" w:hAnsi="Times New Roman" w:cs="Times New Roman"/>
          <w:lang w:val="en-GB"/>
        </w:rPr>
        <w:t xml:space="preserve">. </w:t>
      </w:r>
      <w:r w:rsidR="00FA3A6F" w:rsidRPr="004337F1">
        <w:rPr>
          <w:rFonts w:ascii="Times New Roman" w:hAnsi="Times New Roman" w:cs="Times New Roman"/>
          <w:lang w:val="en-GB"/>
        </w:rPr>
        <w:t>Analysing</w:t>
      </w:r>
      <w:r w:rsidR="006E1A42" w:rsidRPr="004337F1">
        <w:rPr>
          <w:rFonts w:ascii="Times New Roman" w:hAnsi="Times New Roman" w:cs="Times New Roman"/>
          <w:lang w:val="en-GB"/>
        </w:rPr>
        <w:t xml:space="preserve"> the quantitative data and studying the initial findings can contribute to deciding which aspects to pursue qualitatively, such as by addressing quantitatively important findings or statistically significant outcomes </w:t>
      </w:r>
      <w:r w:rsidR="008A6773" w:rsidRPr="004337F1">
        <w:rPr>
          <w:rFonts w:ascii="Times New Roman" w:hAnsi="Times New Roman" w:cs="Times New Roman"/>
          <w:lang w:val="en-GB"/>
        </w:rPr>
        <w:t>(Creswell &amp; Plano Clark, 2011</w:t>
      </w:r>
      <w:r w:rsidR="006E1A42" w:rsidRPr="004337F1">
        <w:rPr>
          <w:rFonts w:ascii="Times New Roman" w:hAnsi="Times New Roman" w:cs="Times New Roman"/>
          <w:lang w:val="en-GB"/>
        </w:rPr>
        <w:t xml:space="preserve">). </w:t>
      </w:r>
      <w:r w:rsidR="008A6773" w:rsidRPr="004337F1">
        <w:rPr>
          <w:rFonts w:ascii="Times New Roman" w:hAnsi="Times New Roman" w:cs="Times New Roman"/>
          <w:lang w:val="en-GB"/>
        </w:rPr>
        <w:t>Additionally, c</w:t>
      </w:r>
      <w:r w:rsidR="00917B2D" w:rsidRPr="004337F1">
        <w:rPr>
          <w:rFonts w:ascii="Times New Roman" w:hAnsi="Times New Roman" w:cs="Times New Roman"/>
          <w:lang w:val="en-GB"/>
        </w:rPr>
        <w:t xml:space="preserve">ompared to the use of a single method, a mixed-methods </w:t>
      </w:r>
      <w:r w:rsidR="008C1152" w:rsidRPr="004337F1">
        <w:rPr>
          <w:rFonts w:ascii="Times New Roman" w:hAnsi="Times New Roman" w:cs="Times New Roman"/>
          <w:lang w:val="en-GB"/>
        </w:rPr>
        <w:t xml:space="preserve">approach </w:t>
      </w:r>
      <w:r w:rsidR="00917B2D" w:rsidRPr="004337F1">
        <w:rPr>
          <w:rFonts w:ascii="Times New Roman" w:hAnsi="Times New Roman" w:cs="Times New Roman"/>
          <w:lang w:val="en-GB"/>
        </w:rPr>
        <w:t xml:space="preserve">can help expand the </w:t>
      </w:r>
      <w:r w:rsidR="00917B2D" w:rsidRPr="00275713">
        <w:rPr>
          <w:rFonts w:ascii="Times New Roman" w:eastAsia="Times New Roman" w:hAnsi="Times New Roman" w:cs="Times New Roman"/>
          <w:lang w:val="en-GB"/>
        </w:rPr>
        <w:t xml:space="preserve">scope of our understanding of the topic. </w:t>
      </w:r>
    </w:p>
    <w:p w14:paraId="02F0F630" w14:textId="0E726F72" w:rsidR="00EF309F" w:rsidRPr="004337F1" w:rsidRDefault="00006F06" w:rsidP="00275713">
      <w:pPr>
        <w:widowControl w:val="0"/>
        <w:spacing w:line="480" w:lineRule="auto"/>
        <w:ind w:firstLine="720"/>
        <w:rPr>
          <w:rFonts w:ascii="Times New Roman" w:eastAsia="Times New Roman" w:hAnsi="Times New Roman" w:cs="Times New Roman"/>
          <w:lang w:val="en-GB"/>
        </w:rPr>
      </w:pPr>
      <w:r w:rsidRPr="004337F1">
        <w:rPr>
          <w:rFonts w:ascii="Times New Roman" w:eastAsia="Times New Roman" w:hAnsi="Times New Roman" w:cs="Times New Roman"/>
          <w:lang w:val="en-GB"/>
        </w:rPr>
        <w:t>The two countries share similar language foundations, a common culture, similar traditions and religion, and close relationships in the political, economic, commercial, cultural and educational spheres (</w:t>
      </w:r>
      <w:proofErr w:type="spellStart"/>
      <w:r w:rsidRPr="004337F1">
        <w:rPr>
          <w:rFonts w:ascii="Times New Roman" w:eastAsia="Times New Roman" w:hAnsi="Times New Roman" w:cs="Times New Roman"/>
          <w:lang w:val="en-GB"/>
        </w:rPr>
        <w:t>Ismayilov</w:t>
      </w:r>
      <w:proofErr w:type="spellEnd"/>
      <w:r w:rsidRPr="004337F1">
        <w:rPr>
          <w:rFonts w:ascii="Times New Roman" w:eastAsia="Times New Roman" w:hAnsi="Times New Roman" w:cs="Times New Roman"/>
          <w:lang w:val="en-GB"/>
        </w:rPr>
        <w:t xml:space="preserve"> &amp; Graham, 2016). It is also worth noting that Azerbaijan and Turkey's higher education systems share several major commonalities, with high levels of centralization, and close government control of resources, curriculum, and university governance. The overall autonomy of universities is limited in both countries, with centralized policies that are strictly defined in accordance with educational policies made by the governments. </w:t>
      </w:r>
    </w:p>
    <w:p w14:paraId="71214FE0" w14:textId="77777777" w:rsidR="00EF309F" w:rsidRPr="004337F1" w:rsidRDefault="00006F06" w:rsidP="002809C2">
      <w:pPr>
        <w:spacing w:line="480" w:lineRule="auto"/>
        <w:ind w:firstLine="720"/>
        <w:rPr>
          <w:rFonts w:ascii="Times New Roman" w:eastAsia="Times New Roman" w:hAnsi="Times New Roman" w:cs="Times New Roman"/>
          <w:b/>
          <w:lang w:val="en-GB"/>
        </w:rPr>
      </w:pPr>
      <w:r w:rsidRPr="004337F1">
        <w:rPr>
          <w:rFonts w:ascii="Times New Roman" w:eastAsia="Times New Roman" w:hAnsi="Times New Roman" w:cs="Times New Roman"/>
          <w:color w:val="000000"/>
          <w:lang w:val="en-GB"/>
        </w:rPr>
        <w:t xml:space="preserve">The current study poses three questions about </w:t>
      </w:r>
      <w:r w:rsidRPr="004337F1">
        <w:rPr>
          <w:rFonts w:ascii="Times New Roman" w:eastAsia="Times New Roman" w:hAnsi="Times New Roman" w:cs="Times New Roman"/>
          <w:lang w:val="en-GB"/>
        </w:rPr>
        <w:t>faculty members’ self-efficacy</w:t>
      </w:r>
      <w:r w:rsidRPr="004337F1">
        <w:rPr>
          <w:rFonts w:ascii="Times New Roman" w:eastAsia="Times New Roman" w:hAnsi="Times New Roman" w:cs="Times New Roman"/>
          <w:color w:val="000000"/>
          <w:lang w:val="en-GB"/>
        </w:rPr>
        <w:t xml:space="preserve"> beliefs: (a) </w:t>
      </w:r>
      <w:r w:rsidRPr="004337F1">
        <w:rPr>
          <w:rFonts w:ascii="Times New Roman" w:eastAsia="Times New Roman" w:hAnsi="Times New Roman" w:cs="Times New Roman"/>
          <w:lang w:val="en-GB"/>
        </w:rPr>
        <w:t xml:space="preserve">how are demographic characteristics (e.g., gender, career stage, qualifications) associated </w:t>
      </w:r>
      <w:r w:rsidRPr="004337F1">
        <w:rPr>
          <w:rFonts w:ascii="Times New Roman" w:eastAsia="Times New Roman" w:hAnsi="Times New Roman" w:cs="Times New Roman"/>
          <w:lang w:val="en-GB"/>
        </w:rPr>
        <w:lastRenderedPageBreak/>
        <w:t xml:space="preserve">with self-efficacy and job satisfaction? (b) </w:t>
      </w:r>
      <w:r w:rsidRPr="004337F1">
        <w:rPr>
          <w:rFonts w:ascii="Times New Roman" w:eastAsia="Times New Roman" w:hAnsi="Times New Roman" w:cs="Times New Roman"/>
          <w:color w:val="000000"/>
          <w:lang w:val="en-GB"/>
        </w:rPr>
        <w:t xml:space="preserve">what is the relationship between </w:t>
      </w:r>
      <w:r w:rsidRPr="004337F1">
        <w:rPr>
          <w:rFonts w:ascii="Times New Roman" w:eastAsia="Times New Roman" w:hAnsi="Times New Roman" w:cs="Times New Roman"/>
          <w:lang w:val="en-GB"/>
        </w:rPr>
        <w:t xml:space="preserve">research self-efficacy, teaching self-efficacy, and job satisfaction? and (c) what do faculty members say about the critical factors influencing their self-efficacy and job satisfaction? </w:t>
      </w:r>
      <w:r w:rsidRPr="004337F1">
        <w:rPr>
          <w:rFonts w:ascii="Times New Roman" w:eastAsia="Times New Roman" w:hAnsi="Times New Roman" w:cs="Times New Roman"/>
          <w:color w:val="000000"/>
          <w:lang w:val="en-GB"/>
        </w:rPr>
        <w:t>Two studies are presented: first</w:t>
      </w:r>
      <w:r w:rsidRPr="004337F1">
        <w:rPr>
          <w:rFonts w:ascii="Times New Roman" w:eastAsia="Times New Roman" w:hAnsi="Times New Roman" w:cs="Times New Roman"/>
          <w:lang w:val="en-GB"/>
        </w:rPr>
        <w:t xml:space="preserve">, a quantitative study examining the research and teaching self-efficacy beliefs of university faculty and their relations with job satisfaction, and second, a qualitative study exploring in more depth the factors that influence faculty self-efficacy and job satisfaction. </w:t>
      </w:r>
    </w:p>
    <w:p w14:paraId="2602264F" w14:textId="77777777" w:rsidR="00EF309F" w:rsidRPr="004337F1" w:rsidRDefault="00006F06" w:rsidP="002809C2">
      <w:pPr>
        <w:widowControl w:val="0"/>
        <w:spacing w:line="480" w:lineRule="auto"/>
        <w:rPr>
          <w:rFonts w:ascii="Times New Roman" w:eastAsia="Times New Roman" w:hAnsi="Times New Roman" w:cs="Times New Roman"/>
          <w:b/>
          <w:lang w:val="en-GB"/>
        </w:rPr>
      </w:pPr>
      <w:r w:rsidRPr="004337F1">
        <w:rPr>
          <w:rFonts w:ascii="Times New Roman" w:eastAsia="Times New Roman" w:hAnsi="Times New Roman" w:cs="Times New Roman"/>
          <w:b/>
          <w:lang w:val="en-GB"/>
        </w:rPr>
        <w:t>4.  Study 1: Quantitative Phase</w:t>
      </w:r>
    </w:p>
    <w:p w14:paraId="3B847EB0" w14:textId="77777777" w:rsidR="00EF309F" w:rsidRPr="004337F1" w:rsidRDefault="00006F06" w:rsidP="002809C2">
      <w:pPr>
        <w:spacing w:line="480" w:lineRule="auto"/>
        <w:ind w:firstLine="720"/>
        <w:rPr>
          <w:rFonts w:ascii="Times New Roman" w:eastAsia="Times New Roman" w:hAnsi="Times New Roman" w:cs="Times New Roman"/>
          <w:b/>
          <w:lang w:val="en-GB"/>
        </w:rPr>
      </w:pPr>
      <w:r w:rsidRPr="004337F1">
        <w:rPr>
          <w:rFonts w:ascii="Times New Roman" w:eastAsia="Times New Roman" w:hAnsi="Times New Roman" w:cs="Times New Roman"/>
          <w:color w:val="000000"/>
          <w:lang w:val="en-GB"/>
        </w:rPr>
        <w:t xml:space="preserve">In Study 1, we used an online survey to explore </w:t>
      </w:r>
      <w:r w:rsidRPr="004337F1">
        <w:rPr>
          <w:rFonts w:ascii="Times New Roman" w:eastAsia="Times New Roman" w:hAnsi="Times New Roman" w:cs="Times New Roman"/>
          <w:lang w:val="en-GB"/>
        </w:rPr>
        <w:t xml:space="preserve">research and teaching </w:t>
      </w:r>
      <w:r w:rsidRPr="004337F1">
        <w:rPr>
          <w:rFonts w:ascii="Times New Roman" w:eastAsia="Times New Roman" w:hAnsi="Times New Roman" w:cs="Times New Roman"/>
          <w:color w:val="000000"/>
          <w:lang w:val="en-GB"/>
        </w:rPr>
        <w:t>self-efficacy beliefs of university faculty and how these beliefs relate to their job satisfaction.</w:t>
      </w:r>
    </w:p>
    <w:p w14:paraId="64FD058B" w14:textId="77777777" w:rsidR="00EF309F" w:rsidRPr="004337F1" w:rsidRDefault="00006F06" w:rsidP="002809C2">
      <w:pPr>
        <w:spacing w:line="480" w:lineRule="auto"/>
        <w:rPr>
          <w:rFonts w:ascii="Times New Roman" w:eastAsia="Times New Roman" w:hAnsi="Times New Roman" w:cs="Times New Roman"/>
          <w:b/>
          <w:lang w:val="en-GB"/>
        </w:rPr>
      </w:pPr>
      <w:r w:rsidRPr="004337F1">
        <w:rPr>
          <w:rFonts w:ascii="Times New Roman" w:eastAsia="Times New Roman" w:hAnsi="Times New Roman" w:cs="Times New Roman"/>
          <w:b/>
          <w:lang w:val="en-GB"/>
        </w:rPr>
        <w:t xml:space="preserve">4.1 </w:t>
      </w:r>
      <w:r w:rsidRPr="004337F1">
        <w:rPr>
          <w:rFonts w:ascii="Times New Roman" w:eastAsia="Times New Roman" w:hAnsi="Times New Roman" w:cs="Times New Roman"/>
          <w:b/>
          <w:color w:val="000000"/>
          <w:lang w:val="en-GB"/>
        </w:rPr>
        <w:t xml:space="preserve">Method </w:t>
      </w:r>
    </w:p>
    <w:p w14:paraId="59CA9D01" w14:textId="77777777" w:rsidR="00EF309F" w:rsidRPr="004337F1" w:rsidRDefault="00006F06" w:rsidP="002809C2">
      <w:pPr>
        <w:spacing w:line="480" w:lineRule="auto"/>
        <w:rPr>
          <w:rFonts w:ascii="Times New Roman" w:eastAsia="Times New Roman" w:hAnsi="Times New Roman" w:cs="Times New Roman"/>
          <w:b/>
          <w:lang w:val="en-GB"/>
        </w:rPr>
      </w:pPr>
      <w:r w:rsidRPr="004337F1">
        <w:rPr>
          <w:rFonts w:ascii="Times New Roman" w:eastAsia="Times New Roman" w:hAnsi="Times New Roman" w:cs="Times New Roman"/>
          <w:i/>
          <w:lang w:val="en-GB"/>
        </w:rPr>
        <w:t xml:space="preserve">4.1.1 </w:t>
      </w:r>
      <w:r w:rsidRPr="004337F1">
        <w:rPr>
          <w:rFonts w:ascii="Times New Roman" w:eastAsia="Times New Roman" w:hAnsi="Times New Roman" w:cs="Times New Roman"/>
          <w:i/>
          <w:color w:val="000000"/>
          <w:lang w:val="en-GB"/>
        </w:rPr>
        <w:t>Participants</w:t>
      </w:r>
      <w:r w:rsidRPr="004337F1">
        <w:rPr>
          <w:rFonts w:ascii="Times New Roman" w:eastAsia="Times New Roman" w:hAnsi="Times New Roman" w:cs="Times New Roman"/>
          <w:b/>
          <w:lang w:val="en-GB"/>
        </w:rPr>
        <w:t xml:space="preserve"> </w:t>
      </w:r>
    </w:p>
    <w:p w14:paraId="4CF624B3" w14:textId="3BB340CB" w:rsidR="00EF309F" w:rsidRPr="004337F1" w:rsidRDefault="00006F06" w:rsidP="002809C2">
      <w:pPr>
        <w:spacing w:line="480" w:lineRule="auto"/>
        <w:ind w:firstLine="720"/>
        <w:rPr>
          <w:rFonts w:ascii="Times New Roman" w:eastAsia="Times New Roman" w:hAnsi="Times New Roman" w:cs="Times New Roman"/>
          <w:lang w:val="en-GB"/>
        </w:rPr>
      </w:pPr>
      <w:r w:rsidRPr="004337F1">
        <w:rPr>
          <w:rFonts w:ascii="Times New Roman" w:eastAsia="Times New Roman" w:hAnsi="Times New Roman" w:cs="Times New Roman"/>
          <w:color w:val="000000"/>
          <w:lang w:val="en-GB"/>
        </w:rPr>
        <w:t xml:space="preserve">Participants were 528 university faculty from </w:t>
      </w:r>
      <w:r w:rsidRPr="004337F1">
        <w:rPr>
          <w:rFonts w:ascii="Times New Roman" w:eastAsia="Times New Roman" w:hAnsi="Times New Roman" w:cs="Times New Roman"/>
          <w:lang w:val="en-GB"/>
        </w:rPr>
        <w:t>9</w:t>
      </w:r>
      <w:r w:rsidRPr="004337F1">
        <w:rPr>
          <w:rFonts w:ascii="Times New Roman" w:eastAsia="Times New Roman" w:hAnsi="Times New Roman" w:cs="Times New Roman"/>
          <w:color w:val="000000"/>
          <w:lang w:val="en-GB"/>
        </w:rPr>
        <w:t xml:space="preserve"> </w:t>
      </w:r>
      <w:r w:rsidRPr="004337F1">
        <w:rPr>
          <w:rFonts w:ascii="Times New Roman" w:eastAsia="Times New Roman" w:hAnsi="Times New Roman" w:cs="Times New Roman"/>
          <w:lang w:val="en-GB"/>
        </w:rPr>
        <w:t>universities in</w:t>
      </w:r>
      <w:r w:rsidRPr="004337F1">
        <w:rPr>
          <w:rFonts w:ascii="Times New Roman" w:eastAsia="Times New Roman" w:hAnsi="Times New Roman" w:cs="Times New Roman"/>
          <w:color w:val="000000"/>
          <w:lang w:val="en-GB"/>
        </w:rPr>
        <w:t xml:space="preserve"> Azerbaijan (</w:t>
      </w:r>
      <w:r w:rsidRPr="004337F1">
        <w:rPr>
          <w:rFonts w:ascii="Times New Roman" w:eastAsia="Times New Roman" w:hAnsi="Times New Roman" w:cs="Times New Roman"/>
          <w:i/>
          <w:color w:val="000000"/>
          <w:lang w:val="en-GB"/>
        </w:rPr>
        <w:t xml:space="preserve">n </w:t>
      </w:r>
      <w:r w:rsidRPr="004337F1">
        <w:rPr>
          <w:rFonts w:ascii="Times New Roman" w:eastAsia="Times New Roman" w:hAnsi="Times New Roman" w:cs="Times New Roman"/>
          <w:color w:val="000000"/>
          <w:lang w:val="en-GB"/>
        </w:rPr>
        <w:t xml:space="preserve">= 205) </w:t>
      </w:r>
      <w:r w:rsidRPr="004337F1">
        <w:rPr>
          <w:rFonts w:ascii="Times New Roman" w:eastAsia="Times New Roman" w:hAnsi="Times New Roman" w:cs="Times New Roman"/>
          <w:lang w:val="en-GB"/>
        </w:rPr>
        <w:t xml:space="preserve">and 16 universities in </w:t>
      </w:r>
      <w:r w:rsidRPr="004337F1">
        <w:rPr>
          <w:rFonts w:ascii="Times New Roman" w:eastAsia="Times New Roman" w:hAnsi="Times New Roman" w:cs="Times New Roman"/>
          <w:color w:val="000000"/>
          <w:lang w:val="en-GB"/>
        </w:rPr>
        <w:t>Turkey (</w:t>
      </w:r>
      <w:r w:rsidRPr="004337F1">
        <w:rPr>
          <w:rFonts w:ascii="Times New Roman" w:eastAsia="Times New Roman" w:hAnsi="Times New Roman" w:cs="Times New Roman"/>
          <w:i/>
          <w:color w:val="000000"/>
          <w:lang w:val="en-GB"/>
        </w:rPr>
        <w:t>n</w:t>
      </w:r>
      <w:r w:rsidRPr="004337F1">
        <w:rPr>
          <w:rFonts w:ascii="Times New Roman" w:eastAsia="Times New Roman" w:hAnsi="Times New Roman" w:cs="Times New Roman"/>
          <w:color w:val="000000"/>
          <w:lang w:val="en-GB"/>
        </w:rPr>
        <w:t xml:space="preserve"> = 323) who completed a survey on research and teaching self-efficacy beliefs and job satisfaction. Participa</w:t>
      </w:r>
      <w:r w:rsidRPr="004337F1">
        <w:rPr>
          <w:rFonts w:ascii="Times New Roman" w:eastAsia="Times New Roman" w:hAnsi="Times New Roman" w:cs="Times New Roman"/>
          <w:lang w:val="en-GB"/>
        </w:rPr>
        <w:t>ting</w:t>
      </w:r>
      <w:r w:rsidRPr="004337F1">
        <w:rPr>
          <w:rFonts w:ascii="Times New Roman" w:eastAsia="Times New Roman" w:hAnsi="Times New Roman" w:cs="Times New Roman"/>
          <w:color w:val="000000"/>
          <w:lang w:val="en-GB"/>
        </w:rPr>
        <w:t xml:space="preserve"> universities were invited through a</w:t>
      </w:r>
      <w:r w:rsidRPr="004337F1">
        <w:rPr>
          <w:rFonts w:ascii="Times New Roman" w:eastAsia="Times New Roman" w:hAnsi="Times New Roman" w:cs="Times New Roman"/>
          <w:lang w:val="en-GB"/>
        </w:rPr>
        <w:t xml:space="preserve">n email distributed through established research networks in both countries. </w:t>
      </w:r>
      <w:r w:rsidRPr="004337F1">
        <w:rPr>
          <w:rFonts w:ascii="Times New Roman" w:eastAsia="Times New Roman" w:hAnsi="Times New Roman" w:cs="Times New Roman"/>
          <w:color w:val="000000"/>
          <w:lang w:val="en-GB"/>
        </w:rPr>
        <w:t xml:space="preserve">The Azerbaijani university </w:t>
      </w:r>
      <w:r w:rsidRPr="004337F1">
        <w:rPr>
          <w:rFonts w:ascii="Times New Roman" w:eastAsia="Times New Roman" w:hAnsi="Times New Roman" w:cs="Times New Roman"/>
          <w:lang w:val="en-GB"/>
        </w:rPr>
        <w:t>faculty</w:t>
      </w:r>
      <w:r w:rsidRPr="004337F1">
        <w:rPr>
          <w:rFonts w:ascii="Times New Roman" w:eastAsia="Times New Roman" w:hAnsi="Times New Roman" w:cs="Times New Roman"/>
          <w:color w:val="000000"/>
          <w:lang w:val="en-GB"/>
        </w:rPr>
        <w:t xml:space="preserve"> were 52% female with a mean of </w:t>
      </w:r>
      <w:r w:rsidRPr="004337F1">
        <w:rPr>
          <w:rFonts w:ascii="Times New Roman" w:eastAsia="Times New Roman" w:hAnsi="Times New Roman" w:cs="Times New Roman"/>
          <w:lang w:val="en-GB"/>
        </w:rPr>
        <w:t>16.32</w:t>
      </w:r>
      <w:r w:rsidRPr="004337F1">
        <w:rPr>
          <w:rFonts w:ascii="Times New Roman" w:eastAsia="Times New Roman" w:hAnsi="Times New Roman" w:cs="Times New Roman"/>
          <w:color w:val="000000"/>
          <w:lang w:val="en-GB"/>
        </w:rPr>
        <w:t xml:space="preserve"> years of experience (SD = </w:t>
      </w:r>
      <w:r w:rsidRPr="004337F1">
        <w:rPr>
          <w:rFonts w:ascii="Times New Roman" w:eastAsia="Times New Roman" w:hAnsi="Times New Roman" w:cs="Times New Roman"/>
          <w:lang w:val="en-GB"/>
        </w:rPr>
        <w:t>12</w:t>
      </w:r>
      <w:r w:rsidRPr="004337F1">
        <w:rPr>
          <w:rFonts w:ascii="Times New Roman" w:eastAsia="Times New Roman" w:hAnsi="Times New Roman" w:cs="Times New Roman"/>
          <w:color w:val="000000"/>
          <w:lang w:val="en-GB"/>
        </w:rPr>
        <w:t>.</w:t>
      </w:r>
      <w:r w:rsidRPr="004337F1">
        <w:rPr>
          <w:rFonts w:ascii="Times New Roman" w:eastAsia="Times New Roman" w:hAnsi="Times New Roman" w:cs="Times New Roman"/>
          <w:lang w:val="en-GB"/>
        </w:rPr>
        <w:t>77</w:t>
      </w:r>
      <w:r w:rsidRPr="004337F1">
        <w:rPr>
          <w:rFonts w:ascii="Times New Roman" w:eastAsia="Times New Roman" w:hAnsi="Times New Roman" w:cs="Times New Roman"/>
          <w:color w:val="000000"/>
          <w:lang w:val="en-GB"/>
        </w:rPr>
        <w:t xml:space="preserve">). The Turkish university </w:t>
      </w:r>
      <w:r w:rsidRPr="004337F1">
        <w:rPr>
          <w:rFonts w:ascii="Times New Roman" w:eastAsia="Times New Roman" w:hAnsi="Times New Roman" w:cs="Times New Roman"/>
          <w:lang w:val="en-GB"/>
        </w:rPr>
        <w:t>faculty</w:t>
      </w:r>
      <w:r w:rsidRPr="004337F1">
        <w:rPr>
          <w:rFonts w:ascii="Times New Roman" w:eastAsia="Times New Roman" w:hAnsi="Times New Roman" w:cs="Times New Roman"/>
          <w:color w:val="000000"/>
          <w:lang w:val="en-GB"/>
        </w:rPr>
        <w:t xml:space="preserve"> were 55% female, with a mean of </w:t>
      </w:r>
      <w:r w:rsidRPr="004337F1">
        <w:rPr>
          <w:rFonts w:ascii="Times New Roman" w:eastAsia="Times New Roman" w:hAnsi="Times New Roman" w:cs="Times New Roman"/>
          <w:lang w:val="en-GB"/>
        </w:rPr>
        <w:t>13.49</w:t>
      </w:r>
      <w:r w:rsidRPr="004337F1">
        <w:rPr>
          <w:rFonts w:ascii="Times New Roman" w:eastAsia="Times New Roman" w:hAnsi="Times New Roman" w:cs="Times New Roman"/>
          <w:color w:val="000000"/>
          <w:lang w:val="en-GB"/>
        </w:rPr>
        <w:t xml:space="preserve"> years of experience (SD = 9.29). </w:t>
      </w:r>
      <w:r w:rsidR="005D259F" w:rsidRPr="004337F1">
        <w:rPr>
          <w:rFonts w:ascii="Times New Roman" w:eastAsia="Times New Roman" w:hAnsi="Times New Roman" w:cs="Times New Roman"/>
          <w:color w:val="000000"/>
          <w:lang w:val="en-GB"/>
        </w:rPr>
        <w:t xml:space="preserve">42% of </w:t>
      </w:r>
      <w:r w:rsidR="00275713">
        <w:rPr>
          <w:rFonts w:ascii="Times New Roman" w:eastAsia="Times New Roman" w:hAnsi="Times New Roman" w:cs="Times New Roman"/>
          <w:color w:val="000000"/>
          <w:lang w:val="en-GB"/>
        </w:rPr>
        <w:t xml:space="preserve">the </w:t>
      </w:r>
      <w:r w:rsidR="005D259F" w:rsidRPr="004337F1">
        <w:rPr>
          <w:rFonts w:ascii="Times New Roman" w:eastAsia="Times New Roman" w:hAnsi="Times New Roman" w:cs="Times New Roman"/>
          <w:color w:val="000000"/>
          <w:lang w:val="en-GB"/>
        </w:rPr>
        <w:t xml:space="preserve">participants came from sciences and 58% from social sciences. </w:t>
      </w:r>
    </w:p>
    <w:p w14:paraId="19EAD21A" w14:textId="77777777" w:rsidR="00EF309F" w:rsidRPr="004337F1" w:rsidRDefault="00006F06" w:rsidP="002809C2">
      <w:pPr>
        <w:spacing w:line="480" w:lineRule="auto"/>
        <w:rPr>
          <w:rFonts w:ascii="Times New Roman" w:eastAsia="Times New Roman" w:hAnsi="Times New Roman" w:cs="Times New Roman"/>
          <w:lang w:val="en-GB"/>
        </w:rPr>
      </w:pPr>
      <w:r w:rsidRPr="004337F1">
        <w:rPr>
          <w:rFonts w:ascii="Times New Roman" w:eastAsia="Times New Roman" w:hAnsi="Times New Roman" w:cs="Times New Roman"/>
          <w:i/>
          <w:lang w:val="en-GB"/>
        </w:rPr>
        <w:t xml:space="preserve">4.1.2. </w:t>
      </w:r>
      <w:r w:rsidRPr="004337F1">
        <w:rPr>
          <w:rFonts w:ascii="Times New Roman" w:eastAsia="Times New Roman" w:hAnsi="Times New Roman" w:cs="Times New Roman"/>
          <w:i/>
          <w:color w:val="000000"/>
          <w:lang w:val="en-GB"/>
        </w:rPr>
        <w:t>Procedure</w:t>
      </w:r>
    </w:p>
    <w:p w14:paraId="608AF893" w14:textId="77777777" w:rsidR="00EF309F" w:rsidRPr="004337F1" w:rsidRDefault="00006F06" w:rsidP="002809C2">
      <w:pPr>
        <w:spacing w:line="480" w:lineRule="auto"/>
        <w:ind w:firstLine="720"/>
        <w:rPr>
          <w:rFonts w:ascii="Times New Roman" w:eastAsia="Times New Roman" w:hAnsi="Times New Roman" w:cs="Times New Roman"/>
          <w:lang w:val="en-GB"/>
        </w:rPr>
      </w:pPr>
      <w:r w:rsidRPr="004337F1">
        <w:rPr>
          <w:rFonts w:ascii="Times New Roman" w:eastAsia="Times New Roman" w:hAnsi="Times New Roman" w:cs="Times New Roman"/>
          <w:color w:val="000000"/>
          <w:lang w:val="en-GB"/>
        </w:rPr>
        <w:t>The university teachers in each setting were sent a link on Qualtrics survey software and asked to complete a brief online survey</w:t>
      </w:r>
      <w:r w:rsidRPr="004337F1">
        <w:rPr>
          <w:rFonts w:ascii="Times New Roman" w:eastAsia="Times New Roman" w:hAnsi="Times New Roman" w:cs="Times New Roman"/>
          <w:lang w:val="en-GB"/>
        </w:rPr>
        <w:t xml:space="preserve"> </w:t>
      </w:r>
      <w:r w:rsidRPr="004337F1">
        <w:rPr>
          <w:rFonts w:ascii="Times New Roman" w:eastAsia="Times New Roman" w:hAnsi="Times New Roman" w:cs="Times New Roman"/>
          <w:color w:val="000000"/>
          <w:lang w:val="en-GB"/>
        </w:rPr>
        <w:t xml:space="preserve">on research and teaching self-efficacy and job satisfaction, with </w:t>
      </w:r>
      <w:r w:rsidRPr="004337F1">
        <w:rPr>
          <w:rFonts w:ascii="Times New Roman" w:eastAsia="Times New Roman" w:hAnsi="Times New Roman" w:cs="Times New Roman"/>
          <w:lang w:val="en-GB"/>
        </w:rPr>
        <w:t xml:space="preserve">a </w:t>
      </w:r>
      <w:r w:rsidRPr="004337F1">
        <w:rPr>
          <w:rFonts w:ascii="Times New Roman" w:eastAsia="Times New Roman" w:hAnsi="Times New Roman" w:cs="Times New Roman"/>
          <w:color w:val="000000"/>
          <w:lang w:val="en-GB"/>
        </w:rPr>
        <w:t xml:space="preserve">participation rate of </w:t>
      </w:r>
      <w:r w:rsidRPr="004337F1">
        <w:rPr>
          <w:rFonts w:ascii="Times New Roman" w:eastAsia="Times New Roman" w:hAnsi="Times New Roman" w:cs="Times New Roman"/>
          <w:lang w:val="en-GB"/>
        </w:rPr>
        <w:t>approximately 60</w:t>
      </w:r>
      <w:r w:rsidRPr="004337F1">
        <w:rPr>
          <w:rFonts w:ascii="Times New Roman" w:eastAsia="Times New Roman" w:hAnsi="Times New Roman" w:cs="Times New Roman"/>
          <w:color w:val="000000"/>
          <w:lang w:val="en-GB"/>
        </w:rPr>
        <w:t xml:space="preserve">% of those emailed. </w:t>
      </w:r>
      <w:r w:rsidRPr="004337F1">
        <w:rPr>
          <w:rFonts w:ascii="Times New Roman" w:eastAsia="Times New Roman" w:hAnsi="Times New Roman" w:cs="Times New Roman"/>
          <w:lang w:val="en-GB"/>
        </w:rPr>
        <w:t xml:space="preserve">Ethical regulations of the host university were followed in all research activities. </w:t>
      </w:r>
    </w:p>
    <w:p w14:paraId="3958508E" w14:textId="77777777" w:rsidR="00275713" w:rsidRDefault="00275713" w:rsidP="002809C2">
      <w:pPr>
        <w:spacing w:line="480" w:lineRule="auto"/>
        <w:rPr>
          <w:rFonts w:ascii="Times New Roman" w:eastAsia="Times New Roman" w:hAnsi="Times New Roman" w:cs="Times New Roman"/>
          <w:i/>
          <w:lang w:val="en-GB"/>
        </w:rPr>
      </w:pPr>
    </w:p>
    <w:p w14:paraId="0C172990" w14:textId="77777777" w:rsidR="00275713" w:rsidRDefault="00275713" w:rsidP="002809C2">
      <w:pPr>
        <w:spacing w:line="480" w:lineRule="auto"/>
        <w:rPr>
          <w:rFonts w:ascii="Times New Roman" w:eastAsia="Times New Roman" w:hAnsi="Times New Roman" w:cs="Times New Roman"/>
          <w:i/>
          <w:lang w:val="en-GB"/>
        </w:rPr>
      </w:pPr>
    </w:p>
    <w:p w14:paraId="4E6F0408" w14:textId="77777777" w:rsidR="00EF309F" w:rsidRPr="004337F1" w:rsidRDefault="00006F06" w:rsidP="002809C2">
      <w:pPr>
        <w:spacing w:line="480" w:lineRule="auto"/>
        <w:rPr>
          <w:rFonts w:ascii="Times New Roman" w:eastAsia="Times New Roman" w:hAnsi="Times New Roman" w:cs="Times New Roman"/>
          <w:lang w:val="en-GB"/>
        </w:rPr>
      </w:pPr>
      <w:r w:rsidRPr="004337F1">
        <w:rPr>
          <w:rFonts w:ascii="Times New Roman" w:eastAsia="Times New Roman" w:hAnsi="Times New Roman" w:cs="Times New Roman"/>
          <w:i/>
          <w:lang w:val="en-GB"/>
        </w:rPr>
        <w:lastRenderedPageBreak/>
        <w:t xml:space="preserve">4.1.3. </w:t>
      </w:r>
      <w:r w:rsidRPr="004337F1">
        <w:rPr>
          <w:rFonts w:ascii="Times New Roman" w:eastAsia="Times New Roman" w:hAnsi="Times New Roman" w:cs="Times New Roman"/>
          <w:i/>
          <w:color w:val="000000"/>
          <w:lang w:val="en-GB"/>
        </w:rPr>
        <w:t>Measures</w:t>
      </w:r>
      <w:r w:rsidRPr="004337F1">
        <w:rPr>
          <w:rFonts w:ascii="Times New Roman" w:eastAsia="Times New Roman" w:hAnsi="Times New Roman" w:cs="Times New Roman"/>
          <w:i/>
          <w:lang w:val="en-GB"/>
        </w:rPr>
        <w:t xml:space="preserve"> </w:t>
      </w:r>
    </w:p>
    <w:p w14:paraId="13FA7E93" w14:textId="2B4E90BF" w:rsidR="00EF309F" w:rsidRPr="004337F1" w:rsidRDefault="00006F06" w:rsidP="002809C2">
      <w:pPr>
        <w:spacing w:line="480" w:lineRule="auto"/>
        <w:ind w:firstLine="720"/>
        <w:rPr>
          <w:rFonts w:ascii="Times New Roman" w:eastAsia="Times New Roman" w:hAnsi="Times New Roman" w:cs="Times New Roman"/>
          <w:i/>
          <w:lang w:val="en-GB"/>
        </w:rPr>
      </w:pPr>
      <w:r w:rsidRPr="004337F1">
        <w:rPr>
          <w:rFonts w:ascii="Times New Roman" w:eastAsia="Times New Roman" w:hAnsi="Times New Roman" w:cs="Times New Roman"/>
          <w:color w:val="000000"/>
          <w:lang w:val="en-GB"/>
        </w:rPr>
        <w:t>We used reliable and well-validated measures of self-efficacy and job satisfaction</w:t>
      </w:r>
      <w:r w:rsidRPr="004337F1">
        <w:rPr>
          <w:rFonts w:ascii="Times New Roman" w:eastAsia="Times New Roman" w:hAnsi="Times New Roman" w:cs="Times New Roman"/>
          <w:lang w:val="en-GB"/>
        </w:rPr>
        <w:t>. The r</w:t>
      </w:r>
      <w:r w:rsidRPr="004337F1">
        <w:rPr>
          <w:rFonts w:ascii="Times New Roman" w:eastAsia="Times New Roman" w:hAnsi="Times New Roman" w:cs="Times New Roman"/>
          <w:color w:val="000000"/>
          <w:lang w:val="en-GB"/>
        </w:rPr>
        <w:t xml:space="preserve">esearch and teaching self-efficacy measure </w:t>
      </w:r>
      <w:proofErr w:type="gramStart"/>
      <w:r w:rsidRPr="004337F1">
        <w:rPr>
          <w:rFonts w:ascii="Times New Roman" w:eastAsia="Times New Roman" w:hAnsi="Times New Roman" w:cs="Times New Roman"/>
          <w:color w:val="000000"/>
          <w:lang w:val="en-GB"/>
        </w:rPr>
        <w:t>was</w:t>
      </w:r>
      <w:proofErr w:type="gramEnd"/>
      <w:r w:rsidRPr="004337F1">
        <w:rPr>
          <w:rFonts w:ascii="Times New Roman" w:eastAsia="Times New Roman" w:hAnsi="Times New Roman" w:cs="Times New Roman"/>
          <w:color w:val="000000"/>
          <w:lang w:val="en-GB"/>
        </w:rPr>
        <w:t xml:space="preserve"> created and validated by Hemmings </w:t>
      </w:r>
      <w:r w:rsidR="00823B64" w:rsidRPr="004337F1">
        <w:rPr>
          <w:rFonts w:ascii="Times New Roman" w:eastAsia="Times New Roman" w:hAnsi="Times New Roman" w:cs="Times New Roman"/>
          <w:color w:val="000000"/>
          <w:lang w:val="en-GB"/>
        </w:rPr>
        <w:t>and</w:t>
      </w:r>
      <w:r w:rsidRPr="004337F1">
        <w:rPr>
          <w:rFonts w:ascii="Times New Roman" w:eastAsia="Times New Roman" w:hAnsi="Times New Roman" w:cs="Times New Roman"/>
          <w:color w:val="000000"/>
          <w:lang w:val="en-GB"/>
        </w:rPr>
        <w:t xml:space="preserve"> Kay (2009) </w:t>
      </w:r>
      <w:r w:rsidRPr="004337F1">
        <w:rPr>
          <w:rFonts w:ascii="Times New Roman" w:eastAsia="Times New Roman" w:hAnsi="Times New Roman" w:cs="Times New Roman"/>
          <w:lang w:val="en-GB"/>
        </w:rPr>
        <w:t>with the original scale containing</w:t>
      </w:r>
      <w:r w:rsidRPr="004337F1">
        <w:rPr>
          <w:rFonts w:ascii="Times New Roman" w:eastAsia="Times New Roman" w:hAnsi="Times New Roman" w:cs="Times New Roman"/>
          <w:color w:val="000000"/>
          <w:lang w:val="en-GB"/>
        </w:rPr>
        <w:t xml:space="preserve"> </w:t>
      </w:r>
      <w:r w:rsidRPr="004337F1">
        <w:rPr>
          <w:rFonts w:ascii="Times New Roman" w:eastAsia="Times New Roman" w:hAnsi="Times New Roman" w:cs="Times New Roman"/>
          <w:lang w:val="en-GB"/>
        </w:rPr>
        <w:t>32</w:t>
      </w:r>
      <w:r w:rsidRPr="004337F1">
        <w:rPr>
          <w:rFonts w:ascii="Times New Roman" w:eastAsia="Times New Roman" w:hAnsi="Times New Roman" w:cs="Times New Roman"/>
          <w:color w:val="000000"/>
          <w:lang w:val="en-GB"/>
        </w:rPr>
        <w:t xml:space="preserve"> items on research</w:t>
      </w:r>
      <w:r w:rsidRPr="004337F1">
        <w:rPr>
          <w:rFonts w:ascii="Times New Roman" w:eastAsia="Times New Roman" w:hAnsi="Times New Roman" w:cs="Times New Roman"/>
          <w:lang w:val="en-GB"/>
        </w:rPr>
        <w:t xml:space="preserve"> </w:t>
      </w:r>
      <w:r w:rsidRPr="004337F1">
        <w:rPr>
          <w:rFonts w:ascii="Times New Roman" w:eastAsia="Times New Roman" w:hAnsi="Times New Roman" w:cs="Times New Roman"/>
          <w:color w:val="000000"/>
          <w:lang w:val="en-GB"/>
        </w:rPr>
        <w:t>and 2</w:t>
      </w:r>
      <w:r w:rsidRPr="004337F1">
        <w:rPr>
          <w:rFonts w:ascii="Times New Roman" w:eastAsia="Times New Roman" w:hAnsi="Times New Roman" w:cs="Times New Roman"/>
          <w:lang w:val="en-GB"/>
        </w:rPr>
        <w:t>2</w:t>
      </w:r>
      <w:r w:rsidRPr="004337F1">
        <w:rPr>
          <w:rFonts w:ascii="Times New Roman" w:eastAsia="Times New Roman" w:hAnsi="Times New Roman" w:cs="Times New Roman"/>
          <w:color w:val="000000"/>
          <w:lang w:val="en-GB"/>
        </w:rPr>
        <w:t xml:space="preserve"> items on teaching.</w:t>
      </w:r>
      <w:r w:rsidRPr="004337F1">
        <w:rPr>
          <w:rFonts w:ascii="Times New Roman" w:eastAsia="Times New Roman" w:hAnsi="Times New Roman" w:cs="Times New Roman"/>
          <w:lang w:val="en-GB"/>
        </w:rPr>
        <w:t xml:space="preserve"> The scale was adapted and translated to Azerbaijani and Turkish by the first author, and back-translated by two language experts from Azerbaijan and Turkey. As part of the adaptation process, the translated scales were administered in a pilot study to 45 university faculty who noted cultural and language anomalies requiring minor changes, including removing three items from the research self-efficacy scale and two items from the teaching self-efficacy scale due to cultural mis-fit. The final scale included </w:t>
      </w:r>
      <w:r w:rsidR="00823B64" w:rsidRPr="004337F1">
        <w:rPr>
          <w:rFonts w:ascii="Times New Roman" w:eastAsia="Times New Roman" w:hAnsi="Times New Roman" w:cs="Times New Roman"/>
          <w:lang w:val="en-GB"/>
        </w:rPr>
        <w:t>30</w:t>
      </w:r>
      <w:r w:rsidRPr="004337F1">
        <w:rPr>
          <w:rFonts w:ascii="Times New Roman" w:eastAsia="Times New Roman" w:hAnsi="Times New Roman" w:cs="Times New Roman"/>
          <w:lang w:val="en-GB"/>
        </w:rPr>
        <w:t xml:space="preserve"> items for research self-efficacy and </w:t>
      </w:r>
      <w:r w:rsidR="00823B64" w:rsidRPr="004337F1">
        <w:rPr>
          <w:rFonts w:ascii="Times New Roman" w:eastAsia="Times New Roman" w:hAnsi="Times New Roman" w:cs="Times New Roman"/>
          <w:lang w:val="en-GB"/>
        </w:rPr>
        <w:t>19</w:t>
      </w:r>
      <w:r w:rsidRPr="004337F1">
        <w:rPr>
          <w:rFonts w:ascii="Times New Roman" w:eastAsia="Times New Roman" w:hAnsi="Times New Roman" w:cs="Times New Roman"/>
          <w:lang w:val="en-GB"/>
        </w:rPr>
        <w:t xml:space="preserve"> items for teaching self-efficacy.</w:t>
      </w:r>
    </w:p>
    <w:p w14:paraId="0BD694D0" w14:textId="1077AE61" w:rsidR="00EF309F" w:rsidRPr="004337F1" w:rsidRDefault="00006F06" w:rsidP="002809C2">
      <w:pPr>
        <w:spacing w:line="480" w:lineRule="auto"/>
        <w:ind w:firstLine="720"/>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 xml:space="preserve"> Scale items were presented </w:t>
      </w:r>
      <w:r w:rsidRPr="004337F1">
        <w:rPr>
          <w:rFonts w:ascii="Times New Roman" w:eastAsia="Times New Roman" w:hAnsi="Times New Roman" w:cs="Times New Roman"/>
          <w:lang w:val="en-GB"/>
        </w:rPr>
        <w:t xml:space="preserve">in the format “How confident are you (to do the following)? Keeping up to date with research literature” (research) and “Preparing course materials” (teaching). Scores on the 0 “Not confident at all” to 9 “Completely confident” scale </w:t>
      </w:r>
      <w:r w:rsidRPr="004337F1">
        <w:rPr>
          <w:rFonts w:ascii="Times New Roman" w:eastAsia="Times New Roman" w:hAnsi="Times New Roman" w:cs="Times New Roman"/>
          <w:color w:val="000000"/>
          <w:lang w:val="en-GB"/>
        </w:rPr>
        <w:t xml:space="preserve">were </w:t>
      </w:r>
      <w:r w:rsidR="006C7EF4" w:rsidRPr="004337F1">
        <w:rPr>
          <w:rFonts w:ascii="Times New Roman" w:eastAsia="Times New Roman" w:hAnsi="Times New Roman" w:cs="Times New Roman"/>
          <w:color w:val="000000"/>
          <w:lang w:val="en-GB"/>
        </w:rPr>
        <w:t>averaged</w:t>
      </w:r>
      <w:r w:rsidRPr="004337F1">
        <w:rPr>
          <w:rFonts w:ascii="Times New Roman" w:eastAsia="Times New Roman" w:hAnsi="Times New Roman" w:cs="Times New Roman"/>
          <w:lang w:val="en-GB"/>
        </w:rPr>
        <w:t xml:space="preserve"> </w:t>
      </w:r>
      <w:r w:rsidRPr="004337F1">
        <w:rPr>
          <w:rFonts w:ascii="Times New Roman" w:eastAsia="Times New Roman" w:hAnsi="Times New Roman" w:cs="Times New Roman"/>
          <w:color w:val="000000"/>
          <w:lang w:val="en-GB"/>
        </w:rPr>
        <w:t xml:space="preserve">to create composite scores </w:t>
      </w:r>
      <w:r w:rsidRPr="004337F1">
        <w:rPr>
          <w:rFonts w:ascii="Times New Roman" w:eastAsia="Times New Roman" w:hAnsi="Times New Roman" w:cs="Times New Roman"/>
          <w:lang w:val="en-GB"/>
        </w:rPr>
        <w:t>for</w:t>
      </w:r>
      <w:r w:rsidRPr="004337F1">
        <w:rPr>
          <w:rFonts w:ascii="Times New Roman" w:eastAsia="Times New Roman" w:hAnsi="Times New Roman" w:cs="Times New Roman"/>
          <w:color w:val="000000"/>
          <w:lang w:val="en-GB"/>
        </w:rPr>
        <w:t xml:space="preserve"> research and teaching self-efficacy. Job satisfaction was measured with a four</w:t>
      </w:r>
      <w:r w:rsidRPr="004337F1">
        <w:rPr>
          <w:rFonts w:ascii="Times New Roman" w:eastAsia="Times New Roman" w:hAnsi="Times New Roman" w:cs="Times New Roman"/>
          <w:lang w:val="en-GB"/>
        </w:rPr>
        <w:t>-</w:t>
      </w:r>
      <w:r w:rsidRPr="004337F1">
        <w:rPr>
          <w:rFonts w:ascii="Times New Roman" w:eastAsia="Times New Roman" w:hAnsi="Times New Roman" w:cs="Times New Roman"/>
          <w:color w:val="000000"/>
          <w:lang w:val="en-GB"/>
        </w:rPr>
        <w:t xml:space="preserve">item scale from </w:t>
      </w:r>
      <w:proofErr w:type="spellStart"/>
      <w:r w:rsidRPr="004337F1">
        <w:rPr>
          <w:rFonts w:ascii="Times New Roman" w:eastAsia="Times New Roman" w:hAnsi="Times New Roman" w:cs="Times New Roman"/>
          <w:color w:val="000000"/>
          <w:lang w:val="en-GB"/>
        </w:rPr>
        <w:t>Caprara</w:t>
      </w:r>
      <w:proofErr w:type="spellEnd"/>
      <w:r w:rsidRPr="004337F1">
        <w:rPr>
          <w:rFonts w:ascii="Times New Roman" w:eastAsia="Times New Roman" w:hAnsi="Times New Roman" w:cs="Times New Roman"/>
          <w:color w:val="000000"/>
          <w:lang w:val="en-GB"/>
        </w:rPr>
        <w:t xml:space="preserve"> et al. (2003), e.g., “I am satisfied with my job” </w:t>
      </w:r>
      <w:r w:rsidRPr="004337F1">
        <w:rPr>
          <w:rFonts w:ascii="Times New Roman" w:eastAsia="Times New Roman" w:hAnsi="Times New Roman" w:cs="Times New Roman"/>
          <w:lang w:val="en-GB"/>
        </w:rPr>
        <w:t>and,</w:t>
      </w:r>
      <w:r w:rsidRPr="004337F1">
        <w:rPr>
          <w:rFonts w:ascii="Times New Roman" w:eastAsia="Times New Roman" w:hAnsi="Times New Roman" w:cs="Times New Roman"/>
          <w:color w:val="000000"/>
          <w:lang w:val="en-GB"/>
        </w:rPr>
        <w:t xml:space="preserve"> “I am happy with the way my colleagues and superiors treat me”. Participants rated job satisfaction on a </w:t>
      </w:r>
      <w:r w:rsidRPr="004337F1">
        <w:rPr>
          <w:rFonts w:ascii="Times New Roman" w:eastAsia="Times New Roman" w:hAnsi="Times New Roman" w:cs="Times New Roman"/>
          <w:lang w:val="en-GB"/>
        </w:rPr>
        <w:t xml:space="preserve">0 “Strongly disagree” to 9 “Strongly agree” scale. </w:t>
      </w:r>
      <w:proofErr w:type="spellStart"/>
      <w:r w:rsidRPr="004337F1">
        <w:rPr>
          <w:rFonts w:ascii="Times New Roman" w:eastAsia="Times New Roman" w:hAnsi="Times New Roman" w:cs="Times New Roman"/>
          <w:color w:val="000000"/>
          <w:lang w:val="en-GB"/>
        </w:rPr>
        <w:t>Caprara</w:t>
      </w:r>
      <w:proofErr w:type="spellEnd"/>
      <w:r w:rsidRPr="004337F1">
        <w:rPr>
          <w:rFonts w:ascii="Times New Roman" w:eastAsia="Times New Roman" w:hAnsi="Times New Roman" w:cs="Times New Roman"/>
          <w:color w:val="000000"/>
          <w:lang w:val="en-GB"/>
        </w:rPr>
        <w:t xml:space="preserve"> et </w:t>
      </w:r>
      <w:proofErr w:type="spellStart"/>
      <w:proofErr w:type="gramStart"/>
      <w:r w:rsidRPr="004337F1">
        <w:rPr>
          <w:rFonts w:ascii="Times New Roman" w:eastAsia="Times New Roman" w:hAnsi="Times New Roman" w:cs="Times New Roman"/>
          <w:color w:val="000000"/>
          <w:lang w:val="en-GB"/>
        </w:rPr>
        <w:t>al.s</w:t>
      </w:r>
      <w:proofErr w:type="spellEnd"/>
      <w:proofErr w:type="gramEnd"/>
      <w:r w:rsidRPr="004337F1">
        <w:rPr>
          <w:rFonts w:ascii="Times New Roman" w:eastAsia="Times New Roman" w:hAnsi="Times New Roman" w:cs="Times New Roman"/>
          <w:color w:val="000000"/>
          <w:lang w:val="en-GB"/>
        </w:rPr>
        <w:t xml:space="preserve">’ (2003) job satisfaction measure has shown strong evidence of reliability and validity in previous studies (e.g., </w:t>
      </w:r>
      <w:r w:rsidRPr="004337F1">
        <w:rPr>
          <w:rFonts w:ascii="Times New Roman" w:eastAsia="Times New Roman" w:hAnsi="Times New Roman" w:cs="Times New Roman"/>
          <w:lang w:val="en-GB"/>
        </w:rPr>
        <w:t xml:space="preserve">Klassen, Foster, </w:t>
      </w:r>
      <w:proofErr w:type="spellStart"/>
      <w:r w:rsidRPr="004337F1">
        <w:rPr>
          <w:rFonts w:ascii="Times New Roman" w:eastAsia="Times New Roman" w:hAnsi="Times New Roman" w:cs="Times New Roman"/>
          <w:lang w:val="en-GB"/>
        </w:rPr>
        <w:t>Rajani</w:t>
      </w:r>
      <w:proofErr w:type="spellEnd"/>
      <w:r w:rsidRPr="004337F1">
        <w:rPr>
          <w:rFonts w:ascii="Times New Roman" w:eastAsia="Times New Roman" w:hAnsi="Times New Roman" w:cs="Times New Roman"/>
          <w:lang w:val="en-GB"/>
        </w:rPr>
        <w:t>, &amp; Bowman, 2009</w:t>
      </w:r>
      <w:r w:rsidRPr="004337F1">
        <w:rPr>
          <w:rFonts w:ascii="Times New Roman" w:eastAsia="Times New Roman" w:hAnsi="Times New Roman" w:cs="Times New Roman"/>
          <w:color w:val="000000"/>
          <w:lang w:val="en-GB"/>
        </w:rPr>
        <w:t xml:space="preserve">). </w:t>
      </w:r>
    </w:p>
    <w:p w14:paraId="4217A702" w14:textId="77777777" w:rsidR="00EF309F" w:rsidRPr="004337F1" w:rsidRDefault="00006F06" w:rsidP="002809C2">
      <w:pPr>
        <w:spacing w:line="480" w:lineRule="auto"/>
        <w:rPr>
          <w:rFonts w:ascii="Times New Roman" w:eastAsia="Times New Roman" w:hAnsi="Times New Roman" w:cs="Times New Roman"/>
          <w:lang w:val="en-GB"/>
        </w:rPr>
      </w:pPr>
      <w:r w:rsidRPr="004337F1">
        <w:rPr>
          <w:rFonts w:ascii="Times New Roman" w:eastAsia="Times New Roman" w:hAnsi="Times New Roman" w:cs="Times New Roman"/>
          <w:i/>
          <w:lang w:val="en-GB"/>
        </w:rPr>
        <w:t xml:space="preserve">4.1.4. </w:t>
      </w:r>
      <w:r w:rsidRPr="004337F1">
        <w:rPr>
          <w:rFonts w:ascii="Times New Roman" w:eastAsia="Times New Roman" w:hAnsi="Times New Roman" w:cs="Times New Roman"/>
          <w:i/>
          <w:color w:val="000000"/>
          <w:lang w:val="en-GB"/>
        </w:rPr>
        <w:t>Analysis</w:t>
      </w:r>
      <w:r w:rsidRPr="004337F1">
        <w:rPr>
          <w:rFonts w:ascii="Times New Roman" w:eastAsia="Times New Roman" w:hAnsi="Times New Roman" w:cs="Times New Roman"/>
          <w:i/>
          <w:lang w:val="en-GB"/>
        </w:rPr>
        <w:t xml:space="preserve"> </w:t>
      </w:r>
    </w:p>
    <w:p w14:paraId="206EE174" w14:textId="77777777" w:rsidR="00EF309F" w:rsidRPr="004337F1" w:rsidRDefault="00006F06" w:rsidP="002809C2">
      <w:pPr>
        <w:spacing w:line="480" w:lineRule="auto"/>
        <w:ind w:firstLine="720"/>
        <w:rPr>
          <w:rFonts w:ascii="Times New Roman" w:eastAsia="Times New Roman" w:hAnsi="Times New Roman" w:cs="Times New Roman"/>
          <w:lang w:val="en-GB"/>
        </w:rPr>
      </w:pPr>
      <w:r w:rsidRPr="004337F1">
        <w:rPr>
          <w:rFonts w:ascii="Times New Roman" w:eastAsia="Times New Roman" w:hAnsi="Times New Roman" w:cs="Times New Roman"/>
          <w:lang w:val="en-GB"/>
        </w:rPr>
        <w:t xml:space="preserve">Preliminary analyses showed that the levels of self-efficacy and job satisfaction were similar across the two settings (teaching self-efficacy and job satisfaction), although research self-efficacy was higher in Turkey than in Azerbaijan </w:t>
      </w:r>
      <w:proofErr w:type="gramStart"/>
      <w:r w:rsidRPr="004337F1">
        <w:rPr>
          <w:rFonts w:ascii="Times New Roman" w:eastAsia="Times New Roman" w:hAnsi="Times New Roman" w:cs="Times New Roman"/>
          <w:i/>
          <w:lang w:val="en-GB"/>
        </w:rPr>
        <w:t>F</w:t>
      </w:r>
      <w:r w:rsidRPr="004337F1">
        <w:rPr>
          <w:rFonts w:ascii="Times New Roman" w:eastAsia="Times New Roman" w:hAnsi="Times New Roman" w:cs="Times New Roman"/>
          <w:lang w:val="en-GB"/>
        </w:rPr>
        <w:t>(</w:t>
      </w:r>
      <w:proofErr w:type="gramEnd"/>
      <w:r w:rsidRPr="004337F1">
        <w:rPr>
          <w:rFonts w:ascii="Times New Roman" w:eastAsia="Times New Roman" w:hAnsi="Times New Roman" w:cs="Times New Roman"/>
          <w:lang w:val="en-GB"/>
        </w:rPr>
        <w:t xml:space="preserve">1, 526) = 82.65, </w:t>
      </w:r>
      <w:r w:rsidRPr="004337F1">
        <w:rPr>
          <w:rFonts w:ascii="Times New Roman" w:eastAsia="Times New Roman" w:hAnsi="Times New Roman" w:cs="Times New Roman"/>
          <w:i/>
          <w:lang w:val="en-GB"/>
        </w:rPr>
        <w:t xml:space="preserve">p &lt; </w:t>
      </w:r>
      <w:r w:rsidRPr="004337F1">
        <w:rPr>
          <w:rFonts w:ascii="Times New Roman" w:eastAsia="Times New Roman" w:hAnsi="Times New Roman" w:cs="Times New Roman"/>
          <w:lang w:val="en-GB"/>
        </w:rPr>
        <w:t>.001, η</w:t>
      </w:r>
      <w:r w:rsidRPr="004337F1">
        <w:rPr>
          <w:rFonts w:ascii="Times New Roman" w:eastAsia="Times New Roman" w:hAnsi="Times New Roman" w:cs="Times New Roman"/>
          <w:vertAlign w:val="superscript"/>
          <w:lang w:val="en-GB"/>
        </w:rPr>
        <w:t>2</w:t>
      </w:r>
      <w:r w:rsidRPr="004337F1">
        <w:rPr>
          <w:rFonts w:ascii="Times New Roman" w:eastAsia="Times New Roman" w:hAnsi="Times New Roman" w:cs="Times New Roman"/>
          <w:lang w:val="en-GB"/>
        </w:rPr>
        <w:t xml:space="preserve"> = .136. After consideration of the cultural and linguistic similarities and differences between the two </w:t>
      </w:r>
      <w:r w:rsidRPr="004337F1">
        <w:rPr>
          <w:rFonts w:ascii="Times New Roman" w:eastAsia="Times New Roman" w:hAnsi="Times New Roman" w:cs="Times New Roman"/>
          <w:lang w:val="en-GB"/>
        </w:rPr>
        <w:lastRenderedPageBreak/>
        <w:t xml:space="preserve">countries, the decision was made to combine the samples in further analyses. The total sample was categorized by gender, experience categories (approximately equal-sized groups, resulting in 0-7 years, 8-15 years, and 16+ years), and by qualifications (PhD completed, PhD candidates, and MA only). </w:t>
      </w:r>
    </w:p>
    <w:p w14:paraId="71ECEC97" w14:textId="62BFCFB8" w:rsidR="00816F77" w:rsidRPr="004337F1" w:rsidRDefault="00AB2A0A" w:rsidP="002809C2">
      <w:pPr>
        <w:spacing w:line="480" w:lineRule="auto"/>
        <w:ind w:firstLine="720"/>
        <w:rPr>
          <w:rFonts w:ascii="Times New Roman" w:eastAsia="Times New Roman" w:hAnsi="Times New Roman" w:cs="Times New Roman"/>
          <w:lang w:val="en-GB"/>
        </w:rPr>
      </w:pPr>
      <w:r w:rsidRPr="004337F1">
        <w:rPr>
          <w:rFonts w:ascii="Times New Roman" w:eastAsia="Times New Roman" w:hAnsi="Times New Roman" w:cs="Times New Roman"/>
          <w:lang w:val="en-GB"/>
        </w:rPr>
        <w:t xml:space="preserve">Study 1 was designed to compare </w:t>
      </w:r>
      <w:r w:rsidR="007C499B" w:rsidRPr="004337F1">
        <w:rPr>
          <w:rFonts w:ascii="Times New Roman" w:eastAsia="Times New Roman" w:hAnsi="Times New Roman" w:cs="Times New Roman"/>
          <w:lang w:val="en-GB"/>
        </w:rPr>
        <w:t xml:space="preserve">the </w:t>
      </w:r>
      <w:r w:rsidR="0045418B" w:rsidRPr="004337F1">
        <w:rPr>
          <w:rFonts w:ascii="Times New Roman" w:eastAsia="Times New Roman" w:hAnsi="Times New Roman" w:cs="Times New Roman"/>
          <w:lang w:val="en-GB"/>
        </w:rPr>
        <w:t>level and patterns of relationships between key variables and</w:t>
      </w:r>
      <w:r w:rsidR="007554B5" w:rsidRPr="004337F1">
        <w:rPr>
          <w:rFonts w:ascii="Times New Roman" w:eastAsia="Times New Roman" w:hAnsi="Times New Roman" w:cs="Times New Roman"/>
          <w:lang w:val="en-GB"/>
        </w:rPr>
        <w:t xml:space="preserve"> to explore</w:t>
      </w:r>
      <w:r w:rsidR="00111C73" w:rsidRPr="004337F1">
        <w:rPr>
          <w:rFonts w:ascii="Times New Roman" w:eastAsia="Times New Roman" w:hAnsi="Times New Roman" w:cs="Times New Roman"/>
          <w:lang w:val="en-GB"/>
        </w:rPr>
        <w:t xml:space="preserve"> predictors of job satisfaction. </w:t>
      </w:r>
      <w:r w:rsidR="0045418B" w:rsidRPr="004337F1">
        <w:rPr>
          <w:rFonts w:ascii="Times New Roman" w:eastAsia="Times New Roman" w:hAnsi="Times New Roman" w:cs="Times New Roman"/>
          <w:lang w:val="en-GB"/>
        </w:rPr>
        <w:t xml:space="preserve"> </w:t>
      </w:r>
      <w:r w:rsidR="00F215E1" w:rsidRPr="004337F1">
        <w:rPr>
          <w:rFonts w:ascii="Times New Roman" w:eastAsia="Times New Roman" w:hAnsi="Times New Roman" w:cs="Times New Roman"/>
          <w:lang w:val="en-GB"/>
        </w:rPr>
        <w:t xml:space="preserve">After providing descriptive statistics for three key variables, </w:t>
      </w:r>
      <w:r w:rsidR="009933C3" w:rsidRPr="004337F1">
        <w:rPr>
          <w:rFonts w:ascii="Times New Roman" w:eastAsia="Times New Roman" w:hAnsi="Times New Roman" w:cs="Times New Roman"/>
          <w:lang w:val="en-GB"/>
        </w:rPr>
        <w:t>we</w:t>
      </w:r>
      <w:r w:rsidR="009A6E99" w:rsidRPr="004337F1">
        <w:rPr>
          <w:rFonts w:ascii="Times New Roman" w:eastAsia="Times New Roman" w:hAnsi="Times New Roman" w:cs="Times New Roman"/>
          <w:lang w:val="en-GB"/>
        </w:rPr>
        <w:t xml:space="preserve"> used </w:t>
      </w:r>
      <w:r w:rsidR="00276C27" w:rsidRPr="004337F1">
        <w:rPr>
          <w:rFonts w:ascii="Times New Roman" w:eastAsia="Times New Roman" w:hAnsi="Times New Roman" w:cs="Times New Roman"/>
          <w:lang w:val="en-GB"/>
        </w:rPr>
        <w:t>MANOVA</w:t>
      </w:r>
      <w:r w:rsidR="009A6E99" w:rsidRPr="004337F1">
        <w:rPr>
          <w:rFonts w:ascii="Times New Roman" w:eastAsia="Times New Roman" w:hAnsi="Times New Roman" w:cs="Times New Roman"/>
          <w:lang w:val="en-GB"/>
        </w:rPr>
        <w:t xml:space="preserve"> to examine</w:t>
      </w:r>
      <w:r w:rsidR="009933C3" w:rsidRPr="004337F1">
        <w:rPr>
          <w:rFonts w:ascii="Times New Roman" w:eastAsia="Times New Roman" w:hAnsi="Times New Roman" w:cs="Times New Roman"/>
          <w:lang w:val="en-GB"/>
        </w:rPr>
        <w:t xml:space="preserve"> how </w:t>
      </w:r>
      <w:r w:rsidR="0045418B" w:rsidRPr="004337F1">
        <w:rPr>
          <w:rFonts w:ascii="Times New Roman" w:eastAsia="Times New Roman" w:hAnsi="Times New Roman" w:cs="Times New Roman"/>
          <w:lang w:val="en-GB"/>
        </w:rPr>
        <w:t>demographic factors</w:t>
      </w:r>
      <w:r w:rsidR="009933C3" w:rsidRPr="004337F1">
        <w:rPr>
          <w:rFonts w:ascii="Times New Roman" w:eastAsia="Times New Roman" w:hAnsi="Times New Roman" w:cs="Times New Roman"/>
          <w:lang w:val="en-GB"/>
        </w:rPr>
        <w:t xml:space="preserve"> were related to research and teaching self-efficacy</w:t>
      </w:r>
      <w:r w:rsidR="005420FD">
        <w:rPr>
          <w:rFonts w:ascii="Times New Roman" w:eastAsia="Times New Roman" w:hAnsi="Times New Roman" w:cs="Times New Roman"/>
          <w:lang w:val="en-GB"/>
        </w:rPr>
        <w:t>,</w:t>
      </w:r>
      <w:r w:rsidR="00D544C5">
        <w:rPr>
          <w:rFonts w:ascii="Times New Roman" w:eastAsia="Times New Roman" w:hAnsi="Times New Roman" w:cs="Times New Roman"/>
          <w:lang w:val="en-GB"/>
        </w:rPr>
        <w:t xml:space="preserve"> and job satisfaction</w:t>
      </w:r>
      <w:r w:rsidR="0045418B" w:rsidRPr="004337F1">
        <w:rPr>
          <w:rFonts w:ascii="Times New Roman" w:eastAsia="Times New Roman" w:hAnsi="Times New Roman" w:cs="Times New Roman"/>
          <w:lang w:val="en-GB"/>
        </w:rPr>
        <w:t xml:space="preserve">. </w:t>
      </w:r>
      <w:r w:rsidR="009A6E99" w:rsidRPr="004337F1">
        <w:rPr>
          <w:rFonts w:ascii="Times New Roman" w:eastAsia="Times New Roman" w:hAnsi="Times New Roman" w:cs="Times New Roman"/>
          <w:lang w:val="en-GB"/>
        </w:rPr>
        <w:t>Next,</w:t>
      </w:r>
      <w:r w:rsidR="004A2480" w:rsidRPr="004337F1">
        <w:rPr>
          <w:rFonts w:ascii="Times New Roman" w:eastAsia="Times New Roman" w:hAnsi="Times New Roman" w:cs="Times New Roman"/>
          <w:lang w:val="en-GB"/>
        </w:rPr>
        <w:t xml:space="preserve"> hierarchical multiple regression was used to </w:t>
      </w:r>
      <w:r w:rsidR="009A6E99" w:rsidRPr="004337F1">
        <w:rPr>
          <w:rFonts w:ascii="Times New Roman" w:eastAsia="Times New Roman" w:hAnsi="Times New Roman" w:cs="Times New Roman"/>
          <w:lang w:val="en-GB"/>
        </w:rPr>
        <w:t>explore</w:t>
      </w:r>
      <w:r w:rsidR="00A264CC" w:rsidRPr="004337F1">
        <w:rPr>
          <w:rFonts w:ascii="Times New Roman" w:eastAsia="Times New Roman" w:hAnsi="Times New Roman" w:cs="Times New Roman"/>
          <w:lang w:val="en-GB"/>
        </w:rPr>
        <w:t xml:space="preserve"> how demographic factors (experience and qualification) and self-efficacy predicted levels of job satisfaction</w:t>
      </w:r>
      <w:r w:rsidR="00AC6C29" w:rsidRPr="004337F1">
        <w:rPr>
          <w:rFonts w:ascii="Times New Roman" w:eastAsia="Times New Roman" w:hAnsi="Times New Roman" w:cs="Times New Roman"/>
          <w:lang w:val="en-GB"/>
        </w:rPr>
        <w:t xml:space="preserve">. </w:t>
      </w:r>
      <w:r w:rsidR="00891364" w:rsidRPr="004337F1">
        <w:rPr>
          <w:rFonts w:ascii="Times New Roman" w:eastAsia="Times New Roman" w:hAnsi="Times New Roman" w:cs="Times New Roman"/>
          <w:lang w:val="en-GB"/>
        </w:rPr>
        <w:t xml:space="preserve"> Finally,</w:t>
      </w:r>
      <w:r w:rsidR="00AC6C29" w:rsidRPr="004337F1">
        <w:rPr>
          <w:rFonts w:ascii="Times New Roman" w:eastAsia="Times New Roman" w:hAnsi="Times New Roman" w:cs="Times New Roman"/>
          <w:lang w:val="en-GB"/>
        </w:rPr>
        <w:t xml:space="preserve"> we examined</w:t>
      </w:r>
      <w:r w:rsidR="00891364" w:rsidRPr="004337F1">
        <w:rPr>
          <w:rFonts w:ascii="Times New Roman" w:eastAsia="Times New Roman" w:hAnsi="Times New Roman" w:cs="Times New Roman"/>
          <w:lang w:val="en-GB"/>
        </w:rPr>
        <w:t xml:space="preserve"> </w:t>
      </w:r>
      <w:r w:rsidR="00AC6C29" w:rsidRPr="004337F1">
        <w:rPr>
          <w:rFonts w:ascii="Times New Roman" w:eastAsia="Times New Roman" w:hAnsi="Times New Roman" w:cs="Times New Roman"/>
          <w:lang w:val="en-GB"/>
        </w:rPr>
        <w:t>bivariate correlations between research and teaching self-efficacy and job satisfaction.</w:t>
      </w:r>
    </w:p>
    <w:p w14:paraId="58CBDDEE" w14:textId="77777777" w:rsidR="00EF309F" w:rsidRPr="004337F1" w:rsidRDefault="00006F06" w:rsidP="002809C2">
      <w:pPr>
        <w:spacing w:line="480" w:lineRule="auto"/>
        <w:rPr>
          <w:rFonts w:ascii="Times New Roman" w:eastAsia="Times New Roman" w:hAnsi="Times New Roman" w:cs="Times New Roman"/>
          <w:b/>
          <w:lang w:val="en-GB"/>
        </w:rPr>
      </w:pPr>
      <w:r w:rsidRPr="004337F1">
        <w:rPr>
          <w:rFonts w:ascii="Times New Roman" w:eastAsia="Times New Roman" w:hAnsi="Times New Roman" w:cs="Times New Roman"/>
          <w:b/>
          <w:lang w:val="en-GB"/>
        </w:rPr>
        <w:t xml:space="preserve">4.2. </w:t>
      </w:r>
      <w:r w:rsidRPr="004337F1">
        <w:rPr>
          <w:rFonts w:ascii="Times New Roman" w:eastAsia="Times New Roman" w:hAnsi="Times New Roman" w:cs="Times New Roman"/>
          <w:b/>
          <w:color w:val="000000"/>
          <w:lang w:val="en-GB"/>
        </w:rPr>
        <w:t>Results</w:t>
      </w:r>
    </w:p>
    <w:p w14:paraId="4A809D64" w14:textId="77777777" w:rsidR="003C6683" w:rsidRPr="004337F1" w:rsidRDefault="00006F06" w:rsidP="002809C2">
      <w:pPr>
        <w:spacing w:line="480" w:lineRule="auto"/>
        <w:ind w:firstLine="720"/>
        <w:rPr>
          <w:rFonts w:ascii="Times New Roman" w:eastAsia="Times New Roman" w:hAnsi="Times New Roman" w:cs="Times New Roman"/>
          <w:lang w:val="en-GB"/>
        </w:rPr>
      </w:pPr>
      <w:r w:rsidRPr="004337F1">
        <w:rPr>
          <w:rFonts w:ascii="Times New Roman" w:eastAsia="Times New Roman" w:hAnsi="Times New Roman" w:cs="Times New Roman"/>
          <w:lang w:val="en-GB"/>
        </w:rPr>
        <w:t xml:space="preserve">Table 1 presents descriptive statistics for research self-efficacy, teaching self-efficacy, and job satisfaction for the overall sample, and divided by gender, experience, and qualifications. </w:t>
      </w:r>
    </w:p>
    <w:p w14:paraId="51856B85" w14:textId="77777777" w:rsidR="003C6683" w:rsidRPr="004337F1" w:rsidRDefault="003C6683" w:rsidP="00BC5A1E">
      <w:pPr>
        <w:spacing w:line="360" w:lineRule="auto"/>
        <w:rPr>
          <w:rFonts w:ascii="Times New Roman" w:hAnsi="Times New Roman" w:cs="Times New Roman"/>
          <w:b/>
          <w:lang w:val="en-GB"/>
        </w:rPr>
      </w:pPr>
      <w:r w:rsidRPr="004337F1">
        <w:rPr>
          <w:rFonts w:ascii="Times New Roman" w:hAnsi="Times New Roman" w:cs="Times New Roman"/>
          <w:b/>
          <w:lang w:val="en-GB"/>
        </w:rPr>
        <w:t>Table 1</w:t>
      </w:r>
    </w:p>
    <w:p w14:paraId="2E95FA21" w14:textId="2B6074F5" w:rsidR="003C6683" w:rsidRPr="004337F1" w:rsidRDefault="003C6683" w:rsidP="00D46457">
      <w:pPr>
        <w:spacing w:line="360" w:lineRule="auto"/>
        <w:rPr>
          <w:rFonts w:ascii="Times New Roman" w:hAnsi="Times New Roman" w:cs="Times New Roman"/>
          <w:b/>
          <w:lang w:val="en-GB"/>
        </w:rPr>
      </w:pPr>
      <w:r w:rsidRPr="004337F1">
        <w:rPr>
          <w:rFonts w:ascii="Times New Roman" w:hAnsi="Times New Roman" w:cs="Times New Roman"/>
          <w:lang w:val="en-GB"/>
        </w:rPr>
        <w:t>Descriptive statistics for research, teaching self-efficacy, and job satisfaction</w:t>
      </w:r>
    </w:p>
    <w:tbl>
      <w:tblPr>
        <w:tblW w:w="8740" w:type="dxa"/>
        <w:tblLook w:val="04A0" w:firstRow="1" w:lastRow="0" w:firstColumn="1" w:lastColumn="0" w:noHBand="0" w:noVBand="1"/>
      </w:tblPr>
      <w:tblGrid>
        <w:gridCol w:w="2766"/>
        <w:gridCol w:w="931"/>
        <w:gridCol w:w="931"/>
        <w:gridCol w:w="275"/>
        <w:gridCol w:w="931"/>
        <w:gridCol w:w="931"/>
        <w:gridCol w:w="275"/>
        <w:gridCol w:w="931"/>
        <w:gridCol w:w="1049"/>
      </w:tblGrid>
      <w:tr w:rsidR="00007EE1" w:rsidRPr="004337F1" w14:paraId="17E82DCF" w14:textId="77777777" w:rsidTr="00C51C92">
        <w:trPr>
          <w:trHeight w:val="100"/>
        </w:trPr>
        <w:tc>
          <w:tcPr>
            <w:tcW w:w="2800" w:type="dxa"/>
            <w:tcBorders>
              <w:top w:val="nil"/>
              <w:left w:val="nil"/>
              <w:bottom w:val="single" w:sz="8" w:space="0" w:color="auto"/>
              <w:right w:val="nil"/>
            </w:tcBorders>
            <w:shd w:val="clear" w:color="auto" w:fill="auto"/>
            <w:noWrap/>
            <w:vAlign w:val="bottom"/>
            <w:hideMark/>
          </w:tcPr>
          <w:p w14:paraId="3C9E7049" w14:textId="77777777" w:rsidR="00007EE1" w:rsidRPr="004337F1" w:rsidRDefault="00007EE1" w:rsidP="00C51C92">
            <w:pP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 </w:t>
            </w:r>
          </w:p>
        </w:tc>
        <w:tc>
          <w:tcPr>
            <w:tcW w:w="940" w:type="dxa"/>
            <w:tcBorders>
              <w:top w:val="nil"/>
              <w:left w:val="nil"/>
              <w:bottom w:val="single" w:sz="8" w:space="0" w:color="auto"/>
              <w:right w:val="nil"/>
            </w:tcBorders>
            <w:shd w:val="clear" w:color="auto" w:fill="auto"/>
            <w:noWrap/>
            <w:vAlign w:val="bottom"/>
            <w:hideMark/>
          </w:tcPr>
          <w:p w14:paraId="25467617" w14:textId="77777777" w:rsidR="00007EE1" w:rsidRPr="004337F1" w:rsidRDefault="00007EE1" w:rsidP="00C51C92">
            <w:pP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 </w:t>
            </w:r>
          </w:p>
        </w:tc>
        <w:tc>
          <w:tcPr>
            <w:tcW w:w="940" w:type="dxa"/>
            <w:tcBorders>
              <w:top w:val="nil"/>
              <w:left w:val="nil"/>
              <w:bottom w:val="single" w:sz="8" w:space="0" w:color="auto"/>
              <w:right w:val="nil"/>
            </w:tcBorders>
            <w:shd w:val="clear" w:color="auto" w:fill="auto"/>
            <w:noWrap/>
            <w:vAlign w:val="bottom"/>
            <w:hideMark/>
          </w:tcPr>
          <w:p w14:paraId="1B2D1478" w14:textId="77777777" w:rsidR="00007EE1" w:rsidRPr="004337F1" w:rsidRDefault="00007EE1" w:rsidP="00C51C92">
            <w:pP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 </w:t>
            </w:r>
          </w:p>
        </w:tc>
        <w:tc>
          <w:tcPr>
            <w:tcW w:w="90" w:type="dxa"/>
            <w:tcBorders>
              <w:top w:val="nil"/>
              <w:left w:val="nil"/>
              <w:bottom w:val="single" w:sz="8" w:space="0" w:color="auto"/>
              <w:right w:val="nil"/>
            </w:tcBorders>
            <w:shd w:val="clear" w:color="auto" w:fill="auto"/>
            <w:noWrap/>
            <w:vAlign w:val="bottom"/>
            <w:hideMark/>
          </w:tcPr>
          <w:p w14:paraId="2B76F758" w14:textId="77777777" w:rsidR="00007EE1" w:rsidRPr="004337F1" w:rsidRDefault="00007EE1" w:rsidP="00C51C92">
            <w:pP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 </w:t>
            </w:r>
          </w:p>
        </w:tc>
        <w:tc>
          <w:tcPr>
            <w:tcW w:w="940" w:type="dxa"/>
            <w:tcBorders>
              <w:top w:val="nil"/>
              <w:left w:val="nil"/>
              <w:bottom w:val="single" w:sz="8" w:space="0" w:color="auto"/>
              <w:right w:val="nil"/>
            </w:tcBorders>
            <w:shd w:val="clear" w:color="auto" w:fill="auto"/>
            <w:noWrap/>
            <w:vAlign w:val="bottom"/>
            <w:hideMark/>
          </w:tcPr>
          <w:p w14:paraId="0DFBA3D8" w14:textId="77777777" w:rsidR="00007EE1" w:rsidRPr="004337F1" w:rsidRDefault="00007EE1" w:rsidP="00C51C92">
            <w:pP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 </w:t>
            </w:r>
          </w:p>
        </w:tc>
        <w:tc>
          <w:tcPr>
            <w:tcW w:w="940" w:type="dxa"/>
            <w:tcBorders>
              <w:top w:val="nil"/>
              <w:left w:val="nil"/>
              <w:bottom w:val="single" w:sz="8" w:space="0" w:color="auto"/>
              <w:right w:val="nil"/>
            </w:tcBorders>
            <w:shd w:val="clear" w:color="auto" w:fill="auto"/>
            <w:noWrap/>
            <w:vAlign w:val="bottom"/>
            <w:hideMark/>
          </w:tcPr>
          <w:p w14:paraId="09C943C7" w14:textId="77777777" w:rsidR="00007EE1" w:rsidRPr="004337F1" w:rsidRDefault="00007EE1" w:rsidP="00C51C92">
            <w:pP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 </w:t>
            </w:r>
          </w:p>
        </w:tc>
        <w:tc>
          <w:tcPr>
            <w:tcW w:w="90" w:type="dxa"/>
            <w:tcBorders>
              <w:top w:val="nil"/>
              <w:left w:val="nil"/>
              <w:bottom w:val="single" w:sz="8" w:space="0" w:color="auto"/>
              <w:right w:val="nil"/>
            </w:tcBorders>
            <w:shd w:val="clear" w:color="auto" w:fill="auto"/>
            <w:noWrap/>
            <w:vAlign w:val="bottom"/>
            <w:hideMark/>
          </w:tcPr>
          <w:p w14:paraId="0939E683" w14:textId="77777777" w:rsidR="00007EE1" w:rsidRPr="004337F1" w:rsidRDefault="00007EE1" w:rsidP="00C51C92">
            <w:pP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 </w:t>
            </w:r>
          </w:p>
        </w:tc>
        <w:tc>
          <w:tcPr>
            <w:tcW w:w="940" w:type="dxa"/>
            <w:tcBorders>
              <w:top w:val="nil"/>
              <w:left w:val="nil"/>
              <w:bottom w:val="single" w:sz="8" w:space="0" w:color="auto"/>
              <w:right w:val="nil"/>
            </w:tcBorders>
            <w:shd w:val="clear" w:color="auto" w:fill="auto"/>
            <w:noWrap/>
            <w:vAlign w:val="bottom"/>
            <w:hideMark/>
          </w:tcPr>
          <w:p w14:paraId="0D4CF26E" w14:textId="77777777" w:rsidR="00007EE1" w:rsidRPr="004337F1" w:rsidRDefault="00007EE1" w:rsidP="00C51C92">
            <w:pP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 </w:t>
            </w:r>
          </w:p>
        </w:tc>
        <w:tc>
          <w:tcPr>
            <w:tcW w:w="1060" w:type="dxa"/>
            <w:tcBorders>
              <w:top w:val="nil"/>
              <w:left w:val="nil"/>
              <w:bottom w:val="single" w:sz="8" w:space="0" w:color="auto"/>
              <w:right w:val="nil"/>
            </w:tcBorders>
            <w:shd w:val="clear" w:color="auto" w:fill="auto"/>
            <w:noWrap/>
            <w:vAlign w:val="bottom"/>
            <w:hideMark/>
          </w:tcPr>
          <w:p w14:paraId="5BFD1A56" w14:textId="77777777" w:rsidR="00007EE1" w:rsidRPr="004337F1" w:rsidRDefault="00007EE1" w:rsidP="00C51C92">
            <w:pP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 </w:t>
            </w:r>
          </w:p>
        </w:tc>
      </w:tr>
      <w:tr w:rsidR="00007EE1" w:rsidRPr="004337F1" w14:paraId="61F9096F" w14:textId="77777777" w:rsidTr="00C51C92">
        <w:trPr>
          <w:trHeight w:val="440"/>
        </w:trPr>
        <w:tc>
          <w:tcPr>
            <w:tcW w:w="2800" w:type="dxa"/>
            <w:tcBorders>
              <w:top w:val="nil"/>
              <w:left w:val="nil"/>
              <w:bottom w:val="nil"/>
              <w:right w:val="nil"/>
            </w:tcBorders>
            <w:shd w:val="clear" w:color="auto" w:fill="auto"/>
            <w:noWrap/>
            <w:vAlign w:val="bottom"/>
            <w:hideMark/>
          </w:tcPr>
          <w:p w14:paraId="41322C80" w14:textId="77777777" w:rsidR="00007EE1" w:rsidRPr="004337F1" w:rsidRDefault="00007EE1" w:rsidP="00C51C92">
            <w:pPr>
              <w:rPr>
                <w:rFonts w:ascii="Times New Roman" w:eastAsia="Times New Roman" w:hAnsi="Times New Roman" w:cs="Times New Roman"/>
                <w:color w:val="000000"/>
                <w:lang w:val="en-GB"/>
              </w:rPr>
            </w:pPr>
          </w:p>
        </w:tc>
        <w:tc>
          <w:tcPr>
            <w:tcW w:w="1880" w:type="dxa"/>
            <w:gridSpan w:val="2"/>
            <w:tcBorders>
              <w:top w:val="nil"/>
              <w:left w:val="nil"/>
              <w:bottom w:val="single" w:sz="8" w:space="0" w:color="auto"/>
              <w:right w:val="nil"/>
            </w:tcBorders>
            <w:shd w:val="clear" w:color="auto" w:fill="auto"/>
            <w:noWrap/>
            <w:vAlign w:val="center"/>
            <w:hideMark/>
          </w:tcPr>
          <w:p w14:paraId="3CE1FD39" w14:textId="77777777" w:rsidR="00007EE1" w:rsidRPr="004337F1" w:rsidRDefault="00007EE1" w:rsidP="00C51C92">
            <w:pPr>
              <w:jc w:val="center"/>
              <w:rPr>
                <w:rFonts w:ascii="Times New Roman" w:eastAsia="Times New Roman" w:hAnsi="Times New Roman" w:cs="Times New Roman"/>
                <w:b/>
                <w:bCs/>
                <w:color w:val="000000"/>
                <w:lang w:val="en-GB"/>
              </w:rPr>
            </w:pPr>
            <w:r w:rsidRPr="004337F1">
              <w:rPr>
                <w:rFonts w:ascii="Times New Roman" w:eastAsia="Times New Roman" w:hAnsi="Times New Roman" w:cs="Times New Roman"/>
                <w:b/>
                <w:bCs/>
                <w:color w:val="000000"/>
                <w:lang w:val="en-GB"/>
              </w:rPr>
              <w:t>Research SE</w:t>
            </w:r>
          </w:p>
        </w:tc>
        <w:tc>
          <w:tcPr>
            <w:tcW w:w="90" w:type="dxa"/>
            <w:tcBorders>
              <w:top w:val="nil"/>
              <w:left w:val="nil"/>
              <w:bottom w:val="nil"/>
              <w:right w:val="nil"/>
            </w:tcBorders>
            <w:shd w:val="clear" w:color="auto" w:fill="auto"/>
            <w:noWrap/>
            <w:vAlign w:val="center"/>
            <w:hideMark/>
          </w:tcPr>
          <w:p w14:paraId="44BC3B90" w14:textId="77777777" w:rsidR="00007EE1" w:rsidRPr="004337F1" w:rsidRDefault="00007EE1" w:rsidP="00C51C92">
            <w:pPr>
              <w:jc w:val="center"/>
              <w:rPr>
                <w:rFonts w:ascii="Times New Roman" w:eastAsia="Times New Roman" w:hAnsi="Times New Roman" w:cs="Times New Roman"/>
                <w:b/>
                <w:bCs/>
                <w:color w:val="000000"/>
                <w:lang w:val="en-GB"/>
              </w:rPr>
            </w:pPr>
          </w:p>
        </w:tc>
        <w:tc>
          <w:tcPr>
            <w:tcW w:w="1880" w:type="dxa"/>
            <w:gridSpan w:val="2"/>
            <w:tcBorders>
              <w:top w:val="nil"/>
              <w:left w:val="nil"/>
              <w:bottom w:val="single" w:sz="8" w:space="0" w:color="auto"/>
              <w:right w:val="nil"/>
            </w:tcBorders>
            <w:shd w:val="clear" w:color="auto" w:fill="auto"/>
            <w:noWrap/>
            <w:vAlign w:val="center"/>
            <w:hideMark/>
          </w:tcPr>
          <w:p w14:paraId="0445E493" w14:textId="77777777" w:rsidR="00007EE1" w:rsidRPr="004337F1" w:rsidRDefault="00007EE1" w:rsidP="00C51C92">
            <w:pPr>
              <w:jc w:val="center"/>
              <w:rPr>
                <w:rFonts w:ascii="Times New Roman" w:eastAsia="Times New Roman" w:hAnsi="Times New Roman" w:cs="Times New Roman"/>
                <w:b/>
                <w:bCs/>
                <w:color w:val="000000"/>
                <w:lang w:val="en-GB"/>
              </w:rPr>
            </w:pPr>
            <w:r w:rsidRPr="004337F1">
              <w:rPr>
                <w:rFonts w:ascii="Times New Roman" w:eastAsia="Times New Roman" w:hAnsi="Times New Roman" w:cs="Times New Roman"/>
                <w:b/>
                <w:bCs/>
                <w:color w:val="000000"/>
                <w:lang w:val="en-GB"/>
              </w:rPr>
              <w:t>Teaching SE</w:t>
            </w:r>
          </w:p>
        </w:tc>
        <w:tc>
          <w:tcPr>
            <w:tcW w:w="90" w:type="dxa"/>
            <w:tcBorders>
              <w:top w:val="nil"/>
              <w:left w:val="nil"/>
              <w:bottom w:val="nil"/>
              <w:right w:val="nil"/>
            </w:tcBorders>
            <w:shd w:val="clear" w:color="auto" w:fill="auto"/>
            <w:noWrap/>
            <w:vAlign w:val="center"/>
            <w:hideMark/>
          </w:tcPr>
          <w:p w14:paraId="085E860A" w14:textId="77777777" w:rsidR="00007EE1" w:rsidRPr="004337F1" w:rsidRDefault="00007EE1" w:rsidP="00C51C92">
            <w:pPr>
              <w:jc w:val="center"/>
              <w:rPr>
                <w:rFonts w:ascii="Times New Roman" w:eastAsia="Times New Roman" w:hAnsi="Times New Roman" w:cs="Times New Roman"/>
                <w:b/>
                <w:bCs/>
                <w:color w:val="000000"/>
                <w:lang w:val="en-GB"/>
              </w:rPr>
            </w:pPr>
          </w:p>
        </w:tc>
        <w:tc>
          <w:tcPr>
            <w:tcW w:w="2000" w:type="dxa"/>
            <w:gridSpan w:val="2"/>
            <w:tcBorders>
              <w:top w:val="single" w:sz="8" w:space="0" w:color="auto"/>
              <w:left w:val="nil"/>
              <w:bottom w:val="single" w:sz="8" w:space="0" w:color="auto"/>
              <w:right w:val="nil"/>
            </w:tcBorders>
            <w:shd w:val="clear" w:color="auto" w:fill="auto"/>
            <w:noWrap/>
            <w:vAlign w:val="center"/>
            <w:hideMark/>
          </w:tcPr>
          <w:p w14:paraId="2D48EEAC" w14:textId="77777777" w:rsidR="00007EE1" w:rsidRPr="004337F1" w:rsidRDefault="00007EE1" w:rsidP="00C51C92">
            <w:pPr>
              <w:jc w:val="center"/>
              <w:rPr>
                <w:rFonts w:ascii="Times New Roman" w:eastAsia="Times New Roman" w:hAnsi="Times New Roman" w:cs="Times New Roman"/>
                <w:b/>
                <w:bCs/>
                <w:color w:val="000000"/>
                <w:lang w:val="en-GB"/>
              </w:rPr>
            </w:pPr>
            <w:r w:rsidRPr="004337F1">
              <w:rPr>
                <w:rFonts w:ascii="Times New Roman" w:eastAsia="Times New Roman" w:hAnsi="Times New Roman" w:cs="Times New Roman"/>
                <w:b/>
                <w:bCs/>
                <w:color w:val="000000"/>
                <w:lang w:val="en-GB"/>
              </w:rPr>
              <w:t>Job satisfaction</w:t>
            </w:r>
          </w:p>
        </w:tc>
      </w:tr>
      <w:tr w:rsidR="00007EE1" w:rsidRPr="004337F1" w14:paraId="042CB1BC" w14:textId="77777777" w:rsidTr="00C51C92">
        <w:trPr>
          <w:trHeight w:val="280"/>
        </w:trPr>
        <w:tc>
          <w:tcPr>
            <w:tcW w:w="2800" w:type="dxa"/>
            <w:tcBorders>
              <w:top w:val="nil"/>
              <w:left w:val="nil"/>
              <w:bottom w:val="single" w:sz="8" w:space="0" w:color="auto"/>
              <w:right w:val="nil"/>
            </w:tcBorders>
            <w:shd w:val="clear" w:color="auto" w:fill="auto"/>
            <w:noWrap/>
            <w:vAlign w:val="bottom"/>
            <w:hideMark/>
          </w:tcPr>
          <w:p w14:paraId="29EBD612" w14:textId="77777777" w:rsidR="00007EE1" w:rsidRPr="004337F1" w:rsidRDefault="00007EE1" w:rsidP="00C51C92">
            <w:pP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 </w:t>
            </w:r>
          </w:p>
        </w:tc>
        <w:tc>
          <w:tcPr>
            <w:tcW w:w="940" w:type="dxa"/>
            <w:tcBorders>
              <w:top w:val="nil"/>
              <w:left w:val="nil"/>
              <w:bottom w:val="single" w:sz="8" w:space="0" w:color="auto"/>
              <w:right w:val="nil"/>
            </w:tcBorders>
            <w:shd w:val="clear" w:color="auto" w:fill="auto"/>
            <w:noWrap/>
            <w:vAlign w:val="center"/>
            <w:hideMark/>
          </w:tcPr>
          <w:p w14:paraId="578035D9" w14:textId="77777777" w:rsidR="00007EE1" w:rsidRPr="004337F1" w:rsidRDefault="00007EE1" w:rsidP="00C51C92">
            <w:pPr>
              <w:jc w:val="cente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 </w:t>
            </w:r>
          </w:p>
        </w:tc>
        <w:tc>
          <w:tcPr>
            <w:tcW w:w="940" w:type="dxa"/>
            <w:tcBorders>
              <w:top w:val="nil"/>
              <w:left w:val="nil"/>
              <w:bottom w:val="single" w:sz="8" w:space="0" w:color="auto"/>
              <w:right w:val="nil"/>
            </w:tcBorders>
            <w:shd w:val="clear" w:color="auto" w:fill="auto"/>
            <w:noWrap/>
            <w:vAlign w:val="center"/>
            <w:hideMark/>
          </w:tcPr>
          <w:p w14:paraId="6C9EA058" w14:textId="77777777" w:rsidR="00007EE1" w:rsidRPr="004337F1" w:rsidRDefault="00007EE1" w:rsidP="00C51C92">
            <w:pPr>
              <w:jc w:val="cente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 </w:t>
            </w:r>
          </w:p>
        </w:tc>
        <w:tc>
          <w:tcPr>
            <w:tcW w:w="90" w:type="dxa"/>
            <w:tcBorders>
              <w:top w:val="nil"/>
              <w:left w:val="nil"/>
              <w:bottom w:val="single" w:sz="8" w:space="0" w:color="auto"/>
              <w:right w:val="nil"/>
            </w:tcBorders>
            <w:shd w:val="clear" w:color="auto" w:fill="auto"/>
            <w:noWrap/>
            <w:vAlign w:val="center"/>
            <w:hideMark/>
          </w:tcPr>
          <w:p w14:paraId="1C7A39FF" w14:textId="77777777" w:rsidR="00007EE1" w:rsidRPr="004337F1" w:rsidRDefault="00007EE1" w:rsidP="00C51C92">
            <w:pP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 </w:t>
            </w:r>
          </w:p>
        </w:tc>
        <w:tc>
          <w:tcPr>
            <w:tcW w:w="940" w:type="dxa"/>
            <w:tcBorders>
              <w:top w:val="nil"/>
              <w:left w:val="nil"/>
              <w:bottom w:val="single" w:sz="8" w:space="0" w:color="auto"/>
              <w:right w:val="nil"/>
            </w:tcBorders>
            <w:shd w:val="clear" w:color="auto" w:fill="auto"/>
            <w:noWrap/>
            <w:vAlign w:val="center"/>
            <w:hideMark/>
          </w:tcPr>
          <w:p w14:paraId="180FA004" w14:textId="77777777" w:rsidR="00007EE1" w:rsidRPr="004337F1" w:rsidRDefault="00007EE1" w:rsidP="00C51C92">
            <w:pPr>
              <w:jc w:val="cente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 </w:t>
            </w:r>
          </w:p>
        </w:tc>
        <w:tc>
          <w:tcPr>
            <w:tcW w:w="940" w:type="dxa"/>
            <w:tcBorders>
              <w:top w:val="nil"/>
              <w:left w:val="nil"/>
              <w:bottom w:val="single" w:sz="8" w:space="0" w:color="auto"/>
              <w:right w:val="nil"/>
            </w:tcBorders>
            <w:shd w:val="clear" w:color="auto" w:fill="auto"/>
            <w:noWrap/>
            <w:vAlign w:val="center"/>
            <w:hideMark/>
          </w:tcPr>
          <w:p w14:paraId="2A7A6BA8" w14:textId="77777777" w:rsidR="00007EE1" w:rsidRPr="004337F1" w:rsidRDefault="00007EE1" w:rsidP="00C51C92">
            <w:pPr>
              <w:jc w:val="cente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 </w:t>
            </w:r>
          </w:p>
        </w:tc>
        <w:tc>
          <w:tcPr>
            <w:tcW w:w="90" w:type="dxa"/>
            <w:tcBorders>
              <w:top w:val="nil"/>
              <w:left w:val="nil"/>
              <w:bottom w:val="single" w:sz="8" w:space="0" w:color="auto"/>
              <w:right w:val="nil"/>
            </w:tcBorders>
            <w:shd w:val="clear" w:color="auto" w:fill="auto"/>
            <w:noWrap/>
            <w:vAlign w:val="bottom"/>
            <w:hideMark/>
          </w:tcPr>
          <w:p w14:paraId="3580DA55" w14:textId="77777777" w:rsidR="00007EE1" w:rsidRPr="004337F1" w:rsidRDefault="00007EE1" w:rsidP="00C51C92">
            <w:pP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 </w:t>
            </w:r>
          </w:p>
        </w:tc>
        <w:tc>
          <w:tcPr>
            <w:tcW w:w="940" w:type="dxa"/>
            <w:tcBorders>
              <w:top w:val="nil"/>
              <w:left w:val="nil"/>
              <w:bottom w:val="single" w:sz="8" w:space="0" w:color="auto"/>
              <w:right w:val="nil"/>
            </w:tcBorders>
            <w:shd w:val="clear" w:color="auto" w:fill="auto"/>
            <w:noWrap/>
            <w:vAlign w:val="bottom"/>
            <w:hideMark/>
          </w:tcPr>
          <w:p w14:paraId="2B44C19A" w14:textId="77777777" w:rsidR="00007EE1" w:rsidRPr="004337F1" w:rsidRDefault="00007EE1" w:rsidP="00C51C92">
            <w:pP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 </w:t>
            </w:r>
          </w:p>
        </w:tc>
        <w:tc>
          <w:tcPr>
            <w:tcW w:w="1060" w:type="dxa"/>
            <w:tcBorders>
              <w:top w:val="nil"/>
              <w:left w:val="nil"/>
              <w:bottom w:val="single" w:sz="8" w:space="0" w:color="auto"/>
              <w:right w:val="nil"/>
            </w:tcBorders>
            <w:shd w:val="clear" w:color="auto" w:fill="auto"/>
            <w:noWrap/>
            <w:vAlign w:val="bottom"/>
            <w:hideMark/>
          </w:tcPr>
          <w:p w14:paraId="07C3F8CE" w14:textId="77777777" w:rsidR="00007EE1" w:rsidRPr="004337F1" w:rsidRDefault="00007EE1" w:rsidP="00C51C92">
            <w:pP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 </w:t>
            </w:r>
          </w:p>
        </w:tc>
      </w:tr>
      <w:tr w:rsidR="00007EE1" w:rsidRPr="004337F1" w14:paraId="710040FF" w14:textId="77777777" w:rsidTr="00C51C92">
        <w:trPr>
          <w:trHeight w:val="460"/>
        </w:trPr>
        <w:tc>
          <w:tcPr>
            <w:tcW w:w="2800" w:type="dxa"/>
            <w:tcBorders>
              <w:top w:val="nil"/>
              <w:left w:val="nil"/>
              <w:bottom w:val="single" w:sz="8" w:space="0" w:color="auto"/>
              <w:right w:val="nil"/>
            </w:tcBorders>
            <w:shd w:val="clear" w:color="auto" w:fill="auto"/>
            <w:noWrap/>
            <w:vAlign w:val="center"/>
            <w:hideMark/>
          </w:tcPr>
          <w:p w14:paraId="41AB23EE" w14:textId="77777777" w:rsidR="00007EE1" w:rsidRPr="004337F1" w:rsidRDefault="00007EE1" w:rsidP="00C51C92">
            <w:pP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Category</w:t>
            </w:r>
          </w:p>
        </w:tc>
        <w:tc>
          <w:tcPr>
            <w:tcW w:w="940" w:type="dxa"/>
            <w:tcBorders>
              <w:top w:val="nil"/>
              <w:left w:val="nil"/>
              <w:bottom w:val="single" w:sz="8" w:space="0" w:color="auto"/>
              <w:right w:val="nil"/>
            </w:tcBorders>
            <w:shd w:val="clear" w:color="auto" w:fill="auto"/>
            <w:noWrap/>
            <w:vAlign w:val="center"/>
            <w:hideMark/>
          </w:tcPr>
          <w:p w14:paraId="5D8E48DC" w14:textId="77777777" w:rsidR="00007EE1" w:rsidRPr="004337F1" w:rsidRDefault="00007EE1" w:rsidP="00C51C92">
            <w:pPr>
              <w:jc w:val="center"/>
              <w:rPr>
                <w:rFonts w:ascii="Times New Roman" w:eastAsia="Times New Roman" w:hAnsi="Times New Roman" w:cs="Times New Roman"/>
                <w:i/>
                <w:iCs/>
                <w:color w:val="000000"/>
                <w:lang w:val="en-GB"/>
              </w:rPr>
            </w:pPr>
            <w:r w:rsidRPr="004337F1">
              <w:rPr>
                <w:rFonts w:ascii="Times New Roman" w:eastAsia="Times New Roman" w:hAnsi="Times New Roman" w:cs="Times New Roman"/>
                <w:i/>
                <w:iCs/>
                <w:color w:val="000000"/>
                <w:lang w:val="en-GB"/>
              </w:rPr>
              <w:t xml:space="preserve">M     </w:t>
            </w:r>
          </w:p>
        </w:tc>
        <w:tc>
          <w:tcPr>
            <w:tcW w:w="940" w:type="dxa"/>
            <w:tcBorders>
              <w:top w:val="nil"/>
              <w:left w:val="nil"/>
              <w:bottom w:val="single" w:sz="8" w:space="0" w:color="auto"/>
              <w:right w:val="nil"/>
            </w:tcBorders>
            <w:shd w:val="clear" w:color="auto" w:fill="auto"/>
            <w:noWrap/>
            <w:vAlign w:val="center"/>
            <w:hideMark/>
          </w:tcPr>
          <w:p w14:paraId="368E133D" w14:textId="77777777" w:rsidR="00007EE1" w:rsidRPr="004337F1" w:rsidRDefault="00007EE1" w:rsidP="00C51C92">
            <w:pPr>
              <w:jc w:val="center"/>
              <w:rPr>
                <w:rFonts w:ascii="Times New Roman" w:eastAsia="Times New Roman" w:hAnsi="Times New Roman" w:cs="Times New Roman"/>
                <w:i/>
                <w:iCs/>
                <w:color w:val="000000"/>
                <w:lang w:val="en-GB"/>
              </w:rPr>
            </w:pPr>
            <w:r w:rsidRPr="004337F1">
              <w:rPr>
                <w:rFonts w:ascii="Times New Roman" w:eastAsia="Times New Roman" w:hAnsi="Times New Roman" w:cs="Times New Roman"/>
                <w:i/>
                <w:iCs/>
                <w:color w:val="000000"/>
                <w:lang w:val="en-GB"/>
              </w:rPr>
              <w:t>SD</w:t>
            </w:r>
          </w:p>
        </w:tc>
        <w:tc>
          <w:tcPr>
            <w:tcW w:w="90" w:type="dxa"/>
            <w:tcBorders>
              <w:top w:val="nil"/>
              <w:left w:val="nil"/>
              <w:bottom w:val="single" w:sz="8" w:space="0" w:color="auto"/>
              <w:right w:val="nil"/>
            </w:tcBorders>
            <w:shd w:val="clear" w:color="auto" w:fill="auto"/>
            <w:noWrap/>
            <w:vAlign w:val="center"/>
            <w:hideMark/>
          </w:tcPr>
          <w:p w14:paraId="0384D38B" w14:textId="77777777" w:rsidR="00007EE1" w:rsidRPr="004337F1" w:rsidRDefault="00007EE1" w:rsidP="00C51C92">
            <w:pPr>
              <w:jc w:val="cente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 </w:t>
            </w:r>
          </w:p>
        </w:tc>
        <w:tc>
          <w:tcPr>
            <w:tcW w:w="940" w:type="dxa"/>
            <w:tcBorders>
              <w:top w:val="nil"/>
              <w:left w:val="nil"/>
              <w:bottom w:val="single" w:sz="8" w:space="0" w:color="auto"/>
              <w:right w:val="nil"/>
            </w:tcBorders>
            <w:shd w:val="clear" w:color="auto" w:fill="auto"/>
            <w:noWrap/>
            <w:vAlign w:val="center"/>
            <w:hideMark/>
          </w:tcPr>
          <w:p w14:paraId="19B440CF" w14:textId="77777777" w:rsidR="00007EE1" w:rsidRPr="004337F1" w:rsidRDefault="00007EE1" w:rsidP="00C51C92">
            <w:pPr>
              <w:jc w:val="center"/>
              <w:rPr>
                <w:rFonts w:ascii="Times New Roman" w:eastAsia="Times New Roman" w:hAnsi="Times New Roman" w:cs="Times New Roman"/>
                <w:i/>
                <w:iCs/>
                <w:color w:val="000000"/>
                <w:lang w:val="en-GB"/>
              </w:rPr>
            </w:pPr>
            <w:r w:rsidRPr="004337F1">
              <w:rPr>
                <w:rFonts w:ascii="Times New Roman" w:eastAsia="Times New Roman" w:hAnsi="Times New Roman" w:cs="Times New Roman"/>
                <w:i/>
                <w:iCs/>
                <w:color w:val="000000"/>
                <w:lang w:val="en-GB"/>
              </w:rPr>
              <w:t xml:space="preserve">M      </w:t>
            </w:r>
          </w:p>
        </w:tc>
        <w:tc>
          <w:tcPr>
            <w:tcW w:w="940" w:type="dxa"/>
            <w:tcBorders>
              <w:top w:val="nil"/>
              <w:left w:val="nil"/>
              <w:bottom w:val="single" w:sz="8" w:space="0" w:color="auto"/>
              <w:right w:val="nil"/>
            </w:tcBorders>
            <w:shd w:val="clear" w:color="auto" w:fill="auto"/>
            <w:noWrap/>
            <w:vAlign w:val="center"/>
            <w:hideMark/>
          </w:tcPr>
          <w:p w14:paraId="3326F95A" w14:textId="77777777" w:rsidR="00007EE1" w:rsidRPr="004337F1" w:rsidRDefault="00007EE1" w:rsidP="00C51C92">
            <w:pPr>
              <w:jc w:val="center"/>
              <w:rPr>
                <w:rFonts w:ascii="Times New Roman" w:eastAsia="Times New Roman" w:hAnsi="Times New Roman" w:cs="Times New Roman"/>
                <w:i/>
                <w:iCs/>
                <w:color w:val="000000"/>
                <w:lang w:val="en-GB"/>
              </w:rPr>
            </w:pPr>
            <w:r w:rsidRPr="004337F1">
              <w:rPr>
                <w:rFonts w:ascii="Times New Roman" w:eastAsia="Times New Roman" w:hAnsi="Times New Roman" w:cs="Times New Roman"/>
                <w:i/>
                <w:iCs/>
                <w:color w:val="000000"/>
                <w:lang w:val="en-GB"/>
              </w:rPr>
              <w:t>SD</w:t>
            </w:r>
          </w:p>
        </w:tc>
        <w:tc>
          <w:tcPr>
            <w:tcW w:w="90" w:type="dxa"/>
            <w:tcBorders>
              <w:top w:val="nil"/>
              <w:left w:val="nil"/>
              <w:bottom w:val="single" w:sz="8" w:space="0" w:color="auto"/>
              <w:right w:val="nil"/>
            </w:tcBorders>
            <w:shd w:val="clear" w:color="auto" w:fill="auto"/>
            <w:noWrap/>
            <w:vAlign w:val="center"/>
            <w:hideMark/>
          </w:tcPr>
          <w:p w14:paraId="7938B55A" w14:textId="77777777" w:rsidR="00007EE1" w:rsidRPr="004337F1" w:rsidRDefault="00007EE1" w:rsidP="00C51C92">
            <w:pP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 </w:t>
            </w:r>
          </w:p>
        </w:tc>
        <w:tc>
          <w:tcPr>
            <w:tcW w:w="940" w:type="dxa"/>
            <w:tcBorders>
              <w:top w:val="nil"/>
              <w:left w:val="nil"/>
              <w:bottom w:val="single" w:sz="8" w:space="0" w:color="auto"/>
              <w:right w:val="nil"/>
            </w:tcBorders>
            <w:shd w:val="clear" w:color="auto" w:fill="auto"/>
            <w:noWrap/>
            <w:vAlign w:val="center"/>
            <w:hideMark/>
          </w:tcPr>
          <w:p w14:paraId="0F923EBA" w14:textId="77777777" w:rsidR="00007EE1" w:rsidRPr="004337F1" w:rsidRDefault="00007EE1" w:rsidP="00C51C92">
            <w:pPr>
              <w:jc w:val="center"/>
              <w:rPr>
                <w:rFonts w:ascii="Times New Roman" w:eastAsia="Times New Roman" w:hAnsi="Times New Roman" w:cs="Times New Roman"/>
                <w:i/>
                <w:iCs/>
                <w:color w:val="000000"/>
                <w:lang w:val="en-GB"/>
              </w:rPr>
            </w:pPr>
            <w:r w:rsidRPr="004337F1">
              <w:rPr>
                <w:rFonts w:ascii="Times New Roman" w:eastAsia="Times New Roman" w:hAnsi="Times New Roman" w:cs="Times New Roman"/>
                <w:i/>
                <w:iCs/>
                <w:color w:val="000000"/>
                <w:lang w:val="en-GB"/>
              </w:rPr>
              <w:t xml:space="preserve">M      </w:t>
            </w:r>
          </w:p>
        </w:tc>
        <w:tc>
          <w:tcPr>
            <w:tcW w:w="1060" w:type="dxa"/>
            <w:tcBorders>
              <w:top w:val="nil"/>
              <w:left w:val="nil"/>
              <w:bottom w:val="single" w:sz="8" w:space="0" w:color="auto"/>
              <w:right w:val="nil"/>
            </w:tcBorders>
            <w:shd w:val="clear" w:color="auto" w:fill="auto"/>
            <w:noWrap/>
            <w:vAlign w:val="center"/>
            <w:hideMark/>
          </w:tcPr>
          <w:p w14:paraId="787D10F3" w14:textId="77777777" w:rsidR="00007EE1" w:rsidRPr="004337F1" w:rsidRDefault="00007EE1" w:rsidP="00C51C92">
            <w:pPr>
              <w:jc w:val="center"/>
              <w:rPr>
                <w:rFonts w:ascii="Times New Roman" w:eastAsia="Times New Roman" w:hAnsi="Times New Roman" w:cs="Times New Roman"/>
                <w:i/>
                <w:iCs/>
                <w:color w:val="000000"/>
                <w:lang w:val="en-GB"/>
              </w:rPr>
            </w:pPr>
            <w:r w:rsidRPr="004337F1">
              <w:rPr>
                <w:rFonts w:ascii="Times New Roman" w:eastAsia="Times New Roman" w:hAnsi="Times New Roman" w:cs="Times New Roman"/>
                <w:i/>
                <w:iCs/>
                <w:color w:val="000000"/>
                <w:lang w:val="en-GB"/>
              </w:rPr>
              <w:t>SD</w:t>
            </w:r>
          </w:p>
        </w:tc>
      </w:tr>
      <w:tr w:rsidR="00007EE1" w:rsidRPr="004337F1" w14:paraId="45CDC692" w14:textId="77777777" w:rsidTr="00C51C92">
        <w:trPr>
          <w:trHeight w:val="320"/>
        </w:trPr>
        <w:tc>
          <w:tcPr>
            <w:tcW w:w="2800" w:type="dxa"/>
            <w:tcBorders>
              <w:top w:val="nil"/>
              <w:left w:val="nil"/>
              <w:bottom w:val="nil"/>
              <w:right w:val="nil"/>
            </w:tcBorders>
            <w:shd w:val="clear" w:color="auto" w:fill="auto"/>
            <w:noWrap/>
            <w:vAlign w:val="center"/>
            <w:hideMark/>
          </w:tcPr>
          <w:p w14:paraId="31CA6741" w14:textId="77777777" w:rsidR="00007EE1" w:rsidRPr="004337F1" w:rsidRDefault="00007EE1" w:rsidP="00C51C92">
            <w:pPr>
              <w:rPr>
                <w:rFonts w:ascii="Times New Roman" w:eastAsia="Times New Roman" w:hAnsi="Times New Roman" w:cs="Times New Roman"/>
                <w:b/>
                <w:bCs/>
                <w:color w:val="000000"/>
                <w:lang w:val="en-GB"/>
              </w:rPr>
            </w:pPr>
            <w:r w:rsidRPr="004337F1">
              <w:rPr>
                <w:rFonts w:ascii="Times New Roman" w:eastAsia="Times New Roman" w:hAnsi="Times New Roman" w:cs="Times New Roman"/>
                <w:b/>
                <w:bCs/>
                <w:color w:val="000000"/>
                <w:lang w:val="en-GB"/>
              </w:rPr>
              <w:t>Overall</w:t>
            </w:r>
          </w:p>
        </w:tc>
        <w:tc>
          <w:tcPr>
            <w:tcW w:w="940" w:type="dxa"/>
            <w:tcBorders>
              <w:top w:val="nil"/>
              <w:left w:val="nil"/>
              <w:bottom w:val="nil"/>
              <w:right w:val="nil"/>
            </w:tcBorders>
            <w:shd w:val="clear" w:color="auto" w:fill="auto"/>
            <w:noWrap/>
            <w:vAlign w:val="center"/>
            <w:hideMark/>
          </w:tcPr>
          <w:p w14:paraId="3CE802C1" w14:textId="77777777" w:rsidR="00007EE1" w:rsidRPr="004337F1" w:rsidRDefault="00007EE1" w:rsidP="00C51C92">
            <w:pPr>
              <w:jc w:val="cente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7.99</w:t>
            </w:r>
          </w:p>
        </w:tc>
        <w:tc>
          <w:tcPr>
            <w:tcW w:w="940" w:type="dxa"/>
            <w:tcBorders>
              <w:top w:val="nil"/>
              <w:left w:val="nil"/>
              <w:bottom w:val="nil"/>
              <w:right w:val="nil"/>
            </w:tcBorders>
            <w:shd w:val="clear" w:color="auto" w:fill="auto"/>
            <w:noWrap/>
            <w:vAlign w:val="center"/>
            <w:hideMark/>
          </w:tcPr>
          <w:p w14:paraId="2BBE6D4C" w14:textId="77777777" w:rsidR="00007EE1" w:rsidRPr="004337F1" w:rsidRDefault="00007EE1" w:rsidP="00C51C92">
            <w:pPr>
              <w:jc w:val="cente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1.48</w:t>
            </w:r>
          </w:p>
        </w:tc>
        <w:tc>
          <w:tcPr>
            <w:tcW w:w="90" w:type="dxa"/>
            <w:tcBorders>
              <w:top w:val="nil"/>
              <w:left w:val="nil"/>
              <w:bottom w:val="nil"/>
              <w:right w:val="nil"/>
            </w:tcBorders>
            <w:shd w:val="clear" w:color="auto" w:fill="auto"/>
            <w:noWrap/>
            <w:vAlign w:val="center"/>
            <w:hideMark/>
          </w:tcPr>
          <w:p w14:paraId="4373C584" w14:textId="77777777" w:rsidR="00007EE1" w:rsidRPr="004337F1" w:rsidRDefault="00007EE1" w:rsidP="00C51C92">
            <w:pPr>
              <w:jc w:val="center"/>
              <w:rPr>
                <w:rFonts w:ascii="Times New Roman" w:eastAsia="Times New Roman" w:hAnsi="Times New Roman" w:cs="Times New Roman"/>
                <w:color w:val="000000"/>
                <w:lang w:val="en-GB"/>
              </w:rPr>
            </w:pPr>
          </w:p>
        </w:tc>
        <w:tc>
          <w:tcPr>
            <w:tcW w:w="940" w:type="dxa"/>
            <w:tcBorders>
              <w:top w:val="nil"/>
              <w:left w:val="nil"/>
              <w:bottom w:val="nil"/>
              <w:right w:val="nil"/>
            </w:tcBorders>
            <w:shd w:val="clear" w:color="auto" w:fill="auto"/>
            <w:noWrap/>
            <w:vAlign w:val="center"/>
            <w:hideMark/>
          </w:tcPr>
          <w:p w14:paraId="4B6D28AD" w14:textId="77777777" w:rsidR="00007EE1" w:rsidRPr="004337F1" w:rsidRDefault="00007EE1" w:rsidP="00C51C92">
            <w:pPr>
              <w:jc w:val="cente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9.04</w:t>
            </w:r>
          </w:p>
        </w:tc>
        <w:tc>
          <w:tcPr>
            <w:tcW w:w="940" w:type="dxa"/>
            <w:tcBorders>
              <w:top w:val="nil"/>
              <w:left w:val="nil"/>
              <w:bottom w:val="nil"/>
              <w:right w:val="nil"/>
            </w:tcBorders>
            <w:shd w:val="clear" w:color="auto" w:fill="auto"/>
            <w:noWrap/>
            <w:vAlign w:val="center"/>
            <w:hideMark/>
          </w:tcPr>
          <w:p w14:paraId="35BE58E1" w14:textId="77777777" w:rsidR="00007EE1" w:rsidRPr="004337F1" w:rsidRDefault="00007EE1" w:rsidP="00C51C92">
            <w:pPr>
              <w:jc w:val="cente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1.09</w:t>
            </w:r>
          </w:p>
        </w:tc>
        <w:tc>
          <w:tcPr>
            <w:tcW w:w="90" w:type="dxa"/>
            <w:tcBorders>
              <w:top w:val="nil"/>
              <w:left w:val="nil"/>
              <w:bottom w:val="nil"/>
              <w:right w:val="nil"/>
            </w:tcBorders>
            <w:shd w:val="clear" w:color="auto" w:fill="auto"/>
            <w:noWrap/>
            <w:vAlign w:val="center"/>
            <w:hideMark/>
          </w:tcPr>
          <w:p w14:paraId="62647605" w14:textId="77777777" w:rsidR="00007EE1" w:rsidRPr="004337F1" w:rsidRDefault="00007EE1" w:rsidP="00C51C92">
            <w:pPr>
              <w:jc w:val="center"/>
              <w:rPr>
                <w:rFonts w:ascii="Times New Roman" w:eastAsia="Times New Roman" w:hAnsi="Times New Roman" w:cs="Times New Roman"/>
                <w:color w:val="000000"/>
                <w:lang w:val="en-GB"/>
              </w:rPr>
            </w:pPr>
          </w:p>
        </w:tc>
        <w:tc>
          <w:tcPr>
            <w:tcW w:w="940" w:type="dxa"/>
            <w:tcBorders>
              <w:top w:val="nil"/>
              <w:left w:val="nil"/>
              <w:bottom w:val="nil"/>
              <w:right w:val="nil"/>
            </w:tcBorders>
            <w:shd w:val="clear" w:color="auto" w:fill="auto"/>
            <w:noWrap/>
            <w:vAlign w:val="center"/>
            <w:hideMark/>
          </w:tcPr>
          <w:p w14:paraId="43108631" w14:textId="77777777" w:rsidR="00007EE1" w:rsidRPr="004337F1" w:rsidRDefault="00007EE1" w:rsidP="00C51C92">
            <w:pPr>
              <w:jc w:val="cente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8.27</w:t>
            </w:r>
          </w:p>
        </w:tc>
        <w:tc>
          <w:tcPr>
            <w:tcW w:w="1060" w:type="dxa"/>
            <w:tcBorders>
              <w:top w:val="nil"/>
              <w:left w:val="nil"/>
              <w:bottom w:val="nil"/>
              <w:right w:val="nil"/>
            </w:tcBorders>
            <w:shd w:val="clear" w:color="auto" w:fill="auto"/>
            <w:noWrap/>
            <w:vAlign w:val="center"/>
            <w:hideMark/>
          </w:tcPr>
          <w:p w14:paraId="6BF8E09D" w14:textId="77777777" w:rsidR="00007EE1" w:rsidRPr="004337F1" w:rsidRDefault="00007EE1" w:rsidP="00C51C92">
            <w:pPr>
              <w:jc w:val="cente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1.59</w:t>
            </w:r>
          </w:p>
        </w:tc>
      </w:tr>
      <w:tr w:rsidR="00007EE1" w:rsidRPr="004337F1" w14:paraId="3BE731BE" w14:textId="77777777" w:rsidTr="00C51C92">
        <w:trPr>
          <w:trHeight w:val="320"/>
        </w:trPr>
        <w:tc>
          <w:tcPr>
            <w:tcW w:w="2800" w:type="dxa"/>
            <w:tcBorders>
              <w:top w:val="nil"/>
              <w:left w:val="nil"/>
              <w:bottom w:val="nil"/>
              <w:right w:val="nil"/>
            </w:tcBorders>
            <w:shd w:val="clear" w:color="auto" w:fill="auto"/>
            <w:noWrap/>
            <w:vAlign w:val="bottom"/>
            <w:hideMark/>
          </w:tcPr>
          <w:p w14:paraId="0247994C" w14:textId="77777777" w:rsidR="00007EE1" w:rsidRPr="004337F1" w:rsidRDefault="00007EE1" w:rsidP="00C51C92">
            <w:pPr>
              <w:rPr>
                <w:rFonts w:ascii="Times New Roman" w:eastAsia="Times New Roman" w:hAnsi="Times New Roman" w:cs="Times New Roman"/>
                <w:b/>
                <w:bCs/>
                <w:i/>
                <w:iCs/>
                <w:color w:val="000000"/>
                <w:lang w:val="en-GB"/>
              </w:rPr>
            </w:pPr>
            <w:r w:rsidRPr="004337F1">
              <w:rPr>
                <w:rFonts w:ascii="Times New Roman" w:eastAsia="Times New Roman" w:hAnsi="Times New Roman" w:cs="Times New Roman"/>
                <w:b/>
                <w:bCs/>
                <w:i/>
                <w:iCs/>
                <w:color w:val="000000"/>
                <w:lang w:val="en-GB"/>
              </w:rPr>
              <w:t xml:space="preserve">Gender </w:t>
            </w:r>
          </w:p>
        </w:tc>
        <w:tc>
          <w:tcPr>
            <w:tcW w:w="940" w:type="dxa"/>
            <w:tcBorders>
              <w:top w:val="nil"/>
              <w:left w:val="nil"/>
              <w:bottom w:val="nil"/>
              <w:right w:val="nil"/>
            </w:tcBorders>
            <w:shd w:val="clear" w:color="auto" w:fill="auto"/>
            <w:noWrap/>
            <w:vAlign w:val="bottom"/>
            <w:hideMark/>
          </w:tcPr>
          <w:p w14:paraId="0FD0AC50" w14:textId="77777777" w:rsidR="00007EE1" w:rsidRPr="004337F1" w:rsidRDefault="00007EE1" w:rsidP="00C51C92">
            <w:pPr>
              <w:rPr>
                <w:rFonts w:ascii="Times New Roman" w:eastAsia="Times New Roman" w:hAnsi="Times New Roman" w:cs="Times New Roman"/>
                <w:b/>
                <w:bCs/>
                <w:i/>
                <w:iCs/>
                <w:color w:val="000000"/>
                <w:lang w:val="en-GB"/>
              </w:rPr>
            </w:pPr>
          </w:p>
        </w:tc>
        <w:tc>
          <w:tcPr>
            <w:tcW w:w="940" w:type="dxa"/>
            <w:tcBorders>
              <w:top w:val="nil"/>
              <w:left w:val="nil"/>
              <w:bottom w:val="nil"/>
              <w:right w:val="nil"/>
            </w:tcBorders>
            <w:shd w:val="clear" w:color="auto" w:fill="auto"/>
            <w:noWrap/>
            <w:vAlign w:val="bottom"/>
            <w:hideMark/>
          </w:tcPr>
          <w:p w14:paraId="536F3947" w14:textId="77777777" w:rsidR="00007EE1" w:rsidRPr="004337F1" w:rsidRDefault="00007EE1" w:rsidP="00C51C92">
            <w:pPr>
              <w:jc w:val="center"/>
              <w:rPr>
                <w:rFonts w:ascii="Times New Roman" w:eastAsia="Times New Roman" w:hAnsi="Times New Roman" w:cs="Times New Roman"/>
                <w:sz w:val="20"/>
                <w:szCs w:val="20"/>
                <w:lang w:val="en-GB"/>
              </w:rPr>
            </w:pPr>
          </w:p>
        </w:tc>
        <w:tc>
          <w:tcPr>
            <w:tcW w:w="90" w:type="dxa"/>
            <w:tcBorders>
              <w:top w:val="nil"/>
              <w:left w:val="nil"/>
              <w:bottom w:val="nil"/>
              <w:right w:val="nil"/>
            </w:tcBorders>
            <w:shd w:val="clear" w:color="auto" w:fill="auto"/>
            <w:noWrap/>
            <w:vAlign w:val="bottom"/>
            <w:hideMark/>
          </w:tcPr>
          <w:p w14:paraId="6CF53CD2" w14:textId="77777777" w:rsidR="00007EE1" w:rsidRPr="004337F1" w:rsidRDefault="00007EE1" w:rsidP="00C51C92">
            <w:pPr>
              <w:jc w:val="center"/>
              <w:rPr>
                <w:rFonts w:ascii="Times New Roman" w:eastAsia="Times New Roman" w:hAnsi="Times New Roman" w:cs="Times New Roman"/>
                <w:sz w:val="20"/>
                <w:szCs w:val="20"/>
                <w:lang w:val="en-GB"/>
              </w:rPr>
            </w:pPr>
          </w:p>
        </w:tc>
        <w:tc>
          <w:tcPr>
            <w:tcW w:w="940" w:type="dxa"/>
            <w:tcBorders>
              <w:top w:val="nil"/>
              <w:left w:val="nil"/>
              <w:bottom w:val="nil"/>
              <w:right w:val="nil"/>
            </w:tcBorders>
            <w:shd w:val="clear" w:color="auto" w:fill="auto"/>
            <w:noWrap/>
            <w:vAlign w:val="bottom"/>
            <w:hideMark/>
          </w:tcPr>
          <w:p w14:paraId="172B30F0" w14:textId="77777777" w:rsidR="00007EE1" w:rsidRPr="004337F1" w:rsidRDefault="00007EE1" w:rsidP="00C51C92">
            <w:pPr>
              <w:jc w:val="center"/>
              <w:rPr>
                <w:rFonts w:ascii="Times New Roman" w:eastAsia="Times New Roman" w:hAnsi="Times New Roman" w:cs="Times New Roman"/>
                <w:sz w:val="20"/>
                <w:szCs w:val="20"/>
                <w:lang w:val="en-GB"/>
              </w:rPr>
            </w:pPr>
          </w:p>
        </w:tc>
        <w:tc>
          <w:tcPr>
            <w:tcW w:w="940" w:type="dxa"/>
            <w:tcBorders>
              <w:top w:val="nil"/>
              <w:left w:val="nil"/>
              <w:bottom w:val="nil"/>
              <w:right w:val="nil"/>
            </w:tcBorders>
            <w:shd w:val="clear" w:color="auto" w:fill="auto"/>
            <w:noWrap/>
            <w:vAlign w:val="bottom"/>
            <w:hideMark/>
          </w:tcPr>
          <w:p w14:paraId="6F012959" w14:textId="77777777" w:rsidR="00007EE1" w:rsidRPr="004337F1" w:rsidRDefault="00007EE1" w:rsidP="00C51C92">
            <w:pPr>
              <w:jc w:val="center"/>
              <w:rPr>
                <w:rFonts w:ascii="Times New Roman" w:eastAsia="Times New Roman" w:hAnsi="Times New Roman" w:cs="Times New Roman"/>
                <w:sz w:val="20"/>
                <w:szCs w:val="20"/>
                <w:lang w:val="en-GB"/>
              </w:rPr>
            </w:pPr>
          </w:p>
        </w:tc>
        <w:tc>
          <w:tcPr>
            <w:tcW w:w="90" w:type="dxa"/>
            <w:tcBorders>
              <w:top w:val="nil"/>
              <w:left w:val="nil"/>
              <w:bottom w:val="nil"/>
              <w:right w:val="nil"/>
            </w:tcBorders>
            <w:shd w:val="clear" w:color="auto" w:fill="auto"/>
            <w:noWrap/>
            <w:vAlign w:val="bottom"/>
            <w:hideMark/>
          </w:tcPr>
          <w:p w14:paraId="1A9C2416" w14:textId="77777777" w:rsidR="00007EE1" w:rsidRPr="004337F1" w:rsidRDefault="00007EE1" w:rsidP="00C51C92">
            <w:pPr>
              <w:jc w:val="center"/>
              <w:rPr>
                <w:rFonts w:ascii="Times New Roman" w:eastAsia="Times New Roman" w:hAnsi="Times New Roman" w:cs="Times New Roman"/>
                <w:sz w:val="20"/>
                <w:szCs w:val="20"/>
                <w:lang w:val="en-GB"/>
              </w:rPr>
            </w:pPr>
          </w:p>
        </w:tc>
        <w:tc>
          <w:tcPr>
            <w:tcW w:w="940" w:type="dxa"/>
            <w:tcBorders>
              <w:top w:val="nil"/>
              <w:left w:val="nil"/>
              <w:bottom w:val="nil"/>
              <w:right w:val="nil"/>
            </w:tcBorders>
            <w:shd w:val="clear" w:color="auto" w:fill="auto"/>
            <w:noWrap/>
            <w:vAlign w:val="bottom"/>
            <w:hideMark/>
          </w:tcPr>
          <w:p w14:paraId="73211111" w14:textId="77777777" w:rsidR="00007EE1" w:rsidRPr="004337F1" w:rsidRDefault="00007EE1" w:rsidP="00C51C92">
            <w:pPr>
              <w:jc w:val="center"/>
              <w:rPr>
                <w:rFonts w:ascii="Times New Roman" w:eastAsia="Times New Roman" w:hAnsi="Times New Roman" w:cs="Times New Roman"/>
                <w:sz w:val="20"/>
                <w:szCs w:val="20"/>
                <w:lang w:val="en-GB"/>
              </w:rPr>
            </w:pPr>
          </w:p>
        </w:tc>
        <w:tc>
          <w:tcPr>
            <w:tcW w:w="1060" w:type="dxa"/>
            <w:tcBorders>
              <w:top w:val="nil"/>
              <w:left w:val="nil"/>
              <w:bottom w:val="nil"/>
              <w:right w:val="nil"/>
            </w:tcBorders>
            <w:shd w:val="clear" w:color="auto" w:fill="auto"/>
            <w:noWrap/>
            <w:vAlign w:val="bottom"/>
            <w:hideMark/>
          </w:tcPr>
          <w:p w14:paraId="5698B867" w14:textId="77777777" w:rsidR="00007EE1" w:rsidRPr="004337F1" w:rsidRDefault="00007EE1" w:rsidP="00C51C92">
            <w:pPr>
              <w:jc w:val="center"/>
              <w:rPr>
                <w:rFonts w:ascii="Times New Roman" w:eastAsia="Times New Roman" w:hAnsi="Times New Roman" w:cs="Times New Roman"/>
                <w:sz w:val="20"/>
                <w:szCs w:val="20"/>
                <w:lang w:val="en-GB"/>
              </w:rPr>
            </w:pPr>
          </w:p>
        </w:tc>
      </w:tr>
      <w:tr w:rsidR="00007EE1" w:rsidRPr="004337F1" w14:paraId="70521241" w14:textId="77777777" w:rsidTr="00C51C92">
        <w:trPr>
          <w:trHeight w:val="320"/>
        </w:trPr>
        <w:tc>
          <w:tcPr>
            <w:tcW w:w="2800" w:type="dxa"/>
            <w:tcBorders>
              <w:top w:val="nil"/>
              <w:left w:val="nil"/>
              <w:bottom w:val="nil"/>
              <w:right w:val="nil"/>
            </w:tcBorders>
            <w:shd w:val="clear" w:color="auto" w:fill="auto"/>
            <w:noWrap/>
            <w:vAlign w:val="bottom"/>
            <w:hideMark/>
          </w:tcPr>
          <w:p w14:paraId="2F6C1633" w14:textId="77777777" w:rsidR="00007EE1" w:rsidRPr="004337F1" w:rsidRDefault="00007EE1" w:rsidP="00C51C92">
            <w:pP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Male (</w:t>
            </w:r>
            <w:r w:rsidRPr="004337F1">
              <w:rPr>
                <w:rFonts w:ascii="Times New Roman" w:eastAsia="Times New Roman" w:hAnsi="Times New Roman" w:cs="Times New Roman"/>
                <w:i/>
                <w:iCs/>
                <w:color w:val="000000"/>
                <w:lang w:val="en-GB"/>
              </w:rPr>
              <w:t>n</w:t>
            </w:r>
            <w:r w:rsidRPr="004337F1">
              <w:rPr>
                <w:rFonts w:ascii="Times New Roman" w:eastAsia="Times New Roman" w:hAnsi="Times New Roman" w:cs="Times New Roman"/>
                <w:color w:val="000000"/>
                <w:lang w:val="en-GB"/>
              </w:rPr>
              <w:t xml:space="preserve"> = 283)</w:t>
            </w:r>
          </w:p>
        </w:tc>
        <w:tc>
          <w:tcPr>
            <w:tcW w:w="940" w:type="dxa"/>
            <w:tcBorders>
              <w:top w:val="nil"/>
              <w:left w:val="nil"/>
              <w:bottom w:val="nil"/>
              <w:right w:val="nil"/>
            </w:tcBorders>
            <w:shd w:val="clear" w:color="auto" w:fill="auto"/>
            <w:noWrap/>
            <w:vAlign w:val="bottom"/>
            <w:hideMark/>
          </w:tcPr>
          <w:p w14:paraId="609C63A3" w14:textId="77777777" w:rsidR="00007EE1" w:rsidRPr="004337F1" w:rsidRDefault="00007EE1" w:rsidP="00C51C92">
            <w:pPr>
              <w:jc w:val="cente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8.03</w:t>
            </w:r>
          </w:p>
        </w:tc>
        <w:tc>
          <w:tcPr>
            <w:tcW w:w="940" w:type="dxa"/>
            <w:tcBorders>
              <w:top w:val="nil"/>
              <w:left w:val="nil"/>
              <w:bottom w:val="nil"/>
              <w:right w:val="nil"/>
            </w:tcBorders>
            <w:shd w:val="clear" w:color="auto" w:fill="auto"/>
            <w:noWrap/>
            <w:vAlign w:val="bottom"/>
            <w:hideMark/>
          </w:tcPr>
          <w:p w14:paraId="6AA75E7F" w14:textId="77777777" w:rsidR="00007EE1" w:rsidRPr="004337F1" w:rsidRDefault="00007EE1" w:rsidP="00C51C92">
            <w:pPr>
              <w:jc w:val="cente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1.42</w:t>
            </w:r>
          </w:p>
        </w:tc>
        <w:tc>
          <w:tcPr>
            <w:tcW w:w="90" w:type="dxa"/>
            <w:tcBorders>
              <w:top w:val="nil"/>
              <w:left w:val="nil"/>
              <w:bottom w:val="nil"/>
              <w:right w:val="nil"/>
            </w:tcBorders>
            <w:shd w:val="clear" w:color="auto" w:fill="auto"/>
            <w:noWrap/>
            <w:vAlign w:val="bottom"/>
            <w:hideMark/>
          </w:tcPr>
          <w:p w14:paraId="31E118C3" w14:textId="77777777" w:rsidR="00007EE1" w:rsidRPr="004337F1" w:rsidRDefault="00007EE1" w:rsidP="00C51C92">
            <w:pPr>
              <w:jc w:val="center"/>
              <w:rPr>
                <w:rFonts w:ascii="Times New Roman" w:eastAsia="Times New Roman" w:hAnsi="Times New Roman" w:cs="Times New Roman"/>
                <w:color w:val="000000"/>
                <w:lang w:val="en-GB"/>
              </w:rPr>
            </w:pPr>
          </w:p>
        </w:tc>
        <w:tc>
          <w:tcPr>
            <w:tcW w:w="940" w:type="dxa"/>
            <w:tcBorders>
              <w:top w:val="nil"/>
              <w:left w:val="nil"/>
              <w:bottom w:val="nil"/>
              <w:right w:val="nil"/>
            </w:tcBorders>
            <w:shd w:val="clear" w:color="auto" w:fill="auto"/>
            <w:noWrap/>
            <w:vAlign w:val="bottom"/>
            <w:hideMark/>
          </w:tcPr>
          <w:p w14:paraId="237FB686" w14:textId="77777777" w:rsidR="00007EE1" w:rsidRPr="004337F1" w:rsidRDefault="00007EE1" w:rsidP="00C51C92">
            <w:pPr>
              <w:jc w:val="cente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9.04</w:t>
            </w:r>
          </w:p>
        </w:tc>
        <w:tc>
          <w:tcPr>
            <w:tcW w:w="940" w:type="dxa"/>
            <w:tcBorders>
              <w:top w:val="nil"/>
              <w:left w:val="nil"/>
              <w:bottom w:val="nil"/>
              <w:right w:val="nil"/>
            </w:tcBorders>
            <w:shd w:val="clear" w:color="auto" w:fill="auto"/>
            <w:noWrap/>
            <w:vAlign w:val="bottom"/>
            <w:hideMark/>
          </w:tcPr>
          <w:p w14:paraId="758A09AB" w14:textId="77777777" w:rsidR="00007EE1" w:rsidRPr="004337F1" w:rsidRDefault="00007EE1" w:rsidP="00C51C92">
            <w:pPr>
              <w:jc w:val="cente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1.06</w:t>
            </w:r>
          </w:p>
        </w:tc>
        <w:tc>
          <w:tcPr>
            <w:tcW w:w="90" w:type="dxa"/>
            <w:tcBorders>
              <w:top w:val="nil"/>
              <w:left w:val="nil"/>
              <w:bottom w:val="nil"/>
              <w:right w:val="nil"/>
            </w:tcBorders>
            <w:shd w:val="clear" w:color="auto" w:fill="auto"/>
            <w:noWrap/>
            <w:vAlign w:val="bottom"/>
            <w:hideMark/>
          </w:tcPr>
          <w:p w14:paraId="4BA1E0E7" w14:textId="77777777" w:rsidR="00007EE1" w:rsidRPr="004337F1" w:rsidRDefault="00007EE1" w:rsidP="00C51C92">
            <w:pPr>
              <w:jc w:val="center"/>
              <w:rPr>
                <w:rFonts w:ascii="Times New Roman" w:eastAsia="Times New Roman" w:hAnsi="Times New Roman" w:cs="Times New Roman"/>
                <w:color w:val="000000"/>
                <w:lang w:val="en-GB"/>
              </w:rPr>
            </w:pPr>
          </w:p>
        </w:tc>
        <w:tc>
          <w:tcPr>
            <w:tcW w:w="940" w:type="dxa"/>
            <w:tcBorders>
              <w:top w:val="nil"/>
              <w:left w:val="nil"/>
              <w:bottom w:val="nil"/>
              <w:right w:val="nil"/>
            </w:tcBorders>
            <w:shd w:val="clear" w:color="auto" w:fill="auto"/>
            <w:noWrap/>
            <w:vAlign w:val="bottom"/>
            <w:hideMark/>
          </w:tcPr>
          <w:p w14:paraId="1C3DDA75" w14:textId="77777777" w:rsidR="00007EE1" w:rsidRPr="004337F1" w:rsidRDefault="00007EE1" w:rsidP="00C51C92">
            <w:pPr>
              <w:jc w:val="cente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8.28</w:t>
            </w:r>
          </w:p>
        </w:tc>
        <w:tc>
          <w:tcPr>
            <w:tcW w:w="1060" w:type="dxa"/>
            <w:tcBorders>
              <w:top w:val="nil"/>
              <w:left w:val="nil"/>
              <w:bottom w:val="nil"/>
              <w:right w:val="nil"/>
            </w:tcBorders>
            <w:shd w:val="clear" w:color="auto" w:fill="auto"/>
            <w:noWrap/>
            <w:vAlign w:val="bottom"/>
            <w:hideMark/>
          </w:tcPr>
          <w:p w14:paraId="0BF27A7F" w14:textId="77777777" w:rsidR="00007EE1" w:rsidRPr="004337F1" w:rsidRDefault="00007EE1" w:rsidP="00C51C92">
            <w:pPr>
              <w:jc w:val="cente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1.64</w:t>
            </w:r>
          </w:p>
        </w:tc>
      </w:tr>
      <w:tr w:rsidR="00007EE1" w:rsidRPr="004337F1" w14:paraId="12C0BBE6" w14:textId="77777777" w:rsidTr="00C51C92">
        <w:trPr>
          <w:trHeight w:val="320"/>
        </w:trPr>
        <w:tc>
          <w:tcPr>
            <w:tcW w:w="2800" w:type="dxa"/>
            <w:tcBorders>
              <w:top w:val="nil"/>
              <w:left w:val="nil"/>
              <w:bottom w:val="nil"/>
              <w:right w:val="nil"/>
            </w:tcBorders>
            <w:shd w:val="clear" w:color="auto" w:fill="auto"/>
            <w:noWrap/>
            <w:vAlign w:val="bottom"/>
            <w:hideMark/>
          </w:tcPr>
          <w:p w14:paraId="179349B1" w14:textId="77777777" w:rsidR="00007EE1" w:rsidRPr="004337F1" w:rsidRDefault="00007EE1" w:rsidP="00C51C92">
            <w:pP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Female (</w:t>
            </w:r>
            <w:r w:rsidRPr="004337F1">
              <w:rPr>
                <w:rFonts w:ascii="Times New Roman" w:eastAsia="Times New Roman" w:hAnsi="Times New Roman" w:cs="Times New Roman"/>
                <w:i/>
                <w:iCs/>
                <w:color w:val="000000"/>
                <w:lang w:val="en-GB"/>
              </w:rPr>
              <w:t>n</w:t>
            </w:r>
            <w:r w:rsidRPr="004337F1">
              <w:rPr>
                <w:rFonts w:ascii="Times New Roman" w:eastAsia="Times New Roman" w:hAnsi="Times New Roman" w:cs="Times New Roman"/>
                <w:color w:val="000000"/>
                <w:lang w:val="en-GB"/>
              </w:rPr>
              <w:t xml:space="preserve"> = 245)</w:t>
            </w:r>
          </w:p>
        </w:tc>
        <w:tc>
          <w:tcPr>
            <w:tcW w:w="940" w:type="dxa"/>
            <w:tcBorders>
              <w:top w:val="nil"/>
              <w:left w:val="nil"/>
              <w:bottom w:val="nil"/>
              <w:right w:val="nil"/>
            </w:tcBorders>
            <w:shd w:val="clear" w:color="auto" w:fill="auto"/>
            <w:noWrap/>
            <w:vAlign w:val="bottom"/>
            <w:hideMark/>
          </w:tcPr>
          <w:p w14:paraId="087ECB5E" w14:textId="77777777" w:rsidR="00007EE1" w:rsidRPr="004337F1" w:rsidRDefault="00007EE1" w:rsidP="00C51C92">
            <w:pPr>
              <w:jc w:val="cente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7.95</w:t>
            </w:r>
          </w:p>
        </w:tc>
        <w:tc>
          <w:tcPr>
            <w:tcW w:w="940" w:type="dxa"/>
            <w:tcBorders>
              <w:top w:val="nil"/>
              <w:left w:val="nil"/>
              <w:bottom w:val="nil"/>
              <w:right w:val="nil"/>
            </w:tcBorders>
            <w:shd w:val="clear" w:color="auto" w:fill="auto"/>
            <w:noWrap/>
            <w:vAlign w:val="bottom"/>
            <w:hideMark/>
          </w:tcPr>
          <w:p w14:paraId="034C943E" w14:textId="77777777" w:rsidR="00007EE1" w:rsidRPr="004337F1" w:rsidRDefault="00007EE1" w:rsidP="00C51C92">
            <w:pPr>
              <w:jc w:val="cente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1.55</w:t>
            </w:r>
          </w:p>
        </w:tc>
        <w:tc>
          <w:tcPr>
            <w:tcW w:w="90" w:type="dxa"/>
            <w:tcBorders>
              <w:top w:val="nil"/>
              <w:left w:val="nil"/>
              <w:bottom w:val="nil"/>
              <w:right w:val="nil"/>
            </w:tcBorders>
            <w:shd w:val="clear" w:color="auto" w:fill="auto"/>
            <w:noWrap/>
            <w:vAlign w:val="bottom"/>
            <w:hideMark/>
          </w:tcPr>
          <w:p w14:paraId="2BDFBFC1" w14:textId="77777777" w:rsidR="00007EE1" w:rsidRPr="004337F1" w:rsidRDefault="00007EE1" w:rsidP="00C51C92">
            <w:pPr>
              <w:jc w:val="center"/>
              <w:rPr>
                <w:rFonts w:ascii="Times New Roman" w:eastAsia="Times New Roman" w:hAnsi="Times New Roman" w:cs="Times New Roman"/>
                <w:color w:val="000000"/>
                <w:lang w:val="en-GB"/>
              </w:rPr>
            </w:pPr>
          </w:p>
        </w:tc>
        <w:tc>
          <w:tcPr>
            <w:tcW w:w="940" w:type="dxa"/>
            <w:tcBorders>
              <w:top w:val="nil"/>
              <w:left w:val="nil"/>
              <w:bottom w:val="nil"/>
              <w:right w:val="nil"/>
            </w:tcBorders>
            <w:shd w:val="clear" w:color="auto" w:fill="auto"/>
            <w:noWrap/>
            <w:vAlign w:val="bottom"/>
            <w:hideMark/>
          </w:tcPr>
          <w:p w14:paraId="41CC0F8E" w14:textId="77777777" w:rsidR="00007EE1" w:rsidRPr="004337F1" w:rsidRDefault="00007EE1" w:rsidP="00C51C92">
            <w:pPr>
              <w:jc w:val="cente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9.09</w:t>
            </w:r>
          </w:p>
        </w:tc>
        <w:tc>
          <w:tcPr>
            <w:tcW w:w="940" w:type="dxa"/>
            <w:tcBorders>
              <w:top w:val="nil"/>
              <w:left w:val="nil"/>
              <w:bottom w:val="nil"/>
              <w:right w:val="nil"/>
            </w:tcBorders>
            <w:shd w:val="clear" w:color="auto" w:fill="auto"/>
            <w:noWrap/>
            <w:vAlign w:val="bottom"/>
            <w:hideMark/>
          </w:tcPr>
          <w:p w14:paraId="4C7D8D28" w14:textId="77777777" w:rsidR="00007EE1" w:rsidRPr="004337F1" w:rsidRDefault="00007EE1" w:rsidP="00C51C92">
            <w:pPr>
              <w:jc w:val="cente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1.03</w:t>
            </w:r>
          </w:p>
        </w:tc>
        <w:tc>
          <w:tcPr>
            <w:tcW w:w="90" w:type="dxa"/>
            <w:tcBorders>
              <w:top w:val="nil"/>
              <w:left w:val="nil"/>
              <w:bottom w:val="nil"/>
              <w:right w:val="nil"/>
            </w:tcBorders>
            <w:shd w:val="clear" w:color="auto" w:fill="auto"/>
            <w:noWrap/>
            <w:vAlign w:val="bottom"/>
            <w:hideMark/>
          </w:tcPr>
          <w:p w14:paraId="079D17D1" w14:textId="77777777" w:rsidR="00007EE1" w:rsidRPr="004337F1" w:rsidRDefault="00007EE1" w:rsidP="00C51C92">
            <w:pPr>
              <w:jc w:val="center"/>
              <w:rPr>
                <w:rFonts w:ascii="Times New Roman" w:eastAsia="Times New Roman" w:hAnsi="Times New Roman" w:cs="Times New Roman"/>
                <w:color w:val="000000"/>
                <w:lang w:val="en-GB"/>
              </w:rPr>
            </w:pPr>
          </w:p>
        </w:tc>
        <w:tc>
          <w:tcPr>
            <w:tcW w:w="940" w:type="dxa"/>
            <w:tcBorders>
              <w:top w:val="nil"/>
              <w:left w:val="nil"/>
              <w:bottom w:val="nil"/>
              <w:right w:val="nil"/>
            </w:tcBorders>
            <w:shd w:val="clear" w:color="auto" w:fill="auto"/>
            <w:noWrap/>
            <w:vAlign w:val="bottom"/>
            <w:hideMark/>
          </w:tcPr>
          <w:p w14:paraId="30A77010" w14:textId="77777777" w:rsidR="00007EE1" w:rsidRPr="004337F1" w:rsidRDefault="00007EE1" w:rsidP="00C51C92">
            <w:pPr>
              <w:jc w:val="cente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8.25</w:t>
            </w:r>
          </w:p>
        </w:tc>
        <w:tc>
          <w:tcPr>
            <w:tcW w:w="1060" w:type="dxa"/>
            <w:tcBorders>
              <w:top w:val="nil"/>
              <w:left w:val="nil"/>
              <w:bottom w:val="nil"/>
              <w:right w:val="nil"/>
            </w:tcBorders>
            <w:shd w:val="clear" w:color="auto" w:fill="auto"/>
            <w:noWrap/>
            <w:vAlign w:val="bottom"/>
            <w:hideMark/>
          </w:tcPr>
          <w:p w14:paraId="2282E610" w14:textId="77777777" w:rsidR="00007EE1" w:rsidRPr="004337F1" w:rsidRDefault="00007EE1" w:rsidP="00C51C92">
            <w:pPr>
              <w:jc w:val="cente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1.53</w:t>
            </w:r>
          </w:p>
        </w:tc>
      </w:tr>
      <w:tr w:rsidR="00007EE1" w:rsidRPr="004337F1" w14:paraId="187A4F5C" w14:textId="77777777" w:rsidTr="00C51C92">
        <w:trPr>
          <w:trHeight w:val="320"/>
        </w:trPr>
        <w:tc>
          <w:tcPr>
            <w:tcW w:w="2800" w:type="dxa"/>
            <w:tcBorders>
              <w:top w:val="nil"/>
              <w:left w:val="nil"/>
              <w:bottom w:val="nil"/>
              <w:right w:val="nil"/>
            </w:tcBorders>
            <w:shd w:val="clear" w:color="auto" w:fill="auto"/>
            <w:noWrap/>
            <w:vAlign w:val="bottom"/>
            <w:hideMark/>
          </w:tcPr>
          <w:p w14:paraId="06F50FFE" w14:textId="77777777" w:rsidR="00007EE1" w:rsidRPr="004337F1" w:rsidRDefault="00007EE1" w:rsidP="00C51C92">
            <w:pPr>
              <w:rPr>
                <w:rFonts w:ascii="Times New Roman" w:eastAsia="Times New Roman" w:hAnsi="Times New Roman" w:cs="Times New Roman"/>
                <w:b/>
                <w:bCs/>
                <w:i/>
                <w:iCs/>
                <w:color w:val="000000"/>
                <w:lang w:val="en-GB"/>
              </w:rPr>
            </w:pPr>
            <w:r w:rsidRPr="004337F1">
              <w:rPr>
                <w:rFonts w:ascii="Times New Roman" w:eastAsia="Times New Roman" w:hAnsi="Times New Roman" w:cs="Times New Roman"/>
                <w:b/>
                <w:bCs/>
                <w:i/>
                <w:iCs/>
                <w:color w:val="000000"/>
                <w:lang w:val="en-GB"/>
              </w:rPr>
              <w:t>Experience</w:t>
            </w:r>
          </w:p>
        </w:tc>
        <w:tc>
          <w:tcPr>
            <w:tcW w:w="940" w:type="dxa"/>
            <w:tcBorders>
              <w:top w:val="nil"/>
              <w:left w:val="nil"/>
              <w:bottom w:val="nil"/>
              <w:right w:val="nil"/>
            </w:tcBorders>
            <w:shd w:val="clear" w:color="auto" w:fill="auto"/>
            <w:noWrap/>
            <w:vAlign w:val="bottom"/>
            <w:hideMark/>
          </w:tcPr>
          <w:p w14:paraId="027347E9" w14:textId="77777777" w:rsidR="00007EE1" w:rsidRPr="004337F1" w:rsidRDefault="00007EE1" w:rsidP="00C51C92">
            <w:pPr>
              <w:rPr>
                <w:rFonts w:ascii="Times New Roman" w:eastAsia="Times New Roman" w:hAnsi="Times New Roman" w:cs="Times New Roman"/>
                <w:b/>
                <w:bCs/>
                <w:i/>
                <w:iCs/>
                <w:color w:val="000000"/>
                <w:lang w:val="en-GB"/>
              </w:rPr>
            </w:pPr>
          </w:p>
        </w:tc>
        <w:tc>
          <w:tcPr>
            <w:tcW w:w="940" w:type="dxa"/>
            <w:tcBorders>
              <w:top w:val="nil"/>
              <w:left w:val="nil"/>
              <w:bottom w:val="nil"/>
              <w:right w:val="nil"/>
            </w:tcBorders>
            <w:shd w:val="clear" w:color="auto" w:fill="auto"/>
            <w:noWrap/>
            <w:vAlign w:val="bottom"/>
            <w:hideMark/>
          </w:tcPr>
          <w:p w14:paraId="1B9A77CF" w14:textId="77777777" w:rsidR="00007EE1" w:rsidRPr="004337F1" w:rsidRDefault="00007EE1" w:rsidP="00C51C92">
            <w:pPr>
              <w:jc w:val="center"/>
              <w:rPr>
                <w:rFonts w:ascii="Times New Roman" w:eastAsia="Times New Roman" w:hAnsi="Times New Roman" w:cs="Times New Roman"/>
                <w:sz w:val="20"/>
                <w:szCs w:val="20"/>
                <w:lang w:val="en-GB"/>
              </w:rPr>
            </w:pPr>
          </w:p>
        </w:tc>
        <w:tc>
          <w:tcPr>
            <w:tcW w:w="90" w:type="dxa"/>
            <w:tcBorders>
              <w:top w:val="nil"/>
              <w:left w:val="nil"/>
              <w:bottom w:val="nil"/>
              <w:right w:val="nil"/>
            </w:tcBorders>
            <w:shd w:val="clear" w:color="auto" w:fill="auto"/>
            <w:noWrap/>
            <w:vAlign w:val="bottom"/>
            <w:hideMark/>
          </w:tcPr>
          <w:p w14:paraId="0FF30297" w14:textId="77777777" w:rsidR="00007EE1" w:rsidRPr="004337F1" w:rsidRDefault="00007EE1" w:rsidP="00C51C92">
            <w:pPr>
              <w:jc w:val="center"/>
              <w:rPr>
                <w:rFonts w:ascii="Times New Roman" w:eastAsia="Times New Roman" w:hAnsi="Times New Roman" w:cs="Times New Roman"/>
                <w:sz w:val="20"/>
                <w:szCs w:val="20"/>
                <w:lang w:val="en-GB"/>
              </w:rPr>
            </w:pPr>
          </w:p>
        </w:tc>
        <w:tc>
          <w:tcPr>
            <w:tcW w:w="940" w:type="dxa"/>
            <w:tcBorders>
              <w:top w:val="nil"/>
              <w:left w:val="nil"/>
              <w:bottom w:val="nil"/>
              <w:right w:val="nil"/>
            </w:tcBorders>
            <w:shd w:val="clear" w:color="auto" w:fill="auto"/>
            <w:noWrap/>
            <w:vAlign w:val="bottom"/>
            <w:hideMark/>
          </w:tcPr>
          <w:p w14:paraId="78B722C9" w14:textId="77777777" w:rsidR="00007EE1" w:rsidRPr="004337F1" w:rsidRDefault="00007EE1" w:rsidP="00C51C92">
            <w:pPr>
              <w:jc w:val="center"/>
              <w:rPr>
                <w:rFonts w:ascii="Times New Roman" w:eastAsia="Times New Roman" w:hAnsi="Times New Roman" w:cs="Times New Roman"/>
                <w:sz w:val="20"/>
                <w:szCs w:val="20"/>
                <w:lang w:val="en-GB"/>
              </w:rPr>
            </w:pPr>
          </w:p>
        </w:tc>
        <w:tc>
          <w:tcPr>
            <w:tcW w:w="940" w:type="dxa"/>
            <w:tcBorders>
              <w:top w:val="nil"/>
              <w:left w:val="nil"/>
              <w:bottom w:val="nil"/>
              <w:right w:val="nil"/>
            </w:tcBorders>
            <w:shd w:val="clear" w:color="auto" w:fill="auto"/>
            <w:noWrap/>
            <w:vAlign w:val="bottom"/>
            <w:hideMark/>
          </w:tcPr>
          <w:p w14:paraId="24BE613F" w14:textId="77777777" w:rsidR="00007EE1" w:rsidRPr="004337F1" w:rsidRDefault="00007EE1" w:rsidP="00C51C92">
            <w:pPr>
              <w:jc w:val="center"/>
              <w:rPr>
                <w:rFonts w:ascii="Times New Roman" w:eastAsia="Times New Roman" w:hAnsi="Times New Roman" w:cs="Times New Roman"/>
                <w:sz w:val="20"/>
                <w:szCs w:val="20"/>
                <w:lang w:val="en-GB"/>
              </w:rPr>
            </w:pPr>
          </w:p>
        </w:tc>
        <w:tc>
          <w:tcPr>
            <w:tcW w:w="90" w:type="dxa"/>
            <w:tcBorders>
              <w:top w:val="nil"/>
              <w:left w:val="nil"/>
              <w:bottom w:val="nil"/>
              <w:right w:val="nil"/>
            </w:tcBorders>
            <w:shd w:val="clear" w:color="auto" w:fill="auto"/>
            <w:noWrap/>
            <w:vAlign w:val="bottom"/>
            <w:hideMark/>
          </w:tcPr>
          <w:p w14:paraId="36A57AD7" w14:textId="77777777" w:rsidR="00007EE1" w:rsidRPr="004337F1" w:rsidRDefault="00007EE1" w:rsidP="00C51C92">
            <w:pPr>
              <w:jc w:val="center"/>
              <w:rPr>
                <w:rFonts w:ascii="Times New Roman" w:eastAsia="Times New Roman" w:hAnsi="Times New Roman" w:cs="Times New Roman"/>
                <w:sz w:val="20"/>
                <w:szCs w:val="20"/>
                <w:lang w:val="en-GB"/>
              </w:rPr>
            </w:pPr>
          </w:p>
        </w:tc>
        <w:tc>
          <w:tcPr>
            <w:tcW w:w="940" w:type="dxa"/>
            <w:tcBorders>
              <w:top w:val="nil"/>
              <w:left w:val="nil"/>
              <w:bottom w:val="nil"/>
              <w:right w:val="nil"/>
            </w:tcBorders>
            <w:shd w:val="clear" w:color="auto" w:fill="auto"/>
            <w:noWrap/>
            <w:vAlign w:val="bottom"/>
            <w:hideMark/>
          </w:tcPr>
          <w:p w14:paraId="0566527D" w14:textId="77777777" w:rsidR="00007EE1" w:rsidRPr="004337F1" w:rsidRDefault="00007EE1" w:rsidP="00C51C92">
            <w:pPr>
              <w:jc w:val="center"/>
              <w:rPr>
                <w:rFonts w:ascii="Times New Roman" w:eastAsia="Times New Roman" w:hAnsi="Times New Roman" w:cs="Times New Roman"/>
                <w:sz w:val="20"/>
                <w:szCs w:val="20"/>
                <w:lang w:val="en-GB"/>
              </w:rPr>
            </w:pPr>
          </w:p>
        </w:tc>
        <w:tc>
          <w:tcPr>
            <w:tcW w:w="1060" w:type="dxa"/>
            <w:tcBorders>
              <w:top w:val="nil"/>
              <w:left w:val="nil"/>
              <w:bottom w:val="nil"/>
              <w:right w:val="nil"/>
            </w:tcBorders>
            <w:shd w:val="clear" w:color="auto" w:fill="auto"/>
            <w:noWrap/>
            <w:vAlign w:val="bottom"/>
            <w:hideMark/>
          </w:tcPr>
          <w:p w14:paraId="41774AB8" w14:textId="77777777" w:rsidR="00007EE1" w:rsidRPr="004337F1" w:rsidRDefault="00007EE1" w:rsidP="00C51C92">
            <w:pPr>
              <w:jc w:val="center"/>
              <w:rPr>
                <w:rFonts w:ascii="Times New Roman" w:eastAsia="Times New Roman" w:hAnsi="Times New Roman" w:cs="Times New Roman"/>
                <w:sz w:val="20"/>
                <w:szCs w:val="20"/>
                <w:lang w:val="en-GB"/>
              </w:rPr>
            </w:pPr>
          </w:p>
        </w:tc>
      </w:tr>
      <w:tr w:rsidR="00007EE1" w:rsidRPr="004337F1" w14:paraId="3133CEBF" w14:textId="77777777" w:rsidTr="00C51C92">
        <w:trPr>
          <w:trHeight w:val="320"/>
        </w:trPr>
        <w:tc>
          <w:tcPr>
            <w:tcW w:w="2800" w:type="dxa"/>
            <w:tcBorders>
              <w:top w:val="nil"/>
              <w:left w:val="nil"/>
              <w:bottom w:val="nil"/>
              <w:right w:val="nil"/>
            </w:tcBorders>
            <w:shd w:val="clear" w:color="auto" w:fill="auto"/>
            <w:noWrap/>
            <w:vAlign w:val="bottom"/>
            <w:hideMark/>
          </w:tcPr>
          <w:p w14:paraId="27434015" w14:textId="77777777" w:rsidR="00007EE1" w:rsidRPr="004337F1" w:rsidRDefault="00007EE1" w:rsidP="00C51C92">
            <w:pP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0-7 years (</w:t>
            </w:r>
            <w:r w:rsidRPr="004337F1">
              <w:rPr>
                <w:rFonts w:ascii="Times New Roman" w:eastAsia="Times New Roman" w:hAnsi="Times New Roman" w:cs="Times New Roman"/>
                <w:i/>
                <w:iCs/>
                <w:color w:val="000000"/>
                <w:lang w:val="en-GB"/>
              </w:rPr>
              <w:t>n</w:t>
            </w:r>
            <w:r w:rsidRPr="004337F1">
              <w:rPr>
                <w:rFonts w:ascii="Times New Roman" w:eastAsia="Times New Roman" w:hAnsi="Times New Roman" w:cs="Times New Roman"/>
                <w:color w:val="000000"/>
                <w:lang w:val="en-GB"/>
              </w:rPr>
              <w:t xml:space="preserve"> = 165)</w:t>
            </w:r>
          </w:p>
        </w:tc>
        <w:tc>
          <w:tcPr>
            <w:tcW w:w="940" w:type="dxa"/>
            <w:tcBorders>
              <w:top w:val="nil"/>
              <w:left w:val="nil"/>
              <w:bottom w:val="nil"/>
              <w:right w:val="nil"/>
            </w:tcBorders>
            <w:shd w:val="clear" w:color="auto" w:fill="auto"/>
            <w:noWrap/>
            <w:vAlign w:val="bottom"/>
            <w:hideMark/>
          </w:tcPr>
          <w:p w14:paraId="59FE404A" w14:textId="77777777" w:rsidR="00007EE1" w:rsidRPr="004337F1" w:rsidRDefault="00007EE1" w:rsidP="00C51C92">
            <w:pPr>
              <w:jc w:val="cente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7.79</w:t>
            </w:r>
          </w:p>
        </w:tc>
        <w:tc>
          <w:tcPr>
            <w:tcW w:w="940" w:type="dxa"/>
            <w:tcBorders>
              <w:top w:val="nil"/>
              <w:left w:val="nil"/>
              <w:bottom w:val="nil"/>
              <w:right w:val="nil"/>
            </w:tcBorders>
            <w:shd w:val="clear" w:color="auto" w:fill="auto"/>
            <w:noWrap/>
            <w:vAlign w:val="bottom"/>
            <w:hideMark/>
          </w:tcPr>
          <w:p w14:paraId="09F54ED9" w14:textId="77777777" w:rsidR="00007EE1" w:rsidRPr="004337F1" w:rsidRDefault="00007EE1" w:rsidP="00C51C92">
            <w:pPr>
              <w:jc w:val="cente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1.51</w:t>
            </w:r>
          </w:p>
        </w:tc>
        <w:tc>
          <w:tcPr>
            <w:tcW w:w="90" w:type="dxa"/>
            <w:tcBorders>
              <w:top w:val="nil"/>
              <w:left w:val="nil"/>
              <w:bottom w:val="nil"/>
              <w:right w:val="nil"/>
            </w:tcBorders>
            <w:shd w:val="clear" w:color="auto" w:fill="auto"/>
            <w:noWrap/>
            <w:vAlign w:val="bottom"/>
            <w:hideMark/>
          </w:tcPr>
          <w:p w14:paraId="22DE86E4" w14:textId="77777777" w:rsidR="00007EE1" w:rsidRPr="004337F1" w:rsidRDefault="00007EE1" w:rsidP="00C51C92">
            <w:pPr>
              <w:jc w:val="center"/>
              <w:rPr>
                <w:rFonts w:ascii="Times New Roman" w:eastAsia="Times New Roman" w:hAnsi="Times New Roman" w:cs="Times New Roman"/>
                <w:color w:val="000000"/>
                <w:lang w:val="en-GB"/>
              </w:rPr>
            </w:pPr>
          </w:p>
        </w:tc>
        <w:tc>
          <w:tcPr>
            <w:tcW w:w="940" w:type="dxa"/>
            <w:tcBorders>
              <w:top w:val="nil"/>
              <w:left w:val="nil"/>
              <w:bottom w:val="nil"/>
              <w:right w:val="nil"/>
            </w:tcBorders>
            <w:shd w:val="clear" w:color="auto" w:fill="auto"/>
            <w:noWrap/>
            <w:vAlign w:val="bottom"/>
            <w:hideMark/>
          </w:tcPr>
          <w:p w14:paraId="4DE9AB2C" w14:textId="77777777" w:rsidR="00007EE1" w:rsidRPr="004337F1" w:rsidRDefault="00007EE1" w:rsidP="00C51C92">
            <w:pPr>
              <w:jc w:val="cente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8.97</w:t>
            </w:r>
          </w:p>
        </w:tc>
        <w:tc>
          <w:tcPr>
            <w:tcW w:w="940" w:type="dxa"/>
            <w:tcBorders>
              <w:top w:val="nil"/>
              <w:left w:val="nil"/>
              <w:bottom w:val="nil"/>
              <w:right w:val="nil"/>
            </w:tcBorders>
            <w:shd w:val="clear" w:color="auto" w:fill="auto"/>
            <w:noWrap/>
            <w:vAlign w:val="bottom"/>
            <w:hideMark/>
          </w:tcPr>
          <w:p w14:paraId="1858A8BA" w14:textId="77777777" w:rsidR="00007EE1" w:rsidRPr="004337F1" w:rsidRDefault="00007EE1" w:rsidP="00C51C92">
            <w:pPr>
              <w:jc w:val="cente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1.01</w:t>
            </w:r>
          </w:p>
        </w:tc>
        <w:tc>
          <w:tcPr>
            <w:tcW w:w="90" w:type="dxa"/>
            <w:tcBorders>
              <w:top w:val="nil"/>
              <w:left w:val="nil"/>
              <w:bottom w:val="nil"/>
              <w:right w:val="nil"/>
            </w:tcBorders>
            <w:shd w:val="clear" w:color="auto" w:fill="auto"/>
            <w:noWrap/>
            <w:vAlign w:val="bottom"/>
            <w:hideMark/>
          </w:tcPr>
          <w:p w14:paraId="1C4DB712" w14:textId="77777777" w:rsidR="00007EE1" w:rsidRPr="004337F1" w:rsidRDefault="00007EE1" w:rsidP="00C51C92">
            <w:pPr>
              <w:jc w:val="center"/>
              <w:rPr>
                <w:rFonts w:ascii="Times New Roman" w:eastAsia="Times New Roman" w:hAnsi="Times New Roman" w:cs="Times New Roman"/>
                <w:color w:val="000000"/>
                <w:lang w:val="en-GB"/>
              </w:rPr>
            </w:pPr>
          </w:p>
        </w:tc>
        <w:tc>
          <w:tcPr>
            <w:tcW w:w="940" w:type="dxa"/>
            <w:tcBorders>
              <w:top w:val="nil"/>
              <w:left w:val="nil"/>
              <w:bottom w:val="nil"/>
              <w:right w:val="nil"/>
            </w:tcBorders>
            <w:shd w:val="clear" w:color="auto" w:fill="auto"/>
            <w:noWrap/>
            <w:vAlign w:val="bottom"/>
            <w:hideMark/>
          </w:tcPr>
          <w:p w14:paraId="6C74FCA9" w14:textId="77777777" w:rsidR="00007EE1" w:rsidRPr="004337F1" w:rsidRDefault="00007EE1" w:rsidP="00C51C92">
            <w:pPr>
              <w:jc w:val="cente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8.17</w:t>
            </w:r>
          </w:p>
        </w:tc>
        <w:tc>
          <w:tcPr>
            <w:tcW w:w="1060" w:type="dxa"/>
            <w:tcBorders>
              <w:top w:val="nil"/>
              <w:left w:val="nil"/>
              <w:bottom w:val="nil"/>
              <w:right w:val="nil"/>
            </w:tcBorders>
            <w:shd w:val="clear" w:color="auto" w:fill="auto"/>
            <w:noWrap/>
            <w:vAlign w:val="bottom"/>
            <w:hideMark/>
          </w:tcPr>
          <w:p w14:paraId="5F0DD867" w14:textId="77777777" w:rsidR="00007EE1" w:rsidRPr="004337F1" w:rsidRDefault="00007EE1" w:rsidP="00C51C92">
            <w:pPr>
              <w:jc w:val="cente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1.41</w:t>
            </w:r>
          </w:p>
        </w:tc>
      </w:tr>
      <w:tr w:rsidR="00007EE1" w:rsidRPr="004337F1" w14:paraId="7798AD52" w14:textId="77777777" w:rsidTr="00C51C92">
        <w:trPr>
          <w:trHeight w:val="320"/>
        </w:trPr>
        <w:tc>
          <w:tcPr>
            <w:tcW w:w="2800" w:type="dxa"/>
            <w:tcBorders>
              <w:top w:val="nil"/>
              <w:left w:val="nil"/>
              <w:bottom w:val="nil"/>
              <w:right w:val="nil"/>
            </w:tcBorders>
            <w:shd w:val="clear" w:color="auto" w:fill="auto"/>
            <w:noWrap/>
            <w:vAlign w:val="bottom"/>
            <w:hideMark/>
          </w:tcPr>
          <w:p w14:paraId="2B8F3B5F" w14:textId="77777777" w:rsidR="00007EE1" w:rsidRPr="004337F1" w:rsidRDefault="00007EE1" w:rsidP="00C51C92">
            <w:pP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8-15 years (</w:t>
            </w:r>
            <w:r w:rsidRPr="004337F1">
              <w:rPr>
                <w:rFonts w:ascii="Times New Roman" w:eastAsia="Times New Roman" w:hAnsi="Times New Roman" w:cs="Times New Roman"/>
                <w:i/>
                <w:iCs/>
                <w:color w:val="000000"/>
                <w:lang w:val="en-GB"/>
              </w:rPr>
              <w:t>n</w:t>
            </w:r>
            <w:r w:rsidRPr="004337F1">
              <w:rPr>
                <w:rFonts w:ascii="Times New Roman" w:eastAsia="Times New Roman" w:hAnsi="Times New Roman" w:cs="Times New Roman"/>
                <w:color w:val="000000"/>
                <w:lang w:val="en-GB"/>
              </w:rPr>
              <w:t xml:space="preserve"> = 165)</w:t>
            </w:r>
          </w:p>
        </w:tc>
        <w:tc>
          <w:tcPr>
            <w:tcW w:w="940" w:type="dxa"/>
            <w:tcBorders>
              <w:top w:val="nil"/>
              <w:left w:val="nil"/>
              <w:bottom w:val="nil"/>
              <w:right w:val="nil"/>
            </w:tcBorders>
            <w:shd w:val="clear" w:color="auto" w:fill="auto"/>
            <w:noWrap/>
            <w:vAlign w:val="bottom"/>
            <w:hideMark/>
          </w:tcPr>
          <w:p w14:paraId="30E57804" w14:textId="77777777" w:rsidR="00007EE1" w:rsidRPr="004337F1" w:rsidRDefault="00007EE1" w:rsidP="00C51C92">
            <w:pPr>
              <w:jc w:val="cente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7.83</w:t>
            </w:r>
          </w:p>
        </w:tc>
        <w:tc>
          <w:tcPr>
            <w:tcW w:w="940" w:type="dxa"/>
            <w:tcBorders>
              <w:top w:val="nil"/>
              <w:left w:val="nil"/>
              <w:bottom w:val="nil"/>
              <w:right w:val="nil"/>
            </w:tcBorders>
            <w:shd w:val="clear" w:color="auto" w:fill="auto"/>
            <w:noWrap/>
            <w:vAlign w:val="bottom"/>
            <w:hideMark/>
          </w:tcPr>
          <w:p w14:paraId="6E39F662" w14:textId="77777777" w:rsidR="00007EE1" w:rsidRPr="004337F1" w:rsidRDefault="00007EE1" w:rsidP="00C51C92">
            <w:pPr>
              <w:jc w:val="cente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1.49</w:t>
            </w:r>
          </w:p>
        </w:tc>
        <w:tc>
          <w:tcPr>
            <w:tcW w:w="90" w:type="dxa"/>
            <w:tcBorders>
              <w:top w:val="nil"/>
              <w:left w:val="nil"/>
              <w:bottom w:val="nil"/>
              <w:right w:val="nil"/>
            </w:tcBorders>
            <w:shd w:val="clear" w:color="auto" w:fill="auto"/>
            <w:noWrap/>
            <w:vAlign w:val="bottom"/>
            <w:hideMark/>
          </w:tcPr>
          <w:p w14:paraId="40AE1200" w14:textId="77777777" w:rsidR="00007EE1" w:rsidRPr="004337F1" w:rsidRDefault="00007EE1" w:rsidP="00C51C92">
            <w:pPr>
              <w:jc w:val="center"/>
              <w:rPr>
                <w:rFonts w:ascii="Times New Roman" w:eastAsia="Times New Roman" w:hAnsi="Times New Roman" w:cs="Times New Roman"/>
                <w:color w:val="000000"/>
                <w:lang w:val="en-GB"/>
              </w:rPr>
            </w:pPr>
          </w:p>
        </w:tc>
        <w:tc>
          <w:tcPr>
            <w:tcW w:w="940" w:type="dxa"/>
            <w:tcBorders>
              <w:top w:val="nil"/>
              <w:left w:val="nil"/>
              <w:bottom w:val="nil"/>
              <w:right w:val="nil"/>
            </w:tcBorders>
            <w:shd w:val="clear" w:color="auto" w:fill="auto"/>
            <w:noWrap/>
            <w:vAlign w:val="bottom"/>
            <w:hideMark/>
          </w:tcPr>
          <w:p w14:paraId="70F56256" w14:textId="77777777" w:rsidR="00007EE1" w:rsidRPr="004337F1" w:rsidRDefault="00007EE1" w:rsidP="00C51C92">
            <w:pPr>
              <w:jc w:val="cente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8.96</w:t>
            </w:r>
          </w:p>
        </w:tc>
        <w:tc>
          <w:tcPr>
            <w:tcW w:w="940" w:type="dxa"/>
            <w:tcBorders>
              <w:top w:val="nil"/>
              <w:left w:val="nil"/>
              <w:bottom w:val="nil"/>
              <w:right w:val="nil"/>
            </w:tcBorders>
            <w:shd w:val="clear" w:color="auto" w:fill="auto"/>
            <w:noWrap/>
            <w:vAlign w:val="bottom"/>
            <w:hideMark/>
          </w:tcPr>
          <w:p w14:paraId="10CA835E" w14:textId="77777777" w:rsidR="00007EE1" w:rsidRPr="004337F1" w:rsidRDefault="00007EE1" w:rsidP="00C51C92">
            <w:pPr>
              <w:jc w:val="cente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1.13</w:t>
            </w:r>
          </w:p>
        </w:tc>
        <w:tc>
          <w:tcPr>
            <w:tcW w:w="90" w:type="dxa"/>
            <w:tcBorders>
              <w:top w:val="nil"/>
              <w:left w:val="nil"/>
              <w:bottom w:val="nil"/>
              <w:right w:val="nil"/>
            </w:tcBorders>
            <w:shd w:val="clear" w:color="auto" w:fill="auto"/>
            <w:noWrap/>
            <w:vAlign w:val="bottom"/>
            <w:hideMark/>
          </w:tcPr>
          <w:p w14:paraId="441E6605" w14:textId="77777777" w:rsidR="00007EE1" w:rsidRPr="004337F1" w:rsidRDefault="00007EE1" w:rsidP="00C51C92">
            <w:pPr>
              <w:jc w:val="center"/>
              <w:rPr>
                <w:rFonts w:ascii="Times New Roman" w:eastAsia="Times New Roman" w:hAnsi="Times New Roman" w:cs="Times New Roman"/>
                <w:color w:val="000000"/>
                <w:lang w:val="en-GB"/>
              </w:rPr>
            </w:pPr>
          </w:p>
        </w:tc>
        <w:tc>
          <w:tcPr>
            <w:tcW w:w="940" w:type="dxa"/>
            <w:tcBorders>
              <w:top w:val="nil"/>
              <w:left w:val="nil"/>
              <w:bottom w:val="nil"/>
              <w:right w:val="nil"/>
            </w:tcBorders>
            <w:shd w:val="clear" w:color="auto" w:fill="auto"/>
            <w:noWrap/>
            <w:vAlign w:val="bottom"/>
            <w:hideMark/>
          </w:tcPr>
          <w:p w14:paraId="5D3CA27C" w14:textId="77777777" w:rsidR="00007EE1" w:rsidRPr="004337F1" w:rsidRDefault="00007EE1" w:rsidP="00C51C92">
            <w:pPr>
              <w:jc w:val="cente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7.94</w:t>
            </w:r>
          </w:p>
        </w:tc>
        <w:tc>
          <w:tcPr>
            <w:tcW w:w="1060" w:type="dxa"/>
            <w:tcBorders>
              <w:top w:val="nil"/>
              <w:left w:val="nil"/>
              <w:bottom w:val="nil"/>
              <w:right w:val="nil"/>
            </w:tcBorders>
            <w:shd w:val="clear" w:color="auto" w:fill="auto"/>
            <w:noWrap/>
            <w:vAlign w:val="bottom"/>
            <w:hideMark/>
          </w:tcPr>
          <w:p w14:paraId="7A3252A0" w14:textId="77777777" w:rsidR="00007EE1" w:rsidRPr="004337F1" w:rsidRDefault="00007EE1" w:rsidP="00C51C92">
            <w:pPr>
              <w:jc w:val="cente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1.85</w:t>
            </w:r>
          </w:p>
        </w:tc>
      </w:tr>
      <w:tr w:rsidR="00007EE1" w:rsidRPr="004337F1" w14:paraId="2050B634" w14:textId="77777777" w:rsidTr="00C51C92">
        <w:trPr>
          <w:trHeight w:val="320"/>
        </w:trPr>
        <w:tc>
          <w:tcPr>
            <w:tcW w:w="2800" w:type="dxa"/>
            <w:tcBorders>
              <w:top w:val="nil"/>
              <w:left w:val="nil"/>
              <w:bottom w:val="nil"/>
              <w:right w:val="nil"/>
            </w:tcBorders>
            <w:shd w:val="clear" w:color="auto" w:fill="auto"/>
            <w:noWrap/>
            <w:vAlign w:val="bottom"/>
            <w:hideMark/>
          </w:tcPr>
          <w:p w14:paraId="373E23E4" w14:textId="77777777" w:rsidR="00007EE1" w:rsidRPr="004337F1" w:rsidRDefault="00007EE1" w:rsidP="00C51C92">
            <w:pP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16 + years (</w:t>
            </w:r>
            <w:r w:rsidRPr="004337F1">
              <w:rPr>
                <w:rFonts w:ascii="Times New Roman" w:eastAsia="Times New Roman" w:hAnsi="Times New Roman" w:cs="Times New Roman"/>
                <w:i/>
                <w:iCs/>
                <w:color w:val="000000"/>
                <w:lang w:val="en-GB"/>
              </w:rPr>
              <w:t>n</w:t>
            </w:r>
            <w:r w:rsidRPr="004337F1">
              <w:rPr>
                <w:rFonts w:ascii="Times New Roman" w:eastAsia="Times New Roman" w:hAnsi="Times New Roman" w:cs="Times New Roman"/>
                <w:color w:val="000000"/>
                <w:lang w:val="en-GB"/>
              </w:rPr>
              <w:t xml:space="preserve"> = 198)</w:t>
            </w:r>
          </w:p>
        </w:tc>
        <w:tc>
          <w:tcPr>
            <w:tcW w:w="940" w:type="dxa"/>
            <w:tcBorders>
              <w:top w:val="nil"/>
              <w:left w:val="nil"/>
              <w:bottom w:val="nil"/>
              <w:right w:val="nil"/>
            </w:tcBorders>
            <w:shd w:val="clear" w:color="auto" w:fill="auto"/>
            <w:noWrap/>
            <w:vAlign w:val="bottom"/>
            <w:hideMark/>
          </w:tcPr>
          <w:p w14:paraId="65F3BA77" w14:textId="77777777" w:rsidR="00007EE1" w:rsidRPr="004337F1" w:rsidRDefault="00007EE1" w:rsidP="00C51C92">
            <w:pPr>
              <w:jc w:val="cente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8.30</w:t>
            </w:r>
          </w:p>
        </w:tc>
        <w:tc>
          <w:tcPr>
            <w:tcW w:w="940" w:type="dxa"/>
            <w:tcBorders>
              <w:top w:val="nil"/>
              <w:left w:val="nil"/>
              <w:bottom w:val="nil"/>
              <w:right w:val="nil"/>
            </w:tcBorders>
            <w:shd w:val="clear" w:color="auto" w:fill="auto"/>
            <w:noWrap/>
            <w:vAlign w:val="bottom"/>
            <w:hideMark/>
          </w:tcPr>
          <w:p w14:paraId="524562DD" w14:textId="77777777" w:rsidR="00007EE1" w:rsidRPr="004337F1" w:rsidRDefault="00007EE1" w:rsidP="00C51C92">
            <w:pPr>
              <w:jc w:val="cente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1.42</w:t>
            </w:r>
          </w:p>
        </w:tc>
        <w:tc>
          <w:tcPr>
            <w:tcW w:w="90" w:type="dxa"/>
            <w:tcBorders>
              <w:top w:val="nil"/>
              <w:left w:val="nil"/>
              <w:bottom w:val="nil"/>
              <w:right w:val="nil"/>
            </w:tcBorders>
            <w:shd w:val="clear" w:color="auto" w:fill="auto"/>
            <w:noWrap/>
            <w:vAlign w:val="bottom"/>
            <w:hideMark/>
          </w:tcPr>
          <w:p w14:paraId="4AEE86E2" w14:textId="77777777" w:rsidR="00007EE1" w:rsidRPr="004337F1" w:rsidRDefault="00007EE1" w:rsidP="00C51C92">
            <w:pPr>
              <w:jc w:val="center"/>
              <w:rPr>
                <w:rFonts w:ascii="Times New Roman" w:eastAsia="Times New Roman" w:hAnsi="Times New Roman" w:cs="Times New Roman"/>
                <w:color w:val="000000"/>
                <w:lang w:val="en-GB"/>
              </w:rPr>
            </w:pPr>
          </w:p>
        </w:tc>
        <w:tc>
          <w:tcPr>
            <w:tcW w:w="940" w:type="dxa"/>
            <w:tcBorders>
              <w:top w:val="nil"/>
              <w:left w:val="nil"/>
              <w:bottom w:val="nil"/>
              <w:right w:val="nil"/>
            </w:tcBorders>
            <w:shd w:val="clear" w:color="auto" w:fill="auto"/>
            <w:noWrap/>
            <w:vAlign w:val="bottom"/>
            <w:hideMark/>
          </w:tcPr>
          <w:p w14:paraId="3BB97AB2" w14:textId="77777777" w:rsidR="00007EE1" w:rsidRPr="004337F1" w:rsidRDefault="00007EE1" w:rsidP="00C51C92">
            <w:pPr>
              <w:jc w:val="cente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9.16</w:t>
            </w:r>
          </w:p>
        </w:tc>
        <w:tc>
          <w:tcPr>
            <w:tcW w:w="940" w:type="dxa"/>
            <w:tcBorders>
              <w:top w:val="nil"/>
              <w:left w:val="nil"/>
              <w:bottom w:val="nil"/>
              <w:right w:val="nil"/>
            </w:tcBorders>
            <w:shd w:val="clear" w:color="auto" w:fill="auto"/>
            <w:noWrap/>
            <w:vAlign w:val="bottom"/>
            <w:hideMark/>
          </w:tcPr>
          <w:p w14:paraId="55A4DC66" w14:textId="77777777" w:rsidR="00007EE1" w:rsidRPr="004337F1" w:rsidRDefault="00007EE1" w:rsidP="00C51C92">
            <w:pPr>
              <w:jc w:val="cente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1.01</w:t>
            </w:r>
          </w:p>
        </w:tc>
        <w:tc>
          <w:tcPr>
            <w:tcW w:w="90" w:type="dxa"/>
            <w:tcBorders>
              <w:top w:val="nil"/>
              <w:left w:val="nil"/>
              <w:bottom w:val="nil"/>
              <w:right w:val="nil"/>
            </w:tcBorders>
            <w:shd w:val="clear" w:color="auto" w:fill="auto"/>
            <w:noWrap/>
            <w:vAlign w:val="bottom"/>
            <w:hideMark/>
          </w:tcPr>
          <w:p w14:paraId="30A817D0" w14:textId="77777777" w:rsidR="00007EE1" w:rsidRPr="004337F1" w:rsidRDefault="00007EE1" w:rsidP="00C51C92">
            <w:pPr>
              <w:jc w:val="center"/>
              <w:rPr>
                <w:rFonts w:ascii="Times New Roman" w:eastAsia="Times New Roman" w:hAnsi="Times New Roman" w:cs="Times New Roman"/>
                <w:color w:val="000000"/>
                <w:lang w:val="en-GB"/>
              </w:rPr>
            </w:pPr>
          </w:p>
        </w:tc>
        <w:tc>
          <w:tcPr>
            <w:tcW w:w="940" w:type="dxa"/>
            <w:tcBorders>
              <w:top w:val="nil"/>
              <w:left w:val="nil"/>
              <w:bottom w:val="nil"/>
              <w:right w:val="nil"/>
            </w:tcBorders>
            <w:shd w:val="clear" w:color="auto" w:fill="auto"/>
            <w:noWrap/>
            <w:vAlign w:val="bottom"/>
            <w:hideMark/>
          </w:tcPr>
          <w:p w14:paraId="3BA64979" w14:textId="77777777" w:rsidR="00007EE1" w:rsidRPr="004337F1" w:rsidRDefault="00007EE1" w:rsidP="00C51C92">
            <w:pPr>
              <w:jc w:val="cente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8.62</w:t>
            </w:r>
          </w:p>
        </w:tc>
        <w:tc>
          <w:tcPr>
            <w:tcW w:w="1060" w:type="dxa"/>
            <w:tcBorders>
              <w:top w:val="nil"/>
              <w:left w:val="nil"/>
              <w:bottom w:val="nil"/>
              <w:right w:val="nil"/>
            </w:tcBorders>
            <w:shd w:val="clear" w:color="auto" w:fill="auto"/>
            <w:noWrap/>
            <w:vAlign w:val="bottom"/>
            <w:hideMark/>
          </w:tcPr>
          <w:p w14:paraId="755D88A9" w14:textId="77777777" w:rsidR="00007EE1" w:rsidRPr="004337F1" w:rsidRDefault="00007EE1" w:rsidP="00C51C92">
            <w:pPr>
              <w:jc w:val="cente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1.44</w:t>
            </w:r>
          </w:p>
        </w:tc>
      </w:tr>
      <w:tr w:rsidR="00007EE1" w:rsidRPr="004337F1" w14:paraId="0D5BA585" w14:textId="77777777" w:rsidTr="00C51C92">
        <w:trPr>
          <w:trHeight w:val="320"/>
        </w:trPr>
        <w:tc>
          <w:tcPr>
            <w:tcW w:w="2800" w:type="dxa"/>
            <w:tcBorders>
              <w:top w:val="nil"/>
              <w:left w:val="nil"/>
              <w:bottom w:val="nil"/>
              <w:right w:val="nil"/>
            </w:tcBorders>
            <w:shd w:val="clear" w:color="auto" w:fill="auto"/>
            <w:noWrap/>
            <w:vAlign w:val="bottom"/>
            <w:hideMark/>
          </w:tcPr>
          <w:p w14:paraId="536AB7A4" w14:textId="77777777" w:rsidR="00007EE1" w:rsidRPr="004337F1" w:rsidRDefault="00007EE1" w:rsidP="00C51C92">
            <w:pPr>
              <w:rPr>
                <w:rFonts w:ascii="Times New Roman" w:eastAsia="Times New Roman" w:hAnsi="Times New Roman" w:cs="Times New Roman"/>
                <w:b/>
                <w:bCs/>
                <w:i/>
                <w:iCs/>
                <w:color w:val="000000"/>
                <w:lang w:val="en-GB"/>
              </w:rPr>
            </w:pPr>
            <w:r w:rsidRPr="004337F1">
              <w:rPr>
                <w:rFonts w:ascii="Times New Roman" w:eastAsia="Times New Roman" w:hAnsi="Times New Roman" w:cs="Times New Roman"/>
                <w:b/>
                <w:bCs/>
                <w:i/>
                <w:iCs/>
                <w:color w:val="000000"/>
                <w:lang w:val="en-GB"/>
              </w:rPr>
              <w:t>Qualification</w:t>
            </w:r>
          </w:p>
        </w:tc>
        <w:tc>
          <w:tcPr>
            <w:tcW w:w="940" w:type="dxa"/>
            <w:tcBorders>
              <w:top w:val="nil"/>
              <w:left w:val="nil"/>
              <w:bottom w:val="nil"/>
              <w:right w:val="nil"/>
            </w:tcBorders>
            <w:shd w:val="clear" w:color="auto" w:fill="auto"/>
            <w:noWrap/>
            <w:vAlign w:val="bottom"/>
            <w:hideMark/>
          </w:tcPr>
          <w:p w14:paraId="4013E4BF" w14:textId="77777777" w:rsidR="00007EE1" w:rsidRPr="004337F1" w:rsidRDefault="00007EE1" w:rsidP="00C51C92">
            <w:pPr>
              <w:rPr>
                <w:rFonts w:ascii="Times New Roman" w:eastAsia="Times New Roman" w:hAnsi="Times New Roman" w:cs="Times New Roman"/>
                <w:b/>
                <w:bCs/>
                <w:i/>
                <w:iCs/>
                <w:color w:val="000000"/>
                <w:lang w:val="en-GB"/>
              </w:rPr>
            </w:pPr>
          </w:p>
        </w:tc>
        <w:tc>
          <w:tcPr>
            <w:tcW w:w="940" w:type="dxa"/>
            <w:tcBorders>
              <w:top w:val="nil"/>
              <w:left w:val="nil"/>
              <w:bottom w:val="nil"/>
              <w:right w:val="nil"/>
            </w:tcBorders>
            <w:shd w:val="clear" w:color="auto" w:fill="auto"/>
            <w:noWrap/>
            <w:vAlign w:val="bottom"/>
            <w:hideMark/>
          </w:tcPr>
          <w:p w14:paraId="563B48E1" w14:textId="77777777" w:rsidR="00007EE1" w:rsidRPr="004337F1" w:rsidRDefault="00007EE1" w:rsidP="00C51C92">
            <w:pPr>
              <w:jc w:val="center"/>
              <w:rPr>
                <w:rFonts w:ascii="Times New Roman" w:eastAsia="Times New Roman" w:hAnsi="Times New Roman" w:cs="Times New Roman"/>
                <w:sz w:val="20"/>
                <w:szCs w:val="20"/>
                <w:lang w:val="en-GB"/>
              </w:rPr>
            </w:pPr>
          </w:p>
        </w:tc>
        <w:tc>
          <w:tcPr>
            <w:tcW w:w="90" w:type="dxa"/>
            <w:tcBorders>
              <w:top w:val="nil"/>
              <w:left w:val="nil"/>
              <w:bottom w:val="nil"/>
              <w:right w:val="nil"/>
            </w:tcBorders>
            <w:shd w:val="clear" w:color="auto" w:fill="auto"/>
            <w:noWrap/>
            <w:vAlign w:val="bottom"/>
            <w:hideMark/>
          </w:tcPr>
          <w:p w14:paraId="3B67C33E" w14:textId="77777777" w:rsidR="00007EE1" w:rsidRPr="004337F1" w:rsidRDefault="00007EE1" w:rsidP="00C51C92">
            <w:pPr>
              <w:jc w:val="center"/>
              <w:rPr>
                <w:rFonts w:ascii="Times New Roman" w:eastAsia="Times New Roman" w:hAnsi="Times New Roman" w:cs="Times New Roman"/>
                <w:sz w:val="20"/>
                <w:szCs w:val="20"/>
                <w:lang w:val="en-GB"/>
              </w:rPr>
            </w:pPr>
          </w:p>
        </w:tc>
        <w:tc>
          <w:tcPr>
            <w:tcW w:w="940" w:type="dxa"/>
            <w:tcBorders>
              <w:top w:val="nil"/>
              <w:left w:val="nil"/>
              <w:bottom w:val="nil"/>
              <w:right w:val="nil"/>
            </w:tcBorders>
            <w:shd w:val="clear" w:color="auto" w:fill="auto"/>
            <w:noWrap/>
            <w:vAlign w:val="bottom"/>
            <w:hideMark/>
          </w:tcPr>
          <w:p w14:paraId="16BA03C2" w14:textId="77777777" w:rsidR="00007EE1" w:rsidRPr="004337F1" w:rsidRDefault="00007EE1" w:rsidP="00C51C92">
            <w:pPr>
              <w:jc w:val="center"/>
              <w:rPr>
                <w:rFonts w:ascii="Times New Roman" w:eastAsia="Times New Roman" w:hAnsi="Times New Roman" w:cs="Times New Roman"/>
                <w:sz w:val="20"/>
                <w:szCs w:val="20"/>
                <w:lang w:val="en-GB"/>
              </w:rPr>
            </w:pPr>
          </w:p>
        </w:tc>
        <w:tc>
          <w:tcPr>
            <w:tcW w:w="940" w:type="dxa"/>
            <w:tcBorders>
              <w:top w:val="nil"/>
              <w:left w:val="nil"/>
              <w:bottom w:val="nil"/>
              <w:right w:val="nil"/>
            </w:tcBorders>
            <w:shd w:val="clear" w:color="auto" w:fill="auto"/>
            <w:noWrap/>
            <w:vAlign w:val="bottom"/>
            <w:hideMark/>
          </w:tcPr>
          <w:p w14:paraId="792EE1F8" w14:textId="77777777" w:rsidR="00007EE1" w:rsidRPr="004337F1" w:rsidRDefault="00007EE1" w:rsidP="00C51C92">
            <w:pPr>
              <w:jc w:val="center"/>
              <w:rPr>
                <w:rFonts w:ascii="Times New Roman" w:eastAsia="Times New Roman" w:hAnsi="Times New Roman" w:cs="Times New Roman"/>
                <w:sz w:val="20"/>
                <w:szCs w:val="20"/>
                <w:lang w:val="en-GB"/>
              </w:rPr>
            </w:pPr>
          </w:p>
        </w:tc>
        <w:tc>
          <w:tcPr>
            <w:tcW w:w="90" w:type="dxa"/>
            <w:tcBorders>
              <w:top w:val="nil"/>
              <w:left w:val="nil"/>
              <w:bottom w:val="nil"/>
              <w:right w:val="nil"/>
            </w:tcBorders>
            <w:shd w:val="clear" w:color="auto" w:fill="auto"/>
            <w:noWrap/>
            <w:vAlign w:val="bottom"/>
            <w:hideMark/>
          </w:tcPr>
          <w:p w14:paraId="169FE5A7" w14:textId="77777777" w:rsidR="00007EE1" w:rsidRPr="004337F1" w:rsidRDefault="00007EE1" w:rsidP="00C51C92">
            <w:pPr>
              <w:jc w:val="center"/>
              <w:rPr>
                <w:rFonts w:ascii="Times New Roman" w:eastAsia="Times New Roman" w:hAnsi="Times New Roman" w:cs="Times New Roman"/>
                <w:sz w:val="20"/>
                <w:szCs w:val="20"/>
                <w:lang w:val="en-GB"/>
              </w:rPr>
            </w:pPr>
          </w:p>
        </w:tc>
        <w:tc>
          <w:tcPr>
            <w:tcW w:w="940" w:type="dxa"/>
            <w:tcBorders>
              <w:top w:val="nil"/>
              <w:left w:val="nil"/>
              <w:bottom w:val="nil"/>
              <w:right w:val="nil"/>
            </w:tcBorders>
            <w:shd w:val="clear" w:color="auto" w:fill="auto"/>
            <w:noWrap/>
            <w:vAlign w:val="bottom"/>
            <w:hideMark/>
          </w:tcPr>
          <w:p w14:paraId="0F39E334" w14:textId="77777777" w:rsidR="00007EE1" w:rsidRPr="004337F1" w:rsidRDefault="00007EE1" w:rsidP="00C51C92">
            <w:pPr>
              <w:jc w:val="center"/>
              <w:rPr>
                <w:rFonts w:ascii="Times New Roman" w:eastAsia="Times New Roman" w:hAnsi="Times New Roman" w:cs="Times New Roman"/>
                <w:sz w:val="20"/>
                <w:szCs w:val="20"/>
                <w:lang w:val="en-GB"/>
              </w:rPr>
            </w:pPr>
          </w:p>
        </w:tc>
        <w:tc>
          <w:tcPr>
            <w:tcW w:w="1060" w:type="dxa"/>
            <w:tcBorders>
              <w:top w:val="nil"/>
              <w:left w:val="nil"/>
              <w:bottom w:val="nil"/>
              <w:right w:val="nil"/>
            </w:tcBorders>
            <w:shd w:val="clear" w:color="auto" w:fill="auto"/>
            <w:noWrap/>
            <w:vAlign w:val="bottom"/>
            <w:hideMark/>
          </w:tcPr>
          <w:p w14:paraId="3ACE09D3" w14:textId="77777777" w:rsidR="00007EE1" w:rsidRPr="004337F1" w:rsidRDefault="00007EE1" w:rsidP="00C51C92">
            <w:pPr>
              <w:jc w:val="center"/>
              <w:rPr>
                <w:rFonts w:ascii="Times New Roman" w:eastAsia="Times New Roman" w:hAnsi="Times New Roman" w:cs="Times New Roman"/>
                <w:sz w:val="20"/>
                <w:szCs w:val="20"/>
                <w:lang w:val="en-GB"/>
              </w:rPr>
            </w:pPr>
          </w:p>
        </w:tc>
      </w:tr>
      <w:tr w:rsidR="00007EE1" w:rsidRPr="004337F1" w14:paraId="00C35BB4" w14:textId="77777777" w:rsidTr="00C51C92">
        <w:trPr>
          <w:trHeight w:val="320"/>
        </w:trPr>
        <w:tc>
          <w:tcPr>
            <w:tcW w:w="2800" w:type="dxa"/>
            <w:tcBorders>
              <w:top w:val="nil"/>
              <w:left w:val="nil"/>
              <w:bottom w:val="nil"/>
              <w:right w:val="nil"/>
            </w:tcBorders>
            <w:shd w:val="clear" w:color="auto" w:fill="auto"/>
            <w:noWrap/>
            <w:vAlign w:val="center"/>
            <w:hideMark/>
          </w:tcPr>
          <w:p w14:paraId="0FE985D5" w14:textId="77777777" w:rsidR="00007EE1" w:rsidRPr="004337F1" w:rsidRDefault="00007EE1" w:rsidP="00C51C92">
            <w:pP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MA (</w:t>
            </w:r>
            <w:r w:rsidRPr="004337F1">
              <w:rPr>
                <w:rFonts w:ascii="Times New Roman" w:eastAsia="Times New Roman" w:hAnsi="Times New Roman" w:cs="Times New Roman"/>
                <w:i/>
                <w:iCs/>
                <w:color w:val="000000"/>
                <w:lang w:val="en-GB"/>
              </w:rPr>
              <w:t xml:space="preserve">n </w:t>
            </w:r>
            <w:r w:rsidRPr="004337F1">
              <w:rPr>
                <w:rFonts w:ascii="Times New Roman" w:eastAsia="Times New Roman" w:hAnsi="Times New Roman" w:cs="Times New Roman"/>
                <w:color w:val="000000"/>
                <w:lang w:val="en-GB"/>
              </w:rPr>
              <w:t>= 42)</w:t>
            </w:r>
          </w:p>
        </w:tc>
        <w:tc>
          <w:tcPr>
            <w:tcW w:w="940" w:type="dxa"/>
            <w:tcBorders>
              <w:top w:val="nil"/>
              <w:left w:val="nil"/>
              <w:bottom w:val="nil"/>
              <w:right w:val="nil"/>
            </w:tcBorders>
            <w:shd w:val="clear" w:color="auto" w:fill="auto"/>
            <w:noWrap/>
            <w:vAlign w:val="center"/>
            <w:hideMark/>
          </w:tcPr>
          <w:p w14:paraId="0CBFFDCB" w14:textId="77777777" w:rsidR="00007EE1" w:rsidRPr="004337F1" w:rsidRDefault="00007EE1" w:rsidP="00C51C92">
            <w:pPr>
              <w:jc w:val="cente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7.95</w:t>
            </w:r>
          </w:p>
        </w:tc>
        <w:tc>
          <w:tcPr>
            <w:tcW w:w="940" w:type="dxa"/>
            <w:tcBorders>
              <w:top w:val="nil"/>
              <w:left w:val="nil"/>
              <w:bottom w:val="nil"/>
              <w:right w:val="nil"/>
            </w:tcBorders>
            <w:shd w:val="clear" w:color="auto" w:fill="auto"/>
            <w:noWrap/>
            <w:vAlign w:val="center"/>
            <w:hideMark/>
          </w:tcPr>
          <w:p w14:paraId="3C781E2D" w14:textId="77777777" w:rsidR="00007EE1" w:rsidRPr="004337F1" w:rsidRDefault="00007EE1" w:rsidP="00C51C92">
            <w:pPr>
              <w:jc w:val="cente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1.70</w:t>
            </w:r>
          </w:p>
        </w:tc>
        <w:tc>
          <w:tcPr>
            <w:tcW w:w="90" w:type="dxa"/>
            <w:tcBorders>
              <w:top w:val="nil"/>
              <w:left w:val="nil"/>
              <w:bottom w:val="nil"/>
              <w:right w:val="nil"/>
            </w:tcBorders>
            <w:shd w:val="clear" w:color="auto" w:fill="auto"/>
            <w:noWrap/>
            <w:vAlign w:val="center"/>
            <w:hideMark/>
          </w:tcPr>
          <w:p w14:paraId="672A7E7C" w14:textId="77777777" w:rsidR="00007EE1" w:rsidRPr="004337F1" w:rsidRDefault="00007EE1" w:rsidP="00C51C92">
            <w:pPr>
              <w:jc w:val="center"/>
              <w:rPr>
                <w:rFonts w:ascii="Times New Roman" w:eastAsia="Times New Roman" w:hAnsi="Times New Roman" w:cs="Times New Roman"/>
                <w:color w:val="000000"/>
                <w:lang w:val="en-GB"/>
              </w:rPr>
            </w:pPr>
          </w:p>
        </w:tc>
        <w:tc>
          <w:tcPr>
            <w:tcW w:w="940" w:type="dxa"/>
            <w:tcBorders>
              <w:top w:val="nil"/>
              <w:left w:val="nil"/>
              <w:bottom w:val="nil"/>
              <w:right w:val="nil"/>
            </w:tcBorders>
            <w:shd w:val="clear" w:color="auto" w:fill="auto"/>
            <w:noWrap/>
            <w:vAlign w:val="center"/>
            <w:hideMark/>
          </w:tcPr>
          <w:p w14:paraId="64434897" w14:textId="77777777" w:rsidR="00007EE1" w:rsidRPr="004337F1" w:rsidRDefault="00007EE1" w:rsidP="00C51C92">
            <w:pPr>
              <w:jc w:val="cente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9.40</w:t>
            </w:r>
          </w:p>
        </w:tc>
        <w:tc>
          <w:tcPr>
            <w:tcW w:w="940" w:type="dxa"/>
            <w:tcBorders>
              <w:top w:val="nil"/>
              <w:left w:val="nil"/>
              <w:bottom w:val="nil"/>
              <w:right w:val="nil"/>
            </w:tcBorders>
            <w:shd w:val="clear" w:color="auto" w:fill="auto"/>
            <w:noWrap/>
            <w:vAlign w:val="center"/>
            <w:hideMark/>
          </w:tcPr>
          <w:p w14:paraId="0444B821" w14:textId="77777777" w:rsidR="00007EE1" w:rsidRPr="004337F1" w:rsidRDefault="00007EE1" w:rsidP="00C51C92">
            <w:pPr>
              <w:jc w:val="cente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1.01</w:t>
            </w:r>
          </w:p>
        </w:tc>
        <w:tc>
          <w:tcPr>
            <w:tcW w:w="90" w:type="dxa"/>
            <w:tcBorders>
              <w:top w:val="nil"/>
              <w:left w:val="nil"/>
              <w:bottom w:val="nil"/>
              <w:right w:val="nil"/>
            </w:tcBorders>
            <w:shd w:val="clear" w:color="auto" w:fill="auto"/>
            <w:noWrap/>
            <w:vAlign w:val="bottom"/>
            <w:hideMark/>
          </w:tcPr>
          <w:p w14:paraId="5B587359" w14:textId="77777777" w:rsidR="00007EE1" w:rsidRPr="004337F1" w:rsidRDefault="00007EE1" w:rsidP="00C51C92">
            <w:pPr>
              <w:jc w:val="center"/>
              <w:rPr>
                <w:rFonts w:ascii="Times New Roman" w:eastAsia="Times New Roman" w:hAnsi="Times New Roman" w:cs="Times New Roman"/>
                <w:color w:val="000000"/>
                <w:lang w:val="en-GB"/>
              </w:rPr>
            </w:pPr>
          </w:p>
        </w:tc>
        <w:tc>
          <w:tcPr>
            <w:tcW w:w="940" w:type="dxa"/>
            <w:tcBorders>
              <w:top w:val="nil"/>
              <w:left w:val="nil"/>
              <w:bottom w:val="nil"/>
              <w:right w:val="nil"/>
            </w:tcBorders>
            <w:shd w:val="clear" w:color="auto" w:fill="auto"/>
            <w:noWrap/>
            <w:vAlign w:val="bottom"/>
            <w:hideMark/>
          </w:tcPr>
          <w:p w14:paraId="6B4E015C" w14:textId="77777777" w:rsidR="00007EE1" w:rsidRPr="004337F1" w:rsidRDefault="00007EE1" w:rsidP="00C51C92">
            <w:pPr>
              <w:jc w:val="cente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8.95</w:t>
            </w:r>
          </w:p>
        </w:tc>
        <w:tc>
          <w:tcPr>
            <w:tcW w:w="1060" w:type="dxa"/>
            <w:tcBorders>
              <w:top w:val="nil"/>
              <w:left w:val="nil"/>
              <w:bottom w:val="nil"/>
              <w:right w:val="nil"/>
            </w:tcBorders>
            <w:shd w:val="clear" w:color="auto" w:fill="auto"/>
            <w:noWrap/>
            <w:vAlign w:val="bottom"/>
            <w:hideMark/>
          </w:tcPr>
          <w:p w14:paraId="2A971312" w14:textId="77777777" w:rsidR="00007EE1" w:rsidRPr="004337F1" w:rsidRDefault="00007EE1" w:rsidP="00C51C92">
            <w:pPr>
              <w:jc w:val="cente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1.48</w:t>
            </w:r>
          </w:p>
        </w:tc>
      </w:tr>
      <w:tr w:rsidR="00007EE1" w:rsidRPr="004337F1" w14:paraId="0B88034A" w14:textId="77777777" w:rsidTr="00C51C92">
        <w:trPr>
          <w:trHeight w:val="320"/>
        </w:trPr>
        <w:tc>
          <w:tcPr>
            <w:tcW w:w="2800" w:type="dxa"/>
            <w:tcBorders>
              <w:top w:val="nil"/>
              <w:left w:val="nil"/>
              <w:bottom w:val="nil"/>
              <w:right w:val="nil"/>
            </w:tcBorders>
            <w:shd w:val="clear" w:color="auto" w:fill="auto"/>
            <w:noWrap/>
            <w:vAlign w:val="center"/>
            <w:hideMark/>
          </w:tcPr>
          <w:p w14:paraId="61A1CAC6" w14:textId="77777777" w:rsidR="00007EE1" w:rsidRPr="004337F1" w:rsidRDefault="00007EE1" w:rsidP="00C51C92">
            <w:pP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lastRenderedPageBreak/>
              <w:t>PhD candidates (</w:t>
            </w:r>
            <w:r w:rsidRPr="004337F1">
              <w:rPr>
                <w:rFonts w:ascii="Times New Roman" w:eastAsia="Times New Roman" w:hAnsi="Times New Roman" w:cs="Times New Roman"/>
                <w:i/>
                <w:iCs/>
                <w:color w:val="000000"/>
                <w:lang w:val="en-GB"/>
              </w:rPr>
              <w:t>n</w:t>
            </w:r>
            <w:r w:rsidRPr="004337F1">
              <w:rPr>
                <w:rFonts w:ascii="Times New Roman" w:eastAsia="Times New Roman" w:hAnsi="Times New Roman" w:cs="Times New Roman"/>
                <w:color w:val="000000"/>
                <w:lang w:val="en-GB"/>
              </w:rPr>
              <w:t xml:space="preserve"> = 77)</w:t>
            </w:r>
          </w:p>
        </w:tc>
        <w:tc>
          <w:tcPr>
            <w:tcW w:w="940" w:type="dxa"/>
            <w:tcBorders>
              <w:top w:val="nil"/>
              <w:left w:val="nil"/>
              <w:bottom w:val="nil"/>
              <w:right w:val="nil"/>
            </w:tcBorders>
            <w:shd w:val="clear" w:color="auto" w:fill="auto"/>
            <w:noWrap/>
            <w:vAlign w:val="center"/>
            <w:hideMark/>
          </w:tcPr>
          <w:p w14:paraId="16ED0B97" w14:textId="77777777" w:rsidR="00007EE1" w:rsidRPr="004337F1" w:rsidRDefault="00007EE1" w:rsidP="00C51C92">
            <w:pPr>
              <w:jc w:val="cente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6.77</w:t>
            </w:r>
          </w:p>
        </w:tc>
        <w:tc>
          <w:tcPr>
            <w:tcW w:w="940" w:type="dxa"/>
            <w:tcBorders>
              <w:top w:val="nil"/>
              <w:left w:val="nil"/>
              <w:bottom w:val="nil"/>
              <w:right w:val="nil"/>
            </w:tcBorders>
            <w:shd w:val="clear" w:color="auto" w:fill="auto"/>
            <w:noWrap/>
            <w:vAlign w:val="center"/>
            <w:hideMark/>
          </w:tcPr>
          <w:p w14:paraId="1EE24FE3" w14:textId="77777777" w:rsidR="00007EE1" w:rsidRPr="004337F1" w:rsidRDefault="00007EE1" w:rsidP="00C51C92">
            <w:pPr>
              <w:jc w:val="cente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1.75</w:t>
            </w:r>
          </w:p>
        </w:tc>
        <w:tc>
          <w:tcPr>
            <w:tcW w:w="90" w:type="dxa"/>
            <w:tcBorders>
              <w:top w:val="nil"/>
              <w:left w:val="nil"/>
              <w:bottom w:val="nil"/>
              <w:right w:val="nil"/>
            </w:tcBorders>
            <w:shd w:val="clear" w:color="auto" w:fill="auto"/>
            <w:noWrap/>
            <w:vAlign w:val="center"/>
            <w:hideMark/>
          </w:tcPr>
          <w:p w14:paraId="6B1F7B7F" w14:textId="77777777" w:rsidR="00007EE1" w:rsidRPr="004337F1" w:rsidRDefault="00007EE1" w:rsidP="00C51C92">
            <w:pPr>
              <w:jc w:val="center"/>
              <w:rPr>
                <w:rFonts w:ascii="Times New Roman" w:eastAsia="Times New Roman" w:hAnsi="Times New Roman" w:cs="Times New Roman"/>
                <w:color w:val="000000"/>
                <w:lang w:val="en-GB"/>
              </w:rPr>
            </w:pPr>
          </w:p>
        </w:tc>
        <w:tc>
          <w:tcPr>
            <w:tcW w:w="940" w:type="dxa"/>
            <w:tcBorders>
              <w:top w:val="nil"/>
              <w:left w:val="nil"/>
              <w:bottom w:val="nil"/>
              <w:right w:val="nil"/>
            </w:tcBorders>
            <w:shd w:val="clear" w:color="auto" w:fill="auto"/>
            <w:noWrap/>
            <w:vAlign w:val="center"/>
            <w:hideMark/>
          </w:tcPr>
          <w:p w14:paraId="31D1B4A5" w14:textId="77777777" w:rsidR="00007EE1" w:rsidRPr="004337F1" w:rsidRDefault="00007EE1" w:rsidP="00C51C92">
            <w:pPr>
              <w:jc w:val="cente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8.91</w:t>
            </w:r>
          </w:p>
        </w:tc>
        <w:tc>
          <w:tcPr>
            <w:tcW w:w="940" w:type="dxa"/>
            <w:tcBorders>
              <w:top w:val="nil"/>
              <w:left w:val="nil"/>
              <w:bottom w:val="nil"/>
              <w:right w:val="nil"/>
            </w:tcBorders>
            <w:shd w:val="clear" w:color="auto" w:fill="auto"/>
            <w:noWrap/>
            <w:vAlign w:val="center"/>
            <w:hideMark/>
          </w:tcPr>
          <w:p w14:paraId="550BDB02" w14:textId="77777777" w:rsidR="00007EE1" w:rsidRPr="004337F1" w:rsidRDefault="00007EE1" w:rsidP="00C51C92">
            <w:pPr>
              <w:jc w:val="cente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1.36</w:t>
            </w:r>
          </w:p>
        </w:tc>
        <w:tc>
          <w:tcPr>
            <w:tcW w:w="90" w:type="dxa"/>
            <w:tcBorders>
              <w:top w:val="nil"/>
              <w:left w:val="nil"/>
              <w:bottom w:val="nil"/>
              <w:right w:val="nil"/>
            </w:tcBorders>
            <w:shd w:val="clear" w:color="auto" w:fill="auto"/>
            <w:noWrap/>
            <w:vAlign w:val="bottom"/>
            <w:hideMark/>
          </w:tcPr>
          <w:p w14:paraId="42DDB6FD" w14:textId="77777777" w:rsidR="00007EE1" w:rsidRPr="004337F1" w:rsidRDefault="00007EE1" w:rsidP="00C51C92">
            <w:pPr>
              <w:jc w:val="center"/>
              <w:rPr>
                <w:rFonts w:ascii="Times New Roman" w:eastAsia="Times New Roman" w:hAnsi="Times New Roman" w:cs="Times New Roman"/>
                <w:color w:val="000000"/>
                <w:lang w:val="en-GB"/>
              </w:rPr>
            </w:pPr>
          </w:p>
        </w:tc>
        <w:tc>
          <w:tcPr>
            <w:tcW w:w="940" w:type="dxa"/>
            <w:tcBorders>
              <w:top w:val="nil"/>
              <w:left w:val="nil"/>
              <w:bottom w:val="nil"/>
              <w:right w:val="nil"/>
            </w:tcBorders>
            <w:shd w:val="clear" w:color="auto" w:fill="auto"/>
            <w:noWrap/>
            <w:vAlign w:val="bottom"/>
            <w:hideMark/>
          </w:tcPr>
          <w:p w14:paraId="4EC1EAE4" w14:textId="77777777" w:rsidR="00007EE1" w:rsidRPr="004337F1" w:rsidRDefault="00007EE1" w:rsidP="00C51C92">
            <w:pPr>
              <w:jc w:val="cente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8.07</w:t>
            </w:r>
          </w:p>
        </w:tc>
        <w:tc>
          <w:tcPr>
            <w:tcW w:w="1060" w:type="dxa"/>
            <w:tcBorders>
              <w:top w:val="nil"/>
              <w:left w:val="nil"/>
              <w:bottom w:val="nil"/>
              <w:right w:val="nil"/>
            </w:tcBorders>
            <w:shd w:val="clear" w:color="auto" w:fill="auto"/>
            <w:noWrap/>
            <w:vAlign w:val="bottom"/>
            <w:hideMark/>
          </w:tcPr>
          <w:p w14:paraId="005D04A6" w14:textId="77777777" w:rsidR="00007EE1" w:rsidRPr="004337F1" w:rsidRDefault="00007EE1" w:rsidP="00C51C92">
            <w:pPr>
              <w:jc w:val="cente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1.75</w:t>
            </w:r>
          </w:p>
        </w:tc>
      </w:tr>
      <w:tr w:rsidR="00007EE1" w:rsidRPr="004337F1" w14:paraId="2900279C" w14:textId="77777777" w:rsidTr="00C51C92">
        <w:trPr>
          <w:trHeight w:val="320"/>
        </w:trPr>
        <w:tc>
          <w:tcPr>
            <w:tcW w:w="2800" w:type="dxa"/>
            <w:tcBorders>
              <w:top w:val="nil"/>
              <w:left w:val="nil"/>
              <w:bottom w:val="single" w:sz="8" w:space="0" w:color="auto"/>
              <w:right w:val="nil"/>
            </w:tcBorders>
            <w:shd w:val="clear" w:color="auto" w:fill="auto"/>
            <w:noWrap/>
            <w:vAlign w:val="bottom"/>
            <w:hideMark/>
          </w:tcPr>
          <w:p w14:paraId="7BF2DD16" w14:textId="77777777" w:rsidR="00007EE1" w:rsidRPr="004337F1" w:rsidRDefault="00007EE1" w:rsidP="00C51C92">
            <w:pP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PhD (</w:t>
            </w:r>
            <w:r w:rsidRPr="004337F1">
              <w:rPr>
                <w:rFonts w:ascii="Times New Roman" w:eastAsia="Times New Roman" w:hAnsi="Times New Roman" w:cs="Times New Roman"/>
                <w:i/>
                <w:iCs/>
                <w:color w:val="000000"/>
                <w:lang w:val="en-GB"/>
              </w:rPr>
              <w:t xml:space="preserve">n </w:t>
            </w:r>
            <w:r w:rsidRPr="004337F1">
              <w:rPr>
                <w:rFonts w:ascii="Times New Roman" w:eastAsia="Times New Roman" w:hAnsi="Times New Roman" w:cs="Times New Roman"/>
                <w:color w:val="000000"/>
                <w:lang w:val="en-GB"/>
              </w:rPr>
              <w:t>= 407)</w:t>
            </w:r>
          </w:p>
        </w:tc>
        <w:tc>
          <w:tcPr>
            <w:tcW w:w="940" w:type="dxa"/>
            <w:tcBorders>
              <w:top w:val="nil"/>
              <w:left w:val="nil"/>
              <w:bottom w:val="single" w:sz="8" w:space="0" w:color="auto"/>
              <w:right w:val="nil"/>
            </w:tcBorders>
            <w:shd w:val="clear" w:color="auto" w:fill="auto"/>
            <w:noWrap/>
            <w:vAlign w:val="bottom"/>
            <w:hideMark/>
          </w:tcPr>
          <w:p w14:paraId="2F188DD8" w14:textId="77777777" w:rsidR="00007EE1" w:rsidRPr="004337F1" w:rsidRDefault="00007EE1" w:rsidP="00C51C92">
            <w:pPr>
              <w:jc w:val="cente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8.23</w:t>
            </w:r>
          </w:p>
        </w:tc>
        <w:tc>
          <w:tcPr>
            <w:tcW w:w="940" w:type="dxa"/>
            <w:tcBorders>
              <w:top w:val="nil"/>
              <w:left w:val="nil"/>
              <w:bottom w:val="single" w:sz="8" w:space="0" w:color="auto"/>
              <w:right w:val="nil"/>
            </w:tcBorders>
            <w:shd w:val="clear" w:color="auto" w:fill="auto"/>
            <w:noWrap/>
            <w:vAlign w:val="bottom"/>
            <w:hideMark/>
          </w:tcPr>
          <w:p w14:paraId="5C066192" w14:textId="77777777" w:rsidR="00007EE1" w:rsidRPr="004337F1" w:rsidRDefault="00007EE1" w:rsidP="00C51C92">
            <w:pPr>
              <w:jc w:val="cente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1.28</w:t>
            </w:r>
          </w:p>
        </w:tc>
        <w:tc>
          <w:tcPr>
            <w:tcW w:w="90" w:type="dxa"/>
            <w:tcBorders>
              <w:top w:val="nil"/>
              <w:left w:val="nil"/>
              <w:bottom w:val="single" w:sz="8" w:space="0" w:color="auto"/>
              <w:right w:val="nil"/>
            </w:tcBorders>
            <w:shd w:val="clear" w:color="auto" w:fill="auto"/>
            <w:noWrap/>
            <w:vAlign w:val="bottom"/>
            <w:hideMark/>
          </w:tcPr>
          <w:p w14:paraId="7BDA1087" w14:textId="77777777" w:rsidR="00007EE1" w:rsidRPr="004337F1" w:rsidRDefault="00007EE1" w:rsidP="00C51C92">
            <w:pPr>
              <w:jc w:val="cente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 </w:t>
            </w:r>
          </w:p>
        </w:tc>
        <w:tc>
          <w:tcPr>
            <w:tcW w:w="940" w:type="dxa"/>
            <w:tcBorders>
              <w:top w:val="nil"/>
              <w:left w:val="nil"/>
              <w:bottom w:val="single" w:sz="8" w:space="0" w:color="auto"/>
              <w:right w:val="nil"/>
            </w:tcBorders>
            <w:shd w:val="clear" w:color="auto" w:fill="auto"/>
            <w:noWrap/>
            <w:vAlign w:val="bottom"/>
            <w:hideMark/>
          </w:tcPr>
          <w:p w14:paraId="77B8F9DC" w14:textId="77777777" w:rsidR="00007EE1" w:rsidRPr="004337F1" w:rsidRDefault="00007EE1" w:rsidP="00C51C92">
            <w:pPr>
              <w:jc w:val="cente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9.03</w:t>
            </w:r>
          </w:p>
        </w:tc>
        <w:tc>
          <w:tcPr>
            <w:tcW w:w="940" w:type="dxa"/>
            <w:tcBorders>
              <w:top w:val="nil"/>
              <w:left w:val="nil"/>
              <w:bottom w:val="single" w:sz="8" w:space="0" w:color="auto"/>
              <w:right w:val="nil"/>
            </w:tcBorders>
            <w:shd w:val="clear" w:color="auto" w:fill="auto"/>
            <w:noWrap/>
            <w:vAlign w:val="bottom"/>
            <w:hideMark/>
          </w:tcPr>
          <w:p w14:paraId="0E565FA4" w14:textId="77777777" w:rsidR="00007EE1" w:rsidRPr="004337F1" w:rsidRDefault="00007EE1" w:rsidP="00C51C92">
            <w:pPr>
              <w:jc w:val="cente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1.02</w:t>
            </w:r>
          </w:p>
        </w:tc>
        <w:tc>
          <w:tcPr>
            <w:tcW w:w="90" w:type="dxa"/>
            <w:tcBorders>
              <w:top w:val="nil"/>
              <w:left w:val="nil"/>
              <w:bottom w:val="single" w:sz="8" w:space="0" w:color="auto"/>
              <w:right w:val="nil"/>
            </w:tcBorders>
            <w:shd w:val="clear" w:color="auto" w:fill="auto"/>
            <w:noWrap/>
            <w:vAlign w:val="bottom"/>
            <w:hideMark/>
          </w:tcPr>
          <w:p w14:paraId="229FCDA7" w14:textId="77777777" w:rsidR="00007EE1" w:rsidRPr="004337F1" w:rsidRDefault="00007EE1" w:rsidP="00C51C92">
            <w:pPr>
              <w:jc w:val="cente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 </w:t>
            </w:r>
          </w:p>
        </w:tc>
        <w:tc>
          <w:tcPr>
            <w:tcW w:w="940" w:type="dxa"/>
            <w:tcBorders>
              <w:top w:val="nil"/>
              <w:left w:val="nil"/>
              <w:bottom w:val="single" w:sz="8" w:space="0" w:color="auto"/>
              <w:right w:val="nil"/>
            </w:tcBorders>
            <w:shd w:val="clear" w:color="auto" w:fill="auto"/>
            <w:noWrap/>
            <w:vAlign w:val="bottom"/>
            <w:hideMark/>
          </w:tcPr>
          <w:p w14:paraId="67A1468C" w14:textId="77777777" w:rsidR="00007EE1" w:rsidRPr="004337F1" w:rsidRDefault="00007EE1" w:rsidP="00C51C92">
            <w:pPr>
              <w:jc w:val="cente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8.23</w:t>
            </w:r>
          </w:p>
        </w:tc>
        <w:tc>
          <w:tcPr>
            <w:tcW w:w="1060" w:type="dxa"/>
            <w:tcBorders>
              <w:top w:val="nil"/>
              <w:left w:val="nil"/>
              <w:bottom w:val="single" w:sz="8" w:space="0" w:color="auto"/>
              <w:right w:val="nil"/>
            </w:tcBorders>
            <w:shd w:val="clear" w:color="auto" w:fill="auto"/>
            <w:noWrap/>
            <w:vAlign w:val="bottom"/>
            <w:hideMark/>
          </w:tcPr>
          <w:p w14:paraId="311C629E" w14:textId="77777777" w:rsidR="00007EE1" w:rsidRPr="004337F1" w:rsidRDefault="00007EE1" w:rsidP="00C51C92">
            <w:pPr>
              <w:jc w:val="cente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1.53</w:t>
            </w:r>
          </w:p>
        </w:tc>
      </w:tr>
      <w:tr w:rsidR="00007EE1" w:rsidRPr="004337F1" w14:paraId="28826161" w14:textId="77777777" w:rsidTr="00C51C92">
        <w:trPr>
          <w:trHeight w:val="120"/>
        </w:trPr>
        <w:tc>
          <w:tcPr>
            <w:tcW w:w="2800" w:type="dxa"/>
            <w:tcBorders>
              <w:top w:val="nil"/>
              <w:left w:val="nil"/>
              <w:bottom w:val="nil"/>
              <w:right w:val="nil"/>
            </w:tcBorders>
            <w:shd w:val="clear" w:color="auto" w:fill="auto"/>
            <w:noWrap/>
            <w:vAlign w:val="bottom"/>
            <w:hideMark/>
          </w:tcPr>
          <w:p w14:paraId="05FC47D8" w14:textId="77777777" w:rsidR="00007EE1" w:rsidRPr="004337F1" w:rsidRDefault="00007EE1" w:rsidP="00C51C92">
            <w:pPr>
              <w:jc w:val="center"/>
              <w:rPr>
                <w:rFonts w:ascii="Times New Roman" w:eastAsia="Times New Roman" w:hAnsi="Times New Roman" w:cs="Times New Roman"/>
                <w:color w:val="000000"/>
                <w:lang w:val="en-GB"/>
              </w:rPr>
            </w:pPr>
          </w:p>
        </w:tc>
        <w:tc>
          <w:tcPr>
            <w:tcW w:w="940" w:type="dxa"/>
            <w:tcBorders>
              <w:top w:val="nil"/>
              <w:left w:val="nil"/>
              <w:bottom w:val="nil"/>
              <w:right w:val="nil"/>
            </w:tcBorders>
            <w:shd w:val="clear" w:color="auto" w:fill="auto"/>
            <w:noWrap/>
            <w:vAlign w:val="bottom"/>
            <w:hideMark/>
          </w:tcPr>
          <w:p w14:paraId="3A5CD77A" w14:textId="77777777" w:rsidR="00007EE1" w:rsidRPr="004337F1" w:rsidRDefault="00007EE1" w:rsidP="00C51C92">
            <w:pPr>
              <w:rPr>
                <w:rFonts w:ascii="Times New Roman" w:eastAsia="Times New Roman" w:hAnsi="Times New Roman" w:cs="Times New Roman"/>
                <w:sz w:val="20"/>
                <w:szCs w:val="20"/>
                <w:lang w:val="en-GB"/>
              </w:rPr>
            </w:pPr>
          </w:p>
        </w:tc>
        <w:tc>
          <w:tcPr>
            <w:tcW w:w="940" w:type="dxa"/>
            <w:tcBorders>
              <w:top w:val="nil"/>
              <w:left w:val="nil"/>
              <w:bottom w:val="nil"/>
              <w:right w:val="nil"/>
            </w:tcBorders>
            <w:shd w:val="clear" w:color="auto" w:fill="auto"/>
            <w:noWrap/>
            <w:vAlign w:val="bottom"/>
            <w:hideMark/>
          </w:tcPr>
          <w:p w14:paraId="16C32B08" w14:textId="77777777" w:rsidR="00007EE1" w:rsidRPr="004337F1" w:rsidRDefault="00007EE1" w:rsidP="00C51C92">
            <w:pPr>
              <w:jc w:val="center"/>
              <w:rPr>
                <w:rFonts w:ascii="Times New Roman" w:eastAsia="Times New Roman" w:hAnsi="Times New Roman" w:cs="Times New Roman"/>
                <w:sz w:val="20"/>
                <w:szCs w:val="20"/>
                <w:lang w:val="en-GB"/>
              </w:rPr>
            </w:pPr>
          </w:p>
        </w:tc>
        <w:tc>
          <w:tcPr>
            <w:tcW w:w="90" w:type="dxa"/>
            <w:tcBorders>
              <w:top w:val="nil"/>
              <w:left w:val="nil"/>
              <w:bottom w:val="nil"/>
              <w:right w:val="nil"/>
            </w:tcBorders>
            <w:shd w:val="clear" w:color="auto" w:fill="auto"/>
            <w:noWrap/>
            <w:vAlign w:val="bottom"/>
            <w:hideMark/>
          </w:tcPr>
          <w:p w14:paraId="58567EDD" w14:textId="77777777" w:rsidR="00007EE1" w:rsidRPr="004337F1" w:rsidRDefault="00007EE1" w:rsidP="00C51C92">
            <w:pPr>
              <w:jc w:val="center"/>
              <w:rPr>
                <w:rFonts w:ascii="Times New Roman" w:eastAsia="Times New Roman" w:hAnsi="Times New Roman" w:cs="Times New Roman"/>
                <w:sz w:val="20"/>
                <w:szCs w:val="20"/>
                <w:lang w:val="en-GB"/>
              </w:rPr>
            </w:pPr>
          </w:p>
        </w:tc>
        <w:tc>
          <w:tcPr>
            <w:tcW w:w="940" w:type="dxa"/>
            <w:tcBorders>
              <w:top w:val="nil"/>
              <w:left w:val="nil"/>
              <w:bottom w:val="nil"/>
              <w:right w:val="nil"/>
            </w:tcBorders>
            <w:shd w:val="clear" w:color="auto" w:fill="auto"/>
            <w:noWrap/>
            <w:vAlign w:val="bottom"/>
            <w:hideMark/>
          </w:tcPr>
          <w:p w14:paraId="094DBD87" w14:textId="77777777" w:rsidR="00007EE1" w:rsidRPr="004337F1" w:rsidRDefault="00007EE1" w:rsidP="00C51C92">
            <w:pPr>
              <w:jc w:val="center"/>
              <w:rPr>
                <w:rFonts w:ascii="Times New Roman" w:eastAsia="Times New Roman" w:hAnsi="Times New Roman" w:cs="Times New Roman"/>
                <w:sz w:val="20"/>
                <w:szCs w:val="20"/>
                <w:lang w:val="en-GB"/>
              </w:rPr>
            </w:pPr>
          </w:p>
        </w:tc>
        <w:tc>
          <w:tcPr>
            <w:tcW w:w="940" w:type="dxa"/>
            <w:tcBorders>
              <w:top w:val="nil"/>
              <w:left w:val="nil"/>
              <w:bottom w:val="nil"/>
              <w:right w:val="nil"/>
            </w:tcBorders>
            <w:shd w:val="clear" w:color="auto" w:fill="auto"/>
            <w:noWrap/>
            <w:vAlign w:val="bottom"/>
            <w:hideMark/>
          </w:tcPr>
          <w:p w14:paraId="066CA456" w14:textId="77777777" w:rsidR="00007EE1" w:rsidRPr="004337F1" w:rsidRDefault="00007EE1" w:rsidP="00C51C92">
            <w:pPr>
              <w:jc w:val="center"/>
              <w:rPr>
                <w:rFonts w:ascii="Times New Roman" w:eastAsia="Times New Roman" w:hAnsi="Times New Roman" w:cs="Times New Roman"/>
                <w:sz w:val="20"/>
                <w:szCs w:val="20"/>
                <w:lang w:val="en-GB"/>
              </w:rPr>
            </w:pPr>
          </w:p>
        </w:tc>
        <w:tc>
          <w:tcPr>
            <w:tcW w:w="90" w:type="dxa"/>
            <w:tcBorders>
              <w:top w:val="nil"/>
              <w:left w:val="nil"/>
              <w:bottom w:val="nil"/>
              <w:right w:val="nil"/>
            </w:tcBorders>
            <w:shd w:val="clear" w:color="auto" w:fill="auto"/>
            <w:noWrap/>
            <w:vAlign w:val="bottom"/>
            <w:hideMark/>
          </w:tcPr>
          <w:p w14:paraId="10E924E0" w14:textId="77777777" w:rsidR="00007EE1" w:rsidRPr="004337F1" w:rsidRDefault="00007EE1" w:rsidP="00C51C92">
            <w:pPr>
              <w:jc w:val="center"/>
              <w:rPr>
                <w:rFonts w:ascii="Times New Roman" w:eastAsia="Times New Roman" w:hAnsi="Times New Roman" w:cs="Times New Roman"/>
                <w:sz w:val="20"/>
                <w:szCs w:val="20"/>
                <w:lang w:val="en-GB"/>
              </w:rPr>
            </w:pPr>
          </w:p>
        </w:tc>
        <w:tc>
          <w:tcPr>
            <w:tcW w:w="940" w:type="dxa"/>
            <w:tcBorders>
              <w:top w:val="nil"/>
              <w:left w:val="nil"/>
              <w:bottom w:val="nil"/>
              <w:right w:val="nil"/>
            </w:tcBorders>
            <w:shd w:val="clear" w:color="auto" w:fill="auto"/>
            <w:noWrap/>
            <w:vAlign w:val="bottom"/>
            <w:hideMark/>
          </w:tcPr>
          <w:p w14:paraId="5B38709A" w14:textId="77777777" w:rsidR="00007EE1" w:rsidRPr="004337F1" w:rsidRDefault="00007EE1" w:rsidP="00C51C92">
            <w:pPr>
              <w:rPr>
                <w:rFonts w:ascii="Times New Roman" w:eastAsia="Times New Roman" w:hAnsi="Times New Roman" w:cs="Times New Roman"/>
                <w:sz w:val="20"/>
                <w:szCs w:val="20"/>
                <w:lang w:val="en-GB"/>
              </w:rPr>
            </w:pPr>
          </w:p>
        </w:tc>
        <w:tc>
          <w:tcPr>
            <w:tcW w:w="1060" w:type="dxa"/>
            <w:tcBorders>
              <w:top w:val="nil"/>
              <w:left w:val="nil"/>
              <w:bottom w:val="nil"/>
              <w:right w:val="nil"/>
            </w:tcBorders>
            <w:shd w:val="clear" w:color="auto" w:fill="auto"/>
            <w:noWrap/>
            <w:vAlign w:val="bottom"/>
            <w:hideMark/>
          </w:tcPr>
          <w:p w14:paraId="1F44ABE0" w14:textId="77777777" w:rsidR="00007EE1" w:rsidRPr="004337F1" w:rsidRDefault="00007EE1" w:rsidP="00C51C92">
            <w:pPr>
              <w:rPr>
                <w:rFonts w:ascii="Times New Roman" w:eastAsia="Times New Roman" w:hAnsi="Times New Roman" w:cs="Times New Roman"/>
                <w:sz w:val="20"/>
                <w:szCs w:val="20"/>
                <w:lang w:val="en-GB"/>
              </w:rPr>
            </w:pPr>
          </w:p>
        </w:tc>
      </w:tr>
    </w:tbl>
    <w:p w14:paraId="2E73A0EA" w14:textId="77777777" w:rsidR="00D46457" w:rsidRPr="00275713" w:rsidRDefault="00D46457" w:rsidP="00D46457">
      <w:pPr>
        <w:spacing w:line="360" w:lineRule="auto"/>
        <w:rPr>
          <w:rFonts w:ascii="Times New Roman" w:hAnsi="Times New Roman" w:cs="Times New Roman"/>
          <w:b/>
          <w:sz w:val="20"/>
          <w:szCs w:val="20"/>
          <w:lang w:val="en-GB"/>
        </w:rPr>
      </w:pPr>
    </w:p>
    <w:p w14:paraId="200DD58B" w14:textId="20C096A6" w:rsidR="00EF309F" w:rsidRPr="004337F1" w:rsidRDefault="00006F06" w:rsidP="002809C2">
      <w:pPr>
        <w:spacing w:line="480" w:lineRule="auto"/>
        <w:ind w:firstLine="720"/>
        <w:rPr>
          <w:rFonts w:ascii="Times New Roman" w:eastAsia="Times New Roman" w:hAnsi="Times New Roman" w:cs="Times New Roman"/>
          <w:lang w:val="en-GB"/>
        </w:rPr>
      </w:pPr>
      <w:r w:rsidRPr="004337F1">
        <w:rPr>
          <w:rFonts w:ascii="Times New Roman" w:eastAsia="Times New Roman" w:hAnsi="Times New Roman" w:cs="Times New Roman"/>
          <w:lang w:val="en-GB"/>
        </w:rPr>
        <w:t>All measures displayed adequate reliability (research self-efficacy</w:t>
      </w:r>
      <m:oMath>
        <m:r>
          <w:rPr>
            <w:rFonts w:ascii="Cambria Math" w:eastAsia="Times New Roman" w:hAnsi="Cambria Math" w:cs="Times New Roman"/>
            <w:lang w:val="en-GB"/>
          </w:rPr>
          <m:t xml:space="preserve"> α </m:t>
        </m:r>
      </m:oMath>
      <w:r w:rsidRPr="004337F1">
        <w:rPr>
          <w:rFonts w:ascii="Times New Roman" w:eastAsia="Times New Roman" w:hAnsi="Times New Roman" w:cs="Times New Roman"/>
          <w:lang w:val="en-GB"/>
        </w:rPr>
        <w:t>&gt; .</w:t>
      </w:r>
      <w:r w:rsidR="00540B83" w:rsidRPr="004337F1">
        <w:rPr>
          <w:rFonts w:ascii="Times New Roman" w:eastAsia="Times New Roman" w:hAnsi="Times New Roman" w:cs="Times New Roman"/>
          <w:lang w:val="en-GB"/>
        </w:rPr>
        <w:t>95</w:t>
      </w:r>
      <w:r w:rsidRPr="004337F1">
        <w:rPr>
          <w:rFonts w:ascii="Times New Roman" w:eastAsia="Times New Roman" w:hAnsi="Times New Roman" w:cs="Times New Roman"/>
          <w:lang w:val="en-GB"/>
        </w:rPr>
        <w:t>; teaching self-efficacy</w:t>
      </w:r>
      <m:oMath>
        <m:r>
          <w:rPr>
            <w:rFonts w:ascii="Cambria Math" w:eastAsia="Times New Roman" w:hAnsi="Cambria Math" w:cs="Times New Roman"/>
            <w:lang w:val="en-GB"/>
          </w:rPr>
          <m:t xml:space="preserve"> α</m:t>
        </m:r>
      </m:oMath>
      <w:r w:rsidR="00D11319" w:rsidRPr="004337F1">
        <w:rPr>
          <w:rFonts w:ascii="Times New Roman" w:eastAsia="Times New Roman" w:hAnsi="Times New Roman" w:cs="Times New Roman"/>
          <w:i/>
          <w:lang w:val="en-GB"/>
        </w:rPr>
        <w:t xml:space="preserve"> </w:t>
      </w:r>
      <w:r w:rsidRPr="004337F1">
        <w:rPr>
          <w:rFonts w:ascii="Times New Roman" w:eastAsia="Times New Roman" w:hAnsi="Times New Roman" w:cs="Times New Roman"/>
          <w:lang w:val="en-GB"/>
        </w:rPr>
        <w:t>&gt; .</w:t>
      </w:r>
      <w:r w:rsidR="00540B83" w:rsidRPr="004337F1">
        <w:rPr>
          <w:rFonts w:ascii="Times New Roman" w:eastAsia="Times New Roman" w:hAnsi="Times New Roman" w:cs="Times New Roman"/>
          <w:lang w:val="en-GB"/>
        </w:rPr>
        <w:t>95</w:t>
      </w:r>
      <w:r w:rsidRPr="004337F1">
        <w:rPr>
          <w:rFonts w:ascii="Times New Roman" w:eastAsia="Times New Roman" w:hAnsi="Times New Roman" w:cs="Times New Roman"/>
          <w:lang w:val="en-GB"/>
        </w:rPr>
        <w:t>; job satisfaction</w:t>
      </w:r>
      <m:oMath>
        <m:r>
          <w:rPr>
            <w:rFonts w:ascii="Cambria Math" w:eastAsia="Times New Roman" w:hAnsi="Cambria Math" w:cs="Times New Roman"/>
            <w:lang w:val="en-GB"/>
          </w:rPr>
          <m:t xml:space="preserve"> α</m:t>
        </m:r>
      </m:oMath>
      <w:r w:rsidR="00D11319" w:rsidRPr="004337F1">
        <w:rPr>
          <w:rFonts w:ascii="Times New Roman" w:eastAsia="Times New Roman" w:hAnsi="Times New Roman" w:cs="Times New Roman"/>
          <w:i/>
          <w:lang w:val="en-GB"/>
        </w:rPr>
        <w:t xml:space="preserve"> </w:t>
      </w:r>
      <w:r w:rsidRPr="004337F1">
        <w:rPr>
          <w:rFonts w:ascii="Times New Roman" w:eastAsia="Times New Roman" w:hAnsi="Times New Roman" w:cs="Times New Roman"/>
          <w:lang w:val="en-GB"/>
        </w:rPr>
        <w:t>&gt; .8</w:t>
      </w:r>
      <w:r w:rsidR="00540B83" w:rsidRPr="004337F1">
        <w:rPr>
          <w:rFonts w:ascii="Times New Roman" w:eastAsia="Times New Roman" w:hAnsi="Times New Roman" w:cs="Times New Roman"/>
          <w:lang w:val="en-GB"/>
        </w:rPr>
        <w:t>3</w:t>
      </w:r>
      <w:r w:rsidRPr="004337F1">
        <w:rPr>
          <w:rFonts w:ascii="Times New Roman" w:eastAsia="Times New Roman" w:hAnsi="Times New Roman" w:cs="Times New Roman"/>
          <w:lang w:val="en-GB"/>
        </w:rPr>
        <w:t xml:space="preserve">). A paired samples </w:t>
      </w:r>
      <w:r w:rsidRPr="004337F1">
        <w:rPr>
          <w:rFonts w:ascii="Times New Roman" w:eastAsia="Times New Roman" w:hAnsi="Times New Roman" w:cs="Times New Roman"/>
          <w:i/>
          <w:lang w:val="en-GB"/>
        </w:rPr>
        <w:t>t</w:t>
      </w:r>
      <w:r w:rsidRPr="004337F1">
        <w:rPr>
          <w:rFonts w:ascii="Times New Roman" w:eastAsia="Times New Roman" w:hAnsi="Times New Roman" w:cs="Times New Roman"/>
          <w:lang w:val="en-GB"/>
        </w:rPr>
        <w:t>-test result demonstrated tha</w:t>
      </w:r>
      <w:r w:rsidRPr="004337F1">
        <w:rPr>
          <w:rFonts w:ascii="Times New Roman" w:eastAsia="Times New Roman" w:hAnsi="Times New Roman" w:cs="Times New Roman"/>
          <w:highlight w:val="white"/>
          <w:lang w:val="en-GB"/>
        </w:rPr>
        <w:t xml:space="preserve">t there was a significant difference </w:t>
      </w:r>
      <w:r w:rsidRPr="004337F1">
        <w:rPr>
          <w:rFonts w:ascii="Times New Roman" w:eastAsia="Times New Roman" w:hAnsi="Times New Roman" w:cs="Times New Roman"/>
          <w:color w:val="222222"/>
          <w:highlight w:val="white"/>
          <w:lang w:val="en-GB"/>
        </w:rPr>
        <w:t xml:space="preserve">between </w:t>
      </w:r>
      <w:r w:rsidRPr="004337F1">
        <w:rPr>
          <w:rFonts w:ascii="Times New Roman" w:eastAsia="Times New Roman" w:hAnsi="Times New Roman" w:cs="Times New Roman"/>
          <w:highlight w:val="white"/>
          <w:lang w:val="en-GB"/>
        </w:rPr>
        <w:t xml:space="preserve">the scores </w:t>
      </w:r>
      <w:r w:rsidRPr="004337F1">
        <w:rPr>
          <w:rFonts w:ascii="Times New Roman" w:eastAsia="Times New Roman" w:hAnsi="Times New Roman" w:cs="Times New Roman"/>
          <w:color w:val="222222"/>
          <w:highlight w:val="white"/>
          <w:lang w:val="en-GB"/>
        </w:rPr>
        <w:t>for</w:t>
      </w:r>
      <w:r w:rsidRPr="004337F1">
        <w:rPr>
          <w:rFonts w:ascii="Times New Roman" w:eastAsia="Times New Roman" w:hAnsi="Times New Roman" w:cs="Times New Roman"/>
          <w:highlight w:val="white"/>
          <w:lang w:val="en-GB"/>
        </w:rPr>
        <w:t xml:space="preserve"> the overall sample for teaching self-efficacy (</w:t>
      </w:r>
      <w:r w:rsidRPr="004337F1">
        <w:rPr>
          <w:rFonts w:ascii="Times New Roman" w:eastAsia="Times New Roman" w:hAnsi="Times New Roman" w:cs="Times New Roman"/>
          <w:i/>
          <w:highlight w:val="white"/>
          <w:lang w:val="en-GB"/>
        </w:rPr>
        <w:t>M</w:t>
      </w:r>
      <w:r w:rsidRPr="004337F1">
        <w:rPr>
          <w:rFonts w:ascii="Times New Roman" w:eastAsia="Times New Roman" w:hAnsi="Times New Roman" w:cs="Times New Roman"/>
          <w:highlight w:val="white"/>
          <w:lang w:val="en-GB"/>
        </w:rPr>
        <w:t xml:space="preserve"> = 9.04; SD = 1.02) and research self-efficacy (</w:t>
      </w:r>
      <w:r w:rsidRPr="004337F1">
        <w:rPr>
          <w:rFonts w:ascii="Times New Roman" w:eastAsia="Times New Roman" w:hAnsi="Times New Roman" w:cs="Times New Roman"/>
          <w:i/>
          <w:highlight w:val="white"/>
          <w:lang w:val="en-GB"/>
        </w:rPr>
        <w:t>M</w:t>
      </w:r>
      <w:r w:rsidRPr="004337F1">
        <w:rPr>
          <w:rFonts w:ascii="Times New Roman" w:eastAsia="Times New Roman" w:hAnsi="Times New Roman" w:cs="Times New Roman"/>
          <w:highlight w:val="white"/>
          <w:lang w:val="en-GB"/>
        </w:rPr>
        <w:t xml:space="preserve"> = 7.99; SD = 1.48), </w:t>
      </w:r>
      <w:proofErr w:type="gramStart"/>
      <w:r w:rsidRPr="004337F1">
        <w:rPr>
          <w:rFonts w:ascii="Times New Roman" w:eastAsia="Times New Roman" w:hAnsi="Times New Roman" w:cs="Times New Roman"/>
          <w:i/>
          <w:highlight w:val="white"/>
          <w:lang w:val="en-GB"/>
        </w:rPr>
        <w:t>t</w:t>
      </w:r>
      <w:r w:rsidRPr="004337F1">
        <w:rPr>
          <w:rFonts w:ascii="Times New Roman" w:eastAsia="Times New Roman" w:hAnsi="Times New Roman" w:cs="Times New Roman"/>
          <w:highlight w:val="white"/>
          <w:lang w:val="en-GB"/>
        </w:rPr>
        <w:t>(</w:t>
      </w:r>
      <w:proofErr w:type="gramEnd"/>
      <w:r w:rsidRPr="004337F1">
        <w:rPr>
          <w:rFonts w:ascii="Times New Roman" w:eastAsia="Times New Roman" w:hAnsi="Times New Roman" w:cs="Times New Roman"/>
          <w:highlight w:val="white"/>
          <w:lang w:val="en-GB"/>
        </w:rPr>
        <w:t>52</w:t>
      </w:r>
      <w:r w:rsidRPr="004337F1">
        <w:rPr>
          <w:rFonts w:ascii="Times New Roman" w:eastAsia="Times New Roman" w:hAnsi="Times New Roman" w:cs="Times New Roman"/>
          <w:color w:val="222222"/>
          <w:highlight w:val="white"/>
          <w:lang w:val="en-GB"/>
        </w:rPr>
        <w:t>5</w:t>
      </w:r>
      <w:r w:rsidRPr="004337F1">
        <w:rPr>
          <w:rFonts w:ascii="Times New Roman" w:eastAsia="Times New Roman" w:hAnsi="Times New Roman" w:cs="Times New Roman"/>
          <w:highlight w:val="white"/>
          <w:lang w:val="en-GB"/>
        </w:rPr>
        <w:t>)</w:t>
      </w:r>
      <w:r w:rsidRPr="004337F1">
        <w:rPr>
          <w:rFonts w:ascii="Times New Roman" w:eastAsia="Times New Roman" w:hAnsi="Times New Roman" w:cs="Times New Roman"/>
          <w:i/>
          <w:highlight w:val="white"/>
          <w:lang w:val="en-GB"/>
        </w:rPr>
        <w:t xml:space="preserve"> </w:t>
      </w:r>
      <w:r w:rsidRPr="004337F1">
        <w:rPr>
          <w:rFonts w:ascii="Times New Roman" w:eastAsia="Times New Roman" w:hAnsi="Times New Roman" w:cs="Times New Roman"/>
          <w:highlight w:val="white"/>
          <w:lang w:val="en-GB"/>
        </w:rPr>
        <w:t xml:space="preserve">= 18.33, </w:t>
      </w:r>
      <w:r w:rsidRPr="004337F1">
        <w:rPr>
          <w:rFonts w:ascii="Times New Roman" w:eastAsia="Times New Roman" w:hAnsi="Times New Roman" w:cs="Times New Roman"/>
          <w:i/>
          <w:highlight w:val="white"/>
          <w:lang w:val="en-GB"/>
        </w:rPr>
        <w:t>p</w:t>
      </w:r>
      <w:r w:rsidRPr="004337F1">
        <w:rPr>
          <w:rFonts w:ascii="Times New Roman" w:eastAsia="Times New Roman" w:hAnsi="Times New Roman" w:cs="Times New Roman"/>
          <w:highlight w:val="white"/>
          <w:lang w:val="en-GB"/>
        </w:rPr>
        <w:t xml:space="preserve"> &lt; .001</w:t>
      </w:r>
      <w:r w:rsidRPr="004337F1">
        <w:rPr>
          <w:rFonts w:ascii="Times New Roman" w:eastAsia="Times New Roman" w:hAnsi="Times New Roman" w:cs="Times New Roman"/>
          <w:color w:val="222222"/>
          <w:highlight w:val="white"/>
          <w:lang w:val="en-GB"/>
        </w:rPr>
        <w:t>, with teaching self-efficacy rated higher than research self-efficacy</w:t>
      </w:r>
      <w:r w:rsidRPr="004337F1">
        <w:rPr>
          <w:rFonts w:ascii="Times New Roman" w:eastAsia="Times New Roman" w:hAnsi="Times New Roman" w:cs="Times New Roman"/>
          <w:highlight w:val="white"/>
          <w:lang w:val="en-GB"/>
        </w:rPr>
        <w:t xml:space="preserve">. </w:t>
      </w:r>
    </w:p>
    <w:p w14:paraId="4DC6066B" w14:textId="3CF53FB3" w:rsidR="00EF309F" w:rsidRPr="004337F1" w:rsidRDefault="00006F06" w:rsidP="002809C2">
      <w:pPr>
        <w:spacing w:line="480" w:lineRule="auto"/>
        <w:ind w:firstLine="720"/>
        <w:rPr>
          <w:rFonts w:ascii="Times New Roman" w:eastAsia="Times New Roman" w:hAnsi="Times New Roman" w:cs="Times New Roman"/>
          <w:lang w:val="en-GB"/>
        </w:rPr>
      </w:pPr>
      <w:r w:rsidRPr="004337F1">
        <w:rPr>
          <w:rFonts w:ascii="Times New Roman" w:eastAsia="Times New Roman" w:hAnsi="Times New Roman" w:cs="Times New Roman"/>
          <w:lang w:val="en-GB"/>
        </w:rPr>
        <w:t xml:space="preserve">Results from MANOVA showed that gender had no multivariate effect on any of the three dependent variables (research and teaching self-efficacy, and job satisfaction). There was a significant multivariate effect of experience on research self-efficacy, </w:t>
      </w:r>
      <w:proofErr w:type="gramStart"/>
      <w:r w:rsidRPr="004337F1">
        <w:rPr>
          <w:rFonts w:ascii="Times New Roman" w:eastAsia="Times New Roman" w:hAnsi="Times New Roman" w:cs="Times New Roman"/>
          <w:i/>
          <w:lang w:val="en-GB"/>
        </w:rPr>
        <w:t>F</w:t>
      </w:r>
      <w:r w:rsidRPr="004337F1">
        <w:rPr>
          <w:rFonts w:ascii="Times New Roman" w:eastAsia="Times New Roman" w:hAnsi="Times New Roman" w:cs="Times New Roman"/>
          <w:lang w:val="en-GB"/>
        </w:rPr>
        <w:t>(</w:t>
      </w:r>
      <w:proofErr w:type="gramEnd"/>
      <w:r w:rsidRPr="004337F1">
        <w:rPr>
          <w:rFonts w:ascii="Times New Roman" w:eastAsia="Times New Roman" w:hAnsi="Times New Roman" w:cs="Times New Roman"/>
          <w:lang w:val="en-GB"/>
        </w:rPr>
        <w:t>2, 510) = 5.277,</w:t>
      </w:r>
      <w:r w:rsidRPr="004337F1">
        <w:rPr>
          <w:rFonts w:ascii="Times New Roman" w:eastAsia="Times New Roman" w:hAnsi="Times New Roman" w:cs="Times New Roman"/>
          <w:i/>
          <w:lang w:val="en-GB"/>
        </w:rPr>
        <w:t xml:space="preserve"> p</w:t>
      </w:r>
      <w:r w:rsidRPr="004337F1">
        <w:rPr>
          <w:rFonts w:ascii="Times New Roman" w:eastAsia="Times New Roman" w:hAnsi="Times New Roman" w:cs="Times New Roman"/>
          <w:lang w:val="en-GB"/>
        </w:rPr>
        <w:t xml:space="preserve"> = .005, η</w:t>
      </w:r>
      <w:r w:rsidRPr="004337F1">
        <w:rPr>
          <w:rFonts w:ascii="Times New Roman" w:eastAsia="Times New Roman" w:hAnsi="Times New Roman" w:cs="Times New Roman"/>
          <w:vertAlign w:val="superscript"/>
          <w:lang w:val="en-GB"/>
        </w:rPr>
        <w:t>2</w:t>
      </w:r>
      <w:r w:rsidRPr="004337F1">
        <w:rPr>
          <w:rFonts w:ascii="Times New Roman" w:eastAsia="Times New Roman" w:hAnsi="Times New Roman" w:cs="Times New Roman"/>
          <w:lang w:val="en-GB"/>
        </w:rPr>
        <w:t xml:space="preserve"> = .020, but not on teaching self-efficacy </w:t>
      </w:r>
      <w:r w:rsidRPr="004337F1">
        <w:rPr>
          <w:rFonts w:ascii="Times New Roman" w:eastAsia="Times New Roman" w:hAnsi="Times New Roman" w:cs="Times New Roman"/>
          <w:i/>
          <w:lang w:val="en-GB"/>
        </w:rPr>
        <w:t>F</w:t>
      </w:r>
      <w:r w:rsidRPr="004337F1">
        <w:rPr>
          <w:rFonts w:ascii="Times New Roman" w:eastAsia="Times New Roman" w:hAnsi="Times New Roman" w:cs="Times New Roman"/>
          <w:lang w:val="en-GB"/>
        </w:rPr>
        <w:t>(2, 510) = .466,</w:t>
      </w:r>
      <w:r w:rsidRPr="004337F1">
        <w:rPr>
          <w:rFonts w:ascii="Times New Roman" w:eastAsia="Times New Roman" w:hAnsi="Times New Roman" w:cs="Times New Roman"/>
          <w:i/>
          <w:lang w:val="en-GB"/>
        </w:rPr>
        <w:t xml:space="preserve"> p</w:t>
      </w:r>
      <w:r w:rsidRPr="004337F1">
        <w:rPr>
          <w:rFonts w:ascii="Times New Roman" w:eastAsia="Times New Roman" w:hAnsi="Times New Roman" w:cs="Times New Roman"/>
          <w:lang w:val="en-GB"/>
        </w:rPr>
        <w:t xml:space="preserve"> = .628, η</w:t>
      </w:r>
      <w:r w:rsidRPr="004337F1">
        <w:rPr>
          <w:rFonts w:ascii="Times New Roman" w:eastAsia="Times New Roman" w:hAnsi="Times New Roman" w:cs="Times New Roman"/>
          <w:vertAlign w:val="superscript"/>
          <w:lang w:val="en-GB"/>
        </w:rPr>
        <w:t xml:space="preserve">2 </w:t>
      </w:r>
      <w:r w:rsidRPr="004337F1">
        <w:rPr>
          <w:rFonts w:ascii="Times New Roman" w:eastAsia="Times New Roman" w:hAnsi="Times New Roman" w:cs="Times New Roman"/>
          <w:lang w:val="en-GB"/>
        </w:rPr>
        <w:t xml:space="preserve">= .002, or on job satisfaction </w:t>
      </w:r>
      <w:r w:rsidRPr="004337F1">
        <w:rPr>
          <w:rFonts w:ascii="Times New Roman" w:eastAsia="Times New Roman" w:hAnsi="Times New Roman" w:cs="Times New Roman"/>
          <w:i/>
          <w:lang w:val="en-GB"/>
        </w:rPr>
        <w:t>F</w:t>
      </w:r>
      <w:r w:rsidRPr="004337F1">
        <w:rPr>
          <w:rFonts w:ascii="Times New Roman" w:eastAsia="Times New Roman" w:hAnsi="Times New Roman" w:cs="Times New Roman"/>
          <w:lang w:val="en-GB"/>
        </w:rPr>
        <w:t>(2, 510) = 2.40,</w:t>
      </w:r>
      <w:r w:rsidRPr="004337F1">
        <w:rPr>
          <w:rFonts w:ascii="Times New Roman" w:eastAsia="Times New Roman" w:hAnsi="Times New Roman" w:cs="Times New Roman"/>
          <w:i/>
          <w:lang w:val="en-GB"/>
        </w:rPr>
        <w:t xml:space="preserve"> p</w:t>
      </w:r>
      <w:r w:rsidRPr="004337F1">
        <w:rPr>
          <w:rFonts w:ascii="Times New Roman" w:eastAsia="Times New Roman" w:hAnsi="Times New Roman" w:cs="Times New Roman"/>
          <w:lang w:val="en-GB"/>
        </w:rPr>
        <w:t xml:space="preserve"> = .092, η</w:t>
      </w:r>
      <w:r w:rsidRPr="004337F1">
        <w:rPr>
          <w:rFonts w:ascii="Times New Roman" w:eastAsia="Times New Roman" w:hAnsi="Times New Roman" w:cs="Times New Roman"/>
          <w:vertAlign w:val="superscript"/>
          <w:lang w:val="en-GB"/>
        </w:rPr>
        <w:t>2</w:t>
      </w:r>
      <w:r w:rsidRPr="004337F1">
        <w:rPr>
          <w:rFonts w:ascii="Times New Roman" w:eastAsia="Times New Roman" w:hAnsi="Times New Roman" w:cs="Times New Roman"/>
          <w:lang w:val="en-GB"/>
        </w:rPr>
        <w:t xml:space="preserve"> = .009. A follow-up ANOVA with Bonferroni post hoc tests showed that university faculty with 16+ years of experience had significantly higher self-efficacy for research compared to those with 0-7 and 8-15 years of </w:t>
      </w:r>
      <w:r w:rsidR="003C6683" w:rsidRPr="004337F1">
        <w:rPr>
          <w:rFonts w:ascii="Times New Roman" w:eastAsia="Times New Roman" w:hAnsi="Times New Roman" w:cs="Times New Roman"/>
          <w:lang w:val="en-GB"/>
        </w:rPr>
        <w:t xml:space="preserve">experience, </w:t>
      </w:r>
      <w:proofErr w:type="gramStart"/>
      <w:r w:rsidR="003C6683" w:rsidRPr="004337F1">
        <w:rPr>
          <w:rFonts w:ascii="Times New Roman" w:eastAsia="Times New Roman" w:hAnsi="Times New Roman" w:cs="Times New Roman"/>
          <w:i/>
          <w:lang w:val="en-GB"/>
        </w:rPr>
        <w:t>F</w:t>
      </w:r>
      <w:r w:rsidRPr="004337F1">
        <w:rPr>
          <w:rFonts w:ascii="Times New Roman" w:eastAsia="Times New Roman" w:hAnsi="Times New Roman" w:cs="Times New Roman"/>
          <w:lang w:val="en-GB"/>
        </w:rPr>
        <w:t>(</w:t>
      </w:r>
      <w:proofErr w:type="gramEnd"/>
      <w:r w:rsidRPr="004337F1">
        <w:rPr>
          <w:rFonts w:ascii="Times New Roman" w:eastAsia="Times New Roman" w:hAnsi="Times New Roman" w:cs="Times New Roman"/>
          <w:lang w:val="en-GB"/>
        </w:rPr>
        <w:t>2, 525) = 6.837,</w:t>
      </w:r>
      <w:r w:rsidRPr="004337F1">
        <w:rPr>
          <w:rFonts w:ascii="Times New Roman" w:eastAsia="Times New Roman" w:hAnsi="Times New Roman" w:cs="Times New Roman"/>
          <w:i/>
          <w:lang w:val="en-GB"/>
        </w:rPr>
        <w:t xml:space="preserve"> p</w:t>
      </w:r>
      <w:r w:rsidRPr="004337F1">
        <w:rPr>
          <w:rFonts w:ascii="Times New Roman" w:eastAsia="Times New Roman" w:hAnsi="Times New Roman" w:cs="Times New Roman"/>
          <w:lang w:val="en-GB"/>
        </w:rPr>
        <w:t xml:space="preserve"> = .001, partial η</w:t>
      </w:r>
      <w:r w:rsidRPr="004337F1">
        <w:rPr>
          <w:rFonts w:ascii="Times New Roman" w:eastAsia="Times New Roman" w:hAnsi="Times New Roman" w:cs="Times New Roman"/>
          <w:vertAlign w:val="superscript"/>
          <w:lang w:val="en-GB"/>
        </w:rPr>
        <w:t>2</w:t>
      </w:r>
      <w:r w:rsidRPr="004337F1">
        <w:rPr>
          <w:rFonts w:ascii="Times New Roman" w:eastAsia="Times New Roman" w:hAnsi="Times New Roman" w:cs="Times New Roman"/>
          <w:lang w:val="en-GB"/>
        </w:rPr>
        <w:t xml:space="preserve"> = .025.</w:t>
      </w:r>
    </w:p>
    <w:p w14:paraId="34F495B8" w14:textId="5572CED7" w:rsidR="003C6683" w:rsidRPr="004337F1" w:rsidRDefault="00006F06" w:rsidP="00984227">
      <w:pPr>
        <w:spacing w:line="480" w:lineRule="auto"/>
        <w:ind w:firstLine="720"/>
        <w:rPr>
          <w:rFonts w:ascii="Times New Roman" w:eastAsia="Times New Roman" w:hAnsi="Times New Roman" w:cs="Times New Roman"/>
          <w:i/>
          <w:iCs/>
          <w:color w:val="000000"/>
          <w:lang w:val="en-GB"/>
        </w:rPr>
      </w:pPr>
      <w:r w:rsidRPr="004337F1">
        <w:rPr>
          <w:rFonts w:ascii="Times New Roman" w:eastAsia="Times New Roman" w:hAnsi="Times New Roman" w:cs="Times New Roman"/>
          <w:lang w:val="en-GB"/>
        </w:rPr>
        <w:t xml:space="preserve">The MANOVA also demonstrated a significant multivariate effect of qualification level on research self-efficacy, </w:t>
      </w:r>
      <w:proofErr w:type="gramStart"/>
      <w:r w:rsidRPr="004337F1">
        <w:rPr>
          <w:rFonts w:ascii="Times New Roman" w:eastAsia="Times New Roman" w:hAnsi="Times New Roman" w:cs="Times New Roman"/>
          <w:i/>
          <w:lang w:val="en-GB"/>
        </w:rPr>
        <w:t>F</w:t>
      </w:r>
      <w:r w:rsidRPr="004337F1">
        <w:rPr>
          <w:rFonts w:ascii="Times New Roman" w:eastAsia="Times New Roman" w:hAnsi="Times New Roman" w:cs="Times New Roman"/>
          <w:lang w:val="en-GB"/>
        </w:rPr>
        <w:t>(</w:t>
      </w:r>
      <w:proofErr w:type="gramEnd"/>
      <w:r w:rsidRPr="004337F1">
        <w:rPr>
          <w:rFonts w:ascii="Times New Roman" w:eastAsia="Times New Roman" w:hAnsi="Times New Roman" w:cs="Times New Roman"/>
          <w:lang w:val="en-GB"/>
        </w:rPr>
        <w:t>2, 510) = 26.84,</w:t>
      </w:r>
      <w:r w:rsidRPr="004337F1">
        <w:rPr>
          <w:rFonts w:ascii="Times New Roman" w:eastAsia="Times New Roman" w:hAnsi="Times New Roman" w:cs="Times New Roman"/>
          <w:i/>
          <w:lang w:val="en-GB"/>
        </w:rPr>
        <w:t xml:space="preserve"> p</w:t>
      </w:r>
      <w:r w:rsidRPr="004337F1">
        <w:rPr>
          <w:rFonts w:ascii="Times New Roman" w:eastAsia="Times New Roman" w:hAnsi="Times New Roman" w:cs="Times New Roman"/>
          <w:lang w:val="en-GB"/>
        </w:rPr>
        <w:t xml:space="preserve"> &lt; .001, η</w:t>
      </w:r>
      <w:r w:rsidRPr="004337F1">
        <w:rPr>
          <w:rFonts w:ascii="Times New Roman" w:eastAsia="Times New Roman" w:hAnsi="Times New Roman" w:cs="Times New Roman"/>
          <w:vertAlign w:val="superscript"/>
          <w:lang w:val="en-GB"/>
        </w:rPr>
        <w:t>2</w:t>
      </w:r>
      <w:r w:rsidRPr="004337F1">
        <w:rPr>
          <w:rFonts w:ascii="Times New Roman" w:eastAsia="Times New Roman" w:hAnsi="Times New Roman" w:cs="Times New Roman"/>
          <w:lang w:val="en-GB"/>
        </w:rPr>
        <w:t xml:space="preserve"> = .095, and on job satisfaction</w:t>
      </w:r>
      <w:r w:rsidRPr="004337F1">
        <w:rPr>
          <w:rFonts w:ascii="Times New Roman" w:eastAsia="Times New Roman" w:hAnsi="Times New Roman" w:cs="Times New Roman"/>
          <w:i/>
          <w:lang w:val="en-GB"/>
        </w:rPr>
        <w:t xml:space="preserve"> F</w:t>
      </w:r>
      <w:r w:rsidRPr="004337F1">
        <w:rPr>
          <w:rFonts w:ascii="Times New Roman" w:eastAsia="Times New Roman" w:hAnsi="Times New Roman" w:cs="Times New Roman"/>
          <w:lang w:val="en-GB"/>
        </w:rPr>
        <w:t>(2, 510) = 3.263,</w:t>
      </w:r>
      <w:r w:rsidRPr="004337F1">
        <w:rPr>
          <w:rFonts w:ascii="Times New Roman" w:eastAsia="Times New Roman" w:hAnsi="Times New Roman" w:cs="Times New Roman"/>
          <w:i/>
          <w:lang w:val="en-GB"/>
        </w:rPr>
        <w:t xml:space="preserve"> p</w:t>
      </w:r>
      <w:r w:rsidRPr="004337F1">
        <w:rPr>
          <w:rFonts w:ascii="Times New Roman" w:eastAsia="Times New Roman" w:hAnsi="Times New Roman" w:cs="Times New Roman"/>
          <w:lang w:val="en-GB"/>
        </w:rPr>
        <w:t xml:space="preserve"> = .039, η</w:t>
      </w:r>
      <w:r w:rsidRPr="004337F1">
        <w:rPr>
          <w:rFonts w:ascii="Times New Roman" w:eastAsia="Times New Roman" w:hAnsi="Times New Roman" w:cs="Times New Roman"/>
          <w:vertAlign w:val="superscript"/>
          <w:lang w:val="en-GB"/>
        </w:rPr>
        <w:t>2</w:t>
      </w:r>
      <w:r w:rsidRPr="004337F1">
        <w:rPr>
          <w:rFonts w:ascii="Times New Roman" w:eastAsia="Times New Roman" w:hAnsi="Times New Roman" w:cs="Times New Roman"/>
          <w:lang w:val="en-GB"/>
        </w:rPr>
        <w:t xml:space="preserve"> = .013, but not on teaching self-efficacy </w:t>
      </w:r>
      <w:r w:rsidRPr="004337F1">
        <w:rPr>
          <w:rFonts w:ascii="Times New Roman" w:eastAsia="Times New Roman" w:hAnsi="Times New Roman" w:cs="Times New Roman"/>
          <w:i/>
          <w:lang w:val="en-GB"/>
        </w:rPr>
        <w:t>F</w:t>
      </w:r>
      <w:r w:rsidRPr="004337F1">
        <w:rPr>
          <w:rFonts w:ascii="Times New Roman" w:eastAsia="Times New Roman" w:hAnsi="Times New Roman" w:cs="Times New Roman"/>
          <w:lang w:val="en-GB"/>
        </w:rPr>
        <w:t>(2, 510) = 1.165,</w:t>
      </w:r>
      <w:r w:rsidRPr="004337F1">
        <w:rPr>
          <w:rFonts w:ascii="Times New Roman" w:eastAsia="Times New Roman" w:hAnsi="Times New Roman" w:cs="Times New Roman"/>
          <w:i/>
          <w:lang w:val="en-GB"/>
        </w:rPr>
        <w:t xml:space="preserve"> p</w:t>
      </w:r>
      <w:r w:rsidRPr="004337F1">
        <w:rPr>
          <w:rFonts w:ascii="Times New Roman" w:eastAsia="Times New Roman" w:hAnsi="Times New Roman" w:cs="Times New Roman"/>
          <w:lang w:val="en-GB"/>
        </w:rPr>
        <w:t xml:space="preserve"> = .313, η</w:t>
      </w:r>
      <w:r w:rsidRPr="004337F1">
        <w:rPr>
          <w:rFonts w:ascii="Times New Roman" w:eastAsia="Times New Roman" w:hAnsi="Times New Roman" w:cs="Times New Roman"/>
          <w:vertAlign w:val="superscript"/>
          <w:lang w:val="en-GB"/>
        </w:rPr>
        <w:t>2</w:t>
      </w:r>
      <w:r w:rsidRPr="004337F1">
        <w:rPr>
          <w:rFonts w:ascii="Times New Roman" w:eastAsia="Times New Roman" w:hAnsi="Times New Roman" w:cs="Times New Roman"/>
          <w:lang w:val="en-GB"/>
        </w:rPr>
        <w:t xml:space="preserve"> = .005.</w:t>
      </w:r>
      <w:r w:rsidRPr="004337F1">
        <w:rPr>
          <w:rFonts w:ascii="Times New Roman" w:eastAsia="Times New Roman" w:hAnsi="Times New Roman" w:cs="Times New Roman"/>
          <w:sz w:val="16"/>
          <w:szCs w:val="16"/>
          <w:lang w:val="en-GB"/>
        </w:rPr>
        <w:t xml:space="preserve"> </w:t>
      </w:r>
      <w:r w:rsidRPr="004337F1">
        <w:rPr>
          <w:rFonts w:ascii="Times New Roman" w:eastAsia="Times New Roman" w:hAnsi="Times New Roman" w:cs="Times New Roman"/>
          <w:lang w:val="en-GB"/>
        </w:rPr>
        <w:t xml:space="preserve">Follow-up ANOVA with Bonferroni post hoc tests revealed that university faculty with a PhD qualification had greater research self-efficacy than those who were PhD candidates; and MA-level participants had higher research self-efficacy than PhD candidates, </w:t>
      </w:r>
      <w:proofErr w:type="gramStart"/>
      <w:r w:rsidRPr="004337F1">
        <w:rPr>
          <w:rFonts w:ascii="Times New Roman" w:eastAsia="Times New Roman" w:hAnsi="Times New Roman" w:cs="Times New Roman"/>
          <w:i/>
          <w:lang w:val="en-GB"/>
        </w:rPr>
        <w:t>F</w:t>
      </w:r>
      <w:r w:rsidRPr="004337F1">
        <w:rPr>
          <w:rFonts w:ascii="Times New Roman" w:eastAsia="Times New Roman" w:hAnsi="Times New Roman" w:cs="Times New Roman"/>
          <w:lang w:val="en-GB"/>
        </w:rPr>
        <w:t>(</w:t>
      </w:r>
      <w:proofErr w:type="gramEnd"/>
      <w:r w:rsidRPr="004337F1">
        <w:rPr>
          <w:rFonts w:ascii="Times New Roman" w:eastAsia="Times New Roman" w:hAnsi="Times New Roman" w:cs="Times New Roman"/>
          <w:lang w:val="en-GB"/>
        </w:rPr>
        <w:t>2, 525) = 34.827,</w:t>
      </w:r>
      <w:r w:rsidRPr="004337F1">
        <w:rPr>
          <w:rFonts w:ascii="Times New Roman" w:eastAsia="Times New Roman" w:hAnsi="Times New Roman" w:cs="Times New Roman"/>
          <w:i/>
          <w:lang w:val="en-GB"/>
        </w:rPr>
        <w:t xml:space="preserve"> p</w:t>
      </w:r>
      <w:r w:rsidRPr="004337F1">
        <w:rPr>
          <w:rFonts w:ascii="Times New Roman" w:eastAsia="Times New Roman" w:hAnsi="Times New Roman" w:cs="Times New Roman"/>
          <w:lang w:val="en-GB"/>
        </w:rPr>
        <w:t xml:space="preserve"> &lt; .001, partial η</w:t>
      </w:r>
      <w:r w:rsidRPr="004337F1">
        <w:rPr>
          <w:rFonts w:ascii="Times New Roman" w:eastAsia="Times New Roman" w:hAnsi="Times New Roman" w:cs="Times New Roman"/>
          <w:vertAlign w:val="superscript"/>
          <w:lang w:val="en-GB"/>
        </w:rPr>
        <w:t>2</w:t>
      </w:r>
      <w:r w:rsidRPr="004337F1">
        <w:rPr>
          <w:rFonts w:ascii="Times New Roman" w:eastAsia="Times New Roman" w:hAnsi="Times New Roman" w:cs="Times New Roman"/>
          <w:lang w:val="en-GB"/>
        </w:rPr>
        <w:t xml:space="preserve"> = .117. Finally, follow-up tests demonstrated that the means for job satisfaction were significantly different for the three qualification groups; </w:t>
      </w:r>
      <w:proofErr w:type="gramStart"/>
      <w:r w:rsidRPr="004337F1">
        <w:rPr>
          <w:rFonts w:ascii="Times New Roman" w:eastAsia="Times New Roman" w:hAnsi="Times New Roman" w:cs="Times New Roman"/>
          <w:i/>
          <w:lang w:val="en-GB"/>
        </w:rPr>
        <w:t>F</w:t>
      </w:r>
      <w:r w:rsidRPr="004337F1">
        <w:rPr>
          <w:rFonts w:ascii="Times New Roman" w:eastAsia="Times New Roman" w:hAnsi="Times New Roman" w:cs="Times New Roman"/>
          <w:lang w:val="en-GB"/>
        </w:rPr>
        <w:t>(</w:t>
      </w:r>
      <w:proofErr w:type="gramEnd"/>
      <w:r w:rsidRPr="004337F1">
        <w:rPr>
          <w:rFonts w:ascii="Times New Roman" w:eastAsia="Times New Roman" w:hAnsi="Times New Roman" w:cs="Times New Roman"/>
          <w:lang w:val="en-GB"/>
        </w:rPr>
        <w:t>2, 525) = 5.076,</w:t>
      </w:r>
      <w:r w:rsidRPr="004337F1">
        <w:rPr>
          <w:rFonts w:ascii="Times New Roman" w:eastAsia="Times New Roman" w:hAnsi="Times New Roman" w:cs="Times New Roman"/>
          <w:i/>
          <w:lang w:val="en-GB"/>
        </w:rPr>
        <w:t xml:space="preserve"> p</w:t>
      </w:r>
      <w:r w:rsidRPr="004337F1">
        <w:rPr>
          <w:rFonts w:ascii="Times New Roman" w:eastAsia="Times New Roman" w:hAnsi="Times New Roman" w:cs="Times New Roman"/>
          <w:lang w:val="en-GB"/>
        </w:rPr>
        <w:t xml:space="preserve"> = .007, partial η</w:t>
      </w:r>
      <w:r w:rsidRPr="004337F1">
        <w:rPr>
          <w:rFonts w:ascii="Times New Roman" w:eastAsia="Times New Roman" w:hAnsi="Times New Roman" w:cs="Times New Roman"/>
          <w:vertAlign w:val="superscript"/>
          <w:lang w:val="en-GB"/>
        </w:rPr>
        <w:t>2</w:t>
      </w:r>
      <w:r w:rsidRPr="004337F1">
        <w:rPr>
          <w:rFonts w:ascii="Times New Roman" w:eastAsia="Times New Roman" w:hAnsi="Times New Roman" w:cs="Times New Roman"/>
          <w:lang w:val="en-GB"/>
        </w:rPr>
        <w:t xml:space="preserve"> = .019. University faculty with an MA qualification were more satisfied with their job compared to those with a PhD qualification and those who were </w:t>
      </w:r>
      <w:r w:rsidRPr="004337F1">
        <w:rPr>
          <w:rFonts w:ascii="Times New Roman" w:eastAsia="Times New Roman" w:hAnsi="Times New Roman" w:cs="Times New Roman"/>
          <w:lang w:val="en-GB"/>
        </w:rPr>
        <w:lastRenderedPageBreak/>
        <w:t>PhD candidates. Faculty who were PhD candidates and holders of PhDs did not differ in their level of job satisfaction.</w:t>
      </w:r>
      <w:r w:rsidRPr="004337F1">
        <w:rPr>
          <w:rFonts w:ascii="Times New Roman" w:eastAsia="Times New Roman" w:hAnsi="Times New Roman" w:cs="Times New Roman"/>
          <w:b/>
          <w:lang w:val="en-GB"/>
        </w:rPr>
        <w:tab/>
      </w:r>
    </w:p>
    <w:p w14:paraId="53939259" w14:textId="2CDE9823" w:rsidR="00A264CC" w:rsidRPr="004337F1" w:rsidRDefault="00006F06" w:rsidP="00007EE1">
      <w:pPr>
        <w:spacing w:line="480" w:lineRule="auto"/>
        <w:ind w:firstLine="720"/>
        <w:rPr>
          <w:rFonts w:ascii="Times New Roman" w:eastAsia="Times New Roman" w:hAnsi="Times New Roman" w:cs="Times New Roman"/>
          <w:lang w:val="en-GB"/>
        </w:rPr>
      </w:pPr>
      <w:r w:rsidRPr="004337F1">
        <w:rPr>
          <w:rFonts w:ascii="Times New Roman" w:eastAsia="Times New Roman" w:hAnsi="Times New Roman" w:cs="Times New Roman"/>
          <w:lang w:val="en-GB"/>
        </w:rPr>
        <w:t xml:space="preserve">As a further analysis, a hierarchical multiple regression (Table </w:t>
      </w:r>
      <w:r w:rsidR="00A264CC" w:rsidRPr="004337F1">
        <w:rPr>
          <w:rFonts w:ascii="Times New Roman" w:eastAsia="Times New Roman" w:hAnsi="Times New Roman" w:cs="Times New Roman"/>
          <w:lang w:val="en-GB"/>
        </w:rPr>
        <w:t>2</w:t>
      </w:r>
      <w:r w:rsidRPr="004337F1">
        <w:rPr>
          <w:rFonts w:ascii="Times New Roman" w:eastAsia="Times New Roman" w:hAnsi="Times New Roman" w:cs="Times New Roman"/>
          <w:lang w:val="en-GB"/>
        </w:rPr>
        <w:t xml:space="preserve">) was conducted to examine the influence of experience, qualification level, and self-efficacy on job satisfaction. Experience and qualification were entered at Step 1, followed by research self-efficacy at Step 2, and teaching self-efficacy at Step 3. Experience and qualification predicted 2.5 % of variance in job satisfaction, </w:t>
      </w:r>
      <w:proofErr w:type="gramStart"/>
      <w:r w:rsidRPr="004337F1">
        <w:rPr>
          <w:rFonts w:ascii="Times New Roman" w:eastAsia="Times New Roman" w:hAnsi="Times New Roman" w:cs="Times New Roman"/>
          <w:i/>
          <w:lang w:val="en-GB"/>
        </w:rPr>
        <w:t>F</w:t>
      </w:r>
      <w:r w:rsidRPr="004337F1">
        <w:rPr>
          <w:rFonts w:ascii="Times New Roman" w:eastAsia="Times New Roman" w:hAnsi="Times New Roman" w:cs="Times New Roman"/>
          <w:lang w:val="en-GB"/>
        </w:rPr>
        <w:t>(</w:t>
      </w:r>
      <w:proofErr w:type="gramEnd"/>
      <w:r w:rsidRPr="004337F1">
        <w:rPr>
          <w:rFonts w:ascii="Times New Roman" w:eastAsia="Times New Roman" w:hAnsi="Times New Roman" w:cs="Times New Roman"/>
          <w:lang w:val="en-GB"/>
        </w:rPr>
        <w:t xml:space="preserve">2, 525) = 6.60, </w:t>
      </w:r>
      <w:r w:rsidRPr="004337F1">
        <w:rPr>
          <w:rFonts w:ascii="Times New Roman" w:eastAsia="Times New Roman" w:hAnsi="Times New Roman" w:cs="Times New Roman"/>
          <w:i/>
          <w:lang w:val="en-GB"/>
        </w:rPr>
        <w:t>p</w:t>
      </w:r>
      <w:r w:rsidRPr="004337F1">
        <w:rPr>
          <w:rFonts w:ascii="Times New Roman" w:eastAsia="Times New Roman" w:hAnsi="Times New Roman" w:cs="Times New Roman"/>
          <w:lang w:val="en-GB"/>
        </w:rPr>
        <w:t xml:space="preserve"> = .001. The addition of research self-efficacy in Step 2 predicted an extra 6.6 % of variance in job satisfaction, </w:t>
      </w:r>
      <w:proofErr w:type="gramStart"/>
      <w:r w:rsidRPr="004337F1">
        <w:rPr>
          <w:rFonts w:ascii="Times New Roman" w:eastAsia="Times New Roman" w:hAnsi="Times New Roman" w:cs="Times New Roman"/>
          <w:i/>
          <w:lang w:val="en-GB"/>
        </w:rPr>
        <w:t>F</w:t>
      </w:r>
      <w:r w:rsidRPr="004337F1">
        <w:rPr>
          <w:rFonts w:ascii="Times New Roman" w:eastAsia="Times New Roman" w:hAnsi="Times New Roman" w:cs="Times New Roman"/>
          <w:lang w:val="en-GB"/>
        </w:rPr>
        <w:t>(</w:t>
      </w:r>
      <w:proofErr w:type="gramEnd"/>
      <w:r w:rsidRPr="004337F1">
        <w:rPr>
          <w:rFonts w:ascii="Times New Roman" w:eastAsia="Times New Roman" w:hAnsi="Times New Roman" w:cs="Times New Roman"/>
          <w:lang w:val="en-GB"/>
        </w:rPr>
        <w:t xml:space="preserve">1, 524) = 38.01, </w:t>
      </w:r>
      <w:r w:rsidRPr="004337F1">
        <w:rPr>
          <w:rFonts w:ascii="Times New Roman" w:eastAsia="Times New Roman" w:hAnsi="Times New Roman" w:cs="Times New Roman"/>
          <w:i/>
          <w:lang w:val="en-GB"/>
        </w:rPr>
        <w:t>p</w:t>
      </w:r>
      <w:r w:rsidRPr="004337F1">
        <w:rPr>
          <w:rFonts w:ascii="Times New Roman" w:eastAsia="Times New Roman" w:hAnsi="Times New Roman" w:cs="Times New Roman"/>
          <w:lang w:val="en-GB"/>
        </w:rPr>
        <w:t xml:space="preserve"> &lt; .001. Finally, the addition of teaching self-efficacy in Step 3 increased predicted an extra 3.5 % of variance in job satisfaction, </w:t>
      </w:r>
      <w:proofErr w:type="gramStart"/>
      <w:r w:rsidRPr="004337F1">
        <w:rPr>
          <w:rFonts w:ascii="Times New Roman" w:eastAsia="Times New Roman" w:hAnsi="Times New Roman" w:cs="Times New Roman"/>
          <w:i/>
          <w:lang w:val="en-GB"/>
        </w:rPr>
        <w:t>F</w:t>
      </w:r>
      <w:r w:rsidRPr="004337F1">
        <w:rPr>
          <w:rFonts w:ascii="Times New Roman" w:eastAsia="Times New Roman" w:hAnsi="Times New Roman" w:cs="Times New Roman"/>
          <w:lang w:val="en-GB"/>
        </w:rPr>
        <w:t>(</w:t>
      </w:r>
      <w:proofErr w:type="gramEnd"/>
      <w:r w:rsidRPr="004337F1">
        <w:rPr>
          <w:rFonts w:ascii="Times New Roman" w:eastAsia="Times New Roman" w:hAnsi="Times New Roman" w:cs="Times New Roman"/>
          <w:lang w:val="en-GB"/>
        </w:rPr>
        <w:t>1, 523) = 20.97,</w:t>
      </w:r>
      <w:r w:rsidRPr="004337F1">
        <w:rPr>
          <w:rFonts w:ascii="Times New Roman" w:eastAsia="Times New Roman" w:hAnsi="Times New Roman" w:cs="Times New Roman"/>
          <w:i/>
          <w:lang w:val="en-GB"/>
        </w:rPr>
        <w:t xml:space="preserve"> p</w:t>
      </w:r>
      <w:r w:rsidRPr="004337F1">
        <w:rPr>
          <w:rFonts w:ascii="Times New Roman" w:eastAsia="Times New Roman" w:hAnsi="Times New Roman" w:cs="Times New Roman"/>
          <w:lang w:val="en-GB"/>
        </w:rPr>
        <w:t xml:space="preserve"> &lt; .001. The results demonstrated that experience, qualification, research, and teaching self-efficacy contributed significantly to job satisfaction.  </w:t>
      </w:r>
    </w:p>
    <w:p w14:paraId="0FAF5C69" w14:textId="3075F702" w:rsidR="003C6683" w:rsidRPr="004337F1" w:rsidRDefault="003C6683" w:rsidP="00BC5A1E">
      <w:pPr>
        <w:spacing w:line="360" w:lineRule="auto"/>
        <w:rPr>
          <w:rFonts w:ascii="Times New Roman" w:hAnsi="Times New Roman" w:cs="Times New Roman"/>
          <w:b/>
          <w:lang w:val="en-GB"/>
        </w:rPr>
      </w:pPr>
      <w:r w:rsidRPr="004337F1">
        <w:rPr>
          <w:rFonts w:ascii="Times New Roman" w:hAnsi="Times New Roman" w:cs="Times New Roman"/>
          <w:b/>
          <w:lang w:val="en-GB"/>
        </w:rPr>
        <w:t xml:space="preserve">Table </w:t>
      </w:r>
      <w:r w:rsidR="00A264CC" w:rsidRPr="004337F1">
        <w:rPr>
          <w:rFonts w:ascii="Times New Roman" w:hAnsi="Times New Roman" w:cs="Times New Roman"/>
          <w:b/>
          <w:lang w:val="en-GB"/>
        </w:rPr>
        <w:t>2</w:t>
      </w:r>
    </w:p>
    <w:p w14:paraId="0115366D" w14:textId="122C41EC" w:rsidR="00A264CC" w:rsidRPr="004337F1" w:rsidRDefault="003C6683" w:rsidP="00B47E09">
      <w:pPr>
        <w:widowControl w:val="0"/>
        <w:autoSpaceDE w:val="0"/>
        <w:autoSpaceDN w:val="0"/>
        <w:adjustRightInd w:val="0"/>
        <w:spacing w:after="240" w:line="360" w:lineRule="auto"/>
        <w:rPr>
          <w:rFonts w:ascii="Times New Roman" w:eastAsiaTheme="minorHAnsi" w:hAnsi="Times New Roman" w:cs="Times New Roman"/>
          <w:lang w:val="en-GB"/>
        </w:rPr>
      </w:pPr>
      <w:r w:rsidRPr="004337F1">
        <w:rPr>
          <w:rFonts w:ascii="Times New Roman" w:eastAsiaTheme="minorHAnsi" w:hAnsi="Times New Roman" w:cs="Times New Roman"/>
          <w:lang w:val="en-GB"/>
        </w:rPr>
        <w:t>Summary of hierarchical regression analysis predicting job satisfaction (</w:t>
      </w:r>
      <w:r w:rsidRPr="004337F1">
        <w:rPr>
          <w:rFonts w:ascii="Times New Roman" w:eastAsiaTheme="minorHAnsi" w:hAnsi="Times New Roman" w:cs="Times New Roman"/>
          <w:i/>
          <w:lang w:val="en-GB"/>
        </w:rPr>
        <w:t>n</w:t>
      </w:r>
      <w:r w:rsidRPr="004337F1">
        <w:rPr>
          <w:rFonts w:ascii="Times New Roman" w:eastAsiaTheme="minorHAnsi" w:hAnsi="Times New Roman" w:cs="Times New Roman"/>
          <w:lang w:val="en-GB"/>
        </w:rPr>
        <w:t xml:space="preserve"> = 528). </w:t>
      </w:r>
    </w:p>
    <w:tbl>
      <w:tblPr>
        <w:tblW w:w="9540" w:type="dxa"/>
        <w:tblLook w:val="04A0" w:firstRow="1" w:lastRow="0" w:firstColumn="1" w:lastColumn="0" w:noHBand="0" w:noVBand="1"/>
      </w:tblPr>
      <w:tblGrid>
        <w:gridCol w:w="2900"/>
        <w:gridCol w:w="1660"/>
        <w:gridCol w:w="1660"/>
        <w:gridCol w:w="1660"/>
        <w:gridCol w:w="1660"/>
      </w:tblGrid>
      <w:tr w:rsidR="00007EE1" w:rsidRPr="004337F1" w14:paraId="1D424B7D" w14:textId="77777777" w:rsidTr="00C51C92">
        <w:trPr>
          <w:trHeight w:val="60"/>
        </w:trPr>
        <w:tc>
          <w:tcPr>
            <w:tcW w:w="2900" w:type="dxa"/>
            <w:tcBorders>
              <w:top w:val="nil"/>
              <w:left w:val="nil"/>
              <w:bottom w:val="nil"/>
              <w:right w:val="nil"/>
            </w:tcBorders>
            <w:shd w:val="clear" w:color="auto" w:fill="auto"/>
            <w:noWrap/>
            <w:vAlign w:val="bottom"/>
            <w:hideMark/>
          </w:tcPr>
          <w:p w14:paraId="50E97435" w14:textId="77777777" w:rsidR="00007EE1" w:rsidRPr="004337F1" w:rsidRDefault="00007EE1" w:rsidP="00C51C92">
            <w:pPr>
              <w:rPr>
                <w:rFonts w:asciiTheme="minorHAnsi" w:eastAsiaTheme="minorHAnsi" w:hAnsiTheme="minorHAnsi" w:cstheme="minorBidi"/>
                <w:lang w:val="en-GB"/>
              </w:rPr>
            </w:pPr>
          </w:p>
        </w:tc>
        <w:tc>
          <w:tcPr>
            <w:tcW w:w="1660" w:type="dxa"/>
            <w:tcBorders>
              <w:top w:val="nil"/>
              <w:left w:val="nil"/>
              <w:bottom w:val="nil"/>
              <w:right w:val="nil"/>
            </w:tcBorders>
            <w:shd w:val="clear" w:color="auto" w:fill="auto"/>
            <w:noWrap/>
            <w:vAlign w:val="bottom"/>
            <w:hideMark/>
          </w:tcPr>
          <w:p w14:paraId="271C00DA" w14:textId="77777777" w:rsidR="00007EE1" w:rsidRPr="004337F1" w:rsidRDefault="00007EE1" w:rsidP="00C51C92">
            <w:pPr>
              <w:rPr>
                <w:rFonts w:ascii="Times New Roman" w:eastAsia="Times New Roman" w:hAnsi="Times New Roman" w:cs="Times New Roman"/>
                <w:lang w:val="en-GB"/>
              </w:rPr>
            </w:pPr>
          </w:p>
        </w:tc>
        <w:tc>
          <w:tcPr>
            <w:tcW w:w="1660" w:type="dxa"/>
            <w:tcBorders>
              <w:top w:val="nil"/>
              <w:left w:val="nil"/>
              <w:bottom w:val="nil"/>
              <w:right w:val="nil"/>
            </w:tcBorders>
            <w:shd w:val="clear" w:color="auto" w:fill="auto"/>
            <w:noWrap/>
            <w:vAlign w:val="bottom"/>
            <w:hideMark/>
          </w:tcPr>
          <w:p w14:paraId="78597EBD" w14:textId="77777777" w:rsidR="00007EE1" w:rsidRPr="004337F1" w:rsidRDefault="00007EE1" w:rsidP="00C51C92">
            <w:pPr>
              <w:rPr>
                <w:rFonts w:ascii="Times New Roman" w:eastAsia="Times New Roman" w:hAnsi="Times New Roman" w:cs="Times New Roman"/>
                <w:lang w:val="en-GB"/>
              </w:rPr>
            </w:pPr>
          </w:p>
        </w:tc>
        <w:tc>
          <w:tcPr>
            <w:tcW w:w="1660" w:type="dxa"/>
            <w:tcBorders>
              <w:top w:val="nil"/>
              <w:left w:val="nil"/>
              <w:bottom w:val="nil"/>
              <w:right w:val="nil"/>
            </w:tcBorders>
            <w:shd w:val="clear" w:color="auto" w:fill="auto"/>
            <w:noWrap/>
            <w:vAlign w:val="bottom"/>
            <w:hideMark/>
          </w:tcPr>
          <w:p w14:paraId="1C6006CF" w14:textId="77777777" w:rsidR="00007EE1" w:rsidRPr="004337F1" w:rsidRDefault="00007EE1" w:rsidP="00C51C92">
            <w:pPr>
              <w:rPr>
                <w:rFonts w:ascii="Times New Roman" w:eastAsia="Times New Roman" w:hAnsi="Times New Roman" w:cs="Times New Roman"/>
                <w:lang w:val="en-GB"/>
              </w:rPr>
            </w:pPr>
          </w:p>
        </w:tc>
        <w:tc>
          <w:tcPr>
            <w:tcW w:w="1660" w:type="dxa"/>
            <w:tcBorders>
              <w:top w:val="nil"/>
              <w:left w:val="nil"/>
              <w:bottom w:val="single" w:sz="8" w:space="0" w:color="auto"/>
              <w:right w:val="nil"/>
            </w:tcBorders>
            <w:shd w:val="clear" w:color="auto" w:fill="auto"/>
            <w:noWrap/>
            <w:vAlign w:val="bottom"/>
            <w:hideMark/>
          </w:tcPr>
          <w:p w14:paraId="2AF1E747" w14:textId="77777777" w:rsidR="00007EE1" w:rsidRPr="004337F1" w:rsidRDefault="00007EE1" w:rsidP="00C51C92">
            <w:pP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 </w:t>
            </w:r>
          </w:p>
        </w:tc>
      </w:tr>
      <w:tr w:rsidR="00007EE1" w:rsidRPr="004337F1" w14:paraId="6C000C71" w14:textId="77777777" w:rsidTr="00C51C92">
        <w:trPr>
          <w:trHeight w:val="440"/>
        </w:trPr>
        <w:tc>
          <w:tcPr>
            <w:tcW w:w="2900" w:type="dxa"/>
            <w:tcBorders>
              <w:top w:val="single" w:sz="8" w:space="0" w:color="auto"/>
              <w:left w:val="nil"/>
              <w:bottom w:val="single" w:sz="8" w:space="0" w:color="auto"/>
              <w:right w:val="nil"/>
            </w:tcBorders>
            <w:shd w:val="clear" w:color="auto" w:fill="auto"/>
            <w:noWrap/>
            <w:vAlign w:val="center"/>
            <w:hideMark/>
          </w:tcPr>
          <w:p w14:paraId="1356B2D6" w14:textId="77777777" w:rsidR="00007EE1" w:rsidRPr="004337F1" w:rsidRDefault="00007EE1" w:rsidP="00C51C92">
            <w:pP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Variable</w:t>
            </w:r>
          </w:p>
        </w:tc>
        <w:tc>
          <w:tcPr>
            <w:tcW w:w="1660" w:type="dxa"/>
            <w:tcBorders>
              <w:top w:val="single" w:sz="8" w:space="0" w:color="auto"/>
              <w:left w:val="nil"/>
              <w:bottom w:val="single" w:sz="8" w:space="0" w:color="auto"/>
              <w:right w:val="nil"/>
            </w:tcBorders>
            <w:shd w:val="clear" w:color="auto" w:fill="auto"/>
            <w:noWrap/>
            <w:vAlign w:val="center"/>
            <w:hideMark/>
          </w:tcPr>
          <w:p w14:paraId="0017669B" w14:textId="77777777" w:rsidR="00007EE1" w:rsidRPr="004337F1" w:rsidRDefault="00007EE1" w:rsidP="00C51C92">
            <w:pPr>
              <w:jc w:val="cente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β</w:t>
            </w:r>
          </w:p>
        </w:tc>
        <w:tc>
          <w:tcPr>
            <w:tcW w:w="1660" w:type="dxa"/>
            <w:tcBorders>
              <w:top w:val="single" w:sz="8" w:space="0" w:color="auto"/>
              <w:left w:val="nil"/>
              <w:bottom w:val="single" w:sz="8" w:space="0" w:color="auto"/>
              <w:right w:val="nil"/>
            </w:tcBorders>
            <w:shd w:val="clear" w:color="auto" w:fill="auto"/>
            <w:noWrap/>
            <w:vAlign w:val="center"/>
            <w:hideMark/>
          </w:tcPr>
          <w:p w14:paraId="1CC7F7E4" w14:textId="77777777" w:rsidR="00007EE1" w:rsidRPr="004337F1" w:rsidRDefault="00007EE1" w:rsidP="00C51C92">
            <w:pPr>
              <w:jc w:val="cente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 xml:space="preserve">R² </w:t>
            </w:r>
          </w:p>
        </w:tc>
        <w:tc>
          <w:tcPr>
            <w:tcW w:w="1660" w:type="dxa"/>
            <w:tcBorders>
              <w:top w:val="single" w:sz="8" w:space="0" w:color="auto"/>
              <w:left w:val="nil"/>
              <w:bottom w:val="single" w:sz="8" w:space="0" w:color="auto"/>
              <w:right w:val="nil"/>
            </w:tcBorders>
            <w:shd w:val="clear" w:color="auto" w:fill="auto"/>
            <w:noWrap/>
            <w:vAlign w:val="center"/>
            <w:hideMark/>
          </w:tcPr>
          <w:p w14:paraId="3E7DA66B" w14:textId="77777777" w:rsidR="00007EE1" w:rsidRPr="004337F1" w:rsidRDefault="00007EE1" w:rsidP="00C51C92">
            <w:pPr>
              <w:jc w:val="cente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R² change</w:t>
            </w:r>
          </w:p>
        </w:tc>
        <w:tc>
          <w:tcPr>
            <w:tcW w:w="1660" w:type="dxa"/>
            <w:tcBorders>
              <w:top w:val="nil"/>
              <w:left w:val="nil"/>
              <w:bottom w:val="single" w:sz="8" w:space="0" w:color="auto"/>
              <w:right w:val="nil"/>
            </w:tcBorders>
            <w:shd w:val="clear" w:color="auto" w:fill="auto"/>
            <w:noWrap/>
            <w:vAlign w:val="center"/>
            <w:hideMark/>
          </w:tcPr>
          <w:p w14:paraId="75662E02" w14:textId="77777777" w:rsidR="00007EE1" w:rsidRPr="004337F1" w:rsidRDefault="00007EE1" w:rsidP="00C51C92">
            <w:pPr>
              <w:jc w:val="center"/>
              <w:rPr>
                <w:rFonts w:ascii="Times New Roman" w:eastAsia="Times New Roman" w:hAnsi="Times New Roman" w:cs="Times New Roman"/>
                <w:i/>
                <w:iCs/>
                <w:color w:val="000000"/>
                <w:lang w:val="en-GB"/>
              </w:rPr>
            </w:pPr>
            <w:r w:rsidRPr="004337F1">
              <w:rPr>
                <w:rFonts w:ascii="Times New Roman" w:eastAsia="Times New Roman" w:hAnsi="Times New Roman" w:cs="Times New Roman"/>
                <w:i/>
                <w:iCs/>
                <w:color w:val="000000"/>
                <w:lang w:val="en-GB"/>
              </w:rPr>
              <w:t xml:space="preserve">F </w:t>
            </w:r>
            <w:r w:rsidRPr="004337F1">
              <w:rPr>
                <w:rFonts w:ascii="Times New Roman" w:eastAsia="Times New Roman" w:hAnsi="Times New Roman" w:cs="Times New Roman"/>
                <w:color w:val="000000"/>
                <w:lang w:val="en-GB"/>
              </w:rPr>
              <w:t>change</w:t>
            </w:r>
          </w:p>
        </w:tc>
      </w:tr>
      <w:tr w:rsidR="00007EE1" w:rsidRPr="004337F1" w14:paraId="0E93624A" w14:textId="77777777" w:rsidTr="00C51C92">
        <w:trPr>
          <w:trHeight w:val="320"/>
        </w:trPr>
        <w:tc>
          <w:tcPr>
            <w:tcW w:w="2900" w:type="dxa"/>
            <w:tcBorders>
              <w:top w:val="nil"/>
              <w:left w:val="nil"/>
              <w:bottom w:val="nil"/>
              <w:right w:val="nil"/>
            </w:tcBorders>
            <w:shd w:val="clear" w:color="auto" w:fill="auto"/>
            <w:noWrap/>
            <w:vAlign w:val="bottom"/>
            <w:hideMark/>
          </w:tcPr>
          <w:p w14:paraId="58EA45DB" w14:textId="77777777" w:rsidR="00007EE1" w:rsidRPr="004337F1" w:rsidRDefault="00007EE1" w:rsidP="00C51C92">
            <w:pP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Step 1</w:t>
            </w:r>
          </w:p>
        </w:tc>
        <w:tc>
          <w:tcPr>
            <w:tcW w:w="1660" w:type="dxa"/>
            <w:tcBorders>
              <w:top w:val="nil"/>
              <w:left w:val="nil"/>
              <w:bottom w:val="nil"/>
              <w:right w:val="nil"/>
            </w:tcBorders>
            <w:shd w:val="clear" w:color="auto" w:fill="auto"/>
            <w:noWrap/>
            <w:vAlign w:val="bottom"/>
            <w:hideMark/>
          </w:tcPr>
          <w:p w14:paraId="2E86D7AC" w14:textId="77777777" w:rsidR="00007EE1" w:rsidRPr="004337F1" w:rsidRDefault="00007EE1" w:rsidP="00C51C92">
            <w:pPr>
              <w:rPr>
                <w:rFonts w:ascii="Times New Roman" w:eastAsia="Times New Roman" w:hAnsi="Times New Roman" w:cs="Times New Roman"/>
                <w:color w:val="000000"/>
                <w:lang w:val="en-GB"/>
              </w:rPr>
            </w:pPr>
          </w:p>
        </w:tc>
        <w:tc>
          <w:tcPr>
            <w:tcW w:w="1660" w:type="dxa"/>
            <w:tcBorders>
              <w:top w:val="nil"/>
              <w:left w:val="nil"/>
              <w:bottom w:val="nil"/>
              <w:right w:val="nil"/>
            </w:tcBorders>
            <w:shd w:val="clear" w:color="auto" w:fill="auto"/>
            <w:noWrap/>
            <w:vAlign w:val="bottom"/>
            <w:hideMark/>
          </w:tcPr>
          <w:p w14:paraId="060CB7A8" w14:textId="77777777" w:rsidR="00007EE1" w:rsidRPr="004337F1" w:rsidRDefault="00007EE1" w:rsidP="00C51C92">
            <w:pPr>
              <w:jc w:val="cente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.025</w:t>
            </w:r>
          </w:p>
        </w:tc>
        <w:tc>
          <w:tcPr>
            <w:tcW w:w="1660" w:type="dxa"/>
            <w:tcBorders>
              <w:top w:val="nil"/>
              <w:left w:val="nil"/>
              <w:bottom w:val="nil"/>
              <w:right w:val="nil"/>
            </w:tcBorders>
            <w:shd w:val="clear" w:color="auto" w:fill="auto"/>
            <w:noWrap/>
            <w:vAlign w:val="bottom"/>
            <w:hideMark/>
          </w:tcPr>
          <w:p w14:paraId="30EE572A" w14:textId="77777777" w:rsidR="00007EE1" w:rsidRPr="004337F1" w:rsidRDefault="00007EE1" w:rsidP="00C51C92">
            <w:pPr>
              <w:jc w:val="cente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.025</w:t>
            </w:r>
          </w:p>
        </w:tc>
        <w:tc>
          <w:tcPr>
            <w:tcW w:w="1660" w:type="dxa"/>
            <w:tcBorders>
              <w:top w:val="nil"/>
              <w:left w:val="nil"/>
              <w:bottom w:val="nil"/>
              <w:right w:val="nil"/>
            </w:tcBorders>
            <w:shd w:val="clear" w:color="auto" w:fill="auto"/>
            <w:noWrap/>
            <w:vAlign w:val="bottom"/>
            <w:hideMark/>
          </w:tcPr>
          <w:p w14:paraId="4292A366" w14:textId="77777777" w:rsidR="00007EE1" w:rsidRPr="004337F1" w:rsidRDefault="00007EE1" w:rsidP="00C51C92">
            <w:pPr>
              <w:jc w:val="cente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6.60</w:t>
            </w:r>
          </w:p>
        </w:tc>
      </w:tr>
      <w:tr w:rsidR="00007EE1" w:rsidRPr="004337F1" w14:paraId="5A4E07E9" w14:textId="77777777" w:rsidTr="00C51C92">
        <w:trPr>
          <w:trHeight w:val="320"/>
        </w:trPr>
        <w:tc>
          <w:tcPr>
            <w:tcW w:w="2900" w:type="dxa"/>
            <w:tcBorders>
              <w:top w:val="nil"/>
              <w:left w:val="nil"/>
              <w:bottom w:val="nil"/>
              <w:right w:val="nil"/>
            </w:tcBorders>
            <w:shd w:val="clear" w:color="auto" w:fill="auto"/>
            <w:noWrap/>
            <w:vAlign w:val="bottom"/>
            <w:hideMark/>
          </w:tcPr>
          <w:p w14:paraId="472E6961" w14:textId="77777777" w:rsidR="00007EE1" w:rsidRPr="004337F1" w:rsidRDefault="00007EE1" w:rsidP="00C51C92">
            <w:pP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Experience</w:t>
            </w:r>
          </w:p>
        </w:tc>
        <w:tc>
          <w:tcPr>
            <w:tcW w:w="1660" w:type="dxa"/>
            <w:tcBorders>
              <w:top w:val="nil"/>
              <w:left w:val="nil"/>
              <w:bottom w:val="nil"/>
              <w:right w:val="nil"/>
            </w:tcBorders>
            <w:shd w:val="clear" w:color="auto" w:fill="auto"/>
            <w:noWrap/>
            <w:vAlign w:val="bottom"/>
            <w:hideMark/>
          </w:tcPr>
          <w:p w14:paraId="5A8D866D" w14:textId="77777777" w:rsidR="00007EE1" w:rsidRPr="004337F1" w:rsidRDefault="00007EE1" w:rsidP="00C51C92">
            <w:pPr>
              <w:jc w:val="cente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.129*</w:t>
            </w:r>
          </w:p>
        </w:tc>
        <w:tc>
          <w:tcPr>
            <w:tcW w:w="1660" w:type="dxa"/>
            <w:tcBorders>
              <w:top w:val="nil"/>
              <w:left w:val="nil"/>
              <w:bottom w:val="nil"/>
              <w:right w:val="nil"/>
            </w:tcBorders>
            <w:shd w:val="clear" w:color="auto" w:fill="auto"/>
            <w:noWrap/>
            <w:vAlign w:val="bottom"/>
            <w:hideMark/>
          </w:tcPr>
          <w:p w14:paraId="026AFBC9" w14:textId="77777777" w:rsidR="00007EE1" w:rsidRPr="004337F1" w:rsidRDefault="00007EE1" w:rsidP="00C51C92">
            <w:pPr>
              <w:jc w:val="center"/>
              <w:rPr>
                <w:rFonts w:ascii="Times New Roman" w:eastAsia="Times New Roman" w:hAnsi="Times New Roman" w:cs="Times New Roman"/>
                <w:color w:val="000000"/>
                <w:lang w:val="en-GB"/>
              </w:rPr>
            </w:pPr>
          </w:p>
        </w:tc>
        <w:tc>
          <w:tcPr>
            <w:tcW w:w="1660" w:type="dxa"/>
            <w:tcBorders>
              <w:top w:val="nil"/>
              <w:left w:val="nil"/>
              <w:bottom w:val="nil"/>
              <w:right w:val="nil"/>
            </w:tcBorders>
            <w:shd w:val="clear" w:color="auto" w:fill="auto"/>
            <w:noWrap/>
            <w:vAlign w:val="bottom"/>
            <w:hideMark/>
          </w:tcPr>
          <w:p w14:paraId="5D4A0EFB" w14:textId="77777777" w:rsidR="00007EE1" w:rsidRPr="004337F1" w:rsidRDefault="00007EE1" w:rsidP="00C51C92">
            <w:pPr>
              <w:jc w:val="center"/>
              <w:rPr>
                <w:rFonts w:ascii="Times New Roman" w:eastAsia="Times New Roman" w:hAnsi="Times New Roman" w:cs="Times New Roman"/>
                <w:lang w:val="en-GB"/>
              </w:rPr>
            </w:pPr>
          </w:p>
        </w:tc>
        <w:tc>
          <w:tcPr>
            <w:tcW w:w="1660" w:type="dxa"/>
            <w:tcBorders>
              <w:top w:val="nil"/>
              <w:left w:val="nil"/>
              <w:bottom w:val="nil"/>
              <w:right w:val="nil"/>
            </w:tcBorders>
            <w:shd w:val="clear" w:color="auto" w:fill="auto"/>
            <w:noWrap/>
            <w:vAlign w:val="bottom"/>
            <w:hideMark/>
          </w:tcPr>
          <w:p w14:paraId="7D2D9F87" w14:textId="77777777" w:rsidR="00007EE1" w:rsidRPr="004337F1" w:rsidRDefault="00007EE1" w:rsidP="00C51C92">
            <w:pPr>
              <w:jc w:val="center"/>
              <w:rPr>
                <w:rFonts w:ascii="Times New Roman" w:eastAsia="Times New Roman" w:hAnsi="Times New Roman" w:cs="Times New Roman"/>
                <w:lang w:val="en-GB"/>
              </w:rPr>
            </w:pPr>
          </w:p>
        </w:tc>
      </w:tr>
      <w:tr w:rsidR="00007EE1" w:rsidRPr="004337F1" w14:paraId="32CC80BB" w14:textId="77777777" w:rsidTr="00C51C92">
        <w:trPr>
          <w:trHeight w:val="320"/>
        </w:trPr>
        <w:tc>
          <w:tcPr>
            <w:tcW w:w="2900" w:type="dxa"/>
            <w:tcBorders>
              <w:top w:val="nil"/>
              <w:left w:val="nil"/>
              <w:bottom w:val="nil"/>
              <w:right w:val="nil"/>
            </w:tcBorders>
            <w:shd w:val="clear" w:color="auto" w:fill="auto"/>
            <w:noWrap/>
            <w:vAlign w:val="bottom"/>
            <w:hideMark/>
          </w:tcPr>
          <w:p w14:paraId="7E9257DF" w14:textId="77777777" w:rsidR="00007EE1" w:rsidRPr="004337F1" w:rsidRDefault="00007EE1" w:rsidP="00C51C92">
            <w:pP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Qualification</w:t>
            </w:r>
          </w:p>
        </w:tc>
        <w:tc>
          <w:tcPr>
            <w:tcW w:w="1660" w:type="dxa"/>
            <w:tcBorders>
              <w:top w:val="nil"/>
              <w:left w:val="nil"/>
              <w:bottom w:val="nil"/>
              <w:right w:val="nil"/>
            </w:tcBorders>
            <w:shd w:val="clear" w:color="auto" w:fill="auto"/>
            <w:noWrap/>
            <w:vAlign w:val="bottom"/>
            <w:hideMark/>
          </w:tcPr>
          <w:p w14:paraId="4F420B3C" w14:textId="77777777" w:rsidR="00007EE1" w:rsidRPr="004337F1" w:rsidRDefault="00007EE1" w:rsidP="00C51C92">
            <w:pPr>
              <w:jc w:val="cente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-.095</w:t>
            </w:r>
          </w:p>
        </w:tc>
        <w:tc>
          <w:tcPr>
            <w:tcW w:w="1660" w:type="dxa"/>
            <w:tcBorders>
              <w:top w:val="nil"/>
              <w:left w:val="nil"/>
              <w:bottom w:val="nil"/>
              <w:right w:val="nil"/>
            </w:tcBorders>
            <w:shd w:val="clear" w:color="auto" w:fill="auto"/>
            <w:noWrap/>
            <w:vAlign w:val="bottom"/>
            <w:hideMark/>
          </w:tcPr>
          <w:p w14:paraId="33B5D523" w14:textId="77777777" w:rsidR="00007EE1" w:rsidRPr="004337F1" w:rsidRDefault="00007EE1" w:rsidP="00C51C92">
            <w:pPr>
              <w:jc w:val="center"/>
              <w:rPr>
                <w:rFonts w:ascii="Times New Roman" w:eastAsia="Times New Roman" w:hAnsi="Times New Roman" w:cs="Times New Roman"/>
                <w:color w:val="000000"/>
                <w:lang w:val="en-GB"/>
              </w:rPr>
            </w:pPr>
          </w:p>
        </w:tc>
        <w:tc>
          <w:tcPr>
            <w:tcW w:w="1660" w:type="dxa"/>
            <w:tcBorders>
              <w:top w:val="nil"/>
              <w:left w:val="nil"/>
              <w:bottom w:val="nil"/>
              <w:right w:val="nil"/>
            </w:tcBorders>
            <w:shd w:val="clear" w:color="auto" w:fill="auto"/>
            <w:noWrap/>
            <w:vAlign w:val="bottom"/>
            <w:hideMark/>
          </w:tcPr>
          <w:p w14:paraId="61BE7F79" w14:textId="77777777" w:rsidR="00007EE1" w:rsidRPr="004337F1" w:rsidRDefault="00007EE1" w:rsidP="00C51C92">
            <w:pPr>
              <w:jc w:val="center"/>
              <w:rPr>
                <w:rFonts w:ascii="Times New Roman" w:eastAsia="Times New Roman" w:hAnsi="Times New Roman" w:cs="Times New Roman"/>
                <w:lang w:val="en-GB"/>
              </w:rPr>
            </w:pPr>
          </w:p>
        </w:tc>
        <w:tc>
          <w:tcPr>
            <w:tcW w:w="1660" w:type="dxa"/>
            <w:tcBorders>
              <w:top w:val="nil"/>
              <w:left w:val="nil"/>
              <w:bottom w:val="nil"/>
              <w:right w:val="nil"/>
            </w:tcBorders>
            <w:shd w:val="clear" w:color="auto" w:fill="auto"/>
            <w:noWrap/>
            <w:vAlign w:val="bottom"/>
            <w:hideMark/>
          </w:tcPr>
          <w:p w14:paraId="642D240A" w14:textId="77777777" w:rsidR="00007EE1" w:rsidRPr="004337F1" w:rsidRDefault="00007EE1" w:rsidP="00C51C92">
            <w:pPr>
              <w:jc w:val="center"/>
              <w:rPr>
                <w:rFonts w:ascii="Times New Roman" w:eastAsia="Times New Roman" w:hAnsi="Times New Roman" w:cs="Times New Roman"/>
                <w:lang w:val="en-GB"/>
              </w:rPr>
            </w:pPr>
          </w:p>
        </w:tc>
      </w:tr>
      <w:tr w:rsidR="00007EE1" w:rsidRPr="004337F1" w14:paraId="166DF0C3" w14:textId="77777777" w:rsidTr="00C51C92">
        <w:trPr>
          <w:trHeight w:val="40"/>
        </w:trPr>
        <w:tc>
          <w:tcPr>
            <w:tcW w:w="2900" w:type="dxa"/>
            <w:tcBorders>
              <w:top w:val="nil"/>
              <w:left w:val="nil"/>
              <w:bottom w:val="nil"/>
              <w:right w:val="nil"/>
            </w:tcBorders>
            <w:shd w:val="clear" w:color="auto" w:fill="auto"/>
            <w:noWrap/>
            <w:vAlign w:val="bottom"/>
            <w:hideMark/>
          </w:tcPr>
          <w:p w14:paraId="6A734B64" w14:textId="77777777" w:rsidR="00007EE1" w:rsidRPr="004337F1" w:rsidRDefault="00007EE1" w:rsidP="00C51C92">
            <w:pPr>
              <w:jc w:val="center"/>
              <w:rPr>
                <w:rFonts w:ascii="Times New Roman" w:eastAsia="Times New Roman" w:hAnsi="Times New Roman" w:cs="Times New Roman"/>
                <w:lang w:val="en-GB"/>
              </w:rPr>
            </w:pPr>
          </w:p>
        </w:tc>
        <w:tc>
          <w:tcPr>
            <w:tcW w:w="1660" w:type="dxa"/>
            <w:tcBorders>
              <w:top w:val="nil"/>
              <w:left w:val="nil"/>
              <w:bottom w:val="nil"/>
              <w:right w:val="nil"/>
            </w:tcBorders>
            <w:shd w:val="clear" w:color="auto" w:fill="auto"/>
            <w:noWrap/>
            <w:vAlign w:val="bottom"/>
            <w:hideMark/>
          </w:tcPr>
          <w:p w14:paraId="642023C7" w14:textId="77777777" w:rsidR="00007EE1" w:rsidRPr="004337F1" w:rsidRDefault="00007EE1" w:rsidP="00C51C92">
            <w:pPr>
              <w:rPr>
                <w:rFonts w:ascii="Times New Roman" w:eastAsia="Times New Roman" w:hAnsi="Times New Roman" w:cs="Times New Roman"/>
                <w:lang w:val="en-GB"/>
              </w:rPr>
            </w:pPr>
          </w:p>
        </w:tc>
        <w:tc>
          <w:tcPr>
            <w:tcW w:w="1660" w:type="dxa"/>
            <w:tcBorders>
              <w:top w:val="nil"/>
              <w:left w:val="nil"/>
              <w:bottom w:val="nil"/>
              <w:right w:val="nil"/>
            </w:tcBorders>
            <w:shd w:val="clear" w:color="auto" w:fill="auto"/>
            <w:noWrap/>
            <w:vAlign w:val="bottom"/>
            <w:hideMark/>
          </w:tcPr>
          <w:p w14:paraId="40096B13" w14:textId="77777777" w:rsidR="00007EE1" w:rsidRPr="004337F1" w:rsidRDefault="00007EE1" w:rsidP="00C51C92">
            <w:pPr>
              <w:jc w:val="center"/>
              <w:rPr>
                <w:rFonts w:ascii="Times New Roman" w:eastAsia="Times New Roman" w:hAnsi="Times New Roman" w:cs="Times New Roman"/>
                <w:lang w:val="en-GB"/>
              </w:rPr>
            </w:pPr>
          </w:p>
        </w:tc>
        <w:tc>
          <w:tcPr>
            <w:tcW w:w="1660" w:type="dxa"/>
            <w:tcBorders>
              <w:top w:val="nil"/>
              <w:left w:val="nil"/>
              <w:bottom w:val="nil"/>
              <w:right w:val="nil"/>
            </w:tcBorders>
            <w:shd w:val="clear" w:color="auto" w:fill="auto"/>
            <w:noWrap/>
            <w:vAlign w:val="bottom"/>
            <w:hideMark/>
          </w:tcPr>
          <w:p w14:paraId="445D9351" w14:textId="77777777" w:rsidR="00007EE1" w:rsidRPr="004337F1" w:rsidRDefault="00007EE1" w:rsidP="00C51C92">
            <w:pPr>
              <w:jc w:val="center"/>
              <w:rPr>
                <w:rFonts w:ascii="Times New Roman" w:eastAsia="Times New Roman" w:hAnsi="Times New Roman" w:cs="Times New Roman"/>
                <w:lang w:val="en-GB"/>
              </w:rPr>
            </w:pPr>
          </w:p>
        </w:tc>
        <w:tc>
          <w:tcPr>
            <w:tcW w:w="1660" w:type="dxa"/>
            <w:tcBorders>
              <w:top w:val="nil"/>
              <w:left w:val="nil"/>
              <w:bottom w:val="nil"/>
              <w:right w:val="nil"/>
            </w:tcBorders>
            <w:shd w:val="clear" w:color="auto" w:fill="auto"/>
            <w:noWrap/>
            <w:vAlign w:val="bottom"/>
            <w:hideMark/>
          </w:tcPr>
          <w:p w14:paraId="54E954FA" w14:textId="77777777" w:rsidR="00007EE1" w:rsidRPr="004337F1" w:rsidRDefault="00007EE1" w:rsidP="00C51C92">
            <w:pPr>
              <w:jc w:val="center"/>
              <w:rPr>
                <w:rFonts w:ascii="Times New Roman" w:eastAsia="Times New Roman" w:hAnsi="Times New Roman" w:cs="Times New Roman"/>
                <w:lang w:val="en-GB"/>
              </w:rPr>
            </w:pPr>
          </w:p>
        </w:tc>
      </w:tr>
      <w:tr w:rsidR="00007EE1" w:rsidRPr="004337F1" w14:paraId="0C8896AD" w14:textId="77777777" w:rsidTr="00C51C92">
        <w:trPr>
          <w:trHeight w:val="320"/>
        </w:trPr>
        <w:tc>
          <w:tcPr>
            <w:tcW w:w="2900" w:type="dxa"/>
            <w:tcBorders>
              <w:top w:val="nil"/>
              <w:left w:val="nil"/>
              <w:bottom w:val="nil"/>
              <w:right w:val="nil"/>
            </w:tcBorders>
            <w:shd w:val="clear" w:color="auto" w:fill="auto"/>
            <w:noWrap/>
            <w:vAlign w:val="bottom"/>
            <w:hideMark/>
          </w:tcPr>
          <w:p w14:paraId="12BA1892" w14:textId="77777777" w:rsidR="00007EE1" w:rsidRPr="004337F1" w:rsidRDefault="00007EE1" w:rsidP="00C51C92">
            <w:pP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Step 2</w:t>
            </w:r>
          </w:p>
        </w:tc>
        <w:tc>
          <w:tcPr>
            <w:tcW w:w="1660" w:type="dxa"/>
            <w:tcBorders>
              <w:top w:val="nil"/>
              <w:left w:val="nil"/>
              <w:bottom w:val="nil"/>
              <w:right w:val="nil"/>
            </w:tcBorders>
            <w:shd w:val="clear" w:color="auto" w:fill="auto"/>
            <w:noWrap/>
            <w:vAlign w:val="bottom"/>
            <w:hideMark/>
          </w:tcPr>
          <w:p w14:paraId="084D6791" w14:textId="77777777" w:rsidR="00007EE1" w:rsidRPr="004337F1" w:rsidRDefault="00007EE1" w:rsidP="00C51C92">
            <w:pPr>
              <w:rPr>
                <w:rFonts w:ascii="Times New Roman" w:eastAsia="Times New Roman" w:hAnsi="Times New Roman" w:cs="Times New Roman"/>
                <w:color w:val="000000"/>
                <w:lang w:val="en-GB"/>
              </w:rPr>
            </w:pPr>
          </w:p>
        </w:tc>
        <w:tc>
          <w:tcPr>
            <w:tcW w:w="1660" w:type="dxa"/>
            <w:tcBorders>
              <w:top w:val="nil"/>
              <w:left w:val="nil"/>
              <w:bottom w:val="nil"/>
              <w:right w:val="nil"/>
            </w:tcBorders>
            <w:shd w:val="clear" w:color="auto" w:fill="auto"/>
            <w:noWrap/>
            <w:vAlign w:val="bottom"/>
            <w:hideMark/>
          </w:tcPr>
          <w:p w14:paraId="1C8AE6F1" w14:textId="77777777" w:rsidR="00007EE1" w:rsidRPr="004337F1" w:rsidRDefault="00007EE1" w:rsidP="00C51C92">
            <w:pPr>
              <w:jc w:val="cente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.091</w:t>
            </w:r>
          </w:p>
        </w:tc>
        <w:tc>
          <w:tcPr>
            <w:tcW w:w="1660" w:type="dxa"/>
            <w:tcBorders>
              <w:top w:val="nil"/>
              <w:left w:val="nil"/>
              <w:bottom w:val="nil"/>
              <w:right w:val="nil"/>
            </w:tcBorders>
            <w:shd w:val="clear" w:color="auto" w:fill="auto"/>
            <w:noWrap/>
            <w:vAlign w:val="bottom"/>
            <w:hideMark/>
          </w:tcPr>
          <w:p w14:paraId="17CA670C" w14:textId="77777777" w:rsidR="00007EE1" w:rsidRPr="004337F1" w:rsidRDefault="00007EE1" w:rsidP="00C51C92">
            <w:pPr>
              <w:jc w:val="cente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.066</w:t>
            </w:r>
          </w:p>
        </w:tc>
        <w:tc>
          <w:tcPr>
            <w:tcW w:w="1660" w:type="dxa"/>
            <w:tcBorders>
              <w:top w:val="nil"/>
              <w:left w:val="nil"/>
              <w:bottom w:val="nil"/>
              <w:right w:val="nil"/>
            </w:tcBorders>
            <w:shd w:val="clear" w:color="auto" w:fill="auto"/>
            <w:noWrap/>
            <w:vAlign w:val="bottom"/>
            <w:hideMark/>
          </w:tcPr>
          <w:p w14:paraId="4ADFF360" w14:textId="77777777" w:rsidR="00007EE1" w:rsidRPr="004337F1" w:rsidRDefault="00007EE1" w:rsidP="00C51C92">
            <w:pPr>
              <w:jc w:val="cente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38.01</w:t>
            </w:r>
          </w:p>
        </w:tc>
      </w:tr>
      <w:tr w:rsidR="00007EE1" w:rsidRPr="004337F1" w14:paraId="3C5A1C9A" w14:textId="77777777" w:rsidTr="00C51C92">
        <w:trPr>
          <w:trHeight w:val="320"/>
        </w:trPr>
        <w:tc>
          <w:tcPr>
            <w:tcW w:w="2900" w:type="dxa"/>
            <w:tcBorders>
              <w:top w:val="nil"/>
              <w:left w:val="nil"/>
              <w:bottom w:val="nil"/>
              <w:right w:val="nil"/>
            </w:tcBorders>
            <w:shd w:val="clear" w:color="auto" w:fill="auto"/>
            <w:noWrap/>
            <w:vAlign w:val="bottom"/>
            <w:hideMark/>
          </w:tcPr>
          <w:p w14:paraId="6F09146E" w14:textId="77777777" w:rsidR="00007EE1" w:rsidRPr="004337F1" w:rsidRDefault="00007EE1" w:rsidP="00C51C92">
            <w:pP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Experience</w:t>
            </w:r>
          </w:p>
        </w:tc>
        <w:tc>
          <w:tcPr>
            <w:tcW w:w="1660" w:type="dxa"/>
            <w:tcBorders>
              <w:top w:val="nil"/>
              <w:left w:val="nil"/>
              <w:bottom w:val="nil"/>
              <w:right w:val="nil"/>
            </w:tcBorders>
            <w:shd w:val="clear" w:color="auto" w:fill="auto"/>
            <w:noWrap/>
            <w:vAlign w:val="bottom"/>
            <w:hideMark/>
          </w:tcPr>
          <w:p w14:paraId="4A61B8E5" w14:textId="77777777" w:rsidR="00007EE1" w:rsidRPr="004337F1" w:rsidRDefault="00007EE1" w:rsidP="00C51C92">
            <w:pPr>
              <w:jc w:val="cente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.094*</w:t>
            </w:r>
          </w:p>
        </w:tc>
        <w:tc>
          <w:tcPr>
            <w:tcW w:w="1660" w:type="dxa"/>
            <w:tcBorders>
              <w:top w:val="nil"/>
              <w:left w:val="nil"/>
              <w:bottom w:val="nil"/>
              <w:right w:val="nil"/>
            </w:tcBorders>
            <w:shd w:val="clear" w:color="auto" w:fill="auto"/>
            <w:noWrap/>
            <w:vAlign w:val="bottom"/>
            <w:hideMark/>
          </w:tcPr>
          <w:p w14:paraId="21FF09A0" w14:textId="77777777" w:rsidR="00007EE1" w:rsidRPr="004337F1" w:rsidRDefault="00007EE1" w:rsidP="00C51C92">
            <w:pPr>
              <w:jc w:val="center"/>
              <w:rPr>
                <w:rFonts w:ascii="Times New Roman" w:eastAsia="Times New Roman" w:hAnsi="Times New Roman" w:cs="Times New Roman"/>
                <w:color w:val="000000"/>
                <w:lang w:val="en-GB"/>
              </w:rPr>
            </w:pPr>
          </w:p>
        </w:tc>
        <w:tc>
          <w:tcPr>
            <w:tcW w:w="1660" w:type="dxa"/>
            <w:tcBorders>
              <w:top w:val="nil"/>
              <w:left w:val="nil"/>
              <w:bottom w:val="nil"/>
              <w:right w:val="nil"/>
            </w:tcBorders>
            <w:shd w:val="clear" w:color="auto" w:fill="auto"/>
            <w:noWrap/>
            <w:vAlign w:val="bottom"/>
            <w:hideMark/>
          </w:tcPr>
          <w:p w14:paraId="50211032" w14:textId="77777777" w:rsidR="00007EE1" w:rsidRPr="004337F1" w:rsidRDefault="00007EE1" w:rsidP="00C51C92">
            <w:pPr>
              <w:jc w:val="center"/>
              <w:rPr>
                <w:rFonts w:ascii="Times New Roman" w:eastAsia="Times New Roman" w:hAnsi="Times New Roman" w:cs="Times New Roman"/>
                <w:lang w:val="en-GB"/>
              </w:rPr>
            </w:pPr>
          </w:p>
        </w:tc>
        <w:tc>
          <w:tcPr>
            <w:tcW w:w="1660" w:type="dxa"/>
            <w:tcBorders>
              <w:top w:val="nil"/>
              <w:left w:val="nil"/>
              <w:bottom w:val="nil"/>
              <w:right w:val="nil"/>
            </w:tcBorders>
            <w:shd w:val="clear" w:color="auto" w:fill="auto"/>
            <w:noWrap/>
            <w:vAlign w:val="bottom"/>
            <w:hideMark/>
          </w:tcPr>
          <w:p w14:paraId="1F773C89" w14:textId="77777777" w:rsidR="00007EE1" w:rsidRPr="004337F1" w:rsidRDefault="00007EE1" w:rsidP="00C51C92">
            <w:pPr>
              <w:jc w:val="center"/>
              <w:rPr>
                <w:rFonts w:ascii="Times New Roman" w:eastAsia="Times New Roman" w:hAnsi="Times New Roman" w:cs="Times New Roman"/>
                <w:lang w:val="en-GB"/>
              </w:rPr>
            </w:pPr>
          </w:p>
        </w:tc>
      </w:tr>
      <w:tr w:rsidR="00007EE1" w:rsidRPr="004337F1" w14:paraId="3455D97F" w14:textId="77777777" w:rsidTr="00C51C92">
        <w:trPr>
          <w:trHeight w:val="320"/>
        </w:trPr>
        <w:tc>
          <w:tcPr>
            <w:tcW w:w="2900" w:type="dxa"/>
            <w:tcBorders>
              <w:top w:val="nil"/>
              <w:left w:val="nil"/>
              <w:bottom w:val="nil"/>
              <w:right w:val="nil"/>
            </w:tcBorders>
            <w:shd w:val="clear" w:color="auto" w:fill="auto"/>
            <w:noWrap/>
            <w:vAlign w:val="bottom"/>
            <w:hideMark/>
          </w:tcPr>
          <w:p w14:paraId="680808B3" w14:textId="77777777" w:rsidR="00007EE1" w:rsidRPr="004337F1" w:rsidRDefault="00007EE1" w:rsidP="00C51C92">
            <w:pP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Qualification</w:t>
            </w:r>
          </w:p>
        </w:tc>
        <w:tc>
          <w:tcPr>
            <w:tcW w:w="1660" w:type="dxa"/>
            <w:tcBorders>
              <w:top w:val="nil"/>
              <w:left w:val="nil"/>
              <w:bottom w:val="nil"/>
              <w:right w:val="nil"/>
            </w:tcBorders>
            <w:shd w:val="clear" w:color="auto" w:fill="auto"/>
            <w:noWrap/>
            <w:vAlign w:val="bottom"/>
            <w:hideMark/>
          </w:tcPr>
          <w:p w14:paraId="1742A32E" w14:textId="77777777" w:rsidR="00007EE1" w:rsidRPr="004337F1" w:rsidRDefault="00007EE1" w:rsidP="00C51C92">
            <w:pPr>
              <w:jc w:val="cente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-.148*</w:t>
            </w:r>
          </w:p>
        </w:tc>
        <w:tc>
          <w:tcPr>
            <w:tcW w:w="1660" w:type="dxa"/>
            <w:tcBorders>
              <w:top w:val="nil"/>
              <w:left w:val="nil"/>
              <w:bottom w:val="nil"/>
              <w:right w:val="nil"/>
            </w:tcBorders>
            <w:shd w:val="clear" w:color="auto" w:fill="auto"/>
            <w:noWrap/>
            <w:vAlign w:val="bottom"/>
            <w:hideMark/>
          </w:tcPr>
          <w:p w14:paraId="727AE19E" w14:textId="77777777" w:rsidR="00007EE1" w:rsidRPr="004337F1" w:rsidRDefault="00007EE1" w:rsidP="00C51C92">
            <w:pPr>
              <w:jc w:val="center"/>
              <w:rPr>
                <w:rFonts w:ascii="Times New Roman" w:eastAsia="Times New Roman" w:hAnsi="Times New Roman" w:cs="Times New Roman"/>
                <w:color w:val="000000"/>
                <w:lang w:val="en-GB"/>
              </w:rPr>
            </w:pPr>
          </w:p>
        </w:tc>
        <w:tc>
          <w:tcPr>
            <w:tcW w:w="1660" w:type="dxa"/>
            <w:tcBorders>
              <w:top w:val="nil"/>
              <w:left w:val="nil"/>
              <w:bottom w:val="nil"/>
              <w:right w:val="nil"/>
            </w:tcBorders>
            <w:shd w:val="clear" w:color="auto" w:fill="auto"/>
            <w:noWrap/>
            <w:vAlign w:val="bottom"/>
            <w:hideMark/>
          </w:tcPr>
          <w:p w14:paraId="6F2E564B" w14:textId="77777777" w:rsidR="00007EE1" w:rsidRPr="004337F1" w:rsidRDefault="00007EE1" w:rsidP="00C51C92">
            <w:pPr>
              <w:jc w:val="center"/>
              <w:rPr>
                <w:rFonts w:ascii="Times New Roman" w:eastAsia="Times New Roman" w:hAnsi="Times New Roman" w:cs="Times New Roman"/>
                <w:lang w:val="en-GB"/>
              </w:rPr>
            </w:pPr>
          </w:p>
        </w:tc>
        <w:tc>
          <w:tcPr>
            <w:tcW w:w="1660" w:type="dxa"/>
            <w:tcBorders>
              <w:top w:val="nil"/>
              <w:left w:val="nil"/>
              <w:bottom w:val="nil"/>
              <w:right w:val="nil"/>
            </w:tcBorders>
            <w:shd w:val="clear" w:color="auto" w:fill="auto"/>
            <w:noWrap/>
            <w:vAlign w:val="bottom"/>
            <w:hideMark/>
          </w:tcPr>
          <w:p w14:paraId="5FB16AAA" w14:textId="77777777" w:rsidR="00007EE1" w:rsidRPr="004337F1" w:rsidRDefault="00007EE1" w:rsidP="00C51C92">
            <w:pPr>
              <w:jc w:val="center"/>
              <w:rPr>
                <w:rFonts w:ascii="Times New Roman" w:eastAsia="Times New Roman" w:hAnsi="Times New Roman" w:cs="Times New Roman"/>
                <w:lang w:val="en-GB"/>
              </w:rPr>
            </w:pPr>
          </w:p>
        </w:tc>
      </w:tr>
      <w:tr w:rsidR="00007EE1" w:rsidRPr="004337F1" w14:paraId="6A753C37" w14:textId="77777777" w:rsidTr="00C51C92">
        <w:trPr>
          <w:trHeight w:val="320"/>
        </w:trPr>
        <w:tc>
          <w:tcPr>
            <w:tcW w:w="2900" w:type="dxa"/>
            <w:tcBorders>
              <w:top w:val="nil"/>
              <w:left w:val="nil"/>
              <w:bottom w:val="nil"/>
              <w:right w:val="nil"/>
            </w:tcBorders>
            <w:shd w:val="clear" w:color="auto" w:fill="auto"/>
            <w:noWrap/>
            <w:vAlign w:val="bottom"/>
            <w:hideMark/>
          </w:tcPr>
          <w:p w14:paraId="5C859987" w14:textId="77777777" w:rsidR="00007EE1" w:rsidRPr="004337F1" w:rsidRDefault="00007EE1" w:rsidP="00C51C92">
            <w:pP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Research self-efficacy</w:t>
            </w:r>
          </w:p>
        </w:tc>
        <w:tc>
          <w:tcPr>
            <w:tcW w:w="1660" w:type="dxa"/>
            <w:tcBorders>
              <w:top w:val="nil"/>
              <w:left w:val="nil"/>
              <w:bottom w:val="nil"/>
              <w:right w:val="nil"/>
            </w:tcBorders>
            <w:shd w:val="clear" w:color="auto" w:fill="auto"/>
            <w:noWrap/>
            <w:vAlign w:val="bottom"/>
            <w:hideMark/>
          </w:tcPr>
          <w:p w14:paraId="0C5FB952" w14:textId="77777777" w:rsidR="00007EE1" w:rsidRPr="004337F1" w:rsidRDefault="00007EE1" w:rsidP="00C51C92">
            <w:pPr>
              <w:jc w:val="cente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.265**</w:t>
            </w:r>
          </w:p>
        </w:tc>
        <w:tc>
          <w:tcPr>
            <w:tcW w:w="1660" w:type="dxa"/>
            <w:tcBorders>
              <w:top w:val="nil"/>
              <w:left w:val="nil"/>
              <w:bottom w:val="nil"/>
              <w:right w:val="nil"/>
            </w:tcBorders>
            <w:shd w:val="clear" w:color="auto" w:fill="auto"/>
            <w:noWrap/>
            <w:vAlign w:val="bottom"/>
            <w:hideMark/>
          </w:tcPr>
          <w:p w14:paraId="4F553A22" w14:textId="77777777" w:rsidR="00007EE1" w:rsidRPr="004337F1" w:rsidRDefault="00007EE1" w:rsidP="00C51C92">
            <w:pPr>
              <w:jc w:val="center"/>
              <w:rPr>
                <w:rFonts w:ascii="Times New Roman" w:eastAsia="Times New Roman" w:hAnsi="Times New Roman" w:cs="Times New Roman"/>
                <w:color w:val="000000"/>
                <w:lang w:val="en-GB"/>
              </w:rPr>
            </w:pPr>
          </w:p>
        </w:tc>
        <w:tc>
          <w:tcPr>
            <w:tcW w:w="1660" w:type="dxa"/>
            <w:tcBorders>
              <w:top w:val="nil"/>
              <w:left w:val="nil"/>
              <w:bottom w:val="nil"/>
              <w:right w:val="nil"/>
            </w:tcBorders>
            <w:shd w:val="clear" w:color="auto" w:fill="auto"/>
            <w:noWrap/>
            <w:vAlign w:val="bottom"/>
            <w:hideMark/>
          </w:tcPr>
          <w:p w14:paraId="13A3FECC" w14:textId="77777777" w:rsidR="00007EE1" w:rsidRPr="004337F1" w:rsidRDefault="00007EE1" w:rsidP="00C51C92">
            <w:pPr>
              <w:jc w:val="center"/>
              <w:rPr>
                <w:rFonts w:ascii="Times New Roman" w:eastAsia="Times New Roman" w:hAnsi="Times New Roman" w:cs="Times New Roman"/>
                <w:lang w:val="en-GB"/>
              </w:rPr>
            </w:pPr>
          </w:p>
        </w:tc>
        <w:tc>
          <w:tcPr>
            <w:tcW w:w="1660" w:type="dxa"/>
            <w:tcBorders>
              <w:top w:val="nil"/>
              <w:left w:val="nil"/>
              <w:bottom w:val="nil"/>
              <w:right w:val="nil"/>
            </w:tcBorders>
            <w:shd w:val="clear" w:color="auto" w:fill="auto"/>
            <w:noWrap/>
            <w:vAlign w:val="bottom"/>
            <w:hideMark/>
          </w:tcPr>
          <w:p w14:paraId="1572A6C9" w14:textId="77777777" w:rsidR="00007EE1" w:rsidRPr="004337F1" w:rsidRDefault="00007EE1" w:rsidP="00C51C92">
            <w:pPr>
              <w:jc w:val="center"/>
              <w:rPr>
                <w:rFonts w:ascii="Times New Roman" w:eastAsia="Times New Roman" w:hAnsi="Times New Roman" w:cs="Times New Roman"/>
                <w:lang w:val="en-GB"/>
              </w:rPr>
            </w:pPr>
          </w:p>
        </w:tc>
      </w:tr>
      <w:tr w:rsidR="00007EE1" w:rsidRPr="004337F1" w14:paraId="37CDE4EA" w14:textId="77777777" w:rsidTr="00C51C92">
        <w:trPr>
          <w:trHeight w:val="40"/>
        </w:trPr>
        <w:tc>
          <w:tcPr>
            <w:tcW w:w="2900" w:type="dxa"/>
            <w:tcBorders>
              <w:top w:val="nil"/>
              <w:left w:val="nil"/>
              <w:bottom w:val="nil"/>
              <w:right w:val="nil"/>
            </w:tcBorders>
            <w:shd w:val="clear" w:color="auto" w:fill="auto"/>
            <w:noWrap/>
            <w:vAlign w:val="bottom"/>
            <w:hideMark/>
          </w:tcPr>
          <w:p w14:paraId="2E9409F6" w14:textId="77777777" w:rsidR="00007EE1" w:rsidRPr="004337F1" w:rsidRDefault="00007EE1" w:rsidP="00C51C92">
            <w:pPr>
              <w:jc w:val="center"/>
              <w:rPr>
                <w:rFonts w:ascii="Times New Roman" w:eastAsia="Times New Roman" w:hAnsi="Times New Roman" w:cs="Times New Roman"/>
                <w:lang w:val="en-GB"/>
              </w:rPr>
            </w:pPr>
          </w:p>
        </w:tc>
        <w:tc>
          <w:tcPr>
            <w:tcW w:w="1660" w:type="dxa"/>
            <w:tcBorders>
              <w:top w:val="nil"/>
              <w:left w:val="nil"/>
              <w:bottom w:val="nil"/>
              <w:right w:val="nil"/>
            </w:tcBorders>
            <w:shd w:val="clear" w:color="auto" w:fill="auto"/>
            <w:noWrap/>
            <w:vAlign w:val="bottom"/>
            <w:hideMark/>
          </w:tcPr>
          <w:p w14:paraId="004EDF23" w14:textId="77777777" w:rsidR="00007EE1" w:rsidRPr="004337F1" w:rsidRDefault="00007EE1" w:rsidP="00C51C92">
            <w:pPr>
              <w:rPr>
                <w:rFonts w:ascii="Times New Roman" w:eastAsia="Times New Roman" w:hAnsi="Times New Roman" w:cs="Times New Roman"/>
                <w:lang w:val="en-GB"/>
              </w:rPr>
            </w:pPr>
          </w:p>
        </w:tc>
        <w:tc>
          <w:tcPr>
            <w:tcW w:w="1660" w:type="dxa"/>
            <w:tcBorders>
              <w:top w:val="nil"/>
              <w:left w:val="nil"/>
              <w:bottom w:val="nil"/>
              <w:right w:val="nil"/>
            </w:tcBorders>
            <w:shd w:val="clear" w:color="auto" w:fill="auto"/>
            <w:noWrap/>
            <w:vAlign w:val="bottom"/>
            <w:hideMark/>
          </w:tcPr>
          <w:p w14:paraId="6CD3011A" w14:textId="77777777" w:rsidR="00007EE1" w:rsidRPr="004337F1" w:rsidRDefault="00007EE1" w:rsidP="00C51C92">
            <w:pPr>
              <w:rPr>
                <w:rFonts w:ascii="Times New Roman" w:eastAsia="Times New Roman" w:hAnsi="Times New Roman" w:cs="Times New Roman"/>
                <w:lang w:val="en-GB"/>
              </w:rPr>
            </w:pPr>
          </w:p>
        </w:tc>
        <w:tc>
          <w:tcPr>
            <w:tcW w:w="1660" w:type="dxa"/>
            <w:tcBorders>
              <w:top w:val="nil"/>
              <w:left w:val="nil"/>
              <w:bottom w:val="nil"/>
              <w:right w:val="nil"/>
            </w:tcBorders>
            <w:shd w:val="clear" w:color="auto" w:fill="auto"/>
            <w:noWrap/>
            <w:vAlign w:val="bottom"/>
            <w:hideMark/>
          </w:tcPr>
          <w:p w14:paraId="75DE35E9" w14:textId="77777777" w:rsidR="00007EE1" w:rsidRPr="004337F1" w:rsidRDefault="00007EE1" w:rsidP="00C51C92">
            <w:pPr>
              <w:rPr>
                <w:rFonts w:ascii="Times New Roman" w:eastAsia="Times New Roman" w:hAnsi="Times New Roman" w:cs="Times New Roman"/>
                <w:lang w:val="en-GB"/>
              </w:rPr>
            </w:pPr>
          </w:p>
        </w:tc>
        <w:tc>
          <w:tcPr>
            <w:tcW w:w="1660" w:type="dxa"/>
            <w:tcBorders>
              <w:top w:val="nil"/>
              <w:left w:val="nil"/>
              <w:bottom w:val="nil"/>
              <w:right w:val="nil"/>
            </w:tcBorders>
            <w:shd w:val="clear" w:color="auto" w:fill="auto"/>
            <w:noWrap/>
            <w:vAlign w:val="bottom"/>
            <w:hideMark/>
          </w:tcPr>
          <w:p w14:paraId="68C7106C" w14:textId="77777777" w:rsidR="00007EE1" w:rsidRPr="004337F1" w:rsidRDefault="00007EE1" w:rsidP="00C51C92">
            <w:pPr>
              <w:rPr>
                <w:rFonts w:ascii="Times New Roman" w:eastAsia="Times New Roman" w:hAnsi="Times New Roman" w:cs="Times New Roman"/>
                <w:lang w:val="en-GB"/>
              </w:rPr>
            </w:pPr>
          </w:p>
        </w:tc>
      </w:tr>
      <w:tr w:rsidR="00007EE1" w:rsidRPr="004337F1" w14:paraId="444693B5" w14:textId="77777777" w:rsidTr="00C51C92">
        <w:trPr>
          <w:trHeight w:val="320"/>
        </w:trPr>
        <w:tc>
          <w:tcPr>
            <w:tcW w:w="2900" w:type="dxa"/>
            <w:tcBorders>
              <w:top w:val="nil"/>
              <w:left w:val="nil"/>
              <w:bottom w:val="nil"/>
              <w:right w:val="nil"/>
            </w:tcBorders>
            <w:shd w:val="clear" w:color="auto" w:fill="auto"/>
            <w:noWrap/>
            <w:vAlign w:val="bottom"/>
            <w:hideMark/>
          </w:tcPr>
          <w:p w14:paraId="70D3AB23" w14:textId="77777777" w:rsidR="00007EE1" w:rsidRPr="004337F1" w:rsidRDefault="00007EE1" w:rsidP="00C51C92">
            <w:pP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Step 3</w:t>
            </w:r>
          </w:p>
        </w:tc>
        <w:tc>
          <w:tcPr>
            <w:tcW w:w="1660" w:type="dxa"/>
            <w:tcBorders>
              <w:top w:val="nil"/>
              <w:left w:val="nil"/>
              <w:bottom w:val="nil"/>
              <w:right w:val="nil"/>
            </w:tcBorders>
            <w:shd w:val="clear" w:color="auto" w:fill="auto"/>
            <w:noWrap/>
            <w:vAlign w:val="bottom"/>
            <w:hideMark/>
          </w:tcPr>
          <w:p w14:paraId="03595E85" w14:textId="77777777" w:rsidR="00007EE1" w:rsidRPr="004337F1" w:rsidRDefault="00007EE1" w:rsidP="00C51C92">
            <w:pPr>
              <w:rPr>
                <w:rFonts w:ascii="Times New Roman" w:eastAsia="Times New Roman" w:hAnsi="Times New Roman" w:cs="Times New Roman"/>
                <w:color w:val="000000"/>
                <w:lang w:val="en-GB"/>
              </w:rPr>
            </w:pPr>
          </w:p>
        </w:tc>
        <w:tc>
          <w:tcPr>
            <w:tcW w:w="1660" w:type="dxa"/>
            <w:tcBorders>
              <w:top w:val="nil"/>
              <w:left w:val="nil"/>
              <w:bottom w:val="nil"/>
              <w:right w:val="nil"/>
            </w:tcBorders>
            <w:shd w:val="clear" w:color="auto" w:fill="auto"/>
            <w:noWrap/>
            <w:vAlign w:val="bottom"/>
            <w:hideMark/>
          </w:tcPr>
          <w:p w14:paraId="168BD116" w14:textId="77777777" w:rsidR="00007EE1" w:rsidRPr="004337F1" w:rsidRDefault="00007EE1" w:rsidP="00C51C92">
            <w:pPr>
              <w:jc w:val="cente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.126</w:t>
            </w:r>
          </w:p>
        </w:tc>
        <w:tc>
          <w:tcPr>
            <w:tcW w:w="1660" w:type="dxa"/>
            <w:tcBorders>
              <w:top w:val="nil"/>
              <w:left w:val="nil"/>
              <w:bottom w:val="nil"/>
              <w:right w:val="nil"/>
            </w:tcBorders>
            <w:shd w:val="clear" w:color="auto" w:fill="auto"/>
            <w:noWrap/>
            <w:vAlign w:val="bottom"/>
            <w:hideMark/>
          </w:tcPr>
          <w:p w14:paraId="0CE0F863" w14:textId="77777777" w:rsidR="00007EE1" w:rsidRPr="004337F1" w:rsidRDefault="00007EE1" w:rsidP="00C51C92">
            <w:pPr>
              <w:jc w:val="cente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.035</w:t>
            </w:r>
          </w:p>
        </w:tc>
        <w:tc>
          <w:tcPr>
            <w:tcW w:w="1660" w:type="dxa"/>
            <w:tcBorders>
              <w:top w:val="nil"/>
              <w:left w:val="nil"/>
              <w:bottom w:val="nil"/>
              <w:right w:val="nil"/>
            </w:tcBorders>
            <w:shd w:val="clear" w:color="auto" w:fill="auto"/>
            <w:noWrap/>
            <w:vAlign w:val="bottom"/>
            <w:hideMark/>
          </w:tcPr>
          <w:p w14:paraId="2DA594B4" w14:textId="77777777" w:rsidR="00007EE1" w:rsidRPr="004337F1" w:rsidRDefault="00007EE1" w:rsidP="00C51C92">
            <w:pPr>
              <w:jc w:val="cente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20.97</w:t>
            </w:r>
          </w:p>
        </w:tc>
      </w:tr>
      <w:tr w:rsidR="00007EE1" w:rsidRPr="004337F1" w14:paraId="2E6F75C0" w14:textId="77777777" w:rsidTr="00C51C92">
        <w:trPr>
          <w:trHeight w:val="320"/>
        </w:trPr>
        <w:tc>
          <w:tcPr>
            <w:tcW w:w="2900" w:type="dxa"/>
            <w:tcBorders>
              <w:top w:val="nil"/>
              <w:left w:val="nil"/>
              <w:bottom w:val="nil"/>
              <w:right w:val="nil"/>
            </w:tcBorders>
            <w:shd w:val="clear" w:color="auto" w:fill="auto"/>
            <w:noWrap/>
            <w:vAlign w:val="bottom"/>
            <w:hideMark/>
          </w:tcPr>
          <w:p w14:paraId="629D6A2F" w14:textId="77777777" w:rsidR="00007EE1" w:rsidRPr="004337F1" w:rsidRDefault="00007EE1" w:rsidP="00C51C92">
            <w:pP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Experience</w:t>
            </w:r>
          </w:p>
        </w:tc>
        <w:tc>
          <w:tcPr>
            <w:tcW w:w="1660" w:type="dxa"/>
            <w:tcBorders>
              <w:top w:val="nil"/>
              <w:left w:val="nil"/>
              <w:bottom w:val="nil"/>
              <w:right w:val="nil"/>
            </w:tcBorders>
            <w:shd w:val="clear" w:color="auto" w:fill="auto"/>
            <w:noWrap/>
            <w:vAlign w:val="bottom"/>
            <w:hideMark/>
          </w:tcPr>
          <w:p w14:paraId="4BFF6856" w14:textId="77777777" w:rsidR="00007EE1" w:rsidRPr="004337F1" w:rsidRDefault="00007EE1" w:rsidP="00C51C92">
            <w:pPr>
              <w:jc w:val="cente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.091*</w:t>
            </w:r>
          </w:p>
        </w:tc>
        <w:tc>
          <w:tcPr>
            <w:tcW w:w="1660" w:type="dxa"/>
            <w:tcBorders>
              <w:top w:val="nil"/>
              <w:left w:val="nil"/>
              <w:bottom w:val="nil"/>
              <w:right w:val="nil"/>
            </w:tcBorders>
            <w:shd w:val="clear" w:color="auto" w:fill="auto"/>
            <w:noWrap/>
            <w:vAlign w:val="bottom"/>
            <w:hideMark/>
          </w:tcPr>
          <w:p w14:paraId="20528E3A" w14:textId="77777777" w:rsidR="00007EE1" w:rsidRPr="004337F1" w:rsidRDefault="00007EE1" w:rsidP="00C51C92">
            <w:pPr>
              <w:jc w:val="center"/>
              <w:rPr>
                <w:rFonts w:ascii="Times New Roman" w:eastAsia="Times New Roman" w:hAnsi="Times New Roman" w:cs="Times New Roman"/>
                <w:color w:val="000000"/>
                <w:lang w:val="en-GB"/>
              </w:rPr>
            </w:pPr>
          </w:p>
        </w:tc>
        <w:tc>
          <w:tcPr>
            <w:tcW w:w="1660" w:type="dxa"/>
            <w:tcBorders>
              <w:top w:val="nil"/>
              <w:left w:val="nil"/>
              <w:bottom w:val="nil"/>
              <w:right w:val="nil"/>
            </w:tcBorders>
            <w:shd w:val="clear" w:color="auto" w:fill="auto"/>
            <w:noWrap/>
            <w:vAlign w:val="bottom"/>
            <w:hideMark/>
          </w:tcPr>
          <w:p w14:paraId="1A26F887" w14:textId="77777777" w:rsidR="00007EE1" w:rsidRPr="004337F1" w:rsidRDefault="00007EE1" w:rsidP="00C51C92">
            <w:pPr>
              <w:jc w:val="center"/>
              <w:rPr>
                <w:rFonts w:ascii="Times New Roman" w:eastAsia="Times New Roman" w:hAnsi="Times New Roman" w:cs="Times New Roman"/>
                <w:lang w:val="en-GB"/>
              </w:rPr>
            </w:pPr>
          </w:p>
        </w:tc>
        <w:tc>
          <w:tcPr>
            <w:tcW w:w="1660" w:type="dxa"/>
            <w:tcBorders>
              <w:top w:val="nil"/>
              <w:left w:val="nil"/>
              <w:bottom w:val="nil"/>
              <w:right w:val="nil"/>
            </w:tcBorders>
            <w:shd w:val="clear" w:color="auto" w:fill="auto"/>
            <w:noWrap/>
            <w:vAlign w:val="bottom"/>
            <w:hideMark/>
          </w:tcPr>
          <w:p w14:paraId="64190205" w14:textId="77777777" w:rsidR="00007EE1" w:rsidRPr="004337F1" w:rsidRDefault="00007EE1" w:rsidP="00C51C92">
            <w:pPr>
              <w:jc w:val="center"/>
              <w:rPr>
                <w:rFonts w:ascii="Times New Roman" w:eastAsia="Times New Roman" w:hAnsi="Times New Roman" w:cs="Times New Roman"/>
                <w:lang w:val="en-GB"/>
              </w:rPr>
            </w:pPr>
          </w:p>
        </w:tc>
      </w:tr>
      <w:tr w:rsidR="00007EE1" w:rsidRPr="004337F1" w14:paraId="40D439EE" w14:textId="77777777" w:rsidTr="00C51C92">
        <w:trPr>
          <w:trHeight w:val="320"/>
        </w:trPr>
        <w:tc>
          <w:tcPr>
            <w:tcW w:w="2900" w:type="dxa"/>
            <w:tcBorders>
              <w:top w:val="nil"/>
              <w:left w:val="nil"/>
              <w:bottom w:val="nil"/>
              <w:right w:val="nil"/>
            </w:tcBorders>
            <w:shd w:val="clear" w:color="auto" w:fill="auto"/>
            <w:noWrap/>
            <w:vAlign w:val="bottom"/>
            <w:hideMark/>
          </w:tcPr>
          <w:p w14:paraId="05050ADD" w14:textId="77777777" w:rsidR="00007EE1" w:rsidRPr="004337F1" w:rsidRDefault="00007EE1" w:rsidP="00C51C92">
            <w:pP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Qualification</w:t>
            </w:r>
          </w:p>
        </w:tc>
        <w:tc>
          <w:tcPr>
            <w:tcW w:w="1660" w:type="dxa"/>
            <w:tcBorders>
              <w:top w:val="nil"/>
              <w:left w:val="nil"/>
              <w:bottom w:val="nil"/>
              <w:right w:val="nil"/>
            </w:tcBorders>
            <w:shd w:val="clear" w:color="auto" w:fill="auto"/>
            <w:noWrap/>
            <w:vAlign w:val="bottom"/>
            <w:hideMark/>
          </w:tcPr>
          <w:p w14:paraId="2D7E7809" w14:textId="77777777" w:rsidR="00007EE1" w:rsidRPr="004337F1" w:rsidRDefault="00007EE1" w:rsidP="00C51C92">
            <w:pPr>
              <w:jc w:val="cente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-.110*</w:t>
            </w:r>
          </w:p>
        </w:tc>
        <w:tc>
          <w:tcPr>
            <w:tcW w:w="1660" w:type="dxa"/>
            <w:tcBorders>
              <w:top w:val="nil"/>
              <w:left w:val="nil"/>
              <w:bottom w:val="nil"/>
              <w:right w:val="nil"/>
            </w:tcBorders>
            <w:shd w:val="clear" w:color="auto" w:fill="auto"/>
            <w:noWrap/>
            <w:vAlign w:val="bottom"/>
            <w:hideMark/>
          </w:tcPr>
          <w:p w14:paraId="67CFAA23" w14:textId="77777777" w:rsidR="00007EE1" w:rsidRPr="004337F1" w:rsidRDefault="00007EE1" w:rsidP="00C51C92">
            <w:pPr>
              <w:jc w:val="center"/>
              <w:rPr>
                <w:rFonts w:ascii="Times New Roman" w:eastAsia="Times New Roman" w:hAnsi="Times New Roman" w:cs="Times New Roman"/>
                <w:color w:val="000000"/>
                <w:lang w:val="en-GB"/>
              </w:rPr>
            </w:pPr>
          </w:p>
        </w:tc>
        <w:tc>
          <w:tcPr>
            <w:tcW w:w="1660" w:type="dxa"/>
            <w:tcBorders>
              <w:top w:val="nil"/>
              <w:left w:val="nil"/>
              <w:bottom w:val="nil"/>
              <w:right w:val="nil"/>
            </w:tcBorders>
            <w:shd w:val="clear" w:color="auto" w:fill="auto"/>
            <w:noWrap/>
            <w:vAlign w:val="bottom"/>
            <w:hideMark/>
          </w:tcPr>
          <w:p w14:paraId="24BEFBC0" w14:textId="77777777" w:rsidR="00007EE1" w:rsidRPr="004337F1" w:rsidRDefault="00007EE1" w:rsidP="00C51C92">
            <w:pPr>
              <w:jc w:val="center"/>
              <w:rPr>
                <w:rFonts w:ascii="Times New Roman" w:eastAsia="Times New Roman" w:hAnsi="Times New Roman" w:cs="Times New Roman"/>
                <w:lang w:val="en-GB"/>
              </w:rPr>
            </w:pPr>
          </w:p>
        </w:tc>
        <w:tc>
          <w:tcPr>
            <w:tcW w:w="1660" w:type="dxa"/>
            <w:tcBorders>
              <w:top w:val="nil"/>
              <w:left w:val="nil"/>
              <w:bottom w:val="nil"/>
              <w:right w:val="nil"/>
            </w:tcBorders>
            <w:shd w:val="clear" w:color="auto" w:fill="auto"/>
            <w:noWrap/>
            <w:vAlign w:val="bottom"/>
            <w:hideMark/>
          </w:tcPr>
          <w:p w14:paraId="4DCCB1F7" w14:textId="77777777" w:rsidR="00007EE1" w:rsidRPr="004337F1" w:rsidRDefault="00007EE1" w:rsidP="00C51C92">
            <w:pPr>
              <w:jc w:val="center"/>
              <w:rPr>
                <w:rFonts w:ascii="Times New Roman" w:eastAsia="Times New Roman" w:hAnsi="Times New Roman" w:cs="Times New Roman"/>
                <w:lang w:val="en-GB"/>
              </w:rPr>
            </w:pPr>
          </w:p>
        </w:tc>
      </w:tr>
      <w:tr w:rsidR="00007EE1" w:rsidRPr="004337F1" w14:paraId="6899B02A" w14:textId="77777777" w:rsidTr="00C51C92">
        <w:trPr>
          <w:trHeight w:val="320"/>
        </w:trPr>
        <w:tc>
          <w:tcPr>
            <w:tcW w:w="2900" w:type="dxa"/>
            <w:tcBorders>
              <w:top w:val="nil"/>
              <w:left w:val="nil"/>
              <w:bottom w:val="nil"/>
              <w:right w:val="nil"/>
            </w:tcBorders>
            <w:shd w:val="clear" w:color="auto" w:fill="auto"/>
            <w:noWrap/>
            <w:vAlign w:val="bottom"/>
            <w:hideMark/>
          </w:tcPr>
          <w:p w14:paraId="28BF3A33" w14:textId="77777777" w:rsidR="00007EE1" w:rsidRPr="004337F1" w:rsidRDefault="00007EE1" w:rsidP="00C51C92">
            <w:pP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Research self-efficacy</w:t>
            </w:r>
          </w:p>
        </w:tc>
        <w:tc>
          <w:tcPr>
            <w:tcW w:w="1660" w:type="dxa"/>
            <w:tcBorders>
              <w:top w:val="nil"/>
              <w:left w:val="nil"/>
              <w:bottom w:val="nil"/>
              <w:right w:val="nil"/>
            </w:tcBorders>
            <w:shd w:val="clear" w:color="auto" w:fill="auto"/>
            <w:noWrap/>
            <w:vAlign w:val="bottom"/>
            <w:hideMark/>
          </w:tcPr>
          <w:p w14:paraId="4B288F18" w14:textId="77777777" w:rsidR="00007EE1" w:rsidRPr="004337F1" w:rsidRDefault="00007EE1" w:rsidP="00C51C92">
            <w:pPr>
              <w:jc w:val="cente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.145*</w:t>
            </w:r>
          </w:p>
        </w:tc>
        <w:tc>
          <w:tcPr>
            <w:tcW w:w="1660" w:type="dxa"/>
            <w:tcBorders>
              <w:top w:val="nil"/>
              <w:left w:val="nil"/>
              <w:bottom w:val="nil"/>
              <w:right w:val="nil"/>
            </w:tcBorders>
            <w:shd w:val="clear" w:color="auto" w:fill="auto"/>
            <w:noWrap/>
            <w:vAlign w:val="bottom"/>
            <w:hideMark/>
          </w:tcPr>
          <w:p w14:paraId="6E065A04" w14:textId="77777777" w:rsidR="00007EE1" w:rsidRPr="004337F1" w:rsidRDefault="00007EE1" w:rsidP="00C51C92">
            <w:pPr>
              <w:jc w:val="center"/>
              <w:rPr>
                <w:rFonts w:ascii="Times New Roman" w:eastAsia="Times New Roman" w:hAnsi="Times New Roman" w:cs="Times New Roman"/>
                <w:color w:val="000000"/>
                <w:lang w:val="en-GB"/>
              </w:rPr>
            </w:pPr>
          </w:p>
        </w:tc>
        <w:tc>
          <w:tcPr>
            <w:tcW w:w="1660" w:type="dxa"/>
            <w:tcBorders>
              <w:top w:val="nil"/>
              <w:left w:val="nil"/>
              <w:bottom w:val="nil"/>
              <w:right w:val="nil"/>
            </w:tcBorders>
            <w:shd w:val="clear" w:color="auto" w:fill="auto"/>
            <w:noWrap/>
            <w:vAlign w:val="bottom"/>
            <w:hideMark/>
          </w:tcPr>
          <w:p w14:paraId="04B8448B" w14:textId="77777777" w:rsidR="00007EE1" w:rsidRPr="004337F1" w:rsidRDefault="00007EE1" w:rsidP="00C51C92">
            <w:pPr>
              <w:jc w:val="center"/>
              <w:rPr>
                <w:rFonts w:ascii="Times New Roman" w:eastAsia="Times New Roman" w:hAnsi="Times New Roman" w:cs="Times New Roman"/>
                <w:lang w:val="en-GB"/>
              </w:rPr>
            </w:pPr>
          </w:p>
        </w:tc>
        <w:tc>
          <w:tcPr>
            <w:tcW w:w="1660" w:type="dxa"/>
            <w:tcBorders>
              <w:top w:val="nil"/>
              <w:left w:val="nil"/>
              <w:bottom w:val="nil"/>
              <w:right w:val="nil"/>
            </w:tcBorders>
            <w:shd w:val="clear" w:color="auto" w:fill="auto"/>
            <w:noWrap/>
            <w:vAlign w:val="bottom"/>
            <w:hideMark/>
          </w:tcPr>
          <w:p w14:paraId="2C2A29FE" w14:textId="77777777" w:rsidR="00007EE1" w:rsidRPr="004337F1" w:rsidRDefault="00007EE1" w:rsidP="00C51C92">
            <w:pPr>
              <w:jc w:val="center"/>
              <w:rPr>
                <w:rFonts w:ascii="Times New Roman" w:eastAsia="Times New Roman" w:hAnsi="Times New Roman" w:cs="Times New Roman"/>
                <w:lang w:val="en-GB"/>
              </w:rPr>
            </w:pPr>
          </w:p>
        </w:tc>
      </w:tr>
      <w:tr w:rsidR="00007EE1" w:rsidRPr="004337F1" w14:paraId="00B6D24A" w14:textId="77777777" w:rsidTr="00C51C92">
        <w:trPr>
          <w:trHeight w:val="340"/>
        </w:trPr>
        <w:tc>
          <w:tcPr>
            <w:tcW w:w="2900" w:type="dxa"/>
            <w:tcBorders>
              <w:top w:val="nil"/>
              <w:left w:val="nil"/>
              <w:bottom w:val="single" w:sz="8" w:space="0" w:color="auto"/>
              <w:right w:val="nil"/>
            </w:tcBorders>
            <w:shd w:val="clear" w:color="auto" w:fill="auto"/>
            <w:noWrap/>
            <w:vAlign w:val="bottom"/>
            <w:hideMark/>
          </w:tcPr>
          <w:p w14:paraId="6B08329E" w14:textId="77777777" w:rsidR="00007EE1" w:rsidRPr="004337F1" w:rsidRDefault="00007EE1" w:rsidP="00C51C92">
            <w:pP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Teaching self-efficacy</w:t>
            </w:r>
          </w:p>
        </w:tc>
        <w:tc>
          <w:tcPr>
            <w:tcW w:w="1660" w:type="dxa"/>
            <w:tcBorders>
              <w:top w:val="nil"/>
              <w:left w:val="nil"/>
              <w:bottom w:val="single" w:sz="8" w:space="0" w:color="auto"/>
              <w:right w:val="nil"/>
            </w:tcBorders>
            <w:shd w:val="clear" w:color="auto" w:fill="auto"/>
            <w:noWrap/>
            <w:vAlign w:val="bottom"/>
            <w:hideMark/>
          </w:tcPr>
          <w:p w14:paraId="348ABECD" w14:textId="77777777" w:rsidR="00007EE1" w:rsidRPr="004337F1" w:rsidRDefault="00007EE1" w:rsidP="00C51C92">
            <w:pPr>
              <w:jc w:val="cente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.221**</w:t>
            </w:r>
          </w:p>
        </w:tc>
        <w:tc>
          <w:tcPr>
            <w:tcW w:w="1660" w:type="dxa"/>
            <w:tcBorders>
              <w:top w:val="nil"/>
              <w:left w:val="nil"/>
              <w:bottom w:val="single" w:sz="8" w:space="0" w:color="auto"/>
              <w:right w:val="nil"/>
            </w:tcBorders>
            <w:shd w:val="clear" w:color="auto" w:fill="auto"/>
            <w:noWrap/>
            <w:vAlign w:val="bottom"/>
            <w:hideMark/>
          </w:tcPr>
          <w:p w14:paraId="49C68B6C" w14:textId="77777777" w:rsidR="00007EE1" w:rsidRPr="004337F1" w:rsidRDefault="00007EE1" w:rsidP="00C51C92">
            <w:pPr>
              <w:jc w:val="cente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 </w:t>
            </w:r>
          </w:p>
        </w:tc>
        <w:tc>
          <w:tcPr>
            <w:tcW w:w="1660" w:type="dxa"/>
            <w:tcBorders>
              <w:top w:val="nil"/>
              <w:left w:val="nil"/>
              <w:bottom w:val="single" w:sz="8" w:space="0" w:color="auto"/>
              <w:right w:val="nil"/>
            </w:tcBorders>
            <w:shd w:val="clear" w:color="auto" w:fill="auto"/>
            <w:noWrap/>
            <w:vAlign w:val="bottom"/>
            <w:hideMark/>
          </w:tcPr>
          <w:p w14:paraId="60DF9CFA" w14:textId="77777777" w:rsidR="00007EE1" w:rsidRPr="004337F1" w:rsidRDefault="00007EE1" w:rsidP="00C51C92">
            <w:pPr>
              <w:jc w:val="cente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 </w:t>
            </w:r>
          </w:p>
        </w:tc>
        <w:tc>
          <w:tcPr>
            <w:tcW w:w="1660" w:type="dxa"/>
            <w:tcBorders>
              <w:top w:val="nil"/>
              <w:left w:val="nil"/>
              <w:bottom w:val="single" w:sz="8" w:space="0" w:color="auto"/>
              <w:right w:val="nil"/>
            </w:tcBorders>
            <w:shd w:val="clear" w:color="auto" w:fill="auto"/>
            <w:noWrap/>
            <w:vAlign w:val="bottom"/>
            <w:hideMark/>
          </w:tcPr>
          <w:p w14:paraId="7D960E7D" w14:textId="77777777" w:rsidR="00007EE1" w:rsidRPr="004337F1" w:rsidRDefault="00007EE1" w:rsidP="00C51C92">
            <w:pPr>
              <w:jc w:val="cente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 </w:t>
            </w:r>
          </w:p>
        </w:tc>
      </w:tr>
      <w:tr w:rsidR="00007EE1" w:rsidRPr="004337F1" w14:paraId="1A1E3C78" w14:textId="77777777" w:rsidTr="00C51C92">
        <w:trPr>
          <w:trHeight w:val="80"/>
        </w:trPr>
        <w:tc>
          <w:tcPr>
            <w:tcW w:w="2900" w:type="dxa"/>
            <w:tcBorders>
              <w:top w:val="nil"/>
              <w:left w:val="nil"/>
              <w:bottom w:val="nil"/>
              <w:right w:val="nil"/>
            </w:tcBorders>
            <w:shd w:val="clear" w:color="auto" w:fill="auto"/>
            <w:noWrap/>
            <w:vAlign w:val="bottom"/>
            <w:hideMark/>
          </w:tcPr>
          <w:p w14:paraId="00AE248C" w14:textId="77777777" w:rsidR="00007EE1" w:rsidRPr="004337F1" w:rsidRDefault="00007EE1" w:rsidP="00C51C92">
            <w:pPr>
              <w:jc w:val="center"/>
              <w:rPr>
                <w:rFonts w:ascii="Times New Roman" w:eastAsia="Times New Roman" w:hAnsi="Times New Roman" w:cs="Times New Roman"/>
                <w:color w:val="000000"/>
                <w:lang w:val="en-GB"/>
              </w:rPr>
            </w:pPr>
          </w:p>
        </w:tc>
        <w:tc>
          <w:tcPr>
            <w:tcW w:w="1660" w:type="dxa"/>
            <w:tcBorders>
              <w:top w:val="nil"/>
              <w:left w:val="nil"/>
              <w:bottom w:val="nil"/>
              <w:right w:val="nil"/>
            </w:tcBorders>
            <w:shd w:val="clear" w:color="auto" w:fill="auto"/>
            <w:noWrap/>
            <w:vAlign w:val="bottom"/>
            <w:hideMark/>
          </w:tcPr>
          <w:p w14:paraId="33BCC329" w14:textId="77777777" w:rsidR="00007EE1" w:rsidRPr="004337F1" w:rsidRDefault="00007EE1" w:rsidP="00C51C92">
            <w:pPr>
              <w:rPr>
                <w:rFonts w:ascii="Times New Roman" w:eastAsia="Times New Roman" w:hAnsi="Times New Roman" w:cs="Times New Roman"/>
                <w:lang w:val="en-GB"/>
              </w:rPr>
            </w:pPr>
          </w:p>
        </w:tc>
        <w:tc>
          <w:tcPr>
            <w:tcW w:w="1660" w:type="dxa"/>
            <w:tcBorders>
              <w:top w:val="nil"/>
              <w:left w:val="nil"/>
              <w:bottom w:val="nil"/>
              <w:right w:val="nil"/>
            </w:tcBorders>
            <w:shd w:val="clear" w:color="auto" w:fill="auto"/>
            <w:noWrap/>
            <w:vAlign w:val="bottom"/>
            <w:hideMark/>
          </w:tcPr>
          <w:p w14:paraId="6B97D8FD" w14:textId="77777777" w:rsidR="00007EE1" w:rsidRPr="004337F1" w:rsidRDefault="00007EE1" w:rsidP="00C51C92">
            <w:pPr>
              <w:rPr>
                <w:rFonts w:ascii="Times New Roman" w:eastAsia="Times New Roman" w:hAnsi="Times New Roman" w:cs="Times New Roman"/>
                <w:lang w:val="en-GB"/>
              </w:rPr>
            </w:pPr>
          </w:p>
        </w:tc>
        <w:tc>
          <w:tcPr>
            <w:tcW w:w="1660" w:type="dxa"/>
            <w:tcBorders>
              <w:top w:val="nil"/>
              <w:left w:val="nil"/>
              <w:bottom w:val="nil"/>
              <w:right w:val="nil"/>
            </w:tcBorders>
            <w:shd w:val="clear" w:color="auto" w:fill="auto"/>
            <w:noWrap/>
            <w:vAlign w:val="bottom"/>
            <w:hideMark/>
          </w:tcPr>
          <w:p w14:paraId="3B6C5257" w14:textId="77777777" w:rsidR="00007EE1" w:rsidRPr="004337F1" w:rsidRDefault="00007EE1" w:rsidP="00C51C92">
            <w:pPr>
              <w:rPr>
                <w:rFonts w:ascii="Times New Roman" w:eastAsia="Times New Roman" w:hAnsi="Times New Roman" w:cs="Times New Roman"/>
                <w:lang w:val="en-GB"/>
              </w:rPr>
            </w:pPr>
          </w:p>
        </w:tc>
        <w:tc>
          <w:tcPr>
            <w:tcW w:w="1660" w:type="dxa"/>
            <w:tcBorders>
              <w:top w:val="nil"/>
              <w:left w:val="nil"/>
              <w:bottom w:val="nil"/>
              <w:right w:val="nil"/>
            </w:tcBorders>
            <w:shd w:val="clear" w:color="auto" w:fill="auto"/>
            <w:noWrap/>
            <w:vAlign w:val="bottom"/>
            <w:hideMark/>
          </w:tcPr>
          <w:p w14:paraId="459FAF8B" w14:textId="77777777" w:rsidR="00007EE1" w:rsidRPr="004337F1" w:rsidRDefault="00007EE1" w:rsidP="00C51C92">
            <w:pPr>
              <w:rPr>
                <w:rFonts w:ascii="Times New Roman" w:eastAsia="Times New Roman" w:hAnsi="Times New Roman" w:cs="Times New Roman"/>
                <w:lang w:val="en-GB"/>
              </w:rPr>
            </w:pPr>
          </w:p>
        </w:tc>
      </w:tr>
    </w:tbl>
    <w:p w14:paraId="15027A53" w14:textId="77777777" w:rsidR="00007EE1" w:rsidRPr="004337F1" w:rsidRDefault="00007EE1" w:rsidP="00007EE1">
      <w:pPr>
        <w:rPr>
          <w:rFonts w:ascii="Times New Roman" w:eastAsia="Times New Roman" w:hAnsi="Times New Roman" w:cs="Times New Roman"/>
          <w:lang w:val="en-GB"/>
        </w:rPr>
      </w:pPr>
      <w:r w:rsidRPr="004337F1">
        <w:rPr>
          <w:rFonts w:ascii="Times New Roman" w:eastAsia="Times New Roman" w:hAnsi="Times New Roman" w:cs="Times New Roman"/>
          <w:color w:val="000000"/>
          <w:lang w:val="en-GB"/>
        </w:rPr>
        <w:t xml:space="preserve">* </w:t>
      </w:r>
      <w:r w:rsidRPr="004337F1">
        <w:rPr>
          <w:rFonts w:ascii="Times New Roman" w:eastAsia="Times New Roman" w:hAnsi="Times New Roman" w:cs="Times New Roman"/>
          <w:i/>
          <w:iCs/>
          <w:color w:val="000000"/>
          <w:lang w:val="en-GB"/>
        </w:rPr>
        <w:t>p</w:t>
      </w:r>
      <w:r w:rsidRPr="004337F1">
        <w:rPr>
          <w:rFonts w:ascii="Times New Roman" w:eastAsia="Times New Roman" w:hAnsi="Times New Roman" w:cs="Times New Roman"/>
          <w:color w:val="000000"/>
          <w:lang w:val="en-GB"/>
        </w:rPr>
        <w:t xml:space="preserve"> &lt;.05, ** </w:t>
      </w:r>
      <w:r w:rsidRPr="004337F1">
        <w:rPr>
          <w:rFonts w:ascii="Times New Roman" w:eastAsia="Times New Roman" w:hAnsi="Times New Roman" w:cs="Times New Roman"/>
          <w:i/>
          <w:iCs/>
          <w:color w:val="000000"/>
          <w:lang w:val="en-GB"/>
        </w:rPr>
        <w:t>p</w:t>
      </w:r>
      <w:r w:rsidRPr="004337F1">
        <w:rPr>
          <w:rFonts w:ascii="Times New Roman" w:eastAsia="Times New Roman" w:hAnsi="Times New Roman" w:cs="Times New Roman"/>
          <w:color w:val="000000"/>
          <w:lang w:val="en-GB"/>
        </w:rPr>
        <w:t xml:space="preserve"> &lt; .001</w:t>
      </w:r>
    </w:p>
    <w:p w14:paraId="1B1B7482" w14:textId="77777777" w:rsidR="00007EE1" w:rsidRPr="004337F1" w:rsidRDefault="00007EE1" w:rsidP="00007EE1">
      <w:pPr>
        <w:rPr>
          <w:rFonts w:ascii="Times New Roman" w:hAnsi="Times New Roman" w:cs="Times New Roman"/>
          <w:lang w:val="en-GB"/>
        </w:rPr>
      </w:pPr>
    </w:p>
    <w:p w14:paraId="1693282B" w14:textId="77777777" w:rsidR="00007EE1" w:rsidRPr="004337F1" w:rsidRDefault="00007EE1" w:rsidP="00B47E09">
      <w:pPr>
        <w:widowControl w:val="0"/>
        <w:autoSpaceDE w:val="0"/>
        <w:autoSpaceDN w:val="0"/>
        <w:adjustRightInd w:val="0"/>
        <w:spacing w:after="240" w:line="360" w:lineRule="auto"/>
        <w:rPr>
          <w:rFonts w:ascii="Times New Roman" w:eastAsiaTheme="minorHAnsi" w:hAnsi="Times New Roman" w:cs="Times New Roman"/>
          <w:lang w:val="en-GB"/>
        </w:rPr>
      </w:pPr>
    </w:p>
    <w:p w14:paraId="5F624EDA" w14:textId="77777777" w:rsidR="00A264CC" w:rsidRPr="004337F1" w:rsidRDefault="00A264CC" w:rsidP="00A264CC">
      <w:pPr>
        <w:spacing w:line="480" w:lineRule="auto"/>
        <w:ind w:firstLine="720"/>
        <w:rPr>
          <w:rFonts w:ascii="Times New Roman" w:eastAsia="Times New Roman" w:hAnsi="Times New Roman" w:cs="Times New Roman"/>
          <w:lang w:val="en-GB"/>
        </w:rPr>
      </w:pPr>
      <w:r w:rsidRPr="004337F1">
        <w:rPr>
          <w:rFonts w:ascii="Times New Roman" w:eastAsia="Times New Roman" w:hAnsi="Times New Roman" w:cs="Times New Roman"/>
          <w:lang w:val="en-GB"/>
        </w:rPr>
        <w:lastRenderedPageBreak/>
        <w:t>Table 3 presents the bivariate correlations among research self-efficacy, teaching self-efficacy, and job satisfaction. The result revealed that job satisfaction correlated with both research self-efficacy (</w:t>
      </w:r>
      <w:r w:rsidRPr="004337F1">
        <w:rPr>
          <w:rFonts w:ascii="Times New Roman" w:eastAsia="Times New Roman" w:hAnsi="Times New Roman" w:cs="Times New Roman"/>
          <w:i/>
          <w:lang w:val="en-GB"/>
        </w:rPr>
        <w:t>r</w:t>
      </w:r>
      <w:r w:rsidRPr="004337F1">
        <w:rPr>
          <w:rFonts w:ascii="Times New Roman" w:eastAsia="Times New Roman" w:hAnsi="Times New Roman" w:cs="Times New Roman"/>
          <w:lang w:val="en-GB"/>
        </w:rPr>
        <w:t xml:space="preserve"> = .24; </w:t>
      </w:r>
      <w:r w:rsidRPr="004337F1">
        <w:rPr>
          <w:rFonts w:ascii="Times New Roman" w:eastAsia="Times New Roman" w:hAnsi="Times New Roman" w:cs="Times New Roman"/>
          <w:i/>
          <w:lang w:val="en-GB"/>
        </w:rPr>
        <w:t>p</w:t>
      </w:r>
      <w:r w:rsidRPr="004337F1">
        <w:rPr>
          <w:rFonts w:ascii="Times New Roman" w:eastAsia="Times New Roman" w:hAnsi="Times New Roman" w:cs="Times New Roman"/>
          <w:lang w:val="en-GB"/>
        </w:rPr>
        <w:t xml:space="preserve"> &lt; .01), and teaching self-efficacy (</w:t>
      </w:r>
      <w:r w:rsidRPr="004337F1">
        <w:rPr>
          <w:rFonts w:ascii="Times New Roman" w:eastAsia="Times New Roman" w:hAnsi="Times New Roman" w:cs="Times New Roman"/>
          <w:i/>
          <w:lang w:val="en-GB"/>
        </w:rPr>
        <w:t>r</w:t>
      </w:r>
      <w:r w:rsidRPr="004337F1">
        <w:rPr>
          <w:rFonts w:ascii="Times New Roman" w:eastAsia="Times New Roman" w:hAnsi="Times New Roman" w:cs="Times New Roman"/>
          <w:lang w:val="en-GB"/>
        </w:rPr>
        <w:t xml:space="preserve"> = .31; </w:t>
      </w:r>
      <w:r w:rsidRPr="004337F1">
        <w:rPr>
          <w:rFonts w:ascii="Times New Roman" w:eastAsia="Times New Roman" w:hAnsi="Times New Roman" w:cs="Times New Roman"/>
          <w:i/>
          <w:lang w:val="en-GB"/>
        </w:rPr>
        <w:t>p</w:t>
      </w:r>
      <w:r w:rsidRPr="004337F1">
        <w:rPr>
          <w:rFonts w:ascii="Times New Roman" w:eastAsia="Times New Roman" w:hAnsi="Times New Roman" w:cs="Times New Roman"/>
          <w:lang w:val="en-GB"/>
        </w:rPr>
        <w:t xml:space="preserve"> &lt; .01). </w:t>
      </w:r>
      <w:r w:rsidRPr="004337F1">
        <w:rPr>
          <w:rFonts w:ascii="Times New Roman" w:eastAsia="Times New Roman" w:hAnsi="Times New Roman" w:cs="Times New Roman"/>
          <w:lang w:val="en-GB"/>
        </w:rPr>
        <w:tab/>
      </w:r>
    </w:p>
    <w:p w14:paraId="5977D7F6" w14:textId="77777777" w:rsidR="00A264CC" w:rsidRPr="004337F1" w:rsidRDefault="00A264CC" w:rsidP="00A264CC">
      <w:pPr>
        <w:spacing w:line="360" w:lineRule="auto"/>
        <w:rPr>
          <w:rFonts w:ascii="Times New Roman" w:hAnsi="Times New Roman" w:cs="Times New Roman"/>
          <w:b/>
          <w:lang w:val="en-GB"/>
        </w:rPr>
      </w:pPr>
      <w:r w:rsidRPr="004337F1">
        <w:rPr>
          <w:rFonts w:ascii="Times New Roman" w:hAnsi="Times New Roman" w:cs="Times New Roman"/>
          <w:b/>
          <w:lang w:val="en-GB"/>
        </w:rPr>
        <w:t>Table 3</w:t>
      </w:r>
    </w:p>
    <w:p w14:paraId="65A4DF3E" w14:textId="77777777" w:rsidR="00A264CC" w:rsidRPr="004337F1" w:rsidRDefault="00A264CC" w:rsidP="00A264CC">
      <w:pPr>
        <w:spacing w:line="360" w:lineRule="auto"/>
        <w:rPr>
          <w:rFonts w:ascii="Times New Roman" w:hAnsi="Times New Roman" w:cs="Times New Roman"/>
          <w:lang w:val="en-GB"/>
        </w:rPr>
      </w:pPr>
      <w:r w:rsidRPr="004337F1">
        <w:rPr>
          <w:rFonts w:ascii="Times New Roman" w:hAnsi="Times New Roman" w:cs="Times New Roman"/>
          <w:lang w:val="en-GB"/>
        </w:rPr>
        <w:t>Bivariate correlations for job satisfaction, research and teaching self-efficacy</w:t>
      </w:r>
    </w:p>
    <w:tbl>
      <w:tblPr>
        <w:tblW w:w="7920" w:type="dxa"/>
        <w:tblLook w:val="04A0" w:firstRow="1" w:lastRow="0" w:firstColumn="1" w:lastColumn="0" w:noHBand="0" w:noVBand="1"/>
      </w:tblPr>
      <w:tblGrid>
        <w:gridCol w:w="1060"/>
        <w:gridCol w:w="2960"/>
        <w:gridCol w:w="1300"/>
        <w:gridCol w:w="1300"/>
        <w:gridCol w:w="1300"/>
      </w:tblGrid>
      <w:tr w:rsidR="005A2982" w:rsidRPr="004337F1" w14:paraId="6FDD858A" w14:textId="77777777" w:rsidTr="00C51C92">
        <w:trPr>
          <w:trHeight w:val="120"/>
        </w:trPr>
        <w:tc>
          <w:tcPr>
            <w:tcW w:w="1060" w:type="dxa"/>
            <w:tcBorders>
              <w:top w:val="nil"/>
              <w:left w:val="nil"/>
              <w:bottom w:val="single" w:sz="8" w:space="0" w:color="auto"/>
              <w:right w:val="nil"/>
            </w:tcBorders>
            <w:shd w:val="clear" w:color="auto" w:fill="auto"/>
            <w:noWrap/>
            <w:vAlign w:val="bottom"/>
            <w:hideMark/>
          </w:tcPr>
          <w:p w14:paraId="7AA21FFF" w14:textId="77777777" w:rsidR="005A2982" w:rsidRPr="004337F1" w:rsidRDefault="005A2982" w:rsidP="00C51C92">
            <w:pPr>
              <w:rPr>
                <w:rFonts w:eastAsia="Times New Roman" w:cs="Times New Roman"/>
                <w:color w:val="000000"/>
                <w:lang w:val="en-GB"/>
              </w:rPr>
            </w:pPr>
            <w:r w:rsidRPr="004337F1">
              <w:rPr>
                <w:rFonts w:eastAsia="Times New Roman" w:cs="Times New Roman"/>
                <w:color w:val="000000"/>
                <w:lang w:val="en-GB"/>
              </w:rPr>
              <w:t> </w:t>
            </w:r>
          </w:p>
        </w:tc>
        <w:tc>
          <w:tcPr>
            <w:tcW w:w="2960" w:type="dxa"/>
            <w:tcBorders>
              <w:top w:val="nil"/>
              <w:left w:val="nil"/>
              <w:bottom w:val="single" w:sz="8" w:space="0" w:color="auto"/>
              <w:right w:val="nil"/>
            </w:tcBorders>
            <w:shd w:val="clear" w:color="auto" w:fill="auto"/>
            <w:noWrap/>
            <w:vAlign w:val="bottom"/>
            <w:hideMark/>
          </w:tcPr>
          <w:p w14:paraId="38B280CF" w14:textId="77777777" w:rsidR="005A2982" w:rsidRPr="004337F1" w:rsidRDefault="005A2982" w:rsidP="00C51C92">
            <w:pPr>
              <w:rPr>
                <w:rFonts w:eastAsia="Times New Roman" w:cs="Times New Roman"/>
                <w:color w:val="000000"/>
                <w:lang w:val="en-GB"/>
              </w:rPr>
            </w:pPr>
            <w:r w:rsidRPr="004337F1">
              <w:rPr>
                <w:rFonts w:eastAsia="Times New Roman" w:cs="Times New Roman"/>
                <w:color w:val="000000"/>
                <w:lang w:val="en-GB"/>
              </w:rPr>
              <w:t> </w:t>
            </w:r>
          </w:p>
        </w:tc>
        <w:tc>
          <w:tcPr>
            <w:tcW w:w="1300" w:type="dxa"/>
            <w:tcBorders>
              <w:top w:val="nil"/>
              <w:left w:val="nil"/>
              <w:bottom w:val="single" w:sz="8" w:space="0" w:color="auto"/>
              <w:right w:val="nil"/>
            </w:tcBorders>
            <w:shd w:val="clear" w:color="auto" w:fill="auto"/>
            <w:noWrap/>
            <w:vAlign w:val="bottom"/>
            <w:hideMark/>
          </w:tcPr>
          <w:p w14:paraId="330452C0" w14:textId="77777777" w:rsidR="005A2982" w:rsidRPr="004337F1" w:rsidRDefault="005A2982" w:rsidP="00C51C92">
            <w:pPr>
              <w:rPr>
                <w:rFonts w:eastAsia="Times New Roman" w:cs="Times New Roman"/>
                <w:color w:val="000000"/>
                <w:lang w:val="en-GB"/>
              </w:rPr>
            </w:pPr>
            <w:r w:rsidRPr="004337F1">
              <w:rPr>
                <w:rFonts w:eastAsia="Times New Roman" w:cs="Times New Roman"/>
                <w:color w:val="000000"/>
                <w:lang w:val="en-GB"/>
              </w:rPr>
              <w:t> </w:t>
            </w:r>
          </w:p>
        </w:tc>
        <w:tc>
          <w:tcPr>
            <w:tcW w:w="1300" w:type="dxa"/>
            <w:tcBorders>
              <w:top w:val="nil"/>
              <w:left w:val="nil"/>
              <w:bottom w:val="single" w:sz="8" w:space="0" w:color="auto"/>
              <w:right w:val="nil"/>
            </w:tcBorders>
            <w:shd w:val="clear" w:color="auto" w:fill="auto"/>
            <w:noWrap/>
            <w:vAlign w:val="bottom"/>
            <w:hideMark/>
          </w:tcPr>
          <w:p w14:paraId="47E76984" w14:textId="77777777" w:rsidR="005A2982" w:rsidRPr="004337F1" w:rsidRDefault="005A2982" w:rsidP="00C51C92">
            <w:pPr>
              <w:rPr>
                <w:rFonts w:eastAsia="Times New Roman" w:cs="Times New Roman"/>
                <w:color w:val="000000"/>
                <w:lang w:val="en-GB"/>
              </w:rPr>
            </w:pPr>
            <w:r w:rsidRPr="004337F1">
              <w:rPr>
                <w:rFonts w:eastAsia="Times New Roman" w:cs="Times New Roman"/>
                <w:color w:val="000000"/>
                <w:lang w:val="en-GB"/>
              </w:rPr>
              <w:t> </w:t>
            </w:r>
          </w:p>
        </w:tc>
        <w:tc>
          <w:tcPr>
            <w:tcW w:w="1300" w:type="dxa"/>
            <w:tcBorders>
              <w:top w:val="nil"/>
              <w:left w:val="nil"/>
              <w:bottom w:val="single" w:sz="8" w:space="0" w:color="auto"/>
              <w:right w:val="nil"/>
            </w:tcBorders>
            <w:shd w:val="clear" w:color="auto" w:fill="auto"/>
            <w:noWrap/>
            <w:vAlign w:val="bottom"/>
            <w:hideMark/>
          </w:tcPr>
          <w:p w14:paraId="13C7B7A9" w14:textId="77777777" w:rsidR="005A2982" w:rsidRPr="004337F1" w:rsidRDefault="005A2982" w:rsidP="00C51C92">
            <w:pPr>
              <w:rPr>
                <w:rFonts w:eastAsia="Times New Roman" w:cs="Times New Roman"/>
                <w:color w:val="000000"/>
                <w:lang w:val="en-GB"/>
              </w:rPr>
            </w:pPr>
            <w:r w:rsidRPr="004337F1">
              <w:rPr>
                <w:rFonts w:eastAsia="Times New Roman" w:cs="Times New Roman"/>
                <w:color w:val="000000"/>
                <w:lang w:val="en-GB"/>
              </w:rPr>
              <w:t> </w:t>
            </w:r>
          </w:p>
        </w:tc>
      </w:tr>
      <w:tr w:rsidR="005A2982" w:rsidRPr="004337F1" w14:paraId="546E85F6" w14:textId="77777777" w:rsidTr="003913E2">
        <w:trPr>
          <w:trHeight w:val="460"/>
        </w:trPr>
        <w:tc>
          <w:tcPr>
            <w:tcW w:w="1060" w:type="dxa"/>
            <w:tcBorders>
              <w:top w:val="nil"/>
              <w:left w:val="nil"/>
              <w:bottom w:val="single" w:sz="8" w:space="0" w:color="auto"/>
              <w:right w:val="nil"/>
            </w:tcBorders>
            <w:shd w:val="clear" w:color="auto" w:fill="auto"/>
            <w:noWrap/>
            <w:vAlign w:val="bottom"/>
            <w:hideMark/>
          </w:tcPr>
          <w:p w14:paraId="2058F359" w14:textId="77777777" w:rsidR="005A2982" w:rsidRPr="004337F1" w:rsidRDefault="005A2982" w:rsidP="00C51C92">
            <w:pPr>
              <w:rPr>
                <w:rFonts w:eastAsia="Times New Roman" w:cs="Times New Roman"/>
                <w:color w:val="000000"/>
                <w:lang w:val="en-GB"/>
              </w:rPr>
            </w:pPr>
            <w:r w:rsidRPr="004337F1">
              <w:rPr>
                <w:rFonts w:eastAsia="Times New Roman" w:cs="Times New Roman"/>
                <w:color w:val="000000"/>
                <w:lang w:val="en-GB"/>
              </w:rPr>
              <w:t> </w:t>
            </w:r>
          </w:p>
        </w:tc>
        <w:tc>
          <w:tcPr>
            <w:tcW w:w="2960" w:type="dxa"/>
            <w:tcBorders>
              <w:top w:val="nil"/>
              <w:left w:val="nil"/>
              <w:bottom w:val="single" w:sz="8" w:space="0" w:color="auto"/>
              <w:right w:val="nil"/>
            </w:tcBorders>
            <w:shd w:val="clear" w:color="auto" w:fill="auto"/>
            <w:noWrap/>
            <w:vAlign w:val="center"/>
            <w:hideMark/>
          </w:tcPr>
          <w:p w14:paraId="0F7C6CAF" w14:textId="74FA3C74" w:rsidR="005A2982" w:rsidRPr="004337F1" w:rsidRDefault="005A2982" w:rsidP="003913E2">
            <w:pP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Variables</w:t>
            </w:r>
          </w:p>
        </w:tc>
        <w:tc>
          <w:tcPr>
            <w:tcW w:w="1300" w:type="dxa"/>
            <w:tcBorders>
              <w:top w:val="nil"/>
              <w:left w:val="nil"/>
              <w:bottom w:val="single" w:sz="8" w:space="0" w:color="auto"/>
              <w:right w:val="nil"/>
            </w:tcBorders>
            <w:shd w:val="clear" w:color="auto" w:fill="auto"/>
            <w:noWrap/>
            <w:vAlign w:val="center"/>
            <w:hideMark/>
          </w:tcPr>
          <w:p w14:paraId="336236C3" w14:textId="77777777" w:rsidR="005A2982" w:rsidRPr="004337F1" w:rsidRDefault="005A2982" w:rsidP="00C51C92">
            <w:pPr>
              <w:jc w:val="center"/>
              <w:rPr>
                <w:rFonts w:ascii="Times New Roman" w:eastAsia="Times New Roman" w:hAnsi="Times New Roman" w:cs="Times New Roman"/>
                <w:b/>
                <w:bCs/>
                <w:color w:val="000000"/>
                <w:lang w:val="en-GB"/>
              </w:rPr>
            </w:pPr>
            <w:r w:rsidRPr="004337F1">
              <w:rPr>
                <w:rFonts w:ascii="Times New Roman" w:eastAsia="Times New Roman" w:hAnsi="Times New Roman" w:cs="Times New Roman"/>
                <w:b/>
                <w:bCs/>
                <w:color w:val="000000"/>
                <w:lang w:val="en-GB"/>
              </w:rPr>
              <w:t>1.</w:t>
            </w:r>
          </w:p>
        </w:tc>
        <w:tc>
          <w:tcPr>
            <w:tcW w:w="1300" w:type="dxa"/>
            <w:tcBorders>
              <w:top w:val="nil"/>
              <w:left w:val="nil"/>
              <w:bottom w:val="single" w:sz="8" w:space="0" w:color="auto"/>
              <w:right w:val="nil"/>
            </w:tcBorders>
            <w:shd w:val="clear" w:color="auto" w:fill="auto"/>
            <w:noWrap/>
            <w:vAlign w:val="center"/>
            <w:hideMark/>
          </w:tcPr>
          <w:p w14:paraId="59DBB1BA" w14:textId="77777777" w:rsidR="005A2982" w:rsidRPr="004337F1" w:rsidRDefault="005A2982" w:rsidP="00C51C92">
            <w:pPr>
              <w:jc w:val="center"/>
              <w:rPr>
                <w:rFonts w:ascii="Times New Roman" w:eastAsia="Times New Roman" w:hAnsi="Times New Roman" w:cs="Times New Roman"/>
                <w:b/>
                <w:bCs/>
                <w:color w:val="000000"/>
                <w:lang w:val="en-GB"/>
              </w:rPr>
            </w:pPr>
            <w:r w:rsidRPr="004337F1">
              <w:rPr>
                <w:rFonts w:ascii="Times New Roman" w:eastAsia="Times New Roman" w:hAnsi="Times New Roman" w:cs="Times New Roman"/>
                <w:b/>
                <w:bCs/>
                <w:color w:val="000000"/>
                <w:lang w:val="en-GB"/>
              </w:rPr>
              <w:t>2.</w:t>
            </w:r>
          </w:p>
        </w:tc>
        <w:tc>
          <w:tcPr>
            <w:tcW w:w="1300" w:type="dxa"/>
            <w:tcBorders>
              <w:top w:val="nil"/>
              <w:left w:val="nil"/>
              <w:bottom w:val="single" w:sz="8" w:space="0" w:color="auto"/>
              <w:right w:val="nil"/>
            </w:tcBorders>
            <w:shd w:val="clear" w:color="auto" w:fill="auto"/>
            <w:noWrap/>
            <w:vAlign w:val="center"/>
            <w:hideMark/>
          </w:tcPr>
          <w:p w14:paraId="5C3E1312" w14:textId="77777777" w:rsidR="005A2982" w:rsidRPr="004337F1" w:rsidRDefault="005A2982" w:rsidP="00C51C92">
            <w:pPr>
              <w:jc w:val="center"/>
              <w:rPr>
                <w:rFonts w:ascii="Times New Roman" w:eastAsia="Times New Roman" w:hAnsi="Times New Roman" w:cs="Times New Roman"/>
                <w:b/>
                <w:bCs/>
                <w:color w:val="000000"/>
                <w:lang w:val="en-GB"/>
              </w:rPr>
            </w:pPr>
            <w:r w:rsidRPr="004337F1">
              <w:rPr>
                <w:rFonts w:ascii="Times New Roman" w:eastAsia="Times New Roman" w:hAnsi="Times New Roman" w:cs="Times New Roman"/>
                <w:b/>
                <w:bCs/>
                <w:color w:val="000000"/>
                <w:lang w:val="en-GB"/>
              </w:rPr>
              <w:t>3.</w:t>
            </w:r>
          </w:p>
        </w:tc>
      </w:tr>
      <w:tr w:rsidR="005A2982" w:rsidRPr="004337F1" w14:paraId="21DA4307" w14:textId="77777777" w:rsidTr="00C51C92">
        <w:trPr>
          <w:trHeight w:val="400"/>
        </w:trPr>
        <w:tc>
          <w:tcPr>
            <w:tcW w:w="1060" w:type="dxa"/>
            <w:tcBorders>
              <w:top w:val="nil"/>
              <w:left w:val="nil"/>
              <w:bottom w:val="nil"/>
              <w:right w:val="nil"/>
            </w:tcBorders>
            <w:shd w:val="clear" w:color="auto" w:fill="auto"/>
            <w:noWrap/>
            <w:vAlign w:val="bottom"/>
            <w:hideMark/>
          </w:tcPr>
          <w:p w14:paraId="2F1601D7" w14:textId="77777777" w:rsidR="005A2982" w:rsidRPr="004337F1" w:rsidRDefault="005A2982" w:rsidP="00C51C92">
            <w:pPr>
              <w:jc w:val="cente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1.</w:t>
            </w:r>
          </w:p>
        </w:tc>
        <w:tc>
          <w:tcPr>
            <w:tcW w:w="2960" w:type="dxa"/>
            <w:tcBorders>
              <w:top w:val="nil"/>
              <w:left w:val="nil"/>
              <w:bottom w:val="nil"/>
              <w:right w:val="nil"/>
            </w:tcBorders>
            <w:shd w:val="clear" w:color="auto" w:fill="auto"/>
            <w:noWrap/>
            <w:vAlign w:val="bottom"/>
            <w:hideMark/>
          </w:tcPr>
          <w:p w14:paraId="7A5155EA" w14:textId="77777777" w:rsidR="005A2982" w:rsidRPr="004337F1" w:rsidRDefault="005A2982" w:rsidP="00C51C92">
            <w:pP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Job satisfaction</w:t>
            </w:r>
          </w:p>
        </w:tc>
        <w:tc>
          <w:tcPr>
            <w:tcW w:w="1300" w:type="dxa"/>
            <w:tcBorders>
              <w:top w:val="nil"/>
              <w:left w:val="nil"/>
              <w:bottom w:val="nil"/>
              <w:right w:val="nil"/>
            </w:tcBorders>
            <w:shd w:val="clear" w:color="auto" w:fill="auto"/>
            <w:noWrap/>
            <w:vAlign w:val="bottom"/>
            <w:hideMark/>
          </w:tcPr>
          <w:p w14:paraId="1D59F6C8" w14:textId="77777777" w:rsidR="005A2982" w:rsidRPr="004337F1" w:rsidRDefault="005A2982" w:rsidP="00C51C92">
            <w:pPr>
              <w:rPr>
                <w:rFonts w:ascii="Times New Roman" w:eastAsia="Times New Roman" w:hAnsi="Times New Roman" w:cs="Times New Roman"/>
                <w:color w:val="000000"/>
                <w:lang w:val="en-GB"/>
              </w:rPr>
            </w:pPr>
          </w:p>
        </w:tc>
        <w:tc>
          <w:tcPr>
            <w:tcW w:w="1300" w:type="dxa"/>
            <w:tcBorders>
              <w:top w:val="nil"/>
              <w:left w:val="nil"/>
              <w:bottom w:val="nil"/>
              <w:right w:val="nil"/>
            </w:tcBorders>
            <w:shd w:val="clear" w:color="auto" w:fill="auto"/>
            <w:noWrap/>
            <w:vAlign w:val="bottom"/>
            <w:hideMark/>
          </w:tcPr>
          <w:p w14:paraId="1F5D2B67" w14:textId="77777777" w:rsidR="005A2982" w:rsidRPr="004337F1" w:rsidRDefault="005A2982" w:rsidP="00C51C92">
            <w:pPr>
              <w:rPr>
                <w:rFonts w:ascii="Times New Roman" w:eastAsia="Times New Roman" w:hAnsi="Times New Roman" w:cs="Times New Roman"/>
                <w:sz w:val="20"/>
                <w:szCs w:val="20"/>
                <w:lang w:val="en-GB"/>
              </w:rPr>
            </w:pPr>
          </w:p>
        </w:tc>
        <w:tc>
          <w:tcPr>
            <w:tcW w:w="1300" w:type="dxa"/>
            <w:tcBorders>
              <w:top w:val="nil"/>
              <w:left w:val="nil"/>
              <w:bottom w:val="nil"/>
              <w:right w:val="nil"/>
            </w:tcBorders>
            <w:shd w:val="clear" w:color="auto" w:fill="auto"/>
            <w:noWrap/>
            <w:vAlign w:val="bottom"/>
            <w:hideMark/>
          </w:tcPr>
          <w:p w14:paraId="5456D29A" w14:textId="77777777" w:rsidR="005A2982" w:rsidRPr="004337F1" w:rsidRDefault="005A2982" w:rsidP="00C51C92">
            <w:pPr>
              <w:rPr>
                <w:rFonts w:ascii="Times New Roman" w:eastAsia="Times New Roman" w:hAnsi="Times New Roman" w:cs="Times New Roman"/>
                <w:sz w:val="20"/>
                <w:szCs w:val="20"/>
                <w:lang w:val="en-GB"/>
              </w:rPr>
            </w:pPr>
          </w:p>
        </w:tc>
      </w:tr>
      <w:tr w:rsidR="005A2982" w:rsidRPr="004337F1" w14:paraId="0D0B620C" w14:textId="77777777" w:rsidTr="00C51C92">
        <w:trPr>
          <w:trHeight w:val="400"/>
        </w:trPr>
        <w:tc>
          <w:tcPr>
            <w:tcW w:w="1060" w:type="dxa"/>
            <w:tcBorders>
              <w:top w:val="nil"/>
              <w:left w:val="nil"/>
              <w:bottom w:val="nil"/>
              <w:right w:val="nil"/>
            </w:tcBorders>
            <w:shd w:val="clear" w:color="auto" w:fill="auto"/>
            <w:noWrap/>
            <w:vAlign w:val="bottom"/>
            <w:hideMark/>
          </w:tcPr>
          <w:p w14:paraId="4D4A184B" w14:textId="77777777" w:rsidR="005A2982" w:rsidRPr="004337F1" w:rsidRDefault="005A2982" w:rsidP="00C51C92">
            <w:pPr>
              <w:jc w:val="cente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2.</w:t>
            </w:r>
          </w:p>
        </w:tc>
        <w:tc>
          <w:tcPr>
            <w:tcW w:w="2960" w:type="dxa"/>
            <w:tcBorders>
              <w:top w:val="nil"/>
              <w:left w:val="nil"/>
              <w:bottom w:val="nil"/>
              <w:right w:val="nil"/>
            </w:tcBorders>
            <w:shd w:val="clear" w:color="auto" w:fill="auto"/>
            <w:noWrap/>
            <w:vAlign w:val="bottom"/>
            <w:hideMark/>
          </w:tcPr>
          <w:p w14:paraId="2E92CA4B" w14:textId="77777777" w:rsidR="005A2982" w:rsidRPr="004337F1" w:rsidRDefault="005A2982" w:rsidP="00C51C92">
            <w:pP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Research self-efficacy</w:t>
            </w:r>
          </w:p>
        </w:tc>
        <w:tc>
          <w:tcPr>
            <w:tcW w:w="1300" w:type="dxa"/>
            <w:tcBorders>
              <w:top w:val="nil"/>
              <w:left w:val="nil"/>
              <w:bottom w:val="nil"/>
              <w:right w:val="nil"/>
            </w:tcBorders>
            <w:shd w:val="clear" w:color="auto" w:fill="auto"/>
            <w:noWrap/>
            <w:vAlign w:val="bottom"/>
            <w:hideMark/>
          </w:tcPr>
          <w:p w14:paraId="506758F1" w14:textId="77777777" w:rsidR="005A2982" w:rsidRPr="004337F1" w:rsidRDefault="005A2982" w:rsidP="00C51C92">
            <w:pP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.24**</w:t>
            </w:r>
          </w:p>
        </w:tc>
        <w:tc>
          <w:tcPr>
            <w:tcW w:w="1300" w:type="dxa"/>
            <w:tcBorders>
              <w:top w:val="nil"/>
              <w:left w:val="nil"/>
              <w:bottom w:val="nil"/>
              <w:right w:val="nil"/>
            </w:tcBorders>
            <w:shd w:val="clear" w:color="auto" w:fill="auto"/>
            <w:noWrap/>
            <w:vAlign w:val="bottom"/>
            <w:hideMark/>
          </w:tcPr>
          <w:p w14:paraId="27CBEA26" w14:textId="77777777" w:rsidR="005A2982" w:rsidRPr="004337F1" w:rsidRDefault="005A2982" w:rsidP="00C51C92">
            <w:pPr>
              <w:rPr>
                <w:rFonts w:ascii="Times New Roman" w:eastAsia="Times New Roman" w:hAnsi="Times New Roman" w:cs="Times New Roman"/>
                <w:color w:val="000000"/>
                <w:lang w:val="en-GB"/>
              </w:rPr>
            </w:pPr>
          </w:p>
        </w:tc>
        <w:tc>
          <w:tcPr>
            <w:tcW w:w="1300" w:type="dxa"/>
            <w:tcBorders>
              <w:top w:val="nil"/>
              <w:left w:val="nil"/>
              <w:bottom w:val="nil"/>
              <w:right w:val="nil"/>
            </w:tcBorders>
            <w:shd w:val="clear" w:color="auto" w:fill="auto"/>
            <w:noWrap/>
            <w:vAlign w:val="bottom"/>
            <w:hideMark/>
          </w:tcPr>
          <w:p w14:paraId="54E26A0D" w14:textId="77777777" w:rsidR="005A2982" w:rsidRPr="004337F1" w:rsidRDefault="005A2982" w:rsidP="00C51C92">
            <w:pPr>
              <w:rPr>
                <w:rFonts w:ascii="Times New Roman" w:eastAsia="Times New Roman" w:hAnsi="Times New Roman" w:cs="Times New Roman"/>
                <w:sz w:val="20"/>
                <w:szCs w:val="20"/>
                <w:lang w:val="en-GB"/>
              </w:rPr>
            </w:pPr>
          </w:p>
        </w:tc>
      </w:tr>
      <w:tr w:rsidR="005A2982" w:rsidRPr="004337F1" w14:paraId="33A5DC78" w14:textId="77777777" w:rsidTr="00C51C92">
        <w:trPr>
          <w:trHeight w:val="400"/>
        </w:trPr>
        <w:tc>
          <w:tcPr>
            <w:tcW w:w="1060" w:type="dxa"/>
            <w:tcBorders>
              <w:top w:val="nil"/>
              <w:left w:val="nil"/>
              <w:bottom w:val="single" w:sz="8" w:space="0" w:color="auto"/>
              <w:right w:val="nil"/>
            </w:tcBorders>
            <w:shd w:val="clear" w:color="auto" w:fill="auto"/>
            <w:noWrap/>
            <w:vAlign w:val="bottom"/>
            <w:hideMark/>
          </w:tcPr>
          <w:p w14:paraId="08BD1A5D" w14:textId="77777777" w:rsidR="005A2982" w:rsidRPr="004337F1" w:rsidRDefault="005A2982" w:rsidP="00C51C92">
            <w:pPr>
              <w:jc w:val="cente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3.</w:t>
            </w:r>
          </w:p>
        </w:tc>
        <w:tc>
          <w:tcPr>
            <w:tcW w:w="2960" w:type="dxa"/>
            <w:tcBorders>
              <w:top w:val="nil"/>
              <w:left w:val="nil"/>
              <w:bottom w:val="single" w:sz="8" w:space="0" w:color="auto"/>
              <w:right w:val="nil"/>
            </w:tcBorders>
            <w:shd w:val="clear" w:color="auto" w:fill="auto"/>
            <w:noWrap/>
            <w:vAlign w:val="bottom"/>
            <w:hideMark/>
          </w:tcPr>
          <w:p w14:paraId="59A91782" w14:textId="77777777" w:rsidR="005A2982" w:rsidRPr="004337F1" w:rsidRDefault="005A2982" w:rsidP="00C51C92">
            <w:pP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Teaching self-efficacy</w:t>
            </w:r>
          </w:p>
        </w:tc>
        <w:tc>
          <w:tcPr>
            <w:tcW w:w="1300" w:type="dxa"/>
            <w:tcBorders>
              <w:top w:val="nil"/>
              <w:left w:val="nil"/>
              <w:bottom w:val="single" w:sz="8" w:space="0" w:color="auto"/>
              <w:right w:val="nil"/>
            </w:tcBorders>
            <w:shd w:val="clear" w:color="auto" w:fill="auto"/>
            <w:noWrap/>
            <w:vAlign w:val="bottom"/>
            <w:hideMark/>
          </w:tcPr>
          <w:p w14:paraId="46F7B922" w14:textId="77777777" w:rsidR="005A2982" w:rsidRPr="004337F1" w:rsidRDefault="005A2982" w:rsidP="00C51C92">
            <w:pP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.31**</w:t>
            </w:r>
          </w:p>
        </w:tc>
        <w:tc>
          <w:tcPr>
            <w:tcW w:w="1300" w:type="dxa"/>
            <w:tcBorders>
              <w:top w:val="nil"/>
              <w:left w:val="nil"/>
              <w:bottom w:val="single" w:sz="8" w:space="0" w:color="auto"/>
              <w:right w:val="nil"/>
            </w:tcBorders>
            <w:shd w:val="clear" w:color="auto" w:fill="auto"/>
            <w:noWrap/>
            <w:vAlign w:val="bottom"/>
            <w:hideMark/>
          </w:tcPr>
          <w:p w14:paraId="28861E33" w14:textId="77777777" w:rsidR="005A2982" w:rsidRPr="004337F1" w:rsidRDefault="005A2982" w:rsidP="00C51C92">
            <w:pP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.50**</w:t>
            </w:r>
          </w:p>
        </w:tc>
        <w:tc>
          <w:tcPr>
            <w:tcW w:w="1300" w:type="dxa"/>
            <w:tcBorders>
              <w:top w:val="nil"/>
              <w:left w:val="nil"/>
              <w:bottom w:val="single" w:sz="8" w:space="0" w:color="auto"/>
              <w:right w:val="nil"/>
            </w:tcBorders>
            <w:shd w:val="clear" w:color="auto" w:fill="auto"/>
            <w:noWrap/>
            <w:vAlign w:val="bottom"/>
            <w:hideMark/>
          </w:tcPr>
          <w:p w14:paraId="3C4163FE" w14:textId="77777777" w:rsidR="005A2982" w:rsidRPr="004337F1" w:rsidRDefault="005A2982" w:rsidP="00C51C92">
            <w:pP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 </w:t>
            </w:r>
          </w:p>
        </w:tc>
      </w:tr>
    </w:tbl>
    <w:p w14:paraId="7D07AF39" w14:textId="77777777" w:rsidR="005A2982" w:rsidRPr="004337F1" w:rsidRDefault="005A2982" w:rsidP="005A2982">
      <w:pPr>
        <w:rPr>
          <w:rFonts w:ascii="Times New Roman" w:eastAsia="Times New Roman" w:hAnsi="Times New Roman" w:cs="Times New Roman"/>
          <w:i/>
          <w:iCs/>
          <w:color w:val="000000"/>
          <w:lang w:val="en-GB"/>
        </w:rPr>
      </w:pPr>
    </w:p>
    <w:p w14:paraId="188C25D1" w14:textId="0AB4DCAC" w:rsidR="00A264CC" w:rsidRPr="004337F1" w:rsidRDefault="005A2982" w:rsidP="005A2982">
      <w:pPr>
        <w:rPr>
          <w:rFonts w:ascii="Times New Roman" w:eastAsia="Times New Roman" w:hAnsi="Times New Roman" w:cs="Times New Roman"/>
          <w:lang w:val="en-GB"/>
        </w:rPr>
      </w:pPr>
      <w:r w:rsidRPr="004337F1">
        <w:rPr>
          <w:rFonts w:ascii="Times New Roman" w:eastAsia="Times New Roman" w:hAnsi="Times New Roman" w:cs="Times New Roman"/>
          <w:i/>
          <w:iCs/>
          <w:color w:val="000000"/>
          <w:lang w:val="en-GB"/>
        </w:rPr>
        <w:t xml:space="preserve">Note. </w:t>
      </w:r>
      <w:r w:rsidRPr="004337F1">
        <w:rPr>
          <w:rFonts w:ascii="Times New Roman" w:eastAsia="Times New Roman" w:hAnsi="Times New Roman" w:cs="Times New Roman"/>
          <w:color w:val="000000"/>
          <w:lang w:val="en-GB"/>
        </w:rPr>
        <w:t xml:space="preserve">All correlations </w:t>
      </w:r>
      <w:r w:rsidRPr="004337F1">
        <w:rPr>
          <w:rFonts w:ascii="Times New Roman" w:eastAsia="Times New Roman" w:hAnsi="Times New Roman" w:cs="Times New Roman"/>
          <w:i/>
          <w:iCs/>
          <w:color w:val="000000"/>
          <w:lang w:val="en-GB"/>
        </w:rPr>
        <w:t xml:space="preserve">p </w:t>
      </w:r>
      <w:r w:rsidRPr="004337F1">
        <w:rPr>
          <w:rFonts w:ascii="Times New Roman" w:eastAsia="Times New Roman" w:hAnsi="Times New Roman" w:cs="Times New Roman"/>
          <w:color w:val="000000"/>
          <w:lang w:val="en-GB"/>
        </w:rPr>
        <w:t>&lt; .001</w:t>
      </w:r>
    </w:p>
    <w:p w14:paraId="5782795E" w14:textId="77777777" w:rsidR="005A2982" w:rsidRPr="004337F1" w:rsidRDefault="005A2982" w:rsidP="005A2982">
      <w:pPr>
        <w:rPr>
          <w:rFonts w:ascii="Times New Roman" w:eastAsia="Times New Roman" w:hAnsi="Times New Roman" w:cs="Times New Roman"/>
          <w:lang w:val="en-GB"/>
        </w:rPr>
      </w:pPr>
    </w:p>
    <w:p w14:paraId="3A6F7027" w14:textId="77777777" w:rsidR="00EF309F" w:rsidRPr="004337F1" w:rsidRDefault="00006F06" w:rsidP="002809C2">
      <w:pPr>
        <w:widowControl w:val="0"/>
        <w:spacing w:line="480" w:lineRule="auto"/>
        <w:rPr>
          <w:rFonts w:ascii="Times New Roman" w:eastAsia="Times New Roman" w:hAnsi="Times New Roman" w:cs="Times New Roman"/>
          <w:b/>
          <w:lang w:val="en-GB"/>
        </w:rPr>
      </w:pPr>
      <w:r w:rsidRPr="004337F1">
        <w:rPr>
          <w:rFonts w:ascii="Times New Roman" w:eastAsia="Times New Roman" w:hAnsi="Times New Roman" w:cs="Times New Roman"/>
          <w:b/>
          <w:lang w:val="en-GB"/>
        </w:rPr>
        <w:t xml:space="preserve">5. </w:t>
      </w:r>
      <w:r w:rsidRPr="004337F1">
        <w:rPr>
          <w:rFonts w:ascii="Times New Roman" w:eastAsia="Times New Roman" w:hAnsi="Times New Roman" w:cs="Times New Roman"/>
          <w:b/>
          <w:color w:val="000000"/>
          <w:lang w:val="en-GB"/>
        </w:rPr>
        <w:t xml:space="preserve">Study 2: </w:t>
      </w:r>
      <w:r w:rsidRPr="004337F1">
        <w:rPr>
          <w:rFonts w:ascii="Times New Roman" w:eastAsia="Times New Roman" w:hAnsi="Times New Roman" w:cs="Times New Roman"/>
          <w:b/>
          <w:lang w:val="en-GB"/>
        </w:rPr>
        <w:t>Q</w:t>
      </w:r>
      <w:r w:rsidRPr="004337F1">
        <w:rPr>
          <w:rFonts w:ascii="Times New Roman" w:eastAsia="Times New Roman" w:hAnsi="Times New Roman" w:cs="Times New Roman"/>
          <w:b/>
          <w:color w:val="000000"/>
          <w:lang w:val="en-GB"/>
        </w:rPr>
        <w:t xml:space="preserve">ualitative </w:t>
      </w:r>
      <w:r w:rsidRPr="004337F1">
        <w:rPr>
          <w:rFonts w:ascii="Times New Roman" w:eastAsia="Times New Roman" w:hAnsi="Times New Roman" w:cs="Times New Roman"/>
          <w:b/>
          <w:lang w:val="en-GB"/>
        </w:rPr>
        <w:t>P</w:t>
      </w:r>
      <w:r w:rsidRPr="004337F1">
        <w:rPr>
          <w:rFonts w:ascii="Times New Roman" w:eastAsia="Times New Roman" w:hAnsi="Times New Roman" w:cs="Times New Roman"/>
          <w:b/>
          <w:color w:val="000000"/>
          <w:lang w:val="en-GB"/>
        </w:rPr>
        <w:t xml:space="preserve">hase </w:t>
      </w:r>
    </w:p>
    <w:p w14:paraId="602E5112" w14:textId="0BB4A4B4" w:rsidR="00EF309F" w:rsidRPr="004337F1" w:rsidRDefault="005B34A0" w:rsidP="005B34A0">
      <w:pPr>
        <w:widowControl w:val="0"/>
        <w:autoSpaceDE w:val="0"/>
        <w:autoSpaceDN w:val="0"/>
        <w:adjustRightInd w:val="0"/>
        <w:spacing w:after="240" w:line="480" w:lineRule="auto"/>
        <w:rPr>
          <w:rFonts w:ascii="Times" w:hAnsi="Times" w:cs="Times"/>
          <w:lang w:val="en-GB"/>
        </w:rPr>
      </w:pPr>
      <w:r w:rsidRPr="004337F1">
        <w:rPr>
          <w:rFonts w:ascii="Times New Roman" w:hAnsi="Times New Roman" w:cs="Times New Roman"/>
          <w:lang w:val="en-GB"/>
        </w:rPr>
        <w:t>Despite its value in the quantitative phase, of course, no simple questionnaire can ever lay claim to capturing anything of the complexity of higher educational institutions and how they operate, nor can it fully probe the attitudes, values and beliefs of those university faculty who work within them.</w:t>
      </w:r>
      <w:r w:rsidR="008C1152" w:rsidRPr="004337F1">
        <w:rPr>
          <w:rFonts w:ascii="Times New Roman" w:hAnsi="Times New Roman" w:cs="Times New Roman"/>
          <w:lang w:val="en-GB"/>
        </w:rPr>
        <w:t xml:space="preserve"> </w:t>
      </w:r>
      <w:r w:rsidR="00006F06" w:rsidRPr="004337F1">
        <w:rPr>
          <w:rFonts w:ascii="Times New Roman" w:eastAsia="Times New Roman" w:hAnsi="Times New Roman" w:cs="Times New Roman"/>
          <w:lang w:val="en-GB"/>
        </w:rPr>
        <w:t xml:space="preserve">Findings from the quantitative study provided a broad understanding of the relations between faculty self-efficacy </w:t>
      </w:r>
      <w:r w:rsidR="003C6683" w:rsidRPr="004337F1">
        <w:rPr>
          <w:rFonts w:ascii="Times New Roman" w:eastAsia="Times New Roman" w:hAnsi="Times New Roman" w:cs="Times New Roman"/>
          <w:lang w:val="en-GB"/>
        </w:rPr>
        <w:t>and job</w:t>
      </w:r>
      <w:r w:rsidR="00006F06" w:rsidRPr="004337F1">
        <w:rPr>
          <w:rFonts w:ascii="Times New Roman" w:eastAsia="Times New Roman" w:hAnsi="Times New Roman" w:cs="Times New Roman"/>
          <w:lang w:val="en-GB"/>
        </w:rPr>
        <w:t xml:space="preserve"> satisfaction, and furthermore, provided some indication of how demographic categories—gender, experience, and qualifications—influence levels of self-efficacy and job satisfaction. </w:t>
      </w:r>
      <w:r w:rsidR="00006F06" w:rsidRPr="004337F1">
        <w:rPr>
          <w:rFonts w:ascii="Times New Roman" w:eastAsia="Times New Roman" w:hAnsi="Times New Roman" w:cs="Times New Roman"/>
          <w:color w:val="000000"/>
          <w:lang w:val="en-GB"/>
        </w:rPr>
        <w:t xml:space="preserve">The </w:t>
      </w:r>
      <w:r w:rsidR="00006F06" w:rsidRPr="004337F1">
        <w:rPr>
          <w:rFonts w:ascii="Times New Roman" w:eastAsia="Times New Roman" w:hAnsi="Times New Roman" w:cs="Times New Roman"/>
          <w:lang w:val="en-GB"/>
        </w:rPr>
        <w:t>goal for</w:t>
      </w:r>
      <w:r w:rsidR="008C1152" w:rsidRPr="004337F1">
        <w:rPr>
          <w:rFonts w:ascii="Times New Roman" w:eastAsia="Times New Roman" w:hAnsi="Times New Roman" w:cs="Times New Roman"/>
          <w:lang w:val="en-GB"/>
        </w:rPr>
        <w:t xml:space="preserve"> Study 2 </w:t>
      </w:r>
      <w:r w:rsidR="00006F06" w:rsidRPr="004337F1">
        <w:rPr>
          <w:rFonts w:ascii="Times New Roman" w:eastAsia="Times New Roman" w:hAnsi="Times New Roman" w:cs="Times New Roman"/>
          <w:color w:val="000000"/>
          <w:lang w:val="en-GB"/>
        </w:rPr>
        <w:t xml:space="preserve">was to elaborate and </w:t>
      </w:r>
      <w:r w:rsidR="00006F06" w:rsidRPr="004337F1">
        <w:rPr>
          <w:rFonts w:ascii="Times New Roman" w:eastAsia="Times New Roman" w:hAnsi="Times New Roman" w:cs="Times New Roman"/>
          <w:lang w:val="en-GB"/>
        </w:rPr>
        <w:t>add depth to the quantitative findings, and also to explore additional contextual factors that university faculty understand to influence their self-efficacy and job satisfaction</w:t>
      </w:r>
      <w:r w:rsidR="00006F06" w:rsidRPr="004337F1">
        <w:rPr>
          <w:rFonts w:ascii="Times New Roman" w:eastAsia="Times New Roman" w:hAnsi="Times New Roman" w:cs="Times New Roman"/>
          <w:color w:val="000000"/>
          <w:lang w:val="en-GB"/>
        </w:rPr>
        <w:t xml:space="preserve">. In order to </w:t>
      </w:r>
      <w:r w:rsidR="00006F06" w:rsidRPr="004337F1">
        <w:rPr>
          <w:rFonts w:ascii="Times New Roman" w:eastAsia="Times New Roman" w:hAnsi="Times New Roman" w:cs="Times New Roman"/>
          <w:lang w:val="en-GB"/>
        </w:rPr>
        <w:t>meet</w:t>
      </w:r>
      <w:r w:rsidR="00006F06" w:rsidRPr="004337F1">
        <w:rPr>
          <w:rFonts w:ascii="Times New Roman" w:eastAsia="Times New Roman" w:hAnsi="Times New Roman" w:cs="Times New Roman"/>
          <w:color w:val="000000"/>
          <w:lang w:val="en-GB"/>
        </w:rPr>
        <w:t xml:space="preserve"> this goal, we conducted individual interviews with 14 university </w:t>
      </w:r>
      <w:r w:rsidR="00006F06" w:rsidRPr="004337F1">
        <w:rPr>
          <w:rFonts w:ascii="Times New Roman" w:eastAsia="Times New Roman" w:hAnsi="Times New Roman" w:cs="Times New Roman"/>
          <w:lang w:val="en-GB"/>
        </w:rPr>
        <w:t>faculty from Azerbaijan and Turkey. Figure 1 presents a model of the research design showing the relationship between the quantitative Study 1 and the qualitative Study 2.</w:t>
      </w:r>
    </w:p>
    <w:p w14:paraId="71CF221A" w14:textId="77777777" w:rsidR="003913E2" w:rsidRPr="004337F1" w:rsidRDefault="003913E2" w:rsidP="002809C2">
      <w:pPr>
        <w:spacing w:line="480" w:lineRule="auto"/>
        <w:rPr>
          <w:rFonts w:ascii="Times New Roman" w:eastAsia="Times New Roman" w:hAnsi="Times New Roman" w:cs="Times New Roman"/>
          <w:b/>
          <w:lang w:val="en-GB"/>
        </w:rPr>
      </w:pPr>
    </w:p>
    <w:p w14:paraId="325C225A" w14:textId="77777777" w:rsidR="003913E2" w:rsidRPr="004337F1" w:rsidRDefault="003913E2" w:rsidP="002809C2">
      <w:pPr>
        <w:spacing w:line="480" w:lineRule="auto"/>
        <w:rPr>
          <w:rFonts w:ascii="Times New Roman" w:eastAsia="Times New Roman" w:hAnsi="Times New Roman" w:cs="Times New Roman"/>
          <w:b/>
          <w:lang w:val="en-GB"/>
        </w:rPr>
      </w:pPr>
    </w:p>
    <w:p w14:paraId="6BE915A0" w14:textId="77777777" w:rsidR="00EF309F" w:rsidRPr="004337F1" w:rsidRDefault="00006F06" w:rsidP="002809C2">
      <w:pPr>
        <w:spacing w:line="480" w:lineRule="auto"/>
        <w:rPr>
          <w:rFonts w:ascii="Times New Roman" w:eastAsia="Times New Roman" w:hAnsi="Times New Roman" w:cs="Times New Roman"/>
          <w:i/>
          <w:lang w:val="en-GB"/>
        </w:rPr>
      </w:pPr>
      <w:r w:rsidRPr="004337F1">
        <w:rPr>
          <w:rFonts w:ascii="Times New Roman" w:eastAsia="Times New Roman" w:hAnsi="Times New Roman" w:cs="Times New Roman"/>
          <w:b/>
          <w:lang w:val="en-GB"/>
        </w:rPr>
        <w:lastRenderedPageBreak/>
        <w:t xml:space="preserve">5.1. </w:t>
      </w:r>
      <w:r w:rsidRPr="004337F1">
        <w:rPr>
          <w:rFonts w:ascii="Times New Roman" w:eastAsia="Times New Roman" w:hAnsi="Times New Roman" w:cs="Times New Roman"/>
          <w:b/>
          <w:color w:val="000000"/>
          <w:lang w:val="en-GB"/>
        </w:rPr>
        <w:t xml:space="preserve">Methods </w:t>
      </w:r>
    </w:p>
    <w:p w14:paraId="67EF7F27" w14:textId="77777777" w:rsidR="00EF309F" w:rsidRPr="004337F1" w:rsidRDefault="00006F06" w:rsidP="002809C2">
      <w:pPr>
        <w:spacing w:line="480" w:lineRule="auto"/>
        <w:rPr>
          <w:rFonts w:ascii="Times New Roman" w:eastAsia="Times New Roman" w:hAnsi="Times New Roman" w:cs="Times New Roman"/>
          <w:lang w:val="en-GB"/>
        </w:rPr>
      </w:pPr>
      <w:r w:rsidRPr="004337F1">
        <w:rPr>
          <w:rFonts w:ascii="Times New Roman" w:eastAsia="Times New Roman" w:hAnsi="Times New Roman" w:cs="Times New Roman"/>
          <w:i/>
          <w:lang w:val="en-GB"/>
        </w:rPr>
        <w:t xml:space="preserve">5.1.2. </w:t>
      </w:r>
      <w:r w:rsidRPr="004337F1">
        <w:rPr>
          <w:rFonts w:ascii="Times New Roman" w:eastAsia="Times New Roman" w:hAnsi="Times New Roman" w:cs="Times New Roman"/>
          <w:i/>
          <w:color w:val="000000"/>
          <w:lang w:val="en-GB"/>
        </w:rPr>
        <w:t>Participants</w:t>
      </w:r>
    </w:p>
    <w:p w14:paraId="69EDE7E3" w14:textId="6229F16B" w:rsidR="00EF309F" w:rsidRPr="00275713" w:rsidRDefault="00006F06" w:rsidP="00275713">
      <w:pPr>
        <w:spacing w:line="480" w:lineRule="auto"/>
        <w:ind w:firstLine="720"/>
        <w:rPr>
          <w:rFonts w:ascii="Times New Roman" w:eastAsia="Times New Roman" w:hAnsi="Times New Roman" w:cs="Times New Roman"/>
          <w:color w:val="000000"/>
          <w:lang w:val="en-GB"/>
        </w:rPr>
      </w:pPr>
      <w:r w:rsidRPr="00D056CD">
        <w:rPr>
          <w:rFonts w:ascii="Times New Roman" w:eastAsia="Times New Roman" w:hAnsi="Times New Roman" w:cs="Times New Roman"/>
          <w:lang w:val="en-GB"/>
        </w:rPr>
        <w:t xml:space="preserve">The 14 </w:t>
      </w:r>
      <w:r w:rsidRPr="004337F1">
        <w:rPr>
          <w:rFonts w:ascii="Times New Roman" w:eastAsia="Times New Roman" w:hAnsi="Times New Roman" w:cs="Times New Roman"/>
          <w:lang w:val="en-GB"/>
        </w:rPr>
        <w:t>faculty</w:t>
      </w:r>
      <w:r w:rsidRPr="00D056CD">
        <w:rPr>
          <w:rFonts w:ascii="Times New Roman" w:eastAsia="Times New Roman" w:hAnsi="Times New Roman" w:cs="Times New Roman"/>
          <w:lang w:val="en-GB"/>
        </w:rPr>
        <w:t xml:space="preserve"> who participated in </w:t>
      </w:r>
      <w:r w:rsidRPr="004337F1">
        <w:rPr>
          <w:rFonts w:ascii="Times New Roman" w:eastAsia="Times New Roman" w:hAnsi="Times New Roman" w:cs="Times New Roman"/>
          <w:lang w:val="en-GB"/>
        </w:rPr>
        <w:t>video</w:t>
      </w:r>
      <w:r w:rsidRPr="00D056CD">
        <w:rPr>
          <w:rFonts w:ascii="Times New Roman" w:eastAsia="Times New Roman" w:hAnsi="Times New Roman" w:cs="Times New Roman"/>
          <w:lang w:val="en-GB"/>
        </w:rPr>
        <w:t xml:space="preserve"> </w:t>
      </w:r>
      <w:r w:rsidRPr="004337F1">
        <w:rPr>
          <w:rFonts w:ascii="Times New Roman" w:eastAsia="Times New Roman" w:hAnsi="Times New Roman" w:cs="Times New Roman"/>
          <w:lang w:val="en-GB"/>
        </w:rPr>
        <w:t>S</w:t>
      </w:r>
      <w:r w:rsidRPr="00D056CD">
        <w:rPr>
          <w:rFonts w:ascii="Times New Roman" w:eastAsia="Times New Roman" w:hAnsi="Times New Roman" w:cs="Times New Roman"/>
          <w:lang w:val="en-GB"/>
        </w:rPr>
        <w:t xml:space="preserve">kype interviews were selected from a larger pool of volunteers who had indicated their interest in being interviewed on the quantitative survey. </w:t>
      </w:r>
      <w:r w:rsidR="007672B8" w:rsidRPr="00D056CD">
        <w:rPr>
          <w:rFonts w:ascii="Times New Roman" w:eastAsia="Times New Roman" w:hAnsi="Times New Roman" w:cs="Times New Roman"/>
          <w:lang w:val="en-GB"/>
        </w:rPr>
        <w:t>Of the 528 respondents who replied to the online quest</w:t>
      </w:r>
      <w:r w:rsidR="00CA523A">
        <w:rPr>
          <w:rFonts w:ascii="Times New Roman" w:eastAsia="Times New Roman" w:hAnsi="Times New Roman" w:cs="Times New Roman"/>
          <w:lang w:val="en-GB"/>
        </w:rPr>
        <w:t>ionnaire, 31 university faculty</w:t>
      </w:r>
      <w:r w:rsidR="007672B8" w:rsidRPr="00D056CD">
        <w:rPr>
          <w:rFonts w:ascii="Times New Roman" w:eastAsia="Times New Roman" w:hAnsi="Times New Roman" w:cs="Times New Roman"/>
          <w:lang w:val="en-GB"/>
        </w:rPr>
        <w:t xml:space="preserve"> agreed to be </w:t>
      </w:r>
      <w:r w:rsidR="00275713">
        <w:rPr>
          <w:rFonts w:ascii="Times New Roman" w:eastAsia="Times New Roman" w:hAnsi="Times New Roman" w:cs="Times New Roman"/>
          <w:lang w:val="en-GB"/>
        </w:rPr>
        <w:t xml:space="preserve">face-to-face </w:t>
      </w:r>
      <w:r w:rsidR="007672B8" w:rsidRPr="00D056CD">
        <w:rPr>
          <w:rFonts w:ascii="Times New Roman" w:eastAsia="Times New Roman" w:hAnsi="Times New Roman" w:cs="Times New Roman"/>
          <w:lang w:val="en-GB"/>
        </w:rPr>
        <w:t>interviewed. After reviewing the list of 3</w:t>
      </w:r>
      <w:r w:rsidR="00CA523A">
        <w:rPr>
          <w:rFonts w:ascii="Times New Roman" w:eastAsia="Times New Roman" w:hAnsi="Times New Roman" w:cs="Times New Roman"/>
          <w:lang w:val="en-GB"/>
        </w:rPr>
        <w:t>1 interested university faculty</w:t>
      </w:r>
      <w:r w:rsidR="007672B8" w:rsidRPr="00D056CD">
        <w:rPr>
          <w:rFonts w:ascii="Times New Roman" w:eastAsia="Times New Roman" w:hAnsi="Times New Roman" w:cs="Times New Roman"/>
          <w:lang w:val="en-GB"/>
        </w:rPr>
        <w:t xml:space="preserve">, 14 </w:t>
      </w:r>
      <w:r w:rsidR="00666579" w:rsidRPr="00D056CD">
        <w:rPr>
          <w:rFonts w:ascii="Times New Roman" w:eastAsia="Times New Roman" w:hAnsi="Times New Roman" w:cs="Times New Roman"/>
          <w:lang w:val="en-GB"/>
        </w:rPr>
        <w:t>were selected</w:t>
      </w:r>
      <w:r w:rsidR="007672B8" w:rsidRPr="00D056CD">
        <w:rPr>
          <w:rFonts w:ascii="Times New Roman" w:eastAsia="Times New Roman" w:hAnsi="Times New Roman" w:cs="Times New Roman"/>
          <w:lang w:val="en-GB"/>
        </w:rPr>
        <w:t xml:space="preserve"> for the final interview to represent varied demographic v</w:t>
      </w:r>
      <w:r w:rsidR="00666579">
        <w:rPr>
          <w:rFonts w:ascii="Times New Roman" w:eastAsia="Times New Roman" w:hAnsi="Times New Roman" w:cs="Times New Roman"/>
          <w:lang w:val="en-GB"/>
        </w:rPr>
        <w:t>ariables (</w:t>
      </w:r>
      <w:r w:rsidR="00275713">
        <w:rPr>
          <w:rFonts w:ascii="Times New Roman" w:eastAsia="Times New Roman" w:hAnsi="Times New Roman" w:cs="Times New Roman"/>
          <w:lang w:val="en-GB"/>
        </w:rPr>
        <w:t>e.g., experience</w:t>
      </w:r>
      <w:r w:rsidR="00666579">
        <w:rPr>
          <w:rFonts w:ascii="Times New Roman" w:eastAsia="Times New Roman" w:hAnsi="Times New Roman" w:cs="Times New Roman"/>
          <w:lang w:val="en-GB"/>
        </w:rPr>
        <w:t>)</w:t>
      </w:r>
      <w:r w:rsidR="007672B8" w:rsidRPr="00D056CD">
        <w:rPr>
          <w:rFonts w:ascii="Times New Roman" w:eastAsia="Times New Roman" w:hAnsi="Times New Roman" w:cs="Times New Roman"/>
          <w:lang w:val="en-GB"/>
        </w:rPr>
        <w:t xml:space="preserve">. These variables were chosen to reflect the range and typicality of the questionnaire respondents. </w:t>
      </w:r>
      <w:r w:rsidRPr="004337F1">
        <w:rPr>
          <w:rFonts w:ascii="Times New Roman" w:eastAsia="Times New Roman" w:hAnsi="Times New Roman" w:cs="Times New Roman"/>
          <w:lang w:val="en-GB"/>
        </w:rPr>
        <w:t xml:space="preserve">Of the 14 participants, 7 were from Turkey and 7 from Azerbaijan, with distribution covering urban and regional university settings. </w:t>
      </w:r>
      <w:r w:rsidRPr="004337F1">
        <w:rPr>
          <w:rFonts w:ascii="Times New Roman" w:eastAsia="Times New Roman" w:hAnsi="Times New Roman" w:cs="Times New Roman"/>
          <w:color w:val="000000"/>
          <w:lang w:val="en-GB"/>
        </w:rPr>
        <w:t xml:space="preserve"> The sample included 7 males and 7 females. We selected interviewees to represent a range of experience, ranging 1.5 years fro</w:t>
      </w:r>
      <w:r w:rsidRPr="00275713">
        <w:rPr>
          <w:rFonts w:ascii="Times New Roman" w:eastAsia="Times New Roman" w:hAnsi="Times New Roman" w:cs="Times New Roman"/>
          <w:color w:val="000000"/>
          <w:lang w:val="en-GB"/>
        </w:rPr>
        <w:t>m Azerbaijan</w:t>
      </w:r>
      <w:r w:rsidRPr="004337F1">
        <w:rPr>
          <w:rFonts w:ascii="Times New Roman" w:eastAsia="Times New Roman" w:hAnsi="Times New Roman" w:cs="Times New Roman"/>
          <w:color w:val="000000"/>
          <w:lang w:val="en-GB"/>
        </w:rPr>
        <w:t xml:space="preserve"> to 23 years from Turkey. </w:t>
      </w:r>
    </w:p>
    <w:p w14:paraId="66E5DECE" w14:textId="77777777" w:rsidR="00EF309F" w:rsidRPr="004337F1" w:rsidRDefault="00006F06" w:rsidP="00275713">
      <w:pPr>
        <w:spacing w:line="480" w:lineRule="auto"/>
        <w:rPr>
          <w:rFonts w:ascii="Times New Roman" w:eastAsia="Times New Roman" w:hAnsi="Times New Roman" w:cs="Times New Roman"/>
          <w:i/>
          <w:lang w:val="en-GB"/>
        </w:rPr>
      </w:pPr>
      <w:r w:rsidRPr="00275713">
        <w:rPr>
          <w:rFonts w:ascii="Times New Roman" w:eastAsia="Times New Roman" w:hAnsi="Times New Roman" w:cs="Times New Roman"/>
          <w:color w:val="000000"/>
          <w:lang w:val="en-GB"/>
        </w:rPr>
        <w:t>5.1.3</w:t>
      </w:r>
      <w:r w:rsidRPr="004337F1">
        <w:rPr>
          <w:rFonts w:ascii="Times New Roman" w:eastAsia="Times New Roman" w:hAnsi="Times New Roman" w:cs="Times New Roman"/>
          <w:i/>
          <w:lang w:val="en-GB"/>
        </w:rPr>
        <w:t xml:space="preserve">. </w:t>
      </w:r>
      <w:r w:rsidRPr="004337F1">
        <w:rPr>
          <w:rFonts w:ascii="Times New Roman" w:eastAsia="Times New Roman" w:hAnsi="Times New Roman" w:cs="Times New Roman"/>
          <w:i/>
          <w:color w:val="000000"/>
          <w:lang w:val="en-GB"/>
        </w:rPr>
        <w:t>Procedure</w:t>
      </w:r>
    </w:p>
    <w:p w14:paraId="139EA78C" w14:textId="6021F43E" w:rsidR="003913E2" w:rsidRPr="004337F1" w:rsidRDefault="00006F06" w:rsidP="00275713">
      <w:pPr>
        <w:spacing w:line="480" w:lineRule="auto"/>
        <w:ind w:firstLine="720"/>
        <w:rPr>
          <w:rFonts w:ascii="Times New Roman" w:eastAsia="Times New Roman" w:hAnsi="Times New Roman" w:cs="Times New Roman"/>
          <w:i/>
          <w:lang w:val="en-GB"/>
        </w:rPr>
      </w:pPr>
      <w:r w:rsidRPr="004337F1">
        <w:rPr>
          <w:rFonts w:ascii="Times New Roman" w:eastAsia="Times New Roman" w:hAnsi="Times New Roman" w:cs="Times New Roman"/>
          <w:lang w:val="en-GB"/>
        </w:rPr>
        <w:t>We</w:t>
      </w:r>
      <w:r w:rsidRPr="004337F1">
        <w:rPr>
          <w:rFonts w:ascii="Times New Roman" w:eastAsia="Times New Roman" w:hAnsi="Times New Roman" w:cs="Times New Roman"/>
          <w:color w:val="000000"/>
          <w:lang w:val="en-GB"/>
        </w:rPr>
        <w:t xml:space="preserve"> contacted 14 participants </w:t>
      </w:r>
      <w:r w:rsidRPr="004337F1">
        <w:rPr>
          <w:rFonts w:ascii="Times New Roman" w:eastAsia="Times New Roman" w:hAnsi="Times New Roman" w:cs="Times New Roman"/>
          <w:lang w:val="en-GB"/>
        </w:rPr>
        <w:t>who had previously completed the self-efficacy and job satisfaction survey</w:t>
      </w:r>
      <w:r w:rsidRPr="004337F1">
        <w:rPr>
          <w:rFonts w:ascii="Times New Roman" w:eastAsia="Times New Roman" w:hAnsi="Times New Roman" w:cs="Times New Roman"/>
          <w:color w:val="000000"/>
          <w:lang w:val="en-GB"/>
        </w:rPr>
        <w:t xml:space="preserve"> by email in order to identify a suitable date and time for the interviews.</w:t>
      </w:r>
      <w:r w:rsidRPr="004337F1">
        <w:rPr>
          <w:rFonts w:ascii="Times New Roman" w:eastAsia="Times New Roman" w:hAnsi="Times New Roman" w:cs="Times New Roman"/>
          <w:lang w:val="en-GB"/>
        </w:rPr>
        <w:t xml:space="preserve"> </w:t>
      </w:r>
      <w:r w:rsidRPr="004337F1">
        <w:rPr>
          <w:rFonts w:ascii="Times New Roman" w:eastAsia="Times New Roman" w:hAnsi="Times New Roman" w:cs="Times New Roman"/>
          <w:color w:val="000000"/>
          <w:lang w:val="en-GB"/>
        </w:rPr>
        <w:t>All 14 participants agreed to be interviewed face-to-face via Skype video call. The inte</w:t>
      </w:r>
      <w:r w:rsidRPr="004337F1">
        <w:rPr>
          <w:rFonts w:ascii="Times New Roman" w:eastAsia="Times New Roman" w:hAnsi="Times New Roman" w:cs="Times New Roman"/>
          <w:lang w:val="en-GB"/>
        </w:rPr>
        <w:t xml:space="preserve">rview protocol was constructed in two ways. First, we used the findings from Phase 1 as a guide to probe self-efficacy and job satisfaction (e.g., </w:t>
      </w:r>
      <w:r w:rsidRPr="004337F1">
        <w:rPr>
          <w:rFonts w:ascii="Times New Roman" w:eastAsia="Times New Roman" w:hAnsi="Times New Roman" w:cs="Times New Roman"/>
          <w:i/>
          <w:lang w:val="en-GB"/>
        </w:rPr>
        <w:t xml:space="preserve">How has your research confidence changed over your </w:t>
      </w:r>
      <w:r w:rsidR="003C6683" w:rsidRPr="004337F1">
        <w:rPr>
          <w:rFonts w:ascii="Times New Roman" w:eastAsia="Times New Roman" w:hAnsi="Times New Roman" w:cs="Times New Roman"/>
          <w:i/>
          <w:lang w:val="en-GB"/>
        </w:rPr>
        <w:t>career?</w:t>
      </w:r>
      <w:r w:rsidRPr="004337F1">
        <w:rPr>
          <w:rFonts w:ascii="Times New Roman" w:eastAsia="Times New Roman" w:hAnsi="Times New Roman" w:cs="Times New Roman"/>
          <w:lang w:val="en-GB"/>
        </w:rPr>
        <w:t xml:space="preserve"> and second</w:t>
      </w:r>
      <w:r w:rsidR="00FD48E3">
        <w:rPr>
          <w:rFonts w:ascii="Times New Roman" w:eastAsia="Times New Roman" w:hAnsi="Times New Roman" w:cs="Times New Roman"/>
          <w:lang w:val="en-GB"/>
        </w:rPr>
        <w:t>,</w:t>
      </w:r>
      <w:r w:rsidRPr="004337F1">
        <w:rPr>
          <w:rFonts w:ascii="Times New Roman" w:eastAsia="Times New Roman" w:hAnsi="Times New Roman" w:cs="Times New Roman"/>
          <w:lang w:val="en-GB"/>
        </w:rPr>
        <w:t xml:space="preserve"> we generated additional questions that explored the influence of additional contextual factors on self-efficacy and job satisfaction of university faculty (i.e., </w:t>
      </w:r>
      <w:r w:rsidRPr="004337F1">
        <w:rPr>
          <w:rFonts w:ascii="Times New Roman" w:eastAsia="Times New Roman" w:hAnsi="Times New Roman" w:cs="Times New Roman"/>
          <w:i/>
          <w:lang w:val="en-GB"/>
        </w:rPr>
        <w:t>What are additional factors that influence your confidence in research and teaching?</w:t>
      </w:r>
      <w:r w:rsidRPr="004337F1">
        <w:rPr>
          <w:rFonts w:ascii="Times New Roman" w:eastAsia="Times New Roman" w:hAnsi="Times New Roman" w:cs="Times New Roman"/>
          <w:lang w:val="en-GB"/>
        </w:rPr>
        <w:t xml:space="preserve">). For the purpose of the interview, the concept of ‘self-efficacy’ was referred to as domain-specific confidence, </w:t>
      </w:r>
      <w:r w:rsidR="003932F8" w:rsidRPr="004337F1">
        <w:rPr>
          <w:rFonts w:ascii="Times New Roman" w:eastAsia="Times New Roman" w:hAnsi="Times New Roman" w:cs="Times New Roman"/>
          <w:lang w:val="en-GB"/>
        </w:rPr>
        <w:t>i.e.</w:t>
      </w:r>
      <w:r w:rsidRPr="004337F1">
        <w:rPr>
          <w:rFonts w:ascii="Times New Roman" w:eastAsia="Times New Roman" w:hAnsi="Times New Roman" w:cs="Times New Roman"/>
          <w:lang w:val="en-GB"/>
        </w:rPr>
        <w:t xml:space="preserve">, confidence in teaching or confidence in conducting research. </w:t>
      </w:r>
      <w:r w:rsidRPr="004337F1">
        <w:rPr>
          <w:rFonts w:ascii="Times New Roman" w:eastAsia="Times New Roman" w:hAnsi="Times New Roman" w:cs="Times New Roman"/>
          <w:color w:val="000000"/>
          <w:lang w:val="en-GB"/>
        </w:rPr>
        <w:t xml:space="preserve">Face-to-face interviews </w:t>
      </w:r>
      <w:r w:rsidRPr="004337F1">
        <w:rPr>
          <w:rFonts w:ascii="Times New Roman" w:eastAsia="Times New Roman" w:hAnsi="Times New Roman" w:cs="Times New Roman"/>
          <w:lang w:val="en-GB"/>
        </w:rPr>
        <w:t>were</w:t>
      </w:r>
      <w:r w:rsidRPr="004337F1">
        <w:rPr>
          <w:rFonts w:ascii="Times New Roman" w:eastAsia="Times New Roman" w:hAnsi="Times New Roman" w:cs="Times New Roman"/>
          <w:color w:val="000000"/>
          <w:lang w:val="en-GB"/>
        </w:rPr>
        <w:t xml:space="preserve"> preferred over text-only or audio-only interviews because response rates tend to be higher </w:t>
      </w:r>
      <w:r w:rsidRPr="004337F1">
        <w:rPr>
          <w:rFonts w:ascii="Times New Roman" w:eastAsia="Times New Roman" w:hAnsi="Times New Roman" w:cs="Times New Roman"/>
          <w:lang w:val="en-GB"/>
        </w:rPr>
        <w:t xml:space="preserve">and the data richer when personal contact (albeit virtual) is included in the </w:t>
      </w:r>
      <w:r w:rsidRPr="004337F1">
        <w:rPr>
          <w:rFonts w:ascii="Times New Roman" w:eastAsia="Times New Roman" w:hAnsi="Times New Roman" w:cs="Times New Roman"/>
          <w:lang w:val="en-GB"/>
        </w:rPr>
        <w:lastRenderedPageBreak/>
        <w:t>i</w:t>
      </w:r>
      <w:r w:rsidRPr="004337F1">
        <w:rPr>
          <w:rFonts w:ascii="Times New Roman" w:eastAsia="Times New Roman" w:hAnsi="Times New Roman" w:cs="Times New Roman"/>
          <w:color w:val="000000"/>
          <w:lang w:val="en-GB"/>
        </w:rPr>
        <w:t>nterview (David &amp; Sutton, 2011). We audio-recorded and transcribed the interviews in preparation for analysis.</w:t>
      </w:r>
    </w:p>
    <w:p w14:paraId="1E00E7BD" w14:textId="77777777" w:rsidR="00EF309F" w:rsidRPr="004337F1" w:rsidRDefault="00006F06" w:rsidP="002809C2">
      <w:pPr>
        <w:spacing w:line="480" w:lineRule="auto"/>
        <w:rPr>
          <w:rFonts w:ascii="Times New Roman" w:eastAsia="Times New Roman" w:hAnsi="Times New Roman" w:cs="Times New Roman"/>
          <w:lang w:val="en-GB"/>
        </w:rPr>
      </w:pPr>
      <w:r w:rsidRPr="004337F1">
        <w:rPr>
          <w:rFonts w:ascii="Times New Roman" w:eastAsia="Times New Roman" w:hAnsi="Times New Roman" w:cs="Times New Roman"/>
          <w:i/>
          <w:lang w:val="en-GB"/>
        </w:rPr>
        <w:t xml:space="preserve">5.1.4. </w:t>
      </w:r>
      <w:r w:rsidRPr="004337F1">
        <w:rPr>
          <w:rFonts w:ascii="Times New Roman" w:eastAsia="Times New Roman" w:hAnsi="Times New Roman" w:cs="Times New Roman"/>
          <w:i/>
          <w:color w:val="000000"/>
          <w:lang w:val="en-GB"/>
        </w:rPr>
        <w:t>Analysis</w:t>
      </w:r>
    </w:p>
    <w:p w14:paraId="14C4552F" w14:textId="77777777" w:rsidR="003C6683" w:rsidRPr="004337F1" w:rsidRDefault="00006F06" w:rsidP="002809C2">
      <w:pPr>
        <w:spacing w:line="480" w:lineRule="auto"/>
        <w:ind w:firstLine="720"/>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 xml:space="preserve">We used a thematic analysis </w:t>
      </w:r>
      <w:r w:rsidRPr="004337F1">
        <w:rPr>
          <w:rFonts w:ascii="Times New Roman" w:eastAsia="Times New Roman" w:hAnsi="Times New Roman" w:cs="Times New Roman"/>
          <w:lang w:val="en-GB"/>
        </w:rPr>
        <w:t>approach</w:t>
      </w:r>
      <w:r w:rsidRPr="004337F1">
        <w:rPr>
          <w:rFonts w:ascii="Times New Roman" w:eastAsia="Times New Roman" w:hAnsi="Times New Roman" w:cs="Times New Roman"/>
          <w:color w:val="000000"/>
          <w:lang w:val="en-GB"/>
        </w:rPr>
        <w:t xml:space="preserve"> (Br</w:t>
      </w:r>
      <w:r w:rsidRPr="004337F1">
        <w:rPr>
          <w:rFonts w:ascii="Times New Roman" w:eastAsia="Times New Roman" w:hAnsi="Times New Roman" w:cs="Times New Roman"/>
          <w:lang w:val="en-GB"/>
        </w:rPr>
        <w:t>aun &amp; Clarke, 2006</w:t>
      </w:r>
      <w:r w:rsidRPr="004337F1">
        <w:rPr>
          <w:rFonts w:ascii="Times New Roman" w:eastAsia="Times New Roman" w:hAnsi="Times New Roman" w:cs="Times New Roman"/>
          <w:color w:val="000000"/>
          <w:lang w:val="en-GB"/>
        </w:rPr>
        <w:t xml:space="preserve">) </w:t>
      </w:r>
      <w:r w:rsidRPr="004337F1">
        <w:rPr>
          <w:rFonts w:ascii="Times New Roman" w:eastAsia="Times New Roman" w:hAnsi="Times New Roman" w:cs="Times New Roman"/>
          <w:lang w:val="en-GB"/>
        </w:rPr>
        <w:t>to understand the qualitative data</w:t>
      </w:r>
      <w:r w:rsidRPr="004337F1">
        <w:rPr>
          <w:rFonts w:ascii="Times New Roman" w:eastAsia="Times New Roman" w:hAnsi="Times New Roman" w:cs="Times New Roman"/>
          <w:color w:val="000000"/>
          <w:lang w:val="en-GB"/>
        </w:rPr>
        <w:t xml:space="preserve">. Analysis of the data began with a set of ‘‘start codes’’ that reflected the guiding questions of the study (Miles &amp; Huberman, 1994) and that </w:t>
      </w:r>
      <w:r w:rsidRPr="004337F1">
        <w:rPr>
          <w:rFonts w:ascii="Times New Roman" w:eastAsia="Times New Roman" w:hAnsi="Times New Roman" w:cs="Times New Roman"/>
          <w:lang w:val="en-GB"/>
        </w:rPr>
        <w:t>were generated from the findings in Study 1</w:t>
      </w:r>
      <w:r w:rsidRPr="004337F1">
        <w:rPr>
          <w:rFonts w:ascii="Times New Roman" w:eastAsia="Times New Roman" w:hAnsi="Times New Roman" w:cs="Times New Roman"/>
          <w:color w:val="000000"/>
          <w:lang w:val="en-GB"/>
        </w:rPr>
        <w:t xml:space="preserve">. </w:t>
      </w:r>
      <w:r w:rsidRPr="004337F1">
        <w:rPr>
          <w:rFonts w:ascii="Times New Roman" w:eastAsia="Times New Roman" w:hAnsi="Times New Roman" w:cs="Times New Roman"/>
          <w:lang w:val="en-GB"/>
        </w:rPr>
        <w:t>Further codes were generated after multiple readings of the text generated from the interviews, and from a close reading of literature on faculty member self-efficacy.</w:t>
      </w:r>
      <w:r w:rsidRPr="004337F1">
        <w:rPr>
          <w:rFonts w:ascii="Times New Roman" w:eastAsia="Times New Roman" w:hAnsi="Times New Roman" w:cs="Times New Roman"/>
          <w:color w:val="000000"/>
          <w:lang w:val="en-GB"/>
        </w:rPr>
        <w:t xml:space="preserve"> Table </w:t>
      </w:r>
      <w:r w:rsidRPr="004337F1">
        <w:rPr>
          <w:rFonts w:ascii="Times New Roman" w:eastAsia="Times New Roman" w:hAnsi="Times New Roman" w:cs="Times New Roman"/>
          <w:lang w:val="en-GB"/>
        </w:rPr>
        <w:t>4</w:t>
      </w:r>
      <w:r w:rsidRPr="004337F1">
        <w:rPr>
          <w:rFonts w:ascii="Times New Roman" w:eastAsia="Times New Roman" w:hAnsi="Times New Roman" w:cs="Times New Roman"/>
          <w:color w:val="000000"/>
          <w:lang w:val="en-GB"/>
        </w:rPr>
        <w:t xml:space="preserve"> presents the 11 codes with descriptions that were generated </w:t>
      </w:r>
      <w:r w:rsidRPr="004337F1">
        <w:rPr>
          <w:rFonts w:ascii="Times New Roman" w:eastAsia="Times New Roman" w:hAnsi="Times New Roman" w:cs="Times New Roman"/>
          <w:lang w:val="en-GB"/>
        </w:rPr>
        <w:t>from the analysis</w:t>
      </w:r>
      <w:r w:rsidRPr="004337F1">
        <w:rPr>
          <w:rFonts w:ascii="Times New Roman" w:eastAsia="Times New Roman" w:hAnsi="Times New Roman" w:cs="Times New Roman"/>
          <w:color w:val="000000"/>
          <w:lang w:val="en-GB"/>
        </w:rPr>
        <w:t xml:space="preserve">.  </w:t>
      </w:r>
    </w:p>
    <w:p w14:paraId="6F8F642A" w14:textId="77777777" w:rsidR="003C6683" w:rsidRPr="004337F1" w:rsidRDefault="003C6683" w:rsidP="003932F8">
      <w:pPr>
        <w:spacing w:line="360" w:lineRule="auto"/>
        <w:rPr>
          <w:rFonts w:ascii="Times New Roman" w:hAnsi="Times New Roman" w:cs="Times New Roman"/>
          <w:b/>
          <w:lang w:val="en-GB"/>
        </w:rPr>
      </w:pPr>
      <w:r w:rsidRPr="004337F1">
        <w:rPr>
          <w:rFonts w:ascii="Times New Roman" w:hAnsi="Times New Roman" w:cs="Times New Roman"/>
          <w:b/>
          <w:lang w:val="en-GB"/>
        </w:rPr>
        <w:t>Table 4</w:t>
      </w:r>
    </w:p>
    <w:p w14:paraId="6B0289A7" w14:textId="77777777" w:rsidR="003C6683" w:rsidRPr="004337F1" w:rsidRDefault="003C6683" w:rsidP="003932F8">
      <w:pPr>
        <w:spacing w:line="360" w:lineRule="auto"/>
        <w:rPr>
          <w:rFonts w:ascii="Times New Roman" w:hAnsi="Times New Roman" w:cs="Times New Roman"/>
          <w:lang w:val="en-GB"/>
        </w:rPr>
      </w:pPr>
      <w:r w:rsidRPr="004337F1">
        <w:rPr>
          <w:rFonts w:ascii="Times New Roman" w:hAnsi="Times New Roman" w:cs="Times New Roman"/>
          <w:lang w:val="en-GB"/>
        </w:rPr>
        <w:t>Codes names and descriptions</w:t>
      </w:r>
    </w:p>
    <w:tbl>
      <w:tblPr>
        <w:tblW w:w="10100" w:type="dxa"/>
        <w:tblLook w:val="04A0" w:firstRow="1" w:lastRow="0" w:firstColumn="1" w:lastColumn="0" w:noHBand="0" w:noVBand="1"/>
      </w:tblPr>
      <w:tblGrid>
        <w:gridCol w:w="3520"/>
        <w:gridCol w:w="6580"/>
      </w:tblGrid>
      <w:tr w:rsidR="003913E2" w:rsidRPr="004337F1" w14:paraId="47336EB4" w14:textId="77777777" w:rsidTr="00C51C92">
        <w:trPr>
          <w:trHeight w:val="100"/>
        </w:trPr>
        <w:tc>
          <w:tcPr>
            <w:tcW w:w="3520" w:type="dxa"/>
            <w:tcBorders>
              <w:top w:val="nil"/>
              <w:left w:val="nil"/>
              <w:bottom w:val="single" w:sz="8" w:space="0" w:color="auto"/>
              <w:right w:val="nil"/>
            </w:tcBorders>
            <w:shd w:val="clear" w:color="auto" w:fill="auto"/>
            <w:noWrap/>
            <w:vAlign w:val="bottom"/>
            <w:hideMark/>
          </w:tcPr>
          <w:p w14:paraId="0E56A3E4" w14:textId="77777777" w:rsidR="003913E2" w:rsidRPr="004337F1" w:rsidRDefault="003913E2" w:rsidP="00C51C92">
            <w:pP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 </w:t>
            </w:r>
          </w:p>
        </w:tc>
        <w:tc>
          <w:tcPr>
            <w:tcW w:w="6580" w:type="dxa"/>
            <w:tcBorders>
              <w:top w:val="nil"/>
              <w:left w:val="nil"/>
              <w:bottom w:val="single" w:sz="8" w:space="0" w:color="auto"/>
              <w:right w:val="nil"/>
            </w:tcBorders>
            <w:shd w:val="clear" w:color="auto" w:fill="auto"/>
            <w:noWrap/>
            <w:vAlign w:val="bottom"/>
            <w:hideMark/>
          </w:tcPr>
          <w:p w14:paraId="2CDA2112" w14:textId="77777777" w:rsidR="003913E2" w:rsidRPr="004337F1" w:rsidRDefault="003913E2" w:rsidP="00C51C92">
            <w:pP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 </w:t>
            </w:r>
          </w:p>
        </w:tc>
      </w:tr>
      <w:tr w:rsidR="003913E2" w:rsidRPr="004337F1" w14:paraId="2E562A50" w14:textId="77777777" w:rsidTr="00C51C92">
        <w:trPr>
          <w:trHeight w:val="496"/>
        </w:trPr>
        <w:tc>
          <w:tcPr>
            <w:tcW w:w="3520" w:type="dxa"/>
            <w:tcBorders>
              <w:top w:val="nil"/>
              <w:left w:val="nil"/>
              <w:bottom w:val="single" w:sz="8" w:space="0" w:color="auto"/>
              <w:right w:val="nil"/>
            </w:tcBorders>
            <w:shd w:val="clear" w:color="auto" w:fill="auto"/>
            <w:noWrap/>
            <w:vAlign w:val="center"/>
            <w:hideMark/>
          </w:tcPr>
          <w:p w14:paraId="1B2ACDF4" w14:textId="77777777" w:rsidR="003913E2" w:rsidRPr="004337F1" w:rsidRDefault="003913E2" w:rsidP="00C51C92">
            <w:pPr>
              <w:rPr>
                <w:rFonts w:ascii="Times New Roman" w:eastAsia="Times New Roman" w:hAnsi="Times New Roman" w:cs="Times New Roman"/>
                <w:bCs/>
                <w:color w:val="000000"/>
                <w:lang w:val="en-GB"/>
              </w:rPr>
            </w:pPr>
            <w:r w:rsidRPr="004337F1">
              <w:rPr>
                <w:rFonts w:ascii="Times New Roman" w:eastAsia="Times New Roman" w:hAnsi="Times New Roman" w:cs="Times New Roman"/>
                <w:bCs/>
                <w:color w:val="000000"/>
                <w:lang w:val="en-GB"/>
              </w:rPr>
              <w:t>Codes</w:t>
            </w:r>
          </w:p>
        </w:tc>
        <w:tc>
          <w:tcPr>
            <w:tcW w:w="6580" w:type="dxa"/>
            <w:tcBorders>
              <w:top w:val="nil"/>
              <w:left w:val="nil"/>
              <w:bottom w:val="single" w:sz="8" w:space="0" w:color="auto"/>
              <w:right w:val="nil"/>
            </w:tcBorders>
            <w:shd w:val="clear" w:color="auto" w:fill="auto"/>
            <w:noWrap/>
            <w:vAlign w:val="center"/>
            <w:hideMark/>
          </w:tcPr>
          <w:p w14:paraId="542BC5F5" w14:textId="77777777" w:rsidR="003913E2" w:rsidRPr="004337F1" w:rsidRDefault="003913E2" w:rsidP="00C51C92">
            <w:pPr>
              <w:rPr>
                <w:rFonts w:ascii="Times New Roman" w:eastAsia="Times New Roman" w:hAnsi="Times New Roman" w:cs="Times New Roman"/>
                <w:bCs/>
                <w:color w:val="000000"/>
                <w:lang w:val="en-GB"/>
              </w:rPr>
            </w:pPr>
            <w:r w:rsidRPr="004337F1">
              <w:rPr>
                <w:rFonts w:ascii="Times New Roman" w:eastAsia="Times New Roman" w:hAnsi="Times New Roman" w:cs="Times New Roman"/>
                <w:bCs/>
                <w:color w:val="000000"/>
                <w:lang w:val="en-GB"/>
              </w:rPr>
              <w:t>Description</w:t>
            </w:r>
          </w:p>
        </w:tc>
      </w:tr>
      <w:tr w:rsidR="003913E2" w:rsidRPr="004337F1" w14:paraId="02040BBC" w14:textId="77777777" w:rsidTr="00C51C92">
        <w:trPr>
          <w:trHeight w:val="300"/>
        </w:trPr>
        <w:tc>
          <w:tcPr>
            <w:tcW w:w="3520" w:type="dxa"/>
            <w:tcBorders>
              <w:top w:val="nil"/>
              <w:left w:val="nil"/>
              <w:bottom w:val="nil"/>
              <w:right w:val="nil"/>
            </w:tcBorders>
            <w:shd w:val="clear" w:color="auto" w:fill="auto"/>
            <w:noWrap/>
            <w:vAlign w:val="bottom"/>
            <w:hideMark/>
          </w:tcPr>
          <w:p w14:paraId="3AA1FE87" w14:textId="77777777" w:rsidR="003913E2" w:rsidRPr="004337F1" w:rsidRDefault="003913E2" w:rsidP="00C51C92">
            <w:pP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 xml:space="preserve">experience </w:t>
            </w:r>
          </w:p>
        </w:tc>
        <w:tc>
          <w:tcPr>
            <w:tcW w:w="6580" w:type="dxa"/>
            <w:tcBorders>
              <w:top w:val="nil"/>
              <w:left w:val="nil"/>
              <w:bottom w:val="nil"/>
              <w:right w:val="nil"/>
            </w:tcBorders>
            <w:shd w:val="clear" w:color="auto" w:fill="auto"/>
            <w:noWrap/>
            <w:vAlign w:val="bottom"/>
            <w:hideMark/>
          </w:tcPr>
          <w:p w14:paraId="73AE551C" w14:textId="77777777" w:rsidR="003913E2" w:rsidRPr="004337F1" w:rsidRDefault="003913E2" w:rsidP="00C51C92">
            <w:pP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 xml:space="preserve">years of experience </w:t>
            </w:r>
          </w:p>
        </w:tc>
      </w:tr>
      <w:tr w:rsidR="003913E2" w:rsidRPr="004337F1" w14:paraId="256328C3" w14:textId="77777777" w:rsidTr="00C51C92">
        <w:trPr>
          <w:trHeight w:val="300"/>
        </w:trPr>
        <w:tc>
          <w:tcPr>
            <w:tcW w:w="3520" w:type="dxa"/>
            <w:tcBorders>
              <w:top w:val="nil"/>
              <w:left w:val="nil"/>
              <w:bottom w:val="nil"/>
              <w:right w:val="nil"/>
            </w:tcBorders>
            <w:shd w:val="clear" w:color="auto" w:fill="auto"/>
            <w:noWrap/>
            <w:vAlign w:val="bottom"/>
            <w:hideMark/>
          </w:tcPr>
          <w:p w14:paraId="7042E8CF" w14:textId="77777777" w:rsidR="003913E2" w:rsidRPr="004337F1" w:rsidRDefault="003913E2" w:rsidP="00C51C92">
            <w:pP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self-efficacy</w:t>
            </w:r>
          </w:p>
        </w:tc>
        <w:tc>
          <w:tcPr>
            <w:tcW w:w="6580" w:type="dxa"/>
            <w:tcBorders>
              <w:top w:val="nil"/>
              <w:left w:val="nil"/>
              <w:bottom w:val="nil"/>
              <w:right w:val="nil"/>
            </w:tcBorders>
            <w:shd w:val="clear" w:color="auto" w:fill="auto"/>
            <w:noWrap/>
            <w:vAlign w:val="bottom"/>
            <w:hideMark/>
          </w:tcPr>
          <w:p w14:paraId="51EA5246" w14:textId="77777777" w:rsidR="003913E2" w:rsidRPr="004337F1" w:rsidRDefault="003913E2" w:rsidP="00C51C92">
            <w:pP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any reference to teachers' confidence</w:t>
            </w:r>
          </w:p>
        </w:tc>
      </w:tr>
      <w:tr w:rsidR="003913E2" w:rsidRPr="004337F1" w14:paraId="74C91E39" w14:textId="77777777" w:rsidTr="00C51C92">
        <w:trPr>
          <w:trHeight w:val="300"/>
        </w:trPr>
        <w:tc>
          <w:tcPr>
            <w:tcW w:w="3520" w:type="dxa"/>
            <w:tcBorders>
              <w:top w:val="nil"/>
              <w:left w:val="nil"/>
              <w:bottom w:val="nil"/>
              <w:right w:val="nil"/>
            </w:tcBorders>
            <w:shd w:val="clear" w:color="auto" w:fill="auto"/>
            <w:noWrap/>
            <w:vAlign w:val="bottom"/>
            <w:hideMark/>
          </w:tcPr>
          <w:p w14:paraId="681F98CE" w14:textId="77777777" w:rsidR="003913E2" w:rsidRPr="004337F1" w:rsidRDefault="003913E2" w:rsidP="00C51C92">
            <w:pP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student achievement</w:t>
            </w:r>
          </w:p>
        </w:tc>
        <w:tc>
          <w:tcPr>
            <w:tcW w:w="6580" w:type="dxa"/>
            <w:tcBorders>
              <w:top w:val="nil"/>
              <w:left w:val="nil"/>
              <w:bottom w:val="nil"/>
              <w:right w:val="nil"/>
            </w:tcBorders>
            <w:shd w:val="clear" w:color="auto" w:fill="auto"/>
            <w:noWrap/>
            <w:vAlign w:val="bottom"/>
            <w:hideMark/>
          </w:tcPr>
          <w:p w14:paraId="1F35FA1E" w14:textId="77777777" w:rsidR="003913E2" w:rsidRPr="004337F1" w:rsidRDefault="003913E2" w:rsidP="00C51C92">
            <w:pP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references to students' performance, also lower level achievement</w:t>
            </w:r>
          </w:p>
        </w:tc>
      </w:tr>
      <w:tr w:rsidR="003913E2" w:rsidRPr="004337F1" w14:paraId="3680474D" w14:textId="77777777" w:rsidTr="00C51C92">
        <w:trPr>
          <w:trHeight w:val="300"/>
        </w:trPr>
        <w:tc>
          <w:tcPr>
            <w:tcW w:w="3520" w:type="dxa"/>
            <w:tcBorders>
              <w:top w:val="nil"/>
              <w:left w:val="nil"/>
              <w:bottom w:val="nil"/>
              <w:right w:val="nil"/>
            </w:tcBorders>
            <w:shd w:val="clear" w:color="auto" w:fill="auto"/>
            <w:noWrap/>
            <w:vAlign w:val="bottom"/>
            <w:hideMark/>
          </w:tcPr>
          <w:p w14:paraId="62995BED" w14:textId="77777777" w:rsidR="003913E2" w:rsidRPr="004337F1" w:rsidRDefault="003913E2" w:rsidP="00C51C92">
            <w:pP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qualification</w:t>
            </w:r>
          </w:p>
        </w:tc>
        <w:tc>
          <w:tcPr>
            <w:tcW w:w="6580" w:type="dxa"/>
            <w:tcBorders>
              <w:top w:val="nil"/>
              <w:left w:val="nil"/>
              <w:bottom w:val="nil"/>
              <w:right w:val="nil"/>
            </w:tcBorders>
            <w:shd w:val="clear" w:color="auto" w:fill="auto"/>
            <w:noWrap/>
            <w:vAlign w:val="bottom"/>
            <w:hideMark/>
          </w:tcPr>
          <w:p w14:paraId="3068909B" w14:textId="77777777" w:rsidR="003913E2" w:rsidRPr="004337F1" w:rsidRDefault="003913E2" w:rsidP="00C51C92">
            <w:pP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degree obtained</w:t>
            </w:r>
          </w:p>
        </w:tc>
      </w:tr>
      <w:tr w:rsidR="003913E2" w:rsidRPr="004337F1" w14:paraId="127A4248" w14:textId="77777777" w:rsidTr="00C51C92">
        <w:trPr>
          <w:trHeight w:val="300"/>
        </w:trPr>
        <w:tc>
          <w:tcPr>
            <w:tcW w:w="3520" w:type="dxa"/>
            <w:tcBorders>
              <w:top w:val="nil"/>
              <w:left w:val="nil"/>
              <w:bottom w:val="nil"/>
              <w:right w:val="nil"/>
            </w:tcBorders>
            <w:shd w:val="clear" w:color="auto" w:fill="auto"/>
            <w:noWrap/>
            <w:vAlign w:val="bottom"/>
            <w:hideMark/>
          </w:tcPr>
          <w:p w14:paraId="723C2944" w14:textId="77777777" w:rsidR="003913E2" w:rsidRPr="004337F1" w:rsidRDefault="003913E2" w:rsidP="00C51C92">
            <w:pP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collegial relations</w:t>
            </w:r>
          </w:p>
        </w:tc>
        <w:tc>
          <w:tcPr>
            <w:tcW w:w="6580" w:type="dxa"/>
            <w:tcBorders>
              <w:top w:val="nil"/>
              <w:left w:val="nil"/>
              <w:bottom w:val="nil"/>
              <w:right w:val="nil"/>
            </w:tcBorders>
            <w:shd w:val="clear" w:color="auto" w:fill="auto"/>
            <w:noWrap/>
            <w:vAlign w:val="bottom"/>
            <w:hideMark/>
          </w:tcPr>
          <w:p w14:paraId="0907FCCF" w14:textId="77777777" w:rsidR="003913E2" w:rsidRPr="004337F1" w:rsidRDefault="003913E2" w:rsidP="00C51C92">
            <w:pP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relationship with a fellow member</w:t>
            </w:r>
          </w:p>
        </w:tc>
      </w:tr>
      <w:tr w:rsidR="003913E2" w:rsidRPr="004337F1" w14:paraId="0544B492" w14:textId="77777777" w:rsidTr="00C51C92">
        <w:trPr>
          <w:trHeight w:val="300"/>
        </w:trPr>
        <w:tc>
          <w:tcPr>
            <w:tcW w:w="3520" w:type="dxa"/>
            <w:tcBorders>
              <w:top w:val="nil"/>
              <w:left w:val="nil"/>
              <w:bottom w:val="nil"/>
              <w:right w:val="nil"/>
            </w:tcBorders>
            <w:shd w:val="clear" w:color="auto" w:fill="auto"/>
            <w:noWrap/>
            <w:vAlign w:val="bottom"/>
            <w:hideMark/>
          </w:tcPr>
          <w:p w14:paraId="774D76A8" w14:textId="77777777" w:rsidR="003913E2" w:rsidRPr="004337F1" w:rsidRDefault="003913E2" w:rsidP="00C51C92">
            <w:pP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university climate</w:t>
            </w:r>
          </w:p>
        </w:tc>
        <w:tc>
          <w:tcPr>
            <w:tcW w:w="6580" w:type="dxa"/>
            <w:tcBorders>
              <w:top w:val="nil"/>
              <w:left w:val="nil"/>
              <w:bottom w:val="nil"/>
              <w:right w:val="nil"/>
            </w:tcBorders>
            <w:shd w:val="clear" w:color="auto" w:fill="auto"/>
            <w:noWrap/>
            <w:vAlign w:val="bottom"/>
            <w:hideMark/>
          </w:tcPr>
          <w:p w14:paraId="71CDF534" w14:textId="77777777" w:rsidR="003913E2" w:rsidRPr="004337F1" w:rsidRDefault="003913E2" w:rsidP="00C51C92">
            <w:pP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atmosphere or spirit at the university</w:t>
            </w:r>
          </w:p>
        </w:tc>
      </w:tr>
      <w:tr w:rsidR="003913E2" w:rsidRPr="004337F1" w14:paraId="6A6C024A" w14:textId="77777777" w:rsidTr="00C51C92">
        <w:trPr>
          <w:trHeight w:val="300"/>
        </w:trPr>
        <w:tc>
          <w:tcPr>
            <w:tcW w:w="3520" w:type="dxa"/>
            <w:tcBorders>
              <w:top w:val="nil"/>
              <w:left w:val="nil"/>
              <w:bottom w:val="nil"/>
              <w:right w:val="nil"/>
            </w:tcBorders>
            <w:shd w:val="clear" w:color="auto" w:fill="auto"/>
            <w:noWrap/>
            <w:vAlign w:val="bottom"/>
            <w:hideMark/>
          </w:tcPr>
          <w:p w14:paraId="37CFEF13" w14:textId="77777777" w:rsidR="003913E2" w:rsidRPr="004337F1" w:rsidRDefault="003913E2" w:rsidP="00C51C92">
            <w:pP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salary</w:t>
            </w:r>
          </w:p>
        </w:tc>
        <w:tc>
          <w:tcPr>
            <w:tcW w:w="6580" w:type="dxa"/>
            <w:tcBorders>
              <w:top w:val="nil"/>
              <w:left w:val="nil"/>
              <w:bottom w:val="nil"/>
              <w:right w:val="nil"/>
            </w:tcBorders>
            <w:shd w:val="clear" w:color="auto" w:fill="auto"/>
            <w:noWrap/>
            <w:vAlign w:val="bottom"/>
            <w:hideMark/>
          </w:tcPr>
          <w:p w14:paraId="3F1381EC" w14:textId="77777777" w:rsidR="003913E2" w:rsidRPr="004337F1" w:rsidRDefault="003913E2" w:rsidP="00C51C92">
            <w:pP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the amount of money teachers earns per annum</w:t>
            </w:r>
          </w:p>
        </w:tc>
      </w:tr>
      <w:tr w:rsidR="003913E2" w:rsidRPr="004337F1" w14:paraId="0EC90900" w14:textId="77777777" w:rsidTr="00C51C92">
        <w:trPr>
          <w:trHeight w:val="300"/>
        </w:trPr>
        <w:tc>
          <w:tcPr>
            <w:tcW w:w="3520" w:type="dxa"/>
            <w:tcBorders>
              <w:top w:val="nil"/>
              <w:left w:val="nil"/>
              <w:bottom w:val="nil"/>
              <w:right w:val="nil"/>
            </w:tcBorders>
            <w:shd w:val="clear" w:color="auto" w:fill="auto"/>
            <w:noWrap/>
            <w:vAlign w:val="bottom"/>
            <w:hideMark/>
          </w:tcPr>
          <w:p w14:paraId="4CA0BCA1" w14:textId="77777777" w:rsidR="003913E2" w:rsidRPr="004337F1" w:rsidRDefault="003913E2" w:rsidP="00C51C92">
            <w:pP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workload</w:t>
            </w:r>
          </w:p>
        </w:tc>
        <w:tc>
          <w:tcPr>
            <w:tcW w:w="6580" w:type="dxa"/>
            <w:tcBorders>
              <w:top w:val="nil"/>
              <w:left w:val="nil"/>
              <w:bottom w:val="nil"/>
              <w:right w:val="nil"/>
            </w:tcBorders>
            <w:shd w:val="clear" w:color="auto" w:fill="auto"/>
            <w:noWrap/>
            <w:vAlign w:val="bottom"/>
            <w:hideMark/>
          </w:tcPr>
          <w:p w14:paraId="4D714DF8" w14:textId="77777777" w:rsidR="003913E2" w:rsidRPr="004337F1" w:rsidRDefault="003913E2" w:rsidP="00C51C92">
            <w:pP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duties assigned to teachers at the university</w:t>
            </w:r>
          </w:p>
        </w:tc>
      </w:tr>
      <w:tr w:rsidR="003913E2" w:rsidRPr="004337F1" w14:paraId="65B054E9" w14:textId="77777777" w:rsidTr="00C51C92">
        <w:trPr>
          <w:trHeight w:val="300"/>
        </w:trPr>
        <w:tc>
          <w:tcPr>
            <w:tcW w:w="3520" w:type="dxa"/>
            <w:tcBorders>
              <w:top w:val="nil"/>
              <w:left w:val="nil"/>
              <w:bottom w:val="nil"/>
              <w:right w:val="nil"/>
            </w:tcBorders>
            <w:shd w:val="clear" w:color="auto" w:fill="auto"/>
            <w:noWrap/>
            <w:vAlign w:val="bottom"/>
            <w:hideMark/>
          </w:tcPr>
          <w:p w14:paraId="516AF9AD" w14:textId="77777777" w:rsidR="003913E2" w:rsidRPr="004337F1" w:rsidRDefault="003913E2" w:rsidP="00C51C92">
            <w:pP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doctoral programme experiences</w:t>
            </w:r>
          </w:p>
        </w:tc>
        <w:tc>
          <w:tcPr>
            <w:tcW w:w="6580" w:type="dxa"/>
            <w:tcBorders>
              <w:top w:val="nil"/>
              <w:left w:val="nil"/>
              <w:bottom w:val="nil"/>
              <w:right w:val="nil"/>
            </w:tcBorders>
            <w:shd w:val="clear" w:color="auto" w:fill="auto"/>
            <w:noWrap/>
            <w:vAlign w:val="bottom"/>
            <w:hideMark/>
          </w:tcPr>
          <w:p w14:paraId="0FF92FED" w14:textId="77777777" w:rsidR="003913E2" w:rsidRPr="004337F1" w:rsidRDefault="003913E2" w:rsidP="00C51C92">
            <w:pP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 xml:space="preserve">specific reference to quality of doctoral programmes offered </w:t>
            </w:r>
          </w:p>
        </w:tc>
      </w:tr>
      <w:tr w:rsidR="003913E2" w:rsidRPr="004337F1" w14:paraId="2F2DC474" w14:textId="77777777" w:rsidTr="00C51C92">
        <w:trPr>
          <w:trHeight w:val="300"/>
        </w:trPr>
        <w:tc>
          <w:tcPr>
            <w:tcW w:w="3520" w:type="dxa"/>
            <w:tcBorders>
              <w:top w:val="nil"/>
              <w:left w:val="nil"/>
              <w:bottom w:val="nil"/>
              <w:right w:val="nil"/>
            </w:tcBorders>
            <w:shd w:val="clear" w:color="auto" w:fill="auto"/>
            <w:noWrap/>
            <w:vAlign w:val="bottom"/>
            <w:hideMark/>
          </w:tcPr>
          <w:p w14:paraId="38B6693A" w14:textId="77777777" w:rsidR="003913E2" w:rsidRPr="004337F1" w:rsidRDefault="003913E2" w:rsidP="00C51C92">
            <w:pP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job satisfaction</w:t>
            </w:r>
          </w:p>
        </w:tc>
        <w:tc>
          <w:tcPr>
            <w:tcW w:w="6580" w:type="dxa"/>
            <w:tcBorders>
              <w:top w:val="nil"/>
              <w:left w:val="nil"/>
              <w:bottom w:val="nil"/>
              <w:right w:val="nil"/>
            </w:tcBorders>
            <w:shd w:val="clear" w:color="auto" w:fill="auto"/>
            <w:noWrap/>
            <w:vAlign w:val="bottom"/>
            <w:hideMark/>
          </w:tcPr>
          <w:p w14:paraId="48EFB634" w14:textId="77777777" w:rsidR="003913E2" w:rsidRPr="004337F1" w:rsidRDefault="003913E2" w:rsidP="00C51C92">
            <w:pP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satisfaction from teaching or research</w:t>
            </w:r>
          </w:p>
        </w:tc>
      </w:tr>
      <w:tr w:rsidR="003913E2" w:rsidRPr="004337F1" w14:paraId="123055EB" w14:textId="77777777" w:rsidTr="00C51C92">
        <w:trPr>
          <w:trHeight w:val="300"/>
        </w:trPr>
        <w:tc>
          <w:tcPr>
            <w:tcW w:w="3520" w:type="dxa"/>
            <w:tcBorders>
              <w:top w:val="nil"/>
              <w:left w:val="nil"/>
              <w:bottom w:val="single" w:sz="8" w:space="0" w:color="auto"/>
              <w:right w:val="nil"/>
            </w:tcBorders>
            <w:shd w:val="clear" w:color="auto" w:fill="auto"/>
            <w:noWrap/>
            <w:vAlign w:val="bottom"/>
            <w:hideMark/>
          </w:tcPr>
          <w:p w14:paraId="09D66EA2" w14:textId="77777777" w:rsidR="003913E2" w:rsidRPr="004337F1" w:rsidRDefault="003913E2" w:rsidP="00C51C92">
            <w:pP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physical condition</w:t>
            </w:r>
          </w:p>
        </w:tc>
        <w:tc>
          <w:tcPr>
            <w:tcW w:w="6580" w:type="dxa"/>
            <w:tcBorders>
              <w:top w:val="nil"/>
              <w:left w:val="nil"/>
              <w:bottom w:val="single" w:sz="8" w:space="0" w:color="auto"/>
              <w:right w:val="nil"/>
            </w:tcBorders>
            <w:shd w:val="clear" w:color="auto" w:fill="auto"/>
            <w:noWrap/>
            <w:vAlign w:val="bottom"/>
            <w:hideMark/>
          </w:tcPr>
          <w:p w14:paraId="025F0430" w14:textId="77777777" w:rsidR="003913E2" w:rsidRPr="004337F1" w:rsidRDefault="003913E2" w:rsidP="00C51C92">
            <w:pPr>
              <w:rPr>
                <w:rFonts w:ascii="Times New Roman" w:eastAsia="Times New Roman" w:hAnsi="Times New Roman" w:cs="Times New Roman"/>
                <w:color w:val="000000"/>
                <w:lang w:val="en-GB"/>
              </w:rPr>
            </w:pPr>
            <w:r w:rsidRPr="004337F1">
              <w:rPr>
                <w:rFonts w:ascii="Times New Roman" w:eastAsia="Times New Roman" w:hAnsi="Times New Roman" w:cs="Times New Roman"/>
                <w:color w:val="000000"/>
                <w:lang w:val="en-GB"/>
              </w:rPr>
              <w:t>references to physical facilities at the university</w:t>
            </w:r>
          </w:p>
        </w:tc>
      </w:tr>
      <w:tr w:rsidR="003913E2" w:rsidRPr="004337F1" w14:paraId="36F9B85C" w14:textId="77777777" w:rsidTr="00C51C92">
        <w:trPr>
          <w:trHeight w:val="231"/>
        </w:trPr>
        <w:tc>
          <w:tcPr>
            <w:tcW w:w="3520" w:type="dxa"/>
            <w:tcBorders>
              <w:top w:val="nil"/>
              <w:left w:val="nil"/>
              <w:bottom w:val="nil"/>
              <w:right w:val="nil"/>
            </w:tcBorders>
            <w:shd w:val="clear" w:color="auto" w:fill="auto"/>
            <w:noWrap/>
            <w:vAlign w:val="bottom"/>
            <w:hideMark/>
          </w:tcPr>
          <w:p w14:paraId="635CDFDA" w14:textId="77777777" w:rsidR="003913E2" w:rsidRPr="004337F1" w:rsidRDefault="003913E2" w:rsidP="00C51C92">
            <w:pPr>
              <w:rPr>
                <w:rFonts w:ascii="Times New Roman" w:eastAsia="Times New Roman" w:hAnsi="Times New Roman" w:cs="Times New Roman"/>
                <w:color w:val="000000"/>
                <w:lang w:val="en-GB"/>
              </w:rPr>
            </w:pPr>
          </w:p>
        </w:tc>
        <w:tc>
          <w:tcPr>
            <w:tcW w:w="6580" w:type="dxa"/>
            <w:tcBorders>
              <w:top w:val="nil"/>
              <w:left w:val="nil"/>
              <w:bottom w:val="nil"/>
              <w:right w:val="nil"/>
            </w:tcBorders>
            <w:shd w:val="clear" w:color="auto" w:fill="auto"/>
            <w:noWrap/>
            <w:vAlign w:val="bottom"/>
            <w:hideMark/>
          </w:tcPr>
          <w:p w14:paraId="7D04A9F9" w14:textId="77777777" w:rsidR="003913E2" w:rsidRPr="004337F1" w:rsidRDefault="003913E2" w:rsidP="00C51C92">
            <w:pPr>
              <w:rPr>
                <w:rFonts w:ascii="Times New Roman" w:eastAsia="Times New Roman" w:hAnsi="Times New Roman" w:cs="Times New Roman"/>
                <w:sz w:val="20"/>
                <w:szCs w:val="20"/>
                <w:lang w:val="en-GB"/>
              </w:rPr>
            </w:pPr>
          </w:p>
        </w:tc>
      </w:tr>
    </w:tbl>
    <w:p w14:paraId="1399F7CE" w14:textId="4B7C77E8" w:rsidR="003C6683" w:rsidRPr="004337F1" w:rsidRDefault="00006F06" w:rsidP="003C6683">
      <w:pPr>
        <w:spacing w:line="480" w:lineRule="auto"/>
        <w:rPr>
          <w:rFonts w:ascii="Times New Roman" w:eastAsia="Times New Roman" w:hAnsi="Times New Roman" w:cs="Times New Roman"/>
          <w:lang w:val="en-GB"/>
        </w:rPr>
      </w:pPr>
      <w:r w:rsidRPr="004337F1">
        <w:rPr>
          <w:rFonts w:ascii="Times New Roman" w:eastAsia="Times New Roman" w:hAnsi="Times New Roman" w:cs="Times New Roman"/>
          <w:color w:val="000000"/>
          <w:lang w:val="en-GB"/>
        </w:rPr>
        <w:t xml:space="preserve">The codes were further </w:t>
      </w:r>
      <w:r w:rsidRPr="004337F1">
        <w:rPr>
          <w:rFonts w:ascii="Times New Roman" w:eastAsia="Times New Roman" w:hAnsi="Times New Roman" w:cs="Times New Roman"/>
          <w:lang w:val="en-GB"/>
        </w:rPr>
        <w:t>organized</w:t>
      </w:r>
      <w:r w:rsidRPr="004337F1">
        <w:rPr>
          <w:rFonts w:ascii="Times New Roman" w:eastAsia="Times New Roman" w:hAnsi="Times New Roman" w:cs="Times New Roman"/>
          <w:color w:val="000000"/>
          <w:lang w:val="en-GB"/>
        </w:rPr>
        <w:t xml:space="preserve"> into t</w:t>
      </w:r>
      <w:r w:rsidRPr="004337F1">
        <w:rPr>
          <w:rFonts w:ascii="Times New Roman" w:eastAsia="Times New Roman" w:hAnsi="Times New Roman" w:cs="Times New Roman"/>
          <w:lang w:val="en-GB"/>
        </w:rPr>
        <w:t>wo</w:t>
      </w:r>
      <w:r w:rsidRPr="004337F1">
        <w:rPr>
          <w:rFonts w:ascii="Times New Roman" w:eastAsia="Times New Roman" w:hAnsi="Times New Roman" w:cs="Times New Roman"/>
          <w:color w:val="000000"/>
          <w:lang w:val="en-GB"/>
        </w:rPr>
        <w:t xml:space="preserve"> themes that </w:t>
      </w:r>
      <w:r w:rsidR="003932F8" w:rsidRPr="004337F1">
        <w:rPr>
          <w:rFonts w:ascii="Times New Roman" w:eastAsia="Times New Roman" w:hAnsi="Times New Roman" w:cs="Times New Roman"/>
          <w:color w:val="000000"/>
          <w:lang w:val="en-GB"/>
        </w:rPr>
        <w:t>centred</w:t>
      </w:r>
      <w:r w:rsidRPr="004337F1">
        <w:rPr>
          <w:rFonts w:ascii="Times New Roman" w:eastAsia="Times New Roman" w:hAnsi="Times New Roman" w:cs="Times New Roman"/>
          <w:color w:val="000000"/>
          <w:lang w:val="en-GB"/>
        </w:rPr>
        <w:t xml:space="preserve"> on self-efficacy and job satisfaction using an </w:t>
      </w:r>
      <w:r w:rsidRPr="004337F1">
        <w:rPr>
          <w:rFonts w:ascii="Times New Roman" w:eastAsia="Times New Roman" w:hAnsi="Times New Roman" w:cs="Times New Roman"/>
          <w:lang w:val="en-GB"/>
        </w:rPr>
        <w:t>approach</w:t>
      </w:r>
      <w:r w:rsidRPr="004337F1">
        <w:rPr>
          <w:rFonts w:ascii="Times New Roman" w:eastAsia="Times New Roman" w:hAnsi="Times New Roman" w:cs="Times New Roman"/>
          <w:color w:val="000000"/>
          <w:lang w:val="en-GB"/>
        </w:rPr>
        <w:t xml:space="preserve"> described by Miles </w:t>
      </w:r>
      <w:r w:rsidR="00AC5F82" w:rsidRPr="004337F1">
        <w:rPr>
          <w:rFonts w:ascii="Times New Roman" w:eastAsia="Times New Roman" w:hAnsi="Times New Roman" w:cs="Times New Roman"/>
          <w:color w:val="000000"/>
          <w:lang w:val="en-GB"/>
        </w:rPr>
        <w:t>and</w:t>
      </w:r>
      <w:r w:rsidRPr="004337F1">
        <w:rPr>
          <w:rFonts w:ascii="Times New Roman" w:eastAsia="Times New Roman" w:hAnsi="Times New Roman" w:cs="Times New Roman"/>
          <w:color w:val="000000"/>
          <w:lang w:val="en-GB"/>
        </w:rPr>
        <w:t xml:space="preserve"> Huberman (1994) in which the coded data </w:t>
      </w:r>
      <w:r w:rsidRPr="004337F1">
        <w:rPr>
          <w:rFonts w:ascii="Times New Roman" w:eastAsia="Times New Roman" w:hAnsi="Times New Roman" w:cs="Times New Roman"/>
          <w:lang w:val="en-GB"/>
        </w:rPr>
        <w:t xml:space="preserve">were </w:t>
      </w:r>
      <w:r w:rsidRPr="004337F1">
        <w:rPr>
          <w:rFonts w:ascii="Times New Roman" w:eastAsia="Times New Roman" w:hAnsi="Times New Roman" w:cs="Times New Roman"/>
          <w:color w:val="000000"/>
          <w:lang w:val="en-GB"/>
        </w:rPr>
        <w:t>g</w:t>
      </w:r>
      <w:r w:rsidRPr="004337F1">
        <w:rPr>
          <w:rFonts w:ascii="Times New Roman" w:eastAsia="Times New Roman" w:hAnsi="Times New Roman" w:cs="Times New Roman"/>
          <w:lang w:val="en-GB"/>
        </w:rPr>
        <w:t xml:space="preserve">rouped </w:t>
      </w:r>
      <w:r w:rsidRPr="004337F1">
        <w:rPr>
          <w:rFonts w:ascii="Times New Roman" w:eastAsia="Times New Roman" w:hAnsi="Times New Roman" w:cs="Times New Roman"/>
          <w:color w:val="000000"/>
          <w:lang w:val="en-GB"/>
        </w:rPr>
        <w:t>to identify relationships, patterns and themes</w:t>
      </w:r>
      <w:r w:rsidRPr="004337F1">
        <w:rPr>
          <w:rFonts w:ascii="Times New Roman" w:eastAsia="Times New Roman" w:hAnsi="Times New Roman" w:cs="Times New Roman"/>
          <w:lang w:val="en-GB"/>
        </w:rPr>
        <w:t xml:space="preserve">. </w:t>
      </w:r>
      <w:r w:rsidRPr="004337F1">
        <w:rPr>
          <w:rFonts w:ascii="Times New Roman" w:eastAsia="Times New Roman" w:hAnsi="Times New Roman" w:cs="Times New Roman"/>
          <w:color w:val="000000"/>
          <w:lang w:val="en-GB"/>
        </w:rPr>
        <w:t xml:space="preserve">Inter-rater reliability </w:t>
      </w:r>
      <w:r w:rsidRPr="004337F1">
        <w:rPr>
          <w:rFonts w:ascii="Times New Roman" w:eastAsia="Times New Roman" w:hAnsi="Times New Roman" w:cs="Times New Roman"/>
          <w:lang w:val="en-GB"/>
        </w:rPr>
        <w:t xml:space="preserve">using two </w:t>
      </w:r>
      <w:proofErr w:type="spellStart"/>
      <w:r w:rsidRPr="004337F1">
        <w:rPr>
          <w:rFonts w:ascii="Times New Roman" w:eastAsia="Times New Roman" w:hAnsi="Times New Roman" w:cs="Times New Roman"/>
          <w:lang w:val="en-GB"/>
        </w:rPr>
        <w:t>raters</w:t>
      </w:r>
      <w:proofErr w:type="spellEnd"/>
      <w:r w:rsidRPr="004337F1">
        <w:rPr>
          <w:rFonts w:ascii="Times New Roman" w:eastAsia="Times New Roman" w:hAnsi="Times New Roman" w:cs="Times New Roman"/>
          <w:color w:val="000000"/>
          <w:lang w:val="en-GB"/>
        </w:rPr>
        <w:t xml:space="preserve"> was </w:t>
      </w:r>
      <w:r w:rsidRPr="004337F1">
        <w:rPr>
          <w:rFonts w:ascii="Times New Roman" w:eastAsia="Times New Roman" w:hAnsi="Times New Roman" w:cs="Times New Roman"/>
          <w:lang w:val="en-GB"/>
        </w:rPr>
        <w:t>conducted</w:t>
      </w:r>
      <w:r w:rsidRPr="004337F1">
        <w:rPr>
          <w:rFonts w:ascii="Times New Roman" w:eastAsia="Times New Roman" w:hAnsi="Times New Roman" w:cs="Times New Roman"/>
          <w:color w:val="000000"/>
          <w:lang w:val="en-GB"/>
        </w:rPr>
        <w:t xml:space="preserve"> as a means to “mitigate interpretative bias” and ensure a “continuous dialogue between researchers to maintain consistency of the coding” </w:t>
      </w:r>
      <w:r w:rsidRPr="004337F1">
        <w:rPr>
          <w:rFonts w:ascii="Times New Roman" w:eastAsia="Times New Roman" w:hAnsi="Times New Roman" w:cs="Times New Roman"/>
          <w:lang w:val="en-GB"/>
        </w:rPr>
        <w:t>(</w:t>
      </w:r>
      <w:r w:rsidRPr="004337F1">
        <w:rPr>
          <w:rFonts w:ascii="Times New Roman" w:eastAsia="Times New Roman" w:hAnsi="Times New Roman" w:cs="Times New Roman"/>
          <w:color w:val="000000"/>
          <w:lang w:val="en-GB"/>
        </w:rPr>
        <w:t xml:space="preserve">Walther, </w:t>
      </w:r>
      <w:proofErr w:type="spellStart"/>
      <w:r w:rsidRPr="004337F1">
        <w:rPr>
          <w:rFonts w:ascii="Times New Roman" w:eastAsia="Times New Roman" w:hAnsi="Times New Roman" w:cs="Times New Roman"/>
          <w:color w:val="000000"/>
          <w:lang w:val="en-GB"/>
        </w:rPr>
        <w:t>Sochacka</w:t>
      </w:r>
      <w:proofErr w:type="spellEnd"/>
      <w:r w:rsidRPr="004337F1">
        <w:rPr>
          <w:rFonts w:ascii="Times New Roman" w:eastAsia="Times New Roman" w:hAnsi="Times New Roman" w:cs="Times New Roman"/>
          <w:color w:val="000000"/>
          <w:lang w:val="en-GB"/>
        </w:rPr>
        <w:t xml:space="preserve"> &amp; Kellam, 2013</w:t>
      </w:r>
      <w:r w:rsidRPr="004337F1">
        <w:rPr>
          <w:rFonts w:ascii="Times New Roman" w:eastAsia="Times New Roman" w:hAnsi="Times New Roman" w:cs="Times New Roman"/>
          <w:lang w:val="en-GB"/>
        </w:rPr>
        <w:t xml:space="preserve">, </w:t>
      </w:r>
      <w:r w:rsidRPr="004337F1">
        <w:rPr>
          <w:rFonts w:ascii="Times New Roman" w:eastAsia="Times New Roman" w:hAnsi="Times New Roman" w:cs="Times New Roman"/>
          <w:color w:val="000000"/>
          <w:lang w:val="en-GB"/>
        </w:rPr>
        <w:t xml:space="preserve">p. 650). The agreement on the assignment of </w:t>
      </w:r>
      <w:r w:rsidRPr="004337F1">
        <w:rPr>
          <w:rFonts w:ascii="Times New Roman" w:eastAsia="Times New Roman" w:hAnsi="Times New Roman" w:cs="Times New Roman"/>
          <w:lang w:val="en-GB"/>
        </w:rPr>
        <w:t xml:space="preserve">codes to text </w:t>
      </w:r>
      <w:r w:rsidRPr="004337F1">
        <w:rPr>
          <w:rFonts w:ascii="Times New Roman" w:eastAsia="Times New Roman" w:hAnsi="Times New Roman" w:cs="Times New Roman"/>
          <w:lang w:val="en-GB"/>
        </w:rPr>
        <w:lastRenderedPageBreak/>
        <w:t>segments</w:t>
      </w:r>
      <w:r w:rsidRPr="004337F1">
        <w:rPr>
          <w:rFonts w:ascii="Times New Roman" w:eastAsia="Times New Roman" w:hAnsi="Times New Roman" w:cs="Times New Roman"/>
          <w:color w:val="000000"/>
          <w:lang w:val="en-GB"/>
        </w:rPr>
        <w:t xml:space="preserve"> from the inter-rater reliability check was &gt; 90%. Disagreements between the </w:t>
      </w:r>
      <w:proofErr w:type="spellStart"/>
      <w:r w:rsidRPr="004337F1">
        <w:rPr>
          <w:rFonts w:ascii="Times New Roman" w:eastAsia="Times New Roman" w:hAnsi="Times New Roman" w:cs="Times New Roman"/>
          <w:color w:val="000000"/>
          <w:lang w:val="en-GB"/>
        </w:rPr>
        <w:t>raters</w:t>
      </w:r>
      <w:proofErr w:type="spellEnd"/>
      <w:r w:rsidRPr="004337F1">
        <w:rPr>
          <w:rFonts w:ascii="Times New Roman" w:eastAsia="Times New Roman" w:hAnsi="Times New Roman" w:cs="Times New Roman"/>
          <w:color w:val="000000"/>
          <w:lang w:val="en-GB"/>
        </w:rPr>
        <w:t xml:space="preserve"> were re</w:t>
      </w:r>
      <w:r w:rsidRPr="004337F1">
        <w:rPr>
          <w:rFonts w:ascii="Times New Roman" w:eastAsia="Times New Roman" w:hAnsi="Times New Roman" w:cs="Times New Roman"/>
          <w:lang w:val="en-GB"/>
        </w:rPr>
        <w:t xml:space="preserve">solved through a consensus approach. Quotations were </w:t>
      </w:r>
      <w:r w:rsidR="003932F8" w:rsidRPr="004337F1">
        <w:rPr>
          <w:rFonts w:ascii="Times New Roman" w:eastAsia="Times New Roman" w:hAnsi="Times New Roman" w:cs="Times New Roman"/>
          <w:lang w:val="en-GB"/>
        </w:rPr>
        <w:t>analysed</w:t>
      </w:r>
      <w:r w:rsidRPr="004337F1">
        <w:rPr>
          <w:rFonts w:ascii="Times New Roman" w:eastAsia="Times New Roman" w:hAnsi="Times New Roman" w:cs="Times New Roman"/>
          <w:lang w:val="en-GB"/>
        </w:rPr>
        <w:t xml:space="preserve"> in Azerbaijani and Turkish by the first author, and translated into English for the purpose of this article. </w:t>
      </w:r>
    </w:p>
    <w:p w14:paraId="24FD7C48" w14:textId="77777777" w:rsidR="00EF309F" w:rsidRPr="004337F1" w:rsidRDefault="00006F06" w:rsidP="002809C2">
      <w:pPr>
        <w:spacing w:line="480" w:lineRule="auto"/>
        <w:rPr>
          <w:rFonts w:ascii="Times New Roman" w:eastAsia="Times New Roman" w:hAnsi="Times New Roman" w:cs="Times New Roman"/>
          <w:b/>
          <w:lang w:val="en-GB"/>
        </w:rPr>
      </w:pPr>
      <w:r w:rsidRPr="004337F1">
        <w:rPr>
          <w:rFonts w:ascii="Times New Roman" w:eastAsia="Times New Roman" w:hAnsi="Times New Roman" w:cs="Times New Roman"/>
          <w:b/>
          <w:lang w:val="en-GB"/>
        </w:rPr>
        <w:t xml:space="preserve">5.2. </w:t>
      </w:r>
      <w:r w:rsidRPr="004337F1">
        <w:rPr>
          <w:rFonts w:ascii="Times New Roman" w:eastAsia="Times New Roman" w:hAnsi="Times New Roman" w:cs="Times New Roman"/>
          <w:b/>
          <w:color w:val="000000"/>
          <w:lang w:val="en-GB"/>
        </w:rPr>
        <w:t xml:space="preserve">Results </w:t>
      </w:r>
    </w:p>
    <w:p w14:paraId="2B959C5E" w14:textId="32929C93" w:rsidR="00EF309F" w:rsidRPr="004337F1" w:rsidRDefault="00006F06" w:rsidP="002809C2">
      <w:pPr>
        <w:widowControl w:val="0"/>
        <w:spacing w:line="480" w:lineRule="auto"/>
        <w:ind w:firstLine="720"/>
        <w:rPr>
          <w:rFonts w:ascii="Times New Roman" w:eastAsia="Times New Roman" w:hAnsi="Times New Roman" w:cs="Times New Roman"/>
          <w:b/>
          <w:lang w:val="en-GB"/>
        </w:rPr>
      </w:pPr>
      <w:r w:rsidRPr="004337F1">
        <w:rPr>
          <w:rFonts w:ascii="Times New Roman" w:eastAsia="Times New Roman" w:hAnsi="Times New Roman" w:cs="Times New Roman"/>
          <w:lang w:val="en-GB"/>
        </w:rPr>
        <w:t xml:space="preserve">The two themes that characterized the generated codes were </w:t>
      </w:r>
      <w:r w:rsidRPr="004337F1">
        <w:rPr>
          <w:rFonts w:ascii="Times New Roman" w:eastAsia="Times New Roman" w:hAnsi="Times New Roman" w:cs="Times New Roman"/>
          <w:i/>
          <w:lang w:val="en-GB"/>
        </w:rPr>
        <w:t xml:space="preserve">Demographic and contextual factors affect self-efficacy </w:t>
      </w:r>
      <w:r w:rsidRPr="004337F1">
        <w:rPr>
          <w:rFonts w:ascii="Times New Roman" w:eastAsia="Times New Roman" w:hAnsi="Times New Roman" w:cs="Times New Roman"/>
          <w:lang w:val="en-GB"/>
        </w:rPr>
        <w:t xml:space="preserve">and </w:t>
      </w:r>
      <w:r w:rsidRPr="004337F1">
        <w:rPr>
          <w:rFonts w:ascii="Times New Roman" w:eastAsia="Times New Roman" w:hAnsi="Times New Roman" w:cs="Times New Roman"/>
          <w:i/>
          <w:lang w:val="en-GB"/>
        </w:rPr>
        <w:t>Context affects job satisfaction.</w:t>
      </w:r>
      <w:r w:rsidRPr="004337F1">
        <w:rPr>
          <w:rFonts w:ascii="Times New Roman" w:eastAsia="Times New Roman" w:hAnsi="Times New Roman" w:cs="Times New Roman"/>
          <w:color w:val="000000"/>
          <w:lang w:val="en-GB"/>
        </w:rPr>
        <w:t xml:space="preserve"> Quotes are provided to reflect the voices of participants and to verify the analysis procedures (Creswell &amp; Plano Clark, 20</w:t>
      </w:r>
      <w:r w:rsidRPr="004337F1">
        <w:rPr>
          <w:rFonts w:ascii="Times New Roman" w:eastAsia="Times New Roman" w:hAnsi="Times New Roman" w:cs="Times New Roman"/>
          <w:lang w:val="en-GB"/>
        </w:rPr>
        <w:t>11</w:t>
      </w:r>
      <w:r w:rsidRPr="004337F1">
        <w:rPr>
          <w:rFonts w:ascii="Times New Roman" w:eastAsia="Times New Roman" w:hAnsi="Times New Roman" w:cs="Times New Roman"/>
          <w:color w:val="000000"/>
          <w:lang w:val="en-GB"/>
        </w:rPr>
        <w:t>). In th</w:t>
      </w:r>
      <w:r w:rsidRPr="004337F1">
        <w:rPr>
          <w:rFonts w:ascii="Times New Roman" w:eastAsia="Times New Roman" w:hAnsi="Times New Roman" w:cs="Times New Roman"/>
          <w:lang w:val="en-GB"/>
        </w:rPr>
        <w:t>e following sections, we present results of the qualitative analysis of the two key themes accompanied by illustrative quotes</w:t>
      </w:r>
      <w:r w:rsidR="002F7828" w:rsidRPr="004337F1">
        <w:rPr>
          <w:rFonts w:ascii="Times New Roman" w:eastAsia="Times New Roman" w:hAnsi="Times New Roman" w:cs="Times New Roman"/>
          <w:lang w:val="en-GB"/>
        </w:rPr>
        <w:t>.</w:t>
      </w:r>
    </w:p>
    <w:p w14:paraId="259C7D32" w14:textId="77777777" w:rsidR="00EF309F" w:rsidRPr="004337F1" w:rsidRDefault="00006F06" w:rsidP="002809C2">
      <w:pPr>
        <w:widowControl w:val="0"/>
        <w:spacing w:line="480" w:lineRule="auto"/>
        <w:rPr>
          <w:rFonts w:ascii="Times New Roman" w:eastAsia="Times New Roman" w:hAnsi="Times New Roman" w:cs="Times New Roman"/>
          <w:i/>
          <w:lang w:val="en-GB"/>
        </w:rPr>
      </w:pPr>
      <w:r w:rsidRPr="004337F1">
        <w:rPr>
          <w:rFonts w:ascii="Times New Roman" w:eastAsia="Times New Roman" w:hAnsi="Times New Roman" w:cs="Times New Roman"/>
          <w:i/>
          <w:lang w:val="en-GB"/>
        </w:rPr>
        <w:t xml:space="preserve">5.2.1. </w:t>
      </w:r>
      <w:r w:rsidRPr="004337F1">
        <w:rPr>
          <w:rFonts w:ascii="Times New Roman" w:eastAsia="Times New Roman" w:hAnsi="Times New Roman" w:cs="Times New Roman"/>
          <w:i/>
          <w:color w:val="000000"/>
          <w:lang w:val="en-GB"/>
        </w:rPr>
        <w:t xml:space="preserve">Theme 1: </w:t>
      </w:r>
      <w:r w:rsidRPr="004337F1">
        <w:rPr>
          <w:rFonts w:ascii="Times New Roman" w:eastAsia="Times New Roman" w:hAnsi="Times New Roman" w:cs="Times New Roman"/>
          <w:i/>
          <w:lang w:val="en-GB"/>
        </w:rPr>
        <w:t>Demographic and contextual factors affect self-efficacy</w:t>
      </w:r>
    </w:p>
    <w:p w14:paraId="7F7B9FBB" w14:textId="77777777" w:rsidR="00EF309F" w:rsidRPr="004337F1" w:rsidRDefault="00006F06" w:rsidP="002809C2">
      <w:pPr>
        <w:widowControl w:val="0"/>
        <w:spacing w:line="480" w:lineRule="auto"/>
        <w:ind w:firstLine="720"/>
        <w:rPr>
          <w:rFonts w:ascii="Times New Roman" w:eastAsia="Times New Roman" w:hAnsi="Times New Roman" w:cs="Times New Roman"/>
          <w:lang w:val="en-GB"/>
        </w:rPr>
      </w:pPr>
      <w:r w:rsidRPr="004337F1">
        <w:rPr>
          <w:rFonts w:ascii="Times New Roman" w:eastAsia="Times New Roman" w:hAnsi="Times New Roman" w:cs="Times New Roman"/>
          <w:lang w:val="en-GB"/>
        </w:rPr>
        <w:t>The teaching self-efficacy of the 14 participants was high; in fact, all of the participants commented that they had a high level of confidence in their teaching ability. Although most of the participants stated that they felt high levels of confidence to conduct research, three participants reported low research confidence. The codes that suggested the influence of demographic factors on self-efficacy included experience and their academic qualification; the codes that suggested the influence of contextual factors on self-efficacy were student achievement, workload, doctoral programme experiences (PhD supervision), university climate (i.e., the atmosphere or ethos of the university), and collegial relations.</w:t>
      </w:r>
    </w:p>
    <w:p w14:paraId="44ABCE75" w14:textId="77777777" w:rsidR="00EF309F" w:rsidRPr="004337F1" w:rsidRDefault="00006F06" w:rsidP="002809C2">
      <w:pPr>
        <w:spacing w:line="480" w:lineRule="auto"/>
        <w:ind w:firstLine="720"/>
        <w:rPr>
          <w:rFonts w:ascii="Times New Roman" w:eastAsia="Times New Roman" w:hAnsi="Times New Roman" w:cs="Times New Roman"/>
          <w:lang w:val="en-GB"/>
        </w:rPr>
      </w:pPr>
      <w:r w:rsidRPr="004337F1">
        <w:rPr>
          <w:rFonts w:ascii="Times New Roman" w:eastAsia="Times New Roman" w:hAnsi="Times New Roman" w:cs="Times New Roman"/>
          <w:lang w:val="en-GB"/>
        </w:rPr>
        <w:t xml:space="preserve">All participants mentioned that the necessary skills and experience for successful research and teaching were lacking in the early stages of their careers, and that these skills developed over time. Participants expressed that as they gained experience through learning and practicing (i.e., Bandura’s source of self-efficacy enactive experience), combined with persistence and enthusiasm, they felt more comfortable, more confident and more involved in their work, resulting in higher levels of work-related confidence. Similarly, all participants </w:t>
      </w:r>
      <w:r w:rsidRPr="004337F1">
        <w:rPr>
          <w:rFonts w:ascii="Times New Roman" w:eastAsia="Times New Roman" w:hAnsi="Times New Roman" w:cs="Times New Roman"/>
          <w:lang w:val="en-GB"/>
        </w:rPr>
        <w:lastRenderedPageBreak/>
        <w:t>with PhD qualifications (9/14) considered that their doctoral journeys were transformational experiences that had a direct impact on their motivation for research.</w:t>
      </w:r>
    </w:p>
    <w:p w14:paraId="69DE6E55" w14:textId="4F1660D3" w:rsidR="00EF309F" w:rsidRPr="004337F1" w:rsidRDefault="00006F06" w:rsidP="00AC5F82">
      <w:pPr>
        <w:spacing w:line="480" w:lineRule="auto"/>
        <w:ind w:firstLine="720"/>
        <w:rPr>
          <w:rFonts w:ascii="Times New Roman" w:eastAsia="Times New Roman" w:hAnsi="Times New Roman" w:cs="Times New Roman"/>
          <w:lang w:val="en-GB"/>
        </w:rPr>
      </w:pPr>
      <w:r w:rsidRPr="004337F1">
        <w:rPr>
          <w:rFonts w:ascii="Times New Roman" w:eastAsia="Times New Roman" w:hAnsi="Times New Roman" w:cs="Times New Roman"/>
          <w:lang w:val="en-GB"/>
        </w:rPr>
        <w:t>Student achievement and response to instruction were viewed as prominent factors influencing teaching self-efficacy. University faculty (8/14) expressed dismay and deep dissatisfaction with students’ attitudes towards learning and with students’ low achievement, saying that it did not reflect the efforts exerted by them, either in course preparation or in delivering and explaining the subject content in class. As a result, the experience of low student achievement and unmotivated students affected their teaching self-efficacy in a negative way</w:t>
      </w:r>
      <w:r w:rsidR="00766670" w:rsidRPr="004337F1">
        <w:rPr>
          <w:rFonts w:ascii="Times New Roman" w:eastAsia="Times New Roman" w:hAnsi="Times New Roman" w:cs="Times New Roman"/>
          <w:lang w:val="en-GB"/>
        </w:rPr>
        <w:t>, as suggested by a Turkish participant (male, 33 years) who noted that:</w:t>
      </w:r>
      <w:r w:rsidRPr="004337F1">
        <w:rPr>
          <w:rFonts w:ascii="Times New Roman" w:eastAsia="Times New Roman" w:hAnsi="Times New Roman" w:cs="Times New Roman"/>
          <w:i/>
          <w:lang w:val="en-GB"/>
        </w:rPr>
        <w:t xml:space="preserve"> “The majority of students have very low motivation. There are extremely poor exam marks</w:t>
      </w:r>
      <w:r w:rsidR="00766670" w:rsidRPr="004337F1">
        <w:rPr>
          <w:rFonts w:ascii="Times New Roman" w:eastAsia="Times New Roman" w:hAnsi="Times New Roman" w:cs="Times New Roman"/>
          <w:i/>
          <w:lang w:val="en-GB"/>
        </w:rPr>
        <w:t xml:space="preserve"> (and)</w:t>
      </w:r>
      <w:r w:rsidRPr="004337F1">
        <w:rPr>
          <w:rFonts w:ascii="Times New Roman" w:eastAsia="Times New Roman" w:hAnsi="Times New Roman" w:cs="Times New Roman"/>
          <w:i/>
          <w:lang w:val="en-GB"/>
        </w:rPr>
        <w:t xml:space="preserve"> I always try to avoid being demoralized. However, when the term finishes unsuccessfully in terms of student achievement, it affects my teaching confidence in a negative way</w:t>
      </w:r>
      <w:r w:rsidR="00766670" w:rsidRPr="004337F1">
        <w:rPr>
          <w:rFonts w:ascii="Times New Roman" w:eastAsia="Times New Roman" w:hAnsi="Times New Roman" w:cs="Times New Roman"/>
          <w:i/>
          <w:lang w:val="en-GB"/>
        </w:rPr>
        <w:t>.</w:t>
      </w:r>
      <w:r w:rsidRPr="004337F1">
        <w:rPr>
          <w:rFonts w:ascii="Times New Roman" w:eastAsia="Times New Roman" w:hAnsi="Times New Roman" w:cs="Times New Roman"/>
          <w:i/>
          <w:lang w:val="en-GB"/>
        </w:rPr>
        <w:t>”</w:t>
      </w:r>
    </w:p>
    <w:p w14:paraId="2994F4E1" w14:textId="2188008A" w:rsidR="00EF309F" w:rsidRPr="004337F1" w:rsidRDefault="00006F06" w:rsidP="00AC5F82">
      <w:pPr>
        <w:spacing w:line="480" w:lineRule="auto"/>
        <w:ind w:firstLine="720"/>
        <w:rPr>
          <w:rFonts w:ascii="Times New Roman" w:eastAsia="Times New Roman" w:hAnsi="Times New Roman" w:cs="Times New Roman"/>
          <w:lang w:val="en-GB"/>
        </w:rPr>
      </w:pPr>
      <w:r w:rsidRPr="004337F1">
        <w:rPr>
          <w:rFonts w:ascii="Times New Roman" w:eastAsia="Times New Roman" w:hAnsi="Times New Roman" w:cs="Times New Roman"/>
          <w:lang w:val="en-GB"/>
        </w:rPr>
        <w:t>Doctoral programme experiences, especially quality of PhD supervision, affected both research and teaching self-efficacy of faculty members. The balance between academic guidance, personal support and autonomy support were noted as essential components of self-efficacy</w:t>
      </w:r>
      <w:r w:rsidR="002A0C41" w:rsidRPr="004337F1">
        <w:rPr>
          <w:rFonts w:ascii="Times New Roman" w:eastAsia="Times New Roman" w:hAnsi="Times New Roman" w:cs="Times New Roman"/>
          <w:lang w:val="en-GB"/>
        </w:rPr>
        <w:t xml:space="preserve">. However, </w:t>
      </w:r>
      <w:r w:rsidRPr="004337F1">
        <w:rPr>
          <w:rFonts w:ascii="Times New Roman" w:eastAsia="Times New Roman" w:hAnsi="Times New Roman" w:cs="Times New Roman"/>
          <w:lang w:val="en-GB"/>
        </w:rPr>
        <w:t>in some cases a</w:t>
      </w:r>
      <w:r w:rsidR="005012FA" w:rsidRPr="004337F1">
        <w:rPr>
          <w:rFonts w:ascii="Times New Roman" w:eastAsia="Times New Roman" w:hAnsi="Times New Roman" w:cs="Times New Roman"/>
          <w:lang w:val="en-GB"/>
        </w:rPr>
        <w:t>n extremely</w:t>
      </w:r>
      <w:r w:rsidRPr="004337F1">
        <w:rPr>
          <w:rFonts w:ascii="Times New Roman" w:eastAsia="Times New Roman" w:hAnsi="Times New Roman" w:cs="Times New Roman"/>
          <w:lang w:val="en-GB"/>
        </w:rPr>
        <w:t xml:space="preserve"> high level of academic and personal support during doctoral training lowered self-efficacy by reducing autonomy</w:t>
      </w:r>
      <w:r w:rsidR="00766670" w:rsidRPr="004337F1">
        <w:rPr>
          <w:rFonts w:ascii="Times New Roman" w:eastAsia="Times New Roman" w:hAnsi="Times New Roman" w:cs="Times New Roman"/>
          <w:lang w:val="en-GB"/>
        </w:rPr>
        <w:t xml:space="preserve">, as suggested by this female </w:t>
      </w:r>
      <w:r w:rsidR="00AC5F82" w:rsidRPr="004337F1">
        <w:rPr>
          <w:rFonts w:ascii="Times New Roman" w:eastAsia="Times New Roman" w:hAnsi="Times New Roman" w:cs="Times New Roman"/>
          <w:lang w:val="en-GB"/>
        </w:rPr>
        <w:t>Azerbaijani</w:t>
      </w:r>
      <w:r w:rsidR="00766670" w:rsidRPr="004337F1">
        <w:rPr>
          <w:rFonts w:ascii="Times New Roman" w:eastAsia="Times New Roman" w:hAnsi="Times New Roman" w:cs="Times New Roman"/>
          <w:lang w:val="en-GB"/>
        </w:rPr>
        <w:t xml:space="preserve"> participant (35 years), who remembered that</w:t>
      </w:r>
      <w:r w:rsidR="00AC5F82" w:rsidRPr="004337F1">
        <w:rPr>
          <w:rFonts w:ascii="Times New Roman" w:eastAsia="Times New Roman" w:hAnsi="Times New Roman" w:cs="Times New Roman"/>
          <w:lang w:val="en-GB"/>
        </w:rPr>
        <w:t xml:space="preserve">, </w:t>
      </w:r>
      <w:r w:rsidRPr="004337F1">
        <w:rPr>
          <w:rFonts w:ascii="Times New Roman" w:eastAsia="Times New Roman" w:hAnsi="Times New Roman" w:cs="Times New Roman"/>
          <w:i/>
          <w:lang w:val="en-GB"/>
        </w:rPr>
        <w:t xml:space="preserve">“When I was a doctoral student my supervisor did not give me autonomy. My supervisor </w:t>
      </w:r>
      <w:r w:rsidR="005012FA" w:rsidRPr="004337F1">
        <w:rPr>
          <w:rFonts w:ascii="Times New Roman" w:eastAsia="Times New Roman" w:hAnsi="Times New Roman" w:cs="Times New Roman"/>
          <w:i/>
          <w:lang w:val="en-GB"/>
        </w:rPr>
        <w:t xml:space="preserve">interfered too much </w:t>
      </w:r>
      <w:r w:rsidRPr="004337F1">
        <w:rPr>
          <w:rFonts w:ascii="Times New Roman" w:eastAsia="Times New Roman" w:hAnsi="Times New Roman" w:cs="Times New Roman"/>
          <w:i/>
          <w:lang w:val="en-GB"/>
        </w:rPr>
        <w:t>concerning my research and I did not have a chance to work independently. I strongly believe it influenced my research self-efficacy negatively. Autonomy would have boosted my confidence for research during those years</w:t>
      </w:r>
      <w:r w:rsidR="00766670" w:rsidRPr="004337F1">
        <w:rPr>
          <w:rFonts w:ascii="Times New Roman" w:eastAsia="Times New Roman" w:hAnsi="Times New Roman" w:cs="Times New Roman"/>
          <w:i/>
          <w:lang w:val="en-GB"/>
        </w:rPr>
        <w:t>.”</w:t>
      </w:r>
    </w:p>
    <w:p w14:paraId="52831B80" w14:textId="77777777" w:rsidR="00EF309F" w:rsidRPr="004337F1" w:rsidRDefault="00006F06" w:rsidP="002809C2">
      <w:pPr>
        <w:spacing w:line="480" w:lineRule="auto"/>
        <w:ind w:firstLine="720"/>
        <w:rPr>
          <w:rFonts w:ascii="Times New Roman" w:eastAsia="Times New Roman" w:hAnsi="Times New Roman" w:cs="Times New Roman"/>
          <w:b/>
          <w:lang w:val="en-GB"/>
        </w:rPr>
      </w:pPr>
      <w:r w:rsidRPr="004337F1">
        <w:rPr>
          <w:rFonts w:ascii="Times New Roman" w:eastAsia="Times New Roman" w:hAnsi="Times New Roman" w:cs="Times New Roman"/>
          <w:lang w:val="en-GB"/>
        </w:rPr>
        <w:t xml:space="preserve">Participants mentioned that a heavy teaching load and burdensome administrative duties dampened research self-efficacy and productivity. Half of the interviewees (7/14) complained that their research self-efficacy was affected negatively by the teaching loads </w:t>
      </w:r>
      <w:r w:rsidRPr="004337F1">
        <w:rPr>
          <w:rFonts w:ascii="Times New Roman" w:eastAsia="Times New Roman" w:hAnsi="Times New Roman" w:cs="Times New Roman"/>
          <w:lang w:val="en-GB"/>
        </w:rPr>
        <w:lastRenderedPageBreak/>
        <w:t>assigned to them. They expressed their displeasure with teaching tasks, arguing that their allocated weekly teaching load was unmanageable. Perceptions of university climate—including reward structures, recognition, and institutional valuing of research—affected self-efficacy of participants:</w:t>
      </w:r>
      <w:r w:rsidRPr="004337F1">
        <w:rPr>
          <w:rFonts w:ascii="Times New Roman" w:eastAsia="Times New Roman" w:hAnsi="Times New Roman" w:cs="Times New Roman"/>
          <w:i/>
          <w:lang w:val="en-GB"/>
        </w:rPr>
        <w:t xml:space="preserve"> “I do not feel any encouragement at my workplace. My institution does not care whether I do research or not and as a result it affects my research self-efficacy in a negative way. I trust, various encouragement strategies and recognition can boost my self-efficacy for both research and teaching” </w:t>
      </w:r>
      <w:r w:rsidRPr="004337F1">
        <w:rPr>
          <w:rFonts w:ascii="Times New Roman" w:eastAsia="Times New Roman" w:hAnsi="Times New Roman" w:cs="Times New Roman"/>
          <w:lang w:val="en-GB"/>
        </w:rPr>
        <w:t xml:space="preserve">(Female, aged 38, Turkey). Conversely, encouragement and support from colleagues contributed to self-efficacy in a positive way. Most of the university faculty (8/14) were happy with relationships with peers, and reported that peer </w:t>
      </w:r>
      <w:proofErr w:type="gramStart"/>
      <w:r w:rsidRPr="004337F1">
        <w:rPr>
          <w:rFonts w:ascii="Times New Roman" w:eastAsia="Times New Roman" w:hAnsi="Times New Roman" w:cs="Times New Roman"/>
          <w:lang w:val="en-GB"/>
        </w:rPr>
        <w:t>relationships built</w:t>
      </w:r>
      <w:proofErr w:type="gramEnd"/>
      <w:r w:rsidRPr="004337F1">
        <w:rPr>
          <w:rFonts w:ascii="Times New Roman" w:eastAsia="Times New Roman" w:hAnsi="Times New Roman" w:cs="Times New Roman"/>
          <w:lang w:val="en-GB"/>
        </w:rPr>
        <w:t xml:space="preserve"> research and teaching self-efficacy. </w:t>
      </w:r>
      <w:r w:rsidRPr="004337F1">
        <w:rPr>
          <w:rFonts w:ascii="Times New Roman" w:eastAsia="Times New Roman" w:hAnsi="Times New Roman" w:cs="Times New Roman"/>
          <w:b/>
          <w:lang w:val="en-GB"/>
        </w:rPr>
        <w:tab/>
      </w:r>
    </w:p>
    <w:p w14:paraId="0AC2ED72" w14:textId="77777777" w:rsidR="00EF309F" w:rsidRPr="004337F1" w:rsidRDefault="00006F06" w:rsidP="002809C2">
      <w:pPr>
        <w:spacing w:line="480" w:lineRule="auto"/>
        <w:rPr>
          <w:rFonts w:ascii="Times New Roman" w:eastAsia="Times New Roman" w:hAnsi="Times New Roman" w:cs="Times New Roman"/>
          <w:i/>
          <w:lang w:val="en-GB"/>
        </w:rPr>
      </w:pPr>
      <w:r w:rsidRPr="004337F1">
        <w:rPr>
          <w:rFonts w:ascii="Times New Roman" w:eastAsia="Times New Roman" w:hAnsi="Times New Roman" w:cs="Times New Roman"/>
          <w:i/>
          <w:lang w:val="en-GB"/>
        </w:rPr>
        <w:t xml:space="preserve">5.2.2. Theme 2: Context </w:t>
      </w:r>
      <w:r w:rsidR="002809C2" w:rsidRPr="004337F1">
        <w:rPr>
          <w:rFonts w:ascii="Times New Roman" w:eastAsia="Times New Roman" w:hAnsi="Times New Roman" w:cs="Times New Roman"/>
          <w:i/>
          <w:lang w:val="en-GB"/>
        </w:rPr>
        <w:t>affects job</w:t>
      </w:r>
      <w:r w:rsidRPr="004337F1">
        <w:rPr>
          <w:rFonts w:ascii="Times New Roman" w:eastAsia="Times New Roman" w:hAnsi="Times New Roman" w:cs="Times New Roman"/>
          <w:i/>
          <w:lang w:val="en-GB"/>
        </w:rPr>
        <w:t xml:space="preserve"> satisfaction</w:t>
      </w:r>
    </w:p>
    <w:p w14:paraId="731BF020" w14:textId="77777777" w:rsidR="00EF309F" w:rsidRPr="004337F1" w:rsidRDefault="00006F06" w:rsidP="002809C2">
      <w:pPr>
        <w:spacing w:line="480" w:lineRule="auto"/>
        <w:ind w:firstLine="720"/>
        <w:rPr>
          <w:rFonts w:ascii="Times New Roman" w:eastAsia="Times New Roman" w:hAnsi="Times New Roman" w:cs="Times New Roman"/>
          <w:lang w:val="en-GB"/>
        </w:rPr>
      </w:pPr>
      <w:r w:rsidRPr="004337F1">
        <w:rPr>
          <w:rFonts w:ascii="Times New Roman" w:eastAsia="Times New Roman" w:hAnsi="Times New Roman" w:cs="Times New Roman"/>
          <w:lang w:val="en-GB"/>
        </w:rPr>
        <w:t xml:space="preserve">Participants’ job satisfaction was critically influenced by some of the same factors that influenced self-efficacy, suggesting a reciprocal relationship in which self-efficacy, job satisfaction, and work environment influenced each other. Participants noted that university climate and collegial relationships were key to satisfaction at work, although additional factors—salary and physical conditions of the university environment were also noted. </w:t>
      </w:r>
    </w:p>
    <w:p w14:paraId="11D7E0EE" w14:textId="77777777" w:rsidR="00EF309F" w:rsidRPr="004337F1" w:rsidRDefault="00006F06" w:rsidP="002809C2">
      <w:pPr>
        <w:spacing w:line="480" w:lineRule="auto"/>
        <w:ind w:firstLine="720"/>
        <w:rPr>
          <w:rFonts w:ascii="Times New Roman" w:eastAsia="Times New Roman" w:hAnsi="Times New Roman" w:cs="Times New Roman"/>
          <w:lang w:val="en-GB"/>
        </w:rPr>
      </w:pPr>
      <w:r w:rsidRPr="004337F1">
        <w:rPr>
          <w:rFonts w:ascii="Times New Roman" w:eastAsia="Times New Roman" w:hAnsi="Times New Roman" w:cs="Times New Roman"/>
          <w:lang w:val="en-GB"/>
        </w:rPr>
        <w:t xml:space="preserve">The majority of participants (8/14) noted that the importance of university climate is one of the fundamental factors affecting their job satisfaction. Comments about university climate included the factors of a) recognition b) supervisory support and c) participation in decision-making. Some faculty members pointed out that they felt they receive little or no recognition for their work, thus lowering job satisfaction. Two of the participants expressed their dissatisfaction with their department chairs’ expectations, explaining that they were forced to sit at the department from 9 am till 6 pm despite the fact that there were few resources (e.g., computers, labs etc.) available to enhance work productivity. Job satisfaction was highest when participants were actively involved in governance and decision-making; </w:t>
      </w:r>
      <w:r w:rsidRPr="004337F1">
        <w:rPr>
          <w:rFonts w:ascii="Times New Roman" w:eastAsia="Times New Roman" w:hAnsi="Times New Roman" w:cs="Times New Roman"/>
          <w:lang w:val="en-GB"/>
        </w:rPr>
        <w:lastRenderedPageBreak/>
        <w:t xml:space="preserve">however, opportunities for involvement were often limited in centralized governance systems: “(There is little) </w:t>
      </w:r>
      <w:r w:rsidRPr="004337F1">
        <w:rPr>
          <w:rFonts w:ascii="Times New Roman" w:eastAsia="Times New Roman" w:hAnsi="Times New Roman" w:cs="Times New Roman"/>
          <w:i/>
          <w:lang w:val="en-GB"/>
        </w:rPr>
        <w:t xml:space="preserve">opportunity for faculty members to take part in decision making in any department related issues. It makes me really dissatisfied with my job” </w:t>
      </w:r>
      <w:r w:rsidRPr="004337F1">
        <w:rPr>
          <w:rFonts w:ascii="Times New Roman" w:eastAsia="Times New Roman" w:hAnsi="Times New Roman" w:cs="Times New Roman"/>
          <w:lang w:val="en-GB"/>
        </w:rPr>
        <w:t>(Female, aged 37, Azerbaijan).</w:t>
      </w:r>
    </w:p>
    <w:p w14:paraId="21DCD41E" w14:textId="77777777" w:rsidR="00EF309F" w:rsidRPr="004337F1" w:rsidRDefault="00006F06" w:rsidP="002809C2">
      <w:pPr>
        <w:spacing w:line="480" w:lineRule="auto"/>
        <w:ind w:firstLine="720"/>
        <w:rPr>
          <w:rFonts w:ascii="Times New Roman" w:eastAsia="Times New Roman" w:hAnsi="Times New Roman" w:cs="Times New Roman"/>
          <w:lang w:val="en-GB"/>
        </w:rPr>
      </w:pPr>
      <w:r w:rsidRPr="004337F1">
        <w:rPr>
          <w:rFonts w:ascii="Times New Roman" w:eastAsia="Times New Roman" w:hAnsi="Times New Roman" w:cs="Times New Roman"/>
          <w:lang w:val="en-GB"/>
        </w:rPr>
        <w:t xml:space="preserve">Collegial relations were noted as important for job satisfaction for the majority (8/14) of participants. Although there were examples of negative influence of peer relationships on job satisfaction, personal relationships between co-workers were reported as mostly positive vis-á-vis job satisfaction. Salary was also noted as a strong factor influencing job satisfaction, both positively and negatively: </w:t>
      </w:r>
      <w:r w:rsidRPr="004337F1">
        <w:rPr>
          <w:rFonts w:ascii="Times New Roman" w:eastAsia="Times New Roman" w:hAnsi="Times New Roman" w:cs="Times New Roman"/>
          <w:i/>
          <w:lang w:val="en-GB"/>
        </w:rPr>
        <w:t xml:space="preserve">“Being highly paid gives university faculty a sense of respect and superiority compared to other professions” </w:t>
      </w:r>
      <w:r w:rsidRPr="004337F1">
        <w:rPr>
          <w:rFonts w:ascii="Times New Roman" w:eastAsia="Times New Roman" w:hAnsi="Times New Roman" w:cs="Times New Roman"/>
          <w:lang w:val="en-GB"/>
        </w:rPr>
        <w:t xml:space="preserve">(Female, aged 48, Turkey), and </w:t>
      </w:r>
      <w:r w:rsidRPr="004337F1">
        <w:rPr>
          <w:rFonts w:ascii="Times New Roman" w:eastAsia="Times New Roman" w:hAnsi="Times New Roman" w:cs="Times New Roman"/>
          <w:i/>
          <w:lang w:val="en-GB"/>
        </w:rPr>
        <w:t>“I am really dissatisfied with my salary… I cannot fulfil my financial, personal and family needs without a need to look for extra work…For me a reasonable and adequate salary is quite important for my motivation and job satisfaction</w:t>
      </w:r>
      <w:r w:rsidRPr="004337F1">
        <w:rPr>
          <w:rFonts w:ascii="Times New Roman" w:eastAsia="Times New Roman" w:hAnsi="Times New Roman" w:cs="Times New Roman"/>
          <w:lang w:val="en-GB"/>
        </w:rPr>
        <w:t xml:space="preserve">” (Male, aged 45, Azerbaijan). </w:t>
      </w:r>
    </w:p>
    <w:p w14:paraId="2FC24B95" w14:textId="77777777" w:rsidR="00EF309F" w:rsidRPr="004337F1" w:rsidRDefault="00006F06" w:rsidP="002809C2">
      <w:pPr>
        <w:widowControl w:val="0"/>
        <w:spacing w:line="480" w:lineRule="auto"/>
        <w:ind w:firstLine="720"/>
        <w:rPr>
          <w:rFonts w:ascii="Times New Roman" w:eastAsia="Times New Roman" w:hAnsi="Times New Roman" w:cs="Times New Roman"/>
          <w:b/>
          <w:lang w:val="en-GB"/>
        </w:rPr>
      </w:pPr>
      <w:r w:rsidRPr="004337F1">
        <w:rPr>
          <w:rFonts w:ascii="Times New Roman" w:eastAsia="Times New Roman" w:hAnsi="Times New Roman" w:cs="Times New Roman"/>
          <w:lang w:val="en-GB"/>
        </w:rPr>
        <w:t>Finally, 4/14 participants noted poor physical facilities to be a serious issue contributing to low job satisfaction, highlighting the poor condition of libraries and research labs. Those participants suggested that improvements in physical resources would increase their satisfaction with their jobs.</w:t>
      </w:r>
    </w:p>
    <w:p w14:paraId="4BDA4DF2" w14:textId="77777777" w:rsidR="00EF309F" w:rsidRPr="004337F1" w:rsidRDefault="00006F06" w:rsidP="002809C2">
      <w:pPr>
        <w:widowControl w:val="0"/>
        <w:spacing w:line="480" w:lineRule="auto"/>
        <w:rPr>
          <w:rFonts w:ascii="Times New Roman" w:eastAsia="Times New Roman" w:hAnsi="Times New Roman" w:cs="Times New Roman"/>
          <w:b/>
          <w:lang w:val="en-GB"/>
        </w:rPr>
      </w:pPr>
      <w:r w:rsidRPr="004337F1">
        <w:rPr>
          <w:rFonts w:ascii="Times New Roman" w:eastAsia="Times New Roman" w:hAnsi="Times New Roman" w:cs="Times New Roman"/>
          <w:b/>
          <w:lang w:val="en-GB"/>
        </w:rPr>
        <w:t xml:space="preserve">6. </w:t>
      </w:r>
      <w:r w:rsidRPr="004337F1">
        <w:rPr>
          <w:rFonts w:ascii="Times New Roman" w:eastAsia="Times New Roman" w:hAnsi="Times New Roman" w:cs="Times New Roman"/>
          <w:b/>
          <w:color w:val="000000"/>
          <w:lang w:val="en-GB"/>
        </w:rPr>
        <w:t>Discussion</w:t>
      </w:r>
    </w:p>
    <w:p w14:paraId="10ED2D4F" w14:textId="77777777" w:rsidR="00EF309F" w:rsidRPr="004337F1" w:rsidRDefault="00006F06" w:rsidP="002809C2">
      <w:pPr>
        <w:widowControl w:val="0"/>
        <w:spacing w:line="480" w:lineRule="auto"/>
        <w:ind w:firstLine="720"/>
        <w:rPr>
          <w:rFonts w:ascii="Times New Roman" w:eastAsia="Times New Roman" w:hAnsi="Times New Roman" w:cs="Times New Roman"/>
          <w:lang w:val="en-GB"/>
        </w:rPr>
      </w:pPr>
      <w:r w:rsidRPr="004337F1">
        <w:rPr>
          <w:rFonts w:ascii="Times New Roman" w:eastAsia="Times New Roman" w:hAnsi="Times New Roman" w:cs="Times New Roman"/>
          <w:color w:val="000000"/>
          <w:lang w:val="en-GB"/>
        </w:rPr>
        <w:t>The current study used a mixed methods approach to examine the</w:t>
      </w:r>
      <w:r w:rsidRPr="004337F1">
        <w:rPr>
          <w:rFonts w:ascii="Times New Roman" w:eastAsia="Times New Roman" w:hAnsi="Times New Roman" w:cs="Times New Roman"/>
          <w:lang w:val="en-GB"/>
        </w:rPr>
        <w:t xml:space="preserve"> </w:t>
      </w:r>
      <w:r w:rsidRPr="004337F1">
        <w:rPr>
          <w:rFonts w:ascii="Times New Roman" w:eastAsia="Times New Roman" w:hAnsi="Times New Roman" w:cs="Times New Roman"/>
          <w:color w:val="000000"/>
          <w:lang w:val="en-GB"/>
        </w:rPr>
        <w:t xml:space="preserve">self-efficacy </w:t>
      </w:r>
      <w:r w:rsidRPr="004337F1">
        <w:rPr>
          <w:rFonts w:ascii="Times New Roman" w:eastAsia="Times New Roman" w:hAnsi="Times New Roman" w:cs="Times New Roman"/>
          <w:lang w:val="en-GB"/>
        </w:rPr>
        <w:t>and</w:t>
      </w:r>
      <w:r w:rsidRPr="004337F1">
        <w:rPr>
          <w:rFonts w:ascii="Times New Roman" w:eastAsia="Times New Roman" w:hAnsi="Times New Roman" w:cs="Times New Roman"/>
          <w:color w:val="000000"/>
          <w:lang w:val="en-GB"/>
        </w:rPr>
        <w:t xml:space="preserve"> job satisfaction of univers</w:t>
      </w:r>
      <w:r w:rsidRPr="004337F1">
        <w:rPr>
          <w:rFonts w:ascii="Times New Roman" w:eastAsia="Times New Roman" w:hAnsi="Times New Roman" w:cs="Times New Roman"/>
          <w:lang w:val="en-GB"/>
        </w:rPr>
        <w:t>ity faculty</w:t>
      </w:r>
      <w:r w:rsidRPr="004337F1">
        <w:rPr>
          <w:rFonts w:ascii="Times New Roman" w:eastAsia="Times New Roman" w:hAnsi="Times New Roman" w:cs="Times New Roman"/>
          <w:color w:val="000000"/>
          <w:lang w:val="en-GB"/>
        </w:rPr>
        <w:t xml:space="preserve"> in Azerbaijan and Turkey. Three aims characterized the current study. </w:t>
      </w:r>
      <w:r w:rsidRPr="004337F1">
        <w:rPr>
          <w:rFonts w:ascii="Times New Roman" w:eastAsia="Times New Roman" w:hAnsi="Times New Roman" w:cs="Times New Roman"/>
          <w:lang w:val="en-GB"/>
        </w:rPr>
        <w:t>The first aim was to explore how demographic characteristics (e.g., gender, career stage, academic qualifications) are associated with self-efficacy and job satisfaction. The second aim was to examine the relationship between research self-efficacy, teaching self-efficacy, and job satisfaction. The third aim was to probe faculty members in Azerbaijan and Turkey to provide further depth about the critical factors influencing self-efficacy and job satisfaction.</w:t>
      </w:r>
    </w:p>
    <w:p w14:paraId="75EFF4DB" w14:textId="3E95694F" w:rsidR="00EF309F" w:rsidRPr="004337F1" w:rsidRDefault="00006F06" w:rsidP="002809C2">
      <w:pPr>
        <w:spacing w:line="480" w:lineRule="auto"/>
        <w:ind w:firstLine="720"/>
        <w:rPr>
          <w:rFonts w:ascii="Times New Roman" w:eastAsia="Times New Roman" w:hAnsi="Times New Roman" w:cs="Times New Roman"/>
          <w:color w:val="000000"/>
          <w:lang w:val="en-GB"/>
        </w:rPr>
      </w:pPr>
      <w:r w:rsidRPr="004337F1">
        <w:rPr>
          <w:rFonts w:ascii="Times New Roman" w:eastAsia="Times New Roman" w:hAnsi="Times New Roman" w:cs="Times New Roman"/>
          <w:lang w:val="en-GB"/>
        </w:rPr>
        <w:t xml:space="preserve">The findings from Study 1 indicated that research self-efficacy was lower than teaching-self efficacy. Similarly, the results from the qualitative Study 2 revealed that university faculty were more positive discussing their teaching self-efficacy compared to research self-efficacy, due to factors including a systematic lack of institutional support for research, and to the burden of competing demands, especially heavy teaching loads. This finding is consistent with Hemmings </w:t>
      </w:r>
      <w:r w:rsidR="00D667B6" w:rsidRPr="004337F1">
        <w:rPr>
          <w:rFonts w:ascii="Times New Roman" w:eastAsia="Times New Roman" w:hAnsi="Times New Roman" w:cs="Times New Roman"/>
          <w:lang w:val="en-GB"/>
        </w:rPr>
        <w:t>and</w:t>
      </w:r>
      <w:r w:rsidRPr="004337F1">
        <w:rPr>
          <w:rFonts w:ascii="Times New Roman" w:eastAsia="Times New Roman" w:hAnsi="Times New Roman" w:cs="Times New Roman"/>
          <w:lang w:val="en-GB"/>
        </w:rPr>
        <w:t xml:space="preserve"> Kay (2009) who reported that the level of self-efficacy for teaching was higher when compared with that of research for participants from </w:t>
      </w:r>
      <w:r w:rsidRPr="004337F1">
        <w:rPr>
          <w:rFonts w:ascii="Times New Roman" w:eastAsia="Times New Roman" w:hAnsi="Times New Roman" w:cs="Times New Roman"/>
          <w:lang w:val="en-GB"/>
        </w:rPr>
        <w:lastRenderedPageBreak/>
        <w:t xml:space="preserve">Australia. The research context in Azerbaijan and Turkey is less well-resourced than in many other western contexts, and the participants in this study, who may look enviously at the perceived wealth of research opportunities in richer countries, recognized the lack of systematic support for research. Another explanation for higher teaching self-efficacy offered by participants was that teaching is performed more frequently and therefore there are more opportunities to successfully master this activity. Frequent completion of a specific task successfully increases self-efficacy (Bandura, 1997), and participants were given more opportunities to teach than to do research. Moreover, teaching provides a wider range of sources for positive feedback from students or from supervisors. As suggested by Bandura, positive verbal persuasion—more available for teaching than for research, according to our participants—can encourage an individual to persist in attempting and completing a task and therefore affect self-efficacy. </w:t>
      </w:r>
    </w:p>
    <w:p w14:paraId="11916880" w14:textId="77777777" w:rsidR="00EF309F" w:rsidRPr="004337F1" w:rsidRDefault="00006F06" w:rsidP="002809C2">
      <w:pPr>
        <w:widowControl w:val="0"/>
        <w:spacing w:line="480" w:lineRule="auto"/>
        <w:ind w:firstLine="720"/>
        <w:rPr>
          <w:rFonts w:ascii="Times New Roman" w:eastAsia="Times New Roman" w:hAnsi="Times New Roman" w:cs="Times New Roman"/>
          <w:lang w:val="en-GB"/>
        </w:rPr>
      </w:pPr>
      <w:r w:rsidRPr="004337F1">
        <w:rPr>
          <w:rFonts w:ascii="Times New Roman" w:eastAsia="Times New Roman" w:hAnsi="Times New Roman" w:cs="Times New Roman"/>
          <w:lang w:val="en-GB"/>
        </w:rPr>
        <w:t xml:space="preserve">University faculty with 16 years or more of experience showed higher research self-efficacy compared to those with lower levels of experience; however, there were no differences for teaching self-efficacy. In Study 2, the majority of university faculty commented that their self-efficacy changed over the course of their careers. According to Bailey (1999), it is reasonable to assume that a low level of experience or success in research will produce low levels of research self-efficacy. However, a critical question is whether research self-efficacy derives from skill, experience or success in research, or whether other factors such as observation of successful others can build confidence. Bandura (1997) suggests that self-efficacy is comprised of self-perceptions of competence rather than actual competence, in which case level of skill is less important than what one believes can be achieved in a particular context. Although successful experience builds self-efficacy, the other sources of efficacy—verbal persuasion, social persuasion, and interpretation of physiological state—can be drawn on by those faculty with lower levels of experience.  </w:t>
      </w:r>
    </w:p>
    <w:p w14:paraId="1262C28E" w14:textId="716A034E" w:rsidR="00EF309F" w:rsidRPr="004337F1" w:rsidRDefault="00006F06" w:rsidP="002809C2">
      <w:pPr>
        <w:widowControl w:val="0"/>
        <w:spacing w:line="480" w:lineRule="auto"/>
        <w:ind w:firstLine="720"/>
        <w:rPr>
          <w:rFonts w:ascii="Times New Roman" w:eastAsia="Times New Roman" w:hAnsi="Times New Roman" w:cs="Times New Roman"/>
          <w:lang w:val="en-GB"/>
        </w:rPr>
      </w:pPr>
      <w:r w:rsidRPr="004337F1">
        <w:rPr>
          <w:rFonts w:ascii="Times New Roman" w:eastAsia="Times New Roman" w:hAnsi="Times New Roman" w:cs="Times New Roman"/>
          <w:lang w:val="en-GB"/>
        </w:rPr>
        <w:lastRenderedPageBreak/>
        <w:t xml:space="preserve">While a doctoral level qualification is not a prerequisite for engaging in research, qualification level is related to research engagement and often there is a clear association between the two in terms of research productivity (Hemmings &amp; Kay 2009; 2010). The findings from Study 1 revealed that the holders of PhDs have higher research self-efficacy compared to those who were PhD candidates. Perhaps surprisingly, university faculty with MAs showed greater self-efficacy for research compared to those who were PhD candidates.  The results of Study 1 contradicted the qualitative study by Hemmings, </w:t>
      </w:r>
      <w:proofErr w:type="spellStart"/>
      <w:r w:rsidRPr="004337F1">
        <w:rPr>
          <w:rFonts w:ascii="Times New Roman" w:eastAsia="Times New Roman" w:hAnsi="Times New Roman" w:cs="Times New Roman"/>
          <w:lang w:val="en-GB"/>
        </w:rPr>
        <w:t>Rushbrook</w:t>
      </w:r>
      <w:proofErr w:type="spellEnd"/>
      <w:r w:rsidRPr="004337F1">
        <w:rPr>
          <w:rFonts w:ascii="Times New Roman" w:eastAsia="Times New Roman" w:hAnsi="Times New Roman" w:cs="Times New Roman"/>
          <w:lang w:val="en-GB"/>
        </w:rPr>
        <w:t xml:space="preserve"> </w:t>
      </w:r>
      <w:r w:rsidR="00D667B6" w:rsidRPr="004337F1">
        <w:rPr>
          <w:rFonts w:ascii="Times New Roman" w:eastAsia="Times New Roman" w:hAnsi="Times New Roman" w:cs="Times New Roman"/>
          <w:lang w:val="en-GB"/>
        </w:rPr>
        <w:t>and</w:t>
      </w:r>
      <w:r w:rsidRPr="004337F1">
        <w:rPr>
          <w:rFonts w:ascii="Times New Roman" w:eastAsia="Times New Roman" w:hAnsi="Times New Roman" w:cs="Times New Roman"/>
          <w:lang w:val="en-GB"/>
        </w:rPr>
        <w:t xml:space="preserve"> Smith (2007) who found that limited academic qualifications may influence research self-efficacy. One possible explanation could be linked to the stress, isolation, loneliness or negative PhD study experiences that doctoral students often undergo throughout their studies. Research networks and supportive interactions with others, including supervisors and research mentors, are widely regarded as essential both during and after doctoral study (Sharp, Hemmings, Kay &amp; </w:t>
      </w:r>
      <w:proofErr w:type="spellStart"/>
      <w:r w:rsidRPr="004337F1">
        <w:rPr>
          <w:rFonts w:ascii="Times New Roman" w:eastAsia="Times New Roman" w:hAnsi="Times New Roman" w:cs="Times New Roman"/>
          <w:lang w:val="en-GB"/>
        </w:rPr>
        <w:t>Callinan</w:t>
      </w:r>
      <w:proofErr w:type="spellEnd"/>
      <w:r w:rsidRPr="004337F1">
        <w:rPr>
          <w:rFonts w:ascii="Times New Roman" w:eastAsia="Times New Roman" w:hAnsi="Times New Roman" w:cs="Times New Roman"/>
          <w:lang w:val="en-GB"/>
        </w:rPr>
        <w:t>, 2015).</w:t>
      </w:r>
    </w:p>
    <w:p w14:paraId="71CE8312" w14:textId="22D62D50" w:rsidR="00EF309F" w:rsidRPr="004337F1" w:rsidRDefault="00006F06" w:rsidP="002809C2">
      <w:pPr>
        <w:widowControl w:val="0"/>
        <w:spacing w:line="480" w:lineRule="auto"/>
        <w:ind w:firstLine="720"/>
        <w:rPr>
          <w:rFonts w:ascii="Times New Roman" w:eastAsia="Times New Roman" w:hAnsi="Times New Roman" w:cs="Times New Roman"/>
          <w:lang w:val="en-GB"/>
        </w:rPr>
      </w:pPr>
      <w:r w:rsidRPr="004337F1">
        <w:rPr>
          <w:rFonts w:ascii="Times New Roman" w:eastAsia="Times New Roman" w:hAnsi="Times New Roman" w:cs="Times New Roman"/>
          <w:lang w:val="en-GB"/>
        </w:rPr>
        <w:t xml:space="preserve">The findings from Study 1 also showed that there were significant differences in job satisfaction between university faculty based on academic qualifications. Surprisingly, those university teachers with MA qualifications felt more satisfied with their jobs compared to those with PhDs or those who were PhD candidates. One possible explanation might be that education has a negative impact on job satisfaction because increased education is associated with higher expectations, and a person may therefore become dissatisfied with a job not meeting those </w:t>
      </w:r>
      <w:r w:rsidR="003932F8" w:rsidRPr="004337F1">
        <w:rPr>
          <w:rFonts w:ascii="Times New Roman" w:eastAsia="Times New Roman" w:hAnsi="Times New Roman" w:cs="Times New Roman"/>
          <w:lang w:val="en-GB"/>
        </w:rPr>
        <w:t>expectations. The</w:t>
      </w:r>
      <w:r w:rsidR="008B0FC2" w:rsidRPr="004337F1">
        <w:rPr>
          <w:rFonts w:ascii="Times New Roman" w:eastAsia="Times New Roman" w:hAnsi="Times New Roman" w:cs="Times New Roman"/>
          <w:lang w:val="en-GB"/>
        </w:rPr>
        <w:t xml:space="preserve"> result</w:t>
      </w:r>
      <w:r w:rsidRPr="004337F1">
        <w:rPr>
          <w:rFonts w:ascii="Times New Roman" w:eastAsia="Times New Roman" w:hAnsi="Times New Roman" w:cs="Times New Roman"/>
          <w:lang w:val="en-GB"/>
        </w:rPr>
        <w:t xml:space="preserve"> of the Study 1 is inconsistent with the findings of Sharma </w:t>
      </w:r>
      <w:r w:rsidR="00D667B6" w:rsidRPr="004337F1">
        <w:rPr>
          <w:rFonts w:ascii="Times New Roman" w:eastAsia="Times New Roman" w:hAnsi="Times New Roman" w:cs="Times New Roman"/>
          <w:lang w:val="en-GB"/>
        </w:rPr>
        <w:t>and</w:t>
      </w:r>
      <w:r w:rsidRPr="004337F1">
        <w:rPr>
          <w:rFonts w:ascii="Times New Roman" w:eastAsia="Times New Roman" w:hAnsi="Times New Roman" w:cs="Times New Roman"/>
          <w:lang w:val="en-GB"/>
        </w:rPr>
        <w:t xml:space="preserve"> Jyoti (2009), who found the job satisfaction levels of university faculty increase with increases in the level of qualification. They reported that university faculty with a PhD degree showed higher job satisfaction than those with MPhil and postgraduates. Our results raise questions about the direct relationship between qualifications and job satisfaction; further work is necessary to clarify the relationship.</w:t>
      </w:r>
    </w:p>
    <w:p w14:paraId="1A87404E" w14:textId="11A3D9AD" w:rsidR="00EF309F" w:rsidRPr="004337F1" w:rsidRDefault="00006F06" w:rsidP="002809C2">
      <w:pPr>
        <w:spacing w:line="480" w:lineRule="auto"/>
        <w:ind w:firstLine="720"/>
        <w:rPr>
          <w:rFonts w:ascii="Times New Roman" w:eastAsia="Times New Roman" w:hAnsi="Times New Roman" w:cs="Times New Roman"/>
          <w:lang w:val="en-GB"/>
        </w:rPr>
      </w:pPr>
      <w:r w:rsidRPr="004337F1">
        <w:rPr>
          <w:rFonts w:ascii="Times New Roman" w:eastAsia="Times New Roman" w:hAnsi="Times New Roman" w:cs="Times New Roman"/>
          <w:lang w:val="en-GB"/>
        </w:rPr>
        <w:lastRenderedPageBreak/>
        <w:t xml:space="preserve">We found a positive relationship between job satisfaction and self-efficacy. No prior research appears to have investigated these relationships in higher education settings. The results from the present study strongly support the conclusions reported by previous research in K-12 school contexts (e.g., </w:t>
      </w:r>
      <w:proofErr w:type="spellStart"/>
      <w:r w:rsidRPr="004337F1">
        <w:rPr>
          <w:rFonts w:ascii="Times New Roman" w:eastAsia="Times New Roman" w:hAnsi="Times New Roman" w:cs="Times New Roman"/>
          <w:lang w:val="en-GB"/>
        </w:rPr>
        <w:t>Caprara</w:t>
      </w:r>
      <w:proofErr w:type="spellEnd"/>
      <w:r w:rsidRPr="004337F1">
        <w:rPr>
          <w:rFonts w:ascii="Times New Roman" w:eastAsia="Times New Roman" w:hAnsi="Times New Roman" w:cs="Times New Roman"/>
          <w:lang w:val="en-GB"/>
        </w:rPr>
        <w:t xml:space="preserve"> et al., 2003; Klassen &amp; Chiu 2010; Federici &amp; </w:t>
      </w:r>
      <w:proofErr w:type="spellStart"/>
      <w:r w:rsidRPr="004337F1">
        <w:rPr>
          <w:rFonts w:ascii="Times New Roman" w:eastAsia="Times New Roman" w:hAnsi="Times New Roman" w:cs="Times New Roman"/>
          <w:lang w:val="en-GB"/>
        </w:rPr>
        <w:t>Skaalvik</w:t>
      </w:r>
      <w:proofErr w:type="spellEnd"/>
      <w:r w:rsidRPr="004337F1">
        <w:rPr>
          <w:rFonts w:ascii="Times New Roman" w:eastAsia="Times New Roman" w:hAnsi="Times New Roman" w:cs="Times New Roman"/>
          <w:lang w:val="en-GB"/>
        </w:rPr>
        <w:t>, 2012). Moreover, in K-12 school contexts, research studies show that a positive work environment, autonomy, and feelings of self-efficacy are all predictive of teachers' job satisfaction (</w:t>
      </w:r>
      <w:proofErr w:type="spellStart"/>
      <w:r w:rsidRPr="004337F1">
        <w:rPr>
          <w:rFonts w:ascii="Times New Roman" w:eastAsia="Times New Roman" w:hAnsi="Times New Roman" w:cs="Times New Roman"/>
          <w:lang w:val="en-GB"/>
        </w:rPr>
        <w:t>Caprara</w:t>
      </w:r>
      <w:proofErr w:type="spellEnd"/>
      <w:r w:rsidRPr="004337F1">
        <w:rPr>
          <w:rFonts w:ascii="Times New Roman" w:eastAsia="Times New Roman" w:hAnsi="Times New Roman" w:cs="Times New Roman"/>
          <w:lang w:val="en-GB"/>
        </w:rPr>
        <w:t xml:space="preserve"> et al., 2003; Klassen, Usher &amp; Bong, 2010; </w:t>
      </w:r>
      <w:proofErr w:type="spellStart"/>
      <w:r w:rsidRPr="004337F1">
        <w:rPr>
          <w:rFonts w:ascii="Times New Roman" w:eastAsia="Times New Roman" w:hAnsi="Times New Roman" w:cs="Times New Roman"/>
          <w:lang w:val="en-GB"/>
        </w:rPr>
        <w:t>Skaalvik</w:t>
      </w:r>
      <w:proofErr w:type="spellEnd"/>
      <w:r w:rsidRPr="004337F1">
        <w:rPr>
          <w:rFonts w:ascii="Times New Roman" w:eastAsia="Times New Roman" w:hAnsi="Times New Roman" w:cs="Times New Roman"/>
          <w:lang w:val="en-GB"/>
        </w:rPr>
        <w:t xml:space="preserve"> &amp; </w:t>
      </w:r>
      <w:proofErr w:type="spellStart"/>
      <w:r w:rsidRPr="004337F1">
        <w:rPr>
          <w:rFonts w:ascii="Times New Roman" w:eastAsia="Times New Roman" w:hAnsi="Times New Roman" w:cs="Times New Roman"/>
          <w:lang w:val="en-GB"/>
        </w:rPr>
        <w:t>Skaalvik</w:t>
      </w:r>
      <w:proofErr w:type="spellEnd"/>
      <w:r w:rsidRPr="004337F1">
        <w:rPr>
          <w:rFonts w:ascii="Times New Roman" w:eastAsia="Times New Roman" w:hAnsi="Times New Roman" w:cs="Times New Roman"/>
          <w:lang w:val="en-GB"/>
        </w:rPr>
        <w:t xml:space="preserve">, 2014). Similarly, in university settings, the results of Study 2 demonstrated that two of the context factors; university </w:t>
      </w:r>
      <w:r w:rsidR="003932F8" w:rsidRPr="004337F1">
        <w:rPr>
          <w:rFonts w:ascii="Times New Roman" w:eastAsia="Times New Roman" w:hAnsi="Times New Roman" w:cs="Times New Roman"/>
          <w:lang w:val="en-GB"/>
        </w:rPr>
        <w:t>climate and</w:t>
      </w:r>
      <w:r w:rsidRPr="004337F1">
        <w:rPr>
          <w:rFonts w:ascii="Times New Roman" w:eastAsia="Times New Roman" w:hAnsi="Times New Roman" w:cs="Times New Roman"/>
          <w:lang w:val="en-GB"/>
        </w:rPr>
        <w:t xml:space="preserve"> collegial relations predicted both self-</w:t>
      </w:r>
      <w:proofErr w:type="gramStart"/>
      <w:r w:rsidRPr="004337F1">
        <w:rPr>
          <w:rFonts w:ascii="Times New Roman" w:eastAsia="Times New Roman" w:hAnsi="Times New Roman" w:cs="Times New Roman"/>
          <w:lang w:val="en-GB"/>
        </w:rPr>
        <w:t>efficacy</w:t>
      </w:r>
      <w:proofErr w:type="gramEnd"/>
      <w:r w:rsidRPr="004337F1">
        <w:rPr>
          <w:rFonts w:ascii="Times New Roman" w:eastAsia="Times New Roman" w:hAnsi="Times New Roman" w:cs="Times New Roman"/>
          <w:lang w:val="en-GB"/>
        </w:rPr>
        <w:t xml:space="preserve">, </w:t>
      </w:r>
      <w:r w:rsidR="008B0FC2" w:rsidRPr="004337F1">
        <w:rPr>
          <w:rFonts w:ascii="Times New Roman" w:eastAsia="Times New Roman" w:hAnsi="Times New Roman" w:cs="Times New Roman"/>
          <w:lang w:val="en-GB"/>
        </w:rPr>
        <w:t>as</w:t>
      </w:r>
      <w:r w:rsidRPr="004337F1">
        <w:rPr>
          <w:rFonts w:ascii="Times New Roman" w:eastAsia="Times New Roman" w:hAnsi="Times New Roman" w:cs="Times New Roman"/>
          <w:lang w:val="en-GB"/>
        </w:rPr>
        <w:t xml:space="preserve"> well as job satisfaction. </w:t>
      </w:r>
    </w:p>
    <w:p w14:paraId="51BAA011" w14:textId="77777777" w:rsidR="00EF309F" w:rsidRPr="004337F1" w:rsidRDefault="00006F06" w:rsidP="002809C2">
      <w:pPr>
        <w:spacing w:line="480" w:lineRule="auto"/>
        <w:ind w:firstLine="720"/>
        <w:rPr>
          <w:rFonts w:ascii="Times New Roman" w:eastAsia="Times New Roman" w:hAnsi="Times New Roman" w:cs="Times New Roman"/>
          <w:lang w:val="en-GB"/>
        </w:rPr>
      </w:pPr>
      <w:r w:rsidRPr="004337F1">
        <w:rPr>
          <w:rFonts w:ascii="Times New Roman" w:eastAsia="Times New Roman" w:hAnsi="Times New Roman" w:cs="Times New Roman"/>
          <w:lang w:val="en-GB"/>
        </w:rPr>
        <w:t xml:space="preserve">The results from Study 2 revealed that student motivation contributed, positively and negatively, to teaching self-efficacy. This result is partially aligned with </w:t>
      </w:r>
      <w:proofErr w:type="spellStart"/>
      <w:r w:rsidRPr="004337F1">
        <w:rPr>
          <w:rFonts w:ascii="Times New Roman" w:eastAsia="Times New Roman" w:hAnsi="Times New Roman" w:cs="Times New Roman"/>
          <w:lang w:val="en-GB"/>
        </w:rPr>
        <w:t>Kızıltepe</w:t>
      </w:r>
      <w:proofErr w:type="spellEnd"/>
      <w:r w:rsidRPr="004337F1">
        <w:rPr>
          <w:rFonts w:ascii="Times New Roman" w:eastAsia="Times New Roman" w:hAnsi="Times New Roman" w:cs="Times New Roman"/>
          <w:lang w:val="en-GB"/>
        </w:rPr>
        <w:t xml:space="preserve"> (2008) who confirmed the importance of students as the primary factor affecting university faculty motivation in Turkey. Similarly, </w:t>
      </w:r>
      <w:proofErr w:type="spellStart"/>
      <w:r w:rsidRPr="004337F1">
        <w:rPr>
          <w:rFonts w:ascii="Times New Roman" w:eastAsia="Times New Roman" w:hAnsi="Times New Roman" w:cs="Times New Roman"/>
          <w:lang w:val="en-GB"/>
        </w:rPr>
        <w:t>Oshagbemi</w:t>
      </w:r>
      <w:proofErr w:type="spellEnd"/>
      <w:r w:rsidRPr="004337F1">
        <w:rPr>
          <w:rFonts w:ascii="Times New Roman" w:eastAsia="Times New Roman" w:hAnsi="Times New Roman" w:cs="Times New Roman"/>
          <w:lang w:val="en-GB"/>
        </w:rPr>
        <w:t xml:space="preserve"> (1997) reported that students’ attitudes towards learning (specifically a lack of interest shown by students) was among the teaching-related demotivating factors in university settings. In other words, unprepared students or students who attend university for the reasons other than interest in and commitment to learning the subject matter are among the factors that lower faculty motivation (Gates, 2000). </w:t>
      </w:r>
    </w:p>
    <w:p w14:paraId="7F9B7AB2" w14:textId="77777777" w:rsidR="00EF309F" w:rsidRPr="004337F1" w:rsidRDefault="00006F06" w:rsidP="002809C2">
      <w:pPr>
        <w:spacing w:line="480" w:lineRule="auto"/>
        <w:ind w:firstLine="720"/>
        <w:rPr>
          <w:rFonts w:ascii="Times New Roman" w:eastAsia="Times New Roman" w:hAnsi="Times New Roman" w:cs="Times New Roman"/>
          <w:lang w:val="en-GB"/>
        </w:rPr>
      </w:pPr>
      <w:r w:rsidRPr="004337F1">
        <w:rPr>
          <w:rFonts w:ascii="Times New Roman" w:eastAsia="Times New Roman" w:hAnsi="Times New Roman" w:cs="Times New Roman"/>
          <w:lang w:val="en-GB"/>
        </w:rPr>
        <w:t xml:space="preserve">The results of Study 2 also suggested that teaching load and administrative workload influenced research self-efficacy. Time devoted to research is one of the best predictors of research productivity (Hassan, </w:t>
      </w:r>
      <w:proofErr w:type="spellStart"/>
      <w:r w:rsidRPr="004337F1">
        <w:rPr>
          <w:rFonts w:ascii="Times New Roman" w:eastAsia="Times New Roman" w:hAnsi="Times New Roman" w:cs="Times New Roman"/>
          <w:lang w:val="en-GB"/>
        </w:rPr>
        <w:t>Tymms</w:t>
      </w:r>
      <w:proofErr w:type="spellEnd"/>
      <w:r w:rsidRPr="004337F1">
        <w:rPr>
          <w:rFonts w:ascii="Times New Roman" w:eastAsia="Times New Roman" w:hAnsi="Times New Roman" w:cs="Times New Roman"/>
          <w:lang w:val="en-GB"/>
        </w:rPr>
        <w:t xml:space="preserve"> &amp; Ismail, 2008), and unsurprisingly, university faculty devoting more of their time to teaching and service activities were less confident in their research productivity and research output. This finding is in line with the work of Hemmings et al. (2007) who reported that university teachers identify administrative duties as a major barrier to their research productivity and publications.</w:t>
      </w:r>
    </w:p>
    <w:p w14:paraId="0ABF0CA8" w14:textId="52209E3A" w:rsidR="00EF309F" w:rsidRPr="004337F1" w:rsidRDefault="00006F06" w:rsidP="002809C2">
      <w:pPr>
        <w:spacing w:line="480" w:lineRule="auto"/>
        <w:ind w:firstLine="720"/>
        <w:rPr>
          <w:rFonts w:ascii="Times New Roman" w:eastAsia="Times New Roman" w:hAnsi="Times New Roman" w:cs="Times New Roman"/>
          <w:lang w:val="en-GB"/>
        </w:rPr>
      </w:pPr>
      <w:r w:rsidRPr="004337F1">
        <w:rPr>
          <w:rFonts w:ascii="Times New Roman" w:eastAsia="Times New Roman" w:hAnsi="Times New Roman" w:cs="Times New Roman"/>
          <w:lang w:val="en-GB"/>
        </w:rPr>
        <w:lastRenderedPageBreak/>
        <w:t xml:space="preserve">The results from Study 2 revealed that collegial support contributes to faculty self-efficacy. Indeed, verbal persuasion and positive </w:t>
      </w:r>
      <w:r w:rsidR="008B0FC2" w:rsidRPr="004337F1">
        <w:rPr>
          <w:rFonts w:ascii="Times New Roman" w:eastAsia="Times New Roman" w:hAnsi="Times New Roman" w:cs="Times New Roman"/>
          <w:lang w:val="en-GB"/>
        </w:rPr>
        <w:t>modelling</w:t>
      </w:r>
      <w:r w:rsidRPr="004337F1">
        <w:rPr>
          <w:rFonts w:ascii="Times New Roman" w:eastAsia="Times New Roman" w:hAnsi="Times New Roman" w:cs="Times New Roman"/>
          <w:lang w:val="en-GB"/>
        </w:rPr>
        <w:t xml:space="preserve"> are ways to strengthen self-efficacy (e.g., Bandura, 1997). However, results from our study suggests that verbal persuasion, assessed as the interpersonal support of colleagues, may to be more pertinent for junior faculty rather than their more experienced peers. According to social cognitive theory, self-efficacy beliefs are most in flux early in learning and tend to become fairly stable and resistant to change once set. More importantly, in the context of higher education, collaboration or support from colleagues in various research projects can indeed boost faculty research self-efficacy. For instance, sharing experiences with various research or data analysis methods, research presentations in department seminars (vicarious learning), or encouragement for dissemination of research or conference attendance (verbal persuasion) may, in fact, increase faculty self-efficacy. </w:t>
      </w:r>
    </w:p>
    <w:p w14:paraId="5E554499" w14:textId="6761BB55" w:rsidR="00EF309F" w:rsidRPr="004337F1" w:rsidRDefault="00006F06" w:rsidP="002809C2">
      <w:pPr>
        <w:spacing w:line="480" w:lineRule="auto"/>
        <w:ind w:firstLine="720"/>
        <w:rPr>
          <w:rFonts w:ascii="Times New Roman" w:eastAsia="Times New Roman" w:hAnsi="Times New Roman" w:cs="Times New Roman"/>
          <w:b/>
          <w:lang w:val="en-GB"/>
        </w:rPr>
      </w:pPr>
      <w:r w:rsidRPr="004337F1">
        <w:rPr>
          <w:rFonts w:ascii="Times New Roman" w:eastAsia="Times New Roman" w:hAnsi="Times New Roman" w:cs="Times New Roman"/>
          <w:lang w:val="en-GB"/>
        </w:rPr>
        <w:t xml:space="preserve">Further results from Study 2 suggested that recognition, supervisory support and taking part in decision-making were mentioned as important components leading to job satisfaction. Receiving rewards as well as perceiving an adequate and equitable allocation of such resources as research support may lead to job satisfaction. This particular finding resonates with the results of work reported by Ambrose, Huston </w:t>
      </w:r>
      <w:r w:rsidR="00D667B6" w:rsidRPr="004337F1">
        <w:rPr>
          <w:rFonts w:ascii="Times New Roman" w:eastAsia="Times New Roman" w:hAnsi="Times New Roman" w:cs="Times New Roman"/>
          <w:lang w:val="en-GB"/>
        </w:rPr>
        <w:t>and</w:t>
      </w:r>
      <w:r w:rsidRPr="004337F1">
        <w:rPr>
          <w:rFonts w:ascii="Times New Roman" w:eastAsia="Times New Roman" w:hAnsi="Times New Roman" w:cs="Times New Roman"/>
          <w:lang w:val="en-GB"/>
        </w:rPr>
        <w:t xml:space="preserve"> Norman (2005) who found a positi</w:t>
      </w:r>
      <w:r w:rsidR="008B0FC2" w:rsidRPr="004337F1">
        <w:rPr>
          <w:rFonts w:ascii="Times New Roman" w:eastAsia="Times New Roman" w:hAnsi="Times New Roman" w:cs="Times New Roman"/>
          <w:lang w:val="en-GB"/>
        </w:rPr>
        <w:t>ve association between university</w:t>
      </w:r>
      <w:r w:rsidRPr="004337F1">
        <w:rPr>
          <w:rFonts w:ascii="Times New Roman" w:eastAsia="Times New Roman" w:hAnsi="Times New Roman" w:cs="Times New Roman"/>
          <w:lang w:val="en-GB"/>
        </w:rPr>
        <w:t xml:space="preserve"> leadership and the job satisfaction of faculty. This association is also in line with previous research by Sharma </w:t>
      </w:r>
      <w:r w:rsidR="00D667B6" w:rsidRPr="004337F1">
        <w:rPr>
          <w:rFonts w:ascii="Times New Roman" w:eastAsia="Times New Roman" w:hAnsi="Times New Roman" w:cs="Times New Roman"/>
          <w:lang w:val="en-GB"/>
        </w:rPr>
        <w:t>and</w:t>
      </w:r>
      <w:r w:rsidRPr="004337F1">
        <w:rPr>
          <w:rFonts w:ascii="Times New Roman" w:eastAsia="Times New Roman" w:hAnsi="Times New Roman" w:cs="Times New Roman"/>
          <w:lang w:val="en-GB"/>
        </w:rPr>
        <w:t xml:space="preserve"> Jyoti (2009) who found that the mentoring approach of supervisors can increase job satisfaction. Collegial relations are viewed as key elements of job satisfaction in a range of university contexts (e.g., </w:t>
      </w:r>
      <w:proofErr w:type="spellStart"/>
      <w:r w:rsidRPr="004337F1">
        <w:rPr>
          <w:rFonts w:ascii="Times New Roman" w:eastAsia="Times New Roman" w:hAnsi="Times New Roman" w:cs="Times New Roman"/>
          <w:lang w:val="en-GB"/>
        </w:rPr>
        <w:t>Baş</w:t>
      </w:r>
      <w:proofErr w:type="spellEnd"/>
      <w:r w:rsidRPr="004337F1">
        <w:rPr>
          <w:rFonts w:ascii="Times New Roman" w:eastAsia="Times New Roman" w:hAnsi="Times New Roman" w:cs="Times New Roman"/>
          <w:lang w:val="en-GB"/>
        </w:rPr>
        <w:t xml:space="preserve"> &amp; </w:t>
      </w:r>
      <w:proofErr w:type="spellStart"/>
      <w:r w:rsidRPr="004337F1">
        <w:rPr>
          <w:rFonts w:ascii="Times New Roman" w:eastAsia="Times New Roman" w:hAnsi="Times New Roman" w:cs="Times New Roman"/>
          <w:lang w:val="en-GB"/>
        </w:rPr>
        <w:t>Ardıç</w:t>
      </w:r>
      <w:proofErr w:type="spellEnd"/>
      <w:r w:rsidRPr="004337F1">
        <w:rPr>
          <w:rFonts w:ascii="Times New Roman" w:eastAsia="Times New Roman" w:hAnsi="Times New Roman" w:cs="Times New Roman"/>
          <w:lang w:val="en-GB"/>
        </w:rPr>
        <w:t xml:space="preserve">, 2001; </w:t>
      </w:r>
      <w:proofErr w:type="spellStart"/>
      <w:r w:rsidRPr="004337F1">
        <w:rPr>
          <w:rFonts w:ascii="Times New Roman" w:eastAsia="Times New Roman" w:hAnsi="Times New Roman" w:cs="Times New Roman"/>
          <w:lang w:val="en-GB"/>
        </w:rPr>
        <w:t>Ssesanga</w:t>
      </w:r>
      <w:proofErr w:type="spellEnd"/>
      <w:r w:rsidRPr="004337F1">
        <w:rPr>
          <w:rFonts w:ascii="Times New Roman" w:eastAsia="Times New Roman" w:hAnsi="Times New Roman" w:cs="Times New Roman"/>
          <w:lang w:val="en-GB"/>
        </w:rPr>
        <w:t xml:space="preserve"> &amp; Garrett, 2005). Additional environmental factors, such as salary levels and the physical condition of university facilities were noted as factors relating to job satisfaction by faculty, a finding that has been seen in other developing countries (e.g., </w:t>
      </w:r>
      <w:proofErr w:type="spellStart"/>
      <w:r w:rsidRPr="004337F1">
        <w:rPr>
          <w:rFonts w:ascii="Times New Roman" w:eastAsia="Times New Roman" w:hAnsi="Times New Roman" w:cs="Times New Roman"/>
          <w:lang w:val="en-GB"/>
        </w:rPr>
        <w:t>Noordin</w:t>
      </w:r>
      <w:proofErr w:type="spellEnd"/>
      <w:r w:rsidRPr="004337F1">
        <w:rPr>
          <w:rFonts w:ascii="Times New Roman" w:eastAsia="Times New Roman" w:hAnsi="Times New Roman" w:cs="Times New Roman"/>
          <w:lang w:val="en-GB"/>
        </w:rPr>
        <w:t xml:space="preserve"> &amp; </w:t>
      </w:r>
      <w:proofErr w:type="spellStart"/>
      <w:r w:rsidRPr="004337F1">
        <w:rPr>
          <w:rFonts w:ascii="Times New Roman" w:eastAsia="Times New Roman" w:hAnsi="Times New Roman" w:cs="Times New Roman"/>
          <w:lang w:val="en-GB"/>
        </w:rPr>
        <w:t>Jussoff</w:t>
      </w:r>
      <w:proofErr w:type="spellEnd"/>
      <w:r w:rsidRPr="004337F1">
        <w:rPr>
          <w:rFonts w:ascii="Times New Roman" w:eastAsia="Times New Roman" w:hAnsi="Times New Roman" w:cs="Times New Roman"/>
          <w:lang w:val="en-GB"/>
        </w:rPr>
        <w:t>, 2009)</w:t>
      </w:r>
      <w:r w:rsidRPr="004337F1">
        <w:rPr>
          <w:rFonts w:ascii="Times New Roman" w:eastAsia="Times New Roman" w:hAnsi="Times New Roman" w:cs="Times New Roman"/>
          <w:color w:val="1F1C1D"/>
          <w:lang w:val="en-GB"/>
        </w:rPr>
        <w:t xml:space="preserve">. </w:t>
      </w:r>
    </w:p>
    <w:p w14:paraId="08358AEF" w14:textId="77777777" w:rsidR="00EF309F" w:rsidRPr="004337F1" w:rsidRDefault="00006F06" w:rsidP="002809C2">
      <w:pPr>
        <w:spacing w:line="480" w:lineRule="auto"/>
        <w:rPr>
          <w:rFonts w:ascii="Times New Roman" w:eastAsia="Times New Roman" w:hAnsi="Times New Roman" w:cs="Times New Roman"/>
          <w:b/>
          <w:color w:val="000000"/>
          <w:lang w:val="en-GB"/>
        </w:rPr>
      </w:pPr>
      <w:r w:rsidRPr="004337F1">
        <w:rPr>
          <w:rFonts w:ascii="Times New Roman" w:eastAsia="Times New Roman" w:hAnsi="Times New Roman" w:cs="Times New Roman"/>
          <w:b/>
          <w:lang w:val="en-GB"/>
        </w:rPr>
        <w:lastRenderedPageBreak/>
        <w:t xml:space="preserve">6.1. </w:t>
      </w:r>
      <w:r w:rsidRPr="004337F1">
        <w:rPr>
          <w:rFonts w:ascii="Times New Roman" w:eastAsia="Times New Roman" w:hAnsi="Times New Roman" w:cs="Times New Roman"/>
          <w:b/>
          <w:color w:val="000000"/>
          <w:lang w:val="en-GB"/>
        </w:rPr>
        <w:t xml:space="preserve">Implications </w:t>
      </w:r>
    </w:p>
    <w:p w14:paraId="091FB524" w14:textId="77777777" w:rsidR="00EF309F" w:rsidRPr="004337F1" w:rsidRDefault="00006F06" w:rsidP="002809C2">
      <w:pPr>
        <w:spacing w:line="480" w:lineRule="auto"/>
        <w:rPr>
          <w:rFonts w:ascii="Times New Roman" w:eastAsia="Times New Roman" w:hAnsi="Times New Roman" w:cs="Times New Roman"/>
          <w:b/>
          <w:lang w:val="en-GB"/>
        </w:rPr>
      </w:pPr>
      <w:r w:rsidRPr="004337F1">
        <w:rPr>
          <w:rFonts w:ascii="Times New Roman" w:eastAsia="Times New Roman" w:hAnsi="Times New Roman" w:cs="Times New Roman"/>
          <w:b/>
          <w:lang w:val="en-GB"/>
        </w:rPr>
        <w:tab/>
      </w:r>
      <w:r w:rsidRPr="004337F1">
        <w:rPr>
          <w:rFonts w:ascii="Times New Roman" w:eastAsia="Times New Roman" w:hAnsi="Times New Roman" w:cs="Times New Roman"/>
          <w:lang w:val="en-GB"/>
        </w:rPr>
        <w:t>For university faculty in Azerbaijan and Turkey, self-efficacy and job satisfaction are inextricably linked. The results of the study can provide some guidance for university administration to understand the specific demands faced by university faculty related to self-efficacy and job satisfaction, with an understanding of how demographic and contextual factors influence these factors. Building from our research, some possible directions may include:</w:t>
      </w:r>
    </w:p>
    <w:p w14:paraId="2074D00A" w14:textId="77777777" w:rsidR="00EF309F" w:rsidRPr="004337F1" w:rsidRDefault="00006F06" w:rsidP="002809C2">
      <w:pPr>
        <w:numPr>
          <w:ilvl w:val="0"/>
          <w:numId w:val="1"/>
        </w:numPr>
        <w:spacing w:line="480" w:lineRule="auto"/>
        <w:rPr>
          <w:lang w:val="en-GB"/>
        </w:rPr>
      </w:pPr>
      <w:r w:rsidRPr="004337F1">
        <w:rPr>
          <w:rFonts w:ascii="Times New Roman" w:eastAsia="Times New Roman" w:hAnsi="Times New Roman" w:cs="Times New Roman"/>
          <w:lang w:val="en-GB"/>
        </w:rPr>
        <w:t xml:space="preserve">Expanding the use of competitive funding to increase the quality and relevance of research. It is crucial to develop stronger links with international research and innovation networks to access new knowledge, technologies and know-how generated and developed outside national borders. </w:t>
      </w:r>
      <w:r w:rsidRPr="004337F1">
        <w:rPr>
          <w:rFonts w:ascii="MS Mincho" w:eastAsia="MS Mincho" w:hAnsi="MS Mincho" w:cs="MS Mincho"/>
          <w:lang w:val="en-GB"/>
        </w:rPr>
        <w:t> </w:t>
      </w:r>
    </w:p>
    <w:p w14:paraId="3C5DDEAF" w14:textId="77777777" w:rsidR="00EF309F" w:rsidRPr="004337F1" w:rsidRDefault="00006F06" w:rsidP="002809C2">
      <w:pPr>
        <w:numPr>
          <w:ilvl w:val="0"/>
          <w:numId w:val="1"/>
        </w:numPr>
        <w:spacing w:line="480" w:lineRule="auto"/>
        <w:rPr>
          <w:rFonts w:ascii="Times New Roman" w:eastAsia="Times New Roman" w:hAnsi="Times New Roman" w:cs="Times New Roman"/>
          <w:lang w:val="en-GB"/>
        </w:rPr>
      </w:pPr>
      <w:r w:rsidRPr="004337F1">
        <w:rPr>
          <w:rFonts w:ascii="Times New Roman" w:eastAsia="Times New Roman" w:hAnsi="Times New Roman" w:cs="Times New Roman"/>
          <w:lang w:val="en-GB"/>
        </w:rPr>
        <w:t xml:space="preserve">Reviewing both the current structure and the content of doctoral programmes offered in Azerbaijan and Turkey. Given the clear link between self-efficacy for research and research output, and the current imperative within the higher education sector to ratchet up research performance, it is vital that any research development programme targeting research skills emphasize self-efficacy development. </w:t>
      </w:r>
    </w:p>
    <w:p w14:paraId="7834AB40" w14:textId="77777777" w:rsidR="00EF309F" w:rsidRPr="004337F1" w:rsidRDefault="00006F06" w:rsidP="002809C2">
      <w:pPr>
        <w:numPr>
          <w:ilvl w:val="0"/>
          <w:numId w:val="1"/>
        </w:numPr>
        <w:spacing w:after="60" w:line="480" w:lineRule="auto"/>
        <w:rPr>
          <w:rFonts w:ascii="Times New Roman" w:eastAsia="Times New Roman" w:hAnsi="Times New Roman" w:cs="Times New Roman"/>
          <w:lang w:val="en-GB"/>
        </w:rPr>
      </w:pPr>
      <w:r w:rsidRPr="004337F1">
        <w:rPr>
          <w:rFonts w:ascii="Times New Roman" w:eastAsia="Times New Roman" w:hAnsi="Times New Roman" w:cs="Times New Roman"/>
          <w:lang w:val="en-GB"/>
        </w:rPr>
        <w:t>Initiation of comprehensive reviews of faculty workloads with the goal of seeking creative and innovative solutions to workload challenges. Supporting university faculty to find an appropriate balance between their three primary task areas – research, teaching and administrative work – may help lead to increased satisfaction with their jobs and in turn, to higher institutional effectiveness and productivity.</w:t>
      </w:r>
    </w:p>
    <w:p w14:paraId="223735D8" w14:textId="67523FF0" w:rsidR="00EF309F" w:rsidRPr="004337F1" w:rsidRDefault="00006F06" w:rsidP="003C6683">
      <w:pPr>
        <w:spacing w:after="60" w:line="480" w:lineRule="auto"/>
        <w:ind w:firstLine="720"/>
        <w:rPr>
          <w:rFonts w:ascii="Times New Roman" w:eastAsia="Times New Roman" w:hAnsi="Times New Roman" w:cs="Times New Roman"/>
          <w:lang w:val="en-GB"/>
        </w:rPr>
      </w:pPr>
      <w:r w:rsidRPr="004337F1">
        <w:rPr>
          <w:rFonts w:ascii="Times New Roman" w:eastAsia="Times New Roman" w:hAnsi="Times New Roman" w:cs="Times New Roman"/>
          <w:lang w:val="en-GB"/>
        </w:rPr>
        <w:t xml:space="preserve">A further priority alluded to in the qualitative data is the need to re-evaluate faculty reward systems. Participants in the qualitative phase of this research suggested that workload and reward structures were de-motivating and lowered self-efficacy, and especially, job satisfaction. University administrators should evaluate the reward system in light of the many </w:t>
      </w:r>
      <w:r w:rsidRPr="004337F1">
        <w:rPr>
          <w:rFonts w:ascii="Times New Roman" w:eastAsia="Times New Roman" w:hAnsi="Times New Roman" w:cs="Times New Roman"/>
          <w:lang w:val="en-GB"/>
        </w:rPr>
        <w:lastRenderedPageBreak/>
        <w:t xml:space="preserve">contemporary changes taking place in higher education to determine if the current reward systems are meeting the needs of faculty members. </w:t>
      </w:r>
    </w:p>
    <w:p w14:paraId="3B195438" w14:textId="77777777" w:rsidR="00EF309F" w:rsidRPr="004337F1" w:rsidRDefault="00006F06" w:rsidP="00770675">
      <w:pPr>
        <w:spacing w:after="60" w:line="480" w:lineRule="auto"/>
        <w:rPr>
          <w:rFonts w:ascii="Times New Roman" w:eastAsia="Times New Roman" w:hAnsi="Times New Roman" w:cs="Times New Roman"/>
          <w:b/>
          <w:lang w:val="en-GB"/>
        </w:rPr>
      </w:pPr>
      <w:r w:rsidRPr="004337F1">
        <w:rPr>
          <w:rFonts w:ascii="Times New Roman" w:eastAsia="Times New Roman" w:hAnsi="Times New Roman" w:cs="Times New Roman"/>
          <w:b/>
          <w:lang w:val="en-GB"/>
        </w:rPr>
        <w:t xml:space="preserve">6.2. </w:t>
      </w:r>
      <w:r w:rsidRPr="004337F1">
        <w:rPr>
          <w:rFonts w:ascii="Times New Roman" w:eastAsia="Times New Roman" w:hAnsi="Times New Roman" w:cs="Times New Roman"/>
          <w:b/>
          <w:color w:val="000000"/>
          <w:lang w:val="en-GB"/>
        </w:rPr>
        <w:t>Limitations</w:t>
      </w:r>
    </w:p>
    <w:p w14:paraId="55C0BD63" w14:textId="15414244" w:rsidR="00EF309F" w:rsidRPr="004337F1" w:rsidRDefault="00006F06" w:rsidP="002809C2">
      <w:pPr>
        <w:spacing w:line="480" w:lineRule="auto"/>
        <w:ind w:firstLine="720"/>
        <w:rPr>
          <w:rFonts w:ascii="Times New Roman" w:eastAsia="Times New Roman" w:hAnsi="Times New Roman" w:cs="Times New Roman"/>
          <w:color w:val="000000"/>
          <w:lang w:val="en-GB"/>
        </w:rPr>
      </w:pPr>
      <w:r w:rsidRPr="004337F1">
        <w:rPr>
          <w:rFonts w:ascii="Times New Roman" w:eastAsia="Times New Roman" w:hAnsi="Times New Roman" w:cs="Times New Roman"/>
          <w:lang w:val="en-GB"/>
        </w:rPr>
        <w:t xml:space="preserve">The study is limited by its reliance on a modest sample from 25 universities in two countries that are not often examined in the English-language education research literature. The generalizability of the findings may not extend to other developing countries or to developed or culturally-western cultures. For example, the Azerbaijani and Turkish contexts differ in some ways—the significant difference in research self-efficacy shows this—and results from our combined sample may not characterize the individual countries in a clear way. At the same time, the purpose of the study was not to directly compare the two countries, and the two settings do share important similarities linguistically, culturally, and in their geo-political contexts. </w:t>
      </w:r>
    </w:p>
    <w:p w14:paraId="5E2E5F05" w14:textId="77777777" w:rsidR="00EF309F" w:rsidRPr="004337F1" w:rsidRDefault="00EF309F" w:rsidP="002809C2">
      <w:pPr>
        <w:spacing w:line="480" w:lineRule="auto"/>
        <w:rPr>
          <w:rFonts w:ascii="Times New Roman" w:eastAsia="Times New Roman" w:hAnsi="Times New Roman" w:cs="Times New Roman"/>
          <w:lang w:val="en-GB"/>
        </w:rPr>
      </w:pPr>
    </w:p>
    <w:p w14:paraId="1D583D1B" w14:textId="77777777" w:rsidR="002B2208" w:rsidRPr="004337F1" w:rsidRDefault="002B2208" w:rsidP="002809C2">
      <w:pPr>
        <w:spacing w:line="480" w:lineRule="auto"/>
        <w:rPr>
          <w:rFonts w:ascii="Times New Roman" w:eastAsia="Times New Roman" w:hAnsi="Times New Roman" w:cs="Times New Roman"/>
          <w:lang w:val="en-GB"/>
        </w:rPr>
      </w:pPr>
    </w:p>
    <w:p w14:paraId="5D2CE4FC" w14:textId="77777777" w:rsidR="002B2208" w:rsidRPr="004337F1" w:rsidRDefault="002B2208" w:rsidP="002809C2">
      <w:pPr>
        <w:spacing w:line="480" w:lineRule="auto"/>
        <w:rPr>
          <w:rFonts w:ascii="Times New Roman" w:eastAsia="Times New Roman" w:hAnsi="Times New Roman" w:cs="Times New Roman"/>
          <w:lang w:val="en-GB"/>
        </w:rPr>
      </w:pPr>
    </w:p>
    <w:p w14:paraId="42C4EAEB" w14:textId="6498BD13" w:rsidR="00EF309F" w:rsidRPr="004337F1" w:rsidRDefault="00EF309F" w:rsidP="00984227">
      <w:pPr>
        <w:spacing w:line="360" w:lineRule="auto"/>
        <w:rPr>
          <w:rFonts w:ascii="Times New Roman" w:eastAsia="Times New Roman" w:hAnsi="Times New Roman" w:cs="Times New Roman"/>
          <w:lang w:val="en-GB"/>
        </w:rPr>
      </w:pPr>
    </w:p>
    <w:sectPr w:rsidR="00EF309F" w:rsidRPr="004337F1">
      <w:headerReference w:type="default" r:id="rId7"/>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FCF98" w14:textId="77777777" w:rsidR="0021618D" w:rsidRDefault="0021618D">
      <w:r>
        <w:separator/>
      </w:r>
    </w:p>
  </w:endnote>
  <w:endnote w:type="continuationSeparator" w:id="0">
    <w:p w14:paraId="40C0EBF2" w14:textId="77777777" w:rsidR="0021618D" w:rsidRDefault="00216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00500000000000000"/>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180015" w14:textId="77777777" w:rsidR="0021618D" w:rsidRDefault="0021618D">
      <w:r>
        <w:separator/>
      </w:r>
    </w:p>
  </w:footnote>
  <w:footnote w:type="continuationSeparator" w:id="0">
    <w:p w14:paraId="4B39206E" w14:textId="77777777" w:rsidR="0021618D" w:rsidRDefault="00216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04E9F" w14:textId="77777777" w:rsidR="00EF309F" w:rsidRDefault="00006F06">
    <w:pPr>
      <w:rPr>
        <w:rFonts w:ascii="Times New Roman" w:eastAsia="Times New Roman" w:hAnsi="Times New Roman" w:cs="Times New Roman"/>
      </w:rPr>
    </w:pPr>
    <w:r>
      <w:rPr>
        <w:rFonts w:ascii="Times New Roman" w:eastAsia="Times New Roman" w:hAnsi="Times New Roman" w:cs="Times New Roman"/>
      </w:rPr>
      <w:t xml:space="preserve">SELF-EFFICACY OF UNIVERSITY FACULTY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5420FD">
      <w:rPr>
        <w:rFonts w:ascii="Times New Roman" w:eastAsia="Times New Roman" w:hAnsi="Times New Roman" w:cs="Times New Roman"/>
        <w:noProof/>
      </w:rPr>
      <w:t>1</w:t>
    </w:r>
    <w:r>
      <w:rPr>
        <w:rFonts w:ascii="Times New Roman" w:eastAsia="Times New Roman" w:hAnsi="Times New Roman" w:cs="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61F9D"/>
    <w:multiLevelType w:val="multilevel"/>
    <w:tmpl w:val="206C35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044C20"/>
    <w:multiLevelType w:val="multilevel"/>
    <w:tmpl w:val="475E43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09F"/>
    <w:rsid w:val="00006F06"/>
    <w:rsid w:val="00007EE1"/>
    <w:rsid w:val="001073FD"/>
    <w:rsid w:val="00111C73"/>
    <w:rsid w:val="00112E16"/>
    <w:rsid w:val="00152FA7"/>
    <w:rsid w:val="00174FC8"/>
    <w:rsid w:val="00214763"/>
    <w:rsid w:val="0021618D"/>
    <w:rsid w:val="0022023C"/>
    <w:rsid w:val="00244C92"/>
    <w:rsid w:val="00250056"/>
    <w:rsid w:val="00270239"/>
    <w:rsid w:val="00272D08"/>
    <w:rsid w:val="00275713"/>
    <w:rsid w:val="00276C27"/>
    <w:rsid w:val="002809C2"/>
    <w:rsid w:val="00297C3A"/>
    <w:rsid w:val="002A0C41"/>
    <w:rsid w:val="002B2208"/>
    <w:rsid w:val="002C55C2"/>
    <w:rsid w:val="002D6FE0"/>
    <w:rsid w:val="002F7828"/>
    <w:rsid w:val="00305559"/>
    <w:rsid w:val="003269AD"/>
    <w:rsid w:val="003819CB"/>
    <w:rsid w:val="00385E7C"/>
    <w:rsid w:val="003913E2"/>
    <w:rsid w:val="003932F8"/>
    <w:rsid w:val="003C6683"/>
    <w:rsid w:val="003F0B38"/>
    <w:rsid w:val="003F3474"/>
    <w:rsid w:val="00414673"/>
    <w:rsid w:val="00424C7B"/>
    <w:rsid w:val="004337F1"/>
    <w:rsid w:val="0045418B"/>
    <w:rsid w:val="00467E77"/>
    <w:rsid w:val="004A2480"/>
    <w:rsid w:val="004E62F9"/>
    <w:rsid w:val="004E719A"/>
    <w:rsid w:val="004F1416"/>
    <w:rsid w:val="004F14F6"/>
    <w:rsid w:val="005012FA"/>
    <w:rsid w:val="00506342"/>
    <w:rsid w:val="00540B83"/>
    <w:rsid w:val="005420FD"/>
    <w:rsid w:val="00552F19"/>
    <w:rsid w:val="00583590"/>
    <w:rsid w:val="005A0098"/>
    <w:rsid w:val="005A2982"/>
    <w:rsid w:val="005B34A0"/>
    <w:rsid w:val="005D259F"/>
    <w:rsid w:val="005D35B0"/>
    <w:rsid w:val="0063252D"/>
    <w:rsid w:val="00650673"/>
    <w:rsid w:val="00666579"/>
    <w:rsid w:val="00670A80"/>
    <w:rsid w:val="00674469"/>
    <w:rsid w:val="00675726"/>
    <w:rsid w:val="006833F4"/>
    <w:rsid w:val="00692294"/>
    <w:rsid w:val="00697DB3"/>
    <w:rsid w:val="006A4F61"/>
    <w:rsid w:val="006B2B9C"/>
    <w:rsid w:val="006B3732"/>
    <w:rsid w:val="006C3963"/>
    <w:rsid w:val="006C7EF4"/>
    <w:rsid w:val="006E1A42"/>
    <w:rsid w:val="006F0B96"/>
    <w:rsid w:val="007001A9"/>
    <w:rsid w:val="00705F5E"/>
    <w:rsid w:val="00714E88"/>
    <w:rsid w:val="00723F6A"/>
    <w:rsid w:val="00734BC6"/>
    <w:rsid w:val="0073568C"/>
    <w:rsid w:val="007554B5"/>
    <w:rsid w:val="00762A00"/>
    <w:rsid w:val="00764BAA"/>
    <w:rsid w:val="00766670"/>
    <w:rsid w:val="007672B8"/>
    <w:rsid w:val="00770675"/>
    <w:rsid w:val="0077242B"/>
    <w:rsid w:val="007C499B"/>
    <w:rsid w:val="007D3F64"/>
    <w:rsid w:val="007E6AF3"/>
    <w:rsid w:val="0081361C"/>
    <w:rsid w:val="00816F77"/>
    <w:rsid w:val="00822CE9"/>
    <w:rsid w:val="00823B64"/>
    <w:rsid w:val="008406AB"/>
    <w:rsid w:val="008408AC"/>
    <w:rsid w:val="00855B00"/>
    <w:rsid w:val="00863D03"/>
    <w:rsid w:val="0087621B"/>
    <w:rsid w:val="0088345F"/>
    <w:rsid w:val="00891364"/>
    <w:rsid w:val="008A6773"/>
    <w:rsid w:val="008B0FC2"/>
    <w:rsid w:val="008C1152"/>
    <w:rsid w:val="008C38A6"/>
    <w:rsid w:val="008E4FFF"/>
    <w:rsid w:val="008F4B90"/>
    <w:rsid w:val="008F6BFE"/>
    <w:rsid w:val="00917B2D"/>
    <w:rsid w:val="00945501"/>
    <w:rsid w:val="00946086"/>
    <w:rsid w:val="009636CA"/>
    <w:rsid w:val="009662DC"/>
    <w:rsid w:val="00971E81"/>
    <w:rsid w:val="0097250A"/>
    <w:rsid w:val="00976663"/>
    <w:rsid w:val="00984227"/>
    <w:rsid w:val="009847F3"/>
    <w:rsid w:val="009933C3"/>
    <w:rsid w:val="009A6E99"/>
    <w:rsid w:val="009C551C"/>
    <w:rsid w:val="009D4030"/>
    <w:rsid w:val="009D43FF"/>
    <w:rsid w:val="009F7638"/>
    <w:rsid w:val="00A019E9"/>
    <w:rsid w:val="00A11F2E"/>
    <w:rsid w:val="00A22774"/>
    <w:rsid w:val="00A261D2"/>
    <w:rsid w:val="00A264CC"/>
    <w:rsid w:val="00A44081"/>
    <w:rsid w:val="00A66D06"/>
    <w:rsid w:val="00A831F1"/>
    <w:rsid w:val="00AB16BC"/>
    <w:rsid w:val="00AB2A0A"/>
    <w:rsid w:val="00AC3FE1"/>
    <w:rsid w:val="00AC5F82"/>
    <w:rsid w:val="00AC6C29"/>
    <w:rsid w:val="00AE3A7C"/>
    <w:rsid w:val="00AE4BF1"/>
    <w:rsid w:val="00AF7A8A"/>
    <w:rsid w:val="00B44525"/>
    <w:rsid w:val="00B47E09"/>
    <w:rsid w:val="00B52C54"/>
    <w:rsid w:val="00B55372"/>
    <w:rsid w:val="00B75B78"/>
    <w:rsid w:val="00B809E9"/>
    <w:rsid w:val="00BC2C7D"/>
    <w:rsid w:val="00BC4ACC"/>
    <w:rsid w:val="00BC5A1E"/>
    <w:rsid w:val="00BC744F"/>
    <w:rsid w:val="00BD1CBB"/>
    <w:rsid w:val="00BD78E6"/>
    <w:rsid w:val="00C27F39"/>
    <w:rsid w:val="00C33A95"/>
    <w:rsid w:val="00C55F35"/>
    <w:rsid w:val="00C873D3"/>
    <w:rsid w:val="00C94965"/>
    <w:rsid w:val="00CA523A"/>
    <w:rsid w:val="00CD4DE9"/>
    <w:rsid w:val="00CE1643"/>
    <w:rsid w:val="00D056CD"/>
    <w:rsid w:val="00D11319"/>
    <w:rsid w:val="00D11E1A"/>
    <w:rsid w:val="00D375FE"/>
    <w:rsid w:val="00D4357A"/>
    <w:rsid w:val="00D46457"/>
    <w:rsid w:val="00D544C5"/>
    <w:rsid w:val="00D617E8"/>
    <w:rsid w:val="00D667B6"/>
    <w:rsid w:val="00DA6A49"/>
    <w:rsid w:val="00DC453B"/>
    <w:rsid w:val="00DD216D"/>
    <w:rsid w:val="00DD5F07"/>
    <w:rsid w:val="00DF04FD"/>
    <w:rsid w:val="00E32109"/>
    <w:rsid w:val="00E45460"/>
    <w:rsid w:val="00E45D33"/>
    <w:rsid w:val="00E56CA6"/>
    <w:rsid w:val="00E962FD"/>
    <w:rsid w:val="00EA0F21"/>
    <w:rsid w:val="00ED7A2A"/>
    <w:rsid w:val="00EF309F"/>
    <w:rsid w:val="00F060D3"/>
    <w:rsid w:val="00F11FCE"/>
    <w:rsid w:val="00F215E1"/>
    <w:rsid w:val="00F264C1"/>
    <w:rsid w:val="00F82F0D"/>
    <w:rsid w:val="00F93DE4"/>
    <w:rsid w:val="00FA3A6F"/>
    <w:rsid w:val="00FA49AA"/>
    <w:rsid w:val="00FA5E29"/>
    <w:rsid w:val="00FA700A"/>
    <w:rsid w:val="00FB1340"/>
    <w:rsid w:val="00FC03EC"/>
    <w:rsid w:val="00FD14C7"/>
    <w:rsid w:val="00FD48E3"/>
    <w:rsid w:val="00FF7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F7332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C33A9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33A95"/>
    <w:rPr>
      <w:rFonts w:ascii="Times New Roman" w:hAnsi="Times New Roman" w:cs="Times New Roman"/>
      <w:sz w:val="18"/>
      <w:szCs w:val="18"/>
    </w:rPr>
  </w:style>
  <w:style w:type="character" w:styleId="PlaceholderText">
    <w:name w:val="Placeholder Text"/>
    <w:basedOn w:val="DefaultParagraphFont"/>
    <w:uiPriority w:val="99"/>
    <w:semiHidden/>
    <w:rsid w:val="007001A9"/>
    <w:rPr>
      <w:color w:val="808080"/>
    </w:rPr>
  </w:style>
  <w:style w:type="paragraph" w:styleId="CommentSubject">
    <w:name w:val="annotation subject"/>
    <w:basedOn w:val="CommentText"/>
    <w:next w:val="CommentText"/>
    <w:link w:val="CommentSubjectChar"/>
    <w:uiPriority w:val="99"/>
    <w:semiHidden/>
    <w:unhideWhenUsed/>
    <w:rsid w:val="00692294"/>
    <w:rPr>
      <w:b/>
      <w:bCs/>
      <w:sz w:val="20"/>
      <w:szCs w:val="20"/>
    </w:rPr>
  </w:style>
  <w:style w:type="character" w:customStyle="1" w:styleId="CommentSubjectChar">
    <w:name w:val="Comment Subject Char"/>
    <w:basedOn w:val="CommentTextChar"/>
    <w:link w:val="CommentSubject"/>
    <w:uiPriority w:val="99"/>
    <w:semiHidden/>
    <w:rsid w:val="006922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8132</Words>
  <Characters>46355</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RK</cp:lastModifiedBy>
  <cp:revision>3</cp:revision>
  <dcterms:created xsi:type="dcterms:W3CDTF">2019-08-22T13:48:00Z</dcterms:created>
  <dcterms:modified xsi:type="dcterms:W3CDTF">2019-08-22T13:49:00Z</dcterms:modified>
</cp:coreProperties>
</file>