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65D5B" w14:textId="2789E337" w:rsidR="006C46B7" w:rsidRPr="000E04E3" w:rsidRDefault="00060B8F" w:rsidP="006C46B7">
      <w:pPr>
        <w:spacing w:line="480" w:lineRule="auto"/>
        <w:rPr>
          <w:rFonts w:cs="Times New Roman"/>
          <w:color w:val="333333"/>
          <w:sz w:val="24"/>
          <w:szCs w:val="24"/>
          <w:shd w:val="clear" w:color="auto" w:fill="FFFFFF"/>
        </w:rPr>
      </w:pPr>
      <w:proofErr w:type="spellStart"/>
      <w:r w:rsidRPr="000E04E3">
        <w:rPr>
          <w:rFonts w:cs="Times New Roman"/>
          <w:b/>
          <w:sz w:val="24"/>
          <w:szCs w:val="24"/>
        </w:rPr>
        <w:t>Gray</w:t>
      </w:r>
      <w:proofErr w:type="spellEnd"/>
      <w:r w:rsidRPr="000E04E3">
        <w:rPr>
          <w:rFonts w:cs="Times New Roman"/>
          <w:b/>
          <w:sz w:val="24"/>
          <w:szCs w:val="24"/>
        </w:rPr>
        <w:t xml:space="preserve"> (</w:t>
      </w:r>
      <w:r w:rsidRPr="000E04E3">
        <w:rPr>
          <w:rFonts w:cs="Times New Roman"/>
          <w:b/>
          <w:i/>
          <w:sz w:val="24"/>
          <w:szCs w:val="24"/>
        </w:rPr>
        <w:t>née</w:t>
      </w:r>
      <w:r w:rsidRPr="000E04E3">
        <w:rPr>
          <w:rFonts w:cs="Times New Roman"/>
          <w:b/>
          <w:sz w:val="24"/>
          <w:szCs w:val="24"/>
        </w:rPr>
        <w:t xml:space="preserve"> Vickers), </w:t>
      </w:r>
      <w:proofErr w:type="spellStart"/>
      <w:r w:rsidRPr="000E04E3">
        <w:rPr>
          <w:rFonts w:cs="Times New Roman"/>
          <w:b/>
          <w:sz w:val="24"/>
          <w:szCs w:val="24"/>
        </w:rPr>
        <w:t>Almyra</w:t>
      </w:r>
      <w:proofErr w:type="spellEnd"/>
      <w:r w:rsidRPr="000E04E3">
        <w:rPr>
          <w:rFonts w:cs="Times New Roman"/>
          <w:b/>
          <w:sz w:val="24"/>
          <w:szCs w:val="24"/>
        </w:rPr>
        <w:t xml:space="preserve"> (1862-1939</w:t>
      </w:r>
      <w:r w:rsidRPr="000E04E3">
        <w:rPr>
          <w:rFonts w:cs="Times New Roman"/>
          <w:sz w:val="24"/>
          <w:szCs w:val="24"/>
        </w:rPr>
        <w:t xml:space="preserve">), </w:t>
      </w:r>
      <w:commentRangeStart w:id="0"/>
      <w:commentRangeStart w:id="1"/>
      <w:commentRangeStart w:id="2"/>
      <w:r w:rsidR="007E47E3" w:rsidRPr="000E04E3">
        <w:rPr>
          <w:rFonts w:cs="Times New Roman"/>
          <w:sz w:val="24"/>
          <w:szCs w:val="24"/>
        </w:rPr>
        <w:t>social reformer and philanthropist,</w:t>
      </w:r>
      <w:commentRangeEnd w:id="0"/>
      <w:r w:rsidR="007E47E3" w:rsidRPr="000E04E3">
        <w:rPr>
          <w:rStyle w:val="CommentReference"/>
          <w:sz w:val="24"/>
          <w:szCs w:val="24"/>
        </w:rPr>
        <w:commentReference w:id="0"/>
      </w:r>
      <w:commentRangeEnd w:id="1"/>
      <w:r w:rsidR="001764B0">
        <w:rPr>
          <w:rStyle w:val="CommentReference"/>
        </w:rPr>
        <w:commentReference w:id="1"/>
      </w:r>
      <w:commentRangeEnd w:id="2"/>
      <w:r w:rsidR="001764B0">
        <w:rPr>
          <w:rStyle w:val="CommentReference"/>
        </w:rPr>
        <w:commentReference w:id="2"/>
      </w:r>
      <w:r w:rsidR="007E47E3" w:rsidRPr="000E04E3">
        <w:rPr>
          <w:rFonts w:cs="Times New Roman"/>
          <w:sz w:val="24"/>
          <w:szCs w:val="24"/>
        </w:rPr>
        <w:t xml:space="preserve"> </w:t>
      </w:r>
      <w:r w:rsidRPr="000E04E3">
        <w:rPr>
          <w:rFonts w:cs="Times New Roman"/>
          <w:sz w:val="24"/>
          <w:szCs w:val="24"/>
        </w:rPr>
        <w:t xml:space="preserve">was born in Collegiate Crescent, Sheffield, Yorkshire, on 15 March 1862, the eldest of the three children of </w:t>
      </w:r>
      <w:commentRangeStart w:id="3"/>
      <w:r w:rsidRPr="000E04E3">
        <w:rPr>
          <w:rFonts w:cs="Times New Roman"/>
          <w:sz w:val="24"/>
          <w:szCs w:val="24"/>
        </w:rPr>
        <w:t xml:space="preserve">Albert </w:t>
      </w:r>
      <w:r w:rsidR="009C0916" w:rsidRPr="000E04E3">
        <w:rPr>
          <w:rFonts w:cs="Times New Roman"/>
          <w:sz w:val="24"/>
          <w:szCs w:val="24"/>
        </w:rPr>
        <w:t>*</w:t>
      </w:r>
      <w:r w:rsidRPr="000E04E3">
        <w:rPr>
          <w:rFonts w:cs="Times New Roman"/>
          <w:sz w:val="24"/>
          <w:szCs w:val="24"/>
        </w:rPr>
        <w:t>Vickers</w:t>
      </w:r>
      <w:r w:rsidR="0058533B" w:rsidRPr="000E04E3">
        <w:rPr>
          <w:rFonts w:cs="Times New Roman"/>
          <w:sz w:val="24"/>
          <w:szCs w:val="24"/>
        </w:rPr>
        <w:t xml:space="preserve"> (1838-1919)</w:t>
      </w:r>
      <w:commentRangeEnd w:id="3"/>
      <w:r w:rsidR="009C0916" w:rsidRPr="000E04E3">
        <w:rPr>
          <w:rStyle w:val="CommentReference"/>
          <w:sz w:val="24"/>
          <w:szCs w:val="24"/>
        </w:rPr>
        <w:commentReference w:id="3"/>
      </w:r>
      <w:r w:rsidRPr="000E04E3">
        <w:rPr>
          <w:rFonts w:cs="Times New Roman"/>
          <w:sz w:val="24"/>
          <w:szCs w:val="24"/>
        </w:rPr>
        <w:t xml:space="preserve">, steel manufacturer and merchant, and his </w:t>
      </w:r>
      <w:r w:rsidR="0058533B" w:rsidRPr="000E04E3">
        <w:rPr>
          <w:rFonts w:cs="Times New Roman"/>
          <w:sz w:val="24"/>
          <w:szCs w:val="24"/>
        </w:rPr>
        <w:t>American</w:t>
      </w:r>
      <w:r w:rsidRPr="000E04E3">
        <w:rPr>
          <w:rFonts w:cs="Times New Roman"/>
          <w:sz w:val="24"/>
          <w:szCs w:val="24"/>
        </w:rPr>
        <w:t xml:space="preserve"> </w:t>
      </w:r>
      <w:proofErr w:type="gramStart"/>
      <w:r w:rsidRPr="000E04E3">
        <w:rPr>
          <w:rFonts w:cs="Times New Roman"/>
          <w:sz w:val="24"/>
          <w:szCs w:val="24"/>
        </w:rPr>
        <w:t>wife  Helen</w:t>
      </w:r>
      <w:proofErr w:type="gramEnd"/>
      <w:r w:rsidRPr="000E04E3">
        <w:rPr>
          <w:rFonts w:cs="Times New Roman"/>
          <w:sz w:val="24"/>
          <w:szCs w:val="24"/>
        </w:rPr>
        <w:t xml:space="preserve"> Horton, </w:t>
      </w:r>
      <w:r w:rsidRPr="000E04E3">
        <w:rPr>
          <w:rFonts w:cs="Times New Roman"/>
          <w:i/>
          <w:sz w:val="24"/>
          <w:szCs w:val="24"/>
        </w:rPr>
        <w:t>née</w:t>
      </w:r>
      <w:r w:rsidRPr="000E04E3">
        <w:rPr>
          <w:rFonts w:cs="Times New Roman"/>
          <w:sz w:val="24"/>
          <w:szCs w:val="24"/>
        </w:rPr>
        <w:t xml:space="preserve"> Gage</w:t>
      </w:r>
      <w:r w:rsidR="0058533B" w:rsidRPr="000E04E3">
        <w:rPr>
          <w:rFonts w:cs="Times New Roman"/>
          <w:sz w:val="24"/>
          <w:szCs w:val="24"/>
        </w:rPr>
        <w:t>.</w:t>
      </w:r>
      <w:r w:rsidRPr="000E04E3">
        <w:rPr>
          <w:rFonts w:cs="Times New Roman"/>
          <w:sz w:val="24"/>
          <w:szCs w:val="24"/>
        </w:rPr>
        <w:t xml:space="preserve">  Her name at birth was </w:t>
      </w:r>
      <w:r w:rsidR="00AC4DFA" w:rsidRPr="000E04E3">
        <w:rPr>
          <w:rFonts w:cs="Times New Roman"/>
          <w:sz w:val="24"/>
          <w:szCs w:val="24"/>
        </w:rPr>
        <w:t>registered as ‘Allie’</w:t>
      </w:r>
      <w:r w:rsidR="0058533B" w:rsidRPr="000E04E3">
        <w:rPr>
          <w:rFonts w:cs="Times New Roman"/>
          <w:sz w:val="24"/>
          <w:szCs w:val="24"/>
        </w:rPr>
        <w:t xml:space="preserve">.  She </w:t>
      </w:r>
      <w:r w:rsidR="00425B88" w:rsidRPr="000E04E3">
        <w:rPr>
          <w:rFonts w:cs="Times New Roman"/>
          <w:sz w:val="24"/>
          <w:szCs w:val="24"/>
        </w:rPr>
        <w:t xml:space="preserve">had a liberal education, travelling widely and studying music with a niece of Chopin in Paris. </w:t>
      </w:r>
      <w:r w:rsidR="006C2BCE" w:rsidRPr="000E04E3">
        <w:rPr>
          <w:rFonts w:cs="Times New Roman"/>
          <w:sz w:val="24"/>
          <w:szCs w:val="24"/>
        </w:rPr>
        <w:t xml:space="preserve">When her mother died in 1873, her father remarried within two years; </w:t>
      </w:r>
      <w:r w:rsidR="000D7C6B" w:rsidRPr="000E04E3">
        <w:rPr>
          <w:rFonts w:cs="Times New Roman"/>
          <w:sz w:val="24"/>
          <w:szCs w:val="24"/>
        </w:rPr>
        <w:t>h</w:t>
      </w:r>
      <w:r w:rsidR="00425B88" w:rsidRPr="000E04E3">
        <w:rPr>
          <w:rFonts w:cs="Times New Roman"/>
          <w:sz w:val="24"/>
          <w:szCs w:val="24"/>
        </w:rPr>
        <w:t xml:space="preserve">er </w:t>
      </w:r>
      <w:r w:rsidR="006C2BCE" w:rsidRPr="000E04E3">
        <w:rPr>
          <w:rFonts w:cs="Times New Roman"/>
          <w:sz w:val="24"/>
          <w:szCs w:val="24"/>
        </w:rPr>
        <w:t>stepmot</w:t>
      </w:r>
      <w:r w:rsidR="00425B88" w:rsidRPr="000E04E3">
        <w:rPr>
          <w:rFonts w:cs="Times New Roman"/>
          <w:sz w:val="24"/>
          <w:szCs w:val="24"/>
        </w:rPr>
        <w:t>her, Edith</w:t>
      </w:r>
      <w:r w:rsidR="0058533B" w:rsidRPr="000E04E3">
        <w:rPr>
          <w:rFonts w:cs="Times New Roman"/>
          <w:sz w:val="24"/>
          <w:szCs w:val="24"/>
        </w:rPr>
        <w:t xml:space="preserve"> Foster (1854-1909)</w:t>
      </w:r>
      <w:r w:rsidR="00425B88" w:rsidRPr="000E04E3">
        <w:rPr>
          <w:rFonts w:cs="Times New Roman"/>
          <w:sz w:val="24"/>
          <w:szCs w:val="24"/>
        </w:rPr>
        <w:t xml:space="preserve">, only eight years </w:t>
      </w:r>
      <w:proofErr w:type="spellStart"/>
      <w:r w:rsidR="00425B88" w:rsidRPr="000E04E3">
        <w:rPr>
          <w:rFonts w:cs="Times New Roman"/>
          <w:sz w:val="24"/>
          <w:szCs w:val="24"/>
        </w:rPr>
        <w:t>Almyra’s</w:t>
      </w:r>
      <w:proofErr w:type="spellEnd"/>
      <w:r w:rsidR="006C2BCE" w:rsidRPr="000E04E3">
        <w:rPr>
          <w:rFonts w:cs="Times New Roman"/>
          <w:sz w:val="24"/>
          <w:szCs w:val="24"/>
        </w:rPr>
        <w:t xml:space="preserve"> senior, went on to have three further children.  </w:t>
      </w:r>
      <w:r w:rsidR="000D7C6B" w:rsidRPr="000E04E3">
        <w:rPr>
          <w:rFonts w:cs="Times New Roman"/>
          <w:sz w:val="24"/>
          <w:szCs w:val="24"/>
        </w:rPr>
        <w:t xml:space="preserve">Before </w:t>
      </w:r>
      <w:r w:rsidR="007E47E3" w:rsidRPr="000E04E3">
        <w:rPr>
          <w:rFonts w:cs="Times New Roman"/>
          <w:sz w:val="24"/>
          <w:szCs w:val="24"/>
        </w:rPr>
        <w:t>her father</w:t>
      </w:r>
      <w:r w:rsidR="008D76FC" w:rsidRPr="000E04E3">
        <w:rPr>
          <w:rFonts w:cs="Times New Roman"/>
          <w:sz w:val="24"/>
          <w:szCs w:val="24"/>
        </w:rPr>
        <w:t xml:space="preserve"> completed this second family</w:t>
      </w:r>
      <w:r w:rsidR="00A41443" w:rsidRPr="000E04E3">
        <w:rPr>
          <w:rFonts w:cs="Times New Roman"/>
          <w:sz w:val="24"/>
          <w:szCs w:val="24"/>
        </w:rPr>
        <w:t>,</w:t>
      </w:r>
      <w:r w:rsidR="008D76FC" w:rsidRPr="000E04E3">
        <w:rPr>
          <w:rFonts w:cs="Times New Roman"/>
          <w:sz w:val="24"/>
          <w:szCs w:val="24"/>
        </w:rPr>
        <w:t xml:space="preserve"> </w:t>
      </w:r>
      <w:proofErr w:type="spellStart"/>
      <w:r w:rsidR="008D76FC" w:rsidRPr="000E04E3">
        <w:rPr>
          <w:rFonts w:cs="Times New Roman"/>
          <w:sz w:val="24"/>
          <w:szCs w:val="24"/>
        </w:rPr>
        <w:t>Almyra</w:t>
      </w:r>
      <w:proofErr w:type="spellEnd"/>
      <w:r w:rsidR="008D76FC" w:rsidRPr="000E04E3">
        <w:rPr>
          <w:rFonts w:cs="Times New Roman"/>
          <w:sz w:val="24"/>
          <w:szCs w:val="24"/>
        </w:rPr>
        <w:t xml:space="preserve"> had left home</w:t>
      </w:r>
      <w:r w:rsidR="0058533B" w:rsidRPr="000E04E3">
        <w:rPr>
          <w:rFonts w:cs="Times New Roman"/>
          <w:sz w:val="24"/>
          <w:szCs w:val="24"/>
        </w:rPr>
        <w:t>.  On 5 January 1882</w:t>
      </w:r>
      <w:r w:rsidR="008D76FC" w:rsidRPr="000E04E3">
        <w:rPr>
          <w:rFonts w:cs="Times New Roman"/>
          <w:sz w:val="24"/>
          <w:szCs w:val="24"/>
        </w:rPr>
        <w:t xml:space="preserve">, </w:t>
      </w:r>
      <w:r w:rsidR="0058533B" w:rsidRPr="000E04E3">
        <w:rPr>
          <w:rFonts w:cs="Times New Roman"/>
          <w:sz w:val="24"/>
          <w:szCs w:val="24"/>
        </w:rPr>
        <w:t>at Christ Church, Paddington, she married</w:t>
      </w:r>
      <w:r w:rsidR="008D76FC" w:rsidRPr="000E04E3">
        <w:rPr>
          <w:rFonts w:cs="Times New Roman"/>
          <w:sz w:val="24"/>
          <w:szCs w:val="24"/>
        </w:rPr>
        <w:t xml:space="preserve"> Edwin </w:t>
      </w:r>
      <w:proofErr w:type="spellStart"/>
      <w:r w:rsidR="008D76FC" w:rsidRPr="000E04E3">
        <w:rPr>
          <w:rFonts w:cs="Times New Roman"/>
          <w:sz w:val="24"/>
          <w:szCs w:val="24"/>
        </w:rPr>
        <w:t>Gray</w:t>
      </w:r>
      <w:proofErr w:type="spellEnd"/>
      <w:r w:rsidR="008D76FC" w:rsidRPr="000E04E3">
        <w:rPr>
          <w:rFonts w:cs="Times New Roman"/>
          <w:sz w:val="24"/>
          <w:szCs w:val="24"/>
        </w:rPr>
        <w:t xml:space="preserve"> </w:t>
      </w:r>
      <w:r w:rsidR="00FC03F1" w:rsidRPr="000E04E3">
        <w:rPr>
          <w:rFonts w:cs="Times New Roman"/>
          <w:sz w:val="24"/>
          <w:szCs w:val="24"/>
        </w:rPr>
        <w:t>(1847</w:t>
      </w:r>
      <w:r w:rsidR="006E0E66" w:rsidRPr="000E04E3">
        <w:rPr>
          <w:rFonts w:cs="Times New Roman"/>
          <w:sz w:val="24"/>
          <w:szCs w:val="24"/>
        </w:rPr>
        <w:t>-1929)</w:t>
      </w:r>
      <w:r w:rsidR="00E51FDE" w:rsidRPr="000E04E3">
        <w:rPr>
          <w:rFonts w:cs="Times New Roman"/>
          <w:sz w:val="24"/>
          <w:szCs w:val="24"/>
        </w:rPr>
        <w:t xml:space="preserve"> </w:t>
      </w:r>
      <w:r w:rsidR="0058533B" w:rsidRPr="000E04E3">
        <w:rPr>
          <w:rFonts w:cs="Times New Roman"/>
          <w:sz w:val="24"/>
          <w:szCs w:val="24"/>
        </w:rPr>
        <w:t xml:space="preserve">of York, </w:t>
      </w:r>
      <w:r w:rsidR="00E51FDE" w:rsidRPr="000E04E3">
        <w:rPr>
          <w:rFonts w:cs="Times New Roman"/>
          <w:sz w:val="24"/>
          <w:szCs w:val="24"/>
        </w:rPr>
        <w:t>a solicitor</w:t>
      </w:r>
      <w:r w:rsidR="0058533B" w:rsidRPr="000E04E3">
        <w:rPr>
          <w:rFonts w:cs="Times New Roman"/>
          <w:sz w:val="24"/>
          <w:szCs w:val="24"/>
        </w:rPr>
        <w:t xml:space="preserve">; he was the son of William </w:t>
      </w:r>
      <w:proofErr w:type="spellStart"/>
      <w:r w:rsidR="0058533B" w:rsidRPr="000E04E3">
        <w:rPr>
          <w:rFonts w:cs="Times New Roman"/>
          <w:sz w:val="24"/>
          <w:szCs w:val="24"/>
        </w:rPr>
        <w:t>Gray</w:t>
      </w:r>
      <w:proofErr w:type="spellEnd"/>
      <w:r w:rsidR="0058533B" w:rsidRPr="000E04E3">
        <w:rPr>
          <w:rFonts w:cs="Times New Roman"/>
          <w:sz w:val="24"/>
          <w:szCs w:val="24"/>
        </w:rPr>
        <w:t xml:space="preserve">, also a solicitor.  She gave </w:t>
      </w:r>
      <w:r w:rsidR="008D76FC" w:rsidRPr="000E04E3">
        <w:rPr>
          <w:rFonts w:cs="Times New Roman"/>
          <w:sz w:val="24"/>
          <w:szCs w:val="24"/>
        </w:rPr>
        <w:t>birth to her only child, Helen Faith</w:t>
      </w:r>
      <w:r w:rsidR="00BA2596" w:rsidRPr="000E04E3">
        <w:rPr>
          <w:rFonts w:cs="Times New Roman"/>
          <w:sz w:val="24"/>
          <w:szCs w:val="24"/>
        </w:rPr>
        <w:t>,</w:t>
      </w:r>
      <w:r w:rsidR="008D76FC" w:rsidRPr="000E04E3">
        <w:rPr>
          <w:rFonts w:cs="Times New Roman"/>
          <w:sz w:val="24"/>
          <w:szCs w:val="24"/>
        </w:rPr>
        <w:t xml:space="preserve"> on </w:t>
      </w:r>
      <w:r w:rsidR="008D76FC" w:rsidRPr="000E04E3">
        <w:rPr>
          <w:rFonts w:cs="Times New Roman"/>
          <w:color w:val="333333"/>
          <w:sz w:val="24"/>
          <w:szCs w:val="24"/>
          <w:shd w:val="clear" w:color="auto" w:fill="FFFFFF"/>
        </w:rPr>
        <w:t xml:space="preserve">27 November </w:t>
      </w:r>
      <w:commentRangeStart w:id="4"/>
      <w:r w:rsidR="008D76FC" w:rsidRPr="000E04E3">
        <w:rPr>
          <w:rFonts w:cs="Times New Roman"/>
          <w:color w:val="333333"/>
          <w:sz w:val="24"/>
          <w:szCs w:val="24"/>
          <w:shd w:val="clear" w:color="auto" w:fill="FFFFFF"/>
        </w:rPr>
        <w:t>1883</w:t>
      </w:r>
      <w:commentRangeEnd w:id="4"/>
      <w:r w:rsidR="00313DCF">
        <w:rPr>
          <w:rStyle w:val="CommentReference"/>
        </w:rPr>
        <w:commentReference w:id="4"/>
      </w:r>
      <w:r w:rsidR="008D76FC" w:rsidRPr="000E04E3">
        <w:rPr>
          <w:rFonts w:cs="Times New Roman"/>
          <w:color w:val="333333"/>
          <w:sz w:val="24"/>
          <w:szCs w:val="24"/>
          <w:shd w:val="clear" w:color="auto" w:fill="FFFFFF"/>
        </w:rPr>
        <w:t>.</w:t>
      </w:r>
    </w:p>
    <w:p w14:paraId="386CE958" w14:textId="77777777" w:rsidR="006C46B7" w:rsidRPr="000E04E3" w:rsidRDefault="006C46B7" w:rsidP="006C46B7">
      <w:pPr>
        <w:spacing w:line="480" w:lineRule="auto"/>
        <w:rPr>
          <w:rFonts w:cs="Times New Roman"/>
          <w:color w:val="333333"/>
          <w:sz w:val="24"/>
          <w:szCs w:val="24"/>
          <w:shd w:val="clear" w:color="auto" w:fill="FFFFFF"/>
        </w:rPr>
      </w:pPr>
    </w:p>
    <w:p w14:paraId="2EE4C6C3" w14:textId="2AA5AAC2" w:rsidR="006C46B7" w:rsidRPr="000E04E3" w:rsidRDefault="0058533B" w:rsidP="006C46B7">
      <w:pPr>
        <w:spacing w:line="480" w:lineRule="auto"/>
        <w:rPr>
          <w:sz w:val="24"/>
          <w:szCs w:val="24"/>
        </w:rPr>
      </w:pPr>
      <w:r w:rsidRPr="000E04E3">
        <w:rPr>
          <w:rFonts w:cs="Times New Roman"/>
          <w:sz w:val="24"/>
          <w:szCs w:val="24"/>
        </w:rPr>
        <w:t>Since the eighteenth century, t</w:t>
      </w:r>
      <w:r w:rsidR="00A54996" w:rsidRPr="000E04E3">
        <w:rPr>
          <w:rFonts w:cs="Times New Roman"/>
          <w:sz w:val="24"/>
          <w:szCs w:val="24"/>
        </w:rPr>
        <w:t xml:space="preserve">he </w:t>
      </w:r>
      <w:proofErr w:type="spellStart"/>
      <w:r w:rsidR="00A54996" w:rsidRPr="000E04E3">
        <w:rPr>
          <w:rFonts w:cs="Times New Roman"/>
          <w:sz w:val="24"/>
          <w:szCs w:val="24"/>
        </w:rPr>
        <w:t>Gray</w:t>
      </w:r>
      <w:proofErr w:type="spellEnd"/>
      <w:r w:rsidR="00A54996" w:rsidRPr="000E04E3">
        <w:rPr>
          <w:rFonts w:cs="Times New Roman"/>
          <w:sz w:val="24"/>
          <w:szCs w:val="24"/>
        </w:rPr>
        <w:t xml:space="preserve"> family had been respected community leaders, centred on the beautiful </w:t>
      </w:r>
      <w:proofErr w:type="spellStart"/>
      <w:r w:rsidR="00A54996" w:rsidRPr="000E04E3">
        <w:rPr>
          <w:rFonts w:cs="Times New Roman"/>
          <w:sz w:val="24"/>
          <w:szCs w:val="24"/>
        </w:rPr>
        <w:t>Gray’s</w:t>
      </w:r>
      <w:proofErr w:type="spellEnd"/>
      <w:r w:rsidR="00A54996" w:rsidRPr="000E04E3">
        <w:rPr>
          <w:rFonts w:cs="Times New Roman"/>
          <w:sz w:val="24"/>
          <w:szCs w:val="24"/>
        </w:rPr>
        <w:t xml:space="preserve"> Court residence in central York</w:t>
      </w:r>
      <w:r w:rsidR="006C46B7" w:rsidRPr="000E04E3">
        <w:rPr>
          <w:rFonts w:cs="Times New Roman"/>
          <w:sz w:val="24"/>
          <w:szCs w:val="24"/>
        </w:rPr>
        <w:t>.</w:t>
      </w:r>
      <w:r w:rsidR="00A54996" w:rsidRPr="000E04E3">
        <w:rPr>
          <w:rFonts w:cs="Times New Roman"/>
          <w:sz w:val="24"/>
          <w:szCs w:val="24"/>
        </w:rPr>
        <w:t xml:space="preserve"> </w:t>
      </w:r>
      <w:proofErr w:type="spellStart"/>
      <w:r w:rsidR="004E7C14" w:rsidRPr="000E04E3">
        <w:rPr>
          <w:rFonts w:cs="Times New Roman"/>
          <w:sz w:val="24"/>
          <w:szCs w:val="24"/>
        </w:rPr>
        <w:t>Almyra</w:t>
      </w:r>
      <w:proofErr w:type="spellEnd"/>
      <w:r w:rsidR="004E7C14" w:rsidRPr="000E04E3">
        <w:rPr>
          <w:rFonts w:cs="Times New Roman"/>
          <w:sz w:val="24"/>
          <w:szCs w:val="24"/>
        </w:rPr>
        <w:t xml:space="preserve"> </w:t>
      </w:r>
      <w:proofErr w:type="spellStart"/>
      <w:r w:rsidR="004E7C14" w:rsidRPr="000E04E3">
        <w:rPr>
          <w:rFonts w:cs="Times New Roman"/>
          <w:sz w:val="24"/>
          <w:szCs w:val="24"/>
        </w:rPr>
        <w:t>Gray’</w:t>
      </w:r>
      <w:r w:rsidR="009A4D25" w:rsidRPr="000E04E3">
        <w:rPr>
          <w:rFonts w:cs="Times New Roman"/>
          <w:sz w:val="24"/>
          <w:szCs w:val="24"/>
        </w:rPr>
        <w:t>s</w:t>
      </w:r>
      <w:proofErr w:type="spellEnd"/>
      <w:r w:rsidR="009A4D25" w:rsidRPr="000E04E3">
        <w:rPr>
          <w:rFonts w:cs="Times New Roman"/>
          <w:sz w:val="24"/>
          <w:szCs w:val="24"/>
        </w:rPr>
        <w:t xml:space="preserve"> immersion in h</w:t>
      </w:r>
      <w:r w:rsidR="006C46B7" w:rsidRPr="000E04E3">
        <w:rPr>
          <w:rFonts w:cs="Times New Roman"/>
          <w:sz w:val="24"/>
          <w:szCs w:val="24"/>
        </w:rPr>
        <w:t xml:space="preserve">er new family was wholehearted, and was consolidated in 1887 by the marriage of her younger sister Maude Vickers (1865-1953) to Edwin’s younger brother Alan </w:t>
      </w:r>
      <w:proofErr w:type="spellStart"/>
      <w:r w:rsidR="006C46B7" w:rsidRPr="000E04E3">
        <w:rPr>
          <w:rFonts w:cs="Times New Roman"/>
          <w:sz w:val="24"/>
          <w:szCs w:val="24"/>
        </w:rPr>
        <w:t>Gray</w:t>
      </w:r>
      <w:proofErr w:type="spellEnd"/>
      <w:r w:rsidR="006C46B7" w:rsidRPr="000E04E3">
        <w:rPr>
          <w:rFonts w:cs="Times New Roman"/>
          <w:sz w:val="24"/>
          <w:szCs w:val="24"/>
        </w:rPr>
        <w:t xml:space="preserve">, a </w:t>
      </w:r>
      <w:r w:rsidR="006C46B7" w:rsidRPr="000E04E3">
        <w:rPr>
          <w:rFonts w:cs="Times New Roman"/>
          <w:sz w:val="24"/>
          <w:szCs w:val="24"/>
        </w:rPr>
        <w:lastRenderedPageBreak/>
        <w:t xml:space="preserve">composer. </w:t>
      </w:r>
      <w:r w:rsidR="00171B7F" w:rsidRPr="000E04E3">
        <w:rPr>
          <w:rFonts w:cs="Times New Roman"/>
          <w:sz w:val="24"/>
          <w:szCs w:val="24"/>
        </w:rPr>
        <w:t xml:space="preserve"> </w:t>
      </w:r>
      <w:proofErr w:type="spellStart"/>
      <w:r w:rsidR="006C46B7" w:rsidRPr="000E04E3">
        <w:rPr>
          <w:rFonts w:cs="Times New Roman"/>
          <w:sz w:val="24"/>
          <w:szCs w:val="24"/>
        </w:rPr>
        <w:t>Almyra</w:t>
      </w:r>
      <w:proofErr w:type="spellEnd"/>
      <w:r w:rsidR="006C46B7" w:rsidRPr="000E04E3">
        <w:rPr>
          <w:rFonts w:cs="Times New Roman"/>
          <w:sz w:val="24"/>
          <w:szCs w:val="24"/>
        </w:rPr>
        <w:t xml:space="preserve"> </w:t>
      </w:r>
      <w:proofErr w:type="spellStart"/>
      <w:r w:rsidR="006C46B7" w:rsidRPr="000E04E3">
        <w:rPr>
          <w:rFonts w:cs="Times New Roman"/>
          <w:sz w:val="24"/>
          <w:szCs w:val="24"/>
        </w:rPr>
        <w:t>Gray’s</w:t>
      </w:r>
      <w:proofErr w:type="spellEnd"/>
      <w:r w:rsidR="00171B7F" w:rsidRPr="000E04E3">
        <w:rPr>
          <w:rFonts w:cs="Times New Roman"/>
          <w:sz w:val="24"/>
          <w:szCs w:val="24"/>
        </w:rPr>
        <w:t xml:space="preserve"> edition of the </w:t>
      </w:r>
      <w:r w:rsidR="00171B7F" w:rsidRPr="000E04E3">
        <w:rPr>
          <w:rFonts w:cs="Times New Roman"/>
          <w:i/>
          <w:sz w:val="24"/>
          <w:szCs w:val="24"/>
        </w:rPr>
        <w:t xml:space="preserve">Papers and Diaries of a York Family: 1764-1839 </w:t>
      </w:r>
      <w:r w:rsidR="00171B7F" w:rsidRPr="000E04E3">
        <w:rPr>
          <w:rFonts w:cs="Times New Roman"/>
          <w:sz w:val="24"/>
          <w:szCs w:val="24"/>
        </w:rPr>
        <w:t xml:space="preserve">(1927) celebrated the home she loved </w:t>
      </w:r>
      <w:r w:rsidR="00313DCF">
        <w:rPr>
          <w:rFonts w:cs="Times New Roman"/>
          <w:sz w:val="24"/>
          <w:szCs w:val="24"/>
        </w:rPr>
        <w:t xml:space="preserve">and a philanthropic tradition she respected, </w:t>
      </w:r>
      <w:r w:rsidR="00171B7F" w:rsidRPr="000E04E3">
        <w:rPr>
          <w:rFonts w:cs="Times New Roman"/>
          <w:sz w:val="24"/>
          <w:szCs w:val="24"/>
        </w:rPr>
        <w:t xml:space="preserve">and is widely cited, as is her account of the neighbouring </w:t>
      </w:r>
      <w:r w:rsidR="00171B7F" w:rsidRPr="000E04E3">
        <w:rPr>
          <w:rFonts w:cs="Times New Roman"/>
          <w:i/>
          <w:sz w:val="24"/>
          <w:szCs w:val="24"/>
        </w:rPr>
        <w:t xml:space="preserve">Mansion House of the Treasurers of York Minster </w:t>
      </w:r>
      <w:r w:rsidR="00076C18" w:rsidRPr="000E04E3">
        <w:rPr>
          <w:rFonts w:cs="Times New Roman"/>
          <w:sz w:val="24"/>
          <w:szCs w:val="24"/>
        </w:rPr>
        <w:t>(</w:t>
      </w:r>
      <w:r w:rsidR="000D7C6B" w:rsidRPr="000E04E3">
        <w:rPr>
          <w:rFonts w:cs="Times New Roman"/>
          <w:sz w:val="24"/>
          <w:szCs w:val="24"/>
        </w:rPr>
        <w:t>1933). Accounts survive of her</w:t>
      </w:r>
      <w:r w:rsidR="006C46B7" w:rsidRPr="000E04E3">
        <w:rPr>
          <w:rFonts w:cs="Times New Roman"/>
          <w:sz w:val="24"/>
          <w:szCs w:val="24"/>
        </w:rPr>
        <w:t xml:space="preserve"> in later life</w:t>
      </w:r>
      <w:r w:rsidR="000D7C6B" w:rsidRPr="000E04E3">
        <w:rPr>
          <w:rFonts w:cs="Times New Roman"/>
          <w:sz w:val="24"/>
          <w:szCs w:val="24"/>
        </w:rPr>
        <w:t xml:space="preserve"> hosting tea-parties in the long gallery: </w:t>
      </w:r>
      <w:proofErr w:type="gramStart"/>
      <w:r w:rsidR="000D7C6B" w:rsidRPr="000E04E3">
        <w:rPr>
          <w:rFonts w:cs="Times New Roman"/>
          <w:sz w:val="24"/>
          <w:szCs w:val="24"/>
        </w:rPr>
        <w:t xml:space="preserve">‘ </w:t>
      </w:r>
      <w:r w:rsidR="000D7C6B" w:rsidRPr="000E04E3">
        <w:rPr>
          <w:rFonts w:eastAsia="Times New Roman" w:cs="Times New Roman"/>
          <w:color w:val="000000"/>
          <w:sz w:val="24"/>
          <w:szCs w:val="24"/>
          <w:lang w:eastAsia="en-GB"/>
        </w:rPr>
        <w:t>a</w:t>
      </w:r>
      <w:proofErr w:type="gramEnd"/>
      <w:r w:rsidR="000D7C6B" w:rsidRPr="000E04E3">
        <w:rPr>
          <w:rFonts w:eastAsia="Times New Roman" w:cs="Times New Roman"/>
          <w:color w:val="000000"/>
          <w:sz w:val="24"/>
          <w:szCs w:val="24"/>
          <w:lang w:eastAsia="en-GB"/>
        </w:rPr>
        <w:t xml:space="preserve"> graceful figure in silver grey’ enthralling </w:t>
      </w:r>
      <w:r w:rsidR="00FC03F1" w:rsidRPr="000E04E3">
        <w:rPr>
          <w:rFonts w:eastAsia="Times New Roman" w:cs="Times New Roman"/>
          <w:color w:val="000000"/>
          <w:sz w:val="24"/>
          <w:szCs w:val="24"/>
          <w:lang w:eastAsia="en-GB"/>
        </w:rPr>
        <w:t xml:space="preserve">her </w:t>
      </w:r>
      <w:r w:rsidR="000D7C6B" w:rsidRPr="000E04E3">
        <w:rPr>
          <w:rFonts w:eastAsia="Times New Roman" w:cs="Times New Roman"/>
          <w:color w:val="000000"/>
          <w:sz w:val="24"/>
          <w:szCs w:val="24"/>
          <w:lang w:eastAsia="en-GB"/>
        </w:rPr>
        <w:t>guests with the history of the house.</w:t>
      </w:r>
      <w:r w:rsidR="006C46B7" w:rsidRPr="000E04E3">
        <w:rPr>
          <w:rFonts w:eastAsia="Times New Roman" w:cs="Times New Roman"/>
          <w:color w:val="000000"/>
          <w:sz w:val="24"/>
          <w:szCs w:val="24"/>
          <w:lang w:eastAsia="en-GB"/>
        </w:rPr>
        <w:t xml:space="preserve"> (Daphne Glick, </w:t>
      </w:r>
      <w:r w:rsidR="006C46B7" w:rsidRPr="000E04E3">
        <w:rPr>
          <w:rFonts w:eastAsia="Times New Roman" w:cs="Times New Roman"/>
          <w:i/>
          <w:color w:val="000000"/>
          <w:sz w:val="24"/>
          <w:szCs w:val="24"/>
          <w:lang w:eastAsia="en-GB"/>
        </w:rPr>
        <w:t>The National Council of Women of Great Britain: the First One Hundred Years</w:t>
      </w:r>
      <w:r w:rsidR="006C46B7" w:rsidRPr="000E04E3">
        <w:rPr>
          <w:rFonts w:eastAsia="Times New Roman" w:cs="Times New Roman"/>
          <w:color w:val="000000"/>
          <w:sz w:val="24"/>
          <w:szCs w:val="24"/>
          <w:lang w:eastAsia="en-GB"/>
        </w:rPr>
        <w:t xml:space="preserve"> (London: NCWGB, 1995) </w:t>
      </w:r>
      <w:r w:rsidR="006C46B7" w:rsidRPr="000E04E3">
        <w:rPr>
          <w:sz w:val="24"/>
          <w:szCs w:val="24"/>
        </w:rPr>
        <w:t>29-30)</w:t>
      </w:r>
    </w:p>
    <w:p w14:paraId="38B2A0B0" w14:textId="2462AD35" w:rsidR="000D7C6B" w:rsidRPr="000E04E3" w:rsidRDefault="000D7C6B" w:rsidP="00060B8F">
      <w:pPr>
        <w:spacing w:line="480" w:lineRule="auto"/>
        <w:rPr>
          <w:rFonts w:eastAsia="Times New Roman" w:cs="Times New Roman"/>
          <w:color w:val="000000"/>
          <w:sz w:val="24"/>
          <w:szCs w:val="24"/>
          <w:lang w:eastAsia="en-GB"/>
        </w:rPr>
      </w:pPr>
    </w:p>
    <w:p w14:paraId="4EA0A32B" w14:textId="687CF382" w:rsidR="0005352F" w:rsidRPr="000E04E3" w:rsidRDefault="008D76FC" w:rsidP="00060B8F">
      <w:pPr>
        <w:spacing w:line="480" w:lineRule="auto"/>
        <w:rPr>
          <w:rFonts w:cs="Times New Roman"/>
          <w:sz w:val="24"/>
          <w:szCs w:val="24"/>
        </w:rPr>
      </w:pPr>
      <w:r w:rsidRPr="000E04E3">
        <w:rPr>
          <w:rFonts w:cs="Times New Roman"/>
          <w:color w:val="333333"/>
          <w:sz w:val="24"/>
          <w:szCs w:val="24"/>
          <w:shd w:val="clear" w:color="auto" w:fill="FFFFFF"/>
        </w:rPr>
        <w:t xml:space="preserve">The </w:t>
      </w:r>
      <w:r w:rsidR="009164BE" w:rsidRPr="000E04E3">
        <w:rPr>
          <w:rFonts w:cs="Times New Roman"/>
          <w:color w:val="333333"/>
          <w:sz w:val="24"/>
          <w:szCs w:val="24"/>
          <w:shd w:val="clear" w:color="auto" w:fill="FFFFFF"/>
        </w:rPr>
        <w:t xml:space="preserve">early years of </w:t>
      </w:r>
      <w:proofErr w:type="spellStart"/>
      <w:r w:rsidRPr="000E04E3">
        <w:rPr>
          <w:rFonts w:cs="Times New Roman"/>
          <w:color w:val="333333"/>
          <w:sz w:val="24"/>
          <w:szCs w:val="24"/>
          <w:shd w:val="clear" w:color="auto" w:fill="FFFFFF"/>
        </w:rPr>
        <w:t>Almyra</w:t>
      </w:r>
      <w:proofErr w:type="spellEnd"/>
      <w:r w:rsidR="006C46B7" w:rsidRPr="000E04E3">
        <w:rPr>
          <w:rFonts w:cs="Times New Roman"/>
          <w:color w:val="333333"/>
          <w:sz w:val="24"/>
          <w:szCs w:val="24"/>
          <w:shd w:val="clear" w:color="auto" w:fill="FFFFFF"/>
        </w:rPr>
        <w:t xml:space="preserve"> </w:t>
      </w:r>
      <w:proofErr w:type="spellStart"/>
      <w:r w:rsidR="006C46B7" w:rsidRPr="000E04E3">
        <w:rPr>
          <w:rFonts w:cs="Times New Roman"/>
          <w:color w:val="333333"/>
          <w:sz w:val="24"/>
          <w:szCs w:val="24"/>
          <w:shd w:val="clear" w:color="auto" w:fill="FFFFFF"/>
        </w:rPr>
        <w:t>Gray</w:t>
      </w:r>
      <w:r w:rsidRPr="000E04E3">
        <w:rPr>
          <w:rFonts w:cs="Times New Roman"/>
          <w:color w:val="333333"/>
          <w:sz w:val="24"/>
          <w:szCs w:val="24"/>
          <w:shd w:val="clear" w:color="auto" w:fill="FFFFFF"/>
        </w:rPr>
        <w:t>’s</w:t>
      </w:r>
      <w:proofErr w:type="spellEnd"/>
      <w:r w:rsidRPr="000E04E3">
        <w:rPr>
          <w:rFonts w:cs="Times New Roman"/>
          <w:color w:val="333333"/>
          <w:sz w:val="24"/>
          <w:szCs w:val="24"/>
          <w:shd w:val="clear" w:color="auto" w:fill="FFFFFF"/>
        </w:rPr>
        <w:t xml:space="preserve"> marriage were devoted to t</w:t>
      </w:r>
      <w:r w:rsidR="009164BE" w:rsidRPr="000E04E3">
        <w:rPr>
          <w:rFonts w:cs="Times New Roman"/>
          <w:color w:val="333333"/>
          <w:sz w:val="24"/>
          <w:szCs w:val="24"/>
          <w:shd w:val="clear" w:color="auto" w:fill="FFFFFF"/>
        </w:rPr>
        <w:t>he respectable avocations of her class:</w:t>
      </w:r>
      <w:r w:rsidR="00EB527A" w:rsidRPr="000E04E3">
        <w:rPr>
          <w:rFonts w:cs="Times New Roman"/>
          <w:color w:val="333333"/>
          <w:sz w:val="24"/>
          <w:szCs w:val="24"/>
          <w:shd w:val="clear" w:color="auto" w:fill="FFFFFF"/>
        </w:rPr>
        <w:t xml:space="preserve"> appearing on fashionable guest </w:t>
      </w:r>
      <w:proofErr w:type="gramStart"/>
      <w:r w:rsidR="00EB527A" w:rsidRPr="000E04E3">
        <w:rPr>
          <w:rFonts w:cs="Times New Roman"/>
          <w:color w:val="333333"/>
          <w:sz w:val="24"/>
          <w:szCs w:val="24"/>
          <w:shd w:val="clear" w:color="auto" w:fill="FFFFFF"/>
        </w:rPr>
        <w:t xml:space="preserve">lists, </w:t>
      </w:r>
      <w:r w:rsidR="009164BE" w:rsidRPr="000E04E3">
        <w:rPr>
          <w:rFonts w:cs="Times New Roman"/>
          <w:color w:val="333333"/>
          <w:sz w:val="24"/>
          <w:szCs w:val="24"/>
          <w:shd w:val="clear" w:color="auto" w:fill="FFFFFF"/>
        </w:rPr>
        <w:t xml:space="preserve"> showing</w:t>
      </w:r>
      <w:proofErr w:type="gramEnd"/>
      <w:r w:rsidR="009164BE" w:rsidRPr="000E04E3">
        <w:rPr>
          <w:rFonts w:cs="Times New Roman"/>
          <w:color w:val="333333"/>
          <w:sz w:val="24"/>
          <w:szCs w:val="24"/>
          <w:shd w:val="clear" w:color="auto" w:fill="FFFFFF"/>
        </w:rPr>
        <w:t xml:space="preserve"> prize chrysanthemums, </w:t>
      </w:r>
      <w:r w:rsidR="00EB527A" w:rsidRPr="000E04E3">
        <w:rPr>
          <w:rFonts w:cs="Times New Roman"/>
          <w:color w:val="333333"/>
          <w:sz w:val="24"/>
          <w:szCs w:val="24"/>
          <w:shd w:val="clear" w:color="auto" w:fill="FFFFFF"/>
        </w:rPr>
        <w:t xml:space="preserve"> singing at the York Penny Concerts</w:t>
      </w:r>
      <w:r w:rsidR="00076C18" w:rsidRPr="000E04E3">
        <w:rPr>
          <w:rFonts w:cs="Times New Roman"/>
          <w:color w:val="333333"/>
          <w:sz w:val="24"/>
          <w:szCs w:val="24"/>
          <w:shd w:val="clear" w:color="auto" w:fill="FFFFFF"/>
        </w:rPr>
        <w:t>,</w:t>
      </w:r>
      <w:r w:rsidR="00BA2596" w:rsidRPr="000E04E3">
        <w:rPr>
          <w:rFonts w:cs="Times New Roman"/>
          <w:color w:val="333333"/>
          <w:sz w:val="24"/>
          <w:szCs w:val="24"/>
          <w:shd w:val="clear" w:color="auto" w:fill="FFFFFF"/>
        </w:rPr>
        <w:t xml:space="preserve"> and playing the piano (with the Minster organist) at York People’s Entertainments</w:t>
      </w:r>
      <w:r w:rsidR="00EB527A" w:rsidRPr="000E04E3">
        <w:rPr>
          <w:rFonts w:cs="Times New Roman"/>
          <w:color w:val="333333"/>
          <w:sz w:val="24"/>
          <w:szCs w:val="24"/>
          <w:shd w:val="clear" w:color="auto" w:fill="FFFFFF"/>
        </w:rPr>
        <w:t>.</w:t>
      </w:r>
      <w:r w:rsidR="006B5576" w:rsidRPr="000E04E3">
        <w:rPr>
          <w:rFonts w:cs="Times New Roman"/>
          <w:color w:val="333333"/>
          <w:sz w:val="24"/>
          <w:szCs w:val="24"/>
          <w:shd w:val="clear" w:color="auto" w:fill="FFFFFF"/>
        </w:rPr>
        <w:t xml:space="preserve"> </w:t>
      </w:r>
      <w:r w:rsidR="00EB527A" w:rsidRPr="000E04E3">
        <w:rPr>
          <w:rFonts w:cs="Times New Roman"/>
          <w:color w:val="333333"/>
          <w:sz w:val="24"/>
          <w:szCs w:val="24"/>
          <w:shd w:val="clear" w:color="auto" w:fill="FFFFFF"/>
        </w:rPr>
        <w:t xml:space="preserve">Gradually, however, the pressure of her in-laws’ standing in the community – the </w:t>
      </w:r>
      <w:proofErr w:type="spellStart"/>
      <w:r w:rsidR="00EB527A" w:rsidRPr="000E04E3">
        <w:rPr>
          <w:rFonts w:cs="Times New Roman"/>
          <w:color w:val="333333"/>
          <w:sz w:val="24"/>
          <w:szCs w:val="24"/>
          <w:shd w:val="clear" w:color="auto" w:fill="FFFFFF"/>
        </w:rPr>
        <w:t>Grays</w:t>
      </w:r>
      <w:proofErr w:type="spellEnd"/>
      <w:r w:rsidR="00EB527A" w:rsidRPr="000E04E3">
        <w:rPr>
          <w:rFonts w:cs="Times New Roman"/>
          <w:color w:val="333333"/>
          <w:sz w:val="24"/>
          <w:szCs w:val="24"/>
          <w:shd w:val="clear" w:color="auto" w:fill="FFFFFF"/>
        </w:rPr>
        <w:t xml:space="preserve"> had been at the forefront of York philanthropy and social work since the 1790s – drew her, first into local social work</w:t>
      </w:r>
      <w:r w:rsidRPr="000E04E3">
        <w:rPr>
          <w:rFonts w:cs="Times New Roman"/>
          <w:color w:val="333333"/>
          <w:sz w:val="24"/>
          <w:szCs w:val="24"/>
          <w:shd w:val="clear" w:color="auto" w:fill="FFFFFF"/>
        </w:rPr>
        <w:t>,</w:t>
      </w:r>
      <w:r w:rsidR="00EB527A" w:rsidRPr="000E04E3">
        <w:rPr>
          <w:rFonts w:cs="Times New Roman"/>
          <w:color w:val="333333"/>
          <w:sz w:val="24"/>
          <w:szCs w:val="24"/>
          <w:shd w:val="clear" w:color="auto" w:fill="FFFFFF"/>
        </w:rPr>
        <w:t xml:space="preserve"> and later into regional, national and international campaigning</w:t>
      </w:r>
      <w:r w:rsidR="006C46B7" w:rsidRPr="000E04E3">
        <w:rPr>
          <w:rFonts w:cs="Times New Roman"/>
          <w:color w:val="333333"/>
          <w:sz w:val="24"/>
          <w:szCs w:val="24"/>
          <w:shd w:val="clear" w:color="auto" w:fill="FFFFFF"/>
        </w:rPr>
        <w:t xml:space="preserve">. </w:t>
      </w:r>
      <w:r w:rsidR="001A3623" w:rsidRPr="000E04E3">
        <w:rPr>
          <w:rFonts w:cs="Times New Roman"/>
          <w:color w:val="333333"/>
          <w:sz w:val="24"/>
          <w:szCs w:val="24"/>
          <w:shd w:val="clear" w:color="auto" w:fill="FFFFFF"/>
        </w:rPr>
        <w:t xml:space="preserve">By 1892 she was on </w:t>
      </w:r>
      <w:r w:rsidR="006C46B7" w:rsidRPr="000E04E3">
        <w:rPr>
          <w:rFonts w:cs="Times New Roman"/>
          <w:color w:val="333333"/>
          <w:sz w:val="24"/>
          <w:szCs w:val="24"/>
          <w:shd w:val="clear" w:color="auto" w:fill="FFFFFF"/>
        </w:rPr>
        <w:t>the ladies</w:t>
      </w:r>
      <w:r w:rsidR="001C2387">
        <w:rPr>
          <w:rFonts w:cs="Times New Roman"/>
          <w:color w:val="333333"/>
          <w:sz w:val="24"/>
          <w:szCs w:val="24"/>
          <w:shd w:val="clear" w:color="auto" w:fill="FFFFFF"/>
        </w:rPr>
        <w:t>’</w:t>
      </w:r>
      <w:r w:rsidR="006C46B7" w:rsidRPr="000E04E3">
        <w:rPr>
          <w:rFonts w:cs="Times New Roman"/>
          <w:color w:val="333333"/>
          <w:sz w:val="24"/>
          <w:szCs w:val="24"/>
          <w:shd w:val="clear" w:color="auto" w:fill="FFFFFF"/>
        </w:rPr>
        <w:t xml:space="preserve"> committee of York Gre</w:t>
      </w:r>
      <w:r w:rsidR="001A3623" w:rsidRPr="000E04E3">
        <w:rPr>
          <w:rFonts w:cs="Times New Roman"/>
          <w:color w:val="333333"/>
          <w:sz w:val="24"/>
          <w:szCs w:val="24"/>
          <w:shd w:val="clear" w:color="auto" w:fill="FFFFFF"/>
        </w:rPr>
        <w:t xml:space="preserve">y Coat Girls’ School, a hospital visitor for York County Hospital, and ‘Senior Stewardess’ of </w:t>
      </w:r>
      <w:r w:rsidR="007B4EB8" w:rsidRPr="000E04E3">
        <w:rPr>
          <w:rFonts w:cs="Times New Roman"/>
          <w:color w:val="333333"/>
          <w:sz w:val="24"/>
          <w:szCs w:val="24"/>
          <w:shd w:val="clear" w:color="auto" w:fill="FFFFFF"/>
        </w:rPr>
        <w:t xml:space="preserve">the </w:t>
      </w:r>
      <w:commentRangeStart w:id="5"/>
      <w:commentRangeStart w:id="6"/>
      <w:r w:rsidR="001A3623" w:rsidRPr="000E04E3">
        <w:rPr>
          <w:rFonts w:cs="Times New Roman"/>
          <w:color w:val="333333"/>
          <w:sz w:val="24"/>
          <w:szCs w:val="24"/>
          <w:shd w:val="clear" w:color="auto" w:fill="FFFFFF"/>
        </w:rPr>
        <w:t xml:space="preserve">York Female Friendly </w:t>
      </w:r>
      <w:r w:rsidR="001A3623" w:rsidRPr="000E04E3">
        <w:rPr>
          <w:rFonts w:cs="Times New Roman"/>
          <w:color w:val="333333"/>
          <w:sz w:val="24"/>
          <w:szCs w:val="24"/>
          <w:shd w:val="clear" w:color="auto" w:fill="FFFFFF"/>
        </w:rPr>
        <w:lastRenderedPageBreak/>
        <w:t>Society</w:t>
      </w:r>
      <w:commentRangeEnd w:id="5"/>
      <w:r w:rsidR="007B4EB8" w:rsidRPr="000E04E3">
        <w:rPr>
          <w:rStyle w:val="CommentReference"/>
          <w:sz w:val="24"/>
          <w:szCs w:val="24"/>
        </w:rPr>
        <w:commentReference w:id="5"/>
      </w:r>
      <w:commentRangeEnd w:id="6"/>
      <w:r w:rsidR="00CA1C7F">
        <w:rPr>
          <w:rStyle w:val="CommentReference"/>
        </w:rPr>
        <w:commentReference w:id="6"/>
      </w:r>
      <w:r w:rsidR="0005352F" w:rsidRPr="000E04E3">
        <w:rPr>
          <w:rFonts w:cs="Times New Roman"/>
          <w:color w:val="333333"/>
          <w:sz w:val="24"/>
          <w:szCs w:val="24"/>
          <w:shd w:val="clear" w:color="auto" w:fill="FFFFFF"/>
        </w:rPr>
        <w:t>, overseeing its accounts a</w:t>
      </w:r>
      <w:r w:rsidR="00076C18" w:rsidRPr="000E04E3">
        <w:rPr>
          <w:rFonts w:cs="Times New Roman"/>
          <w:color w:val="333333"/>
          <w:sz w:val="24"/>
          <w:szCs w:val="24"/>
          <w:shd w:val="clear" w:color="auto" w:fill="FFFFFF"/>
        </w:rPr>
        <w:t>nd enjoying the cross-</w:t>
      </w:r>
      <w:r w:rsidR="0005352F" w:rsidRPr="000E04E3">
        <w:rPr>
          <w:rFonts w:cs="Times New Roman"/>
          <w:color w:val="333333"/>
          <w:sz w:val="24"/>
          <w:szCs w:val="24"/>
          <w:shd w:val="clear" w:color="auto" w:fill="FFFFFF"/>
        </w:rPr>
        <w:t>class relationships it fostered</w:t>
      </w:r>
      <w:r w:rsidR="0005352F" w:rsidRPr="000E04E3">
        <w:rPr>
          <w:rFonts w:cs="Times New Roman"/>
          <w:sz w:val="24"/>
          <w:szCs w:val="24"/>
        </w:rPr>
        <w:t>.</w:t>
      </w:r>
      <w:r w:rsidR="00E51FDE" w:rsidRPr="000E04E3">
        <w:rPr>
          <w:rFonts w:cs="Times New Roman"/>
          <w:sz w:val="24"/>
          <w:szCs w:val="24"/>
        </w:rPr>
        <w:t xml:space="preserve"> Despite her loyalty to the established church, she allied herself with the </w:t>
      </w:r>
      <w:proofErr w:type="spellStart"/>
      <w:r w:rsidR="00E51FDE" w:rsidRPr="000E04E3">
        <w:rPr>
          <w:rFonts w:cs="Times New Roman"/>
          <w:sz w:val="24"/>
          <w:szCs w:val="24"/>
        </w:rPr>
        <w:t>Rowntrees</w:t>
      </w:r>
      <w:proofErr w:type="spellEnd"/>
      <w:r w:rsidR="00E51FDE" w:rsidRPr="000E04E3">
        <w:rPr>
          <w:rFonts w:cs="Times New Roman"/>
          <w:sz w:val="24"/>
          <w:szCs w:val="24"/>
        </w:rPr>
        <w:t xml:space="preserve"> </w:t>
      </w:r>
      <w:proofErr w:type="gramStart"/>
      <w:r w:rsidR="00E51FDE" w:rsidRPr="000E04E3">
        <w:rPr>
          <w:rFonts w:cs="Times New Roman"/>
          <w:sz w:val="24"/>
          <w:szCs w:val="24"/>
        </w:rPr>
        <w:t>and  other</w:t>
      </w:r>
      <w:proofErr w:type="gramEnd"/>
      <w:r w:rsidR="00E51FDE" w:rsidRPr="000E04E3">
        <w:rPr>
          <w:rFonts w:cs="Times New Roman"/>
          <w:sz w:val="24"/>
          <w:szCs w:val="24"/>
        </w:rPr>
        <w:t xml:space="preserve"> powerful Quaker families in the town.</w:t>
      </w:r>
      <w:r w:rsidR="0005352F" w:rsidRPr="000E04E3">
        <w:rPr>
          <w:rFonts w:cs="Times New Roman"/>
          <w:sz w:val="24"/>
          <w:szCs w:val="24"/>
        </w:rPr>
        <w:t xml:space="preserve"> </w:t>
      </w:r>
      <w:commentRangeStart w:id="7"/>
      <w:r w:rsidR="00676ABB" w:rsidRPr="000E04E3">
        <w:rPr>
          <w:rFonts w:cs="Times New Roman"/>
          <w:sz w:val="24"/>
          <w:szCs w:val="24"/>
        </w:rPr>
        <w:t>She joined the National Union of Women Workers (</w:t>
      </w:r>
      <w:r w:rsidR="00BF6D37" w:rsidRPr="000E04E3">
        <w:rPr>
          <w:rFonts w:cs="Times New Roman"/>
          <w:sz w:val="24"/>
          <w:szCs w:val="24"/>
        </w:rPr>
        <w:t xml:space="preserve">NUWW), </w:t>
      </w:r>
      <w:r w:rsidR="007E47E3" w:rsidRPr="000E04E3">
        <w:rPr>
          <w:rFonts w:cs="Times New Roman"/>
          <w:sz w:val="24"/>
          <w:szCs w:val="24"/>
        </w:rPr>
        <w:t xml:space="preserve">a non-political umbrella organization for middle- and upper-class women’s philanthropic, social and educational initiatives </w:t>
      </w:r>
      <w:r w:rsidR="00BF6D37" w:rsidRPr="000E04E3">
        <w:rPr>
          <w:rFonts w:cs="Times New Roman"/>
          <w:sz w:val="24"/>
          <w:szCs w:val="24"/>
        </w:rPr>
        <w:t xml:space="preserve">which </w:t>
      </w:r>
      <w:r w:rsidR="00676ABB" w:rsidRPr="000E04E3">
        <w:rPr>
          <w:rFonts w:cs="Times New Roman"/>
          <w:sz w:val="24"/>
          <w:szCs w:val="24"/>
        </w:rPr>
        <w:t>later</w:t>
      </w:r>
      <w:r w:rsidR="00BF6D37" w:rsidRPr="000E04E3">
        <w:rPr>
          <w:rFonts w:cs="Times New Roman"/>
          <w:sz w:val="24"/>
          <w:szCs w:val="24"/>
        </w:rPr>
        <w:t xml:space="preserve"> became</w:t>
      </w:r>
      <w:r w:rsidR="00676ABB" w:rsidRPr="000E04E3">
        <w:rPr>
          <w:rFonts w:cs="Times New Roman"/>
          <w:sz w:val="24"/>
          <w:szCs w:val="24"/>
        </w:rPr>
        <w:t xml:space="preserve"> the Nation</w:t>
      </w:r>
      <w:r w:rsidR="007E47E3" w:rsidRPr="000E04E3">
        <w:rPr>
          <w:rFonts w:cs="Times New Roman"/>
          <w:sz w:val="24"/>
          <w:szCs w:val="24"/>
        </w:rPr>
        <w:t>al Council of Women</w:t>
      </w:r>
      <w:r w:rsidR="00676ABB" w:rsidRPr="000E04E3">
        <w:rPr>
          <w:rFonts w:cs="Times New Roman"/>
          <w:sz w:val="24"/>
          <w:szCs w:val="24"/>
        </w:rPr>
        <w:t xml:space="preserve">.  </w:t>
      </w:r>
      <w:commentRangeEnd w:id="7"/>
      <w:r w:rsidR="001C2387">
        <w:rPr>
          <w:rStyle w:val="CommentReference"/>
        </w:rPr>
        <w:commentReference w:id="7"/>
      </w:r>
      <w:r w:rsidR="00676ABB" w:rsidRPr="000E04E3">
        <w:rPr>
          <w:rFonts w:cs="Times New Roman"/>
          <w:sz w:val="24"/>
          <w:szCs w:val="24"/>
        </w:rPr>
        <w:t xml:space="preserve">In 1896 </w:t>
      </w:r>
      <w:proofErr w:type="gramStart"/>
      <w:r w:rsidR="00676ABB" w:rsidRPr="000E04E3">
        <w:rPr>
          <w:rFonts w:cs="Times New Roman"/>
          <w:sz w:val="24"/>
          <w:szCs w:val="24"/>
        </w:rPr>
        <w:t>she  formed</w:t>
      </w:r>
      <w:proofErr w:type="gramEnd"/>
      <w:r w:rsidR="00676ABB" w:rsidRPr="000E04E3">
        <w:rPr>
          <w:rFonts w:cs="Times New Roman"/>
          <w:sz w:val="24"/>
          <w:szCs w:val="24"/>
        </w:rPr>
        <w:t xml:space="preserve"> a </w:t>
      </w:r>
      <w:r w:rsidR="00BF6D37" w:rsidRPr="000E04E3">
        <w:rPr>
          <w:rFonts w:cs="Times New Roman"/>
          <w:sz w:val="24"/>
          <w:szCs w:val="24"/>
        </w:rPr>
        <w:t xml:space="preserve">NUWW </w:t>
      </w:r>
      <w:r w:rsidR="00676ABB" w:rsidRPr="000E04E3">
        <w:rPr>
          <w:rFonts w:cs="Times New Roman"/>
          <w:sz w:val="24"/>
          <w:szCs w:val="24"/>
        </w:rPr>
        <w:t>branch in York and  was local branch president several times.</w:t>
      </w:r>
    </w:p>
    <w:p w14:paraId="4FCFB243" w14:textId="77777777" w:rsidR="00676ABB" w:rsidRPr="000E04E3" w:rsidRDefault="00676ABB" w:rsidP="00060B8F">
      <w:pPr>
        <w:spacing w:line="480" w:lineRule="auto"/>
        <w:rPr>
          <w:rFonts w:cs="Times New Roman"/>
          <w:sz w:val="24"/>
          <w:szCs w:val="24"/>
        </w:rPr>
      </w:pPr>
    </w:p>
    <w:p w14:paraId="780F8F21" w14:textId="319BAD60" w:rsidR="00AE6A35" w:rsidRPr="000E04E3" w:rsidRDefault="007B4EB8" w:rsidP="00AE6A35">
      <w:pPr>
        <w:autoSpaceDE w:val="0"/>
        <w:autoSpaceDN w:val="0"/>
        <w:adjustRightInd w:val="0"/>
        <w:spacing w:after="0" w:line="480" w:lineRule="auto"/>
        <w:rPr>
          <w:rFonts w:cs="Times New Roman"/>
          <w:sz w:val="24"/>
          <w:szCs w:val="24"/>
        </w:rPr>
      </w:pPr>
      <w:r w:rsidRPr="000E04E3">
        <w:rPr>
          <w:rFonts w:cs="Times New Roman"/>
          <w:sz w:val="24"/>
          <w:szCs w:val="24"/>
        </w:rPr>
        <w:t xml:space="preserve">A </w:t>
      </w:r>
      <w:r w:rsidR="00676ABB" w:rsidRPr="000E04E3">
        <w:rPr>
          <w:rFonts w:cs="Times New Roman"/>
          <w:sz w:val="24"/>
          <w:szCs w:val="24"/>
        </w:rPr>
        <w:t>stint as ‘</w:t>
      </w:r>
      <w:r w:rsidRPr="000E04E3">
        <w:rPr>
          <w:rFonts w:cs="Times New Roman"/>
          <w:sz w:val="24"/>
          <w:szCs w:val="24"/>
        </w:rPr>
        <w:t xml:space="preserve">Lady Mayoress’ to her husband, Edwin </w:t>
      </w:r>
      <w:proofErr w:type="spellStart"/>
      <w:r w:rsidRPr="000E04E3">
        <w:rPr>
          <w:rFonts w:cs="Times New Roman"/>
          <w:sz w:val="24"/>
          <w:szCs w:val="24"/>
        </w:rPr>
        <w:t>Gray</w:t>
      </w:r>
      <w:proofErr w:type="spellEnd"/>
      <w:r w:rsidRPr="000E04E3">
        <w:rPr>
          <w:rFonts w:cs="Times New Roman"/>
          <w:sz w:val="24"/>
          <w:szCs w:val="24"/>
        </w:rPr>
        <w:t xml:space="preserve">, </w:t>
      </w:r>
      <w:r w:rsidR="00676ABB" w:rsidRPr="000E04E3">
        <w:rPr>
          <w:rFonts w:cs="Times New Roman"/>
          <w:sz w:val="24"/>
          <w:szCs w:val="24"/>
        </w:rPr>
        <w:t>who w</w:t>
      </w:r>
      <w:r w:rsidRPr="000E04E3">
        <w:rPr>
          <w:rFonts w:cs="Times New Roman"/>
          <w:sz w:val="24"/>
          <w:szCs w:val="24"/>
        </w:rPr>
        <w:t>as Lord Mayor of York</w:t>
      </w:r>
      <w:r w:rsidR="00676ABB" w:rsidRPr="000E04E3">
        <w:rPr>
          <w:rFonts w:cs="Times New Roman"/>
          <w:sz w:val="24"/>
          <w:szCs w:val="24"/>
        </w:rPr>
        <w:t xml:space="preserve"> in 1897-8, launched </w:t>
      </w:r>
      <w:proofErr w:type="spellStart"/>
      <w:r w:rsidR="00676ABB" w:rsidRPr="000E04E3">
        <w:rPr>
          <w:rFonts w:cs="Times New Roman"/>
          <w:sz w:val="24"/>
          <w:szCs w:val="24"/>
        </w:rPr>
        <w:t>Alm</w:t>
      </w:r>
      <w:r w:rsidRPr="000E04E3">
        <w:rPr>
          <w:rFonts w:cs="Times New Roman"/>
          <w:sz w:val="24"/>
          <w:szCs w:val="24"/>
        </w:rPr>
        <w:t>yra</w:t>
      </w:r>
      <w:proofErr w:type="spellEnd"/>
      <w:r w:rsidRPr="000E04E3">
        <w:rPr>
          <w:rFonts w:cs="Times New Roman"/>
          <w:sz w:val="24"/>
          <w:szCs w:val="24"/>
        </w:rPr>
        <w:t xml:space="preserve"> </w:t>
      </w:r>
      <w:proofErr w:type="spellStart"/>
      <w:r w:rsidRPr="000E04E3">
        <w:rPr>
          <w:rFonts w:cs="Times New Roman"/>
          <w:sz w:val="24"/>
          <w:szCs w:val="24"/>
        </w:rPr>
        <w:t>Gray</w:t>
      </w:r>
      <w:proofErr w:type="spellEnd"/>
      <w:r w:rsidRPr="000E04E3">
        <w:rPr>
          <w:rFonts w:cs="Times New Roman"/>
          <w:sz w:val="24"/>
          <w:szCs w:val="24"/>
        </w:rPr>
        <w:t xml:space="preserve"> </w:t>
      </w:r>
      <w:r w:rsidR="00076C18" w:rsidRPr="000E04E3">
        <w:rPr>
          <w:rFonts w:cs="Times New Roman"/>
          <w:sz w:val="24"/>
          <w:szCs w:val="24"/>
        </w:rPr>
        <w:t xml:space="preserve">decisively into public life.  </w:t>
      </w:r>
      <w:r w:rsidRPr="000E04E3">
        <w:rPr>
          <w:rFonts w:cs="Times New Roman"/>
          <w:sz w:val="24"/>
          <w:szCs w:val="24"/>
        </w:rPr>
        <w:t xml:space="preserve"> S</w:t>
      </w:r>
      <w:r w:rsidR="00076C18" w:rsidRPr="000E04E3">
        <w:rPr>
          <w:rFonts w:cs="Times New Roman"/>
          <w:sz w:val="24"/>
          <w:szCs w:val="24"/>
        </w:rPr>
        <w:t>he</w:t>
      </w:r>
      <w:r w:rsidR="003240B5">
        <w:rPr>
          <w:rFonts w:cs="Times New Roman"/>
          <w:sz w:val="24"/>
          <w:szCs w:val="24"/>
        </w:rPr>
        <w:t xml:space="preserve"> was elected </w:t>
      </w:r>
      <w:r w:rsidRPr="000E04E3">
        <w:rPr>
          <w:rStyle w:val="CommentReference"/>
          <w:sz w:val="24"/>
          <w:szCs w:val="24"/>
        </w:rPr>
        <w:commentReference w:id="8"/>
      </w:r>
      <w:r w:rsidR="00313DCF">
        <w:rPr>
          <w:rStyle w:val="CommentReference"/>
        </w:rPr>
        <w:commentReference w:id="9"/>
      </w:r>
      <w:r w:rsidR="00875817" w:rsidRPr="000E04E3">
        <w:rPr>
          <w:rFonts w:cs="Times New Roman"/>
          <w:sz w:val="24"/>
          <w:szCs w:val="24"/>
        </w:rPr>
        <w:t xml:space="preserve">Poor Law Guardian in 1898, four years after </w:t>
      </w:r>
      <w:r w:rsidR="002825E9" w:rsidRPr="000E04E3">
        <w:rPr>
          <w:rFonts w:cs="Times New Roman"/>
          <w:sz w:val="24"/>
          <w:szCs w:val="24"/>
        </w:rPr>
        <w:t xml:space="preserve">women were formally accepted </w:t>
      </w:r>
      <w:r w:rsidR="00875817" w:rsidRPr="000E04E3">
        <w:rPr>
          <w:rFonts w:cs="Times New Roman"/>
          <w:sz w:val="24"/>
          <w:szCs w:val="24"/>
        </w:rPr>
        <w:t>in the role</w:t>
      </w:r>
      <w:r w:rsidR="00A41443" w:rsidRPr="000E04E3">
        <w:rPr>
          <w:rFonts w:cs="Times New Roman"/>
          <w:sz w:val="24"/>
          <w:szCs w:val="24"/>
        </w:rPr>
        <w:t>.</w:t>
      </w:r>
      <w:r w:rsidR="00076C18" w:rsidRPr="000E04E3">
        <w:rPr>
          <w:rFonts w:cs="Times New Roman"/>
          <w:sz w:val="24"/>
          <w:szCs w:val="24"/>
        </w:rPr>
        <w:t xml:space="preserve"> </w:t>
      </w:r>
      <w:r w:rsidRPr="000E04E3">
        <w:rPr>
          <w:rFonts w:cs="Times New Roman"/>
          <w:sz w:val="24"/>
          <w:szCs w:val="24"/>
        </w:rPr>
        <w:t xml:space="preserve"> Brought up</w:t>
      </w:r>
      <w:r w:rsidR="002771E3">
        <w:rPr>
          <w:rFonts w:cs="Times New Roman"/>
          <w:sz w:val="24"/>
          <w:szCs w:val="24"/>
        </w:rPr>
        <w:t>, as a Guardian,</w:t>
      </w:r>
      <w:r w:rsidRPr="000E04E3">
        <w:rPr>
          <w:rFonts w:cs="Times New Roman"/>
          <w:sz w:val="24"/>
          <w:szCs w:val="24"/>
        </w:rPr>
        <w:t xml:space="preserve"> against the question of what caused pauperism, she </w:t>
      </w:r>
      <w:r w:rsidR="00457E74" w:rsidRPr="000E04E3">
        <w:rPr>
          <w:sz w:val="24"/>
          <w:szCs w:val="24"/>
        </w:rPr>
        <w:t xml:space="preserve">found the answer in </w:t>
      </w:r>
      <w:r w:rsidR="002771E3">
        <w:rPr>
          <w:sz w:val="24"/>
          <w:szCs w:val="24"/>
        </w:rPr>
        <w:t>‘</w:t>
      </w:r>
      <w:r w:rsidR="00457E74" w:rsidRPr="000E04E3">
        <w:rPr>
          <w:sz w:val="24"/>
          <w:szCs w:val="24"/>
        </w:rPr>
        <w:t>mental and physical disability and ill-health</w:t>
      </w:r>
      <w:r w:rsidR="002771E3">
        <w:rPr>
          <w:sz w:val="24"/>
          <w:szCs w:val="24"/>
        </w:rPr>
        <w:t xml:space="preserve">’ (‘Interview’, </w:t>
      </w:r>
      <w:proofErr w:type="spellStart"/>
      <w:r w:rsidR="002771E3">
        <w:rPr>
          <w:sz w:val="24"/>
          <w:szCs w:val="24"/>
        </w:rPr>
        <w:t>n.p</w:t>
      </w:r>
      <w:proofErr w:type="spellEnd"/>
      <w:r w:rsidR="002771E3">
        <w:rPr>
          <w:sz w:val="24"/>
          <w:szCs w:val="24"/>
        </w:rPr>
        <w:t>.). I</w:t>
      </w:r>
      <w:r w:rsidR="00457E74" w:rsidRPr="000E04E3">
        <w:rPr>
          <w:sz w:val="24"/>
          <w:szCs w:val="24"/>
        </w:rPr>
        <w:t xml:space="preserve">n 1898 </w:t>
      </w:r>
      <w:r w:rsidR="002771E3">
        <w:rPr>
          <w:sz w:val="24"/>
          <w:szCs w:val="24"/>
        </w:rPr>
        <w:t xml:space="preserve">she contributed to the founding of </w:t>
      </w:r>
      <w:r w:rsidR="00457E74" w:rsidRPr="000E04E3">
        <w:rPr>
          <w:sz w:val="24"/>
          <w:szCs w:val="24"/>
        </w:rPr>
        <w:t>a Health and Housing Reform Association.  Rowntree</w:t>
      </w:r>
      <w:r w:rsidRPr="000E04E3">
        <w:rPr>
          <w:sz w:val="24"/>
          <w:szCs w:val="24"/>
        </w:rPr>
        <w:t xml:space="preserve">, whose book on </w:t>
      </w:r>
      <w:r w:rsidR="00457E74" w:rsidRPr="000E04E3">
        <w:rPr>
          <w:i/>
          <w:sz w:val="24"/>
          <w:szCs w:val="24"/>
        </w:rPr>
        <w:t>Poverty</w:t>
      </w:r>
      <w:r w:rsidRPr="000E04E3">
        <w:rPr>
          <w:sz w:val="24"/>
          <w:szCs w:val="24"/>
        </w:rPr>
        <w:t xml:space="preserve"> </w:t>
      </w:r>
      <w:r w:rsidR="00457E74" w:rsidRPr="000E04E3">
        <w:rPr>
          <w:sz w:val="24"/>
          <w:szCs w:val="24"/>
        </w:rPr>
        <w:t>was just then being pu</w:t>
      </w:r>
      <w:r w:rsidR="002771E3">
        <w:rPr>
          <w:sz w:val="24"/>
          <w:szCs w:val="24"/>
        </w:rPr>
        <w:t xml:space="preserve">blished, </w:t>
      </w:r>
      <w:r w:rsidRPr="000E04E3">
        <w:rPr>
          <w:sz w:val="24"/>
          <w:szCs w:val="24"/>
        </w:rPr>
        <w:t xml:space="preserve">joined </w:t>
      </w:r>
      <w:r w:rsidR="002771E3">
        <w:rPr>
          <w:sz w:val="24"/>
          <w:szCs w:val="24"/>
        </w:rPr>
        <w:t>the campaign.</w:t>
      </w:r>
      <w:r w:rsidRPr="000E04E3">
        <w:rPr>
          <w:rFonts w:cs="Times New Roman"/>
          <w:sz w:val="24"/>
          <w:szCs w:val="24"/>
        </w:rPr>
        <w:t xml:space="preserve"> In 1899 she was honorary secretary to the York Charity Organization. Henceforth she would frequently appear on public platforms, </w:t>
      </w:r>
      <w:r w:rsidRPr="000E04E3">
        <w:rPr>
          <w:rFonts w:cs="Times New Roman"/>
          <w:sz w:val="24"/>
          <w:szCs w:val="24"/>
        </w:rPr>
        <w:lastRenderedPageBreak/>
        <w:t xml:space="preserve">making speeches and corresponding with the press. </w:t>
      </w:r>
      <w:r w:rsidR="00076C18" w:rsidRPr="000E04E3">
        <w:rPr>
          <w:rFonts w:cs="Times New Roman"/>
          <w:sz w:val="24"/>
          <w:szCs w:val="24"/>
        </w:rPr>
        <w:t>She</w:t>
      </w:r>
      <w:r w:rsidRPr="000E04E3">
        <w:rPr>
          <w:rFonts w:cs="Times New Roman"/>
          <w:sz w:val="24"/>
          <w:szCs w:val="24"/>
        </w:rPr>
        <w:t xml:space="preserve"> also</w:t>
      </w:r>
      <w:r w:rsidR="00076C18" w:rsidRPr="000E04E3">
        <w:rPr>
          <w:rFonts w:cs="Times New Roman"/>
          <w:sz w:val="24"/>
          <w:szCs w:val="24"/>
        </w:rPr>
        <w:t xml:space="preserve"> took a leading role in the local ‘Lying-in Society’, and</w:t>
      </w:r>
      <w:r w:rsidR="005F373D">
        <w:rPr>
          <w:rFonts w:cs="Times New Roman"/>
          <w:sz w:val="24"/>
          <w:szCs w:val="24"/>
        </w:rPr>
        <w:t>,</w:t>
      </w:r>
      <w:r w:rsidR="00076C18" w:rsidRPr="000E04E3">
        <w:rPr>
          <w:rFonts w:cs="Times New Roman"/>
          <w:sz w:val="24"/>
          <w:szCs w:val="24"/>
        </w:rPr>
        <w:t xml:space="preserve"> when the Midwives Act was passed in 1902, lobbied hard for the York Dispensary to launch a proper maternity service, with in-patient beds and trained midwives. </w:t>
      </w:r>
      <w:r w:rsidR="001F3746" w:rsidRPr="000E04E3">
        <w:rPr>
          <w:rFonts w:cs="Times New Roman"/>
          <w:sz w:val="24"/>
          <w:szCs w:val="24"/>
        </w:rPr>
        <w:t xml:space="preserve">In the </w:t>
      </w:r>
      <w:r w:rsidR="007A45D5" w:rsidRPr="000E04E3">
        <w:rPr>
          <w:rFonts w:cs="Times New Roman"/>
          <w:sz w:val="24"/>
          <w:szCs w:val="24"/>
        </w:rPr>
        <w:t xml:space="preserve">early twentieth century </w:t>
      </w:r>
      <w:r w:rsidR="007E47E3" w:rsidRPr="000E04E3">
        <w:rPr>
          <w:rFonts w:cs="Times New Roman"/>
          <w:sz w:val="24"/>
          <w:szCs w:val="24"/>
        </w:rPr>
        <w:t xml:space="preserve">she </w:t>
      </w:r>
      <w:r w:rsidR="001F3746" w:rsidRPr="000E04E3">
        <w:rPr>
          <w:rFonts w:cs="Times New Roman"/>
          <w:sz w:val="24"/>
          <w:szCs w:val="24"/>
        </w:rPr>
        <w:t>was active in the recently revived Ladies National Association for the Repeal of the Contagious Diseases Act, sitting on the York Committee, and, during her husband’s second stint as Lord Mayor</w:t>
      </w:r>
      <w:r w:rsidR="007A45D5" w:rsidRPr="000E04E3">
        <w:rPr>
          <w:rFonts w:cs="Times New Roman"/>
          <w:sz w:val="24"/>
          <w:szCs w:val="24"/>
        </w:rPr>
        <w:t xml:space="preserve"> (1902-3)</w:t>
      </w:r>
      <w:r w:rsidR="001F3746" w:rsidRPr="000E04E3">
        <w:rPr>
          <w:rFonts w:cs="Times New Roman"/>
          <w:sz w:val="24"/>
          <w:szCs w:val="24"/>
        </w:rPr>
        <w:t xml:space="preserve">, </w:t>
      </w:r>
      <w:r w:rsidR="007A45D5" w:rsidRPr="000E04E3">
        <w:rPr>
          <w:rFonts w:cs="Times New Roman"/>
          <w:sz w:val="24"/>
          <w:szCs w:val="24"/>
        </w:rPr>
        <w:t>she convened</w:t>
      </w:r>
      <w:r w:rsidR="001F3746" w:rsidRPr="000E04E3">
        <w:rPr>
          <w:rFonts w:cs="Times New Roman"/>
          <w:sz w:val="24"/>
          <w:szCs w:val="24"/>
        </w:rPr>
        <w:t xml:space="preserve"> public meetings on the subject at the Mansion </w:t>
      </w:r>
      <w:commentRangeStart w:id="10"/>
      <w:r w:rsidR="001F3746" w:rsidRPr="000E04E3">
        <w:rPr>
          <w:rFonts w:cs="Times New Roman"/>
          <w:sz w:val="24"/>
          <w:szCs w:val="24"/>
        </w:rPr>
        <w:t>House</w:t>
      </w:r>
      <w:commentRangeEnd w:id="10"/>
      <w:r w:rsidR="001F3746" w:rsidRPr="000E04E3">
        <w:rPr>
          <w:rStyle w:val="CommentReference"/>
          <w:rFonts w:cs="Times New Roman"/>
          <w:sz w:val="24"/>
          <w:szCs w:val="24"/>
        </w:rPr>
        <w:commentReference w:id="10"/>
      </w:r>
      <w:r w:rsidR="007A45D5" w:rsidRPr="000E04E3">
        <w:rPr>
          <w:rFonts w:cs="Times New Roman"/>
          <w:sz w:val="24"/>
          <w:szCs w:val="24"/>
        </w:rPr>
        <w:t xml:space="preserve"> in York</w:t>
      </w:r>
      <w:r w:rsidR="001F3746" w:rsidRPr="000E04E3">
        <w:rPr>
          <w:rFonts w:cs="Times New Roman"/>
          <w:sz w:val="24"/>
          <w:szCs w:val="24"/>
        </w:rPr>
        <w:t>.  Questions of women’s welfare and reproductive health led her to involvemen</w:t>
      </w:r>
      <w:r w:rsidR="00AE6A35" w:rsidRPr="000E04E3">
        <w:rPr>
          <w:rFonts w:cs="Times New Roman"/>
          <w:sz w:val="24"/>
          <w:szCs w:val="24"/>
        </w:rPr>
        <w:t xml:space="preserve">t in the Royal Sanitary Society. As </w:t>
      </w:r>
      <w:r w:rsidR="001F3746" w:rsidRPr="000E04E3">
        <w:rPr>
          <w:rFonts w:cs="Times New Roman"/>
          <w:sz w:val="24"/>
          <w:szCs w:val="24"/>
        </w:rPr>
        <w:t xml:space="preserve">president of its Domestic Hygiene section </w:t>
      </w:r>
      <w:r w:rsidR="00AE6A35" w:rsidRPr="000E04E3">
        <w:rPr>
          <w:rFonts w:cs="Times New Roman"/>
          <w:sz w:val="24"/>
          <w:szCs w:val="24"/>
        </w:rPr>
        <w:t>in 191</w:t>
      </w:r>
      <w:r w:rsidR="001F3746" w:rsidRPr="000E04E3">
        <w:rPr>
          <w:rFonts w:cs="Times New Roman"/>
          <w:sz w:val="24"/>
          <w:szCs w:val="24"/>
        </w:rPr>
        <w:t>3</w:t>
      </w:r>
      <w:r w:rsidR="00AE6A35" w:rsidRPr="000E04E3">
        <w:rPr>
          <w:rFonts w:cs="Times New Roman"/>
          <w:sz w:val="24"/>
          <w:szCs w:val="24"/>
        </w:rPr>
        <w:t>, when the society held its congress in York, s</w:t>
      </w:r>
      <w:r w:rsidR="00AE6A35" w:rsidRPr="000E04E3">
        <w:rPr>
          <w:sz w:val="24"/>
          <w:szCs w:val="24"/>
        </w:rPr>
        <w:t xml:space="preserve">he refused to blame ‘feckless mothers’ for child mortality, pointing out that ‘the ignorance of fathers, inherited disease, poverty, insanitation of every kind’ were contributory factors. </w:t>
      </w:r>
      <w:r w:rsidR="00AE6A35" w:rsidRPr="000E04E3">
        <w:rPr>
          <w:rFonts w:cs="Times New Roman"/>
          <w:sz w:val="24"/>
          <w:szCs w:val="24"/>
        </w:rPr>
        <w:t xml:space="preserve"> </w:t>
      </w:r>
    </w:p>
    <w:p w14:paraId="70D9D1C1" w14:textId="6362F722" w:rsidR="001F3746" w:rsidRPr="000E04E3" w:rsidRDefault="00AE6A35" w:rsidP="001F3746">
      <w:pPr>
        <w:spacing w:line="480" w:lineRule="auto"/>
        <w:rPr>
          <w:rFonts w:cs="Times New Roman"/>
          <w:sz w:val="24"/>
          <w:szCs w:val="24"/>
        </w:rPr>
      </w:pPr>
      <w:r w:rsidRPr="000E04E3">
        <w:rPr>
          <w:rStyle w:val="maintextleft"/>
          <w:rFonts w:cs="Arial"/>
          <w:color w:val="333333"/>
          <w:sz w:val="24"/>
          <w:szCs w:val="24"/>
          <w:shd w:val="clear" w:color="auto" w:fill="FFFFFF"/>
        </w:rPr>
        <w:t>(</w:t>
      </w:r>
      <w:r w:rsidRPr="000E04E3">
        <w:rPr>
          <w:rStyle w:val="maintextleft"/>
          <w:rFonts w:cs="Arial"/>
          <w:i/>
          <w:color w:val="333333"/>
          <w:sz w:val="24"/>
          <w:szCs w:val="24"/>
          <w:shd w:val="clear" w:color="auto" w:fill="FFFFFF"/>
        </w:rPr>
        <w:t xml:space="preserve">Journal of the Royal Sanitary Institute </w:t>
      </w:r>
      <w:r w:rsidRPr="000E04E3">
        <w:rPr>
          <w:rStyle w:val="maintextleft"/>
          <w:rFonts w:cs="Arial"/>
          <w:color w:val="333333"/>
          <w:sz w:val="24"/>
          <w:szCs w:val="24"/>
          <w:shd w:val="clear" w:color="auto" w:fill="FFFFFF"/>
        </w:rPr>
        <w:t>33 12 (Jan 1913)</w:t>
      </w:r>
      <w:r w:rsidRPr="000E04E3">
        <w:rPr>
          <w:rStyle w:val="maintextleft"/>
          <w:rFonts w:cs="Arial"/>
          <w:i/>
          <w:color w:val="333333"/>
          <w:sz w:val="24"/>
          <w:szCs w:val="24"/>
          <w:shd w:val="clear" w:color="auto" w:fill="FFFFFF"/>
        </w:rPr>
        <w:t xml:space="preserve"> </w:t>
      </w:r>
      <w:r w:rsidRPr="000E04E3">
        <w:rPr>
          <w:rStyle w:val="maintextleft"/>
          <w:rFonts w:cs="Arial"/>
          <w:color w:val="333333"/>
          <w:sz w:val="24"/>
          <w:szCs w:val="24"/>
          <w:shd w:val="clear" w:color="auto" w:fill="FFFFFF"/>
        </w:rPr>
        <w:t>607</w:t>
      </w:r>
      <w:r w:rsidRPr="000E04E3">
        <w:rPr>
          <w:rStyle w:val="articlepagerange"/>
          <w:rFonts w:cs="Arial"/>
          <w:color w:val="333333"/>
          <w:sz w:val="24"/>
          <w:szCs w:val="24"/>
          <w:shd w:val="clear" w:color="auto" w:fill="FFFFFF"/>
        </w:rPr>
        <w:t>–610, p. 610)</w:t>
      </w:r>
    </w:p>
    <w:p w14:paraId="1AB3069C" w14:textId="7F7329A0" w:rsidR="00076C18" w:rsidRPr="000E04E3" w:rsidRDefault="00076C18" w:rsidP="00076C18">
      <w:pPr>
        <w:spacing w:line="480" w:lineRule="auto"/>
        <w:rPr>
          <w:rFonts w:cs="Times New Roman"/>
          <w:sz w:val="24"/>
          <w:szCs w:val="24"/>
        </w:rPr>
      </w:pPr>
    </w:p>
    <w:p w14:paraId="55913C55" w14:textId="11466998" w:rsidR="00923DCB" w:rsidRPr="000E04E3" w:rsidRDefault="007E47E3" w:rsidP="00CD1A25">
      <w:pPr>
        <w:spacing w:line="480" w:lineRule="auto"/>
        <w:rPr>
          <w:rFonts w:cs="Times New Roman"/>
          <w:sz w:val="24"/>
          <w:szCs w:val="24"/>
        </w:rPr>
      </w:pPr>
      <w:r w:rsidRPr="000E04E3">
        <w:rPr>
          <w:rFonts w:cs="Times New Roman"/>
          <w:sz w:val="24"/>
          <w:szCs w:val="24"/>
        </w:rPr>
        <w:t xml:space="preserve">Through </w:t>
      </w:r>
      <w:r w:rsidR="00BF6D37" w:rsidRPr="000E04E3">
        <w:rPr>
          <w:rFonts w:cs="Times New Roman"/>
          <w:sz w:val="24"/>
          <w:szCs w:val="24"/>
        </w:rPr>
        <w:t xml:space="preserve">the </w:t>
      </w:r>
      <w:proofErr w:type="gramStart"/>
      <w:r w:rsidR="00BF6D37" w:rsidRPr="000E04E3">
        <w:rPr>
          <w:rFonts w:cs="Times New Roman"/>
          <w:sz w:val="24"/>
          <w:szCs w:val="24"/>
        </w:rPr>
        <w:t>NUWW</w:t>
      </w:r>
      <w:r w:rsidRPr="000E04E3">
        <w:rPr>
          <w:rFonts w:cs="Times New Roman"/>
          <w:sz w:val="24"/>
          <w:szCs w:val="24"/>
        </w:rPr>
        <w:t xml:space="preserve">, </w:t>
      </w:r>
      <w:r w:rsidR="00BF6D37" w:rsidRPr="000E04E3">
        <w:rPr>
          <w:rFonts w:cs="Times New Roman"/>
          <w:sz w:val="24"/>
          <w:szCs w:val="24"/>
        </w:rPr>
        <w:t xml:space="preserve"> </w:t>
      </w:r>
      <w:proofErr w:type="spellStart"/>
      <w:r w:rsidR="00676ABB" w:rsidRPr="000E04E3">
        <w:rPr>
          <w:rFonts w:cs="Times New Roman"/>
          <w:sz w:val="24"/>
          <w:szCs w:val="24"/>
        </w:rPr>
        <w:t>Almyra</w:t>
      </w:r>
      <w:proofErr w:type="spellEnd"/>
      <w:proofErr w:type="gramEnd"/>
      <w:r w:rsidR="00BF6D37" w:rsidRPr="000E04E3">
        <w:rPr>
          <w:rFonts w:cs="Times New Roman"/>
          <w:sz w:val="24"/>
          <w:szCs w:val="24"/>
        </w:rPr>
        <w:t xml:space="preserve"> </w:t>
      </w:r>
      <w:proofErr w:type="spellStart"/>
      <w:r w:rsidR="00BF6D37" w:rsidRPr="000E04E3">
        <w:rPr>
          <w:rFonts w:cs="Times New Roman"/>
          <w:sz w:val="24"/>
          <w:szCs w:val="24"/>
        </w:rPr>
        <w:t>Gray</w:t>
      </w:r>
      <w:proofErr w:type="spellEnd"/>
      <w:r w:rsidRPr="000E04E3">
        <w:rPr>
          <w:rFonts w:cs="Times New Roman"/>
          <w:sz w:val="24"/>
          <w:szCs w:val="24"/>
        </w:rPr>
        <w:t xml:space="preserve"> (or Mrs Edwin </w:t>
      </w:r>
      <w:proofErr w:type="spellStart"/>
      <w:r w:rsidRPr="000E04E3">
        <w:rPr>
          <w:rFonts w:cs="Times New Roman"/>
          <w:sz w:val="24"/>
          <w:szCs w:val="24"/>
        </w:rPr>
        <w:t>Gray</w:t>
      </w:r>
      <w:proofErr w:type="spellEnd"/>
      <w:r w:rsidRPr="000E04E3">
        <w:rPr>
          <w:rFonts w:cs="Times New Roman"/>
          <w:sz w:val="24"/>
          <w:szCs w:val="24"/>
        </w:rPr>
        <w:t xml:space="preserve"> as she was generally known)</w:t>
      </w:r>
      <w:r w:rsidR="00BF6D37" w:rsidRPr="000E04E3">
        <w:rPr>
          <w:rFonts w:cs="Times New Roman"/>
          <w:sz w:val="24"/>
          <w:szCs w:val="24"/>
        </w:rPr>
        <w:t xml:space="preserve"> </w:t>
      </w:r>
      <w:r w:rsidR="00CD1A25" w:rsidRPr="000E04E3">
        <w:rPr>
          <w:rFonts w:cs="Times New Roman"/>
          <w:sz w:val="24"/>
          <w:szCs w:val="24"/>
        </w:rPr>
        <w:t xml:space="preserve">made </w:t>
      </w:r>
      <w:r w:rsidR="00676ABB" w:rsidRPr="000E04E3">
        <w:rPr>
          <w:rFonts w:cs="Times New Roman"/>
          <w:sz w:val="24"/>
          <w:szCs w:val="24"/>
        </w:rPr>
        <w:t xml:space="preserve">contact with many of the leading women activists of the day.  </w:t>
      </w:r>
      <w:r w:rsidR="00BF6D37" w:rsidRPr="000E04E3">
        <w:rPr>
          <w:rFonts w:cs="Times New Roman"/>
          <w:sz w:val="24"/>
          <w:szCs w:val="24"/>
        </w:rPr>
        <w:t>I</w:t>
      </w:r>
      <w:r w:rsidR="00676ABB" w:rsidRPr="000E04E3">
        <w:rPr>
          <w:rFonts w:cs="Times New Roman"/>
          <w:sz w:val="24"/>
          <w:szCs w:val="24"/>
        </w:rPr>
        <w:t xml:space="preserve">n 1904 the </w:t>
      </w:r>
      <w:r w:rsidR="00CD1A25" w:rsidRPr="000E04E3">
        <w:rPr>
          <w:rFonts w:cs="Times New Roman"/>
          <w:sz w:val="24"/>
          <w:szCs w:val="24"/>
        </w:rPr>
        <w:t xml:space="preserve">NUWW </w:t>
      </w:r>
      <w:r w:rsidR="00676ABB" w:rsidRPr="000E04E3">
        <w:rPr>
          <w:rFonts w:cs="Times New Roman"/>
          <w:sz w:val="24"/>
          <w:szCs w:val="24"/>
        </w:rPr>
        <w:t xml:space="preserve">national </w:t>
      </w:r>
      <w:r w:rsidR="00676ABB" w:rsidRPr="000E04E3">
        <w:rPr>
          <w:rFonts w:cs="Times New Roman"/>
          <w:sz w:val="24"/>
          <w:szCs w:val="24"/>
        </w:rPr>
        <w:lastRenderedPageBreak/>
        <w:t xml:space="preserve">conference was held at York, and </w:t>
      </w:r>
      <w:r w:rsidR="007A45D5" w:rsidRPr="000E04E3">
        <w:rPr>
          <w:rFonts w:cs="Times New Roman"/>
          <w:sz w:val="24"/>
          <w:szCs w:val="24"/>
        </w:rPr>
        <w:t xml:space="preserve">she was </w:t>
      </w:r>
      <w:r w:rsidR="00676ABB" w:rsidRPr="000E04E3">
        <w:rPr>
          <w:rFonts w:cs="Times New Roman"/>
          <w:sz w:val="24"/>
          <w:szCs w:val="24"/>
        </w:rPr>
        <w:t>national president</w:t>
      </w:r>
      <w:r w:rsidR="007A45D5" w:rsidRPr="000E04E3">
        <w:rPr>
          <w:rFonts w:cs="Times New Roman"/>
          <w:sz w:val="24"/>
          <w:szCs w:val="24"/>
        </w:rPr>
        <w:t xml:space="preserve"> during 1909-10</w:t>
      </w:r>
      <w:r w:rsidR="00676ABB" w:rsidRPr="000E04E3">
        <w:rPr>
          <w:rFonts w:cs="Times New Roman"/>
          <w:sz w:val="24"/>
          <w:szCs w:val="24"/>
        </w:rPr>
        <w:t xml:space="preserve">. In that capacity she placed women’s work firmly on the conference agenda, and led a delegation to the quinquennial </w:t>
      </w:r>
      <w:r w:rsidR="00BF6D37" w:rsidRPr="000E04E3">
        <w:rPr>
          <w:rFonts w:cs="Times New Roman"/>
          <w:sz w:val="24"/>
          <w:szCs w:val="24"/>
        </w:rPr>
        <w:t xml:space="preserve">International Congress of Women, which was held </w:t>
      </w:r>
      <w:r w:rsidR="00676ABB" w:rsidRPr="000E04E3">
        <w:rPr>
          <w:rFonts w:cs="Times New Roman"/>
          <w:sz w:val="24"/>
          <w:szCs w:val="24"/>
        </w:rPr>
        <w:t>in Toronto in 1909.</w:t>
      </w:r>
      <w:r w:rsidRPr="000E04E3">
        <w:rPr>
          <w:rFonts w:cs="Times New Roman"/>
          <w:sz w:val="24"/>
          <w:szCs w:val="24"/>
        </w:rPr>
        <w:t xml:space="preserve"> Her</w:t>
      </w:r>
      <w:r w:rsidR="001F3746" w:rsidRPr="000E04E3">
        <w:rPr>
          <w:rFonts w:cs="Times New Roman"/>
          <w:color w:val="333333"/>
          <w:sz w:val="24"/>
          <w:szCs w:val="24"/>
          <w:shd w:val="clear" w:color="auto" w:fill="FFFFFF"/>
        </w:rPr>
        <w:t xml:space="preserve"> philanthropic work among York’s poor women and children led her to the moderate wing of the local suffrage movement: she was a longstanding member of the York Suffrage Society, and by 1913 was president of the North and East Riding Federation of the National Union of Women Suffrage Societies. </w:t>
      </w:r>
      <w:r w:rsidR="000E04E3" w:rsidRPr="000E04E3">
        <w:rPr>
          <w:rFonts w:cs="Times New Roman"/>
          <w:color w:val="333333"/>
          <w:sz w:val="24"/>
          <w:szCs w:val="24"/>
          <w:shd w:val="clear" w:color="auto" w:fill="FFFFFF"/>
        </w:rPr>
        <w:t xml:space="preserve"> She was a member of the council on Women’s Employment in the Civil Service which gave evidence to the Royal Commission on the Civil Service on the eve of the First World War. </w:t>
      </w:r>
      <w:r w:rsidR="001F3746" w:rsidRPr="000E04E3">
        <w:rPr>
          <w:rFonts w:cs="Times New Roman"/>
          <w:color w:val="333333"/>
          <w:sz w:val="24"/>
          <w:szCs w:val="24"/>
          <w:shd w:val="clear" w:color="auto" w:fill="FFFFFF"/>
        </w:rPr>
        <w:t xml:space="preserve">When </w:t>
      </w:r>
      <w:r w:rsidR="00CD1A25" w:rsidRPr="000E04E3">
        <w:rPr>
          <w:rFonts w:cs="Times New Roman"/>
          <w:color w:val="333333"/>
          <w:sz w:val="24"/>
          <w:szCs w:val="24"/>
          <w:shd w:val="clear" w:color="auto" w:fill="FFFFFF"/>
        </w:rPr>
        <w:t xml:space="preserve">partial </w:t>
      </w:r>
      <w:r w:rsidR="001F3746" w:rsidRPr="000E04E3">
        <w:rPr>
          <w:rFonts w:cs="Times New Roman"/>
          <w:color w:val="333333"/>
          <w:sz w:val="24"/>
          <w:szCs w:val="24"/>
          <w:shd w:val="clear" w:color="auto" w:fill="FFFFFF"/>
        </w:rPr>
        <w:t xml:space="preserve">enfranchisement </w:t>
      </w:r>
      <w:r w:rsidR="00CD1A25" w:rsidRPr="000E04E3">
        <w:rPr>
          <w:rFonts w:cs="Times New Roman"/>
          <w:color w:val="333333"/>
          <w:sz w:val="24"/>
          <w:szCs w:val="24"/>
          <w:shd w:val="clear" w:color="auto" w:fill="FFFFFF"/>
        </w:rPr>
        <w:t>was achieved</w:t>
      </w:r>
      <w:r w:rsidR="001F3746" w:rsidRPr="000E04E3">
        <w:rPr>
          <w:rFonts w:cs="Times New Roman"/>
          <w:color w:val="333333"/>
          <w:sz w:val="24"/>
          <w:szCs w:val="24"/>
          <w:shd w:val="clear" w:color="auto" w:fill="FFFFFF"/>
        </w:rPr>
        <w:t xml:space="preserve">, she founded the York Women Citizens Association, devoted to preparing women to be full </w:t>
      </w:r>
      <w:r w:rsidR="00CD1A25" w:rsidRPr="000E04E3">
        <w:rPr>
          <w:rFonts w:cs="Times New Roman"/>
          <w:color w:val="333333"/>
          <w:sz w:val="24"/>
          <w:szCs w:val="24"/>
          <w:shd w:val="clear" w:color="auto" w:fill="FFFFFF"/>
        </w:rPr>
        <w:t xml:space="preserve">participants in public life. </w:t>
      </w:r>
      <w:r w:rsidR="00CD1A25" w:rsidRPr="000E04E3">
        <w:rPr>
          <w:rFonts w:cs="Times New Roman"/>
          <w:sz w:val="24"/>
          <w:szCs w:val="24"/>
        </w:rPr>
        <w:t xml:space="preserve"> </w:t>
      </w:r>
    </w:p>
    <w:p w14:paraId="6DD22A14" w14:textId="77777777" w:rsidR="00923DCB" w:rsidRPr="000E04E3" w:rsidRDefault="00923DCB" w:rsidP="00CD1A25">
      <w:pPr>
        <w:spacing w:line="480" w:lineRule="auto"/>
        <w:rPr>
          <w:rFonts w:cs="Times New Roman"/>
          <w:sz w:val="24"/>
          <w:szCs w:val="24"/>
        </w:rPr>
      </w:pPr>
    </w:p>
    <w:p w14:paraId="7DC9EFC0" w14:textId="07F7EF11" w:rsidR="00373552" w:rsidRPr="00373552" w:rsidRDefault="00CD1A25" w:rsidP="00373552">
      <w:pPr>
        <w:spacing w:line="480" w:lineRule="auto"/>
        <w:rPr>
          <w:rFonts w:cs="Times New Roman"/>
          <w:sz w:val="24"/>
          <w:szCs w:val="24"/>
        </w:rPr>
      </w:pPr>
      <w:r w:rsidRPr="000E04E3">
        <w:rPr>
          <w:rFonts w:cs="Times New Roman"/>
          <w:sz w:val="24"/>
          <w:szCs w:val="24"/>
        </w:rPr>
        <w:t xml:space="preserve">At the end of 1919, when the disqualification of women to serve as Justices of the Peace was removed, and Lady Crewe’s committee drew up a list of 212 eligible women of England, Scotland and Wales, </w:t>
      </w:r>
      <w:proofErr w:type="spellStart"/>
      <w:r w:rsidRPr="000E04E3">
        <w:rPr>
          <w:rFonts w:cs="Times New Roman"/>
          <w:sz w:val="24"/>
          <w:szCs w:val="24"/>
        </w:rPr>
        <w:t>Almyra</w:t>
      </w:r>
      <w:proofErr w:type="spellEnd"/>
      <w:r w:rsidRPr="000E04E3">
        <w:rPr>
          <w:rFonts w:cs="Times New Roman"/>
          <w:sz w:val="24"/>
          <w:szCs w:val="24"/>
        </w:rPr>
        <w:t xml:space="preserve"> </w:t>
      </w:r>
      <w:proofErr w:type="spellStart"/>
      <w:r w:rsidRPr="000E04E3">
        <w:rPr>
          <w:rFonts w:cs="Times New Roman"/>
          <w:sz w:val="24"/>
          <w:szCs w:val="24"/>
        </w:rPr>
        <w:t>Gray</w:t>
      </w:r>
      <w:proofErr w:type="spellEnd"/>
      <w:r w:rsidRPr="000E04E3">
        <w:rPr>
          <w:rFonts w:cs="Times New Roman"/>
          <w:sz w:val="24"/>
          <w:szCs w:val="24"/>
        </w:rPr>
        <w:t xml:space="preserve"> was recommended for her devotion to issues of health and housing, of maternity, infant and child welfare, and her prominent role in local and national </w:t>
      </w:r>
      <w:r w:rsidRPr="000E04E3">
        <w:rPr>
          <w:rFonts w:cs="Times New Roman"/>
          <w:sz w:val="24"/>
          <w:szCs w:val="24"/>
        </w:rPr>
        <w:lastRenderedPageBreak/>
        <w:t>organizations</w:t>
      </w:r>
      <w:r w:rsidR="00093FB4">
        <w:rPr>
          <w:rFonts w:cs="Times New Roman"/>
          <w:sz w:val="24"/>
          <w:szCs w:val="24"/>
        </w:rPr>
        <w:t xml:space="preserve"> (Skyrme</w:t>
      </w:r>
      <w:bookmarkStart w:id="11" w:name="_GoBack"/>
      <w:bookmarkEnd w:id="11"/>
      <w:r w:rsidR="00093FB4">
        <w:rPr>
          <w:rFonts w:cs="Times New Roman"/>
          <w:sz w:val="24"/>
          <w:szCs w:val="24"/>
        </w:rPr>
        <w:t xml:space="preserve"> 1314)</w:t>
      </w:r>
      <w:r w:rsidR="000E04E3" w:rsidRPr="000E04E3">
        <w:rPr>
          <w:rFonts w:cs="Times New Roman"/>
          <w:sz w:val="24"/>
          <w:szCs w:val="24"/>
        </w:rPr>
        <w:t>. In 1920 s</w:t>
      </w:r>
      <w:r w:rsidRPr="000E04E3">
        <w:rPr>
          <w:rFonts w:cs="Times New Roman"/>
          <w:sz w:val="24"/>
          <w:szCs w:val="24"/>
        </w:rPr>
        <w:t>he became a Magistr</w:t>
      </w:r>
      <w:r w:rsidR="000E04E3" w:rsidRPr="000E04E3">
        <w:rPr>
          <w:rFonts w:cs="Times New Roman"/>
          <w:sz w:val="24"/>
          <w:szCs w:val="24"/>
        </w:rPr>
        <w:t>ate for the city of York, joining her husband who had been a JP since 1901</w:t>
      </w:r>
      <w:r w:rsidRPr="000E04E3">
        <w:rPr>
          <w:rFonts w:cs="Times New Roman"/>
          <w:sz w:val="24"/>
          <w:szCs w:val="24"/>
        </w:rPr>
        <w:t>.</w:t>
      </w:r>
      <w:r w:rsidR="00923DCB" w:rsidRPr="000E04E3">
        <w:rPr>
          <w:rFonts w:cs="Times New Roman"/>
          <w:sz w:val="24"/>
          <w:szCs w:val="24"/>
        </w:rPr>
        <w:t xml:space="preserve"> </w:t>
      </w:r>
      <w:r w:rsidR="002D767C" w:rsidRPr="000E04E3">
        <w:rPr>
          <w:rFonts w:cs="Times New Roman"/>
          <w:sz w:val="24"/>
          <w:szCs w:val="24"/>
        </w:rPr>
        <w:t>In 1921 she gave evidence to the committee on child adoption</w:t>
      </w:r>
      <w:r w:rsidR="005F373D">
        <w:rPr>
          <w:rFonts w:cs="Times New Roman"/>
          <w:sz w:val="24"/>
          <w:szCs w:val="24"/>
        </w:rPr>
        <w:t>, arguing in favour of legislation to prevent casual and irresponsible adoption practices (Keating, p. 75). A</w:t>
      </w:r>
      <w:r w:rsidR="002D767C" w:rsidRPr="000E04E3">
        <w:rPr>
          <w:rFonts w:cs="Times New Roman"/>
          <w:sz w:val="24"/>
          <w:szCs w:val="24"/>
        </w:rPr>
        <w:t xml:space="preserve">s a member of the legal subcommittee of the National Council for the Unmarried Mother and her Child, she </w:t>
      </w:r>
      <w:r w:rsidR="00373552">
        <w:rPr>
          <w:rFonts w:cs="Times New Roman"/>
          <w:sz w:val="24"/>
          <w:szCs w:val="24"/>
        </w:rPr>
        <w:t>campaigned to enable</w:t>
      </w:r>
      <w:r w:rsidR="002D767C" w:rsidRPr="000E04E3">
        <w:rPr>
          <w:rFonts w:cs="Times New Roman"/>
          <w:sz w:val="24"/>
          <w:szCs w:val="24"/>
        </w:rPr>
        <w:t xml:space="preserve"> women to be active citizens through the legal processes of affiliation and guardianship of illegitimate children, as opposed to international models of state provision on which she had undertaken comparative research.  </w:t>
      </w:r>
      <w:r w:rsidR="00923DCB" w:rsidRPr="000E04E3">
        <w:rPr>
          <w:rFonts w:cs="Times New Roman"/>
          <w:sz w:val="24"/>
          <w:szCs w:val="24"/>
        </w:rPr>
        <w:t xml:space="preserve">Between </w:t>
      </w:r>
      <w:r w:rsidR="00C643A2" w:rsidRPr="000E04E3">
        <w:rPr>
          <w:rFonts w:cs="Times New Roman"/>
          <w:sz w:val="24"/>
          <w:szCs w:val="24"/>
        </w:rPr>
        <w:t xml:space="preserve">1920 and 1927 she </w:t>
      </w:r>
      <w:proofErr w:type="gramStart"/>
      <w:r w:rsidR="00C643A2" w:rsidRPr="000E04E3">
        <w:rPr>
          <w:rFonts w:cs="Times New Roman"/>
          <w:sz w:val="24"/>
          <w:szCs w:val="24"/>
        </w:rPr>
        <w:t>chaired  the</w:t>
      </w:r>
      <w:proofErr w:type="gramEnd"/>
      <w:r w:rsidR="00C643A2" w:rsidRPr="000E04E3">
        <w:rPr>
          <w:rFonts w:cs="Times New Roman"/>
          <w:sz w:val="24"/>
          <w:szCs w:val="24"/>
        </w:rPr>
        <w:t xml:space="preserve"> </w:t>
      </w:r>
      <w:r w:rsidR="002D767C" w:rsidRPr="000E04E3">
        <w:rPr>
          <w:rFonts w:cs="Times New Roman"/>
          <w:sz w:val="24"/>
          <w:szCs w:val="24"/>
        </w:rPr>
        <w:t>l</w:t>
      </w:r>
      <w:r w:rsidR="00C643A2" w:rsidRPr="000E04E3">
        <w:rPr>
          <w:rFonts w:cs="Times New Roman"/>
          <w:sz w:val="24"/>
          <w:szCs w:val="24"/>
        </w:rPr>
        <w:t>aws committee of the International Council of Women. S</w:t>
      </w:r>
      <w:r w:rsidR="00923DCB" w:rsidRPr="000E04E3">
        <w:rPr>
          <w:rFonts w:cs="Times New Roman"/>
          <w:sz w:val="24"/>
          <w:szCs w:val="24"/>
        </w:rPr>
        <w:t>he opposed restrictions</w:t>
      </w:r>
      <w:r w:rsidR="00C643A2" w:rsidRPr="000E04E3">
        <w:rPr>
          <w:rFonts w:cs="Times New Roman"/>
          <w:sz w:val="24"/>
          <w:szCs w:val="24"/>
        </w:rPr>
        <w:t xml:space="preserve"> </w:t>
      </w:r>
      <w:r w:rsidR="00923DCB" w:rsidRPr="000E04E3">
        <w:rPr>
          <w:rFonts w:cs="Times New Roman"/>
          <w:sz w:val="24"/>
          <w:szCs w:val="24"/>
        </w:rPr>
        <w:t xml:space="preserve">on women’s work on grounds of their ‘special’ susceptibilities, and </w:t>
      </w:r>
      <w:proofErr w:type="gramStart"/>
      <w:r w:rsidR="00923DCB" w:rsidRPr="000E04E3">
        <w:rPr>
          <w:rFonts w:cs="Times New Roman"/>
          <w:sz w:val="24"/>
          <w:szCs w:val="24"/>
        </w:rPr>
        <w:t>campaigned  for</w:t>
      </w:r>
      <w:proofErr w:type="gramEnd"/>
      <w:r w:rsidR="00923DCB" w:rsidRPr="000E04E3">
        <w:rPr>
          <w:rFonts w:cs="Times New Roman"/>
          <w:sz w:val="24"/>
          <w:szCs w:val="24"/>
        </w:rPr>
        <w:t xml:space="preserve"> women’s participation in  policy-making and welfare bodies at all levels.</w:t>
      </w:r>
      <w:r w:rsidR="00C643A2" w:rsidRPr="000E04E3">
        <w:rPr>
          <w:rFonts w:cs="Times New Roman"/>
          <w:sz w:val="24"/>
          <w:szCs w:val="24"/>
        </w:rPr>
        <w:t xml:space="preserve">  </w:t>
      </w:r>
      <w:r w:rsidR="00373552">
        <w:rPr>
          <w:rFonts w:cs="Times New Roman"/>
          <w:sz w:val="24"/>
          <w:szCs w:val="24"/>
        </w:rPr>
        <w:t xml:space="preserve">To spend time with Mrs Edwin </w:t>
      </w:r>
      <w:proofErr w:type="spellStart"/>
      <w:r w:rsidR="00373552">
        <w:rPr>
          <w:rFonts w:cs="Times New Roman"/>
          <w:sz w:val="24"/>
          <w:szCs w:val="24"/>
        </w:rPr>
        <w:t>Gray</w:t>
      </w:r>
      <w:proofErr w:type="spellEnd"/>
      <w:r w:rsidR="00373552">
        <w:rPr>
          <w:rFonts w:cs="Times New Roman"/>
          <w:sz w:val="24"/>
          <w:szCs w:val="24"/>
        </w:rPr>
        <w:t>, reported an interviewer, ‘</w:t>
      </w:r>
      <w:r w:rsidR="00373552" w:rsidRPr="00373552">
        <w:rPr>
          <w:rFonts w:cs="Times New Roman"/>
          <w:sz w:val="24"/>
          <w:szCs w:val="24"/>
        </w:rPr>
        <w:t>is to find oneself in touch with a brain seething with interests, on all of which she has a great deal to say which is both fascinating and important.</w:t>
      </w:r>
      <w:r w:rsidR="00373552">
        <w:rPr>
          <w:rFonts w:cs="Times New Roman"/>
          <w:sz w:val="24"/>
          <w:szCs w:val="24"/>
        </w:rPr>
        <w:t xml:space="preserve">’ Unlike the ‘lady’ social workers of her class who wanted to impose their views on others, </w:t>
      </w:r>
      <w:proofErr w:type="spellStart"/>
      <w:proofErr w:type="gramStart"/>
      <w:r w:rsidR="00373552">
        <w:rPr>
          <w:rFonts w:cs="Times New Roman"/>
          <w:sz w:val="24"/>
          <w:szCs w:val="24"/>
        </w:rPr>
        <w:t>Almyra</w:t>
      </w:r>
      <w:proofErr w:type="spellEnd"/>
      <w:r w:rsidR="00373552">
        <w:rPr>
          <w:rFonts w:cs="Times New Roman"/>
          <w:sz w:val="24"/>
          <w:szCs w:val="24"/>
        </w:rPr>
        <w:t xml:space="preserve">  insisted</w:t>
      </w:r>
      <w:proofErr w:type="gramEnd"/>
      <w:r w:rsidR="00373552">
        <w:rPr>
          <w:rFonts w:cs="Times New Roman"/>
          <w:sz w:val="24"/>
          <w:szCs w:val="24"/>
        </w:rPr>
        <w:t xml:space="preserve"> that  ‘</w:t>
      </w:r>
      <w:r w:rsidR="00373552" w:rsidRPr="00373552">
        <w:rPr>
          <w:rFonts w:cs="Times New Roman"/>
          <w:sz w:val="24"/>
          <w:szCs w:val="24"/>
        </w:rPr>
        <w:t>in all matters affecting themselves, their homes, or their children, working women must be allowed a voice.</w:t>
      </w:r>
      <w:r w:rsidR="00373552">
        <w:rPr>
          <w:rFonts w:cs="Times New Roman"/>
          <w:sz w:val="24"/>
          <w:szCs w:val="24"/>
        </w:rPr>
        <w:t>’ (Interview).</w:t>
      </w:r>
    </w:p>
    <w:p w14:paraId="278C311C" w14:textId="44FE45C8" w:rsidR="00923DCB" w:rsidRPr="000E04E3" w:rsidRDefault="00923DCB" w:rsidP="00C643A2">
      <w:pPr>
        <w:spacing w:line="480" w:lineRule="auto"/>
        <w:rPr>
          <w:rFonts w:cs="Times New Roman"/>
          <w:sz w:val="24"/>
          <w:szCs w:val="24"/>
        </w:rPr>
      </w:pPr>
      <w:r w:rsidRPr="000E04E3">
        <w:rPr>
          <w:rFonts w:cs="Times New Roman"/>
          <w:sz w:val="24"/>
          <w:szCs w:val="24"/>
        </w:rPr>
        <w:t xml:space="preserve"> </w:t>
      </w:r>
    </w:p>
    <w:p w14:paraId="6D509730" w14:textId="6FB76121" w:rsidR="002D767C" w:rsidRPr="000E04E3" w:rsidRDefault="002D767C" w:rsidP="00C643A2">
      <w:pPr>
        <w:spacing w:line="480" w:lineRule="auto"/>
        <w:rPr>
          <w:rFonts w:cs="Times New Roman"/>
          <w:sz w:val="24"/>
          <w:szCs w:val="24"/>
        </w:rPr>
      </w:pPr>
    </w:p>
    <w:p w14:paraId="76B74FFA" w14:textId="5DC713D8" w:rsidR="00A0776A" w:rsidRPr="000E04E3" w:rsidRDefault="002D767C" w:rsidP="00060B8F">
      <w:pPr>
        <w:spacing w:line="480" w:lineRule="auto"/>
        <w:rPr>
          <w:rFonts w:cs="Times New Roman"/>
          <w:b/>
          <w:sz w:val="24"/>
          <w:szCs w:val="24"/>
        </w:rPr>
      </w:pPr>
      <w:proofErr w:type="spellStart"/>
      <w:r w:rsidRPr="000E04E3">
        <w:rPr>
          <w:rFonts w:cs="Times New Roman"/>
          <w:sz w:val="24"/>
          <w:szCs w:val="24"/>
        </w:rPr>
        <w:t>Gray’s</w:t>
      </w:r>
      <w:proofErr w:type="spellEnd"/>
      <w:r w:rsidRPr="000E04E3">
        <w:rPr>
          <w:rFonts w:cs="Times New Roman"/>
          <w:sz w:val="24"/>
          <w:szCs w:val="24"/>
        </w:rPr>
        <w:t xml:space="preserve"> </w:t>
      </w:r>
      <w:r w:rsidR="00A0776A" w:rsidRPr="000E04E3">
        <w:rPr>
          <w:rFonts w:cs="Times New Roman"/>
          <w:sz w:val="24"/>
          <w:szCs w:val="24"/>
        </w:rPr>
        <w:t>most visible legacy is the restored Five Sisters window of York Minster</w:t>
      </w:r>
      <w:r w:rsidRPr="000E04E3">
        <w:rPr>
          <w:rFonts w:cs="Times New Roman"/>
          <w:sz w:val="24"/>
          <w:szCs w:val="24"/>
        </w:rPr>
        <w:t xml:space="preserve">, unveiled in </w:t>
      </w:r>
      <w:proofErr w:type="gramStart"/>
      <w:r w:rsidRPr="000E04E3">
        <w:rPr>
          <w:rFonts w:cs="Times New Roman"/>
          <w:sz w:val="24"/>
          <w:szCs w:val="24"/>
        </w:rPr>
        <w:t xml:space="preserve">1925 </w:t>
      </w:r>
      <w:r w:rsidR="00A0776A" w:rsidRPr="000E04E3">
        <w:rPr>
          <w:rFonts w:cs="Times New Roman"/>
          <w:sz w:val="24"/>
          <w:szCs w:val="24"/>
        </w:rPr>
        <w:t xml:space="preserve"> </w:t>
      </w:r>
      <w:r w:rsidRPr="000E04E3">
        <w:rPr>
          <w:rFonts w:cs="Times New Roman"/>
          <w:sz w:val="24"/>
          <w:szCs w:val="24"/>
        </w:rPr>
        <w:t>as</w:t>
      </w:r>
      <w:proofErr w:type="gramEnd"/>
      <w:r w:rsidRPr="000E04E3">
        <w:rPr>
          <w:rFonts w:cs="Times New Roman"/>
          <w:sz w:val="24"/>
          <w:szCs w:val="24"/>
        </w:rPr>
        <w:t xml:space="preserve"> a memorial to the ‘women</w:t>
      </w:r>
      <w:r w:rsidRPr="000E04E3">
        <w:rPr>
          <w:rFonts w:cs="Times New Roman"/>
          <w:b/>
          <w:sz w:val="24"/>
          <w:szCs w:val="24"/>
        </w:rPr>
        <w:t xml:space="preserve"> </w:t>
      </w:r>
      <w:r w:rsidRPr="00C64AF5">
        <w:rPr>
          <w:rFonts w:cs="Times New Roman"/>
          <w:sz w:val="24"/>
          <w:szCs w:val="24"/>
        </w:rPr>
        <w:t>of the Empire’ who gave their lives in the war. Together</w:t>
      </w:r>
      <w:r w:rsidRPr="000E04E3">
        <w:rPr>
          <w:rFonts w:cs="Times New Roman"/>
          <w:b/>
          <w:sz w:val="24"/>
          <w:szCs w:val="24"/>
        </w:rPr>
        <w:t xml:space="preserve"> </w:t>
      </w:r>
      <w:r w:rsidR="00A0776A" w:rsidRPr="000E04E3">
        <w:rPr>
          <w:rFonts w:cs="Times New Roman"/>
          <w:sz w:val="24"/>
          <w:szCs w:val="24"/>
        </w:rPr>
        <w:t xml:space="preserve">with Helen Little, </w:t>
      </w:r>
      <w:r w:rsidRPr="000E04E3">
        <w:rPr>
          <w:rFonts w:cs="Times New Roman"/>
          <w:sz w:val="24"/>
          <w:szCs w:val="24"/>
        </w:rPr>
        <w:t xml:space="preserve">who had undertaken wartime nursing work, she </w:t>
      </w:r>
      <w:r w:rsidR="00A0776A" w:rsidRPr="000E04E3">
        <w:rPr>
          <w:rFonts w:cs="Times New Roman"/>
          <w:sz w:val="24"/>
          <w:szCs w:val="24"/>
        </w:rPr>
        <w:t>raise</w:t>
      </w:r>
      <w:r w:rsidRPr="000E04E3">
        <w:rPr>
          <w:rFonts w:cs="Times New Roman"/>
          <w:sz w:val="24"/>
          <w:szCs w:val="24"/>
        </w:rPr>
        <w:t>d</w:t>
      </w:r>
      <w:r w:rsidR="00A0776A" w:rsidRPr="000E04E3">
        <w:rPr>
          <w:rFonts w:cs="Times New Roman"/>
          <w:sz w:val="24"/>
          <w:szCs w:val="24"/>
        </w:rPr>
        <w:t xml:space="preserve"> £3,500 </w:t>
      </w:r>
      <w:r w:rsidRPr="000E04E3">
        <w:rPr>
          <w:rFonts w:cs="Times New Roman"/>
          <w:sz w:val="24"/>
          <w:szCs w:val="24"/>
        </w:rPr>
        <w:t>with</w:t>
      </w:r>
      <w:r w:rsidR="00A0776A" w:rsidRPr="000E04E3">
        <w:rPr>
          <w:rFonts w:cs="Times New Roman"/>
          <w:sz w:val="24"/>
          <w:szCs w:val="24"/>
        </w:rPr>
        <w:t>in three months</w:t>
      </w:r>
      <w:r w:rsidRPr="000E04E3">
        <w:rPr>
          <w:rFonts w:cs="Times New Roman"/>
          <w:sz w:val="24"/>
          <w:szCs w:val="24"/>
        </w:rPr>
        <w:t xml:space="preserve">, drawing on her international contacts.  </w:t>
      </w:r>
      <w:r w:rsidR="00A0776A" w:rsidRPr="000E04E3">
        <w:rPr>
          <w:rFonts w:cs="Times New Roman"/>
          <w:sz w:val="24"/>
          <w:szCs w:val="24"/>
        </w:rPr>
        <w:t xml:space="preserve"> </w:t>
      </w:r>
      <w:r w:rsidR="000E04E3" w:rsidRPr="000E04E3">
        <w:rPr>
          <w:rFonts w:cs="Times New Roman"/>
          <w:sz w:val="24"/>
          <w:szCs w:val="24"/>
        </w:rPr>
        <w:t>Widowed</w:t>
      </w:r>
      <w:r w:rsidR="00A96C51">
        <w:rPr>
          <w:rFonts w:cs="Times New Roman"/>
          <w:sz w:val="24"/>
          <w:szCs w:val="24"/>
        </w:rPr>
        <w:t xml:space="preserve"> in 1929</w:t>
      </w:r>
      <w:r w:rsidR="000E04E3" w:rsidRPr="00C64AF5">
        <w:rPr>
          <w:rFonts w:cs="Times New Roman"/>
          <w:sz w:val="24"/>
          <w:szCs w:val="24"/>
        </w:rPr>
        <w:t xml:space="preserve">, she died </w:t>
      </w:r>
      <w:r w:rsidR="00A0776A" w:rsidRPr="00C64AF5">
        <w:rPr>
          <w:rFonts w:cs="Times New Roman"/>
          <w:sz w:val="24"/>
          <w:szCs w:val="24"/>
        </w:rPr>
        <w:t xml:space="preserve">on 6 November 1939 of myocardial failure and </w:t>
      </w:r>
      <w:proofErr w:type="spellStart"/>
      <w:r w:rsidR="00A0776A" w:rsidRPr="00C64AF5">
        <w:rPr>
          <w:rFonts w:cs="Times New Roman"/>
          <w:sz w:val="24"/>
          <w:szCs w:val="24"/>
        </w:rPr>
        <w:t>arterio</w:t>
      </w:r>
      <w:proofErr w:type="spellEnd"/>
      <w:r w:rsidR="00A0776A" w:rsidRPr="00C64AF5">
        <w:rPr>
          <w:rFonts w:cs="Times New Roman"/>
          <w:sz w:val="24"/>
          <w:szCs w:val="24"/>
        </w:rPr>
        <w:t xml:space="preserve"> sclerosis,</w:t>
      </w:r>
      <w:r w:rsidR="00F30E73">
        <w:rPr>
          <w:rFonts w:cs="Times New Roman"/>
          <w:sz w:val="24"/>
          <w:szCs w:val="24"/>
        </w:rPr>
        <w:t xml:space="preserve"> at </w:t>
      </w:r>
      <w:proofErr w:type="spellStart"/>
      <w:r w:rsidR="00F30E73">
        <w:rPr>
          <w:rFonts w:cs="Times New Roman"/>
          <w:sz w:val="24"/>
          <w:szCs w:val="24"/>
        </w:rPr>
        <w:t>Gray’s</w:t>
      </w:r>
      <w:proofErr w:type="spellEnd"/>
      <w:r w:rsidR="00F30E73">
        <w:rPr>
          <w:rFonts w:cs="Times New Roman"/>
          <w:sz w:val="24"/>
          <w:szCs w:val="24"/>
        </w:rPr>
        <w:t xml:space="preserve"> </w:t>
      </w:r>
      <w:commentRangeStart w:id="12"/>
      <w:r w:rsidR="00F30E73">
        <w:rPr>
          <w:rFonts w:cs="Times New Roman"/>
          <w:sz w:val="24"/>
          <w:szCs w:val="24"/>
        </w:rPr>
        <w:t>Court</w:t>
      </w:r>
      <w:commentRangeEnd w:id="12"/>
      <w:r w:rsidR="00F30E73">
        <w:rPr>
          <w:rStyle w:val="CommentReference"/>
        </w:rPr>
        <w:commentReference w:id="12"/>
      </w:r>
      <w:r w:rsidR="00F30E73">
        <w:rPr>
          <w:rFonts w:cs="Times New Roman"/>
          <w:sz w:val="24"/>
          <w:szCs w:val="24"/>
        </w:rPr>
        <w:t>, York</w:t>
      </w:r>
      <w:r w:rsidR="00A0776A" w:rsidRPr="00C64AF5">
        <w:rPr>
          <w:rFonts w:cs="Times New Roman"/>
          <w:sz w:val="24"/>
          <w:szCs w:val="24"/>
        </w:rPr>
        <w:t xml:space="preserve">.   </w:t>
      </w:r>
    </w:p>
    <w:p w14:paraId="7EF9C798" w14:textId="2B74423A" w:rsidR="00A0776A" w:rsidRPr="00676ABB" w:rsidRDefault="00A0776A" w:rsidP="00060B8F">
      <w:pPr>
        <w:spacing w:line="480" w:lineRule="auto"/>
        <w:rPr>
          <w:rFonts w:cs="Times New Roman"/>
          <w:b/>
          <w:sz w:val="24"/>
          <w:szCs w:val="24"/>
        </w:rPr>
      </w:pPr>
    </w:p>
    <w:p w14:paraId="64F404FA" w14:textId="3A1C0044" w:rsidR="00C739D4" w:rsidRPr="00676ABB" w:rsidRDefault="00C739D4" w:rsidP="00060B8F">
      <w:pPr>
        <w:spacing w:line="480" w:lineRule="auto"/>
        <w:rPr>
          <w:sz w:val="24"/>
          <w:szCs w:val="24"/>
        </w:rPr>
      </w:pPr>
    </w:p>
    <w:p w14:paraId="04F62156" w14:textId="77777777" w:rsidR="00A41443" w:rsidRPr="00676ABB" w:rsidRDefault="00A41443" w:rsidP="00060B8F">
      <w:pPr>
        <w:spacing w:line="480" w:lineRule="auto"/>
        <w:rPr>
          <w:sz w:val="24"/>
          <w:szCs w:val="24"/>
        </w:rPr>
      </w:pPr>
    </w:p>
    <w:sectPr w:rsidR="00A41443" w:rsidRPr="00676ABB" w:rsidSect="00060B8F">
      <w:pgSz w:w="11906" w:h="16838"/>
      <w:pgMar w:top="1440" w:right="2880" w:bottom="1440" w:left="28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CURTHOYS, Mark" w:date="2018-11-29T15:51:00Z" w:initials="MC">
    <w:p w14:paraId="2F15604E" w14:textId="1B19CE72" w:rsidR="007E47E3" w:rsidRDefault="007E47E3">
      <w:pPr>
        <w:pStyle w:val="CommentText"/>
      </w:pPr>
      <w:r>
        <w:rPr>
          <w:rStyle w:val="CommentReference"/>
        </w:rPr>
        <w:annotationRef/>
      </w:r>
      <w:r>
        <w:t>Is this ok as a short identifier?</w:t>
      </w:r>
    </w:p>
  </w:comment>
  <w:comment w:id="1" w:author="User" w:date="2018-12-05T10:33:00Z" w:initials="U">
    <w:p w14:paraId="552C467D" w14:textId="54AA0574" w:rsidR="001764B0" w:rsidRDefault="001764B0">
      <w:pPr>
        <w:pStyle w:val="CommentText"/>
      </w:pPr>
      <w:r>
        <w:rPr>
          <w:rStyle w:val="CommentReference"/>
        </w:rPr>
        <w:annotationRef/>
      </w:r>
      <w:r>
        <w:t>yes</w:t>
      </w:r>
    </w:p>
  </w:comment>
  <w:comment w:id="2" w:author="User" w:date="2018-12-05T10:33:00Z" w:initials="U">
    <w:p w14:paraId="19A018E5" w14:textId="2DE7D64B" w:rsidR="001764B0" w:rsidRDefault="001764B0">
      <w:pPr>
        <w:pStyle w:val="CommentText"/>
      </w:pPr>
      <w:r>
        <w:rPr>
          <w:rStyle w:val="CommentReference"/>
        </w:rPr>
        <w:annotationRef/>
      </w:r>
    </w:p>
  </w:comment>
  <w:comment w:id="3" w:author="CURTHOYS, Mark" w:date="2018-10-26T17:17:00Z" w:initials="MC">
    <w:p w14:paraId="3E7C4FA3" w14:textId="6B159C3B" w:rsidR="009C0916" w:rsidRDefault="009C0916">
      <w:pPr>
        <w:pStyle w:val="CommentText"/>
      </w:pPr>
      <w:r>
        <w:rPr>
          <w:rStyle w:val="CommentReference"/>
        </w:rPr>
        <w:annotationRef/>
      </w:r>
      <w:proofErr w:type="spellStart"/>
      <w:r>
        <w:t>Xref</w:t>
      </w:r>
      <w:proofErr w:type="spellEnd"/>
      <w:r>
        <w:t xml:space="preserve"> </w:t>
      </w:r>
      <w:proofErr w:type="spellStart"/>
      <w:r>
        <w:t>cosubj</w:t>
      </w:r>
      <w:proofErr w:type="spellEnd"/>
      <w:r>
        <w:t xml:space="preserve"> of 48356</w:t>
      </w:r>
    </w:p>
  </w:comment>
  <w:comment w:id="4" w:author="User" w:date="2018-12-05T12:28:00Z" w:initials="U">
    <w:p w14:paraId="18F4D476" w14:textId="2D5BDEB5" w:rsidR="00313DCF" w:rsidRDefault="00313DCF">
      <w:pPr>
        <w:pStyle w:val="CommentText"/>
      </w:pPr>
      <w:r>
        <w:rPr>
          <w:rStyle w:val="CommentReference"/>
        </w:rPr>
        <w:annotationRef/>
      </w:r>
      <w:r>
        <w:t>Though her will bequeathed £5000 to a Charles Hutchinson, whom she had ‘brought up from babyhood’. Not been able to find anything out about him… worth putting in or not?</w:t>
      </w:r>
    </w:p>
  </w:comment>
  <w:comment w:id="5" w:author="CURTHOYS, Mark" w:date="2018-11-29T15:12:00Z" w:initials="MC">
    <w:p w14:paraId="2D47ED1F" w14:textId="789B2582" w:rsidR="007B4EB8" w:rsidRDefault="007B4EB8">
      <w:pPr>
        <w:pStyle w:val="CommentText"/>
      </w:pPr>
      <w:r>
        <w:rPr>
          <w:rStyle w:val="CommentReference"/>
        </w:rPr>
        <w:annotationRef/>
      </w:r>
      <w:r>
        <w:t>Presumably the Women’s Sick Club, founded in 1786, and approved under the 1911 National Insurance Act – referred to in her Suffrage Annual entry</w:t>
      </w:r>
    </w:p>
  </w:comment>
  <w:comment w:id="6" w:author="User" w:date="2018-12-05T12:24:00Z" w:initials="U">
    <w:p w14:paraId="1DA5C9FA" w14:textId="4107570B" w:rsidR="00CA1C7F" w:rsidRDefault="00CA1C7F">
      <w:pPr>
        <w:pStyle w:val="CommentText"/>
      </w:pPr>
      <w:r>
        <w:rPr>
          <w:rStyle w:val="CommentReference"/>
        </w:rPr>
        <w:annotationRef/>
      </w:r>
      <w:r w:rsidR="00313DCF">
        <w:t>Possibly, but usually called the YFF in the archives. (See YFF in sources)</w:t>
      </w:r>
    </w:p>
  </w:comment>
  <w:comment w:id="7" w:author="User" w:date="2018-12-05T13:46:00Z" w:initials="U">
    <w:p w14:paraId="1C96AAFB" w14:textId="2EFF7441" w:rsidR="001C2387" w:rsidRDefault="001C2387">
      <w:pPr>
        <w:pStyle w:val="CommentText"/>
      </w:pPr>
      <w:r>
        <w:rPr>
          <w:rStyle w:val="CommentReference"/>
        </w:rPr>
        <w:annotationRef/>
      </w:r>
      <w:r w:rsidR="007B6642">
        <w:t>This chronology (from the Who’s who?) conflicts slightly with the one I pieced together, but presumably she checked her own entry.</w:t>
      </w:r>
      <w:r>
        <w:t xml:space="preserve"> </w:t>
      </w:r>
    </w:p>
  </w:comment>
  <w:comment w:id="8" w:author="CURTHOYS, Mark" w:date="2018-11-29T15:05:00Z" w:initials="MC">
    <w:p w14:paraId="616BF19E" w14:textId="771D7D25" w:rsidR="007B4EB8" w:rsidRDefault="007B4EB8">
      <w:pPr>
        <w:pStyle w:val="CommentText"/>
      </w:pPr>
      <w:r>
        <w:rPr>
          <w:rStyle w:val="CommentReference"/>
        </w:rPr>
        <w:annotationRef/>
      </w:r>
      <w:r>
        <w:t>Was elected?</w:t>
      </w:r>
    </w:p>
  </w:comment>
  <w:comment w:id="9" w:author="User" w:date="2018-12-05T12:24:00Z" w:initials="U">
    <w:p w14:paraId="51A30D46" w14:textId="2CC13D15" w:rsidR="00313DCF" w:rsidRDefault="00313DCF">
      <w:pPr>
        <w:pStyle w:val="CommentText"/>
      </w:pPr>
      <w:r>
        <w:rPr>
          <w:rStyle w:val="CommentReference"/>
        </w:rPr>
        <w:annotationRef/>
      </w:r>
      <w:r>
        <w:t>ok</w:t>
      </w:r>
    </w:p>
  </w:comment>
  <w:comment w:id="10" w:author="User" w:date="2018-11-29T15:45:00Z" w:initials="U">
    <w:p w14:paraId="6F50D5A4" w14:textId="77777777" w:rsidR="001F3746" w:rsidRPr="00005CB4" w:rsidRDefault="001F3746" w:rsidP="001F3746">
      <w:pPr>
        <w:pStyle w:val="CommentText"/>
      </w:pPr>
      <w:r>
        <w:rPr>
          <w:rStyle w:val="CommentReference"/>
        </w:rPr>
        <w:annotationRef/>
      </w:r>
      <w:r>
        <w:rPr>
          <w:i/>
        </w:rPr>
        <w:t>The Shield</w:t>
      </w:r>
      <w:r>
        <w:t xml:space="preserve"> 1903 p.21</w:t>
      </w:r>
    </w:p>
  </w:comment>
  <w:comment w:id="12" w:author="User" w:date="2018-12-05T11:44:00Z" w:initials="U">
    <w:p w14:paraId="405E73E5" w14:textId="3E135436" w:rsidR="00F30E73" w:rsidRDefault="00F30E73">
      <w:pPr>
        <w:pStyle w:val="CommentText"/>
      </w:pPr>
      <w:r>
        <w:rPr>
          <w:rStyle w:val="CommentReference"/>
        </w:rPr>
        <w:annotationRef/>
      </w:r>
      <w:r w:rsidR="00A96C51">
        <w:t>The obits</w:t>
      </w:r>
      <w:r>
        <w:t xml:space="preserve"> I’ve found say </w:t>
      </w:r>
      <w:r w:rsidR="00A96C51">
        <w:t xml:space="preserve">York </w:t>
      </w:r>
      <w:r>
        <w:t>not at Cambridge, so I’</w:t>
      </w:r>
      <w:r w:rsidR="00A96C51">
        <w:t>ve</w:t>
      </w:r>
      <w:r>
        <w:t xml:space="preserve"> alter</w:t>
      </w:r>
      <w:r w:rsidR="00A96C51">
        <w:t>ed</w:t>
      </w:r>
      <w:r>
        <w:t xml:space="preserv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15604E" w15:done="0"/>
  <w15:commentEx w15:paraId="552C467D" w15:paraIdParent="2F15604E" w15:done="0"/>
  <w15:commentEx w15:paraId="19A018E5" w15:paraIdParent="2F15604E" w15:done="0"/>
  <w15:commentEx w15:paraId="3E7C4FA3" w15:done="0"/>
  <w15:commentEx w15:paraId="18F4D476" w15:done="0"/>
  <w15:commentEx w15:paraId="2D47ED1F" w15:done="0"/>
  <w15:commentEx w15:paraId="1DA5C9FA" w15:paraIdParent="2D47ED1F" w15:done="0"/>
  <w15:commentEx w15:paraId="1C96AAFB" w15:done="0"/>
  <w15:commentEx w15:paraId="616BF19E" w15:done="0"/>
  <w15:commentEx w15:paraId="51A30D46" w15:paraIdParent="616BF19E" w15:done="0"/>
  <w15:commentEx w15:paraId="6F50D5A4" w15:done="0"/>
  <w15:commentEx w15:paraId="405E73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15604E" w16cid:durableId="1FB227D6"/>
  <w16cid:commentId w16cid:paraId="552C467D" w16cid:durableId="1FB227F8"/>
  <w16cid:commentId w16cid:paraId="19A018E5" w16cid:durableId="1FB22801"/>
  <w16cid:commentId w16cid:paraId="3E7C4FA3" w16cid:durableId="1FB227D7"/>
  <w16cid:commentId w16cid:paraId="18F4D476" w16cid:durableId="1FB242EF"/>
  <w16cid:commentId w16cid:paraId="2D47ED1F" w16cid:durableId="1FB227D8"/>
  <w16cid:commentId w16cid:paraId="1DA5C9FA" w16cid:durableId="1FB241E0"/>
  <w16cid:commentId w16cid:paraId="1C96AAFB" w16cid:durableId="1FB2551E"/>
  <w16cid:commentId w16cid:paraId="6F50D5A4" w16cid:durableId="1FB227DA"/>
  <w16cid:commentId w16cid:paraId="405E73E5" w16cid:durableId="1FB238A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E43D9"/>
    <w:multiLevelType w:val="multilevel"/>
    <w:tmpl w:val="4E32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B8"/>
    <w:rsid w:val="00005CB4"/>
    <w:rsid w:val="0005352F"/>
    <w:rsid w:val="00060B8F"/>
    <w:rsid w:val="00076C18"/>
    <w:rsid w:val="00093FB4"/>
    <w:rsid w:val="000D7C6B"/>
    <w:rsid w:val="000E04E3"/>
    <w:rsid w:val="00171B7F"/>
    <w:rsid w:val="001764B0"/>
    <w:rsid w:val="001A3623"/>
    <w:rsid w:val="001C2387"/>
    <w:rsid w:val="001E50D7"/>
    <w:rsid w:val="001F3746"/>
    <w:rsid w:val="00257819"/>
    <w:rsid w:val="00263E83"/>
    <w:rsid w:val="002771E3"/>
    <w:rsid w:val="002825E9"/>
    <w:rsid w:val="002D767C"/>
    <w:rsid w:val="00313DCF"/>
    <w:rsid w:val="003240B5"/>
    <w:rsid w:val="003471FC"/>
    <w:rsid w:val="00373552"/>
    <w:rsid w:val="00425B88"/>
    <w:rsid w:val="00441B9A"/>
    <w:rsid w:val="004535EA"/>
    <w:rsid w:val="004568E4"/>
    <w:rsid w:val="00457E74"/>
    <w:rsid w:val="0049274E"/>
    <w:rsid w:val="004B5C63"/>
    <w:rsid w:val="004D1348"/>
    <w:rsid w:val="004E4D0E"/>
    <w:rsid w:val="004E7C14"/>
    <w:rsid w:val="00525D0F"/>
    <w:rsid w:val="00546F54"/>
    <w:rsid w:val="005821F2"/>
    <w:rsid w:val="0058533B"/>
    <w:rsid w:val="005F373D"/>
    <w:rsid w:val="00657516"/>
    <w:rsid w:val="00676ABB"/>
    <w:rsid w:val="00676D12"/>
    <w:rsid w:val="006B5576"/>
    <w:rsid w:val="006C2BCE"/>
    <w:rsid w:val="006C46B7"/>
    <w:rsid w:val="006E0E66"/>
    <w:rsid w:val="00733A5B"/>
    <w:rsid w:val="007A45D5"/>
    <w:rsid w:val="007B25BF"/>
    <w:rsid w:val="007B4EB8"/>
    <w:rsid w:val="007B6642"/>
    <w:rsid w:val="007E30DC"/>
    <w:rsid w:val="007E47E3"/>
    <w:rsid w:val="00875817"/>
    <w:rsid w:val="00892450"/>
    <w:rsid w:val="008D76FC"/>
    <w:rsid w:val="009164BE"/>
    <w:rsid w:val="00923DCB"/>
    <w:rsid w:val="009A4D25"/>
    <w:rsid w:val="009B4468"/>
    <w:rsid w:val="009C0916"/>
    <w:rsid w:val="009F6B3E"/>
    <w:rsid w:val="00A02129"/>
    <w:rsid w:val="00A0776A"/>
    <w:rsid w:val="00A14421"/>
    <w:rsid w:val="00A41443"/>
    <w:rsid w:val="00A54996"/>
    <w:rsid w:val="00A96C51"/>
    <w:rsid w:val="00AC4DFA"/>
    <w:rsid w:val="00AE6A35"/>
    <w:rsid w:val="00AF48B3"/>
    <w:rsid w:val="00B15695"/>
    <w:rsid w:val="00B80BB3"/>
    <w:rsid w:val="00BA2596"/>
    <w:rsid w:val="00BF6D37"/>
    <w:rsid w:val="00C643A2"/>
    <w:rsid w:val="00C64AF5"/>
    <w:rsid w:val="00C739D4"/>
    <w:rsid w:val="00C90706"/>
    <w:rsid w:val="00CA1C7F"/>
    <w:rsid w:val="00CA38E0"/>
    <w:rsid w:val="00CD1A25"/>
    <w:rsid w:val="00CD23CD"/>
    <w:rsid w:val="00D371F7"/>
    <w:rsid w:val="00D52333"/>
    <w:rsid w:val="00DE2EB4"/>
    <w:rsid w:val="00E45EB8"/>
    <w:rsid w:val="00E50C5C"/>
    <w:rsid w:val="00E51864"/>
    <w:rsid w:val="00E51FDE"/>
    <w:rsid w:val="00E82D96"/>
    <w:rsid w:val="00EB527A"/>
    <w:rsid w:val="00F237FA"/>
    <w:rsid w:val="00F30489"/>
    <w:rsid w:val="00F30E73"/>
    <w:rsid w:val="00F54104"/>
    <w:rsid w:val="00F864EE"/>
    <w:rsid w:val="00FC03F1"/>
    <w:rsid w:val="00FF680F"/>
    <w:rsid w:val="00FF6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9A1E3"/>
  <w15:docId w15:val="{30505B5E-5A65-49CC-965B-7E043F9DC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76D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5B88"/>
    <w:rPr>
      <w:sz w:val="16"/>
      <w:szCs w:val="16"/>
    </w:rPr>
  </w:style>
  <w:style w:type="paragraph" w:styleId="CommentText">
    <w:name w:val="annotation text"/>
    <w:basedOn w:val="Normal"/>
    <w:link w:val="CommentTextChar"/>
    <w:uiPriority w:val="99"/>
    <w:semiHidden/>
    <w:unhideWhenUsed/>
    <w:rsid w:val="00425B88"/>
    <w:pPr>
      <w:spacing w:line="240" w:lineRule="auto"/>
    </w:pPr>
    <w:rPr>
      <w:sz w:val="20"/>
      <w:szCs w:val="20"/>
    </w:rPr>
  </w:style>
  <w:style w:type="character" w:customStyle="1" w:styleId="CommentTextChar">
    <w:name w:val="Comment Text Char"/>
    <w:basedOn w:val="DefaultParagraphFont"/>
    <w:link w:val="CommentText"/>
    <w:uiPriority w:val="99"/>
    <w:semiHidden/>
    <w:rsid w:val="00425B88"/>
    <w:rPr>
      <w:sz w:val="20"/>
      <w:szCs w:val="20"/>
    </w:rPr>
  </w:style>
  <w:style w:type="paragraph" w:styleId="CommentSubject">
    <w:name w:val="annotation subject"/>
    <w:basedOn w:val="CommentText"/>
    <w:next w:val="CommentText"/>
    <w:link w:val="CommentSubjectChar"/>
    <w:uiPriority w:val="99"/>
    <w:semiHidden/>
    <w:unhideWhenUsed/>
    <w:rsid w:val="00425B88"/>
    <w:rPr>
      <w:b/>
      <w:bCs/>
    </w:rPr>
  </w:style>
  <w:style w:type="character" w:customStyle="1" w:styleId="CommentSubjectChar">
    <w:name w:val="Comment Subject Char"/>
    <w:basedOn w:val="CommentTextChar"/>
    <w:link w:val="CommentSubject"/>
    <w:uiPriority w:val="99"/>
    <w:semiHidden/>
    <w:rsid w:val="00425B88"/>
    <w:rPr>
      <w:b/>
      <w:bCs/>
      <w:sz w:val="20"/>
      <w:szCs w:val="20"/>
    </w:rPr>
  </w:style>
  <w:style w:type="paragraph" w:styleId="BalloonText">
    <w:name w:val="Balloon Text"/>
    <w:basedOn w:val="Normal"/>
    <w:link w:val="BalloonTextChar"/>
    <w:uiPriority w:val="99"/>
    <w:semiHidden/>
    <w:unhideWhenUsed/>
    <w:rsid w:val="00425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B88"/>
    <w:rPr>
      <w:rFonts w:ascii="Segoe UI" w:hAnsi="Segoe UI" w:cs="Segoe UI"/>
      <w:sz w:val="18"/>
      <w:szCs w:val="18"/>
    </w:rPr>
  </w:style>
  <w:style w:type="character" w:customStyle="1" w:styleId="authorsname">
    <w:name w:val="authors__name"/>
    <w:basedOn w:val="DefaultParagraphFont"/>
    <w:rsid w:val="00DE2EB4"/>
  </w:style>
  <w:style w:type="character" w:styleId="Hyperlink">
    <w:name w:val="Hyperlink"/>
    <w:basedOn w:val="DefaultParagraphFont"/>
    <w:uiPriority w:val="99"/>
    <w:semiHidden/>
    <w:unhideWhenUsed/>
    <w:rsid w:val="00CA38E0"/>
    <w:rPr>
      <w:color w:val="0000FF"/>
      <w:u w:val="single"/>
    </w:rPr>
  </w:style>
  <w:style w:type="paragraph" w:styleId="NormalWeb">
    <w:name w:val="Normal (Web)"/>
    <w:basedOn w:val="Normal"/>
    <w:uiPriority w:val="99"/>
    <w:semiHidden/>
    <w:unhideWhenUsed/>
    <w:rsid w:val="00E50C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intextleft">
    <w:name w:val="maintextleft"/>
    <w:basedOn w:val="DefaultParagraphFont"/>
    <w:rsid w:val="00B80BB3"/>
  </w:style>
  <w:style w:type="character" w:customStyle="1" w:styleId="articlepagerange">
    <w:name w:val="articlepagerange"/>
    <w:basedOn w:val="DefaultParagraphFont"/>
    <w:rsid w:val="00B80BB3"/>
  </w:style>
  <w:style w:type="character" w:customStyle="1" w:styleId="Heading1Char">
    <w:name w:val="Heading 1 Char"/>
    <w:basedOn w:val="DefaultParagraphFont"/>
    <w:link w:val="Heading1"/>
    <w:uiPriority w:val="9"/>
    <w:rsid w:val="00676D12"/>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676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37520">
      <w:bodyDiv w:val="1"/>
      <w:marLeft w:val="0"/>
      <w:marRight w:val="0"/>
      <w:marTop w:val="0"/>
      <w:marBottom w:val="0"/>
      <w:divBdr>
        <w:top w:val="none" w:sz="0" w:space="0" w:color="auto"/>
        <w:left w:val="none" w:sz="0" w:space="0" w:color="auto"/>
        <w:bottom w:val="none" w:sz="0" w:space="0" w:color="auto"/>
        <w:right w:val="none" w:sz="0" w:space="0" w:color="auto"/>
      </w:divBdr>
    </w:div>
    <w:div w:id="151070214">
      <w:bodyDiv w:val="1"/>
      <w:marLeft w:val="0"/>
      <w:marRight w:val="0"/>
      <w:marTop w:val="0"/>
      <w:marBottom w:val="0"/>
      <w:divBdr>
        <w:top w:val="none" w:sz="0" w:space="0" w:color="auto"/>
        <w:left w:val="none" w:sz="0" w:space="0" w:color="auto"/>
        <w:bottom w:val="none" w:sz="0" w:space="0" w:color="auto"/>
        <w:right w:val="none" w:sz="0" w:space="0" w:color="auto"/>
      </w:divBdr>
    </w:div>
    <w:div w:id="565455753">
      <w:bodyDiv w:val="1"/>
      <w:marLeft w:val="0"/>
      <w:marRight w:val="0"/>
      <w:marTop w:val="0"/>
      <w:marBottom w:val="0"/>
      <w:divBdr>
        <w:top w:val="none" w:sz="0" w:space="0" w:color="auto"/>
        <w:left w:val="none" w:sz="0" w:space="0" w:color="auto"/>
        <w:bottom w:val="none" w:sz="0" w:space="0" w:color="auto"/>
        <w:right w:val="none" w:sz="0" w:space="0" w:color="auto"/>
      </w:divBdr>
    </w:div>
    <w:div w:id="602685914">
      <w:bodyDiv w:val="1"/>
      <w:marLeft w:val="0"/>
      <w:marRight w:val="0"/>
      <w:marTop w:val="0"/>
      <w:marBottom w:val="0"/>
      <w:divBdr>
        <w:top w:val="none" w:sz="0" w:space="0" w:color="auto"/>
        <w:left w:val="none" w:sz="0" w:space="0" w:color="auto"/>
        <w:bottom w:val="none" w:sz="0" w:space="0" w:color="auto"/>
        <w:right w:val="none" w:sz="0" w:space="0" w:color="auto"/>
      </w:divBdr>
    </w:div>
    <w:div w:id="998775855">
      <w:bodyDiv w:val="1"/>
      <w:marLeft w:val="0"/>
      <w:marRight w:val="0"/>
      <w:marTop w:val="0"/>
      <w:marBottom w:val="0"/>
      <w:divBdr>
        <w:top w:val="none" w:sz="0" w:space="0" w:color="auto"/>
        <w:left w:val="none" w:sz="0" w:space="0" w:color="auto"/>
        <w:bottom w:val="none" w:sz="0" w:space="0" w:color="auto"/>
        <w:right w:val="none" w:sz="0" w:space="0" w:color="auto"/>
      </w:divBdr>
    </w:div>
    <w:div w:id="1666855436">
      <w:bodyDiv w:val="1"/>
      <w:marLeft w:val="0"/>
      <w:marRight w:val="0"/>
      <w:marTop w:val="0"/>
      <w:marBottom w:val="0"/>
      <w:divBdr>
        <w:top w:val="none" w:sz="0" w:space="0" w:color="auto"/>
        <w:left w:val="none" w:sz="0" w:space="0" w:color="auto"/>
        <w:bottom w:val="none" w:sz="0" w:space="0" w:color="auto"/>
        <w:right w:val="none" w:sz="0" w:space="0" w:color="auto"/>
      </w:divBdr>
    </w:div>
    <w:div w:id="1854562692">
      <w:bodyDiv w:val="1"/>
      <w:marLeft w:val="0"/>
      <w:marRight w:val="0"/>
      <w:marTop w:val="0"/>
      <w:marBottom w:val="0"/>
      <w:divBdr>
        <w:top w:val="none" w:sz="0" w:space="0" w:color="auto"/>
        <w:left w:val="none" w:sz="0" w:space="0" w:color="auto"/>
        <w:bottom w:val="none" w:sz="0" w:space="0" w:color="auto"/>
        <w:right w:val="none" w:sz="0" w:space="0" w:color="auto"/>
      </w:divBdr>
      <w:divsChild>
        <w:div w:id="628508636">
          <w:marLeft w:val="0"/>
          <w:marRight w:val="0"/>
          <w:marTop w:val="0"/>
          <w:marBottom w:val="0"/>
          <w:divBdr>
            <w:top w:val="none" w:sz="0" w:space="0" w:color="auto"/>
            <w:left w:val="none" w:sz="0" w:space="0" w:color="auto"/>
            <w:bottom w:val="none" w:sz="0" w:space="0" w:color="auto"/>
            <w:right w:val="none" w:sz="0" w:space="0" w:color="auto"/>
          </w:divBdr>
          <w:divsChild>
            <w:div w:id="3607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6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2018-12-05T14:34:00Z</dcterms:created>
  <dcterms:modified xsi:type="dcterms:W3CDTF">2018-12-05T14:38:00Z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-1848879090</vt:i4>
  </property>
  <property fmtid="{D5CDD505-2E9C-101B-9397-08002B2CF9AE}" pid="3" name="_NewReviewCycle">
    <vt:lpwstr/>
  </property>
  <property fmtid="{D5CDD505-2E9C-101B-9397-08002B2CF9AE}" pid="4" name="_EmailSubject">
    <vt:lpwstr>ODNB: Almyra Gray - preliminary edit</vt:lpwstr>
  </property>
  <property fmtid="{D5CDD505-2E9C-101B-9397-08002B2CF9AE}" pid="5" name="_AuthorEmail">
    <vt:lpwstr>Mark.Curthoys@oup.com</vt:lpwstr>
  </property>
  <property fmtid="{D5CDD505-2E9C-101B-9397-08002B2CF9AE}" pid="6" name="_AuthorEmailDisplayName">
    <vt:lpwstr>CURTHOYS, Mark</vt:lpwstr>
  </property>
  <property fmtid="{D5CDD505-2E9C-101B-9397-08002B2CF9AE}" pid="7" name="_ReviewingToolsShownOnce">
    <vt:lpwstr/>
  </property>
</Properties>
</file>