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FF78" w14:textId="77777777" w:rsidR="00420C0C" w:rsidRPr="004807FF" w:rsidRDefault="00D946B3" w:rsidP="00FA662D">
      <w:pPr>
        <w:pStyle w:val="Heading1"/>
        <w:spacing w:line="480" w:lineRule="auto"/>
        <w:rPr>
          <w:sz w:val="24"/>
          <w:szCs w:val="24"/>
        </w:rPr>
      </w:pPr>
      <w:r w:rsidRPr="004807FF">
        <w:rPr>
          <w:sz w:val="24"/>
          <w:szCs w:val="24"/>
        </w:rPr>
        <w:t xml:space="preserve">Educating Young People about Society in China, England, Mexico and Spain: </w:t>
      </w:r>
    </w:p>
    <w:p w14:paraId="12614DFF" w14:textId="208B5C57" w:rsidR="00D946B3" w:rsidRDefault="00D946B3" w:rsidP="00FA662D">
      <w:pPr>
        <w:pStyle w:val="Heading1"/>
        <w:spacing w:line="480" w:lineRule="auto"/>
        <w:rPr>
          <w:sz w:val="24"/>
          <w:szCs w:val="24"/>
        </w:rPr>
      </w:pPr>
      <w:proofErr w:type="gramStart"/>
      <w:r w:rsidRPr="004807FF">
        <w:rPr>
          <w:sz w:val="24"/>
          <w:szCs w:val="24"/>
        </w:rPr>
        <w:t>similar</w:t>
      </w:r>
      <w:proofErr w:type="gramEnd"/>
      <w:r w:rsidRPr="004807FF">
        <w:rPr>
          <w:sz w:val="24"/>
          <w:szCs w:val="24"/>
        </w:rPr>
        <w:t xml:space="preserve"> approaches to values education from different contexts</w:t>
      </w:r>
    </w:p>
    <w:p w14:paraId="6461B591" w14:textId="0214131E" w:rsidR="00D71BDD" w:rsidRDefault="005223AF" w:rsidP="005223AF">
      <w:pPr>
        <w:jc w:val="left"/>
        <w:rPr>
          <w:rFonts w:ascii="Arial" w:hAnsi="Arial" w:cs="Arial"/>
          <w:color w:val="606060"/>
          <w:sz w:val="21"/>
          <w:szCs w:val="21"/>
          <w:shd w:val="clear" w:color="auto" w:fill="FFFFFF"/>
        </w:rPr>
      </w:pPr>
      <w:proofErr w:type="spellStart"/>
      <w:r>
        <w:t>Dr.</w:t>
      </w:r>
      <w:proofErr w:type="spellEnd"/>
      <w:r>
        <w:t xml:space="preserve"> Eleanor Brown </w:t>
      </w:r>
      <w:r>
        <w:rPr>
          <w:rFonts w:ascii="Arial" w:hAnsi="Arial" w:cs="Arial"/>
          <w:color w:val="606060"/>
          <w:sz w:val="21"/>
          <w:szCs w:val="21"/>
          <w:shd w:val="clear" w:color="auto" w:fill="FFFFFF"/>
        </w:rPr>
        <w:t>University of York, Education</w:t>
      </w:r>
      <w:r>
        <w:rPr>
          <w:rFonts w:ascii="Arial" w:hAnsi="Arial" w:cs="Arial"/>
          <w:color w:val="606060"/>
          <w:sz w:val="21"/>
          <w:szCs w:val="21"/>
        </w:rPr>
        <w:t xml:space="preserve">, </w:t>
      </w:r>
      <w:r>
        <w:rPr>
          <w:rFonts w:ascii="Arial" w:hAnsi="Arial" w:cs="Arial"/>
          <w:color w:val="606060"/>
          <w:sz w:val="21"/>
          <w:szCs w:val="21"/>
          <w:shd w:val="clear" w:color="auto" w:fill="FFFFFF"/>
        </w:rPr>
        <w:t>Derwent College,</w:t>
      </w:r>
      <w:r>
        <w:rPr>
          <w:rFonts w:ascii="Arial" w:hAnsi="Arial" w:cs="Arial"/>
          <w:color w:val="606060"/>
          <w:sz w:val="21"/>
          <w:szCs w:val="21"/>
        </w:rPr>
        <w:t xml:space="preserve"> </w:t>
      </w:r>
      <w:r>
        <w:rPr>
          <w:rFonts w:ascii="Arial" w:hAnsi="Arial" w:cs="Arial"/>
          <w:color w:val="606060"/>
          <w:sz w:val="21"/>
          <w:szCs w:val="21"/>
          <w:shd w:val="clear" w:color="auto" w:fill="FFFFFF"/>
        </w:rPr>
        <w:t>University of York</w:t>
      </w:r>
      <w:r>
        <w:rPr>
          <w:rFonts w:ascii="Arial" w:hAnsi="Arial" w:cs="Arial"/>
          <w:color w:val="606060"/>
          <w:sz w:val="21"/>
          <w:szCs w:val="21"/>
        </w:rPr>
        <w:t xml:space="preserve">, </w:t>
      </w:r>
      <w:proofErr w:type="spellStart"/>
      <w:r>
        <w:rPr>
          <w:rFonts w:ascii="Arial" w:hAnsi="Arial" w:cs="Arial"/>
          <w:color w:val="606060"/>
          <w:sz w:val="21"/>
          <w:szCs w:val="21"/>
          <w:shd w:val="clear" w:color="auto" w:fill="FFFFFF"/>
        </w:rPr>
        <w:t>Heslington</w:t>
      </w:r>
      <w:proofErr w:type="spellEnd"/>
      <w:r>
        <w:rPr>
          <w:rFonts w:ascii="Arial" w:hAnsi="Arial" w:cs="Arial"/>
          <w:color w:val="606060"/>
          <w:sz w:val="21"/>
          <w:szCs w:val="21"/>
        </w:rPr>
        <w:t xml:space="preserve">, </w:t>
      </w:r>
      <w:r>
        <w:rPr>
          <w:rFonts w:ascii="Arial" w:hAnsi="Arial" w:cs="Arial"/>
          <w:color w:val="606060"/>
          <w:sz w:val="21"/>
          <w:szCs w:val="21"/>
          <w:shd w:val="clear" w:color="auto" w:fill="FFFFFF"/>
        </w:rPr>
        <w:t>York, York, UK YO10 5DD</w:t>
      </w:r>
      <w:r>
        <w:rPr>
          <w:rFonts w:ascii="Arial" w:hAnsi="Arial" w:cs="Arial"/>
          <w:color w:val="606060"/>
          <w:sz w:val="21"/>
          <w:szCs w:val="21"/>
          <w:shd w:val="clear" w:color="auto" w:fill="FFFFFF"/>
        </w:rPr>
        <w:t xml:space="preserve">  </w:t>
      </w:r>
      <w:hyperlink r:id="rId8" w:history="1">
        <w:r w:rsidRPr="0068278C">
          <w:rPr>
            <w:rStyle w:val="Hyperlink"/>
            <w:rFonts w:ascii="Arial" w:hAnsi="Arial" w:cs="Arial"/>
            <w:sz w:val="21"/>
            <w:szCs w:val="21"/>
            <w:shd w:val="clear" w:color="auto" w:fill="FFFFFF"/>
          </w:rPr>
          <w:t>eleanor.brown@york.ac.uk</w:t>
        </w:r>
      </w:hyperlink>
    </w:p>
    <w:p w14:paraId="4D717E8D" w14:textId="693E19DF" w:rsidR="005223AF" w:rsidRDefault="005223AF" w:rsidP="005223AF">
      <w:pPr>
        <w:jc w:val="left"/>
        <w:rPr>
          <w:rFonts w:ascii="Arial" w:hAnsi="Arial" w:cs="Arial"/>
          <w:color w:val="606060"/>
          <w:sz w:val="21"/>
          <w:szCs w:val="21"/>
          <w:shd w:val="clear" w:color="auto" w:fill="F8F8F8"/>
        </w:rPr>
      </w:pPr>
      <w:r>
        <w:rPr>
          <w:rFonts w:ascii="Arial" w:hAnsi="Arial" w:cs="Arial"/>
          <w:color w:val="606060"/>
          <w:sz w:val="21"/>
          <w:szCs w:val="21"/>
          <w:shd w:val="clear" w:color="auto" w:fill="FFFFFF"/>
        </w:rPr>
        <w:t xml:space="preserve">Professor </w:t>
      </w:r>
      <w:proofErr w:type="spellStart"/>
      <w:r>
        <w:rPr>
          <w:rFonts w:ascii="Arial" w:hAnsi="Arial" w:cs="Arial"/>
          <w:color w:val="606060"/>
          <w:sz w:val="21"/>
          <w:szCs w:val="21"/>
          <w:shd w:val="clear" w:color="auto" w:fill="FFFFFF"/>
        </w:rPr>
        <w:t>Daibo</w:t>
      </w:r>
      <w:proofErr w:type="spellEnd"/>
      <w:r>
        <w:rPr>
          <w:rFonts w:ascii="Arial" w:hAnsi="Arial" w:cs="Arial"/>
          <w:color w:val="606060"/>
          <w:sz w:val="21"/>
          <w:szCs w:val="21"/>
          <w:shd w:val="clear" w:color="auto" w:fill="FFFFFF"/>
        </w:rPr>
        <w:t xml:space="preserve"> Chen, </w:t>
      </w:r>
      <w:r>
        <w:rPr>
          <w:rFonts w:ascii="Arial" w:hAnsi="Arial" w:cs="Arial"/>
          <w:color w:val="606060"/>
          <w:sz w:val="21"/>
          <w:szCs w:val="21"/>
          <w:shd w:val="clear" w:color="auto" w:fill="F8F8F8"/>
        </w:rPr>
        <w:t>East China University of Political Science and Law</w:t>
      </w:r>
      <w:r>
        <w:rPr>
          <w:rFonts w:ascii="Arial" w:hAnsi="Arial" w:cs="Arial"/>
          <w:color w:val="606060"/>
          <w:sz w:val="21"/>
          <w:szCs w:val="21"/>
        </w:rPr>
        <w:t xml:space="preserve">, </w:t>
      </w:r>
      <w:r>
        <w:rPr>
          <w:rFonts w:ascii="Arial" w:hAnsi="Arial" w:cs="Arial"/>
          <w:color w:val="606060"/>
          <w:sz w:val="21"/>
          <w:szCs w:val="21"/>
          <w:shd w:val="clear" w:color="auto" w:fill="F8F8F8"/>
        </w:rPr>
        <w:t xml:space="preserve">East China, </w:t>
      </w:r>
      <w:r>
        <w:rPr>
          <w:rFonts w:ascii="Arial" w:hAnsi="Arial" w:cs="Arial"/>
          <w:color w:val="606060"/>
          <w:sz w:val="21"/>
          <w:szCs w:val="21"/>
          <w:shd w:val="clear" w:color="auto" w:fill="F8F8F8"/>
        </w:rPr>
        <w:t>University of Political Science and Law</w:t>
      </w:r>
      <w:r>
        <w:rPr>
          <w:rFonts w:ascii="Arial" w:hAnsi="Arial" w:cs="Arial"/>
          <w:color w:val="606060"/>
          <w:sz w:val="21"/>
          <w:szCs w:val="21"/>
        </w:rPr>
        <w:t xml:space="preserve">, </w:t>
      </w:r>
      <w:r>
        <w:rPr>
          <w:rFonts w:ascii="Arial" w:hAnsi="Arial" w:cs="Arial"/>
          <w:color w:val="606060"/>
          <w:sz w:val="21"/>
          <w:szCs w:val="21"/>
          <w:shd w:val="clear" w:color="auto" w:fill="F8F8F8"/>
        </w:rPr>
        <w:t xml:space="preserve">1575 </w:t>
      </w:r>
      <w:proofErr w:type="spellStart"/>
      <w:r>
        <w:rPr>
          <w:rFonts w:ascii="Arial" w:hAnsi="Arial" w:cs="Arial"/>
          <w:color w:val="606060"/>
          <w:sz w:val="21"/>
          <w:szCs w:val="21"/>
          <w:shd w:val="clear" w:color="auto" w:fill="F8F8F8"/>
        </w:rPr>
        <w:t>Wa</w:t>
      </w:r>
      <w:r>
        <w:rPr>
          <w:rFonts w:ascii="Arial" w:hAnsi="Arial" w:cs="Arial"/>
          <w:color w:val="606060"/>
          <w:sz w:val="21"/>
          <w:szCs w:val="21"/>
          <w:shd w:val="clear" w:color="auto" w:fill="F8F8F8"/>
        </w:rPr>
        <w:t>nhangdu</w:t>
      </w:r>
      <w:proofErr w:type="spellEnd"/>
      <w:r>
        <w:rPr>
          <w:rFonts w:ascii="Arial" w:hAnsi="Arial" w:cs="Arial"/>
          <w:color w:val="606060"/>
          <w:sz w:val="21"/>
          <w:szCs w:val="21"/>
          <w:shd w:val="clear" w:color="auto" w:fill="F8F8F8"/>
        </w:rPr>
        <w:t xml:space="preserve"> Rd, </w:t>
      </w:r>
      <w:proofErr w:type="spellStart"/>
      <w:r>
        <w:rPr>
          <w:rFonts w:ascii="Arial" w:hAnsi="Arial" w:cs="Arial"/>
          <w:color w:val="606060"/>
          <w:sz w:val="21"/>
          <w:szCs w:val="21"/>
          <w:shd w:val="clear" w:color="auto" w:fill="F8F8F8"/>
        </w:rPr>
        <w:t>ZhongShan</w:t>
      </w:r>
      <w:proofErr w:type="spellEnd"/>
      <w:r>
        <w:rPr>
          <w:rFonts w:ascii="Arial" w:hAnsi="Arial" w:cs="Arial"/>
          <w:color w:val="606060"/>
          <w:sz w:val="21"/>
          <w:szCs w:val="21"/>
          <w:shd w:val="clear" w:color="auto" w:fill="F8F8F8"/>
        </w:rPr>
        <w:t xml:space="preserve"> </w:t>
      </w:r>
      <w:proofErr w:type="spellStart"/>
      <w:r>
        <w:rPr>
          <w:rFonts w:ascii="Arial" w:hAnsi="Arial" w:cs="Arial"/>
          <w:color w:val="606060"/>
          <w:sz w:val="21"/>
          <w:szCs w:val="21"/>
          <w:shd w:val="clear" w:color="auto" w:fill="F8F8F8"/>
        </w:rPr>
        <w:t>GongYuan</w:t>
      </w:r>
      <w:proofErr w:type="spellEnd"/>
      <w:r>
        <w:rPr>
          <w:rFonts w:ascii="Arial" w:hAnsi="Arial" w:cs="Arial"/>
          <w:color w:val="606060"/>
          <w:sz w:val="21"/>
          <w:szCs w:val="21"/>
          <w:shd w:val="clear" w:color="auto" w:fill="F8F8F8"/>
        </w:rPr>
        <w:t xml:space="preserve">, </w:t>
      </w:r>
      <w:proofErr w:type="spellStart"/>
      <w:r>
        <w:rPr>
          <w:rFonts w:ascii="Arial" w:hAnsi="Arial" w:cs="Arial"/>
          <w:color w:val="606060"/>
          <w:sz w:val="21"/>
          <w:szCs w:val="21"/>
          <w:shd w:val="clear" w:color="auto" w:fill="F8F8F8"/>
        </w:rPr>
        <w:t>Changning</w:t>
      </w:r>
      <w:proofErr w:type="spellEnd"/>
      <w:r>
        <w:rPr>
          <w:rFonts w:ascii="Arial" w:hAnsi="Arial" w:cs="Arial"/>
          <w:color w:val="606060"/>
          <w:sz w:val="21"/>
          <w:szCs w:val="21"/>
          <w:shd w:val="clear" w:color="auto" w:fill="F8F8F8"/>
        </w:rPr>
        <w:t xml:space="preserve"> Qu, Shanghai Shi, China, 200000</w:t>
      </w:r>
      <w:r>
        <w:rPr>
          <w:rFonts w:ascii="Arial" w:hAnsi="Arial" w:cs="Arial"/>
          <w:color w:val="606060"/>
          <w:sz w:val="21"/>
          <w:szCs w:val="21"/>
        </w:rPr>
        <w:t xml:space="preserve">, </w:t>
      </w:r>
      <w:r>
        <w:rPr>
          <w:rFonts w:ascii="Arial" w:hAnsi="Arial" w:cs="Arial"/>
          <w:color w:val="606060"/>
          <w:sz w:val="21"/>
          <w:szCs w:val="21"/>
          <w:shd w:val="clear" w:color="auto" w:fill="F8F8F8"/>
        </w:rPr>
        <w:t>Shanghai, CN 200042</w:t>
      </w:r>
      <w:r>
        <w:rPr>
          <w:rFonts w:ascii="Arial" w:hAnsi="Arial" w:cs="Arial"/>
          <w:color w:val="606060"/>
          <w:sz w:val="21"/>
          <w:szCs w:val="21"/>
          <w:shd w:val="clear" w:color="auto" w:fill="F8F8F8"/>
        </w:rPr>
        <w:t xml:space="preserve"> </w:t>
      </w:r>
      <w:hyperlink r:id="rId9" w:history="1">
        <w:r w:rsidRPr="0068278C">
          <w:rPr>
            <w:rStyle w:val="Hyperlink"/>
            <w:rFonts w:ascii="Arial" w:hAnsi="Arial" w:cs="Arial"/>
            <w:sz w:val="21"/>
            <w:szCs w:val="21"/>
            <w:shd w:val="clear" w:color="auto" w:fill="F8F8F8"/>
          </w:rPr>
          <w:t>chendaibo@ecupl.edu.cn</w:t>
        </w:r>
      </w:hyperlink>
    </w:p>
    <w:p w14:paraId="1F97FDCC" w14:textId="7D222EF3" w:rsidR="005223AF" w:rsidRDefault="005223AF" w:rsidP="005223AF">
      <w:pPr>
        <w:jc w:val="left"/>
        <w:rPr>
          <w:rFonts w:ascii="Arial" w:hAnsi="Arial" w:cs="Arial"/>
          <w:color w:val="606060"/>
          <w:sz w:val="21"/>
          <w:szCs w:val="21"/>
          <w:shd w:val="clear" w:color="auto" w:fill="F8F8F8"/>
        </w:rPr>
      </w:pPr>
      <w:r>
        <w:rPr>
          <w:rFonts w:ascii="Arial" w:hAnsi="Arial" w:cs="Arial"/>
          <w:color w:val="606060"/>
          <w:sz w:val="21"/>
          <w:szCs w:val="21"/>
          <w:shd w:val="clear" w:color="auto" w:fill="F8F8F8"/>
        </w:rPr>
        <w:t xml:space="preserve">Professor Ian Davies, Department of Education, University of York, YO10 5DD. </w:t>
      </w:r>
      <w:hyperlink r:id="rId10" w:history="1">
        <w:r w:rsidRPr="0068278C">
          <w:rPr>
            <w:rStyle w:val="Hyperlink"/>
            <w:rFonts w:ascii="Arial" w:hAnsi="Arial" w:cs="Arial"/>
            <w:sz w:val="21"/>
            <w:szCs w:val="21"/>
            <w:shd w:val="clear" w:color="auto" w:fill="F8F8F8"/>
          </w:rPr>
          <w:t>ian.davies@york.ac.uk</w:t>
        </w:r>
      </w:hyperlink>
    </w:p>
    <w:p w14:paraId="6D3E34CD" w14:textId="71F95C82" w:rsidR="005223AF" w:rsidRDefault="005223AF" w:rsidP="005223AF">
      <w:pPr>
        <w:jc w:val="left"/>
        <w:rPr>
          <w:rFonts w:ascii="Arial" w:hAnsi="Arial" w:cs="Arial"/>
          <w:color w:val="606060"/>
          <w:sz w:val="21"/>
          <w:szCs w:val="21"/>
          <w:shd w:val="clear" w:color="auto" w:fill="F8F8F8"/>
        </w:rPr>
      </w:pPr>
      <w:r>
        <w:rPr>
          <w:rFonts w:ascii="Arial" w:hAnsi="Arial" w:cs="Arial"/>
          <w:color w:val="606060"/>
          <w:sz w:val="21"/>
          <w:szCs w:val="21"/>
          <w:shd w:val="clear" w:color="auto" w:fill="F8F8F8"/>
        </w:rPr>
        <w:t xml:space="preserve">Dr Angel Urbina Garcia, </w:t>
      </w:r>
      <w:r>
        <w:rPr>
          <w:rFonts w:ascii="Arial" w:hAnsi="Arial" w:cs="Arial"/>
          <w:color w:val="606060"/>
          <w:sz w:val="21"/>
          <w:szCs w:val="21"/>
          <w:shd w:val="clear" w:color="auto" w:fill="F8F8F8"/>
        </w:rPr>
        <w:t>University of Hull Faculty of Arts and Social Sciences, Education</w:t>
      </w:r>
      <w:r>
        <w:rPr>
          <w:rFonts w:ascii="Arial" w:hAnsi="Arial" w:cs="Arial"/>
          <w:color w:val="606060"/>
          <w:sz w:val="21"/>
          <w:szCs w:val="21"/>
        </w:rPr>
        <w:t xml:space="preserve">, </w:t>
      </w:r>
      <w:r>
        <w:rPr>
          <w:rFonts w:ascii="Arial" w:hAnsi="Arial" w:cs="Arial"/>
          <w:color w:val="606060"/>
          <w:sz w:val="21"/>
          <w:szCs w:val="21"/>
          <w:shd w:val="clear" w:color="auto" w:fill="F8F8F8"/>
        </w:rPr>
        <w:t>Hull, HU67RX</w:t>
      </w:r>
      <w:r>
        <w:rPr>
          <w:rFonts w:ascii="Arial" w:hAnsi="Arial" w:cs="Arial"/>
          <w:color w:val="606060"/>
          <w:sz w:val="21"/>
          <w:szCs w:val="21"/>
        </w:rPr>
        <w:t>,</w:t>
      </w:r>
      <w:r>
        <w:rPr>
          <w:rFonts w:ascii="Arial" w:hAnsi="Arial" w:cs="Arial"/>
          <w:color w:val="606060"/>
          <w:sz w:val="21"/>
          <w:szCs w:val="21"/>
          <w:shd w:val="clear" w:color="auto" w:fill="F8F8F8"/>
        </w:rPr>
        <w:t xml:space="preserve"> UK. </w:t>
      </w:r>
      <w:hyperlink r:id="rId11" w:history="1">
        <w:r w:rsidRPr="0068278C">
          <w:rPr>
            <w:rStyle w:val="Hyperlink"/>
            <w:rFonts w:ascii="Arial" w:hAnsi="Arial" w:cs="Arial"/>
            <w:sz w:val="21"/>
            <w:szCs w:val="21"/>
            <w:shd w:val="clear" w:color="auto" w:fill="F8F8F8"/>
          </w:rPr>
          <w:t>m.urbina-garcia@hull.ac.uk</w:t>
        </w:r>
      </w:hyperlink>
    </w:p>
    <w:p w14:paraId="1C8697A0" w14:textId="7D36272B" w:rsidR="005223AF" w:rsidRDefault="005223AF" w:rsidP="005223AF">
      <w:pPr>
        <w:jc w:val="left"/>
        <w:rPr>
          <w:rFonts w:ascii="Arial" w:hAnsi="Arial" w:cs="Arial"/>
          <w:color w:val="606060"/>
          <w:sz w:val="21"/>
          <w:szCs w:val="21"/>
          <w:shd w:val="clear" w:color="auto" w:fill="F8F8F8"/>
        </w:rPr>
      </w:pPr>
      <w:r>
        <w:rPr>
          <w:rFonts w:ascii="Arial" w:hAnsi="Arial" w:cs="Arial"/>
          <w:color w:val="606060"/>
          <w:sz w:val="21"/>
          <w:szCs w:val="21"/>
          <w:shd w:val="clear" w:color="auto" w:fill="F8F8F8"/>
        </w:rPr>
        <w:t xml:space="preserve">Ms Isabel </w:t>
      </w:r>
      <w:proofErr w:type="spellStart"/>
      <w:r>
        <w:rPr>
          <w:rFonts w:ascii="Arial" w:hAnsi="Arial" w:cs="Arial"/>
          <w:color w:val="606060"/>
          <w:sz w:val="21"/>
          <w:szCs w:val="21"/>
          <w:shd w:val="clear" w:color="auto" w:fill="F8F8F8"/>
        </w:rPr>
        <w:t>Munguia</w:t>
      </w:r>
      <w:proofErr w:type="spellEnd"/>
      <w:r>
        <w:rPr>
          <w:rFonts w:ascii="Arial" w:hAnsi="Arial" w:cs="Arial"/>
          <w:color w:val="606060"/>
          <w:sz w:val="21"/>
          <w:szCs w:val="21"/>
          <w:shd w:val="clear" w:color="auto" w:fill="F8F8F8"/>
        </w:rPr>
        <w:t xml:space="preserve"> Godinez, Department of Education, University of York, </w:t>
      </w:r>
      <w:proofErr w:type="spellStart"/>
      <w:r>
        <w:rPr>
          <w:rFonts w:ascii="Arial" w:hAnsi="Arial" w:cs="Arial"/>
          <w:color w:val="606060"/>
          <w:sz w:val="21"/>
          <w:szCs w:val="21"/>
          <w:shd w:val="clear" w:color="auto" w:fill="F8F8F8"/>
        </w:rPr>
        <w:t>Heslington</w:t>
      </w:r>
      <w:proofErr w:type="spellEnd"/>
      <w:r>
        <w:rPr>
          <w:rFonts w:ascii="Arial" w:hAnsi="Arial" w:cs="Arial"/>
          <w:color w:val="606060"/>
          <w:sz w:val="21"/>
          <w:szCs w:val="21"/>
          <w:shd w:val="clear" w:color="auto" w:fill="F8F8F8"/>
        </w:rPr>
        <w:t xml:space="preserve">, York, YO10 5DD. </w:t>
      </w:r>
      <w:hyperlink r:id="rId12" w:history="1">
        <w:r w:rsidRPr="0068278C">
          <w:rPr>
            <w:rStyle w:val="Hyperlink"/>
            <w:rFonts w:ascii="Arial" w:hAnsi="Arial" w:cs="Arial"/>
            <w:sz w:val="21"/>
            <w:szCs w:val="21"/>
            <w:shd w:val="clear" w:color="auto" w:fill="F8F8F8"/>
          </w:rPr>
          <w:t>igmg500@york.ac.uk</w:t>
        </w:r>
      </w:hyperlink>
    </w:p>
    <w:p w14:paraId="33AA4E19" w14:textId="5EF38E46" w:rsidR="005223AF" w:rsidRDefault="005223AF">
      <w:pPr>
        <w:spacing w:before="0" w:after="0" w:line="240" w:lineRule="auto"/>
        <w:jc w:val="left"/>
      </w:pPr>
      <w:r>
        <w:br w:type="page"/>
      </w:r>
    </w:p>
    <w:p w14:paraId="484B79A6" w14:textId="77777777" w:rsidR="005223AF" w:rsidRPr="004807FF" w:rsidRDefault="005223AF" w:rsidP="005223AF">
      <w:pPr>
        <w:pStyle w:val="Heading1"/>
        <w:spacing w:line="480" w:lineRule="auto"/>
        <w:rPr>
          <w:sz w:val="24"/>
          <w:szCs w:val="24"/>
        </w:rPr>
      </w:pPr>
      <w:r w:rsidRPr="004807FF">
        <w:rPr>
          <w:sz w:val="24"/>
          <w:szCs w:val="24"/>
        </w:rPr>
        <w:lastRenderedPageBreak/>
        <w:t xml:space="preserve">Educating Young People about Society in China, England, Mexico and Spain: </w:t>
      </w:r>
    </w:p>
    <w:p w14:paraId="1286B31E" w14:textId="77777777" w:rsidR="005223AF" w:rsidRDefault="005223AF" w:rsidP="005223AF">
      <w:pPr>
        <w:pStyle w:val="Heading1"/>
        <w:spacing w:line="480" w:lineRule="auto"/>
        <w:rPr>
          <w:sz w:val="24"/>
          <w:szCs w:val="24"/>
        </w:rPr>
      </w:pPr>
      <w:proofErr w:type="gramStart"/>
      <w:r w:rsidRPr="004807FF">
        <w:rPr>
          <w:sz w:val="24"/>
          <w:szCs w:val="24"/>
        </w:rPr>
        <w:t>similar</w:t>
      </w:r>
      <w:proofErr w:type="gramEnd"/>
      <w:r w:rsidRPr="004807FF">
        <w:rPr>
          <w:sz w:val="24"/>
          <w:szCs w:val="24"/>
        </w:rPr>
        <w:t xml:space="preserve"> approaches to values education from different contexts</w:t>
      </w:r>
    </w:p>
    <w:p w14:paraId="40A5FA4E" w14:textId="77777777" w:rsidR="005223AF" w:rsidRDefault="005223AF" w:rsidP="005223AF">
      <w:pPr>
        <w:jc w:val="left"/>
      </w:pPr>
    </w:p>
    <w:p w14:paraId="1D62421C" w14:textId="1A059CEB" w:rsidR="00D71BDD" w:rsidRPr="00D71BDD" w:rsidRDefault="00D71BDD" w:rsidP="00FA662D">
      <w:pPr>
        <w:rPr>
          <w:i/>
        </w:rPr>
      </w:pPr>
      <w:r w:rsidRPr="00D71BDD">
        <w:rPr>
          <w:i/>
        </w:rPr>
        <w:t>Abstract</w:t>
      </w:r>
    </w:p>
    <w:p w14:paraId="7B403855" w14:textId="11284C68" w:rsidR="00D946B3" w:rsidRPr="00D71BDD" w:rsidRDefault="00D71BDD" w:rsidP="00FA662D">
      <w:pPr>
        <w:pStyle w:val="Heading2"/>
        <w:spacing w:line="480" w:lineRule="auto"/>
        <w:rPr>
          <w:color w:val="auto"/>
          <w:sz w:val="24"/>
          <w:szCs w:val="24"/>
        </w:rPr>
      </w:pPr>
      <w:r w:rsidRPr="00D71BDD">
        <w:rPr>
          <w:color w:val="auto"/>
          <w:sz w:val="24"/>
          <w:szCs w:val="24"/>
        </w:rPr>
        <w:t xml:space="preserve">Following remarks about the nature and significance of values and values education, generally and more specifically in China, England, Mexico and Spain, we explain the methods used to analyse official policies that apply to moral education, citizenship education and character education. We find similarity across the documents regarding five values-related themes: justice and the rule of law; harmony and tolerance; diversity and non-discrimination; international understanding; and equality. These themes emphasise understanding and knowing, with limited consideration of implementation and privileging of dominant values and contextually relevant considerations. We suggest that across </w:t>
      </w:r>
      <w:proofErr w:type="gramStart"/>
      <w:r w:rsidRPr="00D71BDD">
        <w:rPr>
          <w:color w:val="auto"/>
          <w:sz w:val="24"/>
          <w:szCs w:val="24"/>
        </w:rPr>
        <w:t>countries</w:t>
      </w:r>
      <w:proofErr w:type="gramEnd"/>
      <w:r w:rsidRPr="00D71BDD">
        <w:rPr>
          <w:color w:val="auto"/>
          <w:sz w:val="24"/>
          <w:szCs w:val="24"/>
        </w:rPr>
        <w:t xml:space="preserve"> there are attempts to develop personally responsible</w:t>
      </w:r>
      <w:r w:rsidR="005223AF">
        <w:rPr>
          <w:color w:val="auto"/>
          <w:sz w:val="24"/>
          <w:szCs w:val="24"/>
        </w:rPr>
        <w:t xml:space="preserve"> </w:t>
      </w:r>
      <w:r w:rsidRPr="00D71BDD">
        <w:rPr>
          <w:color w:val="auto"/>
          <w:sz w:val="24"/>
          <w:szCs w:val="24"/>
        </w:rPr>
        <w:t>citizens (</w:t>
      </w:r>
      <w:proofErr w:type="spellStart"/>
      <w:r w:rsidRPr="00D71BDD">
        <w:rPr>
          <w:color w:val="auto"/>
          <w:sz w:val="24"/>
          <w:szCs w:val="24"/>
        </w:rPr>
        <w:t>Westheimer</w:t>
      </w:r>
      <w:proofErr w:type="spellEnd"/>
      <w:r w:rsidRPr="00D71BDD">
        <w:rPr>
          <w:color w:val="auto"/>
          <w:sz w:val="24"/>
          <w:szCs w:val="24"/>
        </w:rPr>
        <w:t xml:space="preserve"> and </w:t>
      </w:r>
      <w:proofErr w:type="spellStart"/>
      <w:r w:rsidRPr="00D71BDD">
        <w:rPr>
          <w:color w:val="auto"/>
          <w:sz w:val="24"/>
          <w:szCs w:val="24"/>
        </w:rPr>
        <w:t>Kahne</w:t>
      </w:r>
      <w:proofErr w:type="spellEnd"/>
      <w:r w:rsidRPr="00D71BDD">
        <w:rPr>
          <w:color w:val="auto"/>
          <w:sz w:val="24"/>
          <w:szCs w:val="24"/>
        </w:rPr>
        <w:t>, 2004) and that further work is needed on how these documents are interpreted in practice by educators.</w:t>
      </w:r>
    </w:p>
    <w:p w14:paraId="072D03EF" w14:textId="2F8B70C2" w:rsidR="00D71BDD" w:rsidRDefault="005223AF" w:rsidP="00FA662D">
      <w:pPr>
        <w:pStyle w:val="Heading2"/>
        <w:spacing w:line="480" w:lineRule="auto"/>
        <w:rPr>
          <w:i/>
          <w:color w:val="000000" w:themeColor="text1"/>
          <w:sz w:val="24"/>
          <w:szCs w:val="24"/>
        </w:rPr>
      </w:pPr>
      <w:r>
        <w:rPr>
          <w:i/>
          <w:color w:val="000000" w:themeColor="text1"/>
          <w:sz w:val="24"/>
          <w:szCs w:val="24"/>
        </w:rPr>
        <w:t>Key words</w:t>
      </w:r>
    </w:p>
    <w:p w14:paraId="4AED3D73" w14:textId="32E94872" w:rsidR="005223AF" w:rsidRDefault="005223AF" w:rsidP="00FA662D">
      <w:pPr>
        <w:pStyle w:val="Heading2"/>
        <w:spacing w:line="480" w:lineRule="auto"/>
        <w:rPr>
          <w:color w:val="000000" w:themeColor="text1"/>
          <w:sz w:val="24"/>
          <w:szCs w:val="24"/>
        </w:rPr>
      </w:pPr>
      <w:r w:rsidRPr="005223AF">
        <w:rPr>
          <w:color w:val="000000" w:themeColor="text1"/>
          <w:sz w:val="24"/>
          <w:szCs w:val="24"/>
        </w:rPr>
        <w:t>Values education; China; England; Mexico; Spain</w:t>
      </w:r>
    </w:p>
    <w:p w14:paraId="3A8D1D3F" w14:textId="78DFF982" w:rsidR="005223AF" w:rsidRDefault="005223AF">
      <w:pPr>
        <w:spacing w:before="0" w:after="0" w:line="240" w:lineRule="auto"/>
        <w:jc w:val="left"/>
        <w:rPr>
          <w:bCs/>
          <w:color w:val="000000" w:themeColor="text1"/>
          <w:lang w:eastAsia="en-GB"/>
        </w:rPr>
      </w:pPr>
      <w:r>
        <w:rPr>
          <w:color w:val="000000" w:themeColor="text1"/>
        </w:rPr>
        <w:br w:type="page"/>
      </w:r>
    </w:p>
    <w:p w14:paraId="22F79DBE" w14:textId="77777777" w:rsidR="005223AF" w:rsidRPr="004807FF" w:rsidRDefault="005223AF" w:rsidP="005223AF">
      <w:pPr>
        <w:pStyle w:val="Heading1"/>
        <w:spacing w:line="480" w:lineRule="auto"/>
        <w:rPr>
          <w:sz w:val="24"/>
          <w:szCs w:val="24"/>
        </w:rPr>
      </w:pPr>
      <w:r w:rsidRPr="004807FF">
        <w:rPr>
          <w:sz w:val="24"/>
          <w:szCs w:val="24"/>
        </w:rPr>
        <w:lastRenderedPageBreak/>
        <w:t xml:space="preserve">Educating Young People about Society in China, England, Mexico and Spain: </w:t>
      </w:r>
    </w:p>
    <w:p w14:paraId="106B5280" w14:textId="77777777" w:rsidR="005223AF" w:rsidRDefault="005223AF" w:rsidP="005223AF">
      <w:pPr>
        <w:pStyle w:val="Heading1"/>
        <w:spacing w:line="480" w:lineRule="auto"/>
        <w:rPr>
          <w:sz w:val="24"/>
          <w:szCs w:val="24"/>
        </w:rPr>
      </w:pPr>
      <w:proofErr w:type="gramStart"/>
      <w:r w:rsidRPr="004807FF">
        <w:rPr>
          <w:sz w:val="24"/>
          <w:szCs w:val="24"/>
        </w:rPr>
        <w:t>similar</w:t>
      </w:r>
      <w:proofErr w:type="gramEnd"/>
      <w:r w:rsidRPr="004807FF">
        <w:rPr>
          <w:sz w:val="24"/>
          <w:szCs w:val="24"/>
        </w:rPr>
        <w:t xml:space="preserve"> approaches to values education from different contexts</w:t>
      </w:r>
    </w:p>
    <w:p w14:paraId="4373FA78" w14:textId="77777777" w:rsidR="005223AF" w:rsidRPr="005223AF" w:rsidRDefault="005223AF" w:rsidP="00FA662D">
      <w:pPr>
        <w:pStyle w:val="Heading2"/>
        <w:spacing w:line="480" w:lineRule="auto"/>
        <w:rPr>
          <w:color w:val="000000" w:themeColor="text1"/>
          <w:sz w:val="24"/>
          <w:szCs w:val="24"/>
        </w:rPr>
      </w:pPr>
      <w:bookmarkStart w:id="0" w:name="_GoBack"/>
      <w:bookmarkEnd w:id="0"/>
    </w:p>
    <w:p w14:paraId="70436D33" w14:textId="462150FE" w:rsidR="00830F21" w:rsidRPr="00D71BDD" w:rsidRDefault="00343D6F" w:rsidP="00FA662D">
      <w:pPr>
        <w:pStyle w:val="Heading2"/>
        <w:spacing w:line="480" w:lineRule="auto"/>
        <w:rPr>
          <w:i/>
          <w:color w:val="auto"/>
          <w:sz w:val="24"/>
          <w:szCs w:val="24"/>
        </w:rPr>
      </w:pPr>
      <w:r w:rsidRPr="00D71BDD">
        <w:rPr>
          <w:i/>
          <w:color w:val="auto"/>
          <w:sz w:val="24"/>
          <w:szCs w:val="24"/>
        </w:rPr>
        <w:t>Introduction</w:t>
      </w:r>
    </w:p>
    <w:p w14:paraId="057583C2" w14:textId="77777777" w:rsidR="001E76B5" w:rsidRPr="004807FF" w:rsidRDefault="001E76B5" w:rsidP="00FA662D">
      <w:pPr>
        <w:rPr>
          <w:lang w:eastAsia="en-GB"/>
        </w:rPr>
      </w:pPr>
    </w:p>
    <w:p w14:paraId="65C142AC" w14:textId="0BEC3948" w:rsidR="00830F21" w:rsidRDefault="001E76B5" w:rsidP="00FA662D">
      <w:pPr>
        <w:rPr>
          <w:kern w:val="36"/>
        </w:rPr>
      </w:pPr>
      <w:r w:rsidRPr="004807FF">
        <w:rPr>
          <w:lang w:eastAsia="en-GB"/>
        </w:rPr>
        <w:t xml:space="preserve">Values education, unsurprisingly given its intimate connection with fundamental issues about societal and personal norms, </w:t>
      </w:r>
      <w:proofErr w:type="gramStart"/>
      <w:r w:rsidRPr="004807FF">
        <w:rPr>
          <w:lang w:eastAsia="en-GB"/>
        </w:rPr>
        <w:t>is contested</w:t>
      </w:r>
      <w:proofErr w:type="gramEnd"/>
      <w:r w:rsidRPr="004807FF">
        <w:rPr>
          <w:lang w:eastAsia="en-GB"/>
        </w:rPr>
        <w:t>. There are</w:t>
      </w:r>
      <w:r w:rsidR="00830F21" w:rsidRPr="004807FF">
        <w:rPr>
          <w:lang w:eastAsia="en-GB"/>
        </w:rPr>
        <w:t xml:space="preserve"> fundamental</w:t>
      </w:r>
      <w:r w:rsidR="007D4799">
        <w:rPr>
          <w:lang w:eastAsia="en-GB"/>
        </w:rPr>
        <w:t>,</w:t>
      </w:r>
      <w:r w:rsidR="00830F21" w:rsidRPr="004807FF">
        <w:rPr>
          <w:lang w:eastAsia="en-GB"/>
        </w:rPr>
        <w:t xml:space="preserve"> </w:t>
      </w:r>
      <w:r w:rsidR="007D4799">
        <w:rPr>
          <w:lang w:eastAsia="en-GB"/>
        </w:rPr>
        <w:t xml:space="preserve">often divergent, </w:t>
      </w:r>
      <w:r w:rsidR="00830F21" w:rsidRPr="004807FF">
        <w:rPr>
          <w:lang w:eastAsia="en-GB"/>
        </w:rPr>
        <w:t>philosophical perspectives and recommendations about pedagogical practice where political and moral values - including knowledge and skil</w:t>
      </w:r>
      <w:r w:rsidR="00474AF9" w:rsidRPr="004807FF">
        <w:rPr>
          <w:lang w:eastAsia="en-GB"/>
        </w:rPr>
        <w:t xml:space="preserve">ls - are to </w:t>
      </w:r>
      <w:proofErr w:type="gramStart"/>
      <w:r w:rsidR="00474AF9" w:rsidRPr="004807FF">
        <w:rPr>
          <w:lang w:eastAsia="en-GB"/>
        </w:rPr>
        <w:t>be learned</w:t>
      </w:r>
      <w:proofErr w:type="gramEnd"/>
      <w:r w:rsidR="00830F21" w:rsidRPr="004807FF">
        <w:rPr>
          <w:lang w:eastAsia="en-GB"/>
        </w:rPr>
        <w:t xml:space="preserve"> (Lovat et al.</w:t>
      </w:r>
      <w:r w:rsidR="00B64F2B" w:rsidRPr="004807FF">
        <w:rPr>
          <w:lang w:eastAsia="en-GB"/>
        </w:rPr>
        <w:t>,</w:t>
      </w:r>
      <w:r w:rsidR="00830F21" w:rsidRPr="004807FF">
        <w:rPr>
          <w:lang w:eastAsia="en-GB"/>
        </w:rPr>
        <w:t xml:space="preserve"> 2010; </w:t>
      </w:r>
      <w:proofErr w:type="spellStart"/>
      <w:r w:rsidR="00830F21" w:rsidRPr="004807FF">
        <w:rPr>
          <w:lang w:eastAsia="en-GB"/>
        </w:rPr>
        <w:t>Thornberg</w:t>
      </w:r>
      <w:proofErr w:type="spellEnd"/>
      <w:r w:rsidR="00B64F2B" w:rsidRPr="004807FF">
        <w:rPr>
          <w:lang w:eastAsia="en-GB"/>
        </w:rPr>
        <w:t>,</w:t>
      </w:r>
      <w:r w:rsidR="00830F21" w:rsidRPr="004807FF">
        <w:rPr>
          <w:lang w:eastAsia="en-GB"/>
        </w:rPr>
        <w:t xml:space="preserve"> 2008). </w:t>
      </w:r>
      <w:r w:rsidR="00A438C4" w:rsidRPr="004807FF">
        <w:rPr>
          <w:lang w:eastAsia="en-GB"/>
        </w:rPr>
        <w:t xml:space="preserve">Halstead and Taylor (2000) </w:t>
      </w:r>
      <w:r w:rsidR="007D4799">
        <w:rPr>
          <w:lang w:eastAsia="en-GB"/>
        </w:rPr>
        <w:t>implicitly explain why t</w:t>
      </w:r>
      <w:r w:rsidR="00746A22">
        <w:rPr>
          <w:lang w:eastAsia="en-GB"/>
        </w:rPr>
        <w:t>h</w:t>
      </w:r>
      <w:r w:rsidR="007D4799">
        <w:rPr>
          <w:lang w:eastAsia="en-GB"/>
        </w:rPr>
        <w:t xml:space="preserve">is contestation occurs by </w:t>
      </w:r>
      <w:r w:rsidR="00A438C4" w:rsidRPr="004807FF">
        <w:rPr>
          <w:lang w:eastAsia="en-GB"/>
        </w:rPr>
        <w:t>suggest</w:t>
      </w:r>
      <w:r w:rsidR="007D4799">
        <w:rPr>
          <w:lang w:eastAsia="en-GB"/>
        </w:rPr>
        <w:t>ing</w:t>
      </w:r>
      <w:r w:rsidR="00A438C4" w:rsidRPr="004807FF">
        <w:rPr>
          <w:lang w:eastAsia="en-GB"/>
        </w:rPr>
        <w:t xml:space="preserve"> that v</w:t>
      </w:r>
      <w:r w:rsidR="006047B2" w:rsidRPr="004807FF">
        <w:rPr>
          <w:lang w:eastAsia="en-GB"/>
        </w:rPr>
        <w:t>alues are ‘the principles and fundamental convictions which act as general guides to behaviour, the standards by which particular actions are judged as good or desira</w:t>
      </w:r>
      <w:r w:rsidR="00A438C4" w:rsidRPr="004807FF">
        <w:rPr>
          <w:lang w:eastAsia="en-GB"/>
        </w:rPr>
        <w:t>ble’</w:t>
      </w:r>
      <w:r w:rsidR="00003B30">
        <w:rPr>
          <w:color w:val="FF0000"/>
          <w:lang w:eastAsia="en-GB"/>
        </w:rPr>
        <w:t xml:space="preserve"> </w:t>
      </w:r>
      <w:r w:rsidR="00003B30" w:rsidRPr="00D71BDD">
        <w:rPr>
          <w:lang w:eastAsia="en-GB"/>
        </w:rPr>
        <w:t>(p.169)</w:t>
      </w:r>
      <w:r w:rsidR="006047B2" w:rsidRPr="00D71BDD">
        <w:rPr>
          <w:lang w:eastAsia="en-GB"/>
        </w:rPr>
        <w:t xml:space="preserve">. </w:t>
      </w:r>
      <w:r w:rsidRPr="004807FF">
        <w:rPr>
          <w:color w:val="000000"/>
          <w:shd w:val="clear" w:color="auto" w:fill="FFFFFF"/>
        </w:rPr>
        <w:t>In this article</w:t>
      </w:r>
      <w:r w:rsidR="001E7DB6">
        <w:rPr>
          <w:color w:val="000000"/>
          <w:shd w:val="clear" w:color="auto" w:fill="FFFFFF"/>
        </w:rPr>
        <w:t>,</w:t>
      </w:r>
      <w:r w:rsidRPr="004807FF">
        <w:rPr>
          <w:color w:val="000000"/>
          <w:shd w:val="clear" w:color="auto" w:fill="FFFFFF"/>
        </w:rPr>
        <w:t xml:space="preserve"> we</w:t>
      </w:r>
      <w:r w:rsidR="00A438C4" w:rsidRPr="004807FF">
        <w:rPr>
          <w:color w:val="000000"/>
          <w:shd w:val="clear" w:color="auto" w:fill="FFFFFF"/>
        </w:rPr>
        <w:t xml:space="preserve"> are focusing on education</w:t>
      </w:r>
      <w:r w:rsidR="00494B57">
        <w:rPr>
          <w:color w:val="000000"/>
          <w:shd w:val="clear" w:color="auto" w:fill="FFFFFF"/>
        </w:rPr>
        <w:t xml:space="preserve"> as officially promoted in China, England, Mexico and Spain</w:t>
      </w:r>
      <w:r w:rsidR="00A438C4" w:rsidRPr="004807FF">
        <w:rPr>
          <w:color w:val="000000"/>
          <w:shd w:val="clear" w:color="auto" w:fill="FFFFFF"/>
        </w:rPr>
        <w:t xml:space="preserve">. We are exploring </w:t>
      </w:r>
      <w:r w:rsidR="000835DB" w:rsidRPr="00D71BDD">
        <w:rPr>
          <w:shd w:val="clear" w:color="auto" w:fill="FFFFFF"/>
        </w:rPr>
        <w:t xml:space="preserve">formal statements about </w:t>
      </w:r>
      <w:r w:rsidR="00A438C4" w:rsidRPr="004807FF">
        <w:rPr>
          <w:lang w:eastAsia="en-GB"/>
        </w:rPr>
        <w:t>explicit and/or i</w:t>
      </w:r>
      <w:r w:rsidR="0047263D" w:rsidRPr="004807FF">
        <w:rPr>
          <w:lang w:eastAsia="en-GB"/>
        </w:rPr>
        <w:t xml:space="preserve">mplicit </w:t>
      </w:r>
      <w:r w:rsidR="000835DB">
        <w:rPr>
          <w:lang w:eastAsia="en-GB"/>
        </w:rPr>
        <w:t xml:space="preserve">school-based </w:t>
      </w:r>
      <w:r w:rsidR="000835DB" w:rsidRPr="00D71BDD">
        <w:rPr>
          <w:lang w:eastAsia="en-GB"/>
        </w:rPr>
        <w:t>education</w:t>
      </w:r>
      <w:r w:rsidR="0047263D" w:rsidRPr="004807FF">
        <w:rPr>
          <w:lang w:eastAsia="en-GB"/>
        </w:rPr>
        <w:t xml:space="preserve"> that aims to</w:t>
      </w:r>
      <w:r w:rsidR="00A438C4" w:rsidRPr="004807FF">
        <w:rPr>
          <w:lang w:eastAsia="en-GB"/>
        </w:rPr>
        <w:t xml:space="preserve"> promote student understanding and knowledge of values, and to inculcate the skills and dispositions of students so they can enact particular values as individuals and as members of the wider community (</w:t>
      </w:r>
      <w:r w:rsidR="005C76E3" w:rsidRPr="004807FF">
        <w:rPr>
          <w:color w:val="000000"/>
          <w:shd w:val="clear" w:color="auto" w:fill="FFFFFF"/>
        </w:rPr>
        <w:t>Lovat, Toomey, &amp; Clement</w:t>
      </w:r>
      <w:r w:rsidR="00E46A03" w:rsidRPr="004807FF">
        <w:rPr>
          <w:color w:val="000000"/>
          <w:shd w:val="clear" w:color="auto" w:fill="FFFFFF"/>
        </w:rPr>
        <w:t xml:space="preserve"> 2010</w:t>
      </w:r>
      <w:r w:rsidR="005C76E3" w:rsidRPr="004807FF">
        <w:rPr>
          <w:color w:val="000000"/>
          <w:shd w:val="clear" w:color="auto" w:fill="FFFFFF"/>
        </w:rPr>
        <w:t xml:space="preserve">; </w:t>
      </w:r>
      <w:r w:rsidR="00443D53" w:rsidRPr="004807FF">
        <w:rPr>
          <w:color w:val="000000"/>
          <w:shd w:val="clear" w:color="auto" w:fill="FFFFFF"/>
        </w:rPr>
        <w:t xml:space="preserve">Commonwealth of </w:t>
      </w:r>
      <w:r w:rsidR="00A438C4" w:rsidRPr="004807FF">
        <w:rPr>
          <w:lang w:eastAsia="en-GB"/>
        </w:rPr>
        <w:t>Australia 2003, p.2).</w:t>
      </w:r>
      <w:r w:rsidR="00DD50B2" w:rsidRPr="004807FF">
        <w:rPr>
          <w:color w:val="000000"/>
        </w:rPr>
        <w:t xml:space="preserve"> </w:t>
      </w:r>
      <w:r w:rsidR="00494B57">
        <w:rPr>
          <w:lang w:eastAsia="en-GB"/>
        </w:rPr>
        <w:t>O</w:t>
      </w:r>
      <w:r w:rsidR="003E4A7E" w:rsidRPr="004807FF">
        <w:rPr>
          <w:lang w:eastAsia="en-GB"/>
        </w:rPr>
        <w:t>ur research focus</w:t>
      </w:r>
      <w:r w:rsidR="00494B57">
        <w:rPr>
          <w:lang w:eastAsia="en-GB"/>
        </w:rPr>
        <w:t xml:space="preserve">ed on identifying relevant official documents </w:t>
      </w:r>
      <w:r w:rsidR="00F73059" w:rsidRPr="00D71BDD">
        <w:rPr>
          <w:lang w:eastAsia="en-GB"/>
        </w:rPr>
        <w:t xml:space="preserve">(selected according to criteria explained below under the sub heading ‘analytical procedure’) </w:t>
      </w:r>
      <w:r w:rsidR="00494B57">
        <w:rPr>
          <w:lang w:eastAsia="en-GB"/>
        </w:rPr>
        <w:t xml:space="preserve">and completing a thematic analysis </w:t>
      </w:r>
      <w:r w:rsidR="00D849DF" w:rsidRPr="00D71BDD">
        <w:rPr>
          <w:lang w:eastAsia="en-GB"/>
        </w:rPr>
        <w:t xml:space="preserve">of them. We </w:t>
      </w:r>
      <w:proofErr w:type="gramStart"/>
      <w:r w:rsidR="00D849DF" w:rsidRPr="00D71BDD">
        <w:rPr>
          <w:lang w:eastAsia="en-GB"/>
        </w:rPr>
        <w:t xml:space="preserve">were </w:t>
      </w:r>
      <w:r w:rsidR="00494B57">
        <w:rPr>
          <w:lang w:eastAsia="en-GB"/>
        </w:rPr>
        <w:t>influenced</w:t>
      </w:r>
      <w:proofErr w:type="gramEnd"/>
      <w:r w:rsidR="00494B57">
        <w:rPr>
          <w:lang w:eastAsia="en-GB"/>
        </w:rPr>
        <w:t xml:space="preserve"> by </w:t>
      </w:r>
      <w:r w:rsidR="00837181">
        <w:rPr>
          <w:lang w:eastAsia="en-GB"/>
        </w:rPr>
        <w:t>approaches to discourse analysis</w:t>
      </w:r>
      <w:r w:rsidR="00F73059">
        <w:rPr>
          <w:color w:val="FF0000"/>
          <w:lang w:eastAsia="en-GB"/>
        </w:rPr>
        <w:t xml:space="preserve"> </w:t>
      </w:r>
      <w:r w:rsidR="000835DB" w:rsidRPr="00D71BDD">
        <w:rPr>
          <w:lang w:eastAsia="en-GB"/>
        </w:rPr>
        <w:t>that explore</w:t>
      </w:r>
      <w:r w:rsidR="00F73059" w:rsidRPr="00D71BDD">
        <w:rPr>
          <w:lang w:eastAsia="en-GB"/>
        </w:rPr>
        <w:t xml:space="preserve"> </w:t>
      </w:r>
      <w:r w:rsidR="00D849DF" w:rsidRPr="00D71BDD">
        <w:rPr>
          <w:lang w:eastAsia="en-GB"/>
        </w:rPr>
        <w:t xml:space="preserve">socio-political issues relevant to </w:t>
      </w:r>
      <w:r w:rsidR="00F73059" w:rsidRPr="00D71BDD">
        <w:rPr>
          <w:lang w:eastAsia="en-GB"/>
        </w:rPr>
        <w:t>values education in different contexts</w:t>
      </w:r>
      <w:r w:rsidR="00837181">
        <w:rPr>
          <w:lang w:eastAsia="en-GB"/>
        </w:rPr>
        <w:t xml:space="preserve">. </w:t>
      </w:r>
      <w:r w:rsidR="00840EFC" w:rsidRPr="00D71BDD">
        <w:rPr>
          <w:shd w:val="clear" w:color="auto" w:fill="FFFFFF"/>
        </w:rPr>
        <w:t xml:space="preserve">We argue, </w:t>
      </w:r>
      <w:proofErr w:type="gramStart"/>
      <w:r w:rsidR="00840EFC" w:rsidRPr="00D71BDD">
        <w:rPr>
          <w:shd w:val="clear" w:color="auto" w:fill="FFFFFF"/>
        </w:rPr>
        <w:t>as a result</w:t>
      </w:r>
      <w:proofErr w:type="gramEnd"/>
      <w:r w:rsidR="00840EFC" w:rsidRPr="00D71BDD">
        <w:rPr>
          <w:shd w:val="clear" w:color="auto" w:fill="FFFFFF"/>
        </w:rPr>
        <w:t xml:space="preserve"> of this analysis, </w:t>
      </w:r>
      <w:r w:rsidR="00840EFC" w:rsidRPr="00D71BDD">
        <w:rPr>
          <w:shd w:val="clear" w:color="auto" w:fill="FFFFFF"/>
        </w:rPr>
        <w:lastRenderedPageBreak/>
        <w:t>that the official documents from these</w:t>
      </w:r>
      <w:r w:rsidR="0009564C" w:rsidRPr="00D71BDD">
        <w:rPr>
          <w:shd w:val="clear" w:color="auto" w:fill="FFFFFF"/>
        </w:rPr>
        <w:t xml:space="preserve"> very</w:t>
      </w:r>
      <w:r w:rsidR="00840EFC" w:rsidRPr="00D71BDD">
        <w:rPr>
          <w:shd w:val="clear" w:color="auto" w:fill="FFFFFF"/>
        </w:rPr>
        <w:t xml:space="preserve"> different contexts are, surprisingly to us, rather similar. There is in the documents we analysed from four countries, commitment to a personally responsible approach highlighting five key values (</w:t>
      </w:r>
      <w:r w:rsidR="00840EFC" w:rsidRPr="00D71BDD">
        <w:rPr>
          <w:kern w:val="36"/>
        </w:rPr>
        <w:t xml:space="preserve">justice and the rule of law; harmony and tolerance; respect for diversity and non-discrimination; intercultural understanding; and equality) with little attention paid to implementation and pedagogy. The documents vary across countries in terms of contextually specific references rather than substantive difference. While the documents contain contextually specific references this is part of an overarching commitment to a common set of values and </w:t>
      </w:r>
      <w:proofErr w:type="gramStart"/>
      <w:r w:rsidR="00840EFC" w:rsidRPr="00D71BDD">
        <w:rPr>
          <w:kern w:val="36"/>
        </w:rPr>
        <w:t>is focused</w:t>
      </w:r>
      <w:proofErr w:type="gramEnd"/>
      <w:r w:rsidR="00840EFC" w:rsidRPr="00D71BDD">
        <w:rPr>
          <w:kern w:val="36"/>
        </w:rPr>
        <w:t xml:space="preserve"> on achieving a particular type of outlook by learners.  This consensus was stronger than we expected</w:t>
      </w:r>
      <w:r w:rsidR="000835DB" w:rsidRPr="00D71BDD">
        <w:rPr>
          <w:kern w:val="36"/>
        </w:rPr>
        <w:t xml:space="preserve">. In the final part of this </w:t>
      </w:r>
      <w:proofErr w:type="gramStart"/>
      <w:r w:rsidR="000835DB" w:rsidRPr="00D71BDD">
        <w:rPr>
          <w:kern w:val="36"/>
        </w:rPr>
        <w:t>article</w:t>
      </w:r>
      <w:proofErr w:type="gramEnd"/>
      <w:r w:rsidR="00840EFC" w:rsidRPr="00D71BDD">
        <w:rPr>
          <w:kern w:val="36"/>
        </w:rPr>
        <w:t xml:space="preserve"> we speculate on the meaning of that finding. We </w:t>
      </w:r>
      <w:r w:rsidR="00840EFC" w:rsidRPr="00D71BDD">
        <w:rPr>
          <w:lang w:eastAsia="en-GB"/>
        </w:rPr>
        <w:t xml:space="preserve">suggest there may be </w:t>
      </w:r>
      <w:r w:rsidR="00840EFC" w:rsidRPr="00D71BDD">
        <w:rPr>
          <w:kern w:val="36"/>
        </w:rPr>
        <w:t>an overarching commitment to the maintenance of power and authority over the recognition of fundamental difference regarding val</w:t>
      </w:r>
      <w:r w:rsidR="00797A9E" w:rsidRPr="00D71BDD">
        <w:rPr>
          <w:kern w:val="36"/>
        </w:rPr>
        <w:t xml:space="preserve">ues. In the development of official </w:t>
      </w:r>
      <w:proofErr w:type="gramStart"/>
      <w:r w:rsidR="00797A9E" w:rsidRPr="00D71BDD">
        <w:rPr>
          <w:kern w:val="36"/>
        </w:rPr>
        <w:t>statements</w:t>
      </w:r>
      <w:proofErr w:type="gramEnd"/>
      <w:r w:rsidR="00797A9E" w:rsidRPr="00D71BDD">
        <w:rPr>
          <w:kern w:val="36"/>
        </w:rPr>
        <w:t xml:space="preserve"> policy makers may refer to</w:t>
      </w:r>
      <w:r w:rsidR="00840EFC" w:rsidRPr="00D71BDD">
        <w:rPr>
          <w:kern w:val="36"/>
        </w:rPr>
        <w:t xml:space="preserve"> context</w:t>
      </w:r>
      <w:r w:rsidR="00797A9E" w:rsidRPr="00D71BDD">
        <w:rPr>
          <w:kern w:val="36"/>
        </w:rPr>
        <w:t>ual distinctiveness in ways in which there may be a targeting of</w:t>
      </w:r>
      <w:r w:rsidR="00840EFC" w:rsidRPr="00D71BDD">
        <w:rPr>
          <w:kern w:val="36"/>
        </w:rPr>
        <w:t xml:space="preserve"> similar outcomes</w:t>
      </w:r>
      <w:r w:rsidR="00797A9E" w:rsidRPr="00D71BDD">
        <w:rPr>
          <w:kern w:val="36"/>
        </w:rPr>
        <w:t xml:space="preserve"> across countries that are very different</w:t>
      </w:r>
      <w:r w:rsidR="00840EFC" w:rsidRPr="00D71BDD">
        <w:rPr>
          <w:kern w:val="36"/>
        </w:rPr>
        <w:t xml:space="preserve">.   </w:t>
      </w:r>
    </w:p>
    <w:p w14:paraId="005E43F2" w14:textId="77777777" w:rsidR="001577FF" w:rsidRPr="00D71BDD" w:rsidRDefault="001577FF" w:rsidP="00FA662D">
      <w:pPr>
        <w:rPr>
          <w:lang w:eastAsia="en-GB"/>
        </w:rPr>
      </w:pPr>
    </w:p>
    <w:p w14:paraId="51C6D1B6" w14:textId="77777777" w:rsidR="001577FF" w:rsidRDefault="00840EFC" w:rsidP="00FA662D">
      <w:pPr>
        <w:jc w:val="left"/>
      </w:pPr>
      <w:r w:rsidRPr="001577FF">
        <w:rPr>
          <w:i/>
        </w:rPr>
        <w:t>Approaches to Values Education</w:t>
      </w:r>
    </w:p>
    <w:p w14:paraId="4227B825" w14:textId="77C902E0" w:rsidR="00830F21" w:rsidRPr="004807FF" w:rsidRDefault="00A801FD" w:rsidP="00FA662D">
      <w:pPr>
        <w:jc w:val="left"/>
        <w:rPr>
          <w:lang w:eastAsia="en-GB"/>
        </w:rPr>
      </w:pPr>
      <w:r w:rsidRPr="00D71BDD">
        <w:br/>
      </w:r>
      <w:r w:rsidR="00671026">
        <w:rPr>
          <w:lang w:eastAsia="en-GB"/>
        </w:rPr>
        <w:t>Our awareness of strongly held differences in types of values and preferences for their meaning informed o</w:t>
      </w:r>
      <w:r w:rsidR="00082332">
        <w:rPr>
          <w:lang w:eastAsia="en-GB"/>
        </w:rPr>
        <w:t>ur investi</w:t>
      </w:r>
      <w:r w:rsidR="00494B57">
        <w:rPr>
          <w:lang w:eastAsia="en-GB"/>
        </w:rPr>
        <w:t xml:space="preserve">gation into the values that </w:t>
      </w:r>
      <w:proofErr w:type="gramStart"/>
      <w:r w:rsidR="00494B57">
        <w:rPr>
          <w:lang w:eastAsia="en-GB"/>
        </w:rPr>
        <w:t>are promoted</w:t>
      </w:r>
      <w:proofErr w:type="gramEnd"/>
      <w:r w:rsidR="00494B57">
        <w:rPr>
          <w:lang w:eastAsia="en-GB"/>
        </w:rPr>
        <w:t xml:space="preserve"> </w:t>
      </w:r>
      <w:r w:rsidR="00671026">
        <w:rPr>
          <w:lang w:eastAsia="en-GB"/>
        </w:rPr>
        <w:t>through official documents</w:t>
      </w:r>
      <w:r w:rsidR="00494B57">
        <w:rPr>
          <w:lang w:eastAsia="en-GB"/>
        </w:rPr>
        <w:t xml:space="preserve">. </w:t>
      </w:r>
      <w:r w:rsidR="00840EFC" w:rsidRPr="00D71BDD">
        <w:rPr>
          <w:shd w:val="clear" w:color="auto" w:fill="FFFFFF"/>
        </w:rPr>
        <w:t xml:space="preserve">There are different </w:t>
      </w:r>
      <w:r w:rsidR="00840EFC">
        <w:rPr>
          <w:color w:val="000000"/>
          <w:shd w:val="clear" w:color="auto" w:fill="FFFFFF"/>
        </w:rPr>
        <w:t xml:space="preserve">kinds of values. </w:t>
      </w:r>
      <w:r w:rsidR="00840EFC" w:rsidRPr="00D71BDD">
        <w:rPr>
          <w:shd w:val="clear" w:color="auto" w:fill="FFFFFF"/>
        </w:rPr>
        <w:t>There are worldly values that have a material basis (in money, power, status); the mental that depend on our capacity to understand and to feel; an</w:t>
      </w:r>
      <w:r w:rsidR="006E3F70">
        <w:rPr>
          <w:shd w:val="clear" w:color="auto" w:fill="FFFFFF"/>
        </w:rPr>
        <w:t>d the moral that are characteris</w:t>
      </w:r>
      <w:r w:rsidR="00840EFC" w:rsidRPr="00D71BDD">
        <w:rPr>
          <w:shd w:val="clear" w:color="auto" w:fill="FFFFFF"/>
        </w:rPr>
        <w:t>ed principally through relationships and which relate to such matters as justice, freedom, love (</w:t>
      </w:r>
      <w:proofErr w:type="spellStart"/>
      <w:r w:rsidR="00840EFC" w:rsidRPr="00D71BDD">
        <w:rPr>
          <w:shd w:val="clear" w:color="auto" w:fill="FFFFFF"/>
        </w:rPr>
        <w:t>Skulason</w:t>
      </w:r>
      <w:proofErr w:type="spellEnd"/>
      <w:r w:rsidR="00840EFC" w:rsidRPr="00D71BDD">
        <w:rPr>
          <w:shd w:val="clear" w:color="auto" w:fill="FFFFFF"/>
        </w:rPr>
        <w:t xml:space="preserve"> </w:t>
      </w:r>
      <w:r w:rsidR="00840EFC" w:rsidRPr="00D71BDD">
        <w:rPr>
          <w:shd w:val="clear" w:color="auto" w:fill="FFFFFF"/>
        </w:rPr>
        <w:lastRenderedPageBreak/>
        <w:t>1995, pp. 143-145).</w:t>
      </w:r>
      <w:r w:rsidR="004E2E9C" w:rsidRPr="00D71BDD">
        <w:rPr>
          <w:shd w:val="clear" w:color="auto" w:fill="FFFFFF"/>
        </w:rPr>
        <w:t>We are, generally, concerned with the latter 2 of these types.</w:t>
      </w:r>
      <w:r w:rsidR="00840EFC" w:rsidRPr="00D71BDD">
        <w:rPr>
          <w:shd w:val="clear" w:color="auto" w:fill="FFFFFF"/>
        </w:rPr>
        <w:t xml:space="preserve"> </w:t>
      </w:r>
      <w:r w:rsidR="001E76B5" w:rsidRPr="004807FF">
        <w:rPr>
          <w:lang w:eastAsia="en-GB"/>
        </w:rPr>
        <w:t>There are</w:t>
      </w:r>
      <w:r w:rsidR="00830F21" w:rsidRPr="004807FF">
        <w:rPr>
          <w:lang w:eastAsia="en-GB"/>
        </w:rPr>
        <w:t xml:space="preserve"> several frameworks of values education (Ha</w:t>
      </w:r>
      <w:r w:rsidR="00B64F2B" w:rsidRPr="004807FF">
        <w:rPr>
          <w:lang w:eastAsia="en-GB"/>
        </w:rPr>
        <w:t>lstead</w:t>
      </w:r>
      <w:r w:rsidR="0096063B" w:rsidRPr="004807FF">
        <w:rPr>
          <w:lang w:eastAsia="en-GB"/>
        </w:rPr>
        <w:t xml:space="preserve"> and Taylor</w:t>
      </w:r>
      <w:r w:rsidR="00B64F2B" w:rsidRPr="004807FF">
        <w:rPr>
          <w:lang w:eastAsia="en-GB"/>
        </w:rPr>
        <w:t>, 1996; Solomon, Watson, and</w:t>
      </w:r>
      <w:r w:rsidR="00240CDE" w:rsidRPr="004807FF">
        <w:rPr>
          <w:lang w:eastAsia="en-GB"/>
        </w:rPr>
        <w:t xml:space="preserve"> </w:t>
      </w:r>
      <w:proofErr w:type="spellStart"/>
      <w:r w:rsidR="00240CDE" w:rsidRPr="004807FF">
        <w:rPr>
          <w:lang w:eastAsia="en-GB"/>
        </w:rPr>
        <w:t>Battistich</w:t>
      </w:r>
      <w:proofErr w:type="spellEnd"/>
      <w:r w:rsidR="00240CDE" w:rsidRPr="004807FF">
        <w:rPr>
          <w:lang w:eastAsia="en-GB"/>
        </w:rPr>
        <w:t>, 2001). B</w:t>
      </w:r>
      <w:r w:rsidR="00830F21" w:rsidRPr="004807FF">
        <w:rPr>
          <w:lang w:eastAsia="en-GB"/>
        </w:rPr>
        <w:t>roadly, the ‘traditional</w:t>
      </w:r>
      <w:r w:rsidR="00FD3BF7" w:rsidRPr="004807FF">
        <w:rPr>
          <w:lang w:eastAsia="en-GB"/>
        </w:rPr>
        <w:t>’ approach focuses on the</w:t>
      </w:r>
      <w:r w:rsidR="00830F21" w:rsidRPr="004807FF">
        <w:rPr>
          <w:lang w:eastAsia="en-GB"/>
        </w:rPr>
        <w:t xml:space="preserve"> transmission of taken-for-granted dominant values, customs and traditions of a society by </w:t>
      </w:r>
      <w:r w:rsidR="00B64F2B" w:rsidRPr="004807FF">
        <w:rPr>
          <w:lang w:eastAsia="en-GB"/>
        </w:rPr>
        <w:t>direct teaching (</w:t>
      </w:r>
      <w:r w:rsidR="00830F21" w:rsidRPr="004807FF">
        <w:rPr>
          <w:lang w:eastAsia="en-GB"/>
        </w:rPr>
        <w:t xml:space="preserve">Solomon et al., 2001). </w:t>
      </w:r>
      <w:r w:rsidR="001C5E6C" w:rsidRPr="004807FF">
        <w:rPr>
          <w:lang w:eastAsia="en-GB"/>
        </w:rPr>
        <w:t>It</w:t>
      </w:r>
      <w:r w:rsidR="00DD50B2" w:rsidRPr="004807FF">
        <w:rPr>
          <w:lang w:eastAsia="en-GB"/>
        </w:rPr>
        <w:t xml:space="preserve"> allows one to inter</w:t>
      </w:r>
      <w:r w:rsidR="001C5E6C" w:rsidRPr="004807FF">
        <w:rPr>
          <w:lang w:eastAsia="en-GB"/>
        </w:rPr>
        <w:t>nalise societal norms to</w:t>
      </w:r>
      <w:r w:rsidR="00DD50B2" w:rsidRPr="004807FF">
        <w:rPr>
          <w:lang w:eastAsia="en-GB"/>
        </w:rPr>
        <w:t xml:space="preserve"> shape the behaviour of members of a given society (Cox, 2013; Marcus and Fisher, 1999) and as such is an intrinsic element of culture as well as an extension and/or a way of ensuring the transmission of cultural knowledge and practices (</w:t>
      </w:r>
      <w:proofErr w:type="spellStart"/>
      <w:r w:rsidR="00DD50B2" w:rsidRPr="004807FF">
        <w:rPr>
          <w:lang w:eastAsia="en-GB"/>
        </w:rPr>
        <w:t>Thornberg</w:t>
      </w:r>
      <w:proofErr w:type="spellEnd"/>
      <w:r w:rsidR="00DD50B2" w:rsidRPr="004807FF">
        <w:rPr>
          <w:lang w:eastAsia="en-GB"/>
        </w:rPr>
        <w:t>, 2008; Eagleton, 2013). It reflects political tendencies, government interests, morality, religious beliefs, societal norm</w:t>
      </w:r>
      <w:r w:rsidR="001C5E6C" w:rsidRPr="004807FF">
        <w:rPr>
          <w:lang w:eastAsia="en-GB"/>
        </w:rPr>
        <w:t>s and ideologies</w:t>
      </w:r>
      <w:r w:rsidR="00DD50B2" w:rsidRPr="004807FF">
        <w:rPr>
          <w:lang w:eastAsia="en-GB"/>
        </w:rPr>
        <w:t xml:space="preserve"> (</w:t>
      </w:r>
      <w:r w:rsidR="00DD50B2" w:rsidRPr="004807FF">
        <w:rPr>
          <w:shd w:val="clear" w:color="auto" w:fill="FFFFFF"/>
          <w:lang w:eastAsia="en-GB"/>
        </w:rPr>
        <w:t xml:space="preserve">Cairns, Gardner and Lawton, 2013) and so attitudes and behaviours are shaped </w:t>
      </w:r>
      <w:r w:rsidR="001C5E6C" w:rsidRPr="004807FF">
        <w:rPr>
          <w:shd w:val="clear" w:color="auto" w:fill="FFFFFF"/>
          <w:lang w:eastAsia="en-GB"/>
        </w:rPr>
        <w:t>(or, attempted</w:t>
      </w:r>
      <w:r w:rsidR="00DD50B2" w:rsidRPr="004807FF">
        <w:rPr>
          <w:shd w:val="clear" w:color="auto" w:fill="FFFFFF"/>
          <w:lang w:eastAsia="en-GB"/>
        </w:rPr>
        <w:t xml:space="preserve">) congruent with historical context (Schwartz, 2012; </w:t>
      </w:r>
      <w:r w:rsidR="00DD50B2" w:rsidRPr="004807FF">
        <w:rPr>
          <w:lang w:eastAsia="en-GB"/>
        </w:rPr>
        <w:t xml:space="preserve">Silver, 2013). </w:t>
      </w:r>
      <w:r w:rsidR="00474AF9" w:rsidRPr="004807FF">
        <w:rPr>
          <w:lang w:eastAsia="en-GB"/>
        </w:rPr>
        <w:t>I</w:t>
      </w:r>
      <w:r w:rsidR="00830F21" w:rsidRPr="004807FF">
        <w:rPr>
          <w:lang w:eastAsia="en-GB"/>
        </w:rPr>
        <w:t>n</w:t>
      </w:r>
      <w:r w:rsidR="00474AF9" w:rsidRPr="004807FF">
        <w:rPr>
          <w:lang w:eastAsia="en-GB"/>
        </w:rPr>
        <w:t xml:space="preserve"> formal education settings</w:t>
      </w:r>
      <w:r w:rsidR="001E7DB6">
        <w:rPr>
          <w:lang w:eastAsia="en-GB"/>
        </w:rPr>
        <w:t>,</w:t>
      </w:r>
      <w:r w:rsidR="00830F21" w:rsidRPr="004807FF">
        <w:rPr>
          <w:lang w:eastAsia="en-GB"/>
        </w:rPr>
        <w:t xml:space="preserve"> the main aim is to discipline students and form persons with cha</w:t>
      </w:r>
      <w:r w:rsidR="00FD3BF7" w:rsidRPr="004807FF">
        <w:rPr>
          <w:lang w:eastAsia="en-GB"/>
        </w:rPr>
        <w:t>racter and virtues in</w:t>
      </w:r>
      <w:r w:rsidR="00830F21" w:rsidRPr="004807FF">
        <w:rPr>
          <w:lang w:eastAsia="en-GB"/>
        </w:rPr>
        <w:t xml:space="preserve"> do</w:t>
      </w:r>
      <w:r w:rsidR="00FD3BF7" w:rsidRPr="004807FF">
        <w:rPr>
          <w:lang w:eastAsia="en-GB"/>
        </w:rPr>
        <w:t>minant values</w:t>
      </w:r>
      <w:r w:rsidR="001C5E6C" w:rsidRPr="004807FF">
        <w:rPr>
          <w:lang w:eastAsia="en-GB"/>
        </w:rPr>
        <w:t xml:space="preserve"> to conform to the</w:t>
      </w:r>
      <w:r w:rsidR="00830F21" w:rsidRPr="004807FF">
        <w:rPr>
          <w:lang w:eastAsia="en-GB"/>
        </w:rPr>
        <w:t xml:space="preserve"> legitimate</w:t>
      </w:r>
      <w:r w:rsidR="001C5E6C" w:rsidRPr="004807FF">
        <w:rPr>
          <w:lang w:eastAsia="en-GB"/>
        </w:rPr>
        <w:t>d</w:t>
      </w:r>
      <w:r w:rsidR="00474AF9" w:rsidRPr="004807FF">
        <w:rPr>
          <w:lang w:eastAsia="en-GB"/>
        </w:rPr>
        <w:t xml:space="preserve"> authority</w:t>
      </w:r>
      <w:r w:rsidR="00830F21" w:rsidRPr="004807FF">
        <w:rPr>
          <w:lang w:eastAsia="en-GB"/>
        </w:rPr>
        <w:t>. The ‘constructivist’ approach</w:t>
      </w:r>
      <w:r w:rsidR="001E7DB6">
        <w:rPr>
          <w:lang w:eastAsia="en-GB"/>
        </w:rPr>
        <w:t>, by contrast,</w:t>
      </w:r>
      <w:r w:rsidR="00830F21" w:rsidRPr="004807FF">
        <w:rPr>
          <w:lang w:eastAsia="en-GB"/>
        </w:rPr>
        <w:t xml:space="preserve"> ‘emphasizes children’s active construction of moral meaning and development of a personal commitment to principles of fairness and concern for the welfare of others through processes of social interaction and moral disc</w:t>
      </w:r>
      <w:r w:rsidR="00B64F2B" w:rsidRPr="004807FF">
        <w:rPr>
          <w:lang w:eastAsia="en-GB"/>
        </w:rPr>
        <w:t>ourse’ (Solomon et al., 2001:</w:t>
      </w:r>
      <w:r w:rsidR="00830F21" w:rsidRPr="004807FF">
        <w:rPr>
          <w:lang w:eastAsia="en-GB"/>
        </w:rPr>
        <w:t xml:space="preserve"> 573). This approach favours debates </w:t>
      </w:r>
      <w:r w:rsidR="001C5E6C" w:rsidRPr="004807FF">
        <w:rPr>
          <w:lang w:eastAsia="en-GB"/>
        </w:rPr>
        <w:t>and discussion</w:t>
      </w:r>
      <w:r w:rsidR="00830F21" w:rsidRPr="004807FF">
        <w:rPr>
          <w:lang w:eastAsia="en-GB"/>
        </w:rPr>
        <w:t xml:space="preserve"> to analy</w:t>
      </w:r>
      <w:r w:rsidR="00FD3BF7" w:rsidRPr="004807FF">
        <w:rPr>
          <w:lang w:eastAsia="en-GB"/>
        </w:rPr>
        <w:t>se moral dilemmas and promote</w:t>
      </w:r>
      <w:r w:rsidR="00830F21" w:rsidRPr="004807FF">
        <w:rPr>
          <w:lang w:eastAsia="en-GB"/>
        </w:rPr>
        <w:t xml:space="preserve"> active participation in decision-making processes. The ‘critical’ approach emphasises the need to question the morals that influence schools, especially in </w:t>
      </w:r>
      <w:r w:rsidR="00240CDE" w:rsidRPr="004807FF">
        <w:rPr>
          <w:lang w:eastAsia="en-GB"/>
        </w:rPr>
        <w:t xml:space="preserve">the </w:t>
      </w:r>
      <w:r w:rsidR="00830F21" w:rsidRPr="004807FF">
        <w:rPr>
          <w:lang w:eastAsia="en-GB"/>
        </w:rPr>
        <w:t>form of hidden c</w:t>
      </w:r>
      <w:r w:rsidR="00240CDE" w:rsidRPr="004807FF">
        <w:rPr>
          <w:lang w:eastAsia="en-GB"/>
        </w:rPr>
        <w:t>urricula</w:t>
      </w:r>
      <w:r w:rsidR="00830F21" w:rsidRPr="004807FF">
        <w:rPr>
          <w:lang w:eastAsia="en-GB"/>
        </w:rPr>
        <w:t xml:space="preserve"> and school discipline</w:t>
      </w:r>
      <w:r w:rsidR="00B17F1C" w:rsidRPr="004807FF">
        <w:rPr>
          <w:lang w:eastAsia="en-GB"/>
        </w:rPr>
        <w:t xml:space="preserve"> and examine</w:t>
      </w:r>
      <w:r w:rsidR="00240CDE" w:rsidRPr="004807FF">
        <w:rPr>
          <w:lang w:eastAsia="en-GB"/>
        </w:rPr>
        <w:t>s</w:t>
      </w:r>
      <w:r w:rsidR="00B17F1C" w:rsidRPr="004807FF">
        <w:rPr>
          <w:lang w:eastAsia="en-GB"/>
        </w:rPr>
        <w:t xml:space="preserve"> the legitimacy of dominant values</w:t>
      </w:r>
      <w:r w:rsidR="00830F21" w:rsidRPr="004807FF">
        <w:rPr>
          <w:lang w:eastAsia="en-GB"/>
        </w:rPr>
        <w:t xml:space="preserve"> (Bernst</w:t>
      </w:r>
      <w:r w:rsidR="00B64F2B" w:rsidRPr="004807FF">
        <w:rPr>
          <w:lang w:eastAsia="en-GB"/>
        </w:rPr>
        <w:t>ein, 2000; Giroux and</w:t>
      </w:r>
      <w:r w:rsidR="00830F21" w:rsidRPr="004807FF">
        <w:rPr>
          <w:lang w:eastAsia="en-GB"/>
        </w:rPr>
        <w:t xml:space="preserve"> </w:t>
      </w:r>
      <w:proofErr w:type="spellStart"/>
      <w:r w:rsidR="00830F21" w:rsidRPr="004807FF">
        <w:rPr>
          <w:lang w:eastAsia="en-GB"/>
        </w:rPr>
        <w:t>Penna</w:t>
      </w:r>
      <w:proofErr w:type="spellEnd"/>
      <w:r w:rsidR="00830F21" w:rsidRPr="004807FF">
        <w:rPr>
          <w:lang w:eastAsia="en-GB"/>
        </w:rPr>
        <w:t xml:space="preserve">, 1981; Jones, 2009). </w:t>
      </w:r>
    </w:p>
    <w:p w14:paraId="08D0405B" w14:textId="0F030B4B" w:rsidR="00830F21" w:rsidRPr="004807FF" w:rsidRDefault="00830F21" w:rsidP="00FA662D">
      <w:pPr>
        <w:rPr>
          <w:lang w:eastAsia="en-GB"/>
        </w:rPr>
      </w:pPr>
      <w:r w:rsidRPr="004807FF">
        <w:rPr>
          <w:lang w:eastAsia="en-GB"/>
        </w:rPr>
        <w:lastRenderedPageBreak/>
        <w:t>The above does not reflect all perspectives. Jones (2009) differentiates the critical approach from a postmodern orientat</w:t>
      </w:r>
      <w:r w:rsidR="00FD3BF7" w:rsidRPr="004807FF">
        <w:rPr>
          <w:lang w:eastAsia="en-GB"/>
        </w:rPr>
        <w:t>ion to values education:</w:t>
      </w:r>
      <w:r w:rsidR="006E3F70">
        <w:rPr>
          <w:lang w:eastAsia="en-GB"/>
        </w:rPr>
        <w:t xml:space="preserve"> the former emphasis</w:t>
      </w:r>
      <w:r w:rsidRPr="004807FF">
        <w:rPr>
          <w:lang w:eastAsia="en-GB"/>
        </w:rPr>
        <w:t>es the engagement of students in issues related to political activism and social</w:t>
      </w:r>
      <w:r w:rsidR="00FD3BF7" w:rsidRPr="004807FF">
        <w:rPr>
          <w:lang w:eastAsia="en-GB"/>
        </w:rPr>
        <w:t xml:space="preserve"> justice and the latter focuses</w:t>
      </w:r>
      <w:r w:rsidRPr="004807FF">
        <w:rPr>
          <w:lang w:eastAsia="en-GB"/>
        </w:rPr>
        <w:t xml:space="preserve"> on deconstructing social values and practices by qu</w:t>
      </w:r>
      <w:r w:rsidR="001C5E6C" w:rsidRPr="004807FF">
        <w:rPr>
          <w:lang w:eastAsia="en-GB"/>
        </w:rPr>
        <w:t>estioning hegemonic</w:t>
      </w:r>
      <w:r w:rsidRPr="004807FF">
        <w:rPr>
          <w:lang w:eastAsia="en-GB"/>
        </w:rPr>
        <w:t xml:space="preserve"> ideologies. </w:t>
      </w:r>
      <w:r w:rsidR="00D97AD8" w:rsidRPr="00D71BDD">
        <w:rPr>
          <w:lang w:eastAsia="en-GB"/>
        </w:rPr>
        <w:t xml:space="preserve">Perspectives on values </w:t>
      </w:r>
      <w:proofErr w:type="gramStart"/>
      <w:r w:rsidR="00D97AD8" w:rsidRPr="00D71BDD">
        <w:rPr>
          <w:lang w:eastAsia="en-GB"/>
        </w:rPr>
        <w:t>may be seen</w:t>
      </w:r>
      <w:proofErr w:type="gramEnd"/>
      <w:r w:rsidR="00D97AD8" w:rsidRPr="00D71BDD">
        <w:rPr>
          <w:lang w:eastAsia="en-GB"/>
        </w:rPr>
        <w:t xml:space="preserve"> in the debates within specific fields. </w:t>
      </w:r>
      <w:r w:rsidRPr="004807FF">
        <w:rPr>
          <w:lang w:eastAsia="en-GB"/>
        </w:rPr>
        <w:t>Some</w:t>
      </w:r>
      <w:r w:rsidR="00D97AD8" w:rsidRPr="00D71BDD">
        <w:rPr>
          <w:lang w:eastAsia="en-GB"/>
        </w:rPr>
        <w:t>, for example,</w:t>
      </w:r>
      <w:r w:rsidRPr="00D71BDD">
        <w:rPr>
          <w:lang w:eastAsia="en-GB"/>
        </w:rPr>
        <w:t xml:space="preserve"> </w:t>
      </w:r>
      <w:r w:rsidRPr="004807FF">
        <w:rPr>
          <w:lang w:eastAsia="en-GB"/>
        </w:rPr>
        <w:t xml:space="preserve">have made a distinction between ‘soft’ and ‘critical’ global citizenship education (Andreotti, 2006); the former is based on humanitarian normative principles of helping powerless others and framed around values of harmony and tolerance, while the latter is based on political normative principles of social justice and challenging structures and power imbalances. </w:t>
      </w:r>
      <w:proofErr w:type="spellStart"/>
      <w:r w:rsidRPr="004807FF">
        <w:rPr>
          <w:lang w:eastAsia="en-GB"/>
        </w:rPr>
        <w:t>Westheimer</w:t>
      </w:r>
      <w:proofErr w:type="spellEnd"/>
      <w:r w:rsidRPr="004807FF">
        <w:rPr>
          <w:lang w:eastAsia="en-GB"/>
        </w:rPr>
        <w:t xml:space="preserve"> and </w:t>
      </w:r>
      <w:proofErr w:type="spellStart"/>
      <w:r w:rsidRPr="004807FF">
        <w:rPr>
          <w:lang w:eastAsia="en-GB"/>
        </w:rPr>
        <w:t>Kahne</w:t>
      </w:r>
      <w:proofErr w:type="spellEnd"/>
      <w:r w:rsidRPr="004807FF">
        <w:rPr>
          <w:lang w:eastAsia="en-GB"/>
        </w:rPr>
        <w:t xml:space="preserve"> (2004) discuss the ‘personally responsible citizen’, the ‘participatory citizen’ and the ‘justice-oriented citizen’. The first </w:t>
      </w:r>
      <w:r w:rsidR="001C5E6C" w:rsidRPr="004807FF">
        <w:rPr>
          <w:lang w:eastAsia="en-GB"/>
        </w:rPr>
        <w:t>is a ‘soft’ model</w:t>
      </w:r>
      <w:r w:rsidRPr="004807FF">
        <w:rPr>
          <w:lang w:eastAsia="en-GB"/>
        </w:rPr>
        <w:t xml:space="preserve"> in which people obey laws and pay taxes, the second encourages active citizenship, such as organising events to help others, while the third proposes an educ</w:t>
      </w:r>
      <w:r w:rsidR="001C5E6C" w:rsidRPr="004807FF">
        <w:rPr>
          <w:lang w:eastAsia="en-GB"/>
        </w:rPr>
        <w:t xml:space="preserve">ation that seeks to explore cause of the issues </w:t>
      </w:r>
      <w:proofErr w:type="gramStart"/>
      <w:r w:rsidR="001C5E6C" w:rsidRPr="004807FF">
        <w:rPr>
          <w:lang w:eastAsia="en-GB"/>
        </w:rPr>
        <w:t>so as to</w:t>
      </w:r>
      <w:proofErr w:type="gramEnd"/>
      <w:r w:rsidR="001C5E6C" w:rsidRPr="004807FF">
        <w:rPr>
          <w:lang w:eastAsia="en-GB"/>
        </w:rPr>
        <w:t xml:space="preserve"> challenge</w:t>
      </w:r>
      <w:r w:rsidRPr="004807FF">
        <w:rPr>
          <w:lang w:eastAsia="en-GB"/>
        </w:rPr>
        <w:t xml:space="preserve"> injustice. Bryan (2012) argues that formal education reproduces values that can tend to encourage ‘personally responsible citizenship’.</w:t>
      </w:r>
    </w:p>
    <w:p w14:paraId="089063F0" w14:textId="00A48507" w:rsidR="003664EF" w:rsidRPr="004E2E9C" w:rsidRDefault="0047263D" w:rsidP="00FA662D">
      <w:pPr>
        <w:pStyle w:val="CommentText"/>
        <w:spacing w:line="480" w:lineRule="auto"/>
        <w:rPr>
          <w:strike/>
          <w:sz w:val="24"/>
          <w:szCs w:val="24"/>
          <w:lang w:val="en-US"/>
        </w:rPr>
      </w:pPr>
      <w:r w:rsidRPr="003664EF">
        <w:rPr>
          <w:sz w:val="24"/>
          <w:szCs w:val="24"/>
          <w:lang w:eastAsia="en-GB"/>
        </w:rPr>
        <w:t>There is</w:t>
      </w:r>
      <w:r w:rsidR="00AA00D8" w:rsidRPr="003664EF">
        <w:rPr>
          <w:sz w:val="24"/>
          <w:szCs w:val="24"/>
          <w:lang w:eastAsia="en-GB"/>
        </w:rPr>
        <w:t xml:space="preserve"> a need to consider which (if any) of the above approaches are relevant to official education policies. We wish to add to the research that </w:t>
      </w:r>
      <w:proofErr w:type="gramStart"/>
      <w:r w:rsidR="00AA00D8" w:rsidRPr="003664EF">
        <w:rPr>
          <w:sz w:val="24"/>
          <w:szCs w:val="24"/>
          <w:lang w:eastAsia="en-GB"/>
        </w:rPr>
        <w:t>h</w:t>
      </w:r>
      <w:r w:rsidR="00794B11" w:rsidRPr="003664EF">
        <w:rPr>
          <w:sz w:val="24"/>
          <w:szCs w:val="24"/>
          <w:lang w:eastAsia="en-GB"/>
        </w:rPr>
        <w:t>as been conducted</w:t>
      </w:r>
      <w:proofErr w:type="gramEnd"/>
      <w:r w:rsidR="00794B11" w:rsidRPr="003664EF">
        <w:rPr>
          <w:sz w:val="24"/>
          <w:szCs w:val="24"/>
          <w:lang w:eastAsia="en-GB"/>
        </w:rPr>
        <w:t xml:space="preserve"> in this field and</w:t>
      </w:r>
      <w:r w:rsidR="001E7DB6" w:rsidRPr="003664EF">
        <w:rPr>
          <w:sz w:val="24"/>
          <w:szCs w:val="24"/>
          <w:shd w:val="clear" w:color="auto" w:fill="FFFFFF"/>
        </w:rPr>
        <w:t xml:space="preserve"> began this work because of a desire</w:t>
      </w:r>
      <w:r w:rsidR="00AA00D8" w:rsidRPr="003664EF">
        <w:rPr>
          <w:sz w:val="24"/>
          <w:szCs w:val="24"/>
          <w:shd w:val="clear" w:color="auto" w:fill="FFFFFF"/>
        </w:rPr>
        <w:t xml:space="preserve"> to identify whether</w:t>
      </w:r>
      <w:r w:rsidR="004B6278" w:rsidRPr="003664EF">
        <w:rPr>
          <w:sz w:val="24"/>
          <w:szCs w:val="24"/>
          <w:shd w:val="clear" w:color="auto" w:fill="FFFFFF"/>
        </w:rPr>
        <w:t xml:space="preserve"> </w:t>
      </w:r>
      <w:r w:rsidR="00AA00D8" w:rsidRPr="003664EF">
        <w:rPr>
          <w:sz w:val="24"/>
          <w:szCs w:val="24"/>
          <w:shd w:val="clear" w:color="auto" w:fill="FFFFFF"/>
        </w:rPr>
        <w:t xml:space="preserve">government policies in </w:t>
      </w:r>
      <w:r w:rsidR="004B6278" w:rsidRPr="003664EF">
        <w:rPr>
          <w:sz w:val="24"/>
          <w:szCs w:val="24"/>
          <w:shd w:val="clear" w:color="auto" w:fill="FFFFFF"/>
        </w:rPr>
        <w:t xml:space="preserve">different </w:t>
      </w:r>
      <w:r w:rsidR="00AA00D8" w:rsidRPr="003664EF">
        <w:rPr>
          <w:sz w:val="24"/>
          <w:szCs w:val="24"/>
          <w:shd w:val="clear" w:color="auto" w:fill="FFFFFF"/>
        </w:rPr>
        <w:t>socio-cultural contexts would be associated with</w:t>
      </w:r>
      <w:r w:rsidR="004B6278" w:rsidRPr="003664EF">
        <w:rPr>
          <w:sz w:val="24"/>
          <w:szCs w:val="24"/>
          <w:shd w:val="clear" w:color="auto" w:fill="FFFFFF"/>
        </w:rPr>
        <w:t xml:space="preserve"> a set of particular values in education.</w:t>
      </w:r>
      <w:r w:rsidRPr="003664EF">
        <w:rPr>
          <w:sz w:val="24"/>
          <w:szCs w:val="24"/>
          <w:shd w:val="clear" w:color="auto" w:fill="FFFFFF"/>
        </w:rPr>
        <w:t xml:space="preserve"> </w:t>
      </w:r>
      <w:r w:rsidR="00794B11" w:rsidRPr="003664EF">
        <w:rPr>
          <w:sz w:val="24"/>
          <w:szCs w:val="24"/>
          <w:shd w:val="clear" w:color="auto" w:fill="FFFFFF"/>
        </w:rPr>
        <w:t xml:space="preserve">Some of the currently available literature relevant to our focus </w:t>
      </w:r>
      <w:r w:rsidRPr="003664EF">
        <w:rPr>
          <w:color w:val="000000"/>
          <w:sz w:val="24"/>
          <w:szCs w:val="24"/>
          <w:shd w:val="clear" w:color="auto" w:fill="FFFFFF"/>
        </w:rPr>
        <w:t>i</w:t>
      </w:r>
      <w:r w:rsidR="00D64FF5" w:rsidRPr="003664EF">
        <w:rPr>
          <w:color w:val="000000"/>
          <w:sz w:val="24"/>
          <w:szCs w:val="24"/>
          <w:shd w:val="clear" w:color="auto" w:fill="FFFFFF"/>
        </w:rPr>
        <w:t xml:space="preserve">s confined to European contexts (e.g., </w:t>
      </w:r>
      <w:proofErr w:type="spellStart"/>
      <w:r w:rsidR="00D64FF5" w:rsidRPr="003664EF">
        <w:rPr>
          <w:sz w:val="24"/>
          <w:szCs w:val="24"/>
        </w:rPr>
        <w:t>Veugelers</w:t>
      </w:r>
      <w:proofErr w:type="spellEnd"/>
      <w:r w:rsidR="00D64FF5" w:rsidRPr="003664EF">
        <w:rPr>
          <w:sz w:val="24"/>
          <w:szCs w:val="24"/>
        </w:rPr>
        <w:t xml:space="preserve">, de Groot and </w:t>
      </w:r>
      <w:proofErr w:type="spellStart"/>
      <w:r w:rsidR="00D64FF5" w:rsidRPr="003664EF">
        <w:rPr>
          <w:sz w:val="24"/>
          <w:szCs w:val="24"/>
        </w:rPr>
        <w:t>Stolk</w:t>
      </w:r>
      <w:proofErr w:type="spellEnd"/>
      <w:r w:rsidR="00D64FF5" w:rsidRPr="003664EF">
        <w:rPr>
          <w:sz w:val="24"/>
          <w:szCs w:val="24"/>
        </w:rPr>
        <w:t xml:space="preserve"> (2017), or</w:t>
      </w:r>
      <w:r w:rsidR="00794B11" w:rsidRPr="003664EF">
        <w:rPr>
          <w:sz w:val="24"/>
          <w:szCs w:val="24"/>
        </w:rPr>
        <w:t xml:space="preserve">, </w:t>
      </w:r>
      <w:r w:rsidR="00986502" w:rsidRPr="003664EF">
        <w:rPr>
          <w:sz w:val="24"/>
          <w:szCs w:val="24"/>
        </w:rPr>
        <w:t xml:space="preserve">although having a wider geographical reach, </w:t>
      </w:r>
      <w:r w:rsidR="00794B11" w:rsidRPr="003664EF">
        <w:rPr>
          <w:sz w:val="24"/>
          <w:szCs w:val="24"/>
        </w:rPr>
        <w:t>has a wide ranging purpose and so does not</w:t>
      </w:r>
      <w:r w:rsidR="00D64FF5" w:rsidRPr="003664EF">
        <w:rPr>
          <w:sz w:val="24"/>
          <w:szCs w:val="24"/>
        </w:rPr>
        <w:t xml:space="preserve"> principally </w:t>
      </w:r>
      <w:r w:rsidR="00794B11" w:rsidRPr="003664EF">
        <w:rPr>
          <w:sz w:val="24"/>
          <w:szCs w:val="24"/>
        </w:rPr>
        <w:t>target</w:t>
      </w:r>
      <w:r w:rsidR="00D64FF5" w:rsidRPr="003664EF">
        <w:rPr>
          <w:sz w:val="24"/>
          <w:szCs w:val="24"/>
        </w:rPr>
        <w:t xml:space="preserve"> values education (e.g., ICCS 2010)</w:t>
      </w:r>
      <w:r w:rsidR="00986502" w:rsidRPr="003664EF">
        <w:rPr>
          <w:color w:val="000000"/>
          <w:sz w:val="24"/>
          <w:szCs w:val="24"/>
          <w:shd w:val="clear" w:color="auto" w:fill="FFFFFF"/>
        </w:rPr>
        <w:t xml:space="preserve">. </w:t>
      </w:r>
      <w:r w:rsidR="00240CDE" w:rsidRPr="003664EF">
        <w:rPr>
          <w:color w:val="000000"/>
          <w:sz w:val="24"/>
          <w:szCs w:val="24"/>
          <w:shd w:val="clear" w:color="auto" w:fill="FFFFFF"/>
        </w:rPr>
        <w:t xml:space="preserve">Many </w:t>
      </w:r>
      <w:r w:rsidR="00FF540A" w:rsidRPr="003664EF">
        <w:rPr>
          <w:color w:val="000000"/>
          <w:sz w:val="24"/>
          <w:szCs w:val="24"/>
          <w:shd w:val="clear" w:color="auto" w:fill="FFFFFF"/>
        </w:rPr>
        <w:t xml:space="preserve">studies focus on the </w:t>
      </w:r>
      <w:r w:rsidR="00FF540A" w:rsidRPr="003664EF">
        <w:rPr>
          <w:color w:val="000000"/>
          <w:sz w:val="24"/>
          <w:szCs w:val="24"/>
          <w:shd w:val="clear" w:color="auto" w:fill="FFFFFF"/>
        </w:rPr>
        <w:lastRenderedPageBreak/>
        <w:t>philosophy of values and values education, the understandings and perceptions of teachers and others</w:t>
      </w:r>
      <w:r w:rsidR="001D240B" w:rsidRPr="003664EF">
        <w:rPr>
          <w:color w:val="000000"/>
          <w:sz w:val="24"/>
          <w:szCs w:val="24"/>
          <w:shd w:val="clear" w:color="auto" w:fill="FFFFFF"/>
        </w:rPr>
        <w:t>, or</w:t>
      </w:r>
      <w:r w:rsidR="00FF540A" w:rsidRPr="003664EF">
        <w:rPr>
          <w:color w:val="000000"/>
          <w:sz w:val="24"/>
          <w:szCs w:val="24"/>
          <w:shd w:val="clear" w:color="auto" w:fill="FFFFFF"/>
        </w:rPr>
        <w:t xml:space="preserve"> the ways in which professional activity may take place</w:t>
      </w:r>
      <w:r w:rsidR="003664EF" w:rsidRPr="004E2E9C">
        <w:rPr>
          <w:strike/>
          <w:sz w:val="24"/>
          <w:szCs w:val="24"/>
          <w:lang w:eastAsia="en-GB"/>
        </w:rPr>
        <w:t xml:space="preserve"> </w:t>
      </w:r>
    </w:p>
    <w:p w14:paraId="0FD1D4D5" w14:textId="099C456C" w:rsidR="00AA00D8" w:rsidRPr="001577FF" w:rsidRDefault="00AA00D8" w:rsidP="00FA662D">
      <w:pPr>
        <w:rPr>
          <w:lang w:eastAsia="en-GB"/>
        </w:rPr>
      </w:pPr>
    </w:p>
    <w:p w14:paraId="60196A6D" w14:textId="20C8970A" w:rsidR="00494DC1" w:rsidRPr="001577FF" w:rsidRDefault="004E2E9C" w:rsidP="00FA662D">
      <w:pPr>
        <w:rPr>
          <w:i/>
          <w:shd w:val="clear" w:color="auto" w:fill="FFFFFF"/>
        </w:rPr>
      </w:pPr>
      <w:r w:rsidRPr="001577FF">
        <w:rPr>
          <w:i/>
          <w:shd w:val="clear" w:color="auto" w:fill="FFFFFF"/>
        </w:rPr>
        <w:t>Methods</w:t>
      </w:r>
    </w:p>
    <w:p w14:paraId="440DCA95" w14:textId="2DF831D1" w:rsidR="00494DC1" w:rsidRDefault="00494DC1" w:rsidP="00FA662D">
      <w:pPr>
        <w:rPr>
          <w:shd w:val="clear" w:color="auto" w:fill="FFFFFF"/>
        </w:rPr>
      </w:pPr>
      <w:r w:rsidRPr="004807FF">
        <w:rPr>
          <w:shd w:val="clear" w:color="auto" w:fill="FFFFFF"/>
        </w:rPr>
        <w:t xml:space="preserve">In this </w:t>
      </w:r>
      <w:proofErr w:type="gramStart"/>
      <w:r w:rsidRPr="004807FF">
        <w:rPr>
          <w:shd w:val="clear" w:color="auto" w:fill="FFFFFF"/>
        </w:rPr>
        <w:t>section</w:t>
      </w:r>
      <w:proofErr w:type="gramEnd"/>
      <w:r w:rsidRPr="004807FF">
        <w:rPr>
          <w:shd w:val="clear" w:color="auto" w:fill="FFFFFF"/>
        </w:rPr>
        <w:t xml:space="preserve"> we </w:t>
      </w:r>
      <w:r w:rsidR="0004676B" w:rsidRPr="004807FF">
        <w:rPr>
          <w:shd w:val="clear" w:color="auto" w:fill="FFFFFF"/>
        </w:rPr>
        <w:t xml:space="preserve">state and </w:t>
      </w:r>
      <w:r w:rsidRPr="004807FF">
        <w:rPr>
          <w:shd w:val="clear" w:color="auto" w:fill="FFFFFF"/>
        </w:rPr>
        <w:t xml:space="preserve">explain our research questions, </w:t>
      </w:r>
      <w:r w:rsidR="0004676B" w:rsidRPr="004807FF">
        <w:rPr>
          <w:shd w:val="clear" w:color="auto" w:fill="FFFFFF"/>
        </w:rPr>
        <w:t xml:space="preserve">and describe and discuss </w:t>
      </w:r>
      <w:r w:rsidR="004E2E9C" w:rsidRPr="00FA662D">
        <w:rPr>
          <w:shd w:val="clear" w:color="auto" w:fill="FFFFFF"/>
        </w:rPr>
        <w:t>why we focused on 4 particular countries and</w:t>
      </w:r>
      <w:r w:rsidR="004E2E9C">
        <w:rPr>
          <w:color w:val="FF0000"/>
          <w:shd w:val="clear" w:color="auto" w:fill="FFFFFF"/>
        </w:rPr>
        <w:t xml:space="preserve"> </w:t>
      </w:r>
      <w:r w:rsidRPr="004807FF">
        <w:rPr>
          <w:shd w:val="clear" w:color="auto" w:fill="FFFFFF"/>
        </w:rPr>
        <w:t xml:space="preserve">how we selected </w:t>
      </w:r>
      <w:r w:rsidR="00082332">
        <w:rPr>
          <w:shd w:val="clear" w:color="auto" w:fill="FFFFFF"/>
        </w:rPr>
        <w:t>and analysed the</w:t>
      </w:r>
      <w:r w:rsidR="00CF1D41" w:rsidRPr="004807FF">
        <w:rPr>
          <w:shd w:val="clear" w:color="auto" w:fill="FFFFFF"/>
        </w:rPr>
        <w:t xml:space="preserve"> documents</w:t>
      </w:r>
      <w:r w:rsidR="00082332">
        <w:rPr>
          <w:shd w:val="clear" w:color="auto" w:fill="FFFFFF"/>
        </w:rPr>
        <w:t xml:space="preserve"> that we analysed</w:t>
      </w:r>
      <w:r w:rsidRPr="004807FF">
        <w:rPr>
          <w:shd w:val="clear" w:color="auto" w:fill="FFFFFF"/>
        </w:rPr>
        <w:t>.</w:t>
      </w:r>
    </w:p>
    <w:p w14:paraId="13EAE952" w14:textId="53DF996D" w:rsidR="00F604DF" w:rsidRPr="00FA662D" w:rsidRDefault="00200095" w:rsidP="00FA662D">
      <w:pPr>
        <w:rPr>
          <w:shd w:val="clear" w:color="auto" w:fill="FFFFFF"/>
        </w:rPr>
      </w:pPr>
      <w:r w:rsidRPr="00FA662D">
        <w:rPr>
          <w:shd w:val="clear" w:color="auto" w:fill="FFFFFF"/>
        </w:rPr>
        <w:t>Research Questions</w:t>
      </w:r>
    </w:p>
    <w:p w14:paraId="38419F87" w14:textId="2BB0EA6D" w:rsidR="00DD50B2" w:rsidRDefault="00242930" w:rsidP="00FA662D">
      <w:pPr>
        <w:rPr>
          <w:strike/>
          <w:shd w:val="clear" w:color="auto" w:fill="FFFFFF"/>
        </w:rPr>
      </w:pPr>
      <w:r>
        <w:rPr>
          <w:shd w:val="clear" w:color="auto" w:fill="FFFFFF"/>
        </w:rPr>
        <w:t>Our research question is</w:t>
      </w:r>
      <w:r w:rsidR="007F327C" w:rsidRPr="004807FF">
        <w:rPr>
          <w:shd w:val="clear" w:color="auto" w:fill="FFFFFF"/>
        </w:rPr>
        <w:t xml:space="preserve"> </w:t>
      </w:r>
      <w:r>
        <w:rPr>
          <w:shd w:val="clear" w:color="auto" w:fill="FFFFFF"/>
        </w:rPr>
        <w:t>‘</w:t>
      </w:r>
      <w:r w:rsidR="00011F1E" w:rsidRPr="004807FF">
        <w:rPr>
          <w:shd w:val="clear" w:color="auto" w:fill="FFFFFF"/>
        </w:rPr>
        <w:t>w</w:t>
      </w:r>
      <w:r w:rsidR="00CF1D41" w:rsidRPr="004807FF">
        <w:rPr>
          <w:shd w:val="clear" w:color="auto" w:fill="FFFFFF"/>
        </w:rPr>
        <w:t>hat does</w:t>
      </w:r>
      <w:r w:rsidR="00011F1E" w:rsidRPr="004807FF">
        <w:rPr>
          <w:shd w:val="clear" w:color="auto" w:fill="FFFFFF"/>
        </w:rPr>
        <w:t xml:space="preserve"> official docume</w:t>
      </w:r>
      <w:r w:rsidR="00CF1D41" w:rsidRPr="004807FF">
        <w:rPr>
          <w:shd w:val="clear" w:color="auto" w:fill="FFFFFF"/>
        </w:rPr>
        <w:t>ntation tell us about values education</w:t>
      </w:r>
      <w:r w:rsidR="00011F1E" w:rsidRPr="004807FF">
        <w:rPr>
          <w:shd w:val="clear" w:color="auto" w:fill="FFFFFF"/>
        </w:rPr>
        <w:t>?</w:t>
      </w:r>
      <w:r>
        <w:rPr>
          <w:shd w:val="clear" w:color="auto" w:fill="FFFFFF"/>
        </w:rPr>
        <w:t>’</w:t>
      </w:r>
      <w:r w:rsidR="007F327C" w:rsidRPr="004807FF">
        <w:rPr>
          <w:shd w:val="clear" w:color="auto" w:fill="FFFFFF"/>
        </w:rPr>
        <w:t xml:space="preserve"> </w:t>
      </w:r>
      <w:r>
        <w:rPr>
          <w:shd w:val="clear" w:color="auto" w:fill="FFFFFF"/>
        </w:rPr>
        <w:t>In exploring official documents we wanted to know what</w:t>
      </w:r>
      <w:r w:rsidR="007F327C" w:rsidRPr="004807FF">
        <w:rPr>
          <w:shd w:val="clear" w:color="auto" w:fill="FFFFFF"/>
        </w:rPr>
        <w:t xml:space="preserve"> key words mean, what are the issues about those key words and how </w:t>
      </w:r>
      <w:proofErr w:type="gramStart"/>
      <w:r w:rsidR="007F327C" w:rsidRPr="004807FF">
        <w:rPr>
          <w:shd w:val="clear" w:color="auto" w:fill="FFFFFF"/>
        </w:rPr>
        <w:t>are those words applied</w:t>
      </w:r>
      <w:proofErr w:type="gramEnd"/>
      <w:r w:rsidR="007F327C" w:rsidRPr="004807FF">
        <w:rPr>
          <w:shd w:val="clear" w:color="auto" w:fill="FFFFFF"/>
        </w:rPr>
        <w:t xml:space="preserve">. </w:t>
      </w:r>
      <w:r w:rsidR="004E2E9C" w:rsidRPr="00FA662D">
        <w:rPr>
          <w:shd w:val="clear" w:color="auto" w:fill="FFFFFF"/>
        </w:rPr>
        <w:t xml:space="preserve">We wished to explore whether there were any links between the values education in official documents and the approaches to values education as discussed above. </w:t>
      </w:r>
    </w:p>
    <w:p w14:paraId="1C39EE8A" w14:textId="27847FFE" w:rsidR="004E2E9C" w:rsidRPr="001577FF" w:rsidRDefault="004E2E9C" w:rsidP="00FA662D">
      <w:pPr>
        <w:rPr>
          <w:shd w:val="clear" w:color="auto" w:fill="FFFFFF"/>
        </w:rPr>
      </w:pPr>
      <w:r w:rsidRPr="001577FF">
        <w:rPr>
          <w:shd w:val="clear" w:color="auto" w:fill="FFFFFF"/>
        </w:rPr>
        <w:t>Sampling of countries</w:t>
      </w:r>
    </w:p>
    <w:p w14:paraId="3874BB55" w14:textId="502809F7" w:rsidR="004E2E9C" w:rsidRPr="00FA662D" w:rsidRDefault="004E2E9C" w:rsidP="00FA662D">
      <w:pPr>
        <w:pStyle w:val="CommentText"/>
        <w:spacing w:line="480" w:lineRule="auto"/>
        <w:rPr>
          <w:sz w:val="24"/>
          <w:szCs w:val="24"/>
          <w:lang w:val="en-US"/>
        </w:rPr>
      </w:pPr>
      <w:r w:rsidRPr="00FA662D">
        <w:rPr>
          <w:sz w:val="24"/>
          <w:szCs w:val="24"/>
          <w:shd w:val="clear" w:color="auto" w:fill="FFFFFF"/>
        </w:rPr>
        <w:t xml:space="preserve">We are not aware, however, of research on the analysis of official documents from the </w:t>
      </w:r>
      <w:proofErr w:type="gramStart"/>
      <w:r w:rsidRPr="00FA662D">
        <w:rPr>
          <w:sz w:val="24"/>
          <w:szCs w:val="24"/>
          <w:shd w:val="clear" w:color="auto" w:fill="FFFFFF"/>
        </w:rPr>
        <w:t>4</w:t>
      </w:r>
      <w:proofErr w:type="gramEnd"/>
      <w:r w:rsidRPr="00FA662D">
        <w:rPr>
          <w:sz w:val="24"/>
          <w:szCs w:val="24"/>
          <w:shd w:val="clear" w:color="auto" w:fill="FFFFFF"/>
        </w:rPr>
        <w:t xml:space="preserve"> countries of Spain, Mexico, England and China which focuses on values education in the curriculum. </w:t>
      </w:r>
      <w:r w:rsidRPr="00FA662D">
        <w:rPr>
          <w:sz w:val="24"/>
          <w:szCs w:val="24"/>
          <w:lang w:eastAsia="en-GB"/>
        </w:rPr>
        <w:t xml:space="preserve">The countries we have selected are not representative of types. Rather, and simply, we recognized that the economic, cultural, political and social variations within and across these countries play a key role in influencing and shaping not only the values in these societies/countries, but also the teaching of such values. As a result, we were interested in exploring the extent to which these variations influence and/or are reflected in policy documents.  </w:t>
      </w:r>
      <w:r w:rsidRPr="00FA662D">
        <w:rPr>
          <w:sz w:val="24"/>
          <w:szCs w:val="24"/>
          <w:lang w:val="en-US"/>
        </w:rPr>
        <w:t>This is to say, what do these variations tell us about values education?</w:t>
      </w:r>
      <w:r w:rsidRPr="00FA662D">
        <w:rPr>
          <w:sz w:val="24"/>
          <w:szCs w:val="24"/>
          <w:lang w:eastAsia="en-GB"/>
        </w:rPr>
        <w:t xml:space="preserve"> This </w:t>
      </w:r>
      <w:proofErr w:type="gramStart"/>
      <w:r w:rsidRPr="00FA662D">
        <w:rPr>
          <w:sz w:val="24"/>
          <w:szCs w:val="24"/>
          <w:lang w:eastAsia="en-GB"/>
        </w:rPr>
        <w:t>is directly connected</w:t>
      </w:r>
      <w:proofErr w:type="gramEnd"/>
      <w:r w:rsidRPr="00FA662D">
        <w:rPr>
          <w:sz w:val="24"/>
          <w:szCs w:val="24"/>
          <w:lang w:eastAsia="en-GB"/>
        </w:rPr>
        <w:t xml:space="preserve"> to </w:t>
      </w:r>
      <w:r w:rsidR="00797A9E" w:rsidRPr="00FA662D">
        <w:rPr>
          <w:sz w:val="24"/>
          <w:szCs w:val="24"/>
          <w:lang w:eastAsia="en-GB"/>
        </w:rPr>
        <w:t>our research question (see above</w:t>
      </w:r>
      <w:r w:rsidRPr="00FA662D">
        <w:rPr>
          <w:sz w:val="24"/>
          <w:szCs w:val="24"/>
          <w:lang w:eastAsia="en-GB"/>
        </w:rPr>
        <w:t xml:space="preserve">). </w:t>
      </w:r>
    </w:p>
    <w:p w14:paraId="71438830" w14:textId="77777777" w:rsidR="004E2E9C" w:rsidRPr="00FA662D" w:rsidRDefault="004E2E9C" w:rsidP="00FA662D">
      <w:pPr>
        <w:rPr>
          <w:shd w:val="clear" w:color="auto" w:fill="FFFFFF"/>
        </w:rPr>
      </w:pPr>
    </w:p>
    <w:p w14:paraId="212EF3F0" w14:textId="060CEF8A" w:rsidR="004E2E9C" w:rsidRDefault="00797A9E" w:rsidP="00FA662D">
      <w:pPr>
        <w:rPr>
          <w:shd w:val="clear" w:color="auto" w:fill="FFFFFF"/>
        </w:rPr>
      </w:pPr>
      <w:r w:rsidRPr="00FA662D">
        <w:rPr>
          <w:lang w:eastAsia="en-GB"/>
        </w:rPr>
        <w:t>We expected</w:t>
      </w:r>
      <w:r w:rsidR="004E2E9C" w:rsidRPr="00FA662D">
        <w:rPr>
          <w:lang w:eastAsia="en-GB"/>
        </w:rPr>
        <w:t xml:space="preserve"> that there would be differences between the documents</w:t>
      </w:r>
      <w:r w:rsidR="00FA662D">
        <w:rPr>
          <w:lang w:eastAsia="en-GB"/>
        </w:rPr>
        <w:t xml:space="preserve">. </w:t>
      </w:r>
      <w:r w:rsidR="004E2E9C" w:rsidRPr="00FA662D">
        <w:rPr>
          <w:lang w:eastAsia="en-GB"/>
        </w:rPr>
        <w:t xml:space="preserve">These four countries have very different approaches to and experiences of political democracy; colonialism and post-colonialism; ‘east’ and ‘west’; diversity; and equality. </w:t>
      </w:r>
      <w:r w:rsidR="00817D80" w:rsidRPr="00FA662D">
        <w:rPr>
          <w:lang w:eastAsia="en-GB"/>
        </w:rPr>
        <w:t xml:space="preserve">Mexico and China are republics; the UK and Spain are constitutional monarchies. Economic variation and educational performance (as shown by PISA data) vary strongly across these </w:t>
      </w:r>
      <w:proofErr w:type="gramStart"/>
      <w:r w:rsidR="00817D80" w:rsidRPr="00FA662D">
        <w:rPr>
          <w:lang w:eastAsia="en-GB"/>
        </w:rPr>
        <w:t>4</w:t>
      </w:r>
      <w:proofErr w:type="gramEnd"/>
      <w:r w:rsidR="00817D80" w:rsidRPr="00FA662D">
        <w:rPr>
          <w:lang w:eastAsia="en-GB"/>
        </w:rPr>
        <w:t xml:space="preserve"> countries. </w:t>
      </w:r>
      <w:proofErr w:type="gramStart"/>
      <w:r w:rsidR="004E2E9C" w:rsidRPr="00FA662D">
        <w:rPr>
          <w:lang w:eastAsia="en-GB"/>
        </w:rPr>
        <w:t>These</w:t>
      </w:r>
      <w:proofErr w:type="gramEnd"/>
      <w:r w:rsidR="004E2E9C" w:rsidRPr="00FA662D">
        <w:rPr>
          <w:lang w:eastAsia="en-GB"/>
        </w:rPr>
        <w:t xml:space="preserve"> labels that indicate difference are at best only generally indicative and not mutually exclusive. </w:t>
      </w:r>
      <w:r w:rsidR="0009564C" w:rsidRPr="00FA662D">
        <w:rPr>
          <w:lang w:eastAsia="en-GB"/>
        </w:rPr>
        <w:t>Of course, there are</w:t>
      </w:r>
      <w:r w:rsidR="004E2E9C" w:rsidRPr="00FA662D">
        <w:rPr>
          <w:lang w:eastAsia="en-GB"/>
        </w:rPr>
        <w:t xml:space="preserve"> connections</w:t>
      </w:r>
      <w:r w:rsidR="0009564C" w:rsidRPr="00FA662D">
        <w:rPr>
          <w:lang w:eastAsia="en-GB"/>
        </w:rPr>
        <w:t xml:space="preserve"> between these countries but even here</w:t>
      </w:r>
      <w:r w:rsidRPr="00FA662D">
        <w:rPr>
          <w:lang w:eastAsia="en-GB"/>
        </w:rPr>
        <w:t>,</w:t>
      </w:r>
      <w:r w:rsidR="0009564C" w:rsidRPr="00FA662D">
        <w:rPr>
          <w:lang w:eastAsia="en-GB"/>
        </w:rPr>
        <w:t xml:space="preserve"> links are often indicative of </w:t>
      </w:r>
      <w:r w:rsidR="00843481" w:rsidRPr="00FA662D">
        <w:rPr>
          <w:lang w:eastAsia="en-GB"/>
        </w:rPr>
        <w:t xml:space="preserve">clashes of ideology in which barriers </w:t>
      </w:r>
      <w:proofErr w:type="gramStart"/>
      <w:r w:rsidR="00843481" w:rsidRPr="00FA662D">
        <w:rPr>
          <w:lang w:eastAsia="en-GB"/>
        </w:rPr>
        <w:t>are being crossed</w:t>
      </w:r>
      <w:proofErr w:type="gramEnd"/>
      <w:r w:rsidR="00843481" w:rsidRPr="00FA662D">
        <w:rPr>
          <w:lang w:eastAsia="en-GB"/>
        </w:rPr>
        <w:t xml:space="preserve"> and new ground explored</w:t>
      </w:r>
      <w:r w:rsidR="004E2E9C" w:rsidRPr="00FA662D">
        <w:rPr>
          <w:lang w:eastAsia="en-GB"/>
        </w:rPr>
        <w:t xml:space="preserve">. There have been links and influences involving high profile individuals (e.g., Bertrand </w:t>
      </w:r>
      <w:proofErr w:type="gramStart"/>
      <w:r w:rsidR="004E2E9C" w:rsidRPr="00FA662D">
        <w:rPr>
          <w:lang w:eastAsia="en-GB"/>
        </w:rPr>
        <w:t>Russell’s</w:t>
      </w:r>
      <w:proofErr w:type="gramEnd"/>
      <w:r w:rsidR="004E2E9C" w:rsidRPr="00FA662D">
        <w:rPr>
          <w:lang w:eastAsia="en-GB"/>
        </w:rPr>
        <w:t xml:space="preserve"> and John Dewey’s visits to China, 191</w:t>
      </w:r>
      <w:r w:rsidR="006E3F70">
        <w:rPr>
          <w:lang w:eastAsia="en-GB"/>
        </w:rPr>
        <w:t xml:space="preserve">9-21). In relation to </w:t>
      </w:r>
      <w:proofErr w:type="spellStart"/>
      <w:r w:rsidR="006E3F70">
        <w:rPr>
          <w:lang w:eastAsia="en-GB"/>
        </w:rPr>
        <w:t>colonialis</w:t>
      </w:r>
      <w:r w:rsidR="004E2E9C" w:rsidRPr="00FA662D">
        <w:rPr>
          <w:lang w:eastAsia="en-GB"/>
        </w:rPr>
        <w:t>ation</w:t>
      </w:r>
      <w:proofErr w:type="spellEnd"/>
      <w:r w:rsidR="004E2E9C" w:rsidRPr="00FA662D">
        <w:rPr>
          <w:lang w:eastAsia="en-GB"/>
        </w:rPr>
        <w:t xml:space="preserve"> (attempted and achieved, in part or whole) there is clearly a connection between Spain and Mexico, </w:t>
      </w:r>
      <w:proofErr w:type="gramStart"/>
      <w:r w:rsidR="004E2E9C" w:rsidRPr="00FA662D">
        <w:rPr>
          <w:lang w:eastAsia="en-GB"/>
        </w:rPr>
        <w:t>and also</w:t>
      </w:r>
      <w:proofErr w:type="gramEnd"/>
      <w:r w:rsidR="004E2E9C" w:rsidRPr="00FA662D">
        <w:rPr>
          <w:lang w:eastAsia="en-GB"/>
        </w:rPr>
        <w:t xml:space="preserve"> between Britain and China. </w:t>
      </w:r>
      <w:r w:rsidR="00224D32" w:rsidRPr="00FA662D">
        <w:rPr>
          <w:lang w:eastAsia="en-GB"/>
        </w:rPr>
        <w:t>Migration is a current priority and concern as well as being historically based (</w:t>
      </w:r>
      <w:r w:rsidR="00A24B1E" w:rsidRPr="00FA662D">
        <w:rPr>
          <w:lang w:eastAsia="en-GB"/>
        </w:rPr>
        <w:t>in the atrocity of slavery,</w:t>
      </w:r>
      <w:r w:rsidR="00224D32" w:rsidRPr="00FA662D">
        <w:rPr>
          <w:lang w:eastAsia="en-GB"/>
        </w:rPr>
        <w:t xml:space="preserve"> Spain </w:t>
      </w:r>
      <w:r w:rsidR="00A24B1E" w:rsidRPr="00FA662D">
        <w:rPr>
          <w:lang w:eastAsia="en-GB"/>
        </w:rPr>
        <w:t xml:space="preserve">traded people from China to Mexico </w:t>
      </w:r>
      <w:r w:rsidR="00224D32" w:rsidRPr="00FA662D">
        <w:rPr>
          <w:lang w:eastAsia="en-GB"/>
        </w:rPr>
        <w:t>and the UK</w:t>
      </w:r>
      <w:r w:rsidR="00A24B1E" w:rsidRPr="00FA662D">
        <w:rPr>
          <w:lang w:eastAsia="en-GB"/>
        </w:rPr>
        <w:t xml:space="preserve"> from Africa</w:t>
      </w:r>
      <w:r w:rsidR="00224D32" w:rsidRPr="00FA662D">
        <w:rPr>
          <w:lang w:eastAsia="en-GB"/>
        </w:rPr>
        <w:t xml:space="preserve">). </w:t>
      </w:r>
      <w:r w:rsidR="004E2E9C" w:rsidRPr="00FA662D">
        <w:rPr>
          <w:lang w:eastAsia="en-GB"/>
        </w:rPr>
        <w:t>The Eur</w:t>
      </w:r>
      <w:r w:rsidR="00A24B1E" w:rsidRPr="00FA662D">
        <w:rPr>
          <w:lang w:eastAsia="en-GB"/>
        </w:rPr>
        <w:t>ope</w:t>
      </w:r>
      <w:r w:rsidR="006E3F70">
        <w:rPr>
          <w:lang w:eastAsia="en-GB"/>
        </w:rPr>
        <w:t>an tradition relevant to colonis</w:t>
      </w:r>
      <w:r w:rsidR="00A24B1E" w:rsidRPr="00FA662D">
        <w:rPr>
          <w:lang w:eastAsia="en-GB"/>
        </w:rPr>
        <w:t>ation is</w:t>
      </w:r>
      <w:r w:rsidR="004E2E9C" w:rsidRPr="00FA662D">
        <w:rPr>
          <w:lang w:eastAsia="en-GB"/>
        </w:rPr>
        <w:t xml:space="preserve"> per</w:t>
      </w:r>
      <w:r w:rsidR="00A24B1E" w:rsidRPr="00FA662D">
        <w:rPr>
          <w:lang w:eastAsia="en-GB"/>
        </w:rPr>
        <w:t>tinent to values education,</w:t>
      </w:r>
      <w:r w:rsidR="004E2E9C" w:rsidRPr="00FA662D">
        <w:rPr>
          <w:lang w:eastAsia="en-GB"/>
        </w:rPr>
        <w:t xml:space="preserve"> influenced by </w:t>
      </w:r>
      <w:r w:rsidR="004E2E9C" w:rsidRPr="00FA662D">
        <w:rPr>
          <w:shd w:val="clear" w:color="auto" w:fill="FFFFFF"/>
        </w:rPr>
        <w:t xml:space="preserve">Christianity. In China and Mexico, revolutionary politics and established ethical / religious positions (Confucian harmony and Christianity) occur in societies influenced by socialist principles. Another connection between the countries </w:t>
      </w:r>
      <w:proofErr w:type="gramStart"/>
      <w:r w:rsidR="004E2E9C" w:rsidRPr="00FA662D">
        <w:rPr>
          <w:shd w:val="clear" w:color="auto" w:fill="FFFFFF"/>
        </w:rPr>
        <w:t>is revealed</w:t>
      </w:r>
      <w:proofErr w:type="gramEnd"/>
      <w:r w:rsidR="004E2E9C" w:rsidRPr="00FA662D">
        <w:rPr>
          <w:shd w:val="clear" w:color="auto" w:fill="FFFFFF"/>
        </w:rPr>
        <w:t xml:space="preserve"> through the w</w:t>
      </w:r>
      <w:r w:rsidR="00224D32" w:rsidRPr="00FA662D">
        <w:rPr>
          <w:shd w:val="clear" w:color="auto" w:fill="FFFFFF"/>
        </w:rPr>
        <w:t xml:space="preserve">ork of Hofstede (1980). Cultural Dimensions Theory indicates that </w:t>
      </w:r>
      <w:r w:rsidR="004E2E9C" w:rsidRPr="00FA662D">
        <w:rPr>
          <w:shd w:val="clear" w:color="auto" w:fill="FFFFFF"/>
        </w:rPr>
        <w:t xml:space="preserve">China and Mexico are regarded as collectivists </w:t>
      </w:r>
      <w:r w:rsidR="00224D32" w:rsidRPr="00FA662D">
        <w:rPr>
          <w:shd w:val="clear" w:color="auto" w:fill="FFFFFF"/>
        </w:rPr>
        <w:t xml:space="preserve">(relatively tightly knit frameworks in which individuals expect people in their social groups to look after them) </w:t>
      </w:r>
      <w:r w:rsidR="004E2E9C" w:rsidRPr="00FA662D">
        <w:rPr>
          <w:shd w:val="clear" w:color="auto" w:fill="FFFFFF"/>
        </w:rPr>
        <w:t>while England and Spain are individualists</w:t>
      </w:r>
      <w:r w:rsidR="00224D32" w:rsidRPr="00FA662D">
        <w:rPr>
          <w:shd w:val="clear" w:color="auto" w:fill="FFFFFF"/>
        </w:rPr>
        <w:t xml:space="preserve"> (weaker social frameworks)</w:t>
      </w:r>
      <w:r w:rsidR="004E2E9C" w:rsidRPr="00FA662D">
        <w:rPr>
          <w:shd w:val="clear" w:color="auto" w:fill="FFFFFF"/>
        </w:rPr>
        <w:t xml:space="preserve">. We </w:t>
      </w:r>
      <w:proofErr w:type="gramStart"/>
      <w:r w:rsidR="004E2E9C" w:rsidRPr="00FA662D">
        <w:rPr>
          <w:shd w:val="clear" w:color="auto" w:fill="FFFFFF"/>
        </w:rPr>
        <w:t>were motivated</w:t>
      </w:r>
      <w:proofErr w:type="gramEnd"/>
      <w:r w:rsidR="004E2E9C" w:rsidRPr="00FA662D">
        <w:rPr>
          <w:shd w:val="clear" w:color="auto" w:fill="FFFFFF"/>
        </w:rPr>
        <w:t xml:space="preserve"> by the sense that there could be some </w:t>
      </w:r>
      <w:r w:rsidR="004E2E9C" w:rsidRPr="00FA662D">
        <w:rPr>
          <w:shd w:val="clear" w:color="auto" w:fill="FFFFFF"/>
        </w:rPr>
        <w:lastRenderedPageBreak/>
        <w:t xml:space="preserve">potential value in beginning to explore a comparative analysis regarding values promoted in contemporary society through </w:t>
      </w:r>
      <w:r w:rsidRPr="00FA662D">
        <w:rPr>
          <w:shd w:val="clear" w:color="auto" w:fill="FFFFFF"/>
        </w:rPr>
        <w:t>education that emerged from these</w:t>
      </w:r>
      <w:r w:rsidR="004E2E9C" w:rsidRPr="00FA662D">
        <w:rPr>
          <w:shd w:val="clear" w:color="auto" w:fill="FFFFFF"/>
        </w:rPr>
        <w:t xml:space="preserve"> historical context</w:t>
      </w:r>
      <w:r w:rsidRPr="00FA662D">
        <w:rPr>
          <w:shd w:val="clear" w:color="auto" w:fill="FFFFFF"/>
        </w:rPr>
        <w:t>s</w:t>
      </w:r>
      <w:r w:rsidR="004E2E9C" w:rsidRPr="00FA662D">
        <w:rPr>
          <w:shd w:val="clear" w:color="auto" w:fill="FFFFFF"/>
        </w:rPr>
        <w:t>.</w:t>
      </w:r>
      <w:r w:rsidR="00224D32" w:rsidRPr="00FA662D">
        <w:rPr>
          <w:shd w:val="clear" w:color="auto" w:fill="FFFFFF"/>
        </w:rPr>
        <w:t xml:space="preserve"> Given the differences between these countries </w:t>
      </w:r>
      <w:r w:rsidR="00E617F8" w:rsidRPr="00FA662D">
        <w:rPr>
          <w:shd w:val="clear" w:color="auto" w:fill="FFFFFF"/>
        </w:rPr>
        <w:t xml:space="preserve">(and it would be possible to have sampled another </w:t>
      </w:r>
      <w:proofErr w:type="gramStart"/>
      <w:r w:rsidR="00E617F8" w:rsidRPr="00FA662D">
        <w:rPr>
          <w:shd w:val="clear" w:color="auto" w:fill="FFFFFF"/>
        </w:rPr>
        <w:t>4</w:t>
      </w:r>
      <w:proofErr w:type="gramEnd"/>
      <w:r w:rsidR="00E617F8" w:rsidRPr="00FA662D">
        <w:rPr>
          <w:shd w:val="clear" w:color="auto" w:fill="FFFFFF"/>
        </w:rPr>
        <w:t xml:space="preserve"> countries) </w:t>
      </w:r>
      <w:r w:rsidR="00224D32" w:rsidRPr="00FA662D">
        <w:rPr>
          <w:shd w:val="clear" w:color="auto" w:fill="FFFFFF"/>
        </w:rPr>
        <w:t>we expected there to be differences in statements about values education.</w:t>
      </w:r>
      <w:r w:rsidR="00E617F8" w:rsidRPr="00FA662D">
        <w:rPr>
          <w:shd w:val="clear" w:color="auto" w:fill="FFFFFF"/>
        </w:rPr>
        <w:t xml:space="preserve"> </w:t>
      </w:r>
    </w:p>
    <w:p w14:paraId="394E4611" w14:textId="77777777" w:rsidR="006E3F70" w:rsidRPr="00FA662D" w:rsidRDefault="006E3F70" w:rsidP="00FA662D">
      <w:pPr>
        <w:rPr>
          <w:shd w:val="clear" w:color="auto" w:fill="FFFFFF"/>
        </w:rPr>
      </w:pPr>
    </w:p>
    <w:p w14:paraId="2FC97ADF" w14:textId="0434FFE2" w:rsidR="004E2E9C" w:rsidRPr="00FA662D" w:rsidRDefault="004E2E9C" w:rsidP="00FA662D">
      <w:pPr>
        <w:rPr>
          <w:lang w:eastAsia="en-GB"/>
        </w:rPr>
      </w:pPr>
      <w:r w:rsidRPr="00FA662D">
        <w:rPr>
          <w:lang w:eastAsia="en-GB"/>
        </w:rPr>
        <w:t>Analytical Procedure</w:t>
      </w:r>
    </w:p>
    <w:p w14:paraId="42CBAB1B" w14:textId="78900927" w:rsidR="00240CDE" w:rsidRPr="001577FF" w:rsidRDefault="007F327C" w:rsidP="00FA662D">
      <w:pPr>
        <w:rPr>
          <w:color w:val="FF0000"/>
          <w:lang w:eastAsia="en-GB"/>
        </w:rPr>
      </w:pPr>
      <w:r w:rsidRPr="004807FF">
        <w:rPr>
          <w:lang w:eastAsia="en-GB"/>
        </w:rPr>
        <w:t>In our analysis of official documents</w:t>
      </w:r>
      <w:r w:rsidR="00797A9E">
        <w:rPr>
          <w:lang w:eastAsia="en-GB"/>
        </w:rPr>
        <w:t>,</w:t>
      </w:r>
      <w:r w:rsidRPr="004807FF">
        <w:rPr>
          <w:lang w:eastAsia="en-GB"/>
        </w:rPr>
        <w:t xml:space="preserve"> we recognized that we would largely proceed descriptively but nevertheless wished to be as thorough as possible. </w:t>
      </w:r>
      <w:r w:rsidR="009D1924" w:rsidRPr="004807FF">
        <w:rPr>
          <w:lang w:eastAsia="en-GB"/>
        </w:rPr>
        <w:t xml:space="preserve">The discourse-analytic process is concerned “with the ways in which language constructs objects, subjects and experiences, including subjectivity and a sense of self” (Stevenson, 2004, </w:t>
      </w:r>
      <w:r w:rsidR="005942BB" w:rsidRPr="004807FF">
        <w:rPr>
          <w:lang w:eastAsia="en-GB"/>
        </w:rPr>
        <w:t>p. 18). There are</w:t>
      </w:r>
      <w:r w:rsidR="004B2177" w:rsidRPr="004807FF">
        <w:rPr>
          <w:lang w:eastAsia="en-GB"/>
        </w:rPr>
        <w:t xml:space="preserve"> several</w:t>
      </w:r>
      <w:r w:rsidR="009D1924" w:rsidRPr="004807FF">
        <w:rPr>
          <w:lang w:eastAsia="en-GB"/>
        </w:rPr>
        <w:t xml:space="preserve"> approaches to discourse </w:t>
      </w:r>
      <w:r w:rsidR="00B17F1C" w:rsidRPr="004807FF">
        <w:rPr>
          <w:lang w:eastAsia="en-GB"/>
        </w:rPr>
        <w:t>analysis</w:t>
      </w:r>
      <w:r w:rsidR="009D1924" w:rsidRPr="004807FF">
        <w:rPr>
          <w:lang w:eastAsia="en-GB"/>
        </w:rPr>
        <w:t xml:space="preserve"> (DA) </w:t>
      </w:r>
      <w:r w:rsidR="004B2177" w:rsidRPr="004807FF">
        <w:rPr>
          <w:lang w:eastAsia="en-GB"/>
        </w:rPr>
        <w:t xml:space="preserve">including the </w:t>
      </w:r>
      <w:r w:rsidR="004B2177" w:rsidRPr="004807FF">
        <w:rPr>
          <w:rFonts w:eastAsia="Times New Roman"/>
          <w:color w:val="000000"/>
          <w:lang w:eastAsia="en-GB"/>
        </w:rPr>
        <w:t>post-</w:t>
      </w:r>
      <w:proofErr w:type="spellStart"/>
      <w:r w:rsidR="004B2177" w:rsidRPr="004807FF">
        <w:rPr>
          <w:rFonts w:eastAsia="Times New Roman"/>
          <w:color w:val="000000"/>
          <w:lang w:eastAsia="en-GB"/>
        </w:rPr>
        <w:t>structuralist</w:t>
      </w:r>
      <w:proofErr w:type="spellEnd"/>
      <w:r w:rsidR="004B2177" w:rsidRPr="004807FF">
        <w:rPr>
          <w:rFonts w:eastAsia="Times New Roman"/>
          <w:color w:val="000000"/>
          <w:lang w:eastAsia="en-GB"/>
        </w:rPr>
        <w:t xml:space="preserve">, post-Marxist, </w:t>
      </w:r>
      <w:proofErr w:type="gramStart"/>
      <w:r w:rsidR="004B2177" w:rsidRPr="004807FF">
        <w:rPr>
          <w:rFonts w:eastAsia="Times New Roman"/>
          <w:color w:val="000000"/>
          <w:lang w:eastAsia="en-GB"/>
        </w:rPr>
        <w:t>critical</w:t>
      </w:r>
      <w:proofErr w:type="gramEnd"/>
      <w:r w:rsidR="004B2177" w:rsidRPr="004807FF">
        <w:rPr>
          <w:rFonts w:eastAsia="Times New Roman"/>
          <w:color w:val="000000"/>
          <w:lang w:eastAsia="en-GB"/>
        </w:rPr>
        <w:t xml:space="preserve">, critical realist and so on. Our discussions </w:t>
      </w:r>
      <w:r w:rsidRPr="004807FF">
        <w:rPr>
          <w:rFonts w:eastAsia="Times New Roman"/>
          <w:color w:val="000000"/>
          <w:lang w:eastAsia="en-GB"/>
        </w:rPr>
        <w:t xml:space="preserve">prior to the implementation of our descriptive approach, </w:t>
      </w:r>
      <w:r w:rsidR="004B2177" w:rsidRPr="004807FF">
        <w:rPr>
          <w:rFonts w:eastAsia="Times New Roman"/>
          <w:color w:val="000000"/>
          <w:lang w:eastAsia="en-GB"/>
        </w:rPr>
        <w:t>principally focused on</w:t>
      </w:r>
      <w:r w:rsidR="004B2177" w:rsidRPr="004807FF">
        <w:rPr>
          <w:lang w:eastAsia="en-GB"/>
        </w:rPr>
        <w:t xml:space="preserve"> the</w:t>
      </w:r>
      <w:r w:rsidR="009D1924" w:rsidRPr="004807FF">
        <w:rPr>
          <w:lang w:eastAsia="en-GB"/>
        </w:rPr>
        <w:t xml:space="preserve"> </w:t>
      </w:r>
      <w:proofErr w:type="spellStart"/>
      <w:r w:rsidR="009D1924" w:rsidRPr="004807FF">
        <w:rPr>
          <w:lang w:eastAsia="en-GB"/>
        </w:rPr>
        <w:t>Foucauldian</w:t>
      </w:r>
      <w:proofErr w:type="spellEnd"/>
      <w:r w:rsidR="009D1924" w:rsidRPr="004807FF">
        <w:rPr>
          <w:lang w:eastAsia="en-GB"/>
        </w:rPr>
        <w:t xml:space="preserve"> (see </w:t>
      </w:r>
      <w:r w:rsidR="009D1924" w:rsidRPr="004807FF">
        <w:t>Parker, 1999</w:t>
      </w:r>
      <w:r w:rsidR="009D1924" w:rsidRPr="004807FF">
        <w:rPr>
          <w:lang w:eastAsia="en-GB"/>
        </w:rPr>
        <w:t xml:space="preserve">) </w:t>
      </w:r>
      <w:r w:rsidR="00CB3932" w:rsidRPr="004807FF">
        <w:rPr>
          <w:lang w:eastAsia="en-GB"/>
        </w:rPr>
        <w:t>and the</w:t>
      </w:r>
      <w:r w:rsidR="005942BB" w:rsidRPr="004807FF">
        <w:rPr>
          <w:lang w:eastAsia="en-GB"/>
        </w:rPr>
        <w:t xml:space="preserve"> social constructionist</w:t>
      </w:r>
      <w:r w:rsidR="00CB3932" w:rsidRPr="004807FF">
        <w:rPr>
          <w:lang w:eastAsia="en-GB"/>
        </w:rPr>
        <w:t xml:space="preserve"> (see </w:t>
      </w:r>
      <w:proofErr w:type="spellStart"/>
      <w:r w:rsidR="00CB3932" w:rsidRPr="004807FF">
        <w:t>Wetherell</w:t>
      </w:r>
      <w:proofErr w:type="spellEnd"/>
      <w:r w:rsidR="00CB3932" w:rsidRPr="004807FF">
        <w:t xml:space="preserve"> and Potter, 1992</w:t>
      </w:r>
      <w:r w:rsidR="00CB3932" w:rsidRPr="004807FF">
        <w:rPr>
          <w:lang w:eastAsia="en-GB"/>
        </w:rPr>
        <w:t xml:space="preserve">) </w:t>
      </w:r>
      <w:r w:rsidR="009D1924" w:rsidRPr="004807FF">
        <w:rPr>
          <w:lang w:eastAsia="en-GB"/>
        </w:rPr>
        <w:t xml:space="preserve">as suggested by Stevenson (2004). </w:t>
      </w:r>
      <w:proofErr w:type="gramStart"/>
      <w:r w:rsidR="00DD2A8A" w:rsidRPr="004807FF">
        <w:rPr>
          <w:lang w:eastAsia="en-GB"/>
        </w:rPr>
        <w:t>Wh</w:t>
      </w:r>
      <w:r w:rsidR="005942BB" w:rsidRPr="004807FF">
        <w:rPr>
          <w:lang w:eastAsia="en-GB"/>
        </w:rPr>
        <w:t>ilst the latter</w:t>
      </w:r>
      <w:r w:rsidR="00DD2A8A" w:rsidRPr="004807FF">
        <w:rPr>
          <w:lang w:eastAsia="en-GB"/>
        </w:rPr>
        <w:t xml:space="preserve"> suggest</w:t>
      </w:r>
      <w:r w:rsidR="005942BB" w:rsidRPr="004807FF">
        <w:rPr>
          <w:lang w:eastAsia="en-GB"/>
        </w:rPr>
        <w:t>s</w:t>
      </w:r>
      <w:r w:rsidR="00DD2A8A" w:rsidRPr="004807FF">
        <w:rPr>
          <w:lang w:eastAsia="en-GB"/>
        </w:rPr>
        <w:t xml:space="preserve"> that there is</w:t>
      </w:r>
      <w:r w:rsidR="005942BB" w:rsidRPr="004807FF">
        <w:rPr>
          <w:lang w:eastAsia="en-GB"/>
        </w:rPr>
        <w:t xml:space="preserve"> nothing beyond the text and is concerned</w:t>
      </w:r>
      <w:r w:rsidR="00DD2A8A" w:rsidRPr="004807FF">
        <w:rPr>
          <w:lang w:eastAsia="en-GB"/>
        </w:rPr>
        <w:t xml:space="preserve"> with what speakers achieve through discourse (</w:t>
      </w:r>
      <w:proofErr w:type="spellStart"/>
      <w:r w:rsidR="00DD2A8A" w:rsidRPr="004807FF">
        <w:rPr>
          <w:lang w:eastAsia="en-GB"/>
        </w:rPr>
        <w:t>Billig</w:t>
      </w:r>
      <w:proofErr w:type="spellEnd"/>
      <w:r w:rsidR="00DD2A8A" w:rsidRPr="004807FF">
        <w:rPr>
          <w:lang w:eastAsia="en-GB"/>
        </w:rPr>
        <w:t xml:space="preserve">, 1991; </w:t>
      </w:r>
      <w:r w:rsidR="00CB3932" w:rsidRPr="004807FF">
        <w:rPr>
          <w:shd w:val="clear" w:color="auto" w:fill="FFFFFF"/>
        </w:rPr>
        <w:t xml:space="preserve">Holstein &amp; </w:t>
      </w:r>
      <w:proofErr w:type="spellStart"/>
      <w:r w:rsidR="00CB3932" w:rsidRPr="004807FF">
        <w:rPr>
          <w:shd w:val="clear" w:color="auto" w:fill="FFFFFF"/>
        </w:rPr>
        <w:t>Gubrium</w:t>
      </w:r>
      <w:proofErr w:type="spellEnd"/>
      <w:r w:rsidR="00CB3932" w:rsidRPr="004807FF">
        <w:rPr>
          <w:shd w:val="clear" w:color="auto" w:fill="FFFFFF"/>
        </w:rPr>
        <w:t xml:space="preserve">, 2013), </w:t>
      </w:r>
      <w:r w:rsidR="00DD2A8A" w:rsidRPr="004807FF">
        <w:rPr>
          <w:lang w:eastAsia="en-GB"/>
        </w:rPr>
        <w:t xml:space="preserve"> </w:t>
      </w:r>
      <w:proofErr w:type="spellStart"/>
      <w:r w:rsidR="00DD2A8A" w:rsidRPr="004807FF">
        <w:rPr>
          <w:lang w:eastAsia="en-GB"/>
        </w:rPr>
        <w:t>Foucauldian</w:t>
      </w:r>
      <w:proofErr w:type="spellEnd"/>
      <w:r w:rsidR="00DD2A8A" w:rsidRPr="004807FF">
        <w:rPr>
          <w:lang w:eastAsia="en-GB"/>
        </w:rPr>
        <w:t xml:space="preserve"> DA is interested in the way in which the reproduction of relations of power, is embedded in the position of the speakers who produce the discours</w:t>
      </w:r>
      <w:r w:rsidR="005942BB" w:rsidRPr="004807FF">
        <w:rPr>
          <w:lang w:eastAsia="en-GB"/>
        </w:rPr>
        <w:t>e,</w:t>
      </w:r>
      <w:r w:rsidR="00CB3932" w:rsidRPr="004807FF">
        <w:rPr>
          <w:lang w:eastAsia="en-GB"/>
        </w:rPr>
        <w:t xml:space="preserve"> suggesting that “words and phrases are organised into systems and</w:t>
      </w:r>
      <w:r w:rsidR="000440BF" w:rsidRPr="004807FF">
        <w:rPr>
          <w:lang w:eastAsia="en-GB"/>
        </w:rPr>
        <w:t xml:space="preserve"> institutions” (Stevenson, 2004: </w:t>
      </w:r>
      <w:r w:rsidR="005942BB" w:rsidRPr="004807FF">
        <w:rPr>
          <w:lang w:eastAsia="en-GB"/>
        </w:rPr>
        <w:t>20).</w:t>
      </w:r>
      <w:proofErr w:type="gramEnd"/>
      <w:r w:rsidR="005942BB" w:rsidRPr="004807FF">
        <w:rPr>
          <w:lang w:eastAsia="en-GB"/>
        </w:rPr>
        <w:t xml:space="preserve"> </w:t>
      </w:r>
      <w:r w:rsidR="004B2177" w:rsidRPr="004807FF">
        <w:rPr>
          <w:lang w:eastAsia="en-GB"/>
        </w:rPr>
        <w:t>We do not claim</w:t>
      </w:r>
      <w:r w:rsidR="00797A9E">
        <w:rPr>
          <w:lang w:eastAsia="en-GB"/>
        </w:rPr>
        <w:t>, however,</w:t>
      </w:r>
      <w:r w:rsidR="004B2177" w:rsidRPr="004807FF">
        <w:rPr>
          <w:lang w:eastAsia="en-GB"/>
        </w:rPr>
        <w:t xml:space="preserve"> that we have undertaken an in-depth</w:t>
      </w:r>
      <w:r w:rsidR="009D1924" w:rsidRPr="004807FF">
        <w:rPr>
          <w:lang w:eastAsia="en-GB"/>
        </w:rPr>
        <w:t xml:space="preserve"> </w:t>
      </w:r>
      <w:proofErr w:type="spellStart"/>
      <w:r w:rsidR="00CB3932" w:rsidRPr="004807FF">
        <w:rPr>
          <w:lang w:eastAsia="en-GB"/>
        </w:rPr>
        <w:t>Foucauldian</w:t>
      </w:r>
      <w:proofErr w:type="spellEnd"/>
      <w:r w:rsidR="00CB3932" w:rsidRPr="004807FF">
        <w:rPr>
          <w:lang w:eastAsia="en-GB"/>
        </w:rPr>
        <w:t xml:space="preserve"> </w:t>
      </w:r>
      <w:r w:rsidR="004B2177" w:rsidRPr="004807FF">
        <w:rPr>
          <w:lang w:eastAsia="en-GB"/>
        </w:rPr>
        <w:t>study</w:t>
      </w:r>
      <w:r w:rsidR="005116EF">
        <w:rPr>
          <w:lang w:eastAsia="en-GB"/>
        </w:rPr>
        <w:t xml:space="preserve"> </w:t>
      </w:r>
      <w:r w:rsidR="005116EF" w:rsidRPr="00FA662D">
        <w:rPr>
          <w:lang w:eastAsia="en-GB"/>
        </w:rPr>
        <w:t>(or, that we have employed an in-depth analysis based on any one particular theoretical model)</w:t>
      </w:r>
      <w:r w:rsidR="004B2177" w:rsidRPr="004807FF">
        <w:rPr>
          <w:lang w:eastAsia="en-GB"/>
        </w:rPr>
        <w:t>. Rather</w:t>
      </w:r>
      <w:r w:rsidR="00242930">
        <w:rPr>
          <w:lang w:eastAsia="en-GB"/>
        </w:rPr>
        <w:t>,</w:t>
      </w:r>
      <w:r w:rsidR="004B2177" w:rsidRPr="004807FF">
        <w:rPr>
          <w:lang w:eastAsia="en-GB"/>
        </w:rPr>
        <w:t xml:space="preserve"> we have establis</w:t>
      </w:r>
      <w:r w:rsidR="006C58C5">
        <w:rPr>
          <w:lang w:eastAsia="en-GB"/>
        </w:rPr>
        <w:t>hed a simple thematic analysis</w:t>
      </w:r>
      <w:r w:rsidR="003664EF">
        <w:rPr>
          <w:lang w:eastAsia="en-GB"/>
        </w:rPr>
        <w:t xml:space="preserve">. </w:t>
      </w:r>
      <w:r w:rsidR="006C58C5">
        <w:rPr>
          <w:lang w:eastAsia="en-GB"/>
        </w:rPr>
        <w:t>We were aware of</w:t>
      </w:r>
      <w:r w:rsidR="00242930">
        <w:rPr>
          <w:lang w:eastAsia="en-GB"/>
        </w:rPr>
        <w:t xml:space="preserve"> the existence of various models of DA and</w:t>
      </w:r>
      <w:r w:rsidR="006C58C5">
        <w:rPr>
          <w:lang w:eastAsia="en-GB"/>
        </w:rPr>
        <w:t xml:space="preserve"> </w:t>
      </w:r>
      <w:r w:rsidR="006C58C5">
        <w:rPr>
          <w:lang w:eastAsia="en-GB"/>
        </w:rPr>
        <w:lastRenderedPageBreak/>
        <w:t>we felt particular</w:t>
      </w:r>
      <w:r w:rsidR="004B2177" w:rsidRPr="004807FF">
        <w:rPr>
          <w:lang w:eastAsia="en-GB"/>
        </w:rPr>
        <w:t xml:space="preserve"> influence</w:t>
      </w:r>
      <w:r w:rsidR="006C58C5">
        <w:rPr>
          <w:lang w:eastAsia="en-GB"/>
        </w:rPr>
        <w:t xml:space="preserve"> from</w:t>
      </w:r>
      <w:r w:rsidR="004B2177" w:rsidRPr="004807FF">
        <w:rPr>
          <w:lang w:eastAsia="en-GB"/>
        </w:rPr>
        <w:t xml:space="preserve"> politically fram</w:t>
      </w:r>
      <w:r w:rsidRPr="004807FF">
        <w:rPr>
          <w:lang w:eastAsia="en-GB"/>
        </w:rPr>
        <w:t>e</w:t>
      </w:r>
      <w:r w:rsidR="004B2177" w:rsidRPr="004807FF">
        <w:rPr>
          <w:lang w:eastAsia="en-GB"/>
        </w:rPr>
        <w:t xml:space="preserve">d approaches. Our largely descriptive analysis </w:t>
      </w:r>
      <w:proofErr w:type="gramStart"/>
      <w:r w:rsidR="004B2177" w:rsidRPr="004807FF">
        <w:rPr>
          <w:lang w:eastAsia="en-GB"/>
        </w:rPr>
        <w:t>has been applied</w:t>
      </w:r>
      <w:proofErr w:type="gramEnd"/>
      <w:r w:rsidR="004B2177" w:rsidRPr="004807FF">
        <w:rPr>
          <w:lang w:eastAsia="en-GB"/>
        </w:rPr>
        <w:t xml:space="preserve"> as we attempted to</w:t>
      </w:r>
      <w:r w:rsidR="00CB3932" w:rsidRPr="004807FF">
        <w:rPr>
          <w:lang w:eastAsia="en-GB"/>
        </w:rPr>
        <w:t xml:space="preserve"> identify </w:t>
      </w:r>
      <w:r w:rsidR="005F0FED" w:rsidRPr="004807FF">
        <w:rPr>
          <w:lang w:eastAsia="en-GB"/>
        </w:rPr>
        <w:t xml:space="preserve">the interplay between </w:t>
      </w:r>
      <w:r w:rsidR="003C1B0D" w:rsidRPr="004807FF">
        <w:rPr>
          <w:lang w:eastAsia="en-GB"/>
        </w:rPr>
        <w:t>the way in which socio-historical and cultural factors influence policy-making</w:t>
      </w:r>
      <w:r w:rsidR="005F0FED" w:rsidRPr="004807FF">
        <w:rPr>
          <w:lang w:eastAsia="en-GB"/>
        </w:rPr>
        <w:t xml:space="preserve"> </w:t>
      </w:r>
      <w:r w:rsidR="003C1B0D" w:rsidRPr="004807FF">
        <w:rPr>
          <w:lang w:eastAsia="en-GB"/>
        </w:rPr>
        <w:t xml:space="preserve">and </w:t>
      </w:r>
      <w:r w:rsidR="00242930">
        <w:rPr>
          <w:lang w:eastAsia="en-GB"/>
        </w:rPr>
        <w:t xml:space="preserve">how </w:t>
      </w:r>
      <w:r w:rsidR="003C1B0D" w:rsidRPr="004807FF">
        <w:rPr>
          <w:lang w:eastAsia="en-GB"/>
        </w:rPr>
        <w:t xml:space="preserve">these in turn, are worded in relation to </w:t>
      </w:r>
      <w:r w:rsidR="005F0FED" w:rsidRPr="004807FF">
        <w:rPr>
          <w:lang w:eastAsia="en-GB"/>
        </w:rPr>
        <w:t xml:space="preserve">values </w:t>
      </w:r>
      <w:r w:rsidR="003C1B0D" w:rsidRPr="004807FF">
        <w:rPr>
          <w:lang w:eastAsia="en-GB"/>
        </w:rPr>
        <w:t xml:space="preserve">portrayed in the discourse of official documents </w:t>
      </w:r>
      <w:r w:rsidR="005F0FED" w:rsidRPr="004807FF">
        <w:rPr>
          <w:lang w:eastAsia="en-GB"/>
        </w:rPr>
        <w:t>(</w:t>
      </w:r>
      <w:proofErr w:type="spellStart"/>
      <w:r w:rsidR="005F0FED" w:rsidRPr="004807FF">
        <w:rPr>
          <w:shd w:val="clear" w:color="auto" w:fill="FFFFFF"/>
        </w:rPr>
        <w:t>Fairclough</w:t>
      </w:r>
      <w:proofErr w:type="spellEnd"/>
      <w:r w:rsidR="005F0FED" w:rsidRPr="004807FF">
        <w:rPr>
          <w:shd w:val="clear" w:color="auto" w:fill="FFFFFF"/>
        </w:rPr>
        <w:t>, 2013</w:t>
      </w:r>
      <w:r w:rsidR="005F0FED" w:rsidRPr="004807FF">
        <w:rPr>
          <w:lang w:eastAsia="en-GB"/>
        </w:rPr>
        <w:t>)</w:t>
      </w:r>
      <w:r w:rsidR="000B406A" w:rsidRPr="004807FF">
        <w:rPr>
          <w:lang w:eastAsia="en-GB"/>
        </w:rPr>
        <w:t xml:space="preserve"> and embraced through education to promote certain kinds of citizens.</w:t>
      </w:r>
    </w:p>
    <w:p w14:paraId="1D4B5FD7" w14:textId="293B0ADD" w:rsidR="00242930" w:rsidRDefault="00D558C1" w:rsidP="00FA662D">
      <w:pPr>
        <w:rPr>
          <w:lang w:eastAsia="en-GB"/>
        </w:rPr>
      </w:pPr>
      <w:r w:rsidRPr="004807FF">
        <w:rPr>
          <w:lang w:eastAsia="en-GB"/>
        </w:rPr>
        <w:t>We explored</w:t>
      </w:r>
      <w:r w:rsidR="005942BB" w:rsidRPr="004807FF">
        <w:rPr>
          <w:lang w:eastAsia="en-GB"/>
        </w:rPr>
        <w:t xml:space="preserve"> research</w:t>
      </w:r>
      <w:r w:rsidR="00830F21" w:rsidRPr="004807FF">
        <w:rPr>
          <w:lang w:eastAsia="en-GB"/>
        </w:rPr>
        <w:t xml:space="preserve"> o</w:t>
      </w:r>
      <w:r w:rsidR="00827F34" w:rsidRPr="004807FF">
        <w:rPr>
          <w:lang w:eastAsia="en-GB"/>
        </w:rPr>
        <w:t>n values education in the</w:t>
      </w:r>
      <w:r w:rsidR="006C58C5">
        <w:rPr>
          <w:lang w:eastAsia="en-GB"/>
        </w:rPr>
        <w:t xml:space="preserve"> four</w:t>
      </w:r>
      <w:r w:rsidR="00830F21" w:rsidRPr="004807FF">
        <w:rPr>
          <w:lang w:eastAsia="en-GB"/>
        </w:rPr>
        <w:t xml:space="preserve"> countries </w:t>
      </w:r>
      <w:r w:rsidR="006C58C5">
        <w:rPr>
          <w:lang w:eastAsia="en-GB"/>
        </w:rPr>
        <w:t xml:space="preserve">of China, England, Mexico and Spain </w:t>
      </w:r>
      <w:r w:rsidR="00830F21" w:rsidRPr="004807FF">
        <w:rPr>
          <w:lang w:eastAsia="en-GB"/>
        </w:rPr>
        <w:t xml:space="preserve">(e.g., Soriano, Franco </w:t>
      </w:r>
      <w:r w:rsidR="005B03C9" w:rsidRPr="004807FF">
        <w:rPr>
          <w:lang w:eastAsia="en-GB"/>
        </w:rPr>
        <w:t>and</w:t>
      </w:r>
      <w:r w:rsidR="00830F21" w:rsidRPr="004807FF">
        <w:rPr>
          <w:lang w:eastAsia="en-GB"/>
        </w:rPr>
        <w:t xml:space="preserve"> </w:t>
      </w:r>
      <w:proofErr w:type="spellStart"/>
      <w:r w:rsidR="00830F21" w:rsidRPr="004807FF">
        <w:rPr>
          <w:lang w:eastAsia="en-GB"/>
        </w:rPr>
        <w:t>Sleeter</w:t>
      </w:r>
      <w:proofErr w:type="spellEnd"/>
      <w:r w:rsidR="00830F21" w:rsidRPr="004807FF">
        <w:rPr>
          <w:lang w:eastAsia="en-GB"/>
        </w:rPr>
        <w:t xml:space="preserve">, 2011; </w:t>
      </w:r>
      <w:proofErr w:type="spellStart"/>
      <w:r w:rsidR="00830F21" w:rsidRPr="004807FF">
        <w:rPr>
          <w:lang w:eastAsia="en-GB"/>
        </w:rPr>
        <w:t>Yuste</w:t>
      </w:r>
      <w:proofErr w:type="spellEnd"/>
      <w:r w:rsidR="00830F21" w:rsidRPr="004807FF">
        <w:rPr>
          <w:lang w:eastAsia="en-GB"/>
        </w:rPr>
        <w:t xml:space="preserve"> </w:t>
      </w:r>
      <w:r w:rsidR="005B03C9" w:rsidRPr="004807FF">
        <w:rPr>
          <w:lang w:eastAsia="en-GB"/>
        </w:rPr>
        <w:t>and</w:t>
      </w:r>
      <w:r w:rsidR="00830F21" w:rsidRPr="004807FF">
        <w:rPr>
          <w:lang w:eastAsia="en-GB"/>
        </w:rPr>
        <w:t xml:space="preserve"> Atienza</w:t>
      </w:r>
      <w:r w:rsidR="00983F85" w:rsidRPr="004807FF">
        <w:rPr>
          <w:lang w:eastAsia="en-GB"/>
        </w:rPr>
        <w:t xml:space="preserve">, 2015; </w:t>
      </w:r>
      <w:r w:rsidR="00830F21" w:rsidRPr="004807FF">
        <w:rPr>
          <w:lang w:eastAsia="en-GB"/>
        </w:rPr>
        <w:t xml:space="preserve">Zhang, 2012; </w:t>
      </w:r>
      <w:proofErr w:type="spellStart"/>
      <w:r w:rsidR="00830F21" w:rsidRPr="004807FF">
        <w:rPr>
          <w:lang w:eastAsia="en-GB"/>
        </w:rPr>
        <w:t>Arduin</w:t>
      </w:r>
      <w:proofErr w:type="spellEnd"/>
      <w:r w:rsidR="00830F21" w:rsidRPr="004807FF">
        <w:rPr>
          <w:lang w:eastAsia="en-GB"/>
        </w:rPr>
        <w:t xml:space="preserve">, 2015; Bates, 2016; Village </w:t>
      </w:r>
      <w:r w:rsidR="005B03C9" w:rsidRPr="004807FF">
        <w:rPr>
          <w:lang w:eastAsia="en-GB"/>
        </w:rPr>
        <w:t>and</w:t>
      </w:r>
      <w:r w:rsidR="00830F21" w:rsidRPr="004807FF">
        <w:rPr>
          <w:lang w:eastAsia="en-GB"/>
        </w:rPr>
        <w:t xml:space="preserve"> Fr</w:t>
      </w:r>
      <w:r w:rsidR="00983F85" w:rsidRPr="004807FF">
        <w:rPr>
          <w:lang w:eastAsia="en-GB"/>
        </w:rPr>
        <w:t xml:space="preserve">ancis, 2016; </w:t>
      </w:r>
      <w:proofErr w:type="spellStart"/>
      <w:r w:rsidR="00983F85" w:rsidRPr="004807FF">
        <w:rPr>
          <w:lang w:eastAsia="en-GB"/>
        </w:rPr>
        <w:t>Díaz-Barriga</w:t>
      </w:r>
      <w:proofErr w:type="spellEnd"/>
      <w:r w:rsidR="00983F85" w:rsidRPr="004807FF">
        <w:rPr>
          <w:lang w:eastAsia="en-GB"/>
        </w:rPr>
        <w:t>, 2006</w:t>
      </w:r>
      <w:r w:rsidR="00830F21" w:rsidRPr="004807FF">
        <w:rPr>
          <w:lang w:eastAsia="en-GB"/>
        </w:rPr>
        <w:t xml:space="preserve">). Each </w:t>
      </w:r>
      <w:r w:rsidR="005942BB" w:rsidRPr="004807FF">
        <w:rPr>
          <w:lang w:eastAsia="en-GB"/>
        </w:rPr>
        <w:t>author</w:t>
      </w:r>
      <w:r w:rsidR="00242930">
        <w:rPr>
          <w:lang w:eastAsia="en-GB"/>
        </w:rPr>
        <w:t xml:space="preserve"> </w:t>
      </w:r>
      <w:r w:rsidR="00830F21" w:rsidRPr="004807FF">
        <w:rPr>
          <w:lang w:eastAsia="en-GB"/>
        </w:rPr>
        <w:t>identified relevant education policy and curriculum documents from his or her country of expertise, focusing on both primary/elementary and secondar</w:t>
      </w:r>
      <w:r w:rsidR="005942BB" w:rsidRPr="004807FF">
        <w:rPr>
          <w:lang w:eastAsia="en-GB"/>
        </w:rPr>
        <w:t xml:space="preserve">y/high school level. </w:t>
      </w:r>
      <w:r w:rsidR="00CB2264" w:rsidRPr="004807FF">
        <w:rPr>
          <w:lang w:eastAsia="en-GB"/>
        </w:rPr>
        <w:t>We deci</w:t>
      </w:r>
      <w:r w:rsidR="00242930">
        <w:rPr>
          <w:lang w:eastAsia="en-GB"/>
        </w:rPr>
        <w:t>ded that each person</w:t>
      </w:r>
      <w:r w:rsidR="00CB2264" w:rsidRPr="004807FF">
        <w:rPr>
          <w:lang w:eastAsia="en-GB"/>
        </w:rPr>
        <w:t xml:space="preserve"> would use the following crite</w:t>
      </w:r>
      <w:r w:rsidR="00242930">
        <w:rPr>
          <w:lang w:eastAsia="en-GB"/>
        </w:rPr>
        <w:t>ria for document selection. The documents would</w:t>
      </w:r>
      <w:r w:rsidR="006C58C5">
        <w:rPr>
          <w:lang w:eastAsia="en-GB"/>
        </w:rPr>
        <w:t xml:space="preserve"> be</w:t>
      </w:r>
      <w:r w:rsidR="00242930">
        <w:rPr>
          <w:lang w:eastAsia="en-GB"/>
        </w:rPr>
        <w:t>:</w:t>
      </w:r>
    </w:p>
    <w:p w14:paraId="3D7A5EEE" w14:textId="1962F218" w:rsidR="00242930" w:rsidRDefault="00CB2264" w:rsidP="00FA662D">
      <w:pPr>
        <w:pStyle w:val="ListParagraph"/>
        <w:numPr>
          <w:ilvl w:val="0"/>
          <w:numId w:val="22"/>
        </w:numPr>
        <w:spacing w:line="480" w:lineRule="auto"/>
        <w:rPr>
          <w:lang w:eastAsia="en-GB"/>
        </w:rPr>
      </w:pPr>
      <w:r w:rsidRPr="004807FF">
        <w:rPr>
          <w:lang w:eastAsia="en-GB"/>
        </w:rPr>
        <w:t>produ</w:t>
      </w:r>
      <w:r w:rsidR="00242930">
        <w:rPr>
          <w:lang w:eastAsia="en-GB"/>
        </w:rPr>
        <w:t>ced by the government</w:t>
      </w:r>
    </w:p>
    <w:p w14:paraId="21D91A97" w14:textId="31F420C1" w:rsidR="00242930" w:rsidRDefault="00CB2264" w:rsidP="00FA662D">
      <w:pPr>
        <w:pStyle w:val="ListParagraph"/>
        <w:numPr>
          <w:ilvl w:val="0"/>
          <w:numId w:val="22"/>
        </w:numPr>
        <w:spacing w:line="480" w:lineRule="auto"/>
        <w:rPr>
          <w:lang w:eastAsia="en-GB"/>
        </w:rPr>
      </w:pPr>
      <w:r w:rsidRPr="004807FF">
        <w:rPr>
          <w:lang w:eastAsia="en-GB"/>
        </w:rPr>
        <w:t xml:space="preserve">perceived by the </w:t>
      </w:r>
      <w:r w:rsidR="00F73059" w:rsidRPr="00FA662D">
        <w:rPr>
          <w:lang w:eastAsia="en-GB"/>
        </w:rPr>
        <w:t>relevant</w:t>
      </w:r>
      <w:r w:rsidR="00F73059">
        <w:rPr>
          <w:color w:val="FF0000"/>
          <w:lang w:eastAsia="en-GB"/>
        </w:rPr>
        <w:t xml:space="preserve"> </w:t>
      </w:r>
      <w:r w:rsidRPr="004807FF">
        <w:rPr>
          <w:lang w:eastAsia="en-GB"/>
        </w:rPr>
        <w:t>team member as being significant in a n</w:t>
      </w:r>
      <w:r w:rsidR="00242930">
        <w:rPr>
          <w:lang w:eastAsia="en-GB"/>
        </w:rPr>
        <w:t>ational context</w:t>
      </w:r>
    </w:p>
    <w:p w14:paraId="0DE74D14" w14:textId="33B15F24" w:rsidR="0082564F" w:rsidRPr="00D97AD8" w:rsidRDefault="00D97AD8" w:rsidP="00FA662D">
      <w:pPr>
        <w:pStyle w:val="ListParagraph"/>
        <w:numPr>
          <w:ilvl w:val="0"/>
          <w:numId w:val="22"/>
        </w:numPr>
        <w:spacing w:line="480" w:lineRule="auto"/>
        <w:rPr>
          <w:strike/>
          <w:lang w:eastAsia="en-GB"/>
        </w:rPr>
      </w:pPr>
      <w:r w:rsidRPr="00FA662D">
        <w:rPr>
          <w:lang w:eastAsia="en-GB"/>
        </w:rPr>
        <w:t xml:space="preserve">likely in our judgment to be something that teachers would be aware of </w:t>
      </w:r>
    </w:p>
    <w:p w14:paraId="41CF8E66" w14:textId="5785A0E6" w:rsidR="00242930" w:rsidRDefault="00CB2264" w:rsidP="00FA662D">
      <w:pPr>
        <w:pStyle w:val="ListParagraph"/>
        <w:numPr>
          <w:ilvl w:val="0"/>
          <w:numId w:val="22"/>
        </w:numPr>
        <w:spacing w:line="480" w:lineRule="auto"/>
        <w:rPr>
          <w:lang w:eastAsia="en-GB"/>
        </w:rPr>
      </w:pPr>
      <w:r w:rsidRPr="004807FF">
        <w:rPr>
          <w:lang w:eastAsia="en-GB"/>
        </w:rPr>
        <w:t xml:space="preserve">produced roughly within the last 2 decades (i.e., 1997-2018) </w:t>
      </w:r>
      <w:r w:rsidR="0095780D">
        <w:rPr>
          <w:lang w:eastAsia="en-GB"/>
        </w:rPr>
        <w:t xml:space="preserve">but preferably from the last 5-10 years </w:t>
      </w:r>
      <w:r w:rsidRPr="004807FF">
        <w:rPr>
          <w:lang w:eastAsia="en-GB"/>
        </w:rPr>
        <w:t xml:space="preserve">in order to </w:t>
      </w:r>
      <w:r w:rsidR="006C58C5">
        <w:rPr>
          <w:lang w:eastAsia="en-GB"/>
        </w:rPr>
        <w:t xml:space="preserve">allow us to </w:t>
      </w:r>
      <w:r w:rsidRPr="004807FF">
        <w:rPr>
          <w:lang w:eastAsia="en-GB"/>
        </w:rPr>
        <w:t>focus on contemporary society and capture key issues and events including advisory reports, changes of policy, changes of political structure (including national</w:t>
      </w:r>
      <w:r w:rsidR="00242930">
        <w:rPr>
          <w:lang w:eastAsia="en-GB"/>
        </w:rPr>
        <w:t xml:space="preserve"> boundaries)</w:t>
      </w:r>
    </w:p>
    <w:p w14:paraId="6862A03D" w14:textId="6D01ADC4" w:rsidR="00242930" w:rsidRDefault="00CB2264" w:rsidP="00FA662D">
      <w:pPr>
        <w:pStyle w:val="ListParagraph"/>
        <w:numPr>
          <w:ilvl w:val="0"/>
          <w:numId w:val="22"/>
        </w:numPr>
        <w:spacing w:line="480" w:lineRule="auto"/>
        <w:rPr>
          <w:lang w:eastAsia="en-GB"/>
        </w:rPr>
      </w:pPr>
      <w:proofErr w:type="gramStart"/>
      <w:r w:rsidRPr="004807FF">
        <w:rPr>
          <w:lang w:eastAsia="en-GB"/>
        </w:rPr>
        <w:lastRenderedPageBreak/>
        <w:t>relevant</w:t>
      </w:r>
      <w:proofErr w:type="gramEnd"/>
      <w:r w:rsidRPr="004807FF">
        <w:rPr>
          <w:lang w:eastAsia="en-GB"/>
        </w:rPr>
        <w:t xml:space="preserve"> to values education in relation to general political developments (e.g., in the UK the Prevent policy), curricular initiatives (e.g., in Spain the changes to the national curriculum), and pedagogical guidance.  </w:t>
      </w:r>
    </w:p>
    <w:p w14:paraId="7AA0EF37" w14:textId="77777777" w:rsidR="00242930" w:rsidRDefault="00242930" w:rsidP="00FA662D">
      <w:pPr>
        <w:rPr>
          <w:lang w:eastAsia="en-GB"/>
        </w:rPr>
      </w:pPr>
    </w:p>
    <w:p w14:paraId="0244F68E" w14:textId="77777777" w:rsidR="00CB1096" w:rsidRPr="00FA662D" w:rsidRDefault="007627E5" w:rsidP="00FA662D">
      <w:pPr>
        <w:rPr>
          <w:lang w:eastAsia="en-GB"/>
        </w:rPr>
      </w:pPr>
      <w:r w:rsidRPr="00FA662D">
        <w:rPr>
          <w:lang w:eastAsia="en-GB"/>
        </w:rPr>
        <w:t xml:space="preserve">The above shows that we employed a </w:t>
      </w:r>
      <w:r w:rsidR="00AB656A" w:rsidRPr="00FA662D">
        <w:rPr>
          <w:lang w:eastAsia="en-GB"/>
        </w:rPr>
        <w:t xml:space="preserve">common </w:t>
      </w:r>
      <w:r w:rsidRPr="00FA662D">
        <w:rPr>
          <w:lang w:eastAsia="en-GB"/>
        </w:rPr>
        <w:t>system across the team to inform document selection</w:t>
      </w:r>
      <w:r w:rsidR="00BE7EF5" w:rsidRPr="00FA662D">
        <w:rPr>
          <w:lang w:eastAsia="en-GB"/>
        </w:rPr>
        <w:t xml:space="preserve"> about time, status, provenance and academic and professional relevance</w:t>
      </w:r>
      <w:r w:rsidRPr="00FA662D">
        <w:rPr>
          <w:lang w:eastAsia="en-GB"/>
        </w:rPr>
        <w:t xml:space="preserve">. </w:t>
      </w:r>
      <w:r w:rsidR="003E09B8" w:rsidRPr="00FA662D">
        <w:rPr>
          <w:lang w:eastAsia="en-GB"/>
        </w:rPr>
        <w:t xml:space="preserve">Within </w:t>
      </w:r>
      <w:proofErr w:type="gramStart"/>
      <w:r w:rsidR="003E09B8" w:rsidRPr="00FA662D">
        <w:rPr>
          <w:lang w:eastAsia="en-GB"/>
        </w:rPr>
        <w:t>that</w:t>
      </w:r>
      <w:proofErr w:type="gramEnd"/>
      <w:r w:rsidR="003E09B8" w:rsidRPr="00FA662D">
        <w:rPr>
          <w:lang w:eastAsia="en-GB"/>
        </w:rPr>
        <w:t xml:space="preserve"> we were prepared to accept documents that might be addressed to different audiences and be perceived in precise terms to have different functions. </w:t>
      </w:r>
      <w:r w:rsidRPr="00FA662D">
        <w:rPr>
          <w:lang w:eastAsia="en-GB"/>
        </w:rPr>
        <w:t>The</w:t>
      </w:r>
      <w:r w:rsidR="00BE7EF5" w:rsidRPr="00FA662D">
        <w:rPr>
          <w:lang w:eastAsia="en-GB"/>
        </w:rPr>
        <w:t>re was</w:t>
      </w:r>
      <w:r w:rsidR="00AB656A" w:rsidRPr="00FA662D">
        <w:rPr>
          <w:lang w:eastAsia="en-GB"/>
        </w:rPr>
        <w:t xml:space="preserve"> </w:t>
      </w:r>
      <w:r w:rsidRPr="00FA662D">
        <w:rPr>
          <w:lang w:eastAsia="en-GB"/>
        </w:rPr>
        <w:t xml:space="preserve">necessarily a measure of individual judgment about which </w:t>
      </w:r>
      <w:r w:rsidR="00AB656A" w:rsidRPr="00FA662D">
        <w:rPr>
          <w:lang w:eastAsia="en-GB"/>
        </w:rPr>
        <w:t xml:space="preserve">particular </w:t>
      </w:r>
      <w:r w:rsidRPr="00FA662D">
        <w:rPr>
          <w:lang w:eastAsia="en-GB"/>
        </w:rPr>
        <w:t xml:space="preserve">documents </w:t>
      </w:r>
      <w:proofErr w:type="gramStart"/>
      <w:r w:rsidRPr="00FA662D">
        <w:rPr>
          <w:lang w:eastAsia="en-GB"/>
        </w:rPr>
        <w:t>were selected</w:t>
      </w:r>
      <w:proofErr w:type="gramEnd"/>
      <w:r w:rsidRPr="00FA662D">
        <w:rPr>
          <w:lang w:eastAsia="en-GB"/>
        </w:rPr>
        <w:t xml:space="preserve">. </w:t>
      </w:r>
    </w:p>
    <w:p w14:paraId="1C91AAD8" w14:textId="1B53EA93" w:rsidR="00853C73" w:rsidRPr="00FA662D" w:rsidRDefault="001B746E" w:rsidP="00FA662D">
      <w:pPr>
        <w:shd w:val="clear" w:color="auto" w:fill="FFFFFF"/>
        <w:spacing w:before="100" w:beforeAutospacing="1" w:after="100" w:afterAutospacing="1"/>
        <w:rPr>
          <w:rFonts w:ascii="Calibri" w:eastAsia="Times New Roman" w:hAnsi="Calibri" w:cs="Calibri"/>
          <w:sz w:val="22"/>
          <w:szCs w:val="22"/>
          <w:lang w:eastAsia="en-GB"/>
        </w:rPr>
      </w:pPr>
      <w:r w:rsidRPr="00FA662D">
        <w:rPr>
          <w:lang w:eastAsia="en-GB"/>
        </w:rPr>
        <w:t xml:space="preserve">There were specific challenges. For example, in the case of Mexico </w:t>
      </w:r>
      <w:r w:rsidRPr="00FA662D">
        <w:rPr>
          <w:rFonts w:eastAsia="Times New Roman"/>
          <w:lang w:eastAsia="en-GB"/>
        </w:rPr>
        <w:t>documents published by the Ministry of Education (</w:t>
      </w:r>
      <w:proofErr w:type="spellStart"/>
      <w:r w:rsidRPr="00FA662D">
        <w:rPr>
          <w:rFonts w:eastAsia="Times New Roman"/>
          <w:lang w:eastAsia="en-GB"/>
        </w:rPr>
        <w:t>Secretaria</w:t>
      </w:r>
      <w:proofErr w:type="spellEnd"/>
      <w:r w:rsidRPr="00FA662D">
        <w:rPr>
          <w:rFonts w:eastAsia="Times New Roman"/>
          <w:lang w:eastAsia="en-GB"/>
        </w:rPr>
        <w:t xml:space="preserve"> de </w:t>
      </w:r>
      <w:proofErr w:type="spellStart"/>
      <w:r w:rsidRPr="00FA662D">
        <w:rPr>
          <w:rFonts w:eastAsia="Times New Roman"/>
          <w:lang w:eastAsia="en-GB"/>
        </w:rPr>
        <w:t>Educacion</w:t>
      </w:r>
      <w:proofErr w:type="spellEnd"/>
      <w:r w:rsidRPr="00FA662D">
        <w:rPr>
          <w:rFonts w:eastAsia="Times New Roman"/>
          <w:lang w:eastAsia="en-GB"/>
        </w:rPr>
        <w:t xml:space="preserve"> </w:t>
      </w:r>
      <w:proofErr w:type="spellStart"/>
      <w:r w:rsidRPr="00FA662D">
        <w:rPr>
          <w:rFonts w:eastAsia="Times New Roman"/>
          <w:lang w:eastAsia="en-GB"/>
        </w:rPr>
        <w:t>Publica</w:t>
      </w:r>
      <w:proofErr w:type="spellEnd"/>
      <w:r w:rsidRPr="00FA662D">
        <w:rPr>
          <w:rFonts w:eastAsia="Times New Roman"/>
          <w:lang w:eastAsia="en-GB"/>
        </w:rPr>
        <w:t xml:space="preserve">) were obviously relevant although in some cases these were hard to find. </w:t>
      </w:r>
      <w:proofErr w:type="spellStart"/>
      <w:r w:rsidRPr="00FA662D">
        <w:rPr>
          <w:rFonts w:eastAsia="Times New Roman"/>
          <w:lang w:eastAsia="en-GB"/>
        </w:rPr>
        <w:t>Santibañez</w:t>
      </w:r>
      <w:proofErr w:type="spellEnd"/>
      <w:r w:rsidRPr="00FA662D">
        <w:rPr>
          <w:rFonts w:eastAsia="Times New Roman"/>
          <w:lang w:eastAsia="en-GB"/>
        </w:rPr>
        <w:t xml:space="preserve">, </w:t>
      </w:r>
      <w:proofErr w:type="spellStart"/>
      <w:r w:rsidRPr="00FA662D">
        <w:rPr>
          <w:rFonts w:eastAsia="Times New Roman"/>
          <w:lang w:eastAsia="en-GB"/>
        </w:rPr>
        <w:t>Vernez</w:t>
      </w:r>
      <w:proofErr w:type="spellEnd"/>
      <w:r w:rsidRPr="00FA662D">
        <w:rPr>
          <w:rFonts w:eastAsia="Times New Roman"/>
          <w:lang w:eastAsia="en-GB"/>
        </w:rPr>
        <w:t xml:space="preserve"> &amp; </w:t>
      </w:r>
      <w:proofErr w:type="spellStart"/>
      <w:r w:rsidRPr="00FA662D">
        <w:rPr>
          <w:rFonts w:eastAsia="Times New Roman"/>
          <w:lang w:eastAsia="en-GB"/>
        </w:rPr>
        <w:t>Razquin</w:t>
      </w:r>
      <w:proofErr w:type="spellEnd"/>
      <w:r w:rsidRPr="00FA662D">
        <w:rPr>
          <w:rFonts w:eastAsia="Times New Roman"/>
          <w:lang w:eastAsia="en-GB"/>
        </w:rPr>
        <w:t xml:space="preserve"> (2005) have reported the lack of published and reliable data in Mexico’s educational system given that this data is usually hidden/controlled by the </w:t>
      </w:r>
      <w:proofErr w:type="spellStart"/>
      <w:r w:rsidRPr="00FA662D">
        <w:rPr>
          <w:rFonts w:eastAsia="Times New Roman"/>
          <w:lang w:eastAsia="en-GB"/>
        </w:rPr>
        <w:t>MoE</w:t>
      </w:r>
      <w:proofErr w:type="spellEnd"/>
      <w:r w:rsidR="00CB1096" w:rsidRPr="00FA662D">
        <w:rPr>
          <w:lang w:eastAsia="en-GB"/>
        </w:rPr>
        <w:t>.</w:t>
      </w:r>
      <w:r w:rsidR="00853C73" w:rsidRPr="00FA662D">
        <w:rPr>
          <w:lang w:eastAsia="en-GB"/>
        </w:rPr>
        <w:t xml:space="preserve"> As </w:t>
      </w:r>
      <w:proofErr w:type="gramStart"/>
      <w:r w:rsidR="00853C73" w:rsidRPr="00FA662D">
        <w:rPr>
          <w:lang w:eastAsia="en-GB"/>
        </w:rPr>
        <w:t>such</w:t>
      </w:r>
      <w:proofErr w:type="gramEnd"/>
      <w:r w:rsidR="00853C73" w:rsidRPr="00FA662D">
        <w:rPr>
          <w:lang w:eastAsia="en-GB"/>
        </w:rPr>
        <w:t xml:space="preserve"> we had to make judgments about which documents we would choose on the basis of what might not an entirely comprehensive knowledge base</w:t>
      </w:r>
    </w:p>
    <w:p w14:paraId="677242E5" w14:textId="77777777" w:rsidR="00CB1096" w:rsidRPr="00FA662D" w:rsidRDefault="00CB1096" w:rsidP="00FA662D">
      <w:pPr>
        <w:rPr>
          <w:lang w:eastAsia="en-GB"/>
        </w:rPr>
      </w:pPr>
    </w:p>
    <w:p w14:paraId="15E85D23" w14:textId="4E031610" w:rsidR="007627E5" w:rsidRPr="00FA662D" w:rsidRDefault="007627E5" w:rsidP="00FA662D">
      <w:pPr>
        <w:rPr>
          <w:lang w:eastAsia="en-GB"/>
        </w:rPr>
      </w:pPr>
      <w:r w:rsidRPr="00FA662D">
        <w:rPr>
          <w:lang w:eastAsia="en-GB"/>
        </w:rPr>
        <w:t>We di</w:t>
      </w:r>
      <w:r w:rsidR="00BE7EF5" w:rsidRPr="00FA662D">
        <w:rPr>
          <w:lang w:eastAsia="en-GB"/>
        </w:rPr>
        <w:t>d not see any</w:t>
      </w:r>
      <w:r w:rsidRPr="00FA662D">
        <w:rPr>
          <w:lang w:eastAsia="en-GB"/>
        </w:rPr>
        <w:t xml:space="preserve"> value in creating artificial </w:t>
      </w:r>
      <w:r w:rsidR="00AB656A" w:rsidRPr="00FA662D">
        <w:rPr>
          <w:lang w:eastAsia="en-GB"/>
        </w:rPr>
        <w:t xml:space="preserve">and inappropriate </w:t>
      </w:r>
      <w:r w:rsidRPr="00FA662D">
        <w:rPr>
          <w:lang w:eastAsia="en-GB"/>
        </w:rPr>
        <w:t xml:space="preserve">quotas by requiring each team member to select the same number of documents. </w:t>
      </w:r>
      <w:r w:rsidR="00AB656A" w:rsidRPr="00FA662D">
        <w:rPr>
          <w:lang w:eastAsia="en-GB"/>
        </w:rPr>
        <w:t>We accepted that our approach would be refl</w:t>
      </w:r>
      <w:r w:rsidRPr="00FA662D">
        <w:rPr>
          <w:lang w:eastAsia="en-GB"/>
        </w:rPr>
        <w:t>ective of the different approa</w:t>
      </w:r>
      <w:r w:rsidR="00AB656A" w:rsidRPr="00FA662D">
        <w:rPr>
          <w:lang w:eastAsia="en-GB"/>
        </w:rPr>
        <w:t>ches to document production.</w:t>
      </w:r>
      <w:r w:rsidRPr="00FA662D">
        <w:rPr>
          <w:lang w:eastAsia="en-GB"/>
        </w:rPr>
        <w:t xml:space="preserve"> </w:t>
      </w:r>
      <w:r w:rsidR="00BE7EF5" w:rsidRPr="00FA662D">
        <w:rPr>
          <w:lang w:eastAsia="en-GB"/>
        </w:rPr>
        <w:t xml:space="preserve">Certain countries produce more than </w:t>
      </w:r>
      <w:proofErr w:type="gramStart"/>
      <w:r w:rsidR="00BE7EF5" w:rsidRPr="00FA662D">
        <w:rPr>
          <w:lang w:eastAsia="en-GB"/>
        </w:rPr>
        <w:t>others</w:t>
      </w:r>
      <w:proofErr w:type="gramEnd"/>
      <w:r w:rsidR="00BE7EF5" w:rsidRPr="00FA662D">
        <w:rPr>
          <w:lang w:eastAsia="en-GB"/>
        </w:rPr>
        <w:t xml:space="preserve"> (and here the number of Chinese documents is larger than that for other countries). The imbalance in numbers of documents did not </w:t>
      </w:r>
      <w:r w:rsidR="00BE7EF5" w:rsidRPr="00FA662D">
        <w:rPr>
          <w:lang w:eastAsia="en-GB"/>
        </w:rPr>
        <w:lastRenderedPageBreak/>
        <w:t>create any difficulties in our</w:t>
      </w:r>
      <w:r w:rsidR="00AB656A" w:rsidRPr="00FA662D">
        <w:rPr>
          <w:lang w:eastAsia="en-GB"/>
        </w:rPr>
        <w:t xml:space="preserve"> analysis </w:t>
      </w:r>
      <w:r w:rsidR="00BE7EF5" w:rsidRPr="00FA662D">
        <w:rPr>
          <w:lang w:eastAsia="en-GB"/>
        </w:rPr>
        <w:t xml:space="preserve">as </w:t>
      </w:r>
      <w:r w:rsidRPr="00FA662D">
        <w:rPr>
          <w:lang w:eastAsia="en-GB"/>
        </w:rPr>
        <w:t xml:space="preserve">we were not </w:t>
      </w:r>
      <w:r w:rsidR="00BE7EF5" w:rsidRPr="00FA662D">
        <w:rPr>
          <w:lang w:eastAsia="en-GB"/>
        </w:rPr>
        <w:t xml:space="preserve">simply </w:t>
      </w:r>
      <w:r w:rsidRPr="00FA662D">
        <w:rPr>
          <w:lang w:eastAsia="en-GB"/>
        </w:rPr>
        <w:t xml:space="preserve">counting </w:t>
      </w:r>
      <w:r w:rsidR="00BE7EF5" w:rsidRPr="00FA662D">
        <w:rPr>
          <w:lang w:eastAsia="en-GB"/>
        </w:rPr>
        <w:t xml:space="preserve">incidences relevant to our questions </w:t>
      </w:r>
      <w:r w:rsidRPr="00FA662D">
        <w:rPr>
          <w:lang w:eastAsia="en-GB"/>
        </w:rPr>
        <w:t xml:space="preserve">but rather </w:t>
      </w:r>
      <w:r w:rsidR="00BE7EF5" w:rsidRPr="00FA662D">
        <w:rPr>
          <w:lang w:eastAsia="en-GB"/>
        </w:rPr>
        <w:t xml:space="preserve">coding based on analytical categories. </w:t>
      </w:r>
    </w:p>
    <w:p w14:paraId="0CC6EDC3" w14:textId="77777777" w:rsidR="00797A9E" w:rsidRPr="00FA662D" w:rsidRDefault="00797A9E" w:rsidP="00FA662D">
      <w:pPr>
        <w:rPr>
          <w:lang w:eastAsia="en-GB"/>
        </w:rPr>
      </w:pPr>
    </w:p>
    <w:p w14:paraId="37C0CC9C" w14:textId="7F878359" w:rsidR="00830F21" w:rsidRPr="004807FF" w:rsidRDefault="00B21F29" w:rsidP="00FA662D">
      <w:pPr>
        <w:rPr>
          <w:lang w:eastAsia="en-GB"/>
        </w:rPr>
      </w:pPr>
      <w:r w:rsidRPr="00FA662D">
        <w:rPr>
          <w:lang w:eastAsia="en-GB"/>
        </w:rPr>
        <w:t>A list of k</w:t>
      </w:r>
      <w:r w:rsidR="00830F21" w:rsidRPr="004807FF">
        <w:rPr>
          <w:lang w:eastAsia="en-GB"/>
        </w:rPr>
        <w:t xml:space="preserve">ey words </w:t>
      </w:r>
      <w:r w:rsidR="00242930">
        <w:rPr>
          <w:lang w:eastAsia="en-GB"/>
        </w:rPr>
        <w:t>were identified by each team member and then agreed across the team</w:t>
      </w:r>
      <w:r w:rsidR="00830F21" w:rsidRPr="004807FF">
        <w:rPr>
          <w:lang w:eastAsia="en-GB"/>
        </w:rPr>
        <w:t xml:space="preserve"> as the values that </w:t>
      </w:r>
      <w:proofErr w:type="gramStart"/>
      <w:r w:rsidR="00830F21" w:rsidRPr="004807FF">
        <w:rPr>
          <w:lang w:eastAsia="en-GB"/>
        </w:rPr>
        <w:t xml:space="preserve">were </w:t>
      </w:r>
      <w:r w:rsidR="00D558C1" w:rsidRPr="004807FF">
        <w:rPr>
          <w:lang w:eastAsia="en-GB"/>
        </w:rPr>
        <w:t xml:space="preserve">officially </w:t>
      </w:r>
      <w:r w:rsidR="00830F21" w:rsidRPr="004807FF">
        <w:rPr>
          <w:lang w:eastAsia="en-GB"/>
        </w:rPr>
        <w:t>cited</w:t>
      </w:r>
      <w:proofErr w:type="gramEnd"/>
      <w:r w:rsidR="00830F21" w:rsidRPr="004807FF">
        <w:rPr>
          <w:lang w:eastAsia="en-GB"/>
        </w:rPr>
        <w:t xml:space="preserve"> in at least two of the countries.</w:t>
      </w:r>
      <w:r w:rsidR="000440BF" w:rsidRPr="004807FF">
        <w:rPr>
          <w:lang w:eastAsia="en-GB"/>
        </w:rPr>
        <w:t xml:space="preserve"> </w:t>
      </w:r>
      <w:r w:rsidRPr="00FA662D">
        <w:rPr>
          <w:lang w:eastAsia="en-GB"/>
        </w:rPr>
        <w:t xml:space="preserve">This was done over a </w:t>
      </w:r>
      <w:proofErr w:type="gramStart"/>
      <w:r w:rsidRPr="00FA662D">
        <w:rPr>
          <w:lang w:eastAsia="en-GB"/>
        </w:rPr>
        <w:t>period of time</w:t>
      </w:r>
      <w:proofErr w:type="gramEnd"/>
      <w:r w:rsidRPr="00FA662D">
        <w:rPr>
          <w:lang w:eastAsia="en-GB"/>
        </w:rPr>
        <w:t xml:space="preserve"> allowing for initial discussion, individual reflection on the documents to be selected and collaborative decision making about the final list. We do not pretend that the words in </w:t>
      </w:r>
      <w:r w:rsidR="00CB1096" w:rsidRPr="00FA662D">
        <w:rPr>
          <w:lang w:eastAsia="en-GB"/>
        </w:rPr>
        <w:t xml:space="preserve">our final list </w:t>
      </w:r>
      <w:proofErr w:type="gramStart"/>
      <w:r w:rsidR="00CB1096" w:rsidRPr="00FA662D">
        <w:rPr>
          <w:lang w:eastAsia="en-GB"/>
        </w:rPr>
        <w:t>were</w:t>
      </w:r>
      <w:r w:rsidRPr="00FA662D">
        <w:rPr>
          <w:lang w:eastAsia="en-GB"/>
        </w:rPr>
        <w:t xml:space="preserve"> discussed</w:t>
      </w:r>
      <w:proofErr w:type="gramEnd"/>
      <w:r w:rsidRPr="00FA662D">
        <w:rPr>
          <w:lang w:eastAsia="en-GB"/>
        </w:rPr>
        <w:t xml:space="preserve"> </w:t>
      </w:r>
      <w:r w:rsidR="00CB1096" w:rsidRPr="00FA662D">
        <w:rPr>
          <w:lang w:eastAsia="en-GB"/>
        </w:rPr>
        <w:t>so that we would be able to achieve</w:t>
      </w:r>
      <w:r w:rsidRPr="00FA662D">
        <w:rPr>
          <w:lang w:eastAsia="en-GB"/>
        </w:rPr>
        <w:t xml:space="preserve"> a philosophical</w:t>
      </w:r>
      <w:r w:rsidR="00CB1096" w:rsidRPr="00FA662D">
        <w:rPr>
          <w:lang w:eastAsia="en-GB"/>
        </w:rPr>
        <w:t>ly robust rationale</w:t>
      </w:r>
      <w:r w:rsidRPr="00FA662D">
        <w:rPr>
          <w:lang w:eastAsia="en-GB"/>
        </w:rPr>
        <w:t xml:space="preserve">. But </w:t>
      </w:r>
      <w:r w:rsidR="00CB1096" w:rsidRPr="00FA662D">
        <w:rPr>
          <w:lang w:eastAsia="en-GB"/>
        </w:rPr>
        <w:t xml:space="preserve">our individual reading and our collaborative discussions suggested to us that </w:t>
      </w:r>
      <w:r w:rsidRPr="00FA662D">
        <w:rPr>
          <w:lang w:eastAsia="en-GB"/>
        </w:rPr>
        <w:t xml:space="preserve">these words seemed to us to capture what we each felt could allow us to analyse our own national documents and that these terms were meaningful not only in that one context. The list allowed us to capture political, economic, social and cultural matters; private and public considerations; issues of </w:t>
      </w:r>
      <w:proofErr w:type="spellStart"/>
      <w:r w:rsidRPr="00FA662D">
        <w:rPr>
          <w:lang w:eastAsia="en-GB"/>
        </w:rPr>
        <w:t>collectivity</w:t>
      </w:r>
      <w:proofErr w:type="spellEnd"/>
      <w:r w:rsidRPr="00FA662D">
        <w:rPr>
          <w:lang w:eastAsia="en-GB"/>
        </w:rPr>
        <w:t xml:space="preserve"> (such as harmony) and individuality; ‘western’ and ‘eastern’; civics and citizenship; key traditions including the civic republican, liberal and Confucian; and educational perspectives that were radical and conservative, to do with inculcation and opportunities for clarification for morals or other matters. The list of key terms would not stand analysis as a </w:t>
      </w:r>
      <w:r w:rsidR="00CB1096" w:rsidRPr="00FA662D">
        <w:rPr>
          <w:lang w:eastAsia="en-GB"/>
        </w:rPr>
        <w:t xml:space="preserve">complete </w:t>
      </w:r>
      <w:r w:rsidRPr="00FA662D">
        <w:rPr>
          <w:lang w:eastAsia="en-GB"/>
        </w:rPr>
        <w:t xml:space="preserve">characterization of social studies education in recent decades but it is a conceptually based </w:t>
      </w:r>
      <w:r w:rsidR="00017145" w:rsidRPr="00FA662D">
        <w:rPr>
          <w:lang w:eastAsia="en-GB"/>
        </w:rPr>
        <w:t>list that is inclusive</w:t>
      </w:r>
      <w:r w:rsidR="006D7F45" w:rsidRPr="00FA662D">
        <w:rPr>
          <w:lang w:eastAsia="en-GB"/>
        </w:rPr>
        <w:t>, comparatively meaningful</w:t>
      </w:r>
      <w:r w:rsidR="00017145" w:rsidRPr="00FA662D">
        <w:rPr>
          <w:lang w:eastAsia="en-GB"/>
        </w:rPr>
        <w:t xml:space="preserve"> and</w:t>
      </w:r>
      <w:r w:rsidRPr="00FA662D">
        <w:rPr>
          <w:lang w:eastAsia="en-GB"/>
        </w:rPr>
        <w:t xml:space="preserve"> allows for focused but </w:t>
      </w:r>
      <w:proofErr w:type="gramStart"/>
      <w:r w:rsidRPr="00FA662D">
        <w:rPr>
          <w:lang w:eastAsia="en-GB"/>
        </w:rPr>
        <w:t>open minded</w:t>
      </w:r>
      <w:proofErr w:type="gramEnd"/>
      <w:r w:rsidRPr="00FA662D">
        <w:rPr>
          <w:lang w:eastAsia="en-GB"/>
        </w:rPr>
        <w:t xml:space="preserve"> analysis.  </w:t>
      </w:r>
      <w:r w:rsidRPr="00B21F29">
        <w:rPr>
          <w:lang w:eastAsia="en-GB"/>
        </w:rPr>
        <w:t xml:space="preserve"> </w:t>
      </w:r>
      <w:r w:rsidR="00242930">
        <w:rPr>
          <w:lang w:eastAsia="en-GB"/>
        </w:rPr>
        <w:t>Our key words were:</w:t>
      </w:r>
    </w:p>
    <w:p w14:paraId="7A7647D2"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Freedom</w:t>
      </w:r>
    </w:p>
    <w:p w14:paraId="26AE4A9D"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Human Rights</w:t>
      </w:r>
    </w:p>
    <w:p w14:paraId="07711E50"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Prosperity</w:t>
      </w:r>
    </w:p>
    <w:p w14:paraId="19A49C29"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lastRenderedPageBreak/>
        <w:t>Democracy (participation)</w:t>
      </w:r>
    </w:p>
    <w:p w14:paraId="5B07941B"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Equality</w:t>
      </w:r>
    </w:p>
    <w:p w14:paraId="4CC9A706"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Justice</w:t>
      </w:r>
    </w:p>
    <w:p w14:paraId="6F197B80"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Rule of law</w:t>
      </w:r>
    </w:p>
    <w:p w14:paraId="3FA3D409"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Patriotism</w:t>
      </w:r>
    </w:p>
    <w:p w14:paraId="0B0A44E6"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Dedication/honesty/</w:t>
      </w:r>
      <w:r w:rsidR="00B64F2B" w:rsidRPr="004807FF">
        <w:rPr>
          <w:color w:val="000000"/>
          <w:lang w:eastAsia="en-GB"/>
        </w:rPr>
        <w:t>kindness</w:t>
      </w:r>
    </w:p>
    <w:p w14:paraId="2401E70D"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Harmony/tolerance/civility(politeness)</w:t>
      </w:r>
    </w:p>
    <w:p w14:paraId="780999BD"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Solidarity/consideration</w:t>
      </w:r>
    </w:p>
    <w:p w14:paraId="235BD475"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Socioeconomic development/civilization</w:t>
      </w:r>
    </w:p>
    <w:p w14:paraId="14F25C75"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Respect for diversity/non-discrimination/non-prejudice</w:t>
      </w:r>
    </w:p>
    <w:p w14:paraId="30D1A0B6"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Intercultural understanding</w:t>
      </w:r>
    </w:p>
    <w:p w14:paraId="750F4666" w14:textId="77777777" w:rsidR="00830F21" w:rsidRPr="004807FF" w:rsidRDefault="00830F21" w:rsidP="00FA662D">
      <w:pPr>
        <w:numPr>
          <w:ilvl w:val="0"/>
          <w:numId w:val="4"/>
        </w:numPr>
        <w:textAlignment w:val="baseline"/>
        <w:rPr>
          <w:color w:val="000000"/>
          <w:lang w:eastAsia="en-GB"/>
        </w:rPr>
      </w:pPr>
      <w:r w:rsidRPr="004807FF">
        <w:rPr>
          <w:color w:val="000000"/>
          <w:lang w:eastAsia="en-GB"/>
        </w:rPr>
        <w:t>Peace/non-violence</w:t>
      </w:r>
    </w:p>
    <w:p w14:paraId="15301C03" w14:textId="77777777" w:rsidR="00242930" w:rsidRDefault="00242930" w:rsidP="00FA662D">
      <w:pPr>
        <w:rPr>
          <w:lang w:eastAsia="en-GB"/>
        </w:rPr>
      </w:pPr>
    </w:p>
    <w:p w14:paraId="660CA08D" w14:textId="049450AA" w:rsidR="00830F21" w:rsidRPr="004807FF" w:rsidRDefault="00830F21" w:rsidP="00FA662D">
      <w:pPr>
        <w:rPr>
          <w:lang w:eastAsia="en-GB"/>
        </w:rPr>
      </w:pPr>
      <w:r w:rsidRPr="004807FF">
        <w:rPr>
          <w:lang w:eastAsia="en-GB"/>
        </w:rPr>
        <w:t>For each key wor</w:t>
      </w:r>
      <w:r w:rsidR="00740BB8">
        <w:rPr>
          <w:lang w:eastAsia="en-GB"/>
        </w:rPr>
        <w:t xml:space="preserve">d, </w:t>
      </w:r>
      <w:r w:rsidR="005942BB" w:rsidRPr="004807FF">
        <w:rPr>
          <w:lang w:eastAsia="en-GB"/>
        </w:rPr>
        <w:t>each member of the group</w:t>
      </w:r>
      <w:r w:rsidRPr="004807FF">
        <w:rPr>
          <w:lang w:eastAsia="en-GB"/>
        </w:rPr>
        <w:t xml:space="preserve"> answer</w:t>
      </w:r>
      <w:r w:rsidR="005942BB" w:rsidRPr="004807FF">
        <w:rPr>
          <w:lang w:eastAsia="en-GB"/>
        </w:rPr>
        <w:t>ed</w:t>
      </w:r>
      <w:r w:rsidR="006C58C5">
        <w:rPr>
          <w:lang w:eastAsia="en-GB"/>
        </w:rPr>
        <w:t xml:space="preserve"> three</w:t>
      </w:r>
      <w:r w:rsidRPr="004807FF">
        <w:rPr>
          <w:lang w:eastAsia="en-GB"/>
        </w:rPr>
        <w:t xml:space="preserve"> questions</w:t>
      </w:r>
      <w:r w:rsidR="00740BB8">
        <w:rPr>
          <w:lang w:eastAsia="en-GB"/>
        </w:rPr>
        <w:t xml:space="preserve"> for their documents</w:t>
      </w:r>
      <w:r w:rsidRPr="004807FF">
        <w:rPr>
          <w:lang w:eastAsia="en-GB"/>
        </w:rPr>
        <w:t>:</w:t>
      </w:r>
    </w:p>
    <w:p w14:paraId="0D7837D6" w14:textId="77777777" w:rsidR="00830F21" w:rsidRPr="004807FF" w:rsidRDefault="00830F21" w:rsidP="00FA662D">
      <w:pPr>
        <w:spacing w:after="200"/>
        <w:rPr>
          <w:lang w:eastAsia="en-GB"/>
        </w:rPr>
      </w:pPr>
      <w:r w:rsidRPr="004807FF">
        <w:rPr>
          <w:b/>
          <w:bCs/>
          <w:color w:val="000000"/>
          <w:lang w:eastAsia="en-GB"/>
        </w:rPr>
        <w:t>What does this mean?</w:t>
      </w:r>
    </w:p>
    <w:p w14:paraId="5802D4D2" w14:textId="77777777" w:rsidR="00830F21" w:rsidRPr="004807FF" w:rsidRDefault="004278CA" w:rsidP="00FA662D">
      <w:pPr>
        <w:numPr>
          <w:ilvl w:val="0"/>
          <w:numId w:val="5"/>
        </w:numPr>
        <w:textAlignment w:val="baseline"/>
        <w:rPr>
          <w:color w:val="000000"/>
          <w:lang w:eastAsia="en-GB"/>
        </w:rPr>
      </w:pPr>
      <w:r w:rsidRPr="004807FF">
        <w:rPr>
          <w:color w:val="000000"/>
          <w:lang w:eastAsia="en-GB"/>
        </w:rPr>
        <w:t xml:space="preserve">How </w:t>
      </w:r>
      <w:proofErr w:type="gramStart"/>
      <w:r w:rsidRPr="004807FF">
        <w:rPr>
          <w:color w:val="000000"/>
          <w:lang w:eastAsia="en-GB"/>
        </w:rPr>
        <w:t>is it referred</w:t>
      </w:r>
      <w:proofErr w:type="gramEnd"/>
      <w:r w:rsidRPr="004807FF">
        <w:rPr>
          <w:color w:val="000000"/>
          <w:lang w:eastAsia="en-GB"/>
        </w:rPr>
        <w:t xml:space="preserve"> to</w:t>
      </w:r>
      <w:r w:rsidR="00830F21" w:rsidRPr="004807FF">
        <w:rPr>
          <w:color w:val="000000"/>
          <w:lang w:eastAsia="en-GB"/>
        </w:rPr>
        <w:t xml:space="preserve"> in </w:t>
      </w:r>
      <w:r w:rsidRPr="004807FF">
        <w:rPr>
          <w:color w:val="000000"/>
          <w:lang w:eastAsia="en-GB"/>
        </w:rPr>
        <w:t xml:space="preserve">the </w:t>
      </w:r>
      <w:r w:rsidR="00830F21" w:rsidRPr="004807FF">
        <w:rPr>
          <w:color w:val="000000"/>
          <w:lang w:eastAsia="en-GB"/>
        </w:rPr>
        <w:t xml:space="preserve">curriculum document? </w:t>
      </w:r>
    </w:p>
    <w:p w14:paraId="7FAB7273" w14:textId="75B8EB04" w:rsidR="00830F21" w:rsidRPr="004807FF" w:rsidRDefault="005942BB" w:rsidP="00FA662D">
      <w:pPr>
        <w:numPr>
          <w:ilvl w:val="0"/>
          <w:numId w:val="5"/>
        </w:numPr>
        <w:textAlignment w:val="baseline"/>
        <w:rPr>
          <w:color w:val="000000"/>
          <w:lang w:eastAsia="en-GB"/>
        </w:rPr>
      </w:pPr>
      <w:r w:rsidRPr="004807FF">
        <w:rPr>
          <w:color w:val="000000"/>
          <w:lang w:eastAsia="en-GB"/>
        </w:rPr>
        <w:t>Are there</w:t>
      </w:r>
      <w:r w:rsidR="00830F21" w:rsidRPr="004807FF">
        <w:rPr>
          <w:color w:val="000000"/>
          <w:lang w:eastAsia="en-GB"/>
        </w:rPr>
        <w:t xml:space="preserve"> examples to demonstrate what it means? (What are the contextual factors that underpin the way that values </w:t>
      </w:r>
      <w:proofErr w:type="gramStart"/>
      <w:r w:rsidR="00830F21" w:rsidRPr="004807FF">
        <w:rPr>
          <w:color w:val="000000"/>
          <w:lang w:eastAsia="en-GB"/>
        </w:rPr>
        <w:t>are interpreted</w:t>
      </w:r>
      <w:proofErr w:type="gramEnd"/>
      <w:r w:rsidR="00830F21" w:rsidRPr="004807FF">
        <w:rPr>
          <w:color w:val="000000"/>
          <w:lang w:eastAsia="en-GB"/>
        </w:rPr>
        <w:t>?)</w:t>
      </w:r>
    </w:p>
    <w:p w14:paraId="6F5290C6" w14:textId="77777777" w:rsidR="00830F21" w:rsidRPr="004807FF" w:rsidRDefault="00830F21" w:rsidP="00FA662D">
      <w:pPr>
        <w:spacing w:after="200"/>
        <w:rPr>
          <w:lang w:eastAsia="en-GB"/>
        </w:rPr>
      </w:pPr>
      <w:r w:rsidRPr="004807FF">
        <w:rPr>
          <w:b/>
          <w:bCs/>
          <w:color w:val="000000"/>
          <w:lang w:eastAsia="en-GB"/>
        </w:rPr>
        <w:t>What are the key issues about it?</w:t>
      </w:r>
    </w:p>
    <w:p w14:paraId="4D88E474" w14:textId="77777777" w:rsidR="00830F21" w:rsidRPr="004807FF" w:rsidRDefault="00830F21" w:rsidP="00FA662D">
      <w:pPr>
        <w:numPr>
          <w:ilvl w:val="0"/>
          <w:numId w:val="6"/>
        </w:numPr>
        <w:textAlignment w:val="baseline"/>
        <w:rPr>
          <w:color w:val="000000"/>
          <w:lang w:eastAsia="en-GB"/>
        </w:rPr>
      </w:pPr>
      <w:r w:rsidRPr="004807FF">
        <w:rPr>
          <w:color w:val="000000"/>
          <w:lang w:eastAsia="en-GB"/>
        </w:rPr>
        <w:lastRenderedPageBreak/>
        <w:t>Does it relate to particular contextual political moments or ideological perspectives? (What ideologies are implicit or explicit in the documents?)</w:t>
      </w:r>
    </w:p>
    <w:p w14:paraId="17B11EF8" w14:textId="77777777" w:rsidR="00830F21" w:rsidRPr="004807FF" w:rsidRDefault="00830F21" w:rsidP="00FA662D">
      <w:pPr>
        <w:numPr>
          <w:ilvl w:val="0"/>
          <w:numId w:val="6"/>
        </w:numPr>
        <w:textAlignment w:val="baseline"/>
        <w:rPr>
          <w:color w:val="000000"/>
          <w:lang w:eastAsia="en-GB"/>
        </w:rPr>
      </w:pPr>
      <w:r w:rsidRPr="004807FF">
        <w:rPr>
          <w:color w:val="000000"/>
          <w:lang w:eastAsia="en-GB"/>
        </w:rPr>
        <w:t xml:space="preserve">Does it focus on local /national/regional/ international level (for example does it mention solidarity in terms of global citizenship or only national or democracy at national or regional level etc.) </w:t>
      </w:r>
    </w:p>
    <w:p w14:paraId="00FDC7FF" w14:textId="77777777" w:rsidR="00830F21" w:rsidRPr="004807FF" w:rsidRDefault="00830F21" w:rsidP="00FA662D">
      <w:pPr>
        <w:numPr>
          <w:ilvl w:val="0"/>
          <w:numId w:val="6"/>
        </w:numPr>
        <w:spacing w:after="200"/>
        <w:textAlignment w:val="baseline"/>
        <w:rPr>
          <w:color w:val="000000"/>
          <w:lang w:eastAsia="en-GB"/>
        </w:rPr>
      </w:pPr>
      <w:r w:rsidRPr="004807FF">
        <w:rPr>
          <w:color w:val="000000"/>
          <w:lang w:eastAsia="en-GB"/>
        </w:rPr>
        <w:t>What evidence is there about who decides on the appropriateness and application of the values? (Who controls the orientation of values education?)</w:t>
      </w:r>
    </w:p>
    <w:p w14:paraId="22EE2215" w14:textId="77777777" w:rsidR="00830F21" w:rsidRPr="004807FF" w:rsidRDefault="00830F21" w:rsidP="00FA662D">
      <w:pPr>
        <w:spacing w:after="200"/>
        <w:rPr>
          <w:lang w:eastAsia="en-GB"/>
        </w:rPr>
      </w:pPr>
      <w:r w:rsidRPr="004807FF">
        <w:rPr>
          <w:b/>
          <w:bCs/>
          <w:color w:val="000000"/>
          <w:lang w:eastAsia="en-GB"/>
        </w:rPr>
        <w:t xml:space="preserve">How </w:t>
      </w:r>
      <w:proofErr w:type="gramStart"/>
      <w:r w:rsidRPr="004807FF">
        <w:rPr>
          <w:b/>
          <w:bCs/>
          <w:color w:val="000000"/>
          <w:lang w:eastAsia="en-GB"/>
        </w:rPr>
        <w:t>is it applied</w:t>
      </w:r>
      <w:proofErr w:type="gramEnd"/>
      <w:r w:rsidRPr="004807FF">
        <w:rPr>
          <w:b/>
          <w:bCs/>
          <w:color w:val="000000"/>
          <w:lang w:eastAsia="en-GB"/>
        </w:rPr>
        <w:t>?</w:t>
      </w:r>
    </w:p>
    <w:p w14:paraId="249E4C0F" w14:textId="77777777" w:rsidR="00830F21" w:rsidRPr="004807FF" w:rsidRDefault="00830F21" w:rsidP="00FA662D">
      <w:pPr>
        <w:numPr>
          <w:ilvl w:val="0"/>
          <w:numId w:val="7"/>
        </w:numPr>
        <w:textAlignment w:val="baseline"/>
        <w:rPr>
          <w:color w:val="000000"/>
          <w:lang w:eastAsia="en-GB"/>
        </w:rPr>
      </w:pPr>
      <w:r w:rsidRPr="004807FF">
        <w:rPr>
          <w:color w:val="000000"/>
          <w:lang w:eastAsia="en-GB"/>
        </w:rPr>
        <w:t xml:space="preserve">How are each of the terms referred </w:t>
      </w:r>
      <w:proofErr w:type="gramStart"/>
      <w:r w:rsidRPr="004807FF">
        <w:rPr>
          <w:color w:val="000000"/>
          <w:lang w:eastAsia="en-GB"/>
        </w:rPr>
        <w:t>to</w:t>
      </w:r>
      <w:proofErr w:type="gramEnd"/>
      <w:r w:rsidRPr="004807FF">
        <w:rPr>
          <w:color w:val="000000"/>
          <w:lang w:eastAsia="en-GB"/>
        </w:rPr>
        <w:t>? For example, does the policy say ‘respect human rights</w:t>
      </w:r>
      <w:r w:rsidR="008D49AF" w:rsidRPr="004807FF">
        <w:rPr>
          <w:color w:val="000000"/>
          <w:lang w:eastAsia="en-GB"/>
        </w:rPr>
        <w:t>’</w:t>
      </w:r>
      <w:r w:rsidRPr="004807FF">
        <w:rPr>
          <w:color w:val="000000"/>
          <w:lang w:eastAsia="en-GB"/>
        </w:rPr>
        <w:t xml:space="preserve"> or </w:t>
      </w:r>
      <w:r w:rsidR="008D49AF" w:rsidRPr="004807FF">
        <w:rPr>
          <w:color w:val="000000"/>
          <w:lang w:eastAsia="en-GB"/>
        </w:rPr>
        <w:t>‘</w:t>
      </w:r>
      <w:r w:rsidRPr="004807FF">
        <w:rPr>
          <w:color w:val="000000"/>
          <w:lang w:eastAsia="en-GB"/>
        </w:rPr>
        <w:t xml:space="preserve">recognise human rights’; does it say we should ‘understand justice’ or should we </w:t>
      </w:r>
      <w:r w:rsidR="004278CA" w:rsidRPr="004807FF">
        <w:rPr>
          <w:color w:val="000000"/>
          <w:lang w:eastAsia="en-GB"/>
        </w:rPr>
        <w:t>‘</w:t>
      </w:r>
      <w:r w:rsidRPr="004807FF">
        <w:rPr>
          <w:color w:val="000000"/>
          <w:lang w:eastAsia="en-GB"/>
        </w:rPr>
        <w:t>enact</w:t>
      </w:r>
      <w:r w:rsidR="00DD50B2" w:rsidRPr="004807FF">
        <w:rPr>
          <w:color w:val="000000"/>
          <w:lang w:eastAsia="en-GB"/>
        </w:rPr>
        <w:t>/take part in justice’? (i.e., i</w:t>
      </w:r>
      <w:r w:rsidRPr="004807FF">
        <w:rPr>
          <w:color w:val="000000"/>
          <w:lang w:eastAsia="en-GB"/>
        </w:rPr>
        <w:t>s it about knowledge and understanding; attitudes and value development; or action and behaviour based on values development?)</w:t>
      </w:r>
    </w:p>
    <w:p w14:paraId="67D8A4EA" w14:textId="77777777" w:rsidR="00830F21" w:rsidRPr="004807FF" w:rsidRDefault="00830F21" w:rsidP="00FA662D">
      <w:pPr>
        <w:numPr>
          <w:ilvl w:val="0"/>
          <w:numId w:val="7"/>
        </w:numPr>
        <w:spacing w:after="200"/>
        <w:textAlignment w:val="baseline"/>
        <w:rPr>
          <w:color w:val="000000"/>
          <w:lang w:eastAsia="en-GB"/>
        </w:rPr>
      </w:pPr>
      <w:r w:rsidRPr="004807FF">
        <w:rPr>
          <w:color w:val="000000"/>
          <w:lang w:eastAsia="en-GB"/>
        </w:rPr>
        <w:t xml:space="preserve">What practical approaches to the teaching of these values is explicit within the documents? (How is values education </w:t>
      </w:r>
      <w:r w:rsidR="004278CA" w:rsidRPr="004807FF">
        <w:rPr>
          <w:color w:val="000000"/>
          <w:lang w:eastAsia="en-GB"/>
        </w:rPr>
        <w:t xml:space="preserve">to </w:t>
      </w:r>
      <w:proofErr w:type="gramStart"/>
      <w:r w:rsidR="004278CA" w:rsidRPr="004807FF">
        <w:rPr>
          <w:color w:val="000000"/>
          <w:lang w:eastAsia="en-GB"/>
        </w:rPr>
        <w:t xml:space="preserve">be </w:t>
      </w:r>
      <w:r w:rsidRPr="004807FF">
        <w:rPr>
          <w:color w:val="000000"/>
          <w:lang w:eastAsia="en-GB"/>
        </w:rPr>
        <w:t>implemented</w:t>
      </w:r>
      <w:proofErr w:type="gramEnd"/>
      <w:r w:rsidRPr="004807FF">
        <w:rPr>
          <w:color w:val="000000"/>
          <w:lang w:eastAsia="en-GB"/>
        </w:rPr>
        <w:t>?)</w:t>
      </w:r>
    </w:p>
    <w:p w14:paraId="7D3B95CF" w14:textId="499393E1" w:rsidR="00830F21" w:rsidRDefault="00830F21" w:rsidP="00FA662D">
      <w:pPr>
        <w:rPr>
          <w:lang w:eastAsia="en-GB"/>
        </w:rPr>
      </w:pPr>
      <w:r w:rsidRPr="004807FF">
        <w:rPr>
          <w:lang w:eastAsia="en-GB"/>
        </w:rPr>
        <w:t xml:space="preserve">A </w:t>
      </w:r>
      <w:proofErr w:type="gramStart"/>
      <w:r w:rsidRPr="004807FF">
        <w:rPr>
          <w:lang w:eastAsia="en-GB"/>
        </w:rPr>
        <w:t>nationally-specific</w:t>
      </w:r>
      <w:proofErr w:type="gramEnd"/>
      <w:r w:rsidRPr="004807FF">
        <w:rPr>
          <w:lang w:eastAsia="en-GB"/>
        </w:rPr>
        <w:t xml:space="preserve"> paper was produced by each member of the team. Careful consideration </w:t>
      </w:r>
      <w:proofErr w:type="gramStart"/>
      <w:r w:rsidRPr="004807FF">
        <w:rPr>
          <w:lang w:eastAsia="en-GB"/>
        </w:rPr>
        <w:t>was given</w:t>
      </w:r>
      <w:proofErr w:type="gramEnd"/>
      <w:r w:rsidRPr="004807FF">
        <w:rPr>
          <w:lang w:eastAsia="en-GB"/>
        </w:rPr>
        <w:t xml:space="preserve"> to issues of translation</w:t>
      </w:r>
      <w:r w:rsidR="00B64F2B" w:rsidRPr="004807FF">
        <w:rPr>
          <w:lang w:eastAsia="en-GB"/>
        </w:rPr>
        <w:t xml:space="preserve"> (e.g. </w:t>
      </w:r>
      <w:proofErr w:type="spellStart"/>
      <w:r w:rsidR="00B64F2B" w:rsidRPr="004807FF">
        <w:rPr>
          <w:lang w:eastAsia="en-GB"/>
        </w:rPr>
        <w:t>Piazzoli</w:t>
      </w:r>
      <w:proofErr w:type="spellEnd"/>
      <w:r w:rsidR="00B64F2B" w:rsidRPr="004807FF">
        <w:rPr>
          <w:lang w:eastAsia="en-GB"/>
        </w:rPr>
        <w:t>, 2015; Temple and</w:t>
      </w:r>
      <w:r w:rsidRPr="004807FF">
        <w:rPr>
          <w:lang w:eastAsia="en-GB"/>
        </w:rPr>
        <w:t xml:space="preserve"> Young, </w:t>
      </w:r>
      <w:r w:rsidR="00F53831">
        <w:rPr>
          <w:lang w:eastAsia="en-GB"/>
        </w:rPr>
        <w:t xml:space="preserve">2004). </w:t>
      </w:r>
      <w:r w:rsidR="00F53831" w:rsidRPr="00FA662D">
        <w:rPr>
          <w:lang w:eastAsia="en-GB"/>
        </w:rPr>
        <w:t xml:space="preserve">Each member </w:t>
      </w:r>
      <w:r w:rsidR="00F53831">
        <w:rPr>
          <w:lang w:eastAsia="en-GB"/>
        </w:rPr>
        <w:t xml:space="preserve">of the group </w:t>
      </w:r>
      <w:r w:rsidR="00F53831" w:rsidRPr="00FA662D">
        <w:rPr>
          <w:lang w:eastAsia="en-GB"/>
        </w:rPr>
        <w:t>is</w:t>
      </w:r>
      <w:r w:rsidRPr="004807FF">
        <w:rPr>
          <w:lang w:eastAsia="en-GB"/>
        </w:rPr>
        <w:t xml:space="preserve"> fluent in the language of t</w:t>
      </w:r>
      <w:r w:rsidR="00F53831">
        <w:rPr>
          <w:lang w:eastAsia="en-GB"/>
        </w:rPr>
        <w:t>he country they investigated</w:t>
      </w:r>
      <w:r w:rsidR="00F53831" w:rsidRPr="00FA662D">
        <w:rPr>
          <w:lang w:eastAsia="en-GB"/>
        </w:rPr>
        <w:t>; each</w:t>
      </w:r>
      <w:r w:rsidRPr="00FA662D">
        <w:rPr>
          <w:lang w:eastAsia="en-GB"/>
        </w:rPr>
        <w:t xml:space="preserve"> </w:t>
      </w:r>
      <w:r w:rsidRPr="004807FF">
        <w:rPr>
          <w:lang w:eastAsia="en-GB"/>
        </w:rPr>
        <w:t>had experienced lengthy periods of residence and/or citizenshi</w:t>
      </w:r>
      <w:r w:rsidR="00F53831">
        <w:rPr>
          <w:lang w:eastAsia="en-GB"/>
        </w:rPr>
        <w:t xml:space="preserve">p </w:t>
      </w:r>
      <w:r w:rsidR="00F53831" w:rsidRPr="00FA662D">
        <w:rPr>
          <w:lang w:eastAsia="en-GB"/>
        </w:rPr>
        <w:t>in that country</w:t>
      </w:r>
      <w:r w:rsidR="00F53831">
        <w:rPr>
          <w:lang w:eastAsia="en-GB"/>
        </w:rPr>
        <w:t xml:space="preserve">. All members of the group </w:t>
      </w:r>
      <w:r w:rsidR="00F53831" w:rsidRPr="00FA662D">
        <w:rPr>
          <w:lang w:eastAsia="en-GB"/>
        </w:rPr>
        <w:t>are</w:t>
      </w:r>
      <w:r w:rsidRPr="004807FF">
        <w:rPr>
          <w:lang w:eastAsia="en-GB"/>
        </w:rPr>
        <w:t xml:space="preserve"> fluent in English. Three members were fluent in Spanish and English and were able to discuss and check each other’s interpretations. Only one member of the group had good working knowledge of Standard Mandarin (Putonghua) and English and, as such, additional checks </w:t>
      </w:r>
      <w:proofErr w:type="gramStart"/>
      <w:r w:rsidRPr="004807FF">
        <w:rPr>
          <w:lang w:eastAsia="en-GB"/>
        </w:rPr>
        <w:t>were made</w:t>
      </w:r>
      <w:proofErr w:type="gramEnd"/>
      <w:r w:rsidRPr="004807FF">
        <w:rPr>
          <w:lang w:eastAsia="en-GB"/>
        </w:rPr>
        <w:t xml:space="preserve"> </w:t>
      </w:r>
      <w:r w:rsidRPr="004807FF">
        <w:rPr>
          <w:lang w:eastAsia="en-GB"/>
        </w:rPr>
        <w:lastRenderedPageBreak/>
        <w:t xml:space="preserve">in discussion with another fluent speaker of both languages. Several drafts of the </w:t>
      </w:r>
      <w:r w:rsidR="00D558C1" w:rsidRPr="004807FF">
        <w:rPr>
          <w:lang w:eastAsia="en-GB"/>
        </w:rPr>
        <w:t xml:space="preserve">overarching </w:t>
      </w:r>
      <w:r w:rsidRPr="004807FF">
        <w:rPr>
          <w:lang w:eastAsia="en-GB"/>
        </w:rPr>
        <w:t xml:space="preserve">analysis document </w:t>
      </w:r>
      <w:proofErr w:type="gramStart"/>
      <w:r w:rsidRPr="004807FF">
        <w:rPr>
          <w:lang w:eastAsia="en-GB"/>
        </w:rPr>
        <w:t>were produced</w:t>
      </w:r>
      <w:proofErr w:type="gramEnd"/>
      <w:r w:rsidRPr="004807FF">
        <w:rPr>
          <w:lang w:eastAsia="en-GB"/>
        </w:rPr>
        <w:t>.  </w:t>
      </w:r>
      <w:r w:rsidR="003B063E" w:rsidRPr="004807FF">
        <w:rPr>
          <w:lang w:eastAsia="en-GB"/>
        </w:rPr>
        <w:t xml:space="preserve">Our approach to collaborative analysis of the documents </w:t>
      </w:r>
      <w:r w:rsidR="00A42E6F" w:rsidRPr="00FA662D">
        <w:rPr>
          <w:lang w:eastAsia="en-GB"/>
        </w:rPr>
        <w:t xml:space="preserve">which had been published </w:t>
      </w:r>
      <w:r w:rsidR="003B063E" w:rsidRPr="00FA662D">
        <w:rPr>
          <w:lang w:eastAsia="en-GB"/>
        </w:rPr>
        <w:t xml:space="preserve">in </w:t>
      </w:r>
      <w:proofErr w:type="gramStart"/>
      <w:r w:rsidR="00A42E6F" w:rsidRPr="00FA662D">
        <w:rPr>
          <w:lang w:eastAsia="en-GB"/>
        </w:rPr>
        <w:t xml:space="preserve">a total of </w:t>
      </w:r>
      <w:r w:rsidR="003B063E" w:rsidRPr="004807FF">
        <w:rPr>
          <w:lang w:eastAsia="en-GB"/>
        </w:rPr>
        <w:t>3</w:t>
      </w:r>
      <w:proofErr w:type="gramEnd"/>
      <w:r w:rsidR="003B063E" w:rsidRPr="004807FF">
        <w:rPr>
          <w:lang w:eastAsia="en-GB"/>
        </w:rPr>
        <w:t xml:space="preserve"> languages was informed principally by reference to research literature available </w:t>
      </w:r>
      <w:r w:rsidR="00A42E6F" w:rsidRPr="00FA662D">
        <w:rPr>
          <w:lang w:eastAsia="en-GB"/>
        </w:rPr>
        <w:t>only</w:t>
      </w:r>
      <w:r w:rsidR="00A42E6F">
        <w:rPr>
          <w:color w:val="FF0000"/>
          <w:lang w:eastAsia="en-GB"/>
        </w:rPr>
        <w:t xml:space="preserve"> </w:t>
      </w:r>
      <w:r w:rsidR="003B063E" w:rsidRPr="004807FF">
        <w:rPr>
          <w:lang w:eastAsia="en-GB"/>
        </w:rPr>
        <w:t xml:space="preserve">in English. This limited the perspectives that </w:t>
      </w:r>
      <w:proofErr w:type="gramStart"/>
      <w:r w:rsidR="003B063E" w:rsidRPr="004807FF">
        <w:rPr>
          <w:lang w:eastAsia="en-GB"/>
        </w:rPr>
        <w:t>were brought</w:t>
      </w:r>
      <w:proofErr w:type="gramEnd"/>
      <w:r w:rsidR="003B063E" w:rsidRPr="004807FF">
        <w:rPr>
          <w:lang w:eastAsia="en-GB"/>
        </w:rPr>
        <w:t xml:space="preserve"> to the analysis. There were of course contributions to our discussions drawing explicitly or implicitly from literature in Spanish and Putonghua as well as English. </w:t>
      </w:r>
    </w:p>
    <w:p w14:paraId="3D646CD1" w14:textId="77777777" w:rsidR="00740BB8" w:rsidRPr="004807FF" w:rsidRDefault="00740BB8" w:rsidP="00FA662D">
      <w:pPr>
        <w:rPr>
          <w:lang w:eastAsia="en-GB"/>
        </w:rPr>
      </w:pPr>
    </w:p>
    <w:p w14:paraId="4E01CDB9" w14:textId="2580F2F4" w:rsidR="00740BB8" w:rsidRPr="001577FF" w:rsidRDefault="00740BB8" w:rsidP="00FA662D">
      <w:pPr>
        <w:pStyle w:val="Heading2"/>
        <w:spacing w:line="480" w:lineRule="auto"/>
        <w:rPr>
          <w:i/>
          <w:color w:val="auto"/>
          <w:kern w:val="36"/>
          <w:sz w:val="24"/>
          <w:szCs w:val="24"/>
        </w:rPr>
      </w:pPr>
      <w:r w:rsidRPr="001577FF">
        <w:rPr>
          <w:i/>
          <w:color w:val="auto"/>
          <w:kern w:val="36"/>
          <w:sz w:val="24"/>
          <w:szCs w:val="24"/>
        </w:rPr>
        <w:t xml:space="preserve">Cross-case Analysis of Values </w:t>
      </w:r>
    </w:p>
    <w:p w14:paraId="21FEAC9C" w14:textId="3FF4DA9C" w:rsidR="00E31F47" w:rsidRPr="00740BB8" w:rsidRDefault="00240CDE" w:rsidP="00FA662D">
      <w:pPr>
        <w:rPr>
          <w:lang w:eastAsia="en-GB"/>
        </w:rPr>
      </w:pPr>
      <w:r w:rsidRPr="004807FF">
        <w:rPr>
          <w:lang w:eastAsia="en-GB"/>
        </w:rPr>
        <w:t>T</w:t>
      </w:r>
      <w:r w:rsidR="00827F34" w:rsidRPr="004807FF">
        <w:rPr>
          <w:lang w:eastAsia="en-GB"/>
        </w:rPr>
        <w:t xml:space="preserve">here is across </w:t>
      </w:r>
      <w:r w:rsidR="00A74DB4" w:rsidRPr="004807FF">
        <w:rPr>
          <w:lang w:eastAsia="en-GB"/>
        </w:rPr>
        <w:t>countries</w:t>
      </w:r>
      <w:r w:rsidR="00FC69D4" w:rsidRPr="004807FF">
        <w:rPr>
          <w:lang w:eastAsia="en-GB"/>
        </w:rPr>
        <w:t>,</w:t>
      </w:r>
      <w:r w:rsidR="00A74DB4" w:rsidRPr="004807FF">
        <w:rPr>
          <w:lang w:eastAsia="en-GB"/>
        </w:rPr>
        <w:t xml:space="preserve"> a sense of hierarchi</w:t>
      </w:r>
      <w:r w:rsidR="00D558C1" w:rsidRPr="004807FF">
        <w:rPr>
          <w:lang w:eastAsia="en-GB"/>
        </w:rPr>
        <w:t>cal relations with</w:t>
      </w:r>
      <w:r w:rsidR="00A74DB4" w:rsidRPr="004807FF">
        <w:rPr>
          <w:lang w:eastAsia="en-GB"/>
        </w:rPr>
        <w:t xml:space="preserve"> movements (political, social, economic and cultural) emerging from a concern </w:t>
      </w:r>
      <w:r w:rsidR="00D558C1" w:rsidRPr="004807FF">
        <w:rPr>
          <w:lang w:eastAsia="en-GB"/>
        </w:rPr>
        <w:t>to achieve the</w:t>
      </w:r>
      <w:r w:rsidR="00A74DB4" w:rsidRPr="004807FF">
        <w:rPr>
          <w:lang w:eastAsia="en-GB"/>
        </w:rPr>
        <w:t xml:space="preserve"> ‘good’ society. Political approaches and ideologies give rise to different emphases across the four contexts, with socialist, capitalist, colonial, and religious influences respectively having some predominance in the development of education in the four contexts. There are significant differences around individu</w:t>
      </w:r>
      <w:r w:rsidR="006E3F70">
        <w:rPr>
          <w:lang w:eastAsia="en-GB"/>
        </w:rPr>
        <w:t>al and/or collective characteris</w:t>
      </w:r>
      <w:r w:rsidR="00A74DB4" w:rsidRPr="004807FF">
        <w:rPr>
          <w:lang w:eastAsia="en-GB"/>
        </w:rPr>
        <w:t xml:space="preserve">ations of the perceived influential agents of change and the extent of the acceptance of tolerance and diversity. However, </w:t>
      </w:r>
      <w:r w:rsidR="00740BB8">
        <w:t>w</w:t>
      </w:r>
      <w:r w:rsidR="00740BB8" w:rsidRPr="004807FF">
        <w:t>hile the specific contexts of the four countries vary extensively</w:t>
      </w:r>
      <w:r w:rsidR="00740BB8" w:rsidRPr="004807FF">
        <w:rPr>
          <w:lang w:eastAsia="en-GB"/>
        </w:rPr>
        <w:t xml:space="preserve"> </w:t>
      </w:r>
      <w:r w:rsidR="00740BB8">
        <w:rPr>
          <w:lang w:eastAsia="en-GB"/>
        </w:rPr>
        <w:t>there are</w:t>
      </w:r>
      <w:r w:rsidR="00A74DB4" w:rsidRPr="004807FF">
        <w:rPr>
          <w:lang w:eastAsia="en-GB"/>
        </w:rPr>
        <w:t xml:space="preserve"> striking similarities</w:t>
      </w:r>
      <w:r w:rsidR="00740BB8">
        <w:rPr>
          <w:lang w:eastAsia="en-GB"/>
        </w:rPr>
        <w:t xml:space="preserve"> in the documents</w:t>
      </w:r>
      <w:r w:rsidR="00A74DB4" w:rsidRPr="004807FF">
        <w:rPr>
          <w:lang w:eastAsia="en-GB"/>
        </w:rPr>
        <w:t>. The need for personal development through education is prominent in</w:t>
      </w:r>
      <w:r w:rsidR="00D558C1" w:rsidRPr="004807FF">
        <w:rPr>
          <w:lang w:eastAsia="en-GB"/>
        </w:rPr>
        <w:t xml:space="preserve"> all four countries, and in each </w:t>
      </w:r>
      <w:proofErr w:type="gramStart"/>
      <w:r w:rsidR="00D558C1" w:rsidRPr="004807FF">
        <w:rPr>
          <w:lang w:eastAsia="en-GB"/>
        </w:rPr>
        <w:t>case</w:t>
      </w:r>
      <w:proofErr w:type="gramEnd"/>
      <w:r w:rsidR="00D558C1" w:rsidRPr="004807FF">
        <w:rPr>
          <w:lang w:eastAsia="en-GB"/>
        </w:rPr>
        <w:t xml:space="preserve"> this</w:t>
      </w:r>
      <w:r w:rsidR="00A74DB4" w:rsidRPr="004807FF">
        <w:rPr>
          <w:lang w:eastAsia="en-GB"/>
        </w:rPr>
        <w:t xml:space="preserve"> contribute</w:t>
      </w:r>
      <w:r w:rsidR="00D558C1" w:rsidRPr="004807FF">
        <w:rPr>
          <w:lang w:eastAsia="en-GB"/>
        </w:rPr>
        <w:t>s</w:t>
      </w:r>
      <w:r w:rsidR="00A74DB4" w:rsidRPr="004807FF">
        <w:rPr>
          <w:lang w:eastAsia="en-GB"/>
        </w:rPr>
        <w:t xml:space="preserve"> to national goals, whether in terms of reproducing national identity, instilling religion or promoting economic growth. </w:t>
      </w:r>
      <w:r w:rsidR="00740BB8">
        <w:rPr>
          <w:lang w:eastAsia="en-GB"/>
        </w:rPr>
        <w:t>A</w:t>
      </w:r>
      <w:r w:rsidR="00A74DB4" w:rsidRPr="004807FF">
        <w:rPr>
          <w:lang w:eastAsia="en-GB"/>
        </w:rPr>
        <w:t>ll emphasise knowledge/understanding, attitudes/values, behaviour/action, and all refer in some way to the formation of ‘responsible’ citizens.</w:t>
      </w:r>
      <w:r w:rsidR="00740BB8">
        <w:rPr>
          <w:lang w:eastAsia="en-GB"/>
        </w:rPr>
        <w:t xml:space="preserve"> </w:t>
      </w:r>
      <w:r w:rsidR="00E31F47" w:rsidRPr="004807FF">
        <w:rPr>
          <w:kern w:val="36"/>
        </w:rPr>
        <w:t>The f</w:t>
      </w:r>
      <w:r w:rsidR="00F76AAF" w:rsidRPr="004807FF">
        <w:rPr>
          <w:kern w:val="36"/>
        </w:rPr>
        <w:t xml:space="preserve">ive values that emerged across </w:t>
      </w:r>
      <w:r w:rsidR="00E31F47" w:rsidRPr="004807FF">
        <w:rPr>
          <w:kern w:val="36"/>
        </w:rPr>
        <w:t xml:space="preserve">all four contexts </w:t>
      </w:r>
      <w:proofErr w:type="gramStart"/>
      <w:r w:rsidR="00E31F47" w:rsidRPr="004807FF">
        <w:rPr>
          <w:kern w:val="36"/>
        </w:rPr>
        <w:t>we</w:t>
      </w:r>
      <w:r w:rsidR="000951BE" w:rsidRPr="004807FF">
        <w:rPr>
          <w:kern w:val="36"/>
        </w:rPr>
        <w:t>re:</w:t>
      </w:r>
      <w:proofErr w:type="gramEnd"/>
      <w:r w:rsidR="000951BE" w:rsidRPr="004807FF">
        <w:rPr>
          <w:kern w:val="36"/>
        </w:rPr>
        <w:t xml:space="preserve"> justice and the rule of law; harmony and tolerance;</w:t>
      </w:r>
      <w:r w:rsidR="00E31F47" w:rsidRPr="004807FF">
        <w:rPr>
          <w:kern w:val="36"/>
        </w:rPr>
        <w:t xml:space="preserve"> respect for diversity and non-</w:t>
      </w:r>
      <w:r w:rsidR="000951BE" w:rsidRPr="004807FF">
        <w:rPr>
          <w:kern w:val="36"/>
        </w:rPr>
        <w:lastRenderedPageBreak/>
        <w:t>discrimination;</w:t>
      </w:r>
      <w:r w:rsidR="00531875" w:rsidRPr="004807FF">
        <w:rPr>
          <w:kern w:val="36"/>
        </w:rPr>
        <w:t xml:space="preserve"> intercultural understanding</w:t>
      </w:r>
      <w:r w:rsidR="000951BE" w:rsidRPr="004807FF">
        <w:rPr>
          <w:kern w:val="36"/>
        </w:rPr>
        <w:t>;</w:t>
      </w:r>
      <w:r w:rsidR="00531875" w:rsidRPr="004807FF">
        <w:rPr>
          <w:kern w:val="36"/>
        </w:rPr>
        <w:t xml:space="preserve"> and equality.</w:t>
      </w:r>
      <w:r w:rsidR="00740BB8">
        <w:rPr>
          <w:kern w:val="36"/>
        </w:rPr>
        <w:t xml:space="preserve"> We examine each in turn below.</w:t>
      </w:r>
      <w:r w:rsidR="00531875" w:rsidRPr="004807FF">
        <w:rPr>
          <w:kern w:val="36"/>
        </w:rPr>
        <w:t xml:space="preserve"> </w:t>
      </w:r>
    </w:p>
    <w:p w14:paraId="7DA858E6" w14:textId="77777777" w:rsidR="00E64192" w:rsidRPr="004807FF" w:rsidRDefault="00E64192" w:rsidP="00FA662D">
      <w:pPr>
        <w:pStyle w:val="Heading3"/>
        <w:spacing w:line="480" w:lineRule="auto"/>
        <w:rPr>
          <w:sz w:val="24"/>
          <w:szCs w:val="24"/>
        </w:rPr>
      </w:pPr>
    </w:p>
    <w:p w14:paraId="3E67657E" w14:textId="77777777" w:rsidR="00830F21" w:rsidRPr="001577FF" w:rsidRDefault="00830F21" w:rsidP="00FA662D">
      <w:pPr>
        <w:pStyle w:val="Heading3"/>
        <w:spacing w:line="480" w:lineRule="auto"/>
        <w:rPr>
          <w:i w:val="0"/>
          <w:color w:val="auto"/>
          <w:sz w:val="24"/>
          <w:szCs w:val="24"/>
        </w:rPr>
      </w:pPr>
      <w:r w:rsidRPr="001577FF">
        <w:rPr>
          <w:i w:val="0"/>
          <w:color w:val="auto"/>
          <w:sz w:val="24"/>
          <w:szCs w:val="24"/>
        </w:rPr>
        <w:t>Justice and the rule of law</w:t>
      </w:r>
    </w:p>
    <w:p w14:paraId="1FAD6905" w14:textId="2969C719" w:rsidR="00830F21" w:rsidRPr="004807FF" w:rsidRDefault="00830F21" w:rsidP="00FA662D">
      <w:pPr>
        <w:rPr>
          <w:lang w:eastAsia="en-GB"/>
        </w:rPr>
      </w:pPr>
      <w:r w:rsidRPr="004807FF">
        <w:rPr>
          <w:lang w:eastAsia="en-GB"/>
        </w:rPr>
        <w:t xml:space="preserve">Justice </w:t>
      </w:r>
      <w:proofErr w:type="gramStart"/>
      <w:r w:rsidRPr="004807FF">
        <w:rPr>
          <w:lang w:eastAsia="en-GB"/>
        </w:rPr>
        <w:t>is mentioned</w:t>
      </w:r>
      <w:proofErr w:type="gramEnd"/>
      <w:r w:rsidRPr="004807FF">
        <w:rPr>
          <w:lang w:eastAsia="en-GB"/>
        </w:rPr>
        <w:t xml:space="preserve"> (variously) in all four countries as a key element of values education. In China</w:t>
      </w:r>
      <w:r w:rsidR="00704ECF">
        <w:rPr>
          <w:lang w:eastAsia="en-GB"/>
        </w:rPr>
        <w:t>,</w:t>
      </w:r>
      <w:r w:rsidRPr="004807FF">
        <w:rPr>
          <w:lang w:eastAsia="en-GB"/>
        </w:rPr>
        <w:t xml:space="preserve"> justice is a Socialist</w:t>
      </w:r>
      <w:r w:rsidR="000951BE" w:rsidRPr="004807FF">
        <w:rPr>
          <w:lang w:eastAsia="en-GB"/>
        </w:rPr>
        <w:t xml:space="preserve"> core value,</w:t>
      </w:r>
      <w:r w:rsidRPr="004807FF">
        <w:rPr>
          <w:lang w:eastAsia="en-GB"/>
        </w:rPr>
        <w:t xml:space="preserve"> relating to proportional equality for responsibilities taken. The Ministry of Education states that ‘to know to obey rules and maintain social justice ar</w:t>
      </w:r>
      <w:r w:rsidR="00583B43">
        <w:rPr>
          <w:lang w:eastAsia="en-GB"/>
        </w:rPr>
        <w:t>e important to social stability</w:t>
      </w:r>
      <w:r w:rsidRPr="004807FF">
        <w:rPr>
          <w:lang w:eastAsia="en-GB"/>
        </w:rPr>
        <w:t xml:space="preserve">’ (2011). Students should ‘know </w:t>
      </w:r>
      <w:r w:rsidR="00D97AD8" w:rsidRPr="00FA662D">
        <w:rPr>
          <w:lang w:eastAsia="en-GB"/>
        </w:rPr>
        <w:t>that</w:t>
      </w:r>
      <w:r w:rsidR="00D97AD8">
        <w:rPr>
          <w:color w:val="FF0000"/>
          <w:lang w:eastAsia="en-GB"/>
        </w:rPr>
        <w:t xml:space="preserve"> </w:t>
      </w:r>
      <w:r w:rsidRPr="004807FF">
        <w:rPr>
          <w:lang w:eastAsia="en-GB"/>
        </w:rPr>
        <w:t xml:space="preserve">law is a special code of conduct and everyone is equal before the law’. Moreover, students should ‘know </w:t>
      </w:r>
      <w:r w:rsidR="00D97AD8" w:rsidRPr="00FA662D">
        <w:rPr>
          <w:lang w:eastAsia="en-GB"/>
        </w:rPr>
        <w:t xml:space="preserve">[that] </w:t>
      </w:r>
      <w:r w:rsidRPr="004807FF">
        <w:rPr>
          <w:lang w:eastAsia="en-GB"/>
        </w:rPr>
        <w:t xml:space="preserve">any behaviour against the law will lead to punishment by law’ and they are encouraged to know ‘how to use law to protect </w:t>
      </w:r>
      <w:r w:rsidRPr="00D97AD8">
        <w:rPr>
          <w:strike/>
          <w:lang w:eastAsia="en-GB"/>
        </w:rPr>
        <w:t>the</w:t>
      </w:r>
      <w:r w:rsidRPr="004807FF">
        <w:rPr>
          <w:lang w:eastAsia="en-GB"/>
        </w:rPr>
        <w:t xml:space="preserve"> legitimate rights and interests’ (Ministry of Education, 2011).</w:t>
      </w:r>
      <w:r w:rsidR="00583B43" w:rsidRPr="00583B43">
        <w:rPr>
          <w:lang w:eastAsia="en-GB"/>
        </w:rPr>
        <w:t xml:space="preserve"> </w:t>
      </w:r>
      <w:r w:rsidR="00583B43" w:rsidRPr="003E4A7E">
        <w:rPr>
          <w:lang w:eastAsia="en-GB"/>
        </w:rPr>
        <w:t xml:space="preserve">Since </w:t>
      </w:r>
      <w:proofErr w:type="gramStart"/>
      <w:r w:rsidR="00583B43" w:rsidRPr="003E4A7E">
        <w:rPr>
          <w:lang w:eastAsia="en-GB"/>
        </w:rPr>
        <w:t>2016</w:t>
      </w:r>
      <w:proofErr w:type="gramEnd"/>
      <w:r w:rsidR="00583B43" w:rsidRPr="003E4A7E">
        <w:rPr>
          <w:lang w:eastAsia="en-GB"/>
        </w:rPr>
        <w:t xml:space="preserve"> the compulsory curriculum for values education in primary and middle schools has been titled ‘Morality and Rule of Law’ (Ministry of Education, 2016).</w:t>
      </w:r>
    </w:p>
    <w:p w14:paraId="5AA29AEA" w14:textId="1ED936EA" w:rsidR="00830F21" w:rsidRPr="004807FF" w:rsidRDefault="00830F21" w:rsidP="00FA662D">
      <w:pPr>
        <w:rPr>
          <w:lang w:eastAsia="en-GB"/>
        </w:rPr>
      </w:pPr>
      <w:r w:rsidRPr="004807FF">
        <w:rPr>
          <w:lang w:eastAsia="en-GB"/>
        </w:rPr>
        <w:t xml:space="preserve">In </w:t>
      </w:r>
      <w:proofErr w:type="gramStart"/>
      <w:r w:rsidRPr="004807FF">
        <w:rPr>
          <w:lang w:eastAsia="en-GB"/>
        </w:rPr>
        <w:t>England</w:t>
      </w:r>
      <w:proofErr w:type="gramEnd"/>
      <w:r w:rsidRPr="004807FF">
        <w:rPr>
          <w:lang w:eastAsia="en-GB"/>
        </w:rPr>
        <w:t xml:space="preserve"> general curriculum documentation is part of a regulatory framework and as such justice is </w:t>
      </w:r>
      <w:r w:rsidR="00E64192" w:rsidRPr="004807FF">
        <w:rPr>
          <w:lang w:eastAsia="en-GB"/>
        </w:rPr>
        <w:t>often implied</w:t>
      </w:r>
      <w:r w:rsidR="00723531" w:rsidRPr="004807FF">
        <w:rPr>
          <w:lang w:eastAsia="en-GB"/>
        </w:rPr>
        <w:t>.</w:t>
      </w:r>
      <w:r w:rsidRPr="004807FF">
        <w:rPr>
          <w:lang w:eastAsia="en-GB"/>
        </w:rPr>
        <w:t xml:space="preserve"> Insistence on fundamental </w:t>
      </w:r>
      <w:r w:rsidR="000951BE" w:rsidRPr="004807FF">
        <w:rPr>
          <w:lang w:eastAsia="en-GB"/>
        </w:rPr>
        <w:t>British values means</w:t>
      </w:r>
      <w:r w:rsidRPr="004807FF">
        <w:rPr>
          <w:lang w:eastAsia="en-GB"/>
        </w:rPr>
        <w:t xml:space="preserve"> pupils</w:t>
      </w:r>
      <w:r w:rsidR="000951BE" w:rsidRPr="004807FF">
        <w:rPr>
          <w:lang w:eastAsia="en-GB"/>
        </w:rPr>
        <w:t xml:space="preserve"> should be</w:t>
      </w:r>
      <w:r w:rsidRPr="004807FF">
        <w:rPr>
          <w:lang w:eastAsia="en-GB"/>
        </w:rPr>
        <w:t xml:space="preserve"> ‘aware of the difference between the law of the land and religious law’</w:t>
      </w:r>
      <w:r w:rsidR="00583B43">
        <w:rPr>
          <w:lang w:eastAsia="en-GB"/>
        </w:rPr>
        <w:t xml:space="preserve"> (HM Government 2011</w:t>
      </w:r>
      <w:r w:rsidR="00A467A7">
        <w:rPr>
          <w:lang w:eastAsia="en-GB"/>
        </w:rPr>
        <w:t>, p.4</w:t>
      </w:r>
      <w:r w:rsidR="00583B43">
        <w:rPr>
          <w:lang w:eastAsia="en-GB"/>
        </w:rPr>
        <w:t>)</w:t>
      </w:r>
      <w:r w:rsidRPr="004807FF">
        <w:rPr>
          <w:lang w:eastAsia="en-GB"/>
        </w:rPr>
        <w:t xml:space="preserve">. Teaching standards include a statement that personal beliefs should not be expressed in ways which exploit pupils vulnerability or which ‘might lead them to break the </w:t>
      </w:r>
      <w:proofErr w:type="gramStart"/>
      <w:r w:rsidRPr="004807FF">
        <w:rPr>
          <w:lang w:eastAsia="en-GB"/>
        </w:rPr>
        <w:t>law’</w:t>
      </w:r>
      <w:r w:rsidR="00A467A7" w:rsidRPr="00FA662D">
        <w:rPr>
          <w:lang w:eastAsia="en-GB"/>
        </w:rPr>
        <w:t>(</w:t>
      </w:r>
      <w:proofErr w:type="gramEnd"/>
      <w:r w:rsidR="00A467A7" w:rsidRPr="00FA662D">
        <w:rPr>
          <w:lang w:eastAsia="en-GB"/>
        </w:rPr>
        <w:t>Department for Education 2011, p.14)</w:t>
      </w:r>
      <w:r w:rsidRPr="00FA662D">
        <w:rPr>
          <w:lang w:eastAsia="en-GB"/>
        </w:rPr>
        <w:t xml:space="preserve">. </w:t>
      </w:r>
      <w:r w:rsidRPr="004807FF">
        <w:rPr>
          <w:lang w:eastAsia="en-GB"/>
        </w:rPr>
        <w:t>The National Curriculum for citizenship describes the need for a sound knowledge and understanding of the role of l</w:t>
      </w:r>
      <w:r w:rsidR="00827F34" w:rsidRPr="004807FF">
        <w:rPr>
          <w:lang w:eastAsia="en-GB"/>
        </w:rPr>
        <w:t>aw and the justice system in</w:t>
      </w:r>
      <w:r w:rsidRPr="004807FF">
        <w:rPr>
          <w:lang w:eastAsia="en-GB"/>
        </w:rPr>
        <w:t xml:space="preserve"> society and how laws </w:t>
      </w:r>
      <w:proofErr w:type="gramStart"/>
      <w:r w:rsidRPr="004807FF">
        <w:rPr>
          <w:lang w:eastAsia="en-GB"/>
        </w:rPr>
        <w:t>are shaped and enforced</w:t>
      </w:r>
      <w:proofErr w:type="gramEnd"/>
      <w:r w:rsidRPr="004807FF">
        <w:rPr>
          <w:lang w:eastAsia="en-GB"/>
        </w:rPr>
        <w:t>.</w:t>
      </w:r>
    </w:p>
    <w:p w14:paraId="2B1DE265" w14:textId="1EB22256" w:rsidR="00830F21" w:rsidRPr="004807FF" w:rsidRDefault="00830F21" w:rsidP="00FA662D">
      <w:pPr>
        <w:rPr>
          <w:lang w:eastAsia="en-GB"/>
        </w:rPr>
      </w:pPr>
      <w:r w:rsidRPr="004807FF">
        <w:rPr>
          <w:lang w:eastAsia="en-GB"/>
        </w:rPr>
        <w:lastRenderedPageBreak/>
        <w:t xml:space="preserve">In </w:t>
      </w:r>
      <w:proofErr w:type="gramStart"/>
      <w:r w:rsidRPr="004807FF">
        <w:rPr>
          <w:lang w:eastAsia="en-GB"/>
        </w:rPr>
        <w:t>Mex</w:t>
      </w:r>
      <w:r w:rsidR="00167C53" w:rsidRPr="004807FF">
        <w:rPr>
          <w:lang w:eastAsia="en-GB"/>
        </w:rPr>
        <w:t>ico</w:t>
      </w:r>
      <w:proofErr w:type="gramEnd"/>
      <w:r w:rsidR="00167C53" w:rsidRPr="004807FF">
        <w:rPr>
          <w:lang w:eastAsia="en-GB"/>
        </w:rPr>
        <w:t xml:space="preserve"> there is a close relationship</w:t>
      </w:r>
      <w:r w:rsidRPr="004807FF">
        <w:rPr>
          <w:lang w:eastAsia="en-GB"/>
        </w:rPr>
        <w:t xml:space="preserve"> between what is described as justice and respect for the law, and fairness; that no one is above the law. The rule of law is one of the eight key competencies in the Mexican curricu</w:t>
      </w:r>
      <w:r w:rsidR="000C651D" w:rsidRPr="004807FF">
        <w:rPr>
          <w:lang w:eastAsia="en-GB"/>
        </w:rPr>
        <w:t>lum. There is</w:t>
      </w:r>
      <w:r w:rsidRPr="004807FF">
        <w:rPr>
          <w:lang w:eastAsia="en-GB"/>
        </w:rPr>
        <w:t xml:space="preserve"> adherence to a guiding principle ‘involving the unrestricted observance of the law’.</w:t>
      </w:r>
    </w:p>
    <w:p w14:paraId="3482F8EF" w14:textId="2D6EABD2" w:rsidR="00830F21" w:rsidRPr="004807FF" w:rsidRDefault="00830F21" w:rsidP="00FA662D">
      <w:pPr>
        <w:rPr>
          <w:lang w:eastAsia="en-GB"/>
        </w:rPr>
      </w:pPr>
      <w:r w:rsidRPr="004807FF">
        <w:rPr>
          <w:lang w:eastAsia="en-GB"/>
        </w:rPr>
        <w:t xml:space="preserve">In </w:t>
      </w:r>
      <w:proofErr w:type="gramStart"/>
      <w:r w:rsidRPr="004807FF">
        <w:rPr>
          <w:lang w:eastAsia="en-GB"/>
        </w:rPr>
        <w:t>Spain</w:t>
      </w:r>
      <w:proofErr w:type="gramEnd"/>
      <w:r w:rsidRPr="004807FF">
        <w:rPr>
          <w:lang w:eastAsia="en-GB"/>
        </w:rPr>
        <w:t xml:space="preserve"> there is explicit mention of understanding the concept of justice an</w:t>
      </w:r>
      <w:r w:rsidR="00723531" w:rsidRPr="004807FF">
        <w:rPr>
          <w:lang w:eastAsia="en-GB"/>
        </w:rPr>
        <w:t>d fostering values of justice. Justice</w:t>
      </w:r>
      <w:r w:rsidR="000C651D" w:rsidRPr="004807FF">
        <w:rPr>
          <w:lang w:eastAsia="en-GB"/>
        </w:rPr>
        <w:t xml:space="preserve"> is</w:t>
      </w:r>
      <w:r w:rsidRPr="004807FF">
        <w:rPr>
          <w:lang w:eastAsia="en-GB"/>
        </w:rPr>
        <w:t xml:space="preserve"> a key competency and a core value</w:t>
      </w:r>
      <w:r w:rsidR="00723531" w:rsidRPr="004807FF">
        <w:rPr>
          <w:lang w:eastAsia="en-GB"/>
        </w:rPr>
        <w:t xml:space="preserve"> but the implications of that </w:t>
      </w:r>
      <w:proofErr w:type="gramStart"/>
      <w:r w:rsidR="00723531" w:rsidRPr="004807FF">
        <w:rPr>
          <w:lang w:eastAsia="en-GB"/>
        </w:rPr>
        <w:t>are not made</w:t>
      </w:r>
      <w:proofErr w:type="gramEnd"/>
      <w:r w:rsidR="00723531" w:rsidRPr="004807FF">
        <w:rPr>
          <w:lang w:eastAsia="en-GB"/>
        </w:rPr>
        <w:t xml:space="preserve"> clear</w:t>
      </w:r>
      <w:r w:rsidRPr="004807FF">
        <w:rPr>
          <w:lang w:eastAsia="en-GB"/>
        </w:rPr>
        <w:t>. Res</w:t>
      </w:r>
      <w:r w:rsidR="000C651D" w:rsidRPr="004807FF">
        <w:rPr>
          <w:lang w:eastAsia="en-GB"/>
        </w:rPr>
        <w:t xml:space="preserve">pect for the rule of law </w:t>
      </w:r>
      <w:proofErr w:type="gramStart"/>
      <w:r w:rsidR="000C651D" w:rsidRPr="004807FF">
        <w:rPr>
          <w:lang w:eastAsia="en-GB"/>
        </w:rPr>
        <w:t>is</w:t>
      </w:r>
      <w:r w:rsidRPr="004807FF">
        <w:rPr>
          <w:lang w:eastAsia="en-GB"/>
        </w:rPr>
        <w:t xml:space="preserve"> mentioned</w:t>
      </w:r>
      <w:proofErr w:type="gramEnd"/>
      <w:r w:rsidRPr="004807FF">
        <w:rPr>
          <w:lang w:eastAsia="en-GB"/>
        </w:rPr>
        <w:t xml:space="preserve"> as a core value. The focus is on </w:t>
      </w:r>
      <w:r w:rsidRPr="004807FF">
        <w:rPr>
          <w:i/>
          <w:iCs/>
          <w:lang w:eastAsia="en-GB"/>
        </w:rPr>
        <w:t xml:space="preserve">understanding </w:t>
      </w:r>
      <w:r w:rsidRPr="004807FF">
        <w:rPr>
          <w:lang w:eastAsia="en-GB"/>
        </w:rPr>
        <w:t xml:space="preserve">the codes of conduct accepted by society, but not explicitly in terms of attitudes or behaviour. </w:t>
      </w:r>
    </w:p>
    <w:p w14:paraId="1F94C42A" w14:textId="378E5310" w:rsidR="00830F21" w:rsidRDefault="00827F34" w:rsidP="00FA662D">
      <w:pPr>
        <w:rPr>
          <w:lang w:eastAsia="en-GB"/>
        </w:rPr>
      </w:pPr>
      <w:r w:rsidRPr="004807FF">
        <w:rPr>
          <w:lang w:eastAsia="en-GB"/>
        </w:rPr>
        <w:t>Generally, across the</w:t>
      </w:r>
      <w:r w:rsidR="00526AE2">
        <w:rPr>
          <w:lang w:eastAsia="en-GB"/>
        </w:rPr>
        <w:t xml:space="preserve"> four</w:t>
      </w:r>
      <w:r w:rsidR="00830F21" w:rsidRPr="004807FF">
        <w:rPr>
          <w:lang w:eastAsia="en-GB"/>
        </w:rPr>
        <w:t xml:space="preserve"> </w:t>
      </w:r>
      <w:proofErr w:type="gramStart"/>
      <w:r w:rsidR="00830F21" w:rsidRPr="004807FF">
        <w:rPr>
          <w:lang w:eastAsia="en-GB"/>
        </w:rPr>
        <w:t>countries</w:t>
      </w:r>
      <w:proofErr w:type="gramEnd"/>
      <w:r w:rsidR="00830F21" w:rsidRPr="004807FF">
        <w:rPr>
          <w:lang w:eastAsia="en-GB"/>
        </w:rPr>
        <w:t xml:space="preserve"> there seems to be more focus on </w:t>
      </w:r>
      <w:r w:rsidR="00830F21" w:rsidRPr="004807FF">
        <w:rPr>
          <w:i/>
          <w:iCs/>
          <w:lang w:eastAsia="en-GB"/>
        </w:rPr>
        <w:t>understanding</w:t>
      </w:r>
      <w:r w:rsidR="00830F21" w:rsidRPr="004807FF">
        <w:rPr>
          <w:lang w:eastAsia="en-GB"/>
        </w:rPr>
        <w:t xml:space="preserve"> the rule of law and </w:t>
      </w:r>
      <w:r w:rsidR="00830F21" w:rsidRPr="004807FF">
        <w:rPr>
          <w:i/>
          <w:iCs/>
          <w:lang w:eastAsia="en-GB"/>
        </w:rPr>
        <w:t>knowing</w:t>
      </w:r>
      <w:r w:rsidR="00830F21" w:rsidRPr="004807FF">
        <w:rPr>
          <w:lang w:eastAsia="en-GB"/>
        </w:rPr>
        <w:t xml:space="preserve"> what is expected of cit</w:t>
      </w:r>
      <w:r w:rsidR="000C651D" w:rsidRPr="004807FF">
        <w:rPr>
          <w:lang w:eastAsia="en-GB"/>
        </w:rPr>
        <w:t>izens, rather than</w:t>
      </w:r>
      <w:r w:rsidR="00830F21" w:rsidRPr="004807FF">
        <w:rPr>
          <w:lang w:eastAsia="en-GB"/>
        </w:rPr>
        <w:t xml:space="preserve"> how this looks and feels in practice or any exploration of how different behaviours and attitudes fit within this. The only sign of a disposition is the expectation that students will learn to respect the law. There is no explicit mention of ways in which ideas of law and justice might be practically enacted by students</w:t>
      </w:r>
      <w:r w:rsidR="00DC02B1" w:rsidRPr="004807FF">
        <w:rPr>
          <w:lang w:eastAsia="en-GB"/>
        </w:rPr>
        <w:t>, although it is perhaps possible that China and Mexico reflect a more traditional approach to values education while England and Spain are</w:t>
      </w:r>
      <w:r w:rsidR="005407ED" w:rsidRPr="004807FF">
        <w:rPr>
          <w:lang w:eastAsia="en-GB"/>
        </w:rPr>
        <w:t>,</w:t>
      </w:r>
      <w:r w:rsidR="00DC02B1" w:rsidRPr="004807FF">
        <w:rPr>
          <w:lang w:eastAsia="en-GB"/>
        </w:rPr>
        <w:t xml:space="preserve"> arguably</w:t>
      </w:r>
      <w:r w:rsidR="005407ED" w:rsidRPr="004807FF">
        <w:rPr>
          <w:lang w:eastAsia="en-GB"/>
        </w:rPr>
        <w:t>,</w:t>
      </w:r>
      <w:r w:rsidR="00DC02B1" w:rsidRPr="004807FF">
        <w:rPr>
          <w:lang w:eastAsia="en-GB"/>
        </w:rPr>
        <w:t xml:space="preserve"> promoting a more constructivist stance</w:t>
      </w:r>
      <w:r w:rsidR="00830F21" w:rsidRPr="004807FF">
        <w:rPr>
          <w:lang w:eastAsia="en-GB"/>
        </w:rPr>
        <w:t>.</w:t>
      </w:r>
    </w:p>
    <w:p w14:paraId="6A1551E5" w14:textId="77777777" w:rsidR="001577FF" w:rsidRPr="004807FF" w:rsidRDefault="001577FF" w:rsidP="00FA662D">
      <w:pPr>
        <w:rPr>
          <w:lang w:eastAsia="en-GB"/>
        </w:rPr>
      </w:pPr>
    </w:p>
    <w:p w14:paraId="293642D8" w14:textId="77777777" w:rsidR="00830F21" w:rsidRPr="001577FF" w:rsidRDefault="00830F21" w:rsidP="00FA662D">
      <w:pPr>
        <w:pStyle w:val="Heading3"/>
        <w:spacing w:line="480" w:lineRule="auto"/>
        <w:rPr>
          <w:i w:val="0"/>
          <w:color w:val="auto"/>
          <w:sz w:val="24"/>
          <w:szCs w:val="24"/>
        </w:rPr>
      </w:pPr>
      <w:r w:rsidRPr="001577FF">
        <w:rPr>
          <w:i w:val="0"/>
          <w:color w:val="auto"/>
          <w:sz w:val="24"/>
          <w:szCs w:val="24"/>
        </w:rPr>
        <w:t>Harmony and tolerance</w:t>
      </w:r>
    </w:p>
    <w:p w14:paraId="21AF2C2A" w14:textId="5D71370C" w:rsidR="00830F21" w:rsidRPr="004807FF" w:rsidRDefault="00704ECF" w:rsidP="00FA662D">
      <w:pPr>
        <w:rPr>
          <w:lang w:eastAsia="en-GB"/>
        </w:rPr>
      </w:pPr>
      <w:r>
        <w:rPr>
          <w:lang w:eastAsia="en-GB"/>
        </w:rPr>
        <w:t>In order to explore</w:t>
      </w:r>
      <w:r w:rsidR="00830F21" w:rsidRPr="004807FF">
        <w:rPr>
          <w:lang w:eastAsia="en-GB"/>
        </w:rPr>
        <w:t xml:space="preserve"> meanings across different linguisti</w:t>
      </w:r>
      <w:r w:rsidR="003664BB" w:rsidRPr="004807FF">
        <w:rPr>
          <w:lang w:eastAsia="en-GB"/>
        </w:rPr>
        <w:t>c contexts</w:t>
      </w:r>
      <w:r>
        <w:rPr>
          <w:lang w:eastAsia="en-GB"/>
        </w:rPr>
        <w:t>,</w:t>
      </w:r>
      <w:r w:rsidR="003664BB" w:rsidRPr="004807FF">
        <w:rPr>
          <w:lang w:eastAsia="en-GB"/>
        </w:rPr>
        <w:t xml:space="preserve"> we looked at</w:t>
      </w:r>
      <w:r w:rsidR="00830F21" w:rsidRPr="004807FF">
        <w:rPr>
          <w:lang w:eastAsia="en-GB"/>
        </w:rPr>
        <w:t xml:space="preserve"> promoting harmony and tolerance along with civility and politeness. We found that in China the national curriculum explicitly mentions the need</w:t>
      </w:r>
      <w:r w:rsidR="005407ED" w:rsidRPr="004807FF">
        <w:rPr>
          <w:lang w:eastAsia="en-GB"/>
        </w:rPr>
        <w:t xml:space="preserve"> to ‘learn to think about other</w:t>
      </w:r>
      <w:r w:rsidR="00830F21" w:rsidRPr="004807FF">
        <w:rPr>
          <w:lang w:eastAsia="en-GB"/>
        </w:rPr>
        <w:t>s</w:t>
      </w:r>
      <w:r w:rsidR="005407ED" w:rsidRPr="004807FF">
        <w:rPr>
          <w:lang w:eastAsia="en-GB"/>
        </w:rPr>
        <w:t>’</w:t>
      </w:r>
      <w:r w:rsidR="00830F21" w:rsidRPr="004807FF">
        <w:rPr>
          <w:lang w:eastAsia="en-GB"/>
        </w:rPr>
        <w:t xml:space="preserve"> position</w:t>
      </w:r>
      <w:r w:rsidR="00B35036">
        <w:rPr>
          <w:color w:val="FF0000"/>
          <w:lang w:eastAsia="en-GB"/>
        </w:rPr>
        <w:t>s</w:t>
      </w:r>
      <w:r w:rsidR="00830F21" w:rsidRPr="004807FF">
        <w:rPr>
          <w:lang w:eastAsia="en-GB"/>
        </w:rPr>
        <w:t xml:space="preserve">, understand and tolerate, respect and help others, and think for the </w:t>
      </w:r>
      <w:r w:rsidR="00830F21" w:rsidRPr="004807FF">
        <w:rPr>
          <w:lang w:eastAsia="en-GB"/>
        </w:rPr>
        <w:lastRenderedPageBreak/>
        <w:t>good of others.’ (Ministry of Education, 2011).</w:t>
      </w:r>
      <w:r w:rsidR="00583B43" w:rsidRPr="00583B43">
        <w:rPr>
          <w:lang w:eastAsia="en-GB"/>
        </w:rPr>
        <w:t xml:space="preserve"> </w:t>
      </w:r>
      <w:r w:rsidR="00583B43">
        <w:rPr>
          <w:lang w:eastAsia="en-GB"/>
        </w:rPr>
        <w:t>This connects both with t</w:t>
      </w:r>
      <w:r w:rsidR="00583B43" w:rsidRPr="003E4A7E">
        <w:rPr>
          <w:lang w:eastAsia="en-GB"/>
        </w:rPr>
        <w:t xml:space="preserve">he Confucian </w:t>
      </w:r>
      <w:r w:rsidR="00583B43" w:rsidRPr="00526AE2">
        <w:rPr>
          <w:iCs/>
          <w:lang w:eastAsia="en-GB"/>
        </w:rPr>
        <w:t>five constant virtues</w:t>
      </w:r>
      <w:r w:rsidR="00583B43" w:rsidRPr="00526AE2">
        <w:rPr>
          <w:lang w:eastAsia="en-GB"/>
        </w:rPr>
        <w:t xml:space="preserve"> of </w:t>
      </w:r>
      <w:r w:rsidR="00583B43" w:rsidRPr="00526AE2">
        <w:rPr>
          <w:iCs/>
          <w:lang w:eastAsia="en-GB"/>
        </w:rPr>
        <w:t>benevolence, righteousness, courteousness, wisdom, honesty</w:t>
      </w:r>
      <w:r w:rsidR="00583B43" w:rsidRPr="003E4A7E">
        <w:rPr>
          <w:i/>
          <w:iCs/>
          <w:lang w:eastAsia="en-GB"/>
        </w:rPr>
        <w:t xml:space="preserve">, </w:t>
      </w:r>
      <w:r w:rsidR="00583B43">
        <w:rPr>
          <w:lang w:eastAsia="en-GB"/>
        </w:rPr>
        <w:t xml:space="preserve">(Dai </w:t>
      </w:r>
      <w:proofErr w:type="spellStart"/>
      <w:r w:rsidR="00583B43">
        <w:rPr>
          <w:lang w:eastAsia="en-GB"/>
        </w:rPr>
        <w:t>Mucai</w:t>
      </w:r>
      <w:proofErr w:type="spellEnd"/>
      <w:r w:rsidR="00583B43">
        <w:rPr>
          <w:lang w:eastAsia="en-GB"/>
        </w:rPr>
        <w:t>, 2011: 39-44) and the urging</w:t>
      </w:r>
      <w:r w:rsidR="00583B43" w:rsidRPr="003E4A7E">
        <w:rPr>
          <w:lang w:eastAsia="en-GB"/>
        </w:rPr>
        <w:t xml:space="preserve"> </w:t>
      </w:r>
      <w:r w:rsidR="00583B43">
        <w:rPr>
          <w:lang w:eastAsia="en-GB"/>
        </w:rPr>
        <w:t xml:space="preserve">by Mao </w:t>
      </w:r>
      <w:r w:rsidR="00583B43" w:rsidRPr="003E4A7E">
        <w:rPr>
          <w:lang w:eastAsia="en-GB"/>
        </w:rPr>
        <w:t xml:space="preserve">of </w:t>
      </w:r>
      <w:r w:rsidR="00583B43" w:rsidRPr="00526AE2">
        <w:rPr>
          <w:iCs/>
          <w:lang w:eastAsia="en-GB"/>
        </w:rPr>
        <w:t>Serving Peopl</w:t>
      </w:r>
      <w:r w:rsidR="00583B43" w:rsidRPr="00526AE2">
        <w:rPr>
          <w:lang w:eastAsia="en-GB"/>
        </w:rPr>
        <w:t xml:space="preserve">e </w:t>
      </w:r>
      <w:r w:rsidR="00D97AD8" w:rsidRPr="00FA662D">
        <w:rPr>
          <w:lang w:eastAsia="en-GB"/>
        </w:rPr>
        <w:t xml:space="preserve">in a </w:t>
      </w:r>
      <w:r w:rsidR="00583B43" w:rsidRPr="00526AE2">
        <w:rPr>
          <w:iCs/>
          <w:lang w:eastAsia="en-GB"/>
        </w:rPr>
        <w:t>full-hearted</w:t>
      </w:r>
      <w:r w:rsidR="00D97AD8">
        <w:rPr>
          <w:iCs/>
          <w:lang w:eastAsia="en-GB"/>
        </w:rPr>
        <w:t xml:space="preserve"> </w:t>
      </w:r>
      <w:r w:rsidR="00D97AD8" w:rsidRPr="00FA662D">
        <w:rPr>
          <w:iCs/>
          <w:lang w:eastAsia="en-GB"/>
        </w:rPr>
        <w:t>manner</w:t>
      </w:r>
      <w:r w:rsidR="00583B43" w:rsidRPr="00FA662D">
        <w:rPr>
          <w:lang w:eastAsia="en-GB"/>
        </w:rPr>
        <w:t xml:space="preserve">, </w:t>
      </w:r>
      <w:r w:rsidR="00D97AD8" w:rsidRPr="00FA662D">
        <w:rPr>
          <w:lang w:eastAsia="en-GB"/>
        </w:rPr>
        <w:t xml:space="preserve">with </w:t>
      </w:r>
      <w:r w:rsidR="00583B43" w:rsidRPr="00526AE2">
        <w:rPr>
          <w:iCs/>
          <w:lang w:eastAsia="en-GB"/>
        </w:rPr>
        <w:t>complete</w:t>
      </w:r>
      <w:r w:rsidR="00583B43" w:rsidRPr="00D97AD8">
        <w:rPr>
          <w:iCs/>
          <w:strike/>
          <w:lang w:eastAsia="en-GB"/>
        </w:rPr>
        <w:t>ly</w:t>
      </w:r>
      <w:r w:rsidR="00583B43" w:rsidRPr="00526AE2">
        <w:rPr>
          <w:iCs/>
          <w:lang w:eastAsia="en-GB"/>
        </w:rPr>
        <w:t xml:space="preserve"> </w:t>
      </w:r>
      <w:r w:rsidR="00583B43" w:rsidRPr="00FA662D">
        <w:rPr>
          <w:iCs/>
          <w:lang w:eastAsia="en-GB"/>
        </w:rPr>
        <w:t>impartial</w:t>
      </w:r>
      <w:r w:rsidR="00D97AD8" w:rsidRPr="00FA662D">
        <w:rPr>
          <w:iCs/>
          <w:lang w:eastAsia="en-GB"/>
        </w:rPr>
        <w:t>ity</w:t>
      </w:r>
      <w:r w:rsidR="00583B43" w:rsidRPr="00FA662D">
        <w:rPr>
          <w:lang w:eastAsia="en-GB"/>
        </w:rPr>
        <w:t xml:space="preserve">, </w:t>
      </w:r>
      <w:r w:rsidR="00D97AD8" w:rsidRPr="00FA662D">
        <w:rPr>
          <w:lang w:eastAsia="en-GB"/>
        </w:rPr>
        <w:t xml:space="preserve">and </w:t>
      </w:r>
      <w:r w:rsidR="00583B43" w:rsidRPr="00526AE2">
        <w:rPr>
          <w:iCs/>
          <w:lang w:eastAsia="en-GB"/>
        </w:rPr>
        <w:t>utter devotion to others</w:t>
      </w:r>
      <w:r w:rsidR="00583B43" w:rsidRPr="003E4A7E">
        <w:rPr>
          <w:lang w:eastAsia="en-GB"/>
        </w:rPr>
        <w:t xml:space="preserve"> (Wu </w:t>
      </w:r>
      <w:proofErr w:type="spellStart"/>
      <w:r w:rsidR="00583B43" w:rsidRPr="003E4A7E">
        <w:rPr>
          <w:lang w:eastAsia="en-GB"/>
        </w:rPr>
        <w:t>Xinwen</w:t>
      </w:r>
      <w:proofErr w:type="spellEnd"/>
      <w:r w:rsidR="00583B43" w:rsidRPr="003E4A7E">
        <w:rPr>
          <w:lang w:eastAsia="en-GB"/>
        </w:rPr>
        <w:t>, 2009: 76).</w:t>
      </w:r>
    </w:p>
    <w:p w14:paraId="583E1CFA" w14:textId="37BFF7F1" w:rsidR="00830F21" w:rsidRPr="004807FF" w:rsidRDefault="00830F21" w:rsidP="00FA662D">
      <w:pPr>
        <w:rPr>
          <w:lang w:eastAsia="en-GB"/>
        </w:rPr>
      </w:pPr>
      <w:r w:rsidRPr="004807FF">
        <w:rPr>
          <w:lang w:eastAsia="en-GB"/>
        </w:rPr>
        <w:t xml:space="preserve">In </w:t>
      </w:r>
      <w:proofErr w:type="gramStart"/>
      <w:r w:rsidRPr="004807FF">
        <w:rPr>
          <w:lang w:eastAsia="en-GB"/>
        </w:rPr>
        <w:t>England</w:t>
      </w:r>
      <w:proofErr w:type="gramEnd"/>
      <w:r w:rsidRPr="004807FF">
        <w:rPr>
          <w:lang w:eastAsia="en-GB"/>
        </w:rPr>
        <w:t xml:space="preserve"> these concepts are most clear in relation to the Department for Education’s guidance about Character Education where neighbourliness, community spirit, tolerance and respect are emphasised. This may indicate a commitment to cultural practice and an avoidance of the political although there are also references relevant to harmony in the emphasis in citizenship education on social and moral responsibility. </w:t>
      </w:r>
      <w:r w:rsidR="00583B43">
        <w:rPr>
          <w:lang w:eastAsia="en-GB"/>
        </w:rPr>
        <w:t>The Prevent Strategy (HM Government</w:t>
      </w:r>
      <w:r w:rsidR="00526AE2">
        <w:rPr>
          <w:lang w:eastAsia="en-GB"/>
        </w:rPr>
        <w:t xml:space="preserve"> 2011</w:t>
      </w:r>
      <w:r w:rsidR="00A467A7">
        <w:rPr>
          <w:lang w:eastAsia="en-GB"/>
        </w:rPr>
        <w:t xml:space="preserve">, </w:t>
      </w:r>
      <w:r w:rsidR="00A467A7" w:rsidRPr="00FA662D">
        <w:rPr>
          <w:lang w:eastAsia="en-GB"/>
        </w:rPr>
        <w:t>pp.5-6</w:t>
      </w:r>
      <w:r w:rsidR="00526AE2">
        <w:rPr>
          <w:lang w:eastAsia="en-GB"/>
        </w:rPr>
        <w:t>) highlights the need for ‘mutual respect’ and ‘</w:t>
      </w:r>
      <w:r w:rsidR="00583B43">
        <w:rPr>
          <w:lang w:eastAsia="en-GB"/>
        </w:rPr>
        <w:t>tolerance of those wi</w:t>
      </w:r>
      <w:r w:rsidR="00526AE2">
        <w:rPr>
          <w:lang w:eastAsia="en-GB"/>
        </w:rPr>
        <w:t>th different faiths and beliefs’</w:t>
      </w:r>
      <w:r w:rsidR="00583B43">
        <w:rPr>
          <w:lang w:eastAsia="en-GB"/>
        </w:rPr>
        <w:t>. Those training as teachers</w:t>
      </w:r>
      <w:r w:rsidR="00583B43" w:rsidRPr="00583B43">
        <w:rPr>
          <w:lang w:eastAsia="en-GB"/>
        </w:rPr>
        <w:t xml:space="preserve"> </w:t>
      </w:r>
      <w:r w:rsidR="00583B43" w:rsidRPr="003E4A7E">
        <w:rPr>
          <w:lang w:eastAsia="en-GB"/>
        </w:rPr>
        <w:t>are required to meet standards involving: ‘treating pupils with dignity’, ‘building relationships rooted in mutual respect’, ‘showing tolerance of and respect for the rights of others’</w:t>
      </w:r>
    </w:p>
    <w:p w14:paraId="61EA74DD" w14:textId="1A153EC2" w:rsidR="00830F21" w:rsidRPr="004807FF" w:rsidRDefault="00830F21" w:rsidP="00FA662D">
      <w:pPr>
        <w:rPr>
          <w:lang w:eastAsia="en-GB"/>
        </w:rPr>
      </w:pPr>
      <w:r w:rsidRPr="004807FF">
        <w:rPr>
          <w:lang w:eastAsia="en-GB"/>
        </w:rPr>
        <w:t xml:space="preserve">The Mexican documentation refers to the importance of solving everyday conflicts without using violence, favouring dialogue, cooperation, negotiation and mediation. </w:t>
      </w:r>
      <w:r w:rsidR="00531875" w:rsidRPr="004807FF">
        <w:rPr>
          <w:lang w:eastAsia="en-GB"/>
        </w:rPr>
        <w:t>H</w:t>
      </w:r>
      <w:r w:rsidRPr="004807FF">
        <w:rPr>
          <w:lang w:eastAsia="en-GB"/>
        </w:rPr>
        <w:t xml:space="preserve">armony </w:t>
      </w:r>
      <w:r w:rsidR="00531875" w:rsidRPr="004807FF">
        <w:rPr>
          <w:lang w:eastAsia="en-GB"/>
        </w:rPr>
        <w:t>and</w:t>
      </w:r>
      <w:r w:rsidRPr="004807FF">
        <w:rPr>
          <w:lang w:eastAsia="en-GB"/>
        </w:rPr>
        <w:t xml:space="preserve"> tolerance are included in the eight key competencies in terms of resolving conflicts and social and political participation; acting towards the common good and being tolerant of difference.</w:t>
      </w:r>
    </w:p>
    <w:p w14:paraId="7A923E83" w14:textId="77777777" w:rsidR="00830F21" w:rsidRPr="004807FF" w:rsidRDefault="00830F21" w:rsidP="00FA662D">
      <w:pPr>
        <w:rPr>
          <w:lang w:eastAsia="en-GB"/>
        </w:rPr>
      </w:pPr>
      <w:r w:rsidRPr="004807FF">
        <w:rPr>
          <w:lang w:eastAsia="en-GB"/>
        </w:rPr>
        <w:t xml:space="preserve">Article 11 of the Spanish decree states </w:t>
      </w:r>
      <w:proofErr w:type="gramStart"/>
      <w:r w:rsidRPr="004807FF">
        <w:rPr>
          <w:lang w:eastAsia="en-GB"/>
        </w:rPr>
        <w:t>that:</w:t>
      </w:r>
      <w:proofErr w:type="gramEnd"/>
      <w:r w:rsidRPr="004807FF">
        <w:rPr>
          <w:lang w:eastAsia="en-GB"/>
        </w:rPr>
        <w:t xml:space="preserve"> ‘secondary education should contribute to the development of students to allow them to … practice tolerance’. There is a clear focus on knowing how to communicate in a constructive way and to </w:t>
      </w:r>
      <w:r w:rsidRPr="004807FF">
        <w:rPr>
          <w:i/>
          <w:iCs/>
          <w:lang w:eastAsia="en-GB"/>
        </w:rPr>
        <w:t>demonstrate</w:t>
      </w:r>
      <w:r w:rsidRPr="004807FF">
        <w:rPr>
          <w:lang w:eastAsia="en-GB"/>
        </w:rPr>
        <w:t xml:space="preserve"> </w:t>
      </w:r>
      <w:r w:rsidRPr="004807FF">
        <w:rPr>
          <w:lang w:eastAsia="en-GB"/>
        </w:rPr>
        <w:lastRenderedPageBreak/>
        <w:t xml:space="preserve">tolerance.  This is a key competency in terms of behaviour and a value to be </w:t>
      </w:r>
      <w:proofErr w:type="gramStart"/>
      <w:r w:rsidRPr="004807FF">
        <w:rPr>
          <w:lang w:eastAsia="en-GB"/>
        </w:rPr>
        <w:t>fostered</w:t>
      </w:r>
      <w:proofErr w:type="gramEnd"/>
      <w:r w:rsidRPr="004807FF">
        <w:rPr>
          <w:lang w:eastAsia="en-GB"/>
        </w:rPr>
        <w:t xml:space="preserve"> rather than simply understood.</w:t>
      </w:r>
    </w:p>
    <w:p w14:paraId="57752DEF" w14:textId="16424E6A" w:rsidR="00830F21" w:rsidRDefault="00531875" w:rsidP="00FA662D">
      <w:pPr>
        <w:rPr>
          <w:lang w:eastAsia="en-GB"/>
        </w:rPr>
      </w:pPr>
      <w:r w:rsidRPr="004807FF">
        <w:rPr>
          <w:lang w:eastAsia="en-GB"/>
        </w:rPr>
        <w:t>Across these contexts, l</w:t>
      </w:r>
      <w:r w:rsidR="000C651D" w:rsidRPr="004807FF">
        <w:rPr>
          <w:lang w:eastAsia="en-GB"/>
        </w:rPr>
        <w:t xml:space="preserve">ittle </w:t>
      </w:r>
      <w:proofErr w:type="gramStart"/>
      <w:r w:rsidR="000C651D" w:rsidRPr="004807FF">
        <w:rPr>
          <w:lang w:eastAsia="en-GB"/>
        </w:rPr>
        <w:t>is written</w:t>
      </w:r>
      <w:proofErr w:type="gramEnd"/>
      <w:r w:rsidR="00830F21" w:rsidRPr="004807FF">
        <w:rPr>
          <w:lang w:eastAsia="en-GB"/>
        </w:rPr>
        <w:t xml:space="preserve"> about implementation but there does seem to be reference to how we behave in everyday life in a way that acknowledges tolerance and civility. In </w:t>
      </w:r>
      <w:proofErr w:type="gramStart"/>
      <w:r w:rsidR="00830F21" w:rsidRPr="004807FF">
        <w:rPr>
          <w:lang w:eastAsia="en-GB"/>
        </w:rPr>
        <w:t>England</w:t>
      </w:r>
      <w:proofErr w:type="gramEnd"/>
      <w:r w:rsidR="00830F21" w:rsidRPr="004807FF">
        <w:rPr>
          <w:lang w:eastAsia="en-GB"/>
        </w:rPr>
        <w:t xml:space="preserve"> harmony and tolerance are promoted through ethos and behaviour in the classroom and community and in Spain and Mexico it is a key competency in terms of behaviour, with the Span</w:t>
      </w:r>
      <w:r w:rsidR="000C651D" w:rsidRPr="004807FF">
        <w:rPr>
          <w:lang w:eastAsia="en-GB"/>
        </w:rPr>
        <w:t>ish documents discussing practis</w:t>
      </w:r>
      <w:r w:rsidR="00830F21" w:rsidRPr="004807FF">
        <w:rPr>
          <w:lang w:eastAsia="en-GB"/>
        </w:rPr>
        <w:t xml:space="preserve">ing tolerance and the Mexican documents discussing social and political participation. </w:t>
      </w:r>
      <w:r w:rsidRPr="004807FF">
        <w:rPr>
          <w:lang w:eastAsia="en-GB"/>
        </w:rPr>
        <w:t xml:space="preserve">In </w:t>
      </w:r>
      <w:proofErr w:type="gramStart"/>
      <w:r w:rsidRPr="004807FF">
        <w:rPr>
          <w:lang w:eastAsia="en-GB"/>
        </w:rPr>
        <w:t>China</w:t>
      </w:r>
      <w:proofErr w:type="gramEnd"/>
      <w:r w:rsidRPr="004807FF">
        <w:rPr>
          <w:lang w:eastAsia="en-GB"/>
        </w:rPr>
        <w:t xml:space="preserve"> there is reference to our actions towards others.</w:t>
      </w:r>
    </w:p>
    <w:p w14:paraId="08C6E47F" w14:textId="77777777" w:rsidR="001577FF" w:rsidRPr="004807FF" w:rsidRDefault="001577FF" w:rsidP="00FA662D">
      <w:pPr>
        <w:rPr>
          <w:lang w:eastAsia="en-GB"/>
        </w:rPr>
      </w:pPr>
    </w:p>
    <w:p w14:paraId="45701DE3" w14:textId="39517F78" w:rsidR="00830F21" w:rsidRPr="001577FF" w:rsidRDefault="00830F21" w:rsidP="00FA662D">
      <w:pPr>
        <w:pStyle w:val="Heading3"/>
        <w:spacing w:line="480" w:lineRule="auto"/>
        <w:rPr>
          <w:i w:val="0"/>
          <w:color w:val="auto"/>
          <w:sz w:val="24"/>
          <w:szCs w:val="24"/>
        </w:rPr>
      </w:pPr>
      <w:r w:rsidRPr="001577FF">
        <w:rPr>
          <w:i w:val="0"/>
          <w:color w:val="auto"/>
          <w:sz w:val="24"/>
          <w:szCs w:val="24"/>
        </w:rPr>
        <w:t>Respect for diversity and non-discrimination</w:t>
      </w:r>
    </w:p>
    <w:p w14:paraId="7937752A" w14:textId="6E4172C0" w:rsidR="00830F21" w:rsidRPr="004807FF" w:rsidRDefault="00830F21" w:rsidP="00FA662D">
      <w:pPr>
        <w:rPr>
          <w:lang w:eastAsia="en-GB"/>
        </w:rPr>
      </w:pPr>
      <w:r w:rsidRPr="004807FF">
        <w:rPr>
          <w:lang w:eastAsia="en-GB"/>
        </w:rPr>
        <w:t xml:space="preserve">Respect as recognition of diversity and the need to reject discrimination and prejudice is </w:t>
      </w:r>
      <w:r w:rsidR="00723531" w:rsidRPr="004807FF">
        <w:rPr>
          <w:lang w:eastAsia="en-GB"/>
        </w:rPr>
        <w:t xml:space="preserve">at least </w:t>
      </w:r>
      <w:r w:rsidR="000C651D" w:rsidRPr="004807FF">
        <w:rPr>
          <w:lang w:eastAsia="en-GB"/>
        </w:rPr>
        <w:t>implicit</w:t>
      </w:r>
      <w:r w:rsidRPr="004807FF">
        <w:rPr>
          <w:lang w:eastAsia="en-GB"/>
        </w:rPr>
        <w:t xml:space="preserve"> in each country. In </w:t>
      </w:r>
      <w:proofErr w:type="gramStart"/>
      <w:r w:rsidRPr="004807FF">
        <w:rPr>
          <w:lang w:eastAsia="en-GB"/>
        </w:rPr>
        <w:t>China</w:t>
      </w:r>
      <w:proofErr w:type="gramEnd"/>
      <w:r w:rsidRPr="004807FF">
        <w:rPr>
          <w:lang w:eastAsia="en-GB"/>
        </w:rPr>
        <w:t xml:space="preserve"> the Ministry of Education (2011) states the need to ‘know the diversity and richness of culture, respect different cultures and customs, communicate in a friendly way to people of other nations and countries with </w:t>
      </w:r>
      <w:r w:rsidR="000C651D" w:rsidRPr="004807FF">
        <w:rPr>
          <w:lang w:eastAsia="en-GB"/>
        </w:rPr>
        <w:t>an equal attitude</w:t>
      </w:r>
      <w:r w:rsidR="00D97AD8" w:rsidRPr="006E3F70">
        <w:rPr>
          <w:lang w:eastAsia="en-GB"/>
        </w:rPr>
        <w:t>’</w:t>
      </w:r>
      <w:r w:rsidR="000C651D" w:rsidRPr="004807FF">
        <w:rPr>
          <w:lang w:eastAsia="en-GB"/>
        </w:rPr>
        <w:t>. There</w:t>
      </w:r>
      <w:r w:rsidR="00FA662D">
        <w:rPr>
          <w:lang w:eastAsia="en-GB"/>
        </w:rPr>
        <w:t xml:space="preserve"> </w:t>
      </w:r>
      <w:r w:rsidR="00D97AD8" w:rsidRPr="00FA662D">
        <w:rPr>
          <w:lang w:eastAsia="en-GB"/>
        </w:rPr>
        <w:t>are</w:t>
      </w:r>
      <w:r w:rsidR="00D97AD8">
        <w:rPr>
          <w:color w:val="FF0000"/>
          <w:lang w:eastAsia="en-GB"/>
        </w:rPr>
        <w:t xml:space="preserve"> </w:t>
      </w:r>
      <w:r w:rsidRPr="004807FF">
        <w:rPr>
          <w:lang w:eastAsia="en-GB"/>
        </w:rPr>
        <w:t>reference</w:t>
      </w:r>
      <w:r w:rsidR="00D97AD8" w:rsidRPr="00FA662D">
        <w:rPr>
          <w:lang w:eastAsia="en-GB"/>
        </w:rPr>
        <w:t>s within documents</w:t>
      </w:r>
      <w:r w:rsidRPr="00FA662D">
        <w:rPr>
          <w:lang w:eastAsia="en-GB"/>
        </w:rPr>
        <w:t xml:space="preserve"> </w:t>
      </w:r>
      <w:r w:rsidRPr="004807FF">
        <w:rPr>
          <w:lang w:eastAsia="en-GB"/>
        </w:rPr>
        <w:t xml:space="preserve">to </w:t>
      </w:r>
      <w:r w:rsidR="00D97AD8" w:rsidRPr="00FA662D">
        <w:rPr>
          <w:lang w:eastAsia="en-GB"/>
        </w:rPr>
        <w:t xml:space="preserve">the value of </w:t>
      </w:r>
      <w:r w:rsidRPr="004807FF">
        <w:rPr>
          <w:lang w:eastAsia="en-GB"/>
        </w:rPr>
        <w:t>observing</w:t>
      </w:r>
      <w:r w:rsidRPr="00FA662D">
        <w:rPr>
          <w:lang w:eastAsia="en-GB"/>
        </w:rPr>
        <w:t xml:space="preserve"> </w:t>
      </w:r>
      <w:r w:rsidR="00D97AD8" w:rsidRPr="00FA662D">
        <w:rPr>
          <w:lang w:eastAsia="en-GB"/>
        </w:rPr>
        <w:t xml:space="preserve">the </w:t>
      </w:r>
      <w:r w:rsidRPr="004807FF">
        <w:rPr>
          <w:lang w:eastAsia="en-GB"/>
        </w:rPr>
        <w:t xml:space="preserve">cultural life of different areas, groups and classes and appreciating the cultural essence of different nations, confirming the value of cultural diversity and respecting cultures (Ministry of Education, 2004). </w:t>
      </w:r>
    </w:p>
    <w:p w14:paraId="5F96B515" w14:textId="5797A1F9" w:rsidR="00830F21" w:rsidRPr="004807FF" w:rsidRDefault="003664BB" w:rsidP="00FA662D">
      <w:pPr>
        <w:rPr>
          <w:lang w:eastAsia="en-GB"/>
        </w:rPr>
      </w:pPr>
      <w:r w:rsidRPr="004807FF">
        <w:rPr>
          <w:lang w:eastAsia="en-GB"/>
        </w:rPr>
        <w:t>R</w:t>
      </w:r>
      <w:r w:rsidR="00830F21" w:rsidRPr="004807FF">
        <w:rPr>
          <w:lang w:eastAsia="en-GB"/>
        </w:rPr>
        <w:t xml:space="preserve">especting other people is a </w:t>
      </w:r>
      <w:r w:rsidRPr="004807FF">
        <w:rPr>
          <w:lang w:eastAsia="en-GB"/>
        </w:rPr>
        <w:t>‘</w:t>
      </w:r>
      <w:r w:rsidR="00830F21" w:rsidRPr="004807FF">
        <w:rPr>
          <w:lang w:eastAsia="en-GB"/>
        </w:rPr>
        <w:t>fundamental British value</w:t>
      </w:r>
      <w:r w:rsidRPr="004807FF">
        <w:rPr>
          <w:lang w:eastAsia="en-GB"/>
        </w:rPr>
        <w:t>’</w:t>
      </w:r>
      <w:r w:rsidR="00830F21" w:rsidRPr="004807FF">
        <w:rPr>
          <w:lang w:eastAsia="en-GB"/>
        </w:rPr>
        <w:t>. Much</w:t>
      </w:r>
      <w:r w:rsidRPr="004807FF">
        <w:rPr>
          <w:lang w:eastAsia="en-GB"/>
        </w:rPr>
        <w:t xml:space="preserve"> of the input regarding</w:t>
      </w:r>
      <w:r w:rsidR="00830F21" w:rsidRPr="004807FF">
        <w:rPr>
          <w:lang w:eastAsia="en-GB"/>
        </w:rPr>
        <w:t xml:space="preserve"> diversity and non-discrimination comes from the Prevent strategy, which stresses the importance of recognising that ‘the ideology of extremism and terrorism is the problem; legitimate religious belief emphatically is not’</w:t>
      </w:r>
      <w:r w:rsidR="00A467A7">
        <w:rPr>
          <w:lang w:eastAsia="en-GB"/>
        </w:rPr>
        <w:t xml:space="preserve"> (</w:t>
      </w:r>
      <w:r w:rsidR="004263B0" w:rsidRPr="00FA662D">
        <w:rPr>
          <w:lang w:eastAsia="en-GB"/>
        </w:rPr>
        <w:t xml:space="preserve">HM Government 2011, </w:t>
      </w:r>
      <w:r w:rsidR="00A467A7" w:rsidRPr="00FA662D">
        <w:rPr>
          <w:lang w:eastAsia="en-GB"/>
        </w:rPr>
        <w:t>p.1</w:t>
      </w:r>
      <w:r w:rsidR="00A467A7">
        <w:rPr>
          <w:lang w:eastAsia="en-GB"/>
        </w:rPr>
        <w:t>)</w:t>
      </w:r>
      <w:r w:rsidR="00830F21" w:rsidRPr="004807FF">
        <w:rPr>
          <w:lang w:eastAsia="en-GB"/>
        </w:rPr>
        <w:t>.</w:t>
      </w:r>
    </w:p>
    <w:p w14:paraId="33ADC4F7" w14:textId="6FC71BAE" w:rsidR="00830F21" w:rsidRPr="004807FF" w:rsidRDefault="00830F21" w:rsidP="00FA662D">
      <w:pPr>
        <w:rPr>
          <w:lang w:eastAsia="en-GB"/>
        </w:rPr>
      </w:pPr>
      <w:r w:rsidRPr="004807FF">
        <w:rPr>
          <w:lang w:eastAsia="en-GB"/>
        </w:rPr>
        <w:lastRenderedPageBreak/>
        <w:t>This is different</w:t>
      </w:r>
      <w:r w:rsidR="003664BB" w:rsidRPr="004807FF">
        <w:rPr>
          <w:lang w:eastAsia="en-GB"/>
        </w:rPr>
        <w:t xml:space="preserve"> from the way that diversity </w:t>
      </w:r>
      <w:proofErr w:type="gramStart"/>
      <w:r w:rsidR="003664BB" w:rsidRPr="004807FF">
        <w:rPr>
          <w:lang w:eastAsia="en-GB"/>
        </w:rPr>
        <w:t xml:space="preserve">is </w:t>
      </w:r>
      <w:r w:rsidRPr="004807FF">
        <w:rPr>
          <w:lang w:eastAsia="en-GB"/>
        </w:rPr>
        <w:t>discussed</w:t>
      </w:r>
      <w:proofErr w:type="gramEnd"/>
      <w:r w:rsidRPr="004807FF">
        <w:rPr>
          <w:lang w:eastAsia="en-GB"/>
        </w:rPr>
        <w:t xml:space="preserve"> in the Mexican documents where there is explicit mention of respect and </w:t>
      </w:r>
      <w:r w:rsidRPr="004807FF">
        <w:rPr>
          <w:i/>
          <w:lang w:eastAsia="en-GB"/>
        </w:rPr>
        <w:t>appreciation</w:t>
      </w:r>
      <w:r w:rsidRPr="004807FF">
        <w:rPr>
          <w:lang w:eastAsia="en-GB"/>
        </w:rPr>
        <w:t xml:space="preserve"> of </w:t>
      </w:r>
      <w:r w:rsidR="000C651D" w:rsidRPr="004807FF">
        <w:rPr>
          <w:lang w:eastAsia="en-GB"/>
        </w:rPr>
        <w:t>diversity. There is</w:t>
      </w:r>
      <w:r w:rsidR="006E3F70">
        <w:rPr>
          <w:lang w:eastAsia="en-GB"/>
        </w:rPr>
        <w:t xml:space="preserve"> the need to recognis</w:t>
      </w:r>
      <w:r w:rsidRPr="004807FF">
        <w:rPr>
          <w:lang w:eastAsia="en-GB"/>
        </w:rPr>
        <w:t xml:space="preserve">e equality of people’s dignity and rights and to respect and appreciate the differences in their way of being, acting, thinking, </w:t>
      </w:r>
      <w:proofErr w:type="gramStart"/>
      <w:r w:rsidRPr="004807FF">
        <w:rPr>
          <w:lang w:eastAsia="en-GB"/>
        </w:rPr>
        <w:t>feeling</w:t>
      </w:r>
      <w:proofErr w:type="gramEnd"/>
      <w:r w:rsidRPr="004807FF">
        <w:rPr>
          <w:lang w:eastAsia="en-GB"/>
        </w:rPr>
        <w:t xml:space="preserve">, believing, living and co-existing.  In Mexico diversity is one of the eight key officially-declared </w:t>
      </w:r>
      <w:r w:rsidR="003664BB" w:rsidRPr="004807FF">
        <w:rPr>
          <w:lang w:eastAsia="en-GB"/>
        </w:rPr>
        <w:t>competencies,</w:t>
      </w:r>
      <w:r w:rsidRPr="004807FF">
        <w:rPr>
          <w:lang w:eastAsia="en-GB"/>
        </w:rPr>
        <w:t xml:space="preserve"> an inherent condition to any form of life and is expressed in aspects such as age, sex, religion, physiognomy, customs, traditions, ways of thinking, tastes, language and personal and cultural values.</w:t>
      </w:r>
      <w:r w:rsidR="00583B43" w:rsidRPr="00583B43">
        <w:rPr>
          <w:lang w:eastAsia="en-GB"/>
        </w:rPr>
        <w:t xml:space="preserve"> </w:t>
      </w:r>
      <w:r w:rsidR="00583B43" w:rsidRPr="003E4A7E">
        <w:rPr>
          <w:lang w:eastAsia="en-GB"/>
        </w:rPr>
        <w:t>The General Law of Education (</w:t>
      </w:r>
      <w:r w:rsidR="00583B43" w:rsidRPr="00526AE2">
        <w:rPr>
          <w:iCs/>
          <w:lang w:eastAsia="en-GB"/>
        </w:rPr>
        <w:t xml:space="preserve">Ley General de </w:t>
      </w:r>
      <w:proofErr w:type="spellStart"/>
      <w:r w:rsidR="00583B43" w:rsidRPr="00526AE2">
        <w:rPr>
          <w:iCs/>
          <w:lang w:eastAsia="en-GB"/>
        </w:rPr>
        <w:t>Educación</w:t>
      </w:r>
      <w:proofErr w:type="spellEnd"/>
      <w:r w:rsidR="00583B43">
        <w:rPr>
          <w:i/>
          <w:iCs/>
          <w:lang w:eastAsia="en-GB"/>
        </w:rPr>
        <w:t xml:space="preserve"> (LGE)</w:t>
      </w:r>
      <w:r w:rsidR="00583B43" w:rsidRPr="003E4A7E">
        <w:rPr>
          <w:lang w:eastAsia="en-GB"/>
        </w:rPr>
        <w:t xml:space="preserve">) emphasises the need </w:t>
      </w:r>
      <w:r w:rsidR="00583B43">
        <w:rPr>
          <w:lang w:eastAsia="en-GB"/>
        </w:rPr>
        <w:t xml:space="preserve">for students to </w:t>
      </w:r>
      <w:r w:rsidR="00583B43" w:rsidRPr="003E4A7E">
        <w:rPr>
          <w:lang w:eastAsia="en-GB"/>
        </w:rPr>
        <w:t>have an awareness of linguistic diversity as well as respect for indigenous communities.</w:t>
      </w:r>
    </w:p>
    <w:p w14:paraId="2C6A0582" w14:textId="00C76771" w:rsidR="00830F21" w:rsidRPr="004807FF" w:rsidRDefault="003664BB" w:rsidP="00FA662D">
      <w:pPr>
        <w:rPr>
          <w:lang w:eastAsia="en-GB"/>
        </w:rPr>
      </w:pPr>
      <w:r w:rsidRPr="004807FF">
        <w:rPr>
          <w:lang w:eastAsia="en-GB"/>
        </w:rPr>
        <w:t>I</w:t>
      </w:r>
      <w:r w:rsidR="00830F21" w:rsidRPr="004807FF">
        <w:rPr>
          <w:lang w:eastAsia="en-GB"/>
        </w:rPr>
        <w:t>n Spain</w:t>
      </w:r>
      <w:r w:rsidR="00704ECF">
        <w:rPr>
          <w:lang w:eastAsia="en-GB"/>
        </w:rPr>
        <w:t>,</w:t>
      </w:r>
      <w:r w:rsidR="00830F21" w:rsidRPr="004807FF">
        <w:rPr>
          <w:lang w:eastAsia="en-GB"/>
        </w:rPr>
        <w:t xml:space="preserve"> the curriculum focuses on the importance of understanding ‘concepts of equality, non-discrimination (between women and men and different ethnic or cultural groups), societ</w:t>
      </w:r>
      <w:r w:rsidRPr="004807FF">
        <w:rPr>
          <w:lang w:eastAsia="en-GB"/>
        </w:rPr>
        <w:t>y and culture’ as well as</w:t>
      </w:r>
      <w:r w:rsidR="00830F21" w:rsidRPr="004807FF">
        <w:rPr>
          <w:lang w:eastAsia="en-GB"/>
        </w:rPr>
        <w:t xml:space="preserve"> ‘a disposition which overcomes prejudice and res</w:t>
      </w:r>
      <w:r w:rsidRPr="004807FF">
        <w:rPr>
          <w:lang w:eastAsia="en-GB"/>
        </w:rPr>
        <w:t>pects difference.’ There is mention of sexual orientation</w:t>
      </w:r>
      <w:r w:rsidR="00830F21" w:rsidRPr="004807FF">
        <w:rPr>
          <w:lang w:eastAsia="en-GB"/>
        </w:rPr>
        <w:t xml:space="preserve"> requiring knowledge and value of ‘the human dimension of sexuality in all its diversity’. Resp</w:t>
      </w:r>
      <w:r w:rsidRPr="004807FF">
        <w:rPr>
          <w:lang w:eastAsia="en-GB"/>
        </w:rPr>
        <w:t>ecting diversity is a key competency for</w:t>
      </w:r>
      <w:r w:rsidR="00830F21" w:rsidRPr="004807FF">
        <w:rPr>
          <w:lang w:eastAsia="en-GB"/>
        </w:rPr>
        <w:t xml:space="preserve"> knowle</w:t>
      </w:r>
      <w:r w:rsidRPr="004807FF">
        <w:rPr>
          <w:lang w:eastAsia="en-GB"/>
        </w:rPr>
        <w:t>dge and attitudes. There is</w:t>
      </w:r>
      <w:r w:rsidR="00830F21" w:rsidRPr="004807FF">
        <w:rPr>
          <w:lang w:eastAsia="en-GB"/>
        </w:rPr>
        <w:t xml:space="preserve"> limited</w:t>
      </w:r>
      <w:r w:rsidRPr="004807FF">
        <w:rPr>
          <w:lang w:eastAsia="en-GB"/>
        </w:rPr>
        <w:t xml:space="preserve"> inclusion of this as behaviour</w:t>
      </w:r>
      <w:r w:rsidR="00830F21" w:rsidRPr="004807FF">
        <w:rPr>
          <w:lang w:eastAsia="en-GB"/>
        </w:rPr>
        <w:t xml:space="preserve"> in relation to an emphasis on ‘demonstrating toler</w:t>
      </w:r>
      <w:r w:rsidRPr="004807FF">
        <w:rPr>
          <w:lang w:eastAsia="en-GB"/>
        </w:rPr>
        <w:t>ance’</w:t>
      </w:r>
      <w:r w:rsidR="00830F21" w:rsidRPr="004807FF">
        <w:rPr>
          <w:lang w:eastAsia="en-GB"/>
        </w:rPr>
        <w:t xml:space="preserve">. Diversity between ethnic and cultural groups </w:t>
      </w:r>
      <w:proofErr w:type="gramStart"/>
      <w:r w:rsidR="00830F21" w:rsidRPr="004807FF">
        <w:rPr>
          <w:lang w:eastAsia="en-GB"/>
        </w:rPr>
        <w:t>is mentioned</w:t>
      </w:r>
      <w:proofErr w:type="gramEnd"/>
      <w:r w:rsidR="00830F21" w:rsidRPr="004807FF">
        <w:rPr>
          <w:lang w:eastAsia="en-GB"/>
        </w:rPr>
        <w:t xml:space="preserve"> in terms of understanding.</w:t>
      </w:r>
    </w:p>
    <w:p w14:paraId="7A621487" w14:textId="0B43A4BB" w:rsidR="00830F21" w:rsidRDefault="00830F21" w:rsidP="00FA662D">
      <w:pPr>
        <w:rPr>
          <w:lang w:eastAsia="en-GB"/>
        </w:rPr>
      </w:pPr>
      <w:r w:rsidRPr="004807FF">
        <w:rPr>
          <w:lang w:eastAsia="en-GB"/>
        </w:rPr>
        <w:t>China and England emphasise knowing about cultures and understanding extremism. Mexico and Spain seem to work with a wider definition of diversity and discuss the importance of dispositions that overcome prejudices, which implies more of a focus on attitudes than knowledge, and to some extent leans towards promoting particular types of behaviour.</w:t>
      </w:r>
    </w:p>
    <w:p w14:paraId="3D133F79" w14:textId="77777777" w:rsidR="001577FF" w:rsidRPr="004807FF" w:rsidRDefault="001577FF" w:rsidP="00FA662D">
      <w:pPr>
        <w:rPr>
          <w:lang w:eastAsia="en-GB"/>
        </w:rPr>
      </w:pPr>
    </w:p>
    <w:p w14:paraId="1FBA8A1D" w14:textId="77777777" w:rsidR="00830F21" w:rsidRPr="001577FF" w:rsidRDefault="00830F21" w:rsidP="00FA662D">
      <w:pPr>
        <w:pStyle w:val="Heading3"/>
        <w:spacing w:line="480" w:lineRule="auto"/>
        <w:rPr>
          <w:i w:val="0"/>
          <w:color w:val="auto"/>
          <w:sz w:val="24"/>
          <w:szCs w:val="24"/>
        </w:rPr>
      </w:pPr>
      <w:r w:rsidRPr="001577FF">
        <w:rPr>
          <w:i w:val="0"/>
          <w:color w:val="auto"/>
          <w:sz w:val="24"/>
          <w:szCs w:val="24"/>
        </w:rPr>
        <w:lastRenderedPageBreak/>
        <w:t>Intercultural understanding</w:t>
      </w:r>
    </w:p>
    <w:p w14:paraId="525132CE" w14:textId="18D6652F" w:rsidR="00B64F2B" w:rsidRPr="004807FF" w:rsidRDefault="00830F21" w:rsidP="00FA662D">
      <w:pPr>
        <w:rPr>
          <w:lang w:eastAsia="en-GB"/>
        </w:rPr>
      </w:pPr>
      <w:r w:rsidRPr="004807FF">
        <w:rPr>
          <w:lang w:eastAsia="en-GB"/>
        </w:rPr>
        <w:t xml:space="preserve">Intercultural understanding is implied throughout much of the documentation, from the need to promote </w:t>
      </w:r>
      <w:proofErr w:type="gramStart"/>
      <w:r w:rsidRPr="004807FF">
        <w:rPr>
          <w:lang w:eastAsia="en-GB"/>
        </w:rPr>
        <w:t>tolerance and diversity</w:t>
      </w:r>
      <w:proofErr w:type="gramEnd"/>
      <w:r w:rsidRPr="004807FF">
        <w:rPr>
          <w:lang w:eastAsia="en-GB"/>
        </w:rPr>
        <w:t xml:space="preserve"> and the importance of world peace to the ability to compete in a global market place. In </w:t>
      </w:r>
      <w:proofErr w:type="gramStart"/>
      <w:r w:rsidRPr="004807FF">
        <w:rPr>
          <w:lang w:eastAsia="en-GB"/>
        </w:rPr>
        <w:t>China</w:t>
      </w:r>
      <w:proofErr w:type="gramEnd"/>
      <w:r w:rsidRPr="004807FF">
        <w:rPr>
          <w:lang w:eastAsia="en-GB"/>
        </w:rPr>
        <w:t xml:space="preserve"> the emphasis is on improving ‘the consciousness of communicating and dialoguing with other civilizations in the world’ and ‘the consciousness and will of the world’s peace and development.’ (Ministry of Education, 2011). In England reference to intercultural understanding is </w:t>
      </w:r>
      <w:proofErr w:type="gramStart"/>
      <w:r w:rsidRPr="004807FF">
        <w:rPr>
          <w:lang w:eastAsia="en-GB"/>
        </w:rPr>
        <w:t>now</w:t>
      </w:r>
      <w:proofErr w:type="gramEnd"/>
      <w:r w:rsidRPr="004807FF">
        <w:rPr>
          <w:lang w:eastAsia="en-GB"/>
        </w:rPr>
        <w:t xml:space="preserve"> less explicit than it once was since the national curriculum for citizenship has been changed in 2014 (the explicit focus on identity and diversity has b</w:t>
      </w:r>
      <w:r w:rsidR="000C651D" w:rsidRPr="004807FF">
        <w:rPr>
          <w:lang w:eastAsia="en-GB"/>
        </w:rPr>
        <w:t xml:space="preserve">een removed). </w:t>
      </w:r>
      <w:proofErr w:type="gramStart"/>
      <w:r w:rsidR="000C651D" w:rsidRPr="004807FF">
        <w:rPr>
          <w:lang w:eastAsia="en-GB"/>
        </w:rPr>
        <w:t>But</w:t>
      </w:r>
      <w:proofErr w:type="gramEnd"/>
      <w:r w:rsidR="000C651D" w:rsidRPr="004807FF">
        <w:rPr>
          <w:lang w:eastAsia="en-GB"/>
        </w:rPr>
        <w:t xml:space="preserve"> there are</w:t>
      </w:r>
      <w:r w:rsidRPr="004807FF">
        <w:rPr>
          <w:lang w:eastAsia="en-GB"/>
        </w:rPr>
        <w:t xml:space="preserve"> other references, principally in the statement of fundamental British values</w:t>
      </w:r>
      <w:r w:rsidR="005407ED" w:rsidRPr="004807FF">
        <w:rPr>
          <w:lang w:eastAsia="en-GB"/>
        </w:rPr>
        <w:t>,</w:t>
      </w:r>
      <w:r w:rsidRPr="004807FF">
        <w:rPr>
          <w:lang w:eastAsia="en-GB"/>
        </w:rPr>
        <w:t xml:space="preserve"> of the need for mutual respect.  </w:t>
      </w:r>
    </w:p>
    <w:p w14:paraId="1016F27D" w14:textId="444A1C35" w:rsidR="00830F21" w:rsidRPr="004807FF" w:rsidRDefault="00830F21" w:rsidP="00FA662D">
      <w:pPr>
        <w:rPr>
          <w:lang w:eastAsia="en-GB"/>
        </w:rPr>
      </w:pPr>
      <w:r w:rsidRPr="004807FF">
        <w:rPr>
          <w:lang w:eastAsia="en-GB"/>
        </w:rPr>
        <w:t xml:space="preserve">In </w:t>
      </w:r>
      <w:proofErr w:type="gramStart"/>
      <w:r w:rsidRPr="004807FF">
        <w:rPr>
          <w:lang w:eastAsia="en-GB"/>
        </w:rPr>
        <w:t>Mexico</w:t>
      </w:r>
      <w:proofErr w:type="gramEnd"/>
      <w:r w:rsidRPr="004807FF">
        <w:rPr>
          <w:lang w:eastAsia="en-GB"/>
        </w:rPr>
        <w:t xml:space="preserve"> ideas of respect for diversity and appreciation of dignity are promoted at n</w:t>
      </w:r>
      <w:r w:rsidR="003664BB" w:rsidRPr="004807FF">
        <w:rPr>
          <w:lang w:eastAsia="en-GB"/>
        </w:rPr>
        <w:t>ational and global levels and are</w:t>
      </w:r>
      <w:r w:rsidRPr="004807FF">
        <w:rPr>
          <w:lang w:eastAsia="en-GB"/>
        </w:rPr>
        <w:t xml:space="preserve"> a key part of citizenship formation in a plural society. In </w:t>
      </w:r>
      <w:proofErr w:type="gramStart"/>
      <w:r w:rsidRPr="004807FF">
        <w:rPr>
          <w:lang w:eastAsia="en-GB"/>
        </w:rPr>
        <w:t>Spain</w:t>
      </w:r>
      <w:proofErr w:type="gramEnd"/>
      <w:r w:rsidRPr="004807FF">
        <w:rPr>
          <w:lang w:eastAsia="en-GB"/>
        </w:rPr>
        <w:t xml:space="preserve"> there is explicit reference to understanding the ‘intercultural and socioeconomic dimension of European societies’ and knowing, valuing and respecting ‘the basic aspects of the culture and our own history and that of others, such as artistic and cultural heritage’. The focus is on knowledge rather than attitudes or behaviour, but intercu</w:t>
      </w:r>
      <w:r w:rsidR="003664BB" w:rsidRPr="004807FF">
        <w:rPr>
          <w:lang w:eastAsia="en-GB"/>
        </w:rPr>
        <w:t>ltural understanding is</w:t>
      </w:r>
      <w:r w:rsidRPr="004807FF">
        <w:rPr>
          <w:lang w:eastAsia="en-GB"/>
        </w:rPr>
        <w:t xml:space="preserve"> a key</w:t>
      </w:r>
      <w:r w:rsidR="003664BB" w:rsidRPr="004807FF">
        <w:rPr>
          <w:lang w:eastAsia="en-GB"/>
        </w:rPr>
        <w:t xml:space="preserve"> competence. T</w:t>
      </w:r>
      <w:r w:rsidRPr="004807FF">
        <w:rPr>
          <w:lang w:eastAsia="en-GB"/>
        </w:rPr>
        <w:t xml:space="preserve">here is explicit mention </w:t>
      </w:r>
      <w:r w:rsidR="003664BB" w:rsidRPr="004807FF">
        <w:rPr>
          <w:lang w:eastAsia="en-GB"/>
        </w:rPr>
        <w:t>only of European societies</w:t>
      </w:r>
      <w:r w:rsidR="000C651D" w:rsidRPr="004807FF">
        <w:rPr>
          <w:lang w:eastAsia="en-GB"/>
        </w:rPr>
        <w:t xml:space="preserve"> (</w:t>
      </w:r>
      <w:r w:rsidRPr="004807FF">
        <w:rPr>
          <w:lang w:eastAsia="en-GB"/>
        </w:rPr>
        <w:t>there is no mention of places outside of Europe in the entire curriculum).</w:t>
      </w:r>
    </w:p>
    <w:p w14:paraId="5B615D3B" w14:textId="370B8E38" w:rsidR="00830F21" w:rsidRDefault="00830F21" w:rsidP="00FA662D">
      <w:pPr>
        <w:rPr>
          <w:lang w:eastAsia="en-GB"/>
        </w:rPr>
      </w:pPr>
      <w:r w:rsidRPr="004807FF">
        <w:rPr>
          <w:lang w:eastAsia="en-GB"/>
        </w:rPr>
        <w:t>Again, we see a general focus on knowledge about intercultural competence,</w:t>
      </w:r>
      <w:r w:rsidR="00267FF4" w:rsidRPr="004807FF">
        <w:rPr>
          <w:lang w:eastAsia="en-GB"/>
        </w:rPr>
        <w:t xml:space="preserve"> where the value of intercultural understanding is central.  O</w:t>
      </w:r>
      <w:r w:rsidRPr="004807FF">
        <w:rPr>
          <w:lang w:eastAsia="en-GB"/>
        </w:rPr>
        <w:t>nly China refer</w:t>
      </w:r>
      <w:r w:rsidR="00267FF4" w:rsidRPr="004807FF">
        <w:rPr>
          <w:lang w:eastAsia="en-GB"/>
        </w:rPr>
        <w:t>s</w:t>
      </w:r>
      <w:r w:rsidRPr="004807FF">
        <w:rPr>
          <w:lang w:eastAsia="en-GB"/>
        </w:rPr>
        <w:t xml:space="preserve"> to the importance of this understanding for peace and development and improving ‘the consciousness of communicating and dialoguing with other civilizations in the world’. There are no </w:t>
      </w:r>
      <w:r w:rsidRPr="004807FF">
        <w:rPr>
          <w:lang w:eastAsia="en-GB"/>
        </w:rPr>
        <w:lastRenderedPageBreak/>
        <w:t xml:space="preserve">examples in any of the countries about exploring what we mean by intercultural competence or any evidence of consideration of the factors that impact upon it, or indeed, how it </w:t>
      </w:r>
      <w:proofErr w:type="gramStart"/>
      <w:r w:rsidRPr="004807FF">
        <w:rPr>
          <w:lang w:eastAsia="en-GB"/>
        </w:rPr>
        <w:t>could be put</w:t>
      </w:r>
      <w:proofErr w:type="gramEnd"/>
      <w:r w:rsidRPr="004807FF">
        <w:rPr>
          <w:lang w:eastAsia="en-GB"/>
        </w:rPr>
        <w:t xml:space="preserve"> into practice.</w:t>
      </w:r>
    </w:p>
    <w:p w14:paraId="515BBB4E" w14:textId="77777777" w:rsidR="001577FF" w:rsidRPr="004807FF" w:rsidRDefault="001577FF" w:rsidP="00FA662D">
      <w:pPr>
        <w:rPr>
          <w:lang w:eastAsia="en-GB"/>
        </w:rPr>
      </w:pPr>
    </w:p>
    <w:p w14:paraId="414286A3" w14:textId="77777777" w:rsidR="00830F21" w:rsidRPr="001577FF" w:rsidRDefault="00830F21" w:rsidP="00FA662D">
      <w:pPr>
        <w:pStyle w:val="Heading3"/>
        <w:spacing w:line="480" w:lineRule="auto"/>
        <w:rPr>
          <w:i w:val="0"/>
          <w:color w:val="auto"/>
          <w:sz w:val="24"/>
          <w:szCs w:val="24"/>
        </w:rPr>
      </w:pPr>
      <w:r w:rsidRPr="001577FF">
        <w:rPr>
          <w:i w:val="0"/>
          <w:color w:val="auto"/>
          <w:sz w:val="24"/>
          <w:szCs w:val="24"/>
        </w:rPr>
        <w:t>Equality</w:t>
      </w:r>
    </w:p>
    <w:p w14:paraId="3033EBC4" w14:textId="310D1C9A" w:rsidR="00B64F2B" w:rsidRPr="004807FF" w:rsidRDefault="005407ED" w:rsidP="00FA662D">
      <w:pPr>
        <w:rPr>
          <w:lang w:eastAsia="en-GB"/>
        </w:rPr>
      </w:pPr>
      <w:r w:rsidRPr="004807FF">
        <w:rPr>
          <w:lang w:eastAsia="en-GB"/>
        </w:rPr>
        <w:t xml:space="preserve">Equality </w:t>
      </w:r>
      <w:proofErr w:type="gramStart"/>
      <w:r w:rsidRPr="004807FF">
        <w:rPr>
          <w:lang w:eastAsia="en-GB"/>
        </w:rPr>
        <w:t>i</w:t>
      </w:r>
      <w:r w:rsidR="003664BB" w:rsidRPr="004807FF">
        <w:rPr>
          <w:lang w:eastAsia="en-GB"/>
        </w:rPr>
        <w:t>s</w:t>
      </w:r>
      <w:r w:rsidR="00830F21" w:rsidRPr="004807FF">
        <w:rPr>
          <w:lang w:eastAsia="en-GB"/>
        </w:rPr>
        <w:t xml:space="preserve"> implied</w:t>
      </w:r>
      <w:proofErr w:type="gramEnd"/>
      <w:r w:rsidR="00830F21" w:rsidRPr="004807FF">
        <w:rPr>
          <w:lang w:eastAsia="en-GB"/>
        </w:rPr>
        <w:t xml:space="preserve"> througho</w:t>
      </w:r>
      <w:r w:rsidR="000C651D" w:rsidRPr="004807FF">
        <w:rPr>
          <w:lang w:eastAsia="en-GB"/>
        </w:rPr>
        <w:t>ut all the documents</w:t>
      </w:r>
      <w:r w:rsidR="00830F21" w:rsidRPr="004807FF">
        <w:rPr>
          <w:lang w:eastAsia="en-GB"/>
        </w:rPr>
        <w:t>. In China</w:t>
      </w:r>
      <w:r w:rsidR="00704ECF">
        <w:rPr>
          <w:lang w:eastAsia="en-GB"/>
        </w:rPr>
        <w:t>,</w:t>
      </w:r>
      <w:r w:rsidR="00FA662D">
        <w:rPr>
          <w:lang w:eastAsia="en-GB"/>
        </w:rPr>
        <w:t xml:space="preserve"> the focus</w:t>
      </w:r>
      <w:r w:rsidR="00830F21" w:rsidRPr="004807FF">
        <w:rPr>
          <w:lang w:eastAsia="en-GB"/>
        </w:rPr>
        <w:t xml:space="preserve"> </w:t>
      </w:r>
      <w:r w:rsidR="00D97AD8" w:rsidRPr="00FA662D">
        <w:rPr>
          <w:lang w:eastAsia="en-GB"/>
        </w:rPr>
        <w:t>is</w:t>
      </w:r>
      <w:r w:rsidR="00D97AD8">
        <w:rPr>
          <w:color w:val="FF0000"/>
          <w:lang w:eastAsia="en-GB"/>
        </w:rPr>
        <w:t xml:space="preserve"> </w:t>
      </w:r>
      <w:r w:rsidR="00830F21" w:rsidRPr="004807FF">
        <w:rPr>
          <w:lang w:eastAsia="en-GB"/>
        </w:rPr>
        <w:t>on equality in terms of legal status and ‘the right to participate and develop equally’ (Ministry of Education, 2011)</w:t>
      </w:r>
      <w:r w:rsidR="000C651D" w:rsidRPr="004807FF">
        <w:rPr>
          <w:lang w:eastAsia="en-GB"/>
        </w:rPr>
        <w:t>. In England,</w:t>
      </w:r>
      <w:r w:rsidR="00830F21" w:rsidRPr="004807FF">
        <w:rPr>
          <w:lang w:eastAsia="en-GB"/>
        </w:rPr>
        <w:t xml:space="preserve"> equality is not highlighted in most curriculum documents but there are references to significant legislation, principally the Equality Act of 2010 </w:t>
      </w:r>
      <w:proofErr w:type="gramStart"/>
      <w:r w:rsidR="00830F21" w:rsidRPr="004807FF">
        <w:rPr>
          <w:lang w:eastAsia="en-GB"/>
        </w:rPr>
        <w:t>which</w:t>
      </w:r>
      <w:proofErr w:type="gramEnd"/>
      <w:r w:rsidR="00830F21" w:rsidRPr="004807FF">
        <w:rPr>
          <w:lang w:eastAsia="en-GB"/>
        </w:rPr>
        <w:t xml:space="preserve"> brings together anti-dis</w:t>
      </w:r>
      <w:r w:rsidR="003664BB" w:rsidRPr="004807FF">
        <w:rPr>
          <w:lang w:eastAsia="en-GB"/>
        </w:rPr>
        <w:t>crimination laws</w:t>
      </w:r>
      <w:r w:rsidR="00830F21" w:rsidRPr="004807FF">
        <w:rPr>
          <w:lang w:eastAsia="en-GB"/>
        </w:rPr>
        <w:t xml:space="preserve">. In Mexico, the right to participate in the design of inclusive and equitable forms of life and to commit to common projects are emphasised. Cultural values </w:t>
      </w:r>
      <w:proofErr w:type="gramStart"/>
      <w:r w:rsidR="00830F21" w:rsidRPr="004807FF">
        <w:rPr>
          <w:lang w:eastAsia="en-GB"/>
        </w:rPr>
        <w:t>are mentioned</w:t>
      </w:r>
      <w:proofErr w:type="gramEnd"/>
      <w:r w:rsidR="00830F21" w:rsidRPr="004807FF">
        <w:rPr>
          <w:lang w:eastAsia="en-GB"/>
        </w:rPr>
        <w:t xml:space="preserve"> as a way of</w:t>
      </w:r>
      <w:r w:rsidR="000C651D" w:rsidRPr="004807FF">
        <w:rPr>
          <w:lang w:eastAsia="en-GB"/>
        </w:rPr>
        <w:t xml:space="preserve"> expressing equality</w:t>
      </w:r>
      <w:r w:rsidR="00830F21" w:rsidRPr="004807FF">
        <w:rPr>
          <w:lang w:eastAsia="en-GB"/>
        </w:rPr>
        <w:t xml:space="preserve">. </w:t>
      </w:r>
    </w:p>
    <w:p w14:paraId="52E87BCB" w14:textId="2C343DA7" w:rsidR="00830F21" w:rsidRPr="004807FF" w:rsidRDefault="00830F21" w:rsidP="00FA662D">
      <w:pPr>
        <w:rPr>
          <w:lang w:eastAsia="en-GB"/>
        </w:rPr>
      </w:pPr>
      <w:r w:rsidRPr="004807FF">
        <w:rPr>
          <w:lang w:eastAsia="en-GB"/>
        </w:rPr>
        <w:t>In Spain</w:t>
      </w:r>
      <w:r w:rsidR="00704ECF">
        <w:rPr>
          <w:lang w:eastAsia="en-GB"/>
        </w:rPr>
        <w:t>,</w:t>
      </w:r>
      <w:r w:rsidRPr="004807FF">
        <w:rPr>
          <w:lang w:eastAsia="en-GB"/>
        </w:rPr>
        <w:t xml:space="preserve"> the concept of equality </w:t>
      </w:r>
      <w:proofErr w:type="gramStart"/>
      <w:r w:rsidRPr="004807FF">
        <w:rPr>
          <w:lang w:eastAsia="en-GB"/>
        </w:rPr>
        <w:t>is connected</w:t>
      </w:r>
      <w:proofErr w:type="gramEnd"/>
      <w:r w:rsidRPr="004807FF">
        <w:rPr>
          <w:lang w:eastAsia="en-GB"/>
        </w:rPr>
        <w:t xml:space="preserve"> with</w:t>
      </w:r>
      <w:r w:rsidR="003664BB" w:rsidRPr="004807FF">
        <w:rPr>
          <w:lang w:eastAsia="en-GB"/>
        </w:rPr>
        <w:t xml:space="preserve"> non-discrimination;</w:t>
      </w:r>
      <w:r w:rsidRPr="004807FF">
        <w:rPr>
          <w:lang w:eastAsia="en-GB"/>
        </w:rPr>
        <w:t xml:space="preserve"> students should ‘understand concepts of equality and non-discrimination between men and women and other ethnic or cultural groups’ and ‘understand concepts of equality, justice and citizenship’. Gender equality and equality for disabled people are emphasised. Political pluralism </w:t>
      </w:r>
      <w:proofErr w:type="gramStart"/>
      <w:r w:rsidRPr="004807FF">
        <w:rPr>
          <w:lang w:eastAsia="en-GB"/>
        </w:rPr>
        <w:t>is mentioned</w:t>
      </w:r>
      <w:proofErr w:type="gramEnd"/>
      <w:r w:rsidRPr="004807FF">
        <w:rPr>
          <w:lang w:eastAsia="en-GB"/>
        </w:rPr>
        <w:t xml:space="preserve">. Equality is a key competency in terms of knowledge </w:t>
      </w:r>
      <w:proofErr w:type="gramStart"/>
      <w:r w:rsidRPr="004807FF">
        <w:rPr>
          <w:lang w:eastAsia="en-GB"/>
        </w:rPr>
        <w:t>and also</w:t>
      </w:r>
      <w:proofErr w:type="gramEnd"/>
      <w:r w:rsidRPr="004807FF">
        <w:rPr>
          <w:lang w:eastAsia="en-GB"/>
        </w:rPr>
        <w:t xml:space="preserve"> a core value in the curriculum documents.</w:t>
      </w:r>
      <w:r w:rsidR="003664BB" w:rsidRPr="004807FF">
        <w:rPr>
          <w:lang w:eastAsia="en-GB"/>
        </w:rPr>
        <w:t xml:space="preserve"> Generally,</w:t>
      </w:r>
      <w:r w:rsidRPr="004807FF">
        <w:rPr>
          <w:lang w:eastAsia="en-GB"/>
        </w:rPr>
        <w:t xml:space="preserve"> the focus is more on understanding rights and the concept of equality, rather than attitudes or behaviour.</w:t>
      </w:r>
    </w:p>
    <w:p w14:paraId="6127CBF2" w14:textId="77777777" w:rsidR="00704ECF" w:rsidRDefault="00704ECF" w:rsidP="00FA662D">
      <w:pPr>
        <w:pStyle w:val="Heading2"/>
        <w:spacing w:line="480" w:lineRule="auto"/>
        <w:rPr>
          <w:sz w:val="24"/>
          <w:szCs w:val="24"/>
        </w:rPr>
      </w:pPr>
    </w:p>
    <w:p w14:paraId="3BE2006D" w14:textId="3556E1F9" w:rsidR="00830F21" w:rsidRPr="001577FF" w:rsidRDefault="00830F21" w:rsidP="00FA662D">
      <w:pPr>
        <w:pStyle w:val="Heading2"/>
        <w:spacing w:line="480" w:lineRule="auto"/>
        <w:rPr>
          <w:i/>
          <w:sz w:val="24"/>
          <w:szCs w:val="24"/>
        </w:rPr>
      </w:pPr>
      <w:r w:rsidRPr="001577FF">
        <w:rPr>
          <w:i/>
          <w:color w:val="auto"/>
          <w:sz w:val="24"/>
          <w:szCs w:val="24"/>
        </w:rPr>
        <w:t>Discussion</w:t>
      </w:r>
      <w:r w:rsidRPr="001577FF">
        <w:rPr>
          <w:i/>
          <w:sz w:val="24"/>
          <w:szCs w:val="24"/>
        </w:rPr>
        <w:t xml:space="preserve"> </w:t>
      </w:r>
    </w:p>
    <w:p w14:paraId="68371BBA" w14:textId="034CD063" w:rsidR="00830F21" w:rsidRPr="004807FF" w:rsidRDefault="00B64F2B" w:rsidP="00FA662D">
      <w:pPr>
        <w:rPr>
          <w:lang w:eastAsia="en-GB"/>
        </w:rPr>
      </w:pPr>
      <w:r w:rsidRPr="004807FF">
        <w:rPr>
          <w:lang w:eastAsia="en-GB"/>
        </w:rPr>
        <w:t>The five</w:t>
      </w:r>
      <w:r w:rsidR="00F76AAF" w:rsidRPr="004807FF">
        <w:rPr>
          <w:lang w:eastAsia="en-GB"/>
        </w:rPr>
        <w:t xml:space="preserve"> areas referred to above</w:t>
      </w:r>
      <w:r w:rsidR="00830F21" w:rsidRPr="004807FF">
        <w:rPr>
          <w:lang w:eastAsia="en-GB"/>
        </w:rPr>
        <w:t xml:space="preserve"> are char</w:t>
      </w:r>
      <w:r w:rsidR="00526AE2">
        <w:rPr>
          <w:lang w:eastAsia="en-GB"/>
        </w:rPr>
        <w:t>acterised in ways that reflect three</w:t>
      </w:r>
      <w:r w:rsidR="00830F21" w:rsidRPr="004807FF">
        <w:rPr>
          <w:lang w:eastAsia="en-GB"/>
        </w:rPr>
        <w:t xml:space="preserve"> overarching points. W</w:t>
      </w:r>
      <w:r w:rsidR="005407ED" w:rsidRPr="004807FF">
        <w:rPr>
          <w:lang w:eastAsia="en-GB"/>
        </w:rPr>
        <w:t>e</w:t>
      </w:r>
      <w:r w:rsidR="00830F21" w:rsidRPr="004807FF">
        <w:rPr>
          <w:lang w:eastAsia="en-GB"/>
        </w:rPr>
        <w:t xml:space="preserve"> sugge</w:t>
      </w:r>
      <w:r w:rsidR="003664BB" w:rsidRPr="004807FF">
        <w:rPr>
          <w:lang w:eastAsia="en-GB"/>
        </w:rPr>
        <w:t xml:space="preserve">st that </w:t>
      </w:r>
      <w:r w:rsidR="00F76AAF" w:rsidRPr="004807FF">
        <w:rPr>
          <w:lang w:eastAsia="en-GB"/>
        </w:rPr>
        <w:t xml:space="preserve">there is general </w:t>
      </w:r>
      <w:r w:rsidR="00830F21" w:rsidRPr="004807FF">
        <w:rPr>
          <w:lang w:eastAsia="en-GB"/>
        </w:rPr>
        <w:t xml:space="preserve">commitment to the personally responsible </w:t>
      </w:r>
      <w:r w:rsidR="00830F21" w:rsidRPr="004807FF">
        <w:rPr>
          <w:lang w:eastAsia="en-GB"/>
        </w:rPr>
        <w:lastRenderedPageBreak/>
        <w:t>citizen</w:t>
      </w:r>
      <w:r w:rsidR="006377F5" w:rsidRPr="004807FF">
        <w:rPr>
          <w:lang w:eastAsia="en-GB"/>
        </w:rPr>
        <w:t xml:space="preserve"> and so of the various possible approaches out</w:t>
      </w:r>
      <w:r w:rsidR="00B56DAB">
        <w:rPr>
          <w:lang w:eastAsia="en-GB"/>
        </w:rPr>
        <w:t xml:space="preserve">lined earlier in this article, we are making a particular link with one of the options provided by </w:t>
      </w:r>
      <w:proofErr w:type="spellStart"/>
      <w:r w:rsidR="00B56DAB">
        <w:rPr>
          <w:lang w:eastAsia="en-GB"/>
        </w:rPr>
        <w:t>West</w:t>
      </w:r>
      <w:r w:rsidR="00526AE2">
        <w:rPr>
          <w:lang w:eastAsia="en-GB"/>
        </w:rPr>
        <w:t>heimer</w:t>
      </w:r>
      <w:proofErr w:type="spellEnd"/>
      <w:r w:rsidR="00526AE2">
        <w:rPr>
          <w:lang w:eastAsia="en-GB"/>
        </w:rPr>
        <w:t xml:space="preserve"> and </w:t>
      </w:r>
      <w:proofErr w:type="spellStart"/>
      <w:r w:rsidR="00526AE2">
        <w:rPr>
          <w:lang w:eastAsia="en-GB"/>
        </w:rPr>
        <w:t>Kahne</w:t>
      </w:r>
      <w:proofErr w:type="spellEnd"/>
      <w:r w:rsidR="00526AE2">
        <w:rPr>
          <w:lang w:eastAsia="en-GB"/>
        </w:rPr>
        <w:t xml:space="preserve"> (2004)</w:t>
      </w:r>
      <w:r w:rsidR="00830F21" w:rsidRPr="004807FF">
        <w:rPr>
          <w:lang w:eastAsia="en-GB"/>
        </w:rPr>
        <w:t>.</w:t>
      </w:r>
    </w:p>
    <w:p w14:paraId="252FAF60" w14:textId="5D0411E1" w:rsidR="00830F21" w:rsidRPr="00FA662D" w:rsidRDefault="00830F21" w:rsidP="00FA662D">
      <w:pPr>
        <w:rPr>
          <w:lang w:eastAsia="en-GB"/>
        </w:rPr>
      </w:pPr>
      <w:r w:rsidRPr="004807FF">
        <w:rPr>
          <w:lang w:eastAsia="en-GB"/>
        </w:rPr>
        <w:t>Our first overar</w:t>
      </w:r>
      <w:r w:rsidR="00B64F2B" w:rsidRPr="004807FF">
        <w:rPr>
          <w:lang w:eastAsia="en-GB"/>
        </w:rPr>
        <w:t>chi</w:t>
      </w:r>
      <w:r w:rsidR="003664BB" w:rsidRPr="004807FF">
        <w:rPr>
          <w:lang w:eastAsia="en-GB"/>
        </w:rPr>
        <w:t>ng point is that</w:t>
      </w:r>
      <w:r w:rsidRPr="004807FF">
        <w:rPr>
          <w:lang w:eastAsia="en-GB"/>
        </w:rPr>
        <w:t xml:space="preserve"> there is greater emphasis on understanding and knowing a</w:t>
      </w:r>
      <w:r w:rsidR="005407ED" w:rsidRPr="004807FF">
        <w:rPr>
          <w:lang w:eastAsia="en-GB"/>
        </w:rPr>
        <w:t xml:space="preserve">bout the rule of law and what </w:t>
      </w:r>
      <w:proofErr w:type="gramStart"/>
      <w:r w:rsidR="005407ED" w:rsidRPr="004807FF">
        <w:rPr>
          <w:lang w:eastAsia="en-GB"/>
        </w:rPr>
        <w:t>is</w:t>
      </w:r>
      <w:r w:rsidRPr="004807FF">
        <w:rPr>
          <w:lang w:eastAsia="en-GB"/>
        </w:rPr>
        <w:t xml:space="preserve"> mean</w:t>
      </w:r>
      <w:r w:rsidR="005407ED" w:rsidRPr="004807FF">
        <w:rPr>
          <w:lang w:eastAsia="en-GB"/>
        </w:rPr>
        <w:t>t</w:t>
      </w:r>
      <w:proofErr w:type="gramEnd"/>
      <w:r w:rsidRPr="004807FF">
        <w:rPr>
          <w:lang w:eastAsia="en-GB"/>
        </w:rPr>
        <w:t xml:space="preserve"> by diversity, than values such as respect, intercultural understanding or equality. The only value that consistently </w:t>
      </w:r>
      <w:proofErr w:type="gramStart"/>
      <w:r w:rsidRPr="004807FF">
        <w:rPr>
          <w:lang w:eastAsia="en-GB"/>
        </w:rPr>
        <w:t>is discussed</w:t>
      </w:r>
      <w:proofErr w:type="gramEnd"/>
      <w:r w:rsidRPr="004807FF">
        <w:rPr>
          <w:lang w:eastAsia="en-GB"/>
        </w:rPr>
        <w:t xml:space="preserve"> as an attitud</w:t>
      </w:r>
      <w:r w:rsidR="000C651D" w:rsidRPr="004807FF">
        <w:rPr>
          <w:lang w:eastAsia="en-GB"/>
        </w:rPr>
        <w:t>e and behaviour</w:t>
      </w:r>
      <w:r w:rsidRPr="004807FF">
        <w:rPr>
          <w:lang w:eastAsia="en-GB"/>
        </w:rPr>
        <w:t xml:space="preserve"> in and through education is tolerance.</w:t>
      </w:r>
      <w:r w:rsidR="004F68B9">
        <w:rPr>
          <w:lang w:eastAsia="en-GB"/>
        </w:rPr>
        <w:t xml:space="preserve"> </w:t>
      </w:r>
      <w:r w:rsidR="004F68B9" w:rsidRPr="00FA662D">
        <w:rPr>
          <w:lang w:eastAsia="en-GB"/>
        </w:rPr>
        <w:t>We argue below that thi</w:t>
      </w:r>
      <w:r w:rsidR="000E6D40" w:rsidRPr="00FA662D">
        <w:rPr>
          <w:lang w:eastAsia="en-GB"/>
        </w:rPr>
        <w:t xml:space="preserve">s approach indicates a particular perspective on values education. </w:t>
      </w:r>
      <w:r w:rsidR="00A50938" w:rsidRPr="00FA662D">
        <w:rPr>
          <w:lang w:eastAsia="en-GB"/>
        </w:rPr>
        <w:t xml:space="preserve">An emphasis on knowing not acting and on tolerating rather than respecting </w:t>
      </w:r>
      <w:proofErr w:type="gramStart"/>
      <w:r w:rsidR="00A50938" w:rsidRPr="00FA662D">
        <w:rPr>
          <w:lang w:eastAsia="en-GB"/>
        </w:rPr>
        <w:t>may be characterized</w:t>
      </w:r>
      <w:proofErr w:type="gramEnd"/>
      <w:r w:rsidR="00A50938" w:rsidRPr="00FA662D">
        <w:rPr>
          <w:lang w:eastAsia="en-GB"/>
        </w:rPr>
        <w:t xml:space="preserve"> as a conservative and conformist stance.</w:t>
      </w:r>
    </w:p>
    <w:p w14:paraId="3167B291" w14:textId="07019FCA" w:rsidR="00830F21" w:rsidRPr="00FA662D" w:rsidRDefault="00830F21" w:rsidP="00FA662D">
      <w:pPr>
        <w:rPr>
          <w:lang w:eastAsia="en-GB"/>
        </w:rPr>
      </w:pPr>
      <w:r w:rsidRPr="004807FF">
        <w:rPr>
          <w:lang w:eastAsia="en-GB"/>
        </w:rPr>
        <w:t xml:space="preserve">Secondly, we argue that implementation both generally and regarding pedagogy </w:t>
      </w:r>
      <w:proofErr w:type="gramStart"/>
      <w:r w:rsidRPr="004807FF">
        <w:rPr>
          <w:lang w:eastAsia="en-GB"/>
        </w:rPr>
        <w:t>is given</w:t>
      </w:r>
      <w:proofErr w:type="gramEnd"/>
      <w:r w:rsidRPr="004807FF">
        <w:rPr>
          <w:lang w:eastAsia="en-GB"/>
        </w:rPr>
        <w:t xml:space="preserve"> limited space. Indeed, there is barely any acknowledgement of active learning or participative approaches to exploring some o</w:t>
      </w:r>
      <w:r w:rsidR="000C651D" w:rsidRPr="004807FF">
        <w:rPr>
          <w:lang w:eastAsia="en-GB"/>
        </w:rPr>
        <w:t>f these complex issues in</w:t>
      </w:r>
      <w:r w:rsidRPr="004807FF">
        <w:rPr>
          <w:lang w:eastAsia="en-GB"/>
        </w:rPr>
        <w:t xml:space="preserve"> these </w:t>
      </w:r>
      <w:r w:rsidR="000C651D" w:rsidRPr="004807FF">
        <w:rPr>
          <w:lang w:eastAsia="en-GB"/>
        </w:rPr>
        <w:t>documents</w:t>
      </w:r>
      <w:r w:rsidRPr="004807FF">
        <w:rPr>
          <w:lang w:eastAsia="en-GB"/>
        </w:rPr>
        <w:t xml:space="preserve">. The exceptions to this are the references to community service in China and volunteering in England. </w:t>
      </w:r>
      <w:r w:rsidR="00A50938" w:rsidRPr="00FA662D">
        <w:rPr>
          <w:lang w:eastAsia="en-GB"/>
        </w:rPr>
        <w:t xml:space="preserve">Again, although our discussion of what this means </w:t>
      </w:r>
      <w:proofErr w:type="gramStart"/>
      <w:r w:rsidR="00A50938" w:rsidRPr="00FA662D">
        <w:rPr>
          <w:lang w:eastAsia="en-GB"/>
        </w:rPr>
        <w:t>is developed</w:t>
      </w:r>
      <w:proofErr w:type="gramEnd"/>
      <w:r w:rsidR="00A50938" w:rsidRPr="00FA662D">
        <w:rPr>
          <w:lang w:eastAsia="en-GB"/>
        </w:rPr>
        <w:t xml:space="preserve"> more fully below we wish to note here that the absence of professional guidance is unlikely to mean that there is encouragement of radical action. Rather, it is likely that the policy documents </w:t>
      </w:r>
      <w:proofErr w:type="gramStart"/>
      <w:r w:rsidR="00A50938" w:rsidRPr="00FA662D">
        <w:rPr>
          <w:lang w:eastAsia="en-GB"/>
        </w:rPr>
        <w:t>are intended</w:t>
      </w:r>
      <w:proofErr w:type="gramEnd"/>
      <w:r w:rsidR="00A50938" w:rsidRPr="00FA662D">
        <w:rPr>
          <w:lang w:eastAsia="en-GB"/>
        </w:rPr>
        <w:t xml:space="preserve"> to provide broad based signals about the need to promote personally responsible behaviour.</w:t>
      </w:r>
    </w:p>
    <w:p w14:paraId="723A4375" w14:textId="5656D1CD" w:rsidR="00830F21" w:rsidRPr="004807FF" w:rsidRDefault="00830F21" w:rsidP="00FA662D">
      <w:pPr>
        <w:rPr>
          <w:lang w:eastAsia="en-GB"/>
        </w:rPr>
      </w:pPr>
      <w:r w:rsidRPr="004807FF">
        <w:rPr>
          <w:lang w:eastAsia="en-GB"/>
        </w:rPr>
        <w:t>Thirdly, key</w:t>
      </w:r>
      <w:r w:rsidR="00342861" w:rsidRPr="004807FF">
        <w:rPr>
          <w:lang w:eastAsia="en-GB"/>
        </w:rPr>
        <w:t xml:space="preserve"> contextually relevant</w:t>
      </w:r>
      <w:r w:rsidRPr="004807FF">
        <w:rPr>
          <w:lang w:eastAsia="en-GB"/>
        </w:rPr>
        <w:t xml:space="preserve"> values are noticeable in the education documents we analysed. This is particularly clear in China where both Confucian and Socialist ideals are explicitly reinforced through the documents. In </w:t>
      </w:r>
      <w:proofErr w:type="gramStart"/>
      <w:r w:rsidRPr="004807FF">
        <w:rPr>
          <w:lang w:eastAsia="en-GB"/>
        </w:rPr>
        <w:t>Spain</w:t>
      </w:r>
      <w:proofErr w:type="gramEnd"/>
      <w:r w:rsidRPr="004807FF">
        <w:rPr>
          <w:lang w:eastAsia="en-GB"/>
        </w:rPr>
        <w:t xml:space="preserve"> the role of the Catholic Church on education can be demonstrated, despite formally being separate</w:t>
      </w:r>
      <w:r w:rsidR="00723531" w:rsidRPr="004807FF">
        <w:rPr>
          <w:lang w:eastAsia="en-GB"/>
        </w:rPr>
        <w:t xml:space="preserve"> from the State</w:t>
      </w:r>
      <w:r w:rsidRPr="004807FF">
        <w:rPr>
          <w:lang w:eastAsia="en-GB"/>
        </w:rPr>
        <w:t xml:space="preserve">. In </w:t>
      </w:r>
      <w:proofErr w:type="gramStart"/>
      <w:r w:rsidRPr="004807FF">
        <w:rPr>
          <w:lang w:eastAsia="en-GB"/>
        </w:rPr>
        <w:t>England</w:t>
      </w:r>
      <w:proofErr w:type="gramEnd"/>
      <w:r w:rsidRPr="004807FF">
        <w:rPr>
          <w:lang w:eastAsia="en-GB"/>
        </w:rPr>
        <w:t xml:space="preserve"> the role of education to generate a workforce and grow the economy </w:t>
      </w:r>
      <w:r w:rsidRPr="004807FF">
        <w:rPr>
          <w:lang w:eastAsia="en-GB"/>
        </w:rPr>
        <w:lastRenderedPageBreak/>
        <w:t xml:space="preserve">is clear. The emphasis in England on equality and education </w:t>
      </w:r>
      <w:proofErr w:type="gramStart"/>
      <w:r w:rsidRPr="004807FF">
        <w:rPr>
          <w:lang w:eastAsia="en-GB"/>
        </w:rPr>
        <w:t>is muted</w:t>
      </w:r>
      <w:proofErr w:type="gramEnd"/>
      <w:r w:rsidRPr="004807FF">
        <w:rPr>
          <w:lang w:eastAsia="en-GB"/>
        </w:rPr>
        <w:t xml:space="preserve"> in its framing in general legislation. </w:t>
      </w:r>
      <w:r w:rsidR="00FC1F90" w:rsidRPr="004807FF">
        <w:rPr>
          <w:lang w:eastAsia="en-GB"/>
        </w:rPr>
        <w:t xml:space="preserve">In Mexico, there seems to be an emphasis on </w:t>
      </w:r>
      <w:r w:rsidR="00AC4403" w:rsidRPr="004807FF">
        <w:rPr>
          <w:lang w:eastAsia="en-GB"/>
        </w:rPr>
        <w:t xml:space="preserve">diversity, justice and </w:t>
      </w:r>
      <w:r w:rsidR="00A50656" w:rsidRPr="004807FF">
        <w:rPr>
          <w:lang w:eastAsia="en-GB"/>
        </w:rPr>
        <w:t>democracy</w:t>
      </w:r>
      <w:r w:rsidR="004F5867" w:rsidRPr="004807FF">
        <w:rPr>
          <w:lang w:eastAsia="en-GB"/>
        </w:rPr>
        <w:t>,</w:t>
      </w:r>
      <w:r w:rsidR="004F5867" w:rsidRPr="004807FF">
        <w:rPr>
          <w:color w:val="FF0000"/>
          <w:lang w:eastAsia="en-GB"/>
        </w:rPr>
        <w:t xml:space="preserve"> </w:t>
      </w:r>
      <w:r w:rsidR="004F5867" w:rsidRPr="004807FF">
        <w:rPr>
          <w:lang w:eastAsia="en-GB"/>
        </w:rPr>
        <w:t xml:space="preserve">but no explicit reference to pre-Hispanic values or indigenous </w:t>
      </w:r>
      <w:proofErr w:type="spellStart"/>
      <w:r w:rsidR="004F5867" w:rsidRPr="004807FF">
        <w:rPr>
          <w:lang w:eastAsia="en-GB"/>
        </w:rPr>
        <w:t>knowledges</w:t>
      </w:r>
      <w:proofErr w:type="spellEnd"/>
      <w:r w:rsidR="00AC4403" w:rsidRPr="004807FF">
        <w:rPr>
          <w:lang w:eastAsia="en-GB"/>
        </w:rPr>
        <w:t xml:space="preserve">. </w:t>
      </w:r>
      <w:r w:rsidRPr="004807FF">
        <w:rPr>
          <w:lang w:eastAsia="en-GB"/>
        </w:rPr>
        <w:t xml:space="preserve">In all four </w:t>
      </w:r>
      <w:proofErr w:type="gramStart"/>
      <w:r w:rsidRPr="004807FF">
        <w:rPr>
          <w:lang w:eastAsia="en-GB"/>
        </w:rPr>
        <w:t>countries</w:t>
      </w:r>
      <w:proofErr w:type="gramEnd"/>
      <w:r w:rsidRPr="004807FF">
        <w:rPr>
          <w:lang w:eastAsia="en-GB"/>
        </w:rPr>
        <w:t xml:space="preserve"> economic productivity and employability are rooted deeply in education. Social dimensions, such as the extent to which education encourages multi-culturalism or promotes values of tolerance in the wake of terrorist attacks or violence in society, as well as economic crises and austerity programmes and the r</w:t>
      </w:r>
      <w:r w:rsidR="003664BB" w:rsidRPr="004807FF">
        <w:rPr>
          <w:lang w:eastAsia="en-GB"/>
        </w:rPr>
        <w:t xml:space="preserve">ole of social movements </w:t>
      </w:r>
      <w:proofErr w:type="gramStart"/>
      <w:r w:rsidR="003664BB" w:rsidRPr="004807FF">
        <w:rPr>
          <w:lang w:eastAsia="en-GB"/>
        </w:rPr>
        <w:t>are</w:t>
      </w:r>
      <w:r w:rsidRPr="004807FF">
        <w:rPr>
          <w:lang w:eastAsia="en-GB"/>
        </w:rPr>
        <w:t xml:space="preserve"> highlighted</w:t>
      </w:r>
      <w:proofErr w:type="gramEnd"/>
      <w:r w:rsidRPr="004807FF">
        <w:rPr>
          <w:lang w:eastAsia="en-GB"/>
        </w:rPr>
        <w:t xml:space="preserve">. </w:t>
      </w:r>
    </w:p>
    <w:p w14:paraId="403AD717" w14:textId="74B1B859" w:rsidR="00830F21" w:rsidRPr="004807FF" w:rsidRDefault="00787A87" w:rsidP="00FA662D">
      <w:pPr>
        <w:rPr>
          <w:lang w:eastAsia="en-GB"/>
        </w:rPr>
      </w:pPr>
      <w:r w:rsidRPr="004807FF">
        <w:rPr>
          <w:lang w:eastAsia="en-GB"/>
        </w:rPr>
        <w:t>T</w:t>
      </w:r>
      <w:r w:rsidR="00B64F2B" w:rsidRPr="004807FF">
        <w:rPr>
          <w:lang w:eastAsia="en-GB"/>
        </w:rPr>
        <w:t>hese three</w:t>
      </w:r>
      <w:r w:rsidR="00830F21" w:rsidRPr="004807FF">
        <w:rPr>
          <w:lang w:eastAsia="en-GB"/>
        </w:rPr>
        <w:t xml:space="preserve"> overarching points me</w:t>
      </w:r>
      <w:r w:rsidR="006E3F70">
        <w:rPr>
          <w:lang w:eastAsia="en-GB"/>
        </w:rPr>
        <w:t>an that a particular characteris</w:t>
      </w:r>
      <w:r w:rsidR="00830F21" w:rsidRPr="004807FF">
        <w:rPr>
          <w:lang w:eastAsia="en-GB"/>
        </w:rPr>
        <w:t xml:space="preserve">ation of values education </w:t>
      </w:r>
      <w:proofErr w:type="gramStart"/>
      <w:r w:rsidR="00830F21" w:rsidRPr="004807FF">
        <w:rPr>
          <w:lang w:eastAsia="en-GB"/>
        </w:rPr>
        <w:t>is b</w:t>
      </w:r>
      <w:r w:rsidR="003664BB" w:rsidRPr="004807FF">
        <w:rPr>
          <w:lang w:eastAsia="en-GB"/>
        </w:rPr>
        <w:t>eing promoted</w:t>
      </w:r>
      <w:proofErr w:type="gramEnd"/>
      <w:r w:rsidR="003664BB" w:rsidRPr="004807FF">
        <w:rPr>
          <w:lang w:eastAsia="en-GB"/>
        </w:rPr>
        <w:t xml:space="preserve">. </w:t>
      </w:r>
      <w:r w:rsidR="00CD22D2" w:rsidRPr="00FA662D">
        <w:rPr>
          <w:lang w:eastAsia="en-GB"/>
        </w:rPr>
        <w:t xml:space="preserve">We argue below that such a degree of consensus is of significant interest given the diversity of the </w:t>
      </w:r>
      <w:proofErr w:type="gramStart"/>
      <w:r w:rsidR="00CD22D2" w:rsidRPr="00FA662D">
        <w:rPr>
          <w:lang w:eastAsia="en-GB"/>
        </w:rPr>
        <w:t>4</w:t>
      </w:r>
      <w:proofErr w:type="gramEnd"/>
      <w:r w:rsidR="00CD22D2" w:rsidRPr="00FA662D">
        <w:rPr>
          <w:lang w:eastAsia="en-GB"/>
        </w:rPr>
        <w:t xml:space="preserve"> countries considered in this article. The explanation that </w:t>
      </w:r>
      <w:proofErr w:type="gramStart"/>
      <w:r w:rsidR="00CD22D2" w:rsidRPr="00FA662D">
        <w:rPr>
          <w:lang w:eastAsia="en-GB"/>
        </w:rPr>
        <w:t>is given</w:t>
      </w:r>
      <w:proofErr w:type="gramEnd"/>
      <w:r w:rsidR="00CD22D2" w:rsidRPr="00FA662D">
        <w:rPr>
          <w:lang w:eastAsia="en-GB"/>
        </w:rPr>
        <w:t xml:space="preserve"> below emerges from the common</w:t>
      </w:r>
      <w:r w:rsidR="00830F21" w:rsidRPr="00FA662D">
        <w:rPr>
          <w:lang w:eastAsia="en-GB"/>
        </w:rPr>
        <w:t xml:space="preserve"> </w:t>
      </w:r>
      <w:r w:rsidR="00830F21" w:rsidRPr="004807FF">
        <w:rPr>
          <w:lang w:eastAsia="en-GB"/>
        </w:rPr>
        <w:t>legitimation of the personally responsib</w:t>
      </w:r>
      <w:r w:rsidR="003664BB" w:rsidRPr="004807FF">
        <w:rPr>
          <w:lang w:eastAsia="en-GB"/>
        </w:rPr>
        <w:t>le citizen. In</w:t>
      </w:r>
      <w:r w:rsidR="00830F21" w:rsidRPr="004807FF">
        <w:rPr>
          <w:lang w:eastAsia="en-GB"/>
        </w:rPr>
        <w:t xml:space="preserve"> each </w:t>
      </w:r>
      <w:proofErr w:type="gramStart"/>
      <w:r w:rsidR="00830F21" w:rsidRPr="004807FF">
        <w:rPr>
          <w:lang w:eastAsia="en-GB"/>
        </w:rPr>
        <w:t>country</w:t>
      </w:r>
      <w:proofErr w:type="gramEnd"/>
      <w:r w:rsidR="00830F21" w:rsidRPr="004807FF">
        <w:rPr>
          <w:lang w:eastAsia="en-GB"/>
        </w:rPr>
        <w:t xml:space="preserve"> the documentation on values education is heavily influenced by morality an</w:t>
      </w:r>
      <w:r w:rsidR="003664BB" w:rsidRPr="004807FF">
        <w:rPr>
          <w:lang w:eastAsia="en-GB"/>
        </w:rPr>
        <w:t>d personal integrity, emphasising</w:t>
      </w:r>
      <w:r w:rsidR="00830F21" w:rsidRPr="004807FF">
        <w:rPr>
          <w:lang w:eastAsia="en-GB"/>
        </w:rPr>
        <w:t xml:space="preserve"> the </w:t>
      </w:r>
      <w:r w:rsidR="00830F21" w:rsidRPr="00526AE2">
        <w:rPr>
          <w:iCs/>
          <w:lang w:eastAsia="en-GB"/>
        </w:rPr>
        <w:t>status quo</w:t>
      </w:r>
      <w:r w:rsidR="003664BB" w:rsidRPr="004807FF">
        <w:rPr>
          <w:lang w:eastAsia="en-GB"/>
        </w:rPr>
        <w:t xml:space="preserve"> and requiring</w:t>
      </w:r>
      <w:r w:rsidR="00830F21" w:rsidRPr="004807FF">
        <w:rPr>
          <w:lang w:eastAsia="en-GB"/>
        </w:rPr>
        <w:t xml:space="preserve"> students to adhere to certain co</w:t>
      </w:r>
      <w:r w:rsidR="003664EF">
        <w:rPr>
          <w:lang w:eastAsia="en-GB"/>
        </w:rPr>
        <w:t xml:space="preserve">re values that might be called </w:t>
      </w:r>
      <w:r w:rsidR="00830F21" w:rsidRPr="004807FF">
        <w:rPr>
          <w:lang w:eastAsia="en-GB"/>
        </w:rPr>
        <w:t>valence values, such as equality, n</w:t>
      </w:r>
      <w:r w:rsidR="007241B5" w:rsidRPr="004807FF">
        <w:rPr>
          <w:lang w:eastAsia="en-GB"/>
        </w:rPr>
        <w:t>on-discrimination, tolerance</w:t>
      </w:r>
      <w:r w:rsidR="00830F21" w:rsidRPr="004807FF">
        <w:rPr>
          <w:lang w:eastAsia="en-GB"/>
        </w:rPr>
        <w:t>. These may be influenced by traditional cultural values and correspond to ideological approaches applied b</w:t>
      </w:r>
      <w:r w:rsidRPr="004807FF">
        <w:rPr>
          <w:lang w:eastAsia="en-GB"/>
        </w:rPr>
        <w:t xml:space="preserve">y governments. Implementation </w:t>
      </w:r>
      <w:proofErr w:type="gramStart"/>
      <w:r w:rsidRPr="004807FF">
        <w:rPr>
          <w:lang w:eastAsia="en-GB"/>
        </w:rPr>
        <w:t>is weakly defined</w:t>
      </w:r>
      <w:proofErr w:type="gramEnd"/>
      <w:r w:rsidRPr="004807FF">
        <w:rPr>
          <w:lang w:eastAsia="en-GB"/>
        </w:rPr>
        <w:t xml:space="preserve"> and tends</w:t>
      </w:r>
      <w:r w:rsidR="00830F21" w:rsidRPr="004807FF">
        <w:rPr>
          <w:lang w:eastAsia="en-GB"/>
        </w:rPr>
        <w:t xml:space="preserve"> to be passive rather than </w:t>
      </w:r>
      <w:r w:rsidR="007241B5" w:rsidRPr="004807FF">
        <w:rPr>
          <w:lang w:eastAsia="en-GB"/>
        </w:rPr>
        <w:t>pedagogically active</w:t>
      </w:r>
      <w:r w:rsidR="00830F21" w:rsidRPr="004807FF">
        <w:rPr>
          <w:lang w:eastAsia="en-GB"/>
        </w:rPr>
        <w:t xml:space="preserve">. The emphasis on knowledge and understanding in essence avoids a justice-oriented position. The </w:t>
      </w:r>
      <w:r w:rsidRPr="004807FF">
        <w:rPr>
          <w:lang w:eastAsia="en-GB"/>
        </w:rPr>
        <w:t>English curriculum refers</w:t>
      </w:r>
      <w:r w:rsidR="00830F21" w:rsidRPr="004807FF">
        <w:rPr>
          <w:lang w:eastAsia="en-GB"/>
        </w:rPr>
        <w:t xml:space="preserve"> to ‘skills to think critically and debate political questions’ but the rationale in part for students </w:t>
      </w:r>
      <w:proofErr w:type="gramStart"/>
      <w:r w:rsidR="00830F21" w:rsidRPr="004807FF">
        <w:rPr>
          <w:lang w:eastAsia="en-GB"/>
        </w:rPr>
        <w:t>is:</w:t>
      </w:r>
      <w:proofErr w:type="gramEnd"/>
      <w:r w:rsidR="00830F21" w:rsidRPr="004807FF">
        <w:rPr>
          <w:lang w:eastAsia="en-GB"/>
        </w:rPr>
        <w:t xml:space="preserve"> ‘to enable them to manage their money on a day-to-day basis, and plan for future financial needs’, returning to the economic, rather than social justification of this behaviour</w:t>
      </w:r>
      <w:r w:rsidR="004263B0">
        <w:rPr>
          <w:lang w:eastAsia="en-GB"/>
        </w:rPr>
        <w:t xml:space="preserve"> (</w:t>
      </w:r>
      <w:r w:rsidR="004263B0" w:rsidRPr="00FA662D">
        <w:rPr>
          <w:lang w:eastAsia="en-GB"/>
        </w:rPr>
        <w:t>Department for Education, 2013)</w:t>
      </w:r>
      <w:r w:rsidR="00830F21" w:rsidRPr="004807FF">
        <w:rPr>
          <w:lang w:eastAsia="en-GB"/>
        </w:rPr>
        <w:t xml:space="preserve">. The Spanish reference to understanding codes of conduct and concepts of </w:t>
      </w:r>
      <w:r w:rsidR="00830F21" w:rsidRPr="004807FF">
        <w:rPr>
          <w:lang w:eastAsia="en-GB"/>
        </w:rPr>
        <w:lastRenderedPageBreak/>
        <w:t>equality and non-discrimination, justice and human rights, and communicating in a constructive way and showing solidarity, could lead to opportunities for reflection and ‘justice-oriented’ citizenship, but there was no evidence that this would be likely, as the implementation strategies were absent (</w:t>
      </w:r>
      <w:proofErr w:type="spellStart"/>
      <w:r w:rsidR="00830F21" w:rsidRPr="004807FF">
        <w:rPr>
          <w:lang w:eastAsia="en-GB"/>
        </w:rPr>
        <w:t>Darnton</w:t>
      </w:r>
      <w:proofErr w:type="spellEnd"/>
      <w:r w:rsidR="00830F21" w:rsidRPr="004807FF">
        <w:rPr>
          <w:lang w:eastAsia="en-GB"/>
        </w:rPr>
        <w:t xml:space="preserve"> and Kirk, 2012). The f</w:t>
      </w:r>
      <w:r w:rsidR="00827F34" w:rsidRPr="004807FF">
        <w:rPr>
          <w:lang w:eastAsia="en-GB"/>
        </w:rPr>
        <w:t xml:space="preserve">ormal curriculum in each of the </w:t>
      </w:r>
      <w:r w:rsidR="00830F21" w:rsidRPr="004807FF">
        <w:rPr>
          <w:lang w:eastAsia="en-GB"/>
        </w:rPr>
        <w:t xml:space="preserve">countries lacks values education that promotes in young people any </w:t>
      </w:r>
      <w:proofErr w:type="gramStart"/>
      <w:r w:rsidR="00830F21" w:rsidRPr="004807FF">
        <w:rPr>
          <w:lang w:eastAsia="en-GB"/>
        </w:rPr>
        <w:t>sort of</w:t>
      </w:r>
      <w:proofErr w:type="gramEnd"/>
      <w:r w:rsidR="00830F21" w:rsidRPr="004807FF">
        <w:rPr>
          <w:lang w:eastAsia="en-GB"/>
        </w:rPr>
        <w:t xml:space="preserve"> critically positioned, politically oriented citizenship. </w:t>
      </w:r>
    </w:p>
    <w:p w14:paraId="2C5A634D" w14:textId="77777777" w:rsidR="00830F21" w:rsidRPr="001577FF" w:rsidRDefault="00830F21" w:rsidP="00FA662D">
      <w:pPr>
        <w:pStyle w:val="Heading2"/>
        <w:spacing w:line="480" w:lineRule="auto"/>
        <w:rPr>
          <w:i/>
          <w:sz w:val="24"/>
          <w:szCs w:val="24"/>
        </w:rPr>
      </w:pPr>
      <w:r w:rsidRPr="001577FF">
        <w:rPr>
          <w:i/>
          <w:color w:val="auto"/>
          <w:sz w:val="24"/>
          <w:szCs w:val="24"/>
        </w:rPr>
        <w:t>Conclusions</w:t>
      </w:r>
      <w:r w:rsidRPr="001577FF">
        <w:rPr>
          <w:i/>
          <w:sz w:val="24"/>
          <w:szCs w:val="24"/>
        </w:rPr>
        <w:t xml:space="preserve"> </w:t>
      </w:r>
    </w:p>
    <w:p w14:paraId="22A04190" w14:textId="7FF7A754" w:rsidR="002B1C91" w:rsidRPr="004807FF" w:rsidRDefault="00830F21" w:rsidP="00FA662D">
      <w:pPr>
        <w:rPr>
          <w:lang w:eastAsia="en-GB"/>
        </w:rPr>
      </w:pPr>
      <w:r w:rsidRPr="004807FF">
        <w:rPr>
          <w:lang w:eastAsia="en-GB"/>
        </w:rPr>
        <w:t xml:space="preserve">This research has involved an on-going dialogue about the nature of values </w:t>
      </w:r>
      <w:r w:rsidR="00357AD3" w:rsidRPr="004807FF">
        <w:rPr>
          <w:lang w:eastAsia="en-GB"/>
        </w:rPr>
        <w:t xml:space="preserve">and citizenship </w:t>
      </w:r>
      <w:r w:rsidR="003664EF">
        <w:rPr>
          <w:lang w:eastAsia="en-GB"/>
        </w:rPr>
        <w:t>education across four</w:t>
      </w:r>
      <w:r w:rsidR="006D40A4">
        <w:rPr>
          <w:lang w:eastAsia="en-GB"/>
        </w:rPr>
        <w:t xml:space="preserve"> countries</w:t>
      </w:r>
      <w:r w:rsidRPr="004807FF">
        <w:rPr>
          <w:lang w:eastAsia="en-GB"/>
        </w:rPr>
        <w:t>.</w:t>
      </w:r>
      <w:r w:rsidR="003664EF" w:rsidRPr="003664EF">
        <w:rPr>
          <w:i/>
          <w:lang w:eastAsia="en-GB"/>
        </w:rPr>
        <w:t xml:space="preserve"> </w:t>
      </w:r>
      <w:r w:rsidR="003664EF" w:rsidRPr="003664EF">
        <w:rPr>
          <w:lang w:eastAsia="en-GB"/>
        </w:rPr>
        <w:t>We have looked at docume</w:t>
      </w:r>
      <w:r w:rsidR="00526AE2">
        <w:rPr>
          <w:lang w:eastAsia="en-GB"/>
        </w:rPr>
        <w:t>nts from different perspectives</w:t>
      </w:r>
      <w:r w:rsidR="003664EF" w:rsidRPr="003664EF">
        <w:rPr>
          <w:lang w:eastAsia="en-GB"/>
        </w:rPr>
        <w:t xml:space="preserve"> and considering socio-economic, historical and political variations to </w:t>
      </w:r>
      <w:proofErr w:type="gramStart"/>
      <w:r w:rsidR="003664EF" w:rsidRPr="003664EF">
        <w:rPr>
          <w:lang w:eastAsia="en-GB"/>
        </w:rPr>
        <w:t>analyse</w:t>
      </w:r>
      <w:proofErr w:type="gramEnd"/>
      <w:r w:rsidR="003664EF" w:rsidRPr="003664EF">
        <w:rPr>
          <w:lang w:eastAsia="en-GB"/>
        </w:rPr>
        <w:t xml:space="preserve"> the ways that values espoused through education promote certain kinds of citizens.</w:t>
      </w:r>
      <w:r w:rsidRPr="003664EF">
        <w:rPr>
          <w:lang w:eastAsia="en-GB"/>
        </w:rPr>
        <w:t xml:space="preserve"> </w:t>
      </w:r>
      <w:r w:rsidR="002B1C91" w:rsidRPr="004807FF">
        <w:rPr>
          <w:lang w:eastAsia="en-GB"/>
        </w:rPr>
        <w:t>The three points we made above about the primacy of knowledge, the absence of guidance about implementation and the emphasis on what could be termed contextually relevant values</w:t>
      </w:r>
      <w:r w:rsidR="00D42144" w:rsidRPr="004807FF">
        <w:rPr>
          <w:lang w:eastAsia="en-GB"/>
        </w:rPr>
        <w:t>,</w:t>
      </w:r>
      <w:r w:rsidR="002B1C91" w:rsidRPr="004807FF">
        <w:rPr>
          <w:lang w:eastAsia="en-GB"/>
        </w:rPr>
        <w:t xml:space="preserve"> allows us to develop an argument about </w:t>
      </w:r>
      <w:r w:rsidR="006E3F70">
        <w:rPr>
          <w:lang w:eastAsia="en-GB"/>
        </w:rPr>
        <w:t>the adherence to the characteris</w:t>
      </w:r>
      <w:r w:rsidR="002B1C91" w:rsidRPr="004807FF">
        <w:rPr>
          <w:lang w:eastAsia="en-GB"/>
        </w:rPr>
        <w:t>ation of values education in the form of a desire for personally-responsible citiz</w:t>
      </w:r>
      <w:r w:rsidR="007241B5" w:rsidRPr="004807FF">
        <w:rPr>
          <w:lang w:eastAsia="en-GB"/>
        </w:rPr>
        <w:t>ens. There is a</w:t>
      </w:r>
      <w:r w:rsidR="001D0FE9" w:rsidRPr="004807FF">
        <w:rPr>
          <w:lang w:eastAsia="en-GB"/>
        </w:rPr>
        <w:t xml:space="preserve"> need to discuss the</w:t>
      </w:r>
      <w:r w:rsidR="002B1C91" w:rsidRPr="004807FF">
        <w:rPr>
          <w:lang w:eastAsia="en-GB"/>
        </w:rPr>
        <w:t xml:space="preserve"> role of the school in education of values and the particular framing of values education</w:t>
      </w:r>
      <w:r w:rsidR="001D0FE9" w:rsidRPr="004807FF">
        <w:rPr>
          <w:lang w:eastAsia="en-GB"/>
        </w:rPr>
        <w:t>,</w:t>
      </w:r>
      <w:r w:rsidR="002B1C91" w:rsidRPr="004807FF">
        <w:rPr>
          <w:lang w:eastAsia="en-GB"/>
        </w:rPr>
        <w:t xml:space="preserve"> given the absence of evidence in any of the countries of a critical approach to values or citizenship education. </w:t>
      </w:r>
    </w:p>
    <w:p w14:paraId="78FFFAD0" w14:textId="39CD8F16" w:rsidR="007F346D" w:rsidRPr="004807FF" w:rsidRDefault="00FD2F97" w:rsidP="00FA662D">
      <w:pPr>
        <w:rPr>
          <w:lang w:eastAsia="en-GB"/>
        </w:rPr>
      </w:pPr>
      <w:r w:rsidRPr="004807FF">
        <w:rPr>
          <w:lang w:eastAsia="en-GB"/>
        </w:rPr>
        <w:t>W</w:t>
      </w:r>
      <w:r w:rsidR="002B1C91" w:rsidRPr="004807FF">
        <w:rPr>
          <w:lang w:eastAsia="en-GB"/>
        </w:rPr>
        <w:t>e would like</w:t>
      </w:r>
      <w:r w:rsidR="00357AD3" w:rsidRPr="004807FF">
        <w:rPr>
          <w:lang w:eastAsia="en-GB"/>
        </w:rPr>
        <w:t xml:space="preserve"> to go further by concluding that we need</w:t>
      </w:r>
      <w:r w:rsidR="002B1C91" w:rsidRPr="004807FF">
        <w:rPr>
          <w:lang w:eastAsia="en-GB"/>
        </w:rPr>
        <w:t xml:space="preserve"> more comparative work in this field. We are aware of at least some of the vast comparative literature about citizenship education and related matters (e.g.,</w:t>
      </w:r>
      <w:r w:rsidR="00115B83" w:rsidRPr="004807FF">
        <w:rPr>
          <w:lang w:eastAsia="en-GB"/>
        </w:rPr>
        <w:t xml:space="preserve"> </w:t>
      </w:r>
      <w:hyperlink r:id="rId13" w:history="1">
        <w:r w:rsidRPr="004807FF">
          <w:rPr>
            <w:rStyle w:val="Hyperlink"/>
            <w:color w:val="auto"/>
            <w:lang w:eastAsia="en-GB"/>
          </w:rPr>
          <w:t>http://www.iea.nl/iccs</w:t>
        </w:r>
      </w:hyperlink>
      <w:r w:rsidR="007241B5" w:rsidRPr="004807FF">
        <w:rPr>
          <w:lang w:eastAsia="en-GB"/>
        </w:rPr>
        <w:t>)</w:t>
      </w:r>
      <w:r w:rsidRPr="004807FF">
        <w:rPr>
          <w:lang w:eastAsia="en-GB"/>
        </w:rPr>
        <w:t>.</w:t>
      </w:r>
      <w:r w:rsidR="007241B5" w:rsidRPr="004807FF">
        <w:rPr>
          <w:lang w:eastAsia="en-GB"/>
        </w:rPr>
        <w:t xml:space="preserve"> </w:t>
      </w:r>
      <w:proofErr w:type="gramStart"/>
      <w:r w:rsidRPr="004807FF">
        <w:rPr>
          <w:lang w:eastAsia="en-GB"/>
        </w:rPr>
        <w:t>But</w:t>
      </w:r>
      <w:proofErr w:type="gramEnd"/>
      <w:r w:rsidRPr="004807FF">
        <w:rPr>
          <w:lang w:eastAsia="en-GB"/>
        </w:rPr>
        <w:t xml:space="preserve"> we suggest </w:t>
      </w:r>
      <w:r w:rsidR="007241B5" w:rsidRPr="004807FF">
        <w:rPr>
          <w:lang w:eastAsia="en-GB"/>
        </w:rPr>
        <w:t xml:space="preserve">the need for </w:t>
      </w:r>
      <w:r w:rsidRPr="004807FF">
        <w:rPr>
          <w:lang w:eastAsia="en-GB"/>
        </w:rPr>
        <w:t>more work in light of the</w:t>
      </w:r>
      <w:r w:rsidR="007241B5" w:rsidRPr="004807FF">
        <w:rPr>
          <w:lang w:eastAsia="en-GB"/>
        </w:rPr>
        <w:t xml:space="preserve"> </w:t>
      </w:r>
      <w:r w:rsidR="001D0FE9" w:rsidRPr="004807FF">
        <w:rPr>
          <w:lang w:eastAsia="en-GB"/>
        </w:rPr>
        <w:t>apparently</w:t>
      </w:r>
      <w:r w:rsidR="00830F21" w:rsidRPr="004807FF">
        <w:rPr>
          <w:lang w:eastAsia="en-GB"/>
        </w:rPr>
        <w:t xml:space="preserve"> similar approach to official statements ab</w:t>
      </w:r>
      <w:r w:rsidR="00827F34" w:rsidRPr="004807FF">
        <w:rPr>
          <w:lang w:eastAsia="en-GB"/>
        </w:rPr>
        <w:t>out teaching values across the</w:t>
      </w:r>
      <w:r w:rsidR="001D0FE9" w:rsidRPr="004807FF">
        <w:rPr>
          <w:lang w:eastAsia="en-GB"/>
        </w:rPr>
        <w:t xml:space="preserve"> four</w:t>
      </w:r>
      <w:r w:rsidR="00830F21" w:rsidRPr="004807FF">
        <w:rPr>
          <w:lang w:eastAsia="en-GB"/>
        </w:rPr>
        <w:t xml:space="preserve"> countri</w:t>
      </w:r>
      <w:r w:rsidRPr="004807FF">
        <w:rPr>
          <w:lang w:eastAsia="en-GB"/>
        </w:rPr>
        <w:t>es. Despite the obvious differences between, say, a post-colonial power and a Confucian heritage socialist</w:t>
      </w:r>
      <w:r w:rsidR="00DB26CF" w:rsidRPr="004807FF">
        <w:rPr>
          <w:lang w:eastAsia="en-GB"/>
        </w:rPr>
        <w:t xml:space="preserve"> state</w:t>
      </w:r>
      <w:r w:rsidR="001D0FE9" w:rsidRPr="004807FF">
        <w:rPr>
          <w:lang w:eastAsia="en-GB"/>
        </w:rPr>
        <w:t>,</w:t>
      </w:r>
      <w:r w:rsidR="00DB26CF" w:rsidRPr="004807FF">
        <w:rPr>
          <w:lang w:eastAsia="en-GB"/>
        </w:rPr>
        <w:t xml:space="preserve"> much of what </w:t>
      </w:r>
      <w:proofErr w:type="gramStart"/>
      <w:r w:rsidR="00DB26CF" w:rsidRPr="004807FF">
        <w:rPr>
          <w:lang w:eastAsia="en-GB"/>
        </w:rPr>
        <w:t xml:space="preserve">had been </w:t>
      </w:r>
      <w:r w:rsidR="00DB26CF" w:rsidRPr="004807FF">
        <w:rPr>
          <w:lang w:eastAsia="en-GB"/>
        </w:rPr>
        <w:lastRenderedPageBreak/>
        <w:t>writt</w:t>
      </w:r>
      <w:r w:rsidR="001D0FE9" w:rsidRPr="004807FF">
        <w:rPr>
          <w:lang w:eastAsia="en-GB"/>
        </w:rPr>
        <w:t>en</w:t>
      </w:r>
      <w:proofErr w:type="gramEnd"/>
      <w:r w:rsidR="001D0FE9" w:rsidRPr="004807FF">
        <w:rPr>
          <w:lang w:eastAsia="en-GB"/>
        </w:rPr>
        <w:t xml:space="preserve"> in respective documents was, in many ways,</w:t>
      </w:r>
      <w:r w:rsidR="00DB26CF" w:rsidRPr="004807FF">
        <w:rPr>
          <w:lang w:eastAsia="en-GB"/>
        </w:rPr>
        <w:t xml:space="preserve"> similar</w:t>
      </w:r>
      <w:r w:rsidRPr="004807FF">
        <w:rPr>
          <w:lang w:eastAsia="en-GB"/>
        </w:rPr>
        <w:t>. There are several p</w:t>
      </w:r>
      <w:r w:rsidR="007F346D" w:rsidRPr="004807FF">
        <w:rPr>
          <w:lang w:eastAsia="en-GB"/>
        </w:rPr>
        <w:t xml:space="preserve">ossible explanations for this. </w:t>
      </w:r>
      <w:r w:rsidR="00571B37" w:rsidRPr="004807FF">
        <w:rPr>
          <w:lang w:eastAsia="en-GB"/>
        </w:rPr>
        <w:t xml:space="preserve">We must acknowledge the limitations to our work. </w:t>
      </w:r>
      <w:r w:rsidR="007F346D" w:rsidRPr="004807FF">
        <w:rPr>
          <w:lang w:eastAsia="en-GB"/>
        </w:rPr>
        <w:t>Simplistically, g</w:t>
      </w:r>
      <w:r w:rsidRPr="004807FF">
        <w:rPr>
          <w:lang w:eastAsia="en-GB"/>
        </w:rPr>
        <w:t>iven that our analytical procedure involved a search for overlap and commonality it was</w:t>
      </w:r>
      <w:r w:rsidR="00D42144" w:rsidRPr="004807FF">
        <w:rPr>
          <w:lang w:eastAsia="en-GB"/>
        </w:rPr>
        <w:t>,</w:t>
      </w:r>
      <w:r w:rsidRPr="004807FF">
        <w:rPr>
          <w:lang w:eastAsia="en-GB"/>
        </w:rPr>
        <w:t xml:space="preserve"> perhaps</w:t>
      </w:r>
      <w:r w:rsidR="00D42144" w:rsidRPr="004807FF">
        <w:rPr>
          <w:lang w:eastAsia="en-GB"/>
        </w:rPr>
        <w:t>,</w:t>
      </w:r>
      <w:r w:rsidRPr="004807FF">
        <w:rPr>
          <w:lang w:eastAsia="en-GB"/>
        </w:rPr>
        <w:t xml:space="preserve"> not surprising that we found ourselves drawing attention to </w:t>
      </w:r>
      <w:r w:rsidR="007F346D" w:rsidRPr="004807FF">
        <w:rPr>
          <w:lang w:eastAsia="en-GB"/>
        </w:rPr>
        <w:t>the same</w:t>
      </w:r>
      <w:r w:rsidR="00DB26CF" w:rsidRPr="004807FF">
        <w:rPr>
          <w:lang w:eastAsia="en-GB"/>
        </w:rPr>
        <w:t xml:space="preserve"> or similar</w:t>
      </w:r>
      <w:r w:rsidR="007F346D" w:rsidRPr="004807FF">
        <w:rPr>
          <w:lang w:eastAsia="en-GB"/>
        </w:rPr>
        <w:t xml:space="preserve"> things</w:t>
      </w:r>
      <w:r w:rsidR="00827F34" w:rsidRPr="004807FF">
        <w:rPr>
          <w:lang w:eastAsia="en-GB"/>
        </w:rPr>
        <w:t xml:space="preserve"> across the</w:t>
      </w:r>
      <w:r w:rsidRPr="004807FF">
        <w:rPr>
          <w:lang w:eastAsia="en-GB"/>
        </w:rPr>
        <w:t xml:space="preserve"> sample. </w:t>
      </w:r>
      <w:r w:rsidR="00827F34" w:rsidRPr="004807FF">
        <w:rPr>
          <w:lang w:eastAsia="en-GB"/>
        </w:rPr>
        <w:t xml:space="preserve">Indeed </w:t>
      </w:r>
      <w:r w:rsidR="006D40A4">
        <w:rPr>
          <w:lang w:eastAsia="en-GB"/>
        </w:rPr>
        <w:t>a</w:t>
      </w:r>
      <w:r w:rsidR="00571B37" w:rsidRPr="004807FF">
        <w:rPr>
          <w:lang w:eastAsia="en-GB"/>
        </w:rPr>
        <w:t xml:space="preserve"> small sample of countries and the restricted nature of work </w:t>
      </w:r>
      <w:r w:rsidR="006D40A4">
        <w:rPr>
          <w:lang w:eastAsia="en-GB"/>
        </w:rPr>
        <w:t xml:space="preserve">that focused </w:t>
      </w:r>
      <w:r w:rsidR="00571B37" w:rsidRPr="004807FF">
        <w:rPr>
          <w:lang w:eastAsia="en-GB"/>
        </w:rPr>
        <w:t xml:space="preserve">only on </w:t>
      </w:r>
      <w:r w:rsidR="006D40A4">
        <w:rPr>
          <w:lang w:eastAsia="en-GB"/>
        </w:rPr>
        <w:t>documentation means further research</w:t>
      </w:r>
      <w:r w:rsidR="00571B37" w:rsidRPr="004807FF">
        <w:rPr>
          <w:lang w:eastAsia="en-GB"/>
        </w:rPr>
        <w:t xml:space="preserve"> </w:t>
      </w:r>
      <w:proofErr w:type="gramStart"/>
      <w:r w:rsidR="00571B37" w:rsidRPr="004807FF">
        <w:rPr>
          <w:lang w:eastAsia="en-GB"/>
        </w:rPr>
        <w:t>is needed</w:t>
      </w:r>
      <w:proofErr w:type="gramEnd"/>
      <w:r w:rsidR="00571B37" w:rsidRPr="004807FF">
        <w:rPr>
          <w:lang w:eastAsia="en-GB"/>
        </w:rPr>
        <w:t xml:space="preserve">. </w:t>
      </w:r>
      <w:proofErr w:type="gramStart"/>
      <w:r w:rsidR="00571B37" w:rsidRPr="004807FF">
        <w:rPr>
          <w:lang w:eastAsia="en-GB"/>
        </w:rPr>
        <w:t>But</w:t>
      </w:r>
      <w:proofErr w:type="gramEnd"/>
      <w:r w:rsidR="00571B37" w:rsidRPr="004807FF">
        <w:rPr>
          <w:lang w:eastAsia="en-GB"/>
        </w:rPr>
        <w:t xml:space="preserve"> we do have a good deal of </w:t>
      </w:r>
      <w:r w:rsidR="006D40A4">
        <w:rPr>
          <w:lang w:eastAsia="en-GB"/>
        </w:rPr>
        <w:t xml:space="preserve">a certain sort of </w:t>
      </w:r>
      <w:r w:rsidR="00571B37" w:rsidRPr="004807FF">
        <w:rPr>
          <w:lang w:eastAsia="en-GB"/>
        </w:rPr>
        <w:t>evidence for our argument that similarity is occurring across very varied contexts</w:t>
      </w:r>
      <w:r w:rsidRPr="004807FF">
        <w:rPr>
          <w:lang w:eastAsia="en-GB"/>
        </w:rPr>
        <w:t xml:space="preserve">. </w:t>
      </w:r>
    </w:p>
    <w:p w14:paraId="0F460509" w14:textId="015B4782" w:rsidR="002B1C91" w:rsidRPr="004807FF" w:rsidRDefault="007F346D" w:rsidP="00FA662D">
      <w:pPr>
        <w:rPr>
          <w:lang w:eastAsia="en-GB"/>
        </w:rPr>
      </w:pPr>
      <w:r w:rsidRPr="004807FF">
        <w:rPr>
          <w:lang w:eastAsia="en-GB"/>
        </w:rPr>
        <w:t xml:space="preserve">The documentation we have examined is itself part of a political process in which different audiences </w:t>
      </w:r>
      <w:proofErr w:type="gramStart"/>
      <w:r w:rsidRPr="004807FF">
        <w:rPr>
          <w:lang w:eastAsia="en-GB"/>
        </w:rPr>
        <w:t>must be</w:t>
      </w:r>
      <w:r w:rsidR="00DB26CF" w:rsidRPr="004807FF">
        <w:rPr>
          <w:lang w:eastAsia="en-GB"/>
        </w:rPr>
        <w:t xml:space="preserve"> persuaded </w:t>
      </w:r>
      <w:r w:rsidR="00DD2ADE" w:rsidRPr="004807FF">
        <w:rPr>
          <w:lang w:eastAsia="en-GB"/>
        </w:rPr>
        <w:t xml:space="preserve">about - </w:t>
      </w:r>
      <w:r w:rsidR="00DB26CF" w:rsidRPr="004807FF">
        <w:rPr>
          <w:lang w:eastAsia="en-GB"/>
        </w:rPr>
        <w:t>and incorporated</w:t>
      </w:r>
      <w:r w:rsidR="007241B5" w:rsidRPr="004807FF">
        <w:rPr>
          <w:lang w:eastAsia="en-GB"/>
        </w:rPr>
        <w:t xml:space="preserve"> to </w:t>
      </w:r>
      <w:r w:rsidR="00DD2ADE" w:rsidRPr="004807FF">
        <w:rPr>
          <w:lang w:eastAsia="en-GB"/>
        </w:rPr>
        <w:t xml:space="preserve">- </w:t>
      </w:r>
      <w:r w:rsidR="007241B5" w:rsidRPr="004807FF">
        <w:rPr>
          <w:lang w:eastAsia="en-GB"/>
        </w:rPr>
        <w:t>the dominant ideology</w:t>
      </w:r>
      <w:proofErr w:type="gramEnd"/>
      <w:r w:rsidR="00DB26CF" w:rsidRPr="004807FF">
        <w:rPr>
          <w:lang w:eastAsia="en-GB"/>
        </w:rPr>
        <w:t xml:space="preserve">. This means that </w:t>
      </w:r>
      <w:r w:rsidR="006D40A4">
        <w:rPr>
          <w:lang w:eastAsia="en-GB"/>
        </w:rPr>
        <w:t>policy makers may perceive that an</w:t>
      </w:r>
      <w:r w:rsidRPr="004807FF">
        <w:rPr>
          <w:lang w:eastAsia="en-GB"/>
        </w:rPr>
        <w:t xml:space="preserve"> overarching commitment to the</w:t>
      </w:r>
      <w:r w:rsidR="006D40A4">
        <w:rPr>
          <w:lang w:eastAsia="en-GB"/>
        </w:rPr>
        <w:t xml:space="preserve"> personally responsible citizen</w:t>
      </w:r>
      <w:r w:rsidRPr="004807FF">
        <w:rPr>
          <w:lang w:eastAsia="en-GB"/>
        </w:rPr>
        <w:t xml:space="preserve"> need</w:t>
      </w:r>
      <w:r w:rsidR="003D5DC0">
        <w:rPr>
          <w:lang w:eastAsia="en-GB"/>
        </w:rPr>
        <w:t>s</w:t>
      </w:r>
      <w:r w:rsidRPr="004807FF">
        <w:rPr>
          <w:lang w:eastAsia="en-GB"/>
        </w:rPr>
        <w:t xml:space="preserve"> to </w:t>
      </w:r>
      <w:proofErr w:type="gramStart"/>
      <w:r w:rsidRPr="004807FF">
        <w:rPr>
          <w:lang w:eastAsia="en-GB"/>
        </w:rPr>
        <w:t>be framed</w:t>
      </w:r>
      <w:proofErr w:type="gramEnd"/>
      <w:r w:rsidRPr="004807FF">
        <w:rPr>
          <w:lang w:eastAsia="en-GB"/>
        </w:rPr>
        <w:t xml:space="preserve"> in ways that allow for </w:t>
      </w:r>
      <w:r w:rsidR="00DB26CF" w:rsidRPr="004807FF">
        <w:rPr>
          <w:lang w:eastAsia="en-GB"/>
        </w:rPr>
        <w:t xml:space="preserve">broad </w:t>
      </w:r>
      <w:r w:rsidRPr="004807FF">
        <w:rPr>
          <w:lang w:eastAsia="en-GB"/>
        </w:rPr>
        <w:t>acceptan</w:t>
      </w:r>
      <w:r w:rsidR="006E3F70">
        <w:rPr>
          <w:lang w:eastAsia="en-GB"/>
        </w:rPr>
        <w:t>ce through varied contextualis</w:t>
      </w:r>
      <w:r w:rsidR="003D5DC0">
        <w:rPr>
          <w:lang w:eastAsia="en-GB"/>
        </w:rPr>
        <w:t>ation</w:t>
      </w:r>
      <w:r w:rsidRPr="004807FF">
        <w:rPr>
          <w:lang w:eastAsia="en-GB"/>
        </w:rPr>
        <w:t>. This raises the possibility of</w:t>
      </w:r>
      <w:r w:rsidR="004F3198">
        <w:rPr>
          <w:lang w:eastAsia="en-GB"/>
        </w:rPr>
        <w:t xml:space="preserve"> two</w:t>
      </w:r>
      <w:r w:rsidR="00FD2F97" w:rsidRPr="004807FF">
        <w:rPr>
          <w:lang w:eastAsia="en-GB"/>
        </w:rPr>
        <w:t xml:space="preserve"> t</w:t>
      </w:r>
      <w:r w:rsidRPr="004807FF">
        <w:rPr>
          <w:lang w:eastAsia="en-GB"/>
        </w:rPr>
        <w:t>heoretic</w:t>
      </w:r>
      <w:r w:rsidR="00DB26CF" w:rsidRPr="004807FF">
        <w:rPr>
          <w:lang w:eastAsia="en-GB"/>
        </w:rPr>
        <w:t>al perspectives that each hold</w:t>
      </w:r>
      <w:r w:rsidRPr="004807FF">
        <w:rPr>
          <w:lang w:eastAsia="en-GB"/>
        </w:rPr>
        <w:t xml:space="preserve"> creative tensions. </w:t>
      </w:r>
      <w:r w:rsidR="00FD2F97" w:rsidRPr="004807FF">
        <w:rPr>
          <w:lang w:eastAsia="en-GB"/>
        </w:rPr>
        <w:t xml:space="preserve"> First, we may be witnessing in our analysis of these documents </w:t>
      </w:r>
      <w:r w:rsidRPr="004807FF">
        <w:rPr>
          <w:lang w:eastAsia="en-GB"/>
        </w:rPr>
        <w:t>about values and citizenship</w:t>
      </w:r>
      <w:r w:rsidR="00D42144" w:rsidRPr="004807FF">
        <w:rPr>
          <w:lang w:eastAsia="en-GB"/>
        </w:rPr>
        <w:t>,</w:t>
      </w:r>
      <w:r w:rsidRPr="004807FF">
        <w:rPr>
          <w:lang w:eastAsia="en-GB"/>
        </w:rPr>
        <w:t xml:space="preserve"> </w:t>
      </w:r>
      <w:r w:rsidR="00FD2F97" w:rsidRPr="004807FF">
        <w:rPr>
          <w:lang w:eastAsia="en-GB"/>
        </w:rPr>
        <w:t>indications of subjection</w:t>
      </w:r>
      <w:r w:rsidR="002B1C91" w:rsidRPr="004807FF">
        <w:t xml:space="preserve">. </w:t>
      </w:r>
      <w:r w:rsidRPr="004807FF">
        <w:t>The</w:t>
      </w:r>
      <w:r w:rsidR="00D80722" w:rsidRPr="004807FF">
        <w:t xml:space="preserve"> official statements </w:t>
      </w:r>
      <w:proofErr w:type="gramStart"/>
      <w:r w:rsidR="00D80722" w:rsidRPr="004807FF">
        <w:t>may be used</w:t>
      </w:r>
      <w:proofErr w:type="gramEnd"/>
      <w:r w:rsidR="0017740D" w:rsidRPr="004807FF">
        <w:t xml:space="preserve"> to recognize the validity of competing discourses in which a person is</w:t>
      </w:r>
      <w:r w:rsidR="002B1C91" w:rsidRPr="004807FF">
        <w:t xml:space="preserve"> “subject to someone else by control and dependence, and tied to his own identity by a conscience or </w:t>
      </w:r>
      <w:r w:rsidR="001D0FE9" w:rsidRPr="004807FF">
        <w:t>self-knowledge” (Foucault, 1982:</w:t>
      </w:r>
      <w:r w:rsidR="002B1C91" w:rsidRPr="004807FF">
        <w:t xml:space="preserve"> 781).</w:t>
      </w:r>
      <w:r w:rsidR="002E0D35" w:rsidRPr="004807FF">
        <w:t xml:space="preserve"> In other words,</w:t>
      </w:r>
      <w:r w:rsidR="00D80722" w:rsidRPr="004807FF">
        <w:t xml:space="preserve"> these documents </w:t>
      </w:r>
      <w:proofErr w:type="gramStart"/>
      <w:r w:rsidR="00D80722" w:rsidRPr="004807FF">
        <w:t>may</w:t>
      </w:r>
      <w:r w:rsidR="00D55DDA" w:rsidRPr="004807FF">
        <w:t xml:space="preserve"> be </w:t>
      </w:r>
      <w:r w:rsidRPr="004807FF">
        <w:t>interpreted</w:t>
      </w:r>
      <w:proofErr w:type="gramEnd"/>
      <w:r w:rsidRPr="004807FF">
        <w:t xml:space="preserve"> </w:t>
      </w:r>
      <w:r w:rsidR="002E0D35" w:rsidRPr="004807FF">
        <w:t xml:space="preserve">to </w:t>
      </w:r>
      <w:r w:rsidRPr="004807FF">
        <w:t>indicate</w:t>
      </w:r>
      <w:r w:rsidR="00D55DDA" w:rsidRPr="004807FF">
        <w:t xml:space="preserve"> the inten</w:t>
      </w:r>
      <w:r w:rsidR="00DB26CF" w:rsidRPr="004807FF">
        <w:t>t</w:t>
      </w:r>
      <w:r w:rsidR="002E0D35" w:rsidRPr="004807FF">
        <w:t>ions of the authors but also to secure acceptance from</w:t>
      </w:r>
      <w:r w:rsidR="00D55DDA" w:rsidRPr="004807FF">
        <w:t xml:space="preserve"> those to whom they are directed. </w:t>
      </w:r>
      <w:r w:rsidR="002E0D35" w:rsidRPr="004807FF">
        <w:t xml:space="preserve">A reader of these documents is perhaps better persuaded of the worth of the official statement if they </w:t>
      </w:r>
      <w:proofErr w:type="gramStart"/>
      <w:r w:rsidR="002E0D35" w:rsidRPr="004807FF">
        <w:t>are phrased</w:t>
      </w:r>
      <w:proofErr w:type="gramEnd"/>
      <w:r w:rsidR="002E0D35" w:rsidRPr="004807FF">
        <w:t xml:space="preserve"> similarly to those published in other contexts, contain valence values and lack explanation. </w:t>
      </w:r>
      <w:proofErr w:type="gramStart"/>
      <w:r w:rsidR="002E0D35" w:rsidRPr="004807FF">
        <w:t>But</w:t>
      </w:r>
      <w:proofErr w:type="gramEnd"/>
      <w:r w:rsidR="002E0D35" w:rsidRPr="004807FF">
        <w:t xml:space="preserve"> this position also allows for a range of responses to the documentation rather than simple acceptance. </w:t>
      </w:r>
      <w:r w:rsidR="00702394" w:rsidRPr="004807FF">
        <w:t xml:space="preserve">Whilst wishing to avoid a naively </w:t>
      </w:r>
      <w:r w:rsidR="00702394" w:rsidRPr="004807FF">
        <w:lastRenderedPageBreak/>
        <w:t xml:space="preserve">optimistic view of the nature of power we do wish to recognise </w:t>
      </w:r>
      <w:proofErr w:type="spellStart"/>
      <w:r w:rsidR="00D55DDA" w:rsidRPr="004807FF">
        <w:t>Bhabha</w:t>
      </w:r>
      <w:r w:rsidR="00702394" w:rsidRPr="004807FF">
        <w:t>’s</w:t>
      </w:r>
      <w:proofErr w:type="spellEnd"/>
      <w:r w:rsidR="00D55DDA" w:rsidRPr="004807FF">
        <w:t xml:space="preserve"> (2004)</w:t>
      </w:r>
      <w:r w:rsidR="00702394" w:rsidRPr="004807FF">
        <w:t xml:space="preserve"> point that a subject may be empowered through interpretation. </w:t>
      </w:r>
      <w:r w:rsidR="00DB26CF" w:rsidRPr="004807FF">
        <w:t xml:space="preserve">The question remains whether readers are able to project a critical as well as conservative interpretation of this material. </w:t>
      </w:r>
      <w:r w:rsidR="003D5DC0">
        <w:t>In part</w:t>
      </w:r>
      <w:r w:rsidR="009F1876">
        <w:t>,</w:t>
      </w:r>
      <w:r w:rsidR="003D5DC0">
        <w:t xml:space="preserve"> this point connects with our tentative references earlier in this article to our sense of </w:t>
      </w:r>
      <w:proofErr w:type="gramStart"/>
      <w:r w:rsidR="003D5DC0">
        <w:t>being influenced</w:t>
      </w:r>
      <w:proofErr w:type="gramEnd"/>
      <w:r w:rsidR="003D5DC0">
        <w:t xml:space="preserve"> by </w:t>
      </w:r>
      <w:proofErr w:type="spellStart"/>
      <w:r w:rsidR="003D5DC0">
        <w:t>Foucauldian</w:t>
      </w:r>
      <w:proofErr w:type="spellEnd"/>
      <w:r w:rsidR="003D5DC0">
        <w:t xml:space="preserve"> discourse analysis. As such, we must accept the possibility of an unhelpfully circular argument. </w:t>
      </w:r>
      <w:r w:rsidRPr="004807FF">
        <w:t>Secondly, and more expansively</w:t>
      </w:r>
      <w:r w:rsidR="003D5DC0">
        <w:t xml:space="preserve"> </w:t>
      </w:r>
      <w:r w:rsidR="004426F9">
        <w:t>and</w:t>
      </w:r>
      <w:r w:rsidR="009F1876">
        <w:t>,</w:t>
      </w:r>
      <w:r w:rsidR="003D5DC0">
        <w:t xml:space="preserve"> so</w:t>
      </w:r>
      <w:r w:rsidR="009F1876">
        <w:t>,</w:t>
      </w:r>
      <w:r w:rsidR="003D5DC0">
        <w:t xml:space="preserve"> even more tentatively</w:t>
      </w:r>
      <w:r w:rsidRPr="004807FF">
        <w:t xml:space="preserve">, we wish to suggest the possibility of </w:t>
      </w:r>
      <w:r w:rsidR="002D37DA" w:rsidRPr="004807FF">
        <w:t xml:space="preserve">these documents being read as </w:t>
      </w:r>
      <w:r w:rsidR="00DB26CF" w:rsidRPr="004807FF">
        <w:t xml:space="preserve">what have been termed </w:t>
      </w:r>
      <w:r w:rsidR="002D37DA" w:rsidRPr="004807FF">
        <w:t>floating signifiers (Johnson</w:t>
      </w:r>
      <w:r w:rsidR="001D0FE9" w:rsidRPr="004807FF">
        <w:t>,</w:t>
      </w:r>
      <w:r w:rsidR="00BE6D76">
        <w:t xml:space="preserve"> 2003). In other words, t</w:t>
      </w:r>
      <w:r w:rsidR="002D37DA" w:rsidRPr="004807FF">
        <w:t xml:space="preserve">he authorities that </w:t>
      </w:r>
      <w:r w:rsidR="00115B83" w:rsidRPr="004807FF">
        <w:t>have produced them from particular</w:t>
      </w:r>
      <w:r w:rsidR="002D37DA" w:rsidRPr="004807FF">
        <w:t xml:space="preserve"> social and cultural context</w:t>
      </w:r>
      <w:r w:rsidR="00115B83" w:rsidRPr="004807FF">
        <w:t>s</w:t>
      </w:r>
      <w:r w:rsidR="002D37DA" w:rsidRPr="004807FF">
        <w:t xml:space="preserve"> are interest</w:t>
      </w:r>
      <w:r w:rsidR="00DB26CF" w:rsidRPr="004807FF">
        <w:t>ed in being able to portray the guidance</w:t>
      </w:r>
      <w:r w:rsidR="002D37DA" w:rsidRPr="004807FF">
        <w:t xml:space="preserve"> as having a particular meaning. The power of those in authority to claim the right to establish </w:t>
      </w:r>
      <w:proofErr w:type="gramStart"/>
      <w:r w:rsidR="002D37DA" w:rsidRPr="004807FF">
        <w:t>me</w:t>
      </w:r>
      <w:r w:rsidR="00DB26CF" w:rsidRPr="004807FF">
        <w:t>aning</w:t>
      </w:r>
      <w:r w:rsidR="004426F9">
        <w:t>,</w:t>
      </w:r>
      <w:proofErr w:type="gramEnd"/>
      <w:r w:rsidR="00DB26CF" w:rsidRPr="004807FF">
        <w:t xml:space="preserve"> is a potentially significant</w:t>
      </w:r>
      <w:r w:rsidR="002D37DA" w:rsidRPr="004807FF">
        <w:t xml:space="preserve"> instrument in educational contexts. We wish to suggest that these documents are </w:t>
      </w:r>
      <w:r w:rsidR="00571B37" w:rsidRPr="004807FF">
        <w:t>establishing a particular</w:t>
      </w:r>
      <w:r w:rsidR="002D37DA" w:rsidRPr="004807FF">
        <w:t xml:space="preserve"> position and that the sim</w:t>
      </w:r>
      <w:r w:rsidR="007241B5" w:rsidRPr="004807FF">
        <w:t>ilarities across wide social,</w:t>
      </w:r>
      <w:r w:rsidR="002D37DA" w:rsidRPr="004807FF">
        <w:t xml:space="preserve"> cultural and political contexts may be explained by a deliberate openness to a real </w:t>
      </w:r>
      <w:r w:rsidR="00DB26CF" w:rsidRPr="004807FF">
        <w:t xml:space="preserve">– </w:t>
      </w:r>
      <w:r w:rsidR="002D37DA" w:rsidRPr="004807FF">
        <w:t>or</w:t>
      </w:r>
      <w:r w:rsidR="00DB26CF" w:rsidRPr="004807FF">
        <w:t>,</w:t>
      </w:r>
      <w:r w:rsidR="002D37DA" w:rsidRPr="004807FF">
        <w:t xml:space="preserve"> more likely</w:t>
      </w:r>
      <w:r w:rsidR="00571B37" w:rsidRPr="004807FF">
        <w:t>,</w:t>
      </w:r>
      <w:r w:rsidR="002D37DA" w:rsidRPr="004807FF">
        <w:t xml:space="preserve"> supposed </w:t>
      </w:r>
      <w:r w:rsidR="00DB26CF" w:rsidRPr="004807FF">
        <w:t xml:space="preserve">- </w:t>
      </w:r>
      <w:r w:rsidR="002D37DA" w:rsidRPr="004807FF">
        <w:t xml:space="preserve">capacity of diverse audiences to find something of value in them. </w:t>
      </w:r>
      <w:r w:rsidR="00DB26CF" w:rsidRPr="004807FF">
        <w:t xml:space="preserve">Unless these documents are researched in relation to the authors’ intentions, the readers’ interpretations and the impact on the education </w:t>
      </w:r>
      <w:r w:rsidR="002E0D35" w:rsidRPr="004807FF">
        <w:t xml:space="preserve">provided </w:t>
      </w:r>
      <w:r w:rsidR="007241B5" w:rsidRPr="004807FF">
        <w:t>in</w:t>
      </w:r>
      <w:r w:rsidR="00DB26CF" w:rsidRPr="004807FF">
        <w:t xml:space="preserve"> specific context</w:t>
      </w:r>
      <w:r w:rsidR="007241B5" w:rsidRPr="004807FF">
        <w:t>s</w:t>
      </w:r>
      <w:r w:rsidR="00DB26CF" w:rsidRPr="004807FF">
        <w:t xml:space="preserve"> then we are left with the </w:t>
      </w:r>
      <w:r w:rsidR="006050E4" w:rsidRPr="004807FF">
        <w:t xml:space="preserve">potentially dangerous </w:t>
      </w:r>
      <w:r w:rsidR="00DB26CF" w:rsidRPr="004807FF">
        <w:t xml:space="preserve">possibility of the documents meaning whatever those in </w:t>
      </w:r>
      <w:proofErr w:type="gramStart"/>
      <w:r w:rsidR="00DB26CF" w:rsidRPr="004807FF">
        <w:t>power</w:t>
      </w:r>
      <w:proofErr w:type="gramEnd"/>
      <w:r w:rsidR="00DB26CF" w:rsidRPr="004807FF">
        <w:t xml:space="preserve"> choose them to mea</w:t>
      </w:r>
      <w:r w:rsidR="00552D10" w:rsidRPr="004807FF">
        <w:t>n</w:t>
      </w:r>
      <w:r w:rsidR="00DB26CF" w:rsidRPr="004807FF">
        <w:t>.</w:t>
      </w:r>
      <w:r w:rsidR="003D5DC0">
        <w:t xml:space="preserve"> Further research in the form of empirical work with teachers and students is required.</w:t>
      </w:r>
    </w:p>
    <w:p w14:paraId="3D95CDCE" w14:textId="77777777" w:rsidR="00BE3B50" w:rsidRPr="001577FF" w:rsidRDefault="00BE3B50" w:rsidP="00FA662D">
      <w:pPr>
        <w:pStyle w:val="Heading2"/>
        <w:spacing w:line="480" w:lineRule="auto"/>
        <w:rPr>
          <w:i/>
          <w:color w:val="auto"/>
          <w:sz w:val="24"/>
          <w:szCs w:val="24"/>
          <w:lang w:val="es-ES"/>
        </w:rPr>
      </w:pPr>
      <w:proofErr w:type="spellStart"/>
      <w:r w:rsidRPr="001577FF">
        <w:rPr>
          <w:i/>
          <w:color w:val="auto"/>
          <w:sz w:val="24"/>
          <w:szCs w:val="24"/>
          <w:lang w:val="es-ES"/>
        </w:rPr>
        <w:t>References</w:t>
      </w:r>
      <w:proofErr w:type="spellEnd"/>
    </w:p>
    <w:p w14:paraId="37052A42" w14:textId="77777777" w:rsidR="00BE3B50" w:rsidRPr="003E4A7E" w:rsidRDefault="00BE3B50" w:rsidP="00FA662D">
      <w:pPr>
        <w:pStyle w:val="ListParagraph"/>
        <w:spacing w:line="480" w:lineRule="auto"/>
        <w:rPr>
          <w:lang w:val="es-ES_tradnl" w:eastAsia="en-GB"/>
        </w:rPr>
      </w:pPr>
      <w:proofErr w:type="spellStart"/>
      <w:r w:rsidRPr="003E4A7E">
        <w:rPr>
          <w:lang w:val="es-ES" w:eastAsia="en-GB"/>
        </w:rPr>
        <w:t>Amezola</w:t>
      </w:r>
      <w:proofErr w:type="spellEnd"/>
      <w:r w:rsidRPr="003E4A7E">
        <w:rPr>
          <w:lang w:val="es-ES" w:eastAsia="en-GB"/>
        </w:rPr>
        <w:t xml:space="preserve">, J. J. H., García, I. S. P., and Castellanos, A. R. C. (2008). Desarrollo curricular por competencias profesionales integrales. </w:t>
      </w:r>
      <w:r w:rsidRPr="003E4A7E">
        <w:rPr>
          <w:i/>
          <w:lang w:val="es-ES_tradnl" w:eastAsia="en-GB"/>
        </w:rPr>
        <w:t xml:space="preserve">Revista </w:t>
      </w:r>
      <w:proofErr w:type="gramStart"/>
      <w:r w:rsidRPr="003E4A7E">
        <w:rPr>
          <w:i/>
          <w:lang w:val="es-ES_tradnl" w:eastAsia="en-GB"/>
        </w:rPr>
        <w:t>Educar</w:t>
      </w:r>
      <w:r w:rsidRPr="003E4A7E">
        <w:rPr>
          <w:lang w:val="es-ES_tradnl" w:eastAsia="en-GB"/>
        </w:rPr>
        <w:t>(</w:t>
      </w:r>
      <w:proofErr w:type="gramEnd"/>
      <w:r w:rsidRPr="003E4A7E">
        <w:rPr>
          <w:lang w:val="es-ES_tradnl" w:eastAsia="en-GB"/>
        </w:rPr>
        <w:t>13): 1-7</w:t>
      </w:r>
    </w:p>
    <w:p w14:paraId="5C32F852" w14:textId="77777777" w:rsidR="00BE3B50" w:rsidRPr="003E4A7E" w:rsidRDefault="00BE3B50" w:rsidP="00FA662D">
      <w:pPr>
        <w:pStyle w:val="ListParagraph"/>
        <w:spacing w:line="480" w:lineRule="auto"/>
        <w:rPr>
          <w:lang w:eastAsia="en-GB"/>
        </w:rPr>
      </w:pPr>
      <w:r w:rsidRPr="003E4A7E">
        <w:rPr>
          <w:lang w:val="es-ES_tradnl" w:eastAsia="en-GB"/>
        </w:rPr>
        <w:lastRenderedPageBreak/>
        <w:t xml:space="preserve">Andreotti, Vanessa (2006) </w:t>
      </w:r>
      <w:proofErr w:type="spellStart"/>
      <w:r w:rsidRPr="003E4A7E">
        <w:rPr>
          <w:lang w:val="es-ES_tradnl" w:eastAsia="en-GB"/>
        </w:rPr>
        <w:t>Soft</w:t>
      </w:r>
      <w:proofErr w:type="spellEnd"/>
      <w:r w:rsidRPr="003E4A7E">
        <w:rPr>
          <w:lang w:val="es-ES_tradnl" w:eastAsia="en-GB"/>
        </w:rPr>
        <w:t xml:space="preserve"> versus </w:t>
      </w:r>
      <w:proofErr w:type="spellStart"/>
      <w:r w:rsidRPr="003E4A7E">
        <w:rPr>
          <w:lang w:val="es-ES_tradnl" w:eastAsia="en-GB"/>
        </w:rPr>
        <w:t>critical</w:t>
      </w:r>
      <w:proofErr w:type="spellEnd"/>
      <w:r w:rsidRPr="003E4A7E">
        <w:rPr>
          <w:lang w:val="es-ES_tradnl" w:eastAsia="en-GB"/>
        </w:rPr>
        <w:t xml:space="preserve"> global </w:t>
      </w:r>
      <w:proofErr w:type="spellStart"/>
      <w:r w:rsidRPr="003E4A7E">
        <w:rPr>
          <w:lang w:val="es-ES_tradnl" w:eastAsia="en-GB"/>
        </w:rPr>
        <w:t>citizenship</w:t>
      </w:r>
      <w:proofErr w:type="spellEnd"/>
      <w:r w:rsidRPr="003E4A7E">
        <w:rPr>
          <w:lang w:val="es-ES_tradnl" w:eastAsia="en-GB"/>
        </w:rPr>
        <w:t xml:space="preserve">. </w:t>
      </w:r>
      <w:r w:rsidRPr="003E4A7E">
        <w:rPr>
          <w:i/>
          <w:lang w:eastAsia="en-GB"/>
        </w:rPr>
        <w:t>Policy and Practice</w:t>
      </w:r>
      <w:r w:rsidRPr="003E4A7E">
        <w:rPr>
          <w:lang w:eastAsia="en-GB"/>
        </w:rPr>
        <w:t xml:space="preserve">. </w:t>
      </w:r>
      <w:proofErr w:type="gramStart"/>
      <w:r w:rsidRPr="003E4A7E">
        <w:rPr>
          <w:lang w:eastAsia="en-GB"/>
        </w:rPr>
        <w:t>3</w:t>
      </w:r>
      <w:proofErr w:type="gramEnd"/>
      <w:r w:rsidRPr="003E4A7E">
        <w:rPr>
          <w:lang w:eastAsia="en-GB"/>
        </w:rPr>
        <w:t>: 40-51.</w:t>
      </w:r>
    </w:p>
    <w:p w14:paraId="2A6D5388" w14:textId="77777777" w:rsidR="00BE3B50" w:rsidRPr="003E4A7E" w:rsidRDefault="00BE3B50" w:rsidP="00FA662D">
      <w:pPr>
        <w:pStyle w:val="ListParagraph"/>
        <w:spacing w:line="480" w:lineRule="auto"/>
        <w:rPr>
          <w:lang w:eastAsia="en-GB"/>
        </w:rPr>
      </w:pPr>
      <w:proofErr w:type="spellStart"/>
      <w:r w:rsidRPr="003E4A7E">
        <w:rPr>
          <w:lang w:eastAsia="en-GB"/>
        </w:rPr>
        <w:t>Arduin</w:t>
      </w:r>
      <w:proofErr w:type="spellEnd"/>
      <w:r w:rsidRPr="003E4A7E">
        <w:rPr>
          <w:lang w:eastAsia="en-GB"/>
        </w:rPr>
        <w:t xml:space="preserve">, S. (2015). A review of the values that underpin the structure of an education system and its approach to disability and inclusion. Oxford </w:t>
      </w:r>
      <w:r w:rsidRPr="003E4A7E">
        <w:rPr>
          <w:i/>
          <w:lang w:eastAsia="en-GB"/>
        </w:rPr>
        <w:t>Review of Education.</w:t>
      </w:r>
      <w:r w:rsidRPr="003E4A7E">
        <w:rPr>
          <w:lang w:eastAsia="en-GB"/>
        </w:rPr>
        <w:t xml:space="preserve"> 41(1): 105-121.</w:t>
      </w:r>
    </w:p>
    <w:p w14:paraId="3F2A57E8" w14:textId="77777777" w:rsidR="00BE3B50" w:rsidRPr="003E4A7E" w:rsidRDefault="00BE3B50" w:rsidP="00FA662D">
      <w:pPr>
        <w:pStyle w:val="ListParagraph"/>
        <w:spacing w:line="480" w:lineRule="auto"/>
        <w:rPr>
          <w:lang w:eastAsia="en-GB"/>
        </w:rPr>
      </w:pPr>
      <w:r w:rsidRPr="003E4A7E">
        <w:rPr>
          <w:lang w:eastAsia="en-GB"/>
        </w:rPr>
        <w:t xml:space="preserve">Bates, A. (2016). </w:t>
      </w:r>
      <w:proofErr w:type="spellStart"/>
      <w:r w:rsidRPr="003E4A7E">
        <w:rPr>
          <w:lang w:eastAsia="en-GB"/>
        </w:rPr>
        <w:t>Reculturing</w:t>
      </w:r>
      <w:proofErr w:type="spellEnd"/>
      <w:r w:rsidRPr="003E4A7E">
        <w:rPr>
          <w:lang w:eastAsia="en-GB"/>
        </w:rPr>
        <w:t xml:space="preserve"> schools in England: how ‘cult’</w:t>
      </w:r>
      <w:r>
        <w:rPr>
          <w:lang w:eastAsia="en-GB"/>
        </w:rPr>
        <w:t xml:space="preserve"> </w:t>
      </w:r>
      <w:r w:rsidRPr="003E4A7E">
        <w:rPr>
          <w:lang w:eastAsia="en-GB"/>
        </w:rPr>
        <w:t xml:space="preserve">values in education policy discourse influence the construction of practitioner identities and work orientations. </w:t>
      </w:r>
      <w:r w:rsidRPr="003E4A7E">
        <w:rPr>
          <w:i/>
          <w:lang w:eastAsia="en-GB"/>
        </w:rPr>
        <w:t>Critical</w:t>
      </w:r>
      <w:r>
        <w:rPr>
          <w:i/>
          <w:lang w:eastAsia="en-GB"/>
        </w:rPr>
        <w:t xml:space="preserve"> </w:t>
      </w:r>
      <w:r w:rsidRPr="003E4A7E">
        <w:rPr>
          <w:i/>
          <w:lang w:eastAsia="en-GB"/>
        </w:rPr>
        <w:t>Studies in Education.</w:t>
      </w:r>
      <w:r w:rsidRPr="003E4A7E">
        <w:rPr>
          <w:lang w:eastAsia="en-GB"/>
        </w:rPr>
        <w:t xml:space="preserve"> 57(2): 191-208.</w:t>
      </w:r>
    </w:p>
    <w:p w14:paraId="567B2E68" w14:textId="77777777" w:rsidR="00BE3B50" w:rsidRPr="003E4A7E" w:rsidRDefault="00BE3B50" w:rsidP="00FA662D">
      <w:pPr>
        <w:pStyle w:val="ListParagraph"/>
        <w:spacing w:line="480" w:lineRule="auto"/>
        <w:rPr>
          <w:lang w:eastAsia="en-GB"/>
        </w:rPr>
      </w:pPr>
      <w:r w:rsidRPr="003E4A7E">
        <w:rPr>
          <w:lang w:eastAsia="en-GB"/>
        </w:rPr>
        <w:t xml:space="preserve">Bernstein, B. (2000). </w:t>
      </w:r>
      <w:r w:rsidRPr="003E4A7E">
        <w:rPr>
          <w:i/>
          <w:lang w:eastAsia="en-GB"/>
        </w:rPr>
        <w:t xml:space="preserve">Pedagogy, symbolic control, and identity: Theory, research, </w:t>
      </w:r>
      <w:proofErr w:type="gramStart"/>
      <w:r w:rsidRPr="003E4A7E">
        <w:rPr>
          <w:i/>
          <w:lang w:eastAsia="en-GB"/>
        </w:rPr>
        <w:t>critique</w:t>
      </w:r>
      <w:proofErr w:type="gramEnd"/>
      <w:r w:rsidRPr="003E4A7E">
        <w:rPr>
          <w:i/>
          <w:lang w:eastAsia="en-GB"/>
        </w:rPr>
        <w:t xml:space="preserve"> (No. 4)</w:t>
      </w:r>
      <w:r w:rsidRPr="003E4A7E">
        <w:rPr>
          <w:lang w:eastAsia="en-GB"/>
        </w:rPr>
        <w:t xml:space="preserve">. Oxford: </w:t>
      </w:r>
      <w:proofErr w:type="spellStart"/>
      <w:r w:rsidRPr="003E4A7E">
        <w:rPr>
          <w:lang w:eastAsia="en-GB"/>
        </w:rPr>
        <w:t>Rowman</w:t>
      </w:r>
      <w:proofErr w:type="spellEnd"/>
      <w:r w:rsidRPr="003E4A7E">
        <w:rPr>
          <w:lang w:eastAsia="en-GB"/>
        </w:rPr>
        <w:t xml:space="preserve"> and Littlefield.</w:t>
      </w:r>
    </w:p>
    <w:p w14:paraId="4EB01E6D" w14:textId="77777777" w:rsidR="00BE3B50" w:rsidRDefault="00BE3B50" w:rsidP="00FA662D">
      <w:pPr>
        <w:pStyle w:val="ListParagraph"/>
        <w:spacing w:line="480" w:lineRule="auto"/>
      </w:pPr>
      <w:proofErr w:type="spellStart"/>
      <w:r w:rsidRPr="003E4A7E">
        <w:t>Bhabha</w:t>
      </w:r>
      <w:proofErr w:type="spellEnd"/>
      <w:r w:rsidRPr="003E4A7E">
        <w:t xml:space="preserve">, H. K. (2004). </w:t>
      </w:r>
      <w:r w:rsidRPr="003E4A7E">
        <w:rPr>
          <w:i/>
        </w:rPr>
        <w:t>The location of culture.</w:t>
      </w:r>
      <w:r w:rsidRPr="003E4A7E">
        <w:t xml:space="preserve"> New York and London: Routledge</w:t>
      </w:r>
    </w:p>
    <w:p w14:paraId="558C22D9" w14:textId="77777777" w:rsidR="00BE3B50" w:rsidRPr="003E4A7E" w:rsidRDefault="00BE3B50" w:rsidP="00FA662D">
      <w:pPr>
        <w:pStyle w:val="ListParagraph"/>
        <w:spacing w:line="480" w:lineRule="auto"/>
        <w:rPr>
          <w:lang w:eastAsia="en-GB"/>
        </w:rPr>
      </w:pPr>
      <w:proofErr w:type="spellStart"/>
      <w:r>
        <w:t>Billig</w:t>
      </w:r>
      <w:proofErr w:type="spellEnd"/>
      <w:r>
        <w:t>, M. (1991). Ideologies and Opinions. London, SAGE.</w:t>
      </w:r>
    </w:p>
    <w:p w14:paraId="7C21C435" w14:textId="77777777" w:rsidR="00BE3B50" w:rsidRPr="003E4A7E" w:rsidRDefault="00BE3B50" w:rsidP="00FA662D">
      <w:pPr>
        <w:pStyle w:val="ListParagraph"/>
        <w:spacing w:line="480" w:lineRule="auto"/>
        <w:rPr>
          <w:lang w:val="es-ES" w:eastAsia="en-GB"/>
        </w:rPr>
      </w:pPr>
      <w:r w:rsidRPr="006A288B">
        <w:rPr>
          <w:lang w:val="es-ES_tradnl" w:eastAsia="en-GB"/>
        </w:rPr>
        <w:t>Bravo, E. L. (1999</w:t>
      </w:r>
      <w:r w:rsidRPr="006A288B">
        <w:rPr>
          <w:i/>
          <w:lang w:val="es-ES_tradnl" w:eastAsia="en-GB"/>
        </w:rPr>
        <w:t xml:space="preserve">). </w:t>
      </w:r>
      <w:r w:rsidRPr="003E4A7E">
        <w:rPr>
          <w:i/>
          <w:lang w:val="es-ES" w:eastAsia="en-GB"/>
        </w:rPr>
        <w:t>Gobiernos revolucionarios y educación popular en México, 1911-1928</w:t>
      </w:r>
      <w:r w:rsidRPr="003E4A7E">
        <w:rPr>
          <w:lang w:val="es-ES" w:eastAsia="en-GB"/>
        </w:rPr>
        <w:t xml:space="preserve">. </w:t>
      </w:r>
      <w:proofErr w:type="spellStart"/>
      <w:r w:rsidRPr="003E4A7E">
        <w:rPr>
          <w:lang w:val="es-ES" w:eastAsia="en-GB"/>
        </w:rPr>
        <w:t>Mexico</w:t>
      </w:r>
      <w:proofErr w:type="spellEnd"/>
      <w:r w:rsidRPr="003E4A7E">
        <w:rPr>
          <w:lang w:val="es-ES" w:eastAsia="en-GB"/>
        </w:rPr>
        <w:t>: El Colegio de México, Centro de Estudios Históricos</w:t>
      </w:r>
      <w:r w:rsidRPr="003E4A7E">
        <w:rPr>
          <w:color w:val="5B9BD5" w:themeColor="accent1"/>
          <w:lang w:val="es-ES" w:eastAsia="en-GB"/>
        </w:rPr>
        <w:t>.</w:t>
      </w:r>
    </w:p>
    <w:p w14:paraId="36711C3E" w14:textId="77777777" w:rsidR="00BE3B50" w:rsidRPr="003E4A7E" w:rsidRDefault="00BE3B50" w:rsidP="00FA662D">
      <w:pPr>
        <w:pStyle w:val="ListParagraph"/>
        <w:spacing w:line="480" w:lineRule="auto"/>
        <w:rPr>
          <w:lang w:eastAsia="en-GB"/>
        </w:rPr>
      </w:pPr>
      <w:r w:rsidRPr="006A288B">
        <w:rPr>
          <w:lang w:val="es-ES_tradnl" w:eastAsia="en-GB"/>
        </w:rPr>
        <w:t xml:space="preserve">Bryan, A. (2012). </w:t>
      </w:r>
      <w:r w:rsidRPr="003E4A7E">
        <w:rPr>
          <w:lang w:eastAsia="en-GB"/>
        </w:rPr>
        <w:t xml:space="preserve">The placebo effect: Development education and the discursive construction of the 'good' citizen in neo-liberal times. </w:t>
      </w:r>
      <w:r w:rsidRPr="003E4A7E">
        <w:rPr>
          <w:i/>
          <w:lang w:eastAsia="en-GB"/>
        </w:rPr>
        <w:t>Invited paper</w:t>
      </w:r>
      <w:r w:rsidRPr="003E4A7E">
        <w:rPr>
          <w:lang w:eastAsia="en-GB"/>
        </w:rPr>
        <w:t>. London: Development Education Research Centre, Institute of Education.</w:t>
      </w:r>
    </w:p>
    <w:p w14:paraId="2C553B16" w14:textId="77777777" w:rsidR="00BE3B50" w:rsidRPr="003E4A7E" w:rsidRDefault="00BE3B50" w:rsidP="00FA662D">
      <w:pPr>
        <w:pStyle w:val="ListParagraph"/>
        <w:spacing w:line="480" w:lineRule="auto"/>
      </w:pPr>
      <w:r w:rsidRPr="003E4A7E">
        <w:t xml:space="preserve">Butler, J. (1997). </w:t>
      </w:r>
      <w:r w:rsidRPr="003E4A7E">
        <w:rPr>
          <w:i/>
        </w:rPr>
        <w:t>The psychic life of power: Theories in subjection</w:t>
      </w:r>
      <w:r w:rsidRPr="003E4A7E">
        <w:t>. Stanford: Stanford University Press.</w:t>
      </w:r>
    </w:p>
    <w:p w14:paraId="5CC8762F" w14:textId="77777777" w:rsidR="00BE3B50" w:rsidRPr="003E4A7E" w:rsidRDefault="00BE3B50" w:rsidP="00FA662D">
      <w:pPr>
        <w:pStyle w:val="ListParagraph"/>
        <w:spacing w:line="480" w:lineRule="auto"/>
        <w:rPr>
          <w:lang w:eastAsia="en-GB"/>
        </w:rPr>
      </w:pPr>
      <w:r w:rsidRPr="003E4A7E">
        <w:rPr>
          <w:lang w:eastAsia="en-GB"/>
        </w:rPr>
        <w:t>Cairns, J., Gardner, R., and Lawton, D. (</w:t>
      </w:r>
      <w:proofErr w:type="spellStart"/>
      <w:proofErr w:type="gramStart"/>
      <w:r w:rsidRPr="003E4A7E">
        <w:rPr>
          <w:lang w:eastAsia="en-GB"/>
        </w:rPr>
        <w:t>eds</w:t>
      </w:r>
      <w:proofErr w:type="spellEnd"/>
      <w:proofErr w:type="gramEnd"/>
      <w:r w:rsidRPr="003E4A7E">
        <w:rPr>
          <w:lang w:eastAsia="en-GB"/>
        </w:rPr>
        <w:t xml:space="preserve">). (2013). </w:t>
      </w:r>
      <w:r w:rsidRPr="003E4A7E">
        <w:rPr>
          <w:i/>
          <w:lang w:eastAsia="en-GB"/>
        </w:rPr>
        <w:t>Values and the Curriculum.</w:t>
      </w:r>
      <w:r>
        <w:rPr>
          <w:i/>
          <w:lang w:eastAsia="en-GB"/>
        </w:rPr>
        <w:t xml:space="preserve"> </w:t>
      </w:r>
      <w:r w:rsidRPr="003E4A7E">
        <w:rPr>
          <w:lang w:eastAsia="en-GB"/>
        </w:rPr>
        <w:t>London: Routledge.</w:t>
      </w:r>
    </w:p>
    <w:p w14:paraId="67A3B7DA" w14:textId="77777777" w:rsidR="00F46629" w:rsidRPr="00FA662D" w:rsidRDefault="00F46629" w:rsidP="00FA662D">
      <w:pPr>
        <w:spacing w:before="100" w:beforeAutospacing="1" w:after="100" w:afterAutospacing="1"/>
        <w:ind w:left="777" w:hanging="720"/>
        <w:rPr>
          <w:rFonts w:ascii="Arial" w:eastAsia="Times New Roman" w:hAnsi="Arial" w:cs="Arial"/>
          <w:lang w:eastAsia="en-GB"/>
        </w:rPr>
      </w:pPr>
      <w:r w:rsidRPr="00FA662D">
        <w:rPr>
          <w:rFonts w:eastAsia="Times New Roman"/>
          <w:lang w:val="es-MX" w:eastAsia="en-GB"/>
        </w:rPr>
        <w:lastRenderedPageBreak/>
        <w:t>Chacón, P., Rodríguez, N. (2009). La alianza por la calidad de la educación: más de lo mismo. </w:t>
      </w:r>
      <w:r w:rsidRPr="00FA662D">
        <w:rPr>
          <w:rFonts w:eastAsia="Times New Roman"/>
          <w:lang w:eastAsia="en-GB"/>
        </w:rPr>
        <w:t>[The Alliance for Quality Education: More of the Same] </w:t>
      </w:r>
      <w:proofErr w:type="spellStart"/>
      <w:r w:rsidRPr="00FA662D">
        <w:rPr>
          <w:rFonts w:eastAsia="Times New Roman"/>
          <w:i/>
          <w:iCs/>
          <w:lang w:eastAsia="en-GB"/>
        </w:rPr>
        <w:t>Educare</w:t>
      </w:r>
      <w:proofErr w:type="spellEnd"/>
      <w:r w:rsidRPr="00FA662D">
        <w:rPr>
          <w:rFonts w:eastAsia="Times New Roman"/>
          <w:lang w:eastAsia="en-GB"/>
        </w:rPr>
        <w:t xml:space="preserve">. </w:t>
      </w:r>
      <w:proofErr w:type="gramStart"/>
      <w:r w:rsidRPr="00FA662D">
        <w:rPr>
          <w:rFonts w:eastAsia="Times New Roman"/>
          <w:lang w:eastAsia="en-GB"/>
        </w:rPr>
        <w:t>13</w:t>
      </w:r>
      <w:proofErr w:type="gramEnd"/>
      <w:r w:rsidRPr="00FA662D">
        <w:rPr>
          <w:rFonts w:eastAsia="Times New Roman"/>
          <w:lang w:eastAsia="en-GB"/>
        </w:rPr>
        <w:t xml:space="preserve"> (46): 645-654.</w:t>
      </w:r>
    </w:p>
    <w:p w14:paraId="4A9E7BD5" w14:textId="77777777" w:rsidR="00BE3B50" w:rsidRPr="006A288B" w:rsidRDefault="00BE3B50" w:rsidP="00FA662D">
      <w:pPr>
        <w:pStyle w:val="ListParagraph"/>
        <w:spacing w:line="480" w:lineRule="auto"/>
        <w:rPr>
          <w:lang w:eastAsia="en-GB"/>
        </w:rPr>
      </w:pPr>
      <w:r w:rsidRPr="006A288B">
        <w:t>Commonwealth of Australia (2003). Values Education Study. Canberra, Curriculum Corporation.</w:t>
      </w:r>
    </w:p>
    <w:p w14:paraId="3D0168D4" w14:textId="78A32E23" w:rsidR="00BE3B50" w:rsidRPr="00FA662D" w:rsidRDefault="00F46629" w:rsidP="00FA662D">
      <w:pPr>
        <w:spacing w:before="100" w:beforeAutospacing="1" w:after="100" w:afterAutospacing="1"/>
        <w:ind w:left="777" w:hanging="720"/>
        <w:rPr>
          <w:rFonts w:ascii="Arial" w:eastAsia="Times New Roman" w:hAnsi="Arial" w:cs="Arial"/>
          <w:lang w:eastAsia="en-GB"/>
        </w:rPr>
      </w:pPr>
      <w:r w:rsidRPr="00FA662D">
        <w:rPr>
          <w:rFonts w:eastAsia="Times New Roman"/>
          <w:lang w:val="es-MX" w:eastAsia="en-GB"/>
        </w:rPr>
        <w:t>Cox, C. (2013). El principio de fraternidad en los valores, instituciones y relaciones sociales de la educación escolar latinoamericana. </w:t>
      </w:r>
      <w:r w:rsidRPr="00FA662D">
        <w:rPr>
          <w:rFonts w:eastAsia="Times New Roman"/>
          <w:lang w:eastAsia="en-GB"/>
        </w:rPr>
        <w:t xml:space="preserve">[The Principle of Fraternity in Values, Institutions and Social Relations in Latin American Education] </w:t>
      </w:r>
      <w:proofErr w:type="spellStart"/>
      <w:r w:rsidRPr="00FA662D">
        <w:rPr>
          <w:rFonts w:eastAsia="Times New Roman"/>
          <w:lang w:eastAsia="en-GB"/>
        </w:rPr>
        <w:t>En</w:t>
      </w:r>
      <w:proofErr w:type="spellEnd"/>
      <w:r w:rsidRPr="00FA662D">
        <w:rPr>
          <w:rFonts w:eastAsia="Times New Roman"/>
          <w:lang w:eastAsia="en-GB"/>
        </w:rPr>
        <w:t xml:space="preserve"> R. </w:t>
      </w:r>
      <w:proofErr w:type="spellStart"/>
      <w:r w:rsidRPr="00FA662D">
        <w:rPr>
          <w:rFonts w:eastAsia="Times New Roman"/>
          <w:lang w:eastAsia="en-GB"/>
        </w:rPr>
        <w:t>Mardones</w:t>
      </w:r>
      <w:proofErr w:type="spellEnd"/>
      <w:r w:rsidRPr="00FA662D">
        <w:rPr>
          <w:rFonts w:eastAsia="Times New Roman"/>
          <w:lang w:eastAsia="en-GB"/>
        </w:rPr>
        <w:t xml:space="preserve"> (Ed.), </w:t>
      </w:r>
      <w:proofErr w:type="spellStart"/>
      <w:r w:rsidRPr="00FA662D">
        <w:rPr>
          <w:rFonts w:eastAsia="Times New Roman"/>
          <w:lang w:eastAsia="en-GB"/>
        </w:rPr>
        <w:t>Fraternidad</w:t>
      </w:r>
      <w:proofErr w:type="spellEnd"/>
      <w:r w:rsidRPr="00FA662D">
        <w:rPr>
          <w:rFonts w:eastAsia="Times New Roman"/>
          <w:lang w:eastAsia="en-GB"/>
        </w:rPr>
        <w:t xml:space="preserve"> y </w:t>
      </w:r>
      <w:proofErr w:type="spellStart"/>
      <w:r w:rsidRPr="00FA662D">
        <w:rPr>
          <w:rFonts w:eastAsia="Times New Roman"/>
          <w:lang w:eastAsia="en-GB"/>
        </w:rPr>
        <w:t>Educación</w:t>
      </w:r>
      <w:proofErr w:type="spellEnd"/>
      <w:r w:rsidRPr="00FA662D">
        <w:rPr>
          <w:rFonts w:eastAsia="Times New Roman"/>
          <w:lang w:eastAsia="en-GB"/>
        </w:rPr>
        <w:t xml:space="preserve"> [Fraternity and Education] (pp. 155-204). </w:t>
      </w:r>
      <w:r w:rsidRPr="00FA662D">
        <w:rPr>
          <w:rFonts w:eastAsia="Times New Roman"/>
          <w:lang w:val="es-MX" w:eastAsia="en-GB"/>
        </w:rPr>
        <w:t>Buenos Aires: Ciudad Nueva.</w:t>
      </w:r>
    </w:p>
    <w:p w14:paraId="7A1F6DAB" w14:textId="77777777" w:rsidR="00BE3B50" w:rsidRPr="003E4A7E" w:rsidRDefault="00BE3B50" w:rsidP="00FA662D">
      <w:pPr>
        <w:pStyle w:val="ListParagraph"/>
        <w:spacing w:line="480" w:lineRule="auto"/>
        <w:rPr>
          <w:lang w:eastAsia="en-GB"/>
        </w:rPr>
      </w:pPr>
      <w:r w:rsidRPr="003E4A7E">
        <w:rPr>
          <w:lang w:eastAsia="en-GB"/>
        </w:rPr>
        <w:t xml:space="preserve">Dai </w:t>
      </w:r>
      <w:proofErr w:type="spellStart"/>
      <w:r w:rsidRPr="003E4A7E">
        <w:rPr>
          <w:lang w:eastAsia="en-GB"/>
        </w:rPr>
        <w:t>Mucai</w:t>
      </w:r>
      <w:proofErr w:type="spellEnd"/>
      <w:r w:rsidRPr="003E4A7E">
        <w:rPr>
          <w:lang w:eastAsia="en-GB"/>
        </w:rPr>
        <w:t>. (2011)</w:t>
      </w:r>
      <w:r>
        <w:rPr>
          <w:lang w:eastAsia="en-GB"/>
        </w:rPr>
        <w:t xml:space="preserve"> </w:t>
      </w:r>
      <w:proofErr w:type="gramStart"/>
      <w:r w:rsidRPr="003E4A7E">
        <w:rPr>
          <w:i/>
          <w:iCs/>
          <w:lang w:eastAsia="en-GB"/>
        </w:rPr>
        <w:t>The</w:t>
      </w:r>
      <w:proofErr w:type="gramEnd"/>
      <w:r w:rsidRPr="003E4A7E">
        <w:rPr>
          <w:i/>
          <w:iCs/>
          <w:lang w:eastAsia="en-GB"/>
        </w:rPr>
        <w:t xml:space="preserve"> tradition, reality and expectation of core values with Chinese characteristics</w:t>
      </w:r>
      <w:r w:rsidRPr="003E4A7E">
        <w:rPr>
          <w:lang w:eastAsia="en-GB"/>
        </w:rPr>
        <w:t>. Nanning: Guangxi people’s Press</w:t>
      </w:r>
    </w:p>
    <w:p w14:paraId="22BF4577" w14:textId="77777777" w:rsidR="00BE3B50" w:rsidRPr="003E4A7E" w:rsidRDefault="00BE3B50" w:rsidP="00FA662D">
      <w:pPr>
        <w:pStyle w:val="ListParagraph"/>
        <w:spacing w:line="480" w:lineRule="auto"/>
        <w:rPr>
          <w:lang w:val="es-ES_tradnl" w:eastAsia="en-GB"/>
        </w:rPr>
      </w:pPr>
      <w:proofErr w:type="spellStart"/>
      <w:r w:rsidRPr="003E4A7E">
        <w:rPr>
          <w:lang w:eastAsia="en-GB"/>
        </w:rPr>
        <w:t>Darnton</w:t>
      </w:r>
      <w:proofErr w:type="spellEnd"/>
      <w:r w:rsidRPr="003E4A7E">
        <w:rPr>
          <w:lang w:eastAsia="en-GB"/>
        </w:rPr>
        <w:t>, A., and Kirk, M</w:t>
      </w:r>
      <w:proofErr w:type="gramStart"/>
      <w:r w:rsidRPr="003E4A7E">
        <w:rPr>
          <w:lang w:eastAsia="en-GB"/>
        </w:rPr>
        <w:t>.(</w:t>
      </w:r>
      <w:proofErr w:type="gramEnd"/>
      <w:r w:rsidRPr="003E4A7E">
        <w:rPr>
          <w:lang w:eastAsia="en-GB"/>
        </w:rPr>
        <w:t xml:space="preserve">2011) </w:t>
      </w:r>
      <w:r w:rsidRPr="003E4A7E">
        <w:rPr>
          <w:i/>
          <w:lang w:eastAsia="en-GB"/>
        </w:rPr>
        <w:t>Finding Frames: New ways to engage the UK public in global poverty</w:t>
      </w:r>
      <w:r w:rsidRPr="003E4A7E">
        <w:rPr>
          <w:lang w:eastAsia="en-GB"/>
        </w:rPr>
        <w:t xml:space="preserve">. </w:t>
      </w:r>
      <w:r w:rsidRPr="003E4A7E">
        <w:rPr>
          <w:lang w:val="es-ES_tradnl" w:eastAsia="en-GB"/>
        </w:rPr>
        <w:t>London: Bond.</w:t>
      </w:r>
    </w:p>
    <w:p w14:paraId="4107F05A" w14:textId="234DC1F2" w:rsidR="001B746E" w:rsidRPr="00FA662D" w:rsidRDefault="001B746E" w:rsidP="00FA662D">
      <w:pPr>
        <w:spacing w:before="100" w:beforeAutospacing="1" w:after="100" w:afterAutospacing="1"/>
        <w:ind w:left="777" w:hanging="720"/>
        <w:rPr>
          <w:rFonts w:ascii="Arial" w:eastAsia="Times New Roman" w:hAnsi="Arial" w:cs="Arial"/>
          <w:lang w:eastAsia="en-GB"/>
        </w:rPr>
      </w:pPr>
      <w:r w:rsidRPr="00FA662D">
        <w:rPr>
          <w:rFonts w:eastAsia="Times New Roman"/>
          <w:lang w:val="es-MX" w:eastAsia="en-GB"/>
        </w:rPr>
        <w:t>Díaz Barriga, Á. (2006). La educación en valores: Avatares del currículum formal, oculto y los temas transversales. [</w:t>
      </w:r>
      <w:proofErr w:type="spellStart"/>
      <w:r w:rsidRPr="00FA662D">
        <w:rPr>
          <w:rFonts w:eastAsia="Times New Roman"/>
          <w:lang w:val="es-MX" w:eastAsia="en-GB"/>
        </w:rPr>
        <w:t>Values</w:t>
      </w:r>
      <w:proofErr w:type="spellEnd"/>
      <w:r w:rsidRPr="00FA662D">
        <w:rPr>
          <w:rFonts w:eastAsia="Times New Roman"/>
          <w:lang w:val="es-MX" w:eastAsia="en-GB"/>
        </w:rPr>
        <w:t xml:space="preserve"> </w:t>
      </w:r>
      <w:proofErr w:type="spellStart"/>
      <w:r w:rsidRPr="00FA662D">
        <w:rPr>
          <w:rFonts w:eastAsia="Times New Roman"/>
          <w:lang w:val="es-MX" w:eastAsia="en-GB"/>
        </w:rPr>
        <w:t>education</w:t>
      </w:r>
      <w:proofErr w:type="spellEnd"/>
      <w:r w:rsidRPr="00FA662D">
        <w:rPr>
          <w:rFonts w:eastAsia="Times New Roman"/>
          <w:lang w:val="es-MX" w:eastAsia="en-GB"/>
        </w:rPr>
        <w:t xml:space="preserve">: </w:t>
      </w:r>
      <w:proofErr w:type="spellStart"/>
      <w:r w:rsidRPr="00FA662D">
        <w:rPr>
          <w:rFonts w:eastAsia="Times New Roman"/>
          <w:lang w:val="es-MX" w:eastAsia="en-GB"/>
        </w:rPr>
        <w:t>Avatars</w:t>
      </w:r>
      <w:proofErr w:type="spellEnd"/>
      <w:r w:rsidRPr="00FA662D">
        <w:rPr>
          <w:rFonts w:eastAsia="Times New Roman"/>
          <w:lang w:val="es-MX" w:eastAsia="en-GB"/>
        </w:rPr>
        <w:t xml:space="preserve"> of formal </w:t>
      </w:r>
      <w:proofErr w:type="spellStart"/>
      <w:r w:rsidRPr="00FA662D">
        <w:rPr>
          <w:rFonts w:eastAsia="Times New Roman"/>
          <w:lang w:val="es-MX" w:eastAsia="en-GB"/>
        </w:rPr>
        <w:t>Curriculum</w:t>
      </w:r>
      <w:proofErr w:type="spellEnd"/>
      <w:r w:rsidRPr="00FA662D">
        <w:rPr>
          <w:rFonts w:eastAsia="Times New Roman"/>
          <w:lang w:val="es-MX" w:eastAsia="en-GB"/>
        </w:rPr>
        <w:t xml:space="preserve">, </w:t>
      </w:r>
      <w:proofErr w:type="spellStart"/>
      <w:r w:rsidRPr="00FA662D">
        <w:rPr>
          <w:rFonts w:eastAsia="Times New Roman"/>
          <w:lang w:val="es-MX" w:eastAsia="en-GB"/>
        </w:rPr>
        <w:t>Hidden</w:t>
      </w:r>
      <w:proofErr w:type="spellEnd"/>
      <w:r w:rsidRPr="00FA662D">
        <w:rPr>
          <w:rFonts w:eastAsia="Times New Roman"/>
          <w:lang w:val="es-MX" w:eastAsia="en-GB"/>
        </w:rPr>
        <w:t xml:space="preserve"> </w:t>
      </w:r>
      <w:proofErr w:type="spellStart"/>
      <w:r w:rsidRPr="00FA662D">
        <w:rPr>
          <w:rFonts w:eastAsia="Times New Roman"/>
          <w:lang w:val="es-MX" w:eastAsia="en-GB"/>
        </w:rPr>
        <w:t>Curriculum</w:t>
      </w:r>
      <w:proofErr w:type="spellEnd"/>
      <w:r w:rsidRPr="00FA662D">
        <w:rPr>
          <w:rFonts w:eastAsia="Times New Roman"/>
          <w:lang w:val="es-MX" w:eastAsia="en-GB"/>
        </w:rPr>
        <w:t xml:space="preserve"> and Transversal </w:t>
      </w:r>
      <w:proofErr w:type="spellStart"/>
      <w:r w:rsidRPr="00FA662D">
        <w:rPr>
          <w:rFonts w:eastAsia="Times New Roman"/>
          <w:lang w:val="es-MX" w:eastAsia="en-GB"/>
        </w:rPr>
        <w:t>Topics</w:t>
      </w:r>
      <w:proofErr w:type="spellEnd"/>
      <w:r w:rsidRPr="00FA662D">
        <w:rPr>
          <w:rFonts w:eastAsia="Times New Roman"/>
          <w:lang w:val="es-MX" w:eastAsia="en-GB"/>
        </w:rPr>
        <w:t>] </w:t>
      </w:r>
      <w:r w:rsidRPr="00FA662D">
        <w:rPr>
          <w:rFonts w:eastAsia="Times New Roman"/>
          <w:i/>
          <w:iCs/>
          <w:lang w:val="es-MX" w:eastAsia="en-GB"/>
        </w:rPr>
        <w:t>Revista electrónica de Investigación Educativa</w:t>
      </w:r>
      <w:r w:rsidRPr="00FA662D">
        <w:rPr>
          <w:rFonts w:eastAsia="Times New Roman"/>
          <w:lang w:val="es-MX" w:eastAsia="en-GB"/>
        </w:rPr>
        <w:t>. 8(1): 1-15.</w:t>
      </w:r>
    </w:p>
    <w:p w14:paraId="1697A82B" w14:textId="77777777" w:rsidR="00F46629" w:rsidRPr="00FA662D" w:rsidRDefault="00F46629" w:rsidP="00FA662D">
      <w:pPr>
        <w:spacing w:before="100" w:beforeAutospacing="1" w:after="100" w:afterAutospacing="1"/>
        <w:ind w:left="777" w:hanging="720"/>
        <w:rPr>
          <w:rFonts w:ascii="Arial" w:eastAsia="Times New Roman" w:hAnsi="Arial" w:cs="Arial"/>
          <w:lang w:eastAsia="en-GB"/>
        </w:rPr>
      </w:pPr>
      <w:r w:rsidRPr="00FA662D">
        <w:rPr>
          <w:rFonts w:eastAsia="Times New Roman"/>
          <w:lang w:val="es-MX" w:eastAsia="en-GB"/>
        </w:rPr>
        <w:t xml:space="preserve">Díaz Barriga, F. y </w:t>
      </w:r>
      <w:proofErr w:type="spellStart"/>
      <w:r w:rsidRPr="00FA662D">
        <w:rPr>
          <w:rFonts w:eastAsia="Times New Roman"/>
          <w:lang w:val="es-MX" w:eastAsia="en-GB"/>
        </w:rPr>
        <w:t>Rigo</w:t>
      </w:r>
      <w:proofErr w:type="spellEnd"/>
      <w:r w:rsidRPr="00FA662D">
        <w:rPr>
          <w:rFonts w:eastAsia="Times New Roman"/>
          <w:lang w:val="es-MX" w:eastAsia="en-GB"/>
        </w:rPr>
        <w:t>, M. (2000). Formación docente y educación basada en competencias. [</w:t>
      </w:r>
      <w:proofErr w:type="spellStart"/>
      <w:r w:rsidRPr="00FA662D">
        <w:rPr>
          <w:rFonts w:eastAsia="Times New Roman"/>
          <w:lang w:val="es-MX" w:eastAsia="en-GB"/>
        </w:rPr>
        <w:t>Teacher</w:t>
      </w:r>
      <w:proofErr w:type="spellEnd"/>
      <w:r w:rsidRPr="00FA662D">
        <w:rPr>
          <w:rFonts w:eastAsia="Times New Roman"/>
          <w:lang w:val="es-MX" w:eastAsia="en-GB"/>
        </w:rPr>
        <w:t xml:space="preserve"> Training and </w:t>
      </w:r>
      <w:proofErr w:type="spellStart"/>
      <w:r w:rsidRPr="00FA662D">
        <w:rPr>
          <w:rFonts w:eastAsia="Times New Roman"/>
          <w:lang w:val="es-MX" w:eastAsia="en-GB"/>
        </w:rPr>
        <w:t>Competencies-based</w:t>
      </w:r>
      <w:proofErr w:type="spellEnd"/>
      <w:r w:rsidRPr="00FA662D">
        <w:rPr>
          <w:rFonts w:eastAsia="Times New Roman"/>
          <w:lang w:val="es-MX" w:eastAsia="en-GB"/>
        </w:rPr>
        <w:t xml:space="preserve"> </w:t>
      </w:r>
      <w:proofErr w:type="spellStart"/>
      <w:r w:rsidRPr="00FA662D">
        <w:rPr>
          <w:rFonts w:eastAsia="Times New Roman"/>
          <w:lang w:val="es-MX" w:eastAsia="en-GB"/>
        </w:rPr>
        <w:t>Education</w:t>
      </w:r>
      <w:proofErr w:type="spellEnd"/>
      <w:r w:rsidRPr="00FA662D">
        <w:rPr>
          <w:rFonts w:eastAsia="Times New Roman"/>
          <w:lang w:val="es-MX" w:eastAsia="en-GB"/>
        </w:rPr>
        <w:t xml:space="preserve">] In M. A. Valle Formación en competencias y certificación profesional. México: Universidad Nacional Autónoma de </w:t>
      </w:r>
      <w:proofErr w:type="gramStart"/>
      <w:r w:rsidRPr="00FA662D">
        <w:rPr>
          <w:rFonts w:eastAsia="Times New Roman"/>
          <w:lang w:val="es-MX" w:eastAsia="en-GB"/>
        </w:rPr>
        <w:t>México .</w:t>
      </w:r>
      <w:proofErr w:type="gramEnd"/>
      <w:r w:rsidRPr="00FA662D">
        <w:rPr>
          <w:rFonts w:eastAsia="Times New Roman"/>
          <w:lang w:val="es-MX" w:eastAsia="en-GB"/>
        </w:rPr>
        <w:t>pp. 76–104</w:t>
      </w:r>
    </w:p>
    <w:p w14:paraId="10AC5CF7" w14:textId="77777777" w:rsidR="00BE3B50" w:rsidRPr="003E4A7E" w:rsidRDefault="00BE3B50" w:rsidP="00FA662D">
      <w:pPr>
        <w:pStyle w:val="ListParagraph"/>
        <w:spacing w:line="480" w:lineRule="auto"/>
        <w:rPr>
          <w:lang w:eastAsia="en-GB"/>
        </w:rPr>
      </w:pPr>
      <w:proofErr w:type="spellStart"/>
      <w:r w:rsidRPr="003E4A7E">
        <w:rPr>
          <w:lang w:val="es-ES" w:eastAsia="en-GB"/>
        </w:rPr>
        <w:lastRenderedPageBreak/>
        <w:t>Eagleton</w:t>
      </w:r>
      <w:proofErr w:type="spellEnd"/>
      <w:r w:rsidRPr="003E4A7E">
        <w:rPr>
          <w:lang w:val="es-ES" w:eastAsia="en-GB"/>
        </w:rPr>
        <w:t xml:space="preserve">, T. (2013). </w:t>
      </w:r>
      <w:proofErr w:type="spellStart"/>
      <w:r w:rsidRPr="003E4A7E">
        <w:rPr>
          <w:i/>
          <w:lang w:val="es-ES" w:eastAsia="en-GB"/>
        </w:rPr>
        <w:t>The</w:t>
      </w:r>
      <w:proofErr w:type="spellEnd"/>
      <w:r w:rsidRPr="003E4A7E">
        <w:rPr>
          <w:i/>
          <w:lang w:val="es-ES" w:eastAsia="en-GB"/>
        </w:rPr>
        <w:t xml:space="preserve"> idea of culture</w:t>
      </w:r>
      <w:r w:rsidRPr="003E4A7E">
        <w:rPr>
          <w:lang w:val="es-ES" w:eastAsia="en-GB"/>
        </w:rPr>
        <w:t xml:space="preserve">. </w:t>
      </w:r>
      <w:r w:rsidRPr="003E4A7E">
        <w:rPr>
          <w:lang w:eastAsia="en-GB"/>
        </w:rPr>
        <w:t>John Wiley and Sons.</w:t>
      </w:r>
    </w:p>
    <w:p w14:paraId="3F771A84" w14:textId="77777777" w:rsidR="00BE3B50" w:rsidRDefault="00BE3B50" w:rsidP="00FA662D">
      <w:pPr>
        <w:pStyle w:val="ListParagraph"/>
        <w:spacing w:line="480" w:lineRule="auto"/>
      </w:pPr>
      <w:r>
        <w:t>ICCS (2010). ICCS 2009 International Report. Civic knowledge, attitudes and engagement among lower secondary school students in thirty-eight countries. Amsterdam: IEA.</w:t>
      </w:r>
    </w:p>
    <w:p w14:paraId="574108ED" w14:textId="77777777" w:rsidR="00BE3B50" w:rsidRPr="003E4A7E" w:rsidRDefault="00BE3B50" w:rsidP="00FA662D">
      <w:pPr>
        <w:pStyle w:val="ListParagraph"/>
        <w:spacing w:line="480" w:lineRule="auto"/>
        <w:rPr>
          <w:lang w:eastAsia="en-GB"/>
        </w:rPr>
      </w:pPr>
      <w:proofErr w:type="spellStart"/>
      <w:r>
        <w:t>Fairclough</w:t>
      </w:r>
      <w:proofErr w:type="spellEnd"/>
      <w:r>
        <w:t xml:space="preserve">, N. </w:t>
      </w:r>
      <w:r w:rsidRPr="00842719">
        <w:rPr>
          <w:rFonts w:asciiTheme="majorBidi" w:hAnsiTheme="majorBidi" w:cstheme="majorBidi"/>
          <w:color w:val="222222"/>
          <w:shd w:val="clear" w:color="auto" w:fill="FFFFFF"/>
        </w:rPr>
        <w:t>(2013). </w:t>
      </w:r>
      <w:r w:rsidRPr="00842719">
        <w:rPr>
          <w:rFonts w:asciiTheme="majorBidi" w:hAnsiTheme="majorBidi" w:cstheme="majorBidi"/>
          <w:i/>
          <w:iCs/>
          <w:color w:val="222222"/>
          <w:shd w:val="clear" w:color="auto" w:fill="FFFFFF"/>
        </w:rPr>
        <w:t>Critical discourse analysis</w:t>
      </w:r>
      <w:r w:rsidRPr="00842719">
        <w:rPr>
          <w:rFonts w:asciiTheme="majorBidi" w:hAnsiTheme="majorBidi" w:cstheme="majorBidi"/>
          <w:color w:val="222222"/>
          <w:shd w:val="clear" w:color="auto" w:fill="FFFFFF"/>
        </w:rPr>
        <w:t xml:space="preserve">. R. </w:t>
      </w:r>
      <w:proofErr w:type="spellStart"/>
      <w:r w:rsidRPr="00842719">
        <w:rPr>
          <w:rFonts w:asciiTheme="majorBidi" w:hAnsiTheme="majorBidi" w:cstheme="majorBidi"/>
          <w:color w:val="222222"/>
          <w:shd w:val="clear" w:color="auto" w:fill="FFFFFF"/>
        </w:rPr>
        <w:t>Wodak</w:t>
      </w:r>
      <w:proofErr w:type="spellEnd"/>
      <w:r w:rsidRPr="00842719">
        <w:rPr>
          <w:rFonts w:asciiTheme="majorBidi" w:hAnsiTheme="majorBidi" w:cstheme="majorBidi"/>
          <w:color w:val="222222"/>
          <w:shd w:val="clear" w:color="auto" w:fill="FFFFFF"/>
        </w:rPr>
        <w:t xml:space="preserve"> (Ed.). London: Sage.</w:t>
      </w:r>
    </w:p>
    <w:p w14:paraId="7500572B" w14:textId="77777777" w:rsidR="00BE3B50" w:rsidRPr="003E4A7E" w:rsidRDefault="00BE3B50" w:rsidP="00FA662D">
      <w:pPr>
        <w:pStyle w:val="ListParagraph"/>
        <w:spacing w:line="480" w:lineRule="auto"/>
        <w:rPr>
          <w:rFonts w:eastAsiaTheme="minorHAnsi"/>
        </w:rPr>
      </w:pPr>
      <w:r w:rsidRPr="003E4A7E">
        <w:rPr>
          <w:rFonts w:eastAsiaTheme="minorHAnsi"/>
          <w:lang w:val="fr-FR"/>
        </w:rPr>
        <w:t xml:space="preserve">Foucault, M. (1982). </w:t>
      </w:r>
      <w:r w:rsidRPr="003E4A7E">
        <w:rPr>
          <w:rFonts w:eastAsiaTheme="minorHAnsi"/>
        </w:rPr>
        <w:t>The Subject and Power.</w:t>
      </w:r>
      <w:r>
        <w:rPr>
          <w:rFonts w:eastAsiaTheme="minorHAnsi"/>
        </w:rPr>
        <w:t xml:space="preserve"> </w:t>
      </w:r>
      <w:r w:rsidRPr="003E4A7E">
        <w:rPr>
          <w:rFonts w:eastAsiaTheme="minorHAnsi"/>
          <w:i/>
        </w:rPr>
        <w:t>Critical inquiry.</w:t>
      </w:r>
      <w:r w:rsidRPr="003E4A7E">
        <w:rPr>
          <w:rFonts w:eastAsiaTheme="minorHAnsi"/>
        </w:rPr>
        <w:t xml:space="preserve"> </w:t>
      </w:r>
      <w:proofErr w:type="gramStart"/>
      <w:r w:rsidRPr="003E4A7E">
        <w:rPr>
          <w:rFonts w:eastAsiaTheme="minorHAnsi"/>
        </w:rPr>
        <w:t>8</w:t>
      </w:r>
      <w:proofErr w:type="gramEnd"/>
      <w:r w:rsidRPr="003E4A7E">
        <w:rPr>
          <w:rFonts w:eastAsiaTheme="minorHAnsi"/>
        </w:rPr>
        <w:t xml:space="preserve"> (4): 777-795.</w:t>
      </w:r>
    </w:p>
    <w:p w14:paraId="291CFC1E" w14:textId="77777777" w:rsidR="00BE3B50" w:rsidRPr="003E4A7E" w:rsidRDefault="00BE3B50" w:rsidP="00FA662D">
      <w:pPr>
        <w:pStyle w:val="ListParagraph"/>
        <w:spacing w:line="480" w:lineRule="auto"/>
        <w:rPr>
          <w:lang w:eastAsia="en-GB"/>
        </w:rPr>
      </w:pPr>
      <w:r w:rsidRPr="003E4A7E">
        <w:rPr>
          <w:lang w:eastAsia="en-GB"/>
        </w:rPr>
        <w:t xml:space="preserve">Giroux, H. A., and </w:t>
      </w:r>
      <w:proofErr w:type="spellStart"/>
      <w:r w:rsidRPr="003E4A7E">
        <w:rPr>
          <w:lang w:eastAsia="en-GB"/>
        </w:rPr>
        <w:t>Penna</w:t>
      </w:r>
      <w:proofErr w:type="spellEnd"/>
      <w:r w:rsidRPr="003E4A7E">
        <w:rPr>
          <w:lang w:eastAsia="en-GB"/>
        </w:rPr>
        <w:t xml:space="preserve">, A. N. (1981). Social education in the classroom: The dynamics of the hidden curriculum. In H. A. Giroux, A. N. </w:t>
      </w:r>
      <w:proofErr w:type="spellStart"/>
      <w:r w:rsidRPr="003E4A7E">
        <w:rPr>
          <w:lang w:eastAsia="en-GB"/>
        </w:rPr>
        <w:t>Penna</w:t>
      </w:r>
      <w:proofErr w:type="spellEnd"/>
      <w:r w:rsidRPr="003E4A7E">
        <w:rPr>
          <w:lang w:eastAsia="en-GB"/>
        </w:rPr>
        <w:t xml:space="preserve"> and W. F. Pinar (</w:t>
      </w:r>
      <w:proofErr w:type="spellStart"/>
      <w:proofErr w:type="gramStart"/>
      <w:r w:rsidRPr="003E4A7E">
        <w:rPr>
          <w:lang w:eastAsia="en-GB"/>
        </w:rPr>
        <w:t>eds</w:t>
      </w:r>
      <w:proofErr w:type="spellEnd"/>
      <w:proofErr w:type="gramEnd"/>
      <w:r w:rsidRPr="003E4A7E">
        <w:rPr>
          <w:lang w:eastAsia="en-GB"/>
        </w:rPr>
        <w:t xml:space="preserve">) </w:t>
      </w:r>
      <w:r w:rsidRPr="003E4A7E">
        <w:rPr>
          <w:i/>
          <w:lang w:eastAsia="en-GB"/>
        </w:rPr>
        <w:t>Curriculum and Instruction. Alternatives in education</w:t>
      </w:r>
      <w:r w:rsidRPr="003E4A7E">
        <w:rPr>
          <w:lang w:eastAsia="en-GB"/>
        </w:rPr>
        <w:t xml:space="preserve">. </w:t>
      </w:r>
      <w:proofErr w:type="spellStart"/>
      <w:r w:rsidRPr="003E4A7E">
        <w:rPr>
          <w:lang w:eastAsia="en-GB"/>
        </w:rPr>
        <w:t>Berkely</w:t>
      </w:r>
      <w:proofErr w:type="spellEnd"/>
      <w:r w:rsidRPr="003E4A7E">
        <w:rPr>
          <w:lang w:eastAsia="en-GB"/>
        </w:rPr>
        <w:t xml:space="preserve">: </w:t>
      </w:r>
      <w:proofErr w:type="spellStart"/>
      <w:r w:rsidRPr="003E4A7E">
        <w:rPr>
          <w:lang w:eastAsia="en-GB"/>
        </w:rPr>
        <w:t>McCutchan</w:t>
      </w:r>
      <w:proofErr w:type="spellEnd"/>
      <w:r w:rsidRPr="003E4A7E">
        <w:rPr>
          <w:lang w:eastAsia="en-GB"/>
        </w:rPr>
        <w:t xml:space="preserve"> Publishing Corporation.pp.209-230</w:t>
      </w:r>
    </w:p>
    <w:p w14:paraId="5800C92A" w14:textId="77777777" w:rsidR="00BE3B50" w:rsidRPr="003E4A7E" w:rsidRDefault="00BE3B50" w:rsidP="00FA662D">
      <w:pPr>
        <w:pStyle w:val="ListParagraph"/>
        <w:spacing w:line="480" w:lineRule="auto"/>
        <w:rPr>
          <w:iCs/>
          <w:lang w:eastAsia="en-GB"/>
        </w:rPr>
      </w:pPr>
      <w:r w:rsidRPr="003E4A7E">
        <w:rPr>
          <w:lang w:eastAsia="en-GB"/>
        </w:rPr>
        <w:t xml:space="preserve">Halstead, J. M. and Taylor (1996). </w:t>
      </w:r>
      <w:r w:rsidRPr="003E4A7E">
        <w:rPr>
          <w:i/>
          <w:lang w:eastAsia="en-GB"/>
        </w:rPr>
        <w:t>Values and values education in schools.</w:t>
      </w:r>
      <w:r w:rsidRPr="003E4A7E">
        <w:rPr>
          <w:lang w:eastAsia="en-GB"/>
        </w:rPr>
        <w:t xml:space="preserve"> Washington: </w:t>
      </w:r>
      <w:proofErr w:type="spellStart"/>
      <w:r w:rsidRPr="003E4A7E">
        <w:rPr>
          <w:iCs/>
          <w:lang w:eastAsia="en-GB"/>
        </w:rPr>
        <w:t>Falmer</w:t>
      </w:r>
      <w:proofErr w:type="spellEnd"/>
      <w:r w:rsidRPr="003E4A7E">
        <w:rPr>
          <w:iCs/>
          <w:lang w:eastAsia="en-GB"/>
        </w:rPr>
        <w:t xml:space="preserve"> Press.        </w:t>
      </w:r>
    </w:p>
    <w:p w14:paraId="313227ED" w14:textId="77777777" w:rsidR="00BE3B50" w:rsidRPr="003E4A7E" w:rsidRDefault="00BE3B50" w:rsidP="00FA662D">
      <w:pPr>
        <w:pStyle w:val="ListParagraph"/>
        <w:spacing w:line="480" w:lineRule="auto"/>
        <w:rPr>
          <w:lang w:eastAsia="en-GB"/>
        </w:rPr>
      </w:pPr>
      <w:r w:rsidRPr="003E4A7E">
        <w:rPr>
          <w:lang w:eastAsia="en-GB"/>
        </w:rPr>
        <w:t xml:space="preserve">Halstead, J. M., and Taylor, M. J. (2000). Learning and teaching about values: A review of recent research. </w:t>
      </w:r>
      <w:r w:rsidRPr="003E4A7E">
        <w:rPr>
          <w:i/>
          <w:lang w:eastAsia="en-GB"/>
        </w:rPr>
        <w:t>Cambridge Journal of Education</w:t>
      </w:r>
      <w:r w:rsidRPr="003E4A7E">
        <w:rPr>
          <w:lang w:eastAsia="en-GB"/>
        </w:rPr>
        <w:t>. 30(2): 169-202.</w:t>
      </w:r>
    </w:p>
    <w:p w14:paraId="6C327680" w14:textId="77777777" w:rsidR="00BE3B50" w:rsidRPr="005D494B" w:rsidRDefault="00BE3B50" w:rsidP="00FA662D">
      <w:pPr>
        <w:pStyle w:val="ListParagraph"/>
        <w:spacing w:line="480" w:lineRule="auto"/>
        <w:rPr>
          <w:lang w:eastAsia="en-GB"/>
        </w:rPr>
      </w:pPr>
      <w:r w:rsidRPr="005D494B">
        <w:rPr>
          <w:color w:val="333333"/>
          <w:shd w:val="clear" w:color="auto" w:fill="FFFFFF"/>
        </w:rPr>
        <w:t>Hofstede, G. (</w:t>
      </w:r>
      <w:r w:rsidRPr="005D494B">
        <w:rPr>
          <w:rStyle w:val="nlmyear"/>
          <w:color w:val="333333"/>
          <w:shd w:val="clear" w:color="auto" w:fill="FFFFFF"/>
        </w:rPr>
        <w:t>1980</w:t>
      </w:r>
      <w:r w:rsidRPr="005D494B">
        <w:rPr>
          <w:color w:val="333333"/>
          <w:shd w:val="clear" w:color="auto" w:fill="FFFFFF"/>
        </w:rPr>
        <w:t>). Culture's consequences: International differences in work-related values. </w:t>
      </w:r>
      <w:r w:rsidRPr="005D494B">
        <w:rPr>
          <w:rStyle w:val="nlmpublisher-loc"/>
          <w:color w:val="333333"/>
          <w:shd w:val="clear" w:color="auto" w:fill="FFFFFF"/>
        </w:rPr>
        <w:t>Beverly Hills, CA</w:t>
      </w:r>
      <w:r w:rsidRPr="005D494B">
        <w:rPr>
          <w:color w:val="333333"/>
          <w:shd w:val="clear" w:color="auto" w:fill="FFFFFF"/>
        </w:rPr>
        <w:t>: </w:t>
      </w:r>
      <w:r w:rsidRPr="005D494B">
        <w:rPr>
          <w:rStyle w:val="nlmpublisher-name"/>
          <w:color w:val="333333"/>
          <w:shd w:val="clear" w:color="auto" w:fill="FFFFFF"/>
        </w:rPr>
        <w:t>Sage</w:t>
      </w:r>
      <w:r w:rsidRPr="005D494B">
        <w:rPr>
          <w:color w:val="333333"/>
          <w:shd w:val="clear" w:color="auto" w:fill="FFFFFF"/>
        </w:rPr>
        <w:t>. </w:t>
      </w:r>
    </w:p>
    <w:p w14:paraId="66F910AC" w14:textId="77777777" w:rsidR="00BE3B50" w:rsidRDefault="00BE3B50" w:rsidP="00FA662D">
      <w:pPr>
        <w:pStyle w:val="ListParagraph"/>
        <w:spacing w:line="480" w:lineRule="auto"/>
        <w:rPr>
          <w:lang w:eastAsia="en-GB"/>
        </w:rPr>
      </w:pPr>
      <w:proofErr w:type="spellStart"/>
      <w:r>
        <w:rPr>
          <w:lang w:eastAsia="en-GB"/>
        </w:rPr>
        <w:t>Holsteing</w:t>
      </w:r>
      <w:proofErr w:type="spellEnd"/>
      <w:r>
        <w:rPr>
          <w:lang w:eastAsia="en-GB"/>
        </w:rPr>
        <w:t xml:space="preserve">, J.A. and </w:t>
      </w:r>
      <w:proofErr w:type="spellStart"/>
      <w:r>
        <w:rPr>
          <w:lang w:eastAsia="en-GB"/>
        </w:rPr>
        <w:t>Gubrium</w:t>
      </w:r>
      <w:proofErr w:type="spellEnd"/>
      <w:r>
        <w:rPr>
          <w:lang w:eastAsia="en-GB"/>
        </w:rPr>
        <w:t>, J. F. (</w:t>
      </w:r>
      <w:proofErr w:type="spellStart"/>
      <w:r>
        <w:rPr>
          <w:lang w:eastAsia="en-GB"/>
        </w:rPr>
        <w:t>Eds</w:t>
      </w:r>
      <w:proofErr w:type="spellEnd"/>
      <w:r>
        <w:rPr>
          <w:lang w:eastAsia="en-GB"/>
        </w:rPr>
        <w:t xml:space="preserve">). (2013). Handbook of constructionist research. Guildford Publications. </w:t>
      </w:r>
    </w:p>
    <w:p w14:paraId="7C018034" w14:textId="77777777" w:rsidR="00BE3B50" w:rsidRPr="003E4A7E" w:rsidRDefault="00BE3B50" w:rsidP="00FA662D">
      <w:pPr>
        <w:pStyle w:val="ListParagraph"/>
        <w:spacing w:line="480" w:lineRule="auto"/>
        <w:rPr>
          <w:lang w:eastAsia="en-GB"/>
        </w:rPr>
      </w:pPr>
      <w:r>
        <w:rPr>
          <w:lang w:eastAsia="en-GB"/>
        </w:rPr>
        <w:t xml:space="preserve">Huntington, S. (1996). </w:t>
      </w:r>
      <w:r w:rsidRPr="0040779E">
        <w:rPr>
          <w:i/>
          <w:lang w:eastAsia="en-GB"/>
        </w:rPr>
        <w:t>The Clash of Civilizations</w:t>
      </w:r>
      <w:r>
        <w:rPr>
          <w:lang w:eastAsia="en-GB"/>
        </w:rPr>
        <w:t>. London, Simon and Schuster.</w:t>
      </w:r>
    </w:p>
    <w:p w14:paraId="60A05668" w14:textId="77777777" w:rsidR="00BE3B50" w:rsidRPr="003E4A7E" w:rsidRDefault="00BE3B50" w:rsidP="00FA662D">
      <w:pPr>
        <w:pStyle w:val="ListParagraph"/>
        <w:spacing w:line="480" w:lineRule="auto"/>
        <w:rPr>
          <w:lang w:eastAsia="en-GB"/>
        </w:rPr>
      </w:pPr>
      <w:r w:rsidRPr="003E4A7E">
        <w:rPr>
          <w:lang w:eastAsia="en-GB"/>
        </w:rPr>
        <w:t xml:space="preserve">Jones, T. M. (2009). Framing the framework: Discourses in Australia’s national values education policy. </w:t>
      </w:r>
      <w:r w:rsidRPr="003E4A7E">
        <w:rPr>
          <w:i/>
          <w:lang w:eastAsia="en-GB"/>
        </w:rPr>
        <w:t>Educational Research for Policy and Practice</w:t>
      </w:r>
      <w:r w:rsidRPr="003E4A7E">
        <w:rPr>
          <w:lang w:eastAsia="en-GB"/>
        </w:rPr>
        <w:t xml:space="preserve">. </w:t>
      </w:r>
      <w:proofErr w:type="gramStart"/>
      <w:r w:rsidRPr="003E4A7E">
        <w:rPr>
          <w:lang w:eastAsia="en-GB"/>
        </w:rPr>
        <w:t>8</w:t>
      </w:r>
      <w:proofErr w:type="gramEnd"/>
      <w:r w:rsidRPr="003E4A7E">
        <w:rPr>
          <w:lang w:eastAsia="en-GB"/>
        </w:rPr>
        <w:t>: 35–57.</w:t>
      </w:r>
    </w:p>
    <w:p w14:paraId="021FB604" w14:textId="77777777" w:rsidR="00BE3B50" w:rsidRPr="003E4A7E" w:rsidRDefault="00BE3B50" w:rsidP="00FA662D">
      <w:pPr>
        <w:pStyle w:val="ListParagraph"/>
        <w:spacing w:line="480" w:lineRule="auto"/>
        <w:rPr>
          <w:lang w:eastAsia="en-GB"/>
        </w:rPr>
      </w:pPr>
      <w:r w:rsidRPr="003E4A7E">
        <w:rPr>
          <w:lang w:eastAsia="en-GB"/>
        </w:rPr>
        <w:lastRenderedPageBreak/>
        <w:t xml:space="preserve">Johnson, C. (2003). </w:t>
      </w:r>
      <w:r w:rsidRPr="003E4A7E">
        <w:rPr>
          <w:i/>
          <w:lang w:eastAsia="en-GB"/>
        </w:rPr>
        <w:t xml:space="preserve">Claude </w:t>
      </w:r>
      <w:proofErr w:type="spellStart"/>
      <w:r w:rsidRPr="003E4A7E">
        <w:rPr>
          <w:i/>
          <w:lang w:eastAsia="en-GB"/>
        </w:rPr>
        <w:t>Lévi</w:t>
      </w:r>
      <w:proofErr w:type="spellEnd"/>
      <w:r w:rsidRPr="003E4A7E">
        <w:rPr>
          <w:i/>
          <w:lang w:eastAsia="en-GB"/>
        </w:rPr>
        <w:t xml:space="preserve"> Strauss: the formative years</w:t>
      </w:r>
      <w:r w:rsidRPr="003E4A7E">
        <w:rPr>
          <w:lang w:eastAsia="en-GB"/>
        </w:rPr>
        <w:t>. Cambridge: Cambridge University Press.</w:t>
      </w:r>
    </w:p>
    <w:p w14:paraId="15966FF4" w14:textId="77777777" w:rsidR="00BE3B50" w:rsidRPr="003E4A7E" w:rsidRDefault="00BE3B50" w:rsidP="00FA662D">
      <w:pPr>
        <w:pStyle w:val="ListParagraph"/>
        <w:spacing w:line="480" w:lineRule="auto"/>
        <w:rPr>
          <w:lang w:eastAsia="en-GB"/>
        </w:rPr>
      </w:pPr>
      <w:r w:rsidRPr="003E4A7E">
        <w:rPr>
          <w:lang w:eastAsia="en-GB"/>
        </w:rPr>
        <w:t>Lovat, T., Toomey, R., and Clement, N. (</w:t>
      </w:r>
      <w:proofErr w:type="spellStart"/>
      <w:r w:rsidRPr="003E4A7E">
        <w:rPr>
          <w:lang w:eastAsia="en-GB"/>
        </w:rPr>
        <w:t>Eds</w:t>
      </w:r>
      <w:proofErr w:type="spellEnd"/>
      <w:r w:rsidRPr="003E4A7E">
        <w:rPr>
          <w:lang w:eastAsia="en-GB"/>
        </w:rPr>
        <w:t xml:space="preserve">). (2010). </w:t>
      </w:r>
      <w:r w:rsidRPr="003E4A7E">
        <w:rPr>
          <w:i/>
          <w:lang w:eastAsia="en-GB"/>
        </w:rPr>
        <w:t>International research handbook on values education and student wellbeing</w:t>
      </w:r>
      <w:r w:rsidRPr="003E4A7E">
        <w:rPr>
          <w:lang w:eastAsia="en-GB"/>
        </w:rPr>
        <w:t>. Dordrecht: Springer.</w:t>
      </w:r>
    </w:p>
    <w:p w14:paraId="47519578" w14:textId="77777777" w:rsidR="00BE3B50" w:rsidRPr="003E4A7E" w:rsidRDefault="00BE3B50" w:rsidP="00FA662D">
      <w:pPr>
        <w:pStyle w:val="ListParagraph"/>
        <w:spacing w:line="480" w:lineRule="auto"/>
        <w:rPr>
          <w:lang w:val="es-ES" w:eastAsia="en-GB"/>
        </w:rPr>
      </w:pPr>
      <w:r w:rsidRPr="003E4A7E">
        <w:rPr>
          <w:lang w:eastAsia="en-GB"/>
        </w:rPr>
        <w:t xml:space="preserve">Marcus, G., E., and Fisher, M. J.  (1999) </w:t>
      </w:r>
      <w:r w:rsidRPr="003E4A7E">
        <w:rPr>
          <w:i/>
          <w:lang w:eastAsia="en-GB"/>
        </w:rPr>
        <w:t>Anthropology as Cultural Critique: An Experimental Moment in the Human Sciences</w:t>
      </w:r>
      <w:r w:rsidRPr="003E4A7E">
        <w:rPr>
          <w:lang w:eastAsia="en-GB"/>
        </w:rPr>
        <w:t xml:space="preserve">. </w:t>
      </w:r>
      <w:r w:rsidRPr="003E4A7E">
        <w:rPr>
          <w:lang w:val="es-ES" w:eastAsia="en-GB"/>
        </w:rPr>
        <w:t xml:space="preserve">Chicago: </w:t>
      </w:r>
      <w:proofErr w:type="spellStart"/>
      <w:r w:rsidRPr="003E4A7E">
        <w:rPr>
          <w:lang w:val="es-ES" w:eastAsia="en-GB"/>
        </w:rPr>
        <w:t>University</w:t>
      </w:r>
      <w:proofErr w:type="spellEnd"/>
      <w:r w:rsidRPr="003E4A7E">
        <w:rPr>
          <w:lang w:val="es-ES" w:eastAsia="en-GB"/>
        </w:rPr>
        <w:t xml:space="preserve"> of Chicago </w:t>
      </w:r>
      <w:proofErr w:type="spellStart"/>
      <w:r w:rsidRPr="003E4A7E">
        <w:rPr>
          <w:lang w:val="es-ES" w:eastAsia="en-GB"/>
        </w:rPr>
        <w:t>Press</w:t>
      </w:r>
      <w:proofErr w:type="spellEnd"/>
      <w:r w:rsidRPr="003E4A7E">
        <w:rPr>
          <w:lang w:val="es-ES" w:eastAsia="en-GB"/>
        </w:rPr>
        <w:t xml:space="preserve">. </w:t>
      </w:r>
    </w:p>
    <w:p w14:paraId="1FE0056C" w14:textId="77777777" w:rsidR="00BE3B50" w:rsidRPr="003E4A7E" w:rsidRDefault="00BE3B50" w:rsidP="00FA662D">
      <w:pPr>
        <w:pStyle w:val="ListParagraph"/>
        <w:spacing w:line="480" w:lineRule="auto"/>
        <w:jc w:val="left"/>
        <w:rPr>
          <w:lang w:eastAsia="en-GB"/>
        </w:rPr>
      </w:pPr>
      <w:r>
        <w:rPr>
          <w:iCs/>
          <w:lang w:eastAsia="en-GB"/>
        </w:rPr>
        <w:t xml:space="preserve">Parker, I. (1999). Introduction; Varieties of discourse analysis. In: </w:t>
      </w:r>
      <w:proofErr w:type="spellStart"/>
      <w:r>
        <w:rPr>
          <w:iCs/>
          <w:lang w:eastAsia="en-GB"/>
        </w:rPr>
        <w:t>Rarker</w:t>
      </w:r>
      <w:proofErr w:type="spellEnd"/>
      <w:r>
        <w:rPr>
          <w:iCs/>
          <w:lang w:eastAsia="en-GB"/>
        </w:rPr>
        <w:t>, I. Bolton Discourse Network (</w:t>
      </w:r>
      <w:proofErr w:type="spellStart"/>
      <w:r>
        <w:rPr>
          <w:iCs/>
          <w:lang w:eastAsia="en-GB"/>
        </w:rPr>
        <w:t>Eds</w:t>
      </w:r>
      <w:proofErr w:type="spellEnd"/>
      <w:r>
        <w:rPr>
          <w:iCs/>
          <w:lang w:eastAsia="en-GB"/>
        </w:rPr>
        <w:t xml:space="preserve">) Critical </w:t>
      </w:r>
      <w:proofErr w:type="spellStart"/>
      <w:r>
        <w:rPr>
          <w:iCs/>
          <w:lang w:eastAsia="en-GB"/>
        </w:rPr>
        <w:t>Textwork</w:t>
      </w:r>
      <w:proofErr w:type="spellEnd"/>
      <w:r>
        <w:rPr>
          <w:iCs/>
          <w:lang w:eastAsia="en-GB"/>
        </w:rPr>
        <w:t>: An introduction to varieties of discourse and analysis. Buckingham: OUR</w:t>
      </w:r>
    </w:p>
    <w:p w14:paraId="703CB821" w14:textId="77777777" w:rsidR="00BE3B50" w:rsidRPr="003E4A7E" w:rsidRDefault="00BE3B50" w:rsidP="00FA662D">
      <w:pPr>
        <w:pStyle w:val="ListParagraph"/>
        <w:spacing w:line="480" w:lineRule="auto"/>
        <w:rPr>
          <w:lang w:val="es-ES_tradnl" w:eastAsia="en-GB"/>
        </w:rPr>
      </w:pPr>
      <w:proofErr w:type="spellStart"/>
      <w:r w:rsidRPr="003E4A7E">
        <w:rPr>
          <w:lang w:eastAsia="en-GB"/>
        </w:rPr>
        <w:t>Piazzoli</w:t>
      </w:r>
      <w:proofErr w:type="spellEnd"/>
      <w:r w:rsidRPr="003E4A7E">
        <w:rPr>
          <w:lang w:eastAsia="en-GB"/>
        </w:rPr>
        <w:t xml:space="preserve">, E. C. (2015). Translation in cross-language qualitative research. </w:t>
      </w:r>
      <w:proofErr w:type="spellStart"/>
      <w:r w:rsidRPr="003E4A7E">
        <w:rPr>
          <w:i/>
          <w:iCs/>
          <w:lang w:val="es-ES_tradnl" w:eastAsia="en-GB"/>
        </w:rPr>
        <w:t>Translation</w:t>
      </w:r>
      <w:proofErr w:type="spellEnd"/>
      <w:r w:rsidRPr="003E4A7E">
        <w:rPr>
          <w:i/>
          <w:iCs/>
          <w:lang w:val="es-ES_tradnl" w:eastAsia="en-GB"/>
        </w:rPr>
        <w:t xml:space="preserve"> and </w:t>
      </w:r>
      <w:proofErr w:type="spellStart"/>
      <w:r w:rsidRPr="003E4A7E">
        <w:rPr>
          <w:i/>
          <w:iCs/>
          <w:lang w:val="es-ES_tradnl" w:eastAsia="en-GB"/>
        </w:rPr>
        <w:t>Translanguaging</w:t>
      </w:r>
      <w:proofErr w:type="spellEnd"/>
      <w:r w:rsidRPr="003E4A7E">
        <w:rPr>
          <w:i/>
          <w:iCs/>
          <w:lang w:val="es-ES_tradnl" w:eastAsia="en-GB"/>
        </w:rPr>
        <w:t xml:space="preserve"> in </w:t>
      </w:r>
      <w:proofErr w:type="spellStart"/>
      <w:r w:rsidRPr="003E4A7E">
        <w:rPr>
          <w:i/>
          <w:iCs/>
          <w:lang w:val="es-ES_tradnl" w:eastAsia="en-GB"/>
        </w:rPr>
        <w:t>Multilingual</w:t>
      </w:r>
      <w:proofErr w:type="spellEnd"/>
      <w:r w:rsidRPr="003E4A7E">
        <w:rPr>
          <w:i/>
          <w:iCs/>
          <w:lang w:val="es-ES_tradnl" w:eastAsia="en-GB"/>
        </w:rPr>
        <w:t xml:space="preserve"> Contexts.</w:t>
      </w:r>
      <w:r w:rsidRPr="003E4A7E">
        <w:rPr>
          <w:iCs/>
          <w:lang w:val="es-ES_tradnl" w:eastAsia="en-GB"/>
        </w:rPr>
        <w:t>1</w:t>
      </w:r>
      <w:r w:rsidRPr="003E4A7E">
        <w:rPr>
          <w:lang w:val="es-ES_tradnl" w:eastAsia="en-GB"/>
        </w:rPr>
        <w:t>(1): 80-102.</w:t>
      </w:r>
    </w:p>
    <w:p w14:paraId="59AFDEFF" w14:textId="77777777" w:rsidR="001B746E" w:rsidRPr="00FA662D" w:rsidRDefault="001B746E" w:rsidP="00FA662D">
      <w:pPr>
        <w:spacing w:before="100" w:beforeAutospacing="1" w:after="100" w:afterAutospacing="1"/>
        <w:ind w:left="777" w:hanging="720"/>
        <w:rPr>
          <w:rFonts w:ascii="Arial" w:eastAsia="Times New Roman" w:hAnsi="Arial" w:cs="Arial"/>
          <w:lang w:eastAsia="en-GB"/>
        </w:rPr>
      </w:pPr>
      <w:r w:rsidRPr="00FA662D">
        <w:rPr>
          <w:rFonts w:eastAsia="Times New Roman"/>
          <w:lang w:val="es-MX" w:eastAsia="en-GB"/>
        </w:rPr>
        <w:t>Ruiz, M. M. (2012). Derecho a la educación: política y configuración discursiva. [</w:t>
      </w:r>
      <w:proofErr w:type="spellStart"/>
      <w:r w:rsidRPr="00FA662D">
        <w:rPr>
          <w:rFonts w:eastAsia="Times New Roman"/>
          <w:lang w:val="es-MX" w:eastAsia="en-GB"/>
        </w:rPr>
        <w:t>The</w:t>
      </w:r>
      <w:proofErr w:type="spellEnd"/>
      <w:r w:rsidRPr="00FA662D">
        <w:rPr>
          <w:rFonts w:eastAsia="Times New Roman"/>
          <w:lang w:val="es-MX" w:eastAsia="en-GB"/>
        </w:rPr>
        <w:t xml:space="preserve"> </w:t>
      </w:r>
      <w:proofErr w:type="spellStart"/>
      <w:r w:rsidRPr="00FA662D">
        <w:rPr>
          <w:rFonts w:eastAsia="Times New Roman"/>
          <w:lang w:val="es-MX" w:eastAsia="en-GB"/>
        </w:rPr>
        <w:t>Right</w:t>
      </w:r>
      <w:proofErr w:type="spellEnd"/>
      <w:r w:rsidRPr="00FA662D">
        <w:rPr>
          <w:rFonts w:eastAsia="Times New Roman"/>
          <w:lang w:val="es-MX" w:eastAsia="en-GB"/>
        </w:rPr>
        <w:t xml:space="preserve"> to </w:t>
      </w:r>
      <w:proofErr w:type="spellStart"/>
      <w:r w:rsidRPr="00FA662D">
        <w:rPr>
          <w:rFonts w:eastAsia="Times New Roman"/>
          <w:lang w:val="es-MX" w:eastAsia="en-GB"/>
        </w:rPr>
        <w:t>Education</w:t>
      </w:r>
      <w:proofErr w:type="spellEnd"/>
      <w:r w:rsidRPr="00FA662D">
        <w:rPr>
          <w:rFonts w:eastAsia="Times New Roman"/>
          <w:lang w:val="es-MX" w:eastAsia="en-GB"/>
        </w:rPr>
        <w:t xml:space="preserve">: </w:t>
      </w:r>
      <w:proofErr w:type="spellStart"/>
      <w:r w:rsidRPr="00FA662D">
        <w:rPr>
          <w:rFonts w:eastAsia="Times New Roman"/>
          <w:lang w:val="es-MX" w:eastAsia="en-GB"/>
        </w:rPr>
        <w:t>Politics</w:t>
      </w:r>
      <w:proofErr w:type="spellEnd"/>
      <w:r w:rsidRPr="00FA662D">
        <w:rPr>
          <w:rFonts w:eastAsia="Times New Roman"/>
          <w:lang w:val="es-MX" w:eastAsia="en-GB"/>
        </w:rPr>
        <w:t xml:space="preserve"> and </w:t>
      </w:r>
      <w:proofErr w:type="spellStart"/>
      <w:r w:rsidRPr="00FA662D">
        <w:rPr>
          <w:rFonts w:eastAsia="Times New Roman"/>
          <w:lang w:val="es-MX" w:eastAsia="en-GB"/>
        </w:rPr>
        <w:t>Discursive</w:t>
      </w:r>
      <w:proofErr w:type="spellEnd"/>
      <w:r w:rsidRPr="00FA662D">
        <w:rPr>
          <w:rFonts w:eastAsia="Times New Roman"/>
          <w:lang w:val="es-MX" w:eastAsia="en-GB"/>
        </w:rPr>
        <w:t xml:space="preserve"> </w:t>
      </w:r>
      <w:proofErr w:type="spellStart"/>
      <w:r w:rsidRPr="00FA662D">
        <w:rPr>
          <w:rFonts w:eastAsia="Times New Roman"/>
          <w:lang w:val="es-MX" w:eastAsia="en-GB"/>
        </w:rPr>
        <w:t>Configurations</w:t>
      </w:r>
      <w:proofErr w:type="spellEnd"/>
      <w:r w:rsidRPr="00FA662D">
        <w:rPr>
          <w:rFonts w:eastAsia="Times New Roman"/>
          <w:lang w:val="es-MX" w:eastAsia="en-GB"/>
        </w:rPr>
        <w:t>] </w:t>
      </w:r>
      <w:r w:rsidRPr="00FA662D">
        <w:rPr>
          <w:rFonts w:eastAsia="Times New Roman"/>
          <w:i/>
          <w:iCs/>
          <w:lang w:val="es-MX" w:eastAsia="en-GB"/>
        </w:rPr>
        <w:t>Revista Mexicana de Investigación Educativa</w:t>
      </w:r>
      <w:r w:rsidRPr="00FA662D">
        <w:rPr>
          <w:rFonts w:eastAsia="Times New Roman"/>
          <w:lang w:val="es-MX" w:eastAsia="en-GB"/>
        </w:rPr>
        <w:t>. 17(52): 39-64.</w:t>
      </w:r>
    </w:p>
    <w:p w14:paraId="6470B728" w14:textId="528DECC9" w:rsidR="00BE3B50" w:rsidRPr="00FA662D" w:rsidRDefault="001B746E" w:rsidP="00FA662D">
      <w:pPr>
        <w:spacing w:before="100" w:beforeAutospacing="1" w:after="0"/>
        <w:ind w:left="777" w:hanging="720"/>
        <w:rPr>
          <w:rFonts w:ascii="Arial" w:eastAsia="Times New Roman" w:hAnsi="Arial" w:cs="Arial"/>
          <w:lang w:eastAsia="en-GB"/>
        </w:rPr>
      </w:pPr>
      <w:proofErr w:type="spellStart"/>
      <w:r w:rsidRPr="00FA662D">
        <w:rPr>
          <w:rFonts w:eastAsia="Times New Roman"/>
          <w:lang w:val="es-MX" w:eastAsia="en-GB"/>
        </w:rPr>
        <w:t>Santibañez</w:t>
      </w:r>
      <w:proofErr w:type="spellEnd"/>
      <w:r w:rsidRPr="00FA662D">
        <w:rPr>
          <w:rFonts w:eastAsia="Times New Roman"/>
          <w:lang w:val="es-MX" w:eastAsia="en-GB"/>
        </w:rPr>
        <w:t xml:space="preserve">, L., </w:t>
      </w:r>
      <w:proofErr w:type="spellStart"/>
      <w:r w:rsidRPr="00FA662D">
        <w:rPr>
          <w:rFonts w:eastAsia="Times New Roman"/>
          <w:lang w:val="es-MX" w:eastAsia="en-GB"/>
        </w:rPr>
        <w:t>Vernez</w:t>
      </w:r>
      <w:proofErr w:type="spellEnd"/>
      <w:r w:rsidRPr="00FA662D">
        <w:rPr>
          <w:rFonts w:eastAsia="Times New Roman"/>
          <w:lang w:val="es-MX" w:eastAsia="en-GB"/>
        </w:rPr>
        <w:t xml:space="preserve">, G., &amp; </w:t>
      </w:r>
      <w:proofErr w:type="spellStart"/>
      <w:r w:rsidRPr="00FA662D">
        <w:rPr>
          <w:rFonts w:eastAsia="Times New Roman"/>
          <w:lang w:val="es-MX" w:eastAsia="en-GB"/>
        </w:rPr>
        <w:t>Razquin</w:t>
      </w:r>
      <w:proofErr w:type="spellEnd"/>
      <w:r w:rsidRPr="00FA662D">
        <w:rPr>
          <w:rFonts w:eastAsia="Times New Roman"/>
          <w:lang w:val="es-MX" w:eastAsia="en-GB"/>
        </w:rPr>
        <w:t>, P. (2005). </w:t>
      </w:r>
      <w:r w:rsidRPr="00FA662D">
        <w:rPr>
          <w:rFonts w:eastAsia="Times New Roman"/>
          <w:lang w:eastAsia="en-GB"/>
        </w:rPr>
        <w:t>Education in Mexico: Challenges and</w:t>
      </w:r>
      <w:r w:rsidRPr="00FA662D">
        <w:rPr>
          <w:rFonts w:ascii="Arial" w:eastAsia="Times New Roman" w:hAnsi="Arial" w:cs="Arial"/>
          <w:lang w:eastAsia="en-GB"/>
        </w:rPr>
        <w:t xml:space="preserve"> </w:t>
      </w:r>
      <w:r w:rsidRPr="00FA662D">
        <w:rPr>
          <w:rFonts w:eastAsia="Times New Roman"/>
          <w:lang w:eastAsia="en-GB"/>
        </w:rPr>
        <w:t>opportunities. Santa Monica, CA: RAND Corporation.</w:t>
      </w:r>
    </w:p>
    <w:p w14:paraId="4EA3D6CF" w14:textId="07808340" w:rsidR="001B746E" w:rsidRPr="00FA662D" w:rsidRDefault="001B746E" w:rsidP="00FA662D">
      <w:pPr>
        <w:spacing w:before="100" w:beforeAutospacing="1" w:after="0"/>
        <w:ind w:left="777" w:hanging="720"/>
        <w:rPr>
          <w:rFonts w:ascii="Arial" w:eastAsia="Times New Roman" w:hAnsi="Arial" w:cs="Arial"/>
          <w:lang w:eastAsia="en-GB"/>
        </w:rPr>
      </w:pPr>
      <w:r w:rsidRPr="00FA662D">
        <w:rPr>
          <w:rFonts w:eastAsia="Times New Roman"/>
          <w:lang w:val="es-MX" w:eastAsia="en-GB"/>
        </w:rPr>
        <w:t>Santuario, A. A. (2008). Políticas educativas y neoliberalismo en México: 1982-2006. [</w:t>
      </w:r>
      <w:proofErr w:type="spellStart"/>
      <w:r w:rsidRPr="00FA662D">
        <w:rPr>
          <w:rFonts w:eastAsia="Times New Roman"/>
          <w:lang w:val="es-MX" w:eastAsia="en-GB"/>
        </w:rPr>
        <w:t>Educational</w:t>
      </w:r>
      <w:proofErr w:type="spellEnd"/>
      <w:r w:rsidRPr="00FA662D">
        <w:rPr>
          <w:rFonts w:eastAsia="Times New Roman"/>
          <w:lang w:val="es-MX" w:eastAsia="en-GB"/>
        </w:rPr>
        <w:t xml:space="preserve"> </w:t>
      </w:r>
      <w:proofErr w:type="spellStart"/>
      <w:r w:rsidRPr="00FA662D">
        <w:rPr>
          <w:rFonts w:eastAsia="Times New Roman"/>
          <w:lang w:val="es-MX" w:eastAsia="en-GB"/>
        </w:rPr>
        <w:t>Policies</w:t>
      </w:r>
      <w:proofErr w:type="spellEnd"/>
      <w:r w:rsidRPr="00FA662D">
        <w:rPr>
          <w:rFonts w:eastAsia="Times New Roman"/>
          <w:lang w:val="es-MX" w:eastAsia="en-GB"/>
        </w:rPr>
        <w:t xml:space="preserve"> and </w:t>
      </w:r>
      <w:proofErr w:type="spellStart"/>
      <w:r w:rsidRPr="00FA662D">
        <w:rPr>
          <w:rFonts w:eastAsia="Times New Roman"/>
          <w:lang w:val="es-MX" w:eastAsia="en-GB"/>
        </w:rPr>
        <w:t>Neoliberalism</w:t>
      </w:r>
      <w:proofErr w:type="spellEnd"/>
      <w:r w:rsidRPr="00FA662D">
        <w:rPr>
          <w:rFonts w:eastAsia="Times New Roman"/>
          <w:lang w:val="es-MX" w:eastAsia="en-GB"/>
        </w:rPr>
        <w:t xml:space="preserve"> in </w:t>
      </w:r>
      <w:proofErr w:type="spellStart"/>
      <w:r w:rsidRPr="00FA662D">
        <w:rPr>
          <w:rFonts w:eastAsia="Times New Roman"/>
          <w:lang w:val="es-MX" w:eastAsia="en-GB"/>
        </w:rPr>
        <w:t>Mexico</w:t>
      </w:r>
      <w:proofErr w:type="spellEnd"/>
      <w:r w:rsidRPr="00FA662D">
        <w:rPr>
          <w:rFonts w:eastAsia="Times New Roman"/>
          <w:lang w:val="es-MX" w:eastAsia="en-GB"/>
        </w:rPr>
        <w:t>: 1982-2006] </w:t>
      </w:r>
      <w:r w:rsidRPr="00FA662D">
        <w:rPr>
          <w:rFonts w:eastAsia="Times New Roman"/>
          <w:i/>
          <w:iCs/>
          <w:lang w:val="es-MX" w:eastAsia="en-GB"/>
        </w:rPr>
        <w:t>Revista Iberoamericana de Educación</w:t>
      </w:r>
      <w:r w:rsidRPr="00FA662D">
        <w:rPr>
          <w:rFonts w:eastAsia="Times New Roman"/>
          <w:lang w:val="es-MX" w:eastAsia="en-GB"/>
        </w:rPr>
        <w:t>. (48):147-165.</w:t>
      </w:r>
    </w:p>
    <w:p w14:paraId="532F6C65" w14:textId="77777777" w:rsidR="00BE3B50" w:rsidRPr="003E4A7E" w:rsidRDefault="00BE3B50" w:rsidP="00FA662D">
      <w:pPr>
        <w:pStyle w:val="ListParagraph"/>
        <w:spacing w:line="480" w:lineRule="auto"/>
        <w:rPr>
          <w:lang w:eastAsia="en-GB"/>
        </w:rPr>
      </w:pPr>
    </w:p>
    <w:p w14:paraId="5D5E49FD" w14:textId="77777777" w:rsidR="00BE3B50" w:rsidRPr="003E4A7E" w:rsidRDefault="00BE3B50" w:rsidP="00FA662D">
      <w:pPr>
        <w:pStyle w:val="ListParagraph"/>
        <w:spacing w:line="480" w:lineRule="auto"/>
        <w:rPr>
          <w:lang w:val="es-ES" w:eastAsia="en-GB"/>
        </w:rPr>
      </w:pPr>
      <w:r w:rsidRPr="003E4A7E">
        <w:rPr>
          <w:lang w:eastAsia="en-GB"/>
        </w:rPr>
        <w:lastRenderedPageBreak/>
        <w:t xml:space="preserve">Schwartz, S. H. (2012). An overview of the Schwartz theory of basic values. </w:t>
      </w:r>
      <w:r w:rsidRPr="003E4A7E">
        <w:rPr>
          <w:i/>
          <w:lang w:val="es-ES" w:eastAsia="en-GB"/>
        </w:rPr>
        <w:t xml:space="preserve">Online </w:t>
      </w:r>
      <w:proofErr w:type="spellStart"/>
      <w:r w:rsidRPr="003E4A7E">
        <w:rPr>
          <w:i/>
          <w:lang w:val="es-ES" w:eastAsia="en-GB"/>
        </w:rPr>
        <w:t>readings</w:t>
      </w:r>
      <w:proofErr w:type="spellEnd"/>
      <w:r w:rsidRPr="003E4A7E">
        <w:rPr>
          <w:i/>
          <w:lang w:val="es-ES" w:eastAsia="en-GB"/>
        </w:rPr>
        <w:t xml:space="preserve"> in </w:t>
      </w:r>
      <w:proofErr w:type="spellStart"/>
      <w:r w:rsidRPr="003E4A7E">
        <w:rPr>
          <w:i/>
          <w:lang w:val="es-ES" w:eastAsia="en-GB"/>
        </w:rPr>
        <w:t>Psychology</w:t>
      </w:r>
      <w:proofErr w:type="spellEnd"/>
      <w:r w:rsidRPr="003E4A7E">
        <w:rPr>
          <w:i/>
          <w:lang w:val="es-ES" w:eastAsia="en-GB"/>
        </w:rPr>
        <w:t xml:space="preserve"> and Culture.</w:t>
      </w:r>
      <w:r w:rsidRPr="003E4A7E">
        <w:rPr>
          <w:lang w:val="es-ES" w:eastAsia="en-GB"/>
        </w:rPr>
        <w:t xml:space="preserve"> 2(1): 11.</w:t>
      </w:r>
    </w:p>
    <w:p w14:paraId="05494CF3" w14:textId="77777777" w:rsidR="00BE3B50" w:rsidRPr="00443D53" w:rsidRDefault="00BE3B50" w:rsidP="00FA662D">
      <w:pPr>
        <w:pStyle w:val="ListParagraph"/>
        <w:spacing w:line="480" w:lineRule="auto"/>
        <w:rPr>
          <w:lang w:eastAsia="en-GB"/>
        </w:rPr>
      </w:pPr>
      <w:r w:rsidRPr="00443D53">
        <w:rPr>
          <w:lang w:eastAsia="en-GB"/>
        </w:rPr>
        <w:t xml:space="preserve">Silver, H. (2013). </w:t>
      </w:r>
      <w:r w:rsidRPr="00443D53">
        <w:rPr>
          <w:i/>
          <w:lang w:eastAsia="en-GB"/>
        </w:rPr>
        <w:t>Education as history (Vol. 36).</w:t>
      </w:r>
      <w:r w:rsidRPr="00443D53">
        <w:rPr>
          <w:lang w:eastAsia="en-GB"/>
        </w:rPr>
        <w:t>London: Routledge.</w:t>
      </w:r>
    </w:p>
    <w:p w14:paraId="6819B82D" w14:textId="77777777" w:rsidR="00BE3B50" w:rsidRPr="00443D53" w:rsidRDefault="00BE3B50" w:rsidP="00FA662D">
      <w:pPr>
        <w:pStyle w:val="ListParagraph"/>
        <w:spacing w:line="480" w:lineRule="auto"/>
        <w:rPr>
          <w:lang w:eastAsia="en-GB"/>
        </w:rPr>
      </w:pPr>
      <w:proofErr w:type="spellStart"/>
      <w:r w:rsidRPr="00443D53">
        <w:rPr>
          <w:color w:val="000000"/>
          <w:shd w:val="clear" w:color="auto" w:fill="FFFFFF"/>
        </w:rPr>
        <w:t>Skulason</w:t>
      </w:r>
      <w:proofErr w:type="spellEnd"/>
      <w:r w:rsidRPr="00443D53">
        <w:rPr>
          <w:color w:val="000000"/>
          <w:shd w:val="clear" w:color="auto" w:fill="FFFFFF"/>
        </w:rPr>
        <w:t xml:space="preserve">, P. (1995). Concepts of the state and classes of values. In M. M. </w:t>
      </w:r>
      <w:proofErr w:type="spellStart"/>
      <w:r w:rsidRPr="00443D53">
        <w:rPr>
          <w:color w:val="000000"/>
          <w:shd w:val="clear" w:color="auto" w:fill="FFFFFF"/>
        </w:rPr>
        <w:t>Karlsson</w:t>
      </w:r>
      <w:proofErr w:type="spellEnd"/>
      <w:r w:rsidRPr="00443D53">
        <w:rPr>
          <w:color w:val="000000"/>
          <w:shd w:val="clear" w:color="auto" w:fill="FFFFFF"/>
        </w:rPr>
        <w:t xml:space="preserve"> &amp; O. P. </w:t>
      </w:r>
      <w:proofErr w:type="spellStart"/>
      <w:r w:rsidRPr="00443D53">
        <w:rPr>
          <w:color w:val="000000"/>
          <w:shd w:val="clear" w:color="auto" w:fill="FFFFFF"/>
        </w:rPr>
        <w:t>Jonsson</w:t>
      </w:r>
      <w:proofErr w:type="spellEnd"/>
      <w:r w:rsidRPr="00443D53">
        <w:rPr>
          <w:color w:val="000000"/>
          <w:shd w:val="clear" w:color="auto" w:fill="FFFFFF"/>
        </w:rPr>
        <w:t xml:space="preserve"> (Eds.), Law, justice and the state IV. ARSP-</w:t>
      </w:r>
      <w:proofErr w:type="spellStart"/>
      <w:r w:rsidRPr="00443D53">
        <w:rPr>
          <w:color w:val="000000"/>
          <w:shd w:val="clear" w:color="auto" w:fill="FFFFFF"/>
        </w:rPr>
        <w:t>Beiheft</w:t>
      </w:r>
      <w:proofErr w:type="spellEnd"/>
      <w:r w:rsidRPr="00443D53">
        <w:rPr>
          <w:color w:val="000000"/>
          <w:shd w:val="clear" w:color="auto" w:fill="FFFFFF"/>
        </w:rPr>
        <w:t xml:space="preserve"> 61 (pp. 142-146). Stuttgart: Franz Steiner </w:t>
      </w:r>
      <w:proofErr w:type="spellStart"/>
      <w:r w:rsidRPr="00443D53">
        <w:rPr>
          <w:color w:val="000000"/>
          <w:shd w:val="clear" w:color="auto" w:fill="FFFFFF"/>
        </w:rPr>
        <w:t>Verlag</w:t>
      </w:r>
      <w:proofErr w:type="spellEnd"/>
      <w:r w:rsidRPr="00443D53">
        <w:rPr>
          <w:color w:val="000000"/>
          <w:shd w:val="clear" w:color="auto" w:fill="FFFFFF"/>
        </w:rPr>
        <w:t>.</w:t>
      </w:r>
    </w:p>
    <w:p w14:paraId="3DBB9580" w14:textId="77777777" w:rsidR="00BE3B50" w:rsidRPr="00443D53" w:rsidRDefault="00BE3B50" w:rsidP="00FA662D">
      <w:pPr>
        <w:pStyle w:val="ListParagraph"/>
        <w:spacing w:line="480" w:lineRule="auto"/>
        <w:rPr>
          <w:lang w:eastAsia="en-GB"/>
        </w:rPr>
      </w:pPr>
      <w:r w:rsidRPr="00443D53">
        <w:rPr>
          <w:lang w:eastAsia="en-GB"/>
        </w:rPr>
        <w:t>Solomon, D., Watson, M., and</w:t>
      </w:r>
      <w:r>
        <w:rPr>
          <w:lang w:eastAsia="en-GB"/>
        </w:rPr>
        <w:t xml:space="preserve"> </w:t>
      </w:r>
      <w:proofErr w:type="spellStart"/>
      <w:r w:rsidRPr="00443D53">
        <w:rPr>
          <w:lang w:eastAsia="en-GB"/>
        </w:rPr>
        <w:t>Battistich</w:t>
      </w:r>
      <w:proofErr w:type="spellEnd"/>
      <w:r w:rsidRPr="00443D53">
        <w:rPr>
          <w:lang w:eastAsia="en-GB"/>
        </w:rPr>
        <w:t>, V. A. (2001). Teaching and schooling effects on moral/prosocial development. In V. Richardson (</w:t>
      </w:r>
      <w:proofErr w:type="spellStart"/>
      <w:proofErr w:type="gramStart"/>
      <w:r w:rsidRPr="00443D53">
        <w:rPr>
          <w:lang w:eastAsia="en-GB"/>
        </w:rPr>
        <w:t>ed</w:t>
      </w:r>
      <w:proofErr w:type="spellEnd"/>
      <w:proofErr w:type="gramEnd"/>
      <w:r w:rsidRPr="00443D53">
        <w:rPr>
          <w:lang w:eastAsia="en-GB"/>
        </w:rPr>
        <w:t xml:space="preserve">), </w:t>
      </w:r>
      <w:r w:rsidRPr="00443D53">
        <w:rPr>
          <w:i/>
          <w:lang w:eastAsia="en-GB"/>
        </w:rPr>
        <w:t xml:space="preserve">Handbook of research on teaching (4th </w:t>
      </w:r>
      <w:proofErr w:type="spellStart"/>
      <w:r w:rsidRPr="00443D53">
        <w:rPr>
          <w:i/>
          <w:lang w:eastAsia="en-GB"/>
        </w:rPr>
        <w:t>ed</w:t>
      </w:r>
      <w:proofErr w:type="spellEnd"/>
      <w:r w:rsidRPr="00443D53">
        <w:rPr>
          <w:i/>
          <w:lang w:eastAsia="en-GB"/>
        </w:rPr>
        <w:t>)</w:t>
      </w:r>
      <w:r w:rsidRPr="00443D53">
        <w:rPr>
          <w:lang w:eastAsia="en-GB"/>
        </w:rPr>
        <w:t xml:space="preserve">. Washington, DC: American Educational Research </w:t>
      </w:r>
      <w:proofErr w:type="spellStart"/>
      <w:r w:rsidRPr="00443D53">
        <w:rPr>
          <w:lang w:eastAsia="en-GB"/>
        </w:rPr>
        <w:t>Association.pp</w:t>
      </w:r>
      <w:proofErr w:type="spellEnd"/>
      <w:r w:rsidRPr="00443D53">
        <w:rPr>
          <w:lang w:eastAsia="en-GB"/>
        </w:rPr>
        <w:t>. 566–603</w:t>
      </w:r>
    </w:p>
    <w:p w14:paraId="606332B4" w14:textId="77777777" w:rsidR="00BE3B50" w:rsidRPr="003E4A7E" w:rsidRDefault="00BE3B50" w:rsidP="00FA662D">
      <w:pPr>
        <w:pStyle w:val="ListParagraph"/>
        <w:spacing w:line="480" w:lineRule="auto"/>
        <w:rPr>
          <w:lang w:eastAsia="en-GB"/>
        </w:rPr>
      </w:pPr>
      <w:r w:rsidRPr="003E4A7E">
        <w:rPr>
          <w:lang w:eastAsia="en-GB"/>
        </w:rPr>
        <w:t>Soriano, E., Franco, C., and</w:t>
      </w:r>
      <w:r>
        <w:rPr>
          <w:lang w:eastAsia="en-GB"/>
        </w:rPr>
        <w:t xml:space="preserve"> </w:t>
      </w:r>
      <w:proofErr w:type="spellStart"/>
      <w:r w:rsidRPr="003E4A7E">
        <w:rPr>
          <w:lang w:eastAsia="en-GB"/>
        </w:rPr>
        <w:t>Sleeter</w:t>
      </w:r>
      <w:proofErr w:type="spellEnd"/>
      <w:r w:rsidRPr="003E4A7E">
        <w:rPr>
          <w:lang w:eastAsia="en-GB"/>
        </w:rPr>
        <w:t xml:space="preserve">, C. (2011). The impact of a values education programme for adolescent </w:t>
      </w:r>
      <w:proofErr w:type="spellStart"/>
      <w:r w:rsidRPr="003E4A7E">
        <w:rPr>
          <w:lang w:eastAsia="en-GB"/>
        </w:rPr>
        <w:t>Romanies</w:t>
      </w:r>
      <w:proofErr w:type="spellEnd"/>
      <w:r w:rsidRPr="003E4A7E">
        <w:rPr>
          <w:lang w:eastAsia="en-GB"/>
        </w:rPr>
        <w:t xml:space="preserve"> in Spain on their feelings of self‐realisation. </w:t>
      </w:r>
      <w:r w:rsidRPr="003E4A7E">
        <w:rPr>
          <w:i/>
          <w:lang w:eastAsia="en-GB"/>
        </w:rPr>
        <w:t>Journal of Moral Education</w:t>
      </w:r>
      <w:r w:rsidRPr="003E4A7E">
        <w:rPr>
          <w:lang w:eastAsia="en-GB"/>
        </w:rPr>
        <w:t>. 40(2): 217-235.</w:t>
      </w:r>
    </w:p>
    <w:p w14:paraId="589D101C" w14:textId="77777777" w:rsidR="00BE3B50" w:rsidRPr="003E4A7E" w:rsidRDefault="00BE3B50" w:rsidP="00FA662D">
      <w:pPr>
        <w:pStyle w:val="ListParagraph"/>
        <w:spacing w:line="480" w:lineRule="auto"/>
        <w:rPr>
          <w:lang w:eastAsia="en-GB"/>
        </w:rPr>
      </w:pPr>
      <w:r>
        <w:rPr>
          <w:lang w:eastAsia="en-GB"/>
        </w:rPr>
        <w:t xml:space="preserve">Stevenson, C. (2004) </w:t>
      </w:r>
      <w:r w:rsidRPr="00842719">
        <w:rPr>
          <w:rFonts w:asciiTheme="majorBidi" w:hAnsiTheme="majorBidi" w:cstheme="majorBidi"/>
          <w:color w:val="222222"/>
          <w:shd w:val="clear" w:color="auto" w:fill="FFFFFF"/>
        </w:rPr>
        <w:t>Theoretical and methodological approaches in discourse analysis. </w:t>
      </w:r>
      <w:r w:rsidRPr="00842719">
        <w:rPr>
          <w:rFonts w:asciiTheme="majorBidi" w:hAnsiTheme="majorBidi" w:cstheme="majorBidi"/>
          <w:i/>
          <w:iCs/>
          <w:color w:val="222222"/>
          <w:shd w:val="clear" w:color="auto" w:fill="FFFFFF"/>
        </w:rPr>
        <w:t>Nurse Researcher (through 2013)</w:t>
      </w:r>
      <w:r w:rsidRPr="00842719">
        <w:rPr>
          <w:rFonts w:asciiTheme="majorBidi" w:hAnsiTheme="majorBidi" w:cstheme="majorBidi"/>
          <w:color w:val="222222"/>
          <w:shd w:val="clear" w:color="auto" w:fill="FFFFFF"/>
        </w:rPr>
        <w:t>, </w:t>
      </w:r>
      <w:r w:rsidRPr="00842719">
        <w:rPr>
          <w:rFonts w:asciiTheme="majorBidi" w:hAnsiTheme="majorBidi" w:cstheme="majorBidi"/>
          <w:i/>
          <w:iCs/>
          <w:color w:val="222222"/>
          <w:shd w:val="clear" w:color="auto" w:fill="FFFFFF"/>
        </w:rPr>
        <w:t>12</w:t>
      </w:r>
      <w:r w:rsidRPr="00842719">
        <w:rPr>
          <w:rFonts w:asciiTheme="majorBidi" w:hAnsiTheme="majorBidi" w:cstheme="majorBidi"/>
          <w:color w:val="222222"/>
          <w:shd w:val="clear" w:color="auto" w:fill="FFFFFF"/>
        </w:rPr>
        <w:t>(2), 17.</w:t>
      </w:r>
    </w:p>
    <w:p w14:paraId="1C7FF185" w14:textId="77777777" w:rsidR="00BE3B50" w:rsidRPr="003E4A7E" w:rsidRDefault="00BE3B50" w:rsidP="00FA662D">
      <w:pPr>
        <w:pStyle w:val="ListParagraph"/>
        <w:spacing w:line="480" w:lineRule="auto"/>
        <w:rPr>
          <w:lang w:eastAsia="en-GB"/>
        </w:rPr>
      </w:pPr>
      <w:r w:rsidRPr="003E4A7E">
        <w:rPr>
          <w:lang w:eastAsia="en-GB"/>
        </w:rPr>
        <w:t>Taylor, M. (1994). Overview of values education in 26 European countries. In M. Taylor (</w:t>
      </w:r>
      <w:proofErr w:type="spellStart"/>
      <w:proofErr w:type="gramStart"/>
      <w:r w:rsidRPr="003E4A7E">
        <w:rPr>
          <w:lang w:eastAsia="en-GB"/>
        </w:rPr>
        <w:t>ed</w:t>
      </w:r>
      <w:proofErr w:type="spellEnd"/>
      <w:proofErr w:type="gramEnd"/>
      <w:r w:rsidRPr="003E4A7E">
        <w:rPr>
          <w:lang w:eastAsia="en-GB"/>
        </w:rPr>
        <w:t xml:space="preserve">), </w:t>
      </w:r>
      <w:r w:rsidRPr="003E4A7E">
        <w:rPr>
          <w:i/>
          <w:lang w:eastAsia="en-GB"/>
        </w:rPr>
        <w:t>Values education in Europe: A comparative overview of a survey of 26 countries in 1993</w:t>
      </w:r>
      <w:r w:rsidRPr="003E4A7E">
        <w:rPr>
          <w:lang w:eastAsia="en-GB"/>
        </w:rPr>
        <w:t xml:space="preserve">. Dundee: Scottish Consultative Council on the </w:t>
      </w:r>
      <w:proofErr w:type="spellStart"/>
      <w:r w:rsidRPr="003E4A7E">
        <w:rPr>
          <w:lang w:eastAsia="en-GB"/>
        </w:rPr>
        <w:t>Curriculum.pp</w:t>
      </w:r>
      <w:proofErr w:type="spellEnd"/>
      <w:r w:rsidRPr="003E4A7E">
        <w:rPr>
          <w:lang w:eastAsia="en-GB"/>
        </w:rPr>
        <w:t>. 1066</w:t>
      </w:r>
    </w:p>
    <w:p w14:paraId="73612BA4" w14:textId="77777777" w:rsidR="00BE3B50" w:rsidRPr="003E4A7E" w:rsidRDefault="00BE3B50" w:rsidP="00FA662D">
      <w:pPr>
        <w:pStyle w:val="ListParagraph"/>
        <w:spacing w:line="480" w:lineRule="auto"/>
        <w:rPr>
          <w:lang w:eastAsia="en-GB"/>
        </w:rPr>
      </w:pPr>
      <w:r w:rsidRPr="003E4A7E">
        <w:rPr>
          <w:lang w:eastAsia="en-GB"/>
        </w:rPr>
        <w:t xml:space="preserve">Temple, B., and Young, A. (2004). Qualitative research and translation dilemmas. </w:t>
      </w:r>
      <w:r w:rsidRPr="003E4A7E">
        <w:rPr>
          <w:i/>
          <w:iCs/>
          <w:lang w:eastAsia="en-GB"/>
        </w:rPr>
        <w:t>Qualitative Research. 4</w:t>
      </w:r>
      <w:r w:rsidRPr="003E4A7E">
        <w:rPr>
          <w:lang w:eastAsia="en-GB"/>
        </w:rPr>
        <w:t>(2): 161-178.</w:t>
      </w:r>
    </w:p>
    <w:p w14:paraId="71D438D9" w14:textId="77777777" w:rsidR="00BE3B50" w:rsidRDefault="00BE3B50" w:rsidP="00FA662D">
      <w:pPr>
        <w:pStyle w:val="ListParagraph"/>
        <w:spacing w:line="480" w:lineRule="auto"/>
        <w:rPr>
          <w:lang w:eastAsia="en-GB"/>
        </w:rPr>
      </w:pPr>
      <w:proofErr w:type="spellStart"/>
      <w:r w:rsidRPr="003E4A7E">
        <w:rPr>
          <w:lang w:eastAsia="en-GB"/>
        </w:rPr>
        <w:t>Thornberg</w:t>
      </w:r>
      <w:proofErr w:type="spellEnd"/>
      <w:r w:rsidRPr="003E4A7E">
        <w:rPr>
          <w:lang w:eastAsia="en-GB"/>
        </w:rPr>
        <w:t xml:space="preserve">, R. (2008). The lack of professional knowledge in values education. </w:t>
      </w:r>
      <w:r w:rsidRPr="003E4A7E">
        <w:rPr>
          <w:i/>
          <w:lang w:eastAsia="en-GB"/>
        </w:rPr>
        <w:t>Teaching and Teacher Education</w:t>
      </w:r>
      <w:r w:rsidRPr="003E4A7E">
        <w:rPr>
          <w:lang w:eastAsia="en-GB"/>
        </w:rPr>
        <w:t>. 24(7): 1791-1798.</w:t>
      </w:r>
    </w:p>
    <w:p w14:paraId="7595C9DA" w14:textId="77777777" w:rsidR="00BE3B50" w:rsidRPr="003E4A7E" w:rsidRDefault="00BE3B50" w:rsidP="00FA662D">
      <w:pPr>
        <w:pStyle w:val="ListParagraph"/>
        <w:spacing w:line="480" w:lineRule="auto"/>
        <w:rPr>
          <w:lang w:eastAsia="en-GB"/>
        </w:rPr>
      </w:pPr>
      <w:proofErr w:type="spellStart"/>
      <w:r>
        <w:lastRenderedPageBreak/>
        <w:t>Veugelers</w:t>
      </w:r>
      <w:proofErr w:type="spellEnd"/>
      <w:r>
        <w:t xml:space="preserve">, W, de Groot, I &amp; </w:t>
      </w:r>
      <w:proofErr w:type="spellStart"/>
      <w:r>
        <w:t>Stolk</w:t>
      </w:r>
      <w:proofErr w:type="spellEnd"/>
      <w:r>
        <w:t>, V 2017, Research for CULT Committee – Teaching Common Values in Europe, European Parliament, Policy Department for Structural and Cohesion Policies, Brussels</w:t>
      </w:r>
    </w:p>
    <w:p w14:paraId="0E6D9521" w14:textId="77777777" w:rsidR="00BE3B50" w:rsidRPr="003E4A7E" w:rsidRDefault="00BE3B50" w:rsidP="00FA662D">
      <w:pPr>
        <w:pStyle w:val="ListParagraph"/>
        <w:spacing w:line="480" w:lineRule="auto"/>
        <w:rPr>
          <w:lang w:eastAsia="en-GB"/>
        </w:rPr>
      </w:pPr>
      <w:r w:rsidRPr="003E4A7E">
        <w:rPr>
          <w:lang w:eastAsia="en-GB"/>
        </w:rPr>
        <w:t xml:space="preserve">Village, A., and Francis, L. J. (2016). Measuring the contribution of Roman Catholic secondary schools to students' religious, personal and social values. </w:t>
      </w:r>
      <w:r w:rsidRPr="003E4A7E">
        <w:rPr>
          <w:i/>
          <w:lang w:eastAsia="en-GB"/>
        </w:rPr>
        <w:t>Journal of Catholic Education</w:t>
      </w:r>
      <w:r w:rsidRPr="003E4A7E">
        <w:rPr>
          <w:lang w:eastAsia="en-GB"/>
        </w:rPr>
        <w:t>. 19(3): 66.</w:t>
      </w:r>
    </w:p>
    <w:p w14:paraId="1CFEB9E1" w14:textId="77777777" w:rsidR="00BE3B50" w:rsidRDefault="00BE3B50" w:rsidP="00FA662D">
      <w:pPr>
        <w:pStyle w:val="ListParagraph"/>
        <w:spacing w:line="480" w:lineRule="auto"/>
        <w:rPr>
          <w:lang w:eastAsia="en-GB"/>
        </w:rPr>
      </w:pPr>
      <w:proofErr w:type="spellStart"/>
      <w:r w:rsidRPr="003E4A7E">
        <w:rPr>
          <w:lang w:eastAsia="en-GB"/>
        </w:rPr>
        <w:t>Westheimer</w:t>
      </w:r>
      <w:proofErr w:type="spellEnd"/>
      <w:r w:rsidRPr="003E4A7E">
        <w:rPr>
          <w:lang w:eastAsia="en-GB"/>
        </w:rPr>
        <w:t xml:space="preserve">, J. and </w:t>
      </w:r>
      <w:proofErr w:type="spellStart"/>
      <w:r w:rsidRPr="003E4A7E">
        <w:rPr>
          <w:lang w:eastAsia="en-GB"/>
        </w:rPr>
        <w:t>Kahne</w:t>
      </w:r>
      <w:proofErr w:type="spellEnd"/>
      <w:r w:rsidRPr="003E4A7E">
        <w:rPr>
          <w:lang w:eastAsia="en-GB"/>
        </w:rPr>
        <w:t xml:space="preserve">, J. E. (2004) What Kind of Citizen? The politics of educating for democracy. </w:t>
      </w:r>
      <w:r w:rsidRPr="003E4A7E">
        <w:rPr>
          <w:i/>
          <w:lang w:eastAsia="en-GB"/>
        </w:rPr>
        <w:t>American Educational Research Journal</w:t>
      </w:r>
      <w:r w:rsidRPr="003E4A7E">
        <w:rPr>
          <w:lang w:eastAsia="en-GB"/>
        </w:rPr>
        <w:t>. 41(2): 237-269</w:t>
      </w:r>
      <w:r>
        <w:rPr>
          <w:lang w:eastAsia="en-GB"/>
        </w:rPr>
        <w:t xml:space="preserve"> </w:t>
      </w:r>
    </w:p>
    <w:p w14:paraId="732DAAA0" w14:textId="77777777" w:rsidR="00BE3B50" w:rsidRPr="003E4A7E" w:rsidRDefault="00BE3B50" w:rsidP="00FA662D">
      <w:pPr>
        <w:pStyle w:val="ListParagraph"/>
        <w:spacing w:line="480" w:lineRule="auto"/>
        <w:rPr>
          <w:lang w:eastAsia="en-GB"/>
        </w:rPr>
      </w:pPr>
      <w:proofErr w:type="spellStart"/>
      <w:r>
        <w:rPr>
          <w:lang w:eastAsia="en-GB"/>
        </w:rPr>
        <w:t>Whetherell</w:t>
      </w:r>
      <w:proofErr w:type="spellEnd"/>
      <w:r>
        <w:rPr>
          <w:lang w:eastAsia="en-GB"/>
        </w:rPr>
        <w:t>, M. Potter, J. (1992) Mapping the Language of Racism: Discourse and the legitimation of exploitation. Brighton, Harvester/Wheatsheaf</w:t>
      </w:r>
    </w:p>
    <w:p w14:paraId="39F7BDAD" w14:textId="77777777" w:rsidR="00BE3B50" w:rsidRPr="003E4A7E" w:rsidRDefault="00BE3B50" w:rsidP="00FA662D">
      <w:pPr>
        <w:pStyle w:val="ListParagraph"/>
        <w:spacing w:line="480" w:lineRule="auto"/>
        <w:rPr>
          <w:lang w:eastAsia="en-GB"/>
        </w:rPr>
      </w:pPr>
      <w:proofErr w:type="spellStart"/>
      <w:r w:rsidRPr="003E4A7E">
        <w:rPr>
          <w:lang w:eastAsia="en-GB"/>
        </w:rPr>
        <w:t>Xinwen</w:t>
      </w:r>
      <w:proofErr w:type="gramStart"/>
      <w:r w:rsidRPr="003E4A7E">
        <w:rPr>
          <w:lang w:eastAsia="en-GB"/>
        </w:rPr>
        <w:t>,Wu</w:t>
      </w:r>
      <w:proofErr w:type="spellEnd"/>
      <w:proofErr w:type="gramEnd"/>
      <w:r w:rsidRPr="003E4A7E">
        <w:rPr>
          <w:lang w:eastAsia="en-GB"/>
        </w:rPr>
        <w:t>. (2009)</w:t>
      </w:r>
      <w:r>
        <w:rPr>
          <w:lang w:eastAsia="en-GB"/>
        </w:rPr>
        <w:t xml:space="preserve"> </w:t>
      </w:r>
      <w:r w:rsidRPr="003E4A7E">
        <w:rPr>
          <w:i/>
          <w:iCs/>
          <w:lang w:eastAsia="en-GB"/>
        </w:rPr>
        <w:t>Socialist Core Values</w:t>
      </w:r>
      <w:r w:rsidRPr="003E4A7E">
        <w:rPr>
          <w:lang w:eastAsia="en-GB"/>
        </w:rPr>
        <w:t>. Chongqing: Chongqing Press.</w:t>
      </w:r>
    </w:p>
    <w:p w14:paraId="703471EF" w14:textId="77777777" w:rsidR="00BE3B50" w:rsidRPr="003E4A7E" w:rsidRDefault="00BE3B50" w:rsidP="00FA662D">
      <w:pPr>
        <w:pStyle w:val="ListParagraph"/>
        <w:spacing w:line="480" w:lineRule="auto"/>
        <w:rPr>
          <w:lang w:eastAsia="en-GB"/>
        </w:rPr>
      </w:pPr>
      <w:r w:rsidRPr="003E4A7E">
        <w:rPr>
          <w:lang w:eastAsia="en-GB"/>
        </w:rPr>
        <w:t> </w:t>
      </w:r>
      <w:proofErr w:type="spellStart"/>
      <w:r w:rsidRPr="003E4A7E">
        <w:rPr>
          <w:lang w:eastAsia="en-GB"/>
        </w:rPr>
        <w:t>Yuste</w:t>
      </w:r>
      <w:proofErr w:type="spellEnd"/>
      <w:r w:rsidRPr="003E4A7E">
        <w:rPr>
          <w:lang w:eastAsia="en-GB"/>
        </w:rPr>
        <w:t xml:space="preserve">, T., X. and Atienza, I., O. (2015). National identity, civic values and school textbooks in Spain: La </w:t>
      </w:r>
      <w:proofErr w:type="spellStart"/>
      <w:r w:rsidRPr="003E4A7E">
        <w:rPr>
          <w:lang w:eastAsia="en-GB"/>
        </w:rPr>
        <w:t>Enciclopedia</w:t>
      </w:r>
      <w:proofErr w:type="spellEnd"/>
      <w:r w:rsidRPr="003E4A7E">
        <w:rPr>
          <w:lang w:eastAsia="en-GB"/>
        </w:rPr>
        <w:t xml:space="preserve"> </w:t>
      </w:r>
      <w:proofErr w:type="spellStart"/>
      <w:r w:rsidRPr="003E4A7E">
        <w:rPr>
          <w:lang w:eastAsia="en-GB"/>
        </w:rPr>
        <w:t>cíclico-pedagógica</w:t>
      </w:r>
      <w:proofErr w:type="spellEnd"/>
      <w:r w:rsidRPr="003E4A7E">
        <w:rPr>
          <w:lang w:eastAsia="en-GB"/>
        </w:rPr>
        <w:t xml:space="preserve"> and El </w:t>
      </w:r>
      <w:proofErr w:type="spellStart"/>
      <w:r w:rsidRPr="003E4A7E">
        <w:rPr>
          <w:lang w:eastAsia="en-GB"/>
        </w:rPr>
        <w:t>libro</w:t>
      </w:r>
      <w:proofErr w:type="spellEnd"/>
      <w:r w:rsidRPr="003E4A7E">
        <w:rPr>
          <w:lang w:eastAsia="en-GB"/>
        </w:rPr>
        <w:t xml:space="preserve"> de </w:t>
      </w:r>
      <w:proofErr w:type="spellStart"/>
      <w:r w:rsidRPr="003E4A7E">
        <w:rPr>
          <w:lang w:eastAsia="en-GB"/>
        </w:rPr>
        <w:t>España</w:t>
      </w:r>
      <w:proofErr w:type="spellEnd"/>
      <w:r w:rsidRPr="003E4A7E">
        <w:rPr>
          <w:lang w:eastAsia="en-GB"/>
        </w:rPr>
        <w:t xml:space="preserve"> (1931-1957). </w:t>
      </w:r>
      <w:r w:rsidRPr="003E4A7E">
        <w:rPr>
          <w:i/>
          <w:lang w:eastAsia="en-GB"/>
        </w:rPr>
        <w:t>History of Education and Children's Literature</w:t>
      </w:r>
      <w:r w:rsidRPr="003E4A7E">
        <w:rPr>
          <w:lang w:eastAsia="en-GB"/>
        </w:rPr>
        <w:t>, 10(1): 361-367.</w:t>
      </w:r>
    </w:p>
    <w:p w14:paraId="2703C0BB" w14:textId="77777777" w:rsidR="00BE3B50" w:rsidRPr="003E4A7E" w:rsidRDefault="00BE3B50" w:rsidP="00FA662D">
      <w:pPr>
        <w:pStyle w:val="ListParagraph"/>
        <w:spacing w:line="480" w:lineRule="auto"/>
        <w:rPr>
          <w:lang w:val="es-ES" w:eastAsia="en-GB"/>
        </w:rPr>
      </w:pPr>
      <w:r w:rsidRPr="003E4A7E">
        <w:rPr>
          <w:lang w:eastAsia="en-GB"/>
        </w:rPr>
        <w:t xml:space="preserve">Zhang, D. (2012). </w:t>
      </w:r>
      <w:proofErr w:type="spellStart"/>
      <w:r w:rsidRPr="003E4A7E">
        <w:rPr>
          <w:lang w:eastAsia="en-GB"/>
        </w:rPr>
        <w:t>Tongshi</w:t>
      </w:r>
      <w:proofErr w:type="spellEnd"/>
      <w:r w:rsidRPr="003E4A7E">
        <w:rPr>
          <w:lang w:eastAsia="en-GB"/>
        </w:rPr>
        <w:t xml:space="preserve"> education reform in a Chinese university: knowledge, values, and organizational changes. </w:t>
      </w:r>
      <w:proofErr w:type="spellStart"/>
      <w:r w:rsidRPr="003E4A7E">
        <w:rPr>
          <w:i/>
          <w:lang w:val="es-ES" w:eastAsia="en-GB"/>
        </w:rPr>
        <w:t>Comparative</w:t>
      </w:r>
      <w:proofErr w:type="spellEnd"/>
      <w:r w:rsidRPr="003E4A7E">
        <w:rPr>
          <w:i/>
          <w:lang w:val="es-ES" w:eastAsia="en-GB"/>
        </w:rPr>
        <w:t xml:space="preserve"> </w:t>
      </w:r>
      <w:proofErr w:type="spellStart"/>
      <w:r w:rsidRPr="003E4A7E">
        <w:rPr>
          <w:i/>
          <w:lang w:val="es-ES" w:eastAsia="en-GB"/>
        </w:rPr>
        <w:t>Education</w:t>
      </w:r>
      <w:proofErr w:type="spellEnd"/>
      <w:r w:rsidRPr="003E4A7E">
        <w:rPr>
          <w:i/>
          <w:lang w:val="es-ES" w:eastAsia="en-GB"/>
        </w:rPr>
        <w:t xml:space="preserve"> </w:t>
      </w:r>
      <w:proofErr w:type="spellStart"/>
      <w:r w:rsidRPr="003E4A7E">
        <w:rPr>
          <w:i/>
          <w:lang w:val="es-ES" w:eastAsia="en-GB"/>
        </w:rPr>
        <w:t>Review</w:t>
      </w:r>
      <w:proofErr w:type="spellEnd"/>
      <w:r w:rsidRPr="003E4A7E">
        <w:rPr>
          <w:lang w:val="es-ES" w:eastAsia="en-GB"/>
        </w:rPr>
        <w:t>. 56(3): 394-420.</w:t>
      </w:r>
    </w:p>
    <w:p w14:paraId="66FE19DF" w14:textId="697CE279" w:rsidR="001B746E" w:rsidRPr="00FA662D" w:rsidRDefault="001B746E" w:rsidP="00FA662D">
      <w:pPr>
        <w:spacing w:before="100" w:beforeAutospacing="1" w:after="100" w:afterAutospacing="1"/>
        <w:ind w:left="777" w:hanging="720"/>
        <w:rPr>
          <w:rFonts w:ascii="Arial" w:eastAsia="Times New Roman" w:hAnsi="Arial" w:cs="Arial"/>
          <w:lang w:eastAsia="en-GB"/>
        </w:rPr>
      </w:pPr>
      <w:proofErr w:type="spellStart"/>
      <w:r w:rsidRPr="00FA662D">
        <w:rPr>
          <w:rFonts w:eastAsia="Times New Roman"/>
          <w:lang w:eastAsia="en-GB"/>
        </w:rPr>
        <w:t>Zorrilla</w:t>
      </w:r>
      <w:proofErr w:type="spellEnd"/>
      <w:r w:rsidRPr="00FA662D">
        <w:rPr>
          <w:rFonts w:eastAsia="Times New Roman"/>
          <w:lang w:eastAsia="en-GB"/>
        </w:rPr>
        <w:t>, F., M. (2004). </w:t>
      </w:r>
      <w:r w:rsidRPr="00FA662D">
        <w:rPr>
          <w:rFonts w:eastAsia="Times New Roman"/>
          <w:lang w:val="es-MX" w:eastAsia="en-GB"/>
        </w:rPr>
        <w:t>La educación secundaria en México: al filo de su reforma. [</w:t>
      </w:r>
      <w:proofErr w:type="spellStart"/>
      <w:r w:rsidRPr="00FA662D">
        <w:rPr>
          <w:rFonts w:eastAsia="Times New Roman"/>
          <w:lang w:val="es-MX" w:eastAsia="en-GB"/>
        </w:rPr>
        <w:t>Secondary</w:t>
      </w:r>
      <w:proofErr w:type="spellEnd"/>
      <w:r w:rsidRPr="00FA662D">
        <w:rPr>
          <w:rFonts w:eastAsia="Times New Roman"/>
          <w:lang w:val="es-MX" w:eastAsia="en-GB"/>
        </w:rPr>
        <w:t xml:space="preserve"> </w:t>
      </w:r>
      <w:proofErr w:type="spellStart"/>
      <w:r w:rsidRPr="00FA662D">
        <w:rPr>
          <w:rFonts w:eastAsia="Times New Roman"/>
          <w:lang w:val="es-MX" w:eastAsia="en-GB"/>
        </w:rPr>
        <w:t>Education</w:t>
      </w:r>
      <w:proofErr w:type="spellEnd"/>
      <w:r w:rsidRPr="00FA662D">
        <w:rPr>
          <w:rFonts w:eastAsia="Times New Roman"/>
          <w:lang w:val="es-MX" w:eastAsia="en-GB"/>
        </w:rPr>
        <w:t xml:space="preserve"> in </w:t>
      </w:r>
      <w:proofErr w:type="spellStart"/>
      <w:r w:rsidRPr="00FA662D">
        <w:rPr>
          <w:rFonts w:eastAsia="Times New Roman"/>
          <w:lang w:val="es-MX" w:eastAsia="en-GB"/>
        </w:rPr>
        <w:t>Mexico</w:t>
      </w:r>
      <w:proofErr w:type="spellEnd"/>
      <w:r w:rsidRPr="00FA662D">
        <w:rPr>
          <w:rFonts w:eastAsia="Times New Roman"/>
          <w:lang w:val="es-MX" w:eastAsia="en-GB"/>
        </w:rPr>
        <w:t xml:space="preserve">: at </w:t>
      </w:r>
      <w:proofErr w:type="spellStart"/>
      <w:r w:rsidRPr="00FA662D">
        <w:rPr>
          <w:rFonts w:eastAsia="Times New Roman"/>
          <w:lang w:val="es-MX" w:eastAsia="en-GB"/>
        </w:rPr>
        <w:t>the</w:t>
      </w:r>
      <w:proofErr w:type="spellEnd"/>
      <w:r w:rsidRPr="00FA662D">
        <w:rPr>
          <w:rFonts w:eastAsia="Times New Roman"/>
          <w:lang w:val="es-MX" w:eastAsia="en-GB"/>
        </w:rPr>
        <w:t xml:space="preserve"> </w:t>
      </w:r>
      <w:proofErr w:type="spellStart"/>
      <w:r w:rsidRPr="00FA662D">
        <w:rPr>
          <w:rFonts w:eastAsia="Times New Roman"/>
          <w:lang w:val="es-MX" w:eastAsia="en-GB"/>
        </w:rPr>
        <w:t>edge</w:t>
      </w:r>
      <w:proofErr w:type="spellEnd"/>
      <w:r w:rsidRPr="00FA662D">
        <w:rPr>
          <w:rFonts w:eastAsia="Times New Roman"/>
          <w:lang w:val="es-MX" w:eastAsia="en-GB"/>
        </w:rPr>
        <w:t xml:space="preserve"> of </w:t>
      </w:r>
      <w:proofErr w:type="spellStart"/>
      <w:r w:rsidRPr="00FA662D">
        <w:rPr>
          <w:rFonts w:eastAsia="Times New Roman"/>
          <w:lang w:val="es-MX" w:eastAsia="en-GB"/>
        </w:rPr>
        <w:t>its</w:t>
      </w:r>
      <w:proofErr w:type="spellEnd"/>
      <w:r w:rsidRPr="00FA662D">
        <w:rPr>
          <w:rFonts w:eastAsia="Times New Roman"/>
          <w:lang w:val="es-MX" w:eastAsia="en-GB"/>
        </w:rPr>
        <w:t xml:space="preserve"> </w:t>
      </w:r>
      <w:proofErr w:type="spellStart"/>
      <w:r w:rsidRPr="00FA662D">
        <w:rPr>
          <w:rFonts w:eastAsia="Times New Roman"/>
          <w:lang w:val="es-MX" w:eastAsia="en-GB"/>
        </w:rPr>
        <w:t>reform</w:t>
      </w:r>
      <w:proofErr w:type="spellEnd"/>
      <w:r w:rsidRPr="00FA662D">
        <w:rPr>
          <w:rFonts w:eastAsia="Times New Roman"/>
          <w:lang w:val="es-MX" w:eastAsia="en-GB"/>
        </w:rPr>
        <w:t>] REICE: </w:t>
      </w:r>
      <w:r w:rsidRPr="00FA662D">
        <w:rPr>
          <w:rFonts w:eastAsia="Times New Roman"/>
          <w:i/>
          <w:iCs/>
          <w:lang w:val="es-MX" w:eastAsia="en-GB"/>
        </w:rPr>
        <w:t>Revista Electrónica Iberoamericana sobre Calidad, Eficacia y Cambio en Educación</w:t>
      </w:r>
      <w:r w:rsidRPr="00FA662D">
        <w:rPr>
          <w:rFonts w:eastAsia="Times New Roman"/>
          <w:lang w:val="es-MX" w:eastAsia="en-GB"/>
        </w:rPr>
        <w:t>. 2 (1): 1-22.</w:t>
      </w:r>
    </w:p>
    <w:p w14:paraId="560596C8" w14:textId="77777777" w:rsidR="00BE3B50" w:rsidRDefault="00BE3B50" w:rsidP="00FA662D">
      <w:pPr>
        <w:pStyle w:val="ListParagraph"/>
        <w:spacing w:line="480" w:lineRule="auto"/>
        <w:rPr>
          <w:lang w:val="es-ES_tradnl" w:eastAsia="en-GB"/>
        </w:rPr>
      </w:pPr>
    </w:p>
    <w:p w14:paraId="2F76501F" w14:textId="77777777" w:rsidR="00BE3B50" w:rsidRPr="003E4A7E" w:rsidRDefault="00BE3B50" w:rsidP="00FA662D">
      <w:pPr>
        <w:pStyle w:val="ListParagraph"/>
        <w:spacing w:line="480" w:lineRule="auto"/>
        <w:rPr>
          <w:lang w:val="es-ES_tradnl" w:eastAsia="en-GB"/>
        </w:rPr>
      </w:pPr>
    </w:p>
    <w:p w14:paraId="6C897DEA" w14:textId="77777777" w:rsidR="001E7DB6" w:rsidRDefault="001E7DB6" w:rsidP="00FA662D">
      <w:pPr>
        <w:spacing w:before="0" w:after="0"/>
        <w:jc w:val="left"/>
      </w:pPr>
      <w:r>
        <w:br w:type="page"/>
      </w:r>
    </w:p>
    <w:p w14:paraId="080BC26E" w14:textId="4FD2FEE5" w:rsidR="00BE3B50" w:rsidRPr="00FA662D" w:rsidRDefault="00BE3B50" w:rsidP="00FA662D">
      <w:pPr>
        <w:spacing w:before="0" w:after="0"/>
        <w:jc w:val="left"/>
      </w:pPr>
      <w:r w:rsidRPr="00FA662D">
        <w:lastRenderedPageBreak/>
        <w:t>Policy documents</w:t>
      </w:r>
    </w:p>
    <w:p w14:paraId="462EB50D" w14:textId="77777777" w:rsidR="00BE3B50" w:rsidRPr="00BA1C5F" w:rsidRDefault="00BE3B50" w:rsidP="00FA662D">
      <w:pPr>
        <w:rPr>
          <w:b/>
          <w:u w:val="single"/>
        </w:rPr>
      </w:pPr>
      <w:r w:rsidRPr="00BA1C5F">
        <w:rPr>
          <w:b/>
          <w:u w:val="single"/>
        </w:rPr>
        <w:t>China</w:t>
      </w:r>
    </w:p>
    <w:p w14:paraId="08E48B51" w14:textId="77777777" w:rsidR="00BE3B50" w:rsidRDefault="00BE3B50" w:rsidP="00FA662D">
      <w:pPr>
        <w:pStyle w:val="ListParagraph"/>
        <w:spacing w:line="480" w:lineRule="auto"/>
        <w:rPr>
          <w:lang w:eastAsia="en-GB"/>
        </w:rPr>
      </w:pPr>
      <w:r w:rsidRPr="003E4A7E">
        <w:rPr>
          <w:lang w:eastAsia="en-GB"/>
        </w:rPr>
        <w:t xml:space="preserve">Central Committee of Communist Party of China and State Council of PRC. (2004) </w:t>
      </w:r>
      <w:r w:rsidRPr="003E4A7E">
        <w:rPr>
          <w:i/>
          <w:iCs/>
          <w:lang w:eastAsia="en-GB"/>
        </w:rPr>
        <w:t>Some Suggestions on Further Strengthening and Improving the Ideological and Moral Construction of Juveniles</w:t>
      </w:r>
      <w:r w:rsidRPr="003E4A7E">
        <w:rPr>
          <w:lang w:eastAsia="en-GB"/>
        </w:rPr>
        <w:t xml:space="preserve">, Beijing. Available at: </w:t>
      </w:r>
      <w:hyperlink r:id="rId14" w:history="1">
        <w:r w:rsidRPr="003E4A7E">
          <w:rPr>
            <w:lang w:eastAsia="en-GB"/>
          </w:rPr>
          <w:t>http://news.xinhuanet.com/newscenter/2004-03/22/content_1378742.htm</w:t>
        </w:r>
      </w:hyperlink>
      <w:proofErr w:type="gramStart"/>
      <w:r w:rsidRPr="003E4A7E">
        <w:rPr>
          <w:lang w:eastAsia="en-GB"/>
        </w:rPr>
        <w:t>.(</w:t>
      </w:r>
      <w:proofErr w:type="gramEnd"/>
      <w:r w:rsidRPr="003E4A7E">
        <w:rPr>
          <w:lang w:eastAsia="en-GB"/>
        </w:rPr>
        <w:t>accessed 20 February 2016)</w:t>
      </w:r>
    </w:p>
    <w:p w14:paraId="42C162DD" w14:textId="77777777" w:rsidR="00BE3B50" w:rsidRDefault="00BE3B50" w:rsidP="00FA662D">
      <w:pPr>
        <w:pStyle w:val="ListParagraph"/>
        <w:spacing w:line="480" w:lineRule="auto"/>
      </w:pPr>
      <w:r w:rsidRPr="003E4A7E">
        <w:rPr>
          <w:lang w:eastAsia="en-GB"/>
        </w:rPr>
        <w:t xml:space="preserve">CPGPRC (The Central People’s Government of the People’s Republic of China), (2006). </w:t>
      </w:r>
      <w:r w:rsidRPr="003E4A7E">
        <w:rPr>
          <w:i/>
          <w:iCs/>
          <w:lang w:eastAsia="en-GB"/>
        </w:rPr>
        <w:t xml:space="preserve">The Compulsory Education Law of the People’s Republic of China </w:t>
      </w:r>
      <w:r w:rsidRPr="003E4A7E">
        <w:rPr>
          <w:lang w:eastAsia="en-GB"/>
        </w:rPr>
        <w:t xml:space="preserve">(2006 revised version), Available </w:t>
      </w:r>
      <w:proofErr w:type="spellStart"/>
      <w:r w:rsidRPr="003E4A7E">
        <w:rPr>
          <w:lang w:eastAsia="en-GB"/>
        </w:rPr>
        <w:t>at</w:t>
      </w:r>
      <w:proofErr w:type="gramStart"/>
      <w:r w:rsidRPr="003E4A7E">
        <w:rPr>
          <w:lang w:eastAsia="en-GB"/>
        </w:rPr>
        <w:t>:</w:t>
      </w:r>
      <w:proofErr w:type="gramEnd"/>
      <w:r w:rsidR="00B35036">
        <w:fldChar w:fldCharType="begin"/>
      </w:r>
      <w:r w:rsidR="00B35036">
        <w:instrText xml:space="preserve"> HYPERLINK "http://www.gov.cn/flfg/2006-06/30/content_323302.htm" </w:instrText>
      </w:r>
      <w:r w:rsidR="00B35036">
        <w:fldChar w:fldCharType="separate"/>
      </w:r>
      <w:r w:rsidRPr="003E4A7E">
        <w:rPr>
          <w:u w:val="single"/>
          <w:lang w:eastAsia="en-GB"/>
        </w:rPr>
        <w:t>http</w:t>
      </w:r>
      <w:proofErr w:type="spellEnd"/>
      <w:r w:rsidRPr="003E4A7E">
        <w:rPr>
          <w:u w:val="single"/>
          <w:lang w:eastAsia="en-GB"/>
        </w:rPr>
        <w:t>://www.gov.cn/flfg/2006-06/30/content_323302.htm</w:t>
      </w:r>
      <w:r w:rsidR="00B35036">
        <w:rPr>
          <w:u w:val="single"/>
          <w:lang w:eastAsia="en-GB"/>
        </w:rPr>
        <w:fldChar w:fldCharType="end"/>
      </w:r>
      <w:r w:rsidRPr="003E4A7E">
        <w:t xml:space="preserve"> (accessed 20 February 2016)</w:t>
      </w:r>
    </w:p>
    <w:p w14:paraId="0FFA9A38" w14:textId="77777777" w:rsidR="00BE3B50" w:rsidRPr="003E4A7E" w:rsidRDefault="00BE3B50" w:rsidP="00FA662D">
      <w:pPr>
        <w:pStyle w:val="ListParagraph"/>
        <w:spacing w:line="480" w:lineRule="auto"/>
        <w:rPr>
          <w:lang w:eastAsia="en-GB"/>
        </w:rPr>
      </w:pPr>
      <w:r w:rsidRPr="003E4A7E">
        <w:rPr>
          <w:lang w:eastAsia="en-GB"/>
        </w:rPr>
        <w:t xml:space="preserve">General Office of CCCPC. (2013). </w:t>
      </w:r>
      <w:r w:rsidRPr="003E4A7E">
        <w:rPr>
          <w:i/>
          <w:lang w:eastAsia="en-GB"/>
        </w:rPr>
        <w:t>Notice to cultivate and practice the socialist core values</w:t>
      </w:r>
      <w:r w:rsidRPr="003E4A7E">
        <w:rPr>
          <w:lang w:eastAsia="en-GB"/>
        </w:rPr>
        <w:t>. Available at</w:t>
      </w:r>
      <w:proofErr w:type="gramStart"/>
      <w:r w:rsidRPr="003E4A7E">
        <w:rPr>
          <w:lang w:eastAsia="en-GB"/>
        </w:rPr>
        <w:t>:</w:t>
      </w:r>
      <w:proofErr w:type="gramEnd"/>
      <w:r w:rsidR="00B35036">
        <w:fldChar w:fldCharType="begin"/>
      </w:r>
      <w:r w:rsidR="00B35036">
        <w:instrText xml:space="preserve"> HYPERLINK "http://news.xinhuanet.com/politics/2013-12/23/c_118674689.htm" </w:instrText>
      </w:r>
      <w:r w:rsidR="00B35036">
        <w:fldChar w:fldCharType="separate"/>
      </w:r>
      <w:r w:rsidRPr="003E4A7E">
        <w:rPr>
          <w:u w:val="single"/>
          <w:lang w:eastAsia="en-GB"/>
        </w:rPr>
        <w:t>http://news.xinhuanet.com/politics/2013-12/23/c_118674689.htm</w:t>
      </w:r>
      <w:r w:rsidR="00B35036">
        <w:rPr>
          <w:u w:val="single"/>
          <w:lang w:eastAsia="en-GB"/>
        </w:rPr>
        <w:fldChar w:fldCharType="end"/>
      </w:r>
      <w:r w:rsidRPr="003E4A7E">
        <w:rPr>
          <w:lang w:eastAsia="en-GB"/>
        </w:rPr>
        <w:t>. (</w:t>
      </w:r>
      <w:proofErr w:type="gramStart"/>
      <w:r w:rsidRPr="003E4A7E">
        <w:rPr>
          <w:lang w:eastAsia="en-GB"/>
        </w:rPr>
        <w:t>accessed</w:t>
      </w:r>
      <w:proofErr w:type="gramEnd"/>
      <w:r w:rsidRPr="003E4A7E">
        <w:rPr>
          <w:lang w:eastAsia="en-GB"/>
        </w:rPr>
        <w:t xml:space="preserve"> 14 March 2016)</w:t>
      </w:r>
    </w:p>
    <w:p w14:paraId="1BFB1955" w14:textId="77777777" w:rsidR="00BE3B50" w:rsidRPr="003E4A7E" w:rsidRDefault="00BE3B50" w:rsidP="00FA662D">
      <w:pPr>
        <w:pStyle w:val="ListParagraph"/>
        <w:spacing w:line="480" w:lineRule="auto"/>
        <w:rPr>
          <w:lang w:eastAsia="en-GB"/>
        </w:rPr>
      </w:pPr>
      <w:r w:rsidRPr="003E4A7E">
        <w:rPr>
          <w:lang w:eastAsia="en-GB"/>
        </w:rPr>
        <w:t xml:space="preserve">Ministry of Education of PRC. (2003) Curriculum Standards of Ideology and Morality of Full-time Compulsory Education (experimental version), </w:t>
      </w:r>
      <w:r w:rsidRPr="003E4A7E">
        <w:rPr>
          <w:i/>
          <w:iCs/>
          <w:lang w:eastAsia="en-GB"/>
        </w:rPr>
        <w:t>Gazette of Ministry of Education</w:t>
      </w:r>
      <w:r w:rsidRPr="003E4A7E">
        <w:rPr>
          <w:lang w:eastAsia="en-GB"/>
        </w:rPr>
        <w:t>, 2003(Z2): 367-380.</w:t>
      </w:r>
    </w:p>
    <w:p w14:paraId="0B079432" w14:textId="77777777" w:rsidR="00BE3B50" w:rsidRPr="003E4A7E" w:rsidRDefault="00BE3B50" w:rsidP="00FA662D">
      <w:pPr>
        <w:pStyle w:val="ListParagraph"/>
        <w:spacing w:line="480" w:lineRule="auto"/>
        <w:rPr>
          <w:lang w:eastAsia="en-GB"/>
        </w:rPr>
      </w:pPr>
      <w:r w:rsidRPr="003E4A7E">
        <w:rPr>
          <w:lang w:eastAsia="en-GB"/>
        </w:rPr>
        <w:t xml:space="preserve">Ministry of Education of PRC. (2004) Curriculum Standards of Ideology and Politics of Ordinary High School (experimental version), </w:t>
      </w:r>
      <w:r w:rsidRPr="003E4A7E">
        <w:rPr>
          <w:i/>
          <w:iCs/>
          <w:lang w:eastAsia="en-GB"/>
        </w:rPr>
        <w:t>Teaching Ideological and Political Curriculum</w:t>
      </w:r>
      <w:r w:rsidRPr="003E4A7E">
        <w:rPr>
          <w:lang w:eastAsia="en-GB"/>
        </w:rPr>
        <w:t>, 2004(4): 3-19.</w:t>
      </w:r>
    </w:p>
    <w:p w14:paraId="3CCCEC20" w14:textId="77777777" w:rsidR="00BE3B50" w:rsidRPr="003E4A7E" w:rsidRDefault="00BE3B50" w:rsidP="00FA662D">
      <w:pPr>
        <w:pStyle w:val="ListParagraph"/>
        <w:spacing w:line="480" w:lineRule="auto"/>
        <w:rPr>
          <w:lang w:eastAsia="en-GB"/>
        </w:rPr>
      </w:pPr>
      <w:r w:rsidRPr="003E4A7E">
        <w:rPr>
          <w:lang w:eastAsia="en-GB"/>
        </w:rPr>
        <w:t>Ministry of Education of PRC. (2004)</w:t>
      </w:r>
      <w:r w:rsidRPr="003E4A7E">
        <w:rPr>
          <w:i/>
          <w:iCs/>
          <w:lang w:eastAsia="en-GB"/>
        </w:rPr>
        <w:t xml:space="preserve"> National Spirit Education in primary and middle schools</w:t>
      </w:r>
      <w:r w:rsidRPr="003E4A7E">
        <w:rPr>
          <w:lang w:eastAsia="en-GB"/>
        </w:rPr>
        <w:t xml:space="preserve">. Available at: </w:t>
      </w:r>
      <w:hyperlink r:id="rId15" w:history="1">
        <w:r w:rsidRPr="003E4A7E">
          <w:rPr>
            <w:rStyle w:val="Hyperlink"/>
            <w:lang w:eastAsia="en-GB"/>
          </w:rPr>
          <w:t>http://www.moe.gov.cn/s78/A06/jcys_left/moe_710/s3325/201005/t20100527_88477.html</w:t>
        </w:r>
      </w:hyperlink>
      <w:r w:rsidRPr="003E4A7E">
        <w:rPr>
          <w:lang w:eastAsia="en-GB"/>
        </w:rPr>
        <w:t>. (</w:t>
      </w:r>
      <w:proofErr w:type="gramStart"/>
      <w:r w:rsidRPr="003E4A7E">
        <w:rPr>
          <w:lang w:eastAsia="en-GB"/>
        </w:rPr>
        <w:t>accessed</w:t>
      </w:r>
      <w:proofErr w:type="gramEnd"/>
      <w:r w:rsidRPr="003E4A7E">
        <w:rPr>
          <w:lang w:eastAsia="en-GB"/>
        </w:rPr>
        <w:t xml:space="preserve"> 20 February 2016)</w:t>
      </w:r>
    </w:p>
    <w:p w14:paraId="1C8B56AD" w14:textId="77777777" w:rsidR="00BE3B50" w:rsidRPr="003E4A7E" w:rsidRDefault="00BE3B50" w:rsidP="00FA662D">
      <w:pPr>
        <w:pStyle w:val="ListParagraph"/>
        <w:spacing w:line="480" w:lineRule="auto"/>
        <w:rPr>
          <w:lang w:eastAsia="en-GB"/>
        </w:rPr>
      </w:pPr>
      <w:r w:rsidRPr="003E4A7E">
        <w:rPr>
          <w:lang w:eastAsia="en-GB"/>
        </w:rPr>
        <w:t xml:space="preserve">Ministry of Education of PRC. (2005). </w:t>
      </w:r>
      <w:r w:rsidRPr="003E4A7E">
        <w:rPr>
          <w:i/>
          <w:iCs/>
          <w:lang w:eastAsia="en-GB"/>
        </w:rPr>
        <w:t>Notice on the Overall Planning of the Moral Education System in Primary, secondary schools and Colleges</w:t>
      </w:r>
      <w:r w:rsidRPr="003E4A7E">
        <w:rPr>
          <w:lang w:eastAsia="en-GB"/>
        </w:rPr>
        <w:t xml:space="preserve">. Available at: </w:t>
      </w:r>
      <w:hyperlink r:id="rId16" w:history="1">
        <w:r w:rsidRPr="003E4A7E">
          <w:rPr>
            <w:rStyle w:val="Hyperlink"/>
            <w:lang w:eastAsia="en-GB"/>
          </w:rPr>
          <w:t>http://www.moe.gov.cn/s78/A12/s7060/201007/t20100719_179051.html</w:t>
        </w:r>
      </w:hyperlink>
      <w:r w:rsidRPr="003E4A7E">
        <w:rPr>
          <w:lang w:eastAsia="en-GB"/>
        </w:rPr>
        <w:t xml:space="preserve"> . (</w:t>
      </w:r>
      <w:proofErr w:type="gramStart"/>
      <w:r w:rsidRPr="003E4A7E">
        <w:rPr>
          <w:lang w:eastAsia="en-GB"/>
        </w:rPr>
        <w:t>accessed</w:t>
      </w:r>
      <w:proofErr w:type="gramEnd"/>
      <w:r w:rsidRPr="003E4A7E">
        <w:rPr>
          <w:lang w:eastAsia="en-GB"/>
        </w:rPr>
        <w:t xml:space="preserve"> 26 March 2016)</w:t>
      </w:r>
    </w:p>
    <w:p w14:paraId="2888F687" w14:textId="77777777" w:rsidR="00BE3B50" w:rsidRPr="003E4A7E" w:rsidRDefault="00BE3B50" w:rsidP="00FA662D">
      <w:pPr>
        <w:pStyle w:val="ListParagraph"/>
        <w:spacing w:line="480" w:lineRule="auto"/>
        <w:rPr>
          <w:lang w:eastAsia="en-GB"/>
        </w:rPr>
      </w:pPr>
      <w:r w:rsidRPr="003E4A7E">
        <w:rPr>
          <w:lang w:eastAsia="en-GB"/>
        </w:rPr>
        <w:t xml:space="preserve">Ministry of Education of PRC. (2007): </w:t>
      </w:r>
      <w:r w:rsidRPr="003E4A7E">
        <w:rPr>
          <w:i/>
          <w:iCs/>
          <w:lang w:eastAsia="en-GB"/>
        </w:rPr>
        <w:t xml:space="preserve">Guide Outline of Legal Education in Primary and Secondary </w:t>
      </w:r>
      <w:proofErr w:type="spellStart"/>
      <w:r w:rsidRPr="003E4A7E">
        <w:rPr>
          <w:i/>
          <w:iCs/>
          <w:lang w:eastAsia="en-GB"/>
        </w:rPr>
        <w:t>Schools</w:t>
      </w:r>
      <w:r w:rsidRPr="003E4A7E">
        <w:rPr>
          <w:lang w:eastAsia="en-GB"/>
        </w:rPr>
        <w:t>.Available</w:t>
      </w:r>
      <w:proofErr w:type="spellEnd"/>
      <w:r w:rsidRPr="003E4A7E">
        <w:rPr>
          <w:lang w:eastAsia="en-GB"/>
        </w:rPr>
        <w:t xml:space="preserve"> at:   </w:t>
      </w:r>
      <w:hyperlink r:id="rId17" w:history="1">
        <w:r w:rsidRPr="003E4A7E">
          <w:rPr>
            <w:color w:val="0000FF"/>
            <w:u w:val="single"/>
            <w:lang w:eastAsia="en-GB"/>
          </w:rPr>
          <w:t>http://www.moe.gov.cn/srcsite/A06/s3325/200707/t20070724_81933.html</w:t>
        </w:r>
      </w:hyperlink>
      <w:r w:rsidRPr="003E4A7E">
        <w:t xml:space="preserve"> (accessed 20 February 2016)</w:t>
      </w:r>
    </w:p>
    <w:p w14:paraId="29665E0E" w14:textId="77777777" w:rsidR="00BE3B50" w:rsidRPr="003E4A7E" w:rsidRDefault="00BE3B50" w:rsidP="00FA662D">
      <w:pPr>
        <w:pStyle w:val="ListParagraph"/>
        <w:spacing w:line="480" w:lineRule="auto"/>
        <w:rPr>
          <w:lang w:eastAsia="en-GB"/>
        </w:rPr>
      </w:pPr>
      <w:r w:rsidRPr="003E4A7E">
        <w:rPr>
          <w:lang w:eastAsia="en-GB"/>
        </w:rPr>
        <w:t xml:space="preserve">Ministry of Education of PRC. (2011) </w:t>
      </w:r>
      <w:r w:rsidRPr="003E4A7E">
        <w:rPr>
          <w:i/>
          <w:iCs/>
          <w:lang w:eastAsia="en-GB"/>
        </w:rPr>
        <w:t>Curriculum Standards of Ideology and Morality of Full-time Compulsory Education</w:t>
      </w:r>
      <w:r w:rsidRPr="003E4A7E">
        <w:rPr>
          <w:lang w:eastAsia="en-GB"/>
        </w:rPr>
        <w:t xml:space="preserve">. Available at: </w:t>
      </w:r>
      <w:hyperlink r:id="rId18" w:history="1">
        <w:r w:rsidRPr="003E4A7E">
          <w:rPr>
            <w:rStyle w:val="Hyperlink"/>
            <w:lang w:eastAsia="en-GB"/>
          </w:rPr>
          <w:t>http://info.jyb.cn/jyzck/201202/t20120201_475680.html</w:t>
        </w:r>
      </w:hyperlink>
      <w:r w:rsidRPr="003E4A7E">
        <w:rPr>
          <w:lang w:eastAsia="en-GB"/>
        </w:rPr>
        <w:t>. (</w:t>
      </w:r>
      <w:proofErr w:type="gramStart"/>
      <w:r w:rsidRPr="003E4A7E">
        <w:rPr>
          <w:lang w:eastAsia="en-GB"/>
        </w:rPr>
        <w:t>access</w:t>
      </w:r>
      <w:proofErr w:type="gramEnd"/>
      <w:r w:rsidRPr="003E4A7E">
        <w:rPr>
          <w:lang w:eastAsia="en-GB"/>
        </w:rPr>
        <w:t xml:space="preserve"> 20 February 2016)</w:t>
      </w:r>
    </w:p>
    <w:p w14:paraId="5732FDBA" w14:textId="77777777" w:rsidR="00BE3B50" w:rsidRPr="003E4A7E" w:rsidRDefault="00BE3B50" w:rsidP="00FA662D">
      <w:pPr>
        <w:pStyle w:val="ListParagraph"/>
        <w:spacing w:line="480" w:lineRule="auto"/>
        <w:rPr>
          <w:lang w:eastAsia="en-GB"/>
        </w:rPr>
      </w:pPr>
      <w:r w:rsidRPr="003E4A7E">
        <w:rPr>
          <w:lang w:eastAsia="en-GB"/>
        </w:rPr>
        <w:t xml:space="preserve">Ministry of Education of PRC. (2014). </w:t>
      </w:r>
      <w:r w:rsidRPr="003E4A7E">
        <w:rPr>
          <w:i/>
          <w:iCs/>
          <w:lang w:eastAsia="en-GB"/>
        </w:rPr>
        <w:t>Notice to cultivate and practice Core Socialist Values, strengthen moral education in Primary and Secondary schools</w:t>
      </w:r>
      <w:r w:rsidRPr="003E4A7E">
        <w:rPr>
          <w:lang w:eastAsia="en-GB"/>
        </w:rPr>
        <w:t xml:space="preserve">. Available at: </w:t>
      </w:r>
      <w:hyperlink r:id="rId19" w:history="1">
        <w:r w:rsidRPr="003E4A7E">
          <w:rPr>
            <w:rStyle w:val="Hyperlink"/>
            <w:lang w:eastAsia="en-GB"/>
          </w:rPr>
          <w:t>http://www.moe.gov.cn/srcsite/A06/s3325/201404/t20140403_167213.html</w:t>
        </w:r>
      </w:hyperlink>
      <w:r w:rsidRPr="003E4A7E">
        <w:rPr>
          <w:lang w:eastAsia="en-GB"/>
        </w:rPr>
        <w:t>. (</w:t>
      </w:r>
      <w:proofErr w:type="gramStart"/>
      <w:r w:rsidRPr="003E4A7E">
        <w:rPr>
          <w:lang w:eastAsia="en-GB"/>
        </w:rPr>
        <w:t>accessed</w:t>
      </w:r>
      <w:proofErr w:type="gramEnd"/>
      <w:r w:rsidRPr="003E4A7E">
        <w:rPr>
          <w:lang w:eastAsia="en-GB"/>
        </w:rPr>
        <w:t xml:space="preserve"> 20 February 2016)</w:t>
      </w:r>
    </w:p>
    <w:p w14:paraId="5A3C9CB7" w14:textId="77777777" w:rsidR="00BE3B50" w:rsidRDefault="00BE3B50" w:rsidP="00FA662D">
      <w:pPr>
        <w:pStyle w:val="ListParagraph"/>
        <w:spacing w:line="480" w:lineRule="auto"/>
        <w:rPr>
          <w:iCs/>
          <w:lang w:eastAsia="en-GB"/>
        </w:rPr>
      </w:pPr>
      <w:r w:rsidRPr="003E4A7E">
        <w:rPr>
          <w:lang w:eastAsia="en-GB"/>
        </w:rPr>
        <w:t xml:space="preserve">Ministry of Education of PRC. (2016). </w:t>
      </w:r>
      <w:r w:rsidRPr="003E4A7E">
        <w:rPr>
          <w:i/>
          <w:iCs/>
          <w:lang w:eastAsia="en-GB"/>
        </w:rPr>
        <w:t xml:space="preserve">Notice to the textbooks of primary school and secondary school in 2016. </w:t>
      </w:r>
      <w:r w:rsidRPr="003E4A7E">
        <w:rPr>
          <w:iCs/>
          <w:lang w:eastAsia="en-GB"/>
        </w:rPr>
        <w:t>Available at</w:t>
      </w:r>
      <w:proofErr w:type="gramStart"/>
      <w:r w:rsidRPr="003E4A7E">
        <w:rPr>
          <w:iCs/>
          <w:lang w:eastAsia="en-GB"/>
        </w:rPr>
        <w:t>:</w:t>
      </w:r>
      <w:proofErr w:type="gramEnd"/>
      <w:r w:rsidR="00B35036">
        <w:fldChar w:fldCharType="begin"/>
      </w:r>
      <w:r w:rsidR="00B35036">
        <w:instrText xml:space="preserve"> HYPERLINK "http://www.moe.gov.cn/srcsite/A26/moe_714/201604/t20160428_241261.html" </w:instrText>
      </w:r>
      <w:r w:rsidR="00B35036">
        <w:fldChar w:fldCharType="separate"/>
      </w:r>
      <w:r w:rsidRPr="003E4A7E">
        <w:rPr>
          <w:rStyle w:val="Hyperlink"/>
          <w:iCs/>
          <w:color w:val="auto"/>
          <w:u w:val="none"/>
          <w:lang w:eastAsia="en-GB"/>
        </w:rPr>
        <w:t>http://www.moe.gov.cn/srcsite/A26/moe_714/201604/t20160428_241261.html</w:t>
      </w:r>
      <w:r w:rsidR="00B35036">
        <w:rPr>
          <w:rStyle w:val="Hyperlink"/>
          <w:iCs/>
          <w:color w:val="auto"/>
          <w:u w:val="none"/>
          <w:lang w:eastAsia="en-GB"/>
        </w:rPr>
        <w:fldChar w:fldCharType="end"/>
      </w:r>
      <w:r w:rsidRPr="003E4A7E">
        <w:rPr>
          <w:i/>
          <w:iCs/>
          <w:lang w:eastAsia="en-GB"/>
        </w:rPr>
        <w:t>.</w:t>
      </w:r>
      <w:r w:rsidRPr="003E4A7E">
        <w:rPr>
          <w:iCs/>
          <w:lang w:eastAsia="en-GB"/>
        </w:rPr>
        <w:t>(accessed 20 February 2016)</w:t>
      </w:r>
    </w:p>
    <w:p w14:paraId="6254F1A5" w14:textId="77777777" w:rsidR="00BE3B50" w:rsidRPr="00DC02B1" w:rsidRDefault="00BE3B50" w:rsidP="00FA662D">
      <w:pPr>
        <w:pStyle w:val="ListParagraph"/>
        <w:spacing w:line="480" w:lineRule="auto"/>
        <w:rPr>
          <w:lang w:eastAsia="en-GB"/>
        </w:rPr>
      </w:pPr>
      <w:r w:rsidRPr="00DC02B1">
        <w:rPr>
          <w:lang w:eastAsia="en-GB"/>
        </w:rPr>
        <w:lastRenderedPageBreak/>
        <w:t xml:space="preserve">Ministry of Education of PRC. (2017). </w:t>
      </w:r>
      <w:r w:rsidRPr="00DC02B1">
        <w:rPr>
          <w:iCs/>
          <w:lang w:eastAsia="en-GB"/>
        </w:rPr>
        <w:t>Notice to issue</w:t>
      </w:r>
      <w:r w:rsidRPr="00DC02B1">
        <w:rPr>
          <w:i/>
          <w:iCs/>
          <w:lang w:eastAsia="en-GB"/>
        </w:rPr>
        <w:t xml:space="preserve"> </w:t>
      </w:r>
      <w:r w:rsidRPr="00DC02B1">
        <w:rPr>
          <w:i/>
          <w:lang w:eastAsia="en-GB"/>
        </w:rPr>
        <w:t>Guidelines for Moral Education in Primary and Secondary Schools</w:t>
      </w:r>
      <w:r w:rsidRPr="00DC02B1">
        <w:rPr>
          <w:lang w:eastAsia="en-GB"/>
        </w:rPr>
        <w:t xml:space="preserve"> by Ministry of Education. </w:t>
      </w:r>
      <w:r w:rsidRPr="00DC02B1">
        <w:t>http://www.moe.gov.cn/srcsite/A06/s3325/201709/t20170904_313128.html</w:t>
      </w:r>
      <w:r w:rsidRPr="00DC02B1">
        <w:rPr>
          <w:lang w:eastAsia="en-GB"/>
        </w:rPr>
        <w:t>. (</w:t>
      </w:r>
      <w:proofErr w:type="gramStart"/>
      <w:r w:rsidRPr="00DC02B1">
        <w:rPr>
          <w:lang w:eastAsia="en-GB"/>
        </w:rPr>
        <w:t>accessed</w:t>
      </w:r>
      <w:proofErr w:type="gramEnd"/>
      <w:r w:rsidRPr="00DC02B1">
        <w:rPr>
          <w:lang w:eastAsia="en-GB"/>
        </w:rPr>
        <w:t xml:space="preserve"> 4 July 2018)</w:t>
      </w:r>
    </w:p>
    <w:p w14:paraId="6FC7269F" w14:textId="77777777" w:rsidR="00BE3B50" w:rsidRDefault="00BE3B50" w:rsidP="00FA662D">
      <w:pPr>
        <w:pStyle w:val="ListParagraph"/>
        <w:spacing w:line="480" w:lineRule="auto"/>
        <w:rPr>
          <w:lang w:eastAsia="en-GB"/>
        </w:rPr>
      </w:pPr>
      <w:r w:rsidRPr="003E4A7E">
        <w:rPr>
          <w:lang w:eastAsia="en-GB"/>
        </w:rPr>
        <w:t xml:space="preserve">State Council of PRC. (2001) </w:t>
      </w:r>
      <w:r w:rsidRPr="003E4A7E">
        <w:rPr>
          <w:i/>
          <w:iCs/>
          <w:lang w:eastAsia="en-GB"/>
        </w:rPr>
        <w:t xml:space="preserve">The Decision of Reform and Development in Basic </w:t>
      </w:r>
      <w:proofErr w:type="spellStart"/>
      <w:r w:rsidRPr="003E4A7E">
        <w:rPr>
          <w:i/>
          <w:iCs/>
          <w:lang w:eastAsia="en-GB"/>
        </w:rPr>
        <w:t>Education</w:t>
      </w:r>
      <w:proofErr w:type="gramStart"/>
      <w:r w:rsidRPr="003E4A7E">
        <w:rPr>
          <w:i/>
          <w:iCs/>
          <w:lang w:eastAsia="en-GB"/>
        </w:rPr>
        <w:t>,</w:t>
      </w:r>
      <w:r w:rsidRPr="003E4A7E">
        <w:rPr>
          <w:lang w:eastAsia="en-GB"/>
        </w:rPr>
        <w:t>Available</w:t>
      </w:r>
      <w:proofErr w:type="spellEnd"/>
      <w:proofErr w:type="gramEnd"/>
      <w:r w:rsidRPr="003E4A7E">
        <w:rPr>
          <w:lang w:eastAsia="en-GB"/>
        </w:rPr>
        <w:t xml:space="preserve"> </w:t>
      </w:r>
      <w:proofErr w:type="spellStart"/>
      <w:r w:rsidRPr="003E4A7E">
        <w:rPr>
          <w:lang w:eastAsia="en-GB"/>
        </w:rPr>
        <w:t>at:</w:t>
      </w:r>
      <w:hyperlink r:id="rId20" w:history="1">
        <w:r w:rsidRPr="003E4A7E">
          <w:rPr>
            <w:lang w:eastAsia="en-GB"/>
          </w:rPr>
          <w:t>http</w:t>
        </w:r>
        <w:proofErr w:type="spellEnd"/>
        <w:r w:rsidRPr="003E4A7E">
          <w:rPr>
            <w:lang w:eastAsia="en-GB"/>
          </w:rPr>
          <w:t>://www.gov.cn/gongbao/content/2001/content_60920.htm</w:t>
        </w:r>
      </w:hyperlink>
      <w:r w:rsidRPr="003E4A7E">
        <w:rPr>
          <w:lang w:eastAsia="en-GB"/>
        </w:rPr>
        <w:t>. (</w:t>
      </w:r>
      <w:proofErr w:type="gramStart"/>
      <w:r w:rsidRPr="003E4A7E">
        <w:rPr>
          <w:lang w:eastAsia="en-GB"/>
        </w:rPr>
        <w:t>accessed</w:t>
      </w:r>
      <w:proofErr w:type="gramEnd"/>
      <w:r w:rsidRPr="003E4A7E">
        <w:rPr>
          <w:lang w:eastAsia="en-GB"/>
        </w:rPr>
        <w:t xml:space="preserve"> 20 February 2016)</w:t>
      </w:r>
      <w:r>
        <w:rPr>
          <w:lang w:eastAsia="en-GB"/>
        </w:rPr>
        <w:t xml:space="preserve">. </w:t>
      </w:r>
    </w:p>
    <w:p w14:paraId="4621A03E" w14:textId="77777777" w:rsidR="00BE3B50" w:rsidRDefault="00BE3B50" w:rsidP="00FA662D">
      <w:pPr>
        <w:pStyle w:val="ListParagraph"/>
        <w:spacing w:line="480" w:lineRule="auto"/>
      </w:pPr>
    </w:p>
    <w:p w14:paraId="130D3561" w14:textId="77777777" w:rsidR="00BE3B50" w:rsidRPr="00BA1C5F" w:rsidRDefault="00BE3B50" w:rsidP="00FA662D">
      <w:pPr>
        <w:pStyle w:val="ListParagraph"/>
        <w:spacing w:line="480" w:lineRule="auto"/>
        <w:rPr>
          <w:b/>
          <w:u w:val="single"/>
        </w:rPr>
      </w:pPr>
      <w:r w:rsidRPr="00BA1C5F">
        <w:rPr>
          <w:b/>
          <w:u w:val="single"/>
        </w:rPr>
        <w:t>England</w:t>
      </w:r>
    </w:p>
    <w:p w14:paraId="50C18C02" w14:textId="1FF7CA31" w:rsidR="00A467A7" w:rsidRPr="00FA662D" w:rsidRDefault="00A467A7" w:rsidP="00FA662D">
      <w:pPr>
        <w:pStyle w:val="ListParagraph"/>
        <w:spacing w:line="480" w:lineRule="auto"/>
      </w:pPr>
      <w:r w:rsidRPr="00FA662D">
        <w:t>Department for Education (2011). Teachers’ Standards Guidance for school leaders, school staff and governing bodies. London, HMSO. (Reference:  DFE-00066-2011).</w:t>
      </w:r>
    </w:p>
    <w:p w14:paraId="00147419" w14:textId="3BCE734D" w:rsidR="004263B0" w:rsidRPr="00A467A7" w:rsidRDefault="004263B0" w:rsidP="00FA662D">
      <w:pPr>
        <w:pStyle w:val="ListParagraph"/>
        <w:spacing w:line="480" w:lineRule="auto"/>
        <w:rPr>
          <w:color w:val="FF0000"/>
        </w:rPr>
      </w:pPr>
      <w:r w:rsidRPr="00FA662D">
        <w:t xml:space="preserve">Department for Education (2013). National curriculum in England: citizenship programmes of study for key stages </w:t>
      </w:r>
      <w:proofErr w:type="gramStart"/>
      <w:r w:rsidRPr="00FA662D">
        <w:t>3</w:t>
      </w:r>
      <w:proofErr w:type="gramEnd"/>
      <w:r w:rsidRPr="00FA662D">
        <w:t xml:space="preserve"> and 4. </w:t>
      </w:r>
      <w:hyperlink r:id="rId21" w:history="1">
        <w:r w:rsidRPr="004263B0">
          <w:rPr>
            <w:color w:val="0000FF"/>
            <w:u w:val="single"/>
          </w:rPr>
          <w:t>https://www.gov.uk/government/publications/national-curriculum-in-england-citizenship-programmes-of-study/national-curriculum-in-england-citizenship-programmes-of-study-for-key-stages-3-and-4</w:t>
        </w:r>
      </w:hyperlink>
      <w:r>
        <w:t>, accessed 3 June 2019.</w:t>
      </w:r>
    </w:p>
    <w:p w14:paraId="7CC58F52" w14:textId="34202894" w:rsidR="00BE3B50" w:rsidRDefault="00BE3B50" w:rsidP="00FA662D">
      <w:pPr>
        <w:pStyle w:val="ListParagraph"/>
        <w:spacing w:line="480" w:lineRule="auto"/>
        <w:rPr>
          <w:lang w:eastAsia="en-GB"/>
        </w:rPr>
      </w:pPr>
      <w:r w:rsidRPr="003E4A7E">
        <w:rPr>
          <w:lang w:eastAsia="en-GB"/>
        </w:rPr>
        <w:t xml:space="preserve">HM Government (2011). </w:t>
      </w:r>
      <w:r w:rsidRPr="003E4A7E">
        <w:rPr>
          <w:i/>
          <w:lang w:eastAsia="en-GB"/>
        </w:rPr>
        <w:t>Prevent Strategy.</w:t>
      </w:r>
      <w:r w:rsidRPr="003E4A7E">
        <w:rPr>
          <w:lang w:eastAsia="en-GB"/>
        </w:rPr>
        <w:t xml:space="preserve"> Presented </w:t>
      </w:r>
      <w:proofErr w:type="gramStart"/>
      <w:r w:rsidRPr="003E4A7E">
        <w:rPr>
          <w:lang w:eastAsia="en-GB"/>
        </w:rPr>
        <w:t>to Parliament by the Secretary of State for the Home Department by Command of Her Majesty</w:t>
      </w:r>
      <w:proofErr w:type="gramEnd"/>
      <w:r w:rsidRPr="003E4A7E">
        <w:rPr>
          <w:lang w:eastAsia="en-GB"/>
        </w:rPr>
        <w:t>. CM 8092. London, HMSO.</w:t>
      </w:r>
      <w:r>
        <w:rPr>
          <w:lang w:eastAsia="en-GB"/>
        </w:rPr>
        <w:t xml:space="preserve"> </w:t>
      </w:r>
    </w:p>
    <w:p w14:paraId="6CFECDA9" w14:textId="3895D540" w:rsidR="001E7DB6" w:rsidRDefault="001E7DB6" w:rsidP="00FA662D">
      <w:pPr>
        <w:pStyle w:val="ListParagraph"/>
        <w:spacing w:line="480" w:lineRule="auto"/>
        <w:rPr>
          <w:lang w:eastAsia="en-GB"/>
        </w:rPr>
      </w:pPr>
      <w:r>
        <w:rPr>
          <w:lang w:eastAsia="en-GB"/>
        </w:rPr>
        <w:t xml:space="preserve">HM Government (2014) </w:t>
      </w:r>
      <w:proofErr w:type="gramStart"/>
      <w:r>
        <w:rPr>
          <w:lang w:eastAsia="en-GB"/>
        </w:rPr>
        <w:t>The</w:t>
      </w:r>
      <w:proofErr w:type="gramEnd"/>
      <w:r>
        <w:rPr>
          <w:lang w:eastAsia="en-GB"/>
        </w:rPr>
        <w:t xml:space="preserve"> National Curriculum. </w:t>
      </w:r>
      <w:hyperlink r:id="rId22" w:history="1">
        <w:r w:rsidRPr="00D2604A">
          <w:rPr>
            <w:rStyle w:val="Hyperlink"/>
            <w:lang w:eastAsia="en-GB"/>
          </w:rPr>
          <w:t>https://www.gov.uk/national-curriculum</w:t>
        </w:r>
      </w:hyperlink>
      <w:r>
        <w:rPr>
          <w:lang w:eastAsia="en-GB"/>
        </w:rPr>
        <w:t xml:space="preserve"> (accessed 1 December 2018).</w:t>
      </w:r>
    </w:p>
    <w:p w14:paraId="421828C3" w14:textId="77777777" w:rsidR="00BE3B50" w:rsidRDefault="00BE3B50" w:rsidP="00FA662D">
      <w:pPr>
        <w:pStyle w:val="ListParagraph"/>
        <w:spacing w:line="480" w:lineRule="auto"/>
        <w:jc w:val="left"/>
        <w:rPr>
          <w:iCs/>
          <w:lang w:eastAsia="en-GB"/>
        </w:rPr>
      </w:pPr>
      <w:r w:rsidRPr="003E4A7E">
        <w:rPr>
          <w:iCs/>
          <w:lang w:eastAsia="en-GB"/>
        </w:rPr>
        <w:lastRenderedPageBreak/>
        <w:t xml:space="preserve">Ofsted (2016). </w:t>
      </w:r>
      <w:r w:rsidRPr="003E4A7E">
        <w:rPr>
          <w:i/>
          <w:iCs/>
          <w:lang w:eastAsia="en-GB"/>
        </w:rPr>
        <w:t>School Inspection Handbook</w:t>
      </w:r>
      <w:r w:rsidRPr="003E4A7E">
        <w:rPr>
          <w:iCs/>
          <w:lang w:eastAsia="en-GB"/>
        </w:rPr>
        <w:t xml:space="preserve">. </w:t>
      </w:r>
      <w:hyperlink r:id="rId23" w:history="1">
        <w:r w:rsidRPr="003E4A7E">
          <w:rPr>
            <w:rStyle w:val="Hyperlink"/>
            <w:iCs/>
            <w:color w:val="auto"/>
            <w:lang w:eastAsia="en-GB"/>
          </w:rPr>
          <w:t>https://www.gov.uk/government/publications/school-inspection-handbook-from-september-2015</w:t>
        </w:r>
      </w:hyperlink>
      <w:r w:rsidRPr="003E4A7E">
        <w:rPr>
          <w:iCs/>
          <w:lang w:eastAsia="en-GB"/>
        </w:rPr>
        <w:t xml:space="preserve"> (accessed 21 March 2017).</w:t>
      </w:r>
      <w:r>
        <w:rPr>
          <w:iCs/>
          <w:lang w:eastAsia="en-GB"/>
        </w:rPr>
        <w:t xml:space="preserve"> </w:t>
      </w:r>
    </w:p>
    <w:p w14:paraId="0DAF4698" w14:textId="06AD8ECD" w:rsidR="001E7DB6" w:rsidRPr="003D5DC0" w:rsidRDefault="001E7DB6" w:rsidP="00FA662D">
      <w:pPr>
        <w:rPr>
          <w:b/>
          <w:u w:val="single"/>
          <w:lang w:eastAsia="en-GB"/>
        </w:rPr>
      </w:pPr>
    </w:p>
    <w:p w14:paraId="4B1176A3" w14:textId="6DA5D37D" w:rsidR="00BE3B50" w:rsidRPr="00BA1C5F" w:rsidRDefault="00BE3B50" w:rsidP="00FA662D">
      <w:pPr>
        <w:pStyle w:val="ListParagraph"/>
        <w:spacing w:line="480" w:lineRule="auto"/>
        <w:rPr>
          <w:b/>
          <w:u w:val="single"/>
          <w:lang w:eastAsia="en-GB"/>
        </w:rPr>
      </w:pPr>
      <w:r w:rsidRPr="00BA1C5F">
        <w:rPr>
          <w:b/>
          <w:u w:val="single"/>
          <w:lang w:eastAsia="en-GB"/>
        </w:rPr>
        <w:t>Mexico</w:t>
      </w:r>
    </w:p>
    <w:p w14:paraId="78013AC8" w14:textId="77777777" w:rsidR="00BE3B50" w:rsidRPr="003E4A7E" w:rsidRDefault="00BE3B50" w:rsidP="00FA662D">
      <w:pPr>
        <w:pStyle w:val="ListParagraph"/>
        <w:spacing w:line="480" w:lineRule="auto"/>
        <w:rPr>
          <w:lang w:eastAsia="en-GB"/>
        </w:rPr>
      </w:pPr>
      <w:r w:rsidRPr="003E4A7E">
        <w:rPr>
          <w:lang w:val="es-ES" w:eastAsia="en-GB"/>
        </w:rPr>
        <w:t xml:space="preserve">SEP (1992) </w:t>
      </w:r>
      <w:r w:rsidRPr="003E4A7E">
        <w:rPr>
          <w:i/>
          <w:lang w:val="es-ES" w:eastAsia="en-GB"/>
        </w:rPr>
        <w:t xml:space="preserve">Acuerdo Nacional para la </w:t>
      </w:r>
      <w:proofErr w:type="spellStart"/>
      <w:r w:rsidRPr="003E4A7E">
        <w:rPr>
          <w:i/>
          <w:lang w:val="es-ES" w:eastAsia="en-GB"/>
        </w:rPr>
        <w:t>Modernizacion</w:t>
      </w:r>
      <w:proofErr w:type="spellEnd"/>
      <w:r w:rsidRPr="003E4A7E">
        <w:rPr>
          <w:i/>
          <w:lang w:val="es-ES" w:eastAsia="en-GB"/>
        </w:rPr>
        <w:t xml:space="preserve"> de la </w:t>
      </w:r>
      <w:proofErr w:type="spellStart"/>
      <w:r w:rsidRPr="003E4A7E">
        <w:rPr>
          <w:i/>
          <w:lang w:val="es-ES" w:eastAsia="en-GB"/>
        </w:rPr>
        <w:t>EducacionBasica</w:t>
      </w:r>
      <w:proofErr w:type="spellEnd"/>
      <w:r w:rsidRPr="003E4A7E">
        <w:rPr>
          <w:lang w:val="es-ES" w:eastAsia="en-GB"/>
        </w:rPr>
        <w:t xml:space="preserve">; ANMEB. </w:t>
      </w:r>
      <w:r w:rsidRPr="003E4A7E">
        <w:rPr>
          <w:lang w:eastAsia="en-GB"/>
        </w:rPr>
        <w:t xml:space="preserve">Mexico: SEP. Retrieved from </w:t>
      </w:r>
      <w:hyperlink r:id="rId24" w:history="1">
        <w:r w:rsidRPr="003E4A7E">
          <w:rPr>
            <w:rStyle w:val="Hyperlink"/>
            <w:color w:val="auto"/>
          </w:rPr>
          <w:t>http://www.sep.gob.mx/work/models/sep1/Resource/b490561c-5c33-4254-ad1c-aad33765928a/07104.pdf</w:t>
        </w:r>
      </w:hyperlink>
    </w:p>
    <w:p w14:paraId="6238F640" w14:textId="77777777" w:rsidR="00BE3B50" w:rsidRPr="003E4A7E" w:rsidRDefault="00BE3B50" w:rsidP="00FA662D">
      <w:pPr>
        <w:pStyle w:val="ListParagraph"/>
        <w:spacing w:line="480" w:lineRule="auto"/>
        <w:rPr>
          <w:lang w:val="es-ES" w:eastAsia="en-GB"/>
        </w:rPr>
      </w:pPr>
      <w:r w:rsidRPr="003E4A7E">
        <w:rPr>
          <w:lang w:val="es-ES" w:eastAsia="en-GB"/>
        </w:rPr>
        <w:t xml:space="preserve">SEP (1993) </w:t>
      </w:r>
      <w:r w:rsidRPr="003E4A7E">
        <w:rPr>
          <w:i/>
          <w:lang w:val="es-ES" w:eastAsia="en-GB"/>
        </w:rPr>
        <w:t xml:space="preserve">Ley General de </w:t>
      </w:r>
      <w:proofErr w:type="spellStart"/>
      <w:r w:rsidRPr="003E4A7E">
        <w:rPr>
          <w:i/>
          <w:lang w:val="es-ES" w:eastAsia="en-GB"/>
        </w:rPr>
        <w:t>Educacion</w:t>
      </w:r>
      <w:proofErr w:type="spellEnd"/>
      <w:r w:rsidRPr="003E4A7E">
        <w:rPr>
          <w:lang w:val="es-ES" w:eastAsia="en-GB"/>
        </w:rPr>
        <w:t xml:space="preserve">. </w:t>
      </w:r>
      <w:proofErr w:type="spellStart"/>
      <w:r w:rsidRPr="003E4A7E">
        <w:rPr>
          <w:lang w:val="es-ES" w:eastAsia="en-GB"/>
        </w:rPr>
        <w:t>Mexico</w:t>
      </w:r>
      <w:proofErr w:type="spellEnd"/>
      <w:r w:rsidRPr="003E4A7E">
        <w:rPr>
          <w:lang w:val="es-ES" w:eastAsia="en-GB"/>
        </w:rPr>
        <w:t xml:space="preserve">: SEP </w:t>
      </w:r>
    </w:p>
    <w:p w14:paraId="3E4BEF29" w14:textId="77777777" w:rsidR="00BE3B50" w:rsidRPr="003E4A7E" w:rsidRDefault="00BE3B50" w:rsidP="00FA662D">
      <w:pPr>
        <w:pStyle w:val="ListParagraph"/>
        <w:spacing w:line="480" w:lineRule="auto"/>
        <w:rPr>
          <w:lang w:eastAsia="en-GB"/>
        </w:rPr>
      </w:pPr>
      <w:r w:rsidRPr="003E4A7E">
        <w:rPr>
          <w:lang w:val="es-ES" w:eastAsia="en-GB"/>
        </w:rPr>
        <w:t xml:space="preserve">SEP (2012) </w:t>
      </w:r>
      <w:r w:rsidRPr="003E4A7E">
        <w:rPr>
          <w:i/>
          <w:lang w:val="es-ES" w:eastAsia="en-GB"/>
        </w:rPr>
        <w:t xml:space="preserve">Reforma Integral de la </w:t>
      </w:r>
      <w:proofErr w:type="spellStart"/>
      <w:r w:rsidRPr="003E4A7E">
        <w:rPr>
          <w:i/>
          <w:lang w:val="es-ES" w:eastAsia="en-GB"/>
        </w:rPr>
        <w:t>EducacionBasica</w:t>
      </w:r>
      <w:proofErr w:type="spellEnd"/>
      <w:r w:rsidRPr="003E4A7E">
        <w:rPr>
          <w:lang w:val="es-ES" w:eastAsia="en-GB"/>
        </w:rPr>
        <w:t xml:space="preserve">. </w:t>
      </w:r>
      <w:r w:rsidRPr="003E4A7E">
        <w:rPr>
          <w:lang w:eastAsia="en-GB"/>
        </w:rPr>
        <w:t>Mexico: SEP</w:t>
      </w:r>
    </w:p>
    <w:p w14:paraId="0222BFAE" w14:textId="77777777" w:rsidR="00BE3B50" w:rsidRDefault="00BE3B50" w:rsidP="00FA662D">
      <w:pPr>
        <w:pStyle w:val="ListParagraph"/>
        <w:spacing w:line="480" w:lineRule="auto"/>
        <w:rPr>
          <w:lang w:eastAsia="en-GB"/>
        </w:rPr>
      </w:pPr>
    </w:p>
    <w:p w14:paraId="0A202A24" w14:textId="77777777" w:rsidR="00BE3B50" w:rsidRDefault="00BE3B50" w:rsidP="00FA662D">
      <w:pPr>
        <w:pStyle w:val="ListParagraph"/>
        <w:spacing w:line="480" w:lineRule="auto"/>
        <w:rPr>
          <w:lang w:eastAsia="en-GB"/>
        </w:rPr>
      </w:pPr>
    </w:p>
    <w:p w14:paraId="0EFD55D7" w14:textId="77777777" w:rsidR="00BE3B50" w:rsidRPr="00BA1C5F" w:rsidRDefault="00BE3B50" w:rsidP="00FA662D">
      <w:pPr>
        <w:pStyle w:val="ListParagraph"/>
        <w:spacing w:line="480" w:lineRule="auto"/>
        <w:rPr>
          <w:b/>
          <w:u w:val="single"/>
          <w:lang w:eastAsia="en-GB"/>
        </w:rPr>
      </w:pPr>
      <w:r w:rsidRPr="00BA1C5F">
        <w:rPr>
          <w:b/>
          <w:u w:val="single"/>
          <w:lang w:eastAsia="en-GB"/>
        </w:rPr>
        <w:t>Spain</w:t>
      </w:r>
    </w:p>
    <w:p w14:paraId="27D2CA67" w14:textId="77777777" w:rsidR="00BE3B50" w:rsidRPr="003E4A7E" w:rsidRDefault="00BE3B50" w:rsidP="00FA662D">
      <w:pPr>
        <w:pStyle w:val="ListParagraph"/>
        <w:spacing w:line="480" w:lineRule="auto"/>
        <w:rPr>
          <w:lang w:eastAsia="en-GB"/>
        </w:rPr>
      </w:pPr>
      <w:r w:rsidRPr="003E4A7E">
        <w:rPr>
          <w:lang w:eastAsia="en-GB"/>
        </w:rPr>
        <w:t xml:space="preserve">Ley </w:t>
      </w:r>
      <w:proofErr w:type="spellStart"/>
      <w:r w:rsidRPr="003E4A7E">
        <w:rPr>
          <w:lang w:eastAsia="en-GB"/>
        </w:rPr>
        <w:t>Organica</w:t>
      </w:r>
      <w:proofErr w:type="spellEnd"/>
      <w:r w:rsidRPr="003E4A7E">
        <w:rPr>
          <w:lang w:eastAsia="en-GB"/>
        </w:rPr>
        <w:t xml:space="preserve"> de </w:t>
      </w:r>
      <w:proofErr w:type="spellStart"/>
      <w:proofErr w:type="gramStart"/>
      <w:r w:rsidRPr="003E4A7E">
        <w:rPr>
          <w:lang w:eastAsia="en-GB"/>
        </w:rPr>
        <w:t>Educación</w:t>
      </w:r>
      <w:proofErr w:type="spellEnd"/>
      <w:r w:rsidRPr="003E4A7E">
        <w:rPr>
          <w:lang w:eastAsia="en-GB"/>
        </w:rPr>
        <w:t>[</w:t>
      </w:r>
      <w:proofErr w:type="gramEnd"/>
      <w:r w:rsidRPr="003E4A7E">
        <w:rPr>
          <w:lang w:eastAsia="en-GB"/>
        </w:rPr>
        <w:t>Organic Education Law] Spain. Available at</w:t>
      </w:r>
      <w:hyperlink r:id="rId25" w:history="1">
        <w:r w:rsidRPr="003E4A7E">
          <w:rPr>
            <w:u w:val="single"/>
            <w:lang w:eastAsia="en-GB"/>
          </w:rPr>
          <w:t>https://www.boe.es/diario_boe/txt.php?id=BOE-A-2006-7899</w:t>
        </w:r>
      </w:hyperlink>
      <w:r w:rsidRPr="003E4A7E">
        <w:t xml:space="preserve"> (accessed 17 April 2016)</w:t>
      </w:r>
    </w:p>
    <w:p w14:paraId="5CAB8993" w14:textId="77777777" w:rsidR="00BE3B50" w:rsidRPr="003E4A7E" w:rsidRDefault="00BE3B50" w:rsidP="00FA662D">
      <w:pPr>
        <w:pStyle w:val="ListParagraph"/>
        <w:spacing w:line="480" w:lineRule="auto"/>
        <w:rPr>
          <w:lang w:eastAsia="en-GB"/>
        </w:rPr>
      </w:pPr>
      <w:r w:rsidRPr="003E4A7E">
        <w:rPr>
          <w:lang w:eastAsia="en-GB"/>
        </w:rPr>
        <w:t xml:space="preserve">Ley </w:t>
      </w:r>
      <w:proofErr w:type="spellStart"/>
      <w:r w:rsidRPr="003E4A7E">
        <w:rPr>
          <w:lang w:eastAsia="en-GB"/>
        </w:rPr>
        <w:t>Organica</w:t>
      </w:r>
      <w:proofErr w:type="spellEnd"/>
      <w:r w:rsidRPr="003E4A7E">
        <w:rPr>
          <w:lang w:eastAsia="en-GB"/>
        </w:rPr>
        <w:t xml:space="preserve"> para la </w:t>
      </w:r>
      <w:proofErr w:type="spellStart"/>
      <w:r w:rsidRPr="003E4A7E">
        <w:rPr>
          <w:lang w:eastAsia="en-GB"/>
        </w:rPr>
        <w:t>Mejora</w:t>
      </w:r>
      <w:proofErr w:type="spellEnd"/>
      <w:r w:rsidRPr="003E4A7E">
        <w:rPr>
          <w:lang w:eastAsia="en-GB"/>
        </w:rPr>
        <w:t xml:space="preserve"> de la </w:t>
      </w:r>
      <w:proofErr w:type="spellStart"/>
      <w:r w:rsidRPr="003E4A7E">
        <w:rPr>
          <w:lang w:eastAsia="en-GB"/>
        </w:rPr>
        <w:t>Calidad</w:t>
      </w:r>
      <w:proofErr w:type="spellEnd"/>
      <w:r w:rsidRPr="003E4A7E">
        <w:rPr>
          <w:lang w:eastAsia="en-GB"/>
        </w:rPr>
        <w:t xml:space="preserve"> de </w:t>
      </w:r>
      <w:proofErr w:type="spellStart"/>
      <w:r w:rsidRPr="003E4A7E">
        <w:rPr>
          <w:lang w:eastAsia="en-GB"/>
        </w:rPr>
        <w:t>Educación</w:t>
      </w:r>
      <w:proofErr w:type="spellEnd"/>
      <w:r w:rsidRPr="003E4A7E">
        <w:rPr>
          <w:lang w:eastAsia="en-GB"/>
        </w:rPr>
        <w:t xml:space="preserve"> [Organic Law for the improvement of the quality of education] - Spain Available </w:t>
      </w:r>
      <w:proofErr w:type="spellStart"/>
      <w:r w:rsidRPr="003E4A7E">
        <w:rPr>
          <w:lang w:eastAsia="en-GB"/>
        </w:rPr>
        <w:t>at</w:t>
      </w:r>
      <w:proofErr w:type="gramStart"/>
      <w:r w:rsidRPr="003E4A7E">
        <w:rPr>
          <w:lang w:eastAsia="en-GB"/>
        </w:rPr>
        <w:t>:</w:t>
      </w:r>
      <w:proofErr w:type="gramEnd"/>
      <w:hyperlink r:id="rId26" w:history="1">
        <w:r w:rsidRPr="003E4A7E">
          <w:rPr>
            <w:u w:val="single"/>
            <w:lang w:eastAsia="en-GB"/>
          </w:rPr>
          <w:t>http</w:t>
        </w:r>
        <w:proofErr w:type="spellEnd"/>
        <w:r w:rsidRPr="003E4A7E">
          <w:rPr>
            <w:u w:val="single"/>
            <w:lang w:eastAsia="en-GB"/>
          </w:rPr>
          <w:t>://www.mecd.gob.es/educacion-mecd/mc/lomce/lomce.html</w:t>
        </w:r>
      </w:hyperlink>
      <w:r w:rsidRPr="003E4A7E">
        <w:t xml:space="preserve"> (accessed 17 April 2016)</w:t>
      </w:r>
    </w:p>
    <w:p w14:paraId="783BC0AE" w14:textId="57778282" w:rsidR="00BE3B50" w:rsidRPr="00BE3B50" w:rsidRDefault="00BE3B50" w:rsidP="00FA662D">
      <w:pPr>
        <w:pStyle w:val="ListParagraph"/>
        <w:spacing w:line="480" w:lineRule="auto"/>
        <w:rPr>
          <w:lang w:val="es-ES_tradnl" w:eastAsia="en-GB"/>
        </w:rPr>
      </w:pPr>
      <w:proofErr w:type="spellStart"/>
      <w:r w:rsidRPr="003E4A7E">
        <w:rPr>
          <w:lang w:val="es-ES" w:eastAsia="en-GB"/>
        </w:rPr>
        <w:lastRenderedPageBreak/>
        <w:t>Ministry</w:t>
      </w:r>
      <w:proofErr w:type="spellEnd"/>
      <w:r w:rsidRPr="003E4A7E">
        <w:rPr>
          <w:lang w:val="es-ES" w:eastAsia="en-GB"/>
        </w:rPr>
        <w:t xml:space="preserve"> of </w:t>
      </w:r>
      <w:proofErr w:type="spellStart"/>
      <w:r w:rsidRPr="003E4A7E">
        <w:rPr>
          <w:lang w:val="es-ES" w:eastAsia="en-GB"/>
        </w:rPr>
        <w:t>Education</w:t>
      </w:r>
      <w:proofErr w:type="spellEnd"/>
      <w:r w:rsidRPr="003E4A7E">
        <w:rPr>
          <w:lang w:val="es-ES" w:eastAsia="en-GB"/>
        </w:rPr>
        <w:t xml:space="preserve">, Culture and Sport, </w:t>
      </w:r>
      <w:proofErr w:type="spellStart"/>
      <w:r w:rsidRPr="003E4A7E">
        <w:rPr>
          <w:lang w:val="es-ES" w:eastAsia="en-GB"/>
        </w:rPr>
        <w:t>Spain</w:t>
      </w:r>
      <w:proofErr w:type="spellEnd"/>
      <w:r w:rsidRPr="003E4A7E">
        <w:rPr>
          <w:lang w:val="es-ES" w:eastAsia="en-GB"/>
        </w:rPr>
        <w:t xml:space="preserve"> (2014) Real Decreto 1105/2014, de 26 de diciembre, por el que se establece el currículo básico de la Educación Secundaria Obligatoria y del Bachillerato. Ministerio de Educación, Cultura y Deporte: Referencia: BOE-A-2015-37. </w:t>
      </w:r>
      <w:proofErr w:type="spellStart"/>
      <w:r w:rsidRPr="003E4A7E">
        <w:rPr>
          <w:lang w:val="es-ES_tradnl" w:eastAsia="en-GB"/>
        </w:rPr>
        <w:t>Available</w:t>
      </w:r>
      <w:proofErr w:type="spellEnd"/>
      <w:r w:rsidRPr="003E4A7E">
        <w:rPr>
          <w:lang w:val="es-ES_tradnl" w:eastAsia="en-GB"/>
        </w:rPr>
        <w:t xml:space="preserve"> at</w:t>
      </w:r>
      <w:hyperlink r:id="rId27" w:history="1">
        <w:r w:rsidRPr="003E4A7E">
          <w:rPr>
            <w:color w:val="1155CC"/>
            <w:u w:val="single"/>
            <w:lang w:val="es-ES_tradnl" w:eastAsia="en-GB"/>
          </w:rPr>
          <w:t>https://www.boe.es/diario_boe/txt.php?id=BOE-A-2015-37</w:t>
        </w:r>
      </w:hyperlink>
      <w:r w:rsidRPr="003E4A7E">
        <w:rPr>
          <w:lang w:val="es-ES_tradnl"/>
        </w:rPr>
        <w:t xml:space="preserve"> (</w:t>
      </w:r>
      <w:proofErr w:type="spellStart"/>
      <w:r w:rsidRPr="003E4A7E">
        <w:rPr>
          <w:lang w:val="es-ES_tradnl"/>
        </w:rPr>
        <w:t>accessed</w:t>
      </w:r>
      <w:proofErr w:type="spellEnd"/>
      <w:r w:rsidRPr="003E4A7E">
        <w:rPr>
          <w:lang w:val="es-ES_tradnl"/>
        </w:rPr>
        <w:t xml:space="preserve"> 12 </w:t>
      </w:r>
      <w:proofErr w:type="spellStart"/>
      <w:r w:rsidRPr="003E4A7E">
        <w:rPr>
          <w:lang w:val="es-ES_tradnl"/>
        </w:rPr>
        <w:t>January</w:t>
      </w:r>
      <w:proofErr w:type="spellEnd"/>
      <w:r w:rsidRPr="003E4A7E">
        <w:rPr>
          <w:lang w:val="es-ES_tradnl"/>
        </w:rPr>
        <w:t xml:space="preserve"> 2017)</w:t>
      </w:r>
    </w:p>
    <w:sectPr w:rsidR="00BE3B50" w:rsidRPr="00BE3B50" w:rsidSect="008B3C92">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FBFEF" w14:textId="77777777" w:rsidR="00164728" w:rsidRDefault="00164728" w:rsidP="00D55674">
      <w:r>
        <w:separator/>
      </w:r>
    </w:p>
  </w:endnote>
  <w:endnote w:type="continuationSeparator" w:id="0">
    <w:p w14:paraId="3A1F81E6" w14:textId="77777777" w:rsidR="00164728" w:rsidRDefault="00164728" w:rsidP="00D5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422577"/>
      <w:docPartObj>
        <w:docPartGallery w:val="Page Numbers (Bottom of Page)"/>
        <w:docPartUnique/>
      </w:docPartObj>
    </w:sdtPr>
    <w:sdtEndPr>
      <w:rPr>
        <w:noProof/>
      </w:rPr>
    </w:sdtEndPr>
    <w:sdtContent>
      <w:p w14:paraId="22A425C3" w14:textId="3253B160" w:rsidR="004A0FCC" w:rsidRDefault="004A0FCC">
        <w:pPr>
          <w:pStyle w:val="Footer"/>
          <w:jc w:val="center"/>
        </w:pPr>
        <w:r>
          <w:fldChar w:fldCharType="begin"/>
        </w:r>
        <w:r>
          <w:instrText xml:space="preserve"> PAGE   \* MERGEFORMAT </w:instrText>
        </w:r>
        <w:r>
          <w:fldChar w:fldCharType="separate"/>
        </w:r>
        <w:r w:rsidR="005223AF">
          <w:rPr>
            <w:noProof/>
          </w:rPr>
          <w:t>1</w:t>
        </w:r>
        <w:r>
          <w:rPr>
            <w:noProof/>
          </w:rPr>
          <w:fldChar w:fldCharType="end"/>
        </w:r>
      </w:p>
    </w:sdtContent>
  </w:sdt>
  <w:p w14:paraId="0E495D65" w14:textId="77777777" w:rsidR="004A0FCC" w:rsidRDefault="004A0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962A" w14:textId="77777777" w:rsidR="00164728" w:rsidRDefault="00164728" w:rsidP="00D55674">
      <w:r>
        <w:separator/>
      </w:r>
    </w:p>
  </w:footnote>
  <w:footnote w:type="continuationSeparator" w:id="0">
    <w:p w14:paraId="7B5E26FE" w14:textId="77777777" w:rsidR="00164728" w:rsidRDefault="00164728" w:rsidP="00D5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A47"/>
    <w:multiLevelType w:val="multilevel"/>
    <w:tmpl w:val="5A2229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B7334"/>
    <w:multiLevelType w:val="multilevel"/>
    <w:tmpl w:val="D9B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F52EC"/>
    <w:multiLevelType w:val="multilevel"/>
    <w:tmpl w:val="030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208FE"/>
    <w:multiLevelType w:val="hybridMultilevel"/>
    <w:tmpl w:val="52EA43C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087A65EF"/>
    <w:multiLevelType w:val="multilevel"/>
    <w:tmpl w:val="A89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607B1"/>
    <w:multiLevelType w:val="multilevel"/>
    <w:tmpl w:val="6B2E50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B05A7"/>
    <w:multiLevelType w:val="multilevel"/>
    <w:tmpl w:val="0C6AB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15649"/>
    <w:multiLevelType w:val="multilevel"/>
    <w:tmpl w:val="0B3C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E1A69"/>
    <w:multiLevelType w:val="multilevel"/>
    <w:tmpl w:val="ECF4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46895"/>
    <w:multiLevelType w:val="multilevel"/>
    <w:tmpl w:val="BEF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752FB"/>
    <w:multiLevelType w:val="multilevel"/>
    <w:tmpl w:val="3F4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04450"/>
    <w:multiLevelType w:val="multilevel"/>
    <w:tmpl w:val="F2881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949D2"/>
    <w:multiLevelType w:val="multilevel"/>
    <w:tmpl w:val="64E4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21934"/>
    <w:multiLevelType w:val="multilevel"/>
    <w:tmpl w:val="46B054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B71FC"/>
    <w:multiLevelType w:val="multilevel"/>
    <w:tmpl w:val="4E4A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25373"/>
    <w:multiLevelType w:val="hybridMultilevel"/>
    <w:tmpl w:val="9F62DA6C"/>
    <w:lvl w:ilvl="0" w:tplc="CCD83A0E">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D65E0"/>
    <w:multiLevelType w:val="multilevel"/>
    <w:tmpl w:val="18AA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20F16"/>
    <w:multiLevelType w:val="hybridMultilevel"/>
    <w:tmpl w:val="7C229FAC"/>
    <w:lvl w:ilvl="0" w:tplc="CCBAB1A4">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B53D8"/>
    <w:multiLevelType w:val="multilevel"/>
    <w:tmpl w:val="8C82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433A6"/>
    <w:multiLevelType w:val="multilevel"/>
    <w:tmpl w:val="5C7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D377C"/>
    <w:multiLevelType w:val="multilevel"/>
    <w:tmpl w:val="90F46B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8C3E66"/>
    <w:multiLevelType w:val="multilevel"/>
    <w:tmpl w:val="41082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16"/>
  </w:num>
  <w:num w:numId="5">
    <w:abstractNumId w:val="9"/>
  </w:num>
  <w:num w:numId="6">
    <w:abstractNumId w:val="10"/>
  </w:num>
  <w:num w:numId="7">
    <w:abstractNumId w:val="8"/>
  </w:num>
  <w:num w:numId="8">
    <w:abstractNumId w:val="1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20"/>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12"/>
  </w:num>
  <w:num w:numId="14">
    <w:abstractNumId w:val="7"/>
  </w:num>
  <w:num w:numId="15">
    <w:abstractNumId w:val="2"/>
  </w:num>
  <w:num w:numId="16">
    <w:abstractNumId w:val="4"/>
  </w:num>
  <w:num w:numId="17">
    <w:abstractNumId w:val="1"/>
  </w:num>
  <w:num w:numId="18">
    <w:abstractNumId w:val="19"/>
  </w:num>
  <w:num w:numId="19">
    <w:abstractNumId w:val="14"/>
  </w:num>
  <w:num w:numId="20">
    <w:abstractNumId w:val="17"/>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21"/>
    <w:rsid w:val="00003B30"/>
    <w:rsid w:val="00011F1E"/>
    <w:rsid w:val="00017145"/>
    <w:rsid w:val="00023051"/>
    <w:rsid w:val="0003335E"/>
    <w:rsid w:val="000440BF"/>
    <w:rsid w:val="0004676B"/>
    <w:rsid w:val="000541AE"/>
    <w:rsid w:val="00071648"/>
    <w:rsid w:val="00082332"/>
    <w:rsid w:val="000835DB"/>
    <w:rsid w:val="00092EF1"/>
    <w:rsid w:val="000951BE"/>
    <w:rsid w:val="0009564C"/>
    <w:rsid w:val="000A4DAD"/>
    <w:rsid w:val="000B2BEF"/>
    <w:rsid w:val="000B406A"/>
    <w:rsid w:val="000B6F14"/>
    <w:rsid w:val="000C35F3"/>
    <w:rsid w:val="000C651D"/>
    <w:rsid w:val="000D694F"/>
    <w:rsid w:val="000E3110"/>
    <w:rsid w:val="000E3A6D"/>
    <w:rsid w:val="000E6D40"/>
    <w:rsid w:val="000F0CEB"/>
    <w:rsid w:val="000F160F"/>
    <w:rsid w:val="00101928"/>
    <w:rsid w:val="00103A48"/>
    <w:rsid w:val="00104C56"/>
    <w:rsid w:val="0010716F"/>
    <w:rsid w:val="00111865"/>
    <w:rsid w:val="00115B83"/>
    <w:rsid w:val="001233EE"/>
    <w:rsid w:val="00144FBD"/>
    <w:rsid w:val="0014650F"/>
    <w:rsid w:val="0015472A"/>
    <w:rsid w:val="00157608"/>
    <w:rsid w:val="001577FF"/>
    <w:rsid w:val="00164728"/>
    <w:rsid w:val="00165AF5"/>
    <w:rsid w:val="00167C53"/>
    <w:rsid w:val="0017740D"/>
    <w:rsid w:val="001811C2"/>
    <w:rsid w:val="00190161"/>
    <w:rsid w:val="00196EF9"/>
    <w:rsid w:val="001B746E"/>
    <w:rsid w:val="001C3082"/>
    <w:rsid w:val="001C5E6C"/>
    <w:rsid w:val="001D0FE9"/>
    <w:rsid w:val="001D240B"/>
    <w:rsid w:val="001D5681"/>
    <w:rsid w:val="001E76B5"/>
    <w:rsid w:val="001E7DB6"/>
    <w:rsid w:val="00200095"/>
    <w:rsid w:val="00217543"/>
    <w:rsid w:val="00224D32"/>
    <w:rsid w:val="002251A6"/>
    <w:rsid w:val="00225B0C"/>
    <w:rsid w:val="00234B68"/>
    <w:rsid w:val="00240CDE"/>
    <w:rsid w:val="00242930"/>
    <w:rsid w:val="0024759D"/>
    <w:rsid w:val="00267FF4"/>
    <w:rsid w:val="0027315C"/>
    <w:rsid w:val="00274357"/>
    <w:rsid w:val="00280906"/>
    <w:rsid w:val="00295B61"/>
    <w:rsid w:val="002A674B"/>
    <w:rsid w:val="002B1C91"/>
    <w:rsid w:val="002D244C"/>
    <w:rsid w:val="002D37DA"/>
    <w:rsid w:val="002E0D35"/>
    <w:rsid w:val="002E52C9"/>
    <w:rsid w:val="00342861"/>
    <w:rsid w:val="00343D6F"/>
    <w:rsid w:val="00357AD3"/>
    <w:rsid w:val="003664BB"/>
    <w:rsid w:val="003664EF"/>
    <w:rsid w:val="00366FFF"/>
    <w:rsid w:val="00370DED"/>
    <w:rsid w:val="00372D35"/>
    <w:rsid w:val="003850DE"/>
    <w:rsid w:val="00387234"/>
    <w:rsid w:val="003872A7"/>
    <w:rsid w:val="00397F6B"/>
    <w:rsid w:val="003B063E"/>
    <w:rsid w:val="003B0DF0"/>
    <w:rsid w:val="003C1B0D"/>
    <w:rsid w:val="003D1F3A"/>
    <w:rsid w:val="003D5DC0"/>
    <w:rsid w:val="003E09B8"/>
    <w:rsid w:val="003E4A7E"/>
    <w:rsid w:val="003F247E"/>
    <w:rsid w:val="0040779E"/>
    <w:rsid w:val="00412DD5"/>
    <w:rsid w:val="00413B4E"/>
    <w:rsid w:val="00420C0C"/>
    <w:rsid w:val="00422DBA"/>
    <w:rsid w:val="004263B0"/>
    <w:rsid w:val="004278CA"/>
    <w:rsid w:val="004317F6"/>
    <w:rsid w:val="00433BE1"/>
    <w:rsid w:val="004426F9"/>
    <w:rsid w:val="00442D97"/>
    <w:rsid w:val="00443D53"/>
    <w:rsid w:val="004459FD"/>
    <w:rsid w:val="00447946"/>
    <w:rsid w:val="0047263D"/>
    <w:rsid w:val="00474AF9"/>
    <w:rsid w:val="004803D8"/>
    <w:rsid w:val="004807FF"/>
    <w:rsid w:val="004815AE"/>
    <w:rsid w:val="00494B57"/>
    <w:rsid w:val="00494DC1"/>
    <w:rsid w:val="004A0FCC"/>
    <w:rsid w:val="004B2177"/>
    <w:rsid w:val="004B6278"/>
    <w:rsid w:val="004E2E9C"/>
    <w:rsid w:val="004F3198"/>
    <w:rsid w:val="004F3E55"/>
    <w:rsid w:val="004F5867"/>
    <w:rsid w:val="004F68B9"/>
    <w:rsid w:val="005116EF"/>
    <w:rsid w:val="005223AF"/>
    <w:rsid w:val="00526AE2"/>
    <w:rsid w:val="00531041"/>
    <w:rsid w:val="00531875"/>
    <w:rsid w:val="005403E3"/>
    <w:rsid w:val="005407ED"/>
    <w:rsid w:val="00544A8C"/>
    <w:rsid w:val="00552D10"/>
    <w:rsid w:val="00553C8F"/>
    <w:rsid w:val="00571B37"/>
    <w:rsid w:val="00583B43"/>
    <w:rsid w:val="00585133"/>
    <w:rsid w:val="005942BB"/>
    <w:rsid w:val="00595D9C"/>
    <w:rsid w:val="005B03C9"/>
    <w:rsid w:val="005C1420"/>
    <w:rsid w:val="005C76E3"/>
    <w:rsid w:val="005D494B"/>
    <w:rsid w:val="005F0FED"/>
    <w:rsid w:val="006009CC"/>
    <w:rsid w:val="006047B2"/>
    <w:rsid w:val="006050E4"/>
    <w:rsid w:val="0062175A"/>
    <w:rsid w:val="0062195D"/>
    <w:rsid w:val="00622579"/>
    <w:rsid w:val="006377F5"/>
    <w:rsid w:val="00643805"/>
    <w:rsid w:val="006558C5"/>
    <w:rsid w:val="006637E7"/>
    <w:rsid w:val="00671026"/>
    <w:rsid w:val="0067181C"/>
    <w:rsid w:val="006A089B"/>
    <w:rsid w:val="006A288B"/>
    <w:rsid w:val="006B3076"/>
    <w:rsid w:val="006C58B3"/>
    <w:rsid w:val="006C58C5"/>
    <w:rsid w:val="006D40A4"/>
    <w:rsid w:val="006D7B79"/>
    <w:rsid w:val="006D7F45"/>
    <w:rsid w:val="006E3F70"/>
    <w:rsid w:val="006E5526"/>
    <w:rsid w:val="00702394"/>
    <w:rsid w:val="00704ECF"/>
    <w:rsid w:val="007227C7"/>
    <w:rsid w:val="00723531"/>
    <w:rsid w:val="007241B5"/>
    <w:rsid w:val="00740BB8"/>
    <w:rsid w:val="00746A22"/>
    <w:rsid w:val="00753025"/>
    <w:rsid w:val="00755E26"/>
    <w:rsid w:val="007627E5"/>
    <w:rsid w:val="00772868"/>
    <w:rsid w:val="00787A87"/>
    <w:rsid w:val="00794B11"/>
    <w:rsid w:val="00797A9E"/>
    <w:rsid w:val="007A2B55"/>
    <w:rsid w:val="007C5F9A"/>
    <w:rsid w:val="007D065C"/>
    <w:rsid w:val="007D4799"/>
    <w:rsid w:val="007D736A"/>
    <w:rsid w:val="007F327C"/>
    <w:rsid w:val="007F346D"/>
    <w:rsid w:val="007F3623"/>
    <w:rsid w:val="007F5041"/>
    <w:rsid w:val="00817D80"/>
    <w:rsid w:val="0082564F"/>
    <w:rsid w:val="00827F34"/>
    <w:rsid w:val="00830F21"/>
    <w:rsid w:val="00837181"/>
    <w:rsid w:val="00840EFC"/>
    <w:rsid w:val="00843481"/>
    <w:rsid w:val="00844D8D"/>
    <w:rsid w:val="00853C73"/>
    <w:rsid w:val="008B2EBE"/>
    <w:rsid w:val="008B3C92"/>
    <w:rsid w:val="008C529A"/>
    <w:rsid w:val="008C692D"/>
    <w:rsid w:val="008D49AF"/>
    <w:rsid w:val="008F2E81"/>
    <w:rsid w:val="00902796"/>
    <w:rsid w:val="009055D1"/>
    <w:rsid w:val="00915601"/>
    <w:rsid w:val="0093336C"/>
    <w:rsid w:val="00936151"/>
    <w:rsid w:val="00936B07"/>
    <w:rsid w:val="009414CB"/>
    <w:rsid w:val="00941DF2"/>
    <w:rsid w:val="0094394C"/>
    <w:rsid w:val="00945910"/>
    <w:rsid w:val="0095780D"/>
    <w:rsid w:val="0096063B"/>
    <w:rsid w:val="009664EB"/>
    <w:rsid w:val="0096770C"/>
    <w:rsid w:val="00970EC2"/>
    <w:rsid w:val="00983F85"/>
    <w:rsid w:val="00986502"/>
    <w:rsid w:val="009C7BE5"/>
    <w:rsid w:val="009D0B50"/>
    <w:rsid w:val="009D1924"/>
    <w:rsid w:val="009F1876"/>
    <w:rsid w:val="00A24B1E"/>
    <w:rsid w:val="00A37A0B"/>
    <w:rsid w:val="00A42E6F"/>
    <w:rsid w:val="00A438C4"/>
    <w:rsid w:val="00A467A7"/>
    <w:rsid w:val="00A50656"/>
    <w:rsid w:val="00A50938"/>
    <w:rsid w:val="00A67C61"/>
    <w:rsid w:val="00A74DB4"/>
    <w:rsid w:val="00A801FD"/>
    <w:rsid w:val="00A9797B"/>
    <w:rsid w:val="00AA00D8"/>
    <w:rsid w:val="00AA1D86"/>
    <w:rsid w:val="00AB656A"/>
    <w:rsid w:val="00AC2874"/>
    <w:rsid w:val="00AC4403"/>
    <w:rsid w:val="00AC68CD"/>
    <w:rsid w:val="00AE2866"/>
    <w:rsid w:val="00B16735"/>
    <w:rsid w:val="00B167A3"/>
    <w:rsid w:val="00B17F1C"/>
    <w:rsid w:val="00B20AB5"/>
    <w:rsid w:val="00B21F29"/>
    <w:rsid w:val="00B35036"/>
    <w:rsid w:val="00B54A43"/>
    <w:rsid w:val="00B56DAB"/>
    <w:rsid w:val="00B64F2B"/>
    <w:rsid w:val="00BA4D4D"/>
    <w:rsid w:val="00BA775B"/>
    <w:rsid w:val="00BB7572"/>
    <w:rsid w:val="00BC2A5B"/>
    <w:rsid w:val="00BD2288"/>
    <w:rsid w:val="00BE3B50"/>
    <w:rsid w:val="00BE6D76"/>
    <w:rsid w:val="00BE7EF5"/>
    <w:rsid w:val="00C50EE2"/>
    <w:rsid w:val="00C53ABE"/>
    <w:rsid w:val="00C6044C"/>
    <w:rsid w:val="00C76C9D"/>
    <w:rsid w:val="00C82195"/>
    <w:rsid w:val="00C86857"/>
    <w:rsid w:val="00CB1096"/>
    <w:rsid w:val="00CB2264"/>
    <w:rsid w:val="00CB3932"/>
    <w:rsid w:val="00CD22D2"/>
    <w:rsid w:val="00CD3DFC"/>
    <w:rsid w:val="00CD67A8"/>
    <w:rsid w:val="00CE78E4"/>
    <w:rsid w:val="00CF1D41"/>
    <w:rsid w:val="00CF56C8"/>
    <w:rsid w:val="00CF7203"/>
    <w:rsid w:val="00D020C2"/>
    <w:rsid w:val="00D053F0"/>
    <w:rsid w:val="00D070FF"/>
    <w:rsid w:val="00D30FB2"/>
    <w:rsid w:val="00D325D4"/>
    <w:rsid w:val="00D42144"/>
    <w:rsid w:val="00D55674"/>
    <w:rsid w:val="00D558C1"/>
    <w:rsid w:val="00D55DDA"/>
    <w:rsid w:val="00D64FF5"/>
    <w:rsid w:val="00D71BDD"/>
    <w:rsid w:val="00D80722"/>
    <w:rsid w:val="00D849DF"/>
    <w:rsid w:val="00D946B3"/>
    <w:rsid w:val="00D953FE"/>
    <w:rsid w:val="00D97AD8"/>
    <w:rsid w:val="00DB26CF"/>
    <w:rsid w:val="00DB4950"/>
    <w:rsid w:val="00DC02B1"/>
    <w:rsid w:val="00DC3998"/>
    <w:rsid w:val="00DC4487"/>
    <w:rsid w:val="00DD2A8A"/>
    <w:rsid w:val="00DD2ADE"/>
    <w:rsid w:val="00DD3311"/>
    <w:rsid w:val="00DD372B"/>
    <w:rsid w:val="00DD50B2"/>
    <w:rsid w:val="00DD6CEC"/>
    <w:rsid w:val="00DF7958"/>
    <w:rsid w:val="00E23A6D"/>
    <w:rsid w:val="00E266E9"/>
    <w:rsid w:val="00E31F47"/>
    <w:rsid w:val="00E400AD"/>
    <w:rsid w:val="00E46A03"/>
    <w:rsid w:val="00E617F8"/>
    <w:rsid w:val="00E64192"/>
    <w:rsid w:val="00E70258"/>
    <w:rsid w:val="00E93116"/>
    <w:rsid w:val="00EA1F54"/>
    <w:rsid w:val="00EC6775"/>
    <w:rsid w:val="00EF2866"/>
    <w:rsid w:val="00F10C0C"/>
    <w:rsid w:val="00F46629"/>
    <w:rsid w:val="00F53831"/>
    <w:rsid w:val="00F604DF"/>
    <w:rsid w:val="00F658E1"/>
    <w:rsid w:val="00F70916"/>
    <w:rsid w:val="00F73059"/>
    <w:rsid w:val="00F76AAF"/>
    <w:rsid w:val="00F903D3"/>
    <w:rsid w:val="00FA067E"/>
    <w:rsid w:val="00FA662D"/>
    <w:rsid w:val="00FB668B"/>
    <w:rsid w:val="00FC1F90"/>
    <w:rsid w:val="00FC69D4"/>
    <w:rsid w:val="00FD2F97"/>
    <w:rsid w:val="00FD3BF7"/>
    <w:rsid w:val="00FD528C"/>
    <w:rsid w:val="00FF1886"/>
    <w:rsid w:val="00FF540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005EC32"/>
  <w15:docId w15:val="{E27D5E6F-21B3-4650-8D5A-6A466C5D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C56"/>
    <w:pPr>
      <w:spacing w:before="120" w:after="120" w:line="480" w:lineRule="auto"/>
      <w:jc w:val="both"/>
    </w:pPr>
    <w:rPr>
      <w:sz w:val="24"/>
      <w:szCs w:val="24"/>
      <w:lang w:eastAsia="en-US"/>
    </w:rPr>
  </w:style>
  <w:style w:type="paragraph" w:styleId="Heading1">
    <w:name w:val="heading 1"/>
    <w:basedOn w:val="Normal"/>
    <w:link w:val="Heading1Char"/>
    <w:uiPriority w:val="9"/>
    <w:qFormat/>
    <w:rsid w:val="00104C56"/>
    <w:pPr>
      <w:spacing w:before="0" w:after="240" w:line="240" w:lineRule="auto"/>
      <w:jc w:val="center"/>
      <w:outlineLvl w:val="0"/>
    </w:pPr>
    <w:rPr>
      <w:bCs/>
      <w:color w:val="0070C0"/>
      <w:kern w:val="36"/>
      <w:sz w:val="36"/>
      <w:szCs w:val="48"/>
      <w:lang w:eastAsia="en-GB"/>
    </w:rPr>
  </w:style>
  <w:style w:type="paragraph" w:styleId="Heading2">
    <w:name w:val="heading 2"/>
    <w:basedOn w:val="Normal"/>
    <w:link w:val="Heading2Char"/>
    <w:uiPriority w:val="9"/>
    <w:qFormat/>
    <w:rsid w:val="00B64F2B"/>
    <w:pPr>
      <w:keepNext/>
      <w:spacing w:line="240" w:lineRule="auto"/>
      <w:outlineLvl w:val="1"/>
    </w:pPr>
    <w:rPr>
      <w:bCs/>
      <w:color w:val="5B9BD5" w:themeColor="accent1"/>
      <w:sz w:val="32"/>
      <w:szCs w:val="36"/>
      <w:lang w:eastAsia="en-GB"/>
    </w:rPr>
  </w:style>
  <w:style w:type="paragraph" w:styleId="Heading3">
    <w:name w:val="heading 3"/>
    <w:basedOn w:val="Normal"/>
    <w:link w:val="Heading3Char"/>
    <w:uiPriority w:val="9"/>
    <w:qFormat/>
    <w:rsid w:val="00B64F2B"/>
    <w:pPr>
      <w:keepNext/>
      <w:spacing w:line="240" w:lineRule="auto"/>
      <w:outlineLvl w:val="2"/>
    </w:pPr>
    <w:rPr>
      <w:bCs/>
      <w:i/>
      <w:color w:val="2E74B5" w:themeColor="accent1" w:themeShade="BF"/>
      <w:sz w:val="28"/>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C56"/>
    <w:rPr>
      <w:bCs/>
      <w:color w:val="0070C0"/>
      <w:kern w:val="36"/>
      <w:sz w:val="36"/>
      <w:szCs w:val="48"/>
    </w:rPr>
  </w:style>
  <w:style w:type="character" w:customStyle="1" w:styleId="Heading2Char">
    <w:name w:val="Heading 2 Char"/>
    <w:basedOn w:val="DefaultParagraphFont"/>
    <w:link w:val="Heading2"/>
    <w:uiPriority w:val="9"/>
    <w:rsid w:val="00B64F2B"/>
    <w:rPr>
      <w:bCs/>
      <w:color w:val="5B9BD5" w:themeColor="accent1"/>
      <w:sz w:val="32"/>
      <w:szCs w:val="36"/>
    </w:rPr>
  </w:style>
  <w:style w:type="character" w:customStyle="1" w:styleId="Heading3Char">
    <w:name w:val="Heading 3 Char"/>
    <w:basedOn w:val="DefaultParagraphFont"/>
    <w:link w:val="Heading3"/>
    <w:uiPriority w:val="9"/>
    <w:rsid w:val="00B64F2B"/>
    <w:rPr>
      <w:bCs/>
      <w:i/>
      <w:color w:val="2E74B5" w:themeColor="accent1" w:themeShade="BF"/>
      <w:sz w:val="28"/>
      <w:szCs w:val="27"/>
    </w:rPr>
  </w:style>
  <w:style w:type="paragraph" w:styleId="NormalWeb">
    <w:name w:val="Normal (Web)"/>
    <w:basedOn w:val="Normal"/>
    <w:uiPriority w:val="99"/>
    <w:unhideWhenUsed/>
    <w:rsid w:val="00830F21"/>
    <w:pPr>
      <w:spacing w:before="100" w:beforeAutospacing="1" w:after="100" w:afterAutospacing="1"/>
    </w:pPr>
    <w:rPr>
      <w:lang w:eastAsia="en-GB"/>
    </w:rPr>
  </w:style>
  <w:style w:type="character" w:styleId="Hyperlink">
    <w:name w:val="Hyperlink"/>
    <w:basedOn w:val="DefaultParagraphFont"/>
    <w:uiPriority w:val="99"/>
    <w:unhideWhenUsed/>
    <w:rsid w:val="00830F21"/>
    <w:rPr>
      <w:color w:val="0000FF"/>
      <w:u w:val="single"/>
    </w:rPr>
  </w:style>
  <w:style w:type="paragraph" w:styleId="Header">
    <w:name w:val="header"/>
    <w:basedOn w:val="Normal"/>
    <w:link w:val="HeaderChar"/>
    <w:unhideWhenUsed/>
    <w:rsid w:val="00D556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D55674"/>
    <w:rPr>
      <w:sz w:val="18"/>
      <w:szCs w:val="18"/>
      <w:lang w:eastAsia="en-US"/>
    </w:rPr>
  </w:style>
  <w:style w:type="paragraph" w:styleId="Footer">
    <w:name w:val="footer"/>
    <w:basedOn w:val="Normal"/>
    <w:link w:val="FooterChar"/>
    <w:uiPriority w:val="99"/>
    <w:unhideWhenUsed/>
    <w:rsid w:val="00D5567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55674"/>
    <w:rPr>
      <w:sz w:val="18"/>
      <w:szCs w:val="18"/>
      <w:lang w:eastAsia="en-US"/>
    </w:rPr>
  </w:style>
  <w:style w:type="paragraph" w:styleId="ListParagraph">
    <w:name w:val="List Paragraph"/>
    <w:basedOn w:val="Normal"/>
    <w:uiPriority w:val="34"/>
    <w:qFormat/>
    <w:rsid w:val="005B03C9"/>
    <w:pPr>
      <w:spacing w:line="240" w:lineRule="auto"/>
      <w:ind w:left="777" w:hanging="720"/>
    </w:pPr>
  </w:style>
  <w:style w:type="paragraph" w:styleId="Quote">
    <w:name w:val="Quote"/>
    <w:basedOn w:val="Normal"/>
    <w:next w:val="Normal"/>
    <w:link w:val="QuoteChar"/>
    <w:uiPriority w:val="29"/>
    <w:qFormat/>
    <w:rsid w:val="008C529A"/>
    <w:pPr>
      <w:spacing w:line="360" w:lineRule="auto"/>
      <w:ind w:left="454" w:right="454"/>
    </w:pPr>
    <w:rPr>
      <w:i/>
      <w:iCs/>
      <w:color w:val="000000" w:themeColor="text1"/>
    </w:rPr>
  </w:style>
  <w:style w:type="character" w:customStyle="1" w:styleId="QuoteChar">
    <w:name w:val="Quote Char"/>
    <w:basedOn w:val="DefaultParagraphFont"/>
    <w:link w:val="Quote"/>
    <w:uiPriority w:val="29"/>
    <w:rsid w:val="008C529A"/>
    <w:rPr>
      <w:i/>
      <w:iCs/>
      <w:color w:val="000000" w:themeColor="text1"/>
      <w:sz w:val="24"/>
      <w:szCs w:val="24"/>
      <w:lang w:eastAsia="en-US"/>
    </w:rPr>
  </w:style>
  <w:style w:type="character" w:styleId="CommentReference">
    <w:name w:val="annotation reference"/>
    <w:basedOn w:val="DefaultParagraphFont"/>
    <w:semiHidden/>
    <w:unhideWhenUsed/>
    <w:rsid w:val="000C35F3"/>
    <w:rPr>
      <w:sz w:val="16"/>
      <w:szCs w:val="16"/>
    </w:rPr>
  </w:style>
  <w:style w:type="paragraph" w:styleId="CommentText">
    <w:name w:val="annotation text"/>
    <w:basedOn w:val="Normal"/>
    <w:link w:val="CommentTextChar"/>
    <w:unhideWhenUsed/>
    <w:rsid w:val="000C35F3"/>
    <w:pPr>
      <w:spacing w:line="240" w:lineRule="auto"/>
    </w:pPr>
    <w:rPr>
      <w:sz w:val="20"/>
      <w:szCs w:val="20"/>
    </w:rPr>
  </w:style>
  <w:style w:type="character" w:customStyle="1" w:styleId="CommentTextChar">
    <w:name w:val="Comment Text Char"/>
    <w:basedOn w:val="DefaultParagraphFont"/>
    <w:link w:val="CommentText"/>
    <w:rsid w:val="000C35F3"/>
    <w:rPr>
      <w:lang w:eastAsia="en-US"/>
    </w:rPr>
  </w:style>
  <w:style w:type="paragraph" w:styleId="CommentSubject">
    <w:name w:val="annotation subject"/>
    <w:basedOn w:val="CommentText"/>
    <w:next w:val="CommentText"/>
    <w:link w:val="CommentSubjectChar"/>
    <w:semiHidden/>
    <w:unhideWhenUsed/>
    <w:rsid w:val="000C35F3"/>
    <w:rPr>
      <w:b/>
      <w:bCs/>
    </w:rPr>
  </w:style>
  <w:style w:type="character" w:customStyle="1" w:styleId="CommentSubjectChar">
    <w:name w:val="Comment Subject Char"/>
    <w:basedOn w:val="CommentTextChar"/>
    <w:link w:val="CommentSubject"/>
    <w:semiHidden/>
    <w:rsid w:val="000C35F3"/>
    <w:rPr>
      <w:b/>
      <w:bCs/>
      <w:lang w:eastAsia="en-US"/>
    </w:rPr>
  </w:style>
  <w:style w:type="paragraph" w:styleId="BalloonText">
    <w:name w:val="Balloon Text"/>
    <w:basedOn w:val="Normal"/>
    <w:link w:val="BalloonTextChar"/>
    <w:semiHidden/>
    <w:unhideWhenUsed/>
    <w:rsid w:val="000C35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C35F3"/>
    <w:rPr>
      <w:rFonts w:ascii="Segoe UI" w:hAnsi="Segoe UI" w:cs="Segoe UI"/>
      <w:sz w:val="18"/>
      <w:szCs w:val="18"/>
      <w:lang w:eastAsia="en-US"/>
    </w:rPr>
  </w:style>
  <w:style w:type="character" w:styleId="FollowedHyperlink">
    <w:name w:val="FollowedHyperlink"/>
    <w:basedOn w:val="DefaultParagraphFont"/>
    <w:semiHidden/>
    <w:unhideWhenUsed/>
    <w:rsid w:val="00F76AAF"/>
    <w:rPr>
      <w:color w:val="954F72" w:themeColor="followedHyperlink"/>
      <w:u w:val="single"/>
    </w:rPr>
  </w:style>
  <w:style w:type="character" w:customStyle="1" w:styleId="nlmyear">
    <w:name w:val="nlm_year"/>
    <w:basedOn w:val="DefaultParagraphFont"/>
    <w:rsid w:val="005D494B"/>
  </w:style>
  <w:style w:type="character" w:customStyle="1" w:styleId="nlmpublisher-loc">
    <w:name w:val="nlm_publisher-loc"/>
    <w:basedOn w:val="DefaultParagraphFont"/>
    <w:rsid w:val="005D494B"/>
  </w:style>
  <w:style w:type="character" w:customStyle="1" w:styleId="nlmpublisher-name">
    <w:name w:val="nlm_publisher-name"/>
    <w:basedOn w:val="DefaultParagraphFont"/>
    <w:rsid w:val="005D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44147">
      <w:bodyDiv w:val="1"/>
      <w:marLeft w:val="0"/>
      <w:marRight w:val="0"/>
      <w:marTop w:val="0"/>
      <w:marBottom w:val="0"/>
      <w:divBdr>
        <w:top w:val="none" w:sz="0" w:space="0" w:color="auto"/>
        <w:left w:val="none" w:sz="0" w:space="0" w:color="auto"/>
        <w:bottom w:val="none" w:sz="0" w:space="0" w:color="auto"/>
        <w:right w:val="none" w:sz="0" w:space="0" w:color="auto"/>
      </w:divBdr>
    </w:div>
    <w:div w:id="1508910218">
      <w:bodyDiv w:val="1"/>
      <w:marLeft w:val="0"/>
      <w:marRight w:val="0"/>
      <w:marTop w:val="0"/>
      <w:marBottom w:val="0"/>
      <w:divBdr>
        <w:top w:val="none" w:sz="0" w:space="0" w:color="auto"/>
        <w:left w:val="none" w:sz="0" w:space="0" w:color="auto"/>
        <w:bottom w:val="none" w:sz="0" w:space="0" w:color="auto"/>
        <w:right w:val="none" w:sz="0" w:space="0" w:color="auto"/>
      </w:divBdr>
      <w:divsChild>
        <w:div w:id="1284655471">
          <w:marLeft w:val="0"/>
          <w:marRight w:val="0"/>
          <w:marTop w:val="0"/>
          <w:marBottom w:val="0"/>
          <w:divBdr>
            <w:top w:val="none" w:sz="0" w:space="0" w:color="auto"/>
            <w:left w:val="none" w:sz="0" w:space="0" w:color="auto"/>
            <w:bottom w:val="none" w:sz="0" w:space="0" w:color="auto"/>
            <w:right w:val="none" w:sz="0" w:space="0" w:color="auto"/>
          </w:divBdr>
        </w:div>
        <w:div w:id="991326122">
          <w:marLeft w:val="0"/>
          <w:marRight w:val="0"/>
          <w:marTop w:val="0"/>
          <w:marBottom w:val="0"/>
          <w:divBdr>
            <w:top w:val="none" w:sz="0" w:space="0" w:color="auto"/>
            <w:left w:val="none" w:sz="0" w:space="0" w:color="auto"/>
            <w:bottom w:val="none" w:sz="0" w:space="0" w:color="auto"/>
            <w:right w:val="none" w:sz="0" w:space="0" w:color="auto"/>
          </w:divBdr>
        </w:div>
        <w:div w:id="1929731461">
          <w:marLeft w:val="0"/>
          <w:marRight w:val="0"/>
          <w:marTop w:val="0"/>
          <w:marBottom w:val="0"/>
          <w:divBdr>
            <w:top w:val="none" w:sz="0" w:space="0" w:color="auto"/>
            <w:left w:val="none" w:sz="0" w:space="0" w:color="auto"/>
            <w:bottom w:val="none" w:sz="0" w:space="0" w:color="auto"/>
            <w:right w:val="none" w:sz="0" w:space="0" w:color="auto"/>
          </w:divBdr>
        </w:div>
      </w:divsChild>
    </w:div>
    <w:div w:id="19383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nor.brown@york.ac.uk" TargetMode="External"/><Relationship Id="rId13" Type="http://schemas.openxmlformats.org/officeDocument/2006/relationships/hyperlink" Target="http://www.iea.nl/iccs" TargetMode="External"/><Relationship Id="rId18" Type="http://schemas.openxmlformats.org/officeDocument/2006/relationships/hyperlink" Target="http://info.jyb.cn/jyzck/201202/t20120201_475680.html" TargetMode="External"/><Relationship Id="rId26" Type="http://schemas.openxmlformats.org/officeDocument/2006/relationships/hyperlink" Target="http://www.mecd.gob.es/educacion-mecd/mc/lomce/lomce.html" TargetMode="External"/><Relationship Id="rId3" Type="http://schemas.openxmlformats.org/officeDocument/2006/relationships/styles" Target="styles.xml"/><Relationship Id="rId21" Type="http://schemas.openxmlformats.org/officeDocument/2006/relationships/hyperlink" Target="https://www.gov.uk/government/publications/national-curriculum-in-england-citizenship-programmes-of-study/national-curriculum-in-england-citizenship-programmes-of-study-for-key-stages-3-and-4" TargetMode="External"/><Relationship Id="rId7" Type="http://schemas.openxmlformats.org/officeDocument/2006/relationships/endnotes" Target="endnotes.xml"/><Relationship Id="rId12" Type="http://schemas.openxmlformats.org/officeDocument/2006/relationships/hyperlink" Target="mailto:igmg500@york.ac.uk" TargetMode="External"/><Relationship Id="rId17" Type="http://schemas.openxmlformats.org/officeDocument/2006/relationships/hyperlink" Target="http://www.moe.gov.cn/srcsite/A06/s3325/200707/t20070724_81933.html" TargetMode="External"/><Relationship Id="rId25" Type="http://schemas.openxmlformats.org/officeDocument/2006/relationships/hyperlink" Target="https://www.boe.es/diario_boe/txt.php?id=BOE-A-2006-7899" TargetMode="External"/><Relationship Id="rId2" Type="http://schemas.openxmlformats.org/officeDocument/2006/relationships/numbering" Target="numbering.xml"/><Relationship Id="rId16" Type="http://schemas.openxmlformats.org/officeDocument/2006/relationships/hyperlink" Target="http://www.moe.gov.cn/s78/A12/s7060/201007/t20100719_179051.html" TargetMode="External"/><Relationship Id="rId20" Type="http://schemas.openxmlformats.org/officeDocument/2006/relationships/hyperlink" Target="http://www.gov.cn/gongbao/content/2001/content_60920.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rbina-garcia@hull.ac.uk" TargetMode="External"/><Relationship Id="rId24" Type="http://schemas.openxmlformats.org/officeDocument/2006/relationships/hyperlink" Target="http://www.sep.gob.mx/work/models/sep1/Resource/b490561c-5c33-4254-ad1c-aad33765928a/07104.pdf" TargetMode="External"/><Relationship Id="rId5" Type="http://schemas.openxmlformats.org/officeDocument/2006/relationships/webSettings" Target="webSettings.xml"/><Relationship Id="rId15" Type="http://schemas.openxmlformats.org/officeDocument/2006/relationships/hyperlink" Target="http://www.moe.gov.cn/s78/A06/jcys_left/moe_710/s3325/201005/t20100527_88477.html" TargetMode="External"/><Relationship Id="rId23" Type="http://schemas.openxmlformats.org/officeDocument/2006/relationships/hyperlink" Target="https://www.gov.uk/government/publications/school-inspection-handbook-from-september-2015" TargetMode="External"/><Relationship Id="rId28" Type="http://schemas.openxmlformats.org/officeDocument/2006/relationships/footer" Target="footer1.xml"/><Relationship Id="rId10" Type="http://schemas.openxmlformats.org/officeDocument/2006/relationships/hyperlink" Target="mailto:ian.davies@york.ac.uk" TargetMode="External"/><Relationship Id="rId19" Type="http://schemas.openxmlformats.org/officeDocument/2006/relationships/hyperlink" Target="http://www.moe.gov.cn/srcsite/A06/s3325/201404/t20140403_167213.html" TargetMode="External"/><Relationship Id="rId4" Type="http://schemas.openxmlformats.org/officeDocument/2006/relationships/settings" Target="settings.xml"/><Relationship Id="rId9" Type="http://schemas.openxmlformats.org/officeDocument/2006/relationships/hyperlink" Target="mailto:chendaibo@ecupl.edu.cn" TargetMode="External"/><Relationship Id="rId14" Type="http://schemas.openxmlformats.org/officeDocument/2006/relationships/hyperlink" Target="http://news.xinhuanet.com/newscenter/2004-03/22/content_1378742.htm" TargetMode="External"/><Relationship Id="rId22" Type="http://schemas.openxmlformats.org/officeDocument/2006/relationships/hyperlink" Target="https://www.gov.uk/national-curriculum" TargetMode="External"/><Relationship Id="rId27" Type="http://schemas.openxmlformats.org/officeDocument/2006/relationships/hyperlink" Target="https://www.boe.es/diario_boe/txt.php?id=BOE-A-2015-3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2FA5-FB63-4A13-BB00-7E6A8029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39</Pages>
  <Words>8493</Words>
  <Characters>51888</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Davies</dc:creator>
  <cp:lastModifiedBy>Ian Davies</cp:lastModifiedBy>
  <cp:revision>6</cp:revision>
  <dcterms:created xsi:type="dcterms:W3CDTF">2019-07-12T13:31:00Z</dcterms:created>
  <dcterms:modified xsi:type="dcterms:W3CDTF">2019-07-12T14:12:00Z</dcterms:modified>
</cp:coreProperties>
</file>