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9D307" w14:textId="3967A57F" w:rsidR="009D45E6" w:rsidRPr="003253AE" w:rsidRDefault="00F50CC2" w:rsidP="003253AE">
      <w:pPr>
        <w:pStyle w:val="Normal1"/>
        <w:spacing w:line="360" w:lineRule="auto"/>
        <w:jc w:val="both"/>
        <w:rPr>
          <w:rFonts w:ascii="Times New Roman" w:eastAsia="Times New Roman" w:hAnsi="Times New Roman" w:cs="Times New Roman"/>
          <w:lang w:val="en-GB"/>
        </w:rPr>
      </w:pPr>
      <w:r w:rsidRPr="009B36F0">
        <w:rPr>
          <w:rFonts w:ascii="Times New Roman" w:eastAsia="Times New Roman" w:hAnsi="Times New Roman" w:cs="Times New Roman"/>
          <w:smallCaps/>
          <w:lang w:val="en-GB"/>
        </w:rPr>
        <w:t xml:space="preserve">Per Persson, Felix Riede, Birgitte Skar, Heidi M. Breivik </w:t>
      </w:r>
      <w:r w:rsidR="009B36F0">
        <w:rPr>
          <w:rFonts w:ascii="Times New Roman" w:eastAsia="Times New Roman" w:hAnsi="Times New Roman" w:cs="Times New Roman"/>
          <w:smallCaps/>
          <w:lang w:val="en-GB"/>
        </w:rPr>
        <w:t>&amp;</w:t>
      </w:r>
      <w:r w:rsidRPr="009B36F0">
        <w:rPr>
          <w:rFonts w:ascii="Times New Roman" w:eastAsia="Times New Roman" w:hAnsi="Times New Roman" w:cs="Times New Roman"/>
          <w:smallCaps/>
          <w:lang w:val="en-GB"/>
        </w:rPr>
        <w:t xml:space="preserve"> Leif Jonsson</w:t>
      </w:r>
      <w:r w:rsidRPr="003253AE">
        <w:rPr>
          <w:rFonts w:ascii="Times New Roman" w:eastAsia="Times New Roman" w:hAnsi="Times New Roman" w:cs="Times New Roman"/>
          <w:lang w:val="en-GB"/>
        </w:rPr>
        <w:t xml:space="preserve"> (eds.). </w:t>
      </w:r>
      <w:r w:rsidRPr="003253AE">
        <w:rPr>
          <w:rFonts w:ascii="Times New Roman" w:eastAsia="Times New Roman" w:hAnsi="Times New Roman" w:cs="Times New Roman"/>
          <w:i/>
          <w:lang w:val="en-GB"/>
        </w:rPr>
        <w:t>Ecology of Early Settlement in Northern Europe: Conditions for Subsistence and Survival</w:t>
      </w:r>
      <w:r w:rsidRPr="003253AE">
        <w:rPr>
          <w:rFonts w:ascii="Times New Roman" w:eastAsia="Times New Roman" w:hAnsi="Times New Roman" w:cs="Times New Roman"/>
          <w:lang w:val="en-GB"/>
        </w:rPr>
        <w:t>. 2018. 490 pages, numerous colour and b&amp;w illustrations. Sheffield: Equinox; 9781781795156 hardback £135.</w:t>
      </w:r>
    </w:p>
    <w:p w14:paraId="45918331" w14:textId="77777777" w:rsidR="009D45E6" w:rsidRPr="003253AE" w:rsidRDefault="009D45E6" w:rsidP="003253AE">
      <w:pPr>
        <w:pStyle w:val="Normal1"/>
        <w:spacing w:line="360" w:lineRule="auto"/>
        <w:jc w:val="both"/>
        <w:rPr>
          <w:rFonts w:ascii="Times New Roman" w:eastAsia="Times New Roman" w:hAnsi="Times New Roman" w:cs="Times New Roman"/>
          <w:lang w:val="en-GB"/>
        </w:rPr>
      </w:pPr>
    </w:p>
    <w:p w14:paraId="7A62CBDC" w14:textId="6341D3C9" w:rsidR="009D45E6" w:rsidRPr="003253AE" w:rsidRDefault="00F50CC2" w:rsidP="003253AE">
      <w:pPr>
        <w:pStyle w:val="Normal1"/>
        <w:spacing w:line="360" w:lineRule="auto"/>
        <w:jc w:val="both"/>
        <w:rPr>
          <w:rFonts w:ascii="Times New Roman" w:eastAsia="Times New Roman" w:hAnsi="Times New Roman" w:cs="Times New Roman"/>
          <w:lang w:val="en-GB"/>
        </w:rPr>
      </w:pPr>
      <w:r w:rsidRPr="009B36F0">
        <w:rPr>
          <w:rFonts w:ascii="Times New Roman" w:eastAsia="Times New Roman" w:hAnsi="Times New Roman" w:cs="Times New Roman"/>
          <w:smallCaps/>
          <w:lang w:val="en-GB"/>
        </w:rPr>
        <w:t xml:space="preserve">Kjel Knutsson, Helena Knutsson, Jan Apel </w:t>
      </w:r>
      <w:r w:rsidR="009B36F0">
        <w:rPr>
          <w:rFonts w:ascii="Times New Roman" w:eastAsia="Times New Roman" w:hAnsi="Times New Roman" w:cs="Times New Roman"/>
          <w:smallCaps/>
          <w:lang w:val="en-GB"/>
        </w:rPr>
        <w:t>&amp;</w:t>
      </w:r>
      <w:r w:rsidRPr="009B36F0">
        <w:rPr>
          <w:rFonts w:ascii="Times New Roman" w:eastAsia="Times New Roman" w:hAnsi="Times New Roman" w:cs="Times New Roman"/>
          <w:smallCaps/>
          <w:lang w:val="en-GB"/>
        </w:rPr>
        <w:t xml:space="preserve"> Håkon Glørstad</w:t>
      </w:r>
      <w:r w:rsidRPr="003253AE">
        <w:rPr>
          <w:rFonts w:ascii="Times New Roman" w:eastAsia="Times New Roman" w:hAnsi="Times New Roman" w:cs="Times New Roman"/>
          <w:lang w:val="en-GB"/>
        </w:rPr>
        <w:t xml:space="preserve"> (eds.). </w:t>
      </w:r>
      <w:r w:rsidRPr="003253AE">
        <w:rPr>
          <w:rFonts w:ascii="Times New Roman" w:eastAsia="Times New Roman" w:hAnsi="Times New Roman" w:cs="Times New Roman"/>
          <w:i/>
          <w:lang w:val="en-GB"/>
        </w:rPr>
        <w:t>Technology of Early Settlement in Northern Europe: Transmission of Knowledge and Culture</w:t>
      </w:r>
      <w:r w:rsidRPr="003253AE">
        <w:rPr>
          <w:rFonts w:ascii="Times New Roman" w:eastAsia="Times New Roman" w:hAnsi="Times New Roman" w:cs="Times New Roman"/>
          <w:lang w:val="en-GB"/>
        </w:rPr>
        <w:t>. 2018. 330 pages, numerous colour and b&amp;w illustrations. Sheffield: Equinox; 9781781795163 hardback £100.</w:t>
      </w:r>
    </w:p>
    <w:p w14:paraId="3B33A7B1" w14:textId="77777777" w:rsidR="009D45E6" w:rsidRPr="003253AE" w:rsidRDefault="009D45E6" w:rsidP="003253AE">
      <w:pPr>
        <w:pStyle w:val="Normal1"/>
        <w:spacing w:line="360" w:lineRule="auto"/>
        <w:jc w:val="both"/>
        <w:rPr>
          <w:rFonts w:ascii="Times New Roman" w:eastAsia="Times New Roman" w:hAnsi="Times New Roman" w:cs="Times New Roman"/>
          <w:lang w:val="en-GB"/>
        </w:rPr>
      </w:pPr>
    </w:p>
    <w:p w14:paraId="47B4F303" w14:textId="77777777" w:rsidR="009D45E6" w:rsidRPr="003253AE" w:rsidRDefault="00F50CC2" w:rsidP="003253AE">
      <w:pPr>
        <w:pStyle w:val="Normal1"/>
        <w:spacing w:line="360" w:lineRule="auto"/>
        <w:jc w:val="both"/>
        <w:rPr>
          <w:rFonts w:ascii="Times New Roman" w:eastAsia="Times New Roman" w:hAnsi="Times New Roman" w:cs="Times New Roman"/>
          <w:lang w:val="en-GB"/>
        </w:rPr>
      </w:pPr>
      <w:r w:rsidRPr="009B36F0">
        <w:rPr>
          <w:rFonts w:ascii="Times New Roman" w:eastAsia="Times New Roman" w:hAnsi="Times New Roman" w:cs="Times New Roman"/>
          <w:smallCaps/>
          <w:lang w:val="en-GB"/>
        </w:rPr>
        <w:t>Hans Peter Blankholm</w:t>
      </w:r>
      <w:r w:rsidRPr="003253AE">
        <w:rPr>
          <w:rFonts w:ascii="Times New Roman" w:eastAsia="Times New Roman" w:hAnsi="Times New Roman" w:cs="Times New Roman"/>
          <w:lang w:val="en-GB"/>
        </w:rPr>
        <w:t xml:space="preserve"> (ed.). </w:t>
      </w:r>
      <w:r w:rsidRPr="003253AE">
        <w:rPr>
          <w:rFonts w:ascii="Times New Roman" w:eastAsia="Times New Roman" w:hAnsi="Times New Roman" w:cs="Times New Roman"/>
          <w:i/>
          <w:lang w:val="en-GB"/>
        </w:rPr>
        <w:t>Early Economy and Settlement in Northern Europe: Pioneering, Resource Use, Coping with Change</w:t>
      </w:r>
      <w:r w:rsidRPr="003253AE">
        <w:rPr>
          <w:rFonts w:ascii="Times New Roman" w:eastAsia="Times New Roman" w:hAnsi="Times New Roman" w:cs="Times New Roman"/>
          <w:lang w:val="en-GB"/>
        </w:rPr>
        <w:t>. 2018. 418 pages, numerous colour and b&amp;w illustrations. Sheffield: Equinox; 9781781795170 hardback £125.</w:t>
      </w:r>
    </w:p>
    <w:p w14:paraId="03DB9F66" w14:textId="77777777" w:rsidR="009D45E6" w:rsidRPr="003253AE" w:rsidRDefault="009D45E6" w:rsidP="003253AE">
      <w:pPr>
        <w:pStyle w:val="Normal1"/>
        <w:spacing w:line="360" w:lineRule="auto"/>
        <w:jc w:val="both"/>
        <w:rPr>
          <w:rFonts w:ascii="Times New Roman" w:eastAsia="Times New Roman" w:hAnsi="Times New Roman" w:cs="Times New Roman"/>
          <w:lang w:val="en-GB"/>
        </w:rPr>
      </w:pPr>
    </w:p>
    <w:p w14:paraId="02CEFE47" w14:textId="4F4C9E32" w:rsidR="009D45E6" w:rsidRPr="003253AE" w:rsidRDefault="00F50CC2" w:rsidP="003253AE">
      <w:pPr>
        <w:pStyle w:val="Normal1"/>
        <w:spacing w:line="360" w:lineRule="auto"/>
        <w:jc w:val="both"/>
        <w:rPr>
          <w:rFonts w:ascii="Times New Roman" w:eastAsia="Times New Roman" w:hAnsi="Times New Roman" w:cs="Times New Roman"/>
          <w:lang w:val="en-GB"/>
        </w:rPr>
      </w:pPr>
      <w:r w:rsidRPr="003253AE">
        <w:rPr>
          <w:rFonts w:ascii="Times New Roman" w:eastAsia="Times New Roman" w:hAnsi="Times New Roman" w:cs="Times New Roman"/>
          <w:lang w:val="en-GB"/>
        </w:rPr>
        <w:t>This three-volume publication</w:t>
      </w:r>
      <w:r w:rsidR="00912B58">
        <w:rPr>
          <w:rFonts w:ascii="Times New Roman" w:eastAsia="Times New Roman" w:hAnsi="Times New Roman" w:cs="Times New Roman"/>
          <w:lang w:val="en-GB"/>
        </w:rPr>
        <w:t xml:space="preserve"> </w:t>
      </w:r>
      <w:r w:rsidRPr="003253AE">
        <w:rPr>
          <w:rFonts w:ascii="Times New Roman" w:eastAsia="Times New Roman" w:hAnsi="Times New Roman" w:cs="Times New Roman"/>
          <w:lang w:val="en-GB"/>
        </w:rPr>
        <w:t>presents an up-to-date overview on the human colonisation of Northern Europe at th</w:t>
      </w:r>
      <w:bookmarkStart w:id="0" w:name="_GoBack"/>
      <w:bookmarkEnd w:id="0"/>
      <w:r w:rsidRPr="003253AE">
        <w:rPr>
          <w:rFonts w:ascii="Times New Roman" w:eastAsia="Times New Roman" w:hAnsi="Times New Roman" w:cs="Times New Roman"/>
          <w:lang w:val="en-GB"/>
        </w:rPr>
        <w:t>e Pleistocene-Holocene transition</w:t>
      </w:r>
      <w:r w:rsidR="005024AD">
        <w:rPr>
          <w:rFonts w:ascii="Times New Roman" w:eastAsia="Times New Roman" w:hAnsi="Times New Roman" w:cs="Times New Roman"/>
          <w:lang w:val="en-GB"/>
        </w:rPr>
        <w:t xml:space="preserve"> in</w:t>
      </w:r>
      <w:r w:rsidRPr="003253AE">
        <w:rPr>
          <w:rFonts w:ascii="Times New Roman" w:eastAsia="Times New Roman" w:hAnsi="Times New Roman" w:cs="Times New Roman"/>
          <w:lang w:val="en-GB"/>
        </w:rPr>
        <w:t xml:space="preserve"> Scandinavia, the Eastern Baltic </w:t>
      </w:r>
      <w:r w:rsidR="00912B58">
        <w:rPr>
          <w:rFonts w:ascii="Times New Roman" w:eastAsia="Times New Roman" w:hAnsi="Times New Roman" w:cs="Times New Roman"/>
          <w:lang w:val="en-GB"/>
        </w:rPr>
        <w:t>and</w:t>
      </w:r>
      <w:r w:rsidRPr="003253AE">
        <w:rPr>
          <w:rFonts w:ascii="Times New Roman" w:eastAsia="Times New Roman" w:hAnsi="Times New Roman" w:cs="Times New Roman"/>
          <w:lang w:val="en-GB"/>
        </w:rPr>
        <w:t xml:space="preserve"> Great Britain</w:t>
      </w:r>
      <w:r w:rsidR="005024AD">
        <w:rPr>
          <w:rFonts w:ascii="Times New Roman" w:eastAsia="Times New Roman" w:hAnsi="Times New Roman" w:cs="Times New Roman"/>
          <w:lang w:val="en-GB"/>
        </w:rPr>
        <w:t>.</w:t>
      </w:r>
      <w:r w:rsidR="00805F6F">
        <w:rPr>
          <w:rFonts w:ascii="Times New Roman" w:eastAsia="Times New Roman" w:hAnsi="Times New Roman" w:cs="Times New Roman"/>
          <w:lang w:val="en-GB"/>
        </w:rPr>
        <w:t xml:space="preserve"> </w:t>
      </w:r>
      <w:r w:rsidRPr="003253AE">
        <w:rPr>
          <w:rFonts w:ascii="Times New Roman" w:eastAsia="Times New Roman" w:hAnsi="Times New Roman" w:cs="Times New Roman"/>
          <w:lang w:val="en-GB"/>
        </w:rPr>
        <w:t xml:space="preserve">Volume One, </w:t>
      </w:r>
      <w:r w:rsidRPr="003253AE">
        <w:rPr>
          <w:rFonts w:ascii="Times New Roman" w:eastAsia="Times New Roman" w:hAnsi="Times New Roman" w:cs="Times New Roman"/>
          <w:i/>
          <w:lang w:val="en-GB"/>
        </w:rPr>
        <w:t>Ecology of Early Settlement in Northern Europe</w:t>
      </w:r>
      <w:r w:rsidRPr="003253AE">
        <w:rPr>
          <w:rFonts w:ascii="Times New Roman" w:eastAsia="Times New Roman" w:hAnsi="Times New Roman" w:cs="Times New Roman"/>
          <w:lang w:val="en-GB"/>
        </w:rPr>
        <w:t>, is a collection of 1</w:t>
      </w:r>
      <w:r w:rsidR="00ED45A4">
        <w:rPr>
          <w:rFonts w:ascii="Times New Roman" w:eastAsia="Times New Roman" w:hAnsi="Times New Roman" w:cs="Times New Roman"/>
          <w:lang w:val="en-GB"/>
        </w:rPr>
        <w:t>7</w:t>
      </w:r>
      <w:r w:rsidRPr="003253AE">
        <w:rPr>
          <w:rFonts w:ascii="Times New Roman" w:eastAsia="Times New Roman" w:hAnsi="Times New Roman" w:cs="Times New Roman"/>
          <w:lang w:val="en-GB"/>
        </w:rPr>
        <w:t xml:space="preserve"> articles</w:t>
      </w:r>
      <w:r w:rsidR="00ED45A4">
        <w:rPr>
          <w:rFonts w:ascii="Times New Roman" w:eastAsia="Times New Roman" w:hAnsi="Times New Roman" w:cs="Times New Roman"/>
          <w:lang w:val="en-GB"/>
        </w:rPr>
        <w:t>, including an introduction</w:t>
      </w:r>
      <w:r w:rsidRPr="003253AE">
        <w:rPr>
          <w:rFonts w:ascii="Times New Roman" w:eastAsia="Times New Roman" w:hAnsi="Times New Roman" w:cs="Times New Roman"/>
          <w:lang w:val="en-GB"/>
        </w:rPr>
        <w:t xml:space="preserve"> focussing on subsistence strategies and technologies, ecology and resource availability </w:t>
      </w:r>
      <w:r w:rsidR="005024AD">
        <w:rPr>
          <w:rFonts w:ascii="Times New Roman" w:eastAsia="Times New Roman" w:hAnsi="Times New Roman" w:cs="Times New Roman"/>
          <w:lang w:val="en-GB"/>
        </w:rPr>
        <w:t>and</w:t>
      </w:r>
      <w:r w:rsidRPr="003253AE">
        <w:rPr>
          <w:rFonts w:ascii="Times New Roman" w:eastAsia="Times New Roman" w:hAnsi="Times New Roman" w:cs="Times New Roman"/>
          <w:lang w:val="en-GB"/>
        </w:rPr>
        <w:t xml:space="preserve"> demography in relation to different ecological niches. It is structured according to three geographical regions, </w:t>
      </w:r>
      <w:r w:rsidRPr="00805F6F">
        <w:rPr>
          <w:rFonts w:ascii="Times New Roman" w:eastAsia="Times New Roman" w:hAnsi="Times New Roman" w:cs="Times New Roman"/>
          <w:lang w:val="en-GB"/>
        </w:rPr>
        <w:t>the Skagerrak-Kattegat</w:t>
      </w:r>
      <w:r w:rsidR="00912B58" w:rsidRPr="00805F6F">
        <w:rPr>
          <w:rFonts w:ascii="Times New Roman" w:eastAsia="Times New Roman" w:hAnsi="Times New Roman" w:cs="Times New Roman"/>
          <w:lang w:val="en-GB"/>
        </w:rPr>
        <w:t>,</w:t>
      </w:r>
      <w:r w:rsidRPr="00805F6F">
        <w:rPr>
          <w:rFonts w:ascii="Times New Roman" w:eastAsia="Times New Roman" w:hAnsi="Times New Roman" w:cs="Times New Roman"/>
          <w:lang w:val="en-GB"/>
        </w:rPr>
        <w:t xml:space="preserve"> the Baltic Region</w:t>
      </w:r>
      <w:r w:rsidR="00912B58" w:rsidRPr="005024AD">
        <w:rPr>
          <w:rFonts w:ascii="Times New Roman" w:eastAsia="Times New Roman" w:hAnsi="Times New Roman" w:cs="Times New Roman"/>
          <w:lang w:val="en-GB"/>
        </w:rPr>
        <w:t xml:space="preserve"> </w:t>
      </w:r>
      <w:r w:rsidRPr="005024AD">
        <w:rPr>
          <w:rFonts w:ascii="Times New Roman" w:eastAsia="Times New Roman" w:hAnsi="Times New Roman" w:cs="Times New Roman"/>
          <w:lang w:val="en-GB"/>
        </w:rPr>
        <w:t xml:space="preserve">and </w:t>
      </w:r>
      <w:r w:rsidR="00912B58" w:rsidRPr="005024AD">
        <w:rPr>
          <w:rFonts w:ascii="Times New Roman" w:eastAsia="Times New Roman" w:hAnsi="Times New Roman" w:cs="Times New Roman"/>
          <w:lang w:val="en-GB"/>
        </w:rPr>
        <w:t>the</w:t>
      </w:r>
      <w:r w:rsidRPr="00805F6F">
        <w:rPr>
          <w:rFonts w:ascii="Times New Roman" w:eastAsia="Times New Roman" w:hAnsi="Times New Roman" w:cs="Times New Roman"/>
          <w:lang w:val="en-GB"/>
        </w:rPr>
        <w:t xml:space="preserve"> North Sea/Norwegian Sea</w:t>
      </w:r>
      <w:r w:rsidRPr="003253AE">
        <w:rPr>
          <w:rFonts w:ascii="Times New Roman" w:eastAsia="Times New Roman" w:hAnsi="Times New Roman" w:cs="Times New Roman"/>
          <w:lang w:val="en-GB"/>
        </w:rPr>
        <w:t>, whilst its temporal focus is Late</w:t>
      </w:r>
      <w:r w:rsidR="005024AD">
        <w:rPr>
          <w:rFonts w:ascii="Times New Roman" w:eastAsia="Times New Roman" w:hAnsi="Times New Roman" w:cs="Times New Roman"/>
          <w:lang w:val="en-GB"/>
        </w:rPr>
        <w:t xml:space="preserve"> </w:t>
      </w:r>
      <w:r w:rsidR="001A1810">
        <w:rPr>
          <w:rFonts w:ascii="Times New Roman" w:eastAsia="Times New Roman" w:hAnsi="Times New Roman" w:cs="Times New Roman"/>
          <w:lang w:val="en-GB"/>
        </w:rPr>
        <w:t>G</w:t>
      </w:r>
      <w:r w:rsidRPr="003253AE">
        <w:rPr>
          <w:rFonts w:ascii="Times New Roman" w:eastAsia="Times New Roman" w:hAnsi="Times New Roman" w:cs="Times New Roman"/>
          <w:lang w:val="en-GB"/>
        </w:rPr>
        <w:t xml:space="preserve">lacial and Postglacial archaeology, </w:t>
      </w:r>
      <w:r w:rsidRPr="003253AE">
        <w:rPr>
          <w:rFonts w:ascii="Times New Roman" w:eastAsia="Times New Roman" w:hAnsi="Times New Roman" w:cs="Times New Roman"/>
          <w:i/>
          <w:lang w:val="en-GB"/>
        </w:rPr>
        <w:t>ca</w:t>
      </w:r>
      <w:r w:rsidRPr="003253AE">
        <w:rPr>
          <w:rFonts w:ascii="Times New Roman" w:eastAsia="Times New Roman" w:hAnsi="Times New Roman" w:cs="Times New Roman"/>
          <w:lang w:val="en-GB"/>
        </w:rPr>
        <w:t xml:space="preserve">. 11000-5000 cal BC. </w:t>
      </w:r>
      <w:r w:rsidR="005024AD">
        <w:rPr>
          <w:rFonts w:ascii="Times New Roman" w:eastAsia="Times New Roman" w:hAnsi="Times New Roman" w:cs="Times New Roman"/>
          <w:lang w:val="en-GB"/>
        </w:rPr>
        <w:t>T</w:t>
      </w:r>
      <w:r w:rsidRPr="003253AE">
        <w:rPr>
          <w:rFonts w:ascii="Times New Roman" w:eastAsia="Times New Roman" w:hAnsi="Times New Roman" w:cs="Times New Roman"/>
          <w:lang w:val="en-GB"/>
        </w:rPr>
        <w:t>hese regions are particularly interesting given the long research history, which goes back as far as the 19</w:t>
      </w:r>
      <w:r w:rsidRPr="003253AE">
        <w:rPr>
          <w:rFonts w:ascii="Times New Roman" w:eastAsia="Times New Roman" w:hAnsi="Times New Roman" w:cs="Times New Roman"/>
          <w:vertAlign w:val="superscript"/>
          <w:lang w:val="en-GB"/>
        </w:rPr>
        <w:t>th</w:t>
      </w:r>
      <w:r w:rsidRPr="003253AE">
        <w:rPr>
          <w:rFonts w:ascii="Times New Roman" w:eastAsia="Times New Roman" w:hAnsi="Times New Roman" w:cs="Times New Roman"/>
          <w:lang w:val="en-GB"/>
        </w:rPr>
        <w:t xml:space="preserve"> century (see Gron and Rowley-Conwy 2018) </w:t>
      </w:r>
      <w:r w:rsidR="00912B58">
        <w:rPr>
          <w:rFonts w:ascii="Times New Roman" w:eastAsia="Times New Roman" w:hAnsi="Times New Roman" w:cs="Times New Roman"/>
          <w:lang w:val="en-GB"/>
        </w:rPr>
        <w:t>and</w:t>
      </w:r>
      <w:r w:rsidRPr="003253AE">
        <w:rPr>
          <w:rFonts w:ascii="Times New Roman" w:eastAsia="Times New Roman" w:hAnsi="Times New Roman" w:cs="Times New Roman"/>
          <w:lang w:val="en-GB"/>
        </w:rPr>
        <w:t xml:space="preserve"> the numerous environmental changes that have taken place throughout the Holocene; </w:t>
      </w:r>
      <w:r w:rsidR="005024AD">
        <w:rPr>
          <w:rFonts w:ascii="Times New Roman" w:eastAsia="Times New Roman" w:hAnsi="Times New Roman" w:cs="Times New Roman"/>
          <w:lang w:val="en-GB"/>
        </w:rPr>
        <w:t>t</w:t>
      </w:r>
      <w:r w:rsidRPr="003253AE">
        <w:rPr>
          <w:rFonts w:ascii="Times New Roman" w:eastAsia="Times New Roman" w:hAnsi="Times New Roman" w:cs="Times New Roman"/>
          <w:lang w:val="en-GB"/>
        </w:rPr>
        <w:t xml:space="preserve">he presence of ice until </w:t>
      </w:r>
      <w:r w:rsidRPr="003253AE">
        <w:rPr>
          <w:rFonts w:ascii="Times New Roman" w:eastAsia="Times New Roman" w:hAnsi="Times New Roman" w:cs="Times New Roman"/>
          <w:i/>
          <w:lang w:val="en-GB"/>
        </w:rPr>
        <w:t>ca</w:t>
      </w:r>
      <w:r w:rsidRPr="003253AE">
        <w:rPr>
          <w:rFonts w:ascii="Times New Roman" w:eastAsia="Times New Roman" w:hAnsi="Times New Roman" w:cs="Times New Roman"/>
          <w:lang w:val="en-GB"/>
        </w:rPr>
        <w:t>. 7500 cal BC, isostatic rebound alongside sea-level rise, and the formation of the Baltic Sea</w:t>
      </w:r>
      <w:r w:rsidR="003E10B8">
        <w:rPr>
          <w:rFonts w:ascii="Times New Roman" w:eastAsia="Times New Roman" w:hAnsi="Times New Roman" w:cs="Times New Roman"/>
          <w:lang w:val="en-GB"/>
        </w:rPr>
        <w:t xml:space="preserve"> (Chapter 1)</w:t>
      </w:r>
      <w:r w:rsidRPr="003253AE">
        <w:rPr>
          <w:rFonts w:ascii="Times New Roman" w:eastAsia="Times New Roman" w:hAnsi="Times New Roman" w:cs="Times New Roman"/>
          <w:lang w:val="en-GB"/>
        </w:rPr>
        <w:t>, all of which have contributed to the preservation of outstanding archaeology</w:t>
      </w:r>
      <w:r w:rsidR="00912B58">
        <w:rPr>
          <w:rFonts w:ascii="Times New Roman" w:eastAsia="Times New Roman" w:hAnsi="Times New Roman" w:cs="Times New Roman"/>
          <w:lang w:val="en-GB"/>
        </w:rPr>
        <w:t>.</w:t>
      </w:r>
    </w:p>
    <w:p w14:paraId="59FD8D75" w14:textId="77777777" w:rsidR="009D45E6" w:rsidRPr="003253AE" w:rsidRDefault="009D45E6" w:rsidP="003253AE">
      <w:pPr>
        <w:pStyle w:val="Normal1"/>
        <w:spacing w:line="360" w:lineRule="auto"/>
        <w:jc w:val="both"/>
        <w:rPr>
          <w:rFonts w:ascii="Times New Roman" w:eastAsia="Times New Roman" w:hAnsi="Times New Roman" w:cs="Times New Roman"/>
          <w:lang w:val="en-GB"/>
        </w:rPr>
      </w:pPr>
    </w:p>
    <w:p w14:paraId="6F28AD07" w14:textId="26AD3D55" w:rsidR="009D45E6" w:rsidRPr="003253AE" w:rsidRDefault="00F50CC2" w:rsidP="003253AE">
      <w:pPr>
        <w:pStyle w:val="Normal1"/>
        <w:spacing w:line="360" w:lineRule="auto"/>
        <w:jc w:val="both"/>
        <w:rPr>
          <w:rFonts w:ascii="Times New Roman" w:eastAsia="Times New Roman" w:hAnsi="Times New Roman" w:cs="Times New Roman"/>
          <w:lang w:val="en-GB"/>
        </w:rPr>
      </w:pPr>
      <w:r w:rsidRPr="003253AE">
        <w:rPr>
          <w:rFonts w:ascii="Times New Roman" w:eastAsia="Times New Roman" w:hAnsi="Times New Roman" w:cs="Times New Roman"/>
          <w:lang w:val="en-GB"/>
        </w:rPr>
        <w:t>Section One commences with a contribution by Jonsson</w:t>
      </w:r>
      <w:r w:rsidR="003E10B8">
        <w:rPr>
          <w:rFonts w:ascii="Times New Roman" w:eastAsia="Times New Roman" w:hAnsi="Times New Roman" w:cs="Times New Roman"/>
          <w:lang w:val="en-GB"/>
        </w:rPr>
        <w:t xml:space="preserve"> (Chapter 2)</w:t>
      </w:r>
      <w:r w:rsidRPr="003253AE">
        <w:rPr>
          <w:rFonts w:ascii="Times New Roman" w:eastAsia="Times New Roman" w:hAnsi="Times New Roman" w:cs="Times New Roman"/>
          <w:lang w:val="en-GB"/>
        </w:rPr>
        <w:t xml:space="preserve"> that </w:t>
      </w:r>
      <w:r w:rsidR="00912B58">
        <w:rPr>
          <w:rFonts w:ascii="Times New Roman" w:eastAsia="Times New Roman" w:hAnsi="Times New Roman" w:cs="Times New Roman"/>
          <w:lang w:val="en-GB"/>
        </w:rPr>
        <w:t>examin</w:t>
      </w:r>
      <w:r w:rsidR="00C25EC4">
        <w:rPr>
          <w:rFonts w:ascii="Times New Roman" w:eastAsia="Times New Roman" w:hAnsi="Times New Roman" w:cs="Times New Roman"/>
          <w:lang w:val="en-GB"/>
        </w:rPr>
        <w:t>es</w:t>
      </w:r>
      <w:r w:rsidR="00912B58" w:rsidRPr="003253AE">
        <w:rPr>
          <w:rFonts w:ascii="Times New Roman" w:eastAsia="Times New Roman" w:hAnsi="Times New Roman" w:cs="Times New Roman"/>
          <w:lang w:val="en-GB"/>
        </w:rPr>
        <w:t xml:space="preserve"> </w:t>
      </w:r>
      <w:r w:rsidRPr="003253AE">
        <w:rPr>
          <w:rFonts w:ascii="Times New Roman" w:eastAsia="Times New Roman" w:hAnsi="Times New Roman" w:cs="Times New Roman"/>
          <w:lang w:val="en-GB"/>
        </w:rPr>
        <w:t xml:space="preserve">resource availability. The reader is initially provided with essential background information regarding the environmental setting before a synthesis of the available animals. Jonsson critiques the re-analysis of Huseby Klev by Boethius (see Chapter 5) </w:t>
      </w:r>
      <w:r w:rsidRPr="003253AE">
        <w:rPr>
          <w:rFonts w:ascii="Times New Roman" w:eastAsia="Times New Roman" w:hAnsi="Times New Roman" w:cs="Times New Roman"/>
          <w:lang w:val="en-GB"/>
        </w:rPr>
        <w:lastRenderedPageBreak/>
        <w:t>in which the differences in the faunal assemblages from the “three distinct chronological phases” (</w:t>
      </w:r>
      <w:r w:rsidR="00912B58">
        <w:rPr>
          <w:rFonts w:ascii="Times New Roman" w:eastAsia="Times New Roman" w:hAnsi="Times New Roman" w:cs="Times New Roman"/>
          <w:lang w:val="en-GB"/>
        </w:rPr>
        <w:t>p.</w:t>
      </w:r>
      <w:r w:rsidRPr="003253AE">
        <w:rPr>
          <w:rFonts w:ascii="Times New Roman" w:eastAsia="Times New Roman" w:hAnsi="Times New Roman" w:cs="Times New Roman"/>
          <w:lang w:val="en-GB"/>
        </w:rPr>
        <w:t xml:space="preserve"> 30) are explained by differences in “deposition, preservation and excavation” (</w:t>
      </w:r>
      <w:r w:rsidR="00912B58">
        <w:rPr>
          <w:rFonts w:ascii="Times New Roman" w:eastAsia="Times New Roman" w:hAnsi="Times New Roman" w:cs="Times New Roman"/>
          <w:lang w:val="en-GB"/>
        </w:rPr>
        <w:t>p.</w:t>
      </w:r>
      <w:r w:rsidRPr="003253AE">
        <w:rPr>
          <w:rFonts w:ascii="Times New Roman" w:eastAsia="Times New Roman" w:hAnsi="Times New Roman" w:cs="Times New Roman"/>
          <w:lang w:val="en-GB"/>
        </w:rPr>
        <w:t xml:space="preserve"> 33). In Chapter 3, Schmitt </w:t>
      </w:r>
      <w:r w:rsidR="005024AD">
        <w:rPr>
          <w:rFonts w:ascii="Times New Roman" w:eastAsia="Times New Roman" w:hAnsi="Times New Roman" w:cs="Times New Roman"/>
          <w:lang w:val="en-GB"/>
        </w:rPr>
        <w:t>argues</w:t>
      </w:r>
      <w:r w:rsidRPr="003253AE">
        <w:rPr>
          <w:rFonts w:ascii="Times New Roman" w:eastAsia="Times New Roman" w:hAnsi="Times New Roman" w:cs="Times New Roman"/>
          <w:lang w:val="en-GB"/>
        </w:rPr>
        <w:t xml:space="preserve"> that Central Bohuslän was a “hub” for the colonisation of Western Scandinavia, which promoted travel. Cziesla (Chapter 4) argues for </w:t>
      </w:r>
      <w:r w:rsidR="00052BAA" w:rsidRPr="003253AE">
        <w:rPr>
          <w:rFonts w:ascii="Times New Roman" w:eastAsia="Times New Roman" w:hAnsi="Times New Roman" w:cs="Times New Roman"/>
          <w:lang w:val="en-GB"/>
        </w:rPr>
        <w:t>seal hunting</w:t>
      </w:r>
      <w:r w:rsidRPr="003253AE">
        <w:rPr>
          <w:rFonts w:ascii="Times New Roman" w:eastAsia="Times New Roman" w:hAnsi="Times New Roman" w:cs="Times New Roman"/>
          <w:lang w:val="en-GB"/>
        </w:rPr>
        <w:t xml:space="preserve"> within the riverine systems of Northern Europe during the Final Palaeolithic. By collating published data on large barbed points (i.e. harpoons) alongside the so-called Lyngby axes, </w:t>
      </w:r>
      <w:r w:rsidR="005024AD">
        <w:rPr>
          <w:rFonts w:ascii="Times New Roman" w:eastAsia="Times New Roman" w:hAnsi="Times New Roman" w:cs="Times New Roman"/>
          <w:lang w:val="en-GB"/>
        </w:rPr>
        <w:t>and cataloguing</w:t>
      </w:r>
      <w:r w:rsidRPr="003253AE">
        <w:rPr>
          <w:rFonts w:ascii="Times New Roman" w:eastAsia="Times New Roman" w:hAnsi="Times New Roman" w:cs="Times New Roman"/>
          <w:lang w:val="en-GB"/>
        </w:rPr>
        <w:t xml:space="preserve"> artistic </w:t>
      </w:r>
      <w:r w:rsidR="00052BAA" w:rsidRPr="003253AE">
        <w:rPr>
          <w:rFonts w:ascii="Times New Roman" w:eastAsia="Times New Roman" w:hAnsi="Times New Roman" w:cs="Times New Roman"/>
          <w:lang w:val="en-GB"/>
        </w:rPr>
        <w:t>occurrences</w:t>
      </w:r>
      <w:r w:rsidRPr="003253AE">
        <w:rPr>
          <w:rFonts w:ascii="Times New Roman" w:eastAsia="Times New Roman" w:hAnsi="Times New Roman" w:cs="Times New Roman"/>
          <w:lang w:val="en-GB"/>
        </w:rPr>
        <w:t xml:space="preserve"> of seals and their remains, a compelling case for “Seal-hunting on the North European Plain” (</w:t>
      </w:r>
      <w:r w:rsidR="00AA7E7B">
        <w:rPr>
          <w:rFonts w:ascii="Times New Roman" w:eastAsia="Times New Roman" w:hAnsi="Times New Roman" w:cs="Times New Roman"/>
          <w:lang w:val="en-GB"/>
        </w:rPr>
        <w:t xml:space="preserve">p. </w:t>
      </w:r>
      <w:r w:rsidRPr="003253AE">
        <w:rPr>
          <w:rFonts w:ascii="Times New Roman" w:eastAsia="Times New Roman" w:hAnsi="Times New Roman" w:cs="Times New Roman"/>
          <w:lang w:val="en-GB"/>
        </w:rPr>
        <w:t xml:space="preserve">78) is put forward. Boethius (Chapter 5) re-examines the faunal assemblage from Huseby Klev - one of the oldest and </w:t>
      </w:r>
      <w:r w:rsidR="00AA7E7B">
        <w:rPr>
          <w:rFonts w:ascii="Times New Roman" w:eastAsia="Times New Roman" w:hAnsi="Times New Roman" w:cs="Times New Roman"/>
          <w:lang w:val="en-GB"/>
        </w:rPr>
        <w:t>best</w:t>
      </w:r>
      <w:r w:rsidRPr="003253AE">
        <w:rPr>
          <w:rFonts w:ascii="Times New Roman" w:eastAsia="Times New Roman" w:hAnsi="Times New Roman" w:cs="Times New Roman"/>
          <w:lang w:val="en-GB"/>
        </w:rPr>
        <w:t>-preserved assemblages in Northern Europe</w:t>
      </w:r>
      <w:r w:rsidR="005024AD">
        <w:rPr>
          <w:rFonts w:ascii="Times New Roman" w:eastAsia="Times New Roman" w:hAnsi="Times New Roman" w:cs="Times New Roman"/>
          <w:lang w:val="en-GB"/>
        </w:rPr>
        <w:t xml:space="preserve"> </w:t>
      </w:r>
      <w:r w:rsidR="00C25EC4">
        <w:rPr>
          <w:rFonts w:ascii="Times New Roman" w:eastAsia="Times New Roman" w:hAnsi="Times New Roman" w:cs="Times New Roman"/>
          <w:lang w:val="en-GB"/>
        </w:rPr>
        <w:t xml:space="preserve">- </w:t>
      </w:r>
      <w:r w:rsidR="005024AD">
        <w:rPr>
          <w:rFonts w:ascii="Times New Roman" w:eastAsia="Times New Roman" w:hAnsi="Times New Roman" w:cs="Times New Roman"/>
          <w:lang w:val="en-GB"/>
        </w:rPr>
        <w:t>to investigate the subsistence strategies of the pioneer settlers</w:t>
      </w:r>
      <w:r w:rsidRPr="003253AE">
        <w:rPr>
          <w:rFonts w:ascii="Times New Roman" w:eastAsia="Times New Roman" w:hAnsi="Times New Roman" w:cs="Times New Roman"/>
          <w:lang w:val="en-GB"/>
        </w:rPr>
        <w:t xml:space="preserve">. Analysis of </w:t>
      </w:r>
      <w:r w:rsidR="00237815" w:rsidRPr="003253AE">
        <w:rPr>
          <w:rFonts w:ascii="Times New Roman" w:eastAsia="Times New Roman" w:hAnsi="Times New Roman" w:cs="Times New Roman"/>
          <w:lang w:val="en-GB"/>
        </w:rPr>
        <w:t>this assemblage</w:t>
      </w:r>
      <w:r w:rsidRPr="003253AE">
        <w:rPr>
          <w:rFonts w:ascii="Times New Roman" w:eastAsia="Times New Roman" w:hAnsi="Times New Roman" w:cs="Times New Roman"/>
          <w:lang w:val="en-GB"/>
        </w:rPr>
        <w:t xml:space="preserve"> reveals a temporal change from marine</w:t>
      </w:r>
      <w:r w:rsidR="00C25EC4">
        <w:rPr>
          <w:rFonts w:ascii="Times New Roman" w:eastAsia="Times New Roman" w:hAnsi="Times New Roman" w:cs="Times New Roman"/>
          <w:lang w:val="en-GB"/>
        </w:rPr>
        <w:t>-</w:t>
      </w:r>
      <w:r w:rsidRPr="003253AE">
        <w:rPr>
          <w:rFonts w:ascii="Times New Roman" w:eastAsia="Times New Roman" w:hAnsi="Times New Roman" w:cs="Times New Roman"/>
          <w:lang w:val="en-GB"/>
        </w:rPr>
        <w:t xml:space="preserve">mammal </w:t>
      </w:r>
      <w:r w:rsidR="00C25EC4">
        <w:rPr>
          <w:rFonts w:ascii="Times New Roman" w:eastAsia="Times New Roman" w:hAnsi="Times New Roman" w:cs="Times New Roman"/>
          <w:lang w:val="en-GB"/>
        </w:rPr>
        <w:t>hunting</w:t>
      </w:r>
      <w:r w:rsidR="00C25EC4" w:rsidRPr="003253AE">
        <w:rPr>
          <w:rFonts w:ascii="Times New Roman" w:eastAsia="Times New Roman" w:hAnsi="Times New Roman" w:cs="Times New Roman"/>
          <w:lang w:val="en-GB"/>
        </w:rPr>
        <w:t xml:space="preserve"> </w:t>
      </w:r>
      <w:r w:rsidRPr="003253AE">
        <w:rPr>
          <w:rFonts w:ascii="Times New Roman" w:eastAsia="Times New Roman" w:hAnsi="Times New Roman" w:cs="Times New Roman"/>
          <w:lang w:val="en-GB"/>
        </w:rPr>
        <w:t xml:space="preserve">to fishing over the course of occupation, which was argued to have been the result of a marine-mammal population collapse linked to overexploitation. </w:t>
      </w:r>
      <w:r w:rsidR="00AA7E7B">
        <w:rPr>
          <w:rFonts w:ascii="Times New Roman" w:eastAsia="Times New Roman" w:hAnsi="Times New Roman" w:cs="Times New Roman"/>
          <w:lang w:val="en-GB"/>
        </w:rPr>
        <w:t>The</w:t>
      </w:r>
      <w:r w:rsidRPr="003253AE">
        <w:rPr>
          <w:rFonts w:ascii="Times New Roman" w:eastAsia="Times New Roman" w:hAnsi="Times New Roman" w:cs="Times New Roman"/>
          <w:lang w:val="en-GB"/>
        </w:rPr>
        <w:t xml:space="preserve"> NISP data is a very useful contribution to the wider scientific community. Mansrud and Persson (Chapter 6) evaluate faunal remains, bone implements and settlement patterns to assess the colonisation of the Northern and Eastern Skagerrak. </w:t>
      </w:r>
      <w:r w:rsidR="00AA7E7B">
        <w:rPr>
          <w:rFonts w:ascii="Times New Roman" w:eastAsia="Times New Roman" w:hAnsi="Times New Roman" w:cs="Times New Roman"/>
          <w:lang w:val="en-GB"/>
        </w:rPr>
        <w:t>They</w:t>
      </w:r>
      <w:r w:rsidRPr="003253AE">
        <w:rPr>
          <w:rFonts w:ascii="Times New Roman" w:eastAsia="Times New Roman" w:hAnsi="Times New Roman" w:cs="Times New Roman"/>
          <w:lang w:val="en-GB"/>
        </w:rPr>
        <w:t xml:space="preserve"> demonstrate that “a broad spectrum of resources” (</w:t>
      </w:r>
      <w:r w:rsidR="00AA7E7B">
        <w:rPr>
          <w:rFonts w:ascii="Times New Roman" w:eastAsia="Times New Roman" w:hAnsi="Times New Roman" w:cs="Times New Roman"/>
          <w:lang w:val="en-GB"/>
        </w:rPr>
        <w:t xml:space="preserve">p. </w:t>
      </w:r>
      <w:r w:rsidRPr="003253AE">
        <w:rPr>
          <w:rFonts w:ascii="Times New Roman" w:eastAsia="Times New Roman" w:hAnsi="Times New Roman" w:cs="Times New Roman"/>
          <w:lang w:val="en-GB"/>
        </w:rPr>
        <w:t>154) were exploited during the Early Mesolithic</w:t>
      </w:r>
      <w:r w:rsidR="00AA7E7B">
        <w:rPr>
          <w:rFonts w:ascii="Times New Roman" w:eastAsia="Times New Roman" w:hAnsi="Times New Roman" w:cs="Times New Roman"/>
          <w:lang w:val="en-GB"/>
        </w:rPr>
        <w:t>,</w:t>
      </w:r>
      <w:r w:rsidRPr="003253AE">
        <w:rPr>
          <w:rFonts w:ascii="Times New Roman" w:eastAsia="Times New Roman" w:hAnsi="Times New Roman" w:cs="Times New Roman"/>
          <w:lang w:val="en-GB"/>
        </w:rPr>
        <w:t xml:space="preserve"> </w:t>
      </w:r>
      <w:r w:rsidR="00AA7E7B">
        <w:rPr>
          <w:rFonts w:ascii="Times New Roman" w:eastAsia="Times New Roman" w:hAnsi="Times New Roman" w:cs="Times New Roman"/>
          <w:lang w:val="en-GB"/>
        </w:rPr>
        <w:t xml:space="preserve">shifting to fishing and marine mammal hunting in the </w:t>
      </w:r>
      <w:r w:rsidRPr="003253AE">
        <w:rPr>
          <w:rFonts w:ascii="Times New Roman" w:eastAsia="Times New Roman" w:hAnsi="Times New Roman" w:cs="Times New Roman"/>
          <w:lang w:val="en-GB"/>
        </w:rPr>
        <w:t xml:space="preserve">early Middle Mesolithic </w:t>
      </w:r>
      <w:r w:rsidR="00AA7E7B">
        <w:rPr>
          <w:rFonts w:ascii="Times New Roman" w:eastAsia="Times New Roman" w:hAnsi="Times New Roman" w:cs="Times New Roman"/>
          <w:lang w:val="en-GB"/>
        </w:rPr>
        <w:t>and</w:t>
      </w:r>
      <w:r w:rsidRPr="003253AE">
        <w:rPr>
          <w:rFonts w:ascii="Times New Roman" w:eastAsia="Times New Roman" w:hAnsi="Times New Roman" w:cs="Times New Roman"/>
          <w:lang w:val="en-GB"/>
        </w:rPr>
        <w:t xml:space="preserve"> fishing during the later Middle Mesolithic. In Chapter 7, Mjærum combines faunal, lithic and structural data from 21 recently excavated sites</w:t>
      </w:r>
      <w:r w:rsidR="005024AD">
        <w:rPr>
          <w:rFonts w:ascii="Times New Roman" w:eastAsia="Times New Roman" w:hAnsi="Times New Roman" w:cs="Times New Roman"/>
          <w:lang w:val="en-GB"/>
        </w:rPr>
        <w:t>, showing</w:t>
      </w:r>
      <w:r w:rsidRPr="003253AE">
        <w:rPr>
          <w:rFonts w:ascii="Times New Roman" w:eastAsia="Times New Roman" w:hAnsi="Times New Roman" w:cs="Times New Roman"/>
          <w:lang w:val="en-GB"/>
        </w:rPr>
        <w:t xml:space="preserve"> that elk hunting was undertaken from the Middle Mesolithic to the Middle Ages in the Røytjønna area of Norway. Utilising a dataset of 101 radiocarbon measurements on calcined remains, Persson (Chapter 8) corroborates the previously published model of inland settlement development established by Boaz (1999)</w:t>
      </w:r>
      <w:r w:rsidR="00AA7E7B">
        <w:rPr>
          <w:rFonts w:ascii="Times New Roman" w:eastAsia="Times New Roman" w:hAnsi="Times New Roman" w:cs="Times New Roman"/>
          <w:lang w:val="en-GB"/>
        </w:rPr>
        <w:t>,</w:t>
      </w:r>
      <w:r w:rsidRPr="003253AE">
        <w:rPr>
          <w:rFonts w:ascii="Times New Roman" w:eastAsia="Times New Roman" w:hAnsi="Times New Roman" w:cs="Times New Roman"/>
          <w:lang w:val="en-GB"/>
        </w:rPr>
        <w:t xml:space="preserve"> though </w:t>
      </w:r>
      <w:r w:rsidR="00AA7E7B">
        <w:rPr>
          <w:rFonts w:ascii="Times New Roman" w:eastAsia="Times New Roman" w:hAnsi="Times New Roman" w:cs="Times New Roman"/>
          <w:lang w:val="en-GB"/>
        </w:rPr>
        <w:t xml:space="preserve">he </w:t>
      </w:r>
      <w:r w:rsidRPr="003253AE">
        <w:rPr>
          <w:rFonts w:ascii="Times New Roman" w:eastAsia="Times New Roman" w:hAnsi="Times New Roman" w:cs="Times New Roman"/>
          <w:lang w:val="en-GB"/>
        </w:rPr>
        <w:t xml:space="preserve">extends the temporal range to include the Early Mesolithic. </w:t>
      </w:r>
    </w:p>
    <w:p w14:paraId="0682C920" w14:textId="77777777" w:rsidR="009D45E6" w:rsidRPr="003253AE" w:rsidRDefault="009D45E6" w:rsidP="003253AE">
      <w:pPr>
        <w:pStyle w:val="Normal1"/>
        <w:spacing w:line="360" w:lineRule="auto"/>
        <w:jc w:val="both"/>
        <w:rPr>
          <w:rFonts w:ascii="Times New Roman" w:eastAsia="Times New Roman" w:hAnsi="Times New Roman" w:cs="Times New Roman"/>
          <w:lang w:val="en-GB"/>
        </w:rPr>
      </w:pPr>
    </w:p>
    <w:p w14:paraId="626A9389" w14:textId="5F169D40" w:rsidR="009D45E6" w:rsidRPr="003253AE" w:rsidRDefault="00F50CC2" w:rsidP="003253AE">
      <w:pPr>
        <w:pStyle w:val="Normal1"/>
        <w:spacing w:line="360" w:lineRule="auto"/>
        <w:jc w:val="both"/>
        <w:rPr>
          <w:rFonts w:ascii="Times New Roman" w:eastAsia="Times New Roman" w:hAnsi="Times New Roman" w:cs="Times New Roman"/>
          <w:lang w:val="en-GB"/>
        </w:rPr>
      </w:pPr>
      <w:r w:rsidRPr="003253AE">
        <w:rPr>
          <w:rFonts w:ascii="Times New Roman" w:eastAsia="Times New Roman" w:hAnsi="Times New Roman" w:cs="Times New Roman"/>
          <w:lang w:val="en-GB"/>
        </w:rPr>
        <w:t xml:space="preserve">Section Two begins with a contribution by Hallgren (Chapter 9) on a lithic assemblage recovered from Kanaljorden in Central Sweden; the site is renowned for the disarticulated human crania that were found on stakes, recently </w:t>
      </w:r>
      <w:r w:rsidR="00EC2552">
        <w:rPr>
          <w:rFonts w:ascii="Times New Roman" w:eastAsia="Times New Roman" w:hAnsi="Times New Roman" w:cs="Times New Roman"/>
          <w:lang w:val="en-GB"/>
        </w:rPr>
        <w:t>featuring</w:t>
      </w:r>
      <w:r w:rsidR="00EC2552" w:rsidRPr="003253AE">
        <w:rPr>
          <w:rFonts w:ascii="Times New Roman" w:eastAsia="Times New Roman" w:hAnsi="Times New Roman" w:cs="Times New Roman"/>
          <w:lang w:val="en-GB"/>
        </w:rPr>
        <w:t xml:space="preserve"> </w:t>
      </w:r>
      <w:r w:rsidRPr="003253AE">
        <w:rPr>
          <w:rFonts w:ascii="Times New Roman" w:eastAsia="Times New Roman" w:hAnsi="Times New Roman" w:cs="Times New Roman"/>
          <w:lang w:val="en-GB"/>
        </w:rPr>
        <w:t xml:space="preserve">in this journal (Gummesson </w:t>
      </w:r>
      <w:r w:rsidRPr="003253AE">
        <w:rPr>
          <w:rFonts w:ascii="Times New Roman" w:eastAsia="Times New Roman" w:hAnsi="Times New Roman" w:cs="Times New Roman"/>
          <w:i/>
          <w:lang w:val="en-GB"/>
        </w:rPr>
        <w:t>et al</w:t>
      </w:r>
      <w:r w:rsidRPr="003253AE">
        <w:rPr>
          <w:rFonts w:ascii="Times New Roman" w:eastAsia="Times New Roman" w:hAnsi="Times New Roman" w:cs="Times New Roman"/>
          <w:lang w:val="en-GB"/>
        </w:rPr>
        <w:t>. 2018). Pettersson and Wikell (Chapter 10) provide a summary of a number of seal-hunting stations, located on islands. Interestingly, the excavations revealed so-called “blubber concrete”</w:t>
      </w:r>
      <w:r w:rsidR="00805F6F">
        <w:rPr>
          <w:rFonts w:ascii="Times New Roman" w:eastAsia="Times New Roman" w:hAnsi="Times New Roman" w:cs="Times New Roman"/>
          <w:lang w:val="en-GB"/>
        </w:rPr>
        <w:t>,</w:t>
      </w:r>
      <w:r w:rsidRPr="003253AE">
        <w:rPr>
          <w:rFonts w:ascii="Times New Roman" w:eastAsia="Times New Roman" w:hAnsi="Times New Roman" w:cs="Times New Roman"/>
          <w:lang w:val="en-GB"/>
        </w:rPr>
        <w:t xml:space="preserve"> interpreted as the remnants of a hearth and perhaps the earliest evidence “of heating with animal oil” (</w:t>
      </w:r>
      <w:r w:rsidR="00AA7E7B">
        <w:rPr>
          <w:rFonts w:ascii="Times New Roman" w:eastAsia="Times New Roman" w:hAnsi="Times New Roman" w:cs="Times New Roman"/>
          <w:lang w:val="en-GB"/>
        </w:rPr>
        <w:t>p.</w:t>
      </w:r>
      <w:r w:rsidRPr="003253AE">
        <w:rPr>
          <w:rFonts w:ascii="Times New Roman" w:eastAsia="Times New Roman" w:hAnsi="Times New Roman" w:cs="Times New Roman"/>
          <w:lang w:val="en-GB"/>
        </w:rPr>
        <w:t xml:space="preserve"> 255) in the </w:t>
      </w:r>
      <w:r w:rsidRPr="003253AE">
        <w:rPr>
          <w:rFonts w:ascii="Times New Roman" w:eastAsia="Times New Roman" w:hAnsi="Times New Roman" w:cs="Times New Roman"/>
          <w:lang w:val="en-GB"/>
        </w:rPr>
        <w:lastRenderedPageBreak/>
        <w:t>world. In Chapter 11, Apel and Storå apply a behavioural ecology approach to predict the subsistence strategies of the first peoples of the island of Gotland. Boethius (Chapter 12) reconsiders the importance of aquatic resource exploitation during the Early Mesolithic of Southern Scandinavia. Using the site of Norje Sunnansund as a case st</w:t>
      </w:r>
      <w:r w:rsidR="00805F6F">
        <w:rPr>
          <w:rFonts w:ascii="Times New Roman" w:eastAsia="Times New Roman" w:hAnsi="Times New Roman" w:cs="Times New Roman"/>
          <w:lang w:val="en-GB"/>
        </w:rPr>
        <w:t xml:space="preserve">udy, </w:t>
      </w:r>
      <w:r w:rsidR="005024AD">
        <w:rPr>
          <w:rFonts w:ascii="Times New Roman" w:eastAsia="Times New Roman" w:hAnsi="Times New Roman" w:cs="Times New Roman"/>
          <w:lang w:val="en-GB"/>
        </w:rPr>
        <w:t xml:space="preserve">he argues </w:t>
      </w:r>
      <w:r w:rsidRPr="003253AE">
        <w:rPr>
          <w:rFonts w:ascii="Times New Roman" w:eastAsia="Times New Roman" w:hAnsi="Times New Roman" w:cs="Times New Roman"/>
          <w:lang w:val="en-GB"/>
        </w:rPr>
        <w:t xml:space="preserve">that </w:t>
      </w:r>
      <w:r w:rsidR="005024AD">
        <w:rPr>
          <w:rFonts w:ascii="Times New Roman" w:eastAsia="Times New Roman" w:hAnsi="Times New Roman" w:cs="Times New Roman"/>
          <w:lang w:val="en-GB"/>
        </w:rPr>
        <w:t>over</w:t>
      </w:r>
      <w:r w:rsidRPr="003253AE">
        <w:rPr>
          <w:rFonts w:ascii="Times New Roman" w:eastAsia="Times New Roman" w:hAnsi="Times New Roman" w:cs="Times New Roman"/>
          <w:lang w:val="en-GB"/>
        </w:rPr>
        <w:t xml:space="preserve"> 48 tonnes of fish </w:t>
      </w:r>
      <w:r w:rsidR="005024AD">
        <w:rPr>
          <w:rFonts w:ascii="Times New Roman" w:eastAsia="Times New Roman" w:hAnsi="Times New Roman" w:cs="Times New Roman"/>
          <w:lang w:val="en-GB"/>
        </w:rPr>
        <w:t>were</w:t>
      </w:r>
      <w:r w:rsidRPr="003253AE">
        <w:rPr>
          <w:rFonts w:ascii="Times New Roman" w:eastAsia="Times New Roman" w:hAnsi="Times New Roman" w:cs="Times New Roman"/>
          <w:lang w:val="en-GB"/>
        </w:rPr>
        <w:t xml:space="preserve"> caught and processed, </w:t>
      </w:r>
      <w:r w:rsidR="005024AD">
        <w:rPr>
          <w:rFonts w:ascii="Times New Roman" w:eastAsia="Times New Roman" w:hAnsi="Times New Roman" w:cs="Times New Roman"/>
          <w:lang w:val="en-GB"/>
        </w:rPr>
        <w:t>enough to support</w:t>
      </w:r>
      <w:r w:rsidRPr="003253AE">
        <w:rPr>
          <w:rFonts w:ascii="Times New Roman" w:eastAsia="Times New Roman" w:hAnsi="Times New Roman" w:cs="Times New Roman"/>
          <w:lang w:val="en-GB"/>
        </w:rPr>
        <w:t xml:space="preserve"> around 100 adults </w:t>
      </w:r>
      <w:r w:rsidR="00D909B2">
        <w:rPr>
          <w:rFonts w:ascii="Times New Roman" w:eastAsia="Times New Roman" w:hAnsi="Times New Roman" w:cs="Times New Roman"/>
          <w:lang w:val="en-GB"/>
        </w:rPr>
        <w:t xml:space="preserve">for </w:t>
      </w:r>
      <w:r w:rsidRPr="003253AE">
        <w:rPr>
          <w:rFonts w:ascii="Times New Roman" w:eastAsia="Times New Roman" w:hAnsi="Times New Roman" w:cs="Times New Roman"/>
          <w:lang w:val="en-GB"/>
        </w:rPr>
        <w:t xml:space="preserve">up to three years. Nilsson </w:t>
      </w:r>
      <w:r w:rsidRPr="003253AE">
        <w:rPr>
          <w:rFonts w:ascii="Times New Roman" w:eastAsia="Times New Roman" w:hAnsi="Times New Roman" w:cs="Times New Roman"/>
          <w:i/>
          <w:lang w:val="en-GB"/>
        </w:rPr>
        <w:t>et al</w:t>
      </w:r>
      <w:r w:rsidRPr="003253AE">
        <w:rPr>
          <w:rFonts w:ascii="Times New Roman" w:eastAsia="Times New Roman" w:hAnsi="Times New Roman" w:cs="Times New Roman"/>
          <w:lang w:val="en-GB"/>
        </w:rPr>
        <w:t>. (Chapter 13) outline the recent investigations undertaken in the Haväng area of South</w:t>
      </w:r>
      <w:r w:rsidR="00805F6F">
        <w:rPr>
          <w:rFonts w:ascii="Times New Roman" w:eastAsia="Times New Roman" w:hAnsi="Times New Roman" w:cs="Times New Roman"/>
          <w:lang w:val="en-GB"/>
        </w:rPr>
        <w:t>-</w:t>
      </w:r>
      <w:r w:rsidRPr="003253AE">
        <w:rPr>
          <w:rFonts w:ascii="Times New Roman" w:eastAsia="Times New Roman" w:hAnsi="Times New Roman" w:cs="Times New Roman"/>
          <w:lang w:val="en-GB"/>
        </w:rPr>
        <w:t xml:space="preserve">eastern Sweden, which have yielded the earliest stationary fishing structures in the region. </w:t>
      </w:r>
    </w:p>
    <w:p w14:paraId="2DAAD07A" w14:textId="77777777" w:rsidR="009D45E6" w:rsidRPr="003253AE" w:rsidRDefault="009D45E6" w:rsidP="003253AE">
      <w:pPr>
        <w:pStyle w:val="Normal1"/>
        <w:spacing w:line="360" w:lineRule="auto"/>
        <w:jc w:val="both"/>
        <w:rPr>
          <w:rFonts w:ascii="Times New Roman" w:eastAsia="Times New Roman" w:hAnsi="Times New Roman" w:cs="Times New Roman"/>
          <w:lang w:val="en-GB"/>
        </w:rPr>
      </w:pPr>
    </w:p>
    <w:p w14:paraId="0D0CACC5" w14:textId="019B8302" w:rsidR="009D45E6" w:rsidRPr="003253AE" w:rsidRDefault="00F50CC2" w:rsidP="003253AE">
      <w:pPr>
        <w:pStyle w:val="Normal1"/>
        <w:spacing w:line="360" w:lineRule="auto"/>
        <w:jc w:val="both"/>
        <w:rPr>
          <w:rFonts w:ascii="Times New Roman" w:eastAsia="Times New Roman" w:hAnsi="Times New Roman" w:cs="Times New Roman"/>
          <w:lang w:val="en-GB"/>
        </w:rPr>
      </w:pPr>
      <w:r w:rsidRPr="003253AE">
        <w:rPr>
          <w:rFonts w:ascii="Times New Roman" w:eastAsia="Times New Roman" w:hAnsi="Times New Roman" w:cs="Times New Roman"/>
          <w:lang w:val="en-GB"/>
        </w:rPr>
        <w:t xml:space="preserve">Moving north and west, Section Three starts with a contribution by Svendsen (Chapter 14) </w:t>
      </w:r>
      <w:r w:rsidR="000420F4">
        <w:rPr>
          <w:rFonts w:ascii="Times New Roman" w:eastAsia="Times New Roman" w:hAnsi="Times New Roman" w:cs="Times New Roman"/>
          <w:lang w:val="en-GB"/>
        </w:rPr>
        <w:t>highlighting</w:t>
      </w:r>
      <w:r w:rsidRPr="003253AE">
        <w:rPr>
          <w:rFonts w:ascii="Times New Roman" w:eastAsia="Times New Roman" w:hAnsi="Times New Roman" w:cs="Times New Roman"/>
          <w:lang w:val="en-GB"/>
        </w:rPr>
        <w:t xml:space="preserve"> the importance of aquatic resource exploitation, in particular seal</w:t>
      </w:r>
      <w:r w:rsidR="000420F4">
        <w:rPr>
          <w:rFonts w:ascii="Times New Roman" w:eastAsia="Times New Roman" w:hAnsi="Times New Roman" w:cs="Times New Roman"/>
          <w:lang w:val="en-GB"/>
        </w:rPr>
        <w:t xml:space="preserve"> and</w:t>
      </w:r>
      <w:r w:rsidRPr="003253AE">
        <w:rPr>
          <w:rFonts w:ascii="Times New Roman" w:eastAsia="Times New Roman" w:hAnsi="Times New Roman" w:cs="Times New Roman"/>
          <w:lang w:val="en-GB"/>
        </w:rPr>
        <w:t xml:space="preserve"> reindeer</w:t>
      </w:r>
      <w:r w:rsidR="000420F4">
        <w:rPr>
          <w:rFonts w:ascii="Times New Roman" w:eastAsia="Times New Roman" w:hAnsi="Times New Roman" w:cs="Times New Roman"/>
          <w:lang w:val="en-GB"/>
        </w:rPr>
        <w:t>.</w:t>
      </w:r>
      <w:r w:rsidRPr="003253AE">
        <w:rPr>
          <w:rFonts w:ascii="Times New Roman" w:eastAsia="Times New Roman" w:hAnsi="Times New Roman" w:cs="Times New Roman"/>
          <w:lang w:val="en-GB"/>
        </w:rPr>
        <w:t xml:space="preserve"> Rosvold and Breivik (Chapter 15) report on the analysis of a large adult male bearded seal (</w:t>
      </w:r>
      <w:r w:rsidRPr="003253AE">
        <w:rPr>
          <w:rFonts w:ascii="Times New Roman" w:eastAsia="Times New Roman" w:hAnsi="Times New Roman" w:cs="Times New Roman"/>
          <w:i/>
          <w:lang w:val="en-GB"/>
        </w:rPr>
        <w:t>Erignathus barbatus</w:t>
      </w:r>
      <w:r w:rsidRPr="003253AE">
        <w:rPr>
          <w:rFonts w:ascii="Times New Roman" w:eastAsia="Times New Roman" w:hAnsi="Times New Roman" w:cs="Times New Roman"/>
          <w:lang w:val="en-GB"/>
        </w:rPr>
        <w:t>) that was discovered in the Trondheim Fjord area nearly a century ago. Despite not being anthropogenic, it is the only Postglacial example in Northern Europe, and thus adds a further species to the available resource spectrum. Bringing Volume One to a close, Wicks and Mithen (Chapter 17) describe Fiskary Bay, one of the earliest Mesolithic sites in Western Scotland</w:t>
      </w:r>
      <w:r w:rsidR="000420F4">
        <w:rPr>
          <w:rFonts w:ascii="Times New Roman" w:eastAsia="Times New Roman" w:hAnsi="Times New Roman" w:cs="Times New Roman"/>
          <w:lang w:val="en-GB"/>
        </w:rPr>
        <w:t>,</w:t>
      </w:r>
      <w:r w:rsidRPr="003253AE">
        <w:rPr>
          <w:rFonts w:ascii="Times New Roman" w:eastAsia="Times New Roman" w:hAnsi="Times New Roman" w:cs="Times New Roman"/>
          <w:lang w:val="en-GB"/>
        </w:rPr>
        <w:t xml:space="preserve"> dating to </w:t>
      </w:r>
      <w:r w:rsidRPr="003253AE">
        <w:rPr>
          <w:rFonts w:ascii="Times New Roman" w:eastAsia="Times New Roman" w:hAnsi="Times New Roman" w:cs="Times New Roman"/>
          <w:i/>
          <w:lang w:val="en-GB"/>
        </w:rPr>
        <w:t>ca</w:t>
      </w:r>
      <w:r w:rsidRPr="003253AE">
        <w:rPr>
          <w:rFonts w:ascii="Times New Roman" w:eastAsia="Times New Roman" w:hAnsi="Times New Roman" w:cs="Times New Roman"/>
          <w:lang w:val="en-GB"/>
        </w:rPr>
        <w:t>. 9200-8200 cal BC</w:t>
      </w:r>
      <w:r w:rsidR="00D909B2">
        <w:rPr>
          <w:rFonts w:ascii="Times New Roman" w:eastAsia="Times New Roman" w:hAnsi="Times New Roman" w:cs="Times New Roman"/>
          <w:lang w:val="en-GB"/>
        </w:rPr>
        <w:t xml:space="preserve"> where </w:t>
      </w:r>
      <w:r w:rsidRPr="003253AE">
        <w:rPr>
          <w:rFonts w:ascii="Times New Roman" w:eastAsia="Times New Roman" w:hAnsi="Times New Roman" w:cs="Times New Roman"/>
          <w:lang w:val="en-GB"/>
        </w:rPr>
        <w:t>excavations yielded important organic remains that are generally scarce in an Early Mesolithic context in the UK.</w:t>
      </w:r>
    </w:p>
    <w:p w14:paraId="3A4CA9E1" w14:textId="77777777" w:rsidR="009D45E6" w:rsidRPr="003253AE" w:rsidRDefault="009D45E6" w:rsidP="003253AE">
      <w:pPr>
        <w:pStyle w:val="Normal1"/>
        <w:spacing w:line="360" w:lineRule="auto"/>
        <w:jc w:val="both"/>
        <w:rPr>
          <w:rFonts w:ascii="Times New Roman" w:eastAsia="Times New Roman" w:hAnsi="Times New Roman" w:cs="Times New Roman"/>
          <w:lang w:val="en-GB"/>
        </w:rPr>
      </w:pPr>
    </w:p>
    <w:p w14:paraId="74DDB627" w14:textId="2EEE9CED" w:rsidR="00D821B9" w:rsidRDefault="00F50CC2" w:rsidP="003253AE">
      <w:pPr>
        <w:pStyle w:val="Normal1"/>
        <w:spacing w:line="360" w:lineRule="auto"/>
        <w:jc w:val="both"/>
        <w:rPr>
          <w:rFonts w:ascii="Times New Roman" w:eastAsia="Times New Roman" w:hAnsi="Times New Roman" w:cs="Times New Roman"/>
          <w:lang w:val="en-GB"/>
        </w:rPr>
      </w:pPr>
      <w:r w:rsidRPr="003253AE">
        <w:rPr>
          <w:rFonts w:ascii="Times New Roman" w:eastAsia="Times New Roman" w:hAnsi="Times New Roman" w:cs="Times New Roman"/>
          <w:lang w:val="en-GB"/>
        </w:rPr>
        <w:t>Volume One is extremely well written,</w:t>
      </w:r>
      <w:r w:rsidR="00EC2552">
        <w:rPr>
          <w:rFonts w:ascii="Times New Roman" w:eastAsia="Times New Roman" w:hAnsi="Times New Roman" w:cs="Times New Roman"/>
          <w:lang w:val="en-GB"/>
        </w:rPr>
        <w:t xml:space="preserve"> </w:t>
      </w:r>
      <w:r w:rsidRPr="003253AE">
        <w:rPr>
          <w:rFonts w:ascii="Times New Roman" w:eastAsia="Times New Roman" w:hAnsi="Times New Roman" w:cs="Times New Roman"/>
          <w:lang w:val="en-GB"/>
        </w:rPr>
        <w:t>and a much sought after publication for anyone studying Early Mesolithic subsistence strategies</w:t>
      </w:r>
      <w:r w:rsidR="00D909B2">
        <w:rPr>
          <w:rFonts w:ascii="Times New Roman" w:eastAsia="Times New Roman" w:hAnsi="Times New Roman" w:cs="Times New Roman"/>
          <w:lang w:val="en-GB"/>
        </w:rPr>
        <w:t>, both for</w:t>
      </w:r>
      <w:r w:rsidRPr="003253AE">
        <w:rPr>
          <w:rFonts w:ascii="Times New Roman" w:eastAsia="Times New Roman" w:hAnsi="Times New Roman" w:cs="Times New Roman"/>
          <w:lang w:val="en-GB"/>
        </w:rPr>
        <w:t xml:space="preserve"> the new research presented </w:t>
      </w:r>
      <w:r w:rsidR="00D909B2">
        <w:rPr>
          <w:rFonts w:ascii="Times New Roman" w:eastAsia="Times New Roman" w:hAnsi="Times New Roman" w:cs="Times New Roman"/>
          <w:lang w:val="en-GB"/>
        </w:rPr>
        <w:t>and</w:t>
      </w:r>
      <w:r w:rsidRPr="003253AE">
        <w:rPr>
          <w:rFonts w:ascii="Times New Roman" w:eastAsia="Times New Roman" w:hAnsi="Times New Roman" w:cs="Times New Roman"/>
          <w:lang w:val="en-GB"/>
        </w:rPr>
        <w:t xml:space="preserve"> the thought provoking debates. For the most part the figures are produced to an extremely high standard but it is a shame that some are not of a higher resolution, especially given the volume’s cost.</w:t>
      </w:r>
      <w:r w:rsidR="00805F6F">
        <w:rPr>
          <w:rFonts w:ascii="Times New Roman" w:eastAsia="Times New Roman" w:hAnsi="Times New Roman" w:cs="Times New Roman"/>
          <w:lang w:val="en-GB"/>
        </w:rPr>
        <w:t xml:space="preserve"> </w:t>
      </w:r>
      <w:r w:rsidR="00D909B2">
        <w:rPr>
          <w:rFonts w:ascii="Times New Roman" w:eastAsia="Times New Roman" w:hAnsi="Times New Roman" w:cs="Times New Roman"/>
          <w:lang w:val="en-GB"/>
        </w:rPr>
        <w:t>T</w:t>
      </w:r>
      <w:r w:rsidRPr="003253AE">
        <w:rPr>
          <w:rFonts w:ascii="Times New Roman" w:eastAsia="Times New Roman" w:hAnsi="Times New Roman" w:cs="Times New Roman"/>
          <w:lang w:val="en-GB"/>
        </w:rPr>
        <w:t xml:space="preserve">he </w:t>
      </w:r>
      <w:r w:rsidR="007954C3" w:rsidRPr="003253AE">
        <w:rPr>
          <w:rFonts w:ascii="Times New Roman" w:eastAsia="Times New Roman" w:hAnsi="Times New Roman" w:cs="Times New Roman"/>
          <w:lang w:val="en-GB"/>
        </w:rPr>
        <w:t>inclusion of radiocarbon measurements in several contributions is</w:t>
      </w:r>
      <w:r w:rsidRPr="003253AE">
        <w:rPr>
          <w:rFonts w:ascii="Times New Roman" w:eastAsia="Times New Roman" w:hAnsi="Times New Roman" w:cs="Times New Roman"/>
          <w:lang w:val="en-GB"/>
        </w:rPr>
        <w:t xml:space="preserve"> extremely beneficial for anyone wanting to re-analyse the data in the future. </w:t>
      </w:r>
      <w:r w:rsidR="00EC2552">
        <w:rPr>
          <w:rFonts w:ascii="Times New Roman" w:eastAsia="Times New Roman" w:hAnsi="Times New Roman" w:cs="Times New Roman"/>
          <w:lang w:val="en-GB"/>
        </w:rPr>
        <w:t>Unfortunately</w:t>
      </w:r>
      <w:r w:rsidR="00157255">
        <w:rPr>
          <w:rFonts w:ascii="Times New Roman" w:eastAsia="Times New Roman" w:hAnsi="Times New Roman" w:cs="Times New Roman"/>
          <w:lang w:val="en-GB"/>
        </w:rPr>
        <w:t xml:space="preserve"> however,</w:t>
      </w:r>
      <w:r w:rsidR="00D821B9">
        <w:rPr>
          <w:rFonts w:ascii="Times New Roman" w:eastAsia="Times New Roman" w:hAnsi="Times New Roman" w:cs="Times New Roman"/>
          <w:lang w:val="en-GB"/>
        </w:rPr>
        <w:t xml:space="preserve"> some of the contributions</w:t>
      </w:r>
      <w:r w:rsidR="00EC2552">
        <w:rPr>
          <w:rFonts w:ascii="Times New Roman" w:eastAsia="Times New Roman" w:hAnsi="Times New Roman" w:cs="Times New Roman"/>
          <w:lang w:val="en-GB"/>
        </w:rPr>
        <w:t xml:space="preserve"> </w:t>
      </w:r>
      <w:r w:rsidR="00D821B9">
        <w:rPr>
          <w:rFonts w:ascii="Times New Roman" w:eastAsia="Times New Roman" w:hAnsi="Times New Roman" w:cs="Times New Roman"/>
          <w:lang w:val="en-GB"/>
        </w:rPr>
        <w:t xml:space="preserve">lack comparison with the wider European literature, whereas the inclusion of ethnographic analogous and experimental archaeology would equally improve the volume. </w:t>
      </w:r>
      <w:r w:rsidR="00157255">
        <w:rPr>
          <w:rFonts w:ascii="Times New Roman" w:eastAsia="Times New Roman" w:hAnsi="Times New Roman" w:cs="Times New Roman"/>
          <w:lang w:val="en-GB"/>
        </w:rPr>
        <w:t>Having said that</w:t>
      </w:r>
      <w:r w:rsidR="00D821B9">
        <w:rPr>
          <w:rFonts w:ascii="Times New Roman" w:eastAsia="Times New Roman" w:hAnsi="Times New Roman" w:cs="Times New Roman"/>
          <w:lang w:val="en-GB"/>
        </w:rPr>
        <w:t xml:space="preserve">, </w:t>
      </w:r>
      <w:r w:rsidR="0048777D">
        <w:rPr>
          <w:rFonts w:ascii="Times New Roman" w:eastAsia="Times New Roman" w:hAnsi="Times New Roman" w:cs="Times New Roman"/>
          <w:lang w:val="en-GB"/>
        </w:rPr>
        <w:t>the volume</w:t>
      </w:r>
      <w:r w:rsidR="00D821B9">
        <w:rPr>
          <w:rFonts w:ascii="Times New Roman" w:eastAsia="Times New Roman" w:hAnsi="Times New Roman" w:cs="Times New Roman"/>
          <w:lang w:val="en-GB"/>
        </w:rPr>
        <w:t xml:space="preserve"> makes a lot of literature accessible for the wider community through translation</w:t>
      </w:r>
      <w:r w:rsidR="0048777D">
        <w:rPr>
          <w:rFonts w:ascii="Times New Roman" w:eastAsia="Times New Roman" w:hAnsi="Times New Roman" w:cs="Times New Roman"/>
          <w:lang w:val="en-GB"/>
        </w:rPr>
        <w:t>, particularly Norwegian and S</w:t>
      </w:r>
      <w:r w:rsidR="008844B8">
        <w:rPr>
          <w:rFonts w:ascii="Times New Roman" w:eastAsia="Times New Roman" w:hAnsi="Times New Roman" w:cs="Times New Roman"/>
          <w:lang w:val="en-GB"/>
        </w:rPr>
        <w:t>wedish</w:t>
      </w:r>
      <w:r w:rsidR="00A641D9">
        <w:rPr>
          <w:rFonts w:ascii="Times New Roman" w:eastAsia="Times New Roman" w:hAnsi="Times New Roman" w:cs="Times New Roman"/>
          <w:lang w:val="en-GB"/>
        </w:rPr>
        <w:t xml:space="preserve">, which is </w:t>
      </w:r>
      <w:r w:rsidR="00AD2AEA">
        <w:rPr>
          <w:rFonts w:ascii="Times New Roman" w:eastAsia="Times New Roman" w:hAnsi="Times New Roman" w:cs="Times New Roman"/>
          <w:lang w:val="en-GB"/>
        </w:rPr>
        <w:t>highly</w:t>
      </w:r>
      <w:r w:rsidR="00A641D9">
        <w:rPr>
          <w:rFonts w:ascii="Times New Roman" w:eastAsia="Times New Roman" w:hAnsi="Times New Roman" w:cs="Times New Roman"/>
          <w:lang w:val="en-GB"/>
        </w:rPr>
        <w:t xml:space="preserve"> </w:t>
      </w:r>
      <w:r w:rsidR="00157255">
        <w:rPr>
          <w:rFonts w:ascii="Times New Roman" w:eastAsia="Times New Roman" w:hAnsi="Times New Roman" w:cs="Times New Roman"/>
          <w:lang w:val="en-GB"/>
        </w:rPr>
        <w:t>effective</w:t>
      </w:r>
      <w:r w:rsidR="00A641D9">
        <w:rPr>
          <w:rFonts w:ascii="Times New Roman" w:eastAsia="Times New Roman" w:hAnsi="Times New Roman" w:cs="Times New Roman"/>
          <w:lang w:val="en-GB"/>
        </w:rPr>
        <w:t>.</w:t>
      </w:r>
    </w:p>
    <w:p w14:paraId="58F12FCD" w14:textId="77777777" w:rsidR="009D45E6" w:rsidRPr="003253AE" w:rsidRDefault="009D45E6" w:rsidP="003253AE">
      <w:pPr>
        <w:pStyle w:val="Normal1"/>
        <w:spacing w:line="360" w:lineRule="auto"/>
        <w:jc w:val="both"/>
        <w:rPr>
          <w:rFonts w:ascii="Times New Roman" w:eastAsia="Times New Roman" w:hAnsi="Times New Roman" w:cs="Times New Roman"/>
          <w:lang w:val="en-GB"/>
        </w:rPr>
      </w:pPr>
    </w:p>
    <w:p w14:paraId="37C3AE9B" w14:textId="1306E9A5" w:rsidR="009D45E6" w:rsidRPr="003253AE" w:rsidRDefault="00F50CC2" w:rsidP="003253AE">
      <w:pPr>
        <w:pStyle w:val="Normal1"/>
        <w:spacing w:line="360" w:lineRule="auto"/>
        <w:jc w:val="both"/>
        <w:rPr>
          <w:rFonts w:ascii="Times New Roman" w:eastAsia="Times New Roman" w:hAnsi="Times New Roman" w:cs="Times New Roman"/>
          <w:lang w:val="en-GB"/>
        </w:rPr>
      </w:pPr>
      <w:r w:rsidRPr="003253AE">
        <w:rPr>
          <w:rFonts w:ascii="Times New Roman" w:eastAsia="Times New Roman" w:hAnsi="Times New Roman" w:cs="Times New Roman"/>
          <w:lang w:val="en-GB"/>
        </w:rPr>
        <w:lastRenderedPageBreak/>
        <w:t xml:space="preserve">Volume Two, </w:t>
      </w:r>
      <w:r w:rsidRPr="003253AE">
        <w:rPr>
          <w:rFonts w:ascii="Times New Roman" w:eastAsia="Times New Roman" w:hAnsi="Times New Roman" w:cs="Times New Roman"/>
          <w:i/>
          <w:lang w:val="en-GB"/>
        </w:rPr>
        <w:t>Technology of Early Settlement in Northern Europe</w:t>
      </w:r>
      <w:r w:rsidR="000420F4">
        <w:rPr>
          <w:rFonts w:ascii="Times New Roman" w:eastAsia="Times New Roman" w:hAnsi="Times New Roman" w:cs="Times New Roman"/>
          <w:i/>
          <w:lang w:val="en-GB"/>
        </w:rPr>
        <w:t>,</w:t>
      </w:r>
      <w:r w:rsidRPr="003253AE">
        <w:rPr>
          <w:rFonts w:ascii="Times New Roman" w:eastAsia="Times New Roman" w:hAnsi="Times New Roman" w:cs="Times New Roman"/>
          <w:lang w:val="en-GB"/>
        </w:rPr>
        <w:t xml:space="preserve"> is a collection of </w:t>
      </w:r>
      <w:r w:rsidR="00ED45A4">
        <w:rPr>
          <w:rFonts w:ascii="Times New Roman" w:eastAsia="Times New Roman" w:hAnsi="Times New Roman" w:cs="Times New Roman"/>
          <w:lang w:val="en-GB"/>
        </w:rPr>
        <w:t>10</w:t>
      </w:r>
      <w:r w:rsidRPr="003253AE">
        <w:rPr>
          <w:rFonts w:ascii="Times New Roman" w:eastAsia="Times New Roman" w:hAnsi="Times New Roman" w:cs="Times New Roman"/>
          <w:lang w:val="en-GB"/>
        </w:rPr>
        <w:t xml:space="preserve"> </w:t>
      </w:r>
      <w:r w:rsidR="000420F4">
        <w:rPr>
          <w:rFonts w:ascii="Times New Roman" w:eastAsia="Times New Roman" w:hAnsi="Times New Roman" w:cs="Times New Roman"/>
          <w:lang w:val="en-GB"/>
        </w:rPr>
        <w:t xml:space="preserve">articles </w:t>
      </w:r>
      <w:r w:rsidR="00D909B2">
        <w:rPr>
          <w:rFonts w:ascii="Times New Roman" w:eastAsia="Times New Roman" w:hAnsi="Times New Roman" w:cs="Times New Roman"/>
          <w:lang w:val="en-GB"/>
        </w:rPr>
        <w:t>on</w:t>
      </w:r>
      <w:r w:rsidRPr="003253AE">
        <w:rPr>
          <w:rFonts w:ascii="Times New Roman" w:eastAsia="Times New Roman" w:hAnsi="Times New Roman" w:cs="Times New Roman"/>
          <w:lang w:val="en-GB"/>
        </w:rPr>
        <w:t xml:space="preserve"> technology</w:t>
      </w:r>
      <w:r w:rsidR="000420F4">
        <w:rPr>
          <w:rFonts w:ascii="Times New Roman" w:eastAsia="Times New Roman" w:hAnsi="Times New Roman" w:cs="Times New Roman"/>
          <w:lang w:val="en-GB"/>
        </w:rPr>
        <w:t>,</w:t>
      </w:r>
      <w:r w:rsidRPr="003253AE">
        <w:rPr>
          <w:rFonts w:ascii="Times New Roman" w:eastAsia="Times New Roman" w:hAnsi="Times New Roman" w:cs="Times New Roman"/>
          <w:lang w:val="en-GB"/>
        </w:rPr>
        <w:t xml:space="preserve"> communication </w:t>
      </w:r>
      <w:r w:rsidR="000420F4">
        <w:rPr>
          <w:rFonts w:ascii="Times New Roman" w:eastAsia="Times New Roman" w:hAnsi="Times New Roman" w:cs="Times New Roman"/>
          <w:lang w:val="en-GB"/>
        </w:rPr>
        <w:t>and</w:t>
      </w:r>
      <w:r w:rsidRPr="003253AE">
        <w:rPr>
          <w:rFonts w:ascii="Times New Roman" w:eastAsia="Times New Roman" w:hAnsi="Times New Roman" w:cs="Times New Roman"/>
          <w:lang w:val="en-GB"/>
        </w:rPr>
        <w:t xml:space="preserve"> the diffusion of knowledge and culture. It deals with the same </w:t>
      </w:r>
      <w:r w:rsidR="00D909B2">
        <w:rPr>
          <w:rFonts w:ascii="Times New Roman" w:eastAsia="Times New Roman" w:hAnsi="Times New Roman" w:cs="Times New Roman"/>
          <w:lang w:val="en-GB"/>
        </w:rPr>
        <w:t>spatial and temporal range as Volume One.</w:t>
      </w:r>
      <w:r w:rsidRPr="003253AE">
        <w:rPr>
          <w:rFonts w:ascii="Times New Roman" w:eastAsia="Times New Roman" w:hAnsi="Times New Roman" w:cs="Times New Roman"/>
          <w:lang w:val="en-GB"/>
        </w:rPr>
        <w:t xml:space="preserve"> Apel </w:t>
      </w:r>
      <w:r w:rsidRPr="003253AE">
        <w:rPr>
          <w:rFonts w:ascii="Times New Roman" w:eastAsia="Times New Roman" w:hAnsi="Times New Roman" w:cs="Times New Roman"/>
          <w:i/>
          <w:lang w:val="en-GB"/>
        </w:rPr>
        <w:t>et al</w:t>
      </w:r>
      <w:r w:rsidRPr="003253AE">
        <w:rPr>
          <w:rFonts w:ascii="Times New Roman" w:eastAsia="Times New Roman" w:hAnsi="Times New Roman" w:cs="Times New Roman"/>
          <w:lang w:val="en-GB"/>
        </w:rPr>
        <w:t xml:space="preserve">. </w:t>
      </w:r>
      <w:r w:rsidR="00ED45A4">
        <w:rPr>
          <w:rFonts w:ascii="Times New Roman" w:eastAsia="Times New Roman" w:hAnsi="Times New Roman" w:cs="Times New Roman"/>
          <w:lang w:val="en-GB"/>
        </w:rPr>
        <w:t xml:space="preserve">(Chapter 1) </w:t>
      </w:r>
      <w:r w:rsidR="00882B36" w:rsidRPr="003253AE">
        <w:rPr>
          <w:rFonts w:ascii="Times New Roman" w:eastAsia="Times New Roman" w:hAnsi="Times New Roman" w:cs="Times New Roman"/>
          <w:lang w:val="en-GB"/>
        </w:rPr>
        <w:t>start</w:t>
      </w:r>
      <w:r w:rsidRPr="003253AE">
        <w:rPr>
          <w:rFonts w:ascii="Times New Roman" w:eastAsia="Times New Roman" w:hAnsi="Times New Roman" w:cs="Times New Roman"/>
          <w:lang w:val="en-GB"/>
        </w:rPr>
        <w:t xml:space="preserve"> </w:t>
      </w:r>
      <w:r w:rsidR="000420F4">
        <w:rPr>
          <w:rFonts w:ascii="Times New Roman" w:eastAsia="Times New Roman" w:hAnsi="Times New Roman" w:cs="Times New Roman"/>
          <w:lang w:val="en-GB"/>
        </w:rPr>
        <w:t xml:space="preserve">with </w:t>
      </w:r>
      <w:r w:rsidRPr="003253AE">
        <w:rPr>
          <w:rFonts w:ascii="Times New Roman" w:eastAsia="Times New Roman" w:hAnsi="Times New Roman" w:cs="Times New Roman"/>
          <w:lang w:val="en-GB"/>
        </w:rPr>
        <w:t>an overview of the volume and how it came to fruition. The</w:t>
      </w:r>
      <w:r w:rsidR="00ED45A4">
        <w:rPr>
          <w:rFonts w:ascii="Times New Roman" w:eastAsia="Times New Roman" w:hAnsi="Times New Roman" w:cs="Times New Roman"/>
          <w:lang w:val="en-GB"/>
        </w:rPr>
        <w:t>ir</w:t>
      </w:r>
      <w:r w:rsidRPr="003253AE">
        <w:rPr>
          <w:rFonts w:ascii="Times New Roman" w:eastAsia="Times New Roman" w:hAnsi="Times New Roman" w:cs="Times New Roman"/>
          <w:lang w:val="en-GB"/>
        </w:rPr>
        <w:t xml:space="preserve"> contribution</w:t>
      </w:r>
      <w:r w:rsidR="00ED45A4">
        <w:rPr>
          <w:rFonts w:ascii="Times New Roman" w:eastAsia="Times New Roman" w:hAnsi="Times New Roman" w:cs="Times New Roman"/>
          <w:lang w:val="en-GB"/>
        </w:rPr>
        <w:t xml:space="preserve"> (and thus the volume)</w:t>
      </w:r>
      <w:r w:rsidRPr="003253AE">
        <w:rPr>
          <w:rFonts w:ascii="Times New Roman" w:eastAsia="Times New Roman" w:hAnsi="Times New Roman" w:cs="Times New Roman"/>
          <w:lang w:val="en-GB"/>
        </w:rPr>
        <w:t xml:space="preserve"> is structured according to three main themes;</w:t>
      </w:r>
      <w:r w:rsidR="00805F6F">
        <w:rPr>
          <w:rFonts w:ascii="Times New Roman" w:eastAsia="Times New Roman" w:hAnsi="Times New Roman" w:cs="Times New Roman"/>
          <w:lang w:val="en-GB"/>
        </w:rPr>
        <w:t xml:space="preserve"> </w:t>
      </w:r>
      <w:r w:rsidRPr="003253AE">
        <w:rPr>
          <w:rFonts w:ascii="Times New Roman" w:eastAsia="Times New Roman" w:hAnsi="Times New Roman" w:cs="Times New Roman"/>
          <w:lang w:val="en-GB"/>
        </w:rPr>
        <w:t xml:space="preserve">the </w:t>
      </w:r>
      <w:r w:rsidR="000420F4">
        <w:rPr>
          <w:rFonts w:ascii="Times New Roman" w:eastAsia="Times New Roman" w:hAnsi="Times New Roman" w:cs="Times New Roman"/>
          <w:lang w:val="en-GB"/>
        </w:rPr>
        <w:t>theoretical focus, on</w:t>
      </w:r>
      <w:r w:rsidRPr="003253AE">
        <w:rPr>
          <w:rFonts w:ascii="Times New Roman" w:eastAsia="Times New Roman" w:hAnsi="Times New Roman" w:cs="Times New Roman"/>
          <w:lang w:val="en-GB"/>
        </w:rPr>
        <w:t xml:space="preserve"> cultural persistence and evolution</w:t>
      </w:r>
      <w:r w:rsidR="000420F4">
        <w:rPr>
          <w:rFonts w:ascii="Times New Roman" w:eastAsia="Times New Roman" w:hAnsi="Times New Roman" w:cs="Times New Roman"/>
          <w:lang w:val="en-GB"/>
        </w:rPr>
        <w:t xml:space="preserve">, is outlined, followed by a synthesis of </w:t>
      </w:r>
      <w:r w:rsidRPr="003253AE">
        <w:rPr>
          <w:rFonts w:ascii="Times New Roman" w:eastAsia="Times New Roman" w:hAnsi="Times New Roman" w:cs="Times New Roman"/>
          <w:lang w:val="en-GB"/>
        </w:rPr>
        <w:t>the cultural-historical data</w:t>
      </w:r>
      <w:r w:rsidR="000420F4">
        <w:rPr>
          <w:rFonts w:ascii="Times New Roman" w:eastAsia="Times New Roman" w:hAnsi="Times New Roman" w:cs="Times New Roman"/>
          <w:lang w:val="en-GB"/>
        </w:rPr>
        <w:t xml:space="preserve">. Finally, </w:t>
      </w:r>
      <w:r w:rsidRPr="003253AE">
        <w:rPr>
          <w:rFonts w:ascii="Times New Roman" w:eastAsia="Times New Roman" w:hAnsi="Times New Roman" w:cs="Times New Roman"/>
          <w:lang w:val="en-GB"/>
        </w:rPr>
        <w:t>technological analysis</w:t>
      </w:r>
      <w:r w:rsidR="00D909B2">
        <w:rPr>
          <w:rFonts w:ascii="Times New Roman" w:eastAsia="Times New Roman" w:hAnsi="Times New Roman" w:cs="Times New Roman"/>
          <w:lang w:val="en-GB"/>
        </w:rPr>
        <w:t xml:space="preserve"> is related to the </w:t>
      </w:r>
      <w:r w:rsidRPr="003253AE">
        <w:rPr>
          <w:rFonts w:ascii="Times New Roman" w:eastAsia="Times New Roman" w:hAnsi="Times New Roman" w:cs="Times New Roman"/>
          <w:lang w:val="en-GB"/>
        </w:rPr>
        <w:t xml:space="preserve">study </w:t>
      </w:r>
      <w:r w:rsidR="00D909B2">
        <w:rPr>
          <w:rFonts w:ascii="Times New Roman" w:eastAsia="Times New Roman" w:hAnsi="Times New Roman" w:cs="Times New Roman"/>
          <w:lang w:val="en-GB"/>
        </w:rPr>
        <w:t xml:space="preserve">of </w:t>
      </w:r>
      <w:r w:rsidRPr="003253AE">
        <w:rPr>
          <w:rFonts w:ascii="Times New Roman" w:eastAsia="Times New Roman" w:hAnsi="Times New Roman" w:cs="Times New Roman"/>
          <w:lang w:val="en-GB"/>
        </w:rPr>
        <w:t>society. This overview assists the reader tremendously (especially one who is not a lithic specialist).</w:t>
      </w:r>
    </w:p>
    <w:p w14:paraId="690E2FB2" w14:textId="77777777" w:rsidR="009D45E6" w:rsidRPr="003253AE" w:rsidRDefault="009D45E6" w:rsidP="003253AE">
      <w:pPr>
        <w:pStyle w:val="Normal1"/>
        <w:spacing w:line="360" w:lineRule="auto"/>
        <w:jc w:val="both"/>
        <w:rPr>
          <w:rFonts w:ascii="Times New Roman" w:eastAsia="Times New Roman" w:hAnsi="Times New Roman" w:cs="Times New Roman"/>
          <w:lang w:val="en-GB"/>
        </w:rPr>
      </w:pPr>
    </w:p>
    <w:p w14:paraId="6048B320" w14:textId="1868E5E6" w:rsidR="009D45E6" w:rsidRPr="003253AE" w:rsidRDefault="00F50CC2" w:rsidP="003253AE">
      <w:pPr>
        <w:pStyle w:val="Normal1"/>
        <w:spacing w:line="360" w:lineRule="auto"/>
        <w:jc w:val="both"/>
        <w:rPr>
          <w:rFonts w:ascii="Times New Roman" w:eastAsia="Times New Roman" w:hAnsi="Times New Roman" w:cs="Times New Roman"/>
          <w:lang w:val="en-GB"/>
        </w:rPr>
      </w:pPr>
      <w:r w:rsidRPr="003253AE">
        <w:rPr>
          <w:rFonts w:ascii="Times New Roman" w:eastAsia="Times New Roman" w:hAnsi="Times New Roman" w:cs="Times New Roman"/>
          <w:lang w:val="en-GB"/>
        </w:rPr>
        <w:t xml:space="preserve">In Chapter 2, Manninen </w:t>
      </w:r>
      <w:r w:rsidRPr="003253AE">
        <w:rPr>
          <w:rFonts w:ascii="Times New Roman" w:eastAsia="Times New Roman" w:hAnsi="Times New Roman" w:cs="Times New Roman"/>
          <w:i/>
          <w:lang w:val="en-GB"/>
        </w:rPr>
        <w:t>et al</w:t>
      </w:r>
      <w:r w:rsidRPr="003253AE">
        <w:rPr>
          <w:rFonts w:ascii="Times New Roman" w:eastAsia="Times New Roman" w:hAnsi="Times New Roman" w:cs="Times New Roman"/>
          <w:lang w:val="en-GB"/>
        </w:rPr>
        <w:t>. propose a model for the Postglacial colonisation of Eastern Fennoscandia</w:t>
      </w:r>
      <w:r w:rsidR="00D909B2">
        <w:rPr>
          <w:rFonts w:ascii="Times New Roman" w:eastAsia="Times New Roman" w:hAnsi="Times New Roman" w:cs="Times New Roman"/>
          <w:lang w:val="en-GB"/>
        </w:rPr>
        <w:t>,</w:t>
      </w:r>
      <w:r w:rsidRPr="003253AE">
        <w:rPr>
          <w:rFonts w:ascii="Times New Roman" w:eastAsia="Times New Roman" w:hAnsi="Times New Roman" w:cs="Times New Roman"/>
          <w:lang w:val="en-GB"/>
        </w:rPr>
        <w:t xml:space="preserve"> utilising available radiocarbon measurements from the earliest habitation sites</w:t>
      </w:r>
      <w:r w:rsidR="00D909B2">
        <w:rPr>
          <w:rFonts w:ascii="Times New Roman" w:eastAsia="Times New Roman" w:hAnsi="Times New Roman" w:cs="Times New Roman"/>
          <w:lang w:val="en-GB"/>
        </w:rPr>
        <w:t xml:space="preserve"> and consider environmental, artefactual and natural resources</w:t>
      </w:r>
      <w:r w:rsidRPr="003253AE">
        <w:rPr>
          <w:rFonts w:ascii="Times New Roman" w:eastAsia="Times New Roman" w:hAnsi="Times New Roman" w:cs="Times New Roman"/>
          <w:lang w:val="en-GB"/>
        </w:rPr>
        <w:t xml:space="preserve">. Grużdź (Chapter 3) summarises previous research on the refitting of lithics, and presents the methods of blade production. In order to understand blade production between the Younger Dryas and Preboreal, Berg-Hansen (Chapter 4) discusses the results from dynamic-technological and attribute analysis, chaîne opératoire analysis </w:t>
      </w:r>
      <w:r w:rsidR="00A34437">
        <w:rPr>
          <w:rFonts w:ascii="Times New Roman" w:eastAsia="Times New Roman" w:hAnsi="Times New Roman" w:cs="Times New Roman"/>
          <w:lang w:val="en-GB"/>
        </w:rPr>
        <w:t>and</w:t>
      </w:r>
      <w:r w:rsidRPr="003253AE">
        <w:rPr>
          <w:rFonts w:ascii="Times New Roman" w:eastAsia="Times New Roman" w:hAnsi="Times New Roman" w:cs="Times New Roman"/>
          <w:lang w:val="en-GB"/>
        </w:rPr>
        <w:t xml:space="preserve"> refitting from 20 open-air occupation sites</w:t>
      </w:r>
      <w:r w:rsidR="000420F4">
        <w:rPr>
          <w:rFonts w:ascii="Times New Roman" w:eastAsia="Times New Roman" w:hAnsi="Times New Roman" w:cs="Times New Roman"/>
          <w:lang w:val="en-GB"/>
        </w:rPr>
        <w:t xml:space="preserve">. </w:t>
      </w:r>
      <w:r w:rsidRPr="003253AE">
        <w:rPr>
          <w:rFonts w:ascii="Times New Roman" w:eastAsia="Times New Roman" w:hAnsi="Times New Roman" w:cs="Times New Roman"/>
          <w:lang w:val="en-GB"/>
        </w:rPr>
        <w:t xml:space="preserve">Damlien </w:t>
      </w:r>
      <w:r w:rsidRPr="003253AE">
        <w:rPr>
          <w:rFonts w:ascii="Times New Roman" w:eastAsia="Times New Roman" w:hAnsi="Times New Roman" w:cs="Times New Roman"/>
          <w:i/>
          <w:lang w:val="en-GB"/>
        </w:rPr>
        <w:t>et al.</w:t>
      </w:r>
      <w:r w:rsidRPr="003253AE">
        <w:rPr>
          <w:rFonts w:ascii="Times New Roman" w:eastAsia="Times New Roman" w:hAnsi="Times New Roman" w:cs="Times New Roman"/>
          <w:lang w:val="en-GB"/>
        </w:rPr>
        <w:t xml:space="preserve"> </w:t>
      </w:r>
      <w:r w:rsidR="006668A3">
        <w:rPr>
          <w:rFonts w:ascii="Times New Roman" w:eastAsia="Times New Roman" w:hAnsi="Times New Roman" w:cs="Times New Roman"/>
          <w:lang w:val="en-GB"/>
        </w:rPr>
        <w:t xml:space="preserve">(Chapter 5) </w:t>
      </w:r>
      <w:r w:rsidRPr="003253AE">
        <w:rPr>
          <w:rFonts w:ascii="Times New Roman" w:eastAsia="Times New Roman" w:hAnsi="Times New Roman" w:cs="Times New Roman"/>
          <w:lang w:val="en-GB"/>
        </w:rPr>
        <w:t>utilise radiocarbon results to explore the diffusion of prepared-platform pressure blade technology, and conclude that there were probably several routes</w:t>
      </w:r>
      <w:r w:rsidR="003E10B8">
        <w:rPr>
          <w:rFonts w:ascii="Times New Roman" w:eastAsia="Times New Roman" w:hAnsi="Times New Roman" w:cs="Times New Roman"/>
          <w:lang w:val="en-GB"/>
        </w:rPr>
        <w:t xml:space="preserve"> of colonisation</w:t>
      </w:r>
      <w:r w:rsidRPr="003253AE">
        <w:rPr>
          <w:rFonts w:ascii="Times New Roman" w:eastAsia="Times New Roman" w:hAnsi="Times New Roman" w:cs="Times New Roman"/>
          <w:lang w:val="en-GB"/>
        </w:rPr>
        <w:t xml:space="preserve">. Adamczyk (Chapter 6) discusses the results of recent research on lithic technology and raw material economy. Based on the analysis of three assemblages, alongside experiments, it is demonstrated that at least two microblade methods were present in the Wolin Island region of North Western Poland. In Chapter 8, Eymundsson </w:t>
      </w:r>
      <w:r w:rsidRPr="003253AE">
        <w:rPr>
          <w:rFonts w:ascii="Times New Roman" w:eastAsia="Times New Roman" w:hAnsi="Times New Roman" w:cs="Times New Roman"/>
          <w:i/>
          <w:lang w:val="en-GB"/>
        </w:rPr>
        <w:t>et al</w:t>
      </w:r>
      <w:r w:rsidRPr="003253AE">
        <w:rPr>
          <w:rFonts w:ascii="Times New Roman" w:eastAsia="Times New Roman" w:hAnsi="Times New Roman" w:cs="Times New Roman"/>
          <w:lang w:val="en-GB"/>
        </w:rPr>
        <w:t>. explore the production of axe</w:t>
      </w:r>
      <w:r w:rsidR="000420F4">
        <w:rPr>
          <w:rFonts w:ascii="Times New Roman" w:eastAsia="Times New Roman" w:hAnsi="Times New Roman" w:cs="Times New Roman"/>
          <w:lang w:val="en-GB"/>
        </w:rPr>
        <w:t>s</w:t>
      </w:r>
      <w:r w:rsidRPr="003253AE">
        <w:rPr>
          <w:rFonts w:ascii="Times New Roman" w:eastAsia="Times New Roman" w:hAnsi="Times New Roman" w:cs="Times New Roman"/>
          <w:lang w:val="en-GB"/>
        </w:rPr>
        <w:t xml:space="preserve"> from the Early to Late Mesolithic in the Oslo Fjord region</w:t>
      </w:r>
      <w:r w:rsidR="000420F4">
        <w:rPr>
          <w:rFonts w:ascii="Times New Roman" w:eastAsia="Times New Roman" w:hAnsi="Times New Roman" w:cs="Times New Roman"/>
          <w:lang w:val="en-GB"/>
        </w:rPr>
        <w:t>, including</w:t>
      </w:r>
      <w:r w:rsidRPr="003253AE">
        <w:rPr>
          <w:rFonts w:ascii="Times New Roman" w:eastAsia="Times New Roman" w:hAnsi="Times New Roman" w:cs="Times New Roman"/>
          <w:lang w:val="en-GB"/>
        </w:rPr>
        <w:t xml:space="preserve"> an overview of axe morphology </w:t>
      </w:r>
      <w:r w:rsidR="000420F4">
        <w:rPr>
          <w:rFonts w:ascii="Times New Roman" w:eastAsia="Times New Roman" w:hAnsi="Times New Roman" w:cs="Times New Roman"/>
          <w:lang w:val="en-GB"/>
        </w:rPr>
        <w:t>and useful</w:t>
      </w:r>
      <w:r w:rsidRPr="003253AE">
        <w:rPr>
          <w:rFonts w:ascii="Times New Roman" w:eastAsia="Times New Roman" w:hAnsi="Times New Roman" w:cs="Times New Roman"/>
          <w:lang w:val="en-GB"/>
        </w:rPr>
        <w:t xml:space="preserve"> site-specific examples. In the penultimate contribution, David and Kjällquist </w:t>
      </w:r>
      <w:r w:rsidR="006668A3">
        <w:rPr>
          <w:rFonts w:ascii="Times New Roman" w:eastAsia="Times New Roman" w:hAnsi="Times New Roman" w:cs="Times New Roman"/>
          <w:lang w:val="en-GB"/>
        </w:rPr>
        <w:t xml:space="preserve">(Chapter 9) </w:t>
      </w:r>
      <w:r w:rsidRPr="003253AE">
        <w:rPr>
          <w:rFonts w:ascii="Times New Roman" w:eastAsia="Times New Roman" w:hAnsi="Times New Roman" w:cs="Times New Roman"/>
          <w:lang w:val="en-GB"/>
        </w:rPr>
        <w:t>describe the recent analysis of worked bone pieces from the site of Norje Sunnansund.</w:t>
      </w:r>
      <w:r w:rsidR="000420F4">
        <w:rPr>
          <w:rFonts w:ascii="Times New Roman" w:eastAsia="Times New Roman" w:hAnsi="Times New Roman" w:cs="Times New Roman"/>
          <w:lang w:val="en-GB"/>
        </w:rPr>
        <w:t xml:space="preserve"> </w:t>
      </w:r>
      <w:r w:rsidR="00A34437">
        <w:rPr>
          <w:rFonts w:ascii="Times New Roman" w:eastAsia="Times New Roman" w:hAnsi="Times New Roman" w:cs="Times New Roman"/>
          <w:lang w:val="en-GB"/>
        </w:rPr>
        <w:t xml:space="preserve">Finally, </w:t>
      </w:r>
      <w:r w:rsidRPr="003253AE">
        <w:rPr>
          <w:rFonts w:ascii="Times New Roman" w:eastAsia="Times New Roman" w:hAnsi="Times New Roman" w:cs="Times New Roman"/>
          <w:lang w:val="en-GB"/>
        </w:rPr>
        <w:t>Guinard</w:t>
      </w:r>
      <w:r w:rsidR="006668A3">
        <w:rPr>
          <w:rFonts w:ascii="Times New Roman" w:eastAsia="Times New Roman" w:hAnsi="Times New Roman" w:cs="Times New Roman"/>
          <w:lang w:val="en-GB"/>
        </w:rPr>
        <w:t xml:space="preserve"> (Chapter 10)</w:t>
      </w:r>
      <w:r w:rsidRPr="003253AE">
        <w:rPr>
          <w:rFonts w:ascii="Times New Roman" w:eastAsia="Times New Roman" w:hAnsi="Times New Roman" w:cs="Times New Roman"/>
          <w:lang w:val="en-GB"/>
        </w:rPr>
        <w:t xml:space="preserve"> demonstrates that pressure blade technology diffused along the waterways of Eastern Sweden into Southwestern Scania and Denmark.</w:t>
      </w:r>
    </w:p>
    <w:p w14:paraId="600CCF4E" w14:textId="77777777" w:rsidR="009D45E6" w:rsidRPr="003253AE" w:rsidRDefault="009D45E6" w:rsidP="003253AE">
      <w:pPr>
        <w:pStyle w:val="Normal1"/>
        <w:spacing w:line="360" w:lineRule="auto"/>
        <w:jc w:val="both"/>
        <w:rPr>
          <w:rFonts w:ascii="Times New Roman" w:eastAsia="Times New Roman" w:hAnsi="Times New Roman" w:cs="Times New Roman"/>
          <w:lang w:val="en-GB"/>
        </w:rPr>
      </w:pPr>
    </w:p>
    <w:p w14:paraId="6679C6C4" w14:textId="7321C383" w:rsidR="009D45E6" w:rsidRPr="003253AE" w:rsidRDefault="00F50CC2" w:rsidP="003253AE">
      <w:pPr>
        <w:pStyle w:val="Normal1"/>
        <w:spacing w:line="360" w:lineRule="auto"/>
        <w:jc w:val="both"/>
        <w:rPr>
          <w:rFonts w:ascii="Times New Roman" w:eastAsia="Times New Roman" w:hAnsi="Times New Roman" w:cs="Times New Roman"/>
          <w:lang w:val="en-GB"/>
        </w:rPr>
      </w:pPr>
      <w:r w:rsidRPr="003253AE">
        <w:rPr>
          <w:rFonts w:ascii="Times New Roman" w:eastAsia="Times New Roman" w:hAnsi="Times New Roman" w:cs="Times New Roman"/>
          <w:lang w:val="en-GB"/>
        </w:rPr>
        <w:t>Whilst some new research is presented, I feel that th</w:t>
      </w:r>
      <w:r w:rsidR="00A34437">
        <w:rPr>
          <w:rFonts w:ascii="Times New Roman" w:eastAsia="Times New Roman" w:hAnsi="Times New Roman" w:cs="Times New Roman"/>
          <w:lang w:val="en-GB"/>
        </w:rPr>
        <w:t>is</w:t>
      </w:r>
      <w:r w:rsidRPr="003253AE">
        <w:rPr>
          <w:rFonts w:ascii="Times New Roman" w:eastAsia="Times New Roman" w:hAnsi="Times New Roman" w:cs="Times New Roman"/>
          <w:lang w:val="en-GB"/>
        </w:rPr>
        <w:t xml:space="preserve"> volume</w:t>
      </w:r>
      <w:r w:rsidR="00A34437">
        <w:rPr>
          <w:rFonts w:ascii="Times New Roman" w:eastAsia="Times New Roman" w:hAnsi="Times New Roman" w:cs="Times New Roman"/>
          <w:lang w:val="en-GB"/>
        </w:rPr>
        <w:t xml:space="preserve"> </w:t>
      </w:r>
      <w:r w:rsidRPr="003253AE">
        <w:rPr>
          <w:rFonts w:ascii="Times New Roman" w:eastAsia="Times New Roman" w:hAnsi="Times New Roman" w:cs="Times New Roman"/>
          <w:lang w:val="en-GB"/>
        </w:rPr>
        <w:t>is</w:t>
      </w:r>
      <w:r w:rsidR="00A34437">
        <w:rPr>
          <w:rFonts w:ascii="Times New Roman" w:eastAsia="Times New Roman" w:hAnsi="Times New Roman" w:cs="Times New Roman"/>
          <w:lang w:val="en-GB"/>
        </w:rPr>
        <w:t xml:space="preserve"> somewhat</w:t>
      </w:r>
      <w:r w:rsidRPr="003253AE">
        <w:rPr>
          <w:rFonts w:ascii="Times New Roman" w:eastAsia="Times New Roman" w:hAnsi="Times New Roman" w:cs="Times New Roman"/>
          <w:lang w:val="en-GB"/>
        </w:rPr>
        <w:t xml:space="preserve"> </w:t>
      </w:r>
      <w:r w:rsidR="00805F6F">
        <w:rPr>
          <w:rFonts w:ascii="Times New Roman" w:eastAsia="Times New Roman" w:hAnsi="Times New Roman" w:cs="Times New Roman"/>
          <w:lang w:val="en-GB"/>
        </w:rPr>
        <w:t>confused and rather descriptive</w:t>
      </w:r>
      <w:r w:rsidR="00A34437">
        <w:rPr>
          <w:rFonts w:ascii="Times New Roman" w:eastAsia="Times New Roman" w:hAnsi="Times New Roman" w:cs="Times New Roman"/>
          <w:lang w:val="en-GB"/>
        </w:rPr>
        <w:t>.</w:t>
      </w:r>
      <w:r w:rsidRPr="003253AE">
        <w:rPr>
          <w:rFonts w:ascii="Times New Roman" w:eastAsia="Times New Roman" w:hAnsi="Times New Roman" w:cs="Times New Roman"/>
          <w:lang w:val="en-GB"/>
        </w:rPr>
        <w:t xml:space="preserve"> </w:t>
      </w:r>
      <w:r w:rsidR="00805F6F">
        <w:rPr>
          <w:rFonts w:ascii="Times New Roman" w:eastAsia="Times New Roman" w:hAnsi="Times New Roman" w:cs="Times New Roman"/>
          <w:lang w:val="en-GB"/>
        </w:rPr>
        <w:t>Several</w:t>
      </w:r>
      <w:r w:rsidRPr="003253AE">
        <w:rPr>
          <w:rFonts w:ascii="Times New Roman" w:eastAsia="Times New Roman" w:hAnsi="Times New Roman" w:cs="Times New Roman"/>
          <w:lang w:val="en-GB"/>
        </w:rPr>
        <w:t xml:space="preserve"> contributions do not </w:t>
      </w:r>
      <w:r w:rsidR="00A34437">
        <w:rPr>
          <w:rFonts w:ascii="Times New Roman" w:eastAsia="Times New Roman" w:hAnsi="Times New Roman" w:cs="Times New Roman"/>
          <w:lang w:val="en-GB"/>
        </w:rPr>
        <w:t>draw out</w:t>
      </w:r>
      <w:r w:rsidR="00A34437" w:rsidRPr="003253AE">
        <w:rPr>
          <w:rFonts w:ascii="Times New Roman" w:eastAsia="Times New Roman" w:hAnsi="Times New Roman" w:cs="Times New Roman"/>
          <w:lang w:val="en-GB"/>
        </w:rPr>
        <w:t xml:space="preserve"> </w:t>
      </w:r>
      <w:r w:rsidRPr="003253AE">
        <w:rPr>
          <w:rFonts w:ascii="Times New Roman" w:eastAsia="Times New Roman" w:hAnsi="Times New Roman" w:cs="Times New Roman"/>
          <w:lang w:val="en-GB"/>
        </w:rPr>
        <w:t xml:space="preserve">the implications of the analyses undertaken. </w:t>
      </w:r>
      <w:r w:rsidR="003E29BF">
        <w:rPr>
          <w:rFonts w:ascii="Times New Roman" w:eastAsia="Times New Roman" w:hAnsi="Times New Roman" w:cs="Times New Roman"/>
          <w:lang w:val="en-GB"/>
        </w:rPr>
        <w:t>U</w:t>
      </w:r>
      <w:r w:rsidRPr="003253AE">
        <w:rPr>
          <w:rFonts w:ascii="Times New Roman" w:eastAsia="Times New Roman" w:hAnsi="Times New Roman" w:cs="Times New Roman"/>
          <w:lang w:val="en-GB"/>
        </w:rPr>
        <w:t xml:space="preserve">nfortunately the time ranges are inconsistently expressed </w:t>
      </w:r>
      <w:r w:rsidRPr="003253AE">
        <w:rPr>
          <w:rFonts w:ascii="Times New Roman" w:eastAsia="Times New Roman" w:hAnsi="Times New Roman" w:cs="Times New Roman"/>
          <w:lang w:val="en-GB"/>
        </w:rPr>
        <w:lastRenderedPageBreak/>
        <w:t>throughout</w:t>
      </w:r>
      <w:r w:rsidR="003E29BF">
        <w:rPr>
          <w:rFonts w:ascii="Times New Roman" w:eastAsia="Times New Roman" w:hAnsi="Times New Roman" w:cs="Times New Roman"/>
          <w:lang w:val="en-GB"/>
        </w:rPr>
        <w:t>,</w:t>
      </w:r>
      <w:r w:rsidRPr="003253AE">
        <w:rPr>
          <w:rFonts w:ascii="Times New Roman" w:eastAsia="Times New Roman" w:hAnsi="Times New Roman" w:cs="Times New Roman"/>
          <w:lang w:val="en-GB"/>
        </w:rPr>
        <w:t xml:space="preserve"> with both cal BP and cal BC </w:t>
      </w:r>
      <w:r w:rsidR="00CB502B">
        <w:rPr>
          <w:rFonts w:ascii="Times New Roman" w:eastAsia="Times New Roman" w:hAnsi="Times New Roman" w:cs="Times New Roman"/>
          <w:lang w:val="en-GB"/>
        </w:rPr>
        <w:t>reported</w:t>
      </w:r>
      <w:r w:rsidR="00805F6F">
        <w:rPr>
          <w:rFonts w:ascii="Times New Roman" w:eastAsia="Times New Roman" w:hAnsi="Times New Roman" w:cs="Times New Roman"/>
          <w:lang w:val="en-GB"/>
        </w:rPr>
        <w:t>.</w:t>
      </w:r>
      <w:r w:rsidR="003E29BF">
        <w:rPr>
          <w:rFonts w:ascii="Times New Roman" w:eastAsia="Times New Roman" w:hAnsi="Times New Roman" w:cs="Times New Roman"/>
          <w:lang w:val="en-GB"/>
        </w:rPr>
        <w:t xml:space="preserve"> H</w:t>
      </w:r>
      <w:r w:rsidRPr="003253AE">
        <w:rPr>
          <w:rFonts w:ascii="Times New Roman" w:eastAsia="Times New Roman" w:hAnsi="Times New Roman" w:cs="Times New Roman"/>
          <w:lang w:val="en-GB"/>
        </w:rPr>
        <w:t xml:space="preserve">owever, the editors should be </w:t>
      </w:r>
      <w:r w:rsidR="003E29BF">
        <w:rPr>
          <w:rFonts w:ascii="Times New Roman" w:eastAsia="Times New Roman" w:hAnsi="Times New Roman" w:cs="Times New Roman"/>
          <w:lang w:val="en-GB"/>
        </w:rPr>
        <w:t>given credit</w:t>
      </w:r>
      <w:r w:rsidRPr="003253AE">
        <w:rPr>
          <w:rFonts w:ascii="Times New Roman" w:eastAsia="Times New Roman" w:hAnsi="Times New Roman" w:cs="Times New Roman"/>
          <w:lang w:val="en-GB"/>
        </w:rPr>
        <w:t xml:space="preserve"> for bringing the collection of articles together. The English language on </w:t>
      </w:r>
      <w:r w:rsidR="00805F6F">
        <w:rPr>
          <w:rFonts w:ascii="Times New Roman" w:eastAsia="Times New Roman" w:hAnsi="Times New Roman" w:cs="Times New Roman"/>
          <w:lang w:val="en-GB"/>
        </w:rPr>
        <w:t>the whole is excellent, though</w:t>
      </w:r>
      <w:r w:rsidRPr="003253AE">
        <w:rPr>
          <w:rFonts w:ascii="Times New Roman" w:eastAsia="Times New Roman" w:hAnsi="Times New Roman" w:cs="Times New Roman"/>
          <w:lang w:val="en-GB"/>
        </w:rPr>
        <w:t xml:space="preserve"> some of the figures are poor. </w:t>
      </w:r>
    </w:p>
    <w:p w14:paraId="68CB2877" w14:textId="77777777" w:rsidR="009D45E6" w:rsidRPr="003253AE" w:rsidRDefault="009D45E6" w:rsidP="003253AE">
      <w:pPr>
        <w:pStyle w:val="Normal1"/>
        <w:spacing w:line="360" w:lineRule="auto"/>
        <w:jc w:val="both"/>
        <w:rPr>
          <w:rFonts w:ascii="Times New Roman" w:eastAsia="Times New Roman" w:hAnsi="Times New Roman" w:cs="Times New Roman"/>
          <w:lang w:val="en-GB"/>
        </w:rPr>
      </w:pPr>
    </w:p>
    <w:p w14:paraId="54DC4036" w14:textId="71567E1C" w:rsidR="009D45E6" w:rsidRPr="003253AE" w:rsidRDefault="00F50CC2" w:rsidP="003253AE">
      <w:pPr>
        <w:pStyle w:val="Normal1"/>
        <w:spacing w:line="360" w:lineRule="auto"/>
        <w:jc w:val="both"/>
        <w:rPr>
          <w:rFonts w:ascii="Times New Roman" w:eastAsia="Times New Roman" w:hAnsi="Times New Roman" w:cs="Times New Roman"/>
          <w:lang w:val="en-GB"/>
        </w:rPr>
      </w:pPr>
      <w:r w:rsidRPr="003253AE">
        <w:rPr>
          <w:rFonts w:ascii="Times New Roman" w:eastAsia="Times New Roman" w:hAnsi="Times New Roman" w:cs="Times New Roman"/>
          <w:lang w:val="en-GB"/>
        </w:rPr>
        <w:t xml:space="preserve">Volume Three, </w:t>
      </w:r>
      <w:r w:rsidRPr="003253AE">
        <w:rPr>
          <w:rFonts w:ascii="Times New Roman" w:eastAsia="Times New Roman" w:hAnsi="Times New Roman" w:cs="Times New Roman"/>
          <w:i/>
          <w:lang w:val="en-GB"/>
        </w:rPr>
        <w:t>Early Economy and Settlement in Northern Europe</w:t>
      </w:r>
      <w:r w:rsidRPr="003253AE">
        <w:rPr>
          <w:rFonts w:ascii="Times New Roman" w:eastAsia="Times New Roman" w:hAnsi="Times New Roman" w:cs="Times New Roman"/>
          <w:lang w:val="en-GB"/>
        </w:rPr>
        <w:t>, is a collection of 1</w:t>
      </w:r>
      <w:r w:rsidR="00146A33">
        <w:rPr>
          <w:rFonts w:ascii="Times New Roman" w:eastAsia="Times New Roman" w:hAnsi="Times New Roman" w:cs="Times New Roman"/>
          <w:lang w:val="en-GB"/>
        </w:rPr>
        <w:t>3</w:t>
      </w:r>
      <w:r w:rsidRPr="003253AE">
        <w:rPr>
          <w:rFonts w:ascii="Times New Roman" w:eastAsia="Times New Roman" w:hAnsi="Times New Roman" w:cs="Times New Roman"/>
          <w:lang w:val="en-GB"/>
        </w:rPr>
        <w:t xml:space="preserve"> articles </w:t>
      </w:r>
      <w:r w:rsidR="000420F4">
        <w:rPr>
          <w:rFonts w:ascii="Times New Roman" w:eastAsia="Times New Roman" w:hAnsi="Times New Roman" w:cs="Times New Roman"/>
          <w:lang w:val="en-GB"/>
        </w:rPr>
        <w:t>examining</w:t>
      </w:r>
      <w:r w:rsidRPr="003253AE">
        <w:rPr>
          <w:rFonts w:ascii="Times New Roman" w:eastAsia="Times New Roman" w:hAnsi="Times New Roman" w:cs="Times New Roman"/>
          <w:lang w:val="en-GB"/>
        </w:rPr>
        <w:t xml:space="preserve"> the economy and settlement of Early Postglacial pioneers. The volume pose</w:t>
      </w:r>
      <w:r w:rsidR="003E29BF">
        <w:rPr>
          <w:rFonts w:ascii="Times New Roman" w:eastAsia="Times New Roman" w:hAnsi="Times New Roman" w:cs="Times New Roman"/>
          <w:lang w:val="en-GB"/>
        </w:rPr>
        <w:t>s</w:t>
      </w:r>
      <w:r w:rsidRPr="003253AE">
        <w:rPr>
          <w:rFonts w:ascii="Times New Roman" w:eastAsia="Times New Roman" w:hAnsi="Times New Roman" w:cs="Times New Roman"/>
          <w:lang w:val="en-GB"/>
        </w:rPr>
        <w:t xml:space="preserve"> the following questions</w:t>
      </w:r>
      <w:r w:rsidR="00146A33">
        <w:rPr>
          <w:rFonts w:ascii="Times New Roman" w:eastAsia="Times New Roman" w:hAnsi="Times New Roman" w:cs="Times New Roman"/>
          <w:lang w:val="en-GB"/>
        </w:rPr>
        <w:t xml:space="preserve"> in Chapter 1</w:t>
      </w:r>
      <w:r w:rsidRPr="003253AE">
        <w:rPr>
          <w:rFonts w:ascii="Times New Roman" w:eastAsia="Times New Roman" w:hAnsi="Times New Roman" w:cs="Times New Roman"/>
          <w:lang w:val="en-GB"/>
        </w:rPr>
        <w:t>: Why, from where and how did Early Postglacial pioneers come into Northern Scandinavia? How did a maritime economy emerge?</w:t>
      </w:r>
      <w:r w:rsidR="00805F6F">
        <w:rPr>
          <w:rFonts w:ascii="Times New Roman" w:eastAsia="Times New Roman" w:hAnsi="Times New Roman" w:cs="Times New Roman"/>
          <w:lang w:val="en-GB"/>
        </w:rPr>
        <w:t xml:space="preserve"> </w:t>
      </w:r>
      <w:r w:rsidR="003E29BF">
        <w:rPr>
          <w:rFonts w:ascii="Times New Roman" w:eastAsia="Times New Roman" w:hAnsi="Times New Roman" w:cs="Times New Roman"/>
          <w:lang w:val="en-GB"/>
        </w:rPr>
        <w:t>H</w:t>
      </w:r>
      <w:r w:rsidRPr="003253AE">
        <w:rPr>
          <w:rFonts w:ascii="Times New Roman" w:eastAsia="Times New Roman" w:hAnsi="Times New Roman" w:cs="Times New Roman"/>
          <w:lang w:val="en-GB"/>
        </w:rPr>
        <w:t xml:space="preserve">ow did these peoples cope with abrupt climatic events? The volume is loosely structured geographically, from north to south, and deals with Early to Middle Mesolithic archaeology, </w:t>
      </w:r>
      <w:r w:rsidRPr="003253AE">
        <w:rPr>
          <w:rFonts w:ascii="Times New Roman" w:eastAsia="Times New Roman" w:hAnsi="Times New Roman" w:cs="Times New Roman"/>
          <w:i/>
          <w:lang w:val="en-GB"/>
        </w:rPr>
        <w:t>ca.</w:t>
      </w:r>
      <w:r w:rsidRPr="003253AE">
        <w:rPr>
          <w:rFonts w:ascii="Times New Roman" w:eastAsia="Times New Roman" w:hAnsi="Times New Roman" w:cs="Times New Roman"/>
          <w:lang w:val="en-GB"/>
        </w:rPr>
        <w:t xml:space="preserve"> 9500-6000 cal BC. Geographically it primarily focuses on Norway, which is particularly interesting given the range of ecological settings from temperate regions in the south to subarctic and arctic areas in the north.</w:t>
      </w:r>
    </w:p>
    <w:p w14:paraId="20982F6F" w14:textId="77777777" w:rsidR="009D45E6" w:rsidRPr="003253AE" w:rsidRDefault="009D45E6" w:rsidP="003253AE">
      <w:pPr>
        <w:pStyle w:val="Normal1"/>
        <w:spacing w:line="360" w:lineRule="auto"/>
        <w:jc w:val="both"/>
        <w:rPr>
          <w:rFonts w:ascii="Times New Roman" w:eastAsia="Times New Roman" w:hAnsi="Times New Roman" w:cs="Times New Roman"/>
          <w:lang w:val="en-GB"/>
        </w:rPr>
      </w:pPr>
    </w:p>
    <w:p w14:paraId="09608AAC" w14:textId="7547219C" w:rsidR="009D45E6" w:rsidRPr="003253AE" w:rsidRDefault="00F50CC2" w:rsidP="003253AE">
      <w:pPr>
        <w:pStyle w:val="Normal1"/>
        <w:spacing w:line="360" w:lineRule="auto"/>
        <w:jc w:val="both"/>
        <w:rPr>
          <w:rFonts w:ascii="Times New Roman" w:eastAsia="Times New Roman" w:hAnsi="Times New Roman" w:cs="Times New Roman"/>
          <w:lang w:val="en-GB"/>
        </w:rPr>
      </w:pPr>
      <w:r w:rsidRPr="003253AE">
        <w:rPr>
          <w:rFonts w:ascii="Times New Roman" w:eastAsia="Times New Roman" w:hAnsi="Times New Roman" w:cs="Times New Roman"/>
          <w:lang w:val="en-GB"/>
        </w:rPr>
        <w:t xml:space="preserve">Kleppe (Chapter 2) provides a regional overview. Despite a research and/or preservation bias on Norway-Finnmark, the disparity of radiocarbon results, and emphasis on coastal localities, </w:t>
      </w:r>
      <w:r w:rsidR="00146A33">
        <w:rPr>
          <w:rFonts w:ascii="Times New Roman" w:eastAsia="Times New Roman" w:hAnsi="Times New Roman" w:cs="Times New Roman"/>
          <w:lang w:val="en-GB"/>
        </w:rPr>
        <w:t>he</w:t>
      </w:r>
      <w:r w:rsidR="003E29BF">
        <w:rPr>
          <w:rFonts w:ascii="Times New Roman" w:eastAsia="Times New Roman" w:hAnsi="Times New Roman" w:cs="Times New Roman"/>
          <w:lang w:val="en-GB"/>
        </w:rPr>
        <w:t xml:space="preserve"> argue</w:t>
      </w:r>
      <w:r w:rsidR="00146A33">
        <w:rPr>
          <w:rFonts w:ascii="Times New Roman" w:eastAsia="Times New Roman" w:hAnsi="Times New Roman" w:cs="Times New Roman"/>
          <w:lang w:val="en-GB"/>
        </w:rPr>
        <w:t>s</w:t>
      </w:r>
      <w:r w:rsidR="003E29BF">
        <w:rPr>
          <w:rFonts w:ascii="Times New Roman" w:eastAsia="Times New Roman" w:hAnsi="Times New Roman" w:cs="Times New Roman"/>
          <w:lang w:val="en-GB"/>
        </w:rPr>
        <w:t xml:space="preserve"> that </w:t>
      </w:r>
      <w:r w:rsidRPr="003253AE">
        <w:rPr>
          <w:rFonts w:ascii="Times New Roman" w:eastAsia="Times New Roman" w:hAnsi="Times New Roman" w:cs="Times New Roman"/>
          <w:lang w:val="en-GB"/>
        </w:rPr>
        <w:t xml:space="preserve">colonisation took place over a period of </w:t>
      </w:r>
      <w:r w:rsidRPr="003253AE">
        <w:rPr>
          <w:rFonts w:ascii="Times New Roman" w:eastAsia="Times New Roman" w:hAnsi="Times New Roman" w:cs="Times New Roman"/>
          <w:i/>
          <w:lang w:val="en-GB"/>
        </w:rPr>
        <w:t>ca</w:t>
      </w:r>
      <w:r w:rsidRPr="003253AE">
        <w:rPr>
          <w:rFonts w:ascii="Times New Roman" w:eastAsia="Times New Roman" w:hAnsi="Times New Roman" w:cs="Times New Roman"/>
          <w:lang w:val="en-GB"/>
        </w:rPr>
        <w:t xml:space="preserve">. 500 years from </w:t>
      </w:r>
      <w:r w:rsidRPr="003253AE">
        <w:rPr>
          <w:rFonts w:ascii="Times New Roman" w:eastAsia="Times New Roman" w:hAnsi="Times New Roman" w:cs="Times New Roman"/>
          <w:i/>
          <w:lang w:val="en-GB"/>
        </w:rPr>
        <w:t>ca</w:t>
      </w:r>
      <w:r w:rsidRPr="003253AE">
        <w:rPr>
          <w:rFonts w:ascii="Times New Roman" w:eastAsia="Times New Roman" w:hAnsi="Times New Roman" w:cs="Times New Roman"/>
          <w:lang w:val="en-GB"/>
        </w:rPr>
        <w:t>. 9550-9050 cal BC before a western migration period. In Chapter 3, Gjerde and Skandfer present new research on the Tønsnes Peninsula</w:t>
      </w:r>
      <w:r w:rsidR="003E29BF">
        <w:rPr>
          <w:rFonts w:ascii="Times New Roman" w:eastAsia="Times New Roman" w:hAnsi="Times New Roman" w:cs="Times New Roman"/>
          <w:lang w:val="en-GB"/>
        </w:rPr>
        <w:t xml:space="preserve"> </w:t>
      </w:r>
      <w:r w:rsidRPr="003253AE">
        <w:rPr>
          <w:rFonts w:ascii="Times New Roman" w:eastAsia="Times New Roman" w:hAnsi="Times New Roman" w:cs="Times New Roman"/>
          <w:lang w:val="en-GB"/>
        </w:rPr>
        <w:t xml:space="preserve">in Northern Norway, which has revealed the presence of five house-pits dating to the Middle Mesolithic. </w:t>
      </w:r>
      <w:r w:rsidR="003E29BF">
        <w:rPr>
          <w:rFonts w:ascii="Times New Roman" w:eastAsia="Times New Roman" w:hAnsi="Times New Roman" w:cs="Times New Roman"/>
          <w:lang w:val="en-GB"/>
        </w:rPr>
        <w:t>B</w:t>
      </w:r>
      <w:r w:rsidRPr="003253AE">
        <w:rPr>
          <w:rFonts w:ascii="Times New Roman" w:eastAsia="Times New Roman" w:hAnsi="Times New Roman" w:cs="Times New Roman"/>
          <w:lang w:val="en-GB"/>
        </w:rPr>
        <w:t>ased on their size and construction it is suggested that the site(s) were occupied during the winter, and</w:t>
      </w:r>
      <w:r w:rsidR="003E29BF">
        <w:rPr>
          <w:rFonts w:ascii="Times New Roman" w:eastAsia="Times New Roman" w:hAnsi="Times New Roman" w:cs="Times New Roman"/>
          <w:lang w:val="en-GB"/>
        </w:rPr>
        <w:t>,</w:t>
      </w:r>
      <w:r w:rsidRPr="003253AE">
        <w:rPr>
          <w:rFonts w:ascii="Times New Roman" w:eastAsia="Times New Roman" w:hAnsi="Times New Roman" w:cs="Times New Roman"/>
          <w:lang w:val="en-GB"/>
        </w:rPr>
        <w:t xml:space="preserve"> given their location at the promontory of the Grøtsundet sound</w:t>
      </w:r>
      <w:r w:rsidR="00E04EF4">
        <w:rPr>
          <w:rFonts w:ascii="Times New Roman" w:eastAsia="Times New Roman" w:hAnsi="Times New Roman" w:cs="Times New Roman"/>
          <w:lang w:val="en-GB"/>
        </w:rPr>
        <w:t>,</w:t>
      </w:r>
      <w:r w:rsidRPr="003253AE">
        <w:rPr>
          <w:rFonts w:ascii="Times New Roman" w:eastAsia="Times New Roman" w:hAnsi="Times New Roman" w:cs="Times New Roman"/>
          <w:lang w:val="en-GB"/>
        </w:rPr>
        <w:t xml:space="preserve"> could have promoted the transfer of knowledge and resources. Blankholm (Chapter 4) discusses the use of the Grosseto Predictive Modelling Method alongside field survey to </w:t>
      </w:r>
      <w:r w:rsidR="003E29BF">
        <w:rPr>
          <w:rFonts w:ascii="Times New Roman" w:eastAsia="Times New Roman" w:hAnsi="Times New Roman" w:cs="Times New Roman"/>
          <w:lang w:val="en-GB"/>
        </w:rPr>
        <w:t xml:space="preserve">aid </w:t>
      </w:r>
      <w:r w:rsidR="00146A33">
        <w:rPr>
          <w:rFonts w:ascii="Times New Roman" w:eastAsia="Times New Roman" w:hAnsi="Times New Roman" w:cs="Times New Roman"/>
          <w:lang w:val="en-GB"/>
        </w:rPr>
        <w:t>in the detection</w:t>
      </w:r>
      <w:r w:rsidR="00146A33" w:rsidRPr="003253AE">
        <w:rPr>
          <w:rFonts w:ascii="Times New Roman" w:eastAsia="Times New Roman" w:hAnsi="Times New Roman" w:cs="Times New Roman"/>
          <w:lang w:val="en-GB"/>
        </w:rPr>
        <w:t xml:space="preserve"> </w:t>
      </w:r>
      <w:r w:rsidRPr="003253AE">
        <w:rPr>
          <w:rFonts w:ascii="Times New Roman" w:eastAsia="Times New Roman" w:hAnsi="Times New Roman" w:cs="Times New Roman"/>
          <w:lang w:val="en-GB"/>
        </w:rPr>
        <w:t xml:space="preserve">of sites along the Varanger Peninsula coastline. These methods led to the discovery of 54 new sites in six days. Östlund (Chapter 5) provides an overview of pioneer settlement in Northern Sweden. Due to the presence of the Fennoscandian Ice Sheet, the migration of peoples into this area took longer. Focussing on the three oldest sites in Sweden, Aareavaara, Kangos and Dumpokjauratj, </w:t>
      </w:r>
      <w:r w:rsidR="003E29BF">
        <w:rPr>
          <w:rFonts w:ascii="Times New Roman" w:eastAsia="Times New Roman" w:hAnsi="Times New Roman" w:cs="Times New Roman"/>
          <w:lang w:val="en-GB"/>
        </w:rPr>
        <w:t>he shows</w:t>
      </w:r>
      <w:r w:rsidRPr="003253AE">
        <w:rPr>
          <w:rFonts w:ascii="Times New Roman" w:eastAsia="Times New Roman" w:hAnsi="Times New Roman" w:cs="Times New Roman"/>
          <w:lang w:val="en-GB"/>
        </w:rPr>
        <w:t xml:space="preserve"> that </w:t>
      </w:r>
      <w:r w:rsidR="003E29BF" w:rsidRPr="003253AE">
        <w:rPr>
          <w:rFonts w:ascii="Times New Roman" w:eastAsia="Times New Roman" w:hAnsi="Times New Roman" w:cs="Times New Roman"/>
          <w:lang w:val="en-GB"/>
        </w:rPr>
        <w:t>colonis</w:t>
      </w:r>
      <w:r w:rsidR="003E29BF">
        <w:rPr>
          <w:rFonts w:ascii="Times New Roman" w:eastAsia="Times New Roman" w:hAnsi="Times New Roman" w:cs="Times New Roman"/>
          <w:lang w:val="en-GB"/>
        </w:rPr>
        <w:t>ers</w:t>
      </w:r>
      <w:r w:rsidR="003E29BF" w:rsidRPr="003253AE">
        <w:rPr>
          <w:rFonts w:ascii="Times New Roman" w:eastAsia="Times New Roman" w:hAnsi="Times New Roman" w:cs="Times New Roman"/>
          <w:lang w:val="en-GB"/>
        </w:rPr>
        <w:t xml:space="preserve"> </w:t>
      </w:r>
      <w:r w:rsidRPr="003253AE">
        <w:rPr>
          <w:rFonts w:ascii="Times New Roman" w:eastAsia="Times New Roman" w:hAnsi="Times New Roman" w:cs="Times New Roman"/>
          <w:lang w:val="en-GB"/>
        </w:rPr>
        <w:t xml:space="preserve">came from both the south and east. Rankama and Kankaanpää (Chapter 6) discuss the importance of the site of Sujula in Finnish Lapland. Based on a typological analysis of the lithics, they show that the technology has its roots in Northwestern Russia and the Baltic regions. Fretheim </w:t>
      </w:r>
      <w:r w:rsidRPr="003253AE">
        <w:rPr>
          <w:rFonts w:ascii="Times New Roman" w:eastAsia="Times New Roman" w:hAnsi="Times New Roman" w:cs="Times New Roman"/>
          <w:i/>
          <w:lang w:val="en-GB"/>
        </w:rPr>
        <w:t>et al</w:t>
      </w:r>
      <w:r w:rsidRPr="003253AE">
        <w:rPr>
          <w:rFonts w:ascii="Times New Roman" w:eastAsia="Times New Roman" w:hAnsi="Times New Roman" w:cs="Times New Roman"/>
          <w:lang w:val="en-GB"/>
        </w:rPr>
        <w:t xml:space="preserve">. </w:t>
      </w:r>
      <w:r w:rsidR="00E229DF">
        <w:rPr>
          <w:rFonts w:ascii="Times New Roman" w:eastAsia="Times New Roman" w:hAnsi="Times New Roman" w:cs="Times New Roman"/>
          <w:lang w:val="en-GB"/>
        </w:rPr>
        <w:t xml:space="preserve">(Chapter 8) </w:t>
      </w:r>
      <w:r w:rsidRPr="003253AE">
        <w:rPr>
          <w:rFonts w:ascii="Times New Roman" w:eastAsia="Times New Roman" w:hAnsi="Times New Roman" w:cs="Times New Roman"/>
          <w:lang w:val="en-GB"/>
        </w:rPr>
        <w:t xml:space="preserve">outline the discovery of an Early Mesolithic dwelling at the site of </w:t>
      </w:r>
      <w:r w:rsidRPr="003253AE">
        <w:rPr>
          <w:rFonts w:ascii="Times New Roman" w:eastAsia="Times New Roman" w:hAnsi="Times New Roman" w:cs="Times New Roman"/>
          <w:lang w:val="en-GB"/>
        </w:rPr>
        <w:lastRenderedPageBreak/>
        <w:t>Mohalsen 2012-II. The site is located on the island of Vega in Norland County, and dated to</w:t>
      </w:r>
      <w:r w:rsidRPr="003253AE">
        <w:rPr>
          <w:rFonts w:ascii="Times New Roman" w:eastAsia="Times New Roman" w:hAnsi="Times New Roman" w:cs="Times New Roman"/>
          <w:i/>
          <w:lang w:val="en-GB"/>
        </w:rPr>
        <w:t xml:space="preserve"> ca</w:t>
      </w:r>
      <w:r w:rsidRPr="003253AE">
        <w:rPr>
          <w:rFonts w:ascii="Times New Roman" w:eastAsia="Times New Roman" w:hAnsi="Times New Roman" w:cs="Times New Roman"/>
          <w:lang w:val="en-GB"/>
        </w:rPr>
        <w:t>. 8300 cal BC. Comparison with previously published data demonstrates that the structure at Mohalsen 2012-II represents “a form of task group station rather than an ordinary Early Mesolithic family campsite”, and “was probably intended for repeated occupation, making it at least semi-permanent” (</w:t>
      </w:r>
      <w:r w:rsidR="003C00C9">
        <w:rPr>
          <w:rFonts w:ascii="Times New Roman" w:eastAsia="Times New Roman" w:hAnsi="Times New Roman" w:cs="Times New Roman"/>
          <w:lang w:val="en-GB"/>
        </w:rPr>
        <w:t xml:space="preserve">p. </w:t>
      </w:r>
      <w:r w:rsidRPr="003253AE">
        <w:rPr>
          <w:rFonts w:ascii="Times New Roman" w:eastAsia="Times New Roman" w:hAnsi="Times New Roman" w:cs="Times New Roman"/>
          <w:lang w:val="en-GB"/>
        </w:rPr>
        <w:t xml:space="preserve">223) - an interpretation that has recently been demonstrated elsewhere, for instance Star Carr in the United Kingdom (Taylor </w:t>
      </w:r>
      <w:r w:rsidRPr="003253AE">
        <w:rPr>
          <w:rFonts w:ascii="Times New Roman" w:eastAsia="Times New Roman" w:hAnsi="Times New Roman" w:cs="Times New Roman"/>
          <w:i/>
          <w:lang w:val="en-GB"/>
        </w:rPr>
        <w:t>et al</w:t>
      </w:r>
      <w:r w:rsidRPr="003253AE">
        <w:rPr>
          <w:rFonts w:ascii="Times New Roman" w:eastAsia="Times New Roman" w:hAnsi="Times New Roman" w:cs="Times New Roman"/>
          <w:lang w:val="en-GB"/>
        </w:rPr>
        <w:t xml:space="preserve">. 2018). Åstveit (Chapter 9) provides a regional overview of the Early Mesolithic (a period of </w:t>
      </w:r>
      <w:r w:rsidR="003C00C9">
        <w:rPr>
          <w:rFonts w:ascii="Times New Roman" w:eastAsia="Times New Roman" w:hAnsi="Times New Roman" w:cs="Times New Roman"/>
          <w:lang w:val="en-GB"/>
        </w:rPr>
        <w:t>over</w:t>
      </w:r>
      <w:r w:rsidR="003C00C9" w:rsidRPr="003253AE">
        <w:rPr>
          <w:rFonts w:ascii="Times New Roman" w:eastAsia="Times New Roman" w:hAnsi="Times New Roman" w:cs="Times New Roman"/>
          <w:lang w:val="en-GB"/>
        </w:rPr>
        <w:t xml:space="preserve"> </w:t>
      </w:r>
      <w:r w:rsidRPr="003253AE">
        <w:rPr>
          <w:rFonts w:ascii="Times New Roman" w:eastAsia="Times New Roman" w:hAnsi="Times New Roman" w:cs="Times New Roman"/>
          <w:lang w:val="en-GB"/>
        </w:rPr>
        <w:t>1000</w:t>
      </w:r>
      <w:r w:rsidR="003C00C9">
        <w:rPr>
          <w:rFonts w:ascii="Times New Roman" w:eastAsia="Times New Roman" w:hAnsi="Times New Roman" w:cs="Times New Roman"/>
          <w:lang w:val="en-GB"/>
        </w:rPr>
        <w:t xml:space="preserve"> </w:t>
      </w:r>
      <w:r w:rsidRPr="003253AE">
        <w:rPr>
          <w:rFonts w:ascii="Times New Roman" w:eastAsia="Times New Roman" w:hAnsi="Times New Roman" w:cs="Times New Roman"/>
          <w:lang w:val="en-GB"/>
        </w:rPr>
        <w:t>years). Focussing on Western Norway, it is demonstrated that the area was “characterised by dynamic environmental changes” (</w:t>
      </w:r>
      <w:r w:rsidR="003C00C9">
        <w:rPr>
          <w:rFonts w:ascii="Times New Roman" w:eastAsia="Times New Roman" w:hAnsi="Times New Roman" w:cs="Times New Roman"/>
          <w:lang w:val="en-GB"/>
        </w:rPr>
        <w:t>p.</w:t>
      </w:r>
      <w:r w:rsidRPr="003253AE">
        <w:rPr>
          <w:rFonts w:ascii="Times New Roman" w:eastAsia="Times New Roman" w:hAnsi="Times New Roman" w:cs="Times New Roman"/>
          <w:lang w:val="en-GB"/>
        </w:rPr>
        <w:t xml:space="preserve"> 231). In Chapter 10, Bang-Andersen synthesises five decades of research in Southwestern Norway</w:t>
      </w:r>
      <w:r w:rsidR="003C00C9">
        <w:rPr>
          <w:rFonts w:ascii="Times New Roman" w:eastAsia="Times New Roman" w:hAnsi="Times New Roman" w:cs="Times New Roman"/>
          <w:lang w:val="en-GB"/>
        </w:rPr>
        <w:t xml:space="preserve"> to show </w:t>
      </w:r>
      <w:r w:rsidRPr="003253AE">
        <w:rPr>
          <w:rFonts w:ascii="Times New Roman" w:eastAsia="Times New Roman" w:hAnsi="Times New Roman" w:cs="Times New Roman"/>
          <w:lang w:val="en-GB"/>
        </w:rPr>
        <w:t xml:space="preserve">that a westward migration of peoples from the Bohuslän coast of Sweden took place between </w:t>
      </w:r>
      <w:r w:rsidRPr="003253AE">
        <w:rPr>
          <w:rFonts w:ascii="Times New Roman" w:eastAsia="Times New Roman" w:hAnsi="Times New Roman" w:cs="Times New Roman"/>
          <w:i/>
          <w:lang w:val="en-GB"/>
        </w:rPr>
        <w:t>ca</w:t>
      </w:r>
      <w:r w:rsidRPr="003253AE">
        <w:rPr>
          <w:rFonts w:ascii="Times New Roman" w:eastAsia="Times New Roman" w:hAnsi="Times New Roman" w:cs="Times New Roman"/>
          <w:lang w:val="en-GB"/>
        </w:rPr>
        <w:t>. 9960 and 9270 cal BC. Sigrid Alræk Dugstad (Chapter 11) presents the results from recent excavations on the island of Hundvåg</w:t>
      </w:r>
      <w:r w:rsidR="003C00C9">
        <w:rPr>
          <w:rFonts w:ascii="Times New Roman" w:eastAsia="Times New Roman" w:hAnsi="Times New Roman" w:cs="Times New Roman"/>
          <w:lang w:val="en-GB"/>
        </w:rPr>
        <w:t xml:space="preserve">, which recovered </w:t>
      </w:r>
      <w:r w:rsidRPr="003253AE">
        <w:rPr>
          <w:rFonts w:ascii="Times New Roman" w:eastAsia="Times New Roman" w:hAnsi="Times New Roman" w:cs="Times New Roman"/>
          <w:lang w:val="en-GB"/>
        </w:rPr>
        <w:t xml:space="preserve">five sites within an area of </w:t>
      </w:r>
      <w:r w:rsidRPr="003253AE">
        <w:rPr>
          <w:rFonts w:ascii="Times New Roman" w:eastAsia="Times New Roman" w:hAnsi="Times New Roman" w:cs="Times New Roman"/>
          <w:i/>
          <w:lang w:val="en-GB"/>
        </w:rPr>
        <w:t>ca</w:t>
      </w:r>
      <w:r w:rsidRPr="003253AE">
        <w:rPr>
          <w:rFonts w:ascii="Times New Roman" w:eastAsia="Times New Roman" w:hAnsi="Times New Roman" w:cs="Times New Roman"/>
          <w:lang w:val="en-GB"/>
        </w:rPr>
        <w:t>. 1500 m</w:t>
      </w:r>
      <w:r w:rsidRPr="003253AE">
        <w:rPr>
          <w:rFonts w:ascii="Times New Roman" w:eastAsia="Times New Roman" w:hAnsi="Times New Roman" w:cs="Times New Roman"/>
          <w:vertAlign w:val="superscript"/>
          <w:lang w:val="en-GB"/>
        </w:rPr>
        <w:t>2</w:t>
      </w:r>
      <w:r w:rsidRPr="003253AE">
        <w:rPr>
          <w:rFonts w:ascii="Times New Roman" w:eastAsia="Times New Roman" w:hAnsi="Times New Roman" w:cs="Times New Roman"/>
          <w:lang w:val="en-GB"/>
        </w:rPr>
        <w:t xml:space="preserve">. </w:t>
      </w:r>
      <w:r w:rsidR="00805F6F">
        <w:rPr>
          <w:rFonts w:ascii="Times New Roman" w:eastAsia="Times New Roman" w:hAnsi="Times New Roman" w:cs="Times New Roman"/>
          <w:lang w:val="en-GB"/>
        </w:rPr>
        <w:t>T</w:t>
      </w:r>
      <w:r w:rsidR="003C00C9">
        <w:rPr>
          <w:rFonts w:ascii="Times New Roman" w:eastAsia="Times New Roman" w:hAnsi="Times New Roman" w:cs="Times New Roman"/>
          <w:lang w:val="en-GB"/>
        </w:rPr>
        <w:t>he distribution of artefacts suggests</w:t>
      </w:r>
      <w:r w:rsidRPr="003253AE">
        <w:rPr>
          <w:rFonts w:ascii="Times New Roman" w:eastAsia="Times New Roman" w:hAnsi="Times New Roman" w:cs="Times New Roman"/>
          <w:lang w:val="en-GB"/>
        </w:rPr>
        <w:t xml:space="preserve"> a complex social organisation existed during the Early Mesolithic. Damlien and Solheim (Chapter 12) provide a regional synthesis of the Early </w:t>
      </w:r>
      <w:r w:rsidR="003C00C9">
        <w:rPr>
          <w:rFonts w:ascii="Times New Roman" w:eastAsia="Times New Roman" w:hAnsi="Times New Roman" w:cs="Times New Roman"/>
          <w:lang w:val="en-GB"/>
        </w:rPr>
        <w:t xml:space="preserve">to </w:t>
      </w:r>
      <w:r w:rsidRPr="003253AE">
        <w:rPr>
          <w:rFonts w:ascii="Times New Roman" w:eastAsia="Times New Roman" w:hAnsi="Times New Roman" w:cs="Times New Roman"/>
          <w:lang w:val="en-GB"/>
        </w:rPr>
        <w:t>Middle Mesolithic in Eastern Norway</w:t>
      </w:r>
      <w:r w:rsidR="003C00C9">
        <w:rPr>
          <w:rFonts w:ascii="Times New Roman" w:eastAsia="Times New Roman" w:hAnsi="Times New Roman" w:cs="Times New Roman"/>
          <w:lang w:val="en-GB"/>
        </w:rPr>
        <w:t>,</w:t>
      </w:r>
      <w:r w:rsidRPr="003253AE">
        <w:rPr>
          <w:rFonts w:ascii="Times New Roman" w:eastAsia="Times New Roman" w:hAnsi="Times New Roman" w:cs="Times New Roman"/>
          <w:lang w:val="en-GB"/>
        </w:rPr>
        <w:t xml:space="preserve"> based on recent excavations in the region. Drawing Volume Three to a close, Nyland (Chapter 13) summarises a recently investigated site, Pauler 2, in South</w:t>
      </w:r>
      <w:r w:rsidR="00805F6F">
        <w:rPr>
          <w:rFonts w:ascii="Times New Roman" w:eastAsia="Times New Roman" w:hAnsi="Times New Roman" w:cs="Times New Roman"/>
          <w:lang w:val="en-GB"/>
        </w:rPr>
        <w:t>-</w:t>
      </w:r>
      <w:r w:rsidRPr="003253AE">
        <w:rPr>
          <w:rFonts w:ascii="Times New Roman" w:eastAsia="Times New Roman" w:hAnsi="Times New Roman" w:cs="Times New Roman"/>
          <w:lang w:val="en-GB"/>
        </w:rPr>
        <w:t>eastern Norw</w:t>
      </w:r>
      <w:r w:rsidR="004A7DDA">
        <w:rPr>
          <w:rFonts w:ascii="Times New Roman" w:eastAsia="Times New Roman" w:hAnsi="Times New Roman" w:cs="Times New Roman"/>
          <w:lang w:val="en-GB"/>
        </w:rPr>
        <w:t>ay. Here, three flint scatters associated with hearths</w:t>
      </w:r>
      <w:r w:rsidRPr="003253AE">
        <w:rPr>
          <w:rFonts w:ascii="Times New Roman" w:eastAsia="Times New Roman" w:hAnsi="Times New Roman" w:cs="Times New Roman"/>
          <w:lang w:val="en-GB"/>
        </w:rPr>
        <w:t xml:space="preserve"> were discovered yielding a total of </w:t>
      </w:r>
      <w:r w:rsidRPr="003253AE">
        <w:rPr>
          <w:rFonts w:ascii="Times New Roman" w:eastAsia="Times New Roman" w:hAnsi="Times New Roman" w:cs="Times New Roman"/>
          <w:i/>
          <w:lang w:val="en-GB"/>
        </w:rPr>
        <w:t>ca</w:t>
      </w:r>
      <w:r w:rsidRPr="003253AE">
        <w:rPr>
          <w:rFonts w:ascii="Times New Roman" w:eastAsia="Times New Roman" w:hAnsi="Times New Roman" w:cs="Times New Roman"/>
          <w:lang w:val="en-GB"/>
        </w:rPr>
        <w:t xml:space="preserve">. 3700 artefacts. </w:t>
      </w:r>
    </w:p>
    <w:p w14:paraId="57B497B0" w14:textId="77777777" w:rsidR="009D45E6" w:rsidRPr="003253AE" w:rsidRDefault="009D45E6" w:rsidP="003253AE">
      <w:pPr>
        <w:pStyle w:val="Normal1"/>
        <w:spacing w:line="360" w:lineRule="auto"/>
        <w:jc w:val="both"/>
        <w:rPr>
          <w:rFonts w:ascii="Times New Roman" w:eastAsia="Times New Roman" w:hAnsi="Times New Roman" w:cs="Times New Roman"/>
          <w:lang w:val="en-GB"/>
        </w:rPr>
      </w:pPr>
    </w:p>
    <w:p w14:paraId="462C2569" w14:textId="2A2B189D" w:rsidR="009D45E6" w:rsidRPr="003253AE" w:rsidRDefault="00F50CC2" w:rsidP="003253AE">
      <w:pPr>
        <w:pStyle w:val="Normal1"/>
        <w:spacing w:line="360" w:lineRule="auto"/>
        <w:jc w:val="both"/>
        <w:rPr>
          <w:rFonts w:ascii="Times New Roman" w:eastAsia="Times New Roman" w:hAnsi="Times New Roman" w:cs="Times New Roman"/>
          <w:lang w:val="en-GB"/>
        </w:rPr>
      </w:pPr>
      <w:r w:rsidRPr="003253AE">
        <w:rPr>
          <w:rFonts w:ascii="Times New Roman" w:eastAsia="Times New Roman" w:hAnsi="Times New Roman" w:cs="Times New Roman"/>
          <w:lang w:val="en-GB"/>
        </w:rPr>
        <w:t xml:space="preserve">Volume Three is extremely </w:t>
      </w:r>
      <w:r w:rsidR="004A7DDA" w:rsidRPr="003253AE">
        <w:rPr>
          <w:rFonts w:ascii="Times New Roman" w:eastAsia="Times New Roman" w:hAnsi="Times New Roman" w:cs="Times New Roman"/>
          <w:lang w:val="en-GB"/>
        </w:rPr>
        <w:t>well written</w:t>
      </w:r>
      <w:r w:rsidRPr="003253AE">
        <w:rPr>
          <w:rFonts w:ascii="Times New Roman" w:eastAsia="Times New Roman" w:hAnsi="Times New Roman" w:cs="Times New Roman"/>
          <w:lang w:val="en-GB"/>
        </w:rPr>
        <w:t xml:space="preserve"> and edited.</w:t>
      </w:r>
      <w:r w:rsidR="00805F6F">
        <w:rPr>
          <w:rFonts w:ascii="Times New Roman" w:eastAsia="Times New Roman" w:hAnsi="Times New Roman" w:cs="Times New Roman"/>
          <w:lang w:val="en-GB"/>
        </w:rPr>
        <w:t xml:space="preserve"> </w:t>
      </w:r>
      <w:r w:rsidR="005024AD">
        <w:rPr>
          <w:rFonts w:ascii="Times New Roman" w:eastAsia="Times New Roman" w:hAnsi="Times New Roman" w:cs="Times New Roman"/>
          <w:lang w:val="en-GB"/>
        </w:rPr>
        <w:t>T</w:t>
      </w:r>
      <w:r w:rsidRPr="003253AE">
        <w:rPr>
          <w:rFonts w:ascii="Times New Roman" w:eastAsia="Times New Roman" w:hAnsi="Times New Roman" w:cs="Times New Roman"/>
          <w:lang w:val="en-GB"/>
        </w:rPr>
        <w:t xml:space="preserve">he inclusion of radiocarbon results in eight contributions is extremely useful for the wider scientific community. For the most part, the figures are to a very high standard, </w:t>
      </w:r>
      <w:r w:rsidR="005024AD">
        <w:rPr>
          <w:rFonts w:ascii="Times New Roman" w:eastAsia="Times New Roman" w:hAnsi="Times New Roman" w:cs="Times New Roman"/>
          <w:lang w:val="en-GB"/>
        </w:rPr>
        <w:t>although</w:t>
      </w:r>
      <w:r w:rsidRPr="003253AE">
        <w:rPr>
          <w:rFonts w:ascii="Times New Roman" w:eastAsia="Times New Roman" w:hAnsi="Times New Roman" w:cs="Times New Roman"/>
          <w:lang w:val="en-GB"/>
        </w:rPr>
        <w:t xml:space="preserve"> some of the output files from OxCal were pixelated. </w:t>
      </w:r>
      <w:r w:rsidR="005024AD">
        <w:rPr>
          <w:rFonts w:ascii="Times New Roman" w:eastAsia="Times New Roman" w:hAnsi="Times New Roman" w:cs="Times New Roman"/>
          <w:lang w:val="en-GB"/>
        </w:rPr>
        <w:t>Again</w:t>
      </w:r>
      <w:r w:rsidRPr="003253AE">
        <w:rPr>
          <w:rFonts w:ascii="Times New Roman" w:eastAsia="Times New Roman" w:hAnsi="Times New Roman" w:cs="Times New Roman"/>
          <w:lang w:val="en-GB"/>
        </w:rPr>
        <w:t xml:space="preserve"> there was some inconsistency in the use </w:t>
      </w:r>
      <w:r w:rsidR="00C001A8">
        <w:rPr>
          <w:rFonts w:ascii="Times New Roman" w:eastAsia="Times New Roman" w:hAnsi="Times New Roman" w:cs="Times New Roman"/>
          <w:lang w:val="en-GB"/>
        </w:rPr>
        <w:t>of radiocarbon measurements in which</w:t>
      </w:r>
      <w:r w:rsidRPr="003253AE">
        <w:rPr>
          <w:rFonts w:ascii="Times New Roman" w:eastAsia="Times New Roman" w:hAnsi="Times New Roman" w:cs="Times New Roman"/>
          <w:lang w:val="en-GB"/>
        </w:rPr>
        <w:t xml:space="preserve"> both cal BP and BC were reported. That being said, Blankholm has done a tremendous job bringing these diverse and interesting articles together, </w:t>
      </w:r>
      <w:r w:rsidR="00805F6F">
        <w:rPr>
          <w:rFonts w:ascii="Times New Roman" w:eastAsia="Times New Roman" w:hAnsi="Times New Roman" w:cs="Times New Roman"/>
          <w:lang w:val="en-GB"/>
        </w:rPr>
        <w:t xml:space="preserve">all of </w:t>
      </w:r>
      <w:r w:rsidRPr="003253AE">
        <w:rPr>
          <w:rFonts w:ascii="Times New Roman" w:eastAsia="Times New Roman" w:hAnsi="Times New Roman" w:cs="Times New Roman"/>
          <w:lang w:val="en-GB"/>
        </w:rPr>
        <w:t>which for</w:t>
      </w:r>
      <w:r w:rsidR="00C001A8">
        <w:rPr>
          <w:rFonts w:ascii="Times New Roman" w:eastAsia="Times New Roman" w:hAnsi="Times New Roman" w:cs="Times New Roman"/>
          <w:lang w:val="en-GB"/>
        </w:rPr>
        <w:t xml:space="preserve"> the most part present new data.</w:t>
      </w:r>
    </w:p>
    <w:p w14:paraId="26A40B42" w14:textId="77777777" w:rsidR="009D45E6" w:rsidRPr="003253AE" w:rsidRDefault="009D45E6" w:rsidP="003253AE">
      <w:pPr>
        <w:pStyle w:val="Normal1"/>
        <w:spacing w:line="360" w:lineRule="auto"/>
        <w:jc w:val="both"/>
        <w:rPr>
          <w:rFonts w:ascii="Times New Roman" w:eastAsia="Times New Roman" w:hAnsi="Times New Roman" w:cs="Times New Roman"/>
          <w:b/>
          <w:lang w:val="en-GB"/>
        </w:rPr>
      </w:pPr>
    </w:p>
    <w:p w14:paraId="7E509BD8" w14:textId="77777777" w:rsidR="009D45E6" w:rsidRPr="003253AE" w:rsidRDefault="00F50CC2" w:rsidP="003253AE">
      <w:pPr>
        <w:pStyle w:val="Normal1"/>
        <w:spacing w:line="360" w:lineRule="auto"/>
        <w:jc w:val="both"/>
        <w:rPr>
          <w:rFonts w:ascii="Times New Roman" w:eastAsia="Times New Roman" w:hAnsi="Times New Roman" w:cs="Times New Roman"/>
          <w:b/>
          <w:lang w:val="en-GB"/>
        </w:rPr>
      </w:pPr>
      <w:r w:rsidRPr="003253AE">
        <w:rPr>
          <w:rFonts w:ascii="Times New Roman" w:eastAsia="Times New Roman" w:hAnsi="Times New Roman" w:cs="Times New Roman"/>
          <w:b/>
          <w:lang w:val="en-GB"/>
        </w:rPr>
        <w:t>References</w:t>
      </w:r>
    </w:p>
    <w:p w14:paraId="7DCE478B" w14:textId="2C9EB007" w:rsidR="009D45E6" w:rsidRPr="003253AE" w:rsidRDefault="00805F6F" w:rsidP="003253AE">
      <w:pPr>
        <w:pStyle w:val="Normal1"/>
        <w:spacing w:line="360" w:lineRule="auto"/>
        <w:jc w:val="both"/>
        <w:rPr>
          <w:rFonts w:ascii="Times New Roman" w:eastAsia="Times New Roman" w:hAnsi="Times New Roman" w:cs="Times New Roman"/>
          <w:lang w:val="en-GB"/>
        </w:rPr>
      </w:pPr>
      <w:r w:rsidRPr="00805F6F">
        <w:rPr>
          <w:rFonts w:ascii="Times New Roman" w:eastAsia="Times New Roman" w:hAnsi="Times New Roman" w:cs="Times New Roman"/>
          <w:smallCaps/>
          <w:lang w:val="en-GB"/>
        </w:rPr>
        <w:t>Boaz, J.</w:t>
      </w:r>
      <w:r w:rsidRPr="003253AE">
        <w:rPr>
          <w:rFonts w:ascii="Times New Roman" w:eastAsia="Times New Roman" w:hAnsi="Times New Roman" w:cs="Times New Roman"/>
          <w:lang w:val="en-GB"/>
        </w:rPr>
        <w:t xml:space="preserve"> </w:t>
      </w:r>
      <w:r w:rsidR="00F50CC2" w:rsidRPr="003253AE">
        <w:rPr>
          <w:rFonts w:ascii="Times New Roman" w:eastAsia="Times New Roman" w:hAnsi="Times New Roman" w:cs="Times New Roman"/>
          <w:lang w:val="en-GB"/>
        </w:rPr>
        <w:t xml:space="preserve">1999. Pioneers in the Mesolithic: The initial occupation of the interior of eastern Norway, in J. Boaz (ed.) </w:t>
      </w:r>
      <w:r w:rsidR="00F50CC2" w:rsidRPr="003253AE">
        <w:rPr>
          <w:rFonts w:ascii="Times New Roman" w:eastAsia="Times New Roman" w:hAnsi="Times New Roman" w:cs="Times New Roman"/>
          <w:i/>
          <w:lang w:val="en-GB"/>
        </w:rPr>
        <w:t>The Mesolithic of Central Scandinavia</w:t>
      </w:r>
      <w:r w:rsidR="00F50CC2" w:rsidRPr="003253AE">
        <w:rPr>
          <w:rFonts w:ascii="Times New Roman" w:eastAsia="Times New Roman" w:hAnsi="Times New Roman" w:cs="Times New Roman"/>
          <w:lang w:val="en-GB"/>
        </w:rPr>
        <w:t>: 125-152. Oslo: Universitetet.</w:t>
      </w:r>
    </w:p>
    <w:p w14:paraId="2D495BAF" w14:textId="08F13FD9" w:rsidR="009D45E6" w:rsidRPr="003253AE" w:rsidRDefault="00805F6F" w:rsidP="003253AE">
      <w:pPr>
        <w:pStyle w:val="Normal1"/>
        <w:spacing w:line="360" w:lineRule="auto"/>
        <w:jc w:val="both"/>
        <w:rPr>
          <w:rFonts w:ascii="Times New Roman" w:eastAsia="Times New Roman" w:hAnsi="Times New Roman" w:cs="Times New Roman"/>
          <w:lang w:val="en-GB"/>
        </w:rPr>
      </w:pPr>
      <w:r w:rsidRPr="00805F6F">
        <w:rPr>
          <w:rFonts w:ascii="Times New Roman" w:eastAsia="Times New Roman" w:hAnsi="Times New Roman" w:cs="Times New Roman"/>
          <w:smallCaps/>
          <w:lang w:val="en-GB"/>
        </w:rPr>
        <w:lastRenderedPageBreak/>
        <w:t>Gron, K. J. &amp; P. Rowley-Conwy.</w:t>
      </w:r>
      <w:r w:rsidRPr="003253AE">
        <w:rPr>
          <w:rFonts w:ascii="Times New Roman" w:eastAsia="Times New Roman" w:hAnsi="Times New Roman" w:cs="Times New Roman"/>
          <w:lang w:val="en-GB"/>
        </w:rPr>
        <w:t xml:space="preserve"> </w:t>
      </w:r>
      <w:r w:rsidR="00F50CC2" w:rsidRPr="003253AE">
        <w:rPr>
          <w:rFonts w:ascii="Times New Roman" w:eastAsia="Times New Roman" w:hAnsi="Times New Roman" w:cs="Times New Roman"/>
          <w:lang w:val="en-GB"/>
        </w:rPr>
        <w:t xml:space="preserve">2018. Environmental Archaeology in Southern Scandinavia, in E. Pişkin, A. Marciniak &amp; M. Bartkowiak (eds.) </w:t>
      </w:r>
      <w:r w:rsidR="00F50CC2" w:rsidRPr="003253AE">
        <w:rPr>
          <w:rFonts w:ascii="Times New Roman" w:eastAsia="Times New Roman" w:hAnsi="Times New Roman" w:cs="Times New Roman"/>
          <w:i/>
          <w:lang w:val="en-GB"/>
        </w:rPr>
        <w:t>Environmental Archaeology. Interdisciplinary Contributions to Archaeology</w:t>
      </w:r>
      <w:r w:rsidR="00F50CC2" w:rsidRPr="003253AE">
        <w:rPr>
          <w:rFonts w:ascii="Times New Roman" w:eastAsia="Times New Roman" w:hAnsi="Times New Roman" w:cs="Times New Roman"/>
          <w:lang w:val="en-GB"/>
        </w:rPr>
        <w:t xml:space="preserve">: 35-74. Cham: Springer. DOI: </w:t>
      </w:r>
      <w:hyperlink r:id="rId7" w:history="1">
        <w:r w:rsidRPr="00380BC1">
          <w:rPr>
            <w:rStyle w:val="Hyperlink"/>
            <w:rFonts w:ascii="Times New Roman" w:eastAsia="Times New Roman" w:hAnsi="Times New Roman" w:cs="Times New Roman"/>
            <w:lang w:val="en-GB"/>
          </w:rPr>
          <w:t>https://doi.org/10.1007/978-3-319-75082-8_4</w:t>
        </w:r>
      </w:hyperlink>
      <w:r w:rsidR="00F50CC2" w:rsidRPr="003253AE">
        <w:rPr>
          <w:rFonts w:ascii="Times New Roman" w:eastAsia="Times New Roman" w:hAnsi="Times New Roman" w:cs="Times New Roman"/>
          <w:lang w:val="en-GB"/>
        </w:rPr>
        <w:t>.</w:t>
      </w:r>
      <w:r>
        <w:rPr>
          <w:rFonts w:ascii="Times New Roman" w:eastAsia="Times New Roman" w:hAnsi="Times New Roman" w:cs="Times New Roman"/>
          <w:lang w:val="en-GB"/>
        </w:rPr>
        <w:t xml:space="preserve"> </w:t>
      </w:r>
    </w:p>
    <w:p w14:paraId="5D4A77D2" w14:textId="645B52C4" w:rsidR="009D45E6" w:rsidRPr="003253AE" w:rsidRDefault="00805F6F" w:rsidP="003253AE">
      <w:pPr>
        <w:pStyle w:val="Normal1"/>
        <w:spacing w:line="360" w:lineRule="auto"/>
        <w:jc w:val="both"/>
        <w:rPr>
          <w:rFonts w:ascii="Times New Roman" w:eastAsia="Times New Roman" w:hAnsi="Times New Roman" w:cs="Times New Roman"/>
          <w:lang w:val="en-GB"/>
        </w:rPr>
      </w:pPr>
      <w:r w:rsidRPr="00805F6F">
        <w:rPr>
          <w:rFonts w:ascii="Times New Roman" w:eastAsia="Times New Roman" w:hAnsi="Times New Roman" w:cs="Times New Roman"/>
          <w:smallCaps/>
          <w:lang w:val="en-GB"/>
        </w:rPr>
        <w:t>Gummesson, S., F. Hallgren &amp; A. Kjellström.</w:t>
      </w:r>
      <w:r w:rsidRPr="003253AE">
        <w:rPr>
          <w:rFonts w:ascii="Times New Roman" w:eastAsia="Times New Roman" w:hAnsi="Times New Roman" w:cs="Times New Roman"/>
          <w:lang w:val="en-GB"/>
        </w:rPr>
        <w:t xml:space="preserve"> </w:t>
      </w:r>
      <w:r w:rsidR="00F50CC2" w:rsidRPr="003253AE">
        <w:rPr>
          <w:rFonts w:ascii="Times New Roman" w:eastAsia="Times New Roman" w:hAnsi="Times New Roman" w:cs="Times New Roman"/>
          <w:lang w:val="en-GB"/>
        </w:rPr>
        <w:t xml:space="preserve">2018. Keep your head high: skulls on stakes and cranial trauma in Mesolithic Sweden. </w:t>
      </w:r>
      <w:r w:rsidR="00F50CC2" w:rsidRPr="003253AE">
        <w:rPr>
          <w:rFonts w:ascii="Times New Roman" w:eastAsia="Times New Roman" w:hAnsi="Times New Roman" w:cs="Times New Roman"/>
          <w:i/>
          <w:lang w:val="en-GB"/>
        </w:rPr>
        <w:t>Antiquity</w:t>
      </w:r>
      <w:r w:rsidR="00F50CC2" w:rsidRPr="003253AE">
        <w:rPr>
          <w:rFonts w:ascii="Times New Roman" w:eastAsia="Times New Roman" w:hAnsi="Times New Roman" w:cs="Times New Roman"/>
          <w:lang w:val="en-GB"/>
        </w:rPr>
        <w:t xml:space="preserve"> 92(361): 74</w:t>
      </w:r>
      <w:r>
        <w:rPr>
          <w:rFonts w:ascii="Times New Roman" w:eastAsia="Times New Roman" w:hAnsi="Times New Roman" w:cs="Times New Roman"/>
          <w:lang w:val="en-GB"/>
        </w:rPr>
        <w:t xml:space="preserve">-90. DOI: </w:t>
      </w:r>
      <w:hyperlink r:id="rId8" w:history="1">
        <w:r w:rsidRPr="00380BC1">
          <w:rPr>
            <w:rStyle w:val="Hyperlink"/>
            <w:rFonts w:ascii="Times New Roman" w:eastAsia="Times New Roman" w:hAnsi="Times New Roman" w:cs="Times New Roman"/>
            <w:lang w:val="en-GB"/>
          </w:rPr>
          <w:t>https://doi.org/10.15184/aqy.2017.210</w:t>
        </w:r>
      </w:hyperlink>
      <w:r>
        <w:rPr>
          <w:rFonts w:ascii="Times New Roman" w:eastAsia="Times New Roman" w:hAnsi="Times New Roman" w:cs="Times New Roman"/>
          <w:lang w:val="en-GB"/>
        </w:rPr>
        <w:t xml:space="preserve"> </w:t>
      </w:r>
    </w:p>
    <w:p w14:paraId="34C87967" w14:textId="4AB34732" w:rsidR="009D45E6" w:rsidRPr="003253AE" w:rsidRDefault="00805F6F" w:rsidP="003253AE">
      <w:pPr>
        <w:pStyle w:val="Normal1"/>
        <w:spacing w:line="360" w:lineRule="auto"/>
        <w:jc w:val="both"/>
        <w:rPr>
          <w:rFonts w:ascii="Times New Roman" w:eastAsia="Times New Roman" w:hAnsi="Times New Roman" w:cs="Times New Roman"/>
          <w:lang w:val="en-GB"/>
        </w:rPr>
      </w:pPr>
      <w:r w:rsidRPr="00805F6F">
        <w:rPr>
          <w:rFonts w:ascii="Times New Roman" w:eastAsia="Times New Roman" w:hAnsi="Times New Roman" w:cs="Times New Roman"/>
          <w:smallCaps/>
          <w:lang w:val="en-GB"/>
        </w:rPr>
        <w:t>Taylor, B., N. Milner &amp; C. Conneller.</w:t>
      </w:r>
      <w:r w:rsidRPr="003253AE">
        <w:rPr>
          <w:rFonts w:ascii="Times New Roman" w:eastAsia="Times New Roman" w:hAnsi="Times New Roman" w:cs="Times New Roman"/>
          <w:lang w:val="en-GB"/>
        </w:rPr>
        <w:t xml:space="preserve"> </w:t>
      </w:r>
      <w:r w:rsidR="00F50CC2" w:rsidRPr="003253AE">
        <w:rPr>
          <w:rFonts w:ascii="Times New Roman" w:eastAsia="Times New Roman" w:hAnsi="Times New Roman" w:cs="Times New Roman"/>
          <w:lang w:val="en-GB"/>
        </w:rPr>
        <w:t xml:space="preserve">2018. Dryland Structures, in N. Milner, C. Conneller &amp; B. Taylor (eds.) </w:t>
      </w:r>
      <w:r w:rsidR="00F50CC2" w:rsidRPr="003253AE">
        <w:rPr>
          <w:rFonts w:ascii="Times New Roman" w:eastAsia="Times New Roman" w:hAnsi="Times New Roman" w:cs="Times New Roman"/>
          <w:i/>
          <w:lang w:val="en-GB"/>
        </w:rPr>
        <w:t>Star Carr Volume 1: A Persistent Place in a Changing World</w:t>
      </w:r>
      <w:r w:rsidR="00F50CC2" w:rsidRPr="003253AE">
        <w:rPr>
          <w:rFonts w:ascii="Times New Roman" w:eastAsia="Times New Roman" w:hAnsi="Times New Roman" w:cs="Times New Roman"/>
          <w:lang w:val="en-GB"/>
        </w:rPr>
        <w:t xml:space="preserve">: 57–68. York: White Rose University Press. DOI: </w:t>
      </w:r>
      <w:hyperlink r:id="rId9" w:history="1">
        <w:r w:rsidRPr="00380BC1">
          <w:rPr>
            <w:rStyle w:val="Hyperlink"/>
            <w:rFonts w:ascii="Times New Roman" w:eastAsia="Times New Roman" w:hAnsi="Times New Roman" w:cs="Times New Roman"/>
            <w:lang w:val="en-GB"/>
          </w:rPr>
          <w:t>https://doi.org/10.22599/book1.h</w:t>
        </w:r>
      </w:hyperlink>
      <w:r w:rsidR="00F50CC2" w:rsidRPr="003253AE">
        <w:rPr>
          <w:rFonts w:ascii="Times New Roman" w:eastAsia="Times New Roman" w:hAnsi="Times New Roman" w:cs="Times New Roman"/>
          <w:lang w:val="en-GB"/>
        </w:rPr>
        <w:t>.</w:t>
      </w:r>
      <w:r>
        <w:rPr>
          <w:rFonts w:ascii="Times New Roman" w:eastAsia="Times New Roman" w:hAnsi="Times New Roman" w:cs="Times New Roman"/>
          <w:lang w:val="en-GB"/>
        </w:rPr>
        <w:t xml:space="preserve"> </w:t>
      </w:r>
    </w:p>
    <w:p w14:paraId="09E62D8D" w14:textId="77777777" w:rsidR="009D45E6" w:rsidRPr="003253AE" w:rsidRDefault="009D45E6" w:rsidP="003253AE">
      <w:pPr>
        <w:pStyle w:val="Normal1"/>
        <w:spacing w:line="360" w:lineRule="auto"/>
        <w:jc w:val="both"/>
        <w:rPr>
          <w:rFonts w:ascii="Times New Roman" w:eastAsia="Times New Roman" w:hAnsi="Times New Roman" w:cs="Times New Roman"/>
          <w:b/>
          <w:lang w:val="en-GB"/>
        </w:rPr>
      </w:pPr>
    </w:p>
    <w:p w14:paraId="5E6E387D" w14:textId="7F24E729" w:rsidR="009D45E6" w:rsidRPr="00805F6F" w:rsidRDefault="00805F6F" w:rsidP="00F50CC2">
      <w:pPr>
        <w:pStyle w:val="Normal1"/>
        <w:spacing w:line="360" w:lineRule="auto"/>
        <w:jc w:val="right"/>
        <w:rPr>
          <w:rFonts w:ascii="Times New Roman" w:eastAsia="Times New Roman" w:hAnsi="Times New Roman" w:cs="Times New Roman"/>
          <w:smallCaps/>
          <w:lang w:val="en-GB"/>
        </w:rPr>
      </w:pPr>
      <w:r w:rsidRPr="00805F6F">
        <w:rPr>
          <w:rFonts w:ascii="Times New Roman" w:eastAsia="Times New Roman" w:hAnsi="Times New Roman" w:cs="Times New Roman"/>
          <w:smallCaps/>
          <w:lang w:val="en-GB"/>
        </w:rPr>
        <w:t>Harry K. Robson</w:t>
      </w:r>
    </w:p>
    <w:p w14:paraId="713C25AB" w14:textId="45C4FE7D" w:rsidR="009D45E6" w:rsidRPr="003253AE" w:rsidRDefault="00F50CC2" w:rsidP="00F50CC2">
      <w:pPr>
        <w:pStyle w:val="Normal1"/>
        <w:spacing w:line="360" w:lineRule="auto"/>
        <w:jc w:val="right"/>
        <w:rPr>
          <w:rFonts w:ascii="Times New Roman" w:eastAsia="Times New Roman" w:hAnsi="Times New Roman" w:cs="Times New Roman"/>
          <w:lang w:val="en-GB"/>
        </w:rPr>
      </w:pPr>
      <w:r w:rsidRPr="003253AE">
        <w:rPr>
          <w:rFonts w:ascii="Times New Roman" w:eastAsia="Times New Roman" w:hAnsi="Times New Roman" w:cs="Times New Roman"/>
          <w:lang w:val="en-GB"/>
        </w:rPr>
        <w:t>Department of Archaeology,</w:t>
      </w:r>
      <w:r w:rsidR="003C00C9">
        <w:rPr>
          <w:rFonts w:ascii="Times New Roman" w:eastAsia="Times New Roman" w:hAnsi="Times New Roman" w:cs="Times New Roman"/>
          <w:lang w:val="en-GB"/>
        </w:rPr>
        <w:t xml:space="preserve"> </w:t>
      </w:r>
      <w:r w:rsidRPr="003253AE">
        <w:rPr>
          <w:rFonts w:ascii="Times New Roman" w:eastAsia="Times New Roman" w:hAnsi="Times New Roman" w:cs="Times New Roman"/>
          <w:lang w:val="en-GB"/>
        </w:rPr>
        <w:t>University of York, UK</w:t>
      </w:r>
    </w:p>
    <w:p w14:paraId="2B7E154C" w14:textId="77777777" w:rsidR="009D45E6" w:rsidRPr="003253AE" w:rsidRDefault="00F50CC2" w:rsidP="00F50CC2">
      <w:pPr>
        <w:pStyle w:val="Normal1"/>
        <w:spacing w:line="360" w:lineRule="auto"/>
        <w:jc w:val="right"/>
        <w:rPr>
          <w:rFonts w:ascii="Times New Roman" w:eastAsia="Times New Roman" w:hAnsi="Times New Roman" w:cs="Times New Roman"/>
          <w:lang w:val="en-GB"/>
        </w:rPr>
      </w:pPr>
      <w:r w:rsidRPr="003253AE">
        <w:rPr>
          <w:rFonts w:ascii="Times New Roman" w:eastAsia="Times New Roman" w:hAnsi="Times New Roman" w:cs="Times New Roman"/>
          <w:lang w:val="en-GB"/>
        </w:rPr>
        <w:t xml:space="preserve">(Email: </w:t>
      </w:r>
      <w:hyperlink r:id="rId10">
        <w:r w:rsidRPr="003253AE">
          <w:rPr>
            <w:rFonts w:ascii="Times New Roman" w:eastAsia="Times New Roman" w:hAnsi="Times New Roman" w:cs="Times New Roman"/>
            <w:color w:val="1155CC"/>
            <w:u w:val="single"/>
            <w:lang w:val="en-GB"/>
          </w:rPr>
          <w:t>harry.robson@york.ac.uk</w:t>
        </w:r>
      </w:hyperlink>
      <w:r w:rsidRPr="003253AE">
        <w:rPr>
          <w:rFonts w:ascii="Times New Roman" w:eastAsia="Times New Roman" w:hAnsi="Times New Roman" w:cs="Times New Roman"/>
          <w:lang w:val="en-GB"/>
        </w:rPr>
        <w:t>)</w:t>
      </w:r>
    </w:p>
    <w:p w14:paraId="1F03C7F9" w14:textId="77777777" w:rsidR="009D45E6" w:rsidRPr="003253AE" w:rsidRDefault="009D45E6" w:rsidP="003253AE">
      <w:pPr>
        <w:pStyle w:val="Normal1"/>
        <w:spacing w:line="360" w:lineRule="auto"/>
        <w:jc w:val="both"/>
        <w:rPr>
          <w:rFonts w:ascii="Times New Roman" w:eastAsia="Times New Roman" w:hAnsi="Times New Roman" w:cs="Times New Roman"/>
          <w:lang w:val="en-GB"/>
        </w:rPr>
      </w:pPr>
    </w:p>
    <w:sectPr w:rsidR="009D45E6" w:rsidRPr="003253AE">
      <w:footerReference w:type="even" r:id="rId11"/>
      <w:footerReference w:type="default" r:id="rId12"/>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75B6D" w14:textId="77777777" w:rsidR="00146A33" w:rsidRDefault="00146A33" w:rsidP="002804AD">
      <w:r>
        <w:separator/>
      </w:r>
    </w:p>
  </w:endnote>
  <w:endnote w:type="continuationSeparator" w:id="0">
    <w:p w14:paraId="4BA91C47" w14:textId="77777777" w:rsidR="00146A33" w:rsidRDefault="00146A33" w:rsidP="0028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85C5D" w14:textId="77777777" w:rsidR="00146A33" w:rsidRDefault="00146A33" w:rsidP="00912B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8C1015" w14:textId="77777777" w:rsidR="00146A33" w:rsidRDefault="00146A33" w:rsidP="002804A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48C46" w14:textId="77777777" w:rsidR="00146A33" w:rsidRPr="002804AD" w:rsidRDefault="00146A33" w:rsidP="00912B58">
    <w:pPr>
      <w:pStyle w:val="Footer"/>
      <w:framePr w:wrap="around" w:vAnchor="text" w:hAnchor="margin" w:xAlign="right" w:y="1"/>
      <w:rPr>
        <w:rStyle w:val="PageNumber"/>
        <w:rFonts w:ascii="Times New Roman" w:hAnsi="Times New Roman"/>
      </w:rPr>
    </w:pPr>
    <w:r w:rsidRPr="002804AD">
      <w:rPr>
        <w:rStyle w:val="PageNumber"/>
        <w:rFonts w:ascii="Times New Roman" w:hAnsi="Times New Roman"/>
      </w:rPr>
      <w:fldChar w:fldCharType="begin"/>
    </w:r>
    <w:r w:rsidRPr="002804AD">
      <w:rPr>
        <w:rStyle w:val="PageNumber"/>
        <w:rFonts w:ascii="Times New Roman" w:hAnsi="Times New Roman"/>
      </w:rPr>
      <w:instrText xml:space="preserve">PAGE  </w:instrText>
    </w:r>
    <w:r w:rsidRPr="002804AD">
      <w:rPr>
        <w:rStyle w:val="PageNumber"/>
        <w:rFonts w:ascii="Times New Roman" w:hAnsi="Times New Roman"/>
      </w:rPr>
      <w:fldChar w:fldCharType="separate"/>
    </w:r>
    <w:r w:rsidR="00E40A6A">
      <w:rPr>
        <w:rStyle w:val="PageNumber"/>
        <w:rFonts w:ascii="Times New Roman" w:hAnsi="Times New Roman"/>
        <w:noProof/>
      </w:rPr>
      <w:t>1</w:t>
    </w:r>
    <w:r w:rsidRPr="002804AD">
      <w:rPr>
        <w:rStyle w:val="PageNumber"/>
        <w:rFonts w:ascii="Times New Roman" w:hAnsi="Times New Roman"/>
      </w:rPr>
      <w:fldChar w:fldCharType="end"/>
    </w:r>
  </w:p>
  <w:p w14:paraId="1A565224" w14:textId="77777777" w:rsidR="00146A33" w:rsidRDefault="00146A33" w:rsidP="002804A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B5A3F" w14:textId="77777777" w:rsidR="00146A33" w:rsidRDefault="00146A33" w:rsidP="002804AD">
      <w:r>
        <w:separator/>
      </w:r>
    </w:p>
  </w:footnote>
  <w:footnote w:type="continuationSeparator" w:id="0">
    <w:p w14:paraId="56656F17" w14:textId="77777777" w:rsidR="00146A33" w:rsidRDefault="00146A33" w:rsidP="00280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D45E6"/>
    <w:rsid w:val="000420F4"/>
    <w:rsid w:val="00052BAA"/>
    <w:rsid w:val="00064B4B"/>
    <w:rsid w:val="00146A33"/>
    <w:rsid w:val="00157255"/>
    <w:rsid w:val="001A1810"/>
    <w:rsid w:val="001E3563"/>
    <w:rsid w:val="00237815"/>
    <w:rsid w:val="002804AD"/>
    <w:rsid w:val="003253AE"/>
    <w:rsid w:val="003C00C9"/>
    <w:rsid w:val="003E10B8"/>
    <w:rsid w:val="003E29BF"/>
    <w:rsid w:val="0048777D"/>
    <w:rsid w:val="004A7DDA"/>
    <w:rsid w:val="005024AD"/>
    <w:rsid w:val="005D2BEF"/>
    <w:rsid w:val="006668A3"/>
    <w:rsid w:val="006F5A89"/>
    <w:rsid w:val="007954C3"/>
    <w:rsid w:val="00805F6F"/>
    <w:rsid w:val="008612B5"/>
    <w:rsid w:val="00882B36"/>
    <w:rsid w:val="008844B8"/>
    <w:rsid w:val="008C737C"/>
    <w:rsid w:val="00912B58"/>
    <w:rsid w:val="009B36F0"/>
    <w:rsid w:val="009D45E6"/>
    <w:rsid w:val="009F34A5"/>
    <w:rsid w:val="00A34437"/>
    <w:rsid w:val="00A641D9"/>
    <w:rsid w:val="00AA7E7B"/>
    <w:rsid w:val="00AD2AEA"/>
    <w:rsid w:val="00C001A8"/>
    <w:rsid w:val="00C25EC4"/>
    <w:rsid w:val="00C46E6E"/>
    <w:rsid w:val="00CB502B"/>
    <w:rsid w:val="00D821B9"/>
    <w:rsid w:val="00D909B2"/>
    <w:rsid w:val="00E04EF4"/>
    <w:rsid w:val="00E229DF"/>
    <w:rsid w:val="00E40A6A"/>
    <w:rsid w:val="00E607D9"/>
    <w:rsid w:val="00EC2552"/>
    <w:rsid w:val="00EC6D33"/>
    <w:rsid w:val="00ED45A4"/>
    <w:rsid w:val="00F50CC2"/>
    <w:rsid w:val="00FD21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52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2804AD"/>
    <w:pPr>
      <w:tabs>
        <w:tab w:val="center" w:pos="4320"/>
        <w:tab w:val="right" w:pos="8640"/>
      </w:tabs>
    </w:pPr>
  </w:style>
  <w:style w:type="character" w:customStyle="1" w:styleId="FooterChar">
    <w:name w:val="Footer Char"/>
    <w:basedOn w:val="DefaultParagraphFont"/>
    <w:link w:val="Footer"/>
    <w:uiPriority w:val="99"/>
    <w:rsid w:val="002804AD"/>
  </w:style>
  <w:style w:type="character" w:styleId="PageNumber">
    <w:name w:val="page number"/>
    <w:basedOn w:val="DefaultParagraphFont"/>
    <w:uiPriority w:val="99"/>
    <w:semiHidden/>
    <w:unhideWhenUsed/>
    <w:rsid w:val="002804AD"/>
  </w:style>
  <w:style w:type="paragraph" w:styleId="Header">
    <w:name w:val="header"/>
    <w:basedOn w:val="Normal"/>
    <w:link w:val="HeaderChar"/>
    <w:uiPriority w:val="99"/>
    <w:unhideWhenUsed/>
    <w:rsid w:val="002804AD"/>
    <w:pPr>
      <w:tabs>
        <w:tab w:val="center" w:pos="4320"/>
        <w:tab w:val="right" w:pos="8640"/>
      </w:tabs>
    </w:pPr>
  </w:style>
  <w:style w:type="character" w:customStyle="1" w:styleId="HeaderChar">
    <w:name w:val="Header Char"/>
    <w:basedOn w:val="DefaultParagraphFont"/>
    <w:link w:val="Header"/>
    <w:uiPriority w:val="99"/>
    <w:rsid w:val="002804AD"/>
  </w:style>
  <w:style w:type="paragraph" w:styleId="BalloonText">
    <w:name w:val="Balloon Text"/>
    <w:basedOn w:val="Normal"/>
    <w:link w:val="BalloonTextChar"/>
    <w:uiPriority w:val="99"/>
    <w:semiHidden/>
    <w:unhideWhenUsed/>
    <w:rsid w:val="003E29BF"/>
    <w:rPr>
      <w:rFonts w:ascii="Tahoma" w:hAnsi="Tahoma" w:cs="Tahoma"/>
      <w:sz w:val="16"/>
      <w:szCs w:val="16"/>
    </w:rPr>
  </w:style>
  <w:style w:type="character" w:customStyle="1" w:styleId="BalloonTextChar">
    <w:name w:val="Balloon Text Char"/>
    <w:basedOn w:val="DefaultParagraphFont"/>
    <w:link w:val="BalloonText"/>
    <w:uiPriority w:val="99"/>
    <w:semiHidden/>
    <w:rsid w:val="003E29BF"/>
    <w:rPr>
      <w:rFonts w:ascii="Tahoma" w:hAnsi="Tahoma" w:cs="Tahoma"/>
      <w:sz w:val="16"/>
      <w:szCs w:val="16"/>
    </w:rPr>
  </w:style>
  <w:style w:type="character" w:styleId="Hyperlink">
    <w:name w:val="Hyperlink"/>
    <w:basedOn w:val="DefaultParagraphFont"/>
    <w:uiPriority w:val="99"/>
    <w:unhideWhenUsed/>
    <w:rsid w:val="00805F6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2804AD"/>
    <w:pPr>
      <w:tabs>
        <w:tab w:val="center" w:pos="4320"/>
        <w:tab w:val="right" w:pos="8640"/>
      </w:tabs>
    </w:pPr>
  </w:style>
  <w:style w:type="character" w:customStyle="1" w:styleId="FooterChar">
    <w:name w:val="Footer Char"/>
    <w:basedOn w:val="DefaultParagraphFont"/>
    <w:link w:val="Footer"/>
    <w:uiPriority w:val="99"/>
    <w:rsid w:val="002804AD"/>
  </w:style>
  <w:style w:type="character" w:styleId="PageNumber">
    <w:name w:val="page number"/>
    <w:basedOn w:val="DefaultParagraphFont"/>
    <w:uiPriority w:val="99"/>
    <w:semiHidden/>
    <w:unhideWhenUsed/>
    <w:rsid w:val="002804AD"/>
  </w:style>
  <w:style w:type="paragraph" w:styleId="Header">
    <w:name w:val="header"/>
    <w:basedOn w:val="Normal"/>
    <w:link w:val="HeaderChar"/>
    <w:uiPriority w:val="99"/>
    <w:unhideWhenUsed/>
    <w:rsid w:val="002804AD"/>
    <w:pPr>
      <w:tabs>
        <w:tab w:val="center" w:pos="4320"/>
        <w:tab w:val="right" w:pos="8640"/>
      </w:tabs>
    </w:pPr>
  </w:style>
  <w:style w:type="character" w:customStyle="1" w:styleId="HeaderChar">
    <w:name w:val="Header Char"/>
    <w:basedOn w:val="DefaultParagraphFont"/>
    <w:link w:val="Header"/>
    <w:uiPriority w:val="99"/>
    <w:rsid w:val="002804AD"/>
  </w:style>
  <w:style w:type="paragraph" w:styleId="BalloonText">
    <w:name w:val="Balloon Text"/>
    <w:basedOn w:val="Normal"/>
    <w:link w:val="BalloonTextChar"/>
    <w:uiPriority w:val="99"/>
    <w:semiHidden/>
    <w:unhideWhenUsed/>
    <w:rsid w:val="003E29BF"/>
    <w:rPr>
      <w:rFonts w:ascii="Tahoma" w:hAnsi="Tahoma" w:cs="Tahoma"/>
      <w:sz w:val="16"/>
      <w:szCs w:val="16"/>
    </w:rPr>
  </w:style>
  <w:style w:type="character" w:customStyle="1" w:styleId="BalloonTextChar">
    <w:name w:val="Balloon Text Char"/>
    <w:basedOn w:val="DefaultParagraphFont"/>
    <w:link w:val="BalloonText"/>
    <w:uiPriority w:val="99"/>
    <w:semiHidden/>
    <w:rsid w:val="003E29BF"/>
    <w:rPr>
      <w:rFonts w:ascii="Tahoma" w:hAnsi="Tahoma" w:cs="Tahoma"/>
      <w:sz w:val="16"/>
      <w:szCs w:val="16"/>
    </w:rPr>
  </w:style>
  <w:style w:type="character" w:styleId="Hyperlink">
    <w:name w:val="Hyperlink"/>
    <w:basedOn w:val="DefaultParagraphFont"/>
    <w:uiPriority w:val="99"/>
    <w:unhideWhenUsed/>
    <w:rsid w:val="00805F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oi.org/10.1007/978-3-319-75082-8_4" TargetMode="External"/><Relationship Id="rId8" Type="http://schemas.openxmlformats.org/officeDocument/2006/relationships/hyperlink" Target="https://doi.org/10.15184/aqy.2017.210" TargetMode="External"/><Relationship Id="rId9" Type="http://schemas.openxmlformats.org/officeDocument/2006/relationships/hyperlink" Target="https://doi.org/10.22599/book1.h" TargetMode="External"/><Relationship Id="rId10" Type="http://schemas.openxmlformats.org/officeDocument/2006/relationships/hyperlink" Target="mailto:harry.robson@yor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2384</Words>
  <Characters>13594</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DAN</dc:creator>
  <cp:lastModifiedBy>Harry Robson</cp:lastModifiedBy>
  <cp:revision>16</cp:revision>
  <dcterms:created xsi:type="dcterms:W3CDTF">2018-11-26T16:40:00Z</dcterms:created>
  <dcterms:modified xsi:type="dcterms:W3CDTF">2019-02-20T10:05:00Z</dcterms:modified>
</cp:coreProperties>
</file>