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9449A" w14:textId="2E93B7B5" w:rsidR="00045B2D" w:rsidRPr="007B69FF" w:rsidRDefault="00045B2D" w:rsidP="00045B2D">
      <w:pPr>
        <w:rPr>
          <w:rFonts w:ascii="Arial" w:hAnsi="Arial" w:cs="Arial"/>
          <w:b/>
        </w:rPr>
      </w:pPr>
      <w:bookmarkStart w:id="0" w:name="_GoBack"/>
      <w:bookmarkEnd w:id="0"/>
      <w:r w:rsidRPr="007B69FF">
        <w:rPr>
          <w:rFonts w:ascii="Arial" w:hAnsi="Arial" w:cs="Arial"/>
          <w:b/>
        </w:rPr>
        <w:t xml:space="preserve">Frontline management of </w:t>
      </w:r>
      <w:r w:rsidR="00B87B13">
        <w:rPr>
          <w:rFonts w:ascii="Arial" w:hAnsi="Arial" w:cs="Arial"/>
          <w:b/>
        </w:rPr>
        <w:t>n</w:t>
      </w:r>
      <w:r w:rsidRPr="007B69FF">
        <w:rPr>
          <w:rFonts w:ascii="Arial" w:hAnsi="Arial" w:cs="Arial"/>
          <w:b/>
        </w:rPr>
        <w:t xml:space="preserve">odular </w:t>
      </w:r>
      <w:r w:rsidR="00B87B13">
        <w:rPr>
          <w:rFonts w:ascii="Arial" w:hAnsi="Arial" w:cs="Arial"/>
          <w:b/>
        </w:rPr>
        <w:t>l</w:t>
      </w:r>
      <w:r w:rsidRPr="007B69FF">
        <w:rPr>
          <w:rFonts w:ascii="Arial" w:hAnsi="Arial" w:cs="Arial"/>
          <w:b/>
        </w:rPr>
        <w:t xml:space="preserve">ymphocyte </w:t>
      </w:r>
      <w:r w:rsidR="00B87B13">
        <w:rPr>
          <w:rFonts w:ascii="Arial" w:hAnsi="Arial" w:cs="Arial"/>
          <w:b/>
        </w:rPr>
        <w:t>p</w:t>
      </w:r>
      <w:r w:rsidRPr="007B69FF">
        <w:rPr>
          <w:rFonts w:ascii="Arial" w:hAnsi="Arial" w:cs="Arial"/>
          <w:b/>
        </w:rPr>
        <w:t>redominant Hodgkin</w:t>
      </w:r>
      <w:r w:rsidR="00B87B13">
        <w:rPr>
          <w:rFonts w:ascii="Arial" w:hAnsi="Arial" w:cs="Arial"/>
          <w:b/>
        </w:rPr>
        <w:t xml:space="preserve"> l</w:t>
      </w:r>
      <w:r w:rsidRPr="007B69FF">
        <w:rPr>
          <w:rFonts w:ascii="Arial" w:hAnsi="Arial" w:cs="Arial"/>
          <w:b/>
        </w:rPr>
        <w:t>ymphoma</w:t>
      </w:r>
      <w:r w:rsidR="00887F42">
        <w:rPr>
          <w:rFonts w:ascii="Arial" w:hAnsi="Arial" w:cs="Arial"/>
          <w:b/>
        </w:rPr>
        <w:t xml:space="preserve"> </w:t>
      </w:r>
      <w:r w:rsidRPr="007B69FF">
        <w:rPr>
          <w:rFonts w:ascii="Arial" w:hAnsi="Arial" w:cs="Arial"/>
          <w:b/>
        </w:rPr>
        <w:t xml:space="preserve">– a retrospective UK </w:t>
      </w:r>
      <w:proofErr w:type="spellStart"/>
      <w:r w:rsidRPr="007B69FF">
        <w:rPr>
          <w:rFonts w:ascii="Arial" w:hAnsi="Arial" w:cs="Arial"/>
          <w:b/>
        </w:rPr>
        <w:t>multicent</w:t>
      </w:r>
      <w:r w:rsidR="00DE0475" w:rsidRPr="007B69FF">
        <w:rPr>
          <w:rFonts w:ascii="Arial" w:hAnsi="Arial" w:cs="Arial"/>
          <w:b/>
        </w:rPr>
        <w:t>re</w:t>
      </w:r>
      <w:proofErr w:type="spellEnd"/>
      <w:r w:rsidRPr="007B69FF">
        <w:rPr>
          <w:rFonts w:ascii="Arial" w:hAnsi="Arial" w:cs="Arial"/>
          <w:b/>
        </w:rPr>
        <w:t xml:space="preserve"> study</w:t>
      </w:r>
    </w:p>
    <w:p w14:paraId="1D19A216" w14:textId="77777777" w:rsidR="00045B2D" w:rsidRPr="007B69FF" w:rsidRDefault="00045B2D" w:rsidP="00045B2D">
      <w:pPr>
        <w:rPr>
          <w:rFonts w:ascii="Arial" w:hAnsi="Arial" w:cs="Arial"/>
          <w:b/>
        </w:rPr>
      </w:pPr>
    </w:p>
    <w:p w14:paraId="7B6BED2C" w14:textId="77777777" w:rsidR="00045B2D" w:rsidRPr="007B69FF" w:rsidRDefault="00045B2D" w:rsidP="00045B2D">
      <w:pPr>
        <w:rPr>
          <w:rFonts w:ascii="Arial" w:hAnsi="Arial" w:cs="Arial"/>
          <w:b/>
        </w:rPr>
      </w:pPr>
      <w:r w:rsidRPr="007B69FF">
        <w:rPr>
          <w:rFonts w:ascii="Arial" w:hAnsi="Arial" w:cs="Arial"/>
          <w:b/>
        </w:rPr>
        <w:t>Matthew R. Wilson</w:t>
      </w:r>
      <w:r w:rsidRPr="007B69FF">
        <w:rPr>
          <w:rFonts w:ascii="Arial" w:hAnsi="Arial" w:cs="Arial"/>
          <w:b/>
          <w:vertAlign w:val="superscript"/>
        </w:rPr>
        <w:t>1</w:t>
      </w:r>
    </w:p>
    <w:p w14:paraId="7676A040" w14:textId="77777777" w:rsidR="00045B2D" w:rsidRPr="007B69FF" w:rsidRDefault="00045B2D" w:rsidP="00045B2D">
      <w:pPr>
        <w:rPr>
          <w:rFonts w:ascii="Arial" w:hAnsi="Arial" w:cs="Arial"/>
          <w:b/>
        </w:rPr>
      </w:pPr>
      <w:r w:rsidRPr="007B69FF">
        <w:rPr>
          <w:rFonts w:ascii="Arial" w:hAnsi="Arial" w:cs="Arial"/>
          <w:b/>
        </w:rPr>
        <w:t>Timothy Bagguley</w:t>
      </w:r>
      <w:r w:rsidRPr="007B69FF">
        <w:rPr>
          <w:rFonts w:ascii="Arial" w:hAnsi="Arial" w:cs="Arial"/>
          <w:b/>
          <w:vertAlign w:val="superscript"/>
        </w:rPr>
        <w:t>2</w:t>
      </w:r>
    </w:p>
    <w:p w14:paraId="3FEEAD6A" w14:textId="77777777" w:rsidR="00045B2D" w:rsidRPr="007B69FF" w:rsidRDefault="00045B2D" w:rsidP="00045B2D">
      <w:pPr>
        <w:rPr>
          <w:rFonts w:ascii="Arial" w:hAnsi="Arial" w:cs="Arial"/>
          <w:b/>
        </w:rPr>
      </w:pPr>
      <w:r w:rsidRPr="007B69FF">
        <w:rPr>
          <w:rFonts w:ascii="Arial" w:hAnsi="Arial" w:cs="Arial"/>
          <w:b/>
        </w:rPr>
        <w:t>Alexandra Smith</w:t>
      </w:r>
      <w:r w:rsidRPr="007B69FF">
        <w:rPr>
          <w:rFonts w:ascii="Arial" w:hAnsi="Arial" w:cs="Arial"/>
          <w:b/>
          <w:vertAlign w:val="superscript"/>
        </w:rPr>
        <w:t>2</w:t>
      </w:r>
    </w:p>
    <w:p w14:paraId="427F8038" w14:textId="77777777" w:rsidR="00045B2D" w:rsidRPr="007B69FF" w:rsidRDefault="00045B2D" w:rsidP="00045B2D">
      <w:pPr>
        <w:rPr>
          <w:rFonts w:ascii="Arial" w:hAnsi="Arial" w:cs="Arial"/>
          <w:b/>
        </w:rPr>
      </w:pPr>
      <w:r w:rsidRPr="007B69FF">
        <w:rPr>
          <w:rFonts w:ascii="Arial" w:hAnsi="Arial" w:cs="Arial"/>
          <w:b/>
        </w:rPr>
        <w:t>Eve Roman</w:t>
      </w:r>
      <w:r w:rsidRPr="007B69FF">
        <w:rPr>
          <w:rFonts w:ascii="Arial" w:hAnsi="Arial" w:cs="Arial"/>
          <w:b/>
          <w:vertAlign w:val="superscript"/>
        </w:rPr>
        <w:t>2</w:t>
      </w:r>
    </w:p>
    <w:p w14:paraId="3066AD7A" w14:textId="77777777" w:rsidR="00045B2D" w:rsidRPr="007B69FF" w:rsidRDefault="00045B2D" w:rsidP="00045B2D">
      <w:pPr>
        <w:rPr>
          <w:rFonts w:ascii="Arial" w:hAnsi="Arial" w:cs="Arial"/>
          <w:b/>
        </w:rPr>
      </w:pPr>
      <w:r w:rsidRPr="007B69FF">
        <w:rPr>
          <w:rFonts w:ascii="Arial" w:hAnsi="Arial" w:cs="Arial"/>
          <w:b/>
        </w:rPr>
        <w:t>Russell Patmore</w:t>
      </w:r>
      <w:r w:rsidRPr="007B69FF">
        <w:rPr>
          <w:rFonts w:ascii="Arial" w:hAnsi="Arial" w:cs="Arial"/>
          <w:b/>
          <w:vertAlign w:val="superscript"/>
        </w:rPr>
        <w:t>3</w:t>
      </w:r>
    </w:p>
    <w:p w14:paraId="6E19DF95" w14:textId="77777777" w:rsidR="00045B2D" w:rsidRPr="007B69FF" w:rsidRDefault="00045B2D" w:rsidP="00045B2D">
      <w:pPr>
        <w:rPr>
          <w:rFonts w:ascii="Arial" w:hAnsi="Arial" w:cs="Arial"/>
          <w:b/>
        </w:rPr>
      </w:pPr>
      <w:r w:rsidRPr="007B69FF">
        <w:rPr>
          <w:rFonts w:ascii="Arial" w:hAnsi="Arial" w:cs="Arial"/>
          <w:b/>
        </w:rPr>
        <w:t>Katharine Hanlon</w:t>
      </w:r>
      <w:r w:rsidRPr="007B69FF">
        <w:rPr>
          <w:rFonts w:ascii="Arial" w:hAnsi="Arial" w:cs="Arial"/>
          <w:b/>
          <w:vertAlign w:val="superscript"/>
        </w:rPr>
        <w:t>1</w:t>
      </w:r>
    </w:p>
    <w:p w14:paraId="71A35528" w14:textId="77777777" w:rsidR="00045B2D" w:rsidRPr="007B69FF" w:rsidRDefault="00045B2D" w:rsidP="00045B2D">
      <w:pPr>
        <w:rPr>
          <w:rFonts w:ascii="Arial" w:hAnsi="Arial" w:cs="Arial"/>
          <w:b/>
        </w:rPr>
      </w:pPr>
      <w:r w:rsidRPr="007B69FF">
        <w:rPr>
          <w:rFonts w:ascii="Arial" w:hAnsi="Arial" w:cs="Arial"/>
          <w:b/>
        </w:rPr>
        <w:t>Mike Leach</w:t>
      </w:r>
      <w:r w:rsidRPr="007B69FF">
        <w:rPr>
          <w:rFonts w:ascii="Arial" w:hAnsi="Arial" w:cs="Arial"/>
          <w:b/>
          <w:vertAlign w:val="superscript"/>
        </w:rPr>
        <w:t>1</w:t>
      </w:r>
    </w:p>
    <w:p w14:paraId="2206CD74" w14:textId="77777777" w:rsidR="00045B2D" w:rsidRPr="007B69FF" w:rsidRDefault="00045B2D" w:rsidP="00045B2D">
      <w:pPr>
        <w:rPr>
          <w:rFonts w:ascii="Arial" w:hAnsi="Arial" w:cs="Arial"/>
          <w:b/>
        </w:rPr>
      </w:pPr>
      <w:r w:rsidRPr="007B69FF">
        <w:rPr>
          <w:rFonts w:ascii="Arial" w:hAnsi="Arial" w:cs="Arial"/>
          <w:b/>
        </w:rPr>
        <w:t>Mark Bishton</w:t>
      </w:r>
      <w:r w:rsidRPr="007B69FF">
        <w:rPr>
          <w:rFonts w:ascii="Arial" w:hAnsi="Arial" w:cs="Arial"/>
          <w:b/>
          <w:vertAlign w:val="superscript"/>
        </w:rPr>
        <w:t>4</w:t>
      </w:r>
    </w:p>
    <w:p w14:paraId="7A04A099" w14:textId="77777777" w:rsidR="00045B2D" w:rsidRPr="007B69FF" w:rsidRDefault="00045B2D" w:rsidP="00045B2D">
      <w:pPr>
        <w:rPr>
          <w:rFonts w:ascii="Arial" w:hAnsi="Arial" w:cs="Arial"/>
          <w:b/>
        </w:rPr>
      </w:pPr>
      <w:r w:rsidRPr="007B69FF">
        <w:rPr>
          <w:rFonts w:ascii="Arial" w:hAnsi="Arial" w:cs="Arial"/>
          <w:b/>
        </w:rPr>
        <w:t>Cathy Burton</w:t>
      </w:r>
      <w:r w:rsidRPr="007B69FF">
        <w:rPr>
          <w:rFonts w:ascii="Arial" w:hAnsi="Arial" w:cs="Arial"/>
          <w:b/>
          <w:vertAlign w:val="superscript"/>
        </w:rPr>
        <w:t>5</w:t>
      </w:r>
    </w:p>
    <w:p w14:paraId="1E91F609" w14:textId="77777777" w:rsidR="00045B2D" w:rsidRPr="007B69FF" w:rsidRDefault="00045B2D" w:rsidP="00045B2D">
      <w:pPr>
        <w:rPr>
          <w:rFonts w:ascii="Arial" w:hAnsi="Arial" w:cs="Arial"/>
          <w:b/>
        </w:rPr>
      </w:pPr>
      <w:r w:rsidRPr="007B69FF">
        <w:rPr>
          <w:rFonts w:ascii="Arial" w:hAnsi="Arial" w:cs="Arial"/>
          <w:b/>
        </w:rPr>
        <w:t>Pam McKay</w:t>
      </w:r>
      <w:r w:rsidRPr="007B69FF">
        <w:rPr>
          <w:rFonts w:ascii="Arial" w:hAnsi="Arial" w:cs="Arial"/>
          <w:b/>
          <w:vertAlign w:val="superscript"/>
        </w:rPr>
        <w:t>1</w:t>
      </w:r>
    </w:p>
    <w:p w14:paraId="609872D6" w14:textId="77777777" w:rsidR="00045B2D" w:rsidRPr="007B69FF" w:rsidRDefault="00045B2D" w:rsidP="00045B2D">
      <w:pPr>
        <w:rPr>
          <w:rFonts w:ascii="Arial" w:hAnsi="Arial" w:cs="Arial"/>
          <w:b/>
        </w:rPr>
      </w:pPr>
    </w:p>
    <w:p w14:paraId="537A6517" w14:textId="77777777" w:rsidR="00045B2D" w:rsidRPr="007B69FF" w:rsidRDefault="00045B2D" w:rsidP="00045B2D">
      <w:pPr>
        <w:rPr>
          <w:rFonts w:ascii="Arial" w:hAnsi="Arial" w:cs="Arial"/>
        </w:rPr>
      </w:pPr>
      <w:r w:rsidRPr="007B69FF">
        <w:rPr>
          <w:rFonts w:ascii="Arial" w:hAnsi="Arial" w:cs="Arial"/>
          <w:vertAlign w:val="superscript"/>
        </w:rPr>
        <w:t>1</w:t>
      </w:r>
      <w:r w:rsidRPr="007B69FF">
        <w:rPr>
          <w:rFonts w:ascii="Arial" w:hAnsi="Arial" w:cs="Arial"/>
        </w:rPr>
        <w:t>Beatson West of Scotland Cancer Centre, Glasgow, UK</w:t>
      </w:r>
    </w:p>
    <w:p w14:paraId="19850C08" w14:textId="77777777" w:rsidR="00045B2D" w:rsidRPr="007B69FF" w:rsidRDefault="00045B2D" w:rsidP="00045B2D">
      <w:pPr>
        <w:rPr>
          <w:rFonts w:ascii="Arial" w:hAnsi="Arial" w:cs="Arial"/>
        </w:rPr>
      </w:pPr>
      <w:r w:rsidRPr="007B69FF">
        <w:rPr>
          <w:rFonts w:ascii="Arial" w:hAnsi="Arial" w:cs="Arial"/>
          <w:vertAlign w:val="superscript"/>
        </w:rPr>
        <w:t>2</w:t>
      </w:r>
      <w:r w:rsidRPr="007B69FF">
        <w:rPr>
          <w:rFonts w:ascii="Arial" w:hAnsi="Arial" w:cs="Arial"/>
        </w:rPr>
        <w:t>Department of Health Sciences, University of York, York, UK</w:t>
      </w:r>
    </w:p>
    <w:p w14:paraId="202B5F3B" w14:textId="77777777" w:rsidR="00045B2D" w:rsidRPr="007B69FF" w:rsidRDefault="00045B2D" w:rsidP="00045B2D">
      <w:pPr>
        <w:rPr>
          <w:rFonts w:ascii="Arial" w:hAnsi="Arial" w:cs="Arial"/>
        </w:rPr>
      </w:pPr>
      <w:r w:rsidRPr="007B69FF">
        <w:rPr>
          <w:rFonts w:ascii="Arial" w:hAnsi="Arial" w:cs="Arial"/>
          <w:vertAlign w:val="superscript"/>
        </w:rPr>
        <w:t>3</w:t>
      </w:r>
      <w:r w:rsidRPr="007B69FF">
        <w:rPr>
          <w:rFonts w:ascii="Arial" w:hAnsi="Arial" w:cs="Arial"/>
        </w:rPr>
        <w:t>Queens Centre for Oncology, Castle Hill Hospital, Hull, UK</w:t>
      </w:r>
    </w:p>
    <w:p w14:paraId="3AF1297C" w14:textId="77777777" w:rsidR="00045B2D" w:rsidRPr="007B69FF" w:rsidRDefault="00045B2D" w:rsidP="00045B2D">
      <w:pPr>
        <w:rPr>
          <w:rFonts w:ascii="Arial" w:hAnsi="Arial" w:cs="Arial"/>
        </w:rPr>
      </w:pPr>
      <w:r w:rsidRPr="007B69FF">
        <w:rPr>
          <w:rFonts w:ascii="Arial" w:hAnsi="Arial" w:cs="Arial"/>
          <w:vertAlign w:val="superscript"/>
        </w:rPr>
        <w:t>4</w:t>
      </w:r>
      <w:r w:rsidRPr="007B69FF">
        <w:rPr>
          <w:rFonts w:ascii="Arial" w:hAnsi="Arial" w:cs="Arial"/>
        </w:rPr>
        <w:t>Nottingham University Hospitals NHS Trust, Nottingham, UK</w:t>
      </w:r>
    </w:p>
    <w:p w14:paraId="50D145B9" w14:textId="77777777" w:rsidR="00045B2D" w:rsidRPr="007B69FF" w:rsidRDefault="00045B2D" w:rsidP="00045B2D">
      <w:pPr>
        <w:rPr>
          <w:rFonts w:ascii="Arial" w:hAnsi="Arial" w:cs="Arial"/>
        </w:rPr>
      </w:pPr>
      <w:r w:rsidRPr="007B69FF">
        <w:rPr>
          <w:rFonts w:ascii="Arial" w:hAnsi="Arial" w:cs="Arial"/>
          <w:vertAlign w:val="superscript"/>
        </w:rPr>
        <w:t>5</w:t>
      </w:r>
      <w:r w:rsidRPr="007B69FF">
        <w:rPr>
          <w:rFonts w:ascii="Arial" w:hAnsi="Arial" w:cs="Arial"/>
        </w:rPr>
        <w:t xml:space="preserve">Department of </w:t>
      </w:r>
      <w:proofErr w:type="spellStart"/>
      <w:r w:rsidRPr="007B69FF">
        <w:rPr>
          <w:rFonts w:ascii="Arial" w:hAnsi="Arial" w:cs="Arial"/>
        </w:rPr>
        <w:t>Haematology</w:t>
      </w:r>
      <w:proofErr w:type="spellEnd"/>
      <w:r w:rsidRPr="007B69FF">
        <w:rPr>
          <w:rFonts w:ascii="Arial" w:hAnsi="Arial" w:cs="Arial"/>
        </w:rPr>
        <w:t>, Leeds Cancer Centre, UK</w:t>
      </w:r>
    </w:p>
    <w:p w14:paraId="076CB595" w14:textId="77777777" w:rsidR="00045B2D" w:rsidRPr="007B69FF" w:rsidRDefault="00045B2D" w:rsidP="00045B2D">
      <w:pPr>
        <w:rPr>
          <w:rFonts w:ascii="Arial" w:hAnsi="Arial" w:cs="Arial"/>
        </w:rPr>
      </w:pPr>
    </w:p>
    <w:p w14:paraId="707ED3C4" w14:textId="3A291AA2" w:rsidR="00045B2D" w:rsidRPr="007B69FF" w:rsidRDefault="002B267F" w:rsidP="00045B2D">
      <w:pPr>
        <w:rPr>
          <w:rFonts w:ascii="Arial" w:hAnsi="Arial" w:cs="Arial"/>
          <w:b/>
        </w:rPr>
      </w:pPr>
      <w:r w:rsidRPr="007B69FF">
        <w:rPr>
          <w:rFonts w:ascii="Arial" w:hAnsi="Arial" w:cs="Arial"/>
          <w:b/>
        </w:rPr>
        <w:t>Running short title</w:t>
      </w:r>
      <w:r w:rsidR="00045B2D" w:rsidRPr="007B69FF">
        <w:rPr>
          <w:rFonts w:ascii="Arial" w:hAnsi="Arial" w:cs="Arial"/>
          <w:b/>
        </w:rPr>
        <w:t>:</w:t>
      </w:r>
    </w:p>
    <w:p w14:paraId="4C8F00B6" w14:textId="77777777" w:rsidR="00045B2D" w:rsidRPr="007B69FF" w:rsidRDefault="00045B2D" w:rsidP="00045B2D">
      <w:pPr>
        <w:rPr>
          <w:rFonts w:ascii="Arial" w:hAnsi="Arial" w:cs="Arial"/>
          <w:b/>
        </w:rPr>
      </w:pPr>
    </w:p>
    <w:p w14:paraId="251B1F5C" w14:textId="66F3CC58" w:rsidR="00045B2D" w:rsidRPr="007B69FF" w:rsidRDefault="00045B2D" w:rsidP="00045B2D">
      <w:pPr>
        <w:rPr>
          <w:rFonts w:ascii="Arial" w:hAnsi="Arial" w:cs="Arial"/>
        </w:rPr>
      </w:pPr>
      <w:r w:rsidRPr="007B69FF">
        <w:rPr>
          <w:rFonts w:ascii="Arial" w:hAnsi="Arial" w:cs="Arial"/>
        </w:rPr>
        <w:t>Frontline management of NLPHL</w:t>
      </w:r>
    </w:p>
    <w:p w14:paraId="1C8ECCB6" w14:textId="77777777" w:rsidR="00045B2D" w:rsidRPr="007B69FF" w:rsidRDefault="00045B2D" w:rsidP="00045B2D">
      <w:pPr>
        <w:rPr>
          <w:rFonts w:ascii="Arial" w:hAnsi="Arial" w:cs="Arial"/>
          <w:b/>
        </w:rPr>
      </w:pPr>
    </w:p>
    <w:p w14:paraId="2D50361D" w14:textId="77777777" w:rsidR="00045B2D" w:rsidRPr="007B69FF" w:rsidRDefault="00045B2D" w:rsidP="00045B2D">
      <w:pPr>
        <w:rPr>
          <w:rFonts w:ascii="Arial" w:hAnsi="Arial" w:cs="Arial"/>
          <w:b/>
        </w:rPr>
      </w:pPr>
      <w:r w:rsidRPr="007B69FF">
        <w:rPr>
          <w:rFonts w:ascii="Arial" w:hAnsi="Arial" w:cs="Arial"/>
          <w:b/>
        </w:rPr>
        <w:t>Corresponding author:</w:t>
      </w:r>
    </w:p>
    <w:p w14:paraId="7938C1C3" w14:textId="77777777" w:rsidR="00045B2D" w:rsidRPr="007B69FF" w:rsidRDefault="00045B2D" w:rsidP="00045B2D">
      <w:pPr>
        <w:rPr>
          <w:rFonts w:ascii="Arial" w:hAnsi="Arial" w:cs="Arial"/>
          <w:b/>
        </w:rPr>
      </w:pPr>
    </w:p>
    <w:p w14:paraId="116E3DC5" w14:textId="77777777" w:rsidR="00045B2D" w:rsidRPr="007B69FF" w:rsidRDefault="00045B2D" w:rsidP="00045B2D">
      <w:pPr>
        <w:rPr>
          <w:rFonts w:ascii="Arial" w:hAnsi="Arial" w:cs="Arial"/>
        </w:rPr>
      </w:pPr>
      <w:r w:rsidRPr="007B69FF">
        <w:rPr>
          <w:rFonts w:ascii="Arial" w:hAnsi="Arial" w:cs="Arial"/>
        </w:rPr>
        <w:t>Dr Matthew R. Wilson</w:t>
      </w:r>
    </w:p>
    <w:p w14:paraId="4D445FA5" w14:textId="77777777" w:rsidR="00045B2D" w:rsidRPr="007B69FF" w:rsidRDefault="00045B2D" w:rsidP="00045B2D">
      <w:pPr>
        <w:rPr>
          <w:rFonts w:ascii="Arial" w:hAnsi="Arial" w:cs="Arial"/>
        </w:rPr>
      </w:pPr>
      <w:r w:rsidRPr="007B69FF">
        <w:rPr>
          <w:rFonts w:ascii="Arial" w:hAnsi="Arial" w:cs="Arial"/>
        </w:rPr>
        <w:t xml:space="preserve">Beatson West of </w:t>
      </w:r>
      <w:smartTag w:uri="urn:schemas-microsoft-com:office:smarttags" w:element="place">
        <w:smartTag w:uri="urn:schemas-microsoft-com:office:smarttags" w:element="country-region">
          <w:r w:rsidRPr="007B69FF">
            <w:rPr>
              <w:rFonts w:ascii="Arial" w:hAnsi="Arial" w:cs="Arial"/>
            </w:rPr>
            <w:t>Scotland</w:t>
          </w:r>
        </w:smartTag>
      </w:smartTag>
      <w:r w:rsidRPr="007B69FF">
        <w:rPr>
          <w:rFonts w:ascii="Arial" w:hAnsi="Arial" w:cs="Arial"/>
        </w:rPr>
        <w:t xml:space="preserve"> Cancer Centre</w:t>
      </w:r>
    </w:p>
    <w:p w14:paraId="531615CE" w14:textId="77777777" w:rsidR="00045B2D" w:rsidRPr="007B69FF" w:rsidRDefault="00045B2D" w:rsidP="00045B2D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 w:rsidRPr="007B69FF">
            <w:rPr>
              <w:rFonts w:ascii="Arial" w:hAnsi="Arial" w:cs="Arial"/>
            </w:rPr>
            <w:t>1053 Great Western Road</w:t>
          </w:r>
        </w:smartTag>
        <w:r w:rsidRPr="007B69FF">
          <w:rPr>
            <w:rFonts w:ascii="Arial" w:hAnsi="Arial" w:cs="Arial"/>
          </w:rPr>
          <w:t xml:space="preserve">, </w:t>
        </w:r>
        <w:smartTag w:uri="urn:schemas-microsoft-com:office:smarttags" w:element="City">
          <w:r w:rsidRPr="007B69FF">
            <w:rPr>
              <w:rFonts w:ascii="Arial" w:hAnsi="Arial" w:cs="Arial"/>
            </w:rPr>
            <w:t>Glasgow</w:t>
          </w:r>
        </w:smartTag>
        <w:r w:rsidRPr="007B69FF">
          <w:rPr>
            <w:rFonts w:ascii="Arial" w:hAnsi="Arial" w:cs="Arial"/>
          </w:rPr>
          <w:t xml:space="preserve">, </w:t>
        </w:r>
        <w:smartTag w:uri="urn:schemas-microsoft-com:office:smarttags" w:element="PostalCode">
          <w:r w:rsidRPr="007B69FF">
            <w:rPr>
              <w:rFonts w:ascii="Arial" w:hAnsi="Arial" w:cs="Arial"/>
            </w:rPr>
            <w:t>G12 0YN</w:t>
          </w:r>
        </w:smartTag>
      </w:smartTag>
    </w:p>
    <w:p w14:paraId="114F6A03" w14:textId="77777777" w:rsidR="00045B2D" w:rsidRPr="007B69FF" w:rsidRDefault="00D008DC" w:rsidP="00045B2D">
      <w:pPr>
        <w:rPr>
          <w:rFonts w:ascii="Arial" w:hAnsi="Arial" w:cs="Arial"/>
        </w:rPr>
      </w:pPr>
      <w:hyperlink r:id="rId7" w:history="1">
        <w:r w:rsidR="00045B2D" w:rsidRPr="007B69FF">
          <w:rPr>
            <w:rStyle w:val="Hyperlink"/>
            <w:rFonts w:ascii="Arial" w:hAnsi="Arial" w:cs="Arial"/>
          </w:rPr>
          <w:t>matthewwilson1@nhs.net</w:t>
        </w:r>
      </w:hyperlink>
    </w:p>
    <w:p w14:paraId="2EA2B754" w14:textId="77777777" w:rsidR="00045B2D" w:rsidRPr="007B69FF" w:rsidRDefault="00045B2D" w:rsidP="00045B2D">
      <w:pPr>
        <w:rPr>
          <w:rFonts w:ascii="Arial" w:hAnsi="Arial" w:cs="Arial"/>
        </w:rPr>
      </w:pPr>
      <w:r w:rsidRPr="007B69FF">
        <w:rPr>
          <w:rFonts w:ascii="Arial" w:hAnsi="Arial" w:cs="Arial"/>
        </w:rPr>
        <w:t>+441413017753</w:t>
      </w:r>
    </w:p>
    <w:p w14:paraId="335FDADF" w14:textId="77777777" w:rsidR="00045B2D" w:rsidRPr="007B69FF" w:rsidRDefault="00045B2D" w:rsidP="00045B2D">
      <w:pPr>
        <w:rPr>
          <w:rFonts w:ascii="Arial" w:hAnsi="Arial" w:cs="Arial"/>
        </w:rPr>
      </w:pPr>
    </w:p>
    <w:p w14:paraId="7F5C702E" w14:textId="77777777" w:rsidR="00045B2D" w:rsidRPr="007B69FF" w:rsidRDefault="00045B2D" w:rsidP="00045B2D">
      <w:pPr>
        <w:rPr>
          <w:rFonts w:ascii="Arial" w:hAnsi="Arial" w:cs="Arial"/>
          <w:b/>
        </w:rPr>
      </w:pPr>
      <w:r w:rsidRPr="007B69FF">
        <w:rPr>
          <w:rFonts w:ascii="Arial" w:hAnsi="Arial" w:cs="Arial"/>
          <w:b/>
        </w:rPr>
        <w:t>Word counts:</w:t>
      </w:r>
    </w:p>
    <w:p w14:paraId="18488661" w14:textId="77777777" w:rsidR="00045B2D" w:rsidRPr="007B69FF" w:rsidRDefault="00045B2D" w:rsidP="00045B2D">
      <w:pPr>
        <w:rPr>
          <w:rFonts w:ascii="Arial" w:hAnsi="Arial" w:cs="Arial"/>
          <w:b/>
        </w:rPr>
      </w:pPr>
    </w:p>
    <w:p w14:paraId="17FEDBAF" w14:textId="436CF885" w:rsidR="00045B2D" w:rsidRPr="007B69FF" w:rsidRDefault="00045B2D" w:rsidP="00045B2D">
      <w:pPr>
        <w:rPr>
          <w:rFonts w:ascii="Arial" w:hAnsi="Arial" w:cs="Arial"/>
        </w:rPr>
      </w:pPr>
      <w:r w:rsidRPr="007B69FF">
        <w:rPr>
          <w:rFonts w:ascii="Arial" w:hAnsi="Arial" w:cs="Arial"/>
        </w:rPr>
        <w:t xml:space="preserve">Article: </w:t>
      </w:r>
      <w:r w:rsidR="00C94E9F">
        <w:rPr>
          <w:rFonts w:ascii="Arial" w:hAnsi="Arial" w:cs="Arial"/>
        </w:rPr>
        <w:t>999</w:t>
      </w:r>
      <w:r w:rsidR="00B87B13">
        <w:rPr>
          <w:rFonts w:ascii="Arial" w:hAnsi="Arial" w:cs="Arial"/>
        </w:rPr>
        <w:tab/>
      </w:r>
    </w:p>
    <w:p w14:paraId="273E96BA" w14:textId="77777777" w:rsidR="00045B2D" w:rsidRPr="007B69FF" w:rsidRDefault="00045B2D" w:rsidP="00045B2D">
      <w:pPr>
        <w:rPr>
          <w:rFonts w:ascii="Arial" w:hAnsi="Arial" w:cs="Arial"/>
        </w:rPr>
      </w:pPr>
    </w:p>
    <w:p w14:paraId="2729225B" w14:textId="5E379449" w:rsidR="00045B2D" w:rsidRPr="00D12C03" w:rsidRDefault="00045B2D" w:rsidP="00045B2D">
      <w:pPr>
        <w:rPr>
          <w:rFonts w:ascii="Arial" w:hAnsi="Arial" w:cs="Arial"/>
        </w:rPr>
      </w:pPr>
      <w:r w:rsidRPr="007B69FF">
        <w:rPr>
          <w:rFonts w:ascii="Arial" w:hAnsi="Arial" w:cs="Arial"/>
          <w:b/>
        </w:rPr>
        <w:t>Figures/Tables:</w:t>
      </w:r>
      <w:r w:rsidR="00835F22">
        <w:rPr>
          <w:rFonts w:ascii="Arial" w:hAnsi="Arial" w:cs="Arial"/>
          <w:b/>
        </w:rPr>
        <w:t xml:space="preserve"> </w:t>
      </w:r>
      <w:r w:rsidR="00835F22">
        <w:rPr>
          <w:rFonts w:ascii="Arial" w:hAnsi="Arial" w:cs="Arial"/>
        </w:rPr>
        <w:t>1 figure/1 table</w:t>
      </w:r>
    </w:p>
    <w:p w14:paraId="7017CD28" w14:textId="77777777" w:rsidR="00045B2D" w:rsidRPr="007B69FF" w:rsidRDefault="00045B2D" w:rsidP="00045B2D">
      <w:pPr>
        <w:rPr>
          <w:rFonts w:ascii="Arial" w:hAnsi="Arial" w:cs="Arial"/>
        </w:rPr>
      </w:pPr>
    </w:p>
    <w:p w14:paraId="460C4FAC" w14:textId="77777777" w:rsidR="00045B2D" w:rsidRPr="007B69FF" w:rsidRDefault="00045B2D" w:rsidP="00045B2D">
      <w:pPr>
        <w:rPr>
          <w:rFonts w:ascii="Arial" w:hAnsi="Arial" w:cs="Arial"/>
        </w:rPr>
      </w:pPr>
    </w:p>
    <w:p w14:paraId="615963BB" w14:textId="37382CAC" w:rsidR="00045B2D" w:rsidRPr="00D12C03" w:rsidRDefault="00045B2D" w:rsidP="00045B2D">
      <w:pPr>
        <w:rPr>
          <w:rFonts w:ascii="Arial" w:hAnsi="Arial" w:cs="Arial"/>
        </w:rPr>
      </w:pPr>
      <w:r w:rsidRPr="007B69FF">
        <w:rPr>
          <w:rFonts w:ascii="Arial" w:hAnsi="Arial" w:cs="Arial"/>
          <w:b/>
        </w:rPr>
        <w:t xml:space="preserve">References: </w:t>
      </w:r>
      <w:r w:rsidR="00835F22">
        <w:rPr>
          <w:rFonts w:ascii="Arial" w:hAnsi="Arial" w:cs="Arial"/>
          <w:b/>
        </w:rPr>
        <w:t xml:space="preserve"> </w:t>
      </w:r>
      <w:r w:rsidR="00835F22">
        <w:rPr>
          <w:rFonts w:ascii="Arial" w:hAnsi="Arial" w:cs="Arial"/>
        </w:rPr>
        <w:t>8</w:t>
      </w:r>
    </w:p>
    <w:p w14:paraId="7DC5FDF2" w14:textId="1540A61E" w:rsidR="0030194C" w:rsidRPr="0063067F" w:rsidRDefault="00835F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A1EAB07" w14:textId="77777777" w:rsidR="006A64EA" w:rsidRPr="0063067F" w:rsidRDefault="006A64EA">
      <w:pPr>
        <w:rPr>
          <w:rFonts w:ascii="Arial" w:hAnsi="Arial" w:cs="Arial"/>
          <w:b/>
        </w:rPr>
      </w:pPr>
    </w:p>
    <w:p w14:paraId="2812CFA2" w14:textId="77777777" w:rsidR="006A64EA" w:rsidRPr="0063067F" w:rsidRDefault="006A64EA">
      <w:pPr>
        <w:rPr>
          <w:rFonts w:ascii="Arial" w:hAnsi="Arial" w:cs="Arial"/>
          <w:b/>
        </w:rPr>
      </w:pPr>
    </w:p>
    <w:p w14:paraId="4160C87D" w14:textId="77777777" w:rsidR="006A64EA" w:rsidRPr="0063067F" w:rsidRDefault="006A64EA">
      <w:pPr>
        <w:rPr>
          <w:rFonts w:ascii="Arial" w:hAnsi="Arial" w:cs="Arial"/>
          <w:b/>
        </w:rPr>
      </w:pPr>
    </w:p>
    <w:p w14:paraId="234A74D8" w14:textId="77777777" w:rsidR="006A64EA" w:rsidRPr="0063067F" w:rsidRDefault="006A64EA">
      <w:pPr>
        <w:rPr>
          <w:rFonts w:ascii="Arial" w:hAnsi="Arial" w:cs="Arial"/>
          <w:b/>
        </w:rPr>
      </w:pPr>
    </w:p>
    <w:p w14:paraId="6423D71A" w14:textId="77777777" w:rsidR="006A64EA" w:rsidRPr="0063067F" w:rsidRDefault="006A64EA">
      <w:pPr>
        <w:rPr>
          <w:rFonts w:ascii="Arial" w:hAnsi="Arial" w:cs="Arial"/>
          <w:b/>
        </w:rPr>
      </w:pPr>
    </w:p>
    <w:p w14:paraId="6DD2D841" w14:textId="77777777" w:rsidR="006A64EA" w:rsidRPr="0063067F" w:rsidRDefault="006A64EA">
      <w:pPr>
        <w:rPr>
          <w:rFonts w:ascii="Arial" w:hAnsi="Arial" w:cs="Arial"/>
          <w:b/>
        </w:rPr>
      </w:pPr>
    </w:p>
    <w:p w14:paraId="5D4432E6" w14:textId="77777777" w:rsidR="006A64EA" w:rsidRPr="0063067F" w:rsidRDefault="006A64EA">
      <w:pPr>
        <w:rPr>
          <w:rFonts w:ascii="Arial" w:hAnsi="Arial" w:cs="Arial"/>
          <w:b/>
        </w:rPr>
      </w:pPr>
    </w:p>
    <w:p w14:paraId="1F211F8A" w14:textId="77777777" w:rsidR="00F860DB" w:rsidRDefault="00F860DB" w:rsidP="00B35B34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</w:p>
    <w:p w14:paraId="12E96F36" w14:textId="4FE67EB0" w:rsidR="00B35B34" w:rsidRPr="0063067F" w:rsidRDefault="00B35B34" w:rsidP="00B35B34">
      <w:pPr>
        <w:widowControl w:val="0"/>
        <w:autoSpaceDE w:val="0"/>
        <w:autoSpaceDN w:val="0"/>
        <w:adjustRightInd w:val="0"/>
        <w:spacing w:after="240"/>
        <w:rPr>
          <w:rFonts w:ascii="Arial" w:eastAsia="MS Minngs" w:hAnsi="Arial" w:cs="Arial"/>
          <w:lang w:eastAsia="en-GB"/>
        </w:rPr>
      </w:pPr>
      <w:r w:rsidRPr="0063067F">
        <w:rPr>
          <w:rFonts w:ascii="Arial" w:eastAsia="MS Minngs" w:hAnsi="Arial" w:cs="Arial"/>
        </w:rPr>
        <w:lastRenderedPageBreak/>
        <w:t xml:space="preserve">Nodular </w:t>
      </w:r>
      <w:r w:rsidR="006D779B">
        <w:rPr>
          <w:rFonts w:ascii="Arial" w:eastAsia="MS Minngs" w:hAnsi="Arial" w:cs="Arial"/>
        </w:rPr>
        <w:t>l</w:t>
      </w:r>
      <w:r w:rsidRPr="0063067F">
        <w:rPr>
          <w:rFonts w:ascii="Arial" w:eastAsia="MS Minngs" w:hAnsi="Arial" w:cs="Arial"/>
        </w:rPr>
        <w:t xml:space="preserve">ymphocyte </w:t>
      </w:r>
      <w:r w:rsidR="006D779B">
        <w:rPr>
          <w:rFonts w:ascii="Arial" w:eastAsia="MS Minngs" w:hAnsi="Arial" w:cs="Arial"/>
        </w:rPr>
        <w:t>p</w:t>
      </w:r>
      <w:r w:rsidRPr="0063067F">
        <w:rPr>
          <w:rFonts w:ascii="Arial" w:eastAsia="MS Minngs" w:hAnsi="Arial" w:cs="Arial"/>
        </w:rPr>
        <w:t xml:space="preserve">redominant </w:t>
      </w:r>
      <w:r w:rsidR="006D779B">
        <w:rPr>
          <w:rFonts w:ascii="Arial" w:eastAsia="MS Minngs" w:hAnsi="Arial" w:cs="Arial"/>
        </w:rPr>
        <w:t>H</w:t>
      </w:r>
      <w:r w:rsidRPr="0063067F">
        <w:rPr>
          <w:rFonts w:ascii="Arial" w:eastAsia="MS Minngs" w:hAnsi="Arial" w:cs="Arial"/>
        </w:rPr>
        <w:t xml:space="preserve">odgkin </w:t>
      </w:r>
      <w:r w:rsidR="006D779B">
        <w:rPr>
          <w:rFonts w:ascii="Arial" w:eastAsia="MS Minngs" w:hAnsi="Arial" w:cs="Arial"/>
        </w:rPr>
        <w:t>l</w:t>
      </w:r>
      <w:r w:rsidRPr="0063067F">
        <w:rPr>
          <w:rFonts w:ascii="Arial" w:eastAsia="MS Minngs" w:hAnsi="Arial" w:cs="Arial"/>
        </w:rPr>
        <w:t>ymphoma (NLPHL) is a rare entity with an incidence of around 0.3 per 100,000</w:t>
      </w:r>
      <w:r w:rsidR="00BB44B4" w:rsidRPr="0063067F">
        <w:rPr>
          <w:rFonts w:ascii="Arial" w:eastAsia="MS Minngs" w:hAnsi="Arial" w:cs="Arial"/>
        </w:rPr>
        <w:t xml:space="preserve"> </w:t>
      </w:r>
      <w:r w:rsidR="00764770" w:rsidRPr="0063067F">
        <w:rPr>
          <w:rFonts w:ascii="Arial" w:eastAsia="MS Minngs" w:hAnsi="Arial" w:cs="Arial"/>
        </w:rPr>
        <w:fldChar w:fldCharType="begin">
          <w:fldData xml:space="preserve">PEVuZE5vdGU+PENpdGU+PEF1dGhvcj5TbWl0aDwvQXV0aG9yPjxZZWFyPjIwMTU8L1llYXI+PElE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</w:fldData>
        </w:fldChar>
      </w:r>
      <w:r w:rsidR="007F4684" w:rsidRPr="0063067F">
        <w:rPr>
          <w:rFonts w:ascii="Arial" w:eastAsia="MS Minngs" w:hAnsi="Arial" w:cs="Arial"/>
        </w:rPr>
        <w:instrText xml:space="preserve"> ADDIN EN.CITE </w:instrText>
      </w:r>
      <w:r w:rsidR="00764770" w:rsidRPr="0063067F">
        <w:rPr>
          <w:rFonts w:ascii="Arial" w:eastAsia="MS Minngs" w:hAnsi="Arial" w:cs="Arial"/>
        </w:rPr>
        <w:fldChar w:fldCharType="begin">
          <w:fldData xml:space="preserve">PEVuZE5vdGU+PENpdGU+PEF1dGhvcj5TbWl0aDwvQXV0aG9yPjxZZWFyPjIwMTU8L1llYXI+PElE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</w:fldData>
        </w:fldChar>
      </w:r>
      <w:r w:rsidR="007F4684" w:rsidRPr="0063067F">
        <w:rPr>
          <w:rFonts w:ascii="Arial" w:eastAsia="MS Minngs" w:hAnsi="Arial" w:cs="Arial"/>
        </w:rPr>
        <w:instrText xml:space="preserve"> ADDIN EN.CITE.DATA </w:instrText>
      </w:r>
      <w:r w:rsidR="00764770" w:rsidRPr="0063067F">
        <w:rPr>
          <w:rFonts w:ascii="Arial" w:eastAsia="MS Minngs" w:hAnsi="Arial" w:cs="Arial"/>
        </w:rPr>
      </w:r>
      <w:r w:rsidR="00764770" w:rsidRPr="0063067F">
        <w:rPr>
          <w:rFonts w:ascii="Arial" w:eastAsia="MS Minngs" w:hAnsi="Arial" w:cs="Arial"/>
        </w:rPr>
        <w:fldChar w:fldCharType="end"/>
      </w:r>
      <w:r w:rsidR="00764770" w:rsidRPr="0063067F">
        <w:rPr>
          <w:rFonts w:ascii="Arial" w:eastAsia="MS Minngs" w:hAnsi="Arial" w:cs="Arial"/>
        </w:rPr>
      </w:r>
      <w:r w:rsidR="00764770" w:rsidRPr="0063067F">
        <w:rPr>
          <w:rFonts w:ascii="Arial" w:eastAsia="MS Minngs" w:hAnsi="Arial" w:cs="Arial"/>
        </w:rPr>
        <w:fldChar w:fldCharType="separate"/>
      </w:r>
      <w:r w:rsidR="007F4684" w:rsidRPr="0063067F">
        <w:rPr>
          <w:rFonts w:ascii="Arial" w:eastAsia="MS Minngs" w:hAnsi="Arial" w:cs="Arial"/>
          <w:noProof/>
        </w:rPr>
        <w:t>(Smith</w:t>
      </w:r>
      <w:r w:rsidR="007F4684" w:rsidRPr="0063067F">
        <w:rPr>
          <w:rFonts w:ascii="Arial" w:eastAsia="MS Minngs" w:hAnsi="Arial" w:cs="Arial"/>
          <w:i/>
          <w:noProof/>
        </w:rPr>
        <w:t>, et al</w:t>
      </w:r>
      <w:r w:rsidR="007F4684" w:rsidRPr="0063067F">
        <w:rPr>
          <w:rFonts w:ascii="Arial" w:eastAsia="MS Minngs" w:hAnsi="Arial" w:cs="Arial"/>
          <w:noProof/>
        </w:rPr>
        <w:t xml:space="preserve"> 2015)</w:t>
      </w:r>
      <w:r w:rsidR="00764770" w:rsidRPr="0063067F">
        <w:rPr>
          <w:rFonts w:ascii="Arial" w:eastAsia="MS Minngs" w:hAnsi="Arial" w:cs="Arial"/>
        </w:rPr>
        <w:fldChar w:fldCharType="end"/>
      </w:r>
      <w:r w:rsidRPr="0063067F">
        <w:rPr>
          <w:rFonts w:ascii="Arial" w:eastAsia="MS Minngs" w:hAnsi="Arial" w:cs="Arial"/>
        </w:rPr>
        <w:t xml:space="preserve">.  With distinct morphological and </w:t>
      </w:r>
      <w:proofErr w:type="spellStart"/>
      <w:r w:rsidRPr="0063067F">
        <w:rPr>
          <w:rFonts w:ascii="Arial" w:eastAsia="MS Minngs" w:hAnsi="Arial" w:cs="Arial"/>
        </w:rPr>
        <w:t>immunophenotypical</w:t>
      </w:r>
      <w:proofErr w:type="spellEnd"/>
      <w:r w:rsidRPr="0063067F">
        <w:rPr>
          <w:rFonts w:ascii="Arial" w:eastAsia="MS Minngs" w:hAnsi="Arial" w:cs="Arial"/>
        </w:rPr>
        <w:t xml:space="preserve"> features, </w:t>
      </w:r>
      <w:r w:rsidR="00D700AC" w:rsidRPr="0063067F">
        <w:rPr>
          <w:rFonts w:ascii="Arial" w:eastAsia="MS Minngs" w:hAnsi="Arial" w:cs="Arial"/>
        </w:rPr>
        <w:t>it</w:t>
      </w:r>
      <w:r w:rsidRPr="0063067F">
        <w:rPr>
          <w:rFonts w:ascii="Arial" w:eastAsia="MS Minngs" w:hAnsi="Arial" w:cs="Arial"/>
        </w:rPr>
        <w:t xml:space="preserve"> differs from classical </w:t>
      </w:r>
      <w:r w:rsidR="00D127DE" w:rsidRPr="0063067F">
        <w:rPr>
          <w:rFonts w:ascii="Arial" w:eastAsia="MS Minngs" w:hAnsi="Arial" w:cs="Arial"/>
        </w:rPr>
        <w:t xml:space="preserve">Hodgkin Lymphoma </w:t>
      </w:r>
      <w:r w:rsidRPr="0063067F">
        <w:rPr>
          <w:rFonts w:ascii="Arial" w:eastAsia="MS Minngs" w:hAnsi="Arial" w:cs="Arial"/>
        </w:rPr>
        <w:t>(</w:t>
      </w:r>
      <w:proofErr w:type="spellStart"/>
      <w:r w:rsidRPr="0063067F">
        <w:rPr>
          <w:rFonts w:ascii="Arial" w:eastAsia="MS Minngs" w:hAnsi="Arial" w:cs="Arial"/>
        </w:rPr>
        <w:t>cHL</w:t>
      </w:r>
      <w:proofErr w:type="spellEnd"/>
      <w:r w:rsidRPr="0063067F">
        <w:rPr>
          <w:rFonts w:ascii="Arial" w:eastAsia="MS Minngs" w:hAnsi="Arial" w:cs="Arial"/>
        </w:rPr>
        <w:t>) clinically and biologically</w:t>
      </w:r>
      <w:r w:rsidR="00531A3D" w:rsidRPr="0063067F">
        <w:rPr>
          <w:rFonts w:ascii="Arial" w:eastAsia="MS Minngs" w:hAnsi="Arial" w:cs="Arial"/>
        </w:rPr>
        <w:t xml:space="preserve">.  </w:t>
      </w:r>
      <w:r w:rsidRPr="0063067F">
        <w:rPr>
          <w:rFonts w:ascii="Arial" w:eastAsia="MS Minngs" w:hAnsi="Arial" w:cs="Arial"/>
        </w:rPr>
        <w:t xml:space="preserve">The clinical course in NLPHL is </w:t>
      </w:r>
      <w:r w:rsidR="005E35F8" w:rsidRPr="0063067F">
        <w:rPr>
          <w:rFonts w:ascii="Arial" w:eastAsia="MS Minngs" w:hAnsi="Arial" w:cs="Arial"/>
        </w:rPr>
        <w:t xml:space="preserve">generally </w:t>
      </w:r>
      <w:r w:rsidRPr="0063067F">
        <w:rPr>
          <w:rFonts w:ascii="Arial" w:eastAsia="MS Minngs" w:hAnsi="Arial" w:cs="Arial"/>
        </w:rPr>
        <w:t xml:space="preserve">indolent and prognosis </w:t>
      </w:r>
      <w:proofErr w:type="spellStart"/>
      <w:r w:rsidRPr="0063067F">
        <w:rPr>
          <w:rFonts w:ascii="Arial" w:eastAsia="MS Minngs" w:hAnsi="Arial" w:cs="Arial"/>
        </w:rPr>
        <w:t>favourable</w:t>
      </w:r>
      <w:proofErr w:type="spellEnd"/>
      <w:r w:rsidRPr="0063067F">
        <w:rPr>
          <w:rFonts w:ascii="Arial" w:eastAsia="MS Minngs" w:hAnsi="Arial" w:cs="Arial"/>
        </w:rPr>
        <w:t xml:space="preserve">, especially for patients with early stage disease. </w:t>
      </w:r>
      <w:r w:rsidR="00376AE5" w:rsidRPr="0063067F">
        <w:rPr>
          <w:rFonts w:ascii="Arial" w:eastAsia="MS Minngs" w:hAnsi="Arial" w:cs="Arial"/>
        </w:rPr>
        <w:t>NLPHL can transform into</w:t>
      </w:r>
      <w:r w:rsidR="00376AE5">
        <w:rPr>
          <w:rFonts w:ascii="Arial" w:eastAsia="MS Minngs" w:hAnsi="Arial" w:cs="Arial"/>
        </w:rPr>
        <w:t xml:space="preserve"> diffuse large B cell lymphoma, with </w:t>
      </w:r>
      <w:r w:rsidR="00376AE5" w:rsidRPr="0063067F">
        <w:rPr>
          <w:rFonts w:ascii="Arial" w:eastAsia="MS Minngs" w:hAnsi="Arial" w:cs="Arial"/>
        </w:rPr>
        <w:t>reported rate</w:t>
      </w:r>
      <w:r w:rsidR="00376AE5">
        <w:rPr>
          <w:rFonts w:ascii="Arial" w:eastAsia="MS Minngs" w:hAnsi="Arial" w:cs="Arial"/>
        </w:rPr>
        <w:t>s</w:t>
      </w:r>
      <w:r w:rsidR="00376AE5" w:rsidRPr="0063067F">
        <w:rPr>
          <w:rFonts w:ascii="Arial" w:eastAsia="MS Minngs" w:hAnsi="Arial" w:cs="Arial"/>
        </w:rPr>
        <w:t xml:space="preserve"> of transformation var</w:t>
      </w:r>
      <w:r w:rsidR="00376AE5">
        <w:rPr>
          <w:rFonts w:ascii="Arial" w:eastAsia="MS Minngs" w:hAnsi="Arial" w:cs="Arial"/>
        </w:rPr>
        <w:t xml:space="preserve">ying in the literature from 3-14% </w:t>
      </w:r>
      <w:r w:rsidR="00376AE5">
        <w:rPr>
          <w:rFonts w:ascii="Arial" w:eastAsia="MS Minngs" w:hAnsi="Arial" w:cs="Arial"/>
        </w:rPr>
        <w:fldChar w:fldCharType="begin">
          <w:fldData xml:space="preserve">PEVuZE5vdGU+PENpdGU+PEF1dGhvcj5GYXJyZWxsPC9BdXRob3I+PFllYXI+MjAxMTwvWWVhcj48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</w:fldData>
        </w:fldChar>
      </w:r>
      <w:r w:rsidR="00376AE5">
        <w:rPr>
          <w:rFonts w:ascii="Arial" w:eastAsia="MS Minngs" w:hAnsi="Arial" w:cs="Arial"/>
        </w:rPr>
        <w:instrText xml:space="preserve"> ADDIN EN.CITE </w:instrText>
      </w:r>
      <w:r w:rsidR="00376AE5">
        <w:rPr>
          <w:rFonts w:ascii="Arial" w:eastAsia="MS Minngs" w:hAnsi="Arial" w:cs="Arial"/>
        </w:rPr>
        <w:fldChar w:fldCharType="begin">
          <w:fldData xml:space="preserve">PEVuZE5vdGU+PENpdGU+PEF1dGhvcj5GYXJyZWxsPC9BdXRob3I+PFllYXI+MjAxMTwvWWVhcj48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</w:fldData>
        </w:fldChar>
      </w:r>
      <w:r w:rsidR="00376AE5">
        <w:rPr>
          <w:rFonts w:ascii="Arial" w:eastAsia="MS Minngs" w:hAnsi="Arial" w:cs="Arial"/>
        </w:rPr>
        <w:instrText xml:space="preserve"> ADDIN EN.CITE.DATA </w:instrText>
      </w:r>
      <w:r w:rsidR="00376AE5">
        <w:rPr>
          <w:rFonts w:ascii="Arial" w:eastAsia="MS Minngs" w:hAnsi="Arial" w:cs="Arial"/>
        </w:rPr>
      </w:r>
      <w:r w:rsidR="00376AE5">
        <w:rPr>
          <w:rFonts w:ascii="Arial" w:eastAsia="MS Minngs" w:hAnsi="Arial" w:cs="Arial"/>
        </w:rPr>
        <w:fldChar w:fldCharType="end"/>
      </w:r>
      <w:r w:rsidR="00376AE5">
        <w:rPr>
          <w:rFonts w:ascii="Arial" w:eastAsia="MS Minngs" w:hAnsi="Arial" w:cs="Arial"/>
        </w:rPr>
      </w:r>
      <w:r w:rsidR="00376AE5">
        <w:rPr>
          <w:rFonts w:ascii="Arial" w:eastAsia="MS Minngs" w:hAnsi="Arial" w:cs="Arial"/>
        </w:rPr>
        <w:fldChar w:fldCharType="separate"/>
      </w:r>
      <w:r w:rsidR="00376AE5">
        <w:rPr>
          <w:rFonts w:ascii="Arial" w:eastAsia="MS Minngs" w:hAnsi="Arial" w:cs="Arial"/>
          <w:noProof/>
        </w:rPr>
        <w:t>(Al-Mansour</w:t>
      </w:r>
      <w:r w:rsidR="00376AE5" w:rsidRPr="00156428">
        <w:rPr>
          <w:rFonts w:ascii="Arial" w:eastAsia="MS Minngs" w:hAnsi="Arial" w:cs="Arial"/>
          <w:i/>
          <w:noProof/>
        </w:rPr>
        <w:t>, et al</w:t>
      </w:r>
      <w:r w:rsidR="00376AE5">
        <w:rPr>
          <w:rFonts w:ascii="Arial" w:eastAsia="MS Minngs" w:hAnsi="Arial" w:cs="Arial"/>
          <w:noProof/>
        </w:rPr>
        <w:t xml:space="preserve"> 2010, Farrell</w:t>
      </w:r>
      <w:r w:rsidR="00376AE5" w:rsidRPr="00156428">
        <w:rPr>
          <w:rFonts w:ascii="Arial" w:eastAsia="MS Minngs" w:hAnsi="Arial" w:cs="Arial"/>
          <w:i/>
          <w:noProof/>
        </w:rPr>
        <w:t>, et al</w:t>
      </w:r>
      <w:r w:rsidR="00376AE5">
        <w:rPr>
          <w:rFonts w:ascii="Arial" w:eastAsia="MS Minngs" w:hAnsi="Arial" w:cs="Arial"/>
          <w:noProof/>
        </w:rPr>
        <w:t xml:space="preserve"> 2011)</w:t>
      </w:r>
      <w:r w:rsidR="00376AE5">
        <w:rPr>
          <w:rFonts w:ascii="Arial" w:eastAsia="MS Minngs" w:hAnsi="Arial" w:cs="Arial"/>
        </w:rPr>
        <w:fldChar w:fldCharType="end"/>
      </w:r>
      <w:r w:rsidR="00376AE5">
        <w:rPr>
          <w:rFonts w:ascii="Arial" w:eastAsia="MS Minngs" w:hAnsi="Arial" w:cs="Arial"/>
        </w:rPr>
        <w:t xml:space="preserve">. </w:t>
      </w:r>
      <w:r w:rsidR="00376AE5" w:rsidRPr="0063067F">
        <w:rPr>
          <w:rFonts w:ascii="Arial" w:eastAsia="MS Minngs" w:hAnsi="Arial" w:cs="Arial"/>
        </w:rPr>
        <w:t xml:space="preserve"> </w:t>
      </w:r>
      <w:r w:rsidR="00376AE5">
        <w:rPr>
          <w:rFonts w:ascii="Arial" w:eastAsia="MS Minngs" w:hAnsi="Arial" w:cs="Arial"/>
        </w:rPr>
        <w:t>However, d</w:t>
      </w:r>
      <w:r w:rsidR="00376AE5" w:rsidRPr="0063067F">
        <w:rPr>
          <w:rFonts w:ascii="Arial" w:eastAsia="MS Minngs" w:hAnsi="Arial" w:cs="Arial"/>
        </w:rPr>
        <w:t xml:space="preserve">eaths from NLPHL are uncommon and therefore </w:t>
      </w:r>
      <w:r w:rsidR="00376AE5" w:rsidRPr="0063067F">
        <w:rPr>
          <w:rFonts w:ascii="Arial" w:eastAsia="MS Minngs" w:hAnsi="Arial" w:cs="Arial"/>
          <w:lang w:val="en-GB"/>
        </w:rPr>
        <w:t>late toxicity from treatment</w:t>
      </w:r>
      <w:r w:rsidR="00376AE5">
        <w:rPr>
          <w:rFonts w:ascii="Arial" w:eastAsia="MS Minngs" w:hAnsi="Arial" w:cs="Arial"/>
          <w:lang w:val="en-GB"/>
        </w:rPr>
        <w:t xml:space="preserve"> </w:t>
      </w:r>
      <w:r w:rsidR="00376AE5" w:rsidRPr="0063067F">
        <w:rPr>
          <w:rFonts w:ascii="Arial" w:eastAsia="MS Minngs" w:hAnsi="Arial" w:cs="Arial"/>
          <w:lang w:val="en-GB"/>
        </w:rPr>
        <w:t>is an important factor to consider in determining the optimal management plan for these patients.</w:t>
      </w:r>
    </w:p>
    <w:p w14:paraId="205C2D02" w14:textId="316D2F90" w:rsidR="00825320" w:rsidRPr="0063067F" w:rsidRDefault="00825320" w:rsidP="003E6D47">
      <w:pPr>
        <w:rPr>
          <w:rFonts w:ascii="Arial" w:eastAsia="MS Minngs" w:hAnsi="Arial" w:cs="Arial"/>
          <w:lang w:val="en-GB"/>
        </w:rPr>
      </w:pPr>
      <w:r w:rsidRPr="0063067F">
        <w:rPr>
          <w:rFonts w:ascii="Arial" w:eastAsia="MS Minngs" w:hAnsi="Arial" w:cs="Arial"/>
        </w:rPr>
        <w:t>Approach to management is inconsistent given the rarity of this condition and the limited evidence base for optim</w:t>
      </w:r>
      <w:r w:rsidR="00F860DB">
        <w:rPr>
          <w:rFonts w:ascii="Arial" w:eastAsia="MS Minngs" w:hAnsi="Arial" w:cs="Arial"/>
        </w:rPr>
        <w:t>al</w:t>
      </w:r>
      <w:r w:rsidRPr="0063067F">
        <w:rPr>
          <w:rFonts w:ascii="Arial" w:eastAsia="MS Minngs" w:hAnsi="Arial" w:cs="Arial"/>
        </w:rPr>
        <w:t xml:space="preserve"> treatment.  </w:t>
      </w:r>
      <w:r w:rsidR="000A6521" w:rsidRPr="0063067F">
        <w:rPr>
          <w:rFonts w:ascii="Arial" w:eastAsia="MS Minngs" w:hAnsi="Arial" w:cs="Arial"/>
          <w:lang w:val="en-GB"/>
        </w:rPr>
        <w:t xml:space="preserve">There are no randomised controlled trials and few </w:t>
      </w:r>
      <w:r w:rsidRPr="0063067F">
        <w:rPr>
          <w:rFonts w:ascii="Arial" w:eastAsia="MS Minngs" w:hAnsi="Arial" w:cs="Arial"/>
          <w:lang w:val="en-GB"/>
        </w:rPr>
        <w:t>prospective</w:t>
      </w:r>
      <w:r w:rsidR="000A6521" w:rsidRPr="0063067F">
        <w:rPr>
          <w:rFonts w:ascii="Arial" w:eastAsia="MS Minngs" w:hAnsi="Arial" w:cs="Arial"/>
          <w:lang w:val="en-GB"/>
        </w:rPr>
        <w:t xml:space="preserve"> studies to compare different treatment approaches. </w:t>
      </w:r>
      <w:r w:rsidRPr="0063067F">
        <w:rPr>
          <w:rFonts w:ascii="Arial" w:eastAsia="MS Minngs" w:hAnsi="Arial" w:cs="Arial"/>
          <w:lang w:val="en-GB"/>
        </w:rPr>
        <w:t xml:space="preserve"> </w:t>
      </w:r>
    </w:p>
    <w:p w14:paraId="0B3756A9" w14:textId="77777777" w:rsidR="00C86CC4" w:rsidRPr="0063067F" w:rsidRDefault="00C86CC4" w:rsidP="003E6D47">
      <w:pPr>
        <w:rPr>
          <w:rFonts w:ascii="Arial" w:eastAsia="MS Minngs" w:hAnsi="Arial" w:cs="Arial"/>
          <w:lang w:val="en-GB"/>
        </w:rPr>
      </w:pPr>
    </w:p>
    <w:p w14:paraId="08844CDB" w14:textId="0F450B04" w:rsidR="000A6521" w:rsidRDefault="00F860DB" w:rsidP="005D497F">
      <w:pPr>
        <w:rPr>
          <w:rFonts w:ascii="Arial" w:hAnsi="Arial" w:cs="Arial"/>
        </w:rPr>
      </w:pPr>
      <w:r>
        <w:rPr>
          <w:rFonts w:ascii="Arial" w:eastAsia="MS Minngs" w:hAnsi="Arial" w:cs="Arial"/>
          <w:lang w:val="en-GB"/>
        </w:rPr>
        <w:t>We performed a multicentre retrospective analysis aimed at</w:t>
      </w:r>
      <w:r w:rsidRPr="0063067F">
        <w:rPr>
          <w:rFonts w:ascii="Arial" w:eastAsia="MS Minngs" w:hAnsi="Arial" w:cs="Arial"/>
          <w:lang w:val="en-GB"/>
        </w:rPr>
        <w:t xml:space="preserve"> </w:t>
      </w:r>
      <w:r>
        <w:rPr>
          <w:rFonts w:ascii="Arial" w:eastAsia="MS Minngs" w:hAnsi="Arial" w:cs="Arial"/>
          <w:lang w:val="en-GB"/>
        </w:rPr>
        <w:t>determining</w:t>
      </w:r>
      <w:r w:rsidRPr="0063067F">
        <w:rPr>
          <w:rFonts w:ascii="Arial" w:eastAsia="MS Minngs" w:hAnsi="Arial" w:cs="Arial"/>
          <w:lang w:val="en-GB"/>
        </w:rPr>
        <w:t xml:space="preserve"> the long-term outcomes of patients diagnosed with NLPHL in the modern era, with a particular focus on initial management approach and rates of </w:t>
      </w:r>
      <w:proofErr w:type="gramStart"/>
      <w:r w:rsidRPr="0063067F">
        <w:rPr>
          <w:rFonts w:ascii="Arial" w:eastAsia="MS Minngs" w:hAnsi="Arial" w:cs="Arial"/>
          <w:lang w:val="en-GB"/>
        </w:rPr>
        <w:t>high grade</w:t>
      </w:r>
      <w:proofErr w:type="gramEnd"/>
      <w:r w:rsidRPr="0063067F">
        <w:rPr>
          <w:rFonts w:ascii="Arial" w:eastAsia="MS Minngs" w:hAnsi="Arial" w:cs="Arial"/>
          <w:lang w:val="en-GB"/>
        </w:rPr>
        <w:t xml:space="preserve"> transformation</w:t>
      </w:r>
      <w:r>
        <w:rPr>
          <w:rFonts w:ascii="Arial" w:eastAsia="MS Minngs" w:hAnsi="Arial" w:cs="Arial"/>
          <w:lang w:val="en-GB"/>
        </w:rPr>
        <w:t xml:space="preserve"> (HGT)</w:t>
      </w:r>
      <w:r w:rsidRPr="0063067F">
        <w:rPr>
          <w:rFonts w:ascii="Arial" w:eastAsia="MS Minngs" w:hAnsi="Arial" w:cs="Arial"/>
          <w:lang w:val="en-GB"/>
        </w:rPr>
        <w:t xml:space="preserve">.  </w:t>
      </w:r>
      <w:r w:rsidR="002D5394" w:rsidRPr="0063067F">
        <w:rPr>
          <w:rFonts w:ascii="Arial" w:eastAsia="MS Minngs" w:hAnsi="Arial" w:cs="Arial"/>
          <w:lang w:val="en-GB"/>
        </w:rPr>
        <w:t>We pooled data</w:t>
      </w:r>
      <w:r>
        <w:rPr>
          <w:rFonts w:ascii="Arial" w:eastAsia="MS Minngs" w:hAnsi="Arial" w:cs="Arial"/>
          <w:lang w:val="en-GB"/>
        </w:rPr>
        <w:t xml:space="preserve"> </w:t>
      </w:r>
      <w:r w:rsidRPr="0063067F">
        <w:rPr>
          <w:rFonts w:ascii="Arial" w:hAnsi="Arial" w:cs="Arial"/>
        </w:rPr>
        <w:t xml:space="preserve">from three UK sources: </w:t>
      </w:r>
      <w:proofErr w:type="spellStart"/>
      <w:r w:rsidRPr="0063067F">
        <w:rPr>
          <w:rFonts w:ascii="Arial" w:hAnsi="Arial" w:cs="Arial"/>
        </w:rPr>
        <w:t>Haematological</w:t>
      </w:r>
      <w:proofErr w:type="spellEnd"/>
      <w:r w:rsidRPr="0063067F">
        <w:rPr>
          <w:rFonts w:ascii="Arial" w:hAnsi="Arial" w:cs="Arial"/>
        </w:rPr>
        <w:t xml:space="preserve"> Malignancy Research Network (HMRN) (n=115; year of diagnoses: 2004-14), Nottingham Universities Hospitals NHS Trust, (n=48; 2001-7) and West of Scotland (n=70; 2004-13).   </w:t>
      </w:r>
    </w:p>
    <w:p w14:paraId="7C4A02D9" w14:textId="77777777" w:rsidR="00F860DB" w:rsidRPr="0063067F" w:rsidRDefault="00F860DB" w:rsidP="005D497F">
      <w:pPr>
        <w:rPr>
          <w:rFonts w:ascii="Arial" w:hAnsi="Arial" w:cs="Arial"/>
        </w:rPr>
      </w:pPr>
    </w:p>
    <w:p w14:paraId="568533B1" w14:textId="57ABCCE4" w:rsidR="000A6521" w:rsidRPr="0063067F" w:rsidRDefault="000A6521" w:rsidP="005D497F">
      <w:pPr>
        <w:rPr>
          <w:rFonts w:ascii="Arial" w:hAnsi="Arial" w:cs="Arial"/>
          <w:b/>
        </w:rPr>
      </w:pPr>
      <w:r w:rsidRPr="0063067F">
        <w:rPr>
          <w:rFonts w:ascii="Arial" w:hAnsi="Arial" w:cs="Arial"/>
        </w:rPr>
        <w:t>Analyses were conducted using standard methods in the statistical package Stata v</w:t>
      </w:r>
      <w:r w:rsidR="00F47769" w:rsidRPr="0063067F">
        <w:rPr>
          <w:rFonts w:ascii="Arial" w:hAnsi="Arial" w:cs="Arial"/>
        </w:rPr>
        <w:t>15.1 (</w:t>
      </w:r>
      <w:proofErr w:type="spellStart"/>
      <w:r w:rsidR="00F47769" w:rsidRPr="0063067F">
        <w:rPr>
          <w:rFonts w:ascii="Arial" w:hAnsi="Arial" w:cs="Arial"/>
        </w:rPr>
        <w:t>StataCorp</w:t>
      </w:r>
      <w:proofErr w:type="spellEnd"/>
      <w:r w:rsidR="00F47769" w:rsidRPr="0063067F">
        <w:rPr>
          <w:rFonts w:ascii="Arial" w:hAnsi="Arial" w:cs="Arial"/>
        </w:rPr>
        <w:t xml:space="preserve"> 2017)</w:t>
      </w:r>
      <w:r w:rsidRPr="0063067F">
        <w:rPr>
          <w:rFonts w:ascii="Arial" w:hAnsi="Arial" w:cs="Arial"/>
        </w:rPr>
        <w:t>.</w:t>
      </w:r>
      <w:r w:rsidR="00D250FD" w:rsidRPr="0063067F">
        <w:rPr>
          <w:rFonts w:ascii="Arial" w:hAnsi="Arial" w:cs="Arial"/>
        </w:rPr>
        <w:t xml:space="preserve"> </w:t>
      </w:r>
      <w:r w:rsidRPr="0063067F">
        <w:rPr>
          <w:rFonts w:ascii="Arial" w:hAnsi="Arial" w:cs="Arial"/>
        </w:rPr>
        <w:t>Kaplan-Meier and Cox proportional hazard regression were used to estimate</w:t>
      </w:r>
      <w:r w:rsidR="002C6100" w:rsidRPr="0063067F">
        <w:rPr>
          <w:rFonts w:ascii="Arial" w:hAnsi="Arial" w:cs="Arial"/>
        </w:rPr>
        <w:t xml:space="preserve"> overall survival (</w:t>
      </w:r>
      <w:r w:rsidRPr="0063067F">
        <w:rPr>
          <w:rFonts w:ascii="Arial" w:hAnsi="Arial" w:cs="Arial"/>
        </w:rPr>
        <w:t>OS</w:t>
      </w:r>
      <w:r w:rsidR="002C6100" w:rsidRPr="0063067F">
        <w:rPr>
          <w:rFonts w:ascii="Arial" w:hAnsi="Arial" w:cs="Arial"/>
        </w:rPr>
        <w:t>)</w:t>
      </w:r>
      <w:r w:rsidRPr="0063067F">
        <w:rPr>
          <w:rFonts w:ascii="Arial" w:hAnsi="Arial" w:cs="Arial"/>
        </w:rPr>
        <w:t xml:space="preserve"> and progression-free survival </w:t>
      </w:r>
      <w:r w:rsidR="005E35F8" w:rsidRPr="0063067F">
        <w:rPr>
          <w:rFonts w:ascii="Arial" w:hAnsi="Arial" w:cs="Arial"/>
        </w:rPr>
        <w:t xml:space="preserve">(PFS) </w:t>
      </w:r>
      <w:r w:rsidRPr="0063067F">
        <w:rPr>
          <w:rFonts w:ascii="Arial" w:hAnsi="Arial" w:cs="Arial"/>
        </w:rPr>
        <w:t xml:space="preserve">from time of diagnosis. PFS </w:t>
      </w:r>
      <w:r w:rsidR="006D133D" w:rsidRPr="0063067F">
        <w:rPr>
          <w:rFonts w:ascii="Arial" w:hAnsi="Arial" w:cs="Arial"/>
        </w:rPr>
        <w:t xml:space="preserve">events </w:t>
      </w:r>
      <w:r w:rsidRPr="0063067F">
        <w:rPr>
          <w:rFonts w:ascii="Arial" w:hAnsi="Arial" w:cs="Arial"/>
        </w:rPr>
        <w:t>w</w:t>
      </w:r>
      <w:r w:rsidR="006D133D" w:rsidRPr="0063067F">
        <w:rPr>
          <w:rFonts w:ascii="Arial" w:hAnsi="Arial" w:cs="Arial"/>
        </w:rPr>
        <w:t>ere</w:t>
      </w:r>
      <w:r w:rsidRPr="0063067F">
        <w:rPr>
          <w:rFonts w:ascii="Arial" w:hAnsi="Arial" w:cs="Arial"/>
        </w:rPr>
        <w:t xml:space="preserve"> defined as disease progression</w:t>
      </w:r>
      <w:r w:rsidR="00EF6431" w:rsidRPr="0063067F">
        <w:rPr>
          <w:rFonts w:ascii="Arial" w:hAnsi="Arial" w:cs="Arial"/>
        </w:rPr>
        <w:t xml:space="preserve"> requiring treatment</w:t>
      </w:r>
      <w:r w:rsidR="005E35F8" w:rsidRPr="0063067F">
        <w:rPr>
          <w:rFonts w:ascii="Arial" w:hAnsi="Arial" w:cs="Arial"/>
        </w:rPr>
        <w:t xml:space="preserve"> </w:t>
      </w:r>
      <w:r w:rsidR="006D133D" w:rsidRPr="0063067F">
        <w:rPr>
          <w:rFonts w:ascii="Arial" w:hAnsi="Arial" w:cs="Arial"/>
        </w:rPr>
        <w:t xml:space="preserve">for those </w:t>
      </w:r>
      <w:r w:rsidRPr="0063067F">
        <w:rPr>
          <w:rFonts w:ascii="Arial" w:hAnsi="Arial" w:cs="Arial"/>
        </w:rPr>
        <w:t>initially on watch &amp; wait</w:t>
      </w:r>
      <w:r w:rsidR="006D133D" w:rsidRPr="0063067F">
        <w:rPr>
          <w:rFonts w:ascii="Arial" w:hAnsi="Arial" w:cs="Arial"/>
        </w:rPr>
        <w:t>,</w:t>
      </w:r>
      <w:r w:rsidRPr="0063067F">
        <w:rPr>
          <w:rFonts w:ascii="Arial" w:hAnsi="Arial" w:cs="Arial"/>
        </w:rPr>
        <w:t xml:space="preserve"> </w:t>
      </w:r>
      <w:r w:rsidR="006D133D" w:rsidRPr="0063067F">
        <w:rPr>
          <w:rFonts w:ascii="Arial" w:hAnsi="Arial" w:cs="Arial"/>
        </w:rPr>
        <w:t xml:space="preserve">or </w:t>
      </w:r>
      <w:r w:rsidRPr="0063067F">
        <w:rPr>
          <w:rFonts w:ascii="Arial" w:hAnsi="Arial" w:cs="Arial"/>
        </w:rPr>
        <w:t xml:space="preserve">if initially treated at diagnosis, </w:t>
      </w:r>
      <w:r w:rsidR="006D133D" w:rsidRPr="0063067F">
        <w:rPr>
          <w:rFonts w:ascii="Arial" w:hAnsi="Arial" w:cs="Arial"/>
        </w:rPr>
        <w:t xml:space="preserve">time to relapse, </w:t>
      </w:r>
      <w:r w:rsidRPr="0063067F">
        <w:rPr>
          <w:rFonts w:ascii="Arial" w:hAnsi="Arial" w:cs="Arial"/>
        </w:rPr>
        <w:t>transformation</w:t>
      </w:r>
      <w:r w:rsidR="006D133D" w:rsidRPr="0063067F">
        <w:rPr>
          <w:rFonts w:ascii="Arial" w:hAnsi="Arial" w:cs="Arial"/>
        </w:rPr>
        <w:t xml:space="preserve"> </w:t>
      </w:r>
      <w:r w:rsidRPr="0063067F">
        <w:rPr>
          <w:rFonts w:ascii="Arial" w:hAnsi="Arial" w:cs="Arial"/>
        </w:rPr>
        <w:t>or death due to lymphoma.</w:t>
      </w:r>
      <w:r w:rsidR="007532FE" w:rsidRPr="0063067F">
        <w:rPr>
          <w:rFonts w:ascii="Arial" w:hAnsi="Arial" w:cs="Arial"/>
        </w:rPr>
        <w:t xml:space="preserve"> </w:t>
      </w:r>
      <w:r w:rsidRPr="0063067F">
        <w:rPr>
          <w:rFonts w:ascii="Arial" w:hAnsi="Arial" w:cs="Arial"/>
        </w:rPr>
        <w:t xml:space="preserve">The Stata program </w:t>
      </w:r>
      <w:proofErr w:type="spellStart"/>
      <w:r w:rsidR="00D700AC" w:rsidRPr="0063067F">
        <w:rPr>
          <w:rFonts w:ascii="Arial" w:hAnsi="Arial" w:cs="Arial"/>
        </w:rPr>
        <w:t>S</w:t>
      </w:r>
      <w:r w:rsidRPr="0063067F">
        <w:rPr>
          <w:rFonts w:ascii="Arial" w:hAnsi="Arial" w:cs="Arial"/>
        </w:rPr>
        <w:t>trel</w:t>
      </w:r>
      <w:proofErr w:type="spellEnd"/>
      <w:r w:rsidRPr="0063067F">
        <w:rPr>
          <w:rFonts w:ascii="Arial" w:hAnsi="Arial" w:cs="Arial"/>
        </w:rPr>
        <w:t xml:space="preserve"> (v1.2.7) was used to estimate relative survival (RS) </w:t>
      </w:r>
      <w:r w:rsidR="002769F1" w:rsidRPr="0063067F">
        <w:rPr>
          <w:rFonts w:ascii="Arial" w:hAnsi="Arial" w:cs="Arial"/>
        </w:rPr>
        <w:t xml:space="preserve">of the whole cohort </w:t>
      </w:r>
      <w:r w:rsidRPr="0063067F">
        <w:rPr>
          <w:rFonts w:ascii="Arial" w:hAnsi="Arial" w:cs="Arial"/>
        </w:rPr>
        <w:t>with age and sex-specific background mortality rates obtained from national life tables</w:t>
      </w:r>
      <w:r w:rsidR="007D1385" w:rsidRPr="0063067F">
        <w:rPr>
          <w:rFonts w:ascii="Arial" w:hAnsi="Arial" w:cs="Arial"/>
        </w:rPr>
        <w:t xml:space="preserve"> </w:t>
      </w:r>
      <w:r w:rsidR="00764770" w:rsidRPr="0063067F">
        <w:rPr>
          <w:rFonts w:ascii="Arial" w:hAnsi="Arial" w:cs="Arial"/>
        </w:rPr>
        <w:fldChar w:fldCharType="begin"/>
      </w:r>
      <w:r w:rsidR="0069234B">
        <w:rPr>
          <w:rFonts w:ascii="Arial" w:hAnsi="Arial" w:cs="Arial"/>
        </w:rPr>
        <w:instrText xml:space="preserve"> ADDIN EN.CITE &lt;EndNote&gt;&lt;Cite&gt;&lt;Author&gt;Spika D&lt;/Author&gt;&lt;Year&gt;2018&lt;/Year&gt;&lt;IDText&gt;Life tables for the CONCORD-2 study.  Accessed 22 November 2018&lt;/IDText&gt;&lt;DisplayText&gt;(Spika D 2018)&lt;/DisplayText&gt;&lt;record&gt;&lt;urls&gt;&lt;related-urls&gt;&lt;url&gt;https://csg.lshtm.ac.uk/life-tables/&lt;/url&gt;&lt;/related-urls&gt;&lt;/urls&gt;&lt;titles&gt;&lt;title&gt;Life tables for the CONCORD-2 study.  Accessed 22 November 2018&lt;/title&gt;&lt;/titles&gt;&lt;number&gt;22 November&lt;/number&gt;&lt;contributors&gt;&lt;authors&gt;&lt;author&gt;Spika D, Rachet B, Woods LM, Maringe C, Bonaventure A, Coleman MP, Allemani C.&lt;/author&gt;&lt;/authors&gt;&lt;/contributors&gt;&lt;added-date format="utc"&gt;1547985073&lt;/added-date&gt;&lt;pub-location&gt;https://csg.lshtm.ac.uk/life-tables/&lt;/pub-location&gt;&lt;ref-type name="Web Page"&gt;12&lt;/ref-type&gt;&lt;dates&gt;&lt;year&gt;2018&lt;/year&gt;&lt;/dates&gt;&lt;rec-number&gt;803&lt;/rec-number&gt;&lt;last-updated-date format="utc"&gt;1547985073&lt;/last-updated-date&gt;&lt;volume&gt;2018&lt;/volume&gt;&lt;/record&gt;&lt;/Cite&gt;&lt;/EndNote&gt;</w:instrText>
      </w:r>
      <w:r w:rsidR="00764770" w:rsidRPr="0063067F">
        <w:rPr>
          <w:rFonts w:ascii="Arial" w:hAnsi="Arial" w:cs="Arial"/>
        </w:rPr>
        <w:fldChar w:fldCharType="separate"/>
      </w:r>
      <w:r w:rsidR="0069234B">
        <w:rPr>
          <w:rFonts w:ascii="Arial" w:hAnsi="Arial" w:cs="Arial"/>
          <w:noProof/>
        </w:rPr>
        <w:t>(Spika D 2018)</w:t>
      </w:r>
      <w:r w:rsidR="00764770" w:rsidRPr="0063067F">
        <w:rPr>
          <w:rFonts w:ascii="Arial" w:hAnsi="Arial" w:cs="Arial"/>
        </w:rPr>
        <w:fldChar w:fldCharType="end"/>
      </w:r>
      <w:r w:rsidR="00DD6F3B" w:rsidRPr="0063067F">
        <w:rPr>
          <w:rFonts w:ascii="Arial" w:hAnsi="Arial" w:cs="Arial"/>
        </w:rPr>
        <w:t>.</w:t>
      </w:r>
    </w:p>
    <w:p w14:paraId="436060ED" w14:textId="77777777" w:rsidR="000A6521" w:rsidRPr="0063067F" w:rsidRDefault="000A6521">
      <w:pPr>
        <w:rPr>
          <w:rFonts w:ascii="Arial" w:hAnsi="Arial" w:cs="Arial"/>
          <w:b/>
        </w:rPr>
      </w:pPr>
    </w:p>
    <w:p w14:paraId="6B6A9381" w14:textId="24EC936D" w:rsidR="00D00CD8" w:rsidRPr="0063067F" w:rsidRDefault="00D00CD8" w:rsidP="00D00CD8">
      <w:pPr>
        <w:rPr>
          <w:rFonts w:ascii="Arial" w:hAnsi="Arial" w:cs="Arial"/>
        </w:rPr>
      </w:pPr>
      <w:r w:rsidRPr="0063067F">
        <w:rPr>
          <w:rFonts w:ascii="Arial" w:hAnsi="Arial" w:cs="Arial"/>
        </w:rPr>
        <w:t>233 patients with a histological diagnosis of NLPHL were included with</w:t>
      </w:r>
      <w:r w:rsidR="00766C47">
        <w:rPr>
          <w:rFonts w:ascii="Arial" w:hAnsi="Arial" w:cs="Arial"/>
        </w:rPr>
        <w:t xml:space="preserve"> </w:t>
      </w:r>
      <w:r w:rsidRPr="0063067F">
        <w:rPr>
          <w:rFonts w:ascii="Arial" w:hAnsi="Arial" w:cs="Arial"/>
        </w:rPr>
        <w:t xml:space="preserve">median follow up of </w:t>
      </w:r>
      <w:r w:rsidR="00F860DB">
        <w:rPr>
          <w:rFonts w:ascii="Arial" w:hAnsi="Arial" w:cs="Arial"/>
        </w:rPr>
        <w:t>8.4</w:t>
      </w:r>
      <w:r w:rsidRPr="0063067F">
        <w:rPr>
          <w:rFonts w:ascii="Arial" w:hAnsi="Arial" w:cs="Arial"/>
        </w:rPr>
        <w:t xml:space="preserve"> years.  </w:t>
      </w:r>
      <w:proofErr w:type="gramStart"/>
      <w:r w:rsidRPr="0063067F">
        <w:rPr>
          <w:rFonts w:ascii="Arial" w:hAnsi="Arial" w:cs="Arial"/>
        </w:rPr>
        <w:t>The majority of</w:t>
      </w:r>
      <w:proofErr w:type="gramEnd"/>
      <w:r w:rsidRPr="0063067F">
        <w:rPr>
          <w:rFonts w:ascii="Arial" w:hAnsi="Arial" w:cs="Arial"/>
        </w:rPr>
        <w:t xml:space="preserve"> patients were male (77.3%), had early stage disease (76.</w:t>
      </w:r>
      <w:r w:rsidR="00AA0A54">
        <w:rPr>
          <w:rFonts w:ascii="Arial" w:hAnsi="Arial" w:cs="Arial"/>
        </w:rPr>
        <w:t>7</w:t>
      </w:r>
      <w:r w:rsidRPr="0063067F">
        <w:rPr>
          <w:rFonts w:ascii="Arial" w:hAnsi="Arial" w:cs="Arial"/>
        </w:rPr>
        <w:t xml:space="preserve">%) and B-symptoms were uncommon (10.9%). </w:t>
      </w:r>
      <w:r w:rsidR="00B77F2C">
        <w:rPr>
          <w:rFonts w:ascii="Arial" w:hAnsi="Arial" w:cs="Arial"/>
        </w:rPr>
        <w:t>M</w:t>
      </w:r>
      <w:r w:rsidRPr="0063067F">
        <w:rPr>
          <w:rFonts w:ascii="Arial" w:hAnsi="Arial" w:cs="Arial"/>
        </w:rPr>
        <w:t>edian age at diagnosis was 43 years, with 12/233 (5%) patients aged &lt;16 years.   The 5-year OS of the 233 patients was 9</w:t>
      </w:r>
      <w:r w:rsidR="00E42687">
        <w:rPr>
          <w:rFonts w:ascii="Arial" w:hAnsi="Arial" w:cs="Arial"/>
        </w:rPr>
        <w:t>7.0</w:t>
      </w:r>
      <w:r w:rsidRPr="0063067F">
        <w:rPr>
          <w:rFonts w:ascii="Arial" w:hAnsi="Arial" w:cs="Arial"/>
        </w:rPr>
        <w:t>% (95%CI:93.</w:t>
      </w:r>
      <w:r w:rsidR="00E42687">
        <w:rPr>
          <w:rFonts w:ascii="Arial" w:hAnsi="Arial" w:cs="Arial"/>
        </w:rPr>
        <w:t>8</w:t>
      </w:r>
      <w:r w:rsidRPr="0063067F">
        <w:rPr>
          <w:rFonts w:ascii="Arial" w:hAnsi="Arial" w:cs="Arial"/>
        </w:rPr>
        <w:t>-98.</w:t>
      </w:r>
      <w:r w:rsidR="00E42687">
        <w:rPr>
          <w:rFonts w:ascii="Arial" w:hAnsi="Arial" w:cs="Arial"/>
        </w:rPr>
        <w:t>6</w:t>
      </w:r>
      <w:r w:rsidRPr="0063067F">
        <w:rPr>
          <w:rFonts w:ascii="Arial" w:hAnsi="Arial" w:cs="Arial"/>
        </w:rPr>
        <w:t>)</w:t>
      </w:r>
      <w:r w:rsidR="00F93986">
        <w:rPr>
          <w:rFonts w:ascii="Arial" w:hAnsi="Arial" w:cs="Arial"/>
        </w:rPr>
        <w:t xml:space="preserve">. </w:t>
      </w:r>
    </w:p>
    <w:p w14:paraId="72A9BDC9" w14:textId="77777777" w:rsidR="00D00CD8" w:rsidRPr="0063067F" w:rsidRDefault="00D00CD8" w:rsidP="00D00CD8">
      <w:pPr>
        <w:rPr>
          <w:rFonts w:ascii="Arial" w:hAnsi="Arial" w:cs="Arial"/>
        </w:rPr>
      </w:pPr>
    </w:p>
    <w:p w14:paraId="74E2C705" w14:textId="2E95CD47" w:rsidR="00D00CD8" w:rsidRPr="00924921" w:rsidRDefault="00D00CD8" w:rsidP="00D00CD8">
      <w:pPr>
        <w:rPr>
          <w:rFonts w:ascii="Arial" w:hAnsi="Arial" w:cs="Arial"/>
        </w:rPr>
      </w:pPr>
      <w:r w:rsidRPr="0063067F">
        <w:rPr>
          <w:rFonts w:ascii="Arial" w:hAnsi="Arial" w:cs="Arial"/>
        </w:rPr>
        <w:t xml:space="preserve">Table 1 outlines patient characteristics and approaches to frontline </w:t>
      </w:r>
      <w:r w:rsidRPr="00924921">
        <w:rPr>
          <w:rFonts w:ascii="Arial" w:hAnsi="Arial" w:cs="Arial"/>
        </w:rPr>
        <w:t xml:space="preserve">management.  </w:t>
      </w:r>
      <w:r w:rsidRPr="00D12C03">
        <w:rPr>
          <w:rFonts w:ascii="Arial" w:hAnsi="Arial" w:cs="Arial"/>
        </w:rPr>
        <w:t>In total, 9/3</w:t>
      </w:r>
      <w:r w:rsidR="00AF7568" w:rsidRPr="00D12C03">
        <w:rPr>
          <w:rFonts w:ascii="Arial" w:hAnsi="Arial" w:cs="Arial"/>
        </w:rPr>
        <w:t>0</w:t>
      </w:r>
      <w:r w:rsidRPr="00D12C03">
        <w:rPr>
          <w:rFonts w:ascii="Arial" w:hAnsi="Arial" w:cs="Arial"/>
        </w:rPr>
        <w:t xml:space="preserve"> (</w:t>
      </w:r>
      <w:r w:rsidR="00AF7568" w:rsidRPr="00D12C03">
        <w:rPr>
          <w:rFonts w:ascii="Arial" w:hAnsi="Arial" w:cs="Arial"/>
        </w:rPr>
        <w:t>30</w:t>
      </w:r>
      <w:r w:rsidRPr="00D12C03">
        <w:rPr>
          <w:rFonts w:ascii="Arial" w:hAnsi="Arial" w:cs="Arial"/>
        </w:rPr>
        <w:t>%) patients suffered disease progression after ‘watch and wait’ (W&amp;W) (1 patient with HGT at time of progression).  23/20</w:t>
      </w:r>
      <w:r w:rsidR="00AF7568" w:rsidRPr="00D12C03">
        <w:rPr>
          <w:rFonts w:ascii="Arial" w:hAnsi="Arial" w:cs="Arial"/>
        </w:rPr>
        <w:t>3</w:t>
      </w:r>
      <w:r w:rsidRPr="00D12C03">
        <w:rPr>
          <w:rFonts w:ascii="Arial" w:hAnsi="Arial" w:cs="Arial"/>
        </w:rPr>
        <w:t xml:space="preserve"> (11.3%) relapsed following frontline treatment (chemotherapy, radiotherapy or both) – </w:t>
      </w:r>
      <w:r w:rsidR="00721360" w:rsidRPr="00D12C03">
        <w:rPr>
          <w:rFonts w:ascii="Arial" w:hAnsi="Arial" w:cs="Arial"/>
        </w:rPr>
        <w:t>ten</w:t>
      </w:r>
      <w:r w:rsidRPr="00D12C03">
        <w:rPr>
          <w:rFonts w:ascii="Arial" w:hAnsi="Arial" w:cs="Arial"/>
        </w:rPr>
        <w:t xml:space="preserve"> of these patients had HGT at relapse.</w:t>
      </w:r>
    </w:p>
    <w:p w14:paraId="3AFA0686" w14:textId="77777777" w:rsidR="00D00CD8" w:rsidRPr="0004433D" w:rsidRDefault="00D00CD8" w:rsidP="00D00CD8">
      <w:pPr>
        <w:rPr>
          <w:rFonts w:ascii="Arial" w:hAnsi="Arial" w:cs="Arial"/>
        </w:rPr>
      </w:pPr>
    </w:p>
    <w:p w14:paraId="24D91853" w14:textId="6759C594" w:rsidR="00D00CD8" w:rsidRPr="00D12C03" w:rsidRDefault="00D00CD8" w:rsidP="00D00CD8">
      <w:pPr>
        <w:rPr>
          <w:rFonts w:ascii="Arial" w:hAnsi="Arial" w:cs="Arial"/>
        </w:rPr>
      </w:pPr>
      <w:r w:rsidRPr="00D12C03">
        <w:rPr>
          <w:rFonts w:ascii="Arial" w:hAnsi="Arial" w:cs="Arial"/>
        </w:rPr>
        <w:t xml:space="preserve">Seven (3%) patients died within 5 years of diagnosis; four had been treated with chemotherapy+/-radiotherapy.  Two of these patients died of lymphoma with one patient having a HGT.   HGT occurred in a total of </w:t>
      </w:r>
      <w:r w:rsidR="000C4DEC" w:rsidRPr="00D12C03">
        <w:rPr>
          <w:rFonts w:ascii="Arial" w:hAnsi="Arial" w:cs="Arial"/>
        </w:rPr>
        <w:t xml:space="preserve">fourteen </w:t>
      </w:r>
      <w:r w:rsidRPr="00D12C03">
        <w:rPr>
          <w:rFonts w:ascii="Arial" w:hAnsi="Arial" w:cs="Arial"/>
        </w:rPr>
        <w:t xml:space="preserve">patients </w:t>
      </w:r>
      <w:r w:rsidRPr="00D12C03">
        <w:rPr>
          <w:rFonts w:ascii="Arial" w:hAnsi="Arial" w:cs="Arial"/>
        </w:rPr>
        <w:lastRenderedPageBreak/>
        <w:t>(</w:t>
      </w:r>
      <w:r w:rsidR="00B71DDF" w:rsidRPr="00D12C03">
        <w:rPr>
          <w:rFonts w:ascii="Arial" w:hAnsi="Arial" w:cs="Arial"/>
        </w:rPr>
        <w:t>6.0</w:t>
      </w:r>
      <w:r w:rsidRPr="00D12C03">
        <w:rPr>
          <w:rFonts w:ascii="Arial" w:hAnsi="Arial" w:cs="Arial"/>
        </w:rPr>
        <w:t xml:space="preserve">%) – </w:t>
      </w:r>
      <w:r w:rsidR="00B71DDF" w:rsidRPr="00D12C03">
        <w:rPr>
          <w:rFonts w:ascii="Arial" w:hAnsi="Arial" w:cs="Arial"/>
        </w:rPr>
        <w:t xml:space="preserve">eleven </w:t>
      </w:r>
      <w:r w:rsidRPr="00D12C03">
        <w:rPr>
          <w:rFonts w:ascii="Arial" w:hAnsi="Arial" w:cs="Arial"/>
        </w:rPr>
        <w:t xml:space="preserve">as a first event following frontline management and </w:t>
      </w:r>
      <w:r w:rsidR="00B71DDF" w:rsidRPr="00D12C03">
        <w:rPr>
          <w:rFonts w:ascii="Arial" w:hAnsi="Arial" w:cs="Arial"/>
        </w:rPr>
        <w:t xml:space="preserve">three </w:t>
      </w:r>
      <w:r w:rsidRPr="00D12C03">
        <w:rPr>
          <w:rFonts w:ascii="Arial" w:hAnsi="Arial" w:cs="Arial"/>
        </w:rPr>
        <w:t>patients whose disease had previously relapsed.  Those suffering HGT had a 5</w:t>
      </w:r>
      <w:r w:rsidR="00CF7F6A">
        <w:rPr>
          <w:rFonts w:ascii="Arial" w:hAnsi="Arial" w:cs="Arial"/>
        </w:rPr>
        <w:t>-</w:t>
      </w:r>
      <w:r w:rsidRPr="00D12C03">
        <w:rPr>
          <w:rFonts w:ascii="Arial" w:hAnsi="Arial" w:cs="Arial"/>
        </w:rPr>
        <w:t>year OS of 9</w:t>
      </w:r>
      <w:r w:rsidR="00B71DDF" w:rsidRPr="00D12C03">
        <w:rPr>
          <w:rFonts w:ascii="Arial" w:hAnsi="Arial" w:cs="Arial"/>
        </w:rPr>
        <w:t>2</w:t>
      </w:r>
      <w:r w:rsidRPr="00D12C03">
        <w:rPr>
          <w:rFonts w:ascii="Arial" w:hAnsi="Arial" w:cs="Arial"/>
        </w:rPr>
        <w:t>.9% (95%CI:</w:t>
      </w:r>
      <w:r w:rsidR="00B71DDF" w:rsidRPr="00D12C03">
        <w:rPr>
          <w:rFonts w:ascii="Arial" w:hAnsi="Arial" w:cs="Arial"/>
        </w:rPr>
        <w:t>59.1</w:t>
      </w:r>
      <w:r w:rsidRPr="00D12C03">
        <w:rPr>
          <w:rFonts w:ascii="Arial" w:hAnsi="Arial" w:cs="Arial"/>
        </w:rPr>
        <w:t>-</w:t>
      </w:r>
      <w:r w:rsidR="00B71DDF" w:rsidRPr="00D12C03">
        <w:rPr>
          <w:rFonts w:ascii="Arial" w:hAnsi="Arial" w:cs="Arial"/>
        </w:rPr>
        <w:t>99.0</w:t>
      </w:r>
      <w:r w:rsidRPr="00D12C03">
        <w:rPr>
          <w:rFonts w:ascii="Arial" w:hAnsi="Arial" w:cs="Arial"/>
        </w:rPr>
        <w:t xml:space="preserve">) with median time from diagnosis to disease transformation of </w:t>
      </w:r>
      <w:r w:rsidR="00B71DDF" w:rsidRPr="00D12C03">
        <w:rPr>
          <w:rFonts w:ascii="Arial" w:hAnsi="Arial" w:cs="Arial"/>
        </w:rPr>
        <w:t>4.7</w:t>
      </w:r>
      <w:r w:rsidRPr="00D12C03">
        <w:rPr>
          <w:rFonts w:ascii="Arial" w:hAnsi="Arial" w:cs="Arial"/>
        </w:rPr>
        <w:t xml:space="preserve"> years (range 0.2 – 13.7).  </w:t>
      </w:r>
    </w:p>
    <w:p w14:paraId="3786F33B" w14:textId="77777777" w:rsidR="00D00CD8" w:rsidRPr="00D12C03" w:rsidRDefault="00D00CD8" w:rsidP="00D00CD8">
      <w:pPr>
        <w:rPr>
          <w:rFonts w:ascii="Arial" w:hAnsi="Arial" w:cs="Arial"/>
        </w:rPr>
      </w:pPr>
    </w:p>
    <w:p w14:paraId="4F2DF86C" w14:textId="20369248" w:rsidR="00D00CD8" w:rsidRPr="00D12C03" w:rsidRDefault="00D00CD8" w:rsidP="00D00CD8">
      <w:pPr>
        <w:rPr>
          <w:rFonts w:ascii="Arial" w:hAnsi="Arial" w:cs="Arial"/>
        </w:rPr>
      </w:pPr>
      <w:r w:rsidRPr="00D12C03">
        <w:rPr>
          <w:rFonts w:ascii="Arial" w:hAnsi="Arial" w:cs="Arial"/>
        </w:rPr>
        <w:t>Of the 17</w:t>
      </w:r>
      <w:r w:rsidR="00B71DDF" w:rsidRPr="00D12C03">
        <w:rPr>
          <w:rFonts w:ascii="Arial" w:hAnsi="Arial" w:cs="Arial"/>
        </w:rPr>
        <w:t>8</w:t>
      </w:r>
      <w:r w:rsidRPr="00D12C03">
        <w:rPr>
          <w:rFonts w:ascii="Arial" w:hAnsi="Arial" w:cs="Arial"/>
        </w:rPr>
        <w:t xml:space="preserve"> patients who presented with early stage disease (stage I/II), 19 (10.7%) were managed by W&amp;W and 115 (64.</w:t>
      </w:r>
      <w:r w:rsidR="00B71DDF" w:rsidRPr="00D12C03">
        <w:rPr>
          <w:rFonts w:ascii="Arial" w:hAnsi="Arial" w:cs="Arial"/>
        </w:rPr>
        <w:t>6</w:t>
      </w:r>
      <w:r w:rsidRPr="00D12C03">
        <w:rPr>
          <w:rFonts w:ascii="Arial" w:hAnsi="Arial" w:cs="Arial"/>
        </w:rPr>
        <w:t>%) by radiotherapy alone.  4</w:t>
      </w:r>
      <w:r w:rsidR="00B71DDF" w:rsidRPr="00D12C03">
        <w:rPr>
          <w:rFonts w:ascii="Arial" w:hAnsi="Arial" w:cs="Arial"/>
        </w:rPr>
        <w:t>4</w:t>
      </w:r>
      <w:r w:rsidRPr="00D12C03">
        <w:rPr>
          <w:rFonts w:ascii="Arial" w:hAnsi="Arial" w:cs="Arial"/>
        </w:rPr>
        <w:t xml:space="preserve"> (24</w:t>
      </w:r>
      <w:r w:rsidR="00B71DDF" w:rsidRPr="00D12C03">
        <w:rPr>
          <w:rFonts w:ascii="Arial" w:hAnsi="Arial" w:cs="Arial"/>
        </w:rPr>
        <w:t>.7</w:t>
      </w:r>
      <w:r w:rsidRPr="00D12C03">
        <w:rPr>
          <w:rFonts w:ascii="Arial" w:hAnsi="Arial" w:cs="Arial"/>
        </w:rPr>
        <w:t>%) were treated with chemotherapy, including 12 who also received radiotherapy.  Those patients managed by W&amp;W had 5</w:t>
      </w:r>
      <w:r w:rsidR="00CF7F6A">
        <w:rPr>
          <w:rFonts w:ascii="Arial" w:hAnsi="Arial" w:cs="Arial"/>
        </w:rPr>
        <w:t>-</w:t>
      </w:r>
      <w:r w:rsidRPr="00D12C03">
        <w:rPr>
          <w:rFonts w:ascii="Arial" w:hAnsi="Arial" w:cs="Arial"/>
        </w:rPr>
        <w:t>year PFS of 7</w:t>
      </w:r>
      <w:r w:rsidR="006D4895" w:rsidRPr="00D12C03">
        <w:rPr>
          <w:rFonts w:ascii="Arial" w:hAnsi="Arial" w:cs="Arial"/>
        </w:rPr>
        <w:t>1</w:t>
      </w:r>
      <w:r w:rsidRPr="00D12C03">
        <w:rPr>
          <w:rFonts w:ascii="Arial" w:hAnsi="Arial" w:cs="Arial"/>
        </w:rPr>
        <w:t>.</w:t>
      </w:r>
      <w:r w:rsidR="006D4895" w:rsidRPr="00D12C03">
        <w:rPr>
          <w:rFonts w:ascii="Arial" w:hAnsi="Arial" w:cs="Arial"/>
        </w:rPr>
        <w:t>5</w:t>
      </w:r>
      <w:r w:rsidRPr="00D12C03">
        <w:rPr>
          <w:rFonts w:ascii="Arial" w:hAnsi="Arial" w:cs="Arial"/>
        </w:rPr>
        <w:t>% and OS 9</w:t>
      </w:r>
      <w:r w:rsidR="006D4895" w:rsidRPr="00D12C03">
        <w:rPr>
          <w:rFonts w:ascii="Arial" w:hAnsi="Arial" w:cs="Arial"/>
        </w:rPr>
        <w:t>6</w:t>
      </w:r>
      <w:r w:rsidRPr="00D12C03">
        <w:rPr>
          <w:rFonts w:ascii="Arial" w:hAnsi="Arial" w:cs="Arial"/>
        </w:rPr>
        <w:t>.</w:t>
      </w:r>
      <w:r w:rsidR="006D4895" w:rsidRPr="00D12C03">
        <w:rPr>
          <w:rFonts w:ascii="Arial" w:hAnsi="Arial" w:cs="Arial"/>
        </w:rPr>
        <w:t>7</w:t>
      </w:r>
      <w:r w:rsidRPr="00D12C03">
        <w:rPr>
          <w:rFonts w:ascii="Arial" w:hAnsi="Arial" w:cs="Arial"/>
        </w:rPr>
        <w:t>%.</w:t>
      </w:r>
    </w:p>
    <w:p w14:paraId="31A026D8" w14:textId="77777777" w:rsidR="00D00CD8" w:rsidRPr="00D12C03" w:rsidRDefault="00D00CD8" w:rsidP="00D00CD8">
      <w:pPr>
        <w:rPr>
          <w:rFonts w:ascii="Arial" w:hAnsi="Arial" w:cs="Arial"/>
        </w:rPr>
      </w:pPr>
    </w:p>
    <w:p w14:paraId="64E2F521" w14:textId="5271E8FF" w:rsidR="00C577FA" w:rsidRPr="0063067F" w:rsidRDefault="00D00CD8" w:rsidP="00483656">
      <w:pPr>
        <w:rPr>
          <w:rFonts w:ascii="Arial" w:hAnsi="Arial" w:cs="Arial"/>
        </w:rPr>
      </w:pPr>
      <w:r w:rsidRPr="00D12C03">
        <w:rPr>
          <w:rFonts w:ascii="Arial" w:hAnsi="Arial" w:cs="Arial"/>
        </w:rPr>
        <w:t>Fifty-</w:t>
      </w:r>
      <w:r w:rsidR="006D4895" w:rsidRPr="00D12C03">
        <w:rPr>
          <w:rFonts w:ascii="Arial" w:hAnsi="Arial" w:cs="Arial"/>
        </w:rPr>
        <w:t>four</w:t>
      </w:r>
      <w:r w:rsidRPr="00D12C03">
        <w:rPr>
          <w:rFonts w:ascii="Arial" w:hAnsi="Arial" w:cs="Arial"/>
        </w:rPr>
        <w:t xml:space="preserve"> patients (23.</w:t>
      </w:r>
      <w:r w:rsidR="00130560" w:rsidRPr="00D12C03">
        <w:rPr>
          <w:rFonts w:ascii="Arial" w:hAnsi="Arial" w:cs="Arial"/>
        </w:rPr>
        <w:t>3</w:t>
      </w:r>
      <w:r w:rsidRPr="00D12C03">
        <w:rPr>
          <w:rFonts w:ascii="Arial" w:hAnsi="Arial" w:cs="Arial"/>
        </w:rPr>
        <w:t>%) presented with advanced stage disease</w:t>
      </w:r>
      <w:r w:rsidR="00A227A0" w:rsidRPr="00D12C03">
        <w:rPr>
          <w:rFonts w:ascii="Arial" w:hAnsi="Arial" w:cs="Arial"/>
        </w:rPr>
        <w:t xml:space="preserve">, </w:t>
      </w:r>
      <w:r w:rsidR="009513B7" w:rsidRPr="00D12C03">
        <w:rPr>
          <w:rFonts w:ascii="Arial" w:hAnsi="Arial" w:cs="Arial"/>
        </w:rPr>
        <w:t xml:space="preserve">the majority </w:t>
      </w:r>
      <w:r w:rsidR="00A227A0" w:rsidRPr="00D12C03">
        <w:rPr>
          <w:rFonts w:ascii="Arial" w:hAnsi="Arial" w:cs="Arial"/>
        </w:rPr>
        <w:t>were treated with chemotherapy (74.1%).</w:t>
      </w:r>
      <w:r w:rsidRPr="00D12C03">
        <w:rPr>
          <w:rFonts w:ascii="Arial" w:hAnsi="Arial" w:cs="Arial"/>
        </w:rPr>
        <w:t xml:space="preserve"> </w:t>
      </w:r>
      <w:r w:rsidR="00A227A0" w:rsidRPr="00D12C03">
        <w:rPr>
          <w:rFonts w:ascii="Arial" w:hAnsi="Arial" w:cs="Arial"/>
        </w:rPr>
        <w:t xml:space="preserve">Eleven patients </w:t>
      </w:r>
      <w:r w:rsidR="006346B4" w:rsidRPr="00D12C03">
        <w:rPr>
          <w:rFonts w:ascii="Arial" w:hAnsi="Arial" w:cs="Arial"/>
        </w:rPr>
        <w:t xml:space="preserve">(20.4%) were </w:t>
      </w:r>
      <w:r w:rsidR="00170AD2" w:rsidRPr="00D12C03">
        <w:rPr>
          <w:rFonts w:ascii="Arial" w:hAnsi="Arial" w:cs="Arial"/>
        </w:rPr>
        <w:t>initially managed by W&amp;W with excellent outcomes (5</w:t>
      </w:r>
      <w:r w:rsidR="009A2799">
        <w:rPr>
          <w:rFonts w:ascii="Arial" w:hAnsi="Arial" w:cs="Arial"/>
        </w:rPr>
        <w:t>-</w:t>
      </w:r>
      <w:r w:rsidR="00170AD2" w:rsidRPr="00D12C03">
        <w:rPr>
          <w:rFonts w:ascii="Arial" w:hAnsi="Arial" w:cs="Arial"/>
        </w:rPr>
        <w:t xml:space="preserve">year PFS </w:t>
      </w:r>
      <w:r w:rsidR="00976E95" w:rsidRPr="00D12C03">
        <w:rPr>
          <w:rFonts w:ascii="Arial" w:hAnsi="Arial" w:cs="Arial"/>
        </w:rPr>
        <w:t>70.0</w:t>
      </w:r>
      <w:r w:rsidR="00170AD2" w:rsidRPr="00D12C03">
        <w:rPr>
          <w:rFonts w:ascii="Arial" w:hAnsi="Arial" w:cs="Arial"/>
        </w:rPr>
        <w:t xml:space="preserve">%/OS 100%) – all were aged &gt;18 years and had stage III disease. </w:t>
      </w:r>
      <w:r w:rsidR="006346B4" w:rsidRPr="00D12C03">
        <w:rPr>
          <w:rFonts w:ascii="Arial" w:hAnsi="Arial" w:cs="Arial"/>
        </w:rPr>
        <w:t xml:space="preserve">Overall, </w:t>
      </w:r>
      <w:r w:rsidR="00A227A0" w:rsidRPr="00D12C03">
        <w:rPr>
          <w:rFonts w:ascii="Arial" w:hAnsi="Arial" w:cs="Arial"/>
        </w:rPr>
        <w:t xml:space="preserve">for those that </w:t>
      </w:r>
      <w:r w:rsidRPr="00D12C03">
        <w:rPr>
          <w:rFonts w:ascii="Arial" w:hAnsi="Arial" w:cs="Arial"/>
        </w:rPr>
        <w:t>received chemotherapy</w:t>
      </w:r>
      <w:r w:rsidR="00A227A0" w:rsidRPr="00D12C03">
        <w:rPr>
          <w:rFonts w:ascii="Arial" w:hAnsi="Arial" w:cs="Arial"/>
        </w:rPr>
        <w:t>,</w:t>
      </w:r>
      <w:r w:rsidRPr="00D12C03">
        <w:rPr>
          <w:rFonts w:ascii="Arial" w:hAnsi="Arial" w:cs="Arial"/>
        </w:rPr>
        <w:t xml:space="preserve"> ABVD or R-CHOP </w:t>
      </w:r>
      <w:r w:rsidR="00A227A0" w:rsidRPr="00D12C03">
        <w:rPr>
          <w:rFonts w:ascii="Arial" w:hAnsi="Arial" w:cs="Arial"/>
        </w:rPr>
        <w:t xml:space="preserve">were </w:t>
      </w:r>
      <w:r w:rsidRPr="00D12C03">
        <w:rPr>
          <w:rFonts w:ascii="Arial" w:hAnsi="Arial" w:cs="Arial"/>
        </w:rPr>
        <w:t xml:space="preserve">the most common regimens, with CVP+/-R mainly reserved for younger patients.  </w:t>
      </w:r>
    </w:p>
    <w:p w14:paraId="25759996" w14:textId="77777777" w:rsidR="000A6521" w:rsidRPr="0063067F" w:rsidRDefault="000A6521">
      <w:pPr>
        <w:rPr>
          <w:rFonts w:ascii="Arial" w:hAnsi="Arial" w:cs="Arial"/>
        </w:rPr>
      </w:pPr>
    </w:p>
    <w:p w14:paraId="7FB2E605" w14:textId="4BC5970F" w:rsidR="00F51EEC" w:rsidRPr="0063067F" w:rsidRDefault="00AB7A91" w:rsidP="00AB7A91">
      <w:pPr>
        <w:rPr>
          <w:rFonts w:ascii="Arial" w:hAnsi="Arial" w:cs="Arial"/>
        </w:rPr>
      </w:pPr>
      <w:r w:rsidRPr="0063067F">
        <w:rPr>
          <w:rFonts w:ascii="Arial" w:hAnsi="Arial" w:cs="Arial"/>
        </w:rPr>
        <w:t xml:space="preserve">The survival outcomes and rates of </w:t>
      </w:r>
      <w:r w:rsidR="00924921">
        <w:rPr>
          <w:rFonts w:ascii="Arial" w:hAnsi="Arial" w:cs="Arial"/>
        </w:rPr>
        <w:t>HGT</w:t>
      </w:r>
      <w:r w:rsidRPr="0063067F">
        <w:rPr>
          <w:rFonts w:ascii="Arial" w:hAnsi="Arial" w:cs="Arial"/>
        </w:rPr>
        <w:t xml:space="preserve"> were similar in our study to those reported in a </w:t>
      </w:r>
      <w:r w:rsidR="00750F32" w:rsidRPr="0063067F">
        <w:rPr>
          <w:rFonts w:ascii="Arial" w:hAnsi="Arial" w:cs="Arial"/>
        </w:rPr>
        <w:t>previous</w:t>
      </w:r>
      <w:r w:rsidRPr="0063067F">
        <w:rPr>
          <w:rFonts w:ascii="Arial" w:hAnsi="Arial" w:cs="Arial"/>
        </w:rPr>
        <w:t xml:space="preserve">, single </w:t>
      </w:r>
      <w:proofErr w:type="spellStart"/>
      <w:r w:rsidRPr="0063067F">
        <w:rPr>
          <w:rFonts w:ascii="Arial" w:hAnsi="Arial" w:cs="Arial"/>
        </w:rPr>
        <w:t>centre</w:t>
      </w:r>
      <w:proofErr w:type="spellEnd"/>
      <w:r w:rsidRPr="0063067F">
        <w:rPr>
          <w:rFonts w:ascii="Arial" w:hAnsi="Arial" w:cs="Arial"/>
        </w:rPr>
        <w:t xml:space="preserve">, analysis of 222 patients </w:t>
      </w:r>
      <w:r w:rsidR="00764770" w:rsidRPr="0063067F">
        <w:rPr>
          <w:rFonts w:ascii="Arial" w:hAnsi="Arial" w:cs="Arial"/>
        </w:rPr>
        <w:fldChar w:fldCharType="begin">
          <w:fldData xml:space="preserve">PEVuZE5vdGU+PENpdGU+PEF1dGhvcj5LZW5kZXJpYW48L0F1dGhvcj48WWVhcj4yMDE2PC9ZZWFy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</w:fldData>
        </w:fldChar>
      </w:r>
      <w:r w:rsidR="00151242" w:rsidRPr="0063067F">
        <w:rPr>
          <w:rFonts w:ascii="Arial" w:hAnsi="Arial" w:cs="Arial"/>
        </w:rPr>
        <w:instrText xml:space="preserve"> ADDIN EN.CITE </w:instrText>
      </w:r>
      <w:r w:rsidR="00764770" w:rsidRPr="0063067F">
        <w:rPr>
          <w:rFonts w:ascii="Arial" w:hAnsi="Arial" w:cs="Arial"/>
        </w:rPr>
        <w:fldChar w:fldCharType="begin">
          <w:fldData xml:space="preserve">PEVuZE5vdGU+PENpdGU+PEF1dGhvcj5LZW5kZXJpYW48L0F1dGhvcj48WWVhcj4yMDE2PC9ZZWFy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</w:fldData>
        </w:fldChar>
      </w:r>
      <w:r w:rsidR="00151242" w:rsidRPr="0063067F">
        <w:rPr>
          <w:rFonts w:ascii="Arial" w:hAnsi="Arial" w:cs="Arial"/>
        </w:rPr>
        <w:instrText xml:space="preserve"> ADDIN EN.CITE.DATA </w:instrText>
      </w:r>
      <w:r w:rsidR="00764770" w:rsidRPr="0063067F">
        <w:rPr>
          <w:rFonts w:ascii="Arial" w:hAnsi="Arial" w:cs="Arial"/>
        </w:rPr>
      </w:r>
      <w:r w:rsidR="00764770" w:rsidRPr="0063067F">
        <w:rPr>
          <w:rFonts w:ascii="Arial" w:hAnsi="Arial" w:cs="Arial"/>
        </w:rPr>
        <w:fldChar w:fldCharType="end"/>
      </w:r>
      <w:r w:rsidR="00764770" w:rsidRPr="0063067F">
        <w:rPr>
          <w:rFonts w:ascii="Arial" w:hAnsi="Arial" w:cs="Arial"/>
        </w:rPr>
      </w:r>
      <w:r w:rsidR="00764770" w:rsidRPr="0063067F">
        <w:rPr>
          <w:rFonts w:ascii="Arial" w:hAnsi="Arial" w:cs="Arial"/>
        </w:rPr>
        <w:fldChar w:fldCharType="separate"/>
      </w:r>
      <w:r w:rsidR="00151242" w:rsidRPr="0063067F">
        <w:rPr>
          <w:rFonts w:ascii="Arial" w:hAnsi="Arial" w:cs="Arial"/>
          <w:noProof/>
        </w:rPr>
        <w:t>(Kenderian</w:t>
      </w:r>
      <w:r w:rsidR="00151242" w:rsidRPr="0063067F">
        <w:rPr>
          <w:rFonts w:ascii="Arial" w:hAnsi="Arial" w:cs="Arial"/>
          <w:i/>
          <w:noProof/>
        </w:rPr>
        <w:t>, et al</w:t>
      </w:r>
      <w:r w:rsidR="00151242" w:rsidRPr="0063067F">
        <w:rPr>
          <w:rFonts w:ascii="Arial" w:hAnsi="Arial" w:cs="Arial"/>
          <w:noProof/>
        </w:rPr>
        <w:t xml:space="preserve"> 2016)</w:t>
      </w:r>
      <w:r w:rsidR="00764770" w:rsidRPr="0063067F">
        <w:rPr>
          <w:rFonts w:ascii="Arial" w:hAnsi="Arial" w:cs="Arial"/>
        </w:rPr>
        <w:fldChar w:fldCharType="end"/>
      </w:r>
      <w:r w:rsidR="00093BC4" w:rsidRPr="0063067F">
        <w:rPr>
          <w:rFonts w:ascii="Arial" w:hAnsi="Arial" w:cs="Arial"/>
        </w:rPr>
        <w:t xml:space="preserve">, </w:t>
      </w:r>
      <w:r w:rsidR="00853257" w:rsidRPr="0063067F">
        <w:rPr>
          <w:rFonts w:ascii="Arial" w:hAnsi="Arial" w:cs="Arial"/>
        </w:rPr>
        <w:t xml:space="preserve">confirming </w:t>
      </w:r>
      <w:r w:rsidR="00093BC4" w:rsidRPr="0063067F">
        <w:rPr>
          <w:rFonts w:ascii="Arial" w:hAnsi="Arial" w:cs="Arial"/>
        </w:rPr>
        <w:t xml:space="preserve">that </w:t>
      </w:r>
      <w:r w:rsidR="00853257" w:rsidRPr="0063067F">
        <w:rPr>
          <w:rFonts w:ascii="Arial" w:hAnsi="Arial" w:cs="Arial"/>
        </w:rPr>
        <w:t>NLPHL predominantly affec</w:t>
      </w:r>
      <w:r w:rsidR="00093BC4" w:rsidRPr="0063067F">
        <w:rPr>
          <w:rFonts w:ascii="Arial" w:hAnsi="Arial" w:cs="Arial"/>
        </w:rPr>
        <w:t>ts</w:t>
      </w:r>
      <w:r w:rsidR="00853257" w:rsidRPr="0063067F">
        <w:rPr>
          <w:rFonts w:ascii="Arial" w:hAnsi="Arial" w:cs="Arial"/>
        </w:rPr>
        <w:t xml:space="preserve"> younger adults, more commonly men, with the majority having absent B symptoms and following an indolent course with excellent long term outcomes.</w:t>
      </w:r>
      <w:r w:rsidR="00387BD8" w:rsidRPr="0063067F">
        <w:rPr>
          <w:rFonts w:ascii="Arial" w:hAnsi="Arial" w:cs="Arial"/>
        </w:rPr>
        <w:t xml:space="preserve">  </w:t>
      </w:r>
      <w:r w:rsidRPr="0063067F">
        <w:rPr>
          <w:rFonts w:ascii="Arial" w:hAnsi="Arial" w:cs="Arial"/>
        </w:rPr>
        <w:t xml:space="preserve">The occurrence of </w:t>
      </w:r>
      <w:r w:rsidR="002B3445">
        <w:rPr>
          <w:rFonts w:ascii="Arial" w:hAnsi="Arial" w:cs="Arial"/>
        </w:rPr>
        <w:t xml:space="preserve">HGT </w:t>
      </w:r>
      <w:r w:rsidR="008B3739" w:rsidRPr="0063067F">
        <w:rPr>
          <w:rFonts w:ascii="Arial" w:hAnsi="Arial" w:cs="Arial"/>
        </w:rPr>
        <w:t xml:space="preserve">is low – </w:t>
      </w:r>
      <w:r w:rsidR="00FF545E">
        <w:rPr>
          <w:rFonts w:ascii="Arial" w:hAnsi="Arial" w:cs="Arial"/>
        </w:rPr>
        <w:t>6</w:t>
      </w:r>
      <w:r w:rsidR="008B3739" w:rsidRPr="0063067F">
        <w:rPr>
          <w:rFonts w:ascii="Arial" w:hAnsi="Arial" w:cs="Arial"/>
        </w:rPr>
        <w:t xml:space="preserve">% in </w:t>
      </w:r>
      <w:r w:rsidR="00B00326">
        <w:rPr>
          <w:rFonts w:ascii="Arial" w:hAnsi="Arial" w:cs="Arial"/>
        </w:rPr>
        <w:t>our</w:t>
      </w:r>
      <w:r w:rsidR="00B00326" w:rsidRPr="0063067F">
        <w:rPr>
          <w:rFonts w:ascii="Arial" w:hAnsi="Arial" w:cs="Arial"/>
        </w:rPr>
        <w:t xml:space="preserve"> </w:t>
      </w:r>
      <w:r w:rsidR="008B3739" w:rsidRPr="0063067F">
        <w:rPr>
          <w:rFonts w:ascii="Arial" w:hAnsi="Arial" w:cs="Arial"/>
        </w:rPr>
        <w:t>study</w:t>
      </w:r>
      <w:r w:rsidR="00FA4BE5">
        <w:rPr>
          <w:rFonts w:ascii="Arial" w:hAnsi="Arial" w:cs="Arial"/>
        </w:rPr>
        <w:t xml:space="preserve"> – and </w:t>
      </w:r>
      <w:r w:rsidRPr="0063067F">
        <w:rPr>
          <w:rFonts w:ascii="Arial" w:hAnsi="Arial" w:cs="Arial"/>
        </w:rPr>
        <w:t xml:space="preserve">is highly treatable </w:t>
      </w:r>
      <w:r w:rsidR="00FA4BE5">
        <w:rPr>
          <w:rFonts w:ascii="Arial" w:hAnsi="Arial" w:cs="Arial"/>
        </w:rPr>
        <w:t>with</w:t>
      </w:r>
      <w:r w:rsidRPr="0063067F">
        <w:rPr>
          <w:rFonts w:ascii="Arial" w:hAnsi="Arial" w:cs="Arial"/>
        </w:rPr>
        <w:t xml:space="preserve"> good</w:t>
      </w:r>
      <w:r w:rsidR="00FA4BE5">
        <w:rPr>
          <w:rFonts w:ascii="Arial" w:hAnsi="Arial" w:cs="Arial"/>
        </w:rPr>
        <w:t xml:space="preserve"> </w:t>
      </w:r>
      <w:proofErr w:type="gramStart"/>
      <w:r w:rsidR="00FA4BE5">
        <w:rPr>
          <w:rFonts w:ascii="Arial" w:hAnsi="Arial" w:cs="Arial"/>
        </w:rPr>
        <w:t>long term</w:t>
      </w:r>
      <w:proofErr w:type="gramEnd"/>
      <w:r w:rsidRPr="0063067F">
        <w:rPr>
          <w:rFonts w:ascii="Arial" w:hAnsi="Arial" w:cs="Arial"/>
        </w:rPr>
        <w:t xml:space="preserve"> outcomes</w:t>
      </w:r>
      <w:r w:rsidR="002B3445">
        <w:rPr>
          <w:rFonts w:ascii="Arial" w:hAnsi="Arial" w:cs="Arial"/>
        </w:rPr>
        <w:t>.</w:t>
      </w:r>
      <w:r w:rsidR="00236D4C" w:rsidRPr="0063067F">
        <w:rPr>
          <w:rFonts w:ascii="Arial" w:hAnsi="Arial" w:cs="Arial"/>
        </w:rPr>
        <w:t xml:space="preserve">  </w:t>
      </w:r>
    </w:p>
    <w:p w14:paraId="790C6010" w14:textId="77777777" w:rsidR="0087393D" w:rsidRPr="0063067F" w:rsidRDefault="0087393D">
      <w:pPr>
        <w:rPr>
          <w:rFonts w:ascii="Arial" w:hAnsi="Arial" w:cs="Arial"/>
        </w:rPr>
      </w:pPr>
    </w:p>
    <w:p w14:paraId="6ACE3EAB" w14:textId="578B22A1" w:rsidR="0057657C" w:rsidRPr="0063067F" w:rsidRDefault="00121819">
      <w:pPr>
        <w:rPr>
          <w:rFonts w:ascii="Arial" w:hAnsi="Arial" w:cs="Arial"/>
        </w:rPr>
      </w:pPr>
      <w:r w:rsidRPr="0063067F">
        <w:rPr>
          <w:rFonts w:ascii="Arial" w:hAnsi="Arial" w:cs="Arial"/>
        </w:rPr>
        <w:t xml:space="preserve">A watch and </w:t>
      </w:r>
      <w:r w:rsidR="00D76DD9">
        <w:rPr>
          <w:rFonts w:ascii="Arial" w:hAnsi="Arial" w:cs="Arial"/>
        </w:rPr>
        <w:t xml:space="preserve">wait </w:t>
      </w:r>
      <w:r w:rsidRPr="0063067F">
        <w:rPr>
          <w:rFonts w:ascii="Arial" w:hAnsi="Arial" w:cs="Arial"/>
        </w:rPr>
        <w:t xml:space="preserve">approach </w:t>
      </w:r>
      <w:proofErr w:type="gramStart"/>
      <w:r w:rsidRPr="0063067F">
        <w:rPr>
          <w:rFonts w:ascii="Arial" w:hAnsi="Arial" w:cs="Arial"/>
        </w:rPr>
        <w:t>yields</w:t>
      </w:r>
      <w:proofErr w:type="gramEnd"/>
      <w:r w:rsidRPr="0063067F">
        <w:rPr>
          <w:rFonts w:ascii="Arial" w:hAnsi="Arial" w:cs="Arial"/>
        </w:rPr>
        <w:t xml:space="preserve"> excellent </w:t>
      </w:r>
      <w:r w:rsidR="008B3739" w:rsidRPr="0063067F">
        <w:rPr>
          <w:rFonts w:ascii="Arial" w:hAnsi="Arial" w:cs="Arial"/>
        </w:rPr>
        <w:t xml:space="preserve">results </w:t>
      </w:r>
      <w:r w:rsidRPr="0063067F">
        <w:rPr>
          <w:rFonts w:ascii="Arial" w:hAnsi="Arial" w:cs="Arial"/>
        </w:rPr>
        <w:t>in early stage patients but also in some advanced stage patients with asymptomatic, indolent disease</w:t>
      </w:r>
      <w:r w:rsidR="00C76812" w:rsidRPr="0063067F">
        <w:rPr>
          <w:rFonts w:ascii="Arial" w:hAnsi="Arial" w:cs="Arial"/>
        </w:rPr>
        <w:t>.</w:t>
      </w:r>
      <w:r w:rsidRPr="0063067F">
        <w:rPr>
          <w:rFonts w:ascii="Arial" w:hAnsi="Arial" w:cs="Arial"/>
        </w:rPr>
        <w:t xml:space="preserve"> </w:t>
      </w:r>
      <w:r w:rsidR="00C76812" w:rsidRPr="0063067F">
        <w:rPr>
          <w:rFonts w:ascii="Arial" w:hAnsi="Arial" w:cs="Arial"/>
        </w:rPr>
        <w:t xml:space="preserve"> </w:t>
      </w:r>
      <w:r w:rsidR="00F12C35" w:rsidRPr="0063067F">
        <w:rPr>
          <w:rFonts w:ascii="Arial" w:hAnsi="Arial" w:cs="Arial"/>
        </w:rPr>
        <w:t>For early stage patients, complete excision at diagnosis</w:t>
      </w:r>
      <w:r w:rsidR="00E131C8" w:rsidRPr="0063067F">
        <w:rPr>
          <w:rFonts w:ascii="Arial" w:hAnsi="Arial" w:cs="Arial"/>
        </w:rPr>
        <w:t xml:space="preserve"> can be curative –</w:t>
      </w:r>
      <w:r w:rsidR="00FB6A62">
        <w:rPr>
          <w:rFonts w:ascii="Arial" w:hAnsi="Arial" w:cs="Arial"/>
        </w:rPr>
        <w:t xml:space="preserve"> </w:t>
      </w:r>
      <w:r w:rsidR="00E131C8" w:rsidRPr="0063067F">
        <w:rPr>
          <w:rFonts w:ascii="Arial" w:hAnsi="Arial" w:cs="Arial"/>
        </w:rPr>
        <w:t xml:space="preserve">a limitation of our study is that data for those treated with complete excision were not available.  </w:t>
      </w:r>
      <w:r w:rsidRPr="0063067F">
        <w:rPr>
          <w:rFonts w:ascii="Arial" w:hAnsi="Arial" w:cs="Arial"/>
        </w:rPr>
        <w:t xml:space="preserve">For </w:t>
      </w:r>
      <w:proofErr w:type="gramStart"/>
      <w:r w:rsidRPr="0063067F">
        <w:rPr>
          <w:rFonts w:ascii="Arial" w:hAnsi="Arial" w:cs="Arial"/>
        </w:rPr>
        <w:t>the majority of</w:t>
      </w:r>
      <w:proofErr w:type="gramEnd"/>
      <w:r w:rsidRPr="0063067F">
        <w:rPr>
          <w:rFonts w:ascii="Arial" w:hAnsi="Arial" w:cs="Arial"/>
        </w:rPr>
        <w:t xml:space="preserve"> early stage patients not treated by complete surgical excision</w:t>
      </w:r>
      <w:r w:rsidR="005250AD" w:rsidRPr="0063067F">
        <w:rPr>
          <w:rFonts w:ascii="Arial" w:hAnsi="Arial" w:cs="Arial"/>
        </w:rPr>
        <w:t xml:space="preserve">, </w:t>
      </w:r>
      <w:r w:rsidRPr="0063067F">
        <w:rPr>
          <w:rFonts w:ascii="Arial" w:hAnsi="Arial" w:cs="Arial"/>
        </w:rPr>
        <w:t>radiotherapy alone</w:t>
      </w:r>
      <w:r w:rsidR="005250AD" w:rsidRPr="0063067F">
        <w:rPr>
          <w:rFonts w:ascii="Arial" w:hAnsi="Arial" w:cs="Arial"/>
        </w:rPr>
        <w:t xml:space="preserve"> is a very acceptable treatment and avoids toxicities related to chemotherapy.</w:t>
      </w:r>
      <w:r w:rsidR="0057657C" w:rsidRPr="0063067F">
        <w:rPr>
          <w:rFonts w:ascii="Arial" w:hAnsi="Arial" w:cs="Arial"/>
        </w:rPr>
        <w:t xml:space="preserve">  </w:t>
      </w:r>
    </w:p>
    <w:p w14:paraId="054725E1" w14:textId="77777777" w:rsidR="0057657C" w:rsidRPr="0063067F" w:rsidRDefault="0057657C">
      <w:pPr>
        <w:rPr>
          <w:rFonts w:ascii="Arial" w:hAnsi="Arial" w:cs="Arial"/>
        </w:rPr>
      </w:pPr>
    </w:p>
    <w:p w14:paraId="2CB52C27" w14:textId="27C733C9" w:rsidR="00F34DA6" w:rsidRDefault="005250AD">
      <w:pPr>
        <w:rPr>
          <w:rFonts w:ascii="Arial" w:hAnsi="Arial" w:cs="Arial"/>
        </w:rPr>
      </w:pPr>
      <w:r w:rsidRPr="0063067F">
        <w:rPr>
          <w:rFonts w:ascii="Arial" w:hAnsi="Arial" w:cs="Arial"/>
        </w:rPr>
        <w:t>For advanced stage patients,</w:t>
      </w:r>
      <w:r w:rsidR="0004433D">
        <w:rPr>
          <w:rFonts w:ascii="Arial" w:hAnsi="Arial" w:cs="Arial"/>
        </w:rPr>
        <w:t xml:space="preserve"> </w:t>
      </w:r>
      <w:r w:rsidR="0004433D" w:rsidRPr="0063067F">
        <w:rPr>
          <w:rFonts w:ascii="Arial" w:hAnsi="Arial" w:cs="Arial"/>
        </w:rPr>
        <w:t xml:space="preserve">current BSH guidelines </w:t>
      </w:r>
      <w:r w:rsidR="0004433D" w:rsidRPr="0063067F">
        <w:rPr>
          <w:rFonts w:ascii="Arial" w:hAnsi="Arial" w:cs="Arial"/>
        </w:rPr>
        <w:fldChar w:fldCharType="begin">
          <w:fldData xml:space="preserve">PEVuZE5vdGU+PENpdGU+PEF1dGhvcj5NY0theTwvQXV0aG9yPjxZZWFyPjIwMTY8L1llYXI+PElE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==
</w:fldData>
        </w:fldChar>
      </w:r>
      <w:r w:rsidR="0004433D" w:rsidRPr="0063067F">
        <w:rPr>
          <w:rFonts w:ascii="Arial" w:hAnsi="Arial" w:cs="Arial"/>
        </w:rPr>
        <w:instrText xml:space="preserve"> ADDIN EN.CITE </w:instrText>
      </w:r>
      <w:r w:rsidR="0004433D" w:rsidRPr="0063067F">
        <w:rPr>
          <w:rFonts w:ascii="Arial" w:hAnsi="Arial" w:cs="Arial"/>
        </w:rPr>
        <w:fldChar w:fldCharType="begin">
          <w:fldData xml:space="preserve">PEVuZE5vdGU+PENpdGU+PEF1dGhvcj5NY0theTwvQXV0aG9yPjxZZWFyPjIwMTY8L1llYXI+PElE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==
</w:fldData>
        </w:fldChar>
      </w:r>
      <w:r w:rsidR="0004433D" w:rsidRPr="0063067F">
        <w:rPr>
          <w:rFonts w:ascii="Arial" w:hAnsi="Arial" w:cs="Arial"/>
        </w:rPr>
        <w:instrText xml:space="preserve"> ADDIN EN.CITE.DATA </w:instrText>
      </w:r>
      <w:r w:rsidR="0004433D" w:rsidRPr="0063067F">
        <w:rPr>
          <w:rFonts w:ascii="Arial" w:hAnsi="Arial" w:cs="Arial"/>
        </w:rPr>
      </w:r>
      <w:r w:rsidR="0004433D" w:rsidRPr="0063067F">
        <w:rPr>
          <w:rFonts w:ascii="Arial" w:hAnsi="Arial" w:cs="Arial"/>
        </w:rPr>
        <w:fldChar w:fldCharType="end"/>
      </w:r>
      <w:r w:rsidR="0004433D" w:rsidRPr="0063067F">
        <w:rPr>
          <w:rFonts w:ascii="Arial" w:hAnsi="Arial" w:cs="Arial"/>
        </w:rPr>
      </w:r>
      <w:r w:rsidR="0004433D" w:rsidRPr="0063067F">
        <w:rPr>
          <w:rFonts w:ascii="Arial" w:hAnsi="Arial" w:cs="Arial"/>
        </w:rPr>
        <w:fldChar w:fldCharType="separate"/>
      </w:r>
      <w:r w:rsidR="0004433D" w:rsidRPr="0063067F">
        <w:rPr>
          <w:rFonts w:ascii="Arial" w:hAnsi="Arial" w:cs="Arial"/>
          <w:noProof/>
        </w:rPr>
        <w:t>(McKay</w:t>
      </w:r>
      <w:r w:rsidR="0004433D" w:rsidRPr="0063067F">
        <w:rPr>
          <w:rFonts w:ascii="Arial" w:hAnsi="Arial" w:cs="Arial"/>
          <w:i/>
          <w:noProof/>
        </w:rPr>
        <w:t>, et al</w:t>
      </w:r>
      <w:r w:rsidR="0004433D" w:rsidRPr="0063067F">
        <w:rPr>
          <w:rFonts w:ascii="Arial" w:hAnsi="Arial" w:cs="Arial"/>
          <w:noProof/>
        </w:rPr>
        <w:t xml:space="preserve"> 2016)</w:t>
      </w:r>
      <w:r w:rsidR="0004433D" w:rsidRPr="0063067F">
        <w:rPr>
          <w:rFonts w:ascii="Arial" w:hAnsi="Arial" w:cs="Arial"/>
        </w:rPr>
        <w:fldChar w:fldCharType="end"/>
      </w:r>
      <w:r w:rsidR="0004433D" w:rsidRPr="0063067F">
        <w:rPr>
          <w:rFonts w:ascii="Arial" w:hAnsi="Arial" w:cs="Arial"/>
        </w:rPr>
        <w:t xml:space="preserve"> advise treatment with rituximab in combination with chemotherapy</w:t>
      </w:r>
      <w:r w:rsidR="0004433D">
        <w:rPr>
          <w:rFonts w:ascii="Arial" w:hAnsi="Arial" w:cs="Arial"/>
        </w:rPr>
        <w:t xml:space="preserve">.  </w:t>
      </w:r>
      <w:r w:rsidR="00592088" w:rsidRPr="0063067F">
        <w:rPr>
          <w:rFonts w:ascii="Arial" w:hAnsi="Arial" w:cs="Arial"/>
        </w:rPr>
        <w:t>As t</w:t>
      </w:r>
      <w:r w:rsidR="008C67F9" w:rsidRPr="0063067F">
        <w:rPr>
          <w:rFonts w:ascii="Arial" w:hAnsi="Arial" w:cs="Arial"/>
        </w:rPr>
        <w:t>his was an observational study with excellent outcomes across all treatment groups, we cannot</w:t>
      </w:r>
      <w:r w:rsidR="0057657C" w:rsidRPr="0063067F">
        <w:rPr>
          <w:rFonts w:ascii="Arial" w:hAnsi="Arial" w:cs="Arial"/>
        </w:rPr>
        <w:t xml:space="preserve"> determine</w:t>
      </w:r>
      <w:r w:rsidR="00747357" w:rsidRPr="0063067F">
        <w:rPr>
          <w:rFonts w:ascii="Arial" w:hAnsi="Arial" w:cs="Arial"/>
        </w:rPr>
        <w:t xml:space="preserve"> if </w:t>
      </w:r>
      <w:r w:rsidR="004556A9" w:rsidRPr="0063067F">
        <w:rPr>
          <w:rFonts w:ascii="Arial" w:hAnsi="Arial" w:cs="Arial"/>
        </w:rPr>
        <w:t xml:space="preserve">there were </w:t>
      </w:r>
      <w:r w:rsidR="0057657C" w:rsidRPr="0063067F">
        <w:rPr>
          <w:rFonts w:ascii="Arial" w:hAnsi="Arial" w:cs="Arial"/>
        </w:rPr>
        <w:t>any difference</w:t>
      </w:r>
      <w:r w:rsidR="004556A9" w:rsidRPr="0063067F">
        <w:rPr>
          <w:rFonts w:ascii="Arial" w:hAnsi="Arial" w:cs="Arial"/>
        </w:rPr>
        <w:t>s</w:t>
      </w:r>
      <w:r w:rsidR="0057657C" w:rsidRPr="0063067F">
        <w:rPr>
          <w:rFonts w:ascii="Arial" w:hAnsi="Arial" w:cs="Arial"/>
        </w:rPr>
        <w:t xml:space="preserve"> in outcome with different chemotherapy </w:t>
      </w:r>
      <w:proofErr w:type="spellStart"/>
      <w:r w:rsidR="0057657C" w:rsidRPr="0063067F">
        <w:rPr>
          <w:rFonts w:ascii="Arial" w:hAnsi="Arial" w:cs="Arial"/>
        </w:rPr>
        <w:t>regimes</w:t>
      </w:r>
      <w:proofErr w:type="spellEnd"/>
      <w:r w:rsidR="0057657C" w:rsidRPr="0063067F">
        <w:rPr>
          <w:rFonts w:ascii="Arial" w:hAnsi="Arial" w:cs="Arial"/>
        </w:rPr>
        <w:t xml:space="preserve">.  </w:t>
      </w:r>
      <w:r w:rsidR="00F34DA6" w:rsidRPr="004C236F">
        <w:rPr>
          <w:rFonts w:ascii="Arial" w:hAnsi="Arial" w:cs="Arial"/>
        </w:rPr>
        <w:t xml:space="preserve">With the relatively small number of patients receiving rituximab, and variation in chemotherapy backbone, it is not possible to draw conclusions on </w:t>
      </w:r>
      <w:r w:rsidR="00924921" w:rsidRPr="004C236F">
        <w:rPr>
          <w:rFonts w:ascii="Arial" w:hAnsi="Arial" w:cs="Arial"/>
        </w:rPr>
        <w:t>its influence on patient outcome</w:t>
      </w:r>
      <w:r w:rsidR="00F34DA6" w:rsidRPr="004C236F">
        <w:rPr>
          <w:rFonts w:ascii="Arial" w:hAnsi="Arial" w:cs="Arial"/>
        </w:rPr>
        <w:t>.</w:t>
      </w:r>
    </w:p>
    <w:p w14:paraId="23464F92" w14:textId="77777777" w:rsidR="000A6521" w:rsidRPr="0063067F" w:rsidRDefault="000A6521">
      <w:pPr>
        <w:rPr>
          <w:rFonts w:ascii="Arial" w:hAnsi="Arial" w:cs="Arial"/>
        </w:rPr>
      </w:pPr>
    </w:p>
    <w:p w14:paraId="37DC112B" w14:textId="45DFDFF6" w:rsidR="00F34DA6" w:rsidRPr="0063067F" w:rsidRDefault="00087FAF" w:rsidP="00F34DA6">
      <w:pPr>
        <w:rPr>
          <w:rFonts w:ascii="Arial" w:hAnsi="Arial" w:cs="Arial"/>
        </w:rPr>
      </w:pPr>
      <w:r w:rsidRPr="0063067F">
        <w:rPr>
          <w:rFonts w:ascii="Arial" w:hAnsi="Arial" w:cs="Arial"/>
        </w:rPr>
        <w:t xml:space="preserve">Management of NLPHL is variable across the world with many </w:t>
      </w:r>
      <w:proofErr w:type="spellStart"/>
      <w:r w:rsidRPr="0063067F">
        <w:rPr>
          <w:rFonts w:ascii="Arial" w:hAnsi="Arial" w:cs="Arial"/>
        </w:rPr>
        <w:t>centres</w:t>
      </w:r>
      <w:proofErr w:type="spellEnd"/>
      <w:r w:rsidRPr="0063067F">
        <w:rPr>
          <w:rFonts w:ascii="Arial" w:hAnsi="Arial" w:cs="Arial"/>
        </w:rPr>
        <w:t xml:space="preserve"> continuing to offer </w:t>
      </w:r>
      <w:r w:rsidR="00924921">
        <w:rPr>
          <w:rFonts w:ascii="Arial" w:hAnsi="Arial" w:cs="Arial"/>
        </w:rPr>
        <w:t xml:space="preserve">anthracycline-containing regimes e.g. </w:t>
      </w:r>
      <w:r w:rsidRPr="0063067F">
        <w:rPr>
          <w:rFonts w:ascii="Arial" w:hAnsi="Arial" w:cs="Arial"/>
        </w:rPr>
        <w:t>ABVD</w:t>
      </w:r>
      <w:r w:rsidR="00924921">
        <w:rPr>
          <w:rFonts w:ascii="Arial" w:hAnsi="Arial" w:cs="Arial"/>
        </w:rPr>
        <w:t xml:space="preserve">, RCHOP </w:t>
      </w:r>
      <w:r w:rsidR="00924921">
        <w:rPr>
          <w:rFonts w:ascii="Arial" w:hAnsi="Arial" w:cs="Arial"/>
        </w:rPr>
        <w:fldChar w:fldCharType="begin">
          <w:fldData xml:space="preserve">PEVuZE5vdGU+PENpdGU+PEF1dGhvcj5GYW5hbGU8L0F1dGhvcj48WWVhcj4yMDE3PC9ZZWFyPjxJ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==
</w:fldData>
        </w:fldChar>
      </w:r>
      <w:r w:rsidR="00924921">
        <w:rPr>
          <w:rFonts w:ascii="Arial" w:hAnsi="Arial" w:cs="Arial"/>
        </w:rPr>
        <w:instrText xml:space="preserve"> ADDIN EN.CITE </w:instrText>
      </w:r>
      <w:r w:rsidR="00924921">
        <w:rPr>
          <w:rFonts w:ascii="Arial" w:hAnsi="Arial" w:cs="Arial"/>
        </w:rPr>
        <w:fldChar w:fldCharType="begin">
          <w:fldData xml:space="preserve">PEVuZE5vdGU+PENpdGU+PEF1dGhvcj5GYW5hbGU8L0F1dGhvcj48WWVhcj4yMDE3PC9ZZWFyPjxJ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==
</w:fldData>
        </w:fldChar>
      </w:r>
      <w:r w:rsidR="00924921">
        <w:rPr>
          <w:rFonts w:ascii="Arial" w:hAnsi="Arial" w:cs="Arial"/>
        </w:rPr>
        <w:instrText xml:space="preserve"> ADDIN EN.CITE.DATA </w:instrText>
      </w:r>
      <w:r w:rsidR="00924921">
        <w:rPr>
          <w:rFonts w:ascii="Arial" w:hAnsi="Arial" w:cs="Arial"/>
        </w:rPr>
      </w:r>
      <w:r w:rsidR="00924921">
        <w:rPr>
          <w:rFonts w:ascii="Arial" w:hAnsi="Arial" w:cs="Arial"/>
        </w:rPr>
        <w:fldChar w:fldCharType="end"/>
      </w:r>
      <w:r w:rsidR="00924921">
        <w:rPr>
          <w:rFonts w:ascii="Arial" w:hAnsi="Arial" w:cs="Arial"/>
        </w:rPr>
      </w:r>
      <w:r w:rsidR="00924921">
        <w:rPr>
          <w:rFonts w:ascii="Arial" w:hAnsi="Arial" w:cs="Arial"/>
        </w:rPr>
        <w:fldChar w:fldCharType="separate"/>
      </w:r>
      <w:r w:rsidR="00924921">
        <w:rPr>
          <w:rFonts w:ascii="Arial" w:hAnsi="Arial" w:cs="Arial"/>
          <w:noProof/>
        </w:rPr>
        <w:t>(Fanale</w:t>
      </w:r>
      <w:r w:rsidR="00924921" w:rsidRPr="00924921">
        <w:rPr>
          <w:rFonts w:ascii="Arial" w:hAnsi="Arial" w:cs="Arial"/>
          <w:i/>
          <w:noProof/>
        </w:rPr>
        <w:t>, et al</w:t>
      </w:r>
      <w:r w:rsidR="00924921">
        <w:rPr>
          <w:rFonts w:ascii="Arial" w:hAnsi="Arial" w:cs="Arial"/>
          <w:noProof/>
        </w:rPr>
        <w:t xml:space="preserve"> 2017)</w:t>
      </w:r>
      <w:r w:rsidR="00924921">
        <w:rPr>
          <w:rFonts w:ascii="Arial" w:hAnsi="Arial" w:cs="Arial"/>
        </w:rPr>
        <w:fldChar w:fldCharType="end"/>
      </w:r>
      <w:r w:rsidR="00924921">
        <w:rPr>
          <w:rFonts w:ascii="Arial" w:hAnsi="Arial" w:cs="Arial"/>
        </w:rPr>
        <w:t xml:space="preserve">.  However, </w:t>
      </w:r>
      <w:r w:rsidR="00B16D15" w:rsidRPr="0063067F">
        <w:rPr>
          <w:rFonts w:ascii="Arial" w:hAnsi="Arial" w:cs="Arial"/>
        </w:rPr>
        <w:t xml:space="preserve">we believe that our data supports </w:t>
      </w:r>
      <w:r w:rsidR="000223BC">
        <w:rPr>
          <w:rFonts w:ascii="Arial" w:hAnsi="Arial" w:cs="Arial"/>
        </w:rPr>
        <w:t>recent</w:t>
      </w:r>
      <w:r w:rsidR="000223BC" w:rsidRPr="0063067F">
        <w:rPr>
          <w:rFonts w:ascii="Arial" w:hAnsi="Arial" w:cs="Arial"/>
        </w:rPr>
        <w:t xml:space="preserve"> </w:t>
      </w:r>
      <w:r w:rsidR="00B16D15" w:rsidRPr="0063067F">
        <w:rPr>
          <w:rFonts w:ascii="Arial" w:hAnsi="Arial" w:cs="Arial"/>
        </w:rPr>
        <w:t>evidence</w:t>
      </w:r>
      <w:r w:rsidR="003378C6" w:rsidRPr="0063067F">
        <w:rPr>
          <w:rFonts w:ascii="Arial" w:hAnsi="Arial" w:cs="Arial"/>
        </w:rPr>
        <w:t xml:space="preserve"> </w:t>
      </w:r>
      <w:r w:rsidR="003D51D3">
        <w:rPr>
          <w:rFonts w:ascii="Arial" w:hAnsi="Arial" w:cs="Arial"/>
        </w:rPr>
        <w:fldChar w:fldCharType="begin"/>
      </w:r>
      <w:r w:rsidR="003D51D3">
        <w:rPr>
          <w:rFonts w:ascii="Arial" w:hAnsi="Arial" w:cs="Arial"/>
        </w:rPr>
        <w:instrText xml:space="preserve"> ADDIN EN.CITE &lt;EndNote&gt;&lt;Cite&gt;&lt;Author&gt;Borchmann&lt;/Author&gt;&lt;Year&gt;2019&lt;/Year&gt;&lt;IDText&gt;Active Surveillance for Newly Diagnosed Nodular Lymphocyte-Predominant Hodgkin Lymphoma&lt;/IDText&gt;&lt;DisplayText&gt;(Borchmann&lt;style face="italic"&gt;, et al&lt;/style&gt; 2019)&lt;/DisplayText&gt;&lt;record&gt;&lt;titles&gt;&lt;title&gt;Active Surveillance for Newly Diagnosed Nodular Lymphocyte-Predominant Hodgkin Lymphoma&lt;/title&gt;&lt;secondary-title&gt;Blood&lt;/secondary-title&gt;&lt;/titles&gt;&lt;pages&gt;654&lt;/pages&gt;&lt;contributors&gt;&lt;authors&gt;&lt;author&gt;Borchmann, Sven&lt;/author&gt;&lt;author&gt;Joffe, Erel&lt;/author&gt;&lt;author&gt;Moskowitz, Craig H.&lt;/author&gt;&lt;author&gt;Zelenetz, Andrew D.&lt;/author&gt;&lt;author&gt;Noy, Ariela&lt;/author&gt;&lt;author&gt;Portlock, Carol S&lt;/author&gt;&lt;author&gt;Gerecitano, John F&lt;/author&gt;&lt;author&gt;Batlevi, Connie&lt;/author&gt;&lt;author&gt;Caron, Phillip&lt;/author&gt;&lt;author&gt;Drullinsky, Pamela&lt;/author&gt;&lt;author&gt;Hamilton, Audrey&lt;/author&gt;&lt;author&gt;Hamlin Jr, Paul A&lt;/author&gt;&lt;author&gt;Horwitz, Steven M&lt;/author&gt;&lt;author&gt;Kumar, Anita&lt;/author&gt;&lt;author&gt;Matasar, Matthew J.&lt;/author&gt;&lt;author&gt;Moskowitz, Alison J.&lt;/author&gt;&lt;author&gt;Owens, Collete N&lt;/author&gt;&lt;author&gt;Palomba, Lia&lt;/author&gt;&lt;author&gt;Younes, Anas&lt;/author&gt;&lt;author&gt;Straus, David J.&lt;/author&gt;&lt;/authors&gt;&lt;/contributors&gt;&lt;added-date format="utc"&gt;1549466675&lt;/added-date&gt;&lt;ref-type name="Journal Article"&gt;17&lt;/ref-type&gt;&lt;dates&gt;&lt;year&gt;2019&lt;/year&gt;&lt;/dates&gt;&lt;rec-number&gt;819&lt;/rec-number&gt;&lt;last-updated-date format="utc"&gt;1549467071&lt;/last-updated-date&gt;&lt;volume&gt;130&lt;/volume&gt;&lt;num-vols&gt;1&lt;/num-vols&gt;&lt;/record&gt;&lt;/Cite&gt;&lt;/EndNote&gt;</w:instrText>
      </w:r>
      <w:r w:rsidR="003D51D3">
        <w:rPr>
          <w:rFonts w:ascii="Arial" w:hAnsi="Arial" w:cs="Arial"/>
        </w:rPr>
        <w:fldChar w:fldCharType="separate"/>
      </w:r>
      <w:r w:rsidR="003D51D3">
        <w:rPr>
          <w:rFonts w:ascii="Arial" w:hAnsi="Arial" w:cs="Arial"/>
          <w:noProof/>
        </w:rPr>
        <w:t>(Borchmann</w:t>
      </w:r>
      <w:r w:rsidR="003D51D3" w:rsidRPr="003D51D3">
        <w:rPr>
          <w:rFonts w:ascii="Arial" w:hAnsi="Arial" w:cs="Arial"/>
          <w:i/>
          <w:noProof/>
        </w:rPr>
        <w:t>, et al</w:t>
      </w:r>
      <w:r w:rsidR="003D51D3">
        <w:rPr>
          <w:rFonts w:ascii="Arial" w:hAnsi="Arial" w:cs="Arial"/>
          <w:noProof/>
        </w:rPr>
        <w:t xml:space="preserve"> 2019)</w:t>
      </w:r>
      <w:r w:rsidR="003D51D3">
        <w:rPr>
          <w:rFonts w:ascii="Arial" w:hAnsi="Arial" w:cs="Arial"/>
        </w:rPr>
        <w:fldChar w:fldCharType="end"/>
      </w:r>
      <w:r w:rsidR="003D51D3">
        <w:rPr>
          <w:rFonts w:ascii="Arial" w:hAnsi="Arial" w:cs="Arial"/>
        </w:rPr>
        <w:t xml:space="preserve"> </w:t>
      </w:r>
      <w:r w:rsidR="00B16D15" w:rsidRPr="0063067F">
        <w:rPr>
          <w:rFonts w:ascii="Arial" w:hAnsi="Arial" w:cs="Arial"/>
        </w:rPr>
        <w:t>to suggest that a stepwise approach to management in terms of intensity is advisable, with man</w:t>
      </w:r>
      <w:r w:rsidR="000A25A2" w:rsidRPr="0063067F">
        <w:rPr>
          <w:rFonts w:ascii="Arial" w:hAnsi="Arial" w:cs="Arial"/>
        </w:rPr>
        <w:t xml:space="preserve">y patients having excellent outcomes following ‘watch and wait’ as </w:t>
      </w:r>
      <w:r w:rsidR="00E60762" w:rsidRPr="0063067F">
        <w:rPr>
          <w:rFonts w:ascii="Arial" w:hAnsi="Arial" w:cs="Arial"/>
        </w:rPr>
        <w:t>an initial management strategy</w:t>
      </w:r>
      <w:r w:rsidR="00236D4C" w:rsidRPr="0063067F">
        <w:rPr>
          <w:rFonts w:ascii="Arial" w:hAnsi="Arial" w:cs="Arial"/>
        </w:rPr>
        <w:t xml:space="preserve"> and those </w:t>
      </w:r>
      <w:r w:rsidR="00924921">
        <w:rPr>
          <w:rFonts w:ascii="Arial" w:hAnsi="Arial" w:cs="Arial"/>
        </w:rPr>
        <w:t>relapsing</w:t>
      </w:r>
      <w:r w:rsidR="00236D4C" w:rsidRPr="0063067F">
        <w:rPr>
          <w:rFonts w:ascii="Arial" w:hAnsi="Arial" w:cs="Arial"/>
        </w:rPr>
        <w:t xml:space="preserve"> following initial therapy responding well to further treatment.</w:t>
      </w:r>
      <w:r w:rsidR="0004433D" w:rsidRPr="0063067F">
        <w:rPr>
          <w:rFonts w:ascii="Arial" w:hAnsi="Arial" w:cs="Arial"/>
        </w:rPr>
        <w:t xml:space="preserve"> </w:t>
      </w:r>
      <w:r w:rsidR="0004433D">
        <w:rPr>
          <w:rFonts w:ascii="Arial" w:hAnsi="Arial" w:cs="Arial"/>
        </w:rPr>
        <w:t xml:space="preserve"> </w:t>
      </w:r>
      <w:r w:rsidR="00F34DA6" w:rsidRPr="0063067F">
        <w:rPr>
          <w:rFonts w:ascii="Arial" w:hAnsi="Arial" w:cs="Arial"/>
        </w:rPr>
        <w:t xml:space="preserve">Low intensity immuno-chemotherapy e.g. R-CVP is recommended </w:t>
      </w:r>
      <w:r w:rsidR="00F34DA6" w:rsidRPr="0063067F">
        <w:rPr>
          <w:rFonts w:ascii="Arial" w:hAnsi="Arial" w:cs="Arial"/>
        </w:rPr>
        <w:lastRenderedPageBreak/>
        <w:t xml:space="preserve">to reduce long term toxicities with more intensive regimes reserved for those with </w:t>
      </w:r>
      <w:r w:rsidR="005A51CF">
        <w:rPr>
          <w:rFonts w:ascii="Arial" w:hAnsi="Arial" w:cs="Arial"/>
        </w:rPr>
        <w:t>suspected HGT</w:t>
      </w:r>
      <w:r w:rsidR="00F34DA6" w:rsidRPr="0063067F">
        <w:rPr>
          <w:rFonts w:ascii="Arial" w:hAnsi="Arial" w:cs="Arial"/>
        </w:rPr>
        <w:t xml:space="preserve"> or other concerning features.  </w:t>
      </w:r>
    </w:p>
    <w:p w14:paraId="273D4173" w14:textId="77777777" w:rsidR="000A6521" w:rsidRPr="0063067F" w:rsidRDefault="000A6521">
      <w:pPr>
        <w:rPr>
          <w:rFonts w:ascii="Arial" w:hAnsi="Arial" w:cs="Arial"/>
        </w:rPr>
      </w:pPr>
    </w:p>
    <w:p w14:paraId="4D6BCC14" w14:textId="2DA788C9" w:rsidR="000A6521" w:rsidRPr="0063067F" w:rsidRDefault="001B1BD9">
      <w:pPr>
        <w:rPr>
          <w:rFonts w:ascii="Arial" w:hAnsi="Arial" w:cs="Arial"/>
        </w:rPr>
      </w:pPr>
      <w:r w:rsidRPr="0063067F">
        <w:rPr>
          <w:rFonts w:ascii="Arial" w:hAnsi="Arial" w:cs="Arial"/>
        </w:rPr>
        <w:t xml:space="preserve">The main strength of </w:t>
      </w:r>
      <w:r w:rsidR="002B3445">
        <w:rPr>
          <w:rFonts w:ascii="Arial" w:hAnsi="Arial" w:cs="Arial"/>
        </w:rPr>
        <w:t>our</w:t>
      </w:r>
      <w:r w:rsidRPr="0063067F">
        <w:rPr>
          <w:rFonts w:ascii="Arial" w:hAnsi="Arial" w:cs="Arial"/>
        </w:rPr>
        <w:t xml:space="preserve"> study is</w:t>
      </w:r>
      <w:r w:rsidR="00924921">
        <w:rPr>
          <w:rFonts w:ascii="Arial" w:hAnsi="Arial" w:cs="Arial"/>
        </w:rPr>
        <w:t xml:space="preserve"> </w:t>
      </w:r>
      <w:r w:rsidR="00FA4BE5">
        <w:rPr>
          <w:rFonts w:ascii="Arial" w:hAnsi="Arial" w:cs="Arial"/>
        </w:rPr>
        <w:t xml:space="preserve">the </w:t>
      </w:r>
      <w:r w:rsidR="00924921">
        <w:rPr>
          <w:rFonts w:ascii="Arial" w:hAnsi="Arial" w:cs="Arial"/>
        </w:rPr>
        <w:t xml:space="preserve">collaborative, multicenter approach allowing </w:t>
      </w:r>
      <w:r w:rsidR="00FA4BE5">
        <w:rPr>
          <w:rFonts w:ascii="Arial" w:hAnsi="Arial" w:cs="Arial"/>
        </w:rPr>
        <w:t xml:space="preserve">analysis of </w:t>
      </w:r>
      <w:proofErr w:type="gramStart"/>
      <w:r w:rsidR="00FA4BE5">
        <w:rPr>
          <w:rFonts w:ascii="Arial" w:hAnsi="Arial" w:cs="Arial"/>
        </w:rPr>
        <w:t>a</w:t>
      </w:r>
      <w:r w:rsidRPr="0063067F">
        <w:rPr>
          <w:rFonts w:ascii="Arial" w:hAnsi="Arial" w:cs="Arial"/>
        </w:rPr>
        <w:t xml:space="preserve"> large number of</w:t>
      </w:r>
      <w:proofErr w:type="gramEnd"/>
      <w:r w:rsidRPr="0063067F">
        <w:rPr>
          <w:rFonts w:ascii="Arial" w:hAnsi="Arial" w:cs="Arial"/>
        </w:rPr>
        <w:t xml:space="preserve"> cases</w:t>
      </w:r>
      <w:r w:rsidR="00FA4BE5">
        <w:rPr>
          <w:rFonts w:ascii="Arial" w:hAnsi="Arial" w:cs="Arial"/>
        </w:rPr>
        <w:t xml:space="preserve"> </w:t>
      </w:r>
      <w:r w:rsidR="002B3445">
        <w:rPr>
          <w:rFonts w:ascii="Arial" w:hAnsi="Arial" w:cs="Arial"/>
        </w:rPr>
        <w:t xml:space="preserve">treated in the </w:t>
      </w:r>
      <w:r w:rsidRPr="0063067F">
        <w:rPr>
          <w:rFonts w:ascii="Arial" w:hAnsi="Arial" w:cs="Arial"/>
        </w:rPr>
        <w:t xml:space="preserve">chemoimmunotherapy era.  We acknowledge that the retrospective nature of the </w:t>
      </w:r>
      <w:r w:rsidR="00FA4BE5">
        <w:rPr>
          <w:rFonts w:ascii="Arial" w:hAnsi="Arial" w:cs="Arial"/>
        </w:rPr>
        <w:t>study</w:t>
      </w:r>
      <w:r w:rsidR="002B3445" w:rsidRPr="0063067F">
        <w:rPr>
          <w:rFonts w:ascii="Arial" w:hAnsi="Arial" w:cs="Arial"/>
        </w:rPr>
        <w:t xml:space="preserve"> </w:t>
      </w:r>
      <w:r w:rsidRPr="0063067F">
        <w:rPr>
          <w:rFonts w:ascii="Arial" w:hAnsi="Arial" w:cs="Arial"/>
        </w:rPr>
        <w:t xml:space="preserve">and variation in treatment approaches does not allow any </w:t>
      </w:r>
      <w:r w:rsidR="00F51EEC" w:rsidRPr="0063067F">
        <w:rPr>
          <w:rFonts w:ascii="Arial" w:hAnsi="Arial" w:cs="Arial"/>
        </w:rPr>
        <w:t xml:space="preserve">definitive </w:t>
      </w:r>
      <w:r w:rsidRPr="0063067F">
        <w:rPr>
          <w:rFonts w:ascii="Arial" w:hAnsi="Arial" w:cs="Arial"/>
        </w:rPr>
        <w:t xml:space="preserve">conclusion to be drawn on optimum management of NLPHL. </w:t>
      </w:r>
      <w:r w:rsidR="000A6521" w:rsidRPr="0063067F">
        <w:rPr>
          <w:rFonts w:ascii="Arial" w:eastAsia="MS Minngs" w:hAnsi="Arial" w:cs="Arial"/>
          <w:lang w:val="en-GB"/>
        </w:rPr>
        <w:t xml:space="preserve">International multi-centre collaboration will be required to establish prospective trials to assess the </w:t>
      </w:r>
      <w:r w:rsidR="006650A0" w:rsidRPr="0063067F">
        <w:rPr>
          <w:rFonts w:ascii="Arial" w:eastAsia="MS Minngs" w:hAnsi="Arial" w:cs="Arial"/>
          <w:lang w:val="en-GB"/>
        </w:rPr>
        <w:t xml:space="preserve">ideal </w:t>
      </w:r>
      <w:r w:rsidR="000A6521" w:rsidRPr="0063067F">
        <w:rPr>
          <w:rFonts w:ascii="Arial" w:eastAsia="MS Minngs" w:hAnsi="Arial" w:cs="Arial"/>
          <w:lang w:val="en-GB"/>
        </w:rPr>
        <w:t>management of this rare disease.</w:t>
      </w:r>
    </w:p>
    <w:p w14:paraId="3B81018B" w14:textId="3C1C9977" w:rsidR="000A6521" w:rsidRPr="0063067F" w:rsidRDefault="000A6521">
      <w:pPr>
        <w:rPr>
          <w:rFonts w:ascii="Arial" w:hAnsi="Arial" w:cs="Arial"/>
        </w:rPr>
      </w:pPr>
    </w:p>
    <w:p w14:paraId="30383FF3" w14:textId="78FA1F52" w:rsidR="00B06162" w:rsidRPr="0063067F" w:rsidRDefault="00B06162">
      <w:pPr>
        <w:rPr>
          <w:rFonts w:ascii="Arial" w:hAnsi="Arial" w:cs="Arial"/>
        </w:rPr>
      </w:pPr>
    </w:p>
    <w:p w14:paraId="2E908906" w14:textId="364B630D" w:rsidR="00B06162" w:rsidRPr="0063067F" w:rsidRDefault="00B06162">
      <w:pPr>
        <w:rPr>
          <w:rFonts w:ascii="Arial" w:hAnsi="Arial" w:cs="Arial"/>
          <w:b/>
          <w:u w:val="single"/>
        </w:rPr>
      </w:pPr>
      <w:r w:rsidRPr="0063067F">
        <w:rPr>
          <w:rFonts w:ascii="Arial" w:hAnsi="Arial" w:cs="Arial"/>
          <w:b/>
          <w:u w:val="single"/>
        </w:rPr>
        <w:t>Acknowledgements</w:t>
      </w:r>
    </w:p>
    <w:p w14:paraId="0523AAC4" w14:textId="445AC7CB" w:rsidR="00B06162" w:rsidRPr="0063067F" w:rsidRDefault="00B06162">
      <w:pPr>
        <w:rPr>
          <w:rFonts w:ascii="Arial" w:hAnsi="Arial" w:cs="Arial"/>
          <w:b/>
          <w:u w:val="single"/>
        </w:rPr>
      </w:pPr>
    </w:p>
    <w:p w14:paraId="69AF7F20" w14:textId="31CCD274" w:rsidR="00B06162" w:rsidRPr="0063067F" w:rsidRDefault="0072295B">
      <w:pPr>
        <w:rPr>
          <w:rFonts w:ascii="Arial" w:hAnsi="Arial" w:cs="Arial"/>
        </w:rPr>
      </w:pPr>
      <w:r w:rsidRPr="0063067F">
        <w:rPr>
          <w:rFonts w:ascii="Arial" w:hAnsi="Arial" w:cs="Arial"/>
        </w:rPr>
        <w:t xml:space="preserve">This work was supported (in part) by </w:t>
      </w:r>
      <w:proofErr w:type="spellStart"/>
      <w:r w:rsidRPr="0063067F">
        <w:rPr>
          <w:rFonts w:ascii="Arial" w:hAnsi="Arial" w:cs="Arial"/>
        </w:rPr>
        <w:t>Bloodwise</w:t>
      </w:r>
      <w:proofErr w:type="spellEnd"/>
      <w:r w:rsidRPr="0063067F">
        <w:rPr>
          <w:rFonts w:ascii="Arial" w:hAnsi="Arial" w:cs="Arial"/>
        </w:rPr>
        <w:t xml:space="preserve"> Grant 10042</w:t>
      </w:r>
    </w:p>
    <w:p w14:paraId="19B27460" w14:textId="6E273E3F" w:rsidR="0072295B" w:rsidRPr="0063067F" w:rsidRDefault="0072295B">
      <w:pPr>
        <w:rPr>
          <w:rFonts w:ascii="Arial" w:hAnsi="Arial" w:cs="Arial"/>
        </w:rPr>
      </w:pPr>
    </w:p>
    <w:p w14:paraId="728BD9A4" w14:textId="1D89EDCA" w:rsidR="0072295B" w:rsidRPr="0063067F" w:rsidRDefault="0072295B">
      <w:pPr>
        <w:rPr>
          <w:rFonts w:ascii="Arial" w:hAnsi="Arial" w:cs="Arial"/>
          <w:b/>
          <w:u w:val="single"/>
        </w:rPr>
      </w:pPr>
      <w:r w:rsidRPr="0063067F">
        <w:rPr>
          <w:rFonts w:ascii="Arial" w:hAnsi="Arial" w:cs="Arial"/>
          <w:b/>
          <w:u w:val="single"/>
        </w:rPr>
        <w:t>Authorship</w:t>
      </w:r>
    </w:p>
    <w:p w14:paraId="4F741681" w14:textId="33902E94" w:rsidR="0072295B" w:rsidRPr="0063067F" w:rsidRDefault="0072295B">
      <w:pPr>
        <w:rPr>
          <w:rFonts w:ascii="Arial" w:hAnsi="Arial" w:cs="Arial"/>
          <w:b/>
          <w:u w:val="single"/>
        </w:rPr>
      </w:pPr>
    </w:p>
    <w:p w14:paraId="0F446C70" w14:textId="77777777" w:rsidR="00753DE5" w:rsidRPr="0063067F" w:rsidRDefault="00753DE5" w:rsidP="00753DE5">
      <w:pPr>
        <w:rPr>
          <w:rFonts w:ascii="Arial" w:hAnsi="Arial" w:cs="Arial"/>
          <w:b/>
        </w:rPr>
      </w:pPr>
      <w:r w:rsidRPr="0063067F">
        <w:rPr>
          <w:rFonts w:ascii="Arial" w:hAnsi="Arial" w:cs="Arial"/>
          <w:b/>
        </w:rPr>
        <w:t>Contribution:</w:t>
      </w:r>
    </w:p>
    <w:p w14:paraId="4F00B8B0" w14:textId="297D3AF7" w:rsidR="00753DE5" w:rsidRPr="0063067F" w:rsidRDefault="00753DE5" w:rsidP="00753DE5">
      <w:pPr>
        <w:rPr>
          <w:rFonts w:ascii="Arial" w:hAnsi="Arial" w:cs="Arial"/>
        </w:rPr>
      </w:pPr>
      <w:r w:rsidRPr="0063067F">
        <w:rPr>
          <w:rFonts w:ascii="Arial" w:hAnsi="Arial" w:cs="Arial"/>
        </w:rPr>
        <w:t xml:space="preserve">PM and CB conceived the study; </w:t>
      </w:r>
      <w:r w:rsidR="00FF545E">
        <w:rPr>
          <w:rFonts w:ascii="Arial" w:hAnsi="Arial" w:cs="Arial"/>
        </w:rPr>
        <w:t xml:space="preserve">MRW, </w:t>
      </w:r>
      <w:r w:rsidRPr="0063067F">
        <w:rPr>
          <w:rFonts w:ascii="Arial" w:hAnsi="Arial" w:cs="Arial"/>
        </w:rPr>
        <w:t>KH, ML, RP and MB collected data; TB, AS and ER analyzed data and created the table and figure; MRW and KH wrote the manuscript; all authors contributed to and approved the final version of the manuscript.</w:t>
      </w:r>
    </w:p>
    <w:p w14:paraId="69BA1406" w14:textId="77777777" w:rsidR="00753DE5" w:rsidRPr="0063067F" w:rsidRDefault="00753DE5" w:rsidP="00753DE5">
      <w:pPr>
        <w:rPr>
          <w:rFonts w:ascii="Arial" w:hAnsi="Arial" w:cs="Arial"/>
          <w:b/>
        </w:rPr>
      </w:pPr>
      <w:r w:rsidRPr="0063067F">
        <w:rPr>
          <w:rFonts w:ascii="Arial" w:hAnsi="Arial" w:cs="Arial"/>
          <w:b/>
        </w:rPr>
        <w:t>Conflict-of-interest disclosure:</w:t>
      </w:r>
    </w:p>
    <w:p w14:paraId="229F0D16" w14:textId="77777777" w:rsidR="00753DE5" w:rsidRPr="0063067F" w:rsidRDefault="00753DE5" w:rsidP="00753DE5">
      <w:pPr>
        <w:rPr>
          <w:rFonts w:ascii="Arial" w:hAnsi="Arial" w:cs="Arial"/>
        </w:rPr>
      </w:pPr>
      <w:r w:rsidRPr="0063067F">
        <w:rPr>
          <w:rFonts w:ascii="Arial" w:hAnsi="Arial" w:cs="Arial"/>
        </w:rPr>
        <w:t>The authors declare no competing financial interests.</w:t>
      </w:r>
    </w:p>
    <w:p w14:paraId="4AC5D5D7" w14:textId="77777777" w:rsidR="00753DE5" w:rsidRPr="0063067F" w:rsidRDefault="00753DE5" w:rsidP="00753DE5">
      <w:pPr>
        <w:rPr>
          <w:rFonts w:ascii="Arial" w:hAnsi="Arial" w:cs="Arial"/>
          <w:b/>
        </w:rPr>
      </w:pPr>
      <w:r w:rsidRPr="0063067F">
        <w:rPr>
          <w:rFonts w:ascii="Arial" w:hAnsi="Arial" w:cs="Arial"/>
          <w:b/>
        </w:rPr>
        <w:t>Correspondence:</w:t>
      </w:r>
    </w:p>
    <w:p w14:paraId="3D57A3D4" w14:textId="22A97292" w:rsidR="0072295B" w:rsidRPr="0063067F" w:rsidRDefault="00753DE5" w:rsidP="00753DE5">
      <w:pPr>
        <w:rPr>
          <w:rFonts w:ascii="Arial" w:hAnsi="Arial" w:cs="Arial"/>
        </w:rPr>
      </w:pPr>
      <w:r w:rsidRPr="0063067F">
        <w:rPr>
          <w:rFonts w:ascii="Arial" w:hAnsi="Arial" w:cs="Arial"/>
        </w:rPr>
        <w:t>Dr Matthew R. Wilson, Beatson West of Scotland Cancer Centre, 1053 Great Western Road, Glasgow, G12 0YN. Email: matthewwilson1@nhs.net</w:t>
      </w:r>
    </w:p>
    <w:p w14:paraId="5F250903" w14:textId="77777777" w:rsidR="000A6521" w:rsidRPr="0063067F" w:rsidRDefault="000A6521">
      <w:pPr>
        <w:rPr>
          <w:rFonts w:ascii="Arial" w:hAnsi="Arial" w:cs="Arial"/>
        </w:rPr>
      </w:pPr>
    </w:p>
    <w:p w14:paraId="2AD797ED" w14:textId="77777777" w:rsidR="000A6521" w:rsidRPr="0063067F" w:rsidRDefault="000A6521">
      <w:pPr>
        <w:rPr>
          <w:rFonts w:ascii="Arial" w:hAnsi="Arial" w:cs="Arial"/>
        </w:rPr>
      </w:pPr>
    </w:p>
    <w:p w14:paraId="2BEC1ECA" w14:textId="77777777" w:rsidR="007F4684" w:rsidRPr="00336337" w:rsidRDefault="00674450" w:rsidP="00853257">
      <w:pPr>
        <w:rPr>
          <w:rFonts w:ascii="Arial" w:hAnsi="Arial" w:cs="Arial"/>
          <w:b/>
          <w:u w:val="single"/>
        </w:rPr>
      </w:pPr>
      <w:r w:rsidRPr="00336337">
        <w:rPr>
          <w:rFonts w:ascii="Arial" w:hAnsi="Arial" w:cs="Arial"/>
          <w:b/>
          <w:u w:val="single"/>
        </w:rPr>
        <w:t>References</w:t>
      </w:r>
    </w:p>
    <w:p w14:paraId="1C65EDFF" w14:textId="77777777" w:rsidR="007F4684" w:rsidRPr="00336337" w:rsidRDefault="007F4684" w:rsidP="00853257">
      <w:pPr>
        <w:rPr>
          <w:rFonts w:ascii="Arial" w:hAnsi="Arial" w:cs="Arial"/>
          <w:color w:val="555555"/>
          <w:shd w:val="clear" w:color="auto" w:fill="FFFFFF"/>
        </w:rPr>
      </w:pPr>
    </w:p>
    <w:p w14:paraId="0D681579" w14:textId="77777777" w:rsidR="007F4684" w:rsidRPr="00336337" w:rsidRDefault="007F4684" w:rsidP="00853257">
      <w:pPr>
        <w:rPr>
          <w:rFonts w:ascii="Arial" w:hAnsi="Arial" w:cs="Arial"/>
          <w:color w:val="555555"/>
          <w:shd w:val="clear" w:color="auto" w:fill="FFFFFF"/>
        </w:rPr>
      </w:pPr>
    </w:p>
    <w:p w14:paraId="21E38454" w14:textId="77777777" w:rsidR="003D51D3" w:rsidRPr="003D51D3" w:rsidRDefault="00764770" w:rsidP="003D51D3">
      <w:pPr>
        <w:pStyle w:val="EndNoteBibliography"/>
        <w:ind w:left="720" w:hanging="720"/>
      </w:pPr>
      <w:r w:rsidRPr="00D12C03">
        <w:rPr>
          <w:rFonts w:ascii="Arial" w:hAnsi="Arial" w:cs="Arial"/>
        </w:rPr>
        <w:fldChar w:fldCharType="begin"/>
      </w:r>
      <w:r w:rsidR="007F4684" w:rsidRPr="00336337">
        <w:rPr>
          <w:rFonts w:ascii="Arial" w:hAnsi="Arial" w:cs="Arial"/>
        </w:rPr>
        <w:instrText xml:space="preserve"> ADDIN EN.REFLIST </w:instrText>
      </w:r>
      <w:r w:rsidRPr="00D12C03">
        <w:rPr>
          <w:rFonts w:ascii="Arial" w:hAnsi="Arial" w:cs="Arial"/>
        </w:rPr>
        <w:fldChar w:fldCharType="separate"/>
      </w:r>
      <w:r w:rsidR="003D51D3" w:rsidRPr="003D51D3">
        <w:t xml:space="preserve">Al-Mansour, M., Connors, J.M., Gascoyne, R.D., Skinnider, B. &amp; Savage, K.J. (2010) Transformation to aggressive lymphoma in nodular lymphocyte-predominant Hodgkin's lymphoma. </w:t>
      </w:r>
      <w:r w:rsidR="003D51D3" w:rsidRPr="003D51D3">
        <w:rPr>
          <w:i/>
        </w:rPr>
        <w:t xml:space="preserve">J Clin Oncol, </w:t>
      </w:r>
      <w:r w:rsidR="003D51D3" w:rsidRPr="003D51D3">
        <w:rPr>
          <w:b/>
        </w:rPr>
        <w:t xml:space="preserve">28, </w:t>
      </w:r>
      <w:r w:rsidR="003D51D3" w:rsidRPr="003D51D3">
        <w:t>793-799.</w:t>
      </w:r>
    </w:p>
    <w:p w14:paraId="24198FC6" w14:textId="77777777" w:rsidR="003D51D3" w:rsidRPr="003D51D3" w:rsidRDefault="003D51D3" w:rsidP="003D51D3">
      <w:pPr>
        <w:pStyle w:val="EndNoteBibliography"/>
        <w:ind w:left="720" w:hanging="720"/>
      </w:pPr>
      <w:r w:rsidRPr="003D51D3">
        <w:t xml:space="preserve">Borchmann, S., Joffe, E., Moskowitz, C.H., Zelenetz, A.D., Noy, A., Portlock, C.S., Gerecitano, J.F., Batlevi, C., Caron, P., Drullinsky, P., Hamilton, A., Hamlin Jr, P.A., Horwitz, S.M., Kumar, A., Matasar, M.J., Moskowitz, A.J., Owens, C.N., Palomba, L., Younes, A. &amp; Straus, D.J. (2019) Active Surveillance for Newly Diagnosed Nodular Lymphocyte-Predominant Hodgkin Lymphoma. </w:t>
      </w:r>
      <w:r w:rsidRPr="003D51D3">
        <w:rPr>
          <w:i/>
        </w:rPr>
        <w:t xml:space="preserve">Blood, </w:t>
      </w:r>
      <w:r w:rsidRPr="003D51D3">
        <w:rPr>
          <w:b/>
        </w:rPr>
        <w:t xml:space="preserve">130, </w:t>
      </w:r>
      <w:r w:rsidRPr="003D51D3">
        <w:t>654.</w:t>
      </w:r>
    </w:p>
    <w:p w14:paraId="696E4AC8" w14:textId="77777777" w:rsidR="003D51D3" w:rsidRPr="003D51D3" w:rsidRDefault="003D51D3" w:rsidP="003D51D3">
      <w:pPr>
        <w:pStyle w:val="EndNoteBibliography"/>
        <w:ind w:left="720" w:hanging="720"/>
      </w:pPr>
      <w:r w:rsidRPr="003D51D3">
        <w:t xml:space="preserve">Fanale, M.A., Cheah, C.Y., Rich, A., Medeiros, L.J., Lai, C.M., Oki, Y., Romaguera, J.E., Fayad, L.E., Hagemeister, F.B., Samaniego, F., Rodriguez, M.A., Neelapu, S.S., Lee, H.J., Nastoupil, L., Fowler, N.H., Turturro, F., Westin, J.R., Wang, M.L., McLaughlin, P., Pinnix, C.C., Milgrom, S.A., Dabaja, B., Horowitz, S.B. &amp; Younes, A. (2017) Encouraging activity for R-CHOP in advanced stage nodular lymphocyte-predominant Hodgkin lymphoma. </w:t>
      </w:r>
      <w:r w:rsidRPr="003D51D3">
        <w:rPr>
          <w:i/>
        </w:rPr>
        <w:t xml:space="preserve">Blood, </w:t>
      </w:r>
      <w:r w:rsidRPr="003D51D3">
        <w:rPr>
          <w:b/>
        </w:rPr>
        <w:t xml:space="preserve">130, </w:t>
      </w:r>
      <w:r w:rsidRPr="003D51D3">
        <w:t>472-477.</w:t>
      </w:r>
    </w:p>
    <w:p w14:paraId="255F9FEF" w14:textId="77777777" w:rsidR="003D51D3" w:rsidRPr="003D51D3" w:rsidRDefault="003D51D3" w:rsidP="003D51D3">
      <w:pPr>
        <w:pStyle w:val="EndNoteBibliography"/>
        <w:ind w:left="720" w:hanging="720"/>
      </w:pPr>
      <w:r w:rsidRPr="003D51D3">
        <w:lastRenderedPageBreak/>
        <w:t xml:space="preserve">Farrell, K., McKay, P. &amp; Leach, M. (2011) Nodular lymphocyte predominant Hodgkin lymphoma behaves as a distinct clinical entity with good outcome: evidence from 14-year follow-up in the West of Scotland Cancer Network. </w:t>
      </w:r>
      <w:r w:rsidRPr="003D51D3">
        <w:rPr>
          <w:i/>
        </w:rPr>
        <w:t xml:space="preserve">Leuk Lymphoma, </w:t>
      </w:r>
      <w:r w:rsidRPr="003D51D3">
        <w:rPr>
          <w:b/>
        </w:rPr>
        <w:t xml:space="preserve">52, </w:t>
      </w:r>
      <w:r w:rsidRPr="003D51D3">
        <w:t>1920-1928.</w:t>
      </w:r>
    </w:p>
    <w:p w14:paraId="61FEE5EE" w14:textId="77777777" w:rsidR="003D51D3" w:rsidRPr="003D51D3" w:rsidRDefault="003D51D3" w:rsidP="003D51D3">
      <w:pPr>
        <w:pStyle w:val="EndNoteBibliography"/>
        <w:ind w:left="720" w:hanging="720"/>
      </w:pPr>
      <w:r w:rsidRPr="003D51D3">
        <w:t xml:space="preserve">Kenderian, S.S., Habermann, T.M., Macon, W.R., Ristow, K.M., Ansell, S.M., Colgan, J.P., Johnston, P.B., Inwards, D.J., Markovic, S.N., Micallef, I.N., Thompson, C.A., Porrata, L.F., Martenson, J.A., Witzig, T.E. &amp; Nowakowski, G.S. (2016) Large B-cell transformation in nodular lymphocyte-predominant Hodgkin lymphoma: 40-year experience from a single institution. </w:t>
      </w:r>
      <w:r w:rsidRPr="003D51D3">
        <w:rPr>
          <w:i/>
        </w:rPr>
        <w:t xml:space="preserve">Blood, </w:t>
      </w:r>
      <w:r w:rsidRPr="003D51D3">
        <w:rPr>
          <w:b/>
        </w:rPr>
        <w:t xml:space="preserve">127, </w:t>
      </w:r>
      <w:r w:rsidRPr="003D51D3">
        <w:t>1960-1966.</w:t>
      </w:r>
    </w:p>
    <w:p w14:paraId="1BC77145" w14:textId="77777777" w:rsidR="003D51D3" w:rsidRPr="003D51D3" w:rsidRDefault="003D51D3" w:rsidP="003D51D3">
      <w:pPr>
        <w:pStyle w:val="EndNoteBibliography"/>
        <w:ind w:left="720" w:hanging="720"/>
      </w:pPr>
      <w:r w:rsidRPr="003D51D3">
        <w:t xml:space="preserve">McKay, P., Fielding, P., Gallop-Evans, E., Hall, G.W., Lambert, J., Leach, M., Marafioti, T. &amp; McNamara, C. (2016) Guidelines for the investigation and management of nodular lymphocyte predominant Hodgkin lymphoma. </w:t>
      </w:r>
      <w:r w:rsidRPr="003D51D3">
        <w:rPr>
          <w:i/>
        </w:rPr>
        <w:t xml:space="preserve">Br J Haematol, </w:t>
      </w:r>
      <w:r w:rsidRPr="003D51D3">
        <w:rPr>
          <w:b/>
        </w:rPr>
        <w:t xml:space="preserve">172, </w:t>
      </w:r>
      <w:r w:rsidRPr="003D51D3">
        <w:t>32-43.</w:t>
      </w:r>
    </w:p>
    <w:p w14:paraId="41B4AC96" w14:textId="77777777" w:rsidR="003D51D3" w:rsidRPr="003D51D3" w:rsidRDefault="003D51D3" w:rsidP="003D51D3">
      <w:pPr>
        <w:pStyle w:val="EndNoteBibliography"/>
        <w:ind w:left="720" w:hanging="720"/>
      </w:pPr>
      <w:r w:rsidRPr="003D51D3">
        <w:t xml:space="preserve">Smith, A., Crouch, S., Lax, S., Li, J., Painter, D., Howell, D., Patmore, R., Jack, A. &amp; Roman, E. (2015) Lymphoma incidence, survival and prevalence 2004-2014: sub-type analyses from the UK's Haematological Malignancy Research Network. </w:t>
      </w:r>
      <w:r w:rsidRPr="003D51D3">
        <w:rPr>
          <w:i/>
        </w:rPr>
        <w:t xml:space="preserve">Br J Cancer, </w:t>
      </w:r>
      <w:r w:rsidRPr="003D51D3">
        <w:rPr>
          <w:b/>
        </w:rPr>
        <w:t xml:space="preserve">112, </w:t>
      </w:r>
      <w:r w:rsidRPr="003D51D3">
        <w:t>1575-1584.</w:t>
      </w:r>
    </w:p>
    <w:p w14:paraId="6B9F825F" w14:textId="17C0433B" w:rsidR="003D51D3" w:rsidRPr="003D51D3" w:rsidRDefault="003D51D3" w:rsidP="003D51D3">
      <w:pPr>
        <w:pStyle w:val="EndNoteBibliography"/>
        <w:ind w:left="720" w:hanging="720"/>
      </w:pPr>
      <w:r w:rsidRPr="003D51D3">
        <w:t xml:space="preserve">Spika D, R.B., Woods LM, Maringe C, Bonaventure A, Coleman MP, Allemani C. (2018) Life tables for the CONCORD-2 study.  Accessed 22 November 2018. Vol. 2018, </w:t>
      </w:r>
      <w:hyperlink r:id="rId8" w:history="1">
        <w:r w:rsidRPr="003D51D3">
          <w:rPr>
            <w:rStyle w:val="Hyperlink"/>
          </w:rPr>
          <w:t>https://csg.lshtm.ac.uk/life-tables/</w:t>
        </w:r>
      </w:hyperlink>
      <w:r w:rsidRPr="003D51D3">
        <w:t>.</w:t>
      </w:r>
    </w:p>
    <w:p w14:paraId="295F346C" w14:textId="027207BD" w:rsidR="00090B69" w:rsidRPr="00336337" w:rsidRDefault="00764770" w:rsidP="00853257">
      <w:pPr>
        <w:rPr>
          <w:rFonts w:ascii="Arial" w:hAnsi="Arial" w:cs="Arial"/>
        </w:rPr>
      </w:pPr>
      <w:r w:rsidRPr="00D12C03">
        <w:rPr>
          <w:rFonts w:ascii="Arial" w:hAnsi="Arial" w:cs="Arial"/>
        </w:rPr>
        <w:fldChar w:fldCharType="end"/>
      </w:r>
    </w:p>
    <w:p w14:paraId="720CA246" w14:textId="69BA49FE" w:rsidR="0063067F" w:rsidRDefault="0063067F" w:rsidP="00853257">
      <w:pPr>
        <w:rPr>
          <w:rFonts w:ascii="Arial" w:hAnsi="Arial" w:cs="Arial"/>
        </w:rPr>
      </w:pPr>
    </w:p>
    <w:p w14:paraId="2AB58B23" w14:textId="11A78CD8" w:rsidR="0063067F" w:rsidRDefault="0063067F" w:rsidP="00853257">
      <w:pPr>
        <w:rPr>
          <w:rFonts w:ascii="Arial" w:hAnsi="Arial" w:cs="Arial"/>
        </w:rPr>
      </w:pPr>
    </w:p>
    <w:p w14:paraId="63D2E6C0" w14:textId="2CEB3B01" w:rsidR="0063067F" w:rsidRDefault="0063067F" w:rsidP="00853257">
      <w:pPr>
        <w:rPr>
          <w:rFonts w:ascii="Arial" w:hAnsi="Arial" w:cs="Arial"/>
        </w:rPr>
      </w:pPr>
    </w:p>
    <w:p w14:paraId="57435460" w14:textId="4D08DDDC" w:rsidR="0063067F" w:rsidRDefault="0063067F" w:rsidP="00853257">
      <w:pPr>
        <w:rPr>
          <w:rFonts w:ascii="Arial" w:hAnsi="Arial" w:cs="Arial"/>
        </w:rPr>
      </w:pPr>
    </w:p>
    <w:p w14:paraId="68342BD8" w14:textId="3482DF07" w:rsidR="0063067F" w:rsidRDefault="0063067F" w:rsidP="00853257">
      <w:pPr>
        <w:rPr>
          <w:rFonts w:ascii="Arial" w:hAnsi="Arial" w:cs="Arial"/>
        </w:rPr>
      </w:pPr>
    </w:p>
    <w:p w14:paraId="1BB2D60E" w14:textId="36CA87A4" w:rsidR="0063067F" w:rsidRDefault="0063067F" w:rsidP="00853257">
      <w:pPr>
        <w:rPr>
          <w:rFonts w:ascii="Arial" w:hAnsi="Arial" w:cs="Arial"/>
        </w:rPr>
      </w:pPr>
    </w:p>
    <w:p w14:paraId="12C26D08" w14:textId="47DD8633" w:rsidR="0063067F" w:rsidRDefault="0063067F" w:rsidP="00853257">
      <w:pPr>
        <w:rPr>
          <w:rFonts w:ascii="Arial" w:hAnsi="Arial" w:cs="Arial"/>
        </w:rPr>
      </w:pPr>
    </w:p>
    <w:p w14:paraId="18723882" w14:textId="70EE8EDE" w:rsidR="0063067F" w:rsidRDefault="0063067F" w:rsidP="00853257">
      <w:pPr>
        <w:rPr>
          <w:rFonts w:ascii="Arial" w:hAnsi="Arial" w:cs="Arial"/>
        </w:rPr>
      </w:pPr>
    </w:p>
    <w:p w14:paraId="0AEBCAF8" w14:textId="12D64A5D" w:rsidR="0063067F" w:rsidRDefault="0063067F" w:rsidP="00853257">
      <w:pPr>
        <w:rPr>
          <w:rFonts w:ascii="Arial" w:hAnsi="Arial" w:cs="Arial"/>
        </w:rPr>
      </w:pPr>
    </w:p>
    <w:p w14:paraId="41EF8317" w14:textId="1C84D0C4" w:rsidR="0063067F" w:rsidRDefault="0063067F" w:rsidP="00853257">
      <w:pPr>
        <w:rPr>
          <w:rFonts w:ascii="Arial" w:hAnsi="Arial" w:cs="Arial"/>
        </w:rPr>
      </w:pPr>
    </w:p>
    <w:p w14:paraId="2E49A6A7" w14:textId="5A8B1807" w:rsidR="0063067F" w:rsidRDefault="0063067F" w:rsidP="00853257">
      <w:pPr>
        <w:rPr>
          <w:rFonts w:ascii="Arial" w:hAnsi="Arial" w:cs="Arial"/>
        </w:rPr>
      </w:pPr>
    </w:p>
    <w:p w14:paraId="2525A9B3" w14:textId="30EBF3BF" w:rsidR="0063067F" w:rsidRDefault="0063067F" w:rsidP="00853257">
      <w:pPr>
        <w:rPr>
          <w:rFonts w:ascii="Arial" w:hAnsi="Arial" w:cs="Arial"/>
        </w:rPr>
      </w:pPr>
    </w:p>
    <w:p w14:paraId="66F2B74F" w14:textId="086F3223" w:rsidR="0063067F" w:rsidRDefault="0063067F" w:rsidP="00853257">
      <w:pPr>
        <w:rPr>
          <w:rFonts w:ascii="Arial" w:hAnsi="Arial" w:cs="Arial"/>
        </w:rPr>
      </w:pPr>
    </w:p>
    <w:p w14:paraId="2CE3136D" w14:textId="1E6D049B" w:rsidR="0063067F" w:rsidRDefault="0063067F" w:rsidP="00853257">
      <w:pPr>
        <w:rPr>
          <w:rFonts w:ascii="Arial" w:hAnsi="Arial" w:cs="Arial"/>
        </w:rPr>
      </w:pPr>
    </w:p>
    <w:p w14:paraId="57567723" w14:textId="2B2568D6" w:rsidR="0063067F" w:rsidRDefault="0063067F" w:rsidP="00853257">
      <w:pPr>
        <w:rPr>
          <w:rFonts w:ascii="Arial" w:hAnsi="Arial" w:cs="Arial"/>
        </w:rPr>
      </w:pPr>
    </w:p>
    <w:p w14:paraId="55339B87" w14:textId="37E27651" w:rsidR="0063067F" w:rsidRDefault="0063067F" w:rsidP="00853257">
      <w:pPr>
        <w:rPr>
          <w:rFonts w:ascii="Arial" w:hAnsi="Arial" w:cs="Arial"/>
        </w:rPr>
      </w:pPr>
    </w:p>
    <w:p w14:paraId="05E1C6F7" w14:textId="419A946C" w:rsidR="0063067F" w:rsidRDefault="0063067F" w:rsidP="00853257">
      <w:pPr>
        <w:rPr>
          <w:rFonts w:ascii="Arial" w:hAnsi="Arial" w:cs="Arial"/>
        </w:rPr>
      </w:pPr>
    </w:p>
    <w:p w14:paraId="623CD0E5" w14:textId="5226BCFA" w:rsidR="0063067F" w:rsidRDefault="0063067F" w:rsidP="00853257">
      <w:pPr>
        <w:rPr>
          <w:rFonts w:ascii="Arial" w:hAnsi="Arial" w:cs="Arial"/>
        </w:rPr>
      </w:pPr>
    </w:p>
    <w:p w14:paraId="332CB037" w14:textId="1200B217" w:rsidR="0063067F" w:rsidRDefault="0063067F" w:rsidP="00853257">
      <w:pPr>
        <w:rPr>
          <w:rFonts w:ascii="Arial" w:hAnsi="Arial" w:cs="Arial"/>
        </w:rPr>
      </w:pPr>
    </w:p>
    <w:p w14:paraId="3FBCCBA3" w14:textId="0FBA6C8A" w:rsidR="0007633A" w:rsidRDefault="0007633A" w:rsidP="00853257">
      <w:pPr>
        <w:rPr>
          <w:rFonts w:ascii="Arial" w:hAnsi="Arial" w:cs="Arial"/>
        </w:rPr>
      </w:pPr>
    </w:p>
    <w:p w14:paraId="7DE29151" w14:textId="53B034E1" w:rsidR="0007633A" w:rsidRDefault="0007633A" w:rsidP="00853257">
      <w:pPr>
        <w:rPr>
          <w:rFonts w:ascii="Arial" w:hAnsi="Arial" w:cs="Arial"/>
        </w:rPr>
      </w:pPr>
    </w:p>
    <w:p w14:paraId="29E985D7" w14:textId="6DC35365" w:rsidR="0007633A" w:rsidRDefault="0007633A" w:rsidP="00853257">
      <w:pPr>
        <w:rPr>
          <w:rFonts w:ascii="Arial" w:hAnsi="Arial" w:cs="Arial"/>
        </w:rPr>
      </w:pPr>
    </w:p>
    <w:p w14:paraId="79633F1A" w14:textId="03ABDB47" w:rsidR="0007633A" w:rsidRDefault="0007633A" w:rsidP="00853257">
      <w:pPr>
        <w:rPr>
          <w:rFonts w:ascii="Arial" w:hAnsi="Arial" w:cs="Arial"/>
        </w:rPr>
      </w:pPr>
    </w:p>
    <w:p w14:paraId="7307E584" w14:textId="18D3BFB1" w:rsidR="0007633A" w:rsidRDefault="0007633A" w:rsidP="00853257">
      <w:pPr>
        <w:rPr>
          <w:rFonts w:ascii="Arial" w:hAnsi="Arial" w:cs="Arial"/>
        </w:rPr>
      </w:pPr>
    </w:p>
    <w:p w14:paraId="0E6DA1F3" w14:textId="16C19F85" w:rsidR="0007633A" w:rsidRDefault="0007633A" w:rsidP="00853257">
      <w:pPr>
        <w:rPr>
          <w:rFonts w:ascii="Arial" w:hAnsi="Arial" w:cs="Arial"/>
        </w:rPr>
      </w:pPr>
    </w:p>
    <w:p w14:paraId="1D1176DA" w14:textId="300631BB" w:rsidR="0007633A" w:rsidRDefault="0007633A" w:rsidP="00853257">
      <w:pPr>
        <w:rPr>
          <w:rFonts w:ascii="Arial" w:hAnsi="Arial" w:cs="Arial"/>
        </w:rPr>
      </w:pPr>
    </w:p>
    <w:p w14:paraId="78AE9CBC" w14:textId="0C4BDA33" w:rsidR="0007633A" w:rsidRDefault="0007633A" w:rsidP="00853257">
      <w:pPr>
        <w:rPr>
          <w:rFonts w:ascii="Arial" w:hAnsi="Arial" w:cs="Arial"/>
        </w:rPr>
      </w:pPr>
    </w:p>
    <w:p w14:paraId="70403C71" w14:textId="77777777" w:rsidR="00DC2BDF" w:rsidRPr="008F4396" w:rsidRDefault="00DC2BDF" w:rsidP="00DC2BDF">
      <w:pPr>
        <w:rPr>
          <w:rFonts w:ascii="Arial" w:hAnsi="Arial" w:cs="Arial"/>
          <w:b/>
          <w:u w:val="single"/>
        </w:rPr>
      </w:pPr>
      <w:r w:rsidRPr="008F4396">
        <w:rPr>
          <w:rFonts w:ascii="Arial" w:hAnsi="Arial" w:cs="Arial"/>
          <w:b/>
          <w:u w:val="single"/>
        </w:rPr>
        <w:t>Table 1</w:t>
      </w:r>
    </w:p>
    <w:p w14:paraId="6B5BBD0D" w14:textId="77777777" w:rsidR="00DC2BDF" w:rsidRPr="008F4396" w:rsidRDefault="00DC2BDF" w:rsidP="00DC2BDF">
      <w:pPr>
        <w:rPr>
          <w:rFonts w:ascii="Arial" w:hAnsi="Arial" w:cs="Arial"/>
          <w:b/>
          <w:u w:val="single"/>
        </w:rPr>
      </w:pPr>
    </w:p>
    <w:p w14:paraId="39707B42" w14:textId="20689E7F" w:rsidR="00DC2BDF" w:rsidRPr="008F4396" w:rsidRDefault="00DC2BDF" w:rsidP="00DC2BDF">
      <w:pPr>
        <w:pStyle w:val="Caption"/>
        <w:keepNext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8F4396">
        <w:rPr>
          <w:rFonts w:ascii="Arial" w:hAnsi="Arial" w:cs="Arial"/>
          <w:b/>
          <w:i w:val="0"/>
          <w:color w:val="auto"/>
          <w:sz w:val="24"/>
          <w:szCs w:val="24"/>
        </w:rPr>
        <w:t xml:space="preserve">Baseline </w:t>
      </w:r>
      <w:r w:rsidR="0085797A">
        <w:rPr>
          <w:rFonts w:ascii="Arial" w:hAnsi="Arial" w:cs="Arial"/>
          <w:b/>
          <w:i w:val="0"/>
          <w:color w:val="auto"/>
          <w:sz w:val="24"/>
          <w:szCs w:val="24"/>
        </w:rPr>
        <w:t>c</w:t>
      </w:r>
      <w:r w:rsidRPr="008F4396">
        <w:rPr>
          <w:rFonts w:ascii="Arial" w:hAnsi="Arial" w:cs="Arial"/>
          <w:b/>
          <w:i w:val="0"/>
          <w:color w:val="auto"/>
          <w:sz w:val="24"/>
          <w:szCs w:val="24"/>
        </w:rPr>
        <w:t xml:space="preserve">haracteristics by </w:t>
      </w:r>
      <w:r w:rsidR="0085797A">
        <w:rPr>
          <w:rFonts w:ascii="Arial" w:hAnsi="Arial" w:cs="Arial"/>
          <w:b/>
          <w:i w:val="0"/>
          <w:color w:val="auto"/>
          <w:sz w:val="24"/>
          <w:szCs w:val="24"/>
        </w:rPr>
        <w:t>front</w:t>
      </w:r>
      <w:r w:rsidRPr="008F4396">
        <w:rPr>
          <w:rFonts w:ascii="Arial" w:hAnsi="Arial" w:cs="Arial"/>
          <w:b/>
          <w:i w:val="0"/>
          <w:color w:val="auto"/>
          <w:sz w:val="24"/>
          <w:szCs w:val="24"/>
        </w:rPr>
        <w:t xml:space="preserve">line </w:t>
      </w:r>
      <w:r w:rsidR="0085797A">
        <w:rPr>
          <w:rFonts w:ascii="Arial" w:hAnsi="Arial" w:cs="Arial"/>
          <w:b/>
          <w:i w:val="0"/>
          <w:color w:val="auto"/>
          <w:sz w:val="24"/>
          <w:szCs w:val="24"/>
        </w:rPr>
        <w:t>m</w:t>
      </w:r>
      <w:r w:rsidRPr="008F4396">
        <w:rPr>
          <w:rFonts w:ascii="Arial" w:hAnsi="Arial" w:cs="Arial"/>
          <w:b/>
          <w:i w:val="0"/>
          <w:color w:val="auto"/>
          <w:sz w:val="24"/>
          <w:szCs w:val="24"/>
        </w:rPr>
        <w:t xml:space="preserve">anagement  </w:t>
      </w:r>
    </w:p>
    <w:p w14:paraId="54FE7D0A" w14:textId="77777777" w:rsidR="00DC2BDF" w:rsidRDefault="00DC2BDF" w:rsidP="00853257">
      <w:pPr>
        <w:rPr>
          <w:rFonts w:ascii="Arial" w:hAnsi="Arial" w:cs="Arial"/>
        </w:rPr>
      </w:pPr>
    </w:p>
    <w:tbl>
      <w:tblPr>
        <w:tblStyle w:val="TableGrid"/>
        <w:tblW w:w="5377" w:type="pct"/>
        <w:tblLayout w:type="fixed"/>
        <w:tblLook w:val="04A0" w:firstRow="1" w:lastRow="0" w:firstColumn="1" w:lastColumn="0" w:noHBand="0" w:noVBand="1"/>
      </w:tblPr>
      <w:tblGrid>
        <w:gridCol w:w="1517"/>
        <w:gridCol w:w="1218"/>
        <w:gridCol w:w="922"/>
        <w:gridCol w:w="1061"/>
        <w:gridCol w:w="909"/>
        <w:gridCol w:w="831"/>
        <w:gridCol w:w="845"/>
        <w:gridCol w:w="779"/>
        <w:gridCol w:w="833"/>
      </w:tblGrid>
      <w:tr w:rsidR="00F07B64" w:rsidRPr="00BD61EA" w14:paraId="3291D777" w14:textId="77777777" w:rsidTr="00F07B64">
        <w:trPr>
          <w:trHeight w:val="237"/>
        </w:trPr>
        <w:tc>
          <w:tcPr>
            <w:tcW w:w="851" w:type="pct"/>
            <w:vAlign w:val="center"/>
          </w:tcPr>
          <w:p w14:paraId="6E504CD0" w14:textId="77777777" w:rsidR="00070BEB" w:rsidRPr="00D12C03" w:rsidRDefault="00070BEB" w:rsidP="0033013D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3" w:type="pct"/>
            <w:vAlign w:val="center"/>
          </w:tcPr>
          <w:p w14:paraId="199FBFC0" w14:textId="77777777" w:rsidR="00070BEB" w:rsidRPr="00D12C03" w:rsidRDefault="00070BEB" w:rsidP="0033013D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66" w:type="pct"/>
            <w:gridSpan w:val="7"/>
            <w:vAlign w:val="center"/>
          </w:tcPr>
          <w:p w14:paraId="208BE9B7" w14:textId="0CD76476" w:rsidR="00070BEB" w:rsidRPr="00D12C03" w:rsidRDefault="0085797A" w:rsidP="0033013D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Front</w:t>
            </w:r>
            <w:r w:rsidR="00070BEB" w:rsidRPr="00D12C0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line management n (%)</w:t>
            </w:r>
          </w:p>
        </w:tc>
      </w:tr>
      <w:tr w:rsidR="005559B6" w:rsidRPr="00BD61EA" w14:paraId="409641BB" w14:textId="77777777" w:rsidTr="00D12C03">
        <w:trPr>
          <w:trHeight w:val="246"/>
        </w:trPr>
        <w:tc>
          <w:tcPr>
            <w:tcW w:w="851" w:type="pct"/>
            <w:vAlign w:val="center"/>
          </w:tcPr>
          <w:p w14:paraId="2003BCBC" w14:textId="77777777" w:rsidR="00070BEB" w:rsidRPr="00D12C03" w:rsidRDefault="00070BEB" w:rsidP="0033013D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3" w:type="pct"/>
            <w:vMerge w:val="restart"/>
            <w:vAlign w:val="center"/>
          </w:tcPr>
          <w:p w14:paraId="4A6C3D3B" w14:textId="77777777" w:rsidR="00070BEB" w:rsidRPr="00D12C03" w:rsidRDefault="00070BEB" w:rsidP="0033013D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All</w:t>
            </w:r>
          </w:p>
          <w:p w14:paraId="3575DE78" w14:textId="77777777" w:rsidR="00070BEB" w:rsidRPr="00D12C03" w:rsidRDefault="00070BEB" w:rsidP="0033013D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Patients</w:t>
            </w:r>
          </w:p>
          <w:p w14:paraId="05E479DD" w14:textId="77777777" w:rsidR="00070BEB" w:rsidRPr="00D12C03" w:rsidRDefault="00070BEB" w:rsidP="0033013D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n (%)</w:t>
            </w:r>
          </w:p>
        </w:tc>
        <w:tc>
          <w:tcPr>
            <w:tcW w:w="517" w:type="pct"/>
            <w:vMerge w:val="restart"/>
            <w:vAlign w:val="center"/>
          </w:tcPr>
          <w:p w14:paraId="2923C5B7" w14:textId="77777777" w:rsidR="00070BEB" w:rsidRPr="00D12C03" w:rsidRDefault="00070BEB" w:rsidP="0033013D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Watch &amp; Wait</w:t>
            </w:r>
          </w:p>
        </w:tc>
        <w:tc>
          <w:tcPr>
            <w:tcW w:w="595" w:type="pct"/>
            <w:vMerge w:val="restart"/>
            <w:vAlign w:val="center"/>
          </w:tcPr>
          <w:p w14:paraId="5C64BA52" w14:textId="6C54EB07" w:rsidR="00070BEB" w:rsidRPr="00D12C03" w:rsidRDefault="00070BEB" w:rsidP="0033013D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proofErr w:type="gramStart"/>
            <w:r w:rsidRPr="00D12C0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Radio</w:t>
            </w:r>
            <w:r w:rsidR="0033700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-</w:t>
            </w:r>
            <w:r w:rsidRPr="00D12C0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therapy</w:t>
            </w:r>
            <w:proofErr w:type="gramEnd"/>
          </w:p>
          <w:p w14:paraId="1F4CC883" w14:textId="77777777" w:rsidR="00070BEB" w:rsidRPr="00D12C03" w:rsidRDefault="00070BEB" w:rsidP="0033013D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Only</w:t>
            </w:r>
          </w:p>
        </w:tc>
        <w:tc>
          <w:tcPr>
            <w:tcW w:w="2354" w:type="pct"/>
            <w:gridSpan w:val="5"/>
            <w:vMerge w:val="restart"/>
            <w:vAlign w:val="center"/>
          </w:tcPr>
          <w:p w14:paraId="5FB51292" w14:textId="77777777" w:rsidR="00070BEB" w:rsidRPr="00D12C03" w:rsidRDefault="00070BEB" w:rsidP="0033013D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Chemotherapy +/- radiotherapy</w:t>
            </w:r>
          </w:p>
        </w:tc>
      </w:tr>
      <w:tr w:rsidR="005559B6" w:rsidRPr="00BD61EA" w14:paraId="75F40BBA" w14:textId="77777777" w:rsidTr="00D12C03">
        <w:trPr>
          <w:trHeight w:val="467"/>
        </w:trPr>
        <w:tc>
          <w:tcPr>
            <w:tcW w:w="851" w:type="pct"/>
            <w:vAlign w:val="center"/>
          </w:tcPr>
          <w:p w14:paraId="5F6482D7" w14:textId="77777777" w:rsidR="00070BEB" w:rsidRPr="00D12C03" w:rsidRDefault="00070BEB" w:rsidP="0033013D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3" w:type="pct"/>
            <w:vMerge/>
            <w:vAlign w:val="center"/>
          </w:tcPr>
          <w:p w14:paraId="2DFC5F21" w14:textId="77777777" w:rsidR="00070BEB" w:rsidRPr="00D12C03" w:rsidRDefault="00070BEB" w:rsidP="0033013D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7" w:type="pct"/>
            <w:vMerge/>
            <w:vAlign w:val="center"/>
          </w:tcPr>
          <w:p w14:paraId="45DA337A" w14:textId="77777777" w:rsidR="00070BEB" w:rsidRPr="00D12C03" w:rsidRDefault="00070BEB" w:rsidP="0033013D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5" w:type="pct"/>
            <w:vMerge/>
            <w:vAlign w:val="center"/>
          </w:tcPr>
          <w:p w14:paraId="5EF5BBE4" w14:textId="77777777" w:rsidR="00070BEB" w:rsidRPr="00D12C03" w:rsidRDefault="00070BEB" w:rsidP="0033013D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54" w:type="pct"/>
            <w:gridSpan w:val="5"/>
            <w:vMerge/>
            <w:vAlign w:val="center"/>
          </w:tcPr>
          <w:p w14:paraId="1435FB3D" w14:textId="77777777" w:rsidR="00070BEB" w:rsidRPr="00D12C03" w:rsidRDefault="00070BEB" w:rsidP="0033013D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5559B6" w:rsidRPr="00BD61EA" w14:paraId="0B7FD768" w14:textId="77777777" w:rsidTr="00D12C03">
        <w:trPr>
          <w:trHeight w:val="237"/>
        </w:trPr>
        <w:tc>
          <w:tcPr>
            <w:tcW w:w="851" w:type="pct"/>
            <w:vAlign w:val="center"/>
          </w:tcPr>
          <w:p w14:paraId="2E72E418" w14:textId="77777777" w:rsidR="00070BEB" w:rsidRPr="00D12C03" w:rsidRDefault="00070BEB" w:rsidP="0033013D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3" w:type="pct"/>
            <w:vAlign w:val="center"/>
          </w:tcPr>
          <w:p w14:paraId="08A53A93" w14:textId="77777777" w:rsidR="00070BEB" w:rsidRPr="00D12C03" w:rsidRDefault="00070BEB" w:rsidP="0033013D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N=233</w:t>
            </w:r>
          </w:p>
        </w:tc>
        <w:tc>
          <w:tcPr>
            <w:tcW w:w="517" w:type="pct"/>
            <w:vAlign w:val="center"/>
          </w:tcPr>
          <w:p w14:paraId="45C4C250" w14:textId="77777777" w:rsidR="00070BEB" w:rsidRPr="00D12C03" w:rsidRDefault="00070BEB" w:rsidP="0033013D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N=30</w:t>
            </w:r>
          </w:p>
        </w:tc>
        <w:tc>
          <w:tcPr>
            <w:tcW w:w="595" w:type="pct"/>
            <w:vAlign w:val="center"/>
          </w:tcPr>
          <w:p w14:paraId="285F57A6" w14:textId="77777777" w:rsidR="00070BEB" w:rsidRPr="00D12C03" w:rsidRDefault="00070BEB" w:rsidP="0033013D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N=119</w:t>
            </w:r>
          </w:p>
        </w:tc>
        <w:tc>
          <w:tcPr>
            <w:tcW w:w="2354" w:type="pct"/>
            <w:gridSpan w:val="5"/>
            <w:vAlign w:val="center"/>
          </w:tcPr>
          <w:p w14:paraId="6CB233F3" w14:textId="77777777" w:rsidR="00070BEB" w:rsidRPr="00D12C03" w:rsidRDefault="00070BEB" w:rsidP="0033013D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N=84</w:t>
            </w:r>
          </w:p>
        </w:tc>
      </w:tr>
      <w:tr w:rsidR="005559B6" w:rsidRPr="00BD61EA" w14:paraId="5ED853F0" w14:textId="77777777" w:rsidTr="00D12C03">
        <w:trPr>
          <w:trHeight w:val="725"/>
        </w:trPr>
        <w:tc>
          <w:tcPr>
            <w:tcW w:w="851" w:type="pct"/>
            <w:vAlign w:val="center"/>
          </w:tcPr>
          <w:p w14:paraId="42777A70" w14:textId="77777777" w:rsidR="00070BEB" w:rsidRPr="00D12C03" w:rsidRDefault="00070BEB" w:rsidP="0033013D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3" w:type="pct"/>
            <w:vAlign w:val="center"/>
          </w:tcPr>
          <w:p w14:paraId="7CA0E35D" w14:textId="77777777" w:rsidR="00070BEB" w:rsidRPr="00D12C03" w:rsidRDefault="00070BEB" w:rsidP="0033013D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7" w:type="pct"/>
            <w:vAlign w:val="center"/>
          </w:tcPr>
          <w:p w14:paraId="433F6E55" w14:textId="77777777" w:rsidR="00070BEB" w:rsidRPr="00D12C03" w:rsidRDefault="00070BEB" w:rsidP="0033013D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5" w:type="pct"/>
            <w:vAlign w:val="center"/>
          </w:tcPr>
          <w:p w14:paraId="73787CFB" w14:textId="77777777" w:rsidR="00070BEB" w:rsidRPr="00D12C03" w:rsidRDefault="00070BEB" w:rsidP="0033013D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" w:type="pct"/>
            <w:vAlign w:val="center"/>
          </w:tcPr>
          <w:p w14:paraId="705F9BAC" w14:textId="77777777" w:rsidR="00070BEB" w:rsidRPr="00D12C03" w:rsidRDefault="00070BEB" w:rsidP="0033013D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Total</w:t>
            </w:r>
          </w:p>
        </w:tc>
        <w:tc>
          <w:tcPr>
            <w:tcW w:w="466" w:type="pct"/>
            <w:vAlign w:val="center"/>
          </w:tcPr>
          <w:p w14:paraId="1EE4044E" w14:textId="77777777" w:rsidR="00070BEB" w:rsidRPr="00D12C03" w:rsidRDefault="00070BEB" w:rsidP="00330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2C03">
              <w:rPr>
                <w:rFonts w:ascii="Arial" w:hAnsi="Arial" w:cs="Arial"/>
                <w:b/>
                <w:sz w:val="20"/>
                <w:szCs w:val="20"/>
              </w:rPr>
              <w:t>ABVD</w:t>
            </w:r>
          </w:p>
          <w:p w14:paraId="2C85F0B0" w14:textId="77777777" w:rsidR="00070BEB" w:rsidRPr="00D12C03" w:rsidRDefault="00070BEB" w:rsidP="0033013D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b/>
                <w:sz w:val="20"/>
                <w:szCs w:val="20"/>
              </w:rPr>
              <w:t>N=31</w:t>
            </w:r>
          </w:p>
        </w:tc>
        <w:tc>
          <w:tcPr>
            <w:tcW w:w="474" w:type="pct"/>
            <w:vAlign w:val="center"/>
          </w:tcPr>
          <w:p w14:paraId="296F6D4D" w14:textId="77777777" w:rsidR="00070BEB" w:rsidRPr="00D12C03" w:rsidRDefault="00070BEB" w:rsidP="0033013D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R-CHOP</w:t>
            </w:r>
          </w:p>
          <w:p w14:paraId="32C0E2E3" w14:textId="77777777" w:rsidR="00070BEB" w:rsidRPr="00D12C03" w:rsidRDefault="00070BEB" w:rsidP="0033013D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N=29</w:t>
            </w:r>
          </w:p>
        </w:tc>
        <w:tc>
          <w:tcPr>
            <w:tcW w:w="437" w:type="pct"/>
            <w:vAlign w:val="center"/>
          </w:tcPr>
          <w:p w14:paraId="2CCCF5FC" w14:textId="77777777" w:rsidR="00070BEB" w:rsidRPr="00D12C03" w:rsidRDefault="00070BEB" w:rsidP="00330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2C03">
              <w:rPr>
                <w:rFonts w:ascii="Arial" w:hAnsi="Arial" w:cs="Arial"/>
                <w:b/>
                <w:sz w:val="20"/>
                <w:szCs w:val="20"/>
              </w:rPr>
              <w:t>CVP +/-R</w:t>
            </w:r>
            <w:r w:rsidRPr="00D12C0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  <w:p w14:paraId="4E057E04" w14:textId="77777777" w:rsidR="00070BEB" w:rsidRPr="00D12C03" w:rsidRDefault="00070BEB" w:rsidP="0033013D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b/>
                <w:sz w:val="20"/>
                <w:szCs w:val="20"/>
              </w:rPr>
              <w:t>N=15</w:t>
            </w:r>
          </w:p>
        </w:tc>
        <w:tc>
          <w:tcPr>
            <w:tcW w:w="467" w:type="pct"/>
            <w:vAlign w:val="center"/>
          </w:tcPr>
          <w:p w14:paraId="43C04581" w14:textId="77777777" w:rsidR="00070BEB" w:rsidRPr="00D12C03" w:rsidRDefault="00070BEB" w:rsidP="0033013D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D12C03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 w:rsidRPr="00D12C0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  <w:p w14:paraId="42374ED7" w14:textId="77777777" w:rsidR="00070BEB" w:rsidRPr="00D12C03" w:rsidRDefault="00070BEB" w:rsidP="0033013D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N=9</w:t>
            </w:r>
          </w:p>
        </w:tc>
      </w:tr>
      <w:tr w:rsidR="005559B6" w:rsidRPr="00BD61EA" w14:paraId="0132CE75" w14:textId="77777777" w:rsidTr="00D12C03">
        <w:trPr>
          <w:trHeight w:val="246"/>
        </w:trPr>
        <w:tc>
          <w:tcPr>
            <w:tcW w:w="851" w:type="pct"/>
            <w:vAlign w:val="center"/>
          </w:tcPr>
          <w:p w14:paraId="2C19031E" w14:textId="77777777" w:rsidR="00070BEB" w:rsidRPr="00D12C03" w:rsidRDefault="00070BEB" w:rsidP="0033013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Sex:</w:t>
            </w:r>
          </w:p>
        </w:tc>
        <w:tc>
          <w:tcPr>
            <w:tcW w:w="683" w:type="pct"/>
            <w:vAlign w:val="center"/>
          </w:tcPr>
          <w:p w14:paraId="56996313" w14:textId="77777777" w:rsidR="00070BEB" w:rsidRPr="00D12C03" w:rsidRDefault="00070BEB" w:rsidP="0033013D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7" w:type="pct"/>
            <w:vAlign w:val="center"/>
          </w:tcPr>
          <w:p w14:paraId="557AAD30" w14:textId="77777777" w:rsidR="00070BEB" w:rsidRPr="00D12C03" w:rsidRDefault="00070BEB" w:rsidP="0033013D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5" w:type="pct"/>
            <w:vAlign w:val="center"/>
          </w:tcPr>
          <w:p w14:paraId="5E52E9BF" w14:textId="77777777" w:rsidR="00070BEB" w:rsidRPr="00D12C03" w:rsidRDefault="00070BEB" w:rsidP="0033013D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" w:type="pct"/>
            <w:vAlign w:val="center"/>
          </w:tcPr>
          <w:p w14:paraId="2DDE2007" w14:textId="77777777" w:rsidR="00070BEB" w:rsidRPr="00D12C03" w:rsidRDefault="00070BEB" w:rsidP="0033013D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6" w:type="pct"/>
            <w:vAlign w:val="center"/>
          </w:tcPr>
          <w:p w14:paraId="3D7F65A4" w14:textId="77777777" w:rsidR="00070BEB" w:rsidRPr="00D12C03" w:rsidRDefault="00070BEB" w:rsidP="0033013D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4" w:type="pct"/>
            <w:vAlign w:val="center"/>
          </w:tcPr>
          <w:p w14:paraId="5B6B07CA" w14:textId="77777777" w:rsidR="00070BEB" w:rsidRPr="00D12C03" w:rsidRDefault="00070BEB" w:rsidP="0033013D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14:paraId="3416A79A" w14:textId="77777777" w:rsidR="00070BEB" w:rsidRPr="00D12C03" w:rsidRDefault="00070BEB" w:rsidP="0033013D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7" w:type="pct"/>
            <w:vAlign w:val="center"/>
          </w:tcPr>
          <w:p w14:paraId="642882E7" w14:textId="77777777" w:rsidR="00070BEB" w:rsidRPr="00D12C03" w:rsidRDefault="00070BEB" w:rsidP="0033013D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5559B6" w:rsidRPr="00BD61EA" w14:paraId="1382D599" w14:textId="77777777" w:rsidTr="00D12C03">
        <w:trPr>
          <w:trHeight w:val="512"/>
        </w:trPr>
        <w:tc>
          <w:tcPr>
            <w:tcW w:w="851" w:type="pct"/>
            <w:vAlign w:val="center"/>
          </w:tcPr>
          <w:p w14:paraId="15271F9F" w14:textId="77777777" w:rsidR="00070BEB" w:rsidRPr="00D12C03" w:rsidRDefault="00070BEB" w:rsidP="0033013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Males </w:t>
            </w:r>
          </w:p>
        </w:tc>
        <w:tc>
          <w:tcPr>
            <w:tcW w:w="683" w:type="pct"/>
            <w:vAlign w:val="center"/>
          </w:tcPr>
          <w:p w14:paraId="37BB58B9" w14:textId="77777777" w:rsidR="001434FF" w:rsidRDefault="00070BEB" w:rsidP="00E5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 xml:space="preserve">180 </w:t>
            </w:r>
          </w:p>
          <w:p w14:paraId="18F4C452" w14:textId="2088B603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(77.3)</w:t>
            </w:r>
          </w:p>
        </w:tc>
        <w:tc>
          <w:tcPr>
            <w:tcW w:w="517" w:type="pct"/>
            <w:vAlign w:val="center"/>
          </w:tcPr>
          <w:p w14:paraId="011C4D8E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18 (60.0)</w:t>
            </w:r>
          </w:p>
        </w:tc>
        <w:tc>
          <w:tcPr>
            <w:tcW w:w="595" w:type="pct"/>
            <w:vAlign w:val="center"/>
          </w:tcPr>
          <w:p w14:paraId="626FEE56" w14:textId="77777777" w:rsidR="001434FF" w:rsidRDefault="00070BEB" w:rsidP="00E5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 xml:space="preserve">90 </w:t>
            </w:r>
          </w:p>
          <w:p w14:paraId="35D7EE8E" w14:textId="011A20FB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(75.6)</w:t>
            </w:r>
          </w:p>
        </w:tc>
        <w:tc>
          <w:tcPr>
            <w:tcW w:w="510" w:type="pct"/>
            <w:vAlign w:val="center"/>
          </w:tcPr>
          <w:p w14:paraId="37E794FE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72 (85.7)</w:t>
            </w:r>
          </w:p>
        </w:tc>
        <w:tc>
          <w:tcPr>
            <w:tcW w:w="466" w:type="pct"/>
            <w:vAlign w:val="center"/>
          </w:tcPr>
          <w:p w14:paraId="4A4BA1F9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25 (80.6)</w:t>
            </w:r>
          </w:p>
        </w:tc>
        <w:tc>
          <w:tcPr>
            <w:tcW w:w="474" w:type="pct"/>
            <w:vAlign w:val="center"/>
          </w:tcPr>
          <w:p w14:paraId="5291B528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27 (93.1)</w:t>
            </w:r>
          </w:p>
        </w:tc>
        <w:tc>
          <w:tcPr>
            <w:tcW w:w="437" w:type="pct"/>
            <w:vAlign w:val="center"/>
          </w:tcPr>
          <w:p w14:paraId="3ADFA85B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12 (80.0)</w:t>
            </w:r>
          </w:p>
        </w:tc>
        <w:tc>
          <w:tcPr>
            <w:tcW w:w="467" w:type="pct"/>
            <w:vAlign w:val="center"/>
          </w:tcPr>
          <w:p w14:paraId="314A8952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8 (88.9)</w:t>
            </w:r>
          </w:p>
        </w:tc>
      </w:tr>
      <w:tr w:rsidR="005559B6" w:rsidRPr="00BD61EA" w14:paraId="09723749" w14:textId="77777777" w:rsidTr="00D12C03">
        <w:trPr>
          <w:trHeight w:val="369"/>
        </w:trPr>
        <w:tc>
          <w:tcPr>
            <w:tcW w:w="851" w:type="pct"/>
            <w:vAlign w:val="center"/>
          </w:tcPr>
          <w:p w14:paraId="1D491B03" w14:textId="77777777" w:rsidR="00070BEB" w:rsidRPr="00D12C03" w:rsidRDefault="00070BEB" w:rsidP="0033013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Females</w:t>
            </w:r>
          </w:p>
        </w:tc>
        <w:tc>
          <w:tcPr>
            <w:tcW w:w="683" w:type="pct"/>
            <w:vAlign w:val="center"/>
          </w:tcPr>
          <w:p w14:paraId="63C9DC5F" w14:textId="77777777" w:rsidR="001434FF" w:rsidRDefault="00070BEB" w:rsidP="00E5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 xml:space="preserve">53 </w:t>
            </w:r>
          </w:p>
          <w:p w14:paraId="189E000F" w14:textId="19260CE8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(22.7)</w:t>
            </w:r>
          </w:p>
        </w:tc>
        <w:tc>
          <w:tcPr>
            <w:tcW w:w="517" w:type="pct"/>
            <w:vAlign w:val="center"/>
          </w:tcPr>
          <w:p w14:paraId="0074FB3F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12 (40.0)</w:t>
            </w:r>
          </w:p>
        </w:tc>
        <w:tc>
          <w:tcPr>
            <w:tcW w:w="595" w:type="pct"/>
            <w:vAlign w:val="center"/>
          </w:tcPr>
          <w:p w14:paraId="4FCDFD84" w14:textId="77777777" w:rsidR="001434FF" w:rsidRDefault="00070BEB" w:rsidP="00E5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 xml:space="preserve">29 </w:t>
            </w:r>
          </w:p>
          <w:p w14:paraId="22D7516B" w14:textId="12BBF5B6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(24.4)</w:t>
            </w:r>
          </w:p>
        </w:tc>
        <w:tc>
          <w:tcPr>
            <w:tcW w:w="510" w:type="pct"/>
            <w:vAlign w:val="center"/>
          </w:tcPr>
          <w:p w14:paraId="395B2BD2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12 (14.3)</w:t>
            </w:r>
          </w:p>
        </w:tc>
        <w:tc>
          <w:tcPr>
            <w:tcW w:w="466" w:type="pct"/>
            <w:vAlign w:val="center"/>
          </w:tcPr>
          <w:p w14:paraId="79ACF43C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6 (19.4)</w:t>
            </w:r>
          </w:p>
        </w:tc>
        <w:tc>
          <w:tcPr>
            <w:tcW w:w="474" w:type="pct"/>
            <w:vAlign w:val="center"/>
          </w:tcPr>
          <w:p w14:paraId="7D560A6E" w14:textId="77777777" w:rsidR="001434FF" w:rsidRDefault="00070BEB" w:rsidP="00E5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  <w:p w14:paraId="7B229B54" w14:textId="3B5314E9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(6.9)</w:t>
            </w:r>
          </w:p>
        </w:tc>
        <w:tc>
          <w:tcPr>
            <w:tcW w:w="437" w:type="pct"/>
            <w:vAlign w:val="center"/>
          </w:tcPr>
          <w:p w14:paraId="79ADD754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3 (20.0)</w:t>
            </w:r>
          </w:p>
        </w:tc>
        <w:tc>
          <w:tcPr>
            <w:tcW w:w="467" w:type="pct"/>
            <w:vAlign w:val="center"/>
          </w:tcPr>
          <w:p w14:paraId="1D2AAE6C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1 (11.1)</w:t>
            </w:r>
          </w:p>
        </w:tc>
      </w:tr>
      <w:tr w:rsidR="005559B6" w:rsidRPr="00BD61EA" w14:paraId="14D9B6EB" w14:textId="77777777" w:rsidTr="00D12C03">
        <w:trPr>
          <w:trHeight w:val="246"/>
        </w:trPr>
        <w:tc>
          <w:tcPr>
            <w:tcW w:w="851" w:type="pct"/>
            <w:vAlign w:val="center"/>
          </w:tcPr>
          <w:p w14:paraId="7DBF9B05" w14:textId="77777777" w:rsidR="00070BEB" w:rsidRPr="00D12C03" w:rsidRDefault="00070BEB" w:rsidP="0033013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3" w:type="pct"/>
            <w:vAlign w:val="center"/>
          </w:tcPr>
          <w:p w14:paraId="3AAB152A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7" w:type="pct"/>
            <w:vAlign w:val="center"/>
          </w:tcPr>
          <w:p w14:paraId="5057B9F5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5" w:type="pct"/>
            <w:vAlign w:val="center"/>
          </w:tcPr>
          <w:p w14:paraId="5085D3B4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" w:type="pct"/>
            <w:vAlign w:val="center"/>
          </w:tcPr>
          <w:p w14:paraId="39178937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6" w:type="pct"/>
            <w:vAlign w:val="center"/>
          </w:tcPr>
          <w:p w14:paraId="56F7E13D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4" w:type="pct"/>
            <w:vAlign w:val="center"/>
          </w:tcPr>
          <w:p w14:paraId="7E88CE54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14:paraId="61605F4E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7" w:type="pct"/>
            <w:vAlign w:val="center"/>
          </w:tcPr>
          <w:p w14:paraId="493517AA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5559B6" w:rsidRPr="00BD61EA" w14:paraId="42CB702E" w14:textId="77777777" w:rsidTr="00D12C03">
        <w:trPr>
          <w:trHeight w:val="776"/>
        </w:trPr>
        <w:tc>
          <w:tcPr>
            <w:tcW w:w="851" w:type="pct"/>
            <w:vAlign w:val="center"/>
          </w:tcPr>
          <w:p w14:paraId="7F4B06E5" w14:textId="77777777" w:rsidR="00070BEB" w:rsidRPr="00D12C03" w:rsidRDefault="00070BEB" w:rsidP="0033013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Median age at diagnosis (IQR) years</w:t>
            </w:r>
          </w:p>
        </w:tc>
        <w:tc>
          <w:tcPr>
            <w:tcW w:w="683" w:type="pct"/>
            <w:vAlign w:val="center"/>
          </w:tcPr>
          <w:p w14:paraId="7C5481DD" w14:textId="278339FD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43.0</w:t>
            </w:r>
          </w:p>
          <w:p w14:paraId="5106F318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(27.6 - 57.1)</w:t>
            </w:r>
          </w:p>
        </w:tc>
        <w:tc>
          <w:tcPr>
            <w:tcW w:w="517" w:type="pct"/>
          </w:tcPr>
          <w:p w14:paraId="12A8CAA5" w14:textId="3544F8D2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56.4</w:t>
            </w:r>
            <w:r w:rsidRPr="00D12C03">
              <w:rPr>
                <w:rFonts w:ascii="Arial" w:hAnsi="Arial" w:cs="Arial"/>
                <w:sz w:val="20"/>
                <w:szCs w:val="20"/>
              </w:rPr>
              <w:br/>
              <w:t>(34.6 - 65.5)</w:t>
            </w:r>
          </w:p>
        </w:tc>
        <w:tc>
          <w:tcPr>
            <w:tcW w:w="595" w:type="pct"/>
          </w:tcPr>
          <w:p w14:paraId="7072D722" w14:textId="2E9D3AC0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41.3</w:t>
            </w:r>
            <w:r w:rsidRPr="00D12C03">
              <w:rPr>
                <w:rFonts w:ascii="Arial" w:hAnsi="Arial" w:cs="Arial"/>
                <w:sz w:val="20"/>
                <w:szCs w:val="20"/>
              </w:rPr>
              <w:br/>
              <w:t>(27.1 - 57.1)</w:t>
            </w:r>
          </w:p>
        </w:tc>
        <w:tc>
          <w:tcPr>
            <w:tcW w:w="510" w:type="pct"/>
          </w:tcPr>
          <w:p w14:paraId="00B4203A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41.1</w:t>
            </w:r>
            <w:r w:rsidRPr="00D12C03">
              <w:rPr>
                <w:rFonts w:ascii="Arial" w:hAnsi="Arial" w:cs="Arial"/>
                <w:sz w:val="20"/>
                <w:szCs w:val="20"/>
              </w:rPr>
              <w:br/>
              <w:t>(27.2 - 53.6)</w:t>
            </w:r>
          </w:p>
        </w:tc>
        <w:tc>
          <w:tcPr>
            <w:tcW w:w="466" w:type="pct"/>
            <w:vAlign w:val="center"/>
          </w:tcPr>
          <w:p w14:paraId="194501B4" w14:textId="70547620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44.1</w:t>
            </w:r>
          </w:p>
          <w:p w14:paraId="075F0573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(30.0 - 51.7)</w:t>
            </w:r>
          </w:p>
        </w:tc>
        <w:tc>
          <w:tcPr>
            <w:tcW w:w="474" w:type="pct"/>
            <w:vAlign w:val="center"/>
          </w:tcPr>
          <w:p w14:paraId="6360CE73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44.0</w:t>
            </w:r>
          </w:p>
          <w:p w14:paraId="13DD06C8" w14:textId="734493F2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(33.0 - 53.3)</w:t>
            </w:r>
          </w:p>
        </w:tc>
        <w:tc>
          <w:tcPr>
            <w:tcW w:w="437" w:type="pct"/>
            <w:vAlign w:val="center"/>
          </w:tcPr>
          <w:p w14:paraId="2159DF28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16.0</w:t>
            </w:r>
          </w:p>
          <w:p w14:paraId="0FD2B35D" w14:textId="28ECA18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(12.0 - 29.5)</w:t>
            </w:r>
          </w:p>
        </w:tc>
        <w:tc>
          <w:tcPr>
            <w:tcW w:w="467" w:type="pct"/>
            <w:vAlign w:val="center"/>
          </w:tcPr>
          <w:p w14:paraId="2137A23F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62.0</w:t>
            </w:r>
          </w:p>
          <w:p w14:paraId="6E580BD9" w14:textId="18FD8034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(36.0 - 66.0)</w:t>
            </w:r>
          </w:p>
        </w:tc>
      </w:tr>
      <w:tr w:rsidR="005559B6" w:rsidRPr="00BD61EA" w14:paraId="669FDDBD" w14:textId="77777777" w:rsidTr="00D12C03">
        <w:trPr>
          <w:trHeight w:val="237"/>
        </w:trPr>
        <w:tc>
          <w:tcPr>
            <w:tcW w:w="851" w:type="pct"/>
            <w:vAlign w:val="center"/>
          </w:tcPr>
          <w:p w14:paraId="119B615E" w14:textId="77777777" w:rsidR="00070BEB" w:rsidRPr="00D12C03" w:rsidRDefault="00070BEB" w:rsidP="0033013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3" w:type="pct"/>
            <w:vAlign w:val="center"/>
          </w:tcPr>
          <w:p w14:paraId="10F2FFA9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7" w:type="pct"/>
            <w:vAlign w:val="center"/>
          </w:tcPr>
          <w:p w14:paraId="5546A5D3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5" w:type="pct"/>
            <w:vAlign w:val="center"/>
          </w:tcPr>
          <w:p w14:paraId="125468AC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" w:type="pct"/>
            <w:vAlign w:val="center"/>
          </w:tcPr>
          <w:p w14:paraId="4B4039DE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6" w:type="pct"/>
            <w:vAlign w:val="center"/>
          </w:tcPr>
          <w:p w14:paraId="79F8DA01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4" w:type="pct"/>
            <w:vAlign w:val="center"/>
          </w:tcPr>
          <w:p w14:paraId="5AD048D4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14:paraId="0386DF96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7" w:type="pct"/>
            <w:vAlign w:val="center"/>
          </w:tcPr>
          <w:p w14:paraId="683C268D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5559B6" w:rsidRPr="00BD61EA" w14:paraId="17AD803D" w14:textId="77777777" w:rsidTr="00D12C03">
        <w:trPr>
          <w:trHeight w:val="725"/>
        </w:trPr>
        <w:tc>
          <w:tcPr>
            <w:tcW w:w="851" w:type="pct"/>
            <w:vAlign w:val="center"/>
          </w:tcPr>
          <w:p w14:paraId="1E0A98CB" w14:textId="77777777" w:rsidR="00070BEB" w:rsidRPr="00D12C03" w:rsidRDefault="00070BEB" w:rsidP="0033013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Median follow-up (IQR) years</w:t>
            </w:r>
          </w:p>
        </w:tc>
        <w:tc>
          <w:tcPr>
            <w:tcW w:w="683" w:type="pct"/>
          </w:tcPr>
          <w:p w14:paraId="2B5B9897" w14:textId="77777777" w:rsidR="00B92D33" w:rsidRDefault="00070BEB" w:rsidP="00E5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 xml:space="preserve">8.4 </w:t>
            </w:r>
          </w:p>
          <w:p w14:paraId="17946443" w14:textId="099EC79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(8.0 - 9.0)</w:t>
            </w:r>
          </w:p>
        </w:tc>
        <w:tc>
          <w:tcPr>
            <w:tcW w:w="517" w:type="pct"/>
          </w:tcPr>
          <w:p w14:paraId="69AC8E16" w14:textId="77777777" w:rsidR="00B92D33" w:rsidRDefault="00070BEB" w:rsidP="00E5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 xml:space="preserve">7.2 </w:t>
            </w:r>
          </w:p>
          <w:p w14:paraId="32D720E1" w14:textId="4A102D74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(5.3 - 9.9)</w:t>
            </w:r>
          </w:p>
        </w:tc>
        <w:tc>
          <w:tcPr>
            <w:tcW w:w="595" w:type="pct"/>
          </w:tcPr>
          <w:p w14:paraId="1A6469DA" w14:textId="77777777" w:rsidR="00B92D33" w:rsidRDefault="00070BEB" w:rsidP="00E5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8.6</w:t>
            </w:r>
          </w:p>
          <w:p w14:paraId="0215169B" w14:textId="2549C702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 xml:space="preserve"> (7.9 - 9.3)</w:t>
            </w:r>
          </w:p>
        </w:tc>
        <w:tc>
          <w:tcPr>
            <w:tcW w:w="510" w:type="pct"/>
          </w:tcPr>
          <w:p w14:paraId="65AB768C" w14:textId="77777777" w:rsidR="00B92D33" w:rsidRDefault="00070BEB" w:rsidP="00E5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 xml:space="preserve">8.5 </w:t>
            </w:r>
          </w:p>
          <w:p w14:paraId="7E10FAFE" w14:textId="686429FB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(7.8 - 9.2)</w:t>
            </w:r>
          </w:p>
        </w:tc>
        <w:tc>
          <w:tcPr>
            <w:tcW w:w="466" w:type="pct"/>
          </w:tcPr>
          <w:p w14:paraId="6C79D570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9.8 (8.5 - 10.8)</w:t>
            </w:r>
          </w:p>
        </w:tc>
        <w:tc>
          <w:tcPr>
            <w:tcW w:w="474" w:type="pct"/>
          </w:tcPr>
          <w:p w14:paraId="18FE2180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8.1 (6.4 - 9.0)</w:t>
            </w:r>
          </w:p>
        </w:tc>
        <w:tc>
          <w:tcPr>
            <w:tcW w:w="437" w:type="pct"/>
          </w:tcPr>
          <w:p w14:paraId="6857F00F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5.0 (2.7 - 7.8)</w:t>
            </w:r>
          </w:p>
        </w:tc>
        <w:tc>
          <w:tcPr>
            <w:tcW w:w="467" w:type="pct"/>
          </w:tcPr>
          <w:p w14:paraId="10A15102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9.0 (5.4 - .)</w:t>
            </w:r>
          </w:p>
        </w:tc>
      </w:tr>
      <w:tr w:rsidR="005559B6" w:rsidRPr="00BD61EA" w14:paraId="67B1D3D7" w14:textId="77777777" w:rsidTr="00D12C03">
        <w:trPr>
          <w:trHeight w:val="237"/>
        </w:trPr>
        <w:tc>
          <w:tcPr>
            <w:tcW w:w="851" w:type="pct"/>
            <w:vAlign w:val="center"/>
          </w:tcPr>
          <w:p w14:paraId="761D54B6" w14:textId="77777777" w:rsidR="00070BEB" w:rsidRPr="00D12C03" w:rsidRDefault="00070BEB" w:rsidP="0033013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3" w:type="pct"/>
            <w:vAlign w:val="center"/>
          </w:tcPr>
          <w:p w14:paraId="5E47BEEE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7" w:type="pct"/>
            <w:vAlign w:val="center"/>
          </w:tcPr>
          <w:p w14:paraId="01749133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5" w:type="pct"/>
            <w:vAlign w:val="center"/>
          </w:tcPr>
          <w:p w14:paraId="6FF2F1BE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" w:type="pct"/>
            <w:vAlign w:val="center"/>
          </w:tcPr>
          <w:p w14:paraId="56310A46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6" w:type="pct"/>
            <w:vAlign w:val="center"/>
          </w:tcPr>
          <w:p w14:paraId="3263F560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4" w:type="pct"/>
            <w:vAlign w:val="center"/>
          </w:tcPr>
          <w:p w14:paraId="3FC92477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14:paraId="2288B2BD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7" w:type="pct"/>
            <w:vAlign w:val="center"/>
          </w:tcPr>
          <w:p w14:paraId="713DB767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5559B6" w:rsidRPr="00BD61EA" w14:paraId="549B8DBC" w14:textId="77777777" w:rsidTr="00D12C03">
        <w:trPr>
          <w:trHeight w:val="486"/>
        </w:trPr>
        <w:tc>
          <w:tcPr>
            <w:tcW w:w="851" w:type="pct"/>
            <w:vAlign w:val="center"/>
          </w:tcPr>
          <w:p w14:paraId="2C18CED3" w14:textId="77777777" w:rsidR="00070BEB" w:rsidRPr="00D12C03" w:rsidRDefault="00070BEB" w:rsidP="0033013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Stage at diagnosis:</w:t>
            </w:r>
          </w:p>
        </w:tc>
        <w:tc>
          <w:tcPr>
            <w:tcW w:w="683" w:type="pct"/>
            <w:vAlign w:val="center"/>
          </w:tcPr>
          <w:p w14:paraId="4EC347D2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7" w:type="pct"/>
            <w:vAlign w:val="center"/>
          </w:tcPr>
          <w:p w14:paraId="34A734F5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5" w:type="pct"/>
            <w:vAlign w:val="center"/>
          </w:tcPr>
          <w:p w14:paraId="0DA7638A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" w:type="pct"/>
            <w:vAlign w:val="center"/>
          </w:tcPr>
          <w:p w14:paraId="69A25203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6" w:type="pct"/>
            <w:vAlign w:val="center"/>
          </w:tcPr>
          <w:p w14:paraId="133135BA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4" w:type="pct"/>
            <w:vAlign w:val="center"/>
          </w:tcPr>
          <w:p w14:paraId="61E6E4FA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14:paraId="71EB44CD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7" w:type="pct"/>
            <w:vAlign w:val="center"/>
          </w:tcPr>
          <w:p w14:paraId="69BB6195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5559B6" w:rsidRPr="00BD61EA" w14:paraId="3DBEAEC3" w14:textId="77777777" w:rsidTr="00D12C03">
        <w:trPr>
          <w:trHeight w:val="389"/>
        </w:trPr>
        <w:tc>
          <w:tcPr>
            <w:tcW w:w="851" w:type="pct"/>
            <w:vAlign w:val="center"/>
          </w:tcPr>
          <w:p w14:paraId="6E9941C2" w14:textId="77777777" w:rsidR="00070BEB" w:rsidRPr="00D12C03" w:rsidRDefault="00070BEB" w:rsidP="0033013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I&amp;II</w:t>
            </w:r>
          </w:p>
        </w:tc>
        <w:tc>
          <w:tcPr>
            <w:tcW w:w="683" w:type="pct"/>
          </w:tcPr>
          <w:p w14:paraId="7AE0DB35" w14:textId="77777777" w:rsidR="003211F6" w:rsidRDefault="00070BEB" w:rsidP="00E5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 xml:space="preserve">178 </w:t>
            </w:r>
          </w:p>
          <w:p w14:paraId="087C8EDD" w14:textId="33FC8E03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(76.7)</w:t>
            </w:r>
          </w:p>
        </w:tc>
        <w:tc>
          <w:tcPr>
            <w:tcW w:w="517" w:type="pct"/>
          </w:tcPr>
          <w:p w14:paraId="2D81709B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19 (65.5)</w:t>
            </w:r>
          </w:p>
        </w:tc>
        <w:tc>
          <w:tcPr>
            <w:tcW w:w="595" w:type="pct"/>
          </w:tcPr>
          <w:p w14:paraId="59C9A640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115 (96.6)</w:t>
            </w:r>
          </w:p>
        </w:tc>
        <w:tc>
          <w:tcPr>
            <w:tcW w:w="510" w:type="pct"/>
          </w:tcPr>
          <w:p w14:paraId="27FBCB14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44 (52.4)</w:t>
            </w:r>
          </w:p>
        </w:tc>
        <w:tc>
          <w:tcPr>
            <w:tcW w:w="466" w:type="pct"/>
          </w:tcPr>
          <w:p w14:paraId="01AA9257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15 (48.4)</w:t>
            </w:r>
          </w:p>
        </w:tc>
        <w:tc>
          <w:tcPr>
            <w:tcW w:w="474" w:type="pct"/>
          </w:tcPr>
          <w:p w14:paraId="07BCBF71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13 (44.8)</w:t>
            </w:r>
          </w:p>
        </w:tc>
        <w:tc>
          <w:tcPr>
            <w:tcW w:w="437" w:type="pct"/>
          </w:tcPr>
          <w:p w14:paraId="6F090F7E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11 (73.3)</w:t>
            </w:r>
          </w:p>
        </w:tc>
        <w:tc>
          <w:tcPr>
            <w:tcW w:w="467" w:type="pct"/>
          </w:tcPr>
          <w:p w14:paraId="49A44382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5 (55.6)</w:t>
            </w:r>
          </w:p>
        </w:tc>
      </w:tr>
      <w:tr w:rsidR="005559B6" w:rsidRPr="00BD61EA" w14:paraId="364BF030" w14:textId="77777777" w:rsidTr="00D12C03">
        <w:trPr>
          <w:trHeight w:val="512"/>
        </w:trPr>
        <w:tc>
          <w:tcPr>
            <w:tcW w:w="851" w:type="pct"/>
            <w:vAlign w:val="center"/>
          </w:tcPr>
          <w:p w14:paraId="57435531" w14:textId="77777777" w:rsidR="00070BEB" w:rsidRPr="00D12C03" w:rsidRDefault="00070BEB" w:rsidP="0033013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III&amp;IV</w:t>
            </w:r>
          </w:p>
        </w:tc>
        <w:tc>
          <w:tcPr>
            <w:tcW w:w="683" w:type="pct"/>
          </w:tcPr>
          <w:p w14:paraId="4C54353C" w14:textId="77777777" w:rsidR="003211F6" w:rsidRDefault="00070BEB" w:rsidP="00E5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 xml:space="preserve">54 </w:t>
            </w:r>
          </w:p>
          <w:p w14:paraId="4D281749" w14:textId="6F2DD513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(23.3)</w:t>
            </w:r>
          </w:p>
        </w:tc>
        <w:tc>
          <w:tcPr>
            <w:tcW w:w="517" w:type="pct"/>
          </w:tcPr>
          <w:p w14:paraId="1612273C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10 (34.5)</w:t>
            </w:r>
          </w:p>
        </w:tc>
        <w:tc>
          <w:tcPr>
            <w:tcW w:w="595" w:type="pct"/>
          </w:tcPr>
          <w:p w14:paraId="4FA4ECBA" w14:textId="77777777" w:rsidR="003211F6" w:rsidRDefault="00070BEB" w:rsidP="00E5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  <w:p w14:paraId="5177E8DC" w14:textId="5425F7EC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(3.4)</w:t>
            </w:r>
          </w:p>
        </w:tc>
        <w:tc>
          <w:tcPr>
            <w:tcW w:w="510" w:type="pct"/>
          </w:tcPr>
          <w:p w14:paraId="002D2561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40 (47.6)</w:t>
            </w:r>
          </w:p>
        </w:tc>
        <w:tc>
          <w:tcPr>
            <w:tcW w:w="466" w:type="pct"/>
          </w:tcPr>
          <w:p w14:paraId="5EFFAB77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16 (51.6)</w:t>
            </w:r>
          </w:p>
        </w:tc>
        <w:tc>
          <w:tcPr>
            <w:tcW w:w="474" w:type="pct"/>
          </w:tcPr>
          <w:p w14:paraId="1161DB09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16 (55.2)</w:t>
            </w:r>
          </w:p>
        </w:tc>
        <w:tc>
          <w:tcPr>
            <w:tcW w:w="437" w:type="pct"/>
          </w:tcPr>
          <w:p w14:paraId="721CB239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4 (26.7)</w:t>
            </w:r>
          </w:p>
        </w:tc>
        <w:tc>
          <w:tcPr>
            <w:tcW w:w="467" w:type="pct"/>
          </w:tcPr>
          <w:p w14:paraId="51EE1943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4 (44.4)</w:t>
            </w:r>
          </w:p>
        </w:tc>
      </w:tr>
      <w:tr w:rsidR="005559B6" w:rsidRPr="00BD61EA" w14:paraId="41D31EB4" w14:textId="77777777" w:rsidTr="00D12C03">
        <w:trPr>
          <w:trHeight w:val="480"/>
        </w:trPr>
        <w:tc>
          <w:tcPr>
            <w:tcW w:w="851" w:type="pct"/>
            <w:vAlign w:val="center"/>
          </w:tcPr>
          <w:p w14:paraId="1A4A3AE8" w14:textId="77777777" w:rsidR="00070BEB" w:rsidRPr="00D12C03" w:rsidRDefault="00070BEB" w:rsidP="0033013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CT/PET Scan not done </w:t>
            </w:r>
          </w:p>
        </w:tc>
        <w:tc>
          <w:tcPr>
            <w:tcW w:w="683" w:type="pct"/>
            <w:vAlign w:val="center"/>
          </w:tcPr>
          <w:p w14:paraId="2CC2851D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517" w:type="pct"/>
            <w:vAlign w:val="center"/>
          </w:tcPr>
          <w:p w14:paraId="3D79712B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595" w:type="pct"/>
            <w:vAlign w:val="center"/>
          </w:tcPr>
          <w:p w14:paraId="76F74AF8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510" w:type="pct"/>
            <w:vAlign w:val="center"/>
          </w:tcPr>
          <w:p w14:paraId="08040FD2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466" w:type="pct"/>
            <w:vAlign w:val="center"/>
          </w:tcPr>
          <w:p w14:paraId="1EDFAB5B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474" w:type="pct"/>
            <w:vAlign w:val="center"/>
          </w:tcPr>
          <w:p w14:paraId="05BD8127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437" w:type="pct"/>
            <w:vAlign w:val="center"/>
          </w:tcPr>
          <w:p w14:paraId="52106665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467" w:type="pct"/>
            <w:vAlign w:val="center"/>
          </w:tcPr>
          <w:p w14:paraId="5A35177E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5559B6" w:rsidRPr="00BD61EA" w14:paraId="3B9A1F0B" w14:textId="77777777" w:rsidTr="00D12C03">
        <w:trPr>
          <w:trHeight w:val="246"/>
        </w:trPr>
        <w:tc>
          <w:tcPr>
            <w:tcW w:w="851" w:type="pct"/>
            <w:vAlign w:val="center"/>
          </w:tcPr>
          <w:p w14:paraId="5B4DC8BD" w14:textId="77777777" w:rsidR="00070BEB" w:rsidRPr="00D12C03" w:rsidRDefault="00070BEB" w:rsidP="0033013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3" w:type="pct"/>
            <w:vAlign w:val="center"/>
          </w:tcPr>
          <w:p w14:paraId="521AE356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7" w:type="pct"/>
            <w:vAlign w:val="center"/>
          </w:tcPr>
          <w:p w14:paraId="6C902A90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5" w:type="pct"/>
            <w:vAlign w:val="center"/>
          </w:tcPr>
          <w:p w14:paraId="71BDCBB9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" w:type="pct"/>
            <w:vAlign w:val="center"/>
          </w:tcPr>
          <w:p w14:paraId="193D6A53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6" w:type="pct"/>
            <w:vAlign w:val="center"/>
          </w:tcPr>
          <w:p w14:paraId="6424BE34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4" w:type="pct"/>
            <w:vAlign w:val="center"/>
          </w:tcPr>
          <w:p w14:paraId="70A1B8BD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14:paraId="0739216D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7" w:type="pct"/>
            <w:vAlign w:val="center"/>
          </w:tcPr>
          <w:p w14:paraId="35C40254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5559B6" w:rsidRPr="00BD61EA" w14:paraId="3F6A2BA4" w14:textId="77777777" w:rsidTr="00D12C03">
        <w:trPr>
          <w:trHeight w:val="480"/>
        </w:trPr>
        <w:tc>
          <w:tcPr>
            <w:tcW w:w="851" w:type="pct"/>
            <w:vAlign w:val="center"/>
          </w:tcPr>
          <w:p w14:paraId="22A5AA43" w14:textId="77777777" w:rsidR="00070BEB" w:rsidRPr="00D12C03" w:rsidRDefault="00070BEB" w:rsidP="0033013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B symptoms</w:t>
            </w:r>
          </w:p>
        </w:tc>
        <w:tc>
          <w:tcPr>
            <w:tcW w:w="683" w:type="pct"/>
            <w:vAlign w:val="center"/>
          </w:tcPr>
          <w:p w14:paraId="6B49CEA6" w14:textId="77777777" w:rsidR="003211F6" w:rsidRDefault="00070BEB" w:rsidP="00E5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 xml:space="preserve">25 </w:t>
            </w:r>
          </w:p>
          <w:p w14:paraId="488187D5" w14:textId="2396CD2C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(10.8)</w:t>
            </w:r>
          </w:p>
        </w:tc>
        <w:tc>
          <w:tcPr>
            <w:tcW w:w="517" w:type="pct"/>
            <w:vAlign w:val="center"/>
          </w:tcPr>
          <w:p w14:paraId="61DD54D9" w14:textId="77777777" w:rsidR="003211F6" w:rsidRDefault="00070BEB" w:rsidP="00E5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  <w:p w14:paraId="2C44D8C3" w14:textId="442F33A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(6.7)</w:t>
            </w:r>
          </w:p>
        </w:tc>
        <w:tc>
          <w:tcPr>
            <w:tcW w:w="595" w:type="pct"/>
            <w:vAlign w:val="center"/>
          </w:tcPr>
          <w:p w14:paraId="674056A4" w14:textId="77777777" w:rsidR="003211F6" w:rsidRDefault="00070BEB" w:rsidP="00E5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  <w:p w14:paraId="683C7745" w14:textId="3F0CC076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(4.2)</w:t>
            </w:r>
          </w:p>
        </w:tc>
        <w:tc>
          <w:tcPr>
            <w:tcW w:w="510" w:type="pct"/>
            <w:vAlign w:val="center"/>
          </w:tcPr>
          <w:p w14:paraId="72B88860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18 (21.7)</w:t>
            </w:r>
          </w:p>
        </w:tc>
        <w:tc>
          <w:tcPr>
            <w:tcW w:w="466" w:type="pct"/>
            <w:vAlign w:val="center"/>
          </w:tcPr>
          <w:p w14:paraId="2C54C3D0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6 (19.4)</w:t>
            </w:r>
          </w:p>
        </w:tc>
        <w:tc>
          <w:tcPr>
            <w:tcW w:w="474" w:type="pct"/>
            <w:vAlign w:val="center"/>
          </w:tcPr>
          <w:p w14:paraId="4AE8BCA2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8 (27.6)</w:t>
            </w:r>
          </w:p>
        </w:tc>
        <w:tc>
          <w:tcPr>
            <w:tcW w:w="437" w:type="pct"/>
            <w:vAlign w:val="center"/>
          </w:tcPr>
          <w:p w14:paraId="5D9963EC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1 (6.7)</w:t>
            </w:r>
          </w:p>
        </w:tc>
        <w:tc>
          <w:tcPr>
            <w:tcW w:w="467" w:type="pct"/>
            <w:vAlign w:val="center"/>
          </w:tcPr>
          <w:p w14:paraId="609B431A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3 (37.5)</w:t>
            </w:r>
          </w:p>
        </w:tc>
      </w:tr>
      <w:tr w:rsidR="005559B6" w:rsidRPr="00BD61EA" w14:paraId="20CFD088" w14:textId="77777777" w:rsidTr="00D12C03">
        <w:trPr>
          <w:trHeight w:val="246"/>
        </w:trPr>
        <w:tc>
          <w:tcPr>
            <w:tcW w:w="851" w:type="pct"/>
            <w:vAlign w:val="center"/>
          </w:tcPr>
          <w:p w14:paraId="6718FB55" w14:textId="77777777" w:rsidR="00070BEB" w:rsidRPr="00D12C03" w:rsidRDefault="00070BEB" w:rsidP="0033013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3" w:type="pct"/>
            <w:vAlign w:val="center"/>
          </w:tcPr>
          <w:p w14:paraId="446ED407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7" w:type="pct"/>
            <w:vAlign w:val="center"/>
          </w:tcPr>
          <w:p w14:paraId="6AC8FCD0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95" w:type="pct"/>
            <w:vAlign w:val="center"/>
          </w:tcPr>
          <w:p w14:paraId="3B97A376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" w:type="pct"/>
            <w:vAlign w:val="center"/>
          </w:tcPr>
          <w:p w14:paraId="4366AEEC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6" w:type="pct"/>
            <w:vAlign w:val="center"/>
          </w:tcPr>
          <w:p w14:paraId="55517165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74" w:type="pct"/>
            <w:vAlign w:val="center"/>
          </w:tcPr>
          <w:p w14:paraId="30780B7B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7" w:type="pct"/>
            <w:vAlign w:val="center"/>
          </w:tcPr>
          <w:p w14:paraId="085D34B8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7" w:type="pct"/>
            <w:vAlign w:val="center"/>
          </w:tcPr>
          <w:p w14:paraId="7ABC31CF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5559B6" w:rsidRPr="00BD61EA" w14:paraId="37ACCD99" w14:textId="77777777" w:rsidTr="00D12C03">
        <w:trPr>
          <w:trHeight w:val="509"/>
        </w:trPr>
        <w:tc>
          <w:tcPr>
            <w:tcW w:w="851" w:type="pct"/>
            <w:vAlign w:val="center"/>
          </w:tcPr>
          <w:p w14:paraId="5F7FAE79" w14:textId="77777777" w:rsidR="00070BEB" w:rsidRPr="00D12C03" w:rsidRDefault="00070BEB" w:rsidP="0033013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Transformation to DLBCL</w:t>
            </w:r>
          </w:p>
        </w:tc>
        <w:tc>
          <w:tcPr>
            <w:tcW w:w="683" w:type="pct"/>
            <w:vAlign w:val="center"/>
          </w:tcPr>
          <w:p w14:paraId="4DA139DD" w14:textId="77777777" w:rsidR="003211F6" w:rsidRDefault="00070BEB" w:rsidP="00E5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 xml:space="preserve">14 </w:t>
            </w:r>
          </w:p>
          <w:p w14:paraId="40553338" w14:textId="38B33266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(6.0)</w:t>
            </w:r>
          </w:p>
        </w:tc>
        <w:tc>
          <w:tcPr>
            <w:tcW w:w="517" w:type="pct"/>
          </w:tcPr>
          <w:p w14:paraId="06F00F9D" w14:textId="77777777" w:rsidR="003211F6" w:rsidRDefault="00070BEB" w:rsidP="00E5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  <w:p w14:paraId="1F9ACE54" w14:textId="78A256FD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(3.3)</w:t>
            </w:r>
          </w:p>
        </w:tc>
        <w:tc>
          <w:tcPr>
            <w:tcW w:w="595" w:type="pct"/>
          </w:tcPr>
          <w:p w14:paraId="7C9733CD" w14:textId="77777777" w:rsidR="003211F6" w:rsidRDefault="00070BEB" w:rsidP="00E5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 xml:space="preserve">6 </w:t>
            </w:r>
          </w:p>
          <w:p w14:paraId="10EA1DF9" w14:textId="2C7416B0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(5.0)</w:t>
            </w:r>
          </w:p>
        </w:tc>
        <w:tc>
          <w:tcPr>
            <w:tcW w:w="510" w:type="pct"/>
          </w:tcPr>
          <w:p w14:paraId="6B3E406B" w14:textId="77777777" w:rsidR="003211F6" w:rsidRDefault="00070BEB" w:rsidP="00E5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 xml:space="preserve">7 </w:t>
            </w:r>
          </w:p>
          <w:p w14:paraId="008C8871" w14:textId="47A3A002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(8.3)</w:t>
            </w:r>
          </w:p>
        </w:tc>
        <w:tc>
          <w:tcPr>
            <w:tcW w:w="466" w:type="pct"/>
          </w:tcPr>
          <w:p w14:paraId="2A5B0642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4 (12.9)</w:t>
            </w:r>
          </w:p>
        </w:tc>
        <w:tc>
          <w:tcPr>
            <w:tcW w:w="474" w:type="pct"/>
          </w:tcPr>
          <w:p w14:paraId="045AB9CA" w14:textId="77777777" w:rsidR="003211F6" w:rsidRDefault="00070BEB" w:rsidP="00E5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  <w:p w14:paraId="010BD617" w14:textId="03AFA50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(6.9)</w:t>
            </w:r>
          </w:p>
        </w:tc>
        <w:tc>
          <w:tcPr>
            <w:tcW w:w="437" w:type="pct"/>
          </w:tcPr>
          <w:p w14:paraId="3E20F39B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467" w:type="pct"/>
          </w:tcPr>
          <w:p w14:paraId="112E48D5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1 (11.1)</w:t>
            </w:r>
          </w:p>
        </w:tc>
      </w:tr>
      <w:tr w:rsidR="005559B6" w:rsidRPr="00BD61EA" w14:paraId="6567B322" w14:textId="77777777" w:rsidTr="00D12C03">
        <w:trPr>
          <w:trHeight w:val="246"/>
        </w:trPr>
        <w:tc>
          <w:tcPr>
            <w:tcW w:w="851" w:type="pct"/>
            <w:vAlign w:val="center"/>
          </w:tcPr>
          <w:p w14:paraId="7B584596" w14:textId="77777777" w:rsidR="00070BEB" w:rsidRPr="00D12C03" w:rsidRDefault="00070BEB" w:rsidP="0033013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3" w:type="pct"/>
            <w:vAlign w:val="center"/>
          </w:tcPr>
          <w:p w14:paraId="047297FD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pct"/>
            <w:vAlign w:val="center"/>
          </w:tcPr>
          <w:p w14:paraId="3B3D6834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pct"/>
            <w:vAlign w:val="center"/>
          </w:tcPr>
          <w:p w14:paraId="3DD35B92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706CD138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19A341BD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271DB4D2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39AEA8DE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14:paraId="7C91188C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9B6" w:rsidRPr="00BD61EA" w14:paraId="526FE5E3" w14:textId="77777777" w:rsidTr="00D12C03">
        <w:trPr>
          <w:trHeight w:val="725"/>
        </w:trPr>
        <w:tc>
          <w:tcPr>
            <w:tcW w:w="851" w:type="pct"/>
            <w:vAlign w:val="center"/>
          </w:tcPr>
          <w:p w14:paraId="56501E5B" w14:textId="77777777" w:rsidR="00070BEB" w:rsidRPr="00D12C03" w:rsidRDefault="00070BEB" w:rsidP="0033013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5-year overall survival: </w:t>
            </w:r>
          </w:p>
        </w:tc>
        <w:tc>
          <w:tcPr>
            <w:tcW w:w="683" w:type="pct"/>
            <w:vAlign w:val="center"/>
          </w:tcPr>
          <w:p w14:paraId="5AA95E53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pct"/>
            <w:vAlign w:val="center"/>
          </w:tcPr>
          <w:p w14:paraId="2E948B1E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pct"/>
            <w:vAlign w:val="center"/>
          </w:tcPr>
          <w:p w14:paraId="13A9C622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14:paraId="7322BDB9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16D544F7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0EC37ACB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7C4A8706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14:paraId="522AE3BF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9B6" w:rsidRPr="00BD61EA" w14:paraId="6455E5C7" w14:textId="77777777" w:rsidTr="00D12C03">
        <w:trPr>
          <w:trHeight w:val="476"/>
        </w:trPr>
        <w:tc>
          <w:tcPr>
            <w:tcW w:w="851" w:type="pct"/>
            <w:vAlign w:val="center"/>
          </w:tcPr>
          <w:p w14:paraId="29D30497" w14:textId="77777777" w:rsidR="00070BEB" w:rsidRPr="00D12C03" w:rsidRDefault="00070BEB" w:rsidP="0033013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Deaths </w:t>
            </w:r>
          </w:p>
        </w:tc>
        <w:tc>
          <w:tcPr>
            <w:tcW w:w="683" w:type="pct"/>
          </w:tcPr>
          <w:p w14:paraId="0403CEE5" w14:textId="77777777" w:rsidR="003211F6" w:rsidRDefault="00070BEB" w:rsidP="00E5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 xml:space="preserve">7 </w:t>
            </w:r>
          </w:p>
          <w:p w14:paraId="1F63E781" w14:textId="1B6B7212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(3.0)</w:t>
            </w:r>
          </w:p>
        </w:tc>
        <w:tc>
          <w:tcPr>
            <w:tcW w:w="517" w:type="pct"/>
          </w:tcPr>
          <w:p w14:paraId="6F361F6D" w14:textId="77777777" w:rsidR="003211F6" w:rsidRDefault="00070BEB" w:rsidP="00E5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  <w:p w14:paraId="56B500C0" w14:textId="5696B8A3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(3.2)</w:t>
            </w:r>
          </w:p>
        </w:tc>
        <w:tc>
          <w:tcPr>
            <w:tcW w:w="595" w:type="pct"/>
          </w:tcPr>
          <w:p w14:paraId="7A2CE9DC" w14:textId="77777777" w:rsidR="003211F6" w:rsidRDefault="00070BEB" w:rsidP="00E5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  <w:p w14:paraId="78EAAB20" w14:textId="1B8937C3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(1.7)</w:t>
            </w:r>
          </w:p>
        </w:tc>
        <w:tc>
          <w:tcPr>
            <w:tcW w:w="510" w:type="pct"/>
          </w:tcPr>
          <w:p w14:paraId="7C0B595F" w14:textId="77777777" w:rsidR="003211F6" w:rsidRDefault="00070BEB" w:rsidP="00E5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  <w:p w14:paraId="5DB3E19C" w14:textId="31AAAF14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(4.8)</w:t>
            </w:r>
          </w:p>
        </w:tc>
        <w:tc>
          <w:tcPr>
            <w:tcW w:w="466" w:type="pct"/>
          </w:tcPr>
          <w:p w14:paraId="1DF41B7F" w14:textId="77777777" w:rsidR="003211F6" w:rsidRDefault="00070BEB" w:rsidP="00E5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  <w:p w14:paraId="58E30898" w14:textId="54961D6F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(3.2)</w:t>
            </w:r>
          </w:p>
        </w:tc>
        <w:tc>
          <w:tcPr>
            <w:tcW w:w="474" w:type="pct"/>
          </w:tcPr>
          <w:p w14:paraId="241B1FF3" w14:textId="77777777" w:rsidR="003211F6" w:rsidRDefault="00070BEB" w:rsidP="00E51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  <w:p w14:paraId="18CD90C7" w14:textId="577696D0" w:rsidR="00070BEB" w:rsidRPr="00D12C03" w:rsidRDefault="00841AAA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0BEB" w:rsidRPr="00D12C03">
              <w:rPr>
                <w:rFonts w:ascii="Arial" w:hAnsi="Arial" w:cs="Arial"/>
                <w:sz w:val="20"/>
                <w:szCs w:val="20"/>
              </w:rPr>
              <w:t>(6.9)</w:t>
            </w:r>
          </w:p>
        </w:tc>
        <w:tc>
          <w:tcPr>
            <w:tcW w:w="437" w:type="pct"/>
          </w:tcPr>
          <w:p w14:paraId="2137E8CD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67" w:type="pct"/>
          </w:tcPr>
          <w:p w14:paraId="78EAD763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</w:rPr>
              <w:t>1 (11.1)</w:t>
            </w:r>
          </w:p>
        </w:tc>
      </w:tr>
      <w:tr w:rsidR="005559B6" w:rsidRPr="00BD61EA" w14:paraId="6A59B141" w14:textId="77777777" w:rsidTr="00D12C03">
        <w:trPr>
          <w:trHeight w:val="246"/>
        </w:trPr>
        <w:tc>
          <w:tcPr>
            <w:tcW w:w="851" w:type="pct"/>
            <w:vAlign w:val="center"/>
          </w:tcPr>
          <w:p w14:paraId="4E5CE406" w14:textId="77777777" w:rsidR="00070BEB" w:rsidRPr="00D12C03" w:rsidRDefault="00070BEB" w:rsidP="0033013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683" w:type="pct"/>
            <w:vAlign w:val="center"/>
          </w:tcPr>
          <w:p w14:paraId="5CA4A720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97.0</w:t>
            </w:r>
          </w:p>
        </w:tc>
        <w:tc>
          <w:tcPr>
            <w:tcW w:w="517" w:type="pct"/>
            <w:vAlign w:val="center"/>
          </w:tcPr>
          <w:p w14:paraId="33AC5483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96.7</w:t>
            </w:r>
          </w:p>
        </w:tc>
        <w:tc>
          <w:tcPr>
            <w:tcW w:w="595" w:type="pct"/>
            <w:vAlign w:val="center"/>
          </w:tcPr>
          <w:p w14:paraId="7532EFEA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98.3</w:t>
            </w:r>
          </w:p>
        </w:tc>
        <w:tc>
          <w:tcPr>
            <w:tcW w:w="510" w:type="pct"/>
            <w:vAlign w:val="center"/>
          </w:tcPr>
          <w:p w14:paraId="3E2AEB67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95.2</w:t>
            </w:r>
          </w:p>
        </w:tc>
        <w:tc>
          <w:tcPr>
            <w:tcW w:w="466" w:type="pct"/>
            <w:vAlign w:val="center"/>
          </w:tcPr>
          <w:p w14:paraId="0F95B0F4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96.8</w:t>
            </w:r>
          </w:p>
        </w:tc>
        <w:tc>
          <w:tcPr>
            <w:tcW w:w="474" w:type="pct"/>
            <w:vAlign w:val="center"/>
          </w:tcPr>
          <w:p w14:paraId="7CB22EA5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93.1</w:t>
            </w:r>
          </w:p>
        </w:tc>
        <w:tc>
          <w:tcPr>
            <w:tcW w:w="437" w:type="pct"/>
            <w:vAlign w:val="center"/>
          </w:tcPr>
          <w:p w14:paraId="5AB45E03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467" w:type="pct"/>
            <w:vAlign w:val="center"/>
          </w:tcPr>
          <w:p w14:paraId="54876C7C" w14:textId="77777777" w:rsidR="00070BEB" w:rsidRPr="00D12C03" w:rsidRDefault="00070BEB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12C0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88.9</w:t>
            </w:r>
          </w:p>
        </w:tc>
      </w:tr>
    </w:tbl>
    <w:p w14:paraId="6555BAB0" w14:textId="77777777" w:rsidR="00BE6872" w:rsidRPr="008F4396" w:rsidRDefault="00BE6872" w:rsidP="00BE6872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8F4396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1</w:t>
      </w:r>
      <w:r w:rsidRPr="008F439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five patients received rituximab</w:t>
      </w:r>
      <w:r w:rsidRPr="008F439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8F4396"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</w:rPr>
        <w:t>2</w:t>
      </w:r>
      <w:r w:rsidRPr="008F439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four patients rituximab only, two </w:t>
      </w:r>
      <w:proofErr w:type="spellStart"/>
      <w:r w:rsidRPr="008F4396">
        <w:rPr>
          <w:rFonts w:ascii="Arial" w:hAnsi="Arial" w:cs="Arial"/>
          <w:color w:val="000000"/>
          <w:sz w:val="18"/>
          <w:szCs w:val="18"/>
          <w:shd w:val="clear" w:color="auto" w:fill="FFFFFF"/>
        </w:rPr>
        <w:t>ChlVPP</w:t>
      </w:r>
      <w:proofErr w:type="spellEnd"/>
      <w:r w:rsidRPr="008F439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two OEPA, one VAPEC-B </w:t>
      </w:r>
    </w:p>
    <w:p w14:paraId="24E7D9CA" w14:textId="77777777" w:rsidR="00BE6872" w:rsidRPr="008F4396" w:rsidRDefault="00BE6872" w:rsidP="00BE6872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8F439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IQR (Interquartile range), DLBCL= Diffuse large B-cell lymphoma  </w:t>
      </w:r>
    </w:p>
    <w:p w14:paraId="2B41C66E" w14:textId="77777777" w:rsidR="0007633A" w:rsidRDefault="0007633A" w:rsidP="00853257">
      <w:pPr>
        <w:rPr>
          <w:rFonts w:ascii="Arial" w:hAnsi="Arial" w:cs="Arial"/>
        </w:rPr>
      </w:pPr>
    </w:p>
    <w:p w14:paraId="10654808" w14:textId="188917D3" w:rsidR="0063067F" w:rsidRDefault="0063067F" w:rsidP="00853257">
      <w:pPr>
        <w:rPr>
          <w:rFonts w:ascii="Arial" w:hAnsi="Arial" w:cs="Arial"/>
        </w:rPr>
      </w:pPr>
    </w:p>
    <w:p w14:paraId="5E63C6FA" w14:textId="34D5500B" w:rsidR="0063067F" w:rsidRDefault="0063067F" w:rsidP="00853257">
      <w:pPr>
        <w:rPr>
          <w:rFonts w:ascii="Arial" w:hAnsi="Arial" w:cs="Arial"/>
        </w:rPr>
      </w:pPr>
    </w:p>
    <w:p w14:paraId="766C8D0F" w14:textId="3D6C7B33" w:rsidR="0063067F" w:rsidRDefault="0063067F" w:rsidP="00853257">
      <w:pPr>
        <w:rPr>
          <w:rFonts w:ascii="Arial" w:hAnsi="Arial" w:cs="Arial"/>
        </w:rPr>
      </w:pPr>
    </w:p>
    <w:p w14:paraId="6EFDA2E7" w14:textId="77777777" w:rsidR="002E2331" w:rsidRPr="008F4396" w:rsidRDefault="002E2331" w:rsidP="002E2331">
      <w:pPr>
        <w:rPr>
          <w:rFonts w:ascii="Arial" w:hAnsi="Arial" w:cs="Arial"/>
          <w:b/>
          <w:u w:val="single"/>
        </w:rPr>
      </w:pPr>
      <w:r w:rsidRPr="008F4396">
        <w:rPr>
          <w:rFonts w:ascii="Arial" w:hAnsi="Arial" w:cs="Arial"/>
          <w:b/>
          <w:u w:val="single"/>
        </w:rPr>
        <w:t>Figure 1 Legend</w:t>
      </w:r>
    </w:p>
    <w:p w14:paraId="135F6E3C" w14:textId="77777777" w:rsidR="002E2331" w:rsidRPr="008F4396" w:rsidRDefault="002E2331" w:rsidP="002E2331">
      <w:pPr>
        <w:rPr>
          <w:rFonts w:ascii="Arial" w:hAnsi="Arial" w:cs="Arial"/>
          <w:b/>
          <w:u w:val="single"/>
        </w:rPr>
      </w:pPr>
    </w:p>
    <w:p w14:paraId="05BF2C06" w14:textId="305A3CE5" w:rsidR="0063067F" w:rsidRDefault="004C236F" w:rsidP="00853257">
      <w:pPr>
        <w:rPr>
          <w:rFonts w:ascii="Arial" w:hAnsi="Arial" w:cs="Arial"/>
        </w:rPr>
      </w:pPr>
      <w:r w:rsidRPr="004C236F">
        <w:rPr>
          <w:rFonts w:ascii="Arial" w:hAnsi="Arial" w:cs="Arial"/>
          <w:b/>
        </w:rPr>
        <w:t>Progression free, relative and overall survival and cumulative incidence of transformation with death as a competing risk</w:t>
      </w:r>
    </w:p>
    <w:p w14:paraId="6B9C1FA5" w14:textId="5F76EAC9" w:rsidR="0063067F" w:rsidRDefault="0063067F" w:rsidP="00853257">
      <w:pPr>
        <w:rPr>
          <w:rFonts w:ascii="Arial" w:hAnsi="Arial" w:cs="Arial"/>
        </w:rPr>
      </w:pPr>
    </w:p>
    <w:p w14:paraId="701A05F2" w14:textId="697AD1E6" w:rsidR="0063067F" w:rsidRDefault="00C7320F" w:rsidP="00853257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D3522D" wp14:editId="7104583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07380" cy="4144645"/>
                <wp:effectExtent l="0" t="0" r="7620" b="825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7380" cy="4144645"/>
                          <a:chOff x="0" y="0"/>
                          <a:chExt cx="5707380" cy="4144645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7380" cy="414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74" t="87738" r="24841" b="4742"/>
                          <a:stretch/>
                        </pic:blipFill>
                        <pic:spPr bwMode="auto">
                          <a:xfrm>
                            <a:off x="3712866" y="1939331"/>
                            <a:ext cx="13747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42EA66" id="Group 18" o:spid="_x0000_s1026" style="position:absolute;margin-left:0;margin-top:-.05pt;width:449.4pt;height:326.35pt;z-index:251659264" coordsize="57073,4144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width:57073;height:41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">
                  <v:imagedata r:id="rId12" o:title=""/>
                </v:shape>
                <v:shape id="Picture 15" o:spid="_x0000_s1028" type="#_x0000_t75" style="position:absolute;left:37128;top:19393;width:13748;height:1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">
                  <v:imagedata r:id="rId13" o:title="" croptop="57500f" cropbottom="3108f" cropleft="21217f" cropright="16280f"/>
                </v:shape>
              </v:group>
            </w:pict>
          </mc:Fallback>
        </mc:AlternateContent>
      </w:r>
    </w:p>
    <w:p w14:paraId="3F482794" w14:textId="4E231FA6" w:rsidR="0063067F" w:rsidRDefault="0063067F" w:rsidP="00853257">
      <w:pPr>
        <w:rPr>
          <w:rFonts w:ascii="Arial" w:hAnsi="Arial" w:cs="Arial"/>
        </w:rPr>
      </w:pPr>
    </w:p>
    <w:p w14:paraId="3481F6B3" w14:textId="78E2113B" w:rsidR="0063067F" w:rsidRDefault="0063067F" w:rsidP="00853257">
      <w:pPr>
        <w:rPr>
          <w:rFonts w:ascii="Arial" w:hAnsi="Arial" w:cs="Arial"/>
        </w:rPr>
      </w:pPr>
    </w:p>
    <w:p w14:paraId="13BC0D55" w14:textId="305823F6" w:rsidR="0063067F" w:rsidRDefault="0063067F" w:rsidP="00853257">
      <w:pPr>
        <w:rPr>
          <w:rFonts w:ascii="Arial" w:hAnsi="Arial" w:cs="Arial"/>
        </w:rPr>
      </w:pPr>
    </w:p>
    <w:p w14:paraId="4068630B" w14:textId="7FAC6C31" w:rsidR="0063067F" w:rsidRDefault="0063067F" w:rsidP="00853257">
      <w:pPr>
        <w:rPr>
          <w:rFonts w:ascii="Arial" w:hAnsi="Arial" w:cs="Arial"/>
        </w:rPr>
      </w:pPr>
    </w:p>
    <w:p w14:paraId="14BF93C8" w14:textId="14951C6D" w:rsidR="0063067F" w:rsidRDefault="0063067F" w:rsidP="00853257">
      <w:pPr>
        <w:rPr>
          <w:rFonts w:ascii="Arial" w:hAnsi="Arial" w:cs="Arial"/>
        </w:rPr>
      </w:pPr>
    </w:p>
    <w:p w14:paraId="377040FD" w14:textId="6879F702" w:rsidR="0063067F" w:rsidRDefault="0063067F" w:rsidP="00853257">
      <w:pPr>
        <w:rPr>
          <w:rFonts w:ascii="Arial" w:hAnsi="Arial" w:cs="Arial"/>
        </w:rPr>
      </w:pPr>
    </w:p>
    <w:p w14:paraId="2A060469" w14:textId="43E3ED36" w:rsidR="0063067F" w:rsidRDefault="0063067F" w:rsidP="00853257">
      <w:pPr>
        <w:rPr>
          <w:rFonts w:ascii="Arial" w:hAnsi="Arial" w:cs="Arial"/>
        </w:rPr>
      </w:pPr>
    </w:p>
    <w:p w14:paraId="1A100BE2" w14:textId="74A499B7" w:rsidR="0063067F" w:rsidRDefault="0063067F" w:rsidP="00853257">
      <w:pPr>
        <w:rPr>
          <w:rFonts w:ascii="Arial" w:hAnsi="Arial" w:cs="Arial"/>
        </w:rPr>
      </w:pPr>
    </w:p>
    <w:p w14:paraId="69A9FFA8" w14:textId="39C1CBBD" w:rsidR="0063067F" w:rsidRDefault="0063067F" w:rsidP="00853257">
      <w:pPr>
        <w:rPr>
          <w:rFonts w:ascii="Arial" w:hAnsi="Arial" w:cs="Arial"/>
        </w:rPr>
      </w:pPr>
    </w:p>
    <w:p w14:paraId="5AB1E73A" w14:textId="7600868A" w:rsidR="0063067F" w:rsidRDefault="0063067F" w:rsidP="00853257">
      <w:pPr>
        <w:rPr>
          <w:rFonts w:ascii="Arial" w:hAnsi="Arial" w:cs="Arial"/>
        </w:rPr>
      </w:pPr>
    </w:p>
    <w:p w14:paraId="0D36609C" w14:textId="7A24F98A" w:rsidR="0063067F" w:rsidRDefault="0063067F" w:rsidP="00853257">
      <w:pPr>
        <w:rPr>
          <w:rFonts w:ascii="Arial" w:hAnsi="Arial" w:cs="Arial"/>
        </w:rPr>
      </w:pPr>
    </w:p>
    <w:p w14:paraId="77861E29" w14:textId="6F4014FC" w:rsidR="0063067F" w:rsidRDefault="0063067F" w:rsidP="00853257">
      <w:pPr>
        <w:rPr>
          <w:rFonts w:ascii="Arial" w:hAnsi="Arial" w:cs="Arial"/>
        </w:rPr>
      </w:pPr>
    </w:p>
    <w:p w14:paraId="0871FEC3" w14:textId="18473205" w:rsidR="0063067F" w:rsidRDefault="0063067F" w:rsidP="00853257">
      <w:pPr>
        <w:rPr>
          <w:rFonts w:ascii="Arial" w:hAnsi="Arial" w:cs="Arial"/>
        </w:rPr>
      </w:pPr>
    </w:p>
    <w:p w14:paraId="7E569F9D" w14:textId="5C3633E8" w:rsidR="0063067F" w:rsidRDefault="0063067F" w:rsidP="00853257">
      <w:pPr>
        <w:rPr>
          <w:rFonts w:ascii="Arial" w:hAnsi="Arial" w:cs="Arial"/>
        </w:rPr>
      </w:pPr>
    </w:p>
    <w:p w14:paraId="26723E73" w14:textId="07D27C3A" w:rsidR="0063067F" w:rsidRDefault="0063067F" w:rsidP="00853257">
      <w:pPr>
        <w:rPr>
          <w:rFonts w:ascii="Arial" w:hAnsi="Arial" w:cs="Arial"/>
        </w:rPr>
      </w:pPr>
    </w:p>
    <w:p w14:paraId="30F46442" w14:textId="2AB711BE" w:rsidR="0063067F" w:rsidRDefault="0063067F" w:rsidP="00853257">
      <w:pPr>
        <w:rPr>
          <w:rFonts w:ascii="Arial" w:hAnsi="Arial" w:cs="Arial"/>
        </w:rPr>
      </w:pPr>
    </w:p>
    <w:p w14:paraId="4C3070BA" w14:textId="79616D14" w:rsidR="0063067F" w:rsidRDefault="0063067F" w:rsidP="00853257">
      <w:pPr>
        <w:rPr>
          <w:rFonts w:ascii="Arial" w:hAnsi="Arial" w:cs="Arial"/>
        </w:rPr>
      </w:pPr>
    </w:p>
    <w:p w14:paraId="29A28C7B" w14:textId="6838B66F" w:rsidR="0063067F" w:rsidRPr="0063067F" w:rsidRDefault="0063067F" w:rsidP="00853257">
      <w:pPr>
        <w:rPr>
          <w:rFonts w:ascii="Arial" w:hAnsi="Arial" w:cs="Arial"/>
        </w:rPr>
      </w:pPr>
    </w:p>
    <w:sectPr w:rsidR="0063067F" w:rsidRPr="0063067F" w:rsidSect="005C7F18">
      <w:footerReference w:type="defaul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7B1F3" w14:textId="77777777" w:rsidR="00D008DC" w:rsidRDefault="00D008DC" w:rsidP="00B35B34">
      <w:r>
        <w:separator/>
      </w:r>
    </w:p>
  </w:endnote>
  <w:endnote w:type="continuationSeparator" w:id="0">
    <w:p w14:paraId="2B814B20" w14:textId="77777777" w:rsidR="00D008DC" w:rsidRDefault="00D008DC" w:rsidP="00B3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charset w:val="80"/>
    <w:family w:val="auto"/>
    <w:pitch w:val="variable"/>
    <w:sig w:usb0="00000001" w:usb1="08070000" w:usb2="00000010" w:usb3="00000000" w:csb0="0002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gs">
    <w:altName w:val="MS Mincho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6315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88EDBC" w14:textId="55E7B5F9" w:rsidR="00E42687" w:rsidRDefault="00E426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9B59DA1" w14:textId="77777777" w:rsidR="00E42687" w:rsidRDefault="00E426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0E25F" w14:textId="77777777" w:rsidR="00D008DC" w:rsidRDefault="00D008DC" w:rsidP="00B35B34">
      <w:r>
        <w:separator/>
      </w:r>
    </w:p>
  </w:footnote>
  <w:footnote w:type="continuationSeparator" w:id="0">
    <w:p w14:paraId="64468442" w14:textId="77777777" w:rsidR="00D008DC" w:rsidRDefault="00D008DC" w:rsidP="00B35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74E83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DC5A50"/>
    <w:multiLevelType w:val="hybridMultilevel"/>
    <w:tmpl w:val="06428D1A"/>
    <w:lvl w:ilvl="0" w:tplc="7472C5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rit J Haematology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FA1BC1"/>
    <w:rsid w:val="000002C8"/>
    <w:rsid w:val="00000686"/>
    <w:rsid w:val="00000C96"/>
    <w:rsid w:val="00004288"/>
    <w:rsid w:val="00010A7A"/>
    <w:rsid w:val="00013F54"/>
    <w:rsid w:val="000223BC"/>
    <w:rsid w:val="00022A8B"/>
    <w:rsid w:val="00023650"/>
    <w:rsid w:val="0002382A"/>
    <w:rsid w:val="00023C97"/>
    <w:rsid w:val="000272A6"/>
    <w:rsid w:val="0004433D"/>
    <w:rsid w:val="0004583A"/>
    <w:rsid w:val="00045B2D"/>
    <w:rsid w:val="00050C8B"/>
    <w:rsid w:val="00055749"/>
    <w:rsid w:val="000562D7"/>
    <w:rsid w:val="000611A6"/>
    <w:rsid w:val="00070BEB"/>
    <w:rsid w:val="000734D5"/>
    <w:rsid w:val="0007633A"/>
    <w:rsid w:val="00080B23"/>
    <w:rsid w:val="00087FAF"/>
    <w:rsid w:val="00090B69"/>
    <w:rsid w:val="00093BC4"/>
    <w:rsid w:val="000A014D"/>
    <w:rsid w:val="000A25A2"/>
    <w:rsid w:val="000A6521"/>
    <w:rsid w:val="000B01D0"/>
    <w:rsid w:val="000C2832"/>
    <w:rsid w:val="000C4DEC"/>
    <w:rsid w:val="000C508C"/>
    <w:rsid w:val="000D6579"/>
    <w:rsid w:val="000E37CF"/>
    <w:rsid w:val="000E59B5"/>
    <w:rsid w:val="000E7010"/>
    <w:rsid w:val="000E78AB"/>
    <w:rsid w:val="001011F6"/>
    <w:rsid w:val="0010139E"/>
    <w:rsid w:val="00106E0B"/>
    <w:rsid w:val="001070EC"/>
    <w:rsid w:val="001135F1"/>
    <w:rsid w:val="00121819"/>
    <w:rsid w:val="00124461"/>
    <w:rsid w:val="00124827"/>
    <w:rsid w:val="00125833"/>
    <w:rsid w:val="00130560"/>
    <w:rsid w:val="0013125F"/>
    <w:rsid w:val="0013534C"/>
    <w:rsid w:val="00137BE1"/>
    <w:rsid w:val="00141D8A"/>
    <w:rsid w:val="001434FF"/>
    <w:rsid w:val="00144F4A"/>
    <w:rsid w:val="001457D7"/>
    <w:rsid w:val="00151242"/>
    <w:rsid w:val="00155D66"/>
    <w:rsid w:val="00156428"/>
    <w:rsid w:val="0016034A"/>
    <w:rsid w:val="00165199"/>
    <w:rsid w:val="001656FF"/>
    <w:rsid w:val="00170AD2"/>
    <w:rsid w:val="0017239B"/>
    <w:rsid w:val="001732A3"/>
    <w:rsid w:val="001771C5"/>
    <w:rsid w:val="00180689"/>
    <w:rsid w:val="0018387C"/>
    <w:rsid w:val="001848A2"/>
    <w:rsid w:val="00193B93"/>
    <w:rsid w:val="001B1BD9"/>
    <w:rsid w:val="001B639D"/>
    <w:rsid w:val="001D2ECF"/>
    <w:rsid w:val="001D309A"/>
    <w:rsid w:val="001D687A"/>
    <w:rsid w:val="001D7CC9"/>
    <w:rsid w:val="001E7820"/>
    <w:rsid w:val="001F74F6"/>
    <w:rsid w:val="00200CD8"/>
    <w:rsid w:val="00201B46"/>
    <w:rsid w:val="002029A3"/>
    <w:rsid w:val="00203054"/>
    <w:rsid w:val="00214699"/>
    <w:rsid w:val="00216426"/>
    <w:rsid w:val="00224773"/>
    <w:rsid w:val="00236D4C"/>
    <w:rsid w:val="0024749E"/>
    <w:rsid w:val="00253A88"/>
    <w:rsid w:val="00253CA2"/>
    <w:rsid w:val="002540CA"/>
    <w:rsid w:val="00262140"/>
    <w:rsid w:val="00262305"/>
    <w:rsid w:val="002638C1"/>
    <w:rsid w:val="00264AA5"/>
    <w:rsid w:val="00270EFA"/>
    <w:rsid w:val="00273C36"/>
    <w:rsid w:val="0027527D"/>
    <w:rsid w:val="00275659"/>
    <w:rsid w:val="002769F1"/>
    <w:rsid w:val="00282D4F"/>
    <w:rsid w:val="00287D8D"/>
    <w:rsid w:val="00290403"/>
    <w:rsid w:val="0029636B"/>
    <w:rsid w:val="002A125E"/>
    <w:rsid w:val="002A2096"/>
    <w:rsid w:val="002A5FE0"/>
    <w:rsid w:val="002A73FA"/>
    <w:rsid w:val="002B079C"/>
    <w:rsid w:val="002B267F"/>
    <w:rsid w:val="002B3445"/>
    <w:rsid w:val="002B3E44"/>
    <w:rsid w:val="002B67C3"/>
    <w:rsid w:val="002C5082"/>
    <w:rsid w:val="002C53C8"/>
    <w:rsid w:val="002C6100"/>
    <w:rsid w:val="002D3687"/>
    <w:rsid w:val="002D5394"/>
    <w:rsid w:val="002E08C3"/>
    <w:rsid w:val="002E200D"/>
    <w:rsid w:val="002E2331"/>
    <w:rsid w:val="002E6382"/>
    <w:rsid w:val="0030194C"/>
    <w:rsid w:val="00307E95"/>
    <w:rsid w:val="00313095"/>
    <w:rsid w:val="003211F6"/>
    <w:rsid w:val="003269B3"/>
    <w:rsid w:val="00332889"/>
    <w:rsid w:val="00333EF2"/>
    <w:rsid w:val="00335CD3"/>
    <w:rsid w:val="00336337"/>
    <w:rsid w:val="00337003"/>
    <w:rsid w:val="003378C6"/>
    <w:rsid w:val="00340D1B"/>
    <w:rsid w:val="003534A1"/>
    <w:rsid w:val="00364DA8"/>
    <w:rsid w:val="003652EE"/>
    <w:rsid w:val="00367668"/>
    <w:rsid w:val="00375D56"/>
    <w:rsid w:val="003760A5"/>
    <w:rsid w:val="00376AE5"/>
    <w:rsid w:val="00386280"/>
    <w:rsid w:val="00387BD8"/>
    <w:rsid w:val="003A0972"/>
    <w:rsid w:val="003A7BEF"/>
    <w:rsid w:val="003C1B1F"/>
    <w:rsid w:val="003C74E5"/>
    <w:rsid w:val="003D10B6"/>
    <w:rsid w:val="003D2702"/>
    <w:rsid w:val="003D2789"/>
    <w:rsid w:val="003D51D3"/>
    <w:rsid w:val="003E1D68"/>
    <w:rsid w:val="003E2A1B"/>
    <w:rsid w:val="003E6D47"/>
    <w:rsid w:val="003F036C"/>
    <w:rsid w:val="003F2A14"/>
    <w:rsid w:val="00402BAF"/>
    <w:rsid w:val="00407D04"/>
    <w:rsid w:val="00410D3A"/>
    <w:rsid w:val="004119CA"/>
    <w:rsid w:val="00413AEE"/>
    <w:rsid w:val="00414400"/>
    <w:rsid w:val="004477A1"/>
    <w:rsid w:val="004556A9"/>
    <w:rsid w:val="00457E07"/>
    <w:rsid w:val="00463479"/>
    <w:rsid w:val="00475C7A"/>
    <w:rsid w:val="004761B8"/>
    <w:rsid w:val="00477C8E"/>
    <w:rsid w:val="00481D15"/>
    <w:rsid w:val="0048254D"/>
    <w:rsid w:val="00483656"/>
    <w:rsid w:val="00484D3B"/>
    <w:rsid w:val="004A0F2F"/>
    <w:rsid w:val="004B1A1E"/>
    <w:rsid w:val="004B7788"/>
    <w:rsid w:val="004C236F"/>
    <w:rsid w:val="004C54F5"/>
    <w:rsid w:val="004D291B"/>
    <w:rsid w:val="004E2C99"/>
    <w:rsid w:val="004E6369"/>
    <w:rsid w:val="004E7BC8"/>
    <w:rsid w:val="004F0AEF"/>
    <w:rsid w:val="004F1273"/>
    <w:rsid w:val="004F56DB"/>
    <w:rsid w:val="00501AFC"/>
    <w:rsid w:val="005043EE"/>
    <w:rsid w:val="0050639B"/>
    <w:rsid w:val="00515565"/>
    <w:rsid w:val="005176B7"/>
    <w:rsid w:val="0052071A"/>
    <w:rsid w:val="00522659"/>
    <w:rsid w:val="00522ED5"/>
    <w:rsid w:val="00524090"/>
    <w:rsid w:val="005250AD"/>
    <w:rsid w:val="005255CA"/>
    <w:rsid w:val="00530F65"/>
    <w:rsid w:val="00531A3D"/>
    <w:rsid w:val="00537218"/>
    <w:rsid w:val="00554E9F"/>
    <w:rsid w:val="005559B6"/>
    <w:rsid w:val="0057657C"/>
    <w:rsid w:val="00577502"/>
    <w:rsid w:val="00592088"/>
    <w:rsid w:val="00597066"/>
    <w:rsid w:val="00597DFA"/>
    <w:rsid w:val="005A0A90"/>
    <w:rsid w:val="005A3226"/>
    <w:rsid w:val="005A51CF"/>
    <w:rsid w:val="005B1D99"/>
    <w:rsid w:val="005B40D9"/>
    <w:rsid w:val="005C5483"/>
    <w:rsid w:val="005C7F18"/>
    <w:rsid w:val="005D287A"/>
    <w:rsid w:val="005D497F"/>
    <w:rsid w:val="005D5ABA"/>
    <w:rsid w:val="005E0B5E"/>
    <w:rsid w:val="005E0F85"/>
    <w:rsid w:val="005E255C"/>
    <w:rsid w:val="005E35F8"/>
    <w:rsid w:val="005E38D1"/>
    <w:rsid w:val="005E4383"/>
    <w:rsid w:val="005E7C57"/>
    <w:rsid w:val="005F3AE7"/>
    <w:rsid w:val="0060179B"/>
    <w:rsid w:val="006113C2"/>
    <w:rsid w:val="00614289"/>
    <w:rsid w:val="00623217"/>
    <w:rsid w:val="006244B6"/>
    <w:rsid w:val="00624F1A"/>
    <w:rsid w:val="00626102"/>
    <w:rsid w:val="0063067F"/>
    <w:rsid w:val="006346B4"/>
    <w:rsid w:val="00637D3D"/>
    <w:rsid w:val="006412A0"/>
    <w:rsid w:val="00644214"/>
    <w:rsid w:val="00645855"/>
    <w:rsid w:val="0064604E"/>
    <w:rsid w:val="00651B28"/>
    <w:rsid w:val="006573D5"/>
    <w:rsid w:val="00657B41"/>
    <w:rsid w:val="00661D6C"/>
    <w:rsid w:val="006650A0"/>
    <w:rsid w:val="00665DC6"/>
    <w:rsid w:val="0067100B"/>
    <w:rsid w:val="00674450"/>
    <w:rsid w:val="00692088"/>
    <w:rsid w:val="0069234B"/>
    <w:rsid w:val="00694B51"/>
    <w:rsid w:val="006A4445"/>
    <w:rsid w:val="006A64EA"/>
    <w:rsid w:val="006B0B4F"/>
    <w:rsid w:val="006B2DC5"/>
    <w:rsid w:val="006C2F53"/>
    <w:rsid w:val="006D133D"/>
    <w:rsid w:val="006D2E3F"/>
    <w:rsid w:val="006D4895"/>
    <w:rsid w:val="006D779B"/>
    <w:rsid w:val="006E0CF3"/>
    <w:rsid w:val="006E11E4"/>
    <w:rsid w:val="006E25D0"/>
    <w:rsid w:val="006E3738"/>
    <w:rsid w:val="006E6DE1"/>
    <w:rsid w:val="006E79D3"/>
    <w:rsid w:val="006F15B1"/>
    <w:rsid w:val="006F2B08"/>
    <w:rsid w:val="006F38BA"/>
    <w:rsid w:val="00702C5F"/>
    <w:rsid w:val="00704335"/>
    <w:rsid w:val="007069DB"/>
    <w:rsid w:val="00721360"/>
    <w:rsid w:val="0072295B"/>
    <w:rsid w:val="0072411E"/>
    <w:rsid w:val="0072456F"/>
    <w:rsid w:val="00727C60"/>
    <w:rsid w:val="00732EDF"/>
    <w:rsid w:val="00741C9E"/>
    <w:rsid w:val="00743C08"/>
    <w:rsid w:val="00743CED"/>
    <w:rsid w:val="00747357"/>
    <w:rsid w:val="00750F32"/>
    <w:rsid w:val="007519D4"/>
    <w:rsid w:val="00752120"/>
    <w:rsid w:val="007532FE"/>
    <w:rsid w:val="00753DE5"/>
    <w:rsid w:val="007616A1"/>
    <w:rsid w:val="00764770"/>
    <w:rsid w:val="007653D0"/>
    <w:rsid w:val="00766C47"/>
    <w:rsid w:val="007713FB"/>
    <w:rsid w:val="00777646"/>
    <w:rsid w:val="007809B5"/>
    <w:rsid w:val="00781848"/>
    <w:rsid w:val="00784DA9"/>
    <w:rsid w:val="00793517"/>
    <w:rsid w:val="00796807"/>
    <w:rsid w:val="00797847"/>
    <w:rsid w:val="007A11C1"/>
    <w:rsid w:val="007B69FF"/>
    <w:rsid w:val="007C70C2"/>
    <w:rsid w:val="007D0788"/>
    <w:rsid w:val="007D086D"/>
    <w:rsid w:val="007D12A2"/>
    <w:rsid w:val="007D1385"/>
    <w:rsid w:val="007D6225"/>
    <w:rsid w:val="007E128B"/>
    <w:rsid w:val="007E3231"/>
    <w:rsid w:val="007E3769"/>
    <w:rsid w:val="007F1859"/>
    <w:rsid w:val="007F2637"/>
    <w:rsid w:val="007F4684"/>
    <w:rsid w:val="007F7246"/>
    <w:rsid w:val="00800036"/>
    <w:rsid w:val="0080077B"/>
    <w:rsid w:val="0080537A"/>
    <w:rsid w:val="00805B51"/>
    <w:rsid w:val="00807903"/>
    <w:rsid w:val="00815CC2"/>
    <w:rsid w:val="0082433B"/>
    <w:rsid w:val="00825320"/>
    <w:rsid w:val="00830422"/>
    <w:rsid w:val="008327CC"/>
    <w:rsid w:val="00835F22"/>
    <w:rsid w:val="008361D3"/>
    <w:rsid w:val="00841AAA"/>
    <w:rsid w:val="0084277F"/>
    <w:rsid w:val="00845C5A"/>
    <w:rsid w:val="00853257"/>
    <w:rsid w:val="008555D0"/>
    <w:rsid w:val="0085797A"/>
    <w:rsid w:val="0087393D"/>
    <w:rsid w:val="00875202"/>
    <w:rsid w:val="00883AB5"/>
    <w:rsid w:val="00885041"/>
    <w:rsid w:val="00887F42"/>
    <w:rsid w:val="00892AEA"/>
    <w:rsid w:val="008A2B17"/>
    <w:rsid w:val="008B0767"/>
    <w:rsid w:val="008B2AE4"/>
    <w:rsid w:val="008B3739"/>
    <w:rsid w:val="008B4A8C"/>
    <w:rsid w:val="008B52E2"/>
    <w:rsid w:val="008B57B4"/>
    <w:rsid w:val="008C67F9"/>
    <w:rsid w:val="008E04A1"/>
    <w:rsid w:val="008E4626"/>
    <w:rsid w:val="008E5848"/>
    <w:rsid w:val="008E665C"/>
    <w:rsid w:val="008E7AC6"/>
    <w:rsid w:val="008F78CA"/>
    <w:rsid w:val="00901C61"/>
    <w:rsid w:val="00906AE9"/>
    <w:rsid w:val="009106D3"/>
    <w:rsid w:val="009136E9"/>
    <w:rsid w:val="0091759C"/>
    <w:rsid w:val="00917D46"/>
    <w:rsid w:val="00920525"/>
    <w:rsid w:val="00924921"/>
    <w:rsid w:val="009266BE"/>
    <w:rsid w:val="009513B7"/>
    <w:rsid w:val="0095480B"/>
    <w:rsid w:val="00956F1F"/>
    <w:rsid w:val="00960A93"/>
    <w:rsid w:val="00967941"/>
    <w:rsid w:val="00971185"/>
    <w:rsid w:val="009764A2"/>
    <w:rsid w:val="00976E95"/>
    <w:rsid w:val="0098261C"/>
    <w:rsid w:val="0098292E"/>
    <w:rsid w:val="00985751"/>
    <w:rsid w:val="00987B77"/>
    <w:rsid w:val="0099203D"/>
    <w:rsid w:val="00994703"/>
    <w:rsid w:val="00996634"/>
    <w:rsid w:val="009A2799"/>
    <w:rsid w:val="009A4553"/>
    <w:rsid w:val="009A6323"/>
    <w:rsid w:val="009A7731"/>
    <w:rsid w:val="009C3CB9"/>
    <w:rsid w:val="009D7EF9"/>
    <w:rsid w:val="009E5C09"/>
    <w:rsid w:val="009E74A0"/>
    <w:rsid w:val="009F6970"/>
    <w:rsid w:val="009F71D2"/>
    <w:rsid w:val="00A0789A"/>
    <w:rsid w:val="00A117AE"/>
    <w:rsid w:val="00A11BF4"/>
    <w:rsid w:val="00A13E34"/>
    <w:rsid w:val="00A164CE"/>
    <w:rsid w:val="00A2046A"/>
    <w:rsid w:val="00A227A0"/>
    <w:rsid w:val="00A336AD"/>
    <w:rsid w:val="00A33922"/>
    <w:rsid w:val="00A4388F"/>
    <w:rsid w:val="00A454F1"/>
    <w:rsid w:val="00A6558B"/>
    <w:rsid w:val="00A76724"/>
    <w:rsid w:val="00A84898"/>
    <w:rsid w:val="00A85F01"/>
    <w:rsid w:val="00A87209"/>
    <w:rsid w:val="00AA073E"/>
    <w:rsid w:val="00AA0A54"/>
    <w:rsid w:val="00AB30BD"/>
    <w:rsid w:val="00AB7A91"/>
    <w:rsid w:val="00AC062B"/>
    <w:rsid w:val="00AC089B"/>
    <w:rsid w:val="00AC2CD3"/>
    <w:rsid w:val="00AC2EF5"/>
    <w:rsid w:val="00AC6944"/>
    <w:rsid w:val="00AD0A4F"/>
    <w:rsid w:val="00AD2712"/>
    <w:rsid w:val="00AD5BF4"/>
    <w:rsid w:val="00AE22D4"/>
    <w:rsid w:val="00AE3CD2"/>
    <w:rsid w:val="00AF0E01"/>
    <w:rsid w:val="00AF4A97"/>
    <w:rsid w:val="00AF7568"/>
    <w:rsid w:val="00B001E2"/>
    <w:rsid w:val="00B00326"/>
    <w:rsid w:val="00B00341"/>
    <w:rsid w:val="00B0460A"/>
    <w:rsid w:val="00B06162"/>
    <w:rsid w:val="00B070F3"/>
    <w:rsid w:val="00B1360D"/>
    <w:rsid w:val="00B14C3D"/>
    <w:rsid w:val="00B16BC2"/>
    <w:rsid w:val="00B16D15"/>
    <w:rsid w:val="00B31242"/>
    <w:rsid w:val="00B35B34"/>
    <w:rsid w:val="00B45F0E"/>
    <w:rsid w:val="00B64573"/>
    <w:rsid w:val="00B6797A"/>
    <w:rsid w:val="00B71D76"/>
    <w:rsid w:val="00B71DDF"/>
    <w:rsid w:val="00B73F84"/>
    <w:rsid w:val="00B7665B"/>
    <w:rsid w:val="00B77F2C"/>
    <w:rsid w:val="00B87B13"/>
    <w:rsid w:val="00B902C1"/>
    <w:rsid w:val="00B92D33"/>
    <w:rsid w:val="00BA1485"/>
    <w:rsid w:val="00BA7E6F"/>
    <w:rsid w:val="00BB44B4"/>
    <w:rsid w:val="00BB7750"/>
    <w:rsid w:val="00BC4A36"/>
    <w:rsid w:val="00BC5412"/>
    <w:rsid w:val="00BD4900"/>
    <w:rsid w:val="00BD5092"/>
    <w:rsid w:val="00BD5ECD"/>
    <w:rsid w:val="00BE6179"/>
    <w:rsid w:val="00BE6872"/>
    <w:rsid w:val="00BF1CB4"/>
    <w:rsid w:val="00BF42D6"/>
    <w:rsid w:val="00BF5CE2"/>
    <w:rsid w:val="00BF6515"/>
    <w:rsid w:val="00C023CB"/>
    <w:rsid w:val="00C04848"/>
    <w:rsid w:val="00C05E68"/>
    <w:rsid w:val="00C06654"/>
    <w:rsid w:val="00C256FC"/>
    <w:rsid w:val="00C31406"/>
    <w:rsid w:val="00C33152"/>
    <w:rsid w:val="00C36ED4"/>
    <w:rsid w:val="00C4074E"/>
    <w:rsid w:val="00C50B00"/>
    <w:rsid w:val="00C53F49"/>
    <w:rsid w:val="00C577FA"/>
    <w:rsid w:val="00C57C99"/>
    <w:rsid w:val="00C60BAC"/>
    <w:rsid w:val="00C611BB"/>
    <w:rsid w:val="00C62BB4"/>
    <w:rsid w:val="00C62C2D"/>
    <w:rsid w:val="00C666C0"/>
    <w:rsid w:val="00C7139E"/>
    <w:rsid w:val="00C7320F"/>
    <w:rsid w:val="00C73996"/>
    <w:rsid w:val="00C76812"/>
    <w:rsid w:val="00C86CC4"/>
    <w:rsid w:val="00C94E9F"/>
    <w:rsid w:val="00C95351"/>
    <w:rsid w:val="00CA0051"/>
    <w:rsid w:val="00CA07D6"/>
    <w:rsid w:val="00CA6438"/>
    <w:rsid w:val="00CB47BD"/>
    <w:rsid w:val="00CB6EBA"/>
    <w:rsid w:val="00CC5F33"/>
    <w:rsid w:val="00CD1FD3"/>
    <w:rsid w:val="00CD4A1C"/>
    <w:rsid w:val="00CF7F6A"/>
    <w:rsid w:val="00D008DC"/>
    <w:rsid w:val="00D00CD8"/>
    <w:rsid w:val="00D00ED1"/>
    <w:rsid w:val="00D038B6"/>
    <w:rsid w:val="00D118B9"/>
    <w:rsid w:val="00D11EE6"/>
    <w:rsid w:val="00D127DE"/>
    <w:rsid w:val="00D12C03"/>
    <w:rsid w:val="00D20497"/>
    <w:rsid w:val="00D231A6"/>
    <w:rsid w:val="00D250FD"/>
    <w:rsid w:val="00D3357E"/>
    <w:rsid w:val="00D43840"/>
    <w:rsid w:val="00D4749C"/>
    <w:rsid w:val="00D50944"/>
    <w:rsid w:val="00D51C41"/>
    <w:rsid w:val="00D55CFB"/>
    <w:rsid w:val="00D60B17"/>
    <w:rsid w:val="00D61784"/>
    <w:rsid w:val="00D63E44"/>
    <w:rsid w:val="00D67D02"/>
    <w:rsid w:val="00D700AC"/>
    <w:rsid w:val="00D76DD9"/>
    <w:rsid w:val="00D856BB"/>
    <w:rsid w:val="00D9243D"/>
    <w:rsid w:val="00D94C5D"/>
    <w:rsid w:val="00D97AFD"/>
    <w:rsid w:val="00DA19EE"/>
    <w:rsid w:val="00DB0EB4"/>
    <w:rsid w:val="00DB3C5E"/>
    <w:rsid w:val="00DC0AAA"/>
    <w:rsid w:val="00DC2BDF"/>
    <w:rsid w:val="00DC6426"/>
    <w:rsid w:val="00DC651B"/>
    <w:rsid w:val="00DD1715"/>
    <w:rsid w:val="00DD6D09"/>
    <w:rsid w:val="00DD6F3B"/>
    <w:rsid w:val="00DD7373"/>
    <w:rsid w:val="00DE0475"/>
    <w:rsid w:val="00DE1041"/>
    <w:rsid w:val="00DE29C4"/>
    <w:rsid w:val="00DE556E"/>
    <w:rsid w:val="00DE7F24"/>
    <w:rsid w:val="00E0742D"/>
    <w:rsid w:val="00E1240D"/>
    <w:rsid w:val="00E131C8"/>
    <w:rsid w:val="00E13212"/>
    <w:rsid w:val="00E14CD3"/>
    <w:rsid w:val="00E16B7F"/>
    <w:rsid w:val="00E20997"/>
    <w:rsid w:val="00E2543E"/>
    <w:rsid w:val="00E271B7"/>
    <w:rsid w:val="00E34896"/>
    <w:rsid w:val="00E42687"/>
    <w:rsid w:val="00E47D7B"/>
    <w:rsid w:val="00E51F50"/>
    <w:rsid w:val="00E525E9"/>
    <w:rsid w:val="00E60762"/>
    <w:rsid w:val="00E710B9"/>
    <w:rsid w:val="00EA2BC7"/>
    <w:rsid w:val="00EB4450"/>
    <w:rsid w:val="00EB495D"/>
    <w:rsid w:val="00EC0AC0"/>
    <w:rsid w:val="00EC0E04"/>
    <w:rsid w:val="00EC0E05"/>
    <w:rsid w:val="00EE2D29"/>
    <w:rsid w:val="00EE47FF"/>
    <w:rsid w:val="00EF6431"/>
    <w:rsid w:val="00EF662D"/>
    <w:rsid w:val="00F0019B"/>
    <w:rsid w:val="00F07B64"/>
    <w:rsid w:val="00F100B3"/>
    <w:rsid w:val="00F10226"/>
    <w:rsid w:val="00F12C35"/>
    <w:rsid w:val="00F135DC"/>
    <w:rsid w:val="00F2466C"/>
    <w:rsid w:val="00F252CE"/>
    <w:rsid w:val="00F26B53"/>
    <w:rsid w:val="00F31045"/>
    <w:rsid w:val="00F3132A"/>
    <w:rsid w:val="00F34DA6"/>
    <w:rsid w:val="00F44254"/>
    <w:rsid w:val="00F45178"/>
    <w:rsid w:val="00F47769"/>
    <w:rsid w:val="00F51EEC"/>
    <w:rsid w:val="00F562BE"/>
    <w:rsid w:val="00F66A1B"/>
    <w:rsid w:val="00F71D87"/>
    <w:rsid w:val="00F749A8"/>
    <w:rsid w:val="00F81133"/>
    <w:rsid w:val="00F823F2"/>
    <w:rsid w:val="00F860DB"/>
    <w:rsid w:val="00F90C9F"/>
    <w:rsid w:val="00F93986"/>
    <w:rsid w:val="00F972D0"/>
    <w:rsid w:val="00FA1BC1"/>
    <w:rsid w:val="00FA1FC2"/>
    <w:rsid w:val="00FA300C"/>
    <w:rsid w:val="00FA4BE5"/>
    <w:rsid w:val="00FB2EE0"/>
    <w:rsid w:val="00FB6A62"/>
    <w:rsid w:val="00FC0CB1"/>
    <w:rsid w:val="00FD2B40"/>
    <w:rsid w:val="00FD3D70"/>
    <w:rsid w:val="00FD716F"/>
    <w:rsid w:val="00FE03D3"/>
    <w:rsid w:val="00FE0607"/>
    <w:rsid w:val="00FF5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17293733"/>
  <w15:docId w15:val="{DE300C0A-B118-40F9-BC55-6C1A9986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??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789A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287D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87D8D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287D8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87D8D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287D8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287D8D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locked/>
    <w:rsid w:val="00287D8D"/>
    <w:rPr>
      <w:rFonts w:ascii="Segoe UI" w:hAnsi="Segoe UI" w:cs="Segoe UI"/>
      <w:sz w:val="18"/>
      <w:szCs w:val="18"/>
    </w:rPr>
  </w:style>
  <w:style w:type="character" w:customStyle="1" w:styleId="harvardtitle">
    <w:name w:val="harvard_title"/>
    <w:rsid w:val="00287D8D"/>
    <w:rPr>
      <w:rFonts w:cs="Times New Roman"/>
    </w:rPr>
  </w:style>
  <w:style w:type="character" w:styleId="Emphasis">
    <w:name w:val="Emphasis"/>
    <w:uiPriority w:val="20"/>
    <w:qFormat/>
    <w:rsid w:val="00287D8D"/>
    <w:rPr>
      <w:rFonts w:cs="Times New Roman"/>
      <w:i/>
      <w:iCs/>
    </w:rPr>
  </w:style>
  <w:style w:type="character" w:styleId="Hyperlink">
    <w:name w:val="Hyperlink"/>
    <w:semiHidden/>
    <w:rsid w:val="00287D8D"/>
    <w:rPr>
      <w:rFonts w:cs="Times New Roman"/>
      <w:color w:val="0000FF"/>
      <w:u w:val="single"/>
    </w:rPr>
  </w:style>
  <w:style w:type="paragraph" w:customStyle="1" w:styleId="MediumList2-Accent21">
    <w:name w:val="Medium List 2 - Accent 21"/>
    <w:hidden/>
    <w:semiHidden/>
    <w:rsid w:val="00364DA8"/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AE22D4"/>
    <w:pPr>
      <w:spacing w:before="100" w:beforeAutospacing="1" w:after="100" w:afterAutospacing="1"/>
    </w:pPr>
    <w:rPr>
      <w:rFonts w:ascii="Times New Roman" w:eastAsia="MS Mincho" w:hAnsi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rsid w:val="00B35B3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35B3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35B3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35B34"/>
    <w:rPr>
      <w:sz w:val="24"/>
      <w:szCs w:val="24"/>
      <w:lang w:val="en-US" w:eastAsia="en-US"/>
    </w:rPr>
  </w:style>
  <w:style w:type="paragraph" w:styleId="Revision">
    <w:name w:val="Revision"/>
    <w:hidden/>
    <w:semiHidden/>
    <w:rsid w:val="003F036C"/>
    <w:rPr>
      <w:sz w:val="24"/>
      <w:szCs w:val="24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7F4684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F4684"/>
    <w:rPr>
      <w:noProof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7F4684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F4684"/>
    <w:rPr>
      <w:noProof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046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45C5A"/>
    <w:rPr>
      <w:color w:val="605E5C"/>
      <w:shd w:val="clear" w:color="auto" w:fill="E1DFDD"/>
    </w:rPr>
  </w:style>
  <w:style w:type="character" w:customStyle="1" w:styleId="highwire-citation-author">
    <w:name w:val="highwire-citation-author"/>
    <w:basedOn w:val="DefaultParagraphFont"/>
    <w:rsid w:val="00090B69"/>
  </w:style>
  <w:style w:type="character" w:customStyle="1" w:styleId="nlm-given-names">
    <w:name w:val="nlm-given-names"/>
    <w:basedOn w:val="DefaultParagraphFont"/>
    <w:rsid w:val="00090B69"/>
  </w:style>
  <w:style w:type="character" w:customStyle="1" w:styleId="nlm-surname">
    <w:name w:val="nlm-surname"/>
    <w:basedOn w:val="DefaultParagraphFont"/>
    <w:rsid w:val="00090B69"/>
  </w:style>
  <w:style w:type="character" w:customStyle="1" w:styleId="nlm-suffix">
    <w:name w:val="nlm-suffix"/>
    <w:basedOn w:val="DefaultParagraphFont"/>
    <w:rsid w:val="00090B69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9234B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qFormat/>
    <w:rsid w:val="0063067F"/>
    <w:pPr>
      <w:spacing w:after="200"/>
    </w:pPr>
    <w:rPr>
      <w:i/>
      <w:iCs/>
      <w:color w:val="1F497D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60DB"/>
    <w:rPr>
      <w:color w:val="605E5C"/>
      <w:shd w:val="clear" w:color="auto" w:fill="E1DFDD"/>
    </w:rPr>
  </w:style>
  <w:style w:type="character" w:styleId="LineNumber">
    <w:name w:val="line number"/>
    <w:basedOn w:val="DefaultParagraphFont"/>
    <w:semiHidden/>
    <w:unhideWhenUsed/>
    <w:rsid w:val="00537218"/>
  </w:style>
  <w:style w:type="table" w:styleId="TableGrid">
    <w:name w:val="Table Grid"/>
    <w:basedOn w:val="TableNormal"/>
    <w:uiPriority w:val="39"/>
    <w:rsid w:val="00336337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rsid w:val="002E2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g.lshtm.ac.uk/life-tables/" TargetMode="External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hyperlink" Target="mailto:matthewwilson1@nhs.net" TargetMode="Externa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2248</Words>
  <Characters>12816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15034</CharactersWithSpaces>
  <SharedDoc>false</SharedDoc>
  <HLinks>
    <vt:vector size="12" baseType="variant">
      <vt:variant>
        <vt:i4>524382</vt:i4>
      </vt:variant>
      <vt:variant>
        <vt:i4>21</vt:i4>
      </vt:variant>
      <vt:variant>
        <vt:i4>0</vt:i4>
      </vt:variant>
      <vt:variant>
        <vt:i4>5</vt:i4>
      </vt:variant>
      <vt:variant>
        <vt:lpwstr>https://www.ncbi.nlm.nih.gov/pubmed/22093944</vt:lpwstr>
      </vt:variant>
      <vt:variant>
        <vt:lpwstr/>
      </vt:variant>
      <vt:variant>
        <vt:i4>7471153</vt:i4>
      </vt:variant>
      <vt:variant>
        <vt:i4>18</vt:i4>
      </vt:variant>
      <vt:variant>
        <vt:i4>0</vt:i4>
      </vt:variant>
      <vt:variant>
        <vt:i4>5</vt:i4>
      </vt:variant>
      <vt:variant>
        <vt:lpwstr>http://dx.doi.org/ 10.1038/bjc.2015.94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Katharine Hanlon</dc:creator>
  <cp:lastModifiedBy>Matthew Wilson</cp:lastModifiedBy>
  <cp:revision>17</cp:revision>
  <cp:lastPrinted>2018-10-31T16:07:00Z</cp:lastPrinted>
  <dcterms:created xsi:type="dcterms:W3CDTF">2019-05-24T18:22:00Z</dcterms:created>
  <dcterms:modified xsi:type="dcterms:W3CDTF">2019-07-09T13:16:00Z</dcterms:modified>
</cp:coreProperties>
</file>