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0322" w:rsidRDefault="00C37E6E" w:rsidP="009914A5">
      <w:pPr>
        <w:pStyle w:val="Authornames"/>
        <w:rPr>
          <w:b/>
        </w:rPr>
      </w:pPr>
      <w:r w:rsidRPr="008C0322">
        <w:rPr>
          <w:b/>
        </w:rPr>
        <w:t xml:space="preserve">Touch and Talk: </w:t>
      </w:r>
      <w:r w:rsidR="00063037">
        <w:rPr>
          <w:b/>
        </w:rPr>
        <w:t>D</w:t>
      </w:r>
      <w:r w:rsidRPr="008C0322">
        <w:rPr>
          <w:b/>
        </w:rPr>
        <w:t xml:space="preserve">etailing </w:t>
      </w:r>
      <w:r w:rsidR="00063037">
        <w:rPr>
          <w:b/>
        </w:rPr>
        <w:t>E</w:t>
      </w:r>
      <w:r w:rsidRPr="008C0322">
        <w:rPr>
          <w:b/>
        </w:rPr>
        <w:t xml:space="preserve">mbodied </w:t>
      </w:r>
      <w:r w:rsidR="00063037">
        <w:rPr>
          <w:b/>
        </w:rPr>
        <w:t>E</w:t>
      </w:r>
      <w:r w:rsidRPr="008C0322">
        <w:rPr>
          <w:b/>
        </w:rPr>
        <w:t xml:space="preserve">xperience in the </w:t>
      </w:r>
      <w:r w:rsidR="00063037">
        <w:rPr>
          <w:b/>
        </w:rPr>
        <w:t>M</w:t>
      </w:r>
      <w:r w:rsidRPr="008C0322">
        <w:rPr>
          <w:b/>
        </w:rPr>
        <w:t xml:space="preserve">usic </w:t>
      </w:r>
      <w:r w:rsidR="00063037">
        <w:rPr>
          <w:b/>
        </w:rPr>
        <w:t>M</w:t>
      </w:r>
      <w:r w:rsidRPr="008C0322">
        <w:rPr>
          <w:b/>
        </w:rPr>
        <w:t xml:space="preserve">asterclass </w:t>
      </w:r>
    </w:p>
    <w:p w:rsidR="00442B9C" w:rsidRDefault="00C37E6E" w:rsidP="009914A5">
      <w:pPr>
        <w:pStyle w:val="Authornames"/>
      </w:pPr>
      <w:r>
        <w:t>Darren J Reed</w:t>
      </w:r>
    </w:p>
    <w:p w:rsidR="00997B0F" w:rsidRDefault="00C37E6E" w:rsidP="00A2360E">
      <w:pPr>
        <w:pStyle w:val="Affiliation"/>
      </w:pPr>
      <w:r>
        <w:t>Sociology Department, University of York, York, UK</w:t>
      </w:r>
    </w:p>
    <w:p w:rsidR="000A4428" w:rsidRDefault="00C37E6E" w:rsidP="00231BB0">
      <w:pPr>
        <w:pStyle w:val="Correspondencedetails"/>
      </w:pPr>
      <w:r>
        <w:t>Correspondence: Darren.reed@york.ac.uk</w:t>
      </w:r>
    </w:p>
    <w:p w:rsidR="00E77DB9" w:rsidRDefault="00C37E6E" w:rsidP="005E2EEA">
      <w:pPr>
        <w:pStyle w:val="Notesoncontributors"/>
      </w:pPr>
      <w:r>
        <w:t xml:space="preserve">Darren Reed is a social scientist and Senior Lecturer specialising in embodied, online and device-based interaction. His background is in ethnomethodology and conversation analysis, as well as technology development and design. He teaches on the Social Psychology pathway in the Sociology department. </w:t>
      </w:r>
    </w:p>
    <w:p w:rsidR="002E1E68" w:rsidRDefault="002E1E68" w:rsidP="005E2EEA">
      <w:pPr>
        <w:pStyle w:val="Notesoncontributors"/>
      </w:pPr>
    </w:p>
    <w:p w:rsidR="00C246C5" w:rsidRDefault="00C37E6E" w:rsidP="009B24B5">
      <w:pPr>
        <w:pStyle w:val="Articletitle"/>
      </w:pPr>
      <w:bookmarkStart w:id="0" w:name="_GoBack"/>
      <w:bookmarkEnd w:id="0"/>
      <w:r>
        <w:br w:type="page"/>
      </w:r>
      <w:r w:rsidR="008C0322" w:rsidRPr="008C0322">
        <w:lastRenderedPageBreak/>
        <w:t>Touch and Talk: detailing embodied experience in the music masterclass</w:t>
      </w:r>
    </w:p>
    <w:p w:rsidR="008C0322" w:rsidRPr="00B05390" w:rsidRDefault="00C37E6E" w:rsidP="00907FFC">
      <w:pPr>
        <w:pStyle w:val="Abstract"/>
      </w:pPr>
      <w:r>
        <w:t>This paper analyses talk and touch in interaction in a musical masterclass setting</w:t>
      </w:r>
      <w:r w:rsidR="00584738">
        <w:t>.</w:t>
      </w:r>
      <w:r>
        <w:t xml:space="preserve"> It shows how sequences of touch and talk enable the public evaluation and instruction of internal body experience through a focus on three forms of touch: </w:t>
      </w:r>
      <w:bookmarkStart w:id="1" w:name="OLE_LINK1"/>
      <w:bookmarkStart w:id="2" w:name="OLE_LINK2"/>
      <w:bookmarkStart w:id="3" w:name="OLE_LINK7"/>
      <w:bookmarkStart w:id="4" w:name="OLE_LINK8"/>
      <w:bookmarkStart w:id="5" w:name="OLE_LINK40"/>
      <w:bookmarkStart w:id="6" w:name="OLE_LINK41"/>
      <w:bookmarkEnd w:id="1"/>
      <w:bookmarkEnd w:id="2"/>
      <w:bookmarkEnd w:id="3"/>
      <w:bookmarkEnd w:id="4"/>
      <w:bookmarkEnd w:id="5"/>
      <w:bookmarkEnd w:id="6"/>
      <w:r>
        <w:t>'demonstrative touch', 'diagnostic touch,' and 'manipulative touch'. As a consequence, it highlights the mechanisms of semiotic power in the instructional relationship as the province of private reflection (the embodied sense) is made public</w:t>
      </w:r>
      <w:r w:rsidR="005605CA">
        <w:t xml:space="preserve"> and available for the embodied instruction of a group of students</w:t>
      </w:r>
      <w:r>
        <w:t xml:space="preserve">. </w:t>
      </w:r>
    </w:p>
    <w:p w:rsidR="008C0322" w:rsidRPr="00B05390" w:rsidRDefault="00C37E6E" w:rsidP="00907FFC">
      <w:r>
        <w:t>Keywords: touch; talk-in-interaction; conversation analysis; body instruction; masterclass.</w:t>
      </w:r>
    </w:p>
    <w:p w:rsidR="008C0322" w:rsidRPr="00B05390" w:rsidRDefault="00C37E6E" w:rsidP="00907FFC">
      <w:pPr>
        <w:pStyle w:val="Heading1"/>
      </w:pPr>
      <w:r>
        <w:t>Introduction</w:t>
      </w:r>
    </w:p>
    <w:p w:rsidR="008C0322" w:rsidRPr="00B05390" w:rsidRDefault="00C37E6E" w:rsidP="00907FFC">
      <w:r>
        <w:t xml:space="preserve">Knowing how one's body feels - our 'inner experiences' - are private matters. Yet, in various social situations, such as performance education, therapeutic interaction, and medical diagnosis, the 'felt life' of the body is topicalised and constituted by ordered practices of social interaction. In this sense, this is a paper about 'body instruction' or 'body pedagogics' (Shilling 2017). It is about attaining appropriate "techniques of the body" ("techiques du corps", Mauss 1973) - how to use it; but it is also about appropriate ways to feel with and through the body - how to experience it. I take the position that the ability to show, diagnose, and define particular embodied 'experiences' inheres in sequences of talk-in-interaction and pedagogic performance (Cekaite 2015). This paper, therefore, undertakes an analysis of touch and talk in a performance masterclass.  </w:t>
      </w:r>
    </w:p>
    <w:p w:rsidR="008C0322" w:rsidRPr="00B05390" w:rsidRDefault="00C37E6E" w:rsidP="00907FFC">
      <w:r>
        <w:t xml:space="preserve">Experience of the body links to a range of interests in the sociology of the body and the philosophy of body perception (Williams and Bendelow 1998; Howson and Inglis 2001; Shusterman 2012, 2008). In sociology, the debate as to whether the body was absent in </w:t>
      </w:r>
      <w:r>
        <w:lastRenderedPageBreak/>
        <w:t xml:space="preserve">research, or implicitly contained in research into "behaviour, action, interaction, practice, praxis" (Crossley 2007, 84) is ongoing. Such concerns rest on a broader critical approach to the body, and more specifically touch, in sociology. Shilling (2007, 2017)  identifies 'body pedagogics' as an essential topic, </w:t>
      </w:r>
    </w:p>
    <w:p w:rsidR="008C0322" w:rsidRPr="00B05390" w:rsidRDefault="00C37E6E" w:rsidP="00907FFC">
      <w:pPr>
        <w:pStyle w:val="BlockQuotation"/>
        <w:rPr>
          <w:lang w:val="en-GB"/>
        </w:rPr>
      </w:pPr>
      <w:r>
        <w:t>Body pedagogies may be defined as referring to the central pedagogic means through which a culture seeks to transmit its main corporeal techniques, skills and dispositions, the embodied experiences associated with acquiring or failing to acquire these attributes, and the actual embodied changes resulting from this process. (Shilling 2007, 13)</w:t>
      </w:r>
    </w:p>
    <w:p w:rsidR="008C0322" w:rsidRPr="00B05390" w:rsidRDefault="008C0322" w:rsidP="008C0322">
      <w:pPr>
        <w:pStyle w:val="Transcript"/>
        <w:spacing w:line="360" w:lineRule="auto"/>
        <w:jc w:val="both"/>
        <w:rPr>
          <w:lang w:val="en-GB"/>
        </w:rPr>
      </w:pPr>
    </w:p>
    <w:p w:rsidR="008C0322" w:rsidRPr="00B05390" w:rsidRDefault="00C37E6E" w:rsidP="00907FFC">
      <w:r>
        <w:t xml:space="preserve">Body pedagogy implicates interactional settings in which the body undergoes instruction and learning (Aalten 2007; Crossley 2007; Lande 2007; O'Connor 2007). These interactions involve forms of body knowledge and experience, sanctioned, in broad terms, by claims to expertise in the unfolding embodied 'transactions' between actors. Embodied instruction implicates such transaction that, in turn, involve forms of power in interaction. As Shilling points out, </w:t>
      </w:r>
    </w:p>
    <w:p w:rsidR="008C0322" w:rsidRPr="00B05390" w:rsidRDefault="00C37E6E" w:rsidP="00907FFC">
      <w:pPr>
        <w:pStyle w:val="BlockQuotation"/>
        <w:rPr>
          <w:lang w:val="en-GB"/>
        </w:rPr>
      </w:pPr>
      <w:r>
        <w:t xml:space="preserve">the fact occupational body pedagogics can be designed explicitly to structure the tacit – even in terms of how people stand or move – illustrates that it can be translated into prompts/exercises designed to teach others specific ways of knowing and acting. The power relationships implicated in who is able to direct consciously the pre-conscious cultural learning of others is an important sociological issue. (Shilling 2017, 1216) </w:t>
      </w:r>
    </w:p>
    <w:p w:rsidR="008C0322" w:rsidRPr="00B05390" w:rsidRDefault="008C0322" w:rsidP="008C0322">
      <w:pPr>
        <w:pStyle w:val="Transcript"/>
        <w:spacing w:line="360" w:lineRule="auto"/>
        <w:jc w:val="both"/>
        <w:rPr>
          <w:lang w:val="en-GB"/>
        </w:rPr>
      </w:pPr>
    </w:p>
    <w:p w:rsidR="008C0322" w:rsidRPr="00B05390" w:rsidRDefault="00C37E6E" w:rsidP="00907FFC">
      <w:r>
        <w:t>Such pedagogic 'prompts' include the use of touch. However, while Shilling's earlier writing enriches an understanding of body pedagogics, and points to critical sociological issues of power, it does so through theoretical means. Arguably such a strategy precisely escapes the embodied instantiation of knowledge in ongoing and practical instances of learning.</w:t>
      </w:r>
    </w:p>
    <w:p w:rsidR="008C0322" w:rsidRPr="00B05390" w:rsidRDefault="00C37E6E" w:rsidP="00907FFC">
      <w:r>
        <w:t xml:space="preserve">This paper draws on Garfinkel's understanding of the phenomenology of everyday practices. Here Garfinkel transforms the philosophical approach into a matter of mundane 'constitutive practices' by saying that 'every philosophy, every theory, every attitude toward the world has its relevant phenomenology' (Garfinkel and Rawls 2015, 116). These 'phenomenologies' rest on a distinction made between the 'theoretical sense' </w:t>
      </w:r>
      <w:r>
        <w:lastRenderedPageBreak/>
        <w:t xml:space="preserve">and the 'data sense' of any interaction, i.e. what is understood as data, or evidence and what is understood as conception and argument. </w:t>
      </w:r>
    </w:p>
    <w:p w:rsidR="008C0322" w:rsidRPr="00B05390" w:rsidRDefault="00C37E6E" w:rsidP="00907FFC">
      <w:r>
        <w:t xml:space="preserve">By pursuing an understanding of experience as a practical matter of the 'theoretic' and 'data sense' of the body in everyday practices, and hence as a sequence of constitutive practices, I contribute to an appreciation of body instruction from an interactional perspective. At the same time, by taking an ethnomethodological approach to the phenomenology of experience, the gaze is lifted from individual experiences to social practices of sense-making. </w:t>
      </w:r>
    </w:p>
    <w:p w:rsidR="008C0322" w:rsidRPr="00B05390" w:rsidRDefault="00C37E6E" w:rsidP="00907FFC">
      <w:pPr>
        <w:pStyle w:val="Heading1"/>
      </w:pPr>
      <w:r>
        <w:t>Touch and feel</w:t>
      </w:r>
    </w:p>
    <w:p w:rsidR="008C0322" w:rsidRPr="00B05390" w:rsidRDefault="00C37E6E" w:rsidP="00907FFC">
      <w:r>
        <w:t xml:space="preserve">There is a long history of academic interest in touch that occurs in disciplines such as neuroscience, psychology, and cultural geography (Gallace and Spence 2010; Hetherington 2003). While these approaches often incorporate social aspects (based on gender, sexuality, setting, interpersonal communication and influence, for example), they rarely extend to study of social action and interaction. The work which does approach such mundane practices does so by counting and categorising forms of touch in situations such as greetings (e.g. Greenbaum and Rosenfeld 1980). </w:t>
      </w:r>
    </w:p>
    <w:p w:rsidR="008C0322" w:rsidRPr="00B05390" w:rsidRDefault="00C37E6E" w:rsidP="00907FFC">
      <w:r>
        <w:t xml:space="preserve">Touch is rightly positioned as an intimate form of social behaviour. It is also a social action, an interactional resource for embodied display. M. H. Goodwin and Cekaite (2014) show the interactional use of touch in the "choreographing of directive response sequences" (185). They show "how the timing and coordination of haptics (communicative acts of touch), speech, and contextual factors produce communicative meanings" (Cekaite 2015, 152). Their work sits within a broader concern with adult-child interactions that exemplify a "multifunctional interactional resource for control, affection, and instruction" (ibid. 153). These studies show the close interweaving of directive talk and touch (Cekaite 2010, 2015). </w:t>
      </w:r>
    </w:p>
    <w:p w:rsidR="008C0322" w:rsidRPr="00B05390" w:rsidRDefault="00C37E6E" w:rsidP="00907FFC">
      <w:r>
        <w:lastRenderedPageBreak/>
        <w:t xml:space="preserve">Similarly, Kääntä and Piiraninen-Marsh (2013) show what they call the "manual guiding" of objects and bodies between peers in the classroom, as a means to accomplish group tasks. Nishizaka, &amp; Sunaga (2015) analyse embodied contact through the hands in massage interaction and view these activities as manifesting "asymmetries" in embodied interaction and see the talk as reflective conversations on those asymmetries. Such interactions, then, are supportive of forms of power relations. </w:t>
      </w:r>
    </w:p>
    <w:p w:rsidR="008C0322" w:rsidRPr="00B05390" w:rsidRDefault="00C37E6E" w:rsidP="00907FFC">
      <w:r>
        <w:t>There is relatively little social research into the Alexander Technique (AT). However, the work of Tarr (2008, 2011) provides a useful insight into a critical sociological approach that rests on the work of Csordas (2002) and Foucault (2012) with AT situated as a form of 'somatic mode of attention' and as a 'technique of the self' respectively. The Technique's focus on inhibiting the embodied habits of the body also extends from the work of Bourdieu (1988) and the 'somaesthetics' line in the philosophy of Shusterman (2008, 2012).  A primary feature of the AT interaction is that the individual's 'feelings' about their body and experiences are positioned in the process as untrustworthy to set up the intervention by the practitioner (</w:t>
      </w:r>
      <w:proofErr w:type="spellStart"/>
      <w:r>
        <w:t>Tarr</w:t>
      </w:r>
      <w:proofErr w:type="spellEnd"/>
      <w:r>
        <w:t xml:space="preserve"> 2011; Alexander </w:t>
      </w:r>
      <w:r w:rsidR="001D0741" w:rsidRPr="005E759A">
        <w:t>[1932]1985</w:t>
      </w:r>
      <w:r>
        <w:t>):</w:t>
      </w:r>
    </w:p>
    <w:p w:rsidR="008C0322" w:rsidRPr="00B05390" w:rsidRDefault="00C37E6E" w:rsidP="00907FFC">
      <w:pPr>
        <w:pStyle w:val="BlockQuotation"/>
        <w:rPr>
          <w:lang w:val="en-GB"/>
        </w:rPr>
      </w:pPr>
      <w:r>
        <w:t>[S]essions include activities to make pupils aware that they suffer from what the Technique calls 'faulty sensory awareness' and to enable them to differentiate aspects of their movement and thereby develop more precise awareness of their bodily use. (Tarr 2011, 254)</w:t>
      </w:r>
    </w:p>
    <w:p w:rsidR="008C0322" w:rsidRPr="00B05390" w:rsidRDefault="00C37E6E" w:rsidP="00907FFC">
      <w:r>
        <w:t xml:space="preserve">An essential aspect of the above description is the distinction it makes between individual — and potentially 'internal' kinaesthetic experience — and the externalisation of that experience to make it available for interaction, intervention and instruction. In this way, the phenomenology of the perceived body and the sense a person has of their movements (or kinaesthesis), is made interactionally available to both the practitioner and, in the case of the master class, the audience members (see Streeck 2015 for a discussion of kinesthetics in interaction). </w:t>
      </w:r>
    </w:p>
    <w:p w:rsidR="008C0322" w:rsidRPr="00B05390" w:rsidRDefault="00C37E6E" w:rsidP="00907FFC">
      <w:r>
        <w:t xml:space="preserve">This paper contributes to an interest in touch as an ordering practice within social interaction by introducing the notion of a sequence of 'pedagogic touch'. Here touch is </w:t>
      </w:r>
      <w:r>
        <w:lastRenderedPageBreak/>
        <w:t xml:space="preserve">not only a matter of interactional practice between two or more individuals, but it is also produced to be seen by others in a public context, specifically an asymmetrical 'instructional' context. While applied to a particular performance-pedagogic setting (and extendable to other areas such as dance tuition, e.g. Keevallik 2010), pedagogic touch can be identified in a range of social situations, and hence there is potential for extending such analysis to everyday activities beyond the performance domain. </w:t>
      </w:r>
    </w:p>
    <w:p w:rsidR="008C0322" w:rsidRPr="00B05390" w:rsidRDefault="00C37E6E" w:rsidP="00907FFC">
      <w:r>
        <w:t>The argument proposed is that making sense of the body through sequentially-ordered practices of touch-in-interaction provides a means to address the embodied instruction of the 'inner experience' of the body and in so doing reveals the way that the semiotic resource of touch perpetuates an imbalance in power relations between (in this case) an instructor and an instructed person.</w:t>
      </w:r>
    </w:p>
    <w:p w:rsidR="008C0322" w:rsidRPr="00B05390" w:rsidRDefault="00C37E6E" w:rsidP="00907FFC">
      <w:pPr>
        <w:pStyle w:val="Heading1"/>
      </w:pPr>
      <w:r>
        <w:t>The Masterclass Setting</w:t>
      </w:r>
    </w:p>
    <w:p w:rsidR="008C0322" w:rsidRPr="00B05390" w:rsidRDefault="00C37E6E" w:rsidP="00907FFC">
      <w:r>
        <w:t>Master classes play a central role in the music curricula of conservatoires and universities. The format consists of a series of public one-on-one coaching sessions in front of an audience of peers and the general public (Hanken 2008). Masterclasses are a form of institutional interaction (Heritage and Greatbatch 1991) and differ in a variety of ways from natural talk. A typical goal is the participants' collaborative pursuit of performance-oriented 'learnables' (Koschmann and Zemel 2011; Szczepek Reed, Reed, and Haddon 2013). These learnables are oriented not only to the performed piece, but also the manner of performance; that is, the general attitude and embodied approach to playing, singing, and performing. This instruction involves making comments about the body of the performer and focusing the attention of the student through active body commentary and manipulation. These manipulations occur through intimate physical interactions between master and student, yet require that they be available to onlooking participants for them to figure as collective instruction and learning.</w:t>
      </w:r>
    </w:p>
    <w:p w:rsidR="008C0322" w:rsidRPr="00B05390" w:rsidRDefault="00C37E6E" w:rsidP="00907FFC">
      <w:r>
        <w:lastRenderedPageBreak/>
        <w:t>Classical performance is embodied. The body is most apparent and prominent in voice training, when it takes the place of the musical instrument, but is also present in the discussion of the embodied character of the instrument-based performance.  Some masterclasses include a specialist in embodiment who focusses on how the body, and its use, provides a foundation for performance. In the instances in this paper, a teacher of the Alexander Technique— a therapeutic approach to performance embodiment — undertakes the role of an instructor in the masterclass.</w:t>
      </w:r>
    </w:p>
    <w:p w:rsidR="008C0322" w:rsidRPr="00B05390" w:rsidRDefault="00C37E6E" w:rsidP="00907FFC">
      <w:r>
        <w:t xml:space="preserve">The Alexander Technique takes its name from its creator Frederick Matthias Alexander (Alexander </w:t>
      </w:r>
      <w:r w:rsidR="001D0741" w:rsidRPr="005E759A">
        <w:t>[1932]1985</w:t>
      </w:r>
      <w:r>
        <w:t xml:space="preserve">). It is a form of educational interaction between a student and teacher in which the habitual patterns of movement and posture are 'retrained'. Alexander was an actor, and the approach extends from his reflective examination of (his own) embodied performances. It is popular in performance tuition (Valentine 2004; Valentine et al. 1995) but was almost immediately extended to more general body therapy and became popular amongst a wide range of American intellectuals and public figures in the early nineteen </w:t>
      </w:r>
      <w:proofErr w:type="gramStart"/>
      <w:r>
        <w:t>hundreds</w:t>
      </w:r>
      <w:proofErr w:type="gramEnd"/>
      <w:r>
        <w:t xml:space="preserve"> (Jain</w:t>
      </w:r>
      <w:r w:rsidR="001D0741">
        <w:t xml:space="preserve">, Janssen, and </w:t>
      </w:r>
      <w:proofErr w:type="spellStart"/>
      <w:r w:rsidR="001D0741">
        <w:t>DeCelle</w:t>
      </w:r>
      <w:proofErr w:type="spellEnd"/>
      <w:r>
        <w:t xml:space="preserve"> 2004).  </w:t>
      </w:r>
    </w:p>
    <w:p w:rsidR="008C0322" w:rsidRPr="00B05390" w:rsidRDefault="00C37E6E" w:rsidP="00907FFC">
      <w:r>
        <w:t>The paper shows three forms of touch concerning body sensitisation, diagnosis and manipulation; student acknowledgement in question-answer sequences oriented to body perception; and the transformation of the interaction between student and master into a matter for onlooking participants, as a form of collective embodied experience and learning.</w:t>
      </w:r>
    </w:p>
    <w:p w:rsidR="008C0322" w:rsidRPr="00B05390" w:rsidRDefault="00C37E6E" w:rsidP="00907FFC">
      <w:pPr>
        <w:pStyle w:val="Heading1"/>
      </w:pPr>
      <w:r>
        <w:t xml:space="preserve">Data and Analysis  </w:t>
      </w:r>
    </w:p>
    <w:p w:rsidR="008C0322" w:rsidRPr="00B05390" w:rsidRDefault="00C37E6E" w:rsidP="002E1E68">
      <w:r>
        <w:t>The data for this analysis comes from two two-day masterclass event organised by the music charity Live Music Now (http://www.livemusicnow.org.uk). The recordings form part of a corpus of fifty hours of recorded masterclasses</w:t>
      </w:r>
      <w:r w:rsidR="002E1E68">
        <w:rPr>
          <w:rStyle w:val="EndnoteReference"/>
        </w:rPr>
        <w:endnoteReference w:id="1"/>
      </w:r>
      <w:r>
        <w:t xml:space="preserve">. The recording entailed multiple video cameras, positioned to capture activity from multiple angles. They were </w:t>
      </w:r>
      <w:r>
        <w:lastRenderedPageBreak/>
        <w:t>transcribed with an adapted Jeffersonian notation (ten Have, 1999) and analysed as sequences of verbal and embodied interactions. A subset of these data involves three masters (a singer, an instrumentalist, and an AT practitioner) each bringing different perspectives to bear on the instructional interaction</w:t>
      </w:r>
      <w:r w:rsidR="002E1E68">
        <w:rPr>
          <w:rStyle w:val="EndnoteReference"/>
        </w:rPr>
        <w:endnoteReference w:id="2"/>
      </w:r>
      <w:r w:rsidR="002E1E68">
        <w:t>.</w:t>
      </w:r>
      <w:r>
        <w:t xml:space="preserve"> The analysis focuses on the Alexander Technique master who intervened at particular points in the masterclass to instruct the performers about the use of their body in performance. </w:t>
      </w:r>
    </w:p>
    <w:p w:rsidR="008C0322" w:rsidRPr="00B05390" w:rsidRDefault="00C37E6E" w:rsidP="002E1E68">
      <w:pPr>
        <w:pStyle w:val="Heading2"/>
      </w:pPr>
      <w:r>
        <w:t>Spatial orientation, visibility and touch</w:t>
      </w:r>
    </w:p>
    <w:tbl>
      <w:tblPr>
        <w:tblStyle w:val="TableGrid"/>
        <w:tblW w:w="0" w:type="auto"/>
        <w:jc w:val="center"/>
        <w:tblLook w:val="04A0" w:firstRow="1" w:lastRow="0" w:firstColumn="1" w:lastColumn="0" w:noHBand="0" w:noVBand="1"/>
      </w:tblPr>
      <w:tblGrid>
        <w:gridCol w:w="4390"/>
      </w:tblGrid>
      <w:tr w:rsidR="002E1E68" w:rsidTr="002E1E68">
        <w:trPr>
          <w:jc w:val="center"/>
        </w:trPr>
        <w:tc>
          <w:tcPr>
            <w:tcW w:w="4390" w:type="dxa"/>
          </w:tcPr>
          <w:p w:rsidR="002E1E68" w:rsidRDefault="002E1E68" w:rsidP="008C0322">
            <w:pPr>
              <w:pStyle w:val="Transcrip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lang w:val="en-GB"/>
              </w:rPr>
            </w:pPr>
            <w:r w:rsidRPr="00B05390">
              <w:rPr>
                <w:rStyle w:val="None"/>
                <w:rFonts w:ascii="Times New Roman" w:eastAsia="Times New Roman" w:hAnsi="Times New Roman" w:cs="Times New Roman"/>
                <w:noProof/>
                <w:sz w:val="24"/>
                <w:szCs w:val="24"/>
                <w:lang w:val="en-GB"/>
              </w:rPr>
              <w:drawing>
                <wp:inline distT="0" distB="0" distL="0" distR="0" wp14:anchorId="23154926" wp14:editId="02A4081B">
                  <wp:extent cx="2600793" cy="1469036"/>
                  <wp:effectExtent l="0" t="0" r="3175" b="4445"/>
                  <wp:docPr id="1073741825" name="officeArt object" descr="image1.png"/>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8"/>
                          <a:stretch>
                            <a:fillRect/>
                          </a:stretch>
                        </pic:blipFill>
                        <pic:spPr>
                          <a:xfrm>
                            <a:off x="0" y="0"/>
                            <a:ext cx="2612553" cy="1475678"/>
                          </a:xfrm>
                          <a:prstGeom prst="rect">
                            <a:avLst/>
                          </a:prstGeom>
                          <a:ln w="12700" cap="flat">
                            <a:noFill/>
                            <a:miter lim="400000"/>
                          </a:ln>
                          <a:effectLst/>
                        </pic:spPr>
                      </pic:pic>
                    </a:graphicData>
                  </a:graphic>
                </wp:inline>
              </w:drawing>
            </w:r>
          </w:p>
        </w:tc>
      </w:tr>
      <w:tr w:rsidR="002E1E68" w:rsidTr="002E1E68">
        <w:trPr>
          <w:jc w:val="center"/>
        </w:trPr>
        <w:tc>
          <w:tcPr>
            <w:tcW w:w="4390" w:type="dxa"/>
          </w:tcPr>
          <w:p w:rsidR="002E1E68" w:rsidRPr="00794E4A" w:rsidRDefault="002E1E68" w:rsidP="00794E4A">
            <w:pPr>
              <w:pStyle w:val="Figurecaption"/>
              <w:rPr>
                <w:rFonts w:eastAsia="Arial Unicode MS"/>
                <w:u w:color="000000"/>
                <w:bdr w:val="nil"/>
              </w:rPr>
            </w:pPr>
            <w:r w:rsidRPr="002E1E68">
              <w:rPr>
                <w:rFonts w:eastAsia="Arial Unicode MS"/>
                <w:u w:color="000000"/>
                <w:bdr w:val="nil"/>
              </w:rPr>
              <w:t>Figure 1: Spatial Positions of master, student and audience</w:t>
            </w:r>
          </w:p>
        </w:tc>
      </w:tr>
    </w:tbl>
    <w:p w:rsidR="008C0322" w:rsidRPr="00B05390" w:rsidRDefault="008C0322" w:rsidP="008C0322">
      <w:pPr>
        <w:pStyle w:val="Transcript"/>
        <w:spacing w:line="360" w:lineRule="auto"/>
        <w:jc w:val="both"/>
        <w:rPr>
          <w:lang w:val="en-GB"/>
        </w:rPr>
      </w:pPr>
    </w:p>
    <w:p w:rsidR="008C0322" w:rsidRPr="00B05390" w:rsidRDefault="008C0322" w:rsidP="008C0322">
      <w:pPr>
        <w:pStyle w:val="Transcript"/>
        <w:spacing w:line="360" w:lineRule="auto"/>
        <w:jc w:val="both"/>
        <w:rPr>
          <w:lang w:val="en-GB"/>
        </w:rPr>
      </w:pPr>
    </w:p>
    <w:p w:rsidR="008C0322" w:rsidRPr="00B05390" w:rsidRDefault="008C0322" w:rsidP="008C0322">
      <w:pPr>
        <w:pStyle w:val="Transcript"/>
        <w:spacing w:line="360" w:lineRule="auto"/>
        <w:jc w:val="both"/>
        <w:rPr>
          <w:lang w:val="en-GB"/>
        </w:rPr>
      </w:pPr>
    </w:p>
    <w:p w:rsidR="008C0322" w:rsidRPr="00B05390" w:rsidRDefault="00C37E6E" w:rsidP="00106F37">
      <w:r>
        <w:t xml:space="preserve">A </w:t>
      </w:r>
      <w:r w:rsidR="00794E4A">
        <w:t>central</w:t>
      </w:r>
      <w:r>
        <w:t xml:space="preserve"> aspect of the AT master interaction with the student is the spatial orientation of the actors. As with all master class interactions, the teaching occurs in front of an audience. This audience is made up of other students in the particular instances under investigation. The master provides 'informings' and 'learnables' (Reed and Szczepek Reed 2014, 452) for the student in the first instance; but the instructional interaction is visible to the accumulated onlookers. Also, elements of the instructional interaction are explicitly made relevant to the audience through lecture-like asides, which extend the points made. The onlooker orientation is engineered through the positioning of the bodies of the master and student (see Figure 1). Those aspects of the interaction between master and student that are unseen, because they occur behind the student's </w:t>
      </w:r>
      <w:r>
        <w:lastRenderedPageBreak/>
        <w:t xml:space="preserve">back, or are so subtle as to be imperceptible, are topicalised and drawn out through the verbal and embodied actions of the master.  A key characteristic is the need to make available the embodied aspects of the interaction. The subtle changes introduced by the AT practitioner - sensitisations, observations, and manipulations - are shared through strategic positioning of the bodies, verbal acknowledgements by the student, and explication directed to the onlooking participants. </w:t>
      </w:r>
    </w:p>
    <w:p w:rsidR="008C0322" w:rsidRPr="00B05390" w:rsidRDefault="00C37E6E" w:rsidP="00106F37">
      <w:r>
        <w:t xml:space="preserve">The following sections show three forms of touch: 'demonstrative touch; 'diagnostic touch'; and 'manipulative touch'. These are situated within ordered patterns or projects (It is the case this order is disrupted, with 'demonstrative' forms of touch repositioned as a 'reminder', but in general the forms of touch in interaction occur in the order presented). Each works in combination with sequences of talk. A key element of this talk-in-interaction is the pursuit by the master of an acknowledgement and agreement on the part of the student. </w:t>
      </w:r>
    </w:p>
    <w:p w:rsidR="008C0322" w:rsidRPr="00B05390" w:rsidRDefault="00C37E6E" w:rsidP="00106F37">
      <w:pPr>
        <w:pStyle w:val="Heading1"/>
      </w:pPr>
      <w:r>
        <w:t>Analysis: Forms of touch and talk</w:t>
      </w:r>
    </w:p>
    <w:p w:rsidR="008C0322" w:rsidRPr="00B05390" w:rsidRDefault="00C37E6E" w:rsidP="00106F37">
      <w:pPr>
        <w:pStyle w:val="Heading2"/>
      </w:pPr>
      <w:r>
        <w:t>Demonstrative touch</w:t>
      </w:r>
    </w:p>
    <w:p w:rsidR="008C0322" w:rsidRPr="00B05390" w:rsidRDefault="00C37E6E" w:rsidP="00106F37">
      <w:r>
        <w:t>This form of touch is deployed in various ways. Typically, it is used to sensitise the student to parts of the body</w:t>
      </w:r>
      <w:r w:rsidR="003B2720">
        <w:t xml:space="preserve">. It occurs early in the teaching interaction and functions as a preparatory teaching strategy. </w:t>
      </w:r>
      <w:r>
        <w:t>The most common body area is the spine; in particular, the two ends of the spine. The following is a simple example. Embodied activities are indicated temporally, with the tilde symbol used to show moving touch and an underscore (see instance 2) showing held touch. The images capture particular moments positioned through numbered bullet points.</w:t>
      </w:r>
    </w:p>
    <w:p w:rsidR="008C0322" w:rsidRPr="00B05390" w:rsidRDefault="00C37E6E" w:rsidP="00794E4A">
      <w:pPr>
        <w:pStyle w:val="Heading3"/>
      </w:pPr>
      <w:r>
        <w:t xml:space="preserve">Instance 1 – </w:t>
      </w:r>
      <w:proofErr w:type="spellStart"/>
      <w:r w:rsidR="00794E4A">
        <w:t>D</w:t>
      </w:r>
      <w:r>
        <w:t>emomstrative</w:t>
      </w:r>
      <w:proofErr w:type="spellEnd"/>
      <w:r>
        <w:t xml:space="preserve"> </w:t>
      </w:r>
      <w:r w:rsidR="00794E4A">
        <w:t>T</w:t>
      </w:r>
      <w:r>
        <w:t xml:space="preserve">ouch </w:t>
      </w:r>
    </w:p>
    <w:p w:rsidR="008C0322" w:rsidRPr="00B05390" w:rsidRDefault="00C37E6E" w:rsidP="009920AD">
      <w:pPr>
        <w:pStyle w:val="Heading4Paragraph"/>
      </w:pPr>
      <w:r>
        <w:t>Transcript 1: LMNAT140 3:20-3:25</w:t>
      </w:r>
    </w:p>
    <w:p w:rsidR="00794E4A" w:rsidRPr="00B05390" w:rsidRDefault="00794E4A" w:rsidP="00794E4A">
      <w:pPr>
        <w:pStyle w:val="Transcriptwithspace"/>
        <w:rPr>
          <w:lang w:val="en-GB"/>
        </w:rPr>
      </w:pPr>
      <w:r w:rsidRPr="00B05390">
        <w:rPr>
          <w:lang w:val="en-GB"/>
        </w:rPr>
        <w:lastRenderedPageBreak/>
        <w:t>The student is facing the audience with her hands to her side, the AT practitioner is to her left side.</w:t>
      </w:r>
    </w:p>
    <w:p w:rsidR="00794E4A" w:rsidRPr="00B05390" w:rsidRDefault="00794E4A" w:rsidP="00794E4A">
      <w:pPr>
        <w:pStyle w:val="Transcriptwithspace"/>
        <w:rPr>
          <w:lang w:val="en-GB"/>
        </w:rPr>
      </w:pPr>
    </w:p>
    <w:p w:rsidR="00794E4A" w:rsidRPr="00B05390" w:rsidRDefault="00794E4A" w:rsidP="00794E4A">
      <w:pPr>
        <w:pStyle w:val="Transcriptwithspace"/>
        <w:rPr>
          <w:lang w:val="en-GB"/>
        </w:rPr>
      </w:pPr>
      <w:r w:rsidRPr="00B05390">
        <w:rPr>
          <w:lang w:val="en-GB"/>
        </w:rPr>
        <w:t xml:space="preserve">01 M: |I’m </w:t>
      </w:r>
      <w:proofErr w:type="spellStart"/>
      <w:r w:rsidRPr="00B05390">
        <w:rPr>
          <w:lang w:val="en-GB"/>
        </w:rPr>
        <w:t>gonna</w:t>
      </w:r>
      <w:proofErr w:type="spellEnd"/>
      <w:r w:rsidRPr="00B05390">
        <w:rPr>
          <w:lang w:val="en-GB"/>
        </w:rPr>
        <w:t xml:space="preserve"> </w:t>
      </w:r>
      <w:proofErr w:type="spellStart"/>
      <w:r w:rsidRPr="00B05390">
        <w:rPr>
          <w:lang w:val="en-GB"/>
        </w:rPr>
        <w:t>re|mind</w:t>
      </w:r>
      <w:proofErr w:type="spellEnd"/>
      <w:r w:rsidRPr="00B05390">
        <w:rPr>
          <w:lang w:val="en-GB"/>
        </w:rPr>
        <w:t xml:space="preserve"> you </w:t>
      </w:r>
    </w:p>
    <w:p w:rsidR="00794E4A" w:rsidRPr="00B05390" w:rsidRDefault="00794E4A" w:rsidP="00794E4A">
      <w:pPr>
        <w:pStyle w:val="Transcriptwithspace"/>
        <w:rPr>
          <w:lang w:val="en-GB"/>
        </w:rPr>
      </w:pPr>
      <w:r w:rsidRPr="00B05390">
        <w:rPr>
          <w:lang w:val="en-GB"/>
        </w:rPr>
        <w:tab/>
        <w:t xml:space="preserve">|~~~~~~~~~~~~| </w:t>
      </w:r>
      <w:r w:rsidRPr="00B05390">
        <w:rPr>
          <w:lang w:val="en-GB"/>
        </w:rPr>
        <w:tab/>
      </w:r>
      <w:r w:rsidRPr="00B05390">
        <w:rPr>
          <w:lang w:val="en-GB"/>
        </w:rPr>
        <w:tab/>
      </w:r>
      <w:r w:rsidRPr="00B05390">
        <w:rPr>
          <w:lang w:val="en-GB"/>
        </w:rPr>
        <w:tab/>
      </w:r>
      <w:r w:rsidRPr="00B05390">
        <w:rPr>
          <w:lang w:val="en-GB"/>
        </w:rPr>
        <w:tab/>
      </w:r>
      <w:r w:rsidRPr="00B05390">
        <w:rPr>
          <w:lang w:val="en-GB"/>
        </w:rPr>
        <w:tab/>
      </w:r>
      <w:r w:rsidRPr="00B05390">
        <w:rPr>
          <w:lang w:val="en-GB"/>
        </w:rPr>
        <w:tab/>
        <w:t xml:space="preserve"> </w:t>
      </w:r>
      <w:r>
        <w:rPr>
          <w:lang w:val="en-GB"/>
        </w:rPr>
        <w:t xml:space="preserve"> </w:t>
      </w:r>
      <w:r w:rsidRPr="00B05390">
        <w:rPr>
          <w:lang w:val="en-GB"/>
        </w:rPr>
        <w:t>((RH to neck))</w:t>
      </w:r>
    </w:p>
    <w:p w:rsidR="00794E4A" w:rsidRPr="00B05390" w:rsidRDefault="00794E4A" w:rsidP="00794E4A">
      <w:pPr>
        <w:pStyle w:val="Transcriptwithspace"/>
        <w:rPr>
          <w:lang w:val="en-GB"/>
        </w:rPr>
      </w:pPr>
      <w:r w:rsidRPr="00B05390">
        <w:rPr>
          <w:lang w:val="en-GB"/>
        </w:rPr>
        <w:tab/>
        <w:t xml:space="preserve">~~~~~~~~~~~~~| </w:t>
      </w:r>
      <w:r w:rsidRPr="00B05390">
        <w:rPr>
          <w:lang w:val="en-GB"/>
        </w:rPr>
        <w:tab/>
      </w:r>
      <w:r w:rsidRPr="00B05390">
        <w:rPr>
          <w:lang w:val="en-GB"/>
        </w:rPr>
        <w:tab/>
      </w:r>
      <w:r w:rsidRPr="00B05390">
        <w:rPr>
          <w:lang w:val="en-GB"/>
        </w:rPr>
        <w:tab/>
      </w:r>
      <w:r>
        <w:rPr>
          <w:lang w:val="en-GB"/>
        </w:rPr>
        <w:t xml:space="preserve">     </w:t>
      </w:r>
      <w:r w:rsidRPr="00B05390">
        <w:rPr>
          <w:lang w:val="en-GB"/>
        </w:rPr>
        <w:t>((LH on forehead moves head))</w:t>
      </w:r>
    </w:p>
    <w:p w:rsidR="00794E4A" w:rsidRPr="00B05390" w:rsidRDefault="00794E4A" w:rsidP="00794E4A">
      <w:pPr>
        <w:pStyle w:val="Transcriptwithspace"/>
        <w:rPr>
          <w:lang w:val="en-GB"/>
        </w:rPr>
      </w:pPr>
      <w:r w:rsidRPr="00B05390">
        <w:rPr>
          <w:lang w:val="en-GB"/>
        </w:rPr>
        <w:tab/>
      </w:r>
      <w:r w:rsidRPr="00B05390">
        <w:rPr>
          <w:lang w:val="en-GB"/>
        </w:rPr>
        <w:tab/>
      </w:r>
      <w:r w:rsidRPr="00B05390">
        <w:rPr>
          <w:lang w:val="en-GB"/>
        </w:rPr>
        <w:tab/>
        <w:t xml:space="preserve"> |~~~~~~~~ </w:t>
      </w:r>
      <w:r w:rsidRPr="00B05390">
        <w:rPr>
          <w:lang w:val="en-GB"/>
        </w:rPr>
        <w:tab/>
      </w:r>
      <w:r w:rsidRPr="00B05390">
        <w:rPr>
          <w:lang w:val="en-GB"/>
        </w:rPr>
        <w:tab/>
      </w:r>
      <w:r w:rsidRPr="00B05390">
        <w:rPr>
          <w:lang w:val="en-GB"/>
        </w:rPr>
        <w:tab/>
      </w:r>
      <w:r w:rsidRPr="00B05390">
        <w:rPr>
          <w:lang w:val="en-GB"/>
        </w:rPr>
        <w:tab/>
      </w:r>
      <w:r>
        <w:rPr>
          <w:lang w:val="en-GB"/>
        </w:rPr>
        <w:t xml:space="preserve">     </w:t>
      </w:r>
      <w:r w:rsidRPr="00B05390">
        <w:rPr>
          <w:lang w:val="en-GB"/>
        </w:rPr>
        <w:t>((LH moves hair))</w:t>
      </w:r>
    </w:p>
    <w:p w:rsidR="00794E4A" w:rsidRPr="007417AB" w:rsidRDefault="00794E4A" w:rsidP="00794E4A">
      <w:pPr>
        <w:pStyle w:val="Transcriptwithspace"/>
        <w:rPr>
          <w:lang w:val="en-GB"/>
        </w:rPr>
      </w:pPr>
      <w:r w:rsidRPr="007417AB">
        <w:rPr>
          <w:lang w:val="en-GB"/>
        </w:rPr>
        <w:t>02 M:</w:t>
      </w:r>
      <w:r w:rsidRPr="007417AB">
        <w:rPr>
          <w:lang w:val="en-GB"/>
        </w:rPr>
        <w:tab/>
        <w:t>that you’ve got your |</w:t>
      </w:r>
      <w:proofErr w:type="spellStart"/>
      <w:r w:rsidRPr="007417AB">
        <w:rPr>
          <w:lang w:val="en-GB"/>
        </w:rPr>
        <w:t>spi:ne</w:t>
      </w:r>
      <w:proofErr w:type="spellEnd"/>
      <w:r w:rsidRPr="007417AB">
        <w:rPr>
          <w:lang w:val="en-GB"/>
        </w:rPr>
        <w:t xml:space="preserve"> ●</w:t>
      </w:r>
      <w:r w:rsidRPr="007417AB">
        <w:rPr>
          <w:rStyle w:val="None"/>
          <w:lang w:val="en-GB"/>
        </w:rPr>
        <w:t>1</w:t>
      </w:r>
    </w:p>
    <w:p w:rsidR="00794E4A" w:rsidRPr="007417AB" w:rsidRDefault="00794E4A" w:rsidP="00794E4A">
      <w:pPr>
        <w:pStyle w:val="Transcriptwithspace"/>
        <w:rPr>
          <w:lang w:val="en-GB"/>
        </w:rPr>
      </w:pPr>
      <w:r w:rsidRPr="007417AB">
        <w:rPr>
          <w:lang w:val="en-GB"/>
        </w:rPr>
        <w:tab/>
      </w:r>
      <w:r w:rsidRPr="007417AB">
        <w:rPr>
          <w:lang w:val="en-GB"/>
        </w:rPr>
        <w:tab/>
      </w:r>
      <w:r w:rsidRPr="007417AB">
        <w:rPr>
          <w:lang w:val="en-GB"/>
        </w:rPr>
        <w:tab/>
        <w:t xml:space="preserve">~~~~~~~~~| </w:t>
      </w:r>
      <w:r w:rsidRPr="007417AB">
        <w:rPr>
          <w:lang w:val="en-GB"/>
        </w:rPr>
        <w:tab/>
      </w:r>
      <w:r w:rsidRPr="007417AB">
        <w:rPr>
          <w:lang w:val="en-GB"/>
        </w:rPr>
        <w:tab/>
      </w:r>
      <w:r w:rsidRPr="007417AB">
        <w:rPr>
          <w:lang w:val="en-GB"/>
        </w:rPr>
        <w:tab/>
      </w:r>
      <w:r w:rsidRPr="007417AB">
        <w:rPr>
          <w:lang w:val="en-GB"/>
        </w:rPr>
        <w:tab/>
        <w:t xml:space="preserve">    ((LH to forehead))</w:t>
      </w:r>
    </w:p>
    <w:p w:rsidR="00794E4A" w:rsidRPr="007417AB" w:rsidRDefault="00794E4A" w:rsidP="00794E4A">
      <w:pPr>
        <w:pStyle w:val="Transcriptwithspace"/>
        <w:rPr>
          <w:lang w:val="en-GB"/>
        </w:rPr>
      </w:pPr>
      <w:r w:rsidRPr="007417AB">
        <w:rPr>
          <w:lang w:val="en-GB"/>
        </w:rPr>
        <w:t>03 M: |it |goes all the way from here to here ●</w:t>
      </w:r>
      <w:r w:rsidRPr="007417AB">
        <w:rPr>
          <w:rStyle w:val="None"/>
          <w:lang w:val="en-GB"/>
        </w:rPr>
        <w:t>2</w:t>
      </w:r>
    </w:p>
    <w:p w:rsidR="00794E4A" w:rsidRPr="007417AB" w:rsidRDefault="00794E4A" w:rsidP="00794E4A">
      <w:pPr>
        <w:pStyle w:val="Transcriptwithspace"/>
        <w:rPr>
          <w:rStyle w:val="None"/>
          <w:lang w:val="en-GB"/>
        </w:rPr>
      </w:pPr>
      <w:r w:rsidRPr="007417AB">
        <w:rPr>
          <w:rStyle w:val="None"/>
          <w:lang w:val="en-GB"/>
        </w:rPr>
        <w:t xml:space="preserve">      |~~~~~~~~~~~~~~~~~~~~~~~~~~~~~~~~~~~~~~  ((RH to base of spine))</w:t>
      </w:r>
    </w:p>
    <w:p w:rsidR="00794E4A" w:rsidRPr="007417AB" w:rsidRDefault="00794E4A" w:rsidP="00794E4A">
      <w:pPr>
        <w:pStyle w:val="Transcriptwithspace"/>
        <w:rPr>
          <w:lang w:val="en-GB"/>
        </w:rPr>
      </w:pPr>
      <w:r w:rsidRPr="007417AB">
        <w:rPr>
          <w:lang w:val="en-GB"/>
        </w:rPr>
        <w:tab/>
        <w:t xml:space="preserve">    |~~~~| </w:t>
      </w:r>
      <w:r w:rsidRPr="007417AB">
        <w:rPr>
          <w:lang w:val="en-GB"/>
        </w:rPr>
        <w:tab/>
      </w:r>
      <w:r w:rsidRPr="007417AB">
        <w:rPr>
          <w:lang w:val="en-GB"/>
        </w:rPr>
        <w:tab/>
      </w:r>
      <w:r w:rsidRPr="007417AB">
        <w:rPr>
          <w:lang w:val="en-GB"/>
        </w:rPr>
        <w:tab/>
      </w:r>
      <w:r w:rsidRPr="007417AB">
        <w:rPr>
          <w:lang w:val="en-GB"/>
        </w:rPr>
        <w:tab/>
      </w:r>
      <w:r w:rsidRPr="007417AB">
        <w:rPr>
          <w:lang w:val="en-GB"/>
        </w:rPr>
        <w:tab/>
      </w:r>
      <w:r w:rsidRPr="007417AB">
        <w:rPr>
          <w:lang w:val="en-GB"/>
        </w:rPr>
        <w:tab/>
        <w:t xml:space="preserve">   ((LH to back head))</w:t>
      </w:r>
    </w:p>
    <w:p w:rsidR="00794E4A" w:rsidRPr="007417AB" w:rsidRDefault="00794E4A" w:rsidP="00794E4A">
      <w:pPr>
        <w:pStyle w:val="Transcriptwithspace"/>
        <w:rPr>
          <w:lang w:val="en-GB"/>
        </w:rPr>
      </w:pPr>
      <w:r w:rsidRPr="007417AB">
        <w:rPr>
          <w:lang w:val="en-GB"/>
        </w:rPr>
        <w:t>04</w:t>
      </w:r>
      <w:r w:rsidRPr="007417AB">
        <w:rPr>
          <w:lang w:val="en-GB"/>
        </w:rPr>
        <w:tab/>
        <w:t>(------|-----) ●</w:t>
      </w:r>
      <w:r w:rsidRPr="007417AB">
        <w:rPr>
          <w:rStyle w:val="None"/>
          <w:lang w:val="en-GB"/>
        </w:rPr>
        <w:t>3</w:t>
      </w:r>
    </w:p>
    <w:p w:rsidR="00794E4A" w:rsidRPr="007417AB" w:rsidRDefault="00794E4A" w:rsidP="00794E4A">
      <w:pPr>
        <w:pStyle w:val="Transcriptwithspace"/>
        <w:rPr>
          <w:rStyle w:val="None"/>
          <w:lang w:val="en-GB"/>
        </w:rPr>
      </w:pPr>
      <w:r w:rsidRPr="007417AB">
        <w:rPr>
          <w:rStyle w:val="None"/>
          <w:lang w:val="en-GB"/>
        </w:rPr>
        <w:tab/>
        <w:t xml:space="preserve"> ~~~~~~| </w:t>
      </w:r>
      <w:r w:rsidRPr="007417AB">
        <w:rPr>
          <w:rStyle w:val="None"/>
          <w:lang w:val="en-GB"/>
        </w:rPr>
        <w:tab/>
      </w:r>
      <w:r w:rsidRPr="007417AB">
        <w:rPr>
          <w:rStyle w:val="None"/>
          <w:lang w:val="en-GB"/>
        </w:rPr>
        <w:tab/>
      </w:r>
      <w:r w:rsidRPr="007417AB">
        <w:rPr>
          <w:rStyle w:val="None"/>
          <w:lang w:val="en-GB"/>
        </w:rPr>
        <w:tab/>
      </w:r>
      <w:r w:rsidRPr="007417AB">
        <w:rPr>
          <w:rStyle w:val="None"/>
          <w:lang w:val="en-GB"/>
        </w:rPr>
        <w:tab/>
      </w:r>
      <w:r w:rsidRPr="007417AB">
        <w:rPr>
          <w:rStyle w:val="None"/>
          <w:lang w:val="en-GB"/>
        </w:rPr>
        <w:tab/>
        <w:t xml:space="preserve">     ((RH to base of spine))</w:t>
      </w:r>
    </w:p>
    <w:p w:rsidR="00794E4A" w:rsidRPr="007417AB" w:rsidRDefault="00794E4A" w:rsidP="00794E4A">
      <w:pPr>
        <w:pStyle w:val="Transcriptwithspace"/>
        <w:rPr>
          <w:rStyle w:val="None"/>
          <w:lang w:val="en-GB"/>
        </w:rPr>
      </w:pPr>
      <w:r w:rsidRPr="007417AB">
        <w:rPr>
          <w:rStyle w:val="None"/>
          <w:lang w:val="en-GB"/>
        </w:rPr>
        <w:tab/>
        <w:t xml:space="preserve">       |~~~~~ </w:t>
      </w:r>
      <w:r w:rsidRPr="007417AB">
        <w:rPr>
          <w:rStyle w:val="None"/>
          <w:lang w:val="en-GB"/>
        </w:rPr>
        <w:tab/>
      </w:r>
      <w:r w:rsidRPr="007417AB">
        <w:rPr>
          <w:rStyle w:val="None"/>
          <w:lang w:val="en-GB"/>
        </w:rPr>
        <w:tab/>
      </w:r>
      <w:r w:rsidRPr="007417AB">
        <w:rPr>
          <w:rStyle w:val="None"/>
          <w:lang w:val="en-GB"/>
        </w:rPr>
        <w:tab/>
      </w:r>
      <w:r w:rsidRPr="007417AB">
        <w:rPr>
          <w:rStyle w:val="None"/>
          <w:lang w:val="en-GB"/>
        </w:rPr>
        <w:tab/>
        <w:t xml:space="preserve">    ((RH to middle of back))</w:t>
      </w:r>
    </w:p>
    <w:tbl>
      <w:tblPr>
        <w:tblStyle w:val="TableGrid"/>
        <w:tblW w:w="0" w:type="auto"/>
        <w:tblLook w:val="04A0" w:firstRow="1" w:lastRow="0" w:firstColumn="1" w:lastColumn="0" w:noHBand="0" w:noVBand="1"/>
      </w:tblPr>
      <w:tblGrid>
        <w:gridCol w:w="2828"/>
        <w:gridCol w:w="2829"/>
        <w:gridCol w:w="2829"/>
      </w:tblGrid>
      <w:tr w:rsidR="00B739EE" w:rsidTr="00B739EE">
        <w:trPr>
          <w:trHeight w:val="2825"/>
        </w:trPr>
        <w:tc>
          <w:tcPr>
            <w:tcW w:w="2828" w:type="dxa"/>
          </w:tcPr>
          <w:p w:rsidR="00B739EE" w:rsidRDefault="00B739EE" w:rsidP="00794E4A">
            <w:pPr>
              <w:pStyle w:val="Transcrip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lang w:val="en-GB"/>
              </w:rPr>
            </w:pPr>
            <w:r w:rsidRPr="00B05390">
              <w:rPr>
                <w:rStyle w:val="None"/>
                <w:noProof/>
              </w:rPr>
              <w:drawing>
                <wp:inline distT="0" distB="0" distL="0" distR="0" wp14:anchorId="70FEE7CD" wp14:editId="7E0F9A3B">
                  <wp:extent cx="1262430" cy="1476000"/>
                  <wp:effectExtent l="0" t="0" r="0" b="0"/>
                  <wp:docPr id="1073741826" name="officeArt object" descr="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image2.jpeg" descr="image2.jpeg"/>
                          <pic:cNvPicPr>
                            <a:picLocks noChangeAspect="1"/>
                          </pic:cNvPicPr>
                        </pic:nvPicPr>
                        <pic:blipFill>
                          <a:blip r:embed="rId9"/>
                          <a:stretch>
                            <a:fillRect/>
                          </a:stretch>
                        </pic:blipFill>
                        <pic:spPr>
                          <a:xfrm>
                            <a:off x="0" y="0"/>
                            <a:ext cx="1262430" cy="1476000"/>
                          </a:xfrm>
                          <a:prstGeom prst="rect">
                            <a:avLst/>
                          </a:prstGeom>
                          <a:ln w="12700" cap="flat">
                            <a:noFill/>
                            <a:miter lim="400000"/>
                          </a:ln>
                          <a:effectLst/>
                        </pic:spPr>
                      </pic:pic>
                    </a:graphicData>
                  </a:graphic>
                </wp:inline>
              </w:drawing>
            </w:r>
          </w:p>
          <w:p w:rsidR="00B739EE" w:rsidRDefault="00B739EE" w:rsidP="00B739EE">
            <w:pPr>
              <w:pStyle w:val="Transcript"/>
              <w:jc w:val="center"/>
              <w:rPr>
                <w:lang w:val="en-GB"/>
              </w:rPr>
            </w:pPr>
            <w:r>
              <w:rPr>
                <w:rStyle w:val="None"/>
                <w:noProof/>
              </w:rPr>
              <w:t>Image 1</w:t>
            </w:r>
          </w:p>
        </w:tc>
        <w:tc>
          <w:tcPr>
            <w:tcW w:w="2829" w:type="dxa"/>
          </w:tcPr>
          <w:p w:rsidR="00B739EE" w:rsidRDefault="00B739EE" w:rsidP="00794E4A">
            <w:pPr>
              <w:pStyle w:val="Transcrip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lang w:val="en-GB"/>
              </w:rPr>
            </w:pPr>
            <w:r w:rsidRPr="00B05390">
              <w:rPr>
                <w:rStyle w:val="None"/>
                <w:rFonts w:ascii="Times New Roman" w:eastAsia="Times New Roman" w:hAnsi="Times New Roman" w:cs="Times New Roman"/>
                <w:noProof/>
                <w:sz w:val="24"/>
                <w:szCs w:val="24"/>
                <w:lang w:val="en-GB"/>
              </w:rPr>
              <w:drawing>
                <wp:inline distT="0" distB="0" distL="0" distR="0" wp14:anchorId="379CC5E4" wp14:editId="14608A6E">
                  <wp:extent cx="1295264" cy="1476000"/>
                  <wp:effectExtent l="0" t="0" r="635" b="0"/>
                  <wp:docPr id="1073741827" name="officeArt object" descr="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image3.jpeg" descr="image3.jpeg"/>
                          <pic:cNvPicPr>
                            <a:picLocks noChangeAspect="1"/>
                          </pic:cNvPicPr>
                        </pic:nvPicPr>
                        <pic:blipFill>
                          <a:blip r:embed="rId10"/>
                          <a:stretch>
                            <a:fillRect/>
                          </a:stretch>
                        </pic:blipFill>
                        <pic:spPr>
                          <a:xfrm>
                            <a:off x="0" y="0"/>
                            <a:ext cx="1295264" cy="1476000"/>
                          </a:xfrm>
                          <a:prstGeom prst="rect">
                            <a:avLst/>
                          </a:prstGeom>
                          <a:ln w="12700" cap="flat">
                            <a:noFill/>
                            <a:miter lim="400000"/>
                          </a:ln>
                          <a:effectLst/>
                        </pic:spPr>
                      </pic:pic>
                    </a:graphicData>
                  </a:graphic>
                </wp:inline>
              </w:drawing>
            </w:r>
          </w:p>
          <w:p w:rsidR="00B739EE" w:rsidRPr="00B739EE" w:rsidRDefault="00B739EE" w:rsidP="00B739EE">
            <w:pPr>
              <w:pStyle w:val="Transcript"/>
              <w:jc w:val="center"/>
              <w:rPr>
                <w:lang w:val="en-GB"/>
              </w:rPr>
            </w:pPr>
            <w:r w:rsidRPr="00B739EE">
              <w:rPr>
                <w:rStyle w:val="None"/>
                <w:rFonts w:ascii="Times New Roman" w:eastAsia="Times New Roman" w:hAnsi="Times New Roman" w:cs="Times New Roman"/>
                <w:noProof/>
                <w:lang w:val="en-GB"/>
              </w:rPr>
              <w:t>I</w:t>
            </w:r>
            <w:r w:rsidRPr="00B739EE">
              <w:rPr>
                <w:rStyle w:val="None"/>
                <w:noProof/>
              </w:rPr>
              <w:t>mage 2</w:t>
            </w:r>
          </w:p>
        </w:tc>
        <w:tc>
          <w:tcPr>
            <w:tcW w:w="2829" w:type="dxa"/>
          </w:tcPr>
          <w:p w:rsidR="00B739EE" w:rsidRDefault="00B739EE" w:rsidP="00794E4A">
            <w:pPr>
              <w:pStyle w:val="Transcrip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lang w:val="en-GB"/>
              </w:rPr>
            </w:pPr>
            <w:r w:rsidRPr="00B05390">
              <w:rPr>
                <w:rStyle w:val="None"/>
                <w:rFonts w:ascii="Times New Roman" w:eastAsia="Times New Roman" w:hAnsi="Times New Roman" w:cs="Times New Roman"/>
                <w:noProof/>
                <w:sz w:val="24"/>
                <w:szCs w:val="24"/>
                <w:lang w:val="en-GB"/>
              </w:rPr>
              <w:drawing>
                <wp:inline distT="0" distB="0" distL="0" distR="0" wp14:anchorId="56AB6631" wp14:editId="087C438A">
                  <wp:extent cx="1276670" cy="1476000"/>
                  <wp:effectExtent l="0" t="0" r="6350" b="0"/>
                  <wp:docPr id="1073741828" name="officeArt object" descr="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image4.jpeg" descr="image4.jpeg"/>
                          <pic:cNvPicPr>
                            <a:picLocks noChangeAspect="1"/>
                          </pic:cNvPicPr>
                        </pic:nvPicPr>
                        <pic:blipFill>
                          <a:blip r:embed="rId11"/>
                          <a:stretch>
                            <a:fillRect/>
                          </a:stretch>
                        </pic:blipFill>
                        <pic:spPr>
                          <a:xfrm>
                            <a:off x="0" y="0"/>
                            <a:ext cx="1276670" cy="1476000"/>
                          </a:xfrm>
                          <a:prstGeom prst="rect">
                            <a:avLst/>
                          </a:prstGeom>
                          <a:ln w="12700" cap="flat">
                            <a:noFill/>
                            <a:miter lim="400000"/>
                          </a:ln>
                          <a:effectLst/>
                        </pic:spPr>
                      </pic:pic>
                    </a:graphicData>
                  </a:graphic>
                </wp:inline>
              </w:drawing>
            </w:r>
          </w:p>
          <w:p w:rsidR="00B739EE" w:rsidRPr="00B739EE" w:rsidRDefault="00B739EE" w:rsidP="00B739EE">
            <w:pPr>
              <w:pStyle w:val="Transcript"/>
              <w:jc w:val="center"/>
              <w:rPr>
                <w:lang w:val="en-GB"/>
              </w:rPr>
            </w:pPr>
            <w:r w:rsidRPr="00B739EE">
              <w:rPr>
                <w:rStyle w:val="None"/>
                <w:rFonts w:ascii="Times New Roman" w:eastAsia="Times New Roman" w:hAnsi="Times New Roman" w:cs="Times New Roman"/>
                <w:noProof/>
                <w:lang w:val="en-GB"/>
              </w:rPr>
              <w:t>I</w:t>
            </w:r>
            <w:r w:rsidRPr="00B739EE">
              <w:rPr>
                <w:rStyle w:val="None"/>
                <w:noProof/>
              </w:rPr>
              <w:t>mage 3</w:t>
            </w:r>
          </w:p>
        </w:tc>
      </w:tr>
      <w:tr w:rsidR="00794E4A" w:rsidTr="00B739EE">
        <w:trPr>
          <w:trHeight w:val="280"/>
        </w:trPr>
        <w:tc>
          <w:tcPr>
            <w:tcW w:w="8486" w:type="dxa"/>
            <w:gridSpan w:val="3"/>
          </w:tcPr>
          <w:p w:rsidR="00794E4A" w:rsidRDefault="00794E4A" w:rsidP="00794E4A">
            <w:pPr>
              <w:pStyle w:val="Figurecaption"/>
            </w:pPr>
            <w:r>
              <w:t>Figure 2: Rear view of master and student (relating to bullet points in the transcript).</w:t>
            </w:r>
          </w:p>
        </w:tc>
      </w:tr>
    </w:tbl>
    <w:p w:rsidR="008C0322" w:rsidRPr="00B05390" w:rsidRDefault="008C0322" w:rsidP="008C0322">
      <w:pPr>
        <w:pStyle w:val="Transcript"/>
        <w:spacing w:line="360" w:lineRule="auto"/>
        <w:jc w:val="both"/>
        <w:rPr>
          <w:lang w:val="en-GB"/>
        </w:rPr>
      </w:pPr>
    </w:p>
    <w:p w:rsidR="008C0322" w:rsidRPr="00B05390" w:rsidRDefault="008C0322" w:rsidP="008C0322">
      <w:pPr>
        <w:pStyle w:val="Transcript"/>
        <w:spacing w:line="360" w:lineRule="auto"/>
        <w:jc w:val="both"/>
        <w:rPr>
          <w:lang w:val="en-GB"/>
        </w:rPr>
      </w:pPr>
    </w:p>
    <w:p w:rsidR="008C0322" w:rsidRPr="00B05390" w:rsidRDefault="00C37E6E" w:rsidP="00106F37">
      <w:r>
        <w:t xml:space="preserve">Instance 1 is a simple version of what I am calling the 'demonstrative' form of touch. In lines 01 and 02, as the master utters 'I'm gonna remind you that you've got your spi::ne', she first places her right hand on the student's neck, and with her left-hand moves the student's head slightly backwards. During 'mind you' she uses her left hand to move the student's hair over her shoulder and puts her hand back to the student's forehead on 'got your' (not shown in Figure 2).  The first image in Figure 2 shows the position of the hands at the end of line 02. As the master utters 'it goes all the way from here to here' in line 03, she brushes her right hand down the spine of the student and moves her left hand to the back of the student's head on 'goes'. The second image in figure 2 shows this position. During the first 0.6 seconds of a verbal pause in line 04, she continues the </w:t>
      </w:r>
      <w:r>
        <w:lastRenderedPageBreak/>
        <w:t xml:space="preserve">brushing movement down the spine with the right hand and then reverses the hand movement for the remaining 0.5 of a second to reach the middle back as shown in the third image in figure 2. </w:t>
      </w:r>
    </w:p>
    <w:p w:rsidR="008C0322" w:rsidRPr="00B05390" w:rsidRDefault="00C37E6E" w:rsidP="00106F37">
      <w:r>
        <w:t xml:space="preserve">The combination of verbal utterance and hand movements work together to make relevant the body of the student. Note, much of the touching occurs out of sight of the onlooking participants who are in front of the student. Therefore, the utterance simultaneously makes relevant to the audience the unseen aspects of the body contact, and hence includes them in the embodied instruction. That the student is actively compliant in this one-sided form of touch interaction should not be forgotten.  </w:t>
      </w:r>
    </w:p>
    <w:p w:rsidR="008C0322" w:rsidRPr="00B05390" w:rsidRDefault="00C37E6E" w:rsidP="009920AD">
      <w:pPr>
        <w:pStyle w:val="Heading3"/>
      </w:pPr>
      <w:r>
        <w:t xml:space="preserve">Instance 2 – </w:t>
      </w:r>
      <w:r w:rsidR="009920AD">
        <w:t>D</w:t>
      </w:r>
      <w:r>
        <w:t xml:space="preserve">emonstrative </w:t>
      </w:r>
      <w:r w:rsidR="009920AD">
        <w:t>T</w:t>
      </w:r>
      <w:r>
        <w:t>ouch</w:t>
      </w:r>
    </w:p>
    <w:p w:rsidR="008C0322" w:rsidRPr="00B05390" w:rsidRDefault="00C37E6E" w:rsidP="00106F37">
      <w:r>
        <w:t xml:space="preserve">Being sensitised to the spine is extendable to other aspects of the student's body. In the following example, the spine touching as one move occurs (lines 03 to 06), but then there are further actions related to the pelvis (line 08), followed by the legs (line 09), and finally an action directed toward the spine once again (lines 09 to 11). This continues with comments about the posture muscles (line 12), the rib cage and the abdominals (line 14, line 17). Here touch functions as preparation and projection of vocal topicalisation. In each instance, the master's hands move to the upcoming named body part (pelvis, legs, spine). Note, in the case of </w:t>
      </w:r>
      <w:r w:rsidR="006B1D95">
        <w:t xml:space="preserve">the </w:t>
      </w:r>
      <w:r>
        <w:t xml:space="preserve">projection of </w:t>
      </w:r>
      <w:r w:rsidR="006B1D95">
        <w:t xml:space="preserve">the </w:t>
      </w:r>
      <w:r>
        <w:t>spine, while the hand moves to the middle back in line 09</w:t>
      </w:r>
      <w:r w:rsidR="00DF6B72">
        <w:t>,</w:t>
      </w:r>
      <w:r>
        <w:t xml:space="preserve"> and an initial downward movement along the spine is seen in line 10, the upward stroke accompanies the utterance</w:t>
      </w:r>
      <w:r w:rsidR="00DF6B72">
        <w:t xml:space="preserve"> </w:t>
      </w:r>
      <w:r>
        <w:t>'mazing strong spine'. So, while projecting the next body element with talk, touch and talk become aligned - an echo perhaps of the earlier touch-talk combination (04-06).</w:t>
      </w:r>
    </w:p>
    <w:p w:rsidR="008C0322" w:rsidRPr="00B05390" w:rsidRDefault="00C37E6E" w:rsidP="00106F37">
      <w:r>
        <w:t xml:space="preserve">In this instance, the sensitising action of the master precedes a summary statement about the total body, 'so your </w:t>
      </w:r>
      <w:r w:rsidR="006B1D95">
        <w:t>skeleton</w:t>
      </w:r>
      <w:r>
        <w:t xml:space="preserve"> offers this springy flexible structure' (lines 19-21) for performance (line 22). This</w:t>
      </w:r>
      <w:r w:rsidR="00401501">
        <w:t xml:space="preserve"> </w:t>
      </w:r>
      <w:r>
        <w:t xml:space="preserve">is a student-oriented learnable formulation, with the use of </w:t>
      </w:r>
      <w:r>
        <w:lastRenderedPageBreak/>
        <w:t xml:space="preserve">'your'. However, </w:t>
      </w:r>
      <w:r w:rsidR="00401501">
        <w:t>it</w:t>
      </w:r>
      <w:r>
        <w:t xml:space="preserve"> is spoken in front of the accumulated audience, and hence available to them as part of a learnable instruction. This is framed in line 02 with the explicit mention of the audience and the repositioning of the student. More importantly in lines 19-22 the master disengages from the student, stand</w:t>
      </w:r>
      <w:r w:rsidR="006B1D95">
        <w:t>s</w:t>
      </w:r>
      <w:r>
        <w:t xml:space="preserve"> to her side, and forms a mimetic representation of the 'spring flexible structure' to the watching audience through a gestural formation of the hands into a 'v' shape and then a 'fist' shape</w:t>
      </w:r>
      <w:r w:rsidR="005A7946">
        <w:t xml:space="preserve"> (Figure 3)</w:t>
      </w:r>
      <w:r>
        <w:t xml:space="preserve">. The gestures continue in a functional manner to emphasise the remaining utterance 'from which you are going to play'. The sequence of talk and touch (and gesture) transitions from student to audience and translates moments of intimate touch and talk into body instruction for the onlooking students. </w:t>
      </w:r>
    </w:p>
    <w:p w:rsidR="008C0322" w:rsidRPr="00B05390" w:rsidRDefault="008C0322" w:rsidP="008C0322">
      <w:pPr>
        <w:pStyle w:val="Transcript"/>
        <w:spacing w:line="360" w:lineRule="auto"/>
        <w:jc w:val="both"/>
        <w:rPr>
          <w:lang w:val="en-GB"/>
        </w:rPr>
      </w:pPr>
    </w:p>
    <w:p w:rsidR="008C0322" w:rsidRPr="00B05390" w:rsidRDefault="00C37E6E" w:rsidP="009920AD">
      <w:pPr>
        <w:pStyle w:val="Heading4Paragraph"/>
      </w:pPr>
      <w:r>
        <w:t>Transcript 2: LMNAT100, LMNAT110 0:00-26:00</w:t>
      </w:r>
    </w:p>
    <w:p w:rsidR="009920AD" w:rsidRPr="00B05390" w:rsidRDefault="009920AD" w:rsidP="009920AD">
      <w:pPr>
        <w:pStyle w:val="BodyA"/>
        <w:spacing w:after="100" w:line="240" w:lineRule="auto"/>
        <w:jc w:val="left"/>
        <w:rPr>
          <w:rStyle w:val="None"/>
          <w:rFonts w:ascii="Courier New" w:eastAsia="Courier New" w:hAnsi="Courier New" w:cs="Courier New"/>
          <w:sz w:val="20"/>
          <w:szCs w:val="20"/>
          <w:lang w:val="en-GB"/>
        </w:rPr>
      </w:pPr>
    </w:p>
    <w:p w:rsidR="009920AD" w:rsidRPr="00B739EE" w:rsidRDefault="009920AD" w:rsidP="009920AD">
      <w:pPr>
        <w:pStyle w:val="Transcript"/>
        <w:rPr>
          <w:lang w:val="en-GB"/>
        </w:rPr>
      </w:pPr>
      <w:r w:rsidRPr="00B739EE">
        <w:rPr>
          <w:lang w:val="en-GB"/>
        </w:rPr>
        <w:t xml:space="preserve">01 M: |so I </w:t>
      </w:r>
      <w:proofErr w:type="spellStart"/>
      <w:r w:rsidRPr="00B739EE">
        <w:rPr>
          <w:lang w:val="en-GB"/>
        </w:rPr>
        <w:t>wanna</w:t>
      </w:r>
      <w:proofErr w:type="spellEnd"/>
      <w:r w:rsidRPr="00B739EE">
        <w:rPr>
          <w:lang w:val="en-GB"/>
        </w:rPr>
        <w:t xml:space="preserve"> remind| you</w:t>
      </w:r>
    </w:p>
    <w:p w:rsidR="009920AD" w:rsidRPr="00B739EE" w:rsidRDefault="009920AD" w:rsidP="009920AD">
      <w:pPr>
        <w:pStyle w:val="Transcript"/>
        <w:rPr>
          <w:lang w:val="en-GB"/>
        </w:rPr>
      </w:pPr>
      <w:r w:rsidRPr="00B739EE">
        <w:rPr>
          <w:lang w:val="en-GB"/>
        </w:rPr>
        <w:t xml:space="preserve">    M:|~~~~~~~~~~~~~~~~~|____                    ((RH to middle back))</w:t>
      </w:r>
    </w:p>
    <w:p w:rsidR="009920AD" w:rsidRPr="00B739EE" w:rsidRDefault="009920AD" w:rsidP="009920AD">
      <w:pPr>
        <w:pStyle w:val="Transcript"/>
        <w:rPr>
          <w:lang w:val="en-GB"/>
        </w:rPr>
      </w:pPr>
      <w:r w:rsidRPr="00B739EE">
        <w:rPr>
          <w:lang w:val="en-GB"/>
        </w:rPr>
        <w:t xml:space="preserve">02 M: you just </w:t>
      </w:r>
      <w:proofErr w:type="spellStart"/>
      <w:r w:rsidRPr="00B739EE">
        <w:rPr>
          <w:lang w:val="en-GB"/>
        </w:rPr>
        <w:t>fa|ce</w:t>
      </w:r>
      <w:proofErr w:type="spellEnd"/>
      <w:r w:rsidRPr="00B739EE">
        <w:rPr>
          <w:lang w:val="en-GB"/>
        </w:rPr>
        <w:t xml:space="preserve"> this way so they can all see</w:t>
      </w:r>
    </w:p>
    <w:p w:rsidR="009920AD" w:rsidRPr="00B739EE" w:rsidRDefault="009920AD" w:rsidP="009920AD">
      <w:pPr>
        <w:pStyle w:val="Transcript"/>
        <w:rPr>
          <w:lang w:val="en-GB"/>
        </w:rPr>
      </w:pPr>
      <w:r w:rsidRPr="00B739EE">
        <w:rPr>
          <w:lang w:val="en-GB"/>
        </w:rPr>
        <w:t xml:space="preserve">    M:           |~~~____________________________  ((LH on L forearm))</w:t>
      </w:r>
    </w:p>
    <w:p w:rsidR="009920AD" w:rsidRPr="00B739EE" w:rsidRDefault="009920AD" w:rsidP="009920AD">
      <w:pPr>
        <w:pStyle w:val="Transcriptwithspace"/>
        <w:spacing w:after="100"/>
        <w:rPr>
          <w:lang w:val="en-GB"/>
        </w:rPr>
      </w:pPr>
      <w:r w:rsidRPr="00B739EE">
        <w:rPr>
          <w:lang w:val="en-GB"/>
        </w:rPr>
        <w:t xml:space="preserve">    S:</w:t>
      </w:r>
      <w:r w:rsidRPr="00B739EE">
        <w:rPr>
          <w:lang w:val="en-GB"/>
        </w:rPr>
        <w:tab/>
        <w:t xml:space="preserve">     |~~~~~~~~~~~~~~~~~~~~~~~~~~~~~~~ ((body to audience))</w:t>
      </w:r>
    </w:p>
    <w:p w:rsidR="009920AD" w:rsidRPr="00B739EE" w:rsidRDefault="009920AD" w:rsidP="009920AD">
      <w:pPr>
        <w:pStyle w:val="Transcript"/>
        <w:rPr>
          <w:lang w:val="en-GB"/>
        </w:rPr>
      </w:pPr>
      <w:r w:rsidRPr="00B739EE">
        <w:rPr>
          <w:lang w:val="en-GB"/>
        </w:rPr>
        <w:t>03</w:t>
      </w:r>
      <w:r w:rsidRPr="00B739EE">
        <w:rPr>
          <w:lang w:val="en-GB"/>
        </w:rPr>
        <w:tab/>
        <w:t>(|------)</w:t>
      </w:r>
    </w:p>
    <w:p w:rsidR="009920AD" w:rsidRPr="00B739EE" w:rsidRDefault="009920AD" w:rsidP="009920AD">
      <w:pPr>
        <w:pStyle w:val="Transcriptwithspace"/>
        <w:spacing w:after="100"/>
        <w:rPr>
          <w:lang w:val="en-GB"/>
        </w:rPr>
      </w:pPr>
      <w:r w:rsidRPr="00B739EE">
        <w:rPr>
          <w:lang w:val="en-GB"/>
        </w:rPr>
        <w:t xml:space="preserve">    M: |~~~~~~ </w:t>
      </w:r>
      <w:r w:rsidRPr="00B739EE">
        <w:rPr>
          <w:lang w:val="en-GB"/>
        </w:rPr>
        <w:tab/>
      </w:r>
      <w:r w:rsidRPr="00B739EE">
        <w:rPr>
          <w:lang w:val="en-GB"/>
        </w:rPr>
        <w:tab/>
      </w:r>
      <w:r w:rsidRPr="00B739EE">
        <w:rPr>
          <w:lang w:val="en-GB"/>
        </w:rPr>
        <w:tab/>
      </w:r>
      <w:r w:rsidRPr="00B739EE">
        <w:rPr>
          <w:lang w:val="en-GB"/>
        </w:rPr>
        <w:tab/>
        <w:t xml:space="preserve">   ((RH from middle back to head))</w:t>
      </w:r>
    </w:p>
    <w:p w:rsidR="009920AD" w:rsidRPr="00B739EE" w:rsidRDefault="009920AD" w:rsidP="009920AD">
      <w:pPr>
        <w:pStyle w:val="Transcript"/>
        <w:rPr>
          <w:rStyle w:val="None"/>
          <w:lang w:val="en-GB"/>
        </w:rPr>
      </w:pPr>
      <w:r w:rsidRPr="00B739EE">
        <w:rPr>
          <w:rStyle w:val="None"/>
          <w:lang w:val="en-GB"/>
        </w:rPr>
        <w:t xml:space="preserve">04 M: you have a </w:t>
      </w:r>
      <w:proofErr w:type="spellStart"/>
      <w:r w:rsidRPr="00B739EE">
        <w:rPr>
          <w:rStyle w:val="None"/>
          <w:lang w:val="en-GB"/>
        </w:rPr>
        <w:t>sp|i:ne</w:t>
      </w:r>
      <w:proofErr w:type="spellEnd"/>
    </w:p>
    <w:p w:rsidR="009920AD" w:rsidRPr="00B739EE" w:rsidRDefault="009920AD" w:rsidP="009920AD">
      <w:pPr>
        <w:pStyle w:val="Transcriptwithspace"/>
        <w:spacing w:after="100"/>
        <w:rPr>
          <w:rStyle w:val="None"/>
          <w:lang w:val="en-GB"/>
        </w:rPr>
      </w:pPr>
      <w:r w:rsidRPr="00B739EE">
        <w:rPr>
          <w:rStyle w:val="None"/>
          <w:lang w:val="en-GB"/>
        </w:rPr>
        <w:t xml:space="preserve">    M:~~~~~~~~~~~~~|____    </w:t>
      </w:r>
      <w:r w:rsidRPr="00B739EE">
        <w:rPr>
          <w:rStyle w:val="None"/>
          <w:lang w:val="en-GB"/>
        </w:rPr>
        <w:tab/>
      </w:r>
      <w:r w:rsidRPr="00B739EE">
        <w:rPr>
          <w:rStyle w:val="None"/>
          <w:lang w:val="en-GB"/>
        </w:rPr>
        <w:tab/>
      </w:r>
      <w:r w:rsidRPr="00B739EE">
        <w:rPr>
          <w:rStyle w:val="None"/>
          <w:lang w:val="en-GB"/>
        </w:rPr>
        <w:tab/>
      </w:r>
      <w:r w:rsidRPr="00B739EE">
        <w:rPr>
          <w:rStyle w:val="None"/>
          <w:lang w:val="en-GB"/>
        </w:rPr>
        <w:tab/>
        <w:t xml:space="preserve">        ((RH to head))</w:t>
      </w:r>
    </w:p>
    <w:p w:rsidR="009920AD" w:rsidRPr="00B739EE" w:rsidRDefault="009920AD" w:rsidP="009920AD">
      <w:pPr>
        <w:pStyle w:val="Transcript"/>
        <w:rPr>
          <w:rStyle w:val="None"/>
          <w:lang w:val="en-GB"/>
        </w:rPr>
      </w:pPr>
      <w:r w:rsidRPr="00B739EE">
        <w:rPr>
          <w:rStyle w:val="None"/>
          <w:lang w:val="en-GB"/>
        </w:rPr>
        <w:t>05 S: yeah</w:t>
      </w:r>
    </w:p>
    <w:p w:rsidR="009920AD" w:rsidRPr="00B739EE" w:rsidRDefault="009920AD" w:rsidP="009920AD">
      <w:pPr>
        <w:pStyle w:val="Transcript"/>
        <w:rPr>
          <w:rStyle w:val="None"/>
          <w:lang w:val="en-GB"/>
        </w:rPr>
      </w:pPr>
      <w:r w:rsidRPr="00B739EE">
        <w:rPr>
          <w:rStyle w:val="None"/>
          <w:lang w:val="en-GB"/>
        </w:rPr>
        <w:t xml:space="preserve">    M:____</w:t>
      </w:r>
    </w:p>
    <w:p w:rsidR="009920AD" w:rsidRPr="00B739EE" w:rsidRDefault="009920AD" w:rsidP="009920AD">
      <w:pPr>
        <w:pStyle w:val="Transcript"/>
        <w:rPr>
          <w:rStyle w:val="None"/>
          <w:lang w:val="en-GB"/>
        </w:rPr>
      </w:pPr>
      <w:r w:rsidRPr="00B739EE">
        <w:rPr>
          <w:rStyle w:val="None"/>
          <w:lang w:val="en-GB"/>
        </w:rPr>
        <w:t>06 M:</w:t>
      </w:r>
      <w:r w:rsidRPr="00B739EE">
        <w:rPr>
          <w:rStyle w:val="None"/>
          <w:lang w:val="en-GB"/>
        </w:rPr>
        <w:tab/>
        <w:t xml:space="preserve">it |goes from here to </w:t>
      </w:r>
      <w:proofErr w:type="spellStart"/>
      <w:r w:rsidRPr="00B739EE">
        <w:rPr>
          <w:rStyle w:val="None"/>
          <w:lang w:val="en-GB"/>
        </w:rPr>
        <w:t>h|e:re</w:t>
      </w:r>
      <w:proofErr w:type="spellEnd"/>
    </w:p>
    <w:p w:rsidR="009920AD" w:rsidRPr="00B739EE" w:rsidRDefault="009920AD" w:rsidP="009920AD">
      <w:pPr>
        <w:pStyle w:val="Transcriptwithspace"/>
        <w:spacing w:after="100"/>
        <w:rPr>
          <w:lang w:val="en-GB"/>
        </w:rPr>
      </w:pPr>
      <w:r w:rsidRPr="00B739EE">
        <w:rPr>
          <w:rStyle w:val="None"/>
          <w:lang w:val="en-GB"/>
        </w:rPr>
        <w:t xml:space="preserve">    M:___|~~~~~~~~~~~~~~~~~~~|____ </w:t>
      </w:r>
      <w:r w:rsidRPr="00B739EE">
        <w:rPr>
          <w:rStyle w:val="None"/>
          <w:lang w:val="en-GB"/>
        </w:rPr>
        <w:tab/>
      </w:r>
      <w:r w:rsidRPr="00B739EE">
        <w:rPr>
          <w:rStyle w:val="None"/>
          <w:lang w:val="en-GB"/>
        </w:rPr>
        <w:tab/>
        <w:t xml:space="preserve">  ((RH moves to lower back))</w:t>
      </w:r>
    </w:p>
    <w:p w:rsidR="009920AD" w:rsidRPr="00B739EE" w:rsidRDefault="009920AD" w:rsidP="009920AD">
      <w:pPr>
        <w:pStyle w:val="Transcript"/>
        <w:rPr>
          <w:lang w:val="en-GB"/>
        </w:rPr>
      </w:pPr>
      <w:r w:rsidRPr="00B739EE">
        <w:rPr>
          <w:lang w:val="en-GB"/>
        </w:rPr>
        <w:t xml:space="preserve">07 S: </w:t>
      </w:r>
      <w:r w:rsidRPr="00B739EE">
        <w:rPr>
          <w:rStyle w:val="None"/>
          <w:rFonts w:ascii="Lucida Grande" w:hAnsi="Lucida Grande"/>
          <w:lang w:val="en-GB"/>
        </w:rPr>
        <w:t>↑</w:t>
      </w:r>
      <w:r w:rsidRPr="00B739EE">
        <w:rPr>
          <w:lang w:val="en-GB"/>
        </w:rPr>
        <w:t>uh huh</w:t>
      </w:r>
    </w:p>
    <w:p w:rsidR="009920AD" w:rsidRPr="00B739EE" w:rsidRDefault="009920AD" w:rsidP="009920AD">
      <w:pPr>
        <w:pStyle w:val="Transcriptwithspace"/>
        <w:spacing w:after="100"/>
        <w:rPr>
          <w:lang w:val="en-GB"/>
        </w:rPr>
      </w:pPr>
      <w:r w:rsidRPr="00B739EE">
        <w:rPr>
          <w:lang w:val="en-GB"/>
        </w:rPr>
        <w:t xml:space="preserve">    M:_______</w:t>
      </w:r>
    </w:p>
    <w:p w:rsidR="009920AD" w:rsidRPr="00B739EE" w:rsidRDefault="009920AD" w:rsidP="009920AD">
      <w:pPr>
        <w:pStyle w:val="Transcript"/>
        <w:rPr>
          <w:rStyle w:val="None"/>
          <w:lang w:val="en-GB"/>
        </w:rPr>
      </w:pPr>
      <w:r w:rsidRPr="00B739EE">
        <w:rPr>
          <w:rStyle w:val="None"/>
          <w:lang w:val="en-GB"/>
        </w:rPr>
        <w:t xml:space="preserve">08 M: |you have a |pelvis that wraps round </w:t>
      </w:r>
      <w:proofErr w:type="spellStart"/>
      <w:r w:rsidRPr="00B739EE">
        <w:rPr>
          <w:rStyle w:val="None"/>
          <w:lang w:val="en-GB"/>
        </w:rPr>
        <w:t>he:re</w:t>
      </w:r>
      <w:proofErr w:type="spellEnd"/>
    </w:p>
    <w:p w:rsidR="009920AD" w:rsidRPr="00B739EE" w:rsidRDefault="009920AD" w:rsidP="009920AD">
      <w:pPr>
        <w:pStyle w:val="Transcript"/>
        <w:rPr>
          <w:rStyle w:val="None"/>
          <w:lang w:val="en-GB"/>
        </w:rPr>
      </w:pPr>
      <w:r w:rsidRPr="00B739EE">
        <w:rPr>
          <w:rStyle w:val="None"/>
          <w:lang w:val="en-GB"/>
        </w:rPr>
        <w:t xml:space="preserve">    M:|~~~~~~~~~~~|                            ((RH LH to hips front))</w:t>
      </w:r>
    </w:p>
    <w:p w:rsidR="009920AD" w:rsidRPr="00B739EE" w:rsidRDefault="009920AD" w:rsidP="009920AD">
      <w:pPr>
        <w:pStyle w:val="Transcriptwithspace"/>
        <w:spacing w:after="100"/>
        <w:rPr>
          <w:rStyle w:val="None"/>
          <w:lang w:val="en-GB"/>
        </w:rPr>
      </w:pPr>
      <w:r w:rsidRPr="00B739EE">
        <w:rPr>
          <w:rStyle w:val="None"/>
          <w:lang w:val="en-GB"/>
        </w:rPr>
        <w:t xml:space="preserve">    M:</w:t>
      </w:r>
      <w:r w:rsidRPr="00B739EE">
        <w:rPr>
          <w:rStyle w:val="None"/>
          <w:lang w:val="en-GB"/>
        </w:rPr>
        <w:tab/>
        <w:t xml:space="preserve">      |~~~~~~~~~~~~~~_______________((RH LH to hips back))</w:t>
      </w:r>
    </w:p>
    <w:p w:rsidR="009920AD" w:rsidRPr="00B739EE" w:rsidRDefault="009920AD" w:rsidP="009920AD">
      <w:pPr>
        <w:pStyle w:val="Transcript"/>
        <w:rPr>
          <w:rStyle w:val="None"/>
          <w:lang w:val="en-GB"/>
        </w:rPr>
      </w:pPr>
      <w:r w:rsidRPr="00B739EE">
        <w:rPr>
          <w:rStyle w:val="None"/>
          <w:lang w:val="en-GB"/>
        </w:rPr>
        <w:t xml:space="preserve">09 M: |then you have| your </w:t>
      </w:r>
      <w:proofErr w:type="spellStart"/>
      <w:r w:rsidRPr="00B739EE">
        <w:rPr>
          <w:rStyle w:val="None"/>
          <w:lang w:val="en-GB"/>
        </w:rPr>
        <w:t>leg|s</w:t>
      </w:r>
      <w:proofErr w:type="spellEnd"/>
      <w:r w:rsidRPr="00B739EE">
        <w:rPr>
          <w:rStyle w:val="None"/>
          <w:lang w:val="en-GB"/>
        </w:rPr>
        <w:t>: .</w:t>
      </w:r>
      <w:proofErr w:type="spellStart"/>
      <w:r w:rsidRPr="00B739EE">
        <w:rPr>
          <w:rStyle w:val="None"/>
          <w:lang w:val="en-GB"/>
        </w:rPr>
        <w:t>hhhh</w:t>
      </w:r>
      <w:proofErr w:type="spellEnd"/>
    </w:p>
    <w:p w:rsidR="009920AD" w:rsidRPr="00B739EE" w:rsidRDefault="009920AD" w:rsidP="009920AD">
      <w:pPr>
        <w:pStyle w:val="Transcript"/>
        <w:rPr>
          <w:rStyle w:val="None"/>
          <w:lang w:val="en-GB"/>
        </w:rPr>
      </w:pPr>
      <w:r w:rsidRPr="00B739EE">
        <w:rPr>
          <w:rStyle w:val="None"/>
          <w:lang w:val="en-GB"/>
        </w:rPr>
        <w:t xml:space="preserve">    M:|~~~~~~~~~~~~~|_________                   ((RH LH to top legs))</w:t>
      </w:r>
    </w:p>
    <w:p w:rsidR="009920AD" w:rsidRPr="00B739EE" w:rsidRDefault="009920AD" w:rsidP="009920AD">
      <w:pPr>
        <w:pStyle w:val="Transcript"/>
        <w:rPr>
          <w:rStyle w:val="None"/>
          <w:lang w:val="en-GB"/>
        </w:rPr>
      </w:pPr>
      <w:r w:rsidRPr="00B739EE">
        <w:rPr>
          <w:rStyle w:val="None"/>
          <w:lang w:val="en-GB"/>
        </w:rPr>
        <w:t xml:space="preserve">    M:</w:t>
      </w:r>
      <w:r w:rsidRPr="00B739EE">
        <w:rPr>
          <w:rStyle w:val="None"/>
          <w:lang w:val="en-GB"/>
        </w:rPr>
        <w:tab/>
      </w:r>
      <w:r w:rsidRPr="00B739EE">
        <w:rPr>
          <w:rStyle w:val="None"/>
          <w:lang w:val="en-GB"/>
        </w:rPr>
        <w:tab/>
        <w:t xml:space="preserve">  </w:t>
      </w:r>
      <w:r w:rsidRPr="00B739EE">
        <w:rPr>
          <w:rStyle w:val="None"/>
          <w:lang w:val="en-GB"/>
        </w:rPr>
        <w:tab/>
      </w:r>
      <w:r w:rsidRPr="00B739EE">
        <w:rPr>
          <w:rStyle w:val="None"/>
          <w:lang w:val="en-GB"/>
        </w:rPr>
        <w:tab/>
        <w:t>|~~~~~~~~_________ ((RH to middle back))</w:t>
      </w:r>
    </w:p>
    <w:p w:rsidR="009920AD" w:rsidRPr="00B739EE" w:rsidRDefault="009920AD" w:rsidP="009920AD">
      <w:pPr>
        <w:pStyle w:val="Transcriptwithspace"/>
        <w:spacing w:after="100"/>
        <w:rPr>
          <w:rStyle w:val="None"/>
          <w:lang w:val="en-GB"/>
        </w:rPr>
      </w:pPr>
      <w:r w:rsidRPr="00B739EE">
        <w:rPr>
          <w:rStyle w:val="None"/>
          <w:lang w:val="en-GB"/>
        </w:rPr>
        <w:t xml:space="preserve">    M:</w:t>
      </w:r>
      <w:r w:rsidRPr="00B739EE">
        <w:rPr>
          <w:rStyle w:val="None"/>
          <w:lang w:val="en-GB"/>
        </w:rPr>
        <w:tab/>
      </w:r>
      <w:r w:rsidRPr="00B739EE">
        <w:rPr>
          <w:rStyle w:val="None"/>
          <w:lang w:val="en-GB"/>
        </w:rPr>
        <w:tab/>
      </w:r>
      <w:r w:rsidRPr="00B739EE">
        <w:rPr>
          <w:rStyle w:val="None"/>
          <w:lang w:val="en-GB"/>
        </w:rPr>
        <w:tab/>
        <w:t xml:space="preserve">      |~~~~~~~~_________.     ((to L forearm))</w:t>
      </w:r>
    </w:p>
    <w:p w:rsidR="009920AD" w:rsidRPr="00B739EE" w:rsidRDefault="009920AD" w:rsidP="009920AD">
      <w:pPr>
        <w:pStyle w:val="Transcript"/>
        <w:rPr>
          <w:rStyle w:val="None"/>
          <w:lang w:val="en-GB"/>
        </w:rPr>
      </w:pPr>
      <w:r w:rsidRPr="00B739EE">
        <w:rPr>
          <w:rStyle w:val="None"/>
          <w:lang w:val="en-GB"/>
        </w:rPr>
        <w:t xml:space="preserve">10 M: |an this </w:t>
      </w:r>
      <w:proofErr w:type="spellStart"/>
      <w:r w:rsidRPr="00B739EE">
        <w:rPr>
          <w:rStyle w:val="None"/>
          <w:lang w:val="en-GB"/>
        </w:rPr>
        <w:t>a|mazing</w:t>
      </w:r>
      <w:proofErr w:type="spellEnd"/>
      <w:r w:rsidRPr="00B739EE">
        <w:rPr>
          <w:rStyle w:val="None"/>
          <w:lang w:val="en-GB"/>
        </w:rPr>
        <w:t xml:space="preserve"> strong spine|</w:t>
      </w:r>
    </w:p>
    <w:p w:rsidR="009920AD" w:rsidRPr="00B739EE" w:rsidRDefault="009920AD" w:rsidP="009920AD">
      <w:pPr>
        <w:pStyle w:val="Transcript"/>
        <w:rPr>
          <w:rStyle w:val="None"/>
          <w:lang w:val="en-GB"/>
        </w:rPr>
      </w:pPr>
      <w:r w:rsidRPr="00B739EE">
        <w:rPr>
          <w:rStyle w:val="None"/>
          <w:lang w:val="en-GB"/>
        </w:rPr>
        <w:t xml:space="preserve">    M:|~~~~~~~~~|                              ((RH stroke downwards))</w:t>
      </w:r>
    </w:p>
    <w:p w:rsidR="009920AD" w:rsidRPr="00B739EE" w:rsidRDefault="009920AD" w:rsidP="009920AD">
      <w:pPr>
        <w:pStyle w:val="Transcript"/>
        <w:rPr>
          <w:rStyle w:val="None"/>
          <w:lang w:val="en-GB"/>
        </w:rPr>
      </w:pPr>
      <w:r w:rsidRPr="00B739EE">
        <w:rPr>
          <w:rStyle w:val="None"/>
          <w:lang w:val="en-GB"/>
        </w:rPr>
        <w:t xml:space="preserve">    M:</w:t>
      </w:r>
      <w:r w:rsidRPr="00B739EE">
        <w:rPr>
          <w:rStyle w:val="None"/>
          <w:lang w:val="en-GB"/>
        </w:rPr>
        <w:tab/>
        <w:t xml:space="preserve">    |~~~~~~~~~~~~~~~~~~~|       ((RH stroke to spine top))</w:t>
      </w:r>
    </w:p>
    <w:p w:rsidR="009920AD" w:rsidRPr="00B739EE" w:rsidRDefault="009920AD" w:rsidP="009920AD">
      <w:pPr>
        <w:pStyle w:val="Transcript"/>
        <w:rPr>
          <w:rStyle w:val="None"/>
          <w:lang w:val="en-GB"/>
        </w:rPr>
      </w:pPr>
      <w:r w:rsidRPr="00B739EE">
        <w:rPr>
          <w:rStyle w:val="None"/>
          <w:lang w:val="en-GB"/>
        </w:rPr>
        <w:t xml:space="preserve">    M:______________________________</w:t>
      </w:r>
    </w:p>
    <w:p w:rsidR="009920AD" w:rsidRPr="00B739EE" w:rsidRDefault="009920AD" w:rsidP="009920AD">
      <w:pPr>
        <w:pStyle w:val="Transcriptwithspace"/>
        <w:spacing w:after="100"/>
        <w:rPr>
          <w:rStyle w:val="None"/>
          <w:lang w:val="en-GB"/>
        </w:rPr>
      </w:pPr>
      <w:r w:rsidRPr="00B739EE">
        <w:rPr>
          <w:rStyle w:val="None"/>
          <w:lang w:val="en-GB"/>
        </w:rPr>
        <w:t xml:space="preserve">    S:|~~~~~~~~~|                                  ((turns head to M))</w:t>
      </w:r>
    </w:p>
    <w:p w:rsidR="009920AD" w:rsidRPr="00B739EE" w:rsidRDefault="009920AD" w:rsidP="009920AD">
      <w:pPr>
        <w:pStyle w:val="Transcript"/>
        <w:rPr>
          <w:rStyle w:val="None"/>
          <w:lang w:val="en-GB"/>
        </w:rPr>
      </w:pPr>
      <w:r w:rsidRPr="00B739EE">
        <w:rPr>
          <w:rStyle w:val="None"/>
          <w:lang w:val="en-GB"/>
        </w:rPr>
        <w:t>11 M: which is held up</w:t>
      </w:r>
    </w:p>
    <w:p w:rsidR="009920AD" w:rsidRPr="00B739EE" w:rsidRDefault="009920AD" w:rsidP="009920AD">
      <w:pPr>
        <w:pStyle w:val="Transcript"/>
        <w:rPr>
          <w:rStyle w:val="None"/>
          <w:lang w:val="en-GB"/>
        </w:rPr>
      </w:pPr>
      <w:r w:rsidRPr="00B739EE">
        <w:rPr>
          <w:rStyle w:val="None"/>
          <w:lang w:val="en-GB"/>
        </w:rPr>
        <w:t xml:space="preserve">    M:________________                                ((RH spine top))</w:t>
      </w:r>
    </w:p>
    <w:p w:rsidR="009920AD" w:rsidRPr="00B739EE" w:rsidRDefault="009920AD" w:rsidP="009920AD">
      <w:pPr>
        <w:pStyle w:val="Transcriptwithspace"/>
        <w:spacing w:after="100"/>
        <w:rPr>
          <w:rStyle w:val="None"/>
          <w:lang w:val="en-GB"/>
        </w:rPr>
      </w:pPr>
      <w:r w:rsidRPr="00B739EE">
        <w:rPr>
          <w:rStyle w:val="None"/>
          <w:lang w:val="en-GB"/>
        </w:rPr>
        <w:lastRenderedPageBreak/>
        <w:t xml:space="preserve">    M:________________</w:t>
      </w:r>
      <w:r w:rsidRPr="00B739EE">
        <w:rPr>
          <w:rStyle w:val="None"/>
          <w:lang w:val="en-GB"/>
        </w:rPr>
        <w:tab/>
      </w:r>
      <w:r w:rsidRPr="00B739EE">
        <w:rPr>
          <w:rStyle w:val="None"/>
          <w:lang w:val="en-GB"/>
        </w:rPr>
        <w:tab/>
      </w:r>
      <w:r w:rsidRPr="00B739EE">
        <w:rPr>
          <w:rStyle w:val="None"/>
          <w:lang w:val="en-GB"/>
        </w:rPr>
        <w:tab/>
      </w:r>
      <w:r w:rsidRPr="00B739EE">
        <w:rPr>
          <w:rStyle w:val="None"/>
          <w:lang w:val="en-GB"/>
        </w:rPr>
        <w:tab/>
        <w:t xml:space="preserve">              ((LH forearm))</w:t>
      </w:r>
    </w:p>
    <w:p w:rsidR="009920AD" w:rsidRPr="00B739EE" w:rsidRDefault="009920AD" w:rsidP="009920AD">
      <w:pPr>
        <w:pStyle w:val="Transcript"/>
        <w:rPr>
          <w:rStyle w:val="None"/>
          <w:lang w:val="en-GB"/>
        </w:rPr>
      </w:pPr>
      <w:r w:rsidRPr="00B739EE">
        <w:rPr>
          <w:rStyle w:val="None"/>
          <w:lang w:val="en-GB"/>
        </w:rPr>
        <w:t>12 M: with your posture muscles</w:t>
      </w:r>
    </w:p>
    <w:p w:rsidR="009920AD" w:rsidRPr="00B739EE" w:rsidRDefault="009920AD" w:rsidP="009920AD">
      <w:pPr>
        <w:pStyle w:val="Transcript"/>
        <w:rPr>
          <w:rStyle w:val="None"/>
          <w:lang w:val="en-GB"/>
        </w:rPr>
      </w:pPr>
      <w:r w:rsidRPr="00B739EE">
        <w:rPr>
          <w:rStyle w:val="None"/>
          <w:lang w:val="en-GB"/>
        </w:rPr>
        <w:t xml:space="preserve">    M:_________________________</w:t>
      </w:r>
    </w:p>
    <w:p w:rsidR="009920AD" w:rsidRPr="00B739EE" w:rsidRDefault="009920AD" w:rsidP="009920AD">
      <w:pPr>
        <w:pStyle w:val="Transcriptwithspace"/>
        <w:spacing w:after="100"/>
        <w:rPr>
          <w:rStyle w:val="None"/>
          <w:lang w:val="en-GB"/>
        </w:rPr>
      </w:pPr>
      <w:r w:rsidRPr="00B739EE">
        <w:rPr>
          <w:rStyle w:val="None"/>
          <w:lang w:val="en-GB"/>
        </w:rPr>
        <w:t xml:space="preserve">    S:~~~~~~~~~~~~~~~~~~~~~~~~~ </w:t>
      </w:r>
      <w:r w:rsidRPr="00B739EE">
        <w:rPr>
          <w:rStyle w:val="None"/>
          <w:lang w:val="en-GB"/>
        </w:rPr>
        <w:tab/>
      </w:r>
      <w:r w:rsidRPr="00B739EE">
        <w:rPr>
          <w:rStyle w:val="None"/>
          <w:lang w:val="en-GB"/>
        </w:rPr>
        <w:tab/>
      </w:r>
      <w:r w:rsidRPr="00B739EE">
        <w:rPr>
          <w:rStyle w:val="None"/>
          <w:lang w:val="en-GB"/>
        </w:rPr>
        <w:tab/>
      </w:r>
      <w:r w:rsidRPr="00B739EE">
        <w:rPr>
          <w:rStyle w:val="None"/>
          <w:lang w:val="en-GB"/>
        </w:rPr>
        <w:tab/>
      </w:r>
      <w:r w:rsidR="00B739EE">
        <w:rPr>
          <w:rStyle w:val="None"/>
          <w:lang w:val="en-GB"/>
        </w:rPr>
        <w:t xml:space="preserve">     </w:t>
      </w:r>
      <w:r w:rsidRPr="00B739EE">
        <w:rPr>
          <w:rStyle w:val="None"/>
          <w:lang w:val="en-GB"/>
        </w:rPr>
        <w:t>((nodding))</w:t>
      </w:r>
    </w:p>
    <w:p w:rsidR="009920AD" w:rsidRPr="00B739EE" w:rsidRDefault="009920AD" w:rsidP="009920AD">
      <w:pPr>
        <w:pStyle w:val="Transcript"/>
        <w:rPr>
          <w:lang w:val="en-GB"/>
        </w:rPr>
      </w:pPr>
      <w:r w:rsidRPr="00B739EE">
        <w:rPr>
          <w:lang w:val="en-GB"/>
        </w:rPr>
        <w:t>13</w:t>
      </w:r>
      <w:r w:rsidRPr="00B739EE">
        <w:rPr>
          <w:lang w:val="en-GB"/>
        </w:rPr>
        <w:tab/>
        <w:t>(---)</w:t>
      </w:r>
    </w:p>
    <w:p w:rsidR="009920AD" w:rsidRPr="00B739EE" w:rsidRDefault="009920AD" w:rsidP="009920AD">
      <w:pPr>
        <w:pStyle w:val="Transcript"/>
        <w:rPr>
          <w:lang w:val="en-GB"/>
        </w:rPr>
      </w:pPr>
      <w:r w:rsidRPr="00B739EE">
        <w:rPr>
          <w:lang w:val="en-GB"/>
        </w:rPr>
        <w:t>14 M: tut |(.) off that |hangs your rib cage</w:t>
      </w:r>
    </w:p>
    <w:p w:rsidR="009920AD" w:rsidRPr="00B739EE" w:rsidRDefault="009920AD" w:rsidP="009920AD">
      <w:pPr>
        <w:pStyle w:val="Transcript"/>
        <w:rPr>
          <w:lang w:val="en-GB"/>
        </w:rPr>
      </w:pPr>
      <w:r w:rsidRPr="00B739EE">
        <w:rPr>
          <w:lang w:val="en-GB"/>
        </w:rPr>
        <w:t xml:space="preserve">    M:~~~~|_____________                    ((RH to L shoulder blade))</w:t>
      </w:r>
    </w:p>
    <w:p w:rsidR="009920AD" w:rsidRPr="00B739EE" w:rsidRDefault="009920AD" w:rsidP="009920AD">
      <w:pPr>
        <w:pStyle w:val="Transcript"/>
        <w:rPr>
          <w:lang w:val="en-GB"/>
        </w:rPr>
      </w:pPr>
      <w:r w:rsidRPr="00B739EE">
        <w:rPr>
          <w:lang w:val="en-GB"/>
        </w:rPr>
        <w:t xml:space="preserve">    M:                  |~~~~~~~~~~                   ((RH to back L))</w:t>
      </w:r>
    </w:p>
    <w:p w:rsidR="009920AD" w:rsidRPr="00B739EE" w:rsidRDefault="009920AD" w:rsidP="009920AD">
      <w:pPr>
        <w:pStyle w:val="Transcriptwithspace"/>
        <w:spacing w:after="100"/>
        <w:rPr>
          <w:lang w:val="en-GB"/>
        </w:rPr>
      </w:pPr>
      <w:r w:rsidRPr="00B739EE">
        <w:rPr>
          <w:lang w:val="en-GB"/>
        </w:rPr>
        <w:t xml:space="preserve">    M:    |~~~~~~~~~~~~~             ((LH between upper arm and body))</w:t>
      </w:r>
    </w:p>
    <w:p w:rsidR="009920AD" w:rsidRPr="00B739EE" w:rsidRDefault="009920AD" w:rsidP="009920AD">
      <w:pPr>
        <w:pStyle w:val="Transcript"/>
        <w:rPr>
          <w:lang w:val="en-GB"/>
        </w:rPr>
      </w:pPr>
      <w:r w:rsidRPr="00B739EE">
        <w:rPr>
          <w:lang w:val="en-GB"/>
        </w:rPr>
        <w:t>15 M: (.) |.</w:t>
      </w:r>
      <w:proofErr w:type="spellStart"/>
      <w:r w:rsidRPr="00B739EE">
        <w:rPr>
          <w:lang w:val="en-GB"/>
        </w:rPr>
        <w:t>hh</w:t>
      </w:r>
      <w:proofErr w:type="spellEnd"/>
      <w:r w:rsidRPr="00B739EE">
        <w:rPr>
          <w:lang w:val="en-GB"/>
        </w:rPr>
        <w:t xml:space="preserve"> and| you::r</w:t>
      </w:r>
    </w:p>
    <w:p w:rsidR="009920AD" w:rsidRPr="00B739EE" w:rsidRDefault="009920AD" w:rsidP="009920AD">
      <w:pPr>
        <w:pStyle w:val="Transcript"/>
        <w:rPr>
          <w:lang w:val="en-GB"/>
        </w:rPr>
      </w:pPr>
      <w:r w:rsidRPr="00B739EE">
        <w:rPr>
          <w:lang w:val="en-GB"/>
        </w:rPr>
        <w:t xml:space="preserve">    M:    |~~~~~~~|_______</w:t>
      </w:r>
      <w:r w:rsidRPr="00B739EE">
        <w:rPr>
          <w:lang w:val="en-GB"/>
        </w:rPr>
        <w:tab/>
      </w:r>
      <w:r w:rsidRPr="00B739EE">
        <w:rPr>
          <w:lang w:val="en-GB"/>
        </w:rPr>
        <w:tab/>
      </w:r>
      <w:r w:rsidRPr="00B739EE">
        <w:rPr>
          <w:lang w:val="en-GB"/>
        </w:rPr>
        <w:tab/>
        <w:t xml:space="preserve">    ((RH to middle of back))</w:t>
      </w:r>
    </w:p>
    <w:p w:rsidR="009920AD" w:rsidRPr="00B739EE" w:rsidRDefault="009920AD" w:rsidP="009920AD">
      <w:pPr>
        <w:pStyle w:val="Transcriptwithspace"/>
        <w:spacing w:after="100"/>
        <w:rPr>
          <w:lang w:val="en-GB"/>
        </w:rPr>
      </w:pPr>
      <w:r w:rsidRPr="00B739EE">
        <w:rPr>
          <w:lang w:val="en-GB"/>
        </w:rPr>
        <w:t xml:space="preserve">    M:    |~~~~~~~| </w:t>
      </w:r>
      <w:r w:rsidRPr="00B739EE">
        <w:rPr>
          <w:lang w:val="en-GB"/>
        </w:rPr>
        <w:tab/>
      </w:r>
      <w:r w:rsidRPr="00B739EE">
        <w:rPr>
          <w:lang w:val="en-GB"/>
        </w:rPr>
        <w:tab/>
      </w:r>
      <w:r w:rsidRPr="00B739EE">
        <w:rPr>
          <w:lang w:val="en-GB"/>
        </w:rPr>
        <w:tab/>
      </w:r>
      <w:r w:rsidRPr="00B739EE">
        <w:rPr>
          <w:lang w:val="en-GB"/>
        </w:rPr>
        <w:tab/>
        <w:t xml:space="preserve">  ((LH to front of stomach))</w:t>
      </w:r>
    </w:p>
    <w:p w:rsidR="009920AD" w:rsidRPr="00B739EE" w:rsidRDefault="009920AD" w:rsidP="009920AD">
      <w:pPr>
        <w:pStyle w:val="Transcript"/>
        <w:rPr>
          <w:lang w:val="en-GB"/>
        </w:rPr>
      </w:pPr>
      <w:r w:rsidRPr="00B739EE">
        <w:rPr>
          <w:lang w:val="en-GB"/>
        </w:rPr>
        <w:t>16</w:t>
      </w:r>
      <w:r w:rsidRPr="00B739EE">
        <w:rPr>
          <w:lang w:val="en-GB"/>
        </w:rPr>
        <w:tab/>
        <w:t>(----------)</w:t>
      </w:r>
    </w:p>
    <w:p w:rsidR="009920AD" w:rsidRPr="00B739EE" w:rsidRDefault="009920AD" w:rsidP="009920AD">
      <w:pPr>
        <w:pStyle w:val="Transcript"/>
        <w:rPr>
          <w:lang w:val="en-GB"/>
        </w:rPr>
      </w:pPr>
      <w:r w:rsidRPr="00B739EE">
        <w:rPr>
          <w:lang w:val="en-GB"/>
        </w:rPr>
        <w:t xml:space="preserve">    M: __________ </w:t>
      </w:r>
      <w:r w:rsidRPr="00B739EE">
        <w:rPr>
          <w:lang w:val="en-GB"/>
        </w:rPr>
        <w:tab/>
      </w:r>
      <w:r w:rsidRPr="00B739EE">
        <w:rPr>
          <w:lang w:val="en-GB"/>
        </w:rPr>
        <w:tab/>
      </w:r>
      <w:r w:rsidRPr="00B739EE">
        <w:rPr>
          <w:lang w:val="en-GB"/>
        </w:rPr>
        <w:tab/>
      </w:r>
      <w:r w:rsidRPr="00B739EE">
        <w:rPr>
          <w:lang w:val="en-GB"/>
        </w:rPr>
        <w:tab/>
      </w:r>
      <w:r w:rsidRPr="00B739EE">
        <w:rPr>
          <w:lang w:val="en-GB"/>
        </w:rPr>
        <w:tab/>
        <w:t xml:space="preserve">    ((RH middle back))</w:t>
      </w:r>
    </w:p>
    <w:p w:rsidR="009920AD" w:rsidRPr="00B739EE" w:rsidRDefault="009920AD" w:rsidP="009920AD">
      <w:pPr>
        <w:pStyle w:val="Transcriptwithspace"/>
        <w:spacing w:after="100"/>
        <w:rPr>
          <w:lang w:val="en-GB"/>
        </w:rPr>
      </w:pPr>
      <w:r w:rsidRPr="00B739EE">
        <w:rPr>
          <w:lang w:val="en-GB"/>
        </w:rPr>
        <w:t xml:space="preserve">    M: __________ </w:t>
      </w:r>
      <w:r w:rsidRPr="00B739EE">
        <w:rPr>
          <w:lang w:val="en-GB"/>
        </w:rPr>
        <w:tab/>
      </w:r>
      <w:r w:rsidRPr="00B739EE">
        <w:rPr>
          <w:lang w:val="en-GB"/>
        </w:rPr>
        <w:tab/>
      </w:r>
      <w:r w:rsidRPr="00B739EE">
        <w:rPr>
          <w:lang w:val="en-GB"/>
        </w:rPr>
        <w:tab/>
      </w:r>
      <w:r w:rsidRPr="00B739EE">
        <w:rPr>
          <w:lang w:val="en-GB"/>
        </w:rPr>
        <w:tab/>
      </w:r>
      <w:r w:rsidRPr="00B739EE">
        <w:rPr>
          <w:lang w:val="en-GB"/>
        </w:rPr>
        <w:tab/>
        <w:t xml:space="preserve">        ((LH stomach))</w:t>
      </w:r>
    </w:p>
    <w:p w:rsidR="009920AD" w:rsidRPr="00B739EE" w:rsidRDefault="009920AD" w:rsidP="009920AD">
      <w:pPr>
        <w:pStyle w:val="Transcript"/>
        <w:rPr>
          <w:lang w:val="en-GB"/>
        </w:rPr>
      </w:pPr>
      <w:r w:rsidRPr="00B739EE">
        <w:rPr>
          <w:lang w:val="en-GB"/>
        </w:rPr>
        <w:t xml:space="preserve">17 M: </w:t>
      </w:r>
      <w:proofErr w:type="spellStart"/>
      <w:r w:rsidRPr="00B739EE">
        <w:rPr>
          <w:lang w:val="en-GB"/>
        </w:rPr>
        <w:t>suportses</w:t>
      </w:r>
      <w:proofErr w:type="spellEnd"/>
      <w:r w:rsidRPr="00B739EE">
        <w:rPr>
          <w:lang w:val="en-GB"/>
        </w:rPr>
        <w:t xml:space="preserve"> all your abdominals</w:t>
      </w:r>
    </w:p>
    <w:p w:rsidR="009920AD" w:rsidRPr="00B739EE" w:rsidRDefault="009920AD" w:rsidP="009920AD">
      <w:pPr>
        <w:pStyle w:val="Transcript"/>
        <w:rPr>
          <w:lang w:val="en-GB"/>
        </w:rPr>
      </w:pPr>
      <w:r w:rsidRPr="00B739EE">
        <w:rPr>
          <w:lang w:val="en-GB"/>
        </w:rPr>
        <w:t>18</w:t>
      </w:r>
      <w:r w:rsidRPr="00B739EE">
        <w:rPr>
          <w:lang w:val="en-GB"/>
        </w:rPr>
        <w:tab/>
        <w:t>(</w:t>
      </w:r>
      <w:r w:rsidR="00DF6B72">
        <w:rPr>
          <w:lang w:val="en-GB"/>
        </w:rPr>
        <w:t>0.5</w:t>
      </w:r>
      <w:r w:rsidRPr="00B739EE">
        <w:rPr>
          <w:lang w:val="en-GB"/>
        </w:rPr>
        <w:t>)</w:t>
      </w:r>
      <w:r w:rsidR="005A7946" w:rsidRPr="005A7946">
        <w:rPr>
          <w:lang w:val="en-GB"/>
        </w:rPr>
        <w:t xml:space="preserve"> </w:t>
      </w:r>
      <w:r w:rsidR="005A7946" w:rsidRPr="007417AB">
        <w:rPr>
          <w:lang w:val="en-GB"/>
        </w:rPr>
        <w:t>●</w:t>
      </w:r>
      <w:r w:rsidR="005A7946" w:rsidRPr="007417AB">
        <w:rPr>
          <w:rStyle w:val="None"/>
          <w:lang w:val="en-GB"/>
        </w:rPr>
        <w:t>1</w:t>
      </w:r>
    </w:p>
    <w:p w:rsidR="009920AD" w:rsidRPr="00B739EE" w:rsidRDefault="009920AD" w:rsidP="009920AD">
      <w:pPr>
        <w:pStyle w:val="Transcript"/>
        <w:rPr>
          <w:lang w:val="en-GB"/>
        </w:rPr>
      </w:pPr>
      <w:r w:rsidRPr="00B739EE">
        <w:rPr>
          <w:lang w:val="en-GB"/>
        </w:rPr>
        <w:t>19 M:</w:t>
      </w:r>
      <w:r w:rsidRPr="00B739EE">
        <w:rPr>
          <w:lang w:val="en-GB"/>
        </w:rPr>
        <w:tab/>
        <w:t xml:space="preserve">|So-| your| </w:t>
      </w:r>
      <w:proofErr w:type="spellStart"/>
      <w:r w:rsidR="006B1D95">
        <w:rPr>
          <w:rStyle w:val="Hyperlink1"/>
          <w:lang w:val="en-GB"/>
        </w:rPr>
        <w:t>skel</w:t>
      </w:r>
      <w:r w:rsidR="006B1D95" w:rsidRPr="006B1D95">
        <w:rPr>
          <w:rStyle w:val="Hyperlink1"/>
          <w:u w:val="none"/>
          <w:lang w:val="en-GB"/>
        </w:rPr>
        <w:t>et</w:t>
      </w:r>
      <w:r w:rsidR="00401501">
        <w:rPr>
          <w:rStyle w:val="Hyperlink1"/>
          <w:u w:val="none"/>
          <w:lang w:val="en-GB"/>
        </w:rPr>
        <w:t>|</w:t>
      </w:r>
      <w:r w:rsidR="006B1D95" w:rsidRPr="006B1D95">
        <w:rPr>
          <w:rStyle w:val="Hyperlink1"/>
          <w:u w:val="none"/>
          <w:lang w:val="en-GB"/>
        </w:rPr>
        <w:t>on</w:t>
      </w:r>
      <w:proofErr w:type="spellEnd"/>
      <w:r w:rsidRPr="00B739EE">
        <w:rPr>
          <w:lang w:val="en-GB"/>
        </w:rPr>
        <w:t xml:space="preserve"> offers:</w:t>
      </w:r>
    </w:p>
    <w:p w:rsidR="009920AD" w:rsidRPr="00B739EE" w:rsidRDefault="009920AD" w:rsidP="009920AD">
      <w:pPr>
        <w:pStyle w:val="Transcript"/>
        <w:rPr>
          <w:lang w:val="en-GB"/>
        </w:rPr>
      </w:pPr>
      <w:r w:rsidRPr="00B739EE">
        <w:rPr>
          <w:lang w:val="en-GB"/>
        </w:rPr>
        <w:t xml:space="preserve">    M:|~~~| </w:t>
      </w:r>
      <w:r w:rsidR="005A7946" w:rsidRPr="007417AB">
        <w:rPr>
          <w:lang w:val="en-GB"/>
        </w:rPr>
        <w:t>●</w:t>
      </w:r>
      <w:r w:rsidR="005A7946">
        <w:rPr>
          <w:rStyle w:val="None"/>
          <w:lang w:val="en-GB"/>
        </w:rPr>
        <w:t>2</w:t>
      </w:r>
      <w:r w:rsidRPr="00B739EE">
        <w:rPr>
          <w:lang w:val="en-GB"/>
        </w:rPr>
        <w:tab/>
      </w:r>
      <w:r w:rsidRPr="00B739EE">
        <w:rPr>
          <w:lang w:val="en-GB"/>
        </w:rPr>
        <w:tab/>
      </w:r>
      <w:r w:rsidRPr="00B739EE">
        <w:rPr>
          <w:lang w:val="en-GB"/>
        </w:rPr>
        <w:tab/>
        <w:t xml:space="preserve">  ((release RH, raises to form </w:t>
      </w:r>
      <w:proofErr w:type="spellStart"/>
      <w:r w:rsidRPr="00B739EE">
        <w:rPr>
          <w:lang w:val="en-GB"/>
        </w:rPr>
        <w:t>v-shape</w:t>
      </w:r>
      <w:proofErr w:type="spellEnd"/>
      <w:r w:rsidRPr="00B739EE">
        <w:rPr>
          <w:lang w:val="en-GB"/>
        </w:rPr>
        <w:t>))</w:t>
      </w:r>
    </w:p>
    <w:p w:rsidR="009920AD" w:rsidRPr="00B739EE" w:rsidRDefault="009920AD" w:rsidP="009920AD">
      <w:pPr>
        <w:pStyle w:val="Transcript"/>
        <w:rPr>
          <w:lang w:val="en-GB"/>
        </w:rPr>
      </w:pPr>
      <w:r w:rsidRPr="00B739EE">
        <w:rPr>
          <w:lang w:val="en-GB"/>
        </w:rPr>
        <w:t xml:space="preserve">    M:|~~~~~~~~~|</w:t>
      </w:r>
      <w:r w:rsidR="005A7946" w:rsidRPr="005A7946">
        <w:rPr>
          <w:lang w:val="en-GB"/>
        </w:rPr>
        <w:t xml:space="preserve"> </w:t>
      </w:r>
      <w:r w:rsidR="005A7946" w:rsidRPr="007417AB">
        <w:rPr>
          <w:lang w:val="en-GB"/>
        </w:rPr>
        <w:t>●</w:t>
      </w:r>
      <w:r w:rsidR="005A7946">
        <w:rPr>
          <w:rStyle w:val="None"/>
          <w:lang w:val="en-GB"/>
        </w:rPr>
        <w:t>3</w:t>
      </w:r>
      <w:r w:rsidRPr="00B739EE">
        <w:rPr>
          <w:lang w:val="en-GB"/>
        </w:rPr>
        <w:t xml:space="preserve">            ((release LH, raises to form </w:t>
      </w:r>
      <w:proofErr w:type="spellStart"/>
      <w:r w:rsidRPr="00B739EE">
        <w:rPr>
          <w:lang w:val="en-GB"/>
        </w:rPr>
        <w:t>v-shape</w:t>
      </w:r>
      <w:proofErr w:type="spellEnd"/>
      <w:r w:rsidRPr="00B739EE">
        <w:rPr>
          <w:lang w:val="en-GB"/>
        </w:rPr>
        <w:t>))</w:t>
      </w:r>
    </w:p>
    <w:p w:rsidR="009920AD" w:rsidRPr="00B739EE" w:rsidRDefault="009920AD" w:rsidP="009920AD">
      <w:pPr>
        <w:pStyle w:val="Transcriptwithspace"/>
        <w:spacing w:after="100"/>
        <w:rPr>
          <w:lang w:val="en-GB"/>
        </w:rPr>
      </w:pPr>
      <w:r w:rsidRPr="00B739EE">
        <w:rPr>
          <w:lang w:val="en-GB"/>
        </w:rPr>
        <w:t xml:space="preserve">    M:    |~~~~~</w:t>
      </w:r>
      <w:r w:rsidR="00401501">
        <w:rPr>
          <w:lang w:val="en-GB"/>
        </w:rPr>
        <w:t>~~~~~~~~</w:t>
      </w:r>
      <w:r w:rsidRPr="00B739EE">
        <w:rPr>
          <w:lang w:val="en-GB"/>
        </w:rPr>
        <w:t xml:space="preserve">| </w:t>
      </w:r>
      <w:r w:rsidR="005A7946" w:rsidRPr="007417AB">
        <w:rPr>
          <w:lang w:val="en-GB"/>
        </w:rPr>
        <w:t>●</w:t>
      </w:r>
      <w:r w:rsidR="005A7946">
        <w:rPr>
          <w:rStyle w:val="None"/>
          <w:lang w:val="en-GB"/>
        </w:rPr>
        <w:t>4</w:t>
      </w:r>
      <w:r w:rsidRPr="00B739EE">
        <w:rPr>
          <w:lang w:val="en-GB"/>
        </w:rPr>
        <w:t xml:space="preserve"> </w:t>
      </w:r>
      <w:r w:rsidR="005A7946">
        <w:rPr>
          <w:lang w:val="en-GB"/>
        </w:rPr>
        <w:t xml:space="preserve"> </w:t>
      </w:r>
      <w:r w:rsidRPr="00B739EE">
        <w:rPr>
          <w:lang w:val="en-GB"/>
        </w:rPr>
        <w:t xml:space="preserve">      ((steps to left to face audience))</w:t>
      </w:r>
    </w:p>
    <w:p w:rsidR="009920AD" w:rsidRPr="00B739EE" w:rsidRDefault="009920AD" w:rsidP="009920AD">
      <w:pPr>
        <w:pStyle w:val="Transcript"/>
        <w:rPr>
          <w:lang w:val="en-GB"/>
        </w:rPr>
      </w:pPr>
      <w:r w:rsidRPr="00B739EE">
        <w:rPr>
          <w:lang w:val="en-GB"/>
        </w:rPr>
        <w:t xml:space="preserve">20 M: this:| (.)| </w:t>
      </w:r>
      <w:proofErr w:type="spellStart"/>
      <w:r w:rsidRPr="00B739EE">
        <w:rPr>
          <w:lang w:val="en-GB"/>
        </w:rPr>
        <w:t>sp|ringy</w:t>
      </w:r>
      <w:proofErr w:type="spellEnd"/>
      <w:r w:rsidRPr="00B739EE">
        <w:rPr>
          <w:lang w:val="en-GB"/>
        </w:rPr>
        <w:t xml:space="preserve"> |</w:t>
      </w:r>
      <w:proofErr w:type="spellStart"/>
      <w:r w:rsidRPr="00B739EE">
        <w:rPr>
          <w:lang w:val="en-GB"/>
        </w:rPr>
        <w:t>fl|exible</w:t>
      </w:r>
      <w:proofErr w:type="spellEnd"/>
      <w:r w:rsidRPr="00B739EE">
        <w:rPr>
          <w:lang w:val="en-GB"/>
        </w:rPr>
        <w:t xml:space="preserve"> </w:t>
      </w:r>
    </w:p>
    <w:p w:rsidR="009920AD" w:rsidRPr="00B739EE" w:rsidRDefault="009920AD" w:rsidP="009920AD">
      <w:pPr>
        <w:pStyle w:val="Transcript"/>
        <w:rPr>
          <w:lang w:val="en-GB"/>
        </w:rPr>
      </w:pPr>
      <w:r w:rsidRPr="00B739EE">
        <w:rPr>
          <w:lang w:val="en-GB"/>
        </w:rPr>
        <w:t xml:space="preserve">    M:~~~~~| </w:t>
      </w:r>
      <w:r w:rsidRPr="00B739EE">
        <w:rPr>
          <w:lang w:val="en-GB"/>
        </w:rPr>
        <w:tab/>
      </w:r>
      <w:r w:rsidRPr="00B739EE">
        <w:rPr>
          <w:lang w:val="en-GB"/>
        </w:rPr>
        <w:tab/>
        <w:t xml:space="preserve">  </w:t>
      </w:r>
      <w:r w:rsidRPr="00B739EE">
        <w:rPr>
          <w:lang w:val="en-GB"/>
        </w:rPr>
        <w:tab/>
      </w:r>
      <w:r w:rsidRPr="00B739EE">
        <w:rPr>
          <w:lang w:val="en-GB"/>
        </w:rPr>
        <w:tab/>
        <w:t xml:space="preserve">      ((hands towards each other))</w:t>
      </w:r>
    </w:p>
    <w:p w:rsidR="009920AD" w:rsidRPr="00B739EE" w:rsidRDefault="009920AD" w:rsidP="009920AD">
      <w:pPr>
        <w:pStyle w:val="Transcript"/>
        <w:rPr>
          <w:lang w:val="en-GB"/>
        </w:rPr>
      </w:pPr>
      <w:r w:rsidRPr="00B739EE">
        <w:rPr>
          <w:lang w:val="en-GB"/>
        </w:rPr>
        <w:t xml:space="preserve">    M:     |~~~~| </w:t>
      </w:r>
      <w:r w:rsidRPr="00B739EE">
        <w:rPr>
          <w:lang w:val="en-GB"/>
        </w:rPr>
        <w:tab/>
      </w:r>
      <w:r w:rsidRPr="00B739EE">
        <w:rPr>
          <w:lang w:val="en-GB"/>
        </w:rPr>
        <w:tab/>
      </w:r>
      <w:r w:rsidRPr="00B739EE">
        <w:rPr>
          <w:lang w:val="en-GB"/>
        </w:rPr>
        <w:tab/>
      </w:r>
      <w:r w:rsidRPr="00B739EE">
        <w:rPr>
          <w:lang w:val="en-GB"/>
        </w:rPr>
        <w:tab/>
      </w:r>
      <w:r w:rsidRPr="00B739EE">
        <w:rPr>
          <w:lang w:val="en-GB"/>
        </w:rPr>
        <w:tab/>
        <w:t xml:space="preserve">  ((RH LH makes fist))</w:t>
      </w:r>
    </w:p>
    <w:p w:rsidR="009920AD" w:rsidRPr="00B739EE" w:rsidRDefault="009920AD" w:rsidP="009920AD">
      <w:pPr>
        <w:pStyle w:val="Transcriptwithspace"/>
        <w:spacing w:after="100"/>
        <w:rPr>
          <w:lang w:val="en-GB"/>
        </w:rPr>
      </w:pPr>
      <w:r w:rsidRPr="00B739EE">
        <w:rPr>
          <w:lang w:val="en-GB"/>
        </w:rPr>
        <w:t xml:space="preserve">    M:</w:t>
      </w:r>
      <w:r w:rsidRPr="00B739EE">
        <w:rPr>
          <w:lang w:val="en-GB"/>
        </w:rPr>
        <w:tab/>
        <w:t xml:space="preserve">    |~~|       |~~|  </w:t>
      </w:r>
      <w:r w:rsidRPr="00B739EE">
        <w:rPr>
          <w:lang w:val="en-GB"/>
        </w:rPr>
        <w:tab/>
      </w:r>
      <w:r w:rsidRPr="00B739EE">
        <w:rPr>
          <w:lang w:val="en-GB"/>
        </w:rPr>
        <w:tab/>
        <w:t xml:space="preserve"> ((RH LH emphasis gestures))</w:t>
      </w:r>
    </w:p>
    <w:p w:rsidR="009920AD" w:rsidRPr="00B739EE" w:rsidRDefault="009920AD" w:rsidP="009920AD">
      <w:pPr>
        <w:pStyle w:val="Transcript"/>
        <w:rPr>
          <w:lang w:val="en-GB"/>
        </w:rPr>
      </w:pPr>
      <w:r w:rsidRPr="00B739EE">
        <w:rPr>
          <w:lang w:val="en-GB"/>
        </w:rPr>
        <w:t>21 M:</w:t>
      </w:r>
      <w:r w:rsidRPr="00B739EE">
        <w:rPr>
          <w:lang w:val="en-GB"/>
        </w:rPr>
        <w:tab/>
        <w:t>|</w:t>
      </w:r>
      <w:proofErr w:type="spellStart"/>
      <w:r w:rsidRPr="00B739EE">
        <w:rPr>
          <w:lang w:val="en-GB"/>
        </w:rPr>
        <w:t>str|ucture</w:t>
      </w:r>
      <w:proofErr w:type="spellEnd"/>
    </w:p>
    <w:p w:rsidR="009920AD" w:rsidRPr="00B739EE" w:rsidRDefault="009920AD" w:rsidP="009920AD">
      <w:pPr>
        <w:pStyle w:val="Transcriptwithspace"/>
        <w:spacing w:after="100"/>
        <w:rPr>
          <w:lang w:val="en-GB"/>
        </w:rPr>
      </w:pPr>
      <w:r w:rsidRPr="00B739EE">
        <w:rPr>
          <w:lang w:val="en-GB"/>
        </w:rPr>
        <w:t xml:space="preserve">    M:|~~~| </w:t>
      </w:r>
      <w:r w:rsidRPr="00B739EE">
        <w:rPr>
          <w:lang w:val="en-GB"/>
        </w:rPr>
        <w:tab/>
      </w:r>
      <w:r w:rsidRPr="00B739EE">
        <w:rPr>
          <w:lang w:val="en-GB"/>
        </w:rPr>
        <w:tab/>
      </w:r>
      <w:r w:rsidRPr="00B739EE">
        <w:rPr>
          <w:lang w:val="en-GB"/>
        </w:rPr>
        <w:tab/>
      </w:r>
      <w:r w:rsidRPr="00B739EE">
        <w:rPr>
          <w:lang w:val="en-GB"/>
        </w:rPr>
        <w:tab/>
        <w:t xml:space="preserve">        ((RH LH emphasis gesture)) </w:t>
      </w:r>
    </w:p>
    <w:p w:rsidR="009920AD" w:rsidRPr="00B739EE" w:rsidRDefault="009920AD" w:rsidP="009920AD">
      <w:pPr>
        <w:pStyle w:val="Transcript"/>
        <w:rPr>
          <w:lang w:val="en-GB"/>
        </w:rPr>
      </w:pPr>
      <w:r w:rsidRPr="00B739EE">
        <w:rPr>
          <w:lang w:val="en-GB"/>
        </w:rPr>
        <w:t>22 M: |</w:t>
      </w:r>
      <w:r w:rsidRPr="00B739EE">
        <w:rPr>
          <w:rStyle w:val="Hyperlink1"/>
          <w:lang w:val="en-GB"/>
        </w:rPr>
        <w:t>f</w:t>
      </w:r>
      <w:r w:rsidRPr="00B739EE">
        <w:rPr>
          <w:lang w:val="en-GB"/>
        </w:rPr>
        <w:t xml:space="preserve">rom which </w:t>
      </w:r>
      <w:r w:rsidRPr="00B739EE">
        <w:rPr>
          <w:rStyle w:val="Hyperlink1"/>
          <w:lang w:val="en-GB"/>
        </w:rPr>
        <w:t>y</w:t>
      </w:r>
      <w:r w:rsidRPr="00B739EE">
        <w:rPr>
          <w:lang w:val="en-GB"/>
        </w:rPr>
        <w:t xml:space="preserve">ou </w:t>
      </w:r>
      <w:r w:rsidRPr="00B739EE">
        <w:rPr>
          <w:rStyle w:val="Hyperlink1"/>
          <w:lang w:val="en-GB"/>
        </w:rPr>
        <w:t>a</w:t>
      </w:r>
      <w:r w:rsidRPr="00B739EE">
        <w:rPr>
          <w:lang w:val="en-GB"/>
        </w:rPr>
        <w:t xml:space="preserve">re </w:t>
      </w:r>
      <w:r w:rsidRPr="00B739EE">
        <w:rPr>
          <w:rStyle w:val="Hyperlink1"/>
          <w:lang w:val="en-GB"/>
        </w:rPr>
        <w:t>g</w:t>
      </w:r>
      <w:r w:rsidRPr="00B739EE">
        <w:rPr>
          <w:lang w:val="en-GB"/>
        </w:rPr>
        <w:t>o</w:t>
      </w:r>
      <w:r w:rsidRPr="00B739EE">
        <w:rPr>
          <w:rStyle w:val="None"/>
          <w:i/>
          <w:iCs/>
          <w:lang w:val="en-GB"/>
        </w:rPr>
        <w:t>i</w:t>
      </w:r>
      <w:r w:rsidRPr="00B739EE">
        <w:rPr>
          <w:lang w:val="en-GB"/>
        </w:rPr>
        <w:t xml:space="preserve">ng to </w:t>
      </w:r>
      <w:r w:rsidRPr="00B739EE">
        <w:rPr>
          <w:rStyle w:val="Hyperlink1"/>
          <w:lang w:val="en-GB"/>
        </w:rPr>
        <w:t>p</w:t>
      </w:r>
      <w:r w:rsidRPr="00B739EE">
        <w:rPr>
          <w:lang w:val="en-GB"/>
        </w:rPr>
        <w:t>lay</w:t>
      </w:r>
    </w:p>
    <w:p w:rsidR="009920AD" w:rsidRPr="00B739EE" w:rsidRDefault="009920AD" w:rsidP="009920AD">
      <w:pPr>
        <w:pStyle w:val="Transcriptwithspace"/>
        <w:spacing w:after="100"/>
        <w:rPr>
          <w:lang w:val="en-GB"/>
        </w:rPr>
      </w:pPr>
      <w:r w:rsidRPr="00B739EE">
        <w:rPr>
          <w:lang w:val="en-GB"/>
        </w:rPr>
        <w:t xml:space="preserve">    M:|~~~~~~~~~~~~~~~~~~~~~~~~~~~~~       ((RH LH emphasis gestures))</w:t>
      </w:r>
    </w:p>
    <w:p w:rsidR="008C0322" w:rsidRDefault="008C0322" w:rsidP="008C0322">
      <w:pPr>
        <w:pStyle w:val="Transcript"/>
        <w:spacing w:line="360" w:lineRule="auto"/>
        <w:jc w:val="both"/>
        <w:rPr>
          <w:lang w:val="en-GB"/>
        </w:rPr>
      </w:pPr>
    </w:p>
    <w:tbl>
      <w:tblPr>
        <w:tblStyle w:val="TableGrid"/>
        <w:tblW w:w="0" w:type="auto"/>
        <w:tblLook w:val="04A0" w:firstRow="1" w:lastRow="0" w:firstColumn="1" w:lastColumn="0" w:noHBand="0" w:noVBand="1"/>
      </w:tblPr>
      <w:tblGrid>
        <w:gridCol w:w="2150"/>
        <w:gridCol w:w="2113"/>
        <w:gridCol w:w="2113"/>
        <w:gridCol w:w="2113"/>
      </w:tblGrid>
      <w:tr w:rsidR="005A7946" w:rsidTr="005A7946">
        <w:tc>
          <w:tcPr>
            <w:tcW w:w="2150" w:type="dxa"/>
          </w:tcPr>
          <w:p w:rsidR="005A7946" w:rsidRDefault="005A7946" w:rsidP="005A7946">
            <w:pPr>
              <w:pStyle w:val="Transcrip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lang w:val="en-GB"/>
              </w:rPr>
            </w:pPr>
            <w:r>
              <w:rPr>
                <w:noProof/>
                <w:lang w:val="en-GB"/>
              </w:rPr>
              <w:drawing>
                <wp:inline distT="0" distB="0" distL="0" distR="0" wp14:anchorId="78BFED3F" wp14:editId="75FD787A">
                  <wp:extent cx="1266668" cy="1102875"/>
                  <wp:effectExtent l="0" t="0" r="381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eleton 1 sketch.png"/>
                          <pic:cNvPicPr/>
                        </pic:nvPicPr>
                        <pic:blipFill>
                          <a:blip r:embed="rId12"/>
                          <a:stretch>
                            <a:fillRect/>
                          </a:stretch>
                        </pic:blipFill>
                        <pic:spPr>
                          <a:xfrm>
                            <a:off x="0" y="0"/>
                            <a:ext cx="1274767" cy="1109926"/>
                          </a:xfrm>
                          <a:prstGeom prst="rect">
                            <a:avLst/>
                          </a:prstGeom>
                        </pic:spPr>
                      </pic:pic>
                    </a:graphicData>
                  </a:graphic>
                </wp:inline>
              </w:drawing>
            </w:r>
          </w:p>
          <w:p w:rsidR="005A7946" w:rsidRDefault="005A7946" w:rsidP="005A7946">
            <w:pPr>
              <w:pStyle w:val="Transcrip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lang w:val="en-GB"/>
              </w:rPr>
            </w:pPr>
            <w:r>
              <w:t>Image 1</w:t>
            </w:r>
          </w:p>
        </w:tc>
        <w:tc>
          <w:tcPr>
            <w:tcW w:w="2113" w:type="dxa"/>
          </w:tcPr>
          <w:p w:rsidR="005A7946" w:rsidRDefault="005A7946" w:rsidP="005A7946">
            <w:pPr>
              <w:pStyle w:val="Transcrip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lang w:val="en-GB"/>
              </w:rPr>
            </w:pPr>
            <w:r>
              <w:rPr>
                <w:noProof/>
                <w:lang w:val="en-GB"/>
              </w:rPr>
              <w:drawing>
                <wp:inline distT="0" distB="0" distL="0" distR="0" wp14:anchorId="16506527" wp14:editId="2545549F">
                  <wp:extent cx="1240396" cy="10800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eleton 2 sketch.png"/>
                          <pic:cNvPicPr/>
                        </pic:nvPicPr>
                        <pic:blipFill>
                          <a:blip r:embed="rId13"/>
                          <a:stretch>
                            <a:fillRect/>
                          </a:stretch>
                        </pic:blipFill>
                        <pic:spPr>
                          <a:xfrm>
                            <a:off x="0" y="0"/>
                            <a:ext cx="1240396" cy="1080000"/>
                          </a:xfrm>
                          <a:prstGeom prst="rect">
                            <a:avLst/>
                          </a:prstGeom>
                        </pic:spPr>
                      </pic:pic>
                    </a:graphicData>
                  </a:graphic>
                </wp:inline>
              </w:drawing>
            </w:r>
          </w:p>
          <w:p w:rsidR="005A7946" w:rsidRDefault="005A7946" w:rsidP="005A7946">
            <w:pPr>
              <w:pStyle w:val="Transcrip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lang w:val="en-GB"/>
              </w:rPr>
            </w:pPr>
            <w:r>
              <w:t>Image 2</w:t>
            </w:r>
          </w:p>
        </w:tc>
        <w:tc>
          <w:tcPr>
            <w:tcW w:w="2113" w:type="dxa"/>
          </w:tcPr>
          <w:p w:rsidR="005A7946" w:rsidRDefault="005A7946" w:rsidP="005A7946">
            <w:pPr>
              <w:pStyle w:val="Transcrip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lang w:val="en-GB"/>
              </w:rPr>
            </w:pPr>
            <w:r>
              <w:rPr>
                <w:noProof/>
                <w:lang w:val="en-GB"/>
              </w:rPr>
              <w:drawing>
                <wp:inline distT="0" distB="0" distL="0" distR="0" wp14:anchorId="569F0503" wp14:editId="2D903A8E">
                  <wp:extent cx="1240396" cy="108000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eleton 3 sketch.png"/>
                          <pic:cNvPicPr/>
                        </pic:nvPicPr>
                        <pic:blipFill>
                          <a:blip r:embed="rId14"/>
                          <a:stretch>
                            <a:fillRect/>
                          </a:stretch>
                        </pic:blipFill>
                        <pic:spPr>
                          <a:xfrm>
                            <a:off x="0" y="0"/>
                            <a:ext cx="1240396" cy="1080000"/>
                          </a:xfrm>
                          <a:prstGeom prst="rect">
                            <a:avLst/>
                          </a:prstGeom>
                        </pic:spPr>
                      </pic:pic>
                    </a:graphicData>
                  </a:graphic>
                </wp:inline>
              </w:drawing>
            </w:r>
          </w:p>
          <w:p w:rsidR="005A7946" w:rsidRDefault="005A7946" w:rsidP="005A7946">
            <w:pPr>
              <w:pStyle w:val="Transcrip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lang w:val="en-GB"/>
              </w:rPr>
            </w:pPr>
            <w:r>
              <w:t>Image 3</w:t>
            </w:r>
          </w:p>
        </w:tc>
        <w:tc>
          <w:tcPr>
            <w:tcW w:w="2113" w:type="dxa"/>
          </w:tcPr>
          <w:p w:rsidR="005A7946" w:rsidRDefault="005A7946" w:rsidP="005A7946">
            <w:pPr>
              <w:pStyle w:val="Transcrip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lang w:val="en-GB"/>
              </w:rPr>
            </w:pPr>
            <w:r>
              <w:rPr>
                <w:noProof/>
                <w:lang w:val="en-GB"/>
              </w:rPr>
              <w:drawing>
                <wp:inline distT="0" distB="0" distL="0" distR="0" wp14:anchorId="7826A1C6" wp14:editId="7D1920F6">
                  <wp:extent cx="1240396" cy="10800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eleton 4 sketch.png"/>
                          <pic:cNvPicPr/>
                        </pic:nvPicPr>
                        <pic:blipFill>
                          <a:blip r:embed="rId15"/>
                          <a:stretch>
                            <a:fillRect/>
                          </a:stretch>
                        </pic:blipFill>
                        <pic:spPr>
                          <a:xfrm>
                            <a:off x="0" y="0"/>
                            <a:ext cx="1240396" cy="1080000"/>
                          </a:xfrm>
                          <a:prstGeom prst="rect">
                            <a:avLst/>
                          </a:prstGeom>
                        </pic:spPr>
                      </pic:pic>
                    </a:graphicData>
                  </a:graphic>
                </wp:inline>
              </w:drawing>
            </w:r>
          </w:p>
          <w:p w:rsidR="005A7946" w:rsidRDefault="005A7946" w:rsidP="005A7946">
            <w:pPr>
              <w:pStyle w:val="Transcrip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lang w:val="en-GB"/>
              </w:rPr>
            </w:pPr>
            <w:r>
              <w:t>Image 4</w:t>
            </w:r>
          </w:p>
        </w:tc>
      </w:tr>
      <w:tr w:rsidR="005A7946" w:rsidTr="00E4690E">
        <w:tc>
          <w:tcPr>
            <w:tcW w:w="8489" w:type="dxa"/>
            <w:gridSpan w:val="4"/>
          </w:tcPr>
          <w:p w:rsidR="005A7946" w:rsidRDefault="005A7946" w:rsidP="005A7946">
            <w:pPr>
              <w:pStyle w:val="Figurecaption"/>
            </w:pPr>
            <w:r>
              <w:t>Figure 3: Front view of student and master (relating to bullet points in the transcript)</w:t>
            </w:r>
          </w:p>
        </w:tc>
      </w:tr>
    </w:tbl>
    <w:p w:rsidR="005A7946" w:rsidRDefault="005A7946" w:rsidP="008C0322">
      <w:pPr>
        <w:pStyle w:val="Transcript"/>
        <w:spacing w:line="360" w:lineRule="auto"/>
        <w:jc w:val="both"/>
        <w:rPr>
          <w:lang w:val="en-GB"/>
        </w:rPr>
      </w:pPr>
    </w:p>
    <w:p w:rsidR="005A7946" w:rsidRPr="00B05390" w:rsidRDefault="005A7946" w:rsidP="008C0322">
      <w:pPr>
        <w:pStyle w:val="Transcript"/>
        <w:spacing w:line="360" w:lineRule="auto"/>
        <w:jc w:val="both"/>
        <w:rPr>
          <w:lang w:val="en-GB"/>
        </w:rPr>
      </w:pPr>
    </w:p>
    <w:p w:rsidR="008C0322" w:rsidRPr="00B05390" w:rsidRDefault="00C37E6E" w:rsidP="00106F37">
      <w:r>
        <w:t xml:space="preserve">A vital element of this interaction is the acknowledgement utterance of the student. At line 05 the student responds 'yeah' to a touch/talk action oriented to the spine, and in line 07 to the master describing the extent of the spine 'from here to he:re' she says, 'uh huh'. It is noticeable, however, that such acknowledgements do not follow the other sensitising actions of the master.  </w:t>
      </w:r>
    </w:p>
    <w:p w:rsidR="008C0322" w:rsidRPr="00B05390" w:rsidRDefault="00C37E6E" w:rsidP="00106F37">
      <w:pPr>
        <w:pStyle w:val="Heading1"/>
      </w:pPr>
      <w:r>
        <w:lastRenderedPageBreak/>
        <w:t>Summary</w:t>
      </w:r>
    </w:p>
    <w:p w:rsidR="008C0322" w:rsidRPr="00B05390" w:rsidRDefault="00C37E6E" w:rsidP="00106F37">
      <w:r>
        <w:t>The two instances of the 'demonstrative' form of touch shown above are indicative of a temporally positioned activity of sensitising the student to the body. This activity is most typically carried out before the other forms of touch and forms part of the early stages of the AT master and student interaction. The second instance is more detailed and elaborate, but it has the same components of verbal description and accompanying body directed touch. The talk and touch movements combine, in a similar way to other forms of embodied movements (Nishizaka 2011; Cekaite 2015; Tulbert and Goodwin 2011) and form a talk-body ensemble or multiactivity setting (Goodwin and Goodwin 1996; Nishizaka and Sunaga 2015) in which touch accompanies or precedes the talk.</w:t>
      </w:r>
    </w:p>
    <w:p w:rsidR="008C0322" w:rsidRPr="00B05390" w:rsidRDefault="00C37E6E" w:rsidP="00106F37">
      <w:r>
        <w:t xml:space="preserve">The argument is that this activity forms a foundation for those forms of touch to follow. In good part, this relates to the interaction between AT master and student, but at the same time, it forms a preparatory orientation for the gathered audience through the verbal description which is hearable by the onlooking participants. While the actual details of the touch are visibly hidden (occurring literally 'behind the back' of the student), the verbal description and the acknowledgement by the student through verbal acknowledgement make available the activity, and more specifically the detail of the touch, to the other persons present. Utterance-gesture formations that extend the interaction and turn them into teaching matters for the remaining students are also seen. This last activity-set is a common feature of the master-student interaction. </w:t>
      </w:r>
    </w:p>
    <w:p w:rsidR="008C0322" w:rsidRPr="00B05390" w:rsidRDefault="00C37E6E" w:rsidP="00106F37">
      <w:r>
        <w:t xml:space="preserve">To this point, there have been few acknowledgements by the student. There are two examples in instance 2 at line 05 and 07, however, as the analysis moves from these forms of orientation or sensitisation to the body towards diagnostic and manipulative forms of touch, more instances of verbal acknowledgement by the student recipient can be seen. </w:t>
      </w:r>
    </w:p>
    <w:p w:rsidR="008C0322" w:rsidRPr="00B05390" w:rsidRDefault="00C37E6E" w:rsidP="00106F37">
      <w:pPr>
        <w:pStyle w:val="Heading2"/>
      </w:pPr>
      <w:r>
        <w:lastRenderedPageBreak/>
        <w:t xml:space="preserve">Diagnostic </w:t>
      </w:r>
      <w:r w:rsidR="00521F32">
        <w:t>T</w:t>
      </w:r>
      <w:r>
        <w:t>ouch</w:t>
      </w:r>
    </w:p>
    <w:p w:rsidR="008C0322" w:rsidRPr="00B05390" w:rsidRDefault="00C37E6E" w:rsidP="00106F37">
      <w:r>
        <w:t>In the following series of instances, touch is utilised as a part of an instructional diagnostic interaction.</w:t>
      </w:r>
      <w:r w:rsidR="003B2720">
        <w:t xml:space="preserve"> In relation to the teaching strategy or ‘project’, diagnostic touch follows earlier demonstrative forms of touch, and precedes later manipulative forms. As such it provides an integrative function</w:t>
      </w:r>
      <w:r w:rsidR="003E6411">
        <w:t>,</w:t>
      </w:r>
      <w:r w:rsidR="003B2720">
        <w:t xml:space="preserve"> a pivot between</w:t>
      </w:r>
      <w:r w:rsidR="005605CA">
        <w:t xml:space="preserve"> private individual sensation and their public manifestation as a learning matter.</w:t>
      </w:r>
      <w:r w:rsidR="003B2720">
        <w:t xml:space="preserve"> </w:t>
      </w:r>
      <w:r>
        <w:t xml:space="preserve"> In Instance 3, the student is asked to carry out an action by putting a woodwind instrument to her mouth, and the master feels the movements in the skeletal structure and muscles and makes an evaluative comment. This comment is first addressed to the student, attaining an agreement response, and then made available to the onlooking participants through an extended explanation. </w:t>
      </w:r>
    </w:p>
    <w:p w:rsidR="008C0322" w:rsidRPr="00B05390" w:rsidRDefault="00C37E6E" w:rsidP="00521F32">
      <w:pPr>
        <w:pStyle w:val="Heading3"/>
      </w:pPr>
      <w:r>
        <w:t>Instance 3 - diagnostic touch</w:t>
      </w:r>
    </w:p>
    <w:p w:rsidR="007417AB" w:rsidRPr="007417AB" w:rsidRDefault="00521F32" w:rsidP="007417AB">
      <w:pPr>
        <w:pStyle w:val="Heading4Paragraph"/>
      </w:pPr>
      <w:r w:rsidRPr="00086A2B">
        <w:t>Transcript 3: LMNAT140 0:40-1:13</w:t>
      </w:r>
    </w:p>
    <w:p w:rsidR="00521F32" w:rsidRPr="00B739EE" w:rsidRDefault="00521F32" w:rsidP="00521F32">
      <w:pPr>
        <w:pStyle w:val="Transcript"/>
        <w:rPr>
          <w:lang w:val="en-GB"/>
        </w:rPr>
      </w:pPr>
      <w:r w:rsidRPr="00B739EE">
        <w:rPr>
          <w:lang w:val="en-GB"/>
        </w:rPr>
        <w:t>01 M:</w:t>
      </w:r>
      <w:r w:rsidRPr="00B739EE">
        <w:rPr>
          <w:lang w:val="en-GB"/>
        </w:rPr>
        <w:tab/>
      </w:r>
      <w:proofErr w:type="spellStart"/>
      <w:r w:rsidRPr="00B739EE">
        <w:rPr>
          <w:lang w:val="en-GB"/>
        </w:rPr>
        <w:t>t'so</w:t>
      </w:r>
      <w:proofErr w:type="spellEnd"/>
      <w:r w:rsidRPr="00B739EE">
        <w:rPr>
          <w:lang w:val="en-GB"/>
        </w:rPr>
        <w:t xml:space="preserve"> your </w:t>
      </w:r>
      <w:proofErr w:type="spellStart"/>
      <w:r w:rsidRPr="00B739EE">
        <w:rPr>
          <w:lang w:val="en-GB"/>
        </w:rPr>
        <w:t>gonna</w:t>
      </w:r>
      <w:proofErr w:type="spellEnd"/>
      <w:r w:rsidRPr="00B739EE">
        <w:rPr>
          <w:lang w:val="en-GB"/>
        </w:rPr>
        <w:t xml:space="preserve"> bring</w:t>
      </w:r>
    </w:p>
    <w:p w:rsidR="00521F32" w:rsidRPr="00B739EE" w:rsidRDefault="00521F32" w:rsidP="00521F32">
      <w:pPr>
        <w:pStyle w:val="Transcriptwithspace"/>
        <w:spacing w:after="100"/>
        <w:rPr>
          <w:lang w:val="en-GB"/>
        </w:rPr>
      </w:pPr>
      <w:r w:rsidRPr="00B739EE">
        <w:rPr>
          <w:lang w:val="en-GB"/>
        </w:rPr>
        <w:t xml:space="preserve">    M:_____________________               </w:t>
      </w:r>
      <w:r w:rsidRPr="00B739EE">
        <w:rPr>
          <w:lang w:val="en-GB"/>
        </w:rPr>
        <w:tab/>
      </w:r>
      <w:r w:rsidRPr="00B739EE">
        <w:rPr>
          <w:lang w:val="en-GB"/>
        </w:rPr>
        <w:tab/>
        <w:t xml:space="preserve">  ((RH on neck))</w:t>
      </w:r>
    </w:p>
    <w:p w:rsidR="00521F32" w:rsidRPr="00B739EE" w:rsidRDefault="00521F32" w:rsidP="00521F32">
      <w:pPr>
        <w:pStyle w:val="Transcript"/>
        <w:rPr>
          <w:lang w:val="en-GB"/>
        </w:rPr>
      </w:pPr>
      <w:r w:rsidRPr="00B739EE">
        <w:rPr>
          <w:lang w:val="en-GB"/>
        </w:rPr>
        <w:t>02 M:</w:t>
      </w:r>
      <w:r w:rsidRPr="00B739EE">
        <w:rPr>
          <w:lang w:val="en-GB"/>
        </w:rPr>
        <w:tab/>
        <w:t xml:space="preserve">bring your flute | </w:t>
      </w:r>
      <w:proofErr w:type="spellStart"/>
      <w:r w:rsidRPr="00B739EE">
        <w:rPr>
          <w:lang w:val="en-GB"/>
        </w:rPr>
        <w:t>to|in</w:t>
      </w:r>
      <w:proofErr w:type="spellEnd"/>
      <w:r w:rsidRPr="00B739EE">
        <w:rPr>
          <w:lang w:val="en-GB"/>
        </w:rPr>
        <w:t xml:space="preserve"> your |normal way (which is)</w:t>
      </w:r>
    </w:p>
    <w:p w:rsidR="00521F32" w:rsidRPr="00B739EE" w:rsidRDefault="00521F32" w:rsidP="00521F32">
      <w:pPr>
        <w:pStyle w:val="Transcript"/>
        <w:rPr>
          <w:lang w:val="en-GB"/>
        </w:rPr>
      </w:pPr>
      <w:r w:rsidRPr="00B739EE">
        <w:rPr>
          <w:lang w:val="en-GB"/>
        </w:rPr>
        <w:t xml:space="preserve">    M:~~~~~~~~~~~~~~~~~| </w:t>
      </w:r>
      <w:r w:rsidRPr="00B739EE">
        <w:rPr>
          <w:lang w:val="en-GB"/>
        </w:rPr>
        <w:tab/>
      </w:r>
      <w:r w:rsidRPr="00B739EE">
        <w:rPr>
          <w:lang w:val="en-GB"/>
        </w:rPr>
        <w:tab/>
      </w:r>
      <w:r w:rsidRPr="00B739EE">
        <w:rPr>
          <w:lang w:val="en-GB"/>
        </w:rPr>
        <w:tab/>
        <w:t xml:space="preserve">     ((RH stroke down back))</w:t>
      </w:r>
    </w:p>
    <w:p w:rsidR="00521F32" w:rsidRPr="00B739EE" w:rsidRDefault="00521F32" w:rsidP="00521F32">
      <w:pPr>
        <w:pStyle w:val="Transcript"/>
        <w:rPr>
          <w:lang w:val="en-GB"/>
        </w:rPr>
      </w:pPr>
      <w:r w:rsidRPr="00B739EE">
        <w:rPr>
          <w:lang w:val="en-GB"/>
        </w:rPr>
        <w:t xml:space="preserve">    M:</w:t>
      </w:r>
      <w:r w:rsidRPr="00B739EE">
        <w:rPr>
          <w:lang w:val="en-GB"/>
        </w:rPr>
        <w:tab/>
      </w:r>
      <w:r w:rsidRPr="00B739EE">
        <w:rPr>
          <w:lang w:val="en-GB"/>
        </w:rPr>
        <w:tab/>
      </w:r>
      <w:r w:rsidRPr="00B739EE">
        <w:rPr>
          <w:lang w:val="en-GB"/>
        </w:rPr>
        <w:tab/>
        <w:t xml:space="preserve">~~~| </w:t>
      </w:r>
      <w:r w:rsidRPr="00B739EE">
        <w:rPr>
          <w:lang w:val="en-GB"/>
        </w:rPr>
        <w:tab/>
      </w:r>
      <w:r w:rsidRPr="00B739EE">
        <w:rPr>
          <w:lang w:val="en-GB"/>
        </w:rPr>
        <w:tab/>
      </w:r>
      <w:r w:rsidRPr="00B739EE">
        <w:rPr>
          <w:lang w:val="en-GB"/>
        </w:rPr>
        <w:tab/>
      </w:r>
      <w:r w:rsidRPr="00B739EE">
        <w:rPr>
          <w:lang w:val="en-GB"/>
        </w:rPr>
        <w:tab/>
      </w:r>
      <w:r w:rsidRPr="00B739EE">
        <w:rPr>
          <w:lang w:val="en-GB"/>
        </w:rPr>
        <w:tab/>
        <w:t xml:space="preserve">        ((RH up)</w:t>
      </w:r>
    </w:p>
    <w:p w:rsidR="00521F32" w:rsidRPr="00B739EE" w:rsidRDefault="00521F32" w:rsidP="00521F32">
      <w:pPr>
        <w:pStyle w:val="Transcriptwithspace"/>
        <w:spacing w:after="100"/>
        <w:rPr>
          <w:lang w:val="en-GB"/>
        </w:rPr>
      </w:pPr>
      <w:r w:rsidRPr="00B739EE">
        <w:rPr>
          <w:lang w:val="en-GB"/>
        </w:rPr>
        <w:t xml:space="preserve">    M:</w:t>
      </w:r>
      <w:r w:rsidRPr="00B739EE">
        <w:rPr>
          <w:lang w:val="en-GB"/>
        </w:rPr>
        <w:tab/>
      </w:r>
      <w:r w:rsidRPr="00B739EE">
        <w:rPr>
          <w:lang w:val="en-GB"/>
        </w:rPr>
        <w:tab/>
      </w:r>
      <w:r w:rsidRPr="00B739EE">
        <w:rPr>
          <w:lang w:val="en-GB"/>
        </w:rPr>
        <w:tab/>
        <w:t xml:space="preserve">   |~~ </w:t>
      </w:r>
      <w:r w:rsidRPr="00B739EE">
        <w:rPr>
          <w:lang w:val="en-GB"/>
        </w:rPr>
        <w:tab/>
      </w:r>
      <w:r w:rsidRPr="00B739EE">
        <w:rPr>
          <w:lang w:val="en-GB"/>
        </w:rPr>
        <w:tab/>
      </w:r>
      <w:r w:rsidRPr="00B739EE">
        <w:rPr>
          <w:lang w:val="en-GB"/>
        </w:rPr>
        <w:tab/>
        <w:t xml:space="preserve"> ((RH to middle back))</w:t>
      </w:r>
    </w:p>
    <w:p w:rsidR="00521F32" w:rsidRPr="00B739EE" w:rsidRDefault="00521F32" w:rsidP="00521F32">
      <w:pPr>
        <w:pStyle w:val="Transcriptwithspace"/>
        <w:spacing w:after="100"/>
        <w:rPr>
          <w:lang w:val="en-GB"/>
        </w:rPr>
      </w:pPr>
      <w:r w:rsidRPr="00B739EE">
        <w:rPr>
          <w:lang w:val="en-GB"/>
        </w:rPr>
        <w:t xml:space="preserve">    S:                              |~~~.  ((small movement of R arm))</w:t>
      </w:r>
    </w:p>
    <w:p w:rsidR="00521F32" w:rsidRPr="00B739EE" w:rsidRDefault="00521F32" w:rsidP="00521F32">
      <w:pPr>
        <w:pStyle w:val="Transcript"/>
        <w:rPr>
          <w:lang w:val="en-GB"/>
        </w:rPr>
      </w:pPr>
      <w:r w:rsidRPr="00B739EE">
        <w:rPr>
          <w:lang w:val="en-GB"/>
        </w:rPr>
        <w:t>03 M:</w:t>
      </w:r>
      <w:r w:rsidRPr="00B739EE">
        <w:rPr>
          <w:lang w:val="en-GB"/>
        </w:rPr>
        <w:tab/>
        <w:t>●1 ˚</w:t>
      </w:r>
      <w:proofErr w:type="spellStart"/>
      <w:r w:rsidRPr="00B739EE">
        <w:rPr>
          <w:lang w:val="en-GB"/>
        </w:rPr>
        <w:t>i</w:t>
      </w:r>
      <w:proofErr w:type="spellEnd"/>
      <w:r w:rsidRPr="00B739EE">
        <w:rPr>
          <w:lang w:val="en-GB"/>
        </w:rPr>
        <w:t xml:space="preserve"> just </w:t>
      </w:r>
      <w:proofErr w:type="spellStart"/>
      <w:r w:rsidRPr="00B739EE">
        <w:rPr>
          <w:lang w:val="en-GB"/>
        </w:rPr>
        <w:t>wanna</w:t>
      </w:r>
      <w:proofErr w:type="spellEnd"/>
      <w:r w:rsidRPr="00B739EE">
        <w:rPr>
          <w:lang w:val="en-GB"/>
        </w:rPr>
        <w:t xml:space="preserve"> check something ●2</w:t>
      </w:r>
    </w:p>
    <w:p w:rsidR="00521F32" w:rsidRPr="00B739EE" w:rsidRDefault="00521F32" w:rsidP="00521F32">
      <w:pPr>
        <w:pStyle w:val="Transcript"/>
        <w:rPr>
          <w:lang w:val="en-GB"/>
        </w:rPr>
      </w:pPr>
      <w:r w:rsidRPr="00B739EE">
        <w:rPr>
          <w:lang w:val="en-GB"/>
        </w:rPr>
        <w:t xml:space="preserve">    S:   ~~~~~~~~~~~~~~~~~~~~~~~~~~~~~         ((puts flute to mouth))</w:t>
      </w:r>
    </w:p>
    <w:p w:rsidR="00521F32" w:rsidRPr="00B739EE" w:rsidRDefault="00521F32" w:rsidP="00521F32">
      <w:pPr>
        <w:pStyle w:val="Transcript"/>
        <w:rPr>
          <w:lang w:val="en-GB"/>
        </w:rPr>
      </w:pPr>
      <w:r w:rsidRPr="00B739EE">
        <w:rPr>
          <w:lang w:val="en-GB"/>
        </w:rPr>
        <w:t xml:space="preserve">04 </w:t>
      </w:r>
      <w:r w:rsidRPr="00B739EE">
        <w:rPr>
          <w:lang w:val="en-GB"/>
        </w:rPr>
        <w:tab/>
        <w:t>(------|--------●3|----|----------●4)</w:t>
      </w:r>
    </w:p>
    <w:p w:rsidR="00521F32" w:rsidRPr="00B739EE" w:rsidRDefault="00521F32" w:rsidP="00521F32">
      <w:pPr>
        <w:pStyle w:val="Transcript"/>
        <w:rPr>
          <w:lang w:val="en-GB"/>
        </w:rPr>
      </w:pPr>
      <w:r w:rsidRPr="00B739EE">
        <w:rPr>
          <w:lang w:val="en-GB"/>
        </w:rPr>
        <w:t xml:space="preserve">    M:       |~~~~~~~~~~|_________________</w:t>
      </w:r>
      <w:r w:rsidRPr="00B739EE">
        <w:rPr>
          <w:lang w:val="en-GB"/>
        </w:rPr>
        <w:tab/>
        <w:t xml:space="preserve">  ((LH to L shoulder))</w:t>
      </w:r>
    </w:p>
    <w:p w:rsidR="00521F32" w:rsidRPr="00B739EE" w:rsidRDefault="00521F32" w:rsidP="00521F32">
      <w:pPr>
        <w:pStyle w:val="Transcriptwithspace"/>
        <w:spacing w:after="100"/>
        <w:rPr>
          <w:lang w:val="en-GB"/>
        </w:rPr>
      </w:pPr>
      <w:r w:rsidRPr="00B739EE">
        <w:rPr>
          <w:lang w:val="en-GB"/>
        </w:rPr>
        <w:t xml:space="preserve">    M: </w:t>
      </w:r>
      <w:r w:rsidRPr="00B739EE">
        <w:rPr>
          <w:lang w:val="en-GB"/>
        </w:rPr>
        <w:tab/>
      </w:r>
      <w:r w:rsidRPr="00B739EE">
        <w:rPr>
          <w:lang w:val="en-GB"/>
        </w:rPr>
        <w:tab/>
      </w:r>
      <w:r w:rsidRPr="00B739EE">
        <w:rPr>
          <w:lang w:val="en-GB"/>
        </w:rPr>
        <w:tab/>
        <w:t xml:space="preserve">     |~~~~~~~~~~~~     ((RH stroke down back))</w:t>
      </w:r>
    </w:p>
    <w:p w:rsidR="00521F32" w:rsidRPr="00B739EE" w:rsidRDefault="00521F32" w:rsidP="00521F32">
      <w:pPr>
        <w:pStyle w:val="Transcript"/>
        <w:rPr>
          <w:lang w:val="en-GB"/>
        </w:rPr>
      </w:pPr>
      <w:r w:rsidRPr="00B739EE">
        <w:rPr>
          <w:lang w:val="en-GB"/>
        </w:rPr>
        <w:t>05 M:</w:t>
      </w:r>
      <w:r w:rsidRPr="00B739EE">
        <w:rPr>
          <w:lang w:val="en-GB"/>
        </w:rPr>
        <w:tab/>
        <w:t>˚</w:t>
      </w:r>
      <w:proofErr w:type="spellStart"/>
      <w:r w:rsidRPr="00B739EE">
        <w:rPr>
          <w:lang w:val="en-GB"/>
        </w:rPr>
        <w:t>ukay</w:t>
      </w:r>
      <w:proofErr w:type="spellEnd"/>
      <w:r w:rsidRPr="00B739EE">
        <w:rPr>
          <w:lang w:val="en-GB"/>
        </w:rPr>
        <w:t>|</w:t>
      </w:r>
    </w:p>
    <w:p w:rsidR="00521F32" w:rsidRPr="00B739EE" w:rsidRDefault="00521F32" w:rsidP="00521F32">
      <w:pPr>
        <w:pStyle w:val="Transcriptwithspace"/>
        <w:spacing w:after="100"/>
        <w:rPr>
          <w:lang w:val="en-GB"/>
        </w:rPr>
      </w:pPr>
      <w:r w:rsidRPr="00B739EE">
        <w:rPr>
          <w:lang w:val="en-GB"/>
        </w:rPr>
        <w:t xml:space="preserve">    M:~~~~~|  </w:t>
      </w:r>
      <w:r w:rsidRPr="00B739EE">
        <w:rPr>
          <w:lang w:val="en-GB"/>
        </w:rPr>
        <w:tab/>
      </w:r>
      <w:r w:rsidRPr="00B739EE">
        <w:rPr>
          <w:lang w:val="en-GB"/>
        </w:rPr>
        <w:tab/>
      </w:r>
      <w:r w:rsidRPr="00B739EE">
        <w:rPr>
          <w:lang w:val="en-GB"/>
        </w:rPr>
        <w:tab/>
      </w:r>
      <w:r w:rsidRPr="00B739EE">
        <w:rPr>
          <w:lang w:val="en-GB"/>
        </w:rPr>
        <w:tab/>
      </w:r>
      <w:r w:rsidRPr="00B739EE">
        <w:rPr>
          <w:lang w:val="en-GB"/>
        </w:rPr>
        <w:tab/>
        <w:t xml:space="preserve">       ((RH small movement))</w:t>
      </w:r>
    </w:p>
    <w:p w:rsidR="00521F32" w:rsidRPr="00B05390" w:rsidRDefault="00521F32" w:rsidP="00521F32">
      <w:pPr>
        <w:pStyle w:val="Transcript"/>
        <w:rPr>
          <w:lang w:val="en-GB"/>
        </w:rPr>
      </w:pPr>
      <w:r w:rsidRPr="00B05390">
        <w:rPr>
          <w:lang w:val="en-GB"/>
        </w:rPr>
        <w:t xml:space="preserve">06 </w:t>
      </w:r>
      <w:r w:rsidRPr="00B05390">
        <w:rPr>
          <w:lang w:val="en-GB"/>
        </w:rPr>
        <w:tab/>
        <w:t>(</w:t>
      </w:r>
      <w:r>
        <w:rPr>
          <w:lang w:val="en-GB"/>
        </w:rPr>
        <w:t>1.0</w:t>
      </w:r>
      <w:r w:rsidRPr="00B05390">
        <w:rPr>
          <w:lang w:val="en-GB"/>
        </w:rPr>
        <w:t>)</w:t>
      </w:r>
    </w:p>
    <w:p w:rsidR="00521F32" w:rsidRPr="00B05390" w:rsidRDefault="00521F32" w:rsidP="00521F32">
      <w:pPr>
        <w:pStyle w:val="Transcript"/>
        <w:rPr>
          <w:lang w:val="en-GB"/>
        </w:rPr>
      </w:pPr>
      <w:r w:rsidRPr="00B05390">
        <w:rPr>
          <w:lang w:val="en-GB"/>
        </w:rPr>
        <w:t>07 M:</w:t>
      </w:r>
      <w:r w:rsidRPr="00B05390">
        <w:rPr>
          <w:lang w:val="en-GB"/>
        </w:rPr>
        <w:tab/>
        <w:t>m .</w:t>
      </w:r>
      <w:proofErr w:type="spellStart"/>
      <w:r w:rsidRPr="00B05390">
        <w:rPr>
          <w:lang w:val="en-GB"/>
        </w:rPr>
        <w:t>hh</w:t>
      </w:r>
      <w:proofErr w:type="spellEnd"/>
      <w:r w:rsidRPr="00B05390">
        <w:rPr>
          <w:lang w:val="en-GB"/>
        </w:rPr>
        <w:t xml:space="preserve"> </w:t>
      </w:r>
      <w:r w:rsidRPr="00B05390">
        <w:rPr>
          <w:rStyle w:val="Hyperlink1"/>
          <w:lang w:val="en-GB"/>
        </w:rPr>
        <w:t>s</w:t>
      </w:r>
      <w:r w:rsidRPr="00B05390">
        <w:rPr>
          <w:lang w:val="en-GB"/>
        </w:rPr>
        <w:t>o::</w:t>
      </w:r>
      <w:r w:rsidR="009E517F" w:rsidRPr="009E517F">
        <w:rPr>
          <w:lang w:val="en-GB"/>
        </w:rPr>
        <w:t xml:space="preserve"> </w:t>
      </w:r>
      <w:r w:rsidR="009E517F" w:rsidRPr="00B05390">
        <w:rPr>
          <w:lang w:val="en-GB"/>
        </w:rPr>
        <w:t>(</w:t>
      </w:r>
      <w:r w:rsidR="009E517F">
        <w:rPr>
          <w:lang w:val="en-GB"/>
        </w:rPr>
        <w:t>0.3</w:t>
      </w:r>
      <w:r w:rsidR="009E517F" w:rsidRPr="00B05390">
        <w:rPr>
          <w:lang w:val="en-GB"/>
        </w:rPr>
        <w:t>)</w:t>
      </w:r>
      <w:r w:rsidR="009E517F" w:rsidRPr="009E517F">
        <w:rPr>
          <w:lang w:val="en-GB"/>
        </w:rPr>
        <w:t xml:space="preserve"> </w:t>
      </w:r>
      <w:r w:rsidR="009E517F" w:rsidRPr="00B05390">
        <w:rPr>
          <w:lang w:val="en-GB"/>
        </w:rPr>
        <w:t xml:space="preserve">do you fee:::l </w:t>
      </w:r>
      <w:proofErr w:type="spellStart"/>
      <w:r w:rsidR="009E517F" w:rsidRPr="00B05390">
        <w:rPr>
          <w:lang w:val="en-GB"/>
        </w:rPr>
        <w:t>th't</w:t>
      </w:r>
      <w:proofErr w:type="spellEnd"/>
      <w:r w:rsidR="009E517F" w:rsidRPr="00B05390">
        <w:rPr>
          <w:lang w:val="en-GB"/>
        </w:rPr>
        <w:t>(</w:t>
      </w:r>
      <w:r w:rsidR="009E517F">
        <w:rPr>
          <w:lang w:val="en-GB"/>
        </w:rPr>
        <w:t>0.6</w:t>
      </w:r>
      <w:r w:rsidR="009E517F" w:rsidRPr="00B05390">
        <w:rPr>
          <w:lang w:val="en-GB"/>
        </w:rPr>
        <w:t>)</w:t>
      </w:r>
      <w:r w:rsidR="009E517F" w:rsidRPr="009E517F">
        <w:rPr>
          <w:lang w:val="en-GB"/>
        </w:rPr>
        <w:t xml:space="preserve"> </w:t>
      </w:r>
      <w:r w:rsidR="009E517F" w:rsidRPr="00B05390">
        <w:rPr>
          <w:lang w:val="en-GB"/>
        </w:rPr>
        <w:t>you::</w:t>
      </w:r>
      <w:proofErr w:type="spellStart"/>
      <w:r w:rsidR="009E517F" w:rsidRPr="00B05390">
        <w:rPr>
          <w:lang w:val="en-GB"/>
        </w:rPr>
        <w:t>ve</w:t>
      </w:r>
      <w:proofErr w:type="spellEnd"/>
      <w:r w:rsidR="009E517F" w:rsidRPr="00B05390">
        <w:rPr>
          <w:lang w:val="en-GB"/>
        </w:rPr>
        <w:t xml:space="preserve"> lost</w:t>
      </w:r>
      <w:r w:rsidRPr="00B05390">
        <w:rPr>
          <w:lang w:val="en-GB"/>
        </w:rPr>
        <w:tab/>
      </w:r>
    </w:p>
    <w:p w:rsidR="00521F32" w:rsidRPr="00B05390" w:rsidRDefault="009E517F" w:rsidP="00521F32">
      <w:pPr>
        <w:pStyle w:val="Transcript"/>
        <w:rPr>
          <w:lang w:val="en-GB"/>
        </w:rPr>
      </w:pPr>
      <w:r>
        <w:rPr>
          <w:lang w:val="en-GB"/>
        </w:rPr>
        <w:t>08</w:t>
      </w:r>
      <w:r w:rsidR="00521F32" w:rsidRPr="00B05390">
        <w:rPr>
          <w:lang w:val="en-GB"/>
        </w:rPr>
        <w:t xml:space="preserve"> M:</w:t>
      </w:r>
      <w:r w:rsidR="00521F32" w:rsidRPr="00B05390">
        <w:rPr>
          <w:lang w:val="en-GB"/>
        </w:rPr>
        <w:tab/>
        <w:t xml:space="preserve">a bit of the softness and </w:t>
      </w:r>
      <w:proofErr w:type="spellStart"/>
      <w:r w:rsidR="00521F32" w:rsidRPr="00B05390">
        <w:rPr>
          <w:lang w:val="en-GB"/>
        </w:rPr>
        <w:t>flexibil</w:t>
      </w:r>
      <w:proofErr w:type="spellEnd"/>
      <w:r w:rsidR="00521F32" w:rsidRPr="00B05390">
        <w:rPr>
          <w:lang w:val="en-GB"/>
        </w:rPr>
        <w:t>[</w:t>
      </w:r>
      <w:proofErr w:type="spellStart"/>
      <w:r w:rsidR="00521F32" w:rsidRPr="00B05390">
        <w:rPr>
          <w:lang w:val="en-GB"/>
        </w:rPr>
        <w:t>ity</w:t>
      </w:r>
      <w:proofErr w:type="spellEnd"/>
      <w:r w:rsidR="00521F32" w:rsidRPr="00B05390">
        <w:rPr>
          <w:lang w:val="en-GB"/>
        </w:rPr>
        <w:t xml:space="preserve"> in your spine</w:t>
      </w:r>
    </w:p>
    <w:p w:rsidR="00521F32" w:rsidRPr="00B05390" w:rsidRDefault="009E517F" w:rsidP="00521F32">
      <w:pPr>
        <w:pStyle w:val="Transcript"/>
        <w:rPr>
          <w:lang w:val="en-GB"/>
        </w:rPr>
      </w:pPr>
      <w:r>
        <w:rPr>
          <w:lang w:val="en-GB"/>
        </w:rPr>
        <w:t>09</w:t>
      </w:r>
      <w:r w:rsidR="00521F32" w:rsidRPr="00B05390">
        <w:rPr>
          <w:lang w:val="en-GB"/>
        </w:rPr>
        <w:t xml:space="preserve"> S:</w:t>
      </w:r>
      <w:r w:rsidR="00521F32" w:rsidRPr="00B05390">
        <w:rPr>
          <w:lang w:val="en-GB"/>
        </w:rPr>
        <w:tab/>
      </w:r>
      <w:r w:rsidR="00521F32" w:rsidRPr="00B05390">
        <w:rPr>
          <w:lang w:val="en-GB"/>
        </w:rPr>
        <w:tab/>
      </w:r>
      <w:r w:rsidR="00521F32" w:rsidRPr="00B05390">
        <w:rPr>
          <w:lang w:val="en-GB"/>
        </w:rPr>
        <w:tab/>
      </w:r>
      <w:r w:rsidR="00521F32" w:rsidRPr="00B05390">
        <w:rPr>
          <w:lang w:val="en-GB"/>
        </w:rPr>
        <w:tab/>
      </w:r>
      <w:r w:rsidR="00521F32" w:rsidRPr="00B05390">
        <w:rPr>
          <w:lang w:val="en-GB"/>
        </w:rPr>
        <w:tab/>
      </w:r>
      <w:r w:rsidR="00521F32" w:rsidRPr="00B05390">
        <w:rPr>
          <w:lang w:val="en-GB"/>
        </w:rPr>
        <w:tab/>
        <w:t xml:space="preserve">    [hmm::</w:t>
      </w:r>
    </w:p>
    <w:p w:rsidR="00521F32" w:rsidRPr="00B05390" w:rsidRDefault="00521F32" w:rsidP="00521F32">
      <w:pPr>
        <w:pStyle w:val="Transcript"/>
        <w:rPr>
          <w:lang w:val="en-GB"/>
        </w:rPr>
      </w:pPr>
      <w:r w:rsidRPr="00B05390">
        <w:rPr>
          <w:lang w:val="en-GB"/>
        </w:rPr>
        <w:t>1</w:t>
      </w:r>
      <w:r w:rsidR="009E517F">
        <w:rPr>
          <w:lang w:val="en-GB"/>
        </w:rPr>
        <w:t>0</w:t>
      </w:r>
      <w:r w:rsidRPr="00B05390">
        <w:rPr>
          <w:lang w:val="en-GB"/>
        </w:rPr>
        <w:t xml:space="preserve"> S:</w:t>
      </w:r>
      <w:r w:rsidRPr="00B05390">
        <w:rPr>
          <w:lang w:val="en-GB"/>
        </w:rPr>
        <w:tab/>
      </w:r>
      <w:r w:rsidRPr="00B05390">
        <w:rPr>
          <w:rStyle w:val="Hyperlink1"/>
          <w:lang w:val="en-GB"/>
        </w:rPr>
        <w:t>m</w:t>
      </w:r>
      <w:r w:rsidRPr="00B05390">
        <w:rPr>
          <w:lang w:val="en-GB"/>
        </w:rPr>
        <w:t>m::[::</w:t>
      </w:r>
    </w:p>
    <w:p w:rsidR="00521F32" w:rsidRPr="00B05390" w:rsidRDefault="00521F32" w:rsidP="00521F32">
      <w:pPr>
        <w:pStyle w:val="Transcript"/>
        <w:rPr>
          <w:lang w:val="en-GB"/>
        </w:rPr>
      </w:pPr>
      <w:r w:rsidRPr="00B05390">
        <w:rPr>
          <w:lang w:val="en-GB"/>
        </w:rPr>
        <w:t>1</w:t>
      </w:r>
      <w:r w:rsidR="009E517F">
        <w:rPr>
          <w:lang w:val="en-GB"/>
        </w:rPr>
        <w:t>1</w:t>
      </w:r>
      <w:r w:rsidRPr="00B05390">
        <w:rPr>
          <w:lang w:val="en-GB"/>
        </w:rPr>
        <w:t xml:space="preserve"> M:     [.</w:t>
      </w:r>
      <w:proofErr w:type="spellStart"/>
      <w:r w:rsidRPr="00B05390">
        <w:rPr>
          <w:lang w:val="en-GB"/>
        </w:rPr>
        <w:t>hhh</w:t>
      </w:r>
      <w:proofErr w:type="spellEnd"/>
    </w:p>
    <w:p w:rsidR="00521F32" w:rsidRPr="00B05390" w:rsidRDefault="00521F32" w:rsidP="00521F32">
      <w:pPr>
        <w:pStyle w:val="Transcript"/>
        <w:rPr>
          <w:lang w:val="en-GB"/>
        </w:rPr>
      </w:pPr>
      <w:r w:rsidRPr="00B05390">
        <w:rPr>
          <w:lang w:val="en-GB"/>
        </w:rPr>
        <w:t>1</w:t>
      </w:r>
      <w:r w:rsidR="009E517F">
        <w:rPr>
          <w:lang w:val="en-GB"/>
        </w:rPr>
        <w:t>2</w:t>
      </w:r>
      <w:r w:rsidRPr="00B05390">
        <w:rPr>
          <w:lang w:val="en-GB"/>
        </w:rPr>
        <w:t xml:space="preserve"> </w:t>
      </w:r>
      <w:r w:rsidRPr="00B05390">
        <w:rPr>
          <w:lang w:val="en-GB"/>
        </w:rPr>
        <w:tab/>
        <w:t>(</w:t>
      </w:r>
      <w:r>
        <w:rPr>
          <w:lang w:val="en-GB"/>
        </w:rPr>
        <w:t>0.3</w:t>
      </w:r>
      <w:r w:rsidRPr="00B05390">
        <w:rPr>
          <w:lang w:val="en-GB"/>
        </w:rPr>
        <w:t>)</w:t>
      </w:r>
    </w:p>
    <w:p w:rsidR="00521F32" w:rsidRPr="00B05390" w:rsidRDefault="00521F32" w:rsidP="00521F32">
      <w:pPr>
        <w:pStyle w:val="Transcript"/>
        <w:rPr>
          <w:lang w:val="en-GB"/>
        </w:rPr>
      </w:pPr>
      <w:r w:rsidRPr="00B05390">
        <w:rPr>
          <w:lang w:val="en-GB"/>
        </w:rPr>
        <w:t>1</w:t>
      </w:r>
      <w:r w:rsidR="009E517F">
        <w:rPr>
          <w:lang w:val="en-GB"/>
        </w:rPr>
        <w:t>3</w:t>
      </w:r>
      <w:r w:rsidRPr="00B05390">
        <w:rPr>
          <w:lang w:val="en-GB"/>
        </w:rPr>
        <w:t xml:space="preserve"> M:</w:t>
      </w:r>
      <w:r w:rsidRPr="00B05390">
        <w:rPr>
          <w:lang w:val="en-GB"/>
        </w:rPr>
        <w:tab/>
        <w:t>now I think</w:t>
      </w:r>
      <w:r w:rsidR="009E517F" w:rsidRPr="009E517F">
        <w:rPr>
          <w:lang w:val="en-GB"/>
        </w:rPr>
        <w:t xml:space="preserve"> </w:t>
      </w:r>
      <w:r w:rsidR="009E517F" w:rsidRPr="00B05390">
        <w:rPr>
          <w:lang w:val="en-GB"/>
        </w:rPr>
        <w:t xml:space="preserve">what </w:t>
      </w:r>
      <w:proofErr w:type="spellStart"/>
      <w:r w:rsidR="009E517F" w:rsidRPr="00B05390">
        <w:rPr>
          <w:lang w:val="en-GB"/>
        </w:rPr>
        <w:t>what</w:t>
      </w:r>
      <w:proofErr w:type="spellEnd"/>
      <w:r w:rsidR="009E517F" w:rsidRPr="00B05390">
        <w:rPr>
          <w:lang w:val="en-GB"/>
        </w:rPr>
        <w:t xml:space="preserve"> </w:t>
      </w:r>
      <w:proofErr w:type="spellStart"/>
      <w:r w:rsidR="009E517F" w:rsidRPr="00B05390">
        <w:rPr>
          <w:lang w:val="en-GB"/>
        </w:rPr>
        <w:t>thats</w:t>
      </w:r>
      <w:proofErr w:type="spellEnd"/>
      <w:r w:rsidR="009E517F" w:rsidRPr="00B05390">
        <w:rPr>
          <w:lang w:val="en-GB"/>
        </w:rPr>
        <w:t xml:space="preserve"> to do with is that</w:t>
      </w:r>
    </w:p>
    <w:p w:rsidR="00521F32" w:rsidRPr="00B05390" w:rsidRDefault="00521F32" w:rsidP="00521F32">
      <w:pPr>
        <w:pStyle w:val="Transcript"/>
        <w:rPr>
          <w:lang w:val="en-GB"/>
        </w:rPr>
      </w:pPr>
      <w:r w:rsidRPr="00B05390">
        <w:rPr>
          <w:lang w:val="en-GB"/>
        </w:rPr>
        <w:t>1</w:t>
      </w:r>
      <w:r w:rsidR="009E517F">
        <w:rPr>
          <w:lang w:val="en-GB"/>
        </w:rPr>
        <w:t>4</w:t>
      </w:r>
      <w:r w:rsidRPr="00B05390">
        <w:rPr>
          <w:lang w:val="en-GB"/>
        </w:rPr>
        <w:t xml:space="preserve"> </w:t>
      </w:r>
      <w:r w:rsidRPr="00B05390">
        <w:rPr>
          <w:lang w:val="en-GB"/>
        </w:rPr>
        <w:tab/>
        <w:t>(</w:t>
      </w:r>
      <w:r>
        <w:rPr>
          <w:lang w:val="en-GB"/>
        </w:rPr>
        <w:t>2.0</w:t>
      </w:r>
      <w:r w:rsidRPr="00B05390">
        <w:rPr>
          <w:lang w:val="en-GB"/>
        </w:rPr>
        <w:t>)</w:t>
      </w:r>
    </w:p>
    <w:p w:rsidR="00521F32" w:rsidRPr="00B05390" w:rsidRDefault="009E517F" w:rsidP="00521F32">
      <w:pPr>
        <w:pStyle w:val="Transcript"/>
        <w:rPr>
          <w:lang w:val="en-GB"/>
        </w:rPr>
      </w:pPr>
      <w:r>
        <w:rPr>
          <w:lang w:val="en-GB"/>
        </w:rPr>
        <w:t>15</w:t>
      </w:r>
      <w:r w:rsidR="00521F32" w:rsidRPr="00B05390">
        <w:rPr>
          <w:lang w:val="en-GB"/>
        </w:rPr>
        <w:t xml:space="preserve"> M:</w:t>
      </w:r>
      <w:r w:rsidR="00521F32" w:rsidRPr="00B05390">
        <w:rPr>
          <w:lang w:val="en-GB"/>
        </w:rPr>
        <w:tab/>
        <w:t>˚(name)</w:t>
      </w:r>
    </w:p>
    <w:p w:rsidR="00521F32" w:rsidRPr="00B05390" w:rsidRDefault="009E517F" w:rsidP="00521F32">
      <w:pPr>
        <w:pStyle w:val="Transcript"/>
        <w:rPr>
          <w:lang w:val="en-GB"/>
        </w:rPr>
      </w:pPr>
      <w:r>
        <w:rPr>
          <w:lang w:val="en-GB"/>
        </w:rPr>
        <w:t>16</w:t>
      </w:r>
      <w:r w:rsidR="00521F32" w:rsidRPr="00B05390">
        <w:rPr>
          <w:lang w:val="en-GB"/>
        </w:rPr>
        <w:t xml:space="preserve"> S:</w:t>
      </w:r>
      <w:r w:rsidR="00521F32" w:rsidRPr="00B05390">
        <w:rPr>
          <w:lang w:val="en-GB"/>
        </w:rPr>
        <w:tab/>
      </w:r>
      <w:proofErr w:type="spellStart"/>
      <w:r w:rsidR="00521F32" w:rsidRPr="00B05390">
        <w:rPr>
          <w:lang w:val="en-GB"/>
        </w:rPr>
        <w:t>sarah</w:t>
      </w:r>
      <w:proofErr w:type="spellEnd"/>
    </w:p>
    <w:p w:rsidR="00521F32" w:rsidRPr="00B05390" w:rsidRDefault="009E517F" w:rsidP="00521F32">
      <w:pPr>
        <w:pStyle w:val="Transcript"/>
        <w:rPr>
          <w:lang w:val="en-GB"/>
        </w:rPr>
      </w:pPr>
      <w:r>
        <w:rPr>
          <w:lang w:val="en-GB"/>
        </w:rPr>
        <w:t>17</w:t>
      </w:r>
      <w:r w:rsidR="00521F32" w:rsidRPr="00B05390">
        <w:rPr>
          <w:lang w:val="en-GB"/>
        </w:rPr>
        <w:t xml:space="preserve"> </w:t>
      </w:r>
      <w:r w:rsidR="00521F32" w:rsidRPr="00B05390">
        <w:rPr>
          <w:lang w:val="en-GB"/>
        </w:rPr>
        <w:tab/>
        <w:t>(</w:t>
      </w:r>
      <w:r w:rsidR="00521F32">
        <w:rPr>
          <w:lang w:val="en-GB"/>
        </w:rPr>
        <w:t>0.5</w:t>
      </w:r>
      <w:r w:rsidR="00521F32" w:rsidRPr="00B05390">
        <w:rPr>
          <w:lang w:val="en-GB"/>
        </w:rPr>
        <w:t>)</w:t>
      </w:r>
    </w:p>
    <w:p w:rsidR="00521F32" w:rsidRPr="00B05390" w:rsidRDefault="009E517F" w:rsidP="00521F32">
      <w:pPr>
        <w:pStyle w:val="Transcript"/>
        <w:rPr>
          <w:lang w:val="en-GB"/>
        </w:rPr>
      </w:pPr>
      <w:r>
        <w:rPr>
          <w:lang w:val="en-GB"/>
        </w:rPr>
        <w:t>18</w:t>
      </w:r>
      <w:r w:rsidR="00521F32" w:rsidRPr="00B05390">
        <w:rPr>
          <w:lang w:val="en-GB"/>
        </w:rPr>
        <w:t xml:space="preserve"> M:</w:t>
      </w:r>
      <w:r w:rsidR="00521F32" w:rsidRPr="00B05390">
        <w:rPr>
          <w:lang w:val="en-GB"/>
        </w:rPr>
        <w:tab/>
      </w:r>
      <w:proofErr w:type="spellStart"/>
      <w:r w:rsidR="00521F32" w:rsidRPr="00B05390">
        <w:rPr>
          <w:lang w:val="en-GB"/>
        </w:rPr>
        <w:t>t’</w:t>
      </w:r>
      <w:r w:rsidR="00521F32" w:rsidRPr="00B05390">
        <w:rPr>
          <w:rStyle w:val="Hyperlink1"/>
          <w:lang w:val="en-GB"/>
        </w:rPr>
        <w:t>sa</w:t>
      </w:r>
      <w:r w:rsidR="00521F32" w:rsidRPr="00B05390">
        <w:rPr>
          <w:lang w:val="en-GB"/>
        </w:rPr>
        <w:t>rah</w:t>
      </w:r>
      <w:proofErr w:type="spellEnd"/>
      <w:r>
        <w:rPr>
          <w:lang w:val="en-GB"/>
        </w:rPr>
        <w:t xml:space="preserve"> </w:t>
      </w:r>
      <w:r w:rsidRPr="00B05390">
        <w:rPr>
          <w:lang w:val="en-GB"/>
        </w:rPr>
        <w:t>(</w:t>
      </w:r>
      <w:r>
        <w:rPr>
          <w:lang w:val="en-GB"/>
        </w:rPr>
        <w:t>0.2</w:t>
      </w:r>
      <w:r w:rsidRPr="00B05390">
        <w:rPr>
          <w:lang w:val="en-GB"/>
        </w:rPr>
        <w:t>)</w:t>
      </w:r>
      <w:r>
        <w:rPr>
          <w:lang w:val="en-GB"/>
        </w:rPr>
        <w:t xml:space="preserve"> </w:t>
      </w:r>
      <w:proofErr w:type="spellStart"/>
      <w:r w:rsidRPr="00B05390">
        <w:rPr>
          <w:rStyle w:val="Hyperlink1"/>
          <w:lang w:val="en-GB"/>
        </w:rPr>
        <w:t>h</w:t>
      </w:r>
      <w:r w:rsidRPr="00B05390">
        <w:rPr>
          <w:lang w:val="en-GB"/>
        </w:rPr>
        <w:t>a:s</w:t>
      </w:r>
      <w:proofErr w:type="spellEnd"/>
      <w:r>
        <w:rPr>
          <w:lang w:val="en-GB"/>
        </w:rPr>
        <w:t xml:space="preserve"> </w:t>
      </w:r>
      <w:r w:rsidRPr="00B05390">
        <w:rPr>
          <w:lang w:val="en-GB"/>
        </w:rPr>
        <w:t>(</w:t>
      </w:r>
      <w:r>
        <w:rPr>
          <w:lang w:val="en-GB"/>
        </w:rPr>
        <w:t>0.4</w:t>
      </w:r>
      <w:r w:rsidRPr="00B05390">
        <w:rPr>
          <w:lang w:val="en-GB"/>
        </w:rPr>
        <w:t>)</w:t>
      </w:r>
      <w:r w:rsidRPr="009E517F">
        <w:rPr>
          <w:lang w:val="en-GB"/>
        </w:rPr>
        <w:t xml:space="preserve"> </w:t>
      </w:r>
      <w:r w:rsidRPr="00B05390">
        <w:rPr>
          <w:lang w:val="en-GB"/>
        </w:rPr>
        <w:t>got to bring erm</w:t>
      </w:r>
      <w:r>
        <w:rPr>
          <w:lang w:val="en-GB"/>
        </w:rPr>
        <w:t xml:space="preserve"> </w:t>
      </w:r>
      <w:r w:rsidRPr="00B05390">
        <w:rPr>
          <w:lang w:val="en-GB"/>
        </w:rPr>
        <w:t>(</w:t>
      </w:r>
      <w:r>
        <w:rPr>
          <w:lang w:val="en-GB"/>
        </w:rPr>
        <w:t>0.5</w:t>
      </w:r>
      <w:r w:rsidRPr="00B05390">
        <w:rPr>
          <w:lang w:val="en-GB"/>
        </w:rPr>
        <w:t>)</w:t>
      </w:r>
      <w:r w:rsidR="00521F32" w:rsidRPr="00B05390">
        <w:rPr>
          <w:lang w:val="en-GB"/>
        </w:rPr>
        <w:tab/>
      </w:r>
    </w:p>
    <w:p w:rsidR="00521F32" w:rsidRPr="00B05390" w:rsidRDefault="009E517F" w:rsidP="00521F32">
      <w:pPr>
        <w:pStyle w:val="Transcript"/>
        <w:rPr>
          <w:lang w:val="en-GB"/>
        </w:rPr>
      </w:pPr>
      <w:r>
        <w:rPr>
          <w:lang w:val="en-GB"/>
        </w:rPr>
        <w:t>1</w:t>
      </w:r>
      <w:r w:rsidR="00521F32" w:rsidRPr="00B05390">
        <w:rPr>
          <w:lang w:val="en-GB"/>
        </w:rPr>
        <w:t>9 M:</w:t>
      </w:r>
      <w:r w:rsidR="00521F32" w:rsidRPr="00B05390">
        <w:rPr>
          <w:lang w:val="en-GB"/>
        </w:rPr>
        <w:tab/>
        <w:t>her arms (.) and a flute</w:t>
      </w:r>
      <w:r>
        <w:rPr>
          <w:lang w:val="en-GB"/>
        </w:rPr>
        <w:t xml:space="preserve"> </w:t>
      </w:r>
      <w:r w:rsidRPr="00B05390">
        <w:rPr>
          <w:lang w:val="en-GB"/>
        </w:rPr>
        <w:t>(</w:t>
      </w:r>
      <w:r>
        <w:rPr>
          <w:lang w:val="en-GB"/>
        </w:rPr>
        <w:t>0.4</w:t>
      </w:r>
      <w:r w:rsidRPr="00B05390">
        <w:rPr>
          <w:lang w:val="en-GB"/>
        </w:rPr>
        <w:t>)</w:t>
      </w:r>
      <w:r w:rsidRPr="009E517F">
        <w:rPr>
          <w:lang w:val="en-GB"/>
        </w:rPr>
        <w:t xml:space="preserve"> </w:t>
      </w:r>
      <w:r w:rsidRPr="00B05390">
        <w:rPr>
          <w:lang w:val="en-GB"/>
        </w:rPr>
        <w:t>in front of her body:</w:t>
      </w:r>
    </w:p>
    <w:p w:rsidR="00521F32" w:rsidRPr="00B05390" w:rsidRDefault="00521F32" w:rsidP="00521F32">
      <w:pPr>
        <w:pStyle w:val="Transcript"/>
        <w:rPr>
          <w:lang w:val="en-GB"/>
        </w:rPr>
      </w:pPr>
      <w:r w:rsidRPr="00B05390">
        <w:rPr>
          <w:lang w:val="en-GB"/>
        </w:rPr>
        <w:tab/>
      </w:r>
    </w:p>
    <w:tbl>
      <w:tblPr>
        <w:tblW w:w="851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127"/>
        <w:gridCol w:w="2127"/>
        <w:gridCol w:w="2127"/>
        <w:gridCol w:w="2129"/>
      </w:tblGrid>
      <w:tr w:rsidR="00B739EE" w:rsidRPr="00B739EE" w:rsidTr="00B739EE">
        <w:trPr>
          <w:trHeight w:val="1741"/>
        </w:trPr>
        <w:tc>
          <w:tcPr>
            <w:tcW w:w="21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rsidR="00B739EE" w:rsidRPr="00B739EE" w:rsidRDefault="00B739EE" w:rsidP="00B739EE">
            <w:pPr>
              <w:pStyle w:val="Transcript"/>
              <w:spacing w:line="360" w:lineRule="auto"/>
              <w:jc w:val="center"/>
            </w:pPr>
            <w:r w:rsidRPr="00B739EE">
              <w:rPr>
                <w:noProof/>
              </w:rPr>
              <w:lastRenderedPageBreak/>
              <w:drawing>
                <wp:inline distT="0" distB="0" distL="0" distR="0" wp14:anchorId="7E5356A4" wp14:editId="5E2FC4BE">
                  <wp:extent cx="1276153" cy="1260000"/>
                  <wp:effectExtent l="0" t="0" r="0" b="0"/>
                  <wp:docPr id="1073741829" name="officeArt object" descr="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image9.jpeg" descr="image9.jpeg"/>
                          <pic:cNvPicPr>
                            <a:picLocks noChangeAspect="1"/>
                          </pic:cNvPicPr>
                        </pic:nvPicPr>
                        <pic:blipFill>
                          <a:blip r:embed="rId16"/>
                          <a:stretch>
                            <a:fillRect/>
                          </a:stretch>
                        </pic:blipFill>
                        <pic:spPr>
                          <a:xfrm>
                            <a:off x="0" y="0"/>
                            <a:ext cx="1276153" cy="1260000"/>
                          </a:xfrm>
                          <a:prstGeom prst="rect">
                            <a:avLst/>
                          </a:prstGeom>
                          <a:ln w="12700" cap="flat">
                            <a:noFill/>
                            <a:miter lim="400000"/>
                          </a:ln>
                          <a:effectLst/>
                        </pic:spPr>
                      </pic:pic>
                    </a:graphicData>
                  </a:graphic>
                </wp:inline>
              </w:drawing>
            </w:r>
          </w:p>
          <w:p w:rsidR="00B739EE" w:rsidRPr="00B739EE" w:rsidRDefault="00B739EE" w:rsidP="00B739EE">
            <w:pPr>
              <w:pStyle w:val="Transcript"/>
              <w:spacing w:line="360" w:lineRule="auto"/>
              <w:jc w:val="center"/>
            </w:pPr>
            <w:r w:rsidRPr="00B739EE">
              <w:t>Image 1</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rsidR="00B739EE" w:rsidRPr="00B739EE" w:rsidRDefault="00B739EE" w:rsidP="00B739EE">
            <w:pPr>
              <w:pStyle w:val="Transcript"/>
              <w:spacing w:line="360" w:lineRule="auto"/>
              <w:jc w:val="center"/>
            </w:pPr>
            <w:r w:rsidRPr="00B739EE">
              <w:rPr>
                <w:noProof/>
              </w:rPr>
              <w:drawing>
                <wp:inline distT="0" distB="0" distL="0" distR="0" wp14:anchorId="699B8DE7" wp14:editId="0F9FD1CE">
                  <wp:extent cx="1292411" cy="1260000"/>
                  <wp:effectExtent l="0" t="0" r="3175" b="0"/>
                  <wp:docPr id="1073741830" name="officeArt object" descr="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image10.jpeg" descr="image10.jpeg"/>
                          <pic:cNvPicPr>
                            <a:picLocks noChangeAspect="1"/>
                          </pic:cNvPicPr>
                        </pic:nvPicPr>
                        <pic:blipFill>
                          <a:blip r:embed="rId17"/>
                          <a:stretch>
                            <a:fillRect/>
                          </a:stretch>
                        </pic:blipFill>
                        <pic:spPr>
                          <a:xfrm>
                            <a:off x="0" y="0"/>
                            <a:ext cx="1292411" cy="1260000"/>
                          </a:xfrm>
                          <a:prstGeom prst="rect">
                            <a:avLst/>
                          </a:prstGeom>
                          <a:ln w="12700" cap="flat">
                            <a:noFill/>
                            <a:miter lim="400000"/>
                          </a:ln>
                          <a:effectLst/>
                        </pic:spPr>
                      </pic:pic>
                    </a:graphicData>
                  </a:graphic>
                </wp:inline>
              </w:drawing>
            </w:r>
          </w:p>
          <w:p w:rsidR="00B739EE" w:rsidRPr="00B739EE" w:rsidRDefault="00B739EE" w:rsidP="00B739EE">
            <w:pPr>
              <w:pStyle w:val="Transcript"/>
              <w:spacing w:line="360" w:lineRule="auto"/>
              <w:jc w:val="center"/>
            </w:pPr>
            <w:r w:rsidRPr="00B739EE">
              <w:t>Image 2</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rsidR="00B739EE" w:rsidRPr="00B739EE" w:rsidRDefault="00B739EE" w:rsidP="00B739EE">
            <w:pPr>
              <w:pStyle w:val="Transcript"/>
              <w:spacing w:line="360" w:lineRule="auto"/>
              <w:jc w:val="center"/>
            </w:pPr>
            <w:r w:rsidRPr="00B739EE">
              <w:rPr>
                <w:noProof/>
              </w:rPr>
              <w:drawing>
                <wp:inline distT="0" distB="0" distL="0" distR="0" wp14:anchorId="01407B1F" wp14:editId="21BFF8FB">
                  <wp:extent cx="1280192" cy="1260000"/>
                  <wp:effectExtent l="0" t="0" r="2540" b="0"/>
                  <wp:docPr id="1073741831" name="officeArt object" descr="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image11.jpeg" descr="image11.jpeg"/>
                          <pic:cNvPicPr>
                            <a:picLocks noChangeAspect="1"/>
                          </pic:cNvPicPr>
                        </pic:nvPicPr>
                        <pic:blipFill>
                          <a:blip r:embed="rId18"/>
                          <a:stretch>
                            <a:fillRect/>
                          </a:stretch>
                        </pic:blipFill>
                        <pic:spPr>
                          <a:xfrm>
                            <a:off x="0" y="0"/>
                            <a:ext cx="1280192" cy="1260000"/>
                          </a:xfrm>
                          <a:prstGeom prst="rect">
                            <a:avLst/>
                          </a:prstGeom>
                          <a:ln w="12700" cap="flat">
                            <a:noFill/>
                            <a:miter lim="400000"/>
                          </a:ln>
                          <a:effectLst/>
                        </pic:spPr>
                      </pic:pic>
                    </a:graphicData>
                  </a:graphic>
                </wp:inline>
              </w:drawing>
            </w:r>
          </w:p>
          <w:p w:rsidR="00B739EE" w:rsidRPr="00B739EE" w:rsidRDefault="00B739EE" w:rsidP="00B739EE">
            <w:pPr>
              <w:pStyle w:val="Transcript"/>
              <w:spacing w:line="360" w:lineRule="auto"/>
              <w:jc w:val="center"/>
            </w:pPr>
            <w:r w:rsidRPr="00B739EE">
              <w:t>Image 3</w:t>
            </w:r>
          </w:p>
        </w:tc>
        <w:tc>
          <w:tcPr>
            <w:tcW w:w="212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bottom"/>
          </w:tcPr>
          <w:p w:rsidR="00B739EE" w:rsidRPr="00B739EE" w:rsidRDefault="00B739EE" w:rsidP="00B739EE">
            <w:pPr>
              <w:pStyle w:val="Transcript"/>
              <w:spacing w:line="360" w:lineRule="auto"/>
              <w:jc w:val="center"/>
            </w:pPr>
            <w:r w:rsidRPr="00B739EE">
              <w:rPr>
                <w:noProof/>
              </w:rPr>
              <w:drawing>
                <wp:inline distT="0" distB="0" distL="0" distR="0" wp14:anchorId="5CBF68CF" wp14:editId="3624B84F">
                  <wp:extent cx="1284153" cy="1260000"/>
                  <wp:effectExtent l="0" t="0" r="0" b="0"/>
                  <wp:docPr id="1073741832" name="officeArt object" descr="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image12.jpeg" descr="image12.jpeg"/>
                          <pic:cNvPicPr>
                            <a:picLocks noChangeAspect="1"/>
                          </pic:cNvPicPr>
                        </pic:nvPicPr>
                        <pic:blipFill>
                          <a:blip r:embed="rId19"/>
                          <a:stretch>
                            <a:fillRect/>
                          </a:stretch>
                        </pic:blipFill>
                        <pic:spPr>
                          <a:xfrm>
                            <a:off x="0" y="0"/>
                            <a:ext cx="1284153" cy="1260000"/>
                          </a:xfrm>
                          <a:prstGeom prst="rect">
                            <a:avLst/>
                          </a:prstGeom>
                          <a:ln w="12700" cap="flat">
                            <a:noFill/>
                            <a:miter lim="400000"/>
                          </a:ln>
                          <a:effectLst/>
                        </pic:spPr>
                      </pic:pic>
                    </a:graphicData>
                  </a:graphic>
                </wp:inline>
              </w:drawing>
            </w:r>
          </w:p>
          <w:p w:rsidR="00B739EE" w:rsidRPr="00B739EE" w:rsidRDefault="00B739EE" w:rsidP="00B739EE">
            <w:pPr>
              <w:pStyle w:val="Transcript"/>
              <w:spacing w:line="360" w:lineRule="auto"/>
              <w:jc w:val="center"/>
            </w:pPr>
            <w:r w:rsidRPr="00B739EE">
              <w:t>Image 4</w:t>
            </w:r>
          </w:p>
        </w:tc>
      </w:tr>
      <w:tr w:rsidR="00B739EE" w:rsidRPr="00B739EE" w:rsidTr="00B739EE">
        <w:trPr>
          <w:trHeight w:val="392"/>
        </w:trPr>
        <w:tc>
          <w:tcPr>
            <w:tcW w:w="8510" w:type="dxa"/>
            <w:gridSpan w:val="4"/>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rsidR="00B739EE" w:rsidRPr="00B739EE" w:rsidRDefault="00B739EE" w:rsidP="00B739EE">
            <w:pPr>
              <w:pStyle w:val="Figurecaption"/>
              <w:rPr>
                <w:rFonts w:eastAsia="Arial Unicode MS"/>
                <w:u w:color="000000"/>
                <w:bdr w:val="nil"/>
              </w:rPr>
            </w:pPr>
            <w:r w:rsidRPr="00B739EE">
              <w:rPr>
                <w:rFonts w:eastAsia="Arial Unicode MS"/>
                <w:u w:color="000000"/>
                <w:bdr w:val="nil"/>
              </w:rPr>
              <w:t xml:space="preserve">Figure </w:t>
            </w:r>
            <w:r w:rsidR="005A7946">
              <w:rPr>
                <w:rFonts w:eastAsia="Arial Unicode MS"/>
                <w:u w:color="000000"/>
                <w:bdr w:val="nil"/>
              </w:rPr>
              <w:t>4</w:t>
            </w:r>
            <w:r w:rsidRPr="00B739EE">
              <w:rPr>
                <w:rFonts w:eastAsia="Arial Unicode MS"/>
                <w:u w:color="000000"/>
                <w:bdr w:val="nil"/>
              </w:rPr>
              <w:t xml:space="preserve">: Rear view of master and student (relating to bullet points in </w:t>
            </w:r>
            <w:r w:rsidR="005A7946">
              <w:rPr>
                <w:rFonts w:eastAsia="Arial Unicode MS"/>
                <w:u w:color="000000"/>
                <w:bdr w:val="nil"/>
              </w:rPr>
              <w:t xml:space="preserve">the </w:t>
            </w:r>
            <w:r w:rsidRPr="00B739EE">
              <w:rPr>
                <w:rFonts w:eastAsia="Arial Unicode MS"/>
                <w:u w:color="000000"/>
                <w:bdr w:val="nil"/>
              </w:rPr>
              <w:t>transcript)</w:t>
            </w:r>
          </w:p>
        </w:tc>
      </w:tr>
    </w:tbl>
    <w:p w:rsidR="008C0322" w:rsidRPr="00B05390" w:rsidRDefault="008C0322" w:rsidP="008C0322">
      <w:pPr>
        <w:pStyle w:val="Transcript"/>
        <w:spacing w:line="360" w:lineRule="auto"/>
        <w:jc w:val="both"/>
        <w:rPr>
          <w:lang w:val="en-GB"/>
        </w:rPr>
      </w:pPr>
    </w:p>
    <w:p w:rsidR="008C0322" w:rsidRPr="00B05390" w:rsidRDefault="008C0322" w:rsidP="008C0322">
      <w:pPr>
        <w:pStyle w:val="Transcript"/>
        <w:spacing w:line="360" w:lineRule="auto"/>
        <w:jc w:val="both"/>
        <w:rPr>
          <w:lang w:val="en-GB"/>
        </w:rPr>
      </w:pPr>
    </w:p>
    <w:p w:rsidR="008C0322" w:rsidRPr="00B05390" w:rsidRDefault="00C37E6E" w:rsidP="00106F37">
      <w:r>
        <w:t>In line 01 and 02 the AT master issues a 'local' (Szczepek Reed, Reed, and Haddon 2013) embodied-action directive (</w:t>
      </w:r>
      <w:proofErr w:type="spellStart"/>
      <w:r>
        <w:t>Cekaite</w:t>
      </w:r>
      <w:proofErr w:type="spellEnd"/>
      <w:r>
        <w:t xml:space="preserve"> 2010) '</w:t>
      </w:r>
      <w:proofErr w:type="spellStart"/>
      <w:r>
        <w:t>t'so</w:t>
      </w:r>
      <w:proofErr w:type="spellEnd"/>
      <w:r>
        <w:t xml:space="preserve"> your </w:t>
      </w:r>
      <w:proofErr w:type="spellStart"/>
      <w:r>
        <w:t>gonna</w:t>
      </w:r>
      <w:proofErr w:type="spellEnd"/>
      <w:r>
        <w:t xml:space="preserve"> bring </w:t>
      </w:r>
      <w:proofErr w:type="spellStart"/>
      <w:r>
        <w:t>bring</w:t>
      </w:r>
      <w:proofErr w:type="spellEnd"/>
      <w:r>
        <w:t xml:space="preserve"> your flute to in your normal way (which is)'. This directive is accompanied by touch by the master, with the right hand beginning on the back of the neck of the student on line 01 and then moving down to the base of the spine as the master says 'bring your flute', a change of direction on 'to' and a movement to the middle of the back on 'in' (line 02). A small movement of the student's right arm in line with 'normal' is seen, but then she produces the larger movement of both arms to bring the flute to the mouth as the master utters 'i just wana check something' in line 03 (Images 1 and 2 in Figure 4). In the verbal pause that follows, the master puts her left hand to the student's right shoulder 0.6 seconds into the pause (Image 3) and then moves her right hand down the student's back 2.0 seconds into the pause (Image 4). As the master utters 'ukay' in a quiet voice in line 05, she continues this 'stroke' of the right hand down the back. In line 07 the utterance'm .hh so::' is followed by a question 'do you fee:::l </w:t>
      </w:r>
      <w:proofErr w:type="spellStart"/>
      <w:r>
        <w:t>th't</w:t>
      </w:r>
      <w:proofErr w:type="spellEnd"/>
      <w:r>
        <w:t>'. The statement in line</w:t>
      </w:r>
      <w:r w:rsidR="009E517F">
        <w:t>s 7</w:t>
      </w:r>
      <w:r>
        <w:t xml:space="preserve"> and </w:t>
      </w:r>
      <w:r w:rsidR="009E517F">
        <w:t>8</w:t>
      </w:r>
      <w:r>
        <w:t xml:space="preserve"> issues a diagnostic verdict formulated as a question of 'you've lost a bit of the softness and flexibility in your spine'. </w:t>
      </w:r>
      <w:r w:rsidR="00521F32">
        <w:t>G</w:t>
      </w:r>
      <w:r>
        <w:t xml:space="preserve">iven that flexibility is simultaneously an internal and external affair (and could potentially be judged by the master's diagnostic touch movement), the 'feeling' of the student (which again could be heard as both internal and </w:t>
      </w:r>
      <w:r>
        <w:lastRenderedPageBreak/>
        <w:t>experiential, and external and assessable) is placed in an ambiguous position of being a matter of collective agreement.</w:t>
      </w:r>
    </w:p>
    <w:p w:rsidR="008C0322" w:rsidRPr="00B05390" w:rsidRDefault="00C37E6E" w:rsidP="00106F37">
      <w:r>
        <w:t>After an overlapping 'hmm' (</w:t>
      </w:r>
      <w:r w:rsidR="009E517F">
        <w:t>9</w:t>
      </w:r>
      <w:r>
        <w:t>) and an agreement token, 'mm::::' (1</w:t>
      </w:r>
      <w:r w:rsidR="009E517F">
        <w:t>0</w:t>
      </w:r>
      <w:r>
        <w:t>) by the student, the master contextualises and explains this lack of flexibility to the onlooking audience in lines 1</w:t>
      </w:r>
      <w:r w:rsidR="009E517F">
        <w:t>3</w:t>
      </w:r>
      <w:r>
        <w:t xml:space="preserve"> to </w:t>
      </w:r>
      <w:r w:rsidR="009E517F">
        <w:t>19</w:t>
      </w:r>
      <w:r>
        <w:t xml:space="preserve">. This is accomplished through a request for the student's name in lines </w:t>
      </w:r>
      <w:r w:rsidR="009E517F">
        <w:t>15</w:t>
      </w:r>
      <w:r>
        <w:t xml:space="preserve"> and the use of this name at the beginning of a summary statement, 't' sarah (0.2) has (0.4) got to bring erm (0.5) her arms (.) and a flute (0.4) in front of her body directed to the audience members. The master uses the person reference to position the student as the object of the instructional learning.</w:t>
      </w:r>
    </w:p>
    <w:p w:rsidR="008C0322" w:rsidRDefault="00C37E6E" w:rsidP="00106F37">
      <w:r>
        <w:t>The utterance 'do you feel' turns the student's embodied experience, as both a matter of perception and body expertise, into a matter of embodied epistemics; 'knowledge of' and 'knowledge through' are placed in opposition, with a prioritisation of the former as a social and accountable matter. The preference for a positive second pair-part is underpinned and promoted by the potential that a negative second pair-part merely provides evidence for the greater insight of the master. This sets the scene for the pronouncement in line 1</w:t>
      </w:r>
      <w:r w:rsidR="009E517F">
        <w:t>3</w:t>
      </w:r>
      <w:r>
        <w:t>, which begins 'now I think', which begins the diagnostic account. Th</w:t>
      </w:r>
      <w:r w:rsidR="009E517F">
        <w:t>e</w:t>
      </w:r>
      <w:r>
        <w:t xml:space="preserve"> pursuit of acknowledgement</w:t>
      </w:r>
      <w:r w:rsidR="009E517F">
        <w:t xml:space="preserve"> </w:t>
      </w:r>
      <w:r w:rsidR="00B739EE">
        <w:t>(7 and8)</w:t>
      </w:r>
      <w:r>
        <w:t xml:space="preserve"> precedes the </w:t>
      </w:r>
      <w:r w:rsidR="00B739EE">
        <w:t xml:space="preserve">pronouncement and </w:t>
      </w:r>
      <w:r>
        <w:t xml:space="preserve">summation directed at the audience and is arguably a crucial aspect of the pivot-like move by the master to </w:t>
      </w:r>
      <w:r w:rsidR="00B739EE">
        <w:t>transform</w:t>
      </w:r>
      <w:r>
        <w:t xml:space="preserve"> a one-</w:t>
      </w:r>
      <w:r w:rsidR="00B739EE">
        <w:t>to</w:t>
      </w:r>
      <w:r>
        <w:t xml:space="preserve">-one interaction into a group learning interaction. There are a similar set of moves and epistemic negotiations in the following instance. </w:t>
      </w:r>
    </w:p>
    <w:p w:rsidR="00330DFE" w:rsidRPr="00B05390" w:rsidRDefault="00330DFE" w:rsidP="00330DFE">
      <w:pPr>
        <w:pStyle w:val="Heading3"/>
      </w:pPr>
      <w:r w:rsidRPr="00016EDD">
        <w:rPr>
          <w:rFonts w:eastAsia="Arial Unicode MS"/>
        </w:rPr>
        <w:t xml:space="preserve">Instance 4 - </w:t>
      </w:r>
      <w:r>
        <w:rPr>
          <w:rFonts w:eastAsia="Arial Unicode MS"/>
        </w:rPr>
        <w:t>diagnostic</w:t>
      </w:r>
      <w:r w:rsidRPr="00016EDD">
        <w:rPr>
          <w:rFonts w:eastAsia="Arial Unicode MS"/>
        </w:rPr>
        <w:t xml:space="preserve"> touch</w:t>
      </w:r>
    </w:p>
    <w:p w:rsidR="00330DFE" w:rsidRPr="00B05390" w:rsidRDefault="00330DFE" w:rsidP="007417AB">
      <w:pPr>
        <w:pStyle w:val="Heading4Paragraph"/>
      </w:pPr>
      <w:r w:rsidRPr="00CC2399">
        <w:t>Transcript 4: LMNAT160 1:42-2:14</w:t>
      </w:r>
    </w:p>
    <w:p w:rsidR="00330DFE" w:rsidRPr="00330DFE" w:rsidRDefault="00330DFE" w:rsidP="00330DFE">
      <w:pPr>
        <w:pStyle w:val="Transcript"/>
        <w:rPr>
          <w:rStyle w:val="None"/>
          <w:lang w:val="en-GB"/>
        </w:rPr>
      </w:pPr>
      <w:r w:rsidRPr="00330DFE">
        <w:rPr>
          <w:rStyle w:val="None"/>
          <w:lang w:val="en-GB"/>
        </w:rPr>
        <w:t>01 M:   so |take a breath for me::</w:t>
      </w:r>
    </w:p>
    <w:p w:rsidR="00330DFE" w:rsidRPr="00330DFE" w:rsidRDefault="00330DFE" w:rsidP="00330DFE">
      <w:pPr>
        <w:pStyle w:val="Transcript"/>
        <w:rPr>
          <w:rStyle w:val="None"/>
          <w:lang w:val="en-GB"/>
        </w:rPr>
      </w:pPr>
      <w:r w:rsidRPr="00330DFE">
        <w:rPr>
          <w:rStyle w:val="None"/>
          <w:lang w:val="en-GB"/>
        </w:rPr>
        <w:t xml:space="preserve">    M:  ~~~|______________________          ((RH to middle of back R))</w:t>
      </w:r>
    </w:p>
    <w:p w:rsidR="00330DFE" w:rsidRPr="00330DFE" w:rsidRDefault="00330DFE" w:rsidP="00330DFE">
      <w:pPr>
        <w:pStyle w:val="Transcript"/>
        <w:rPr>
          <w:rStyle w:val="None"/>
          <w:lang w:val="en-GB"/>
        </w:rPr>
      </w:pPr>
      <w:r w:rsidRPr="00330DFE">
        <w:rPr>
          <w:rStyle w:val="None"/>
          <w:lang w:val="en-GB"/>
        </w:rPr>
        <w:t xml:space="preserve">    M:  ~~~|______________________          ((LH to middle of back L))</w:t>
      </w:r>
    </w:p>
    <w:p w:rsidR="00330DFE" w:rsidRPr="00330DFE" w:rsidRDefault="00330DFE" w:rsidP="00330DFE">
      <w:pPr>
        <w:pStyle w:val="Transcript"/>
        <w:rPr>
          <w:rStyle w:val="None"/>
          <w:lang w:val="en-GB"/>
        </w:rPr>
      </w:pPr>
    </w:p>
    <w:p w:rsidR="00330DFE" w:rsidRPr="00330DFE" w:rsidRDefault="00330DFE" w:rsidP="00330DFE">
      <w:pPr>
        <w:pStyle w:val="Transcript"/>
        <w:rPr>
          <w:rStyle w:val="None"/>
          <w:lang w:val="en-GB"/>
        </w:rPr>
      </w:pPr>
      <w:r w:rsidRPr="00330DFE">
        <w:rPr>
          <w:rStyle w:val="None"/>
          <w:lang w:val="en-GB"/>
        </w:rPr>
        <w:t xml:space="preserve">02 M:   so I can feel what </w:t>
      </w:r>
      <w:proofErr w:type="spellStart"/>
      <w:r w:rsidRPr="00330DFE">
        <w:rPr>
          <w:rStyle w:val="None"/>
          <w:lang w:val="en-GB"/>
        </w:rPr>
        <w:t>what</w:t>
      </w:r>
      <w:proofErr w:type="spellEnd"/>
      <w:r w:rsidRPr="00330DFE">
        <w:rPr>
          <w:rStyle w:val="None"/>
          <w:lang w:val="en-GB"/>
        </w:rPr>
        <w:t xml:space="preserve"> it means for you to take a breath</w:t>
      </w:r>
    </w:p>
    <w:p w:rsidR="00330DFE" w:rsidRPr="00330DFE" w:rsidRDefault="00330DFE" w:rsidP="00330DFE">
      <w:pPr>
        <w:pStyle w:val="Transcript"/>
        <w:rPr>
          <w:rStyle w:val="None"/>
          <w:lang w:val="en-GB"/>
        </w:rPr>
      </w:pPr>
      <w:r w:rsidRPr="00330DFE">
        <w:rPr>
          <w:rStyle w:val="None"/>
          <w:lang w:val="en-GB"/>
        </w:rPr>
        <w:lastRenderedPageBreak/>
        <w:t>03      (----------------------------)</w:t>
      </w:r>
    </w:p>
    <w:p w:rsidR="00330DFE" w:rsidRPr="00330DFE" w:rsidRDefault="00330DFE" w:rsidP="00330DFE">
      <w:pPr>
        <w:pStyle w:val="Transcript"/>
        <w:rPr>
          <w:rStyle w:val="None"/>
          <w:lang w:val="en-GB"/>
        </w:rPr>
      </w:pPr>
      <w:r w:rsidRPr="00330DFE">
        <w:rPr>
          <w:rStyle w:val="None"/>
          <w:lang w:val="en-GB"/>
        </w:rPr>
        <w:t xml:space="preserve">    S:   ~~~~~~~~~~~~~~~~~~~~~~~~~~~~          ((breathes in and out))</w:t>
      </w:r>
    </w:p>
    <w:p w:rsidR="00330DFE" w:rsidRPr="00B05390" w:rsidRDefault="00330DFE" w:rsidP="00330DFE">
      <w:pPr>
        <w:pStyle w:val="Transcript"/>
        <w:rPr>
          <w:lang w:val="en-GB"/>
        </w:rPr>
      </w:pPr>
      <w:r w:rsidRPr="00B05390">
        <w:rPr>
          <w:lang w:val="en-GB"/>
        </w:rPr>
        <w:t>04 M:   one more when you're ready</w:t>
      </w:r>
    </w:p>
    <w:p w:rsidR="00330DFE" w:rsidRPr="00B05390" w:rsidRDefault="00330DFE" w:rsidP="00330DFE">
      <w:pPr>
        <w:pStyle w:val="Transcript"/>
        <w:rPr>
          <w:lang w:val="en-GB"/>
        </w:rPr>
      </w:pPr>
      <w:r w:rsidRPr="00B05390">
        <w:rPr>
          <w:lang w:val="en-GB"/>
        </w:rPr>
        <w:t>05      (---------------)</w:t>
      </w:r>
    </w:p>
    <w:p w:rsidR="00330DFE" w:rsidRPr="00B05390" w:rsidRDefault="00330DFE" w:rsidP="00330DFE">
      <w:pPr>
        <w:pStyle w:val="Transcript"/>
        <w:rPr>
          <w:lang w:val="en-GB"/>
        </w:rPr>
      </w:pPr>
      <w:r w:rsidRPr="00B05390">
        <w:rPr>
          <w:lang w:val="en-GB"/>
        </w:rPr>
        <w:t xml:space="preserve">    S:   ~~~~~~~~~~~~~~~                       ((breathes in and out))</w:t>
      </w:r>
    </w:p>
    <w:p w:rsidR="00330DFE" w:rsidRPr="00B05390" w:rsidRDefault="00330DFE" w:rsidP="00330DFE">
      <w:pPr>
        <w:pStyle w:val="Transcript"/>
        <w:rPr>
          <w:lang w:val="en-GB"/>
        </w:rPr>
      </w:pPr>
      <w:r w:rsidRPr="00B05390">
        <w:rPr>
          <w:lang w:val="en-GB"/>
        </w:rPr>
        <w:t>06 M:   now do:- one with the trumpet up</w:t>
      </w:r>
    </w:p>
    <w:p w:rsidR="00330DFE" w:rsidRPr="00B05390" w:rsidRDefault="00330DFE" w:rsidP="00330DFE">
      <w:pPr>
        <w:pStyle w:val="Transcript"/>
        <w:rPr>
          <w:lang w:val="en-GB"/>
        </w:rPr>
      </w:pPr>
      <w:r w:rsidRPr="00B05390">
        <w:rPr>
          <w:lang w:val="en-GB"/>
        </w:rPr>
        <w:t>07      (-----|-------)</w:t>
      </w:r>
    </w:p>
    <w:p w:rsidR="00330DFE" w:rsidRPr="00B05390" w:rsidRDefault="00330DFE" w:rsidP="00330DFE">
      <w:pPr>
        <w:pStyle w:val="Transcript"/>
        <w:rPr>
          <w:lang w:val="en-GB"/>
        </w:rPr>
      </w:pPr>
      <w:r w:rsidRPr="00B05390">
        <w:rPr>
          <w:lang w:val="en-GB"/>
        </w:rPr>
        <w:t xml:space="preserve">    S:   ~~~~~|                              ((puts trumpet to mouth))</w:t>
      </w:r>
    </w:p>
    <w:p w:rsidR="00330DFE" w:rsidRPr="00B05390" w:rsidRDefault="00330DFE" w:rsidP="00330DFE">
      <w:pPr>
        <w:pStyle w:val="Transcript"/>
        <w:rPr>
          <w:lang w:val="en-GB"/>
        </w:rPr>
      </w:pPr>
      <w:r w:rsidRPr="00B05390">
        <w:rPr>
          <w:lang w:val="en-GB"/>
        </w:rPr>
        <w:t xml:space="preserve">    S:        |~~~~~~~    </w:t>
      </w:r>
      <w:r>
        <w:rPr>
          <w:lang w:val="en-GB"/>
        </w:rPr>
        <w:t xml:space="preserve">  </w:t>
      </w:r>
      <w:r w:rsidRPr="00B05390">
        <w:rPr>
          <w:lang w:val="en-GB"/>
        </w:rPr>
        <w:t xml:space="preserve">                   ((breathes in and out))</w:t>
      </w:r>
    </w:p>
    <w:p w:rsidR="00330DFE" w:rsidRPr="00B05390" w:rsidRDefault="00330DFE" w:rsidP="00330DFE">
      <w:pPr>
        <w:pStyle w:val="Transcript"/>
        <w:rPr>
          <w:lang w:val="en-GB"/>
        </w:rPr>
      </w:pPr>
      <w:r w:rsidRPr="00B05390">
        <w:rPr>
          <w:lang w:val="en-GB"/>
        </w:rPr>
        <w:t>08 M:   do you feel what you did to your back</w:t>
      </w:r>
    </w:p>
    <w:p w:rsidR="00330DFE" w:rsidRPr="00B05390" w:rsidRDefault="00330DFE" w:rsidP="00330DFE">
      <w:pPr>
        <w:pStyle w:val="Transcript"/>
        <w:rPr>
          <w:lang w:val="en-GB"/>
        </w:rPr>
      </w:pPr>
      <w:r w:rsidRPr="00B05390">
        <w:rPr>
          <w:lang w:val="en-GB"/>
        </w:rPr>
        <w:t xml:space="preserve">    M:  ~~~~~~~~~~~~~~~~~~~~~~~~        ((moves to side to look at S))</w:t>
      </w:r>
    </w:p>
    <w:p w:rsidR="00330DFE" w:rsidRPr="00B05390" w:rsidRDefault="00330DFE" w:rsidP="00330DFE">
      <w:pPr>
        <w:pStyle w:val="Transcript"/>
        <w:rPr>
          <w:lang w:val="en-GB"/>
        </w:rPr>
      </w:pPr>
      <w:r w:rsidRPr="00B05390">
        <w:rPr>
          <w:lang w:val="en-GB"/>
        </w:rPr>
        <w:t>09      (------)</w:t>
      </w:r>
    </w:p>
    <w:p w:rsidR="00330DFE" w:rsidRPr="00B05390" w:rsidRDefault="00330DFE" w:rsidP="00330DFE">
      <w:pPr>
        <w:pStyle w:val="Transcript"/>
        <w:rPr>
          <w:lang w:val="en-GB"/>
        </w:rPr>
      </w:pPr>
      <w:r w:rsidRPr="00B05390">
        <w:rPr>
          <w:lang w:val="en-GB"/>
        </w:rPr>
        <w:t>10 M:   you did [exactly what I was |talking about earlier</w:t>
      </w:r>
    </w:p>
    <w:p w:rsidR="00330DFE" w:rsidRPr="00B05390" w:rsidRDefault="00330DFE" w:rsidP="00330DFE">
      <w:pPr>
        <w:pStyle w:val="Transcript"/>
        <w:rPr>
          <w:lang w:val="en-GB"/>
        </w:rPr>
      </w:pPr>
      <w:r w:rsidRPr="00B05390">
        <w:rPr>
          <w:lang w:val="en-GB"/>
        </w:rPr>
        <w:t>11 S:           [yeah</w:t>
      </w:r>
    </w:p>
    <w:p w:rsidR="00330DFE" w:rsidRPr="00B05390" w:rsidRDefault="00330DFE" w:rsidP="00330DFE">
      <w:pPr>
        <w:pStyle w:val="Transcript"/>
        <w:rPr>
          <w:lang w:val="en-GB"/>
        </w:rPr>
      </w:pPr>
      <w:r w:rsidRPr="00B05390">
        <w:rPr>
          <w:lang w:val="en-GB"/>
        </w:rPr>
        <w:t>12      (---)</w:t>
      </w:r>
    </w:p>
    <w:p w:rsidR="00330DFE" w:rsidRPr="00B05390" w:rsidRDefault="00330DFE" w:rsidP="00330DFE">
      <w:pPr>
        <w:pStyle w:val="Transcript"/>
        <w:rPr>
          <w:lang w:val="en-GB"/>
        </w:rPr>
      </w:pPr>
      <w:r w:rsidRPr="00B05390">
        <w:rPr>
          <w:lang w:val="en-GB"/>
        </w:rPr>
        <w:t>13 M:   so see if you can remember the old pivot</w:t>
      </w:r>
    </w:p>
    <w:p w:rsidR="00330DFE" w:rsidRPr="00B05390" w:rsidRDefault="00330DFE" w:rsidP="00330DFE">
      <w:pPr>
        <w:pStyle w:val="Transcript"/>
        <w:rPr>
          <w:lang w:val="en-GB"/>
        </w:rPr>
      </w:pPr>
      <w:r w:rsidRPr="00B05390">
        <w:rPr>
          <w:lang w:val="en-GB"/>
        </w:rPr>
        <w:t>14 M:   (.) the ankle pivot</w:t>
      </w:r>
    </w:p>
    <w:p w:rsidR="00330DFE" w:rsidRPr="00B05390" w:rsidRDefault="00330DFE" w:rsidP="00330DFE">
      <w:pPr>
        <w:pStyle w:val="Transcript"/>
        <w:rPr>
          <w:lang w:val="en-GB"/>
        </w:rPr>
      </w:pPr>
      <w:r w:rsidRPr="00B05390">
        <w:rPr>
          <w:lang w:val="en-GB"/>
        </w:rPr>
        <w:t>15      (--)</w:t>
      </w:r>
    </w:p>
    <w:p w:rsidR="00330DFE" w:rsidRPr="00B05390" w:rsidRDefault="00330DFE" w:rsidP="00330DFE">
      <w:pPr>
        <w:pStyle w:val="Transcript"/>
        <w:rPr>
          <w:lang w:val="en-GB"/>
        </w:rPr>
      </w:pPr>
      <w:r w:rsidRPr="00B05390">
        <w:rPr>
          <w:lang w:val="en-GB"/>
        </w:rPr>
        <w:t xml:space="preserve">16 M:   what he did so that you </w:t>
      </w:r>
      <w:proofErr w:type="spellStart"/>
      <w:r w:rsidRPr="00B05390">
        <w:rPr>
          <w:lang w:val="en-GB"/>
        </w:rPr>
        <w:t>kno:w</w:t>
      </w:r>
      <w:proofErr w:type="spellEnd"/>
    </w:p>
    <w:p w:rsidR="00330DFE" w:rsidRPr="00B05390" w:rsidRDefault="00330DFE" w:rsidP="00330DFE">
      <w:pPr>
        <w:pStyle w:val="Transcript"/>
        <w:rPr>
          <w:lang w:val="en-GB"/>
        </w:rPr>
      </w:pPr>
      <w:r w:rsidRPr="00B05390">
        <w:rPr>
          <w:lang w:val="en-GB"/>
        </w:rPr>
        <w:t xml:space="preserve">    M:  ~~~~~~~~~~~~~~~~~~~~~~~~~~~~~          ((walks in front of S))</w:t>
      </w:r>
    </w:p>
    <w:p w:rsidR="00330DFE" w:rsidRPr="00B05390" w:rsidRDefault="00330DFE" w:rsidP="00330DFE">
      <w:pPr>
        <w:pStyle w:val="Transcript"/>
        <w:rPr>
          <w:lang w:val="en-GB"/>
        </w:rPr>
      </w:pPr>
      <w:r w:rsidRPr="00B05390">
        <w:rPr>
          <w:lang w:val="en-GB"/>
        </w:rPr>
        <w:t>17      (----)</w:t>
      </w:r>
    </w:p>
    <w:p w:rsidR="00330DFE" w:rsidRPr="00B05390" w:rsidRDefault="00330DFE" w:rsidP="00330DFE">
      <w:pPr>
        <w:pStyle w:val="Transcript"/>
        <w:rPr>
          <w:lang w:val="en-GB"/>
        </w:rPr>
      </w:pPr>
      <w:r w:rsidRPr="00B05390">
        <w:rPr>
          <w:lang w:val="en-GB"/>
        </w:rPr>
        <w:t>18 M:   is::</w:t>
      </w:r>
    </w:p>
    <w:p w:rsidR="00330DFE" w:rsidRPr="00B05390" w:rsidRDefault="00330DFE" w:rsidP="00330DFE">
      <w:pPr>
        <w:pStyle w:val="Transcript"/>
        <w:rPr>
          <w:lang w:val="en-GB"/>
        </w:rPr>
      </w:pPr>
      <w:r w:rsidRPr="00B05390">
        <w:rPr>
          <w:lang w:val="en-GB"/>
        </w:rPr>
        <w:t>19      ●1(-------------) ●2</w:t>
      </w:r>
    </w:p>
    <w:p w:rsidR="00330DFE" w:rsidRPr="00B05390" w:rsidRDefault="00330DFE" w:rsidP="00330DFE">
      <w:pPr>
        <w:pStyle w:val="Transcript"/>
        <w:rPr>
          <w:lang w:val="en-GB"/>
        </w:rPr>
      </w:pPr>
      <w:r w:rsidRPr="00B05390">
        <w:rPr>
          <w:lang w:val="en-GB"/>
        </w:rPr>
        <w:t xml:space="preserve">20 M:   </w:t>
      </w:r>
      <w:proofErr w:type="spellStart"/>
      <w:r w:rsidRPr="00B05390">
        <w:rPr>
          <w:lang w:val="en-GB"/>
        </w:rPr>
        <w:t>tha</w:t>
      </w:r>
      <w:proofErr w:type="spellEnd"/>
      <w:r w:rsidRPr="00B05390">
        <w:rPr>
          <w:lang w:val="en-GB"/>
        </w:rPr>
        <w:t>::t</w:t>
      </w:r>
    </w:p>
    <w:p w:rsidR="00330DFE" w:rsidRPr="00B05390" w:rsidRDefault="00330DFE" w:rsidP="00330DFE">
      <w:pPr>
        <w:pStyle w:val="Transcript"/>
        <w:rPr>
          <w:lang w:val="en-GB"/>
        </w:rPr>
      </w:pPr>
      <w:r w:rsidRPr="00B05390">
        <w:rPr>
          <w:lang w:val="en-GB"/>
        </w:rPr>
        <w:t>21      (</w:t>
      </w:r>
      <w:r w:rsidR="007417AB">
        <w:rPr>
          <w:lang w:val="en-GB"/>
        </w:rPr>
        <w:t>0.3</w:t>
      </w:r>
      <w:r w:rsidRPr="00B05390">
        <w:rPr>
          <w:lang w:val="en-GB"/>
        </w:rPr>
        <w:t>)</w:t>
      </w:r>
    </w:p>
    <w:p w:rsidR="00330DFE" w:rsidRPr="00B05390" w:rsidRDefault="00330DFE" w:rsidP="00330DFE">
      <w:pPr>
        <w:pStyle w:val="Transcript"/>
        <w:rPr>
          <w:lang w:val="en-GB"/>
        </w:rPr>
      </w:pPr>
      <w:r w:rsidRPr="00B05390">
        <w:rPr>
          <w:lang w:val="en-GB"/>
        </w:rPr>
        <w:t xml:space="preserve">22 M:   I've </w:t>
      </w:r>
      <w:proofErr w:type="spellStart"/>
      <w:r w:rsidRPr="00B05390">
        <w:rPr>
          <w:lang w:val="en-GB"/>
        </w:rPr>
        <w:t>exag</w:t>
      </w:r>
      <w:proofErr w:type="spellEnd"/>
      <w:r w:rsidRPr="00B05390">
        <w:rPr>
          <w:lang w:val="en-GB"/>
        </w:rPr>
        <w:t>(</w:t>
      </w:r>
      <w:proofErr w:type="spellStart"/>
      <w:r w:rsidRPr="00B05390">
        <w:rPr>
          <w:lang w:val="en-GB"/>
        </w:rPr>
        <w:t>ated</w:t>
      </w:r>
      <w:proofErr w:type="spellEnd"/>
      <w:r w:rsidRPr="00B05390">
        <w:rPr>
          <w:lang w:val="en-GB"/>
        </w:rPr>
        <w:t>) it .</w:t>
      </w:r>
      <w:proofErr w:type="spellStart"/>
      <w:r w:rsidRPr="00B05390">
        <w:rPr>
          <w:lang w:val="en-GB"/>
        </w:rPr>
        <w:t>hhhhhh</w:t>
      </w:r>
      <w:proofErr w:type="spellEnd"/>
      <w:r w:rsidRPr="00B05390">
        <w:rPr>
          <w:lang w:val="en-GB"/>
        </w:rPr>
        <w:t xml:space="preserve"> </w:t>
      </w:r>
      <w:proofErr w:type="spellStart"/>
      <w:r w:rsidRPr="00B05390">
        <w:rPr>
          <w:lang w:val="en-GB"/>
        </w:rPr>
        <w:t>t'so</w:t>
      </w:r>
      <w:proofErr w:type="spellEnd"/>
      <w:r w:rsidRPr="00B05390">
        <w:rPr>
          <w:lang w:val="en-GB"/>
        </w:rPr>
        <w:t xml:space="preserve">:: (--)  </w:t>
      </w:r>
    </w:p>
    <w:p w:rsidR="00330DFE" w:rsidRPr="00B05390" w:rsidRDefault="00330DFE" w:rsidP="00330DFE">
      <w:pPr>
        <w:pStyle w:val="Transcript"/>
        <w:rPr>
          <w:lang w:val="en-GB"/>
        </w:rPr>
      </w:pPr>
      <w:r w:rsidRPr="00B05390">
        <w:rPr>
          <w:lang w:val="en-GB"/>
        </w:rPr>
        <w:t>23 M:   this part of his back came in:</w:t>
      </w:r>
    </w:p>
    <w:p w:rsidR="00330DFE" w:rsidRPr="00B05390" w:rsidRDefault="00330DFE" w:rsidP="00330DFE">
      <w:pPr>
        <w:pStyle w:val="Transcript"/>
        <w:rPr>
          <w:lang w:val="en-GB"/>
        </w:rPr>
      </w:pPr>
      <w:r w:rsidRPr="00B05390">
        <w:rPr>
          <w:lang w:val="en-GB"/>
        </w:rPr>
        <w:t>24 M:   .</w:t>
      </w:r>
      <w:proofErr w:type="spellStart"/>
      <w:r w:rsidRPr="00B05390">
        <w:rPr>
          <w:lang w:val="en-GB"/>
        </w:rPr>
        <w:t>hhh</w:t>
      </w:r>
      <w:proofErr w:type="spellEnd"/>
      <w:r w:rsidRPr="00B05390">
        <w:rPr>
          <w:lang w:val="en-GB"/>
        </w:rPr>
        <w:t xml:space="preserve"> </w:t>
      </w:r>
      <w:proofErr w:type="spellStart"/>
      <w:r w:rsidRPr="00B05390">
        <w:rPr>
          <w:lang w:val="en-GB"/>
        </w:rPr>
        <w:t>t’so</w:t>
      </w:r>
      <w:proofErr w:type="spellEnd"/>
      <w:r w:rsidRPr="00B05390">
        <w:rPr>
          <w:lang w:val="en-GB"/>
        </w:rPr>
        <w:t xml:space="preserve"> exactly the bit that you want</w:t>
      </w:r>
    </w:p>
    <w:p w:rsidR="00330DFE" w:rsidRPr="00B05390" w:rsidRDefault="00330DFE" w:rsidP="00330DFE">
      <w:pPr>
        <w:pStyle w:val="Transcript"/>
        <w:rPr>
          <w:lang w:val="en-GB"/>
        </w:rPr>
      </w:pPr>
      <w:r w:rsidRPr="00B05390">
        <w:rPr>
          <w:lang w:val="en-GB"/>
        </w:rPr>
        <w:t xml:space="preserve">25 M:   to be (.) </w:t>
      </w:r>
      <w:r w:rsidR="007417AB" w:rsidRPr="007417AB">
        <w:rPr>
          <w:u w:val="single"/>
          <w:lang w:val="en-GB"/>
        </w:rPr>
        <w:t>a</w:t>
      </w:r>
      <w:r w:rsidRPr="00B05390">
        <w:rPr>
          <w:lang w:val="en-GB"/>
        </w:rPr>
        <w:t xml:space="preserve">ble to </w:t>
      </w:r>
      <w:proofErr w:type="spellStart"/>
      <w:r w:rsidRPr="00B05390">
        <w:rPr>
          <w:lang w:val="en-GB"/>
        </w:rPr>
        <w:t>mo:ve</w:t>
      </w:r>
      <w:proofErr w:type="spellEnd"/>
      <w:r w:rsidRPr="00B05390">
        <w:rPr>
          <w:lang w:val="en-GB"/>
        </w:rPr>
        <w:t xml:space="preserve"> (---) he squashed .</w:t>
      </w:r>
      <w:proofErr w:type="spellStart"/>
      <w:r w:rsidRPr="00B05390">
        <w:rPr>
          <w:lang w:val="en-GB"/>
        </w:rPr>
        <w:t>hh</w:t>
      </w:r>
      <w:proofErr w:type="spellEnd"/>
    </w:p>
    <w:p w:rsidR="00330DFE" w:rsidRDefault="00330DFE" w:rsidP="00106F37"/>
    <w:tbl>
      <w:tblPr>
        <w:tblStyle w:val="TableGrid"/>
        <w:tblW w:w="0" w:type="auto"/>
        <w:jc w:val="center"/>
        <w:tblLook w:val="04A0" w:firstRow="1" w:lastRow="0" w:firstColumn="1" w:lastColumn="0" w:noHBand="0" w:noVBand="1"/>
      </w:tblPr>
      <w:tblGrid>
        <w:gridCol w:w="2816"/>
        <w:gridCol w:w="2747"/>
      </w:tblGrid>
      <w:tr w:rsidR="00330DFE" w:rsidTr="00D877AF">
        <w:trPr>
          <w:trHeight w:val="2846"/>
          <w:jc w:val="center"/>
        </w:trPr>
        <w:tc>
          <w:tcPr>
            <w:tcW w:w="2816" w:type="dxa"/>
          </w:tcPr>
          <w:p w:rsidR="00330DFE" w:rsidRDefault="00330DFE" w:rsidP="00330DFE">
            <w:pPr>
              <w:jc w:val="center"/>
            </w:pPr>
            <w:r w:rsidRPr="00B05390">
              <w:rPr>
                <w:rStyle w:val="None"/>
                <w:noProof/>
              </w:rPr>
              <w:drawing>
                <wp:inline distT="0" distB="0" distL="0" distR="0" wp14:anchorId="1127C5B6" wp14:editId="3DD8868C">
                  <wp:extent cx="1483368" cy="1620000"/>
                  <wp:effectExtent l="0" t="0" r="2540" b="5715"/>
                  <wp:docPr id="1073741833" name="officeArt object" descr="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image13.jpeg" descr="image13.jpeg"/>
                          <pic:cNvPicPr>
                            <a:picLocks noChangeAspect="1"/>
                          </pic:cNvPicPr>
                        </pic:nvPicPr>
                        <pic:blipFill>
                          <a:blip r:embed="rId20"/>
                          <a:stretch>
                            <a:fillRect/>
                          </a:stretch>
                        </pic:blipFill>
                        <pic:spPr>
                          <a:xfrm>
                            <a:off x="0" y="0"/>
                            <a:ext cx="1483368" cy="1620000"/>
                          </a:xfrm>
                          <a:prstGeom prst="rect">
                            <a:avLst/>
                          </a:prstGeom>
                          <a:ln w="12700" cap="flat">
                            <a:noFill/>
                            <a:miter lim="400000"/>
                          </a:ln>
                          <a:effectLst/>
                        </pic:spPr>
                      </pic:pic>
                    </a:graphicData>
                  </a:graphic>
                </wp:inline>
              </w:drawing>
            </w:r>
          </w:p>
          <w:p w:rsidR="00330DFE" w:rsidRDefault="00330DFE" w:rsidP="00330DFE">
            <w:pPr>
              <w:pStyle w:val="Transcript"/>
              <w:jc w:val="center"/>
            </w:pPr>
            <w:r>
              <w:t>Image 1</w:t>
            </w:r>
          </w:p>
        </w:tc>
        <w:tc>
          <w:tcPr>
            <w:tcW w:w="2747" w:type="dxa"/>
          </w:tcPr>
          <w:p w:rsidR="00330DFE" w:rsidRDefault="00330DFE" w:rsidP="00106F37">
            <w:r w:rsidRPr="00B05390">
              <w:rPr>
                <w:rStyle w:val="None"/>
                <w:noProof/>
              </w:rPr>
              <w:drawing>
                <wp:inline distT="0" distB="0" distL="0" distR="0" wp14:anchorId="5059FC30" wp14:editId="272C91E2">
                  <wp:extent cx="1378305" cy="1620000"/>
                  <wp:effectExtent l="0" t="0" r="6350" b="5715"/>
                  <wp:docPr id="1073741834" name="officeArt object" descr="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image14.jpeg" descr="image14.jpeg"/>
                          <pic:cNvPicPr>
                            <a:picLocks noChangeAspect="1"/>
                          </pic:cNvPicPr>
                        </pic:nvPicPr>
                        <pic:blipFill>
                          <a:blip r:embed="rId21"/>
                          <a:stretch>
                            <a:fillRect/>
                          </a:stretch>
                        </pic:blipFill>
                        <pic:spPr>
                          <a:xfrm>
                            <a:off x="0" y="0"/>
                            <a:ext cx="1378305" cy="1620000"/>
                          </a:xfrm>
                          <a:prstGeom prst="rect">
                            <a:avLst/>
                          </a:prstGeom>
                          <a:ln w="12700" cap="flat">
                            <a:noFill/>
                            <a:miter lim="400000"/>
                          </a:ln>
                          <a:effectLst/>
                        </pic:spPr>
                      </pic:pic>
                    </a:graphicData>
                  </a:graphic>
                </wp:inline>
              </w:drawing>
            </w:r>
          </w:p>
          <w:p w:rsidR="00330DFE" w:rsidRDefault="00330DFE" w:rsidP="00330DFE">
            <w:pPr>
              <w:pStyle w:val="Transcript"/>
              <w:jc w:val="center"/>
            </w:pPr>
            <w:r>
              <w:t>Image 2</w:t>
            </w:r>
          </w:p>
        </w:tc>
      </w:tr>
      <w:tr w:rsidR="00330DFE" w:rsidTr="00D877AF">
        <w:trPr>
          <w:trHeight w:val="495"/>
          <w:jc w:val="center"/>
        </w:trPr>
        <w:tc>
          <w:tcPr>
            <w:tcW w:w="5563" w:type="dxa"/>
            <w:gridSpan w:val="2"/>
          </w:tcPr>
          <w:p w:rsidR="00330DFE" w:rsidRPr="00D877AF" w:rsidRDefault="00330DFE" w:rsidP="00D877AF">
            <w:pPr>
              <w:pStyle w:val="Figurecaption"/>
            </w:pPr>
            <w:r w:rsidRPr="00D877AF">
              <w:rPr>
                <w:rStyle w:val="None"/>
              </w:rPr>
              <w:t xml:space="preserve">Figure </w:t>
            </w:r>
            <w:r w:rsidR="005A7946">
              <w:rPr>
                <w:rStyle w:val="None"/>
              </w:rPr>
              <w:t>5</w:t>
            </w:r>
            <w:r w:rsidRPr="00D877AF">
              <w:rPr>
                <w:rStyle w:val="None"/>
              </w:rPr>
              <w:t>: Front view of master and student (relating to bullet points in the transcript)</w:t>
            </w:r>
          </w:p>
        </w:tc>
      </w:tr>
    </w:tbl>
    <w:p w:rsidR="00330DFE" w:rsidRPr="00B05390" w:rsidRDefault="00330DFE" w:rsidP="00106F37"/>
    <w:p w:rsidR="008C0322" w:rsidRPr="00B05390" w:rsidRDefault="00C37E6E" w:rsidP="00106F37">
      <w:r>
        <w:t>In transcript 4, there are embodied action</w:t>
      </w:r>
      <w:r w:rsidR="007417AB">
        <w:t>-</w:t>
      </w:r>
      <w:r>
        <w:t xml:space="preserve">directives in lines  01, 04 and 06 in a 'cluster' of directives (see Szczepek Reed, Reed, and Haddon 2013, 26). In line 01 'so take a breath for me::' is accompanied by a touch action of putting both the right hand and left hand to the middle of the back of the student. Unlike the previous instance, here the </w:t>
      </w:r>
      <w:r>
        <w:lastRenderedPageBreak/>
        <w:t>hands remain in the same place as the master first clarifies the purpose of the activity with 'so I can feel what what it means for you to take a breath' in line 02 and the student breathes in and out during the verbal pause in line 03. Extending the earlier analysis, there is an orientation to the epistemic transference of rights to speak to embodied experience here. The utterance is a way of positioning the upcoming action (and the person's experience of it) as a particular kind of object of knowledge: it displays to the student that whatever they do next is an assessable event.</w:t>
      </w:r>
    </w:p>
    <w:p w:rsidR="008C0322" w:rsidRPr="00B05390" w:rsidRDefault="00C37E6E" w:rsidP="007417AB">
      <w:r>
        <w:t>As with the previous instances, these directive/movement pairs lead to a question directed to the student about their perception of the action: 'do you feel what you did to your back' in line 08, followed by a diagnostic account 'you did exactly what I was talking about earlier' in line 10. The question, however, does not meet with an immediate response during the pause in line 09. Instead, there is a delayed acknowledgement in overlap in line 11. Once achieved the master delivers a learnable beginning 'so' in line 13, then proceeds to extend this to the attendant audience with an embodied display (or mime) in lines 16-25</w:t>
      </w:r>
      <w:r w:rsidR="007417AB">
        <w:t xml:space="preserve"> (Figure </w:t>
      </w:r>
      <w:r w:rsidR="005A7946">
        <w:t>5</w:t>
      </w:r>
      <w:r w:rsidR="007417AB">
        <w:t>)</w:t>
      </w:r>
      <w:r>
        <w:t>.</w:t>
      </w:r>
    </w:p>
    <w:p w:rsidR="008C0322" w:rsidRPr="00B05390" w:rsidRDefault="00C37E6E" w:rsidP="00106F37">
      <w:r>
        <w:t>In line</w:t>
      </w:r>
      <w:r w:rsidR="007417AB">
        <w:t>s</w:t>
      </w:r>
      <w:r>
        <w:t xml:space="preserve"> 16 to 20 the AT master moves in front of the student as she utters 'what he did so that you kno:w' (0.4) is:: (1.3) tha::t (0.3)', enacting an embodied mime in the 1.3 second pause (</w:t>
      </w:r>
      <w:r w:rsidR="007417AB">
        <w:t>F</w:t>
      </w:r>
      <w:r>
        <w:t xml:space="preserve">igure 4, image 1 and 2). This mime is similar to the activities of dance teachers who use embodied mimicry to contrast correct and incorrect body movements through "decomposition, highlighting, and exaggeration" (Keevalik 2010, 401). </w:t>
      </w:r>
    </w:p>
    <w:p w:rsidR="008C0322" w:rsidRDefault="00C37E6E" w:rsidP="00106F37">
      <w:r>
        <w:t xml:space="preserve">The mime action is an additional resource for conveying the intimate, and often invisible, features of the touch interaction in relation to what the master 'sees' with their hands. By mimicking and exaggerating the student's movement, the master's action does a number of things: firstly it conveys the student's movement or lack of movement and embodied stance; secondly it qualifies and makes available the immediately preceding </w:t>
      </w:r>
      <w:r>
        <w:lastRenderedPageBreak/>
        <w:t>interaction between master and student for the onlooking participants; thirdly it underlines the therapeutic interaction as having relevant embodied content; fourthly it acts as an action of knowledgeable teaching, in that it conveys 'good' or 'bad' embodied movements to the onlooking students.</w:t>
      </w:r>
    </w:p>
    <w:p w:rsidR="007417AB" w:rsidRPr="00B05390" w:rsidRDefault="007417AB" w:rsidP="007417AB">
      <w:pPr>
        <w:pStyle w:val="Heading1"/>
      </w:pPr>
      <w:r>
        <w:t>Summary</w:t>
      </w:r>
    </w:p>
    <w:p w:rsidR="008C0322" w:rsidRPr="00B05390" w:rsidRDefault="00C37E6E" w:rsidP="00106F37">
      <w:r>
        <w:t xml:space="preserve">The two diagnostic forms of touch show the construction of assessable embodied movements. The assessment is first offered to the individual for acknowledgement. Once this is achieved, the movement and agreed 'feeling' are made available through explicit description and mime to the attendant audience. Touch, here, then, provides an anchor for assessment and agreement, but also - as seen in the second instance - sets up upcoming embodied acts as matters of assessment and knowledge. </w:t>
      </w:r>
    </w:p>
    <w:p w:rsidR="008C0322" w:rsidRPr="00B05390" w:rsidRDefault="00C37E6E" w:rsidP="00106F37">
      <w:pPr>
        <w:pStyle w:val="Heading2"/>
      </w:pPr>
      <w:r>
        <w:t>Manipulative touch</w:t>
      </w:r>
    </w:p>
    <w:p w:rsidR="008C0322" w:rsidRDefault="00C37E6E" w:rsidP="00106F37">
      <w:r>
        <w:t>The following instances involve a development of the diagnostic form of touch through the additional manipulation of the body of the student by the master</w:t>
      </w:r>
      <w:r w:rsidR="005605CA">
        <w:t xml:space="preserve">. This form of touch occurs as a culmination of earlier demonstrative and diagnostic forms. It functions as the most ‘public’ teaching strategy and hence completes the transformation from private to public matters. </w:t>
      </w:r>
      <w:r>
        <w:t>Student perception of their body is then oriented to the changes brought about by this body manipulation. Acknowledgement by the student in these instances confirms and makes available these manipulations to the onlooking participants</w:t>
      </w:r>
      <w:r w:rsidR="00834A2E">
        <w:t xml:space="preserve"> (Figure 6, image 1)</w:t>
      </w:r>
      <w:r>
        <w:t xml:space="preserve">. The acknowledgements combine with forms of diagnostic question-answer pairs that confirm the positive outcomes of the manipulation and learning. </w:t>
      </w:r>
    </w:p>
    <w:tbl>
      <w:tblPr>
        <w:tblStyle w:val="TableGrid"/>
        <w:tblW w:w="0" w:type="auto"/>
        <w:jc w:val="center"/>
        <w:tblLook w:val="04A0" w:firstRow="1" w:lastRow="0" w:firstColumn="1" w:lastColumn="0" w:noHBand="0" w:noVBand="1"/>
      </w:tblPr>
      <w:tblGrid>
        <w:gridCol w:w="6544"/>
      </w:tblGrid>
      <w:tr w:rsidR="00834A2E" w:rsidTr="00A0764A">
        <w:trPr>
          <w:trHeight w:val="3213"/>
          <w:jc w:val="center"/>
        </w:trPr>
        <w:tc>
          <w:tcPr>
            <w:tcW w:w="6544" w:type="dxa"/>
          </w:tcPr>
          <w:p w:rsidR="00834A2E" w:rsidRDefault="00834A2E" w:rsidP="00A0764A">
            <w:pPr>
              <w:jc w:val="center"/>
            </w:pPr>
            <w:r>
              <w:rPr>
                <w:noProof/>
              </w:rPr>
              <w:lastRenderedPageBreak/>
              <w:drawing>
                <wp:inline distT="0" distB="0" distL="0" distR="0">
                  <wp:extent cx="3949908" cy="20249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kle joints 1 sketch.png"/>
                          <pic:cNvPicPr/>
                        </pic:nvPicPr>
                        <pic:blipFill>
                          <a:blip r:embed="rId22"/>
                          <a:stretch>
                            <a:fillRect/>
                          </a:stretch>
                        </pic:blipFill>
                        <pic:spPr>
                          <a:xfrm>
                            <a:off x="0" y="0"/>
                            <a:ext cx="3957875" cy="2028999"/>
                          </a:xfrm>
                          <a:prstGeom prst="rect">
                            <a:avLst/>
                          </a:prstGeom>
                        </pic:spPr>
                      </pic:pic>
                    </a:graphicData>
                  </a:graphic>
                </wp:inline>
              </w:drawing>
            </w:r>
          </w:p>
          <w:p w:rsidR="00834A2E" w:rsidRDefault="00834A2E" w:rsidP="00A0764A">
            <w:pPr>
              <w:pStyle w:val="Transcript"/>
              <w:jc w:val="center"/>
            </w:pPr>
            <w:r>
              <w:t>Image 1</w:t>
            </w:r>
          </w:p>
        </w:tc>
      </w:tr>
      <w:tr w:rsidR="00834A2E" w:rsidTr="00A0764A">
        <w:trPr>
          <w:trHeight w:val="472"/>
          <w:jc w:val="center"/>
        </w:trPr>
        <w:tc>
          <w:tcPr>
            <w:tcW w:w="6544" w:type="dxa"/>
          </w:tcPr>
          <w:p w:rsidR="00834A2E" w:rsidRDefault="00834A2E" w:rsidP="00A0764A">
            <w:pPr>
              <w:jc w:val="center"/>
            </w:pPr>
            <w:r>
              <w:t>Figure 6: rear view of student and master (relating to bullet points in the transcript)</w:t>
            </w:r>
          </w:p>
        </w:tc>
      </w:tr>
    </w:tbl>
    <w:p w:rsidR="008C0322" w:rsidRPr="00B05390" w:rsidRDefault="00C37E6E" w:rsidP="007417AB">
      <w:pPr>
        <w:pStyle w:val="Heading3"/>
      </w:pPr>
      <w:r>
        <w:t xml:space="preserve">Instance 5 – </w:t>
      </w:r>
      <w:r w:rsidR="007417AB">
        <w:t>M</w:t>
      </w:r>
      <w:r>
        <w:t xml:space="preserve">anipulative </w:t>
      </w:r>
      <w:r w:rsidR="007417AB">
        <w:t>T</w:t>
      </w:r>
      <w:r>
        <w:t>ouch</w:t>
      </w:r>
    </w:p>
    <w:p w:rsidR="008C0322" w:rsidRPr="00B05390" w:rsidRDefault="00C37E6E" w:rsidP="007417AB">
      <w:pPr>
        <w:pStyle w:val="Heading4Paragraph"/>
      </w:pPr>
      <w:r>
        <w:t>Transcript 5: LMNAT140</w:t>
      </w:r>
      <w:r w:rsidR="007407E6">
        <w:t xml:space="preserve"> LMNAT130</w:t>
      </w:r>
      <w:r>
        <w:t xml:space="preserve"> 4:02-4:37</w:t>
      </w:r>
    </w:p>
    <w:p w:rsidR="007417AB" w:rsidRPr="00B05390" w:rsidRDefault="007417AB" w:rsidP="007417AB">
      <w:pPr>
        <w:pStyle w:val="Transcript"/>
        <w:rPr>
          <w:lang w:val="en-GB"/>
        </w:rPr>
      </w:pPr>
      <w:r w:rsidRPr="00B05390">
        <w:rPr>
          <w:lang w:val="en-GB"/>
        </w:rPr>
        <w:t xml:space="preserve">01 M:   </w:t>
      </w:r>
      <w:proofErr w:type="spellStart"/>
      <w:r w:rsidRPr="00B05390">
        <w:rPr>
          <w:lang w:val="en-GB"/>
        </w:rPr>
        <w:t>so|what</w:t>
      </w:r>
      <w:proofErr w:type="spellEnd"/>
      <w:r w:rsidRPr="00B05390">
        <w:rPr>
          <w:lang w:val="en-GB"/>
        </w:rPr>
        <w:t xml:space="preserve"> I just want to (.)| invite you to do::</w:t>
      </w:r>
    </w:p>
    <w:p w:rsidR="007417AB" w:rsidRPr="00B05390" w:rsidRDefault="007417AB" w:rsidP="007417AB">
      <w:pPr>
        <w:pStyle w:val="Transcript"/>
        <w:rPr>
          <w:lang w:val="en-GB"/>
        </w:rPr>
      </w:pPr>
      <w:r w:rsidRPr="00B05390">
        <w:rPr>
          <w:lang w:val="en-GB"/>
        </w:rPr>
        <w:t xml:space="preserve">    M:    |~~~~~~~~~~~~~~~~~~~~~~~|___________________((RHLH to hips))</w:t>
      </w:r>
    </w:p>
    <w:p w:rsidR="007417AB" w:rsidRPr="00B05390" w:rsidRDefault="007417AB" w:rsidP="007417AB">
      <w:pPr>
        <w:pStyle w:val="Transcript"/>
        <w:rPr>
          <w:lang w:val="en-GB"/>
        </w:rPr>
      </w:pPr>
      <w:r w:rsidRPr="00B05390">
        <w:rPr>
          <w:lang w:val="en-GB"/>
        </w:rPr>
        <w:t>02      (0.2)</w:t>
      </w:r>
    </w:p>
    <w:p w:rsidR="007417AB" w:rsidRPr="00B05390" w:rsidRDefault="007417AB" w:rsidP="007417AB">
      <w:pPr>
        <w:pStyle w:val="Transcript"/>
        <w:rPr>
          <w:lang w:val="en-GB"/>
        </w:rPr>
      </w:pPr>
      <w:r w:rsidRPr="00B05390">
        <w:rPr>
          <w:lang w:val="en-GB"/>
        </w:rPr>
        <w:t xml:space="preserve">03 M:   </w:t>
      </w:r>
      <w:proofErr w:type="spellStart"/>
      <w:r w:rsidRPr="00B05390">
        <w:rPr>
          <w:lang w:val="en-GB"/>
        </w:rPr>
        <w:t>ve:ry</w:t>
      </w:r>
      <w:proofErr w:type="spellEnd"/>
      <w:r w:rsidRPr="00B05390">
        <w:rPr>
          <w:lang w:val="en-GB"/>
        </w:rPr>
        <w:t xml:space="preserve"> slowly:::</w:t>
      </w:r>
    </w:p>
    <w:p w:rsidR="007417AB" w:rsidRPr="00B05390" w:rsidRDefault="007417AB" w:rsidP="007417AB">
      <w:pPr>
        <w:pStyle w:val="Transcript"/>
        <w:rPr>
          <w:lang w:val="en-GB"/>
        </w:rPr>
      </w:pPr>
      <w:r w:rsidRPr="00B05390">
        <w:rPr>
          <w:lang w:val="en-GB"/>
        </w:rPr>
        <w:t>04      (0.4)</w:t>
      </w:r>
    </w:p>
    <w:p w:rsidR="007417AB" w:rsidRPr="00B05390" w:rsidRDefault="007417AB" w:rsidP="007417AB">
      <w:pPr>
        <w:pStyle w:val="Transcript"/>
        <w:rPr>
          <w:lang w:val="en-GB"/>
        </w:rPr>
      </w:pPr>
      <w:r w:rsidRPr="00B05390">
        <w:rPr>
          <w:lang w:val="en-GB"/>
        </w:rPr>
        <w:t xml:space="preserve">05 M:   you're </w:t>
      </w:r>
      <w:proofErr w:type="spellStart"/>
      <w:r w:rsidRPr="00B05390">
        <w:rPr>
          <w:lang w:val="en-GB"/>
        </w:rPr>
        <w:t>goin</w:t>
      </w:r>
      <w:proofErr w:type="spellEnd"/>
      <w:r w:rsidRPr="00B05390">
        <w:rPr>
          <w:lang w:val="en-GB"/>
        </w:rPr>
        <w:t xml:space="preserve"> to take your </w:t>
      </w:r>
      <w:proofErr w:type="spellStart"/>
      <w:r w:rsidRPr="00B05390">
        <w:rPr>
          <w:lang w:val="en-GB"/>
        </w:rPr>
        <w:t>ar:ms</w:t>
      </w:r>
      <w:proofErr w:type="spellEnd"/>
    </w:p>
    <w:p w:rsidR="007417AB" w:rsidRPr="00B05390" w:rsidRDefault="007417AB" w:rsidP="007417AB">
      <w:pPr>
        <w:pStyle w:val="Transcript"/>
        <w:rPr>
          <w:lang w:val="en-GB"/>
        </w:rPr>
      </w:pPr>
      <w:r w:rsidRPr="00B05390">
        <w:rPr>
          <w:lang w:val="en-GB"/>
        </w:rPr>
        <w:t>06 M:   forward |in the way you just did</w:t>
      </w:r>
    </w:p>
    <w:p w:rsidR="007417AB" w:rsidRPr="00B05390" w:rsidRDefault="007417AB" w:rsidP="007417AB">
      <w:pPr>
        <w:pStyle w:val="Transcript"/>
        <w:rPr>
          <w:lang w:val="en-GB"/>
        </w:rPr>
      </w:pPr>
      <w:r w:rsidRPr="00B05390">
        <w:rPr>
          <w:lang w:val="en-GB"/>
        </w:rPr>
        <w:t xml:space="preserve">    S:          |</w:t>
      </w:r>
      <w:r w:rsidRPr="00CC2399">
        <w:rPr>
          <w:rStyle w:val="None"/>
          <w:rFonts w:cs="Courier New"/>
          <w:lang w:val="en-GB"/>
        </w:rPr>
        <w:t>~</w:t>
      </w:r>
      <w:r w:rsidRPr="00B05390">
        <w:rPr>
          <w:lang w:val="en-GB"/>
        </w:rPr>
        <w:t>~~~~~~~~~~</w:t>
      </w:r>
      <w:r>
        <w:rPr>
          <w:rStyle w:val="None"/>
          <w:rFonts w:ascii="Segoe UI Symbol" w:hAnsi="Segoe UI Symbol" w:cs="Segoe UI Symbol"/>
          <w:lang w:val="en-GB"/>
        </w:rPr>
        <w:t>~</w:t>
      </w:r>
      <w:r w:rsidRPr="00B05390">
        <w:rPr>
          <w:lang w:val="en-GB"/>
        </w:rPr>
        <w:t>~~~~~~~~~          ((moves arms forward))</w:t>
      </w:r>
    </w:p>
    <w:p w:rsidR="007417AB" w:rsidRPr="00B05390" w:rsidRDefault="007417AB" w:rsidP="007417AB">
      <w:pPr>
        <w:pStyle w:val="Transcript"/>
        <w:rPr>
          <w:lang w:val="en-GB"/>
        </w:rPr>
      </w:pPr>
      <w:r w:rsidRPr="00B05390">
        <w:rPr>
          <w:lang w:val="en-GB"/>
        </w:rPr>
        <w:t xml:space="preserve">07 M:   an </w:t>
      </w:r>
      <w:proofErr w:type="spellStart"/>
      <w:r w:rsidRPr="00B05390">
        <w:rPr>
          <w:lang w:val="en-GB"/>
        </w:rPr>
        <w:t>i'm</w:t>
      </w:r>
      <w:proofErr w:type="spellEnd"/>
      <w:r w:rsidRPr="00B05390">
        <w:rPr>
          <w:lang w:val="en-GB"/>
        </w:rPr>
        <w:t xml:space="preserve"> </w:t>
      </w:r>
      <w:proofErr w:type="spellStart"/>
      <w:r w:rsidRPr="00B05390">
        <w:rPr>
          <w:lang w:val="en-GB"/>
        </w:rPr>
        <w:t>gonna</w:t>
      </w:r>
      <w:proofErr w:type="spellEnd"/>
      <w:r w:rsidRPr="00B05390">
        <w:rPr>
          <w:lang w:val="en-GB"/>
        </w:rPr>
        <w:t xml:space="preserve"> rebalance you from your ankle joints</w:t>
      </w:r>
    </w:p>
    <w:p w:rsidR="007417AB" w:rsidRPr="00B05390" w:rsidRDefault="007417AB" w:rsidP="007417AB">
      <w:pPr>
        <w:pStyle w:val="Transcript"/>
        <w:rPr>
          <w:lang w:val="en-GB"/>
        </w:rPr>
      </w:pPr>
      <w:r w:rsidRPr="00B05390">
        <w:rPr>
          <w:lang w:val="en-GB"/>
        </w:rPr>
        <w:t>08      (--------)</w:t>
      </w:r>
      <w:r w:rsidR="00834A2E">
        <w:rPr>
          <w:rFonts w:ascii="Helvetica Neue" w:hAnsi="Helvetica Neue" w:cs="Helvetica Neue"/>
        </w:rPr>
        <w:t>●1</w:t>
      </w:r>
    </w:p>
    <w:p w:rsidR="007417AB" w:rsidRPr="00B05390" w:rsidRDefault="007417AB" w:rsidP="007417AB">
      <w:pPr>
        <w:pStyle w:val="Transcript"/>
        <w:rPr>
          <w:lang w:val="en-GB"/>
        </w:rPr>
      </w:pPr>
      <w:r w:rsidRPr="00B05390">
        <w:rPr>
          <w:lang w:val="en-GB"/>
        </w:rPr>
        <w:t xml:space="preserve">    S:   ~~~~~~~~                               ((moves arms forward))</w:t>
      </w:r>
    </w:p>
    <w:p w:rsidR="007417AB" w:rsidRPr="007417AB" w:rsidRDefault="007417AB" w:rsidP="007417AB">
      <w:pPr>
        <w:pStyle w:val="Transcript"/>
        <w:rPr>
          <w:rStyle w:val="None"/>
          <w:lang w:val="en-GB"/>
        </w:rPr>
      </w:pPr>
      <w:r w:rsidRPr="007417AB">
        <w:rPr>
          <w:rStyle w:val="None"/>
          <w:lang w:val="en-GB"/>
        </w:rPr>
        <w:t>09 M:   you feel that</w:t>
      </w:r>
    </w:p>
    <w:p w:rsidR="007417AB" w:rsidRPr="007417AB" w:rsidRDefault="007417AB" w:rsidP="007417AB">
      <w:pPr>
        <w:pStyle w:val="Transcript"/>
        <w:rPr>
          <w:rStyle w:val="None"/>
          <w:lang w:val="en-GB"/>
        </w:rPr>
      </w:pPr>
      <w:r w:rsidRPr="007417AB">
        <w:rPr>
          <w:rStyle w:val="None"/>
          <w:lang w:val="en-GB"/>
        </w:rPr>
        <w:t>10 S:   mm:::</w:t>
      </w:r>
    </w:p>
    <w:p w:rsidR="007417AB" w:rsidRPr="007417AB" w:rsidRDefault="007417AB" w:rsidP="007417AB">
      <w:pPr>
        <w:pStyle w:val="Transcript"/>
        <w:rPr>
          <w:lang w:val="en-GB"/>
        </w:rPr>
      </w:pPr>
      <w:r w:rsidRPr="007417AB">
        <w:rPr>
          <w:lang w:val="en-GB"/>
        </w:rPr>
        <w:t>11 M:   |.</w:t>
      </w:r>
      <w:proofErr w:type="spellStart"/>
      <w:r w:rsidRPr="007417AB">
        <w:rPr>
          <w:lang w:val="en-GB"/>
        </w:rPr>
        <w:t>hhh</w:t>
      </w:r>
      <w:proofErr w:type="spellEnd"/>
      <w:r w:rsidRPr="007417AB">
        <w:rPr>
          <w:lang w:val="en-GB"/>
        </w:rPr>
        <w:t xml:space="preserve"> therefore |you do not</w:t>
      </w:r>
    </w:p>
    <w:p w:rsidR="007417AB" w:rsidRPr="007417AB" w:rsidRDefault="007417AB" w:rsidP="007417AB">
      <w:pPr>
        <w:pStyle w:val="Transcript"/>
        <w:rPr>
          <w:lang w:val="en-GB"/>
        </w:rPr>
      </w:pPr>
      <w:r w:rsidRPr="007417AB">
        <w:rPr>
          <w:lang w:val="en-GB"/>
        </w:rPr>
        <w:t xml:space="preserve">    M:  |~~~~~~~~~~~~~~~|__________         ((RH to middle of S back))</w:t>
      </w:r>
    </w:p>
    <w:p w:rsidR="007417AB" w:rsidRPr="007417AB" w:rsidRDefault="007417AB" w:rsidP="007417AB">
      <w:pPr>
        <w:pStyle w:val="Transcript"/>
        <w:rPr>
          <w:lang w:val="en-GB"/>
        </w:rPr>
      </w:pPr>
      <w:r w:rsidRPr="007417AB">
        <w:rPr>
          <w:lang w:val="en-GB"/>
        </w:rPr>
        <w:t>12 M:   have to grab anything |do you |feel the difference</w:t>
      </w:r>
    </w:p>
    <w:p w:rsidR="007417AB" w:rsidRPr="007417AB" w:rsidRDefault="007417AB" w:rsidP="007417AB">
      <w:pPr>
        <w:pStyle w:val="Transcript"/>
        <w:rPr>
          <w:lang w:val="en-GB"/>
        </w:rPr>
      </w:pPr>
      <w:r w:rsidRPr="007417AB">
        <w:rPr>
          <w:lang w:val="en-GB"/>
        </w:rPr>
        <w:t xml:space="preserve">    M:  ~~~~~~~~~~~~~~~~~~~~~~                         ((RH up spine))</w:t>
      </w:r>
    </w:p>
    <w:p w:rsidR="007417AB" w:rsidRPr="007417AB" w:rsidRDefault="007417AB" w:rsidP="007417AB">
      <w:pPr>
        <w:pStyle w:val="Transcript"/>
        <w:rPr>
          <w:lang w:val="en-GB"/>
        </w:rPr>
      </w:pPr>
      <w:r w:rsidRPr="007417AB">
        <w:rPr>
          <w:lang w:val="en-GB"/>
        </w:rPr>
        <w:t xml:space="preserve">                              |~~~~~~~~~~~~~~~~~~~~~~~~~((down spine))</w:t>
      </w:r>
    </w:p>
    <w:p w:rsidR="007417AB" w:rsidRPr="007417AB" w:rsidRDefault="007417AB" w:rsidP="007417AB">
      <w:pPr>
        <w:pStyle w:val="Transcript"/>
        <w:rPr>
          <w:lang w:val="en-GB"/>
        </w:rPr>
      </w:pPr>
      <w:r w:rsidRPr="007417AB">
        <w:rPr>
          <w:lang w:val="en-GB"/>
        </w:rPr>
        <w:t xml:space="preserve">    S:                                |~~ ~~~ ~~~ ~~~ ~~~      ((nod)) </w:t>
      </w:r>
    </w:p>
    <w:p w:rsidR="007417AB" w:rsidRPr="007417AB" w:rsidRDefault="007417AB" w:rsidP="007417AB">
      <w:pPr>
        <w:pStyle w:val="Transcript"/>
        <w:rPr>
          <w:rStyle w:val="None"/>
          <w:lang w:val="en-GB"/>
        </w:rPr>
      </w:pPr>
      <w:r w:rsidRPr="007417AB">
        <w:rPr>
          <w:rStyle w:val="None"/>
          <w:lang w:val="en-GB"/>
        </w:rPr>
        <w:t>13 M:   .</w:t>
      </w:r>
      <w:proofErr w:type="spellStart"/>
      <w:r w:rsidRPr="007417AB">
        <w:rPr>
          <w:rStyle w:val="None"/>
          <w:lang w:val="en-GB"/>
        </w:rPr>
        <w:t>hh</w:t>
      </w:r>
      <w:proofErr w:type="spellEnd"/>
      <w:r w:rsidRPr="007417AB">
        <w:rPr>
          <w:rStyle w:val="None"/>
          <w:lang w:val="en-GB"/>
        </w:rPr>
        <w:t xml:space="preserve"> </w:t>
      </w:r>
      <w:proofErr w:type="spellStart"/>
      <w:r w:rsidRPr="007417AB">
        <w:rPr>
          <w:rStyle w:val="None"/>
          <w:lang w:val="en-GB"/>
        </w:rPr>
        <w:t>tSo</w:t>
      </w:r>
      <w:proofErr w:type="spellEnd"/>
      <w:r w:rsidRPr="007417AB">
        <w:rPr>
          <w:rStyle w:val="None"/>
          <w:lang w:val="en-GB"/>
        </w:rPr>
        <w:t>:</w:t>
      </w:r>
    </w:p>
    <w:p w:rsidR="007417AB" w:rsidRPr="007417AB" w:rsidRDefault="007417AB" w:rsidP="007417AB">
      <w:pPr>
        <w:pStyle w:val="Transcript"/>
        <w:rPr>
          <w:rStyle w:val="None"/>
          <w:lang w:val="en-GB"/>
        </w:rPr>
      </w:pPr>
      <w:r w:rsidRPr="007417AB">
        <w:rPr>
          <w:rStyle w:val="None"/>
          <w:lang w:val="en-GB"/>
        </w:rPr>
        <w:t>14 M:   (-----)</w:t>
      </w:r>
    </w:p>
    <w:p w:rsidR="007417AB" w:rsidRPr="007417AB" w:rsidRDefault="007417AB" w:rsidP="007417AB">
      <w:pPr>
        <w:pStyle w:val="Transcript"/>
        <w:rPr>
          <w:rStyle w:val="None"/>
          <w:lang w:val="en-GB"/>
        </w:rPr>
      </w:pPr>
      <w:r w:rsidRPr="007417AB">
        <w:rPr>
          <w:rStyle w:val="None"/>
          <w:lang w:val="en-GB"/>
        </w:rPr>
        <w:t>15 M:   all that |it was::</w:t>
      </w:r>
    </w:p>
    <w:p w:rsidR="007417AB" w:rsidRPr="007417AB" w:rsidRDefault="007417AB" w:rsidP="007417AB">
      <w:pPr>
        <w:pStyle w:val="Transcript"/>
        <w:rPr>
          <w:rStyle w:val="None"/>
          <w:lang w:val="en-GB"/>
        </w:rPr>
      </w:pPr>
      <w:r w:rsidRPr="007417AB">
        <w:rPr>
          <w:rStyle w:val="None"/>
          <w:lang w:val="en-GB"/>
        </w:rPr>
        <w:t xml:space="preserve">    M:  ~~~~~~~~~|                              ((moves to side of S))</w:t>
      </w:r>
    </w:p>
    <w:p w:rsidR="007417AB" w:rsidRPr="007417AB" w:rsidRDefault="007417AB" w:rsidP="007417AB">
      <w:pPr>
        <w:pStyle w:val="Transcript"/>
        <w:rPr>
          <w:rStyle w:val="None"/>
          <w:lang w:val="en-GB"/>
        </w:rPr>
      </w:pPr>
      <w:r w:rsidRPr="007417AB">
        <w:rPr>
          <w:rStyle w:val="None"/>
          <w:lang w:val="en-GB"/>
        </w:rPr>
        <w:t xml:space="preserve">    M:  ~~~~~~~~~|                               ((looks at audience))</w:t>
      </w:r>
    </w:p>
    <w:p w:rsidR="007417AB" w:rsidRPr="007417AB" w:rsidRDefault="007417AB" w:rsidP="007417AB">
      <w:pPr>
        <w:pStyle w:val="Transcript"/>
        <w:rPr>
          <w:rStyle w:val="None"/>
          <w:lang w:val="en-GB"/>
        </w:rPr>
      </w:pPr>
      <w:r w:rsidRPr="007417AB">
        <w:rPr>
          <w:rStyle w:val="None"/>
          <w:lang w:val="en-GB"/>
        </w:rPr>
        <w:t xml:space="preserve">                 |~~~~~~~~                             </w:t>
      </w:r>
      <w:r>
        <w:rPr>
          <w:rStyle w:val="None"/>
          <w:lang w:val="en-GB"/>
        </w:rPr>
        <w:t xml:space="preserve"> </w:t>
      </w:r>
      <w:r w:rsidRPr="007417AB">
        <w:rPr>
          <w:rStyle w:val="None"/>
          <w:lang w:val="en-GB"/>
        </w:rPr>
        <w:t>((looks at S))</w:t>
      </w:r>
    </w:p>
    <w:p w:rsidR="007417AB" w:rsidRPr="007417AB" w:rsidRDefault="007417AB" w:rsidP="007417AB">
      <w:pPr>
        <w:pStyle w:val="Transcript"/>
        <w:rPr>
          <w:rStyle w:val="None"/>
          <w:lang w:val="en-GB"/>
        </w:rPr>
      </w:pPr>
      <w:r w:rsidRPr="007417AB">
        <w:rPr>
          <w:rStyle w:val="None"/>
          <w:lang w:val="en-GB"/>
        </w:rPr>
        <w:t>16      (0.4)</w:t>
      </w:r>
    </w:p>
    <w:p w:rsidR="007417AB" w:rsidRPr="007417AB" w:rsidRDefault="007417AB" w:rsidP="007417AB">
      <w:pPr>
        <w:pStyle w:val="Transcript"/>
        <w:rPr>
          <w:rStyle w:val="None"/>
          <w:lang w:val="en-GB"/>
        </w:rPr>
      </w:pPr>
      <w:r w:rsidRPr="007417AB">
        <w:rPr>
          <w:rStyle w:val="None"/>
          <w:lang w:val="en-GB"/>
        </w:rPr>
        <w:t>17 M:   half an inch</w:t>
      </w:r>
      <w:r w:rsidRPr="007417AB">
        <w:rPr>
          <w:rStyle w:val="None"/>
          <w:rFonts w:ascii="ヒラギノ明朝 ProN W3" w:hAnsi="ヒラギノ明朝 ProN W3"/>
          <w:sz w:val="24"/>
          <w:szCs w:val="24"/>
          <w:lang w:val="en-GB"/>
        </w:rPr>
        <w:t>↑</w:t>
      </w:r>
    </w:p>
    <w:p w:rsidR="007417AB" w:rsidRPr="007417AB" w:rsidRDefault="007417AB" w:rsidP="007417AB">
      <w:pPr>
        <w:pStyle w:val="Transcript"/>
        <w:rPr>
          <w:rStyle w:val="None"/>
          <w:lang w:val="en-GB"/>
        </w:rPr>
      </w:pPr>
      <w:r w:rsidRPr="007417AB">
        <w:rPr>
          <w:rStyle w:val="None"/>
          <w:lang w:val="en-GB"/>
        </w:rPr>
        <w:t>18 S:   yeah</w:t>
      </w:r>
      <w:r w:rsidR="00A0764A">
        <w:rPr>
          <w:rStyle w:val="None"/>
          <w:lang w:val="en-GB"/>
        </w:rPr>
        <w:t xml:space="preserve"> </w:t>
      </w:r>
      <w:r w:rsidR="00A0764A">
        <w:rPr>
          <w:rFonts w:ascii="Helvetica Neue" w:hAnsi="Helvetica Neue" w:cs="Helvetica Neue"/>
        </w:rPr>
        <w:t>●2</w:t>
      </w:r>
    </w:p>
    <w:p w:rsidR="00834A2E" w:rsidRDefault="00834A2E" w:rsidP="007417AB">
      <w:pPr>
        <w:pStyle w:val="Transcript"/>
        <w:rPr>
          <w:lang w:val="en-GB"/>
        </w:rPr>
      </w:pPr>
    </w:p>
    <w:tbl>
      <w:tblPr>
        <w:tblStyle w:val="TableGrid"/>
        <w:tblW w:w="0" w:type="auto"/>
        <w:jc w:val="center"/>
        <w:tblLook w:val="04A0" w:firstRow="1" w:lastRow="0" w:firstColumn="1" w:lastColumn="0" w:noHBand="0" w:noVBand="1"/>
      </w:tblPr>
      <w:tblGrid>
        <w:gridCol w:w="4390"/>
      </w:tblGrid>
      <w:tr w:rsidR="00834A2E" w:rsidTr="00834A2E">
        <w:trPr>
          <w:trHeight w:val="2408"/>
          <w:jc w:val="center"/>
        </w:trPr>
        <w:tc>
          <w:tcPr>
            <w:tcW w:w="4390" w:type="dxa"/>
          </w:tcPr>
          <w:p w:rsidR="00834A2E" w:rsidRDefault="00834A2E" w:rsidP="00834A2E">
            <w:pPr>
              <w:pStyle w:val="Transcript"/>
              <w:pBdr>
                <w:top w:val="none" w:sz="0" w:space="0" w:color="auto"/>
                <w:left w:val="none" w:sz="0" w:space="0" w:color="auto"/>
                <w:bottom w:val="none" w:sz="0" w:space="0" w:color="auto"/>
                <w:right w:val="none" w:sz="0" w:space="0" w:color="auto"/>
                <w:between w:val="none" w:sz="0" w:space="0" w:color="auto"/>
                <w:bar w:val="none" w:sz="0" w:color="auto"/>
              </w:pBdr>
              <w:jc w:val="center"/>
              <w:rPr>
                <w:lang w:val="en-GB"/>
              </w:rPr>
            </w:pPr>
            <w:r>
              <w:rPr>
                <w:noProof/>
                <w:lang w:val="en-GB"/>
              </w:rPr>
              <w:lastRenderedPageBreak/>
              <w:drawing>
                <wp:inline distT="0" distB="0" distL="0" distR="0">
                  <wp:extent cx="1813809" cy="1683199"/>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kle joints 2 sketch.png"/>
                          <pic:cNvPicPr/>
                        </pic:nvPicPr>
                        <pic:blipFill>
                          <a:blip r:embed="rId23"/>
                          <a:stretch>
                            <a:fillRect/>
                          </a:stretch>
                        </pic:blipFill>
                        <pic:spPr>
                          <a:xfrm>
                            <a:off x="0" y="0"/>
                            <a:ext cx="1824312" cy="1692946"/>
                          </a:xfrm>
                          <a:prstGeom prst="rect">
                            <a:avLst/>
                          </a:prstGeom>
                        </pic:spPr>
                      </pic:pic>
                    </a:graphicData>
                  </a:graphic>
                </wp:inline>
              </w:drawing>
            </w:r>
          </w:p>
          <w:p w:rsidR="00A0764A" w:rsidRDefault="00A0764A" w:rsidP="00834A2E">
            <w:pPr>
              <w:pStyle w:val="Transcript"/>
              <w:pBdr>
                <w:top w:val="none" w:sz="0" w:space="0" w:color="auto"/>
                <w:left w:val="none" w:sz="0" w:space="0" w:color="auto"/>
                <w:bottom w:val="none" w:sz="0" w:space="0" w:color="auto"/>
                <w:right w:val="none" w:sz="0" w:space="0" w:color="auto"/>
                <w:between w:val="none" w:sz="0" w:space="0" w:color="auto"/>
                <w:bar w:val="none" w:sz="0" w:color="auto"/>
              </w:pBdr>
              <w:jc w:val="center"/>
              <w:rPr>
                <w:lang w:val="en-GB"/>
              </w:rPr>
            </w:pPr>
          </w:p>
          <w:p w:rsidR="00834A2E" w:rsidRDefault="00834A2E" w:rsidP="00834A2E">
            <w:pPr>
              <w:pStyle w:val="Transcript"/>
              <w:pBdr>
                <w:top w:val="none" w:sz="0" w:space="0" w:color="auto"/>
                <w:left w:val="none" w:sz="0" w:space="0" w:color="auto"/>
                <w:bottom w:val="none" w:sz="0" w:space="0" w:color="auto"/>
                <w:right w:val="none" w:sz="0" w:space="0" w:color="auto"/>
                <w:between w:val="none" w:sz="0" w:space="0" w:color="auto"/>
                <w:bar w:val="none" w:sz="0" w:color="auto"/>
              </w:pBdr>
              <w:jc w:val="center"/>
              <w:rPr>
                <w:lang w:val="en-GB"/>
              </w:rPr>
            </w:pPr>
            <w:r>
              <w:rPr>
                <w:lang w:val="en-GB"/>
              </w:rPr>
              <w:t>Image 2</w:t>
            </w:r>
          </w:p>
        </w:tc>
      </w:tr>
      <w:tr w:rsidR="00834A2E" w:rsidTr="00834A2E">
        <w:trPr>
          <w:trHeight w:val="203"/>
          <w:jc w:val="center"/>
        </w:trPr>
        <w:tc>
          <w:tcPr>
            <w:tcW w:w="4390" w:type="dxa"/>
          </w:tcPr>
          <w:p w:rsidR="00834A2E" w:rsidRDefault="00834A2E" w:rsidP="00A0764A">
            <w:pPr>
              <w:pStyle w:val="Figurecaption"/>
            </w:pPr>
            <w:r>
              <w:t>Figure 7: rear view student and master (relating to bullet points in the transcript</w:t>
            </w:r>
            <w:r w:rsidR="00FA434E">
              <w:t>)</w:t>
            </w:r>
          </w:p>
        </w:tc>
      </w:tr>
    </w:tbl>
    <w:p w:rsidR="00834A2E" w:rsidRDefault="00834A2E" w:rsidP="007417AB">
      <w:pPr>
        <w:pStyle w:val="Transcript"/>
        <w:rPr>
          <w:lang w:val="en-GB"/>
        </w:rPr>
      </w:pPr>
    </w:p>
    <w:p w:rsidR="00834A2E" w:rsidRDefault="00834A2E" w:rsidP="007417AB">
      <w:pPr>
        <w:pStyle w:val="Transcript"/>
        <w:rPr>
          <w:lang w:val="en-GB"/>
        </w:rPr>
      </w:pPr>
    </w:p>
    <w:p w:rsidR="007417AB" w:rsidRPr="00B05390" w:rsidRDefault="007417AB" w:rsidP="007417AB">
      <w:pPr>
        <w:pStyle w:val="Transcript"/>
        <w:rPr>
          <w:lang w:val="en-GB"/>
        </w:rPr>
      </w:pPr>
      <w:r w:rsidRPr="00B05390">
        <w:rPr>
          <w:lang w:val="en-GB"/>
        </w:rPr>
        <w:t>19 M:   |</w:t>
      </w:r>
      <w:proofErr w:type="spellStart"/>
      <w:r w:rsidRPr="00B05390">
        <w:rPr>
          <w:lang w:val="en-GB"/>
        </w:rPr>
        <w:t>tso</w:t>
      </w:r>
      <w:proofErr w:type="spellEnd"/>
      <w:r w:rsidRPr="00B05390">
        <w:rPr>
          <w:lang w:val="en-GB"/>
        </w:rPr>
        <w:t xml:space="preserve"> I </w:t>
      </w:r>
      <w:r w:rsidR="00A0764A">
        <w:rPr>
          <w:lang w:val="en-GB"/>
        </w:rPr>
        <w:t>|helped her</w:t>
      </w:r>
      <w:r w:rsidRPr="00B05390">
        <w:rPr>
          <w:lang w:val="en-GB"/>
        </w:rPr>
        <w:t xml:space="preserve"> move half an inch</w:t>
      </w:r>
      <w:r w:rsidR="00A0764A">
        <w:rPr>
          <w:lang w:val="en-GB"/>
        </w:rPr>
        <w:t>|</w:t>
      </w:r>
      <w:r w:rsidRPr="00B05390">
        <w:rPr>
          <w:lang w:val="en-GB"/>
        </w:rPr>
        <w:t xml:space="preserve"> backwards</w:t>
      </w:r>
    </w:p>
    <w:p w:rsidR="007417AB" w:rsidRPr="00B05390" w:rsidRDefault="007417AB" w:rsidP="007417AB">
      <w:pPr>
        <w:pStyle w:val="Transcript"/>
        <w:rPr>
          <w:lang w:val="en-GB"/>
        </w:rPr>
      </w:pPr>
      <w:r w:rsidRPr="00B05390">
        <w:rPr>
          <w:lang w:val="en-GB"/>
        </w:rPr>
        <w:t xml:space="preserve">    M:  |~~~   </w:t>
      </w:r>
      <w:r w:rsidR="00A0764A">
        <w:rPr>
          <w:lang w:val="en-GB"/>
        </w:rPr>
        <w:t>|</w:t>
      </w:r>
      <w:r w:rsidR="00A0764A">
        <w:rPr>
          <w:rFonts w:ascii="Helvetica Neue" w:hAnsi="Helvetica Neue" w:cs="Helvetica Neue"/>
        </w:rPr>
        <w:t>●3</w:t>
      </w:r>
      <w:r w:rsidRPr="00B05390">
        <w:rPr>
          <w:lang w:val="en-GB"/>
        </w:rPr>
        <w:t xml:space="preserve">                          </w:t>
      </w:r>
      <w:r w:rsidR="00A0764A">
        <w:rPr>
          <w:lang w:val="en-GB"/>
        </w:rPr>
        <w:t>|</w:t>
      </w:r>
      <w:r w:rsidR="009F3FA5">
        <w:rPr>
          <w:rFonts w:ascii="Helvetica Neue" w:hAnsi="Helvetica Neue" w:cs="Helvetica Neue"/>
        </w:rPr>
        <w:t>●4</w:t>
      </w:r>
      <w:r w:rsidRPr="00B05390">
        <w:rPr>
          <w:lang w:val="en-GB"/>
        </w:rPr>
        <w:t xml:space="preserve">  ((looks at audience))</w:t>
      </w:r>
    </w:p>
    <w:p w:rsidR="007417AB" w:rsidRPr="00B05390" w:rsidRDefault="007417AB" w:rsidP="007417AB">
      <w:pPr>
        <w:pStyle w:val="Transcript"/>
        <w:rPr>
          <w:lang w:val="en-GB"/>
        </w:rPr>
      </w:pPr>
      <w:r w:rsidRPr="00B05390">
        <w:rPr>
          <w:lang w:val="en-GB"/>
        </w:rPr>
        <w:t>20 M:   from the from the ankle joint</w:t>
      </w:r>
    </w:p>
    <w:p w:rsidR="007417AB" w:rsidRPr="00B05390" w:rsidRDefault="007417AB" w:rsidP="007417AB">
      <w:pPr>
        <w:pStyle w:val="Transcript"/>
        <w:rPr>
          <w:lang w:val="en-GB"/>
        </w:rPr>
      </w:pPr>
      <w:r w:rsidRPr="00B05390">
        <w:rPr>
          <w:lang w:val="en-GB"/>
        </w:rPr>
        <w:t>21 M:   |.</w:t>
      </w:r>
      <w:proofErr w:type="spellStart"/>
      <w:r w:rsidRPr="00B05390">
        <w:rPr>
          <w:lang w:val="en-GB"/>
        </w:rPr>
        <w:t>hh</w:t>
      </w:r>
      <w:proofErr w:type="spellEnd"/>
      <w:r w:rsidRPr="00B05390">
        <w:rPr>
          <w:lang w:val="en-GB"/>
        </w:rPr>
        <w:t xml:space="preserve"> so that |she did not</w:t>
      </w:r>
    </w:p>
    <w:p w:rsidR="007417AB" w:rsidRPr="00B05390" w:rsidRDefault="007417AB" w:rsidP="007417AB">
      <w:pPr>
        <w:pStyle w:val="Transcript"/>
        <w:rPr>
          <w:lang w:val="en-GB"/>
        </w:rPr>
      </w:pPr>
      <w:r w:rsidRPr="00B05390">
        <w:rPr>
          <w:lang w:val="en-GB"/>
        </w:rPr>
        <w:t xml:space="preserve">    M:  |~~~~~~~~~~~ |~~~~~~~~~~~           ((looks at S; looks at A))</w:t>
      </w:r>
    </w:p>
    <w:p w:rsidR="007417AB" w:rsidRPr="00B05390" w:rsidRDefault="007417AB" w:rsidP="007417AB">
      <w:pPr>
        <w:pStyle w:val="Transcript"/>
        <w:rPr>
          <w:lang w:val="en-GB"/>
        </w:rPr>
      </w:pPr>
      <w:r w:rsidRPr="00B05390">
        <w:rPr>
          <w:lang w:val="en-GB"/>
        </w:rPr>
        <w:t xml:space="preserve">22 M:   |have to grab hold of her </w:t>
      </w:r>
      <w:proofErr w:type="spellStart"/>
      <w:r w:rsidRPr="00B05390">
        <w:rPr>
          <w:lang w:val="en-GB"/>
        </w:rPr>
        <w:t>spi</w:t>
      </w:r>
      <w:proofErr w:type="spellEnd"/>
      <w:r w:rsidRPr="00B05390">
        <w:rPr>
          <w:lang w:val="en-GB"/>
        </w:rPr>
        <w:t>::ne| in order to balance</w:t>
      </w:r>
    </w:p>
    <w:p w:rsidR="007417AB" w:rsidRPr="00B05390" w:rsidRDefault="007417AB" w:rsidP="007417AB">
      <w:pPr>
        <w:pStyle w:val="Transcript"/>
        <w:rPr>
          <w:lang w:val="en-GB"/>
        </w:rPr>
      </w:pPr>
      <w:r w:rsidRPr="00B05390">
        <w:rPr>
          <w:lang w:val="en-GB"/>
        </w:rPr>
        <w:t xml:space="preserve">    M:  |~~~~~~~~~~~~~~~~~~~~~~~~~~~~~~~~             </w:t>
      </w:r>
      <w:r>
        <w:rPr>
          <w:lang w:val="en-GB"/>
        </w:rPr>
        <w:t xml:space="preserve"> </w:t>
      </w:r>
      <w:r w:rsidRPr="00B05390">
        <w:rPr>
          <w:lang w:val="en-GB"/>
        </w:rPr>
        <w:t>((RH up spine))</w:t>
      </w:r>
    </w:p>
    <w:p w:rsidR="007417AB" w:rsidRPr="00B05390" w:rsidRDefault="007417AB" w:rsidP="007417AB">
      <w:pPr>
        <w:pStyle w:val="Transcript"/>
        <w:rPr>
          <w:lang w:val="en-GB"/>
        </w:rPr>
      </w:pPr>
      <w:r w:rsidRPr="00B05390">
        <w:rPr>
          <w:lang w:val="en-GB"/>
        </w:rPr>
        <w:t xml:space="preserve">    M:                                   |~~~~~~~~~~~~~~((down spine))</w:t>
      </w:r>
    </w:p>
    <w:p w:rsidR="007417AB" w:rsidRPr="00B05390" w:rsidRDefault="007417AB" w:rsidP="007417AB">
      <w:pPr>
        <w:pStyle w:val="Transcript"/>
        <w:rPr>
          <w:lang w:val="en-GB"/>
        </w:rPr>
      </w:pPr>
      <w:r w:rsidRPr="00B05390">
        <w:rPr>
          <w:lang w:val="en-GB"/>
        </w:rPr>
        <w:t xml:space="preserve">23 M:   because |the </w:t>
      </w:r>
      <w:r>
        <w:rPr>
          <w:lang w:val="en-GB"/>
        </w:rPr>
        <w:t>weight</w:t>
      </w:r>
      <w:r w:rsidRPr="00B05390">
        <w:rPr>
          <w:lang w:val="en-GB"/>
        </w:rPr>
        <w:t xml:space="preserve"> of the arms| plus the </w:t>
      </w:r>
      <w:proofErr w:type="spellStart"/>
      <w:r w:rsidRPr="00B05390">
        <w:rPr>
          <w:lang w:val="en-GB"/>
        </w:rPr>
        <w:t>flu:te</w:t>
      </w:r>
      <w:proofErr w:type="spellEnd"/>
    </w:p>
    <w:p w:rsidR="007417AB" w:rsidRPr="00B05390" w:rsidRDefault="007417AB" w:rsidP="007417AB">
      <w:pPr>
        <w:pStyle w:val="Transcript"/>
        <w:rPr>
          <w:lang w:val="en-GB"/>
        </w:rPr>
      </w:pPr>
      <w:r w:rsidRPr="00B05390">
        <w:rPr>
          <w:lang w:val="en-GB"/>
        </w:rPr>
        <w:t xml:space="preserve">    M:          |~~~                            ((steps to side of S))</w:t>
      </w:r>
    </w:p>
    <w:p w:rsidR="007417AB" w:rsidRPr="00B05390" w:rsidRDefault="007417AB" w:rsidP="007417AB">
      <w:pPr>
        <w:pStyle w:val="Transcript"/>
        <w:rPr>
          <w:lang w:val="en-GB"/>
        </w:rPr>
      </w:pPr>
      <w:r w:rsidRPr="00B05390">
        <w:rPr>
          <w:lang w:val="en-GB"/>
        </w:rPr>
        <w:t xml:space="preserve">    M:                               </w:t>
      </w:r>
      <w:r>
        <w:rPr>
          <w:lang w:val="en-GB"/>
        </w:rPr>
        <w:t xml:space="preserve">  </w:t>
      </w:r>
      <w:r w:rsidRPr="00B05390">
        <w:rPr>
          <w:lang w:val="en-GB"/>
        </w:rPr>
        <w:t xml:space="preserve">|~~~~~~~~~~~~~~~~ </w:t>
      </w:r>
      <w:r>
        <w:rPr>
          <w:lang w:val="en-GB"/>
        </w:rPr>
        <w:t xml:space="preserve">     </w:t>
      </w:r>
      <w:r w:rsidRPr="00B05390">
        <w:rPr>
          <w:lang w:val="en-GB"/>
        </w:rPr>
        <w:t>((MIME))</w:t>
      </w:r>
    </w:p>
    <w:p w:rsidR="007417AB" w:rsidRPr="00B05390" w:rsidRDefault="007417AB" w:rsidP="007417AB">
      <w:pPr>
        <w:pStyle w:val="Transcript"/>
        <w:rPr>
          <w:lang w:val="en-GB"/>
        </w:rPr>
      </w:pPr>
      <w:r w:rsidRPr="00B05390">
        <w:rPr>
          <w:lang w:val="en-GB"/>
        </w:rPr>
        <w:t>24      (1.0)</w:t>
      </w:r>
    </w:p>
    <w:p w:rsidR="007417AB" w:rsidRPr="00B05390" w:rsidRDefault="007417AB" w:rsidP="007417AB">
      <w:pPr>
        <w:pStyle w:val="Transcript"/>
        <w:rPr>
          <w:lang w:val="en-GB"/>
        </w:rPr>
      </w:pPr>
      <w:r w:rsidRPr="00B05390">
        <w:rPr>
          <w:lang w:val="en-GB"/>
        </w:rPr>
        <w:t xml:space="preserve">25 M:   she was </w:t>
      </w:r>
      <w:proofErr w:type="spellStart"/>
      <w:r w:rsidRPr="00B05390">
        <w:rPr>
          <w:lang w:val="en-GB"/>
        </w:rPr>
        <w:t>bal|anced</w:t>
      </w:r>
      <w:proofErr w:type="spellEnd"/>
      <w:r w:rsidRPr="00B05390">
        <w:rPr>
          <w:lang w:val="en-GB"/>
        </w:rPr>
        <w:t xml:space="preserve"> </w:t>
      </w:r>
    </w:p>
    <w:p w:rsidR="007417AB" w:rsidRPr="00B05390" w:rsidRDefault="007417AB" w:rsidP="007417AB">
      <w:pPr>
        <w:pStyle w:val="Transcript"/>
        <w:rPr>
          <w:lang w:val="en-GB"/>
        </w:rPr>
      </w:pPr>
      <w:r w:rsidRPr="00B05390">
        <w:rPr>
          <w:lang w:val="en-GB"/>
        </w:rPr>
        <w:t xml:space="preserve">    M:  ___________|~~~~~                  ((turns head to look at S))</w:t>
      </w:r>
    </w:p>
    <w:p w:rsidR="007417AB" w:rsidRPr="006B1D95" w:rsidRDefault="007417AB" w:rsidP="007417AB">
      <w:pPr>
        <w:pStyle w:val="Transcript"/>
        <w:rPr>
          <w:rStyle w:val="None"/>
          <w:lang w:val="en-GB"/>
        </w:rPr>
      </w:pPr>
      <w:r w:rsidRPr="006B1D95">
        <w:rPr>
          <w:rStyle w:val="None"/>
          <w:lang w:val="en-GB"/>
        </w:rPr>
        <w:t>26 M:   did you get that</w:t>
      </w:r>
    </w:p>
    <w:p w:rsidR="007417AB" w:rsidRPr="006B1D95" w:rsidRDefault="007417AB" w:rsidP="007417AB">
      <w:pPr>
        <w:pStyle w:val="Transcript"/>
        <w:rPr>
          <w:rStyle w:val="None"/>
          <w:lang w:val="en-GB"/>
        </w:rPr>
      </w:pPr>
      <w:r w:rsidRPr="006B1D95">
        <w:rPr>
          <w:rStyle w:val="None"/>
          <w:lang w:val="en-GB"/>
        </w:rPr>
        <w:t>27 S:   yeah</w:t>
      </w:r>
    </w:p>
    <w:p w:rsidR="008C0322" w:rsidRDefault="008C0322" w:rsidP="008C0322">
      <w:pPr>
        <w:pStyle w:val="Transcript"/>
        <w:spacing w:line="360" w:lineRule="auto"/>
        <w:jc w:val="both"/>
        <w:rPr>
          <w:lang w:val="en-GB"/>
        </w:rPr>
      </w:pPr>
    </w:p>
    <w:tbl>
      <w:tblPr>
        <w:tblStyle w:val="TableGrid"/>
        <w:tblW w:w="0" w:type="auto"/>
        <w:jc w:val="center"/>
        <w:tblLook w:val="04A0" w:firstRow="1" w:lastRow="0" w:firstColumn="1" w:lastColumn="0" w:noHBand="0" w:noVBand="1"/>
      </w:tblPr>
      <w:tblGrid>
        <w:gridCol w:w="2916"/>
        <w:gridCol w:w="2918"/>
      </w:tblGrid>
      <w:tr w:rsidR="00FA434E" w:rsidTr="00FA434E">
        <w:trPr>
          <w:trHeight w:val="2088"/>
          <w:jc w:val="center"/>
        </w:trPr>
        <w:tc>
          <w:tcPr>
            <w:tcW w:w="2916" w:type="dxa"/>
          </w:tcPr>
          <w:p w:rsidR="00FA434E" w:rsidRDefault="00FA434E" w:rsidP="00FA434E">
            <w:pPr>
              <w:pStyle w:val="Transcrip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lang w:val="en-GB"/>
              </w:rPr>
            </w:pPr>
            <w:r>
              <w:rPr>
                <w:noProof/>
                <w:lang w:val="en-GB"/>
              </w:rPr>
              <w:drawing>
                <wp:inline distT="0" distB="0" distL="0" distR="0">
                  <wp:extent cx="1355133" cy="1620000"/>
                  <wp:effectExtent l="0" t="0" r="381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kle joints 3 sketch.png"/>
                          <pic:cNvPicPr/>
                        </pic:nvPicPr>
                        <pic:blipFill>
                          <a:blip r:embed="rId24"/>
                          <a:stretch>
                            <a:fillRect/>
                          </a:stretch>
                        </pic:blipFill>
                        <pic:spPr>
                          <a:xfrm>
                            <a:off x="0" y="0"/>
                            <a:ext cx="1355133" cy="1620000"/>
                          </a:xfrm>
                          <a:prstGeom prst="rect">
                            <a:avLst/>
                          </a:prstGeom>
                        </pic:spPr>
                      </pic:pic>
                    </a:graphicData>
                  </a:graphic>
                </wp:inline>
              </w:drawing>
            </w:r>
          </w:p>
          <w:p w:rsidR="00FA434E" w:rsidRDefault="00FA434E" w:rsidP="00FA434E">
            <w:pPr>
              <w:pStyle w:val="Transcrip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lang w:val="en-GB"/>
              </w:rPr>
            </w:pPr>
            <w:r>
              <w:rPr>
                <w:lang w:val="en-GB"/>
              </w:rPr>
              <w:t>Image 3</w:t>
            </w:r>
          </w:p>
        </w:tc>
        <w:tc>
          <w:tcPr>
            <w:tcW w:w="2917" w:type="dxa"/>
          </w:tcPr>
          <w:p w:rsidR="00FA434E" w:rsidRDefault="00FA434E" w:rsidP="00FA434E">
            <w:pPr>
              <w:pStyle w:val="Transcrip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lang w:val="en-GB"/>
              </w:rPr>
            </w:pPr>
            <w:r>
              <w:rPr>
                <w:noProof/>
                <w:lang w:val="en-GB"/>
              </w:rPr>
              <w:drawing>
                <wp:inline distT="0" distB="0" distL="0" distR="0">
                  <wp:extent cx="1355134" cy="1620000"/>
                  <wp:effectExtent l="0" t="0" r="381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kle joints 4 sketch.png"/>
                          <pic:cNvPicPr/>
                        </pic:nvPicPr>
                        <pic:blipFill>
                          <a:blip r:embed="rId25"/>
                          <a:stretch>
                            <a:fillRect/>
                          </a:stretch>
                        </pic:blipFill>
                        <pic:spPr>
                          <a:xfrm>
                            <a:off x="0" y="0"/>
                            <a:ext cx="1355134" cy="1620000"/>
                          </a:xfrm>
                          <a:prstGeom prst="rect">
                            <a:avLst/>
                          </a:prstGeom>
                        </pic:spPr>
                      </pic:pic>
                    </a:graphicData>
                  </a:graphic>
                </wp:inline>
              </w:drawing>
            </w:r>
          </w:p>
          <w:p w:rsidR="00FA434E" w:rsidRDefault="00FA434E" w:rsidP="00FA434E">
            <w:pPr>
              <w:pStyle w:val="Transcript"/>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lang w:val="en-GB"/>
              </w:rPr>
            </w:pPr>
            <w:r>
              <w:rPr>
                <w:lang w:val="en-GB"/>
              </w:rPr>
              <w:t>Image 4</w:t>
            </w:r>
          </w:p>
        </w:tc>
      </w:tr>
      <w:tr w:rsidR="00FA434E" w:rsidTr="00FA434E">
        <w:trPr>
          <w:trHeight w:val="288"/>
          <w:jc w:val="center"/>
        </w:trPr>
        <w:tc>
          <w:tcPr>
            <w:tcW w:w="5834" w:type="dxa"/>
            <w:gridSpan w:val="2"/>
          </w:tcPr>
          <w:p w:rsidR="00FA434E" w:rsidRDefault="00FA434E" w:rsidP="00FA434E">
            <w:pPr>
              <w:pStyle w:val="Figurecaption"/>
            </w:pPr>
            <w:r>
              <w:t>Figure 8: front view of student and master (relating to bullet points in the transcript)</w:t>
            </w:r>
          </w:p>
        </w:tc>
      </w:tr>
    </w:tbl>
    <w:p w:rsidR="00FA434E" w:rsidRDefault="00FA434E" w:rsidP="008C0322">
      <w:pPr>
        <w:pStyle w:val="Transcript"/>
        <w:spacing w:line="360" w:lineRule="auto"/>
        <w:jc w:val="both"/>
        <w:rPr>
          <w:lang w:val="en-GB"/>
        </w:rPr>
      </w:pPr>
    </w:p>
    <w:p w:rsidR="00FA434E" w:rsidRPr="00B05390" w:rsidRDefault="00FA434E" w:rsidP="008C0322">
      <w:pPr>
        <w:pStyle w:val="Transcript"/>
        <w:spacing w:line="360" w:lineRule="auto"/>
        <w:jc w:val="both"/>
        <w:rPr>
          <w:lang w:val="en-GB"/>
        </w:rPr>
      </w:pPr>
    </w:p>
    <w:p w:rsidR="008C0322" w:rsidRDefault="00C37E6E" w:rsidP="00106F37">
      <w:r>
        <w:lastRenderedPageBreak/>
        <w:t>This instance follows a very similar pattern as the last as the master issues and action-directive for the student to raise her arms in lines 01 to 06. In line 07, she announces the body manipulation. This is followed by the movement by student and manipulation by the master in line 08. The adjacency pair of directive/movement is extended to include an active form of touch (rather than a diagnostic touch that moves with the body in section 2.2), in that the master manipulates the position of the student's hips. However, this is not necessarily perceivable by the onlooking participants. Hence in lines 09 and 10, there is a question/answer adjacency pair oriented to the embodied perception of the student 'do you feel that' 'mm:::'. In lines 11 and 12 there is a learnable issued by the master</w:t>
      </w:r>
      <w:r w:rsidR="007323C0">
        <w:t>,</w:t>
      </w:r>
      <w:r>
        <w:t xml:space="preserve"> '.</w:t>
      </w:r>
      <w:proofErr w:type="spellStart"/>
      <w:r>
        <w:t>hhh</w:t>
      </w:r>
      <w:proofErr w:type="spellEnd"/>
      <w:r>
        <w:t xml:space="preserve"> therefore you do not have to grab anything' followed by a question first pair part</w:t>
      </w:r>
      <w:r w:rsidR="007323C0">
        <w:t>,</w:t>
      </w:r>
      <w:r>
        <w:t xml:space="preserve"> 'do you feel the difference'. Here the student produces an acknowledgement action through head nodding in overlap with 'feel the difference'. This is then followed by a descriptive characterisation of the movement in lines 13 to 17 by the master accompanied by orientation to </w:t>
      </w:r>
      <w:r w:rsidR="007323C0">
        <w:t xml:space="preserve">the </w:t>
      </w:r>
      <w:r>
        <w:t xml:space="preserve">onlookers through gaze alignment in line 15 and an agreement token by the student at line 18. Orientation to the audience and student in line fifteen is accompanied by a finely detailed grammatically appropriate verbalisation formed as an embodied verbal pivot — with 'all that' produced with gaze orientation to the audience, and 'it was::' oriented to the student. There is an extended explanation and description by the master in lines 19 to 25, which grammatically turns the student into a referenced object through the use of </w:t>
      </w:r>
      <w:r w:rsidR="00A0764A">
        <w:t xml:space="preserve">‘her’ in ‘so I helped her move’ (19) and </w:t>
      </w:r>
      <w:r>
        <w:t xml:space="preserve">the pronoun 'she' in 'so that she did not have to grab hold' in lines 21 and 22. Finally, there is a question/answer pair in which the master asks 'did you get that' and the student replies 'yeah' in lines 26 and 27. </w:t>
      </w:r>
    </w:p>
    <w:p w:rsidR="00A0764A" w:rsidRPr="00B05390" w:rsidRDefault="00A0764A" w:rsidP="00106F37">
      <w:r>
        <w:lastRenderedPageBreak/>
        <w:t xml:space="preserve">The movement of the body is turned into a diagrammatic gesture with the master using </w:t>
      </w:r>
      <w:proofErr w:type="gramStart"/>
      <w:r>
        <w:t>an</w:t>
      </w:r>
      <w:proofErr w:type="gramEnd"/>
      <w:r>
        <w:t xml:space="preserve"> pivoting arm movement to make visible the ‘half an inch’ of movement in line 19 during the utterance ‘so I helped her move half and inch backwards’ (Figure 7). </w:t>
      </w:r>
    </w:p>
    <w:p w:rsidR="008C0322" w:rsidRPr="00B05390" w:rsidRDefault="00C37E6E" w:rsidP="00106F37">
      <w:r>
        <w:t xml:space="preserve">This is a more complex, and nuanced sequence, punctuated by verbal and embodied acknowledgement by the student and finely detailed gaze alignment design by the master. Lines 01-10 contain a form of manipulative touch. The detailing of the embodied change in lines 13 - 18, and the making of this movement relevant to the onlooking participants in lines 19 - 27. Again, each element is begun with the 'so' discourse marker (lines 01, 13 and 19) and ends with student acknowledgement. </w:t>
      </w:r>
    </w:p>
    <w:p w:rsidR="008C0322" w:rsidRPr="00B05390" w:rsidRDefault="00C37E6E" w:rsidP="00106F37">
      <w:r>
        <w:t xml:space="preserve">Embedded in this sequence is a question formulated grammatically as an imperative 'you feel that' (line 09) that prefers a positive acknowledgement, which is produced by the student. A summation follows this premised upon 'therefore' in line 11, which contains a simple question 'do you feel the difference'. This sequence neatly encapsulates the control of the master over the personal and 'internal' embodied experience of the student.  By formulating the first 'checking' as an imperative, the 'correct' experience is anticipated and pursued. </w:t>
      </w:r>
    </w:p>
    <w:p w:rsidR="008C0322" w:rsidRPr="00B05390" w:rsidRDefault="00C37E6E" w:rsidP="00141637">
      <w:r>
        <w:t xml:space="preserve">An alternative means of acknowledging the master's utterances, then, is to carry out an embodied action as seen with the head nodding in line 12. This then makes relevant a master evaluation in line with the well-known IRE  (Instruction-Response-Evaluation) sequential structure (in this instance: body directive — body movement — evaluation of body moves) (Mehan 1979). </w:t>
      </w:r>
    </w:p>
    <w:p w:rsidR="008C0322" w:rsidRPr="00B05390" w:rsidRDefault="00C37E6E" w:rsidP="00106F37">
      <w:pPr>
        <w:pStyle w:val="Heading1"/>
      </w:pPr>
      <w:r>
        <w:t>Discussion</w:t>
      </w:r>
    </w:p>
    <w:p w:rsidR="008C0322" w:rsidRPr="00B05390" w:rsidRDefault="00C37E6E" w:rsidP="00106F37">
      <w:r>
        <w:t xml:space="preserve">Garfinkel's take on phenomenology leads us to look for the constitutive practices of body experience. By undertaking a conversation analytic investigation of the interactions between a music master and performance student forms of touch were </w:t>
      </w:r>
      <w:r>
        <w:lastRenderedPageBreak/>
        <w:t xml:space="preserve">identified that - in combination with talk - constructed a focus on the body of the performer and the inner experiences of body movement. Formulated to be available to the attendant masterclass students (and observers) these forms of touch were made available to social understanding and accountability. </w:t>
      </w:r>
    </w:p>
    <w:p w:rsidR="008C0322" w:rsidRPr="00B05390" w:rsidRDefault="00C37E6E" w:rsidP="00106F37">
      <w:r>
        <w:t xml:space="preserve">Touch produced conterminously with talk acts as a form of haptic deixis. The replacement of 'there' with 'here' further cementing the intimate focus of the descriptive utterance. At the same time, such intimacies are made public by the same combination - the dynamic descriptive 'from here to here' narrating the travelling hand and making the invisible available to the imagination. In Garfinkel's terms, the data sense of master and student is transformed and transferred into the theory sense of the audience members. </w:t>
      </w:r>
    </w:p>
    <w:p w:rsidR="008C0322" w:rsidRPr="00B05390" w:rsidRDefault="00C37E6E" w:rsidP="00106F37">
      <w:r>
        <w:t xml:space="preserve">The progression from invisible and private touch to invisible and private inner experience is accomplished through the diagnostic framing of the physical connecting. It is not without peril. Attaining student acknowledgement and agreement anchors the epistemic authority of the master, expressing it both as a truthful and public matter. </w:t>
      </w:r>
    </w:p>
    <w:p w:rsidR="008C0322" w:rsidRPr="00B05390" w:rsidRDefault="00C37E6E" w:rsidP="00106F37">
      <w:r>
        <w:t xml:space="preserve">The different forms of touch (demonstrative, diagnostic, and manipulative) performed by the master are relevant primarily to the student, and in that touch is an intimate and often invisible aspect to onlookers, these forms of touch are made apparent, visible, and relevant to the onlookers through different strategies. A first strategy is to have the student acknowledge the touch in some way. Here the master pursues acknowledgement and uses this as a pivotal moment to introduce a broader instructional interaction with onlooking participants.  A second sequential possibility is a form of IRE (instruction-response-evaluation), in that 'what is happening now' in the inner experience of the student is made a matter of instruction, response, and evaluation, and hence an accountable process. It is here that the 'correct' feeling or data sense is introduced and pursued. A third strategy is for the master to mime the embodied elements of the touch </w:t>
      </w:r>
      <w:r>
        <w:lastRenderedPageBreak/>
        <w:t xml:space="preserve">interaction to the onlooking participants, and in this way utilise embodied mimicry to enact an embodied metaphor or body performance and link collective engagement with inner experience.  </w:t>
      </w:r>
    </w:p>
    <w:p w:rsidR="008C0322" w:rsidRPr="00B05390" w:rsidRDefault="00C37E6E" w:rsidP="00106F37">
      <w:r>
        <w:t>The three forms of touch inform a progressive socialisation of somatic and kinesthetic experience, which might be called a transition from intimate body relations and individual experience to public perception and embodied instruction. The orientation to particular aspects of the body through the show-form of touch, is then a move away from the phenomenology of individual body experience through social interaction with the master, which makes perceptually available the details of the student's body to onlookers and interlopers (Goffman, 1963) through the on- and with-forms of touch. Accompanying summary and reorientation to the audience provide for broader learnables to be revealed (and pursued in subsequent interactions) to onlooking students. The three forms of touch can be detailed as:</w:t>
      </w:r>
    </w:p>
    <w:p w:rsidR="008C0322" w:rsidRPr="00141637" w:rsidRDefault="00C37E6E" w:rsidP="00106F37">
      <w:pPr>
        <w:pStyle w:val="Transcript"/>
        <w:numPr>
          <w:ilvl w:val="0"/>
          <w:numId w:val="44"/>
        </w:numPr>
        <w:spacing w:line="360" w:lineRule="auto"/>
        <w:jc w:val="both"/>
        <w:rPr>
          <w:rFonts w:ascii="Times New Roman" w:hAnsi="Times New Roman" w:cs="Times New Roman"/>
          <w:sz w:val="24"/>
          <w:szCs w:val="24"/>
          <w:lang w:val="en-GB"/>
        </w:rPr>
      </w:pPr>
      <w:r w:rsidRPr="00141637">
        <w:rPr>
          <w:rFonts w:ascii="Times New Roman" w:hAnsi="Times New Roman" w:cs="Times New Roman"/>
          <w:sz w:val="24"/>
          <w:szCs w:val="24"/>
        </w:rPr>
        <w:t>Demonstrative orientation to the body through targeted touch (spine, legs, etc.);</w:t>
      </w:r>
    </w:p>
    <w:p w:rsidR="008C0322" w:rsidRPr="00141637" w:rsidRDefault="00C37E6E" w:rsidP="00106F37">
      <w:pPr>
        <w:pStyle w:val="Transcript"/>
        <w:numPr>
          <w:ilvl w:val="0"/>
          <w:numId w:val="44"/>
        </w:numPr>
        <w:spacing w:line="360" w:lineRule="auto"/>
        <w:jc w:val="both"/>
        <w:rPr>
          <w:rFonts w:ascii="Times New Roman" w:hAnsi="Times New Roman" w:cs="Times New Roman"/>
          <w:sz w:val="24"/>
          <w:szCs w:val="24"/>
          <w:lang w:val="en-GB"/>
        </w:rPr>
      </w:pPr>
      <w:r w:rsidRPr="00141637">
        <w:rPr>
          <w:rFonts w:ascii="Times New Roman" w:hAnsi="Times New Roman" w:cs="Times New Roman"/>
          <w:sz w:val="24"/>
          <w:szCs w:val="24"/>
        </w:rPr>
        <w:t>Diagnostic touch and talk, oriented to student acknowledgement (work towards this based on non-uptake of adjacency question-answer pairs);</w:t>
      </w:r>
    </w:p>
    <w:p w:rsidR="008C0322" w:rsidRPr="00141637" w:rsidRDefault="00C37E6E" w:rsidP="00106F37">
      <w:pPr>
        <w:pStyle w:val="Transcript"/>
        <w:numPr>
          <w:ilvl w:val="0"/>
          <w:numId w:val="44"/>
        </w:numPr>
        <w:spacing w:line="360" w:lineRule="auto"/>
        <w:jc w:val="both"/>
        <w:rPr>
          <w:rFonts w:ascii="Times New Roman" w:hAnsi="Times New Roman" w:cs="Times New Roman"/>
          <w:sz w:val="24"/>
          <w:szCs w:val="24"/>
          <w:lang w:val="en-GB"/>
        </w:rPr>
      </w:pPr>
      <w:r w:rsidRPr="00141637">
        <w:rPr>
          <w:rFonts w:ascii="Times New Roman" w:hAnsi="Times New Roman" w:cs="Times New Roman"/>
          <w:sz w:val="24"/>
          <w:szCs w:val="24"/>
        </w:rPr>
        <w:t>Manipulative touch, oriented to onlooker comprehension and acknowledgement.</w:t>
      </w:r>
    </w:p>
    <w:p w:rsidR="008C0322" w:rsidRPr="00B05390" w:rsidRDefault="008C0322" w:rsidP="008C0322">
      <w:pPr>
        <w:pStyle w:val="Transcript"/>
        <w:spacing w:line="360" w:lineRule="auto"/>
        <w:jc w:val="both"/>
        <w:rPr>
          <w:lang w:val="en-GB"/>
        </w:rPr>
      </w:pPr>
    </w:p>
    <w:p w:rsidR="008C0322" w:rsidRPr="00B05390" w:rsidRDefault="00C37E6E" w:rsidP="00106F37">
      <w:r>
        <w:t>The sequences in which these forms of touch are embedded complement the general processual rationale of the Alexander therapeutic technique,</w:t>
      </w:r>
    </w:p>
    <w:p w:rsidR="008C0322" w:rsidRPr="00B05390" w:rsidRDefault="008C0322" w:rsidP="008C0322">
      <w:pPr>
        <w:pStyle w:val="Transcript"/>
        <w:spacing w:line="360" w:lineRule="auto"/>
        <w:jc w:val="both"/>
        <w:rPr>
          <w:lang w:val="en-GB"/>
        </w:rPr>
      </w:pPr>
    </w:p>
    <w:p w:rsidR="008C0322" w:rsidRDefault="00C37E6E" w:rsidP="00106F37">
      <w:pPr>
        <w:pStyle w:val="BlockQuotation"/>
      </w:pPr>
      <w:r>
        <w:t>[F]</w:t>
      </w:r>
      <w:proofErr w:type="spellStart"/>
      <w:r>
        <w:t>irst</w:t>
      </w:r>
      <w:proofErr w:type="spellEnd"/>
      <w:r>
        <w:t>, initial responses to a stimulus must be inhibited; second, the directions for 'primary control' of the head-neck-back relationship should be projected until sufficiently well absorbed to respond to the stimulus; third, while still projecting these directions for new use, a fresh decision should be made about whether or not to respond to the stimulus; and finally some kind of response to it should be undertaken</w:t>
      </w:r>
      <w:r w:rsidR="00106F37">
        <w:t>.</w:t>
      </w:r>
      <w:r>
        <w:t xml:space="preserve"> (Alexander [1932]1985, 33-4, as cited in Tarr 2011, 256)</w:t>
      </w:r>
    </w:p>
    <w:p w:rsidR="00141637" w:rsidRPr="00B05390" w:rsidRDefault="00141637" w:rsidP="00106F37">
      <w:pPr>
        <w:pStyle w:val="BlockQuotation"/>
        <w:rPr>
          <w:lang w:val="en-GB"/>
        </w:rPr>
      </w:pPr>
    </w:p>
    <w:p w:rsidR="008C0322" w:rsidRPr="00B05390" w:rsidRDefault="00C37E6E" w:rsidP="00106F37">
      <w:r>
        <w:t xml:space="preserve">However, an interactional analysis reveals how this set of institutional objectives and practices become practical and 'visible' matters for both the recipient of the therapy and the onlookers in the masterclass. Far from taken for granted, the incorporation of this </w:t>
      </w:r>
      <w:r>
        <w:lastRenderedPageBreak/>
        <w:t xml:space="preserve">process into the learning of the individual and collected participants is a matter of instructional interaction, and it is in the details of this interaction that the progression from intimate matters of touch to collective understandings of the 'proper' functioning of bodies in performance practice can be recognised. Importantly, this progression includes the 'mastery' of student's subjective experience, perception and expression'. True to the Alexander Technique handbook, these interactions externalise the internal experiences of the recipient and make them public and accountable matters, within an epistemically asynchronous interaction. </w:t>
      </w:r>
    </w:p>
    <w:p w:rsidR="008C0322" w:rsidRPr="00B05390" w:rsidRDefault="00C37E6E" w:rsidP="00106F37">
      <w:pPr>
        <w:pStyle w:val="Heading1"/>
      </w:pPr>
      <w:r>
        <w:t>Conclusion</w:t>
      </w:r>
    </w:p>
    <w:p w:rsidR="008C0322" w:rsidRPr="00B05390" w:rsidRDefault="00C37E6E" w:rsidP="00106F37">
      <w:r>
        <w:t xml:space="preserve">This paper has revealed various forms of sequentially situated touch in the musical masterclass. In that it shows how essentially individual embodied and experiential elements become social and available for interaction and instruction, it connects with an appreciation of social phenomenology (Langsdorf 1995). </w:t>
      </w:r>
      <w:r w:rsidR="00CE193E">
        <w:t xml:space="preserve">More specifically, the paper provides a foundation for an appreciation of the </w:t>
      </w:r>
      <w:r w:rsidR="00CE193E" w:rsidRPr="00CE193E">
        <w:rPr>
          <w:bCs/>
        </w:rPr>
        <w:t>instructional uses of various types of talk and talk, as a part of a specific teaching practices. The paper shows how an integrated description of touch, verbalisations is made possible by using an interactional approach to the study of embodiment, haptic acts, and talk.</w:t>
      </w:r>
      <w:r w:rsidR="00CE193E" w:rsidRPr="009773F1">
        <w:rPr>
          <w:b/>
        </w:rPr>
        <w:t xml:space="preserve"> </w:t>
      </w:r>
      <w:r>
        <w:t xml:space="preserve">While beyond the purview of this article, it links with recent work by Jurgen Streeck that examines kinesthetics in interaction (Streeck 2015), kinesthetic learning (Lengel and Kuczala 2010) and kinesthetic empathy (Reynolds and Reason 2012; Wood 2016) in performance. Such forms of embodied mutuality champion touch in the social interactional realm, and support and stimulate extended interactional accounts. In the context of the masterclass, a next step would be to combine the AT practitioner's interactions with students with the teaching practices of the more traditional performance 'master' (see Reed and Szczepek Reed 2014; Szczepek Reed, Reed, and Haddon 2013), so as to understand the musical </w:t>
      </w:r>
      <w:r>
        <w:lastRenderedPageBreak/>
        <w:t>masterclass as instructional 'project' (Reed and Szczepek Reed 2013) that combines touch, talk and other forms of social action.</w:t>
      </w:r>
      <w:r w:rsidR="002E1E68">
        <w:t xml:space="preserve"> More broadly, the epistemic ‘rights’ to speak to and control the body of another, as they occur in detailed moments of embodied interaction, would situate such studies within the context of body pedagogics and the enculturation of the body.</w:t>
      </w:r>
    </w:p>
    <w:p w:rsidR="008C0322" w:rsidRPr="00B05390" w:rsidRDefault="008C0322" w:rsidP="008C0322">
      <w:pPr>
        <w:pStyle w:val="Transcript"/>
        <w:spacing w:line="360" w:lineRule="auto"/>
        <w:jc w:val="both"/>
        <w:rPr>
          <w:lang w:val="en-GB"/>
        </w:rPr>
      </w:pPr>
    </w:p>
    <w:p w:rsidR="00744DB0" w:rsidRPr="00CC2399" w:rsidRDefault="00744DB0" w:rsidP="00744DB0">
      <w:pPr>
        <w:pStyle w:val="Heading1"/>
      </w:pPr>
      <w:r w:rsidRPr="00B05390">
        <w:t>References</w:t>
      </w:r>
    </w:p>
    <w:p w:rsidR="00744DB0" w:rsidRPr="00DD3362" w:rsidRDefault="00744DB0" w:rsidP="00744DB0">
      <w:pPr>
        <w:pStyle w:val="References"/>
      </w:pPr>
      <w:proofErr w:type="spellStart"/>
      <w:r w:rsidRPr="00C76B0D">
        <w:rPr>
          <w:lang w:val="en-US"/>
        </w:rPr>
        <w:t>Aalten</w:t>
      </w:r>
      <w:proofErr w:type="spellEnd"/>
      <w:r w:rsidRPr="00C76B0D">
        <w:rPr>
          <w:lang w:val="en-US"/>
        </w:rPr>
        <w:t>, A</w:t>
      </w:r>
      <w:r>
        <w:rPr>
          <w:lang w:val="en-US"/>
        </w:rPr>
        <w:t>nna</w:t>
      </w:r>
      <w:r w:rsidRPr="00C76B0D">
        <w:rPr>
          <w:lang w:val="en-US"/>
        </w:rPr>
        <w:t>. 20</w:t>
      </w:r>
      <w:r>
        <w:rPr>
          <w:lang w:val="en-US"/>
        </w:rPr>
        <w:t>0</w:t>
      </w:r>
      <w:r w:rsidRPr="00C76B0D">
        <w:rPr>
          <w:lang w:val="en-US"/>
        </w:rPr>
        <w:t>7</w:t>
      </w:r>
      <w:r>
        <w:rPr>
          <w:lang w:val="en-US"/>
        </w:rPr>
        <w:t>.</w:t>
      </w:r>
      <w:r w:rsidRPr="00C76B0D">
        <w:rPr>
          <w:lang w:val="en-US"/>
        </w:rPr>
        <w:t xml:space="preserve"> </w:t>
      </w:r>
      <w:r>
        <w:rPr>
          <w:lang w:val="en-US"/>
        </w:rPr>
        <w:t>“</w:t>
      </w:r>
      <w:r w:rsidRPr="00C76B0D">
        <w:rPr>
          <w:lang w:val="en-US"/>
        </w:rPr>
        <w:t xml:space="preserve">Listening </w:t>
      </w:r>
      <w:r>
        <w:rPr>
          <w:lang w:val="en-US"/>
        </w:rPr>
        <w:t>t</w:t>
      </w:r>
      <w:r w:rsidRPr="00C76B0D">
        <w:rPr>
          <w:lang w:val="en-US"/>
        </w:rPr>
        <w:t xml:space="preserve">o </w:t>
      </w:r>
      <w:r>
        <w:rPr>
          <w:lang w:val="en-US"/>
        </w:rPr>
        <w:t>T</w:t>
      </w:r>
      <w:r w:rsidRPr="00C76B0D">
        <w:rPr>
          <w:lang w:val="en-US"/>
        </w:rPr>
        <w:t>he Dancer's Body.</w:t>
      </w:r>
      <w:r>
        <w:rPr>
          <w:lang w:val="en-US"/>
        </w:rPr>
        <w:t>”</w:t>
      </w:r>
      <w:r w:rsidRPr="00C76B0D">
        <w:rPr>
          <w:lang w:val="en-US"/>
        </w:rPr>
        <w:t xml:space="preserve"> </w:t>
      </w:r>
      <w:r w:rsidRPr="00C76B0D">
        <w:rPr>
          <w:i/>
          <w:iCs/>
          <w:lang w:val="en-US"/>
        </w:rPr>
        <w:t>The Sociological Review</w:t>
      </w:r>
      <w:r w:rsidRPr="00C76B0D">
        <w:rPr>
          <w:lang w:val="en-US"/>
        </w:rPr>
        <w:t xml:space="preserve"> 55 (1)</w:t>
      </w:r>
      <w:r>
        <w:rPr>
          <w:lang w:val="en-US"/>
        </w:rPr>
        <w:t xml:space="preserve">: </w:t>
      </w:r>
      <w:r w:rsidRPr="00C76B0D">
        <w:rPr>
          <w:lang w:val="en-US"/>
        </w:rPr>
        <w:t>109–125</w:t>
      </w:r>
      <w:r w:rsidRPr="00DD3362">
        <w:t xml:space="preserve">. </w:t>
      </w:r>
      <w:hyperlink r:id="rId26" w:history="1">
        <w:r w:rsidRPr="00DD3362">
          <w:rPr>
            <w:rStyle w:val="Hyperlink"/>
            <w:color w:val="auto"/>
            <w:u w:val="none"/>
          </w:rPr>
          <w:t>https://doi.org/10.1111/j.1467-954X.2007.00696.x</w:t>
        </w:r>
      </w:hyperlink>
      <w:r w:rsidRPr="00DD3362">
        <w:t>.</w:t>
      </w:r>
    </w:p>
    <w:p w:rsidR="00744DB0" w:rsidRDefault="00744DB0" w:rsidP="00744DB0">
      <w:pPr>
        <w:pStyle w:val="References"/>
      </w:pPr>
      <w:r w:rsidRPr="005E759A">
        <w:t xml:space="preserve">Alexander, </w:t>
      </w:r>
      <w:r w:rsidRPr="00DD3362">
        <w:t>Frederick</w:t>
      </w:r>
      <w:r>
        <w:t>,</w:t>
      </w:r>
      <w:r w:rsidRPr="00DD3362">
        <w:t xml:space="preserve"> Matthias. </w:t>
      </w:r>
      <w:r w:rsidRPr="005E759A">
        <w:t xml:space="preserve">[1932]1985 </w:t>
      </w:r>
      <w:r w:rsidRPr="005E759A">
        <w:rPr>
          <w:i/>
          <w:iCs/>
        </w:rPr>
        <w:t>The Use of the Self: Its Conscious Direction in Relation to Diagnosis, Functioning and the Control of Reaction</w:t>
      </w:r>
      <w:r w:rsidRPr="005E759A">
        <w:t xml:space="preserve">. London: Victor Gollancz. </w:t>
      </w:r>
    </w:p>
    <w:p w:rsidR="00744DB0" w:rsidRPr="00DD3362" w:rsidRDefault="00744DB0" w:rsidP="00744DB0">
      <w:pPr>
        <w:pStyle w:val="References"/>
      </w:pPr>
      <w:r w:rsidRPr="00DD3362">
        <w:t xml:space="preserve">Bourdieu, Pierre. 1988. </w:t>
      </w:r>
      <w:bookmarkStart w:id="7" w:name="OLE_LINK5"/>
      <w:bookmarkStart w:id="8" w:name="OLE_LINK6"/>
      <w:r w:rsidRPr="00DD3362">
        <w:t>“Program for a Sociology of Sport</w:t>
      </w:r>
      <w:bookmarkEnd w:id="7"/>
      <w:bookmarkEnd w:id="8"/>
      <w:r w:rsidRPr="00DD3362">
        <w:t xml:space="preserve">.” Sociology of Sport Journal 5 (2): 153–161. </w:t>
      </w:r>
      <w:hyperlink r:id="rId27" w:history="1">
        <w:r w:rsidRPr="00DD3362">
          <w:rPr>
            <w:rStyle w:val="Hyperlink"/>
            <w:color w:val="auto"/>
            <w:u w:val="none"/>
          </w:rPr>
          <w:t>https://doi.org/10.1123/ssj.5.2.153</w:t>
        </w:r>
      </w:hyperlink>
      <w:r w:rsidRPr="00DD3362">
        <w:t>.</w:t>
      </w:r>
    </w:p>
    <w:p w:rsidR="00744DB0" w:rsidRPr="00B05390" w:rsidRDefault="00744DB0" w:rsidP="00744DB0">
      <w:pPr>
        <w:pStyle w:val="References"/>
      </w:pPr>
      <w:proofErr w:type="spellStart"/>
      <w:r w:rsidRPr="00C1482F">
        <w:t>Cekaite</w:t>
      </w:r>
      <w:proofErr w:type="spellEnd"/>
      <w:r w:rsidRPr="00C1482F">
        <w:t xml:space="preserve">, </w:t>
      </w:r>
      <w:proofErr w:type="spellStart"/>
      <w:r w:rsidRPr="00C1482F">
        <w:t>Asta</w:t>
      </w:r>
      <w:proofErr w:type="spellEnd"/>
      <w:r w:rsidRPr="00C1482F">
        <w:t xml:space="preserve">. 2010. </w:t>
      </w:r>
      <w:bookmarkStart w:id="9" w:name="OLE_LINK9"/>
      <w:bookmarkStart w:id="10" w:name="OLE_LINK10"/>
      <w:r>
        <w:t>“</w:t>
      </w:r>
      <w:r w:rsidRPr="00C1482F">
        <w:t xml:space="preserve">Shepherding the </w:t>
      </w:r>
      <w:r>
        <w:t>C</w:t>
      </w:r>
      <w:r w:rsidRPr="00C1482F">
        <w:t xml:space="preserve">hild: Embodied </w:t>
      </w:r>
      <w:r>
        <w:t>D</w:t>
      </w:r>
      <w:r w:rsidRPr="00C1482F">
        <w:t xml:space="preserve">irective </w:t>
      </w:r>
      <w:r>
        <w:t>S</w:t>
      </w:r>
      <w:r w:rsidRPr="00C1482F">
        <w:t xml:space="preserve">equences in </w:t>
      </w:r>
      <w:r>
        <w:t>P</w:t>
      </w:r>
      <w:r w:rsidRPr="00C1482F">
        <w:t>arent-</w:t>
      </w:r>
      <w:r>
        <w:t>C</w:t>
      </w:r>
      <w:r w:rsidRPr="00C1482F">
        <w:t xml:space="preserve">hild </w:t>
      </w:r>
      <w:r>
        <w:t>I</w:t>
      </w:r>
      <w:r w:rsidRPr="00C1482F">
        <w:t>nteractions</w:t>
      </w:r>
      <w:bookmarkEnd w:id="9"/>
      <w:bookmarkEnd w:id="10"/>
      <w:r w:rsidRPr="00C1482F">
        <w:t>.</w:t>
      </w:r>
      <w:r>
        <w:t>”</w:t>
      </w:r>
      <w:r w:rsidRPr="00C1482F">
        <w:t xml:space="preserve"> </w:t>
      </w:r>
      <w:r w:rsidRPr="001C0A3E">
        <w:rPr>
          <w:rStyle w:val="None"/>
          <w:i/>
          <w:iCs/>
        </w:rPr>
        <w:t>Text &amp; Talk-An Interdisciplinary Journal of Language, Discourse &amp; Communication Studies</w:t>
      </w:r>
      <w:r w:rsidRPr="00C1482F">
        <w:t xml:space="preserve"> </w:t>
      </w:r>
      <w:r w:rsidRPr="00C1482F">
        <w:rPr>
          <w:rStyle w:val="None"/>
        </w:rPr>
        <w:t>30</w:t>
      </w:r>
      <w:r w:rsidRPr="00C1482F">
        <w:t xml:space="preserve">(1): 1-25. </w:t>
      </w:r>
      <w:hyperlink r:id="rId28" w:history="1">
        <w:r w:rsidRPr="00C1482F">
          <w:rPr>
            <w:rStyle w:val="Hyperlink"/>
            <w:color w:val="auto"/>
            <w:u w:val="none"/>
          </w:rPr>
          <w:t>https://doi.org/10.1515/text.2010.001</w:t>
        </w:r>
      </w:hyperlink>
      <w:r>
        <w:t>.</w:t>
      </w:r>
    </w:p>
    <w:p w:rsidR="00744DB0" w:rsidRPr="00DD3362" w:rsidRDefault="00744DB0" w:rsidP="00744DB0">
      <w:pPr>
        <w:pStyle w:val="References"/>
      </w:pPr>
      <w:proofErr w:type="spellStart"/>
      <w:r w:rsidRPr="00B05390">
        <w:t>Cekaite</w:t>
      </w:r>
      <w:proofErr w:type="spellEnd"/>
      <w:r w:rsidRPr="00B05390">
        <w:t xml:space="preserve">, </w:t>
      </w:r>
      <w:proofErr w:type="spellStart"/>
      <w:r w:rsidRPr="00B05390">
        <w:t>Asta</w:t>
      </w:r>
      <w:proofErr w:type="spellEnd"/>
      <w:r>
        <w:t xml:space="preserve">. </w:t>
      </w:r>
      <w:r w:rsidRPr="00B05390">
        <w:t xml:space="preserve">2015. </w:t>
      </w:r>
      <w:bookmarkStart w:id="11" w:name="OLE_LINK11"/>
      <w:bookmarkStart w:id="12" w:name="OLE_LINK12"/>
      <w:r>
        <w:t>“</w:t>
      </w:r>
      <w:r w:rsidRPr="00B05390">
        <w:t xml:space="preserve">The </w:t>
      </w:r>
      <w:r>
        <w:t>C</w:t>
      </w:r>
      <w:r w:rsidRPr="00B05390">
        <w:t xml:space="preserve">oordination of </w:t>
      </w:r>
      <w:r>
        <w:t>T</w:t>
      </w:r>
      <w:r w:rsidRPr="00B05390">
        <w:t xml:space="preserve">alk and </w:t>
      </w:r>
      <w:r>
        <w:t>T</w:t>
      </w:r>
      <w:r w:rsidRPr="00B05390">
        <w:t xml:space="preserve">ouch in </w:t>
      </w:r>
      <w:r>
        <w:t>A</w:t>
      </w:r>
      <w:r w:rsidRPr="00B05390">
        <w:t xml:space="preserve">dults </w:t>
      </w:r>
      <w:r>
        <w:t>D</w:t>
      </w:r>
      <w:r w:rsidRPr="00B05390">
        <w:t xml:space="preserve">irectives to </w:t>
      </w:r>
      <w:r>
        <w:t>C</w:t>
      </w:r>
      <w:r w:rsidRPr="00B05390">
        <w:t xml:space="preserve">hildren: Touch and </w:t>
      </w:r>
      <w:r>
        <w:t>S</w:t>
      </w:r>
      <w:r w:rsidRPr="00B05390">
        <w:t xml:space="preserve">ocial </w:t>
      </w:r>
      <w:r>
        <w:t>C</w:t>
      </w:r>
      <w:r w:rsidRPr="00B05390">
        <w:t>ontrol</w:t>
      </w:r>
      <w:bookmarkEnd w:id="11"/>
      <w:bookmarkEnd w:id="12"/>
      <w:r w:rsidRPr="00B05390">
        <w:t>.</w:t>
      </w:r>
      <w:r>
        <w:t>”</w:t>
      </w:r>
      <w:r w:rsidRPr="00B05390">
        <w:t xml:space="preserve"> </w:t>
      </w:r>
      <w:r w:rsidRPr="00B05390">
        <w:rPr>
          <w:rStyle w:val="None"/>
          <w:i/>
          <w:iCs/>
        </w:rPr>
        <w:t>Research on Language and Social Interaction</w:t>
      </w:r>
      <w:r w:rsidRPr="00B05390">
        <w:t xml:space="preserve"> </w:t>
      </w:r>
      <w:r w:rsidRPr="00B05390">
        <w:rPr>
          <w:rStyle w:val="None"/>
          <w:i/>
          <w:iCs/>
        </w:rPr>
        <w:t>48</w:t>
      </w:r>
      <w:r w:rsidRPr="00B05390">
        <w:t>(2)</w:t>
      </w:r>
      <w:r>
        <w:t>:</w:t>
      </w:r>
      <w:r w:rsidRPr="00B05390">
        <w:t xml:space="preserve"> 152-175.</w:t>
      </w:r>
      <w:r>
        <w:t xml:space="preserve"> </w:t>
      </w:r>
      <w:hyperlink r:id="rId29" w:history="1">
        <w:r w:rsidRPr="00DD3362">
          <w:rPr>
            <w:rStyle w:val="Hyperlink"/>
            <w:color w:val="auto"/>
            <w:u w:val="none"/>
          </w:rPr>
          <w:t>https://doi.org/10.1080/08351813.2015.1025501</w:t>
        </w:r>
      </w:hyperlink>
    </w:p>
    <w:p w:rsidR="00744DB0" w:rsidRPr="00DD3362" w:rsidRDefault="00744DB0" w:rsidP="00744DB0">
      <w:pPr>
        <w:pStyle w:val="References"/>
      </w:pPr>
      <w:r w:rsidRPr="00DD3362">
        <w:t xml:space="preserve">Crossley, Nick. 2007. </w:t>
      </w:r>
      <w:bookmarkStart w:id="13" w:name="OLE_LINK13"/>
      <w:bookmarkStart w:id="14" w:name="OLE_LINK14"/>
      <w:r w:rsidRPr="00DD3362">
        <w:t>“Researching Embodiment by Way of Body Techniques</w:t>
      </w:r>
      <w:bookmarkEnd w:id="13"/>
      <w:bookmarkEnd w:id="14"/>
      <w:r w:rsidRPr="00DD3362">
        <w:t xml:space="preserve">.” </w:t>
      </w:r>
      <w:r w:rsidRPr="00DD3362">
        <w:rPr>
          <w:rStyle w:val="None"/>
          <w:i/>
          <w:iCs/>
        </w:rPr>
        <w:t>The Sociological Review</w:t>
      </w:r>
      <w:r w:rsidRPr="00DD3362">
        <w:rPr>
          <w:i/>
          <w:iCs/>
        </w:rPr>
        <w:t xml:space="preserve"> </w:t>
      </w:r>
      <w:r w:rsidRPr="00DD3362">
        <w:rPr>
          <w:rStyle w:val="None"/>
        </w:rPr>
        <w:t>55</w:t>
      </w:r>
      <w:r w:rsidRPr="00DD3362">
        <w:t xml:space="preserve">(s1): 80-94. </w:t>
      </w:r>
      <w:hyperlink r:id="rId30" w:history="1">
        <w:r w:rsidRPr="00DD3362">
          <w:rPr>
            <w:rStyle w:val="Hyperlink"/>
            <w:color w:val="auto"/>
            <w:u w:val="none"/>
          </w:rPr>
          <w:t>https://doi.org/10.1111/j.1467-954X.2007.00694.x</w:t>
        </w:r>
      </w:hyperlink>
      <w:r w:rsidRPr="00DD3362">
        <w:t>.</w:t>
      </w:r>
    </w:p>
    <w:p w:rsidR="00744DB0" w:rsidRDefault="00744DB0" w:rsidP="00744DB0">
      <w:pPr>
        <w:pStyle w:val="References"/>
        <w:rPr>
          <w:lang w:val="en-US"/>
        </w:rPr>
      </w:pPr>
      <w:proofErr w:type="spellStart"/>
      <w:r w:rsidRPr="005214F6">
        <w:rPr>
          <w:lang w:val="en-US"/>
        </w:rPr>
        <w:t>Csordas</w:t>
      </w:r>
      <w:proofErr w:type="spellEnd"/>
      <w:r w:rsidRPr="005214F6">
        <w:rPr>
          <w:lang w:val="en-US"/>
        </w:rPr>
        <w:t>, T</w:t>
      </w:r>
      <w:r>
        <w:rPr>
          <w:lang w:val="en-US"/>
        </w:rPr>
        <w:t>homas</w:t>
      </w:r>
      <w:r w:rsidRPr="005214F6">
        <w:rPr>
          <w:lang w:val="en-US"/>
        </w:rPr>
        <w:t xml:space="preserve"> J. 2002 </w:t>
      </w:r>
      <w:bookmarkStart w:id="15" w:name="OLE_LINK15"/>
      <w:bookmarkStart w:id="16" w:name="OLE_LINK16"/>
      <w:r w:rsidRPr="005214F6">
        <w:rPr>
          <w:i/>
          <w:iCs/>
          <w:lang w:val="en-US"/>
        </w:rPr>
        <w:t>Body, Meaning, Healing</w:t>
      </w:r>
      <w:bookmarkEnd w:id="15"/>
      <w:bookmarkEnd w:id="16"/>
      <w:r w:rsidRPr="005214F6">
        <w:rPr>
          <w:lang w:val="en-US"/>
        </w:rPr>
        <w:t xml:space="preserve">. </w:t>
      </w:r>
      <w:r>
        <w:rPr>
          <w:lang w:val="en-US"/>
        </w:rPr>
        <w:t xml:space="preserve">New York: Palgrave </w:t>
      </w:r>
      <w:r w:rsidRPr="005214F6">
        <w:rPr>
          <w:lang w:val="en-US"/>
        </w:rPr>
        <w:t>Macmillan</w:t>
      </w:r>
      <w:r>
        <w:rPr>
          <w:lang w:val="en-US"/>
        </w:rPr>
        <w:t>, US</w:t>
      </w:r>
      <w:r w:rsidRPr="005214F6">
        <w:rPr>
          <w:lang w:val="en-US"/>
        </w:rPr>
        <w:t>.</w:t>
      </w:r>
    </w:p>
    <w:p w:rsidR="00744DB0" w:rsidRPr="00B05390" w:rsidRDefault="00744DB0" w:rsidP="00744DB0">
      <w:pPr>
        <w:pStyle w:val="References"/>
      </w:pPr>
      <w:r w:rsidRPr="005214F6">
        <w:rPr>
          <w:lang w:val="en-US"/>
        </w:rPr>
        <w:t>Foucault, M</w:t>
      </w:r>
      <w:r>
        <w:rPr>
          <w:lang w:val="en-US"/>
        </w:rPr>
        <w:t>ichel</w:t>
      </w:r>
      <w:r w:rsidRPr="005214F6">
        <w:rPr>
          <w:lang w:val="en-US"/>
        </w:rPr>
        <w:t xml:space="preserve">. (2012) </w:t>
      </w:r>
      <w:bookmarkStart w:id="17" w:name="OLE_LINK17"/>
      <w:bookmarkStart w:id="18" w:name="OLE_LINK18"/>
      <w:r w:rsidRPr="005214F6">
        <w:rPr>
          <w:i/>
          <w:iCs/>
          <w:lang w:val="en-US"/>
        </w:rPr>
        <w:t>The History of Sexuality</w:t>
      </w:r>
      <w:bookmarkEnd w:id="17"/>
      <w:bookmarkEnd w:id="18"/>
      <w:r w:rsidRPr="005214F6">
        <w:rPr>
          <w:i/>
          <w:iCs/>
          <w:lang w:val="en-US"/>
        </w:rPr>
        <w:t>, Vol. 3</w:t>
      </w:r>
      <w:r w:rsidRPr="005214F6">
        <w:rPr>
          <w:lang w:val="en-US"/>
        </w:rPr>
        <w:t xml:space="preserve">. </w:t>
      </w:r>
      <w:r>
        <w:rPr>
          <w:lang w:val="en-US"/>
        </w:rPr>
        <w:t xml:space="preserve">New York: </w:t>
      </w:r>
      <w:r>
        <w:t>Vintage Books</w:t>
      </w:r>
      <w:r w:rsidRPr="005214F6">
        <w:rPr>
          <w:lang w:val="en-US"/>
        </w:rPr>
        <w:t>.</w:t>
      </w:r>
    </w:p>
    <w:p w:rsidR="00744DB0" w:rsidRPr="00B05390" w:rsidRDefault="00744DB0" w:rsidP="00744DB0">
      <w:pPr>
        <w:pStyle w:val="References"/>
      </w:pPr>
      <w:proofErr w:type="spellStart"/>
      <w:r w:rsidRPr="00B05390">
        <w:t>Gallace</w:t>
      </w:r>
      <w:proofErr w:type="spellEnd"/>
      <w:r w:rsidRPr="00B05390">
        <w:t>, Alberto</w:t>
      </w:r>
      <w:r>
        <w:t>,</w:t>
      </w:r>
      <w:r w:rsidRPr="00B05390">
        <w:t xml:space="preserve"> </w:t>
      </w:r>
      <w:r>
        <w:t>and Charles</w:t>
      </w:r>
      <w:r w:rsidRPr="00B05390">
        <w:t xml:space="preserve"> Spence</w:t>
      </w:r>
      <w:r>
        <w:t>.</w:t>
      </w:r>
      <w:r w:rsidRPr="00B05390">
        <w:t xml:space="preserve"> 2010. </w:t>
      </w:r>
      <w:r>
        <w:t>“</w:t>
      </w:r>
      <w:bookmarkStart w:id="19" w:name="OLE_LINK19"/>
      <w:bookmarkStart w:id="20" w:name="OLE_LINK20"/>
      <w:r w:rsidRPr="00B05390">
        <w:t xml:space="preserve">The </w:t>
      </w:r>
      <w:r>
        <w:t>S</w:t>
      </w:r>
      <w:r w:rsidRPr="00B05390">
        <w:t xml:space="preserve">cience of </w:t>
      </w:r>
      <w:r>
        <w:t>I</w:t>
      </w:r>
      <w:r w:rsidRPr="00B05390">
        <w:t xml:space="preserve">nterpersonal </w:t>
      </w:r>
      <w:r>
        <w:t>T</w:t>
      </w:r>
      <w:r w:rsidRPr="00B05390">
        <w:t xml:space="preserve">ouch: An </w:t>
      </w:r>
      <w:r>
        <w:t>O</w:t>
      </w:r>
      <w:r w:rsidRPr="00DD3362">
        <w:t>verview</w:t>
      </w:r>
      <w:bookmarkEnd w:id="19"/>
      <w:bookmarkEnd w:id="20"/>
      <w:r w:rsidRPr="00DD3362">
        <w:t xml:space="preserve">.” </w:t>
      </w:r>
      <w:r w:rsidRPr="00DD3362">
        <w:rPr>
          <w:i/>
          <w:iCs/>
        </w:rPr>
        <w:t xml:space="preserve">Neuroscience &amp; </w:t>
      </w:r>
      <w:proofErr w:type="spellStart"/>
      <w:r w:rsidRPr="00DD3362">
        <w:rPr>
          <w:i/>
          <w:iCs/>
        </w:rPr>
        <w:t>Biobehavioral</w:t>
      </w:r>
      <w:proofErr w:type="spellEnd"/>
      <w:r w:rsidRPr="00DD3362">
        <w:rPr>
          <w:i/>
          <w:iCs/>
        </w:rPr>
        <w:t xml:space="preserve"> Reviews</w:t>
      </w:r>
      <w:r w:rsidRPr="00DD3362">
        <w:t xml:space="preserve"> 34(2): 246-259. DOI:</w:t>
      </w:r>
      <w:hyperlink r:id="rId31" w:tgtFrame="_blank" w:history="1">
        <w:r w:rsidRPr="00DD3362">
          <w:t>10.1016/j.neubiorev.2008.10.004</w:t>
        </w:r>
      </w:hyperlink>
    </w:p>
    <w:p w:rsidR="00744DB0" w:rsidRPr="00B05390" w:rsidRDefault="00744DB0" w:rsidP="00744DB0">
      <w:pPr>
        <w:pStyle w:val="References"/>
      </w:pPr>
      <w:r w:rsidRPr="00B05390">
        <w:lastRenderedPageBreak/>
        <w:t>Garfinkel, Harold</w:t>
      </w:r>
      <w:r>
        <w:t>, and Anne</w:t>
      </w:r>
      <w:r w:rsidRPr="00B05390">
        <w:t xml:space="preserve"> Rawls. 2015. </w:t>
      </w:r>
      <w:bookmarkStart w:id="21" w:name="OLE_LINK21"/>
      <w:bookmarkStart w:id="22" w:name="OLE_LINK22"/>
      <w:bookmarkStart w:id="23" w:name="OLE_LINK23"/>
      <w:r w:rsidRPr="00F454A3">
        <w:rPr>
          <w:i/>
          <w:iCs/>
        </w:rPr>
        <w:t xml:space="preserve">Toward </w:t>
      </w:r>
      <w:r>
        <w:rPr>
          <w:i/>
          <w:iCs/>
        </w:rPr>
        <w:t>a</w:t>
      </w:r>
      <w:r w:rsidRPr="00F454A3">
        <w:rPr>
          <w:i/>
          <w:iCs/>
        </w:rPr>
        <w:t xml:space="preserve"> Sociological Theory of Information</w:t>
      </w:r>
      <w:bookmarkEnd w:id="21"/>
      <w:bookmarkEnd w:id="22"/>
      <w:bookmarkEnd w:id="23"/>
      <w:r>
        <w:t>.</w:t>
      </w:r>
      <w:r w:rsidRPr="00B05390">
        <w:t xml:space="preserve"> </w:t>
      </w:r>
      <w:r>
        <w:t xml:space="preserve">Abingdon: </w:t>
      </w:r>
      <w:r w:rsidRPr="00B05390">
        <w:t>Routledge.</w:t>
      </w:r>
    </w:p>
    <w:p w:rsidR="00744DB0" w:rsidRPr="00B05390" w:rsidRDefault="00744DB0" w:rsidP="00744DB0">
      <w:pPr>
        <w:pStyle w:val="References"/>
        <w:rPr>
          <w:rStyle w:val="None"/>
          <w:i/>
          <w:iCs/>
        </w:rPr>
      </w:pPr>
      <w:r w:rsidRPr="00B05390">
        <w:t>Goffman, Erving</w:t>
      </w:r>
      <w:r>
        <w:t>.</w:t>
      </w:r>
      <w:r w:rsidRPr="00B05390">
        <w:t xml:space="preserve"> 1963. </w:t>
      </w:r>
      <w:r w:rsidRPr="00B05390">
        <w:rPr>
          <w:rStyle w:val="None"/>
          <w:i/>
          <w:iCs/>
        </w:rPr>
        <w:t xml:space="preserve">Behaviour in </w:t>
      </w:r>
      <w:r>
        <w:rPr>
          <w:rStyle w:val="None"/>
          <w:i/>
          <w:iCs/>
        </w:rPr>
        <w:t>P</w:t>
      </w:r>
      <w:r w:rsidRPr="00B05390">
        <w:rPr>
          <w:rStyle w:val="None"/>
          <w:i/>
          <w:iCs/>
        </w:rPr>
        <w:t xml:space="preserve">ublic </w:t>
      </w:r>
      <w:r>
        <w:rPr>
          <w:rStyle w:val="None"/>
          <w:i/>
          <w:iCs/>
        </w:rPr>
        <w:t>P</w:t>
      </w:r>
      <w:r w:rsidRPr="00B05390">
        <w:rPr>
          <w:rStyle w:val="None"/>
          <w:i/>
          <w:iCs/>
        </w:rPr>
        <w:t xml:space="preserve">laces. </w:t>
      </w:r>
      <w:r w:rsidRPr="00B05390">
        <w:t>Illinois</w:t>
      </w:r>
      <w:r>
        <w:t>:</w:t>
      </w:r>
      <w:r w:rsidRPr="00B05390">
        <w:t xml:space="preserve"> Free Press.</w:t>
      </w:r>
    </w:p>
    <w:p w:rsidR="00744DB0" w:rsidRPr="00B05390" w:rsidRDefault="00744DB0" w:rsidP="00744DB0">
      <w:pPr>
        <w:pStyle w:val="References"/>
      </w:pPr>
      <w:r w:rsidRPr="00F454A3">
        <w:t>Goodwin, Charles, and Marjorie Goodwin. 1996. “</w:t>
      </w:r>
      <w:bookmarkStart w:id="24" w:name="OLE_LINK24"/>
      <w:bookmarkStart w:id="25" w:name="OLE_LINK25"/>
      <w:r w:rsidRPr="00F454A3">
        <w:t>Seeing as Situated Activity: Formulating Planes</w:t>
      </w:r>
      <w:bookmarkEnd w:id="24"/>
      <w:bookmarkEnd w:id="25"/>
      <w:r w:rsidRPr="00F454A3">
        <w:t xml:space="preserve">.” </w:t>
      </w:r>
      <w:r>
        <w:t>i</w:t>
      </w:r>
      <w:r w:rsidRPr="00F454A3">
        <w:t xml:space="preserve">n </w:t>
      </w:r>
      <w:r w:rsidRPr="00F454A3">
        <w:rPr>
          <w:i/>
          <w:iCs/>
        </w:rPr>
        <w:t>Cognition and Communication at Work</w:t>
      </w:r>
      <w:r>
        <w:t xml:space="preserve">, edited by </w:t>
      </w:r>
      <w:proofErr w:type="spellStart"/>
      <w:r w:rsidRPr="00F454A3">
        <w:t>Yrjö</w:t>
      </w:r>
      <w:proofErr w:type="spellEnd"/>
      <w:r w:rsidRPr="00F454A3">
        <w:t xml:space="preserve"> </w:t>
      </w:r>
      <w:proofErr w:type="spellStart"/>
      <w:r w:rsidRPr="00F454A3">
        <w:t>Engeström</w:t>
      </w:r>
      <w:proofErr w:type="spellEnd"/>
      <w:r>
        <w:t xml:space="preserve"> and</w:t>
      </w:r>
      <w:r w:rsidRPr="00F454A3">
        <w:t xml:space="preserve"> David Middleton</w:t>
      </w:r>
      <w:r>
        <w:t>, 61-95.</w:t>
      </w:r>
      <w:r w:rsidRPr="00F454A3">
        <w:t xml:space="preserve"> New York</w:t>
      </w:r>
      <w:r>
        <w:t xml:space="preserve">: </w:t>
      </w:r>
      <w:r w:rsidRPr="00F454A3">
        <w:t>Cambridge University Press.</w:t>
      </w:r>
    </w:p>
    <w:p w:rsidR="00744DB0" w:rsidRPr="00B05390" w:rsidRDefault="00744DB0" w:rsidP="00744DB0">
      <w:pPr>
        <w:pStyle w:val="References"/>
      </w:pPr>
      <w:r w:rsidRPr="00B05390">
        <w:t>Goodwin, Marjorie</w:t>
      </w:r>
      <w:r>
        <w:t>, and</w:t>
      </w:r>
      <w:r w:rsidRPr="00B05390">
        <w:t xml:space="preserve"> </w:t>
      </w:r>
      <w:proofErr w:type="spellStart"/>
      <w:r w:rsidRPr="00B05390">
        <w:t>Asta</w:t>
      </w:r>
      <w:proofErr w:type="spellEnd"/>
      <w:r w:rsidRPr="00B05390">
        <w:t xml:space="preserve"> </w:t>
      </w:r>
      <w:proofErr w:type="spellStart"/>
      <w:r w:rsidRPr="00B05390">
        <w:t>Cekaite</w:t>
      </w:r>
      <w:proofErr w:type="spellEnd"/>
      <w:r>
        <w:t>.</w:t>
      </w:r>
      <w:r w:rsidRPr="00B05390">
        <w:t xml:space="preserve"> 2014. </w:t>
      </w:r>
      <w:r>
        <w:t>“</w:t>
      </w:r>
      <w:r w:rsidRPr="00B05390">
        <w:t xml:space="preserve">Orchestrating </w:t>
      </w:r>
      <w:r>
        <w:t>D</w:t>
      </w:r>
      <w:r w:rsidRPr="00B05390">
        <w:t xml:space="preserve">irective </w:t>
      </w:r>
      <w:r>
        <w:t>T</w:t>
      </w:r>
      <w:r w:rsidRPr="00B05390">
        <w:t xml:space="preserve">rajectories in </w:t>
      </w:r>
      <w:r>
        <w:t>C</w:t>
      </w:r>
      <w:r w:rsidRPr="00B05390">
        <w:t xml:space="preserve">ommunicative </w:t>
      </w:r>
      <w:r>
        <w:t>P</w:t>
      </w:r>
      <w:r w:rsidRPr="00B05390">
        <w:t xml:space="preserve">rojects in </w:t>
      </w:r>
      <w:r>
        <w:t>F</w:t>
      </w:r>
      <w:r w:rsidRPr="00B05390">
        <w:t xml:space="preserve">amily </w:t>
      </w:r>
      <w:r>
        <w:t>I</w:t>
      </w:r>
      <w:r w:rsidRPr="00B05390">
        <w:t>nteraction.</w:t>
      </w:r>
      <w:r>
        <w:t>”</w:t>
      </w:r>
      <w:r w:rsidRPr="00B05390">
        <w:t xml:space="preserve"> </w:t>
      </w:r>
      <w:r>
        <w:t>I</w:t>
      </w:r>
      <w:r w:rsidRPr="00B05390">
        <w:t>n</w:t>
      </w:r>
      <w:r>
        <w:t xml:space="preserve"> </w:t>
      </w:r>
      <w:bookmarkStart w:id="26" w:name="OLE_LINK26"/>
      <w:bookmarkStart w:id="27" w:name="OLE_LINK27"/>
      <w:r w:rsidRPr="00B05390">
        <w:rPr>
          <w:rStyle w:val="None"/>
          <w:i/>
          <w:iCs/>
        </w:rPr>
        <w:t xml:space="preserve">Requesting in </w:t>
      </w:r>
      <w:r>
        <w:rPr>
          <w:rStyle w:val="None"/>
          <w:i/>
          <w:iCs/>
        </w:rPr>
        <w:t>S</w:t>
      </w:r>
      <w:r w:rsidRPr="00B05390">
        <w:rPr>
          <w:rStyle w:val="None"/>
          <w:i/>
          <w:iCs/>
        </w:rPr>
        <w:t xml:space="preserve">ocial </w:t>
      </w:r>
      <w:r>
        <w:rPr>
          <w:rStyle w:val="None"/>
          <w:i/>
          <w:iCs/>
        </w:rPr>
        <w:t>I</w:t>
      </w:r>
      <w:r w:rsidRPr="00B05390">
        <w:rPr>
          <w:rStyle w:val="None"/>
          <w:i/>
          <w:iCs/>
        </w:rPr>
        <w:t>nteraction</w:t>
      </w:r>
      <w:bookmarkEnd w:id="26"/>
      <w:bookmarkEnd w:id="27"/>
      <w:r>
        <w:rPr>
          <w:rStyle w:val="None"/>
          <w:i/>
          <w:iCs/>
        </w:rPr>
        <w:t xml:space="preserve">, </w:t>
      </w:r>
      <w:r>
        <w:rPr>
          <w:rStyle w:val="None"/>
        </w:rPr>
        <w:t>edited by</w:t>
      </w:r>
      <w:r w:rsidRPr="00B05390">
        <w:t xml:space="preserve"> P</w:t>
      </w:r>
      <w:r>
        <w:t>aul</w:t>
      </w:r>
      <w:r w:rsidRPr="00B05390">
        <w:t xml:space="preserve"> Drew </w:t>
      </w:r>
      <w:r>
        <w:t>and</w:t>
      </w:r>
      <w:r w:rsidRPr="00B05390">
        <w:t xml:space="preserve"> E</w:t>
      </w:r>
      <w:r>
        <w:t>lizabeth</w:t>
      </w:r>
      <w:r w:rsidRPr="00B05390">
        <w:t xml:space="preserve"> Couper-</w:t>
      </w:r>
      <w:proofErr w:type="spellStart"/>
      <w:r w:rsidRPr="00B05390">
        <w:t>Kuhlen</w:t>
      </w:r>
      <w:proofErr w:type="spellEnd"/>
      <w:r>
        <w:t xml:space="preserve">, </w:t>
      </w:r>
      <w:r w:rsidRPr="00B05390">
        <w:t xml:space="preserve">185-214. </w:t>
      </w:r>
      <w:bookmarkStart w:id="28" w:name="OLE_LINK28"/>
      <w:bookmarkStart w:id="29" w:name="OLE_LINK29"/>
      <w:r>
        <w:t xml:space="preserve">Amsterdam: </w:t>
      </w:r>
      <w:r w:rsidRPr="00B05390">
        <w:t xml:space="preserve">John </w:t>
      </w:r>
      <w:proofErr w:type="spellStart"/>
      <w:r w:rsidRPr="00B05390">
        <w:t>Benjamins</w:t>
      </w:r>
      <w:bookmarkEnd w:id="28"/>
      <w:bookmarkEnd w:id="29"/>
      <w:proofErr w:type="spellEnd"/>
      <w:r w:rsidRPr="00B05390">
        <w:t>.</w:t>
      </w:r>
    </w:p>
    <w:p w:rsidR="00744DB0" w:rsidRPr="00B05390" w:rsidRDefault="00744DB0" w:rsidP="00744DB0">
      <w:pPr>
        <w:pStyle w:val="References"/>
      </w:pPr>
      <w:r w:rsidRPr="00B05390">
        <w:t xml:space="preserve">Greenbaum, Paul, </w:t>
      </w:r>
      <w:r>
        <w:t>and</w:t>
      </w:r>
      <w:r w:rsidRPr="00B05390">
        <w:t xml:space="preserve"> Howard Rosenfeld</w:t>
      </w:r>
      <w:r>
        <w:t>.</w:t>
      </w:r>
      <w:r w:rsidRPr="00B05390">
        <w:t xml:space="preserve"> 1980. </w:t>
      </w:r>
      <w:r>
        <w:t>“</w:t>
      </w:r>
      <w:r w:rsidRPr="00B05390">
        <w:t xml:space="preserve">Varieties of </w:t>
      </w:r>
      <w:r>
        <w:t>T</w:t>
      </w:r>
      <w:r w:rsidRPr="00B05390">
        <w:t xml:space="preserve">ouching in </w:t>
      </w:r>
      <w:r>
        <w:t>G</w:t>
      </w:r>
      <w:r w:rsidRPr="00B05390">
        <w:t xml:space="preserve">reetings: Sequential </w:t>
      </w:r>
      <w:r>
        <w:t>S</w:t>
      </w:r>
      <w:r w:rsidRPr="00B05390">
        <w:t xml:space="preserve">tructure and </w:t>
      </w:r>
      <w:r>
        <w:t>S</w:t>
      </w:r>
      <w:r w:rsidRPr="00B05390">
        <w:t>ex-</w:t>
      </w:r>
      <w:r>
        <w:t>R</w:t>
      </w:r>
      <w:r w:rsidRPr="00B05390">
        <w:t xml:space="preserve">elated </w:t>
      </w:r>
      <w:r>
        <w:t>D</w:t>
      </w:r>
      <w:r w:rsidRPr="00B05390">
        <w:t>ifferences.</w:t>
      </w:r>
      <w:r>
        <w:t>”</w:t>
      </w:r>
      <w:r w:rsidRPr="00B05390">
        <w:t xml:space="preserve"> </w:t>
      </w:r>
      <w:r w:rsidRPr="00994A96">
        <w:rPr>
          <w:i/>
          <w:iCs/>
        </w:rPr>
        <w:t xml:space="preserve">Journal of Nonverbal </w:t>
      </w:r>
      <w:proofErr w:type="spellStart"/>
      <w:r w:rsidRPr="00994A96">
        <w:rPr>
          <w:i/>
          <w:iCs/>
        </w:rPr>
        <w:t>Behavior</w:t>
      </w:r>
      <w:proofErr w:type="spellEnd"/>
      <w:r w:rsidRPr="00B05390">
        <w:t xml:space="preserve"> 5(1)</w:t>
      </w:r>
      <w:r>
        <w:t xml:space="preserve">: </w:t>
      </w:r>
      <w:r w:rsidRPr="00B05390">
        <w:t>13–25.</w:t>
      </w:r>
    </w:p>
    <w:p w:rsidR="00744DB0" w:rsidRPr="00B05390" w:rsidRDefault="00744DB0" w:rsidP="00744DB0">
      <w:pPr>
        <w:pStyle w:val="References"/>
      </w:pPr>
      <w:proofErr w:type="spellStart"/>
      <w:r w:rsidRPr="00B05390">
        <w:t>Hanken</w:t>
      </w:r>
      <w:proofErr w:type="spellEnd"/>
      <w:r w:rsidRPr="00B05390">
        <w:t xml:space="preserve">, Ingrid Maria 2008. </w:t>
      </w:r>
      <w:r>
        <w:t>“</w:t>
      </w:r>
      <w:bookmarkStart w:id="30" w:name="OLE_LINK30"/>
      <w:bookmarkStart w:id="31" w:name="OLE_LINK31"/>
      <w:r w:rsidRPr="00B05390">
        <w:t xml:space="preserve">Teaching and </w:t>
      </w:r>
      <w:r>
        <w:t>L</w:t>
      </w:r>
      <w:r w:rsidRPr="00B05390">
        <w:t xml:space="preserve">earning </w:t>
      </w:r>
      <w:r>
        <w:t>M</w:t>
      </w:r>
      <w:r w:rsidRPr="00B05390">
        <w:t xml:space="preserve">usic </w:t>
      </w:r>
      <w:r>
        <w:t>P</w:t>
      </w:r>
      <w:r w:rsidRPr="00B05390">
        <w:t xml:space="preserve">erformance: The </w:t>
      </w:r>
      <w:r>
        <w:t>M</w:t>
      </w:r>
      <w:r w:rsidRPr="00B05390">
        <w:t xml:space="preserve">aster </w:t>
      </w:r>
      <w:r>
        <w:t>C</w:t>
      </w:r>
      <w:r w:rsidRPr="00B05390">
        <w:t>lass</w:t>
      </w:r>
      <w:bookmarkEnd w:id="30"/>
      <w:bookmarkEnd w:id="31"/>
      <w:r w:rsidRPr="00B05390">
        <w:t>.</w:t>
      </w:r>
      <w:r>
        <w:t>”</w:t>
      </w:r>
      <w:r w:rsidRPr="00B05390">
        <w:t xml:space="preserve"> </w:t>
      </w:r>
      <w:r w:rsidRPr="00B05390">
        <w:rPr>
          <w:rStyle w:val="None"/>
          <w:i/>
          <w:iCs/>
        </w:rPr>
        <w:t>The Finnish Journal of Music Education (FJME)</w:t>
      </w:r>
      <w:r w:rsidRPr="00B05390">
        <w:t xml:space="preserve"> </w:t>
      </w:r>
      <w:r w:rsidRPr="00B05390">
        <w:rPr>
          <w:rStyle w:val="None"/>
          <w:i/>
          <w:iCs/>
        </w:rPr>
        <w:t>11</w:t>
      </w:r>
      <w:r w:rsidRPr="00B05390">
        <w:t>(1-2)</w:t>
      </w:r>
      <w:r>
        <w:t>:</w:t>
      </w:r>
      <w:r w:rsidRPr="00B05390">
        <w:t xml:space="preserve"> 26- 36.</w:t>
      </w:r>
    </w:p>
    <w:p w:rsidR="00744DB0" w:rsidRPr="00B05390" w:rsidRDefault="00744DB0" w:rsidP="00744DB0">
      <w:pPr>
        <w:pStyle w:val="References"/>
      </w:pPr>
      <w:r w:rsidRPr="00B05390">
        <w:t>Heritage, John</w:t>
      </w:r>
      <w:r>
        <w:t>, and David</w:t>
      </w:r>
      <w:r w:rsidRPr="00B05390">
        <w:t xml:space="preserve"> Greatbatch</w:t>
      </w:r>
      <w:r>
        <w:t>.</w:t>
      </w:r>
      <w:r w:rsidRPr="00B05390">
        <w:t xml:space="preserve"> 1991. </w:t>
      </w:r>
      <w:r>
        <w:t>“</w:t>
      </w:r>
      <w:r w:rsidRPr="00B05390">
        <w:t xml:space="preserve">On the </w:t>
      </w:r>
      <w:r>
        <w:t>I</w:t>
      </w:r>
      <w:r w:rsidRPr="00B05390">
        <w:t xml:space="preserve">nstitutional </w:t>
      </w:r>
      <w:r>
        <w:t>C</w:t>
      </w:r>
      <w:r w:rsidRPr="00B05390">
        <w:t xml:space="preserve">haracter of </w:t>
      </w:r>
      <w:r>
        <w:t>I</w:t>
      </w:r>
      <w:r w:rsidRPr="00B05390">
        <w:t xml:space="preserve">nstitutional </w:t>
      </w:r>
      <w:r>
        <w:t>T</w:t>
      </w:r>
      <w:r w:rsidRPr="00B05390">
        <w:t xml:space="preserve">alk: The </w:t>
      </w:r>
      <w:r>
        <w:t>C</w:t>
      </w:r>
      <w:r w:rsidRPr="00B05390">
        <w:t xml:space="preserve">ase of </w:t>
      </w:r>
      <w:r>
        <w:t>N</w:t>
      </w:r>
      <w:r w:rsidRPr="00B05390">
        <w:t xml:space="preserve">ews </w:t>
      </w:r>
      <w:r>
        <w:t>I</w:t>
      </w:r>
      <w:r w:rsidRPr="00B05390">
        <w:t>nterviews</w:t>
      </w:r>
      <w:r>
        <w:t>.”</w:t>
      </w:r>
      <w:r w:rsidRPr="00B05390">
        <w:t xml:space="preserve"> </w:t>
      </w:r>
      <w:r>
        <w:t>I</w:t>
      </w:r>
      <w:r w:rsidRPr="00B05390">
        <w:t xml:space="preserve">n </w:t>
      </w:r>
      <w:r w:rsidRPr="00B05390">
        <w:rPr>
          <w:rStyle w:val="None"/>
          <w:i/>
          <w:iCs/>
        </w:rPr>
        <w:t xml:space="preserve">Talk and </w:t>
      </w:r>
      <w:r>
        <w:rPr>
          <w:rStyle w:val="None"/>
          <w:i/>
          <w:iCs/>
        </w:rPr>
        <w:t>S</w:t>
      </w:r>
      <w:r w:rsidRPr="00B05390">
        <w:rPr>
          <w:rStyle w:val="None"/>
          <w:i/>
          <w:iCs/>
        </w:rPr>
        <w:t xml:space="preserve">ocial </w:t>
      </w:r>
      <w:r>
        <w:rPr>
          <w:rStyle w:val="None"/>
          <w:i/>
          <w:iCs/>
        </w:rPr>
        <w:t>S</w:t>
      </w:r>
      <w:r w:rsidRPr="00B05390">
        <w:rPr>
          <w:rStyle w:val="None"/>
          <w:i/>
          <w:iCs/>
        </w:rPr>
        <w:t>tructure</w:t>
      </w:r>
      <w:r>
        <w:rPr>
          <w:rStyle w:val="None"/>
          <w:i/>
          <w:iCs/>
        </w:rPr>
        <w:t xml:space="preserve">, </w:t>
      </w:r>
      <w:r w:rsidRPr="00994A96">
        <w:rPr>
          <w:rStyle w:val="None"/>
        </w:rPr>
        <w:t>edited by</w:t>
      </w:r>
      <w:r w:rsidRPr="00B05390">
        <w:t xml:space="preserve"> D</w:t>
      </w:r>
      <w:r>
        <w:t>avid</w:t>
      </w:r>
      <w:r w:rsidRPr="00B05390">
        <w:t xml:space="preserve"> Boden</w:t>
      </w:r>
      <w:r>
        <w:t xml:space="preserve"> and</w:t>
      </w:r>
      <w:r w:rsidRPr="00B05390">
        <w:t xml:space="preserve"> D</w:t>
      </w:r>
      <w:r>
        <w:t xml:space="preserve">onald </w:t>
      </w:r>
      <w:r w:rsidRPr="00B05390">
        <w:t>Zimmerman</w:t>
      </w:r>
      <w:r>
        <w:t xml:space="preserve">, </w:t>
      </w:r>
      <w:r w:rsidRPr="00B05390">
        <w:t>93-137. Cambridge: Polity Press.</w:t>
      </w:r>
    </w:p>
    <w:p w:rsidR="00744DB0" w:rsidRPr="00B05390" w:rsidRDefault="00744DB0" w:rsidP="00744DB0">
      <w:pPr>
        <w:pStyle w:val="References"/>
      </w:pPr>
      <w:r w:rsidRPr="00994A96">
        <w:t>Howson, Alexandra and David Inglis. 2001. “</w:t>
      </w:r>
      <w:bookmarkStart w:id="32" w:name="OLE_LINK32"/>
      <w:bookmarkStart w:id="33" w:name="OLE_LINK33"/>
      <w:r w:rsidRPr="00994A96">
        <w:t>The Body in Sociology: Tensions Inside and Outside Sociological Thought</w:t>
      </w:r>
      <w:bookmarkEnd w:id="32"/>
      <w:bookmarkEnd w:id="33"/>
      <w:r w:rsidRPr="00994A96">
        <w:t xml:space="preserve">.” </w:t>
      </w:r>
      <w:r w:rsidRPr="00994A96">
        <w:rPr>
          <w:rStyle w:val="None"/>
        </w:rPr>
        <w:t>Sociological Research Online</w:t>
      </w:r>
      <w:r w:rsidRPr="00994A96">
        <w:t xml:space="preserve"> 49(3): 297–317. </w:t>
      </w:r>
      <w:hyperlink r:id="rId32" w:history="1">
        <w:r w:rsidRPr="00994A96">
          <w:rPr>
            <w:rStyle w:val="Hyperlink"/>
            <w:color w:val="auto"/>
            <w:u w:val="none"/>
          </w:rPr>
          <w:t>https://doi.org/10.1111/1467-954X.00333</w:t>
        </w:r>
      </w:hyperlink>
      <w:r>
        <w:t>.</w:t>
      </w:r>
    </w:p>
    <w:p w:rsidR="00744DB0" w:rsidRPr="00E55383" w:rsidRDefault="00744DB0" w:rsidP="00744DB0">
      <w:pPr>
        <w:pStyle w:val="References"/>
      </w:pPr>
      <w:r w:rsidRPr="00BA7AC3">
        <w:rPr>
          <w:lang w:val="en-US"/>
        </w:rPr>
        <w:t>Jain, S</w:t>
      </w:r>
      <w:r>
        <w:rPr>
          <w:lang w:val="en-US"/>
        </w:rPr>
        <w:t>anjiv</w:t>
      </w:r>
      <w:r w:rsidRPr="00BA7AC3">
        <w:rPr>
          <w:lang w:val="en-US"/>
        </w:rPr>
        <w:t xml:space="preserve">, </w:t>
      </w:r>
      <w:bookmarkStart w:id="34" w:name="OLE_LINK3"/>
      <w:bookmarkStart w:id="35" w:name="OLE_LINK4"/>
      <w:r>
        <w:rPr>
          <w:lang w:val="en-US"/>
        </w:rPr>
        <w:t xml:space="preserve">Kristy </w:t>
      </w:r>
      <w:r w:rsidRPr="00BA7AC3">
        <w:rPr>
          <w:lang w:val="en-US"/>
        </w:rPr>
        <w:t xml:space="preserve">Janssen, </w:t>
      </w:r>
      <w:r>
        <w:rPr>
          <w:lang w:val="en-US"/>
        </w:rPr>
        <w:t>and</w:t>
      </w:r>
      <w:r w:rsidRPr="00BA7AC3">
        <w:rPr>
          <w:lang w:val="en-US"/>
        </w:rPr>
        <w:t xml:space="preserve"> </w:t>
      </w:r>
      <w:r>
        <w:rPr>
          <w:lang w:val="en-US"/>
        </w:rPr>
        <w:t xml:space="preserve">Sharon </w:t>
      </w:r>
      <w:proofErr w:type="spellStart"/>
      <w:r w:rsidRPr="00BA7AC3">
        <w:rPr>
          <w:lang w:val="en-US"/>
        </w:rPr>
        <w:t>DeCelle</w:t>
      </w:r>
      <w:bookmarkEnd w:id="34"/>
      <w:bookmarkEnd w:id="35"/>
      <w:proofErr w:type="spellEnd"/>
      <w:r w:rsidRPr="00BA7AC3">
        <w:rPr>
          <w:lang w:val="en-US"/>
        </w:rPr>
        <w:t>. 2004</w:t>
      </w:r>
      <w:r>
        <w:rPr>
          <w:lang w:val="en-US"/>
        </w:rPr>
        <w:t>.</w:t>
      </w:r>
      <w:r w:rsidRPr="00BA7AC3">
        <w:rPr>
          <w:lang w:val="en-US"/>
        </w:rPr>
        <w:t xml:space="preserve"> </w:t>
      </w:r>
      <w:bookmarkStart w:id="36" w:name="OLE_LINK34"/>
      <w:bookmarkStart w:id="37" w:name="OLE_LINK35"/>
      <w:r>
        <w:rPr>
          <w:lang w:val="en-US"/>
        </w:rPr>
        <w:t>“</w:t>
      </w:r>
      <w:r w:rsidRPr="00BA7AC3">
        <w:rPr>
          <w:lang w:val="en-US"/>
        </w:rPr>
        <w:t xml:space="preserve">Alexander Technique and Feldenkrais Method: </w:t>
      </w:r>
      <w:r>
        <w:rPr>
          <w:lang w:val="en-US"/>
        </w:rPr>
        <w:t>A</w:t>
      </w:r>
      <w:r w:rsidRPr="00BA7AC3">
        <w:rPr>
          <w:lang w:val="en-US"/>
        </w:rPr>
        <w:t xml:space="preserve"> Critical Overview</w:t>
      </w:r>
      <w:bookmarkEnd w:id="36"/>
      <w:bookmarkEnd w:id="37"/>
      <w:r w:rsidRPr="00BA7AC3">
        <w:rPr>
          <w:lang w:val="en-US"/>
        </w:rPr>
        <w:t>.</w:t>
      </w:r>
      <w:r>
        <w:rPr>
          <w:lang w:val="en-US"/>
        </w:rPr>
        <w:t>”</w:t>
      </w:r>
      <w:r w:rsidRPr="00BA7AC3">
        <w:rPr>
          <w:lang w:val="en-US"/>
        </w:rPr>
        <w:t xml:space="preserve"> </w:t>
      </w:r>
      <w:r w:rsidRPr="00BA7AC3">
        <w:rPr>
          <w:i/>
          <w:iCs/>
          <w:lang w:val="en-US"/>
        </w:rPr>
        <w:t>Physical Medicine and Rehabilitation Clinics of North America</w:t>
      </w:r>
      <w:r w:rsidRPr="00BA7AC3">
        <w:rPr>
          <w:lang w:val="en-US"/>
        </w:rPr>
        <w:t xml:space="preserve"> 15 (4)</w:t>
      </w:r>
      <w:r>
        <w:rPr>
          <w:lang w:val="en-US"/>
        </w:rPr>
        <w:t xml:space="preserve">: </w:t>
      </w:r>
      <w:r w:rsidRPr="00BA7AC3">
        <w:rPr>
          <w:lang w:val="en-US"/>
        </w:rPr>
        <w:t>811–825.</w:t>
      </w:r>
      <w:r>
        <w:rPr>
          <w:lang w:val="en-US"/>
        </w:rPr>
        <w:t xml:space="preserve"> </w:t>
      </w:r>
      <w:r w:rsidRPr="00E55383">
        <w:t>doi:10.1016/j.pmr.2004.04.005</w:t>
      </w:r>
      <w:r>
        <w:t>.</w:t>
      </w:r>
      <w:r w:rsidRPr="00E55383">
        <w:t xml:space="preserve"> </w:t>
      </w:r>
    </w:p>
    <w:p w:rsidR="00744DB0" w:rsidRPr="00E55383" w:rsidRDefault="00744DB0" w:rsidP="00744DB0">
      <w:pPr>
        <w:pStyle w:val="References"/>
      </w:pPr>
      <w:proofErr w:type="spellStart"/>
      <w:r w:rsidRPr="00E55383">
        <w:t>Kääntä</w:t>
      </w:r>
      <w:proofErr w:type="spellEnd"/>
      <w:r w:rsidRPr="00E55383">
        <w:t>, Leila</w:t>
      </w:r>
      <w:r>
        <w:t>,</w:t>
      </w:r>
      <w:r w:rsidRPr="00E55383">
        <w:t xml:space="preserve"> and </w:t>
      </w:r>
      <w:proofErr w:type="spellStart"/>
      <w:r w:rsidRPr="00E55383">
        <w:t>Arja</w:t>
      </w:r>
      <w:proofErr w:type="spellEnd"/>
      <w:r w:rsidRPr="00E55383">
        <w:t xml:space="preserve"> </w:t>
      </w:r>
      <w:proofErr w:type="spellStart"/>
      <w:r w:rsidRPr="00E55383">
        <w:t>Piirainen</w:t>
      </w:r>
      <w:proofErr w:type="spellEnd"/>
      <w:r w:rsidRPr="00E55383">
        <w:t>-Marsh. 2013. “</w:t>
      </w:r>
      <w:bookmarkStart w:id="38" w:name="OLE_LINK36"/>
      <w:bookmarkStart w:id="39" w:name="OLE_LINK37"/>
      <w:r w:rsidRPr="00E55383">
        <w:t>Manual Guiding in Peer Group Interaction: A Resource for Organizing a Practical Classroom Task</w:t>
      </w:r>
      <w:bookmarkEnd w:id="38"/>
      <w:bookmarkEnd w:id="39"/>
      <w:r w:rsidRPr="00E55383">
        <w:t xml:space="preserve">.” </w:t>
      </w:r>
      <w:r w:rsidRPr="00E55383">
        <w:rPr>
          <w:rStyle w:val="None"/>
        </w:rPr>
        <w:t>Research on Language and Social Interaction</w:t>
      </w:r>
      <w:r w:rsidRPr="00E55383">
        <w:t xml:space="preserve"> </w:t>
      </w:r>
      <w:r w:rsidRPr="00E55383">
        <w:rPr>
          <w:rStyle w:val="None"/>
        </w:rPr>
        <w:t>46</w:t>
      </w:r>
      <w:r w:rsidRPr="00E55383">
        <w:t>(4), 322-343. DOI: 10.1080/08351813.2013.839094</w:t>
      </w:r>
    </w:p>
    <w:p w:rsidR="00744DB0" w:rsidRPr="00E55383" w:rsidRDefault="00744DB0" w:rsidP="00744DB0">
      <w:pPr>
        <w:pStyle w:val="References"/>
      </w:pPr>
      <w:proofErr w:type="spellStart"/>
      <w:r w:rsidRPr="00E55383">
        <w:t>Keevallik</w:t>
      </w:r>
      <w:proofErr w:type="spellEnd"/>
      <w:r w:rsidRPr="00E55383">
        <w:t xml:space="preserve">, </w:t>
      </w:r>
      <w:proofErr w:type="spellStart"/>
      <w:r w:rsidRPr="00E55383">
        <w:t>Leelo</w:t>
      </w:r>
      <w:proofErr w:type="spellEnd"/>
      <w:r w:rsidRPr="00E55383">
        <w:t xml:space="preserve">. 2010. </w:t>
      </w:r>
      <w:bookmarkStart w:id="40" w:name="OLE_LINK38"/>
      <w:bookmarkStart w:id="41" w:name="OLE_LINK39"/>
      <w:r w:rsidRPr="00E55383">
        <w:t>“Bodily Quoting in Dance Correction</w:t>
      </w:r>
      <w:bookmarkEnd w:id="40"/>
      <w:bookmarkEnd w:id="41"/>
      <w:r w:rsidRPr="00E55383">
        <w:t xml:space="preserve">.” </w:t>
      </w:r>
      <w:r w:rsidRPr="00E55383">
        <w:rPr>
          <w:rStyle w:val="None"/>
        </w:rPr>
        <w:t>Research on Language &amp; Social Interaction</w:t>
      </w:r>
      <w:r w:rsidRPr="00E55383">
        <w:t xml:space="preserve"> </w:t>
      </w:r>
      <w:r w:rsidRPr="00E55383">
        <w:rPr>
          <w:rStyle w:val="None"/>
        </w:rPr>
        <w:t>43</w:t>
      </w:r>
      <w:r w:rsidRPr="00E55383">
        <w:t>(4): 401-426. DOI: 10.1080/08351813.2010.518065</w:t>
      </w:r>
    </w:p>
    <w:p w:rsidR="00744DB0" w:rsidRDefault="00744DB0" w:rsidP="00744DB0">
      <w:pPr>
        <w:pStyle w:val="References"/>
        <w:rPr>
          <w:rStyle w:val="None"/>
          <w:i/>
          <w:iCs/>
          <w:color w:val="ED220B"/>
        </w:rPr>
      </w:pPr>
      <w:proofErr w:type="spellStart"/>
      <w:r w:rsidRPr="00B05390">
        <w:rPr>
          <w:rStyle w:val="None"/>
        </w:rPr>
        <w:lastRenderedPageBreak/>
        <w:t>Koschmann</w:t>
      </w:r>
      <w:proofErr w:type="spellEnd"/>
      <w:r w:rsidRPr="00B05390">
        <w:rPr>
          <w:rStyle w:val="None"/>
        </w:rPr>
        <w:t>, Timothy</w:t>
      </w:r>
      <w:r>
        <w:rPr>
          <w:rStyle w:val="None"/>
        </w:rPr>
        <w:t>,</w:t>
      </w:r>
      <w:r w:rsidRPr="00B05390">
        <w:rPr>
          <w:rStyle w:val="None"/>
        </w:rPr>
        <w:t xml:space="preserve"> </w:t>
      </w:r>
      <w:r>
        <w:rPr>
          <w:rStyle w:val="None"/>
        </w:rPr>
        <w:t>and Alan</w:t>
      </w:r>
      <w:r w:rsidRPr="00B05390">
        <w:rPr>
          <w:rStyle w:val="None"/>
        </w:rPr>
        <w:t xml:space="preserve"> </w:t>
      </w:r>
      <w:proofErr w:type="spellStart"/>
      <w:r w:rsidRPr="00B05390">
        <w:rPr>
          <w:rStyle w:val="None"/>
        </w:rPr>
        <w:t>Zemel</w:t>
      </w:r>
      <w:proofErr w:type="spellEnd"/>
      <w:r>
        <w:rPr>
          <w:rStyle w:val="None"/>
        </w:rPr>
        <w:t xml:space="preserve">. </w:t>
      </w:r>
      <w:r w:rsidRPr="00B05390">
        <w:rPr>
          <w:rStyle w:val="None"/>
        </w:rPr>
        <w:t xml:space="preserve">2011. Discovering the </w:t>
      </w:r>
      <w:r>
        <w:rPr>
          <w:rStyle w:val="None"/>
        </w:rPr>
        <w:t>L</w:t>
      </w:r>
      <w:r w:rsidRPr="00B05390">
        <w:rPr>
          <w:rStyle w:val="None"/>
        </w:rPr>
        <w:t xml:space="preserve">earnable. </w:t>
      </w:r>
      <w:r w:rsidRPr="00B05390">
        <w:rPr>
          <w:rStyle w:val="None"/>
          <w:i/>
          <w:iCs/>
        </w:rPr>
        <w:t>Paper Presented at 10th Conference of the International Institute for Ethnomethodology and Conversation Analysis, Fribourg, Switzerland 10-14 July 2011.</w:t>
      </w:r>
      <w:r w:rsidRPr="00B05390">
        <w:rPr>
          <w:rStyle w:val="None"/>
          <w:i/>
          <w:iCs/>
          <w:color w:val="ED220B"/>
        </w:rPr>
        <w:tab/>
      </w:r>
    </w:p>
    <w:p w:rsidR="00744DB0" w:rsidRPr="00FD5AD8" w:rsidRDefault="00744DB0" w:rsidP="00744DB0">
      <w:pPr>
        <w:pStyle w:val="References"/>
        <w:rPr>
          <w:rStyle w:val="None"/>
        </w:rPr>
      </w:pPr>
      <w:proofErr w:type="spellStart"/>
      <w:r w:rsidRPr="00E55383">
        <w:t>Lande</w:t>
      </w:r>
      <w:proofErr w:type="spellEnd"/>
      <w:r w:rsidRPr="00E55383">
        <w:t>, B</w:t>
      </w:r>
      <w:r>
        <w:t>rian</w:t>
      </w:r>
      <w:r w:rsidRPr="00E55383">
        <w:t>. 2007</w:t>
      </w:r>
      <w:r>
        <w:t>.</w:t>
      </w:r>
      <w:r w:rsidRPr="00E55383">
        <w:t xml:space="preserve"> </w:t>
      </w:r>
      <w:r>
        <w:t>“</w:t>
      </w:r>
      <w:r w:rsidRPr="00E55383">
        <w:t>Breathing Like a Soldier: Culture Incarnate.</w:t>
      </w:r>
      <w:r>
        <w:t>”</w:t>
      </w:r>
      <w:r w:rsidRPr="00E55383">
        <w:t xml:space="preserve"> </w:t>
      </w:r>
      <w:r w:rsidRPr="00E55383">
        <w:rPr>
          <w:i/>
          <w:iCs/>
        </w:rPr>
        <w:t>Sociological Review</w:t>
      </w:r>
      <w:r w:rsidRPr="00E55383">
        <w:t xml:space="preserve"> 55 (s1)</w:t>
      </w:r>
      <w:r>
        <w:t xml:space="preserve">: </w:t>
      </w:r>
      <w:r w:rsidRPr="00E55383">
        <w:t>95–108.  </w:t>
      </w:r>
      <w:r>
        <w:t xml:space="preserve">DOI: </w:t>
      </w:r>
      <w:hyperlink r:id="rId33" w:history="1">
        <w:r w:rsidRPr="00E55383">
          <w:rPr>
            <w:rStyle w:val="Hyperlink"/>
            <w:color w:val="auto"/>
            <w:u w:val="none"/>
          </w:rPr>
          <w:t>10.1111/j.1467-954X.2007.00695.x</w:t>
        </w:r>
      </w:hyperlink>
      <w:r>
        <w:t>.</w:t>
      </w:r>
    </w:p>
    <w:p w:rsidR="00744DB0" w:rsidRDefault="00744DB0" w:rsidP="00744DB0">
      <w:pPr>
        <w:pStyle w:val="References"/>
      </w:pPr>
      <w:proofErr w:type="spellStart"/>
      <w:r w:rsidRPr="00B05390">
        <w:t>Langsdorf</w:t>
      </w:r>
      <w:proofErr w:type="spellEnd"/>
      <w:r w:rsidRPr="00B05390">
        <w:t>, Lenore</w:t>
      </w:r>
      <w:r>
        <w:t xml:space="preserve">. </w:t>
      </w:r>
      <w:r w:rsidRPr="00B05390">
        <w:t xml:space="preserve">1995. </w:t>
      </w:r>
      <w:r>
        <w:t>“</w:t>
      </w:r>
      <w:r w:rsidRPr="00B05390">
        <w:t xml:space="preserve">Treating </w:t>
      </w:r>
      <w:r>
        <w:t>M</w:t>
      </w:r>
      <w:r w:rsidRPr="00B05390">
        <w:t xml:space="preserve">ethod and </w:t>
      </w:r>
      <w:r>
        <w:t>F</w:t>
      </w:r>
      <w:r w:rsidRPr="00B05390">
        <w:t xml:space="preserve">orm as </w:t>
      </w:r>
      <w:r>
        <w:t>P</w:t>
      </w:r>
      <w:r w:rsidRPr="00B05390">
        <w:t xml:space="preserve">henomena: An </w:t>
      </w:r>
      <w:r>
        <w:t>A</w:t>
      </w:r>
      <w:r w:rsidRPr="00B05390">
        <w:t xml:space="preserve">ppreciation of Garfinkel's </w:t>
      </w:r>
      <w:r>
        <w:t>P</w:t>
      </w:r>
      <w:r w:rsidRPr="00B05390">
        <w:t xml:space="preserve">henomenology of </w:t>
      </w:r>
      <w:r>
        <w:t>S</w:t>
      </w:r>
      <w:r w:rsidRPr="00B05390">
        <w:t xml:space="preserve">ocial </w:t>
      </w:r>
      <w:r>
        <w:t>A</w:t>
      </w:r>
      <w:r w:rsidRPr="00B05390">
        <w:t>ction.</w:t>
      </w:r>
      <w:r>
        <w:t>”</w:t>
      </w:r>
      <w:r w:rsidRPr="00B05390">
        <w:t xml:space="preserve"> </w:t>
      </w:r>
      <w:r w:rsidRPr="00B05390">
        <w:rPr>
          <w:rStyle w:val="None"/>
          <w:i/>
          <w:iCs/>
        </w:rPr>
        <w:t>Human Studies</w:t>
      </w:r>
      <w:r w:rsidRPr="00B05390">
        <w:t xml:space="preserve"> </w:t>
      </w:r>
      <w:r w:rsidRPr="00B05390">
        <w:rPr>
          <w:rStyle w:val="None"/>
          <w:i/>
          <w:iCs/>
        </w:rPr>
        <w:t>18</w:t>
      </w:r>
      <w:r w:rsidRPr="00B05390">
        <w:t>(2)</w:t>
      </w:r>
      <w:r>
        <w:t>:</w:t>
      </w:r>
      <w:r w:rsidRPr="00B05390">
        <w:t xml:space="preserve"> 177-188.</w:t>
      </w:r>
    </w:p>
    <w:p w:rsidR="00744DB0" w:rsidRPr="00B05390" w:rsidRDefault="00744DB0" w:rsidP="00744DB0">
      <w:pPr>
        <w:pStyle w:val="References"/>
      </w:pPr>
      <w:r w:rsidRPr="00BD6490">
        <w:rPr>
          <w:lang w:val="en-US"/>
        </w:rPr>
        <w:t>Lengel, T</w:t>
      </w:r>
      <w:r>
        <w:rPr>
          <w:lang w:val="en-US"/>
        </w:rPr>
        <w:t>raci, and Mike</w:t>
      </w:r>
      <w:r w:rsidRPr="00BD6490">
        <w:rPr>
          <w:lang w:val="en-US"/>
        </w:rPr>
        <w:t xml:space="preserve"> </w:t>
      </w:r>
      <w:proofErr w:type="spellStart"/>
      <w:r w:rsidRPr="00BD6490">
        <w:rPr>
          <w:lang w:val="en-US"/>
        </w:rPr>
        <w:t>Kuczala</w:t>
      </w:r>
      <w:proofErr w:type="spellEnd"/>
      <w:r>
        <w:rPr>
          <w:lang w:val="en-US"/>
        </w:rPr>
        <w:t>.</w:t>
      </w:r>
      <w:r w:rsidRPr="00BD6490">
        <w:rPr>
          <w:lang w:val="en-US"/>
        </w:rPr>
        <w:t xml:space="preserve"> 2010</w:t>
      </w:r>
      <w:r>
        <w:rPr>
          <w:lang w:val="en-US"/>
        </w:rPr>
        <w:t>.</w:t>
      </w:r>
      <w:r w:rsidRPr="00BD6490">
        <w:rPr>
          <w:lang w:val="en-US"/>
        </w:rPr>
        <w:t xml:space="preserve"> </w:t>
      </w:r>
      <w:bookmarkStart w:id="42" w:name="OLE_LINK42"/>
      <w:bookmarkStart w:id="43" w:name="OLE_LINK43"/>
      <w:r w:rsidRPr="00BD6490">
        <w:rPr>
          <w:i/>
          <w:iCs/>
          <w:lang w:val="en-US"/>
        </w:rPr>
        <w:t>The Kinesthetic Classroom</w:t>
      </w:r>
      <w:bookmarkEnd w:id="42"/>
      <w:bookmarkEnd w:id="43"/>
      <w:r w:rsidRPr="00BD6490">
        <w:rPr>
          <w:lang w:val="en-US"/>
        </w:rPr>
        <w:t xml:space="preserve">. </w:t>
      </w:r>
      <w:r>
        <w:rPr>
          <w:lang w:val="en-US"/>
        </w:rPr>
        <w:t xml:space="preserve">Thousand Oaks, CA: </w:t>
      </w:r>
      <w:r w:rsidRPr="00BD6490">
        <w:rPr>
          <w:lang w:val="en-US"/>
        </w:rPr>
        <w:t>Corwin Press.</w:t>
      </w:r>
    </w:p>
    <w:p w:rsidR="00744DB0" w:rsidRDefault="00744DB0" w:rsidP="00744DB0">
      <w:pPr>
        <w:pStyle w:val="References"/>
      </w:pPr>
      <w:proofErr w:type="spellStart"/>
      <w:r w:rsidRPr="00B05390">
        <w:t>Mauss</w:t>
      </w:r>
      <w:proofErr w:type="spellEnd"/>
      <w:r w:rsidRPr="00B05390">
        <w:t>, Marcel</w:t>
      </w:r>
      <w:r>
        <w:t xml:space="preserve">. </w:t>
      </w:r>
      <w:r w:rsidRPr="00B05390">
        <w:t xml:space="preserve">1973. Techniques of the </w:t>
      </w:r>
      <w:r>
        <w:t>B</w:t>
      </w:r>
      <w:r w:rsidRPr="00B05390">
        <w:t xml:space="preserve">ody*. </w:t>
      </w:r>
      <w:r w:rsidRPr="00E55383">
        <w:rPr>
          <w:i/>
          <w:iCs/>
        </w:rPr>
        <w:t>Economy and Society</w:t>
      </w:r>
      <w:r w:rsidRPr="00B05390">
        <w:t xml:space="preserve"> 2(1)</w:t>
      </w:r>
      <w:r>
        <w:t xml:space="preserve">: </w:t>
      </w:r>
      <w:r w:rsidRPr="00B05390">
        <w:t>70–88.</w:t>
      </w:r>
    </w:p>
    <w:p w:rsidR="00744DB0" w:rsidRDefault="00744DB0" w:rsidP="00744DB0">
      <w:pPr>
        <w:pStyle w:val="References"/>
      </w:pPr>
      <w:proofErr w:type="spellStart"/>
      <w:r w:rsidRPr="00835643">
        <w:t>Mehan</w:t>
      </w:r>
      <w:proofErr w:type="spellEnd"/>
      <w:r w:rsidRPr="00835643">
        <w:t>, H</w:t>
      </w:r>
      <w:r>
        <w:t>ugh.</w:t>
      </w:r>
      <w:r w:rsidRPr="00835643">
        <w:t xml:space="preserve"> 1979. </w:t>
      </w:r>
      <w:bookmarkStart w:id="44" w:name="OLE_LINK44"/>
      <w:bookmarkStart w:id="45" w:name="OLE_LINK45"/>
      <w:r>
        <w:t>“</w:t>
      </w:r>
      <w:r w:rsidRPr="00835643">
        <w:t>What time is it, Denise?: Asking Known Information Questions in Classroom Discourse</w:t>
      </w:r>
      <w:bookmarkEnd w:id="44"/>
      <w:bookmarkEnd w:id="45"/>
      <w:r w:rsidRPr="00835643">
        <w:t>.” Theory into Practice 18(4): 285–294. DOI: 10.1080/00405847909542846</w:t>
      </w:r>
      <w:r>
        <w:t>.</w:t>
      </w:r>
    </w:p>
    <w:p w:rsidR="00744DB0" w:rsidRPr="00B05390" w:rsidRDefault="00744DB0" w:rsidP="00744DB0">
      <w:pPr>
        <w:pStyle w:val="References"/>
      </w:pPr>
      <w:proofErr w:type="spellStart"/>
      <w:r w:rsidRPr="00B05390">
        <w:t>Nishizaka</w:t>
      </w:r>
      <w:proofErr w:type="spellEnd"/>
      <w:r w:rsidRPr="00B05390">
        <w:t>, Aug</w:t>
      </w:r>
      <w:r>
        <w:t xml:space="preserve">. </w:t>
      </w:r>
      <w:r w:rsidRPr="00B05390">
        <w:t xml:space="preserve">2011. </w:t>
      </w:r>
      <w:r>
        <w:t>“</w:t>
      </w:r>
      <w:r w:rsidRPr="00B05390">
        <w:t xml:space="preserve">Touch </w:t>
      </w:r>
      <w:r>
        <w:t>W</w:t>
      </w:r>
      <w:r w:rsidRPr="00B05390">
        <w:t xml:space="preserve">ithout </w:t>
      </w:r>
      <w:r>
        <w:t>V</w:t>
      </w:r>
      <w:r w:rsidRPr="00B05390">
        <w:t xml:space="preserve">ision: Referential </w:t>
      </w:r>
      <w:r>
        <w:t>P</w:t>
      </w:r>
      <w:r w:rsidRPr="00B05390">
        <w:t xml:space="preserve">ractice in a </w:t>
      </w:r>
      <w:r>
        <w:t>N</w:t>
      </w:r>
      <w:r w:rsidRPr="00B05390">
        <w:t>on-</w:t>
      </w:r>
      <w:r>
        <w:t>T</w:t>
      </w:r>
      <w:r w:rsidRPr="00B05390">
        <w:t xml:space="preserve">echnological </w:t>
      </w:r>
      <w:r>
        <w:t>E</w:t>
      </w:r>
      <w:r w:rsidRPr="00B05390">
        <w:t>nvironment.</w:t>
      </w:r>
      <w:r>
        <w:t>”</w:t>
      </w:r>
      <w:r w:rsidRPr="00B05390">
        <w:t xml:space="preserve"> </w:t>
      </w:r>
      <w:r w:rsidRPr="00B05390">
        <w:rPr>
          <w:rStyle w:val="None"/>
          <w:i/>
          <w:iCs/>
        </w:rPr>
        <w:t>Journal of Pragmatics</w:t>
      </w:r>
      <w:r w:rsidRPr="00B05390">
        <w:t xml:space="preserve"> </w:t>
      </w:r>
      <w:r w:rsidRPr="00B05390">
        <w:rPr>
          <w:rStyle w:val="None"/>
          <w:i/>
          <w:iCs/>
        </w:rPr>
        <w:t>43</w:t>
      </w:r>
      <w:r w:rsidRPr="00B05390">
        <w:t>(2)</w:t>
      </w:r>
      <w:r>
        <w:t>:</w:t>
      </w:r>
      <w:r w:rsidRPr="00B05390">
        <w:t xml:space="preserve"> 504-520.</w:t>
      </w:r>
    </w:p>
    <w:p w:rsidR="00744DB0" w:rsidRDefault="00744DB0" w:rsidP="00744DB0">
      <w:pPr>
        <w:pStyle w:val="References"/>
      </w:pPr>
      <w:proofErr w:type="spellStart"/>
      <w:r w:rsidRPr="00835643">
        <w:t>Nishizaka</w:t>
      </w:r>
      <w:proofErr w:type="spellEnd"/>
      <w:r w:rsidRPr="00835643">
        <w:t xml:space="preserve">, Aug and </w:t>
      </w:r>
      <w:proofErr w:type="spellStart"/>
      <w:r w:rsidRPr="00835643">
        <w:t>Masafumi</w:t>
      </w:r>
      <w:proofErr w:type="spellEnd"/>
      <w:r w:rsidRPr="00835643">
        <w:t xml:space="preserve"> Sunaga. 2015. “</w:t>
      </w:r>
      <w:bookmarkStart w:id="46" w:name="OLE_LINK48"/>
      <w:bookmarkStart w:id="47" w:name="OLE_LINK49"/>
      <w:r w:rsidRPr="00835643">
        <w:t>Conversing While Massaging: Multidimensional Asymmetries of Multiple Activities in Interaction</w:t>
      </w:r>
      <w:bookmarkEnd w:id="46"/>
      <w:bookmarkEnd w:id="47"/>
      <w:r w:rsidRPr="00835643">
        <w:t xml:space="preserve">.” </w:t>
      </w:r>
      <w:r w:rsidRPr="00835643">
        <w:rPr>
          <w:rStyle w:val="None"/>
        </w:rPr>
        <w:t>Research on Language and Social Interaction</w:t>
      </w:r>
      <w:r w:rsidRPr="00835643">
        <w:t xml:space="preserve"> </w:t>
      </w:r>
      <w:r w:rsidRPr="00835643">
        <w:rPr>
          <w:rStyle w:val="None"/>
        </w:rPr>
        <w:t>48</w:t>
      </w:r>
      <w:r w:rsidRPr="00835643">
        <w:t xml:space="preserve">(2): 200-229. DOI: </w:t>
      </w:r>
      <w:hyperlink r:id="rId34" w:history="1">
        <w:r w:rsidRPr="00835643">
          <w:rPr>
            <w:rStyle w:val="Hyperlink"/>
            <w:color w:val="auto"/>
            <w:u w:val="none"/>
          </w:rPr>
          <w:t>10.1080/08351813.2015.1025506</w:t>
        </w:r>
      </w:hyperlink>
    </w:p>
    <w:p w:rsidR="00744DB0" w:rsidRPr="00B05390" w:rsidRDefault="00744DB0" w:rsidP="00744DB0">
      <w:pPr>
        <w:pStyle w:val="References"/>
      </w:pPr>
      <w:r w:rsidRPr="00FD5AD8">
        <w:rPr>
          <w:lang w:val="en-US"/>
        </w:rPr>
        <w:t>O</w:t>
      </w:r>
      <w:r>
        <w:rPr>
          <w:lang w:val="en-US"/>
        </w:rPr>
        <w:t>’</w:t>
      </w:r>
      <w:r w:rsidRPr="00FD5AD8">
        <w:rPr>
          <w:lang w:val="en-US"/>
        </w:rPr>
        <w:t xml:space="preserve">Connor, E. (2007) Embodied Knowledge in Glassblowing: </w:t>
      </w:r>
      <w:r>
        <w:rPr>
          <w:lang w:val="en-US"/>
        </w:rPr>
        <w:t>T</w:t>
      </w:r>
      <w:r w:rsidRPr="00FD5AD8">
        <w:rPr>
          <w:lang w:val="en-US"/>
        </w:rPr>
        <w:t xml:space="preserve">he Experience of Meaning and the Struggle Towards Proficiency. </w:t>
      </w:r>
      <w:r w:rsidRPr="00FD5AD8">
        <w:rPr>
          <w:i/>
          <w:iCs/>
          <w:lang w:val="en-US"/>
        </w:rPr>
        <w:t>Sociological Review</w:t>
      </w:r>
      <w:r w:rsidRPr="00FD5AD8">
        <w:rPr>
          <w:lang w:val="en-US"/>
        </w:rPr>
        <w:t xml:space="preserve"> 55 (</w:t>
      </w:r>
      <w:r>
        <w:rPr>
          <w:lang w:val="en-US"/>
        </w:rPr>
        <w:t>s</w:t>
      </w:r>
      <w:r w:rsidRPr="00FD5AD8">
        <w:rPr>
          <w:lang w:val="en-US"/>
        </w:rPr>
        <w:t>1)</w:t>
      </w:r>
      <w:r>
        <w:rPr>
          <w:lang w:val="en-US"/>
        </w:rPr>
        <w:t>:</w:t>
      </w:r>
      <w:r w:rsidRPr="00FD5AD8">
        <w:rPr>
          <w:lang w:val="en-US"/>
        </w:rPr>
        <w:t xml:space="preserve"> 126–141.</w:t>
      </w:r>
    </w:p>
    <w:p w:rsidR="00744DB0" w:rsidRPr="00B05390" w:rsidRDefault="00744DB0" w:rsidP="00744DB0">
      <w:pPr>
        <w:pStyle w:val="References"/>
      </w:pPr>
      <w:r w:rsidRPr="00B05390">
        <w:t xml:space="preserve">Reed, Darren J. </w:t>
      </w:r>
      <w:r>
        <w:t>and Beatrice</w:t>
      </w:r>
      <w:r w:rsidRPr="00B05390">
        <w:t xml:space="preserve"> </w:t>
      </w:r>
      <w:proofErr w:type="spellStart"/>
      <w:r w:rsidRPr="00B05390">
        <w:t>Szczepek</w:t>
      </w:r>
      <w:proofErr w:type="spellEnd"/>
      <w:r w:rsidRPr="00B05390">
        <w:t xml:space="preserve"> Reed</w:t>
      </w:r>
      <w:r>
        <w:t xml:space="preserve">. </w:t>
      </w:r>
      <w:r w:rsidRPr="00B05390">
        <w:t xml:space="preserve">2013. </w:t>
      </w:r>
      <w:r>
        <w:t>“</w:t>
      </w:r>
      <w:r w:rsidRPr="00B05390">
        <w:t xml:space="preserve">Building </w:t>
      </w:r>
      <w:r>
        <w:t>a</w:t>
      </w:r>
      <w:r w:rsidRPr="00B05390">
        <w:t xml:space="preserve">n Interactional Project: Actions </w:t>
      </w:r>
      <w:r>
        <w:t>a</w:t>
      </w:r>
      <w:r w:rsidRPr="00B05390">
        <w:t xml:space="preserve">s Components </w:t>
      </w:r>
      <w:r>
        <w:t>o</w:t>
      </w:r>
      <w:r w:rsidRPr="00B05390">
        <w:t>f Music Masterclasses.</w:t>
      </w:r>
      <w:r>
        <w:t>”</w:t>
      </w:r>
      <w:r w:rsidRPr="00B05390">
        <w:t xml:space="preserve"> In </w:t>
      </w:r>
      <w:r w:rsidRPr="00B05390">
        <w:rPr>
          <w:rStyle w:val="None"/>
          <w:i/>
          <w:iCs/>
        </w:rPr>
        <w:t>Units Of Talk — Units Of Action</w:t>
      </w:r>
      <w:r>
        <w:rPr>
          <w:rStyle w:val="None"/>
          <w:i/>
          <w:iCs/>
        </w:rPr>
        <w:t xml:space="preserve">, </w:t>
      </w:r>
      <w:r w:rsidRPr="005E2386">
        <w:rPr>
          <w:rStyle w:val="None"/>
        </w:rPr>
        <w:t>edited by</w:t>
      </w:r>
      <w:r w:rsidRPr="00B05390">
        <w:t xml:space="preserve"> B</w:t>
      </w:r>
      <w:r>
        <w:t>eatrice</w:t>
      </w:r>
      <w:r w:rsidRPr="00B05390">
        <w:t xml:space="preserve"> </w:t>
      </w:r>
      <w:proofErr w:type="spellStart"/>
      <w:r w:rsidRPr="00B05390">
        <w:t>Szczepek</w:t>
      </w:r>
      <w:proofErr w:type="spellEnd"/>
      <w:r w:rsidRPr="00B05390">
        <w:t xml:space="preserve"> Reed </w:t>
      </w:r>
      <w:r>
        <w:t>and</w:t>
      </w:r>
      <w:r w:rsidRPr="00B05390">
        <w:t xml:space="preserve"> </w:t>
      </w:r>
      <w:proofErr w:type="spellStart"/>
      <w:r w:rsidRPr="00B05390">
        <w:t>G</w:t>
      </w:r>
      <w:r>
        <w:t>eof</w:t>
      </w:r>
      <w:proofErr w:type="spellEnd"/>
      <w:r w:rsidRPr="00B05390">
        <w:t xml:space="preserve"> Raymond</w:t>
      </w:r>
      <w:r>
        <w:t xml:space="preserve">, </w:t>
      </w:r>
      <w:r w:rsidRPr="00B05390">
        <w:t xml:space="preserve">313-42. </w:t>
      </w:r>
      <w:r>
        <w:t xml:space="preserve">Amsterdam: </w:t>
      </w:r>
      <w:r w:rsidRPr="00B05390">
        <w:t xml:space="preserve">John </w:t>
      </w:r>
      <w:proofErr w:type="spellStart"/>
      <w:r w:rsidRPr="00B05390">
        <w:t>Benjamins</w:t>
      </w:r>
      <w:proofErr w:type="spellEnd"/>
      <w:r w:rsidRPr="00B05390">
        <w:t>.</w:t>
      </w:r>
    </w:p>
    <w:p w:rsidR="00744DB0" w:rsidRDefault="00744DB0" w:rsidP="00744DB0">
      <w:pPr>
        <w:pStyle w:val="References"/>
      </w:pPr>
      <w:r w:rsidRPr="00B05390">
        <w:t xml:space="preserve">Reed, Darren J. </w:t>
      </w:r>
      <w:r>
        <w:t>and</w:t>
      </w:r>
      <w:r w:rsidRPr="00B05390">
        <w:t xml:space="preserve"> </w:t>
      </w:r>
      <w:r>
        <w:t xml:space="preserve">Beatrice </w:t>
      </w:r>
      <w:proofErr w:type="spellStart"/>
      <w:r w:rsidRPr="00B05390">
        <w:t>Szczepek</w:t>
      </w:r>
      <w:proofErr w:type="spellEnd"/>
      <w:r w:rsidRPr="00B05390">
        <w:t xml:space="preserve"> Reed</w:t>
      </w:r>
      <w:r>
        <w:t>.</w:t>
      </w:r>
      <w:r w:rsidRPr="00B05390">
        <w:t xml:space="preserve"> 2014. </w:t>
      </w:r>
      <w:r>
        <w:t>“</w:t>
      </w:r>
      <w:r w:rsidRPr="00B05390">
        <w:t xml:space="preserve">The </w:t>
      </w:r>
      <w:r>
        <w:t>E</w:t>
      </w:r>
      <w:r w:rsidRPr="00B05390">
        <w:t xml:space="preserve">mergence of </w:t>
      </w:r>
      <w:proofErr w:type="spellStart"/>
      <w:r>
        <w:t>L</w:t>
      </w:r>
      <w:r w:rsidRPr="00B05390">
        <w:t>earnables</w:t>
      </w:r>
      <w:proofErr w:type="spellEnd"/>
      <w:r w:rsidRPr="00B05390">
        <w:t xml:space="preserve"> in </w:t>
      </w:r>
      <w:r>
        <w:t>M</w:t>
      </w:r>
      <w:r w:rsidRPr="00B05390">
        <w:t xml:space="preserve">usic </w:t>
      </w:r>
      <w:r>
        <w:t>M</w:t>
      </w:r>
      <w:r w:rsidRPr="00B05390">
        <w:t>asterclasses.</w:t>
      </w:r>
      <w:r>
        <w:t>”</w:t>
      </w:r>
      <w:r w:rsidRPr="00B05390">
        <w:t xml:space="preserve"> </w:t>
      </w:r>
      <w:r w:rsidRPr="00B05390">
        <w:rPr>
          <w:rStyle w:val="None"/>
          <w:i/>
          <w:iCs/>
        </w:rPr>
        <w:t>Social Semiotics</w:t>
      </w:r>
      <w:r w:rsidRPr="00B05390">
        <w:t xml:space="preserve"> </w:t>
      </w:r>
      <w:r w:rsidRPr="00B05390">
        <w:rPr>
          <w:rStyle w:val="None"/>
          <w:i/>
          <w:iCs/>
        </w:rPr>
        <w:t>24</w:t>
      </w:r>
      <w:r w:rsidRPr="00B05390">
        <w:t>(4)</w:t>
      </w:r>
      <w:r>
        <w:t>:</w:t>
      </w:r>
      <w:r w:rsidRPr="00B05390">
        <w:t xml:space="preserve"> 446-467.</w:t>
      </w:r>
    </w:p>
    <w:p w:rsidR="00744DB0" w:rsidRPr="00B05390" w:rsidRDefault="00744DB0" w:rsidP="00744DB0">
      <w:pPr>
        <w:pStyle w:val="References"/>
      </w:pPr>
      <w:r w:rsidRPr="00BD6490">
        <w:rPr>
          <w:lang w:val="en-US"/>
        </w:rPr>
        <w:t>Reynolds, D</w:t>
      </w:r>
      <w:r>
        <w:rPr>
          <w:lang w:val="en-US"/>
        </w:rPr>
        <w:t>ee and</w:t>
      </w:r>
      <w:r w:rsidRPr="00BD6490">
        <w:rPr>
          <w:lang w:val="en-US"/>
        </w:rPr>
        <w:t xml:space="preserve"> </w:t>
      </w:r>
      <w:r>
        <w:rPr>
          <w:lang w:val="en-US"/>
        </w:rPr>
        <w:t xml:space="preserve">Matthew </w:t>
      </w:r>
      <w:r w:rsidRPr="00BD6490">
        <w:rPr>
          <w:lang w:val="en-US"/>
        </w:rPr>
        <w:t>Reason</w:t>
      </w:r>
      <w:r>
        <w:rPr>
          <w:lang w:val="en-US"/>
        </w:rPr>
        <w:t xml:space="preserve">. </w:t>
      </w:r>
      <w:r w:rsidRPr="00BD6490">
        <w:rPr>
          <w:lang w:val="en-US"/>
        </w:rPr>
        <w:t>2012</w:t>
      </w:r>
      <w:r>
        <w:rPr>
          <w:lang w:val="en-US"/>
        </w:rPr>
        <w:t>.</w:t>
      </w:r>
      <w:r w:rsidRPr="00BD6490">
        <w:rPr>
          <w:lang w:val="en-US"/>
        </w:rPr>
        <w:t xml:space="preserve"> </w:t>
      </w:r>
      <w:bookmarkStart w:id="48" w:name="OLE_LINK50"/>
      <w:bookmarkStart w:id="49" w:name="OLE_LINK51"/>
      <w:r w:rsidRPr="00BD6490">
        <w:rPr>
          <w:i/>
          <w:iCs/>
          <w:lang w:val="en-US"/>
        </w:rPr>
        <w:t>Kinesthetic Empathy in Creative and Cultural Practices</w:t>
      </w:r>
      <w:bookmarkEnd w:id="48"/>
      <w:bookmarkEnd w:id="49"/>
      <w:r w:rsidRPr="00BD6490">
        <w:rPr>
          <w:lang w:val="en-US"/>
        </w:rPr>
        <w:t xml:space="preserve">. </w:t>
      </w:r>
      <w:bookmarkStart w:id="50" w:name="OLE_LINK52"/>
      <w:bookmarkStart w:id="51" w:name="OLE_LINK53"/>
      <w:r>
        <w:rPr>
          <w:lang w:val="en-US"/>
        </w:rPr>
        <w:t xml:space="preserve">Bristol: </w:t>
      </w:r>
      <w:r w:rsidRPr="00BD6490">
        <w:rPr>
          <w:lang w:val="en-US"/>
        </w:rPr>
        <w:t>Intellect Books</w:t>
      </w:r>
      <w:bookmarkEnd w:id="50"/>
      <w:bookmarkEnd w:id="51"/>
      <w:r w:rsidRPr="00BD6490">
        <w:rPr>
          <w:lang w:val="en-US"/>
        </w:rPr>
        <w:t>.</w:t>
      </w:r>
    </w:p>
    <w:p w:rsidR="00744DB0" w:rsidRPr="005E2386" w:rsidRDefault="00744DB0" w:rsidP="00744DB0">
      <w:pPr>
        <w:pStyle w:val="References"/>
      </w:pPr>
      <w:r w:rsidRPr="005E2386">
        <w:lastRenderedPageBreak/>
        <w:t>Shilling, Chris. 2007. “</w:t>
      </w:r>
      <w:bookmarkStart w:id="52" w:name="OLE_LINK56"/>
      <w:bookmarkStart w:id="53" w:name="OLE_LINK57"/>
      <w:r w:rsidRPr="005E2386">
        <w:t>Sociology and the Body: Classical Traditions and New Agendas</w:t>
      </w:r>
      <w:bookmarkEnd w:id="52"/>
      <w:bookmarkEnd w:id="53"/>
      <w:r w:rsidRPr="005E2386">
        <w:t xml:space="preserve">.” The Sociological Review 55 (1), pp. 1–18. DOI: </w:t>
      </w:r>
      <w:hyperlink r:id="rId35" w:history="1">
        <w:r w:rsidRPr="005E2386">
          <w:rPr>
            <w:rStyle w:val="Hyperlink"/>
            <w:color w:val="auto"/>
            <w:u w:val="none"/>
          </w:rPr>
          <w:t>10.1111/j.1467-954X.2007.00689.x</w:t>
        </w:r>
      </w:hyperlink>
    </w:p>
    <w:p w:rsidR="00744DB0" w:rsidRDefault="00744DB0" w:rsidP="00744DB0">
      <w:pPr>
        <w:pStyle w:val="References"/>
      </w:pPr>
      <w:r w:rsidRPr="005E2386">
        <w:t>Shilling, Chris. 2017. “</w:t>
      </w:r>
      <w:bookmarkStart w:id="54" w:name="OLE_LINK58"/>
      <w:bookmarkStart w:id="55" w:name="OLE_LINK59"/>
      <w:r w:rsidRPr="005E2386">
        <w:t>Body Pedagogics: Embodiment, Cognition and Cultural Transmission</w:t>
      </w:r>
      <w:bookmarkEnd w:id="54"/>
      <w:bookmarkEnd w:id="55"/>
      <w:r w:rsidRPr="005E2386">
        <w:t xml:space="preserve">.” Sociology 51 (6): 1205–1221. DOI: </w:t>
      </w:r>
      <w:hyperlink r:id="rId36" w:history="1">
        <w:r w:rsidRPr="005E2386">
          <w:rPr>
            <w:rStyle w:val="Hyperlink"/>
            <w:color w:val="auto"/>
            <w:u w:val="none"/>
          </w:rPr>
          <w:t>10.1177/0038038516641868</w:t>
        </w:r>
      </w:hyperlink>
    </w:p>
    <w:p w:rsidR="00744DB0" w:rsidRDefault="00744DB0" w:rsidP="00744DB0">
      <w:pPr>
        <w:pStyle w:val="References"/>
      </w:pPr>
      <w:r w:rsidRPr="00C76B0D">
        <w:rPr>
          <w:lang w:val="en-US"/>
        </w:rPr>
        <w:t>Shusterman, R</w:t>
      </w:r>
      <w:r>
        <w:rPr>
          <w:lang w:val="en-US"/>
        </w:rPr>
        <w:t>ichard.</w:t>
      </w:r>
      <w:r w:rsidRPr="00C76B0D">
        <w:rPr>
          <w:lang w:val="en-US"/>
        </w:rPr>
        <w:t xml:space="preserve"> 2008</w:t>
      </w:r>
      <w:r>
        <w:rPr>
          <w:lang w:val="en-US"/>
        </w:rPr>
        <w:t>.</w:t>
      </w:r>
      <w:r w:rsidRPr="00C76B0D">
        <w:rPr>
          <w:lang w:val="en-US"/>
        </w:rPr>
        <w:t xml:space="preserve"> </w:t>
      </w:r>
      <w:r w:rsidRPr="00C76B0D">
        <w:rPr>
          <w:i/>
          <w:iCs/>
          <w:lang w:val="en-US"/>
        </w:rPr>
        <w:t xml:space="preserve">Body Consciousness: </w:t>
      </w:r>
      <w:r>
        <w:rPr>
          <w:i/>
          <w:iCs/>
          <w:lang w:val="en-US"/>
        </w:rPr>
        <w:t>A</w:t>
      </w:r>
      <w:r w:rsidRPr="00C76B0D">
        <w:rPr>
          <w:i/>
          <w:iCs/>
          <w:lang w:val="en-US"/>
        </w:rPr>
        <w:t xml:space="preserve"> Philosophy of Mindfulness and </w:t>
      </w:r>
      <w:proofErr w:type="spellStart"/>
      <w:r w:rsidRPr="00C76B0D">
        <w:rPr>
          <w:i/>
          <w:iCs/>
          <w:lang w:val="en-US"/>
        </w:rPr>
        <w:t>Somaesthetics</w:t>
      </w:r>
      <w:proofErr w:type="spellEnd"/>
      <w:r w:rsidRPr="00C76B0D">
        <w:rPr>
          <w:lang w:val="en-US"/>
        </w:rPr>
        <w:t xml:space="preserve">. </w:t>
      </w:r>
      <w:r>
        <w:rPr>
          <w:lang w:val="en-US"/>
        </w:rPr>
        <w:t xml:space="preserve">Cambridge: </w:t>
      </w:r>
      <w:r w:rsidRPr="00C76B0D">
        <w:rPr>
          <w:lang w:val="en-US"/>
        </w:rPr>
        <w:t>Cambridge University Press.</w:t>
      </w:r>
    </w:p>
    <w:p w:rsidR="00744DB0" w:rsidRPr="00B05390" w:rsidRDefault="00744DB0" w:rsidP="00744DB0">
      <w:pPr>
        <w:pStyle w:val="References"/>
        <w:rPr>
          <w:rStyle w:val="None"/>
          <w:i/>
          <w:iCs/>
        </w:rPr>
      </w:pPr>
      <w:r w:rsidRPr="00C76B0D">
        <w:rPr>
          <w:lang w:val="en-US"/>
        </w:rPr>
        <w:t>Shusterman, R</w:t>
      </w:r>
      <w:r>
        <w:rPr>
          <w:lang w:val="en-US"/>
        </w:rPr>
        <w:t xml:space="preserve">ichard. </w:t>
      </w:r>
      <w:r w:rsidRPr="00C76B0D">
        <w:rPr>
          <w:lang w:val="en-US"/>
        </w:rPr>
        <w:t>2012</w:t>
      </w:r>
      <w:r>
        <w:rPr>
          <w:lang w:val="en-US"/>
        </w:rPr>
        <w:t>.</w:t>
      </w:r>
      <w:r w:rsidRPr="00C76B0D">
        <w:rPr>
          <w:i/>
          <w:iCs/>
          <w:lang w:val="en-US"/>
        </w:rPr>
        <w:t xml:space="preserve"> Thinking Through the Body. </w:t>
      </w:r>
      <w:r w:rsidRPr="005E2386">
        <w:rPr>
          <w:lang w:val="en-US"/>
        </w:rPr>
        <w:t xml:space="preserve">Cambridge: </w:t>
      </w:r>
      <w:r w:rsidRPr="00C76B0D">
        <w:rPr>
          <w:lang w:val="en-US"/>
        </w:rPr>
        <w:t>Cambridge University Press</w:t>
      </w:r>
      <w:r w:rsidRPr="00C76B0D">
        <w:rPr>
          <w:i/>
          <w:iCs/>
          <w:lang w:val="en-US"/>
        </w:rPr>
        <w:t>.</w:t>
      </w:r>
    </w:p>
    <w:p w:rsidR="00744DB0" w:rsidRPr="00B05390" w:rsidRDefault="00744DB0" w:rsidP="00744DB0">
      <w:pPr>
        <w:pStyle w:val="References"/>
      </w:pPr>
      <w:proofErr w:type="spellStart"/>
      <w:r w:rsidRPr="00B05390">
        <w:t>Streeck</w:t>
      </w:r>
      <w:proofErr w:type="spellEnd"/>
      <w:r w:rsidRPr="00B05390">
        <w:t>, Jurgen</w:t>
      </w:r>
      <w:r>
        <w:t xml:space="preserve">. </w:t>
      </w:r>
      <w:r w:rsidRPr="00B05390">
        <w:t xml:space="preserve">2015. Perceiving </w:t>
      </w:r>
      <w:r>
        <w:t>G</w:t>
      </w:r>
      <w:r w:rsidRPr="00B05390">
        <w:t xml:space="preserve">esture, </w:t>
      </w:r>
      <w:r>
        <w:t>S</w:t>
      </w:r>
      <w:r w:rsidRPr="00B05390">
        <w:t xml:space="preserve">ensing </w:t>
      </w:r>
      <w:r>
        <w:t>A</w:t>
      </w:r>
      <w:r w:rsidRPr="00B05390">
        <w:t>ction.</w:t>
      </w:r>
      <w:r>
        <w:t>”</w:t>
      </w:r>
      <w:r w:rsidRPr="00B05390">
        <w:t xml:space="preserve"> </w:t>
      </w:r>
      <w:r>
        <w:t xml:space="preserve">Paper presented at </w:t>
      </w:r>
      <w:r w:rsidRPr="00B05390">
        <w:rPr>
          <w:rStyle w:val="None"/>
          <w:i/>
          <w:iCs/>
        </w:rPr>
        <w:t>Revisiting Participation. University of Basel, 24th-27th June.</w:t>
      </w:r>
    </w:p>
    <w:p w:rsidR="00744DB0" w:rsidRDefault="00744DB0" w:rsidP="00744DB0">
      <w:pPr>
        <w:pStyle w:val="References"/>
      </w:pPr>
      <w:proofErr w:type="spellStart"/>
      <w:r w:rsidRPr="00B05390">
        <w:t>Szczepek</w:t>
      </w:r>
      <w:proofErr w:type="spellEnd"/>
      <w:r w:rsidRPr="00B05390">
        <w:t xml:space="preserve"> Reed, Beatrice, Darren</w:t>
      </w:r>
      <w:r>
        <w:t>,</w:t>
      </w:r>
      <w:r w:rsidRPr="00B05390">
        <w:t xml:space="preserve"> J</w:t>
      </w:r>
      <w:r>
        <w:t>. Reed</w:t>
      </w:r>
      <w:r w:rsidRPr="00B05390">
        <w:t xml:space="preserve">, </w:t>
      </w:r>
      <w:r>
        <w:t>and Liz</w:t>
      </w:r>
      <w:r w:rsidRPr="00B05390">
        <w:t xml:space="preserve"> Haddon</w:t>
      </w:r>
      <w:r>
        <w:t xml:space="preserve">. </w:t>
      </w:r>
      <w:r w:rsidRPr="00B05390">
        <w:t xml:space="preserve">2013. </w:t>
      </w:r>
      <w:r>
        <w:t>“</w:t>
      </w:r>
      <w:r w:rsidRPr="00B05390">
        <w:t xml:space="preserve">NOW or NOT NOW: Coordinating </w:t>
      </w:r>
      <w:r>
        <w:t>R</w:t>
      </w:r>
      <w:r w:rsidRPr="00B05390">
        <w:t xml:space="preserve">estarts in </w:t>
      </w:r>
      <w:r>
        <w:t>V</w:t>
      </w:r>
      <w:r w:rsidRPr="00B05390">
        <w:t xml:space="preserve">ocal </w:t>
      </w:r>
      <w:r>
        <w:t>M</w:t>
      </w:r>
      <w:r w:rsidRPr="00B05390">
        <w:t>asterclasses.</w:t>
      </w:r>
      <w:r>
        <w:t>”</w:t>
      </w:r>
      <w:r w:rsidRPr="00B05390">
        <w:t xml:space="preserve"> </w:t>
      </w:r>
      <w:r w:rsidRPr="00B05390">
        <w:rPr>
          <w:rStyle w:val="None"/>
          <w:i/>
          <w:iCs/>
        </w:rPr>
        <w:t>Research on Language &amp; Social Interaction</w:t>
      </w:r>
      <w:r w:rsidRPr="00B05390">
        <w:t xml:space="preserve"> </w:t>
      </w:r>
      <w:r w:rsidRPr="00B05390">
        <w:rPr>
          <w:rStyle w:val="None"/>
          <w:i/>
          <w:iCs/>
        </w:rPr>
        <w:t>46</w:t>
      </w:r>
      <w:r w:rsidRPr="00B05390">
        <w:t>(1)</w:t>
      </w:r>
      <w:r>
        <w:t xml:space="preserve">: </w:t>
      </w:r>
      <w:r w:rsidRPr="00B05390">
        <w:t>22-46.</w:t>
      </w:r>
    </w:p>
    <w:p w:rsidR="00744DB0" w:rsidRPr="00B05390" w:rsidRDefault="00744DB0" w:rsidP="00744DB0">
      <w:pPr>
        <w:pStyle w:val="References"/>
      </w:pPr>
      <w:proofErr w:type="spellStart"/>
      <w:r w:rsidRPr="005E2386">
        <w:t>Tarr</w:t>
      </w:r>
      <w:proofErr w:type="spellEnd"/>
      <w:r w:rsidRPr="005E2386">
        <w:t>, Jennifer. 2008. “</w:t>
      </w:r>
      <w:bookmarkStart w:id="56" w:name="OLE_LINK60"/>
      <w:bookmarkStart w:id="57" w:name="OLE_LINK61"/>
      <w:r w:rsidRPr="005E2386">
        <w:t>Habit and Conscious Control: Ethnography and Embodiment in the Alexander Technique</w:t>
      </w:r>
      <w:bookmarkEnd w:id="56"/>
      <w:bookmarkEnd w:id="57"/>
      <w:r w:rsidRPr="005E2386">
        <w:t>.” Ethnography 9 (4): 477–497. https://www.jstor.org/stable/24047911</w:t>
      </w:r>
    </w:p>
    <w:p w:rsidR="00744DB0" w:rsidRDefault="00744DB0" w:rsidP="00744DB0">
      <w:pPr>
        <w:pStyle w:val="References"/>
      </w:pPr>
      <w:proofErr w:type="spellStart"/>
      <w:r w:rsidRPr="005E2386">
        <w:t>Tarr</w:t>
      </w:r>
      <w:proofErr w:type="spellEnd"/>
      <w:r w:rsidRPr="005E2386">
        <w:t>, Jennifer. 2011. “</w:t>
      </w:r>
      <w:bookmarkStart w:id="58" w:name="OLE_LINK62"/>
      <w:bookmarkStart w:id="59" w:name="OLE_LINK63"/>
      <w:r w:rsidRPr="005E2386">
        <w:t>Educating With The Hands: Working on The Body/Self in Alexander Technique</w:t>
      </w:r>
      <w:bookmarkEnd w:id="58"/>
      <w:bookmarkEnd w:id="59"/>
      <w:r w:rsidRPr="005E2386">
        <w:t xml:space="preserve">.” </w:t>
      </w:r>
      <w:r w:rsidRPr="005E2386">
        <w:rPr>
          <w:rStyle w:val="None"/>
        </w:rPr>
        <w:t>Sociology of Health &amp; Illness</w:t>
      </w:r>
      <w:r w:rsidRPr="005E2386">
        <w:t xml:space="preserve"> </w:t>
      </w:r>
      <w:r w:rsidRPr="005E2386">
        <w:rPr>
          <w:rStyle w:val="None"/>
        </w:rPr>
        <w:t>33</w:t>
      </w:r>
      <w:r w:rsidRPr="005E2386">
        <w:t xml:space="preserve">(2): 252-65. DOI: </w:t>
      </w:r>
      <w:hyperlink r:id="rId37" w:tgtFrame="_blank" w:history="1">
        <w:r w:rsidRPr="005E2386">
          <w:rPr>
            <w:rStyle w:val="Hyperlink"/>
            <w:color w:val="auto"/>
            <w:u w:val="none"/>
          </w:rPr>
          <w:t>10.1111/j.1467-9566.2010.01283.x</w:t>
        </w:r>
      </w:hyperlink>
    </w:p>
    <w:p w:rsidR="00744DB0" w:rsidRDefault="00744DB0" w:rsidP="00744DB0">
      <w:pPr>
        <w:pStyle w:val="References"/>
      </w:pPr>
      <w:r>
        <w:t xml:space="preserve">ten Have, Paul. 1999. </w:t>
      </w:r>
      <w:r w:rsidRPr="005E2386">
        <w:rPr>
          <w:i/>
          <w:iCs/>
        </w:rPr>
        <w:t>Doing Conversation Analysis: a practical guide</w:t>
      </w:r>
      <w:r>
        <w:t>. London: Sage.</w:t>
      </w:r>
      <w:r w:rsidRPr="00B05390">
        <w:t xml:space="preserve"> </w:t>
      </w:r>
    </w:p>
    <w:p w:rsidR="00744DB0" w:rsidRDefault="00744DB0" w:rsidP="00744DB0">
      <w:pPr>
        <w:pStyle w:val="References"/>
      </w:pPr>
      <w:proofErr w:type="spellStart"/>
      <w:r w:rsidRPr="00B05390">
        <w:t>Tulbert</w:t>
      </w:r>
      <w:proofErr w:type="spellEnd"/>
      <w:r w:rsidRPr="00B05390">
        <w:t xml:space="preserve">, Eve </w:t>
      </w:r>
      <w:r>
        <w:t>and Margorie</w:t>
      </w:r>
      <w:r w:rsidRPr="00B05390">
        <w:t xml:space="preserve"> Goodwin</w:t>
      </w:r>
      <w:r>
        <w:t xml:space="preserve">. </w:t>
      </w:r>
      <w:r w:rsidRPr="00B05390">
        <w:t xml:space="preserve">2011. </w:t>
      </w:r>
      <w:r>
        <w:t>“</w:t>
      </w:r>
      <w:bookmarkStart w:id="60" w:name="OLE_LINK64"/>
      <w:bookmarkStart w:id="61" w:name="OLE_LINK65"/>
      <w:r w:rsidRPr="00B05390">
        <w:t xml:space="preserve">Choreographies of </w:t>
      </w:r>
      <w:r>
        <w:t>A</w:t>
      </w:r>
      <w:r w:rsidRPr="00B05390">
        <w:t>ttention: Multimodality</w:t>
      </w:r>
      <w:bookmarkEnd w:id="60"/>
      <w:bookmarkEnd w:id="61"/>
      <w:r w:rsidRPr="00B05390">
        <w:t>.</w:t>
      </w:r>
      <w:r>
        <w:t>”</w:t>
      </w:r>
      <w:r w:rsidRPr="00B05390">
        <w:t xml:space="preserve"> In</w:t>
      </w:r>
      <w:r>
        <w:t xml:space="preserve"> </w:t>
      </w:r>
      <w:r w:rsidRPr="00B05390">
        <w:rPr>
          <w:rStyle w:val="None"/>
          <w:i/>
          <w:iCs/>
        </w:rPr>
        <w:t xml:space="preserve">Embodied interaction: Language and </w:t>
      </w:r>
      <w:r>
        <w:rPr>
          <w:rStyle w:val="None"/>
          <w:i/>
          <w:iCs/>
        </w:rPr>
        <w:t>B</w:t>
      </w:r>
      <w:r w:rsidRPr="00B05390">
        <w:rPr>
          <w:rStyle w:val="None"/>
          <w:i/>
          <w:iCs/>
        </w:rPr>
        <w:t xml:space="preserve">ody in the </w:t>
      </w:r>
      <w:r>
        <w:rPr>
          <w:rStyle w:val="None"/>
          <w:i/>
          <w:iCs/>
        </w:rPr>
        <w:t>M</w:t>
      </w:r>
      <w:r w:rsidRPr="00B05390">
        <w:rPr>
          <w:rStyle w:val="None"/>
          <w:i/>
          <w:iCs/>
        </w:rPr>
        <w:t xml:space="preserve">aterial </w:t>
      </w:r>
      <w:r>
        <w:rPr>
          <w:rStyle w:val="None"/>
          <w:i/>
          <w:iCs/>
        </w:rPr>
        <w:t>W</w:t>
      </w:r>
      <w:r w:rsidRPr="00B05390">
        <w:rPr>
          <w:rStyle w:val="None"/>
          <w:i/>
          <w:iCs/>
        </w:rPr>
        <w:t>orld</w:t>
      </w:r>
      <w:r>
        <w:rPr>
          <w:rStyle w:val="None"/>
          <w:i/>
          <w:iCs/>
        </w:rPr>
        <w:t xml:space="preserve">, </w:t>
      </w:r>
      <w:r w:rsidRPr="006D6D51">
        <w:rPr>
          <w:rStyle w:val="None"/>
        </w:rPr>
        <w:t>edited by</w:t>
      </w:r>
      <w:r w:rsidRPr="00B05390">
        <w:t xml:space="preserve"> J</w:t>
      </w:r>
      <w:r>
        <w:t>urgen</w:t>
      </w:r>
      <w:r w:rsidRPr="00B05390">
        <w:t xml:space="preserve"> </w:t>
      </w:r>
      <w:proofErr w:type="spellStart"/>
      <w:r w:rsidRPr="00B05390">
        <w:t>Streeck</w:t>
      </w:r>
      <w:proofErr w:type="spellEnd"/>
      <w:r>
        <w:t>,</w:t>
      </w:r>
      <w:r w:rsidRPr="00B05390">
        <w:t xml:space="preserve"> C</w:t>
      </w:r>
      <w:r>
        <w:t>harles</w:t>
      </w:r>
      <w:r w:rsidRPr="00B05390">
        <w:t xml:space="preserve"> Goodwin, </w:t>
      </w:r>
      <w:r>
        <w:t>and</w:t>
      </w:r>
      <w:r w:rsidRPr="00B05390">
        <w:t xml:space="preserve"> C</w:t>
      </w:r>
      <w:r>
        <w:t>urtis</w:t>
      </w:r>
      <w:r w:rsidRPr="00B05390">
        <w:t xml:space="preserve"> </w:t>
      </w:r>
      <w:proofErr w:type="spellStart"/>
      <w:r w:rsidRPr="00B05390">
        <w:t>LeBaron</w:t>
      </w:r>
      <w:proofErr w:type="spellEnd"/>
      <w:r>
        <w:t xml:space="preserve">, </w:t>
      </w:r>
      <w:r w:rsidRPr="00B05390">
        <w:t xml:space="preserve"> 79</w:t>
      </w:r>
      <w:r>
        <w:t>-92. Cambridge:</w:t>
      </w:r>
      <w:r w:rsidRPr="00B05390">
        <w:t xml:space="preserve"> Cambridge Univ</w:t>
      </w:r>
      <w:r>
        <w:t>ersity</w:t>
      </w:r>
      <w:r w:rsidRPr="00B05390">
        <w:t xml:space="preserve"> Pr</w:t>
      </w:r>
      <w:r>
        <w:t>ess</w:t>
      </w:r>
      <w:r w:rsidRPr="00B05390">
        <w:t>.</w:t>
      </w:r>
    </w:p>
    <w:p w:rsidR="00744DB0" w:rsidRDefault="00744DB0" w:rsidP="00744DB0">
      <w:pPr>
        <w:pStyle w:val="References"/>
      </w:pPr>
      <w:r w:rsidRPr="00BA7AC3">
        <w:t>Valentine, E</w:t>
      </w:r>
      <w:r>
        <w:t>lizabeth.</w:t>
      </w:r>
      <w:r w:rsidRPr="00BA7AC3">
        <w:t xml:space="preserve"> 2004</w:t>
      </w:r>
      <w:r>
        <w:t>.</w:t>
      </w:r>
      <w:r w:rsidRPr="00BA7AC3">
        <w:t xml:space="preserve"> </w:t>
      </w:r>
      <w:r>
        <w:t>“</w:t>
      </w:r>
      <w:r w:rsidRPr="00BA7AC3">
        <w:t>Alexander Technique.</w:t>
      </w:r>
      <w:r>
        <w:t>”</w:t>
      </w:r>
      <w:r w:rsidRPr="00BA7AC3">
        <w:t xml:space="preserve"> In </w:t>
      </w:r>
      <w:r w:rsidRPr="006D6D51">
        <w:rPr>
          <w:i/>
          <w:iCs/>
        </w:rPr>
        <w:t>Musical Excellence Strategies and Techniques to Enhance Performance</w:t>
      </w:r>
      <w:r>
        <w:t xml:space="preserve">, edited by Aaron </w:t>
      </w:r>
      <w:r w:rsidRPr="00BA7AC3">
        <w:t>Williamson</w:t>
      </w:r>
      <w:r>
        <w:t xml:space="preserve">, </w:t>
      </w:r>
      <w:r w:rsidRPr="00BA7AC3">
        <w:t>179–196</w:t>
      </w:r>
      <w:r>
        <w:t xml:space="preserve">. Oxford: </w:t>
      </w:r>
      <w:r w:rsidRPr="00BA7AC3">
        <w:t>Oxford University Press.</w:t>
      </w:r>
    </w:p>
    <w:p w:rsidR="00744DB0" w:rsidRDefault="00744DB0" w:rsidP="00744DB0">
      <w:pPr>
        <w:pStyle w:val="References"/>
      </w:pPr>
      <w:r w:rsidRPr="000066E8">
        <w:t>Valentine, E</w:t>
      </w:r>
      <w:r>
        <w:t>lizabeth</w:t>
      </w:r>
      <w:r w:rsidRPr="000066E8">
        <w:t xml:space="preserve">, </w:t>
      </w:r>
      <w:r>
        <w:t xml:space="preserve">David </w:t>
      </w:r>
      <w:r w:rsidRPr="000066E8">
        <w:t xml:space="preserve">Fitzgerald, </w:t>
      </w:r>
      <w:r>
        <w:t xml:space="preserve">Tessa </w:t>
      </w:r>
      <w:r w:rsidRPr="000066E8">
        <w:t xml:space="preserve">Gorton, </w:t>
      </w:r>
      <w:r>
        <w:t xml:space="preserve">Jennifer </w:t>
      </w:r>
      <w:r w:rsidRPr="000066E8">
        <w:t xml:space="preserve">Hudson, </w:t>
      </w:r>
      <w:r>
        <w:t>and</w:t>
      </w:r>
      <w:r w:rsidRPr="000066E8">
        <w:t xml:space="preserve"> </w:t>
      </w:r>
      <w:r>
        <w:t xml:space="preserve">Elizabeth </w:t>
      </w:r>
      <w:r w:rsidRPr="000066E8">
        <w:t>Symonds</w:t>
      </w:r>
      <w:r>
        <w:t xml:space="preserve">. </w:t>
      </w:r>
      <w:r w:rsidRPr="000066E8">
        <w:t>1995</w:t>
      </w:r>
      <w:r>
        <w:t>.</w:t>
      </w:r>
      <w:r w:rsidRPr="000066E8">
        <w:t xml:space="preserve"> </w:t>
      </w:r>
      <w:bookmarkStart w:id="62" w:name="OLE_LINK66"/>
      <w:bookmarkStart w:id="63" w:name="OLE_LINK67"/>
      <w:r>
        <w:t>“</w:t>
      </w:r>
      <w:r w:rsidRPr="000066E8">
        <w:t>The Effect of Lessons in the Alexander Technique on Music Performance in High and Low Stress Situations</w:t>
      </w:r>
      <w:bookmarkEnd w:id="62"/>
      <w:bookmarkEnd w:id="63"/>
      <w:r w:rsidRPr="000066E8">
        <w:t>.</w:t>
      </w:r>
      <w:r>
        <w:t>”</w:t>
      </w:r>
      <w:r w:rsidRPr="000066E8">
        <w:t xml:space="preserve"> </w:t>
      </w:r>
      <w:r w:rsidRPr="000066E8">
        <w:rPr>
          <w:i/>
          <w:iCs/>
        </w:rPr>
        <w:t>Psychology of Music</w:t>
      </w:r>
      <w:r w:rsidRPr="000066E8">
        <w:t xml:space="preserve"> 23</w:t>
      </w:r>
      <w:r>
        <w:t xml:space="preserve">: </w:t>
      </w:r>
      <w:r w:rsidRPr="000066E8">
        <w:t>129–141.</w:t>
      </w:r>
      <w:r>
        <w:t xml:space="preserve"> DOI:</w:t>
      </w:r>
      <w:r w:rsidRPr="006D6D51">
        <w:t xml:space="preserve"> </w:t>
      </w:r>
      <w:hyperlink r:id="rId38" w:history="1">
        <w:r w:rsidRPr="00DD3362">
          <w:t>10.1177/0305735695232002</w:t>
        </w:r>
      </w:hyperlink>
    </w:p>
    <w:p w:rsidR="00744DB0" w:rsidRDefault="00744DB0" w:rsidP="00744DB0">
      <w:pPr>
        <w:pStyle w:val="References"/>
      </w:pPr>
      <w:r w:rsidRPr="00B05390">
        <w:lastRenderedPageBreak/>
        <w:t xml:space="preserve">Williams, Simon, </w:t>
      </w:r>
      <w:r>
        <w:t xml:space="preserve">and </w:t>
      </w:r>
      <w:r w:rsidRPr="00B05390">
        <w:t xml:space="preserve">Gillian </w:t>
      </w:r>
      <w:proofErr w:type="spellStart"/>
      <w:r w:rsidRPr="00B05390">
        <w:t>Bendelow</w:t>
      </w:r>
      <w:proofErr w:type="spellEnd"/>
      <w:r>
        <w:t>.</w:t>
      </w:r>
      <w:r w:rsidRPr="00B05390">
        <w:t xml:space="preserve"> 1998. </w:t>
      </w:r>
      <w:r w:rsidRPr="006D6D51">
        <w:rPr>
          <w:i/>
          <w:iCs/>
        </w:rPr>
        <w:t xml:space="preserve">The </w:t>
      </w:r>
      <w:r>
        <w:rPr>
          <w:i/>
          <w:iCs/>
        </w:rPr>
        <w:t>L</w:t>
      </w:r>
      <w:r w:rsidRPr="006D6D51">
        <w:rPr>
          <w:i/>
          <w:iCs/>
        </w:rPr>
        <w:t xml:space="preserve">ived </w:t>
      </w:r>
      <w:r>
        <w:rPr>
          <w:i/>
          <w:iCs/>
        </w:rPr>
        <w:t>B</w:t>
      </w:r>
      <w:r w:rsidRPr="006D6D51">
        <w:rPr>
          <w:i/>
          <w:iCs/>
        </w:rPr>
        <w:t xml:space="preserve">ody: Sociological </w:t>
      </w:r>
      <w:r>
        <w:rPr>
          <w:i/>
          <w:iCs/>
        </w:rPr>
        <w:t>T</w:t>
      </w:r>
      <w:r w:rsidRPr="006D6D51">
        <w:rPr>
          <w:i/>
          <w:iCs/>
        </w:rPr>
        <w:t xml:space="preserve">hemes, </w:t>
      </w:r>
      <w:r>
        <w:rPr>
          <w:i/>
          <w:iCs/>
        </w:rPr>
        <w:t>E</w:t>
      </w:r>
      <w:r w:rsidRPr="006D6D51">
        <w:rPr>
          <w:i/>
          <w:iCs/>
        </w:rPr>
        <w:t xml:space="preserve">mbodied </w:t>
      </w:r>
      <w:r>
        <w:rPr>
          <w:i/>
          <w:iCs/>
        </w:rPr>
        <w:t>I</w:t>
      </w:r>
      <w:r w:rsidRPr="006D6D51">
        <w:rPr>
          <w:i/>
          <w:iCs/>
        </w:rPr>
        <w:t>ssues</w:t>
      </w:r>
      <w:r>
        <w:t>.</w:t>
      </w:r>
      <w:r w:rsidRPr="00B05390">
        <w:t xml:space="preserve"> London: Routledge.</w:t>
      </w:r>
    </w:p>
    <w:p w:rsidR="00744DB0" w:rsidRPr="00E24143" w:rsidRDefault="00744DB0" w:rsidP="00744DB0">
      <w:pPr>
        <w:pStyle w:val="References"/>
        <w:rPr>
          <w:rFonts w:ascii="Arial" w:hAnsi="Arial" w:cs="Arial"/>
          <w:color w:val="4B4D4F"/>
          <w:sz w:val="22"/>
          <w:szCs w:val="22"/>
          <w:lang w:eastAsia="en-US"/>
        </w:rPr>
      </w:pPr>
      <w:r w:rsidRPr="00BD6490">
        <w:rPr>
          <w:rFonts w:eastAsia="Trebuchet MS"/>
        </w:rPr>
        <w:t>Wood, K</w:t>
      </w:r>
      <w:r>
        <w:rPr>
          <w:rFonts w:eastAsia="Trebuchet MS"/>
        </w:rPr>
        <w:t>aren</w:t>
      </w:r>
      <w:r w:rsidRPr="00BD6490">
        <w:rPr>
          <w:rFonts w:eastAsia="Trebuchet MS"/>
        </w:rPr>
        <w:t>. 2016</w:t>
      </w:r>
      <w:r>
        <w:rPr>
          <w:rFonts w:eastAsia="Trebuchet MS"/>
        </w:rPr>
        <w:t>.</w:t>
      </w:r>
      <w:r w:rsidRPr="00BD6490">
        <w:rPr>
          <w:rFonts w:eastAsia="Trebuchet MS"/>
        </w:rPr>
        <w:t xml:space="preserve"> </w:t>
      </w:r>
      <w:bookmarkStart w:id="64" w:name="OLE_LINK68"/>
      <w:bookmarkStart w:id="65" w:name="OLE_LINK69"/>
      <w:r>
        <w:rPr>
          <w:rFonts w:eastAsia="Trebuchet MS"/>
        </w:rPr>
        <w:t>“</w:t>
      </w:r>
      <w:proofErr w:type="spellStart"/>
      <w:r w:rsidRPr="00BD6490">
        <w:rPr>
          <w:rFonts w:eastAsia="Trebuchet MS"/>
        </w:rPr>
        <w:t>Kinesthetic</w:t>
      </w:r>
      <w:proofErr w:type="spellEnd"/>
      <w:r w:rsidRPr="00BD6490">
        <w:rPr>
          <w:rFonts w:eastAsia="Trebuchet MS"/>
        </w:rPr>
        <w:t xml:space="preserve"> Empathy: Conditions for Viewing</w:t>
      </w:r>
      <w:bookmarkEnd w:id="64"/>
      <w:bookmarkEnd w:id="65"/>
      <w:r w:rsidRPr="00BD6490">
        <w:rPr>
          <w:rFonts w:eastAsia="Trebuchet MS"/>
        </w:rPr>
        <w:t>.</w:t>
      </w:r>
      <w:r>
        <w:rPr>
          <w:rFonts w:eastAsia="Trebuchet MS"/>
        </w:rPr>
        <w:t>”</w:t>
      </w:r>
      <w:r w:rsidRPr="00BD6490">
        <w:rPr>
          <w:rFonts w:eastAsia="Trebuchet MS"/>
        </w:rPr>
        <w:t xml:space="preserve"> In</w:t>
      </w:r>
      <w:r>
        <w:rPr>
          <w:rFonts w:eastAsia="Trebuchet MS"/>
        </w:rPr>
        <w:t xml:space="preserve"> </w:t>
      </w:r>
      <w:r w:rsidRPr="00BD6490">
        <w:rPr>
          <w:rFonts w:eastAsia="Trebuchet MS"/>
          <w:i/>
          <w:iCs/>
        </w:rPr>
        <w:t xml:space="preserve">The Oxford Handbook of </w:t>
      </w:r>
      <w:proofErr w:type="spellStart"/>
      <w:r w:rsidRPr="00BD6490">
        <w:rPr>
          <w:rFonts w:eastAsia="Trebuchet MS"/>
          <w:i/>
          <w:iCs/>
        </w:rPr>
        <w:t>Screendance</w:t>
      </w:r>
      <w:proofErr w:type="spellEnd"/>
      <w:r w:rsidRPr="00BD6490">
        <w:rPr>
          <w:rFonts w:eastAsia="Trebuchet MS"/>
          <w:i/>
          <w:iCs/>
        </w:rPr>
        <w:t xml:space="preserve"> Studies</w:t>
      </w:r>
      <w:r w:rsidRPr="00BD6490">
        <w:rPr>
          <w:rFonts w:eastAsia="Trebuchet MS"/>
        </w:rPr>
        <w:t>. vol.</w:t>
      </w:r>
      <w:r>
        <w:rPr>
          <w:rFonts w:eastAsia="Trebuchet MS"/>
        </w:rPr>
        <w:t>1,</w:t>
      </w:r>
      <w:r w:rsidRPr="00BD6490">
        <w:rPr>
          <w:rFonts w:eastAsia="Trebuchet MS"/>
        </w:rPr>
        <w:t xml:space="preserve"> </w:t>
      </w:r>
      <w:r>
        <w:rPr>
          <w:rFonts w:eastAsia="Trebuchet MS"/>
        </w:rPr>
        <w:t xml:space="preserve">edited by </w:t>
      </w:r>
      <w:r w:rsidRPr="00BD6490">
        <w:rPr>
          <w:rFonts w:eastAsia="Trebuchet MS"/>
        </w:rPr>
        <w:t xml:space="preserve"> </w:t>
      </w:r>
      <w:r>
        <w:rPr>
          <w:rFonts w:eastAsia="Trebuchet MS"/>
        </w:rPr>
        <w:t xml:space="preserve">Douglas </w:t>
      </w:r>
      <w:r w:rsidRPr="00BD6490">
        <w:rPr>
          <w:rFonts w:eastAsia="Trebuchet MS"/>
        </w:rPr>
        <w:t>Rosenberg</w:t>
      </w:r>
      <w:r>
        <w:rPr>
          <w:rFonts w:eastAsia="Trebuchet MS"/>
        </w:rPr>
        <w:t>.</w:t>
      </w:r>
      <w:r w:rsidRPr="00BD6490">
        <w:rPr>
          <w:rFonts w:eastAsia="Trebuchet MS"/>
        </w:rPr>
        <w:t xml:space="preserve"> Oxford University Press.</w:t>
      </w:r>
      <w:r w:rsidRPr="00E24143">
        <w:rPr>
          <w:rFonts w:ascii="Arial" w:hAnsi="Arial" w:cs="Arial"/>
          <w:color w:val="4B4D4F"/>
          <w:sz w:val="22"/>
          <w:szCs w:val="22"/>
        </w:rPr>
        <w:t xml:space="preserve"> </w:t>
      </w:r>
      <w:r w:rsidRPr="00E24143">
        <w:t>DOI: 10.1093/</w:t>
      </w:r>
      <w:proofErr w:type="spellStart"/>
      <w:r w:rsidRPr="00E24143">
        <w:t>oxfordhb</w:t>
      </w:r>
      <w:proofErr w:type="spellEnd"/>
      <w:r w:rsidRPr="00E24143">
        <w:t>/9780199981601.013.12</w:t>
      </w:r>
    </w:p>
    <w:p w:rsidR="00744DB0" w:rsidRPr="00AC587A" w:rsidRDefault="00744DB0" w:rsidP="00744DB0">
      <w:pPr>
        <w:pStyle w:val="References"/>
        <w:rPr>
          <w:rStyle w:val="None"/>
          <w:rFonts w:ascii="Trebuchet MS" w:eastAsia="Trebuchet MS" w:hAnsi="Trebuchet MS" w:cs="Trebuchet MS"/>
        </w:rPr>
      </w:pPr>
    </w:p>
    <w:p w:rsidR="00744DB0" w:rsidRPr="00016EDD" w:rsidRDefault="00744DB0" w:rsidP="00744DB0">
      <w:pPr>
        <w:pStyle w:val="Heading1"/>
        <w:rPr>
          <w:rStyle w:val="None"/>
        </w:rPr>
      </w:pPr>
      <w:r w:rsidRPr="00B05390">
        <w:t>Appendix</w:t>
      </w:r>
    </w:p>
    <w:p w:rsidR="00744DB0" w:rsidRPr="00016EDD" w:rsidRDefault="00744DB0" w:rsidP="00744DB0">
      <w:pPr>
        <w:pStyle w:val="Heading2"/>
        <w:rPr>
          <w:rStyle w:val="None"/>
        </w:rPr>
      </w:pPr>
      <w:r w:rsidRPr="00016EDD">
        <w:rPr>
          <w:rStyle w:val="None"/>
        </w:rPr>
        <w:t>Transcription notation</w:t>
      </w:r>
    </w:p>
    <w:p w:rsidR="00744DB0" w:rsidRPr="00B05390" w:rsidRDefault="00744DB0" w:rsidP="00744DB0">
      <w:pPr>
        <w:pStyle w:val="Paragraph"/>
      </w:pPr>
      <w:r w:rsidRPr="00B05390">
        <w:t xml:space="preserve">The transcription notation and system used is adapted from Jefferson and Heath. It replaces numerical pauses lengths with a graphical representation so as to allow for clear description of the actions that occur simultaneously with verbal pauses. Graphical notation of an action (as opposed to descriptive notation) is positioned in line with the verbal utterance line, while a descriptive gloss is offered in the right-justified double parentheses relating to that notation. Embodied actions are indicated by the indentation of identifiers by one space, and line numbers are attributed to the verbal utterances only, so as to underline the simultaneous nature of the verbal and embodied actions. </w:t>
      </w:r>
    </w:p>
    <w:p w:rsidR="00744DB0" w:rsidRPr="00B05390" w:rsidRDefault="00744DB0" w:rsidP="00744DB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00" w:hanging="400"/>
        <w:rPr>
          <w:rStyle w:val="None"/>
          <w:rFonts w:ascii="Trebuchet MS" w:eastAsia="Trebuchet MS" w:hAnsi="Trebuchet MS" w:cs="Trebuchet MS"/>
          <w:sz w:val="24"/>
          <w:szCs w:val="24"/>
          <w:lang w:val="en-GB"/>
        </w:rPr>
      </w:pPr>
    </w:p>
    <w:p w:rsidR="00744DB0" w:rsidRPr="00B05390" w:rsidRDefault="00744DB0" w:rsidP="00744DB0">
      <w:pPr>
        <w:pStyle w:val="Transcript"/>
        <w:spacing w:line="360" w:lineRule="auto"/>
        <w:jc w:val="both"/>
        <w:rPr>
          <w:lang w:val="en-GB"/>
        </w:rPr>
      </w:pPr>
    </w:p>
    <w:p w:rsidR="00744DB0" w:rsidRPr="00B05390" w:rsidRDefault="00744DB0" w:rsidP="00744DB0">
      <w:pPr>
        <w:pStyle w:val="Transcript"/>
        <w:spacing w:line="360" w:lineRule="auto"/>
        <w:jc w:val="both"/>
        <w:rPr>
          <w:lang w:val="en-GB"/>
        </w:rPr>
      </w:pPr>
      <w:r w:rsidRPr="00B05390">
        <w:rPr>
          <w:lang w:val="en-GB"/>
        </w:rPr>
        <w:t xml:space="preserve">~~~                                  action, aligned with vocal utterance </w:t>
      </w:r>
    </w:p>
    <w:p w:rsidR="00744DB0" w:rsidRPr="00B05390" w:rsidRDefault="00744DB0" w:rsidP="00744DB0">
      <w:pPr>
        <w:pStyle w:val="Transcript"/>
        <w:spacing w:line="360" w:lineRule="auto"/>
        <w:jc w:val="both"/>
        <w:rPr>
          <w:lang w:val="en-GB"/>
        </w:rPr>
      </w:pPr>
      <w:r w:rsidRPr="00B05390">
        <w:rPr>
          <w:lang w:val="en-GB"/>
        </w:rPr>
        <w:t xml:space="preserve">_____                               </w:t>
      </w:r>
      <w:r>
        <w:rPr>
          <w:lang w:val="en-GB"/>
        </w:rPr>
        <w:t xml:space="preserve">      </w:t>
      </w:r>
      <w:r w:rsidRPr="00B05390">
        <w:rPr>
          <w:lang w:val="en-GB"/>
        </w:rPr>
        <w:t>‘held’ action (such as touch</w:t>
      </w:r>
      <w:r>
        <w:rPr>
          <w:lang w:val="en-GB"/>
        </w:rPr>
        <w:t>)</w:t>
      </w:r>
    </w:p>
    <w:p w:rsidR="00744DB0" w:rsidRPr="00B05390" w:rsidRDefault="00744DB0" w:rsidP="00744DB0">
      <w:pPr>
        <w:pStyle w:val="Transcript"/>
        <w:spacing w:line="360" w:lineRule="auto"/>
        <w:jc w:val="both"/>
        <w:rPr>
          <w:lang w:val="en-GB"/>
        </w:rPr>
      </w:pPr>
      <w:r w:rsidRPr="00B05390">
        <w:rPr>
          <w:lang w:val="en-GB"/>
        </w:rPr>
        <w:t>|      timing point, relating to aligned point in verbal and</w:t>
      </w:r>
      <w:r>
        <w:rPr>
          <w:lang w:val="en-GB"/>
        </w:rPr>
        <w:t xml:space="preserve"> </w:t>
      </w:r>
      <w:r w:rsidRPr="00B05390">
        <w:rPr>
          <w:lang w:val="en-GB"/>
        </w:rPr>
        <w:t xml:space="preserve">action line </w:t>
      </w:r>
    </w:p>
    <w:p w:rsidR="00744DB0" w:rsidRPr="00B05390" w:rsidRDefault="00744DB0" w:rsidP="00744DB0">
      <w:pPr>
        <w:pStyle w:val="Transcript"/>
        <w:spacing w:line="360" w:lineRule="auto"/>
        <w:jc w:val="both"/>
        <w:rPr>
          <w:lang w:val="en-GB"/>
        </w:rPr>
      </w:pPr>
      <w:r w:rsidRPr="00B05390">
        <w:rPr>
          <w:lang w:val="en-GB"/>
        </w:rPr>
        <w:t>[                                                         verbal overlap</w:t>
      </w:r>
    </w:p>
    <w:p w:rsidR="00744DB0" w:rsidRPr="00B05390" w:rsidRDefault="00744DB0" w:rsidP="00744DB0">
      <w:pPr>
        <w:pStyle w:val="Transcript"/>
        <w:spacing w:line="360" w:lineRule="auto"/>
        <w:jc w:val="both"/>
        <w:rPr>
          <w:lang w:val="en-GB"/>
        </w:rPr>
      </w:pPr>
      <w:r w:rsidRPr="00B05390">
        <w:rPr>
          <w:lang w:val="en-GB"/>
        </w:rPr>
        <w:t xml:space="preserve">(-----)               </w:t>
      </w:r>
      <w:r>
        <w:rPr>
          <w:lang w:val="en-GB"/>
        </w:rPr>
        <w:t xml:space="preserve">    </w:t>
      </w:r>
      <w:r w:rsidRPr="00B05390">
        <w:rPr>
          <w:lang w:val="en-GB"/>
        </w:rPr>
        <w:t>pause, length indicated in tenths of a second</w:t>
      </w:r>
    </w:p>
    <w:p w:rsidR="00744DB0" w:rsidRPr="00B05390" w:rsidRDefault="00744DB0" w:rsidP="00744DB0">
      <w:pPr>
        <w:pStyle w:val="Transcript"/>
        <w:numPr>
          <w:ilvl w:val="0"/>
          <w:numId w:val="37"/>
        </w:numPr>
        <w:spacing w:line="360" w:lineRule="auto"/>
        <w:jc w:val="both"/>
        <w:rPr>
          <w:lang w:val="en-GB"/>
        </w:rPr>
      </w:pPr>
      <w:r w:rsidRPr="00B05390">
        <w:rPr>
          <w:lang w:val="en-GB"/>
        </w:rPr>
        <w:t xml:space="preserve">                                                 </w:t>
      </w:r>
      <w:r>
        <w:rPr>
          <w:lang w:val="en-GB"/>
        </w:rPr>
        <w:t xml:space="preserve"> </w:t>
      </w:r>
      <w:r w:rsidRPr="00B05390">
        <w:rPr>
          <w:lang w:val="en-GB"/>
        </w:rPr>
        <w:t>image capture</w:t>
      </w:r>
      <w:r>
        <w:rPr>
          <w:lang w:val="en-GB"/>
        </w:rPr>
        <w:t xml:space="preserve"> </w:t>
      </w:r>
      <w:r w:rsidRPr="00B05390">
        <w:rPr>
          <w:lang w:val="en-GB"/>
        </w:rPr>
        <w:t>point</w:t>
      </w:r>
    </w:p>
    <w:p w:rsidR="00744DB0" w:rsidRPr="00B05390" w:rsidRDefault="00744DB0" w:rsidP="00744DB0">
      <w:pPr>
        <w:pStyle w:val="Transcript"/>
        <w:spacing w:line="360" w:lineRule="auto"/>
        <w:jc w:val="both"/>
        <w:rPr>
          <w:lang w:val="en-GB"/>
        </w:rPr>
      </w:pPr>
      <w:r w:rsidRPr="00B05390">
        <w:rPr>
          <w:lang w:val="en-GB"/>
        </w:rPr>
        <w:t>↑</w:t>
      </w:r>
      <w:r w:rsidRPr="00B05390">
        <w:rPr>
          <w:lang w:val="en-GB"/>
        </w:rPr>
        <w:tab/>
        <w:t xml:space="preserve">                                               raising intonation</w:t>
      </w:r>
    </w:p>
    <w:p w:rsidR="00744DB0" w:rsidRPr="00B05390" w:rsidRDefault="00744DB0" w:rsidP="00744DB0">
      <w:pPr>
        <w:pStyle w:val="Transcript"/>
        <w:spacing w:line="360" w:lineRule="auto"/>
        <w:jc w:val="both"/>
        <w:rPr>
          <w:lang w:val="en-GB"/>
        </w:rPr>
      </w:pPr>
    </w:p>
    <w:p w:rsidR="00744DB0" w:rsidRPr="00B05390" w:rsidRDefault="00744DB0" w:rsidP="00744DB0">
      <w:pPr>
        <w:pStyle w:val="Transcriptwithspace"/>
        <w:rPr>
          <w:lang w:val="en-GB"/>
        </w:rPr>
      </w:pPr>
    </w:p>
    <w:p w:rsidR="008C0322" w:rsidRPr="00B05390" w:rsidRDefault="008C0322" w:rsidP="008C0322">
      <w:pPr>
        <w:pStyle w:val="Transcriptwithspace"/>
        <w:rPr>
          <w:lang w:val="en-GB"/>
        </w:rPr>
      </w:pPr>
    </w:p>
    <w:p w:rsidR="00FE4713" w:rsidRDefault="00FE4713" w:rsidP="008C0322">
      <w:pPr>
        <w:pStyle w:val="Heading1"/>
      </w:pPr>
    </w:p>
    <w:sectPr w:rsidR="00FE4713" w:rsidSect="00165A21">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679C" w:rsidRDefault="0082679C">
      <w:pPr>
        <w:spacing w:line="240" w:lineRule="auto"/>
      </w:pPr>
      <w:r>
        <w:separator/>
      </w:r>
    </w:p>
  </w:endnote>
  <w:endnote w:type="continuationSeparator" w:id="0">
    <w:p w:rsidR="0082679C" w:rsidRDefault="0082679C">
      <w:pPr>
        <w:spacing w:line="240" w:lineRule="auto"/>
      </w:pPr>
      <w:r>
        <w:continuationSeparator/>
      </w:r>
    </w:p>
  </w:endnote>
  <w:endnote w:id="1">
    <w:p w:rsidR="002E1E68" w:rsidRDefault="002E1E68">
      <w:pPr>
        <w:pStyle w:val="EndnoteText"/>
      </w:pPr>
      <w:r>
        <w:rPr>
          <w:rStyle w:val="EndnoteReference"/>
        </w:rPr>
        <w:endnoteRef/>
      </w:r>
      <w:r>
        <w:t xml:space="preserve"> The data consist of video and audio recordings. No other forms of data were collected (such as questionnaire data). This is consistent with a Conversation Analytic approach that focusses on behaviour and interaction.</w:t>
      </w:r>
    </w:p>
  </w:endnote>
  <w:endnote w:id="2">
    <w:p w:rsidR="002E1E68" w:rsidRDefault="002E1E68">
      <w:pPr>
        <w:pStyle w:val="EndnoteText"/>
      </w:pPr>
      <w:r>
        <w:rPr>
          <w:rStyle w:val="EndnoteReference"/>
        </w:rPr>
        <w:endnoteRef/>
      </w:r>
      <w:r>
        <w:t xml:space="preserve"> More broadly, the epistemic ‘rights’ to speak to and control the body of another, as they occur in detailed moments of embodied interaction, would situate such studies within the context of body pedagogics and the enculturation of the body.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egoe UI Symbol">
    <w:panose1 w:val="020B0502040204020203"/>
    <w:charset w:val="00"/>
    <w:family w:val="swiss"/>
    <w:pitch w:val="variable"/>
    <w:sig w:usb0="800001E3" w:usb1="1200FFEF" w:usb2="00040000" w:usb3="00000000" w:csb0="00000001" w:csb1="00000000"/>
  </w:font>
  <w:font w:name="ヒラギノ明朝 ProN W3">
    <w:altName w:val="Hiragino Mincho ProN W3"/>
    <w:panose1 w:val="02020300000000000000"/>
    <w:charset w:val="80"/>
    <w:family w:val="roman"/>
    <w:pitch w:val="variable"/>
    <w:sig w:usb0="E00002FF" w:usb1="7AC7FFFF" w:usb2="00000012" w:usb3="00000000" w:csb0="0002000D"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679C" w:rsidRDefault="0082679C" w:rsidP="00AF2C92">
      <w:r>
        <w:separator/>
      </w:r>
    </w:p>
  </w:footnote>
  <w:footnote w:type="continuationSeparator" w:id="0">
    <w:p w:rsidR="0082679C" w:rsidRDefault="0082679C" w:rsidP="00AF2C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54AB6C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D022EA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E3626A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63E7F4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36ADCE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85865B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46689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01ABF5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77869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05E942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03C5DF2"/>
    <w:multiLevelType w:val="multilevel"/>
    <w:tmpl w:val="B0B00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E8289F"/>
    <w:multiLevelType w:val="hybridMultilevel"/>
    <w:tmpl w:val="E976D66C"/>
    <w:lvl w:ilvl="0" w:tplc="700ACBCA">
      <w:start w:val="1"/>
      <w:numFmt w:val="decimal"/>
      <w:lvlText w:val="(%1)"/>
      <w:lvlJc w:val="left"/>
      <w:pPr>
        <w:tabs>
          <w:tab w:val="num" w:pos="720"/>
        </w:tabs>
        <w:ind w:left="720" w:hanging="360"/>
      </w:pPr>
      <w:rPr>
        <w:rFonts w:hint="default"/>
      </w:rPr>
    </w:lvl>
    <w:lvl w:ilvl="1" w:tplc="B7F00C1C" w:tentative="1">
      <w:start w:val="1"/>
      <w:numFmt w:val="lowerLetter"/>
      <w:lvlText w:val="%2."/>
      <w:lvlJc w:val="left"/>
      <w:pPr>
        <w:tabs>
          <w:tab w:val="num" w:pos="1440"/>
        </w:tabs>
        <w:ind w:left="1440" w:hanging="360"/>
      </w:pPr>
    </w:lvl>
    <w:lvl w:ilvl="2" w:tplc="0DE20034" w:tentative="1">
      <w:start w:val="1"/>
      <w:numFmt w:val="lowerRoman"/>
      <w:lvlText w:val="%3."/>
      <w:lvlJc w:val="right"/>
      <w:pPr>
        <w:tabs>
          <w:tab w:val="num" w:pos="2160"/>
        </w:tabs>
        <w:ind w:left="2160" w:hanging="180"/>
      </w:pPr>
    </w:lvl>
    <w:lvl w:ilvl="3" w:tplc="28524F4A" w:tentative="1">
      <w:start w:val="1"/>
      <w:numFmt w:val="decimal"/>
      <w:lvlText w:val="%4."/>
      <w:lvlJc w:val="left"/>
      <w:pPr>
        <w:tabs>
          <w:tab w:val="num" w:pos="2880"/>
        </w:tabs>
        <w:ind w:left="2880" w:hanging="360"/>
      </w:pPr>
    </w:lvl>
    <w:lvl w:ilvl="4" w:tplc="2424C128" w:tentative="1">
      <w:start w:val="1"/>
      <w:numFmt w:val="lowerLetter"/>
      <w:lvlText w:val="%5."/>
      <w:lvlJc w:val="left"/>
      <w:pPr>
        <w:tabs>
          <w:tab w:val="num" w:pos="3600"/>
        </w:tabs>
        <w:ind w:left="3600" w:hanging="360"/>
      </w:pPr>
    </w:lvl>
    <w:lvl w:ilvl="5" w:tplc="C1823E04" w:tentative="1">
      <w:start w:val="1"/>
      <w:numFmt w:val="lowerRoman"/>
      <w:lvlText w:val="%6."/>
      <w:lvlJc w:val="right"/>
      <w:pPr>
        <w:tabs>
          <w:tab w:val="num" w:pos="4320"/>
        </w:tabs>
        <w:ind w:left="4320" w:hanging="180"/>
      </w:pPr>
    </w:lvl>
    <w:lvl w:ilvl="6" w:tplc="96909104" w:tentative="1">
      <w:start w:val="1"/>
      <w:numFmt w:val="decimal"/>
      <w:lvlText w:val="%7."/>
      <w:lvlJc w:val="left"/>
      <w:pPr>
        <w:tabs>
          <w:tab w:val="num" w:pos="5040"/>
        </w:tabs>
        <w:ind w:left="5040" w:hanging="360"/>
      </w:pPr>
    </w:lvl>
    <w:lvl w:ilvl="7" w:tplc="B3FC5276" w:tentative="1">
      <w:start w:val="1"/>
      <w:numFmt w:val="lowerLetter"/>
      <w:lvlText w:val="%8."/>
      <w:lvlJc w:val="left"/>
      <w:pPr>
        <w:tabs>
          <w:tab w:val="num" w:pos="5760"/>
        </w:tabs>
        <w:ind w:left="5760" w:hanging="360"/>
      </w:pPr>
    </w:lvl>
    <w:lvl w:ilvl="8" w:tplc="C8B69A08" w:tentative="1">
      <w:start w:val="1"/>
      <w:numFmt w:val="lowerRoman"/>
      <w:lvlText w:val="%9."/>
      <w:lvlJc w:val="right"/>
      <w:pPr>
        <w:tabs>
          <w:tab w:val="num" w:pos="6480"/>
        </w:tabs>
        <w:ind w:left="6480" w:hanging="180"/>
      </w:pPr>
    </w:lvl>
  </w:abstractNum>
  <w:abstractNum w:abstractNumId="17" w15:restartNumberingAfterBreak="0">
    <w:nsid w:val="28836310"/>
    <w:multiLevelType w:val="hybridMultilevel"/>
    <w:tmpl w:val="7D882C82"/>
    <w:numStyleLink w:val="Numbered0"/>
  </w:abstractNum>
  <w:abstractNum w:abstractNumId="18" w15:restartNumberingAfterBreak="0">
    <w:nsid w:val="31B94B98"/>
    <w:multiLevelType w:val="hybridMultilevel"/>
    <w:tmpl w:val="7D882C82"/>
    <w:styleLink w:val="Numbered0"/>
    <w:lvl w:ilvl="0" w:tplc="9F48235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E4C5BE">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8A0FDE">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10C6DA">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0A41DA">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5C73D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38D356">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C2DA9A">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460D16">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44A37C1"/>
    <w:multiLevelType w:val="hybridMultilevel"/>
    <w:tmpl w:val="4A064B30"/>
    <w:styleLink w:val="Bullet"/>
    <w:lvl w:ilvl="0" w:tplc="3466AA0E">
      <w:start w:val="1"/>
      <w:numFmt w:val="bullet"/>
      <w:lvlText w:val="●"/>
      <w:lvlJc w:val="left"/>
      <w:pPr>
        <w:ind w:left="164" w:hanging="16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D642AB2">
      <w:start w:val="1"/>
      <w:numFmt w:val="bullet"/>
      <w:lvlText w:val="●"/>
      <w:lvlJc w:val="left"/>
      <w:pPr>
        <w:ind w:left="344" w:hanging="16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9E7460">
      <w:start w:val="1"/>
      <w:numFmt w:val="bullet"/>
      <w:lvlText w:val="●"/>
      <w:lvlJc w:val="left"/>
      <w:pPr>
        <w:ind w:left="524" w:hanging="16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A4C102">
      <w:start w:val="1"/>
      <w:numFmt w:val="bullet"/>
      <w:lvlText w:val="●"/>
      <w:lvlJc w:val="left"/>
      <w:pPr>
        <w:ind w:left="704" w:hanging="16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CC27DF8">
      <w:start w:val="1"/>
      <w:numFmt w:val="bullet"/>
      <w:lvlText w:val="●"/>
      <w:lvlJc w:val="left"/>
      <w:pPr>
        <w:ind w:left="884" w:hanging="16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78E530">
      <w:start w:val="1"/>
      <w:numFmt w:val="bullet"/>
      <w:lvlText w:val="●"/>
      <w:lvlJc w:val="left"/>
      <w:pPr>
        <w:ind w:left="1064" w:hanging="16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5CEC5CC">
      <w:start w:val="1"/>
      <w:numFmt w:val="bullet"/>
      <w:lvlText w:val="●"/>
      <w:lvlJc w:val="left"/>
      <w:pPr>
        <w:ind w:left="1244" w:hanging="16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46880D4">
      <w:start w:val="1"/>
      <w:numFmt w:val="bullet"/>
      <w:lvlText w:val="●"/>
      <w:lvlJc w:val="left"/>
      <w:pPr>
        <w:ind w:left="1424" w:hanging="16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9616C6">
      <w:start w:val="1"/>
      <w:numFmt w:val="bullet"/>
      <w:lvlText w:val="●"/>
      <w:lvlJc w:val="left"/>
      <w:pPr>
        <w:ind w:left="1604" w:hanging="16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95C4C26"/>
    <w:multiLevelType w:val="hybridMultilevel"/>
    <w:tmpl w:val="BB9E2814"/>
    <w:numStyleLink w:val="Lettered"/>
  </w:abstractNum>
  <w:abstractNum w:abstractNumId="22" w15:restartNumberingAfterBreak="0">
    <w:nsid w:val="3C5D0C07"/>
    <w:multiLevelType w:val="hybridMultilevel"/>
    <w:tmpl w:val="4CA02766"/>
    <w:lvl w:ilvl="0" w:tplc="CADAA7C0">
      <w:start w:val="1"/>
      <w:numFmt w:val="decimal"/>
      <w:pStyle w:val="Numberedlist"/>
      <w:lvlText w:val="(%1)"/>
      <w:lvlJc w:val="right"/>
      <w:pPr>
        <w:ind w:left="720" w:hanging="153"/>
      </w:pPr>
      <w:rPr>
        <w:rFonts w:hint="default"/>
      </w:rPr>
    </w:lvl>
    <w:lvl w:ilvl="1" w:tplc="0CFEBCA2">
      <w:start w:val="1"/>
      <w:numFmt w:val="lowerLetter"/>
      <w:lvlText w:val="(%2)"/>
      <w:lvlJc w:val="left"/>
      <w:pPr>
        <w:ind w:left="1440" w:hanging="360"/>
      </w:pPr>
      <w:rPr>
        <w:rFonts w:hint="default"/>
      </w:rPr>
    </w:lvl>
    <w:lvl w:ilvl="2" w:tplc="313C3FF0">
      <w:start w:val="1"/>
      <w:numFmt w:val="lowerRoman"/>
      <w:lvlText w:val="(%3)"/>
      <w:lvlJc w:val="right"/>
      <w:pPr>
        <w:ind w:left="2160" w:hanging="180"/>
      </w:pPr>
      <w:rPr>
        <w:rFonts w:hint="default"/>
      </w:rPr>
    </w:lvl>
    <w:lvl w:ilvl="3" w:tplc="2BDA9832" w:tentative="1">
      <w:start w:val="1"/>
      <w:numFmt w:val="decimal"/>
      <w:lvlText w:val="%4."/>
      <w:lvlJc w:val="left"/>
      <w:pPr>
        <w:ind w:left="2880" w:hanging="360"/>
      </w:pPr>
    </w:lvl>
    <w:lvl w:ilvl="4" w:tplc="4D367F48" w:tentative="1">
      <w:start w:val="1"/>
      <w:numFmt w:val="lowerLetter"/>
      <w:lvlText w:val="%5."/>
      <w:lvlJc w:val="left"/>
      <w:pPr>
        <w:ind w:left="3600" w:hanging="360"/>
      </w:pPr>
    </w:lvl>
    <w:lvl w:ilvl="5" w:tplc="5A12EB16" w:tentative="1">
      <w:start w:val="1"/>
      <w:numFmt w:val="lowerRoman"/>
      <w:lvlText w:val="%6."/>
      <w:lvlJc w:val="right"/>
      <w:pPr>
        <w:ind w:left="4320" w:hanging="180"/>
      </w:pPr>
    </w:lvl>
    <w:lvl w:ilvl="6" w:tplc="3EB046E4" w:tentative="1">
      <w:start w:val="1"/>
      <w:numFmt w:val="decimal"/>
      <w:lvlText w:val="%7."/>
      <w:lvlJc w:val="left"/>
      <w:pPr>
        <w:ind w:left="5040" w:hanging="360"/>
      </w:pPr>
    </w:lvl>
    <w:lvl w:ilvl="7" w:tplc="19BE182C" w:tentative="1">
      <w:start w:val="1"/>
      <w:numFmt w:val="lowerLetter"/>
      <w:lvlText w:val="%8."/>
      <w:lvlJc w:val="left"/>
      <w:pPr>
        <w:ind w:left="5760" w:hanging="360"/>
      </w:pPr>
    </w:lvl>
    <w:lvl w:ilvl="8" w:tplc="A9D4D71C" w:tentative="1">
      <w:start w:val="1"/>
      <w:numFmt w:val="lowerRoman"/>
      <w:lvlText w:val="%9."/>
      <w:lvlJc w:val="right"/>
      <w:pPr>
        <w:ind w:left="6480" w:hanging="180"/>
      </w:pPr>
    </w:lvl>
  </w:abstractNum>
  <w:abstractNum w:abstractNumId="23" w15:restartNumberingAfterBreak="0">
    <w:nsid w:val="3D4A71FF"/>
    <w:multiLevelType w:val="hybridMultilevel"/>
    <w:tmpl w:val="CADCD1BE"/>
    <w:lvl w:ilvl="0" w:tplc="C15C7DAA">
      <w:start w:val="1"/>
      <w:numFmt w:val="decimal"/>
      <w:lvlText w:val="%1."/>
      <w:lvlJc w:val="left"/>
      <w:pPr>
        <w:ind w:left="360" w:hanging="360"/>
      </w:pPr>
      <w:rPr>
        <w:rFonts w:hint="default"/>
      </w:rPr>
    </w:lvl>
    <w:lvl w:ilvl="1" w:tplc="4BFC8A1E" w:tentative="1">
      <w:start w:val="1"/>
      <w:numFmt w:val="lowerLetter"/>
      <w:lvlText w:val="%2."/>
      <w:lvlJc w:val="left"/>
      <w:pPr>
        <w:ind w:left="1080" w:hanging="360"/>
      </w:pPr>
    </w:lvl>
    <w:lvl w:ilvl="2" w:tplc="0652C09E" w:tentative="1">
      <w:start w:val="1"/>
      <w:numFmt w:val="lowerRoman"/>
      <w:lvlText w:val="%3."/>
      <w:lvlJc w:val="right"/>
      <w:pPr>
        <w:ind w:left="1800" w:hanging="180"/>
      </w:pPr>
    </w:lvl>
    <w:lvl w:ilvl="3" w:tplc="0A244DEA" w:tentative="1">
      <w:start w:val="1"/>
      <w:numFmt w:val="decimal"/>
      <w:lvlText w:val="%4."/>
      <w:lvlJc w:val="left"/>
      <w:pPr>
        <w:ind w:left="2520" w:hanging="360"/>
      </w:pPr>
    </w:lvl>
    <w:lvl w:ilvl="4" w:tplc="629C9108" w:tentative="1">
      <w:start w:val="1"/>
      <w:numFmt w:val="lowerLetter"/>
      <w:lvlText w:val="%5."/>
      <w:lvlJc w:val="left"/>
      <w:pPr>
        <w:ind w:left="3240" w:hanging="360"/>
      </w:pPr>
    </w:lvl>
    <w:lvl w:ilvl="5" w:tplc="42483DA8" w:tentative="1">
      <w:start w:val="1"/>
      <w:numFmt w:val="lowerRoman"/>
      <w:lvlText w:val="%6."/>
      <w:lvlJc w:val="right"/>
      <w:pPr>
        <w:ind w:left="3960" w:hanging="180"/>
      </w:pPr>
    </w:lvl>
    <w:lvl w:ilvl="6" w:tplc="C624E11C" w:tentative="1">
      <w:start w:val="1"/>
      <w:numFmt w:val="decimal"/>
      <w:lvlText w:val="%7."/>
      <w:lvlJc w:val="left"/>
      <w:pPr>
        <w:ind w:left="4680" w:hanging="360"/>
      </w:pPr>
    </w:lvl>
    <w:lvl w:ilvl="7" w:tplc="AB1A9C5A" w:tentative="1">
      <w:start w:val="1"/>
      <w:numFmt w:val="lowerLetter"/>
      <w:lvlText w:val="%8."/>
      <w:lvlJc w:val="left"/>
      <w:pPr>
        <w:ind w:left="5400" w:hanging="360"/>
      </w:pPr>
    </w:lvl>
    <w:lvl w:ilvl="8" w:tplc="D0EEFB68" w:tentative="1">
      <w:start w:val="1"/>
      <w:numFmt w:val="lowerRoman"/>
      <w:lvlText w:val="%9."/>
      <w:lvlJc w:val="right"/>
      <w:pPr>
        <w:ind w:left="6120" w:hanging="180"/>
      </w:pPr>
    </w:lvl>
  </w:abstractNum>
  <w:abstractNum w:abstractNumId="24" w15:restartNumberingAfterBreak="0">
    <w:nsid w:val="40F70C42"/>
    <w:multiLevelType w:val="multilevel"/>
    <w:tmpl w:val="DD82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07413B"/>
    <w:multiLevelType w:val="multilevel"/>
    <w:tmpl w:val="4B92A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600074"/>
    <w:multiLevelType w:val="multilevel"/>
    <w:tmpl w:val="FB42C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8F6184"/>
    <w:multiLevelType w:val="hybridMultilevel"/>
    <w:tmpl w:val="BB9E2814"/>
    <w:styleLink w:val="Lettered"/>
    <w:lvl w:ilvl="0" w:tplc="C4FA4A32">
      <w:start w:val="1"/>
      <w:numFmt w:val="lowerRoman"/>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3C497C8">
      <w:start w:val="1"/>
      <w:numFmt w:val="lowerRoman"/>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E68661C">
      <w:start w:val="1"/>
      <w:numFmt w:val="lowerRoman"/>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F20CDE">
      <w:start w:val="1"/>
      <w:numFmt w:val="lowerRoman"/>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484829E">
      <w:start w:val="1"/>
      <w:numFmt w:val="lowerRoman"/>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50CAFC">
      <w:start w:val="1"/>
      <w:numFmt w:val="lowerRoman"/>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A4CF7EE">
      <w:start w:val="1"/>
      <w:numFmt w:val="lowerRoman"/>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23CF410">
      <w:start w:val="1"/>
      <w:numFmt w:val="lowerRoman"/>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5A1492">
      <w:start w:val="1"/>
      <w:numFmt w:val="lowerRoman"/>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576A5539"/>
    <w:multiLevelType w:val="hybridMultilevel"/>
    <w:tmpl w:val="7F08F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38135E"/>
    <w:multiLevelType w:val="hybridMultilevel"/>
    <w:tmpl w:val="68EEE13A"/>
    <w:lvl w:ilvl="0" w:tplc="27B496A2">
      <w:start w:val="1"/>
      <w:numFmt w:val="bullet"/>
      <w:lvlText w:val=""/>
      <w:lvlJc w:val="left"/>
      <w:pPr>
        <w:tabs>
          <w:tab w:val="num" w:pos="720"/>
        </w:tabs>
        <w:ind w:left="720" w:hanging="360"/>
      </w:pPr>
      <w:rPr>
        <w:rFonts w:ascii="Symbol" w:hAnsi="Symbol" w:hint="default"/>
      </w:rPr>
    </w:lvl>
    <w:lvl w:ilvl="1" w:tplc="71D0CCCC" w:tentative="1">
      <w:start w:val="1"/>
      <w:numFmt w:val="bullet"/>
      <w:lvlText w:val="o"/>
      <w:lvlJc w:val="left"/>
      <w:pPr>
        <w:tabs>
          <w:tab w:val="num" w:pos="1440"/>
        </w:tabs>
        <w:ind w:left="1440" w:hanging="360"/>
      </w:pPr>
      <w:rPr>
        <w:rFonts w:ascii="Courier New" w:hAnsi="Courier New" w:cs="Arial" w:hint="default"/>
      </w:rPr>
    </w:lvl>
    <w:lvl w:ilvl="2" w:tplc="23B2B9C4" w:tentative="1">
      <w:start w:val="1"/>
      <w:numFmt w:val="bullet"/>
      <w:lvlText w:val=""/>
      <w:lvlJc w:val="left"/>
      <w:pPr>
        <w:tabs>
          <w:tab w:val="num" w:pos="2160"/>
        </w:tabs>
        <w:ind w:left="2160" w:hanging="360"/>
      </w:pPr>
      <w:rPr>
        <w:rFonts w:ascii="Wingdings" w:hAnsi="Wingdings" w:hint="default"/>
      </w:rPr>
    </w:lvl>
    <w:lvl w:ilvl="3" w:tplc="09FA3EEA" w:tentative="1">
      <w:start w:val="1"/>
      <w:numFmt w:val="bullet"/>
      <w:lvlText w:val=""/>
      <w:lvlJc w:val="left"/>
      <w:pPr>
        <w:tabs>
          <w:tab w:val="num" w:pos="2880"/>
        </w:tabs>
        <w:ind w:left="2880" w:hanging="360"/>
      </w:pPr>
      <w:rPr>
        <w:rFonts w:ascii="Symbol" w:hAnsi="Symbol" w:hint="default"/>
      </w:rPr>
    </w:lvl>
    <w:lvl w:ilvl="4" w:tplc="24E0EB2C" w:tentative="1">
      <w:start w:val="1"/>
      <w:numFmt w:val="bullet"/>
      <w:lvlText w:val="o"/>
      <w:lvlJc w:val="left"/>
      <w:pPr>
        <w:tabs>
          <w:tab w:val="num" w:pos="3600"/>
        </w:tabs>
        <w:ind w:left="3600" w:hanging="360"/>
      </w:pPr>
      <w:rPr>
        <w:rFonts w:ascii="Courier New" w:hAnsi="Courier New" w:cs="Arial" w:hint="default"/>
      </w:rPr>
    </w:lvl>
    <w:lvl w:ilvl="5" w:tplc="9112D600" w:tentative="1">
      <w:start w:val="1"/>
      <w:numFmt w:val="bullet"/>
      <w:lvlText w:val=""/>
      <w:lvlJc w:val="left"/>
      <w:pPr>
        <w:tabs>
          <w:tab w:val="num" w:pos="4320"/>
        </w:tabs>
        <w:ind w:left="4320" w:hanging="360"/>
      </w:pPr>
      <w:rPr>
        <w:rFonts w:ascii="Wingdings" w:hAnsi="Wingdings" w:hint="default"/>
      </w:rPr>
    </w:lvl>
    <w:lvl w:ilvl="6" w:tplc="675EF25A" w:tentative="1">
      <w:start w:val="1"/>
      <w:numFmt w:val="bullet"/>
      <w:lvlText w:val=""/>
      <w:lvlJc w:val="left"/>
      <w:pPr>
        <w:tabs>
          <w:tab w:val="num" w:pos="5040"/>
        </w:tabs>
        <w:ind w:left="5040" w:hanging="360"/>
      </w:pPr>
      <w:rPr>
        <w:rFonts w:ascii="Symbol" w:hAnsi="Symbol" w:hint="default"/>
      </w:rPr>
    </w:lvl>
    <w:lvl w:ilvl="7" w:tplc="EF2E68F0" w:tentative="1">
      <w:start w:val="1"/>
      <w:numFmt w:val="bullet"/>
      <w:lvlText w:val="o"/>
      <w:lvlJc w:val="left"/>
      <w:pPr>
        <w:tabs>
          <w:tab w:val="num" w:pos="5760"/>
        </w:tabs>
        <w:ind w:left="5760" w:hanging="360"/>
      </w:pPr>
      <w:rPr>
        <w:rFonts w:ascii="Courier New" w:hAnsi="Courier New" w:cs="Arial" w:hint="default"/>
      </w:rPr>
    </w:lvl>
    <w:lvl w:ilvl="8" w:tplc="36584DF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D96BF8"/>
    <w:multiLevelType w:val="hybridMultilevel"/>
    <w:tmpl w:val="76D2C65A"/>
    <w:lvl w:ilvl="0" w:tplc="65D29336">
      <w:start w:val="1"/>
      <w:numFmt w:val="bullet"/>
      <w:pStyle w:val="Bulletedlist"/>
      <w:lvlText w:val=""/>
      <w:lvlJc w:val="left"/>
      <w:pPr>
        <w:ind w:left="720" w:hanging="360"/>
      </w:pPr>
      <w:rPr>
        <w:rFonts w:ascii="Symbol" w:hAnsi="Symbol" w:hint="default"/>
      </w:rPr>
    </w:lvl>
    <w:lvl w:ilvl="1" w:tplc="FE442B18" w:tentative="1">
      <w:start w:val="1"/>
      <w:numFmt w:val="bullet"/>
      <w:lvlText w:val="o"/>
      <w:lvlJc w:val="left"/>
      <w:pPr>
        <w:ind w:left="1440" w:hanging="360"/>
      </w:pPr>
      <w:rPr>
        <w:rFonts w:ascii="Courier New" w:hAnsi="Courier New" w:cs="Arial" w:hint="default"/>
      </w:rPr>
    </w:lvl>
    <w:lvl w:ilvl="2" w:tplc="C44630B8" w:tentative="1">
      <w:start w:val="1"/>
      <w:numFmt w:val="bullet"/>
      <w:lvlText w:val=""/>
      <w:lvlJc w:val="left"/>
      <w:pPr>
        <w:ind w:left="2160" w:hanging="360"/>
      </w:pPr>
      <w:rPr>
        <w:rFonts w:ascii="Wingdings" w:hAnsi="Wingdings" w:hint="default"/>
      </w:rPr>
    </w:lvl>
    <w:lvl w:ilvl="3" w:tplc="67267EF6" w:tentative="1">
      <w:start w:val="1"/>
      <w:numFmt w:val="bullet"/>
      <w:lvlText w:val=""/>
      <w:lvlJc w:val="left"/>
      <w:pPr>
        <w:ind w:left="2880" w:hanging="360"/>
      </w:pPr>
      <w:rPr>
        <w:rFonts w:ascii="Symbol" w:hAnsi="Symbol" w:hint="default"/>
      </w:rPr>
    </w:lvl>
    <w:lvl w:ilvl="4" w:tplc="3FEC8D80" w:tentative="1">
      <w:start w:val="1"/>
      <w:numFmt w:val="bullet"/>
      <w:lvlText w:val="o"/>
      <w:lvlJc w:val="left"/>
      <w:pPr>
        <w:ind w:left="3600" w:hanging="360"/>
      </w:pPr>
      <w:rPr>
        <w:rFonts w:ascii="Courier New" w:hAnsi="Courier New" w:cs="Arial" w:hint="default"/>
      </w:rPr>
    </w:lvl>
    <w:lvl w:ilvl="5" w:tplc="0908E460" w:tentative="1">
      <w:start w:val="1"/>
      <w:numFmt w:val="bullet"/>
      <w:lvlText w:val=""/>
      <w:lvlJc w:val="left"/>
      <w:pPr>
        <w:ind w:left="4320" w:hanging="360"/>
      </w:pPr>
      <w:rPr>
        <w:rFonts w:ascii="Wingdings" w:hAnsi="Wingdings" w:hint="default"/>
      </w:rPr>
    </w:lvl>
    <w:lvl w:ilvl="6" w:tplc="B804FBD0" w:tentative="1">
      <w:start w:val="1"/>
      <w:numFmt w:val="bullet"/>
      <w:lvlText w:val=""/>
      <w:lvlJc w:val="left"/>
      <w:pPr>
        <w:ind w:left="5040" w:hanging="360"/>
      </w:pPr>
      <w:rPr>
        <w:rFonts w:ascii="Symbol" w:hAnsi="Symbol" w:hint="default"/>
      </w:rPr>
    </w:lvl>
    <w:lvl w:ilvl="7" w:tplc="DFE261B6" w:tentative="1">
      <w:start w:val="1"/>
      <w:numFmt w:val="bullet"/>
      <w:lvlText w:val="o"/>
      <w:lvlJc w:val="left"/>
      <w:pPr>
        <w:ind w:left="5760" w:hanging="360"/>
      </w:pPr>
      <w:rPr>
        <w:rFonts w:ascii="Courier New" w:hAnsi="Courier New" w:cs="Arial" w:hint="default"/>
      </w:rPr>
    </w:lvl>
    <w:lvl w:ilvl="8" w:tplc="039E2A3A" w:tentative="1">
      <w:start w:val="1"/>
      <w:numFmt w:val="bullet"/>
      <w:lvlText w:val=""/>
      <w:lvlJc w:val="left"/>
      <w:pPr>
        <w:ind w:left="6480" w:hanging="360"/>
      </w:pPr>
      <w:rPr>
        <w:rFonts w:ascii="Wingdings" w:hAnsi="Wingdings" w:hint="default"/>
      </w:rPr>
    </w:lvl>
  </w:abstractNum>
  <w:abstractNum w:abstractNumId="31" w15:restartNumberingAfterBreak="0">
    <w:nsid w:val="5DD751B3"/>
    <w:multiLevelType w:val="hybridMultilevel"/>
    <w:tmpl w:val="57082860"/>
    <w:lvl w:ilvl="0" w:tplc="3D6CD8F4">
      <w:start w:val="1"/>
      <w:numFmt w:val="decimal"/>
      <w:lvlText w:val="%1."/>
      <w:lvlJc w:val="left"/>
      <w:pPr>
        <w:ind w:left="720" w:hanging="360"/>
      </w:pPr>
      <w:rPr>
        <w:rFonts w:hint="default"/>
      </w:rPr>
    </w:lvl>
    <w:lvl w:ilvl="1" w:tplc="93DC058C" w:tentative="1">
      <w:start w:val="1"/>
      <w:numFmt w:val="lowerLetter"/>
      <w:lvlText w:val="%2."/>
      <w:lvlJc w:val="left"/>
      <w:pPr>
        <w:ind w:left="1440" w:hanging="360"/>
      </w:pPr>
    </w:lvl>
    <w:lvl w:ilvl="2" w:tplc="3A8C5C3A" w:tentative="1">
      <w:start w:val="1"/>
      <w:numFmt w:val="lowerRoman"/>
      <w:lvlText w:val="%3."/>
      <w:lvlJc w:val="right"/>
      <w:pPr>
        <w:ind w:left="2160" w:hanging="180"/>
      </w:pPr>
    </w:lvl>
    <w:lvl w:ilvl="3" w:tplc="8F6C9038" w:tentative="1">
      <w:start w:val="1"/>
      <w:numFmt w:val="decimal"/>
      <w:lvlText w:val="%4."/>
      <w:lvlJc w:val="left"/>
      <w:pPr>
        <w:ind w:left="2880" w:hanging="360"/>
      </w:pPr>
    </w:lvl>
    <w:lvl w:ilvl="4" w:tplc="359C24AE" w:tentative="1">
      <w:start w:val="1"/>
      <w:numFmt w:val="lowerLetter"/>
      <w:lvlText w:val="%5."/>
      <w:lvlJc w:val="left"/>
      <w:pPr>
        <w:ind w:left="3600" w:hanging="360"/>
      </w:pPr>
    </w:lvl>
    <w:lvl w:ilvl="5" w:tplc="76C4D0B0" w:tentative="1">
      <w:start w:val="1"/>
      <w:numFmt w:val="lowerRoman"/>
      <w:lvlText w:val="%6."/>
      <w:lvlJc w:val="right"/>
      <w:pPr>
        <w:ind w:left="4320" w:hanging="180"/>
      </w:pPr>
    </w:lvl>
    <w:lvl w:ilvl="6" w:tplc="83945F7C" w:tentative="1">
      <w:start w:val="1"/>
      <w:numFmt w:val="decimal"/>
      <w:lvlText w:val="%7."/>
      <w:lvlJc w:val="left"/>
      <w:pPr>
        <w:ind w:left="5040" w:hanging="360"/>
      </w:pPr>
    </w:lvl>
    <w:lvl w:ilvl="7" w:tplc="8842AF1A" w:tentative="1">
      <w:start w:val="1"/>
      <w:numFmt w:val="lowerLetter"/>
      <w:lvlText w:val="%8."/>
      <w:lvlJc w:val="left"/>
      <w:pPr>
        <w:ind w:left="5760" w:hanging="360"/>
      </w:pPr>
    </w:lvl>
    <w:lvl w:ilvl="8" w:tplc="0686B9D0" w:tentative="1">
      <w:start w:val="1"/>
      <w:numFmt w:val="lowerRoman"/>
      <w:lvlText w:val="%9."/>
      <w:lvlJc w:val="right"/>
      <w:pPr>
        <w:ind w:left="6480" w:hanging="180"/>
      </w:pPr>
    </w:lvl>
  </w:abstractNum>
  <w:abstractNum w:abstractNumId="32" w15:restartNumberingAfterBreak="0">
    <w:nsid w:val="63FA38AF"/>
    <w:multiLevelType w:val="hybridMultilevel"/>
    <w:tmpl w:val="C96A95C2"/>
    <w:lvl w:ilvl="0" w:tplc="3BA6B88A">
      <w:start w:val="1"/>
      <w:numFmt w:val="decimal"/>
      <w:lvlText w:val="%1."/>
      <w:lvlJc w:val="left"/>
      <w:pPr>
        <w:ind w:left="720" w:hanging="360"/>
      </w:pPr>
      <w:rPr>
        <w:rFonts w:hint="default"/>
      </w:rPr>
    </w:lvl>
    <w:lvl w:ilvl="1" w:tplc="38569C0E" w:tentative="1">
      <w:start w:val="1"/>
      <w:numFmt w:val="lowerLetter"/>
      <w:lvlText w:val="%2."/>
      <w:lvlJc w:val="left"/>
      <w:pPr>
        <w:ind w:left="1440" w:hanging="360"/>
      </w:pPr>
    </w:lvl>
    <w:lvl w:ilvl="2" w:tplc="3226371E" w:tentative="1">
      <w:start w:val="1"/>
      <w:numFmt w:val="lowerRoman"/>
      <w:lvlText w:val="%3."/>
      <w:lvlJc w:val="right"/>
      <w:pPr>
        <w:ind w:left="2160" w:hanging="180"/>
      </w:pPr>
    </w:lvl>
    <w:lvl w:ilvl="3" w:tplc="E1C27506" w:tentative="1">
      <w:start w:val="1"/>
      <w:numFmt w:val="decimal"/>
      <w:lvlText w:val="%4."/>
      <w:lvlJc w:val="left"/>
      <w:pPr>
        <w:ind w:left="2880" w:hanging="360"/>
      </w:pPr>
    </w:lvl>
    <w:lvl w:ilvl="4" w:tplc="FC865EC6" w:tentative="1">
      <w:start w:val="1"/>
      <w:numFmt w:val="lowerLetter"/>
      <w:lvlText w:val="%5."/>
      <w:lvlJc w:val="left"/>
      <w:pPr>
        <w:ind w:left="3600" w:hanging="360"/>
      </w:pPr>
    </w:lvl>
    <w:lvl w:ilvl="5" w:tplc="2A2655AA" w:tentative="1">
      <w:start w:val="1"/>
      <w:numFmt w:val="lowerRoman"/>
      <w:lvlText w:val="%6."/>
      <w:lvlJc w:val="right"/>
      <w:pPr>
        <w:ind w:left="4320" w:hanging="180"/>
      </w:pPr>
    </w:lvl>
    <w:lvl w:ilvl="6" w:tplc="ED70A620" w:tentative="1">
      <w:start w:val="1"/>
      <w:numFmt w:val="decimal"/>
      <w:lvlText w:val="%7."/>
      <w:lvlJc w:val="left"/>
      <w:pPr>
        <w:ind w:left="5040" w:hanging="360"/>
      </w:pPr>
    </w:lvl>
    <w:lvl w:ilvl="7" w:tplc="A55E95AC" w:tentative="1">
      <w:start w:val="1"/>
      <w:numFmt w:val="lowerLetter"/>
      <w:lvlText w:val="%8."/>
      <w:lvlJc w:val="left"/>
      <w:pPr>
        <w:ind w:left="5760" w:hanging="360"/>
      </w:pPr>
    </w:lvl>
    <w:lvl w:ilvl="8" w:tplc="58202836" w:tentative="1">
      <w:start w:val="1"/>
      <w:numFmt w:val="lowerRoman"/>
      <w:lvlText w:val="%9."/>
      <w:lvlJc w:val="right"/>
      <w:pPr>
        <w:ind w:left="6480" w:hanging="180"/>
      </w:pPr>
    </w:lvl>
  </w:abstractNum>
  <w:abstractNum w:abstractNumId="33"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E4063DF"/>
    <w:multiLevelType w:val="multilevel"/>
    <w:tmpl w:val="3D626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221EC8"/>
    <w:multiLevelType w:val="hybridMultilevel"/>
    <w:tmpl w:val="4A064B30"/>
    <w:numStyleLink w:val="Bullet"/>
  </w:abstractNum>
  <w:num w:numId="1">
    <w:abstractNumId w:val="16"/>
  </w:num>
  <w:num w:numId="2">
    <w:abstractNumId w:val="29"/>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22"/>
  </w:num>
  <w:num w:numId="14">
    <w:abstractNumId w:val="30"/>
  </w:num>
  <w:num w:numId="15">
    <w:abstractNumId w:val="14"/>
  </w:num>
  <w:num w:numId="16">
    <w:abstractNumId w:val="20"/>
  </w:num>
  <w:num w:numId="17">
    <w:abstractNumId w:val="11"/>
  </w:num>
  <w:num w:numId="18">
    <w:abstractNumId w:val="0"/>
  </w:num>
  <w:num w:numId="19">
    <w:abstractNumId w:val="12"/>
  </w:num>
  <w:num w:numId="20">
    <w:abstractNumId w:val="30"/>
  </w:num>
  <w:num w:numId="21">
    <w:abstractNumId w:val="30"/>
  </w:num>
  <w:num w:numId="22">
    <w:abstractNumId w:val="30"/>
  </w:num>
  <w:num w:numId="23">
    <w:abstractNumId w:val="30"/>
  </w:num>
  <w:num w:numId="24">
    <w:abstractNumId w:val="22"/>
  </w:num>
  <w:num w:numId="25">
    <w:abstractNumId w:val="23"/>
  </w:num>
  <w:num w:numId="26">
    <w:abstractNumId w:val="31"/>
  </w:num>
  <w:num w:numId="27">
    <w:abstractNumId w:val="32"/>
  </w:num>
  <w:num w:numId="28">
    <w:abstractNumId w:val="30"/>
  </w:num>
  <w:num w:numId="29">
    <w:abstractNumId w:val="13"/>
  </w:num>
  <w:num w:numId="30">
    <w:abstractNumId w:val="33"/>
  </w:num>
  <w:num w:numId="31">
    <w:abstractNumId w:val="27"/>
  </w:num>
  <w:num w:numId="32">
    <w:abstractNumId w:val="21"/>
  </w:num>
  <w:num w:numId="33">
    <w:abstractNumId w:val="18"/>
  </w:num>
  <w:num w:numId="34">
    <w:abstractNumId w:val="17"/>
  </w:num>
  <w:num w:numId="35">
    <w:abstractNumId w:val="17"/>
    <w:lvlOverride w:ilvl="0">
      <w:lvl w:ilvl="0" w:tplc="5ADAE8E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C5E2011C">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D5FA6478">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B4B641FC">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D9AC27DE">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D464AD0E">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61E60B64">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670EFC3E">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77A45478">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6">
    <w:abstractNumId w:val="19"/>
  </w:num>
  <w:num w:numId="37">
    <w:abstractNumId w:val="35"/>
  </w:num>
  <w:num w:numId="38">
    <w:abstractNumId w:val="22"/>
    <w:lvlOverride w:ilvl="0">
      <w:startOverride w:val="1"/>
    </w:lvlOverride>
  </w:num>
  <w:num w:numId="39">
    <w:abstractNumId w:val="26"/>
  </w:num>
  <w:num w:numId="40">
    <w:abstractNumId w:val="24"/>
  </w:num>
  <w:num w:numId="41">
    <w:abstractNumId w:val="34"/>
  </w:num>
  <w:num w:numId="42">
    <w:abstractNumId w:val="25"/>
  </w:num>
  <w:num w:numId="43">
    <w:abstractNumId w:val="15"/>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322"/>
    <w:rsid w:val="00001899"/>
    <w:rsid w:val="000041D6"/>
    <w:rsid w:val="000049AD"/>
    <w:rsid w:val="000066E8"/>
    <w:rsid w:val="000133C0"/>
    <w:rsid w:val="00013428"/>
    <w:rsid w:val="00014C4E"/>
    <w:rsid w:val="00016EDD"/>
    <w:rsid w:val="00017107"/>
    <w:rsid w:val="000202E2"/>
    <w:rsid w:val="00022441"/>
    <w:rsid w:val="0002261E"/>
    <w:rsid w:val="00024839"/>
    <w:rsid w:val="00026871"/>
    <w:rsid w:val="00037A98"/>
    <w:rsid w:val="000427FB"/>
    <w:rsid w:val="0004455E"/>
    <w:rsid w:val="00047CB5"/>
    <w:rsid w:val="00051A0B"/>
    <w:rsid w:val="00051FAA"/>
    <w:rsid w:val="00056AFA"/>
    <w:rsid w:val="000572A9"/>
    <w:rsid w:val="00061325"/>
    <w:rsid w:val="00063037"/>
    <w:rsid w:val="000733AC"/>
    <w:rsid w:val="00074D22"/>
    <w:rsid w:val="00075081"/>
    <w:rsid w:val="0007528A"/>
    <w:rsid w:val="000811AB"/>
    <w:rsid w:val="00083C5F"/>
    <w:rsid w:val="00086A2B"/>
    <w:rsid w:val="0009172C"/>
    <w:rsid w:val="000930EC"/>
    <w:rsid w:val="00095E61"/>
    <w:rsid w:val="000966C1"/>
    <w:rsid w:val="000970AC"/>
    <w:rsid w:val="000A1167"/>
    <w:rsid w:val="000A4428"/>
    <w:rsid w:val="000A6D40"/>
    <w:rsid w:val="000A7BC3"/>
    <w:rsid w:val="000B1661"/>
    <w:rsid w:val="000B2E88"/>
    <w:rsid w:val="000B4603"/>
    <w:rsid w:val="000C09BE"/>
    <w:rsid w:val="000C1380"/>
    <w:rsid w:val="000C554F"/>
    <w:rsid w:val="000D0DC5"/>
    <w:rsid w:val="000D15FF"/>
    <w:rsid w:val="000D28DF"/>
    <w:rsid w:val="000D488B"/>
    <w:rsid w:val="000D68DF"/>
    <w:rsid w:val="000E138D"/>
    <w:rsid w:val="000E187A"/>
    <w:rsid w:val="000E2D61"/>
    <w:rsid w:val="000E450E"/>
    <w:rsid w:val="000E6259"/>
    <w:rsid w:val="000F4677"/>
    <w:rsid w:val="000F5BE0"/>
    <w:rsid w:val="00100587"/>
    <w:rsid w:val="0010284E"/>
    <w:rsid w:val="00103122"/>
    <w:rsid w:val="0010336A"/>
    <w:rsid w:val="001050F1"/>
    <w:rsid w:val="00105AEA"/>
    <w:rsid w:val="00106DAF"/>
    <w:rsid w:val="00106F37"/>
    <w:rsid w:val="00116023"/>
    <w:rsid w:val="00123C58"/>
    <w:rsid w:val="00134A51"/>
    <w:rsid w:val="00140727"/>
    <w:rsid w:val="00141637"/>
    <w:rsid w:val="00160628"/>
    <w:rsid w:val="00161344"/>
    <w:rsid w:val="00162195"/>
    <w:rsid w:val="0016322A"/>
    <w:rsid w:val="00165A21"/>
    <w:rsid w:val="001705CE"/>
    <w:rsid w:val="001733F7"/>
    <w:rsid w:val="0017714B"/>
    <w:rsid w:val="001804DF"/>
    <w:rsid w:val="00181BDC"/>
    <w:rsid w:val="00181DB0"/>
    <w:rsid w:val="001829E3"/>
    <w:rsid w:val="0019731E"/>
    <w:rsid w:val="001A09FE"/>
    <w:rsid w:val="001A67C9"/>
    <w:rsid w:val="001A69DE"/>
    <w:rsid w:val="001B01C4"/>
    <w:rsid w:val="001B1C7C"/>
    <w:rsid w:val="001B398F"/>
    <w:rsid w:val="001B46C6"/>
    <w:rsid w:val="001B4B48"/>
    <w:rsid w:val="001B4D1F"/>
    <w:rsid w:val="001B7681"/>
    <w:rsid w:val="001B7CAE"/>
    <w:rsid w:val="001C0772"/>
    <w:rsid w:val="001C0A3E"/>
    <w:rsid w:val="001C0D4F"/>
    <w:rsid w:val="001C1DEC"/>
    <w:rsid w:val="001C5736"/>
    <w:rsid w:val="001D0741"/>
    <w:rsid w:val="001D4A49"/>
    <w:rsid w:val="001E0572"/>
    <w:rsid w:val="001E0A67"/>
    <w:rsid w:val="001E1028"/>
    <w:rsid w:val="001E14E2"/>
    <w:rsid w:val="001E6302"/>
    <w:rsid w:val="001E7DCB"/>
    <w:rsid w:val="001F3411"/>
    <w:rsid w:val="001F4287"/>
    <w:rsid w:val="001F4DBA"/>
    <w:rsid w:val="0020415E"/>
    <w:rsid w:val="00204FF4"/>
    <w:rsid w:val="0021056E"/>
    <w:rsid w:val="00210593"/>
    <w:rsid w:val="0021075D"/>
    <w:rsid w:val="0021165A"/>
    <w:rsid w:val="00211BC9"/>
    <w:rsid w:val="0021620C"/>
    <w:rsid w:val="00216E78"/>
    <w:rsid w:val="00217275"/>
    <w:rsid w:val="00231BB0"/>
    <w:rsid w:val="00236F4B"/>
    <w:rsid w:val="00242B0D"/>
    <w:rsid w:val="002467C6"/>
    <w:rsid w:val="0024692A"/>
    <w:rsid w:val="00252BBA"/>
    <w:rsid w:val="00253123"/>
    <w:rsid w:val="00263996"/>
    <w:rsid w:val="00264001"/>
    <w:rsid w:val="00266354"/>
    <w:rsid w:val="00267A18"/>
    <w:rsid w:val="00273462"/>
    <w:rsid w:val="0027395B"/>
    <w:rsid w:val="00275854"/>
    <w:rsid w:val="00283B41"/>
    <w:rsid w:val="00285BF5"/>
    <w:rsid w:val="00285F28"/>
    <w:rsid w:val="00286398"/>
    <w:rsid w:val="00287575"/>
    <w:rsid w:val="002918D1"/>
    <w:rsid w:val="002A3C42"/>
    <w:rsid w:val="002A5D75"/>
    <w:rsid w:val="002A7D34"/>
    <w:rsid w:val="002B1B1A"/>
    <w:rsid w:val="002B7228"/>
    <w:rsid w:val="002C53EE"/>
    <w:rsid w:val="002D24F7"/>
    <w:rsid w:val="002D2799"/>
    <w:rsid w:val="002D2CD7"/>
    <w:rsid w:val="002D4DDC"/>
    <w:rsid w:val="002D4F75"/>
    <w:rsid w:val="002D6493"/>
    <w:rsid w:val="002D7AB6"/>
    <w:rsid w:val="002E06D0"/>
    <w:rsid w:val="002E1E68"/>
    <w:rsid w:val="002E3C27"/>
    <w:rsid w:val="002E403A"/>
    <w:rsid w:val="002E7F3A"/>
    <w:rsid w:val="002F4EDB"/>
    <w:rsid w:val="002F6054"/>
    <w:rsid w:val="00315713"/>
    <w:rsid w:val="0031686C"/>
    <w:rsid w:val="00316FE0"/>
    <w:rsid w:val="003204D2"/>
    <w:rsid w:val="0032605E"/>
    <w:rsid w:val="003275D1"/>
    <w:rsid w:val="00330B2A"/>
    <w:rsid w:val="00330DFE"/>
    <w:rsid w:val="00331E17"/>
    <w:rsid w:val="00333063"/>
    <w:rsid w:val="00335F2C"/>
    <w:rsid w:val="003408E3"/>
    <w:rsid w:val="00343480"/>
    <w:rsid w:val="00345E89"/>
    <w:rsid w:val="003522A1"/>
    <w:rsid w:val="0035254B"/>
    <w:rsid w:val="00353555"/>
    <w:rsid w:val="003565D4"/>
    <w:rsid w:val="003607FB"/>
    <w:rsid w:val="00360FD5"/>
    <w:rsid w:val="003634A5"/>
    <w:rsid w:val="003649C6"/>
    <w:rsid w:val="00366868"/>
    <w:rsid w:val="00367506"/>
    <w:rsid w:val="00370085"/>
    <w:rsid w:val="003744A7"/>
    <w:rsid w:val="00376235"/>
    <w:rsid w:val="00381FB6"/>
    <w:rsid w:val="003836D3"/>
    <w:rsid w:val="00383A52"/>
    <w:rsid w:val="00391652"/>
    <w:rsid w:val="0039507F"/>
    <w:rsid w:val="003A1260"/>
    <w:rsid w:val="003A295F"/>
    <w:rsid w:val="003A41DD"/>
    <w:rsid w:val="003A7033"/>
    <w:rsid w:val="003B2720"/>
    <w:rsid w:val="003B47FE"/>
    <w:rsid w:val="003B5673"/>
    <w:rsid w:val="003B62C9"/>
    <w:rsid w:val="003C7176"/>
    <w:rsid w:val="003D0929"/>
    <w:rsid w:val="003D4729"/>
    <w:rsid w:val="003D7DD6"/>
    <w:rsid w:val="003E5AAF"/>
    <w:rsid w:val="003E600D"/>
    <w:rsid w:val="003E6411"/>
    <w:rsid w:val="003E64DF"/>
    <w:rsid w:val="003E6A5D"/>
    <w:rsid w:val="003F193A"/>
    <w:rsid w:val="003F4207"/>
    <w:rsid w:val="003F5C46"/>
    <w:rsid w:val="003F648D"/>
    <w:rsid w:val="003F7CBB"/>
    <w:rsid w:val="003F7D34"/>
    <w:rsid w:val="00401501"/>
    <w:rsid w:val="00412C8E"/>
    <w:rsid w:val="0041518D"/>
    <w:rsid w:val="0042221D"/>
    <w:rsid w:val="00424DD3"/>
    <w:rsid w:val="004269C5"/>
    <w:rsid w:val="00435939"/>
    <w:rsid w:val="00437CC7"/>
    <w:rsid w:val="00442B9C"/>
    <w:rsid w:val="0044738A"/>
    <w:rsid w:val="004473D3"/>
    <w:rsid w:val="00452231"/>
    <w:rsid w:val="004565EB"/>
    <w:rsid w:val="00460C13"/>
    <w:rsid w:val="00463228"/>
    <w:rsid w:val="00463782"/>
    <w:rsid w:val="004667E0"/>
    <w:rsid w:val="0046760E"/>
    <w:rsid w:val="00470E10"/>
    <w:rsid w:val="00473368"/>
    <w:rsid w:val="0047651B"/>
    <w:rsid w:val="00477A97"/>
    <w:rsid w:val="00481343"/>
    <w:rsid w:val="00483796"/>
    <w:rsid w:val="0048549E"/>
    <w:rsid w:val="00493347"/>
    <w:rsid w:val="00496092"/>
    <w:rsid w:val="004A08DB"/>
    <w:rsid w:val="004A25D0"/>
    <w:rsid w:val="004A37E8"/>
    <w:rsid w:val="004A7549"/>
    <w:rsid w:val="004B09D4"/>
    <w:rsid w:val="004B2BDB"/>
    <w:rsid w:val="004B330A"/>
    <w:rsid w:val="004B7C8E"/>
    <w:rsid w:val="004D0EDC"/>
    <w:rsid w:val="004D1220"/>
    <w:rsid w:val="004D14B3"/>
    <w:rsid w:val="004D1529"/>
    <w:rsid w:val="004D2253"/>
    <w:rsid w:val="004D5514"/>
    <w:rsid w:val="004D56C3"/>
    <w:rsid w:val="004E0338"/>
    <w:rsid w:val="004E4FF3"/>
    <w:rsid w:val="004E56A8"/>
    <w:rsid w:val="004F355A"/>
    <w:rsid w:val="004F3B55"/>
    <w:rsid w:val="004F4E46"/>
    <w:rsid w:val="004F6B7D"/>
    <w:rsid w:val="005015F6"/>
    <w:rsid w:val="005030C4"/>
    <w:rsid w:val="005031C5"/>
    <w:rsid w:val="00504FDC"/>
    <w:rsid w:val="005120CC"/>
    <w:rsid w:val="00512B7B"/>
    <w:rsid w:val="00514EA1"/>
    <w:rsid w:val="00516AAB"/>
    <w:rsid w:val="0051798B"/>
    <w:rsid w:val="005214F6"/>
    <w:rsid w:val="00521F32"/>
    <w:rsid w:val="00521F5A"/>
    <w:rsid w:val="00525E06"/>
    <w:rsid w:val="00526454"/>
    <w:rsid w:val="00531823"/>
    <w:rsid w:val="00534ECC"/>
    <w:rsid w:val="0053720D"/>
    <w:rsid w:val="00540EF5"/>
    <w:rsid w:val="00541BF3"/>
    <w:rsid w:val="00541CD3"/>
    <w:rsid w:val="005476FA"/>
    <w:rsid w:val="0055595E"/>
    <w:rsid w:val="00557988"/>
    <w:rsid w:val="005605CA"/>
    <w:rsid w:val="00562C49"/>
    <w:rsid w:val="00562DEF"/>
    <w:rsid w:val="00563A35"/>
    <w:rsid w:val="0056428B"/>
    <w:rsid w:val="00566596"/>
    <w:rsid w:val="005741E9"/>
    <w:rsid w:val="005748CF"/>
    <w:rsid w:val="00584270"/>
    <w:rsid w:val="00584738"/>
    <w:rsid w:val="005920B0"/>
    <w:rsid w:val="0059380D"/>
    <w:rsid w:val="00595A8F"/>
    <w:rsid w:val="00597BF2"/>
    <w:rsid w:val="005A7946"/>
    <w:rsid w:val="005B134E"/>
    <w:rsid w:val="005B2039"/>
    <w:rsid w:val="005B344F"/>
    <w:rsid w:val="005B3FBA"/>
    <w:rsid w:val="005B4A1D"/>
    <w:rsid w:val="005B674D"/>
    <w:rsid w:val="005C0CBE"/>
    <w:rsid w:val="005C1FCF"/>
    <w:rsid w:val="005D1885"/>
    <w:rsid w:val="005D4A38"/>
    <w:rsid w:val="005E2386"/>
    <w:rsid w:val="005E2EEA"/>
    <w:rsid w:val="005E3708"/>
    <w:rsid w:val="005E3CCD"/>
    <w:rsid w:val="005E3D6B"/>
    <w:rsid w:val="005E5E4A"/>
    <w:rsid w:val="005E63BB"/>
    <w:rsid w:val="005E693D"/>
    <w:rsid w:val="005E75BF"/>
    <w:rsid w:val="005F57BA"/>
    <w:rsid w:val="005F61E6"/>
    <w:rsid w:val="005F6C45"/>
    <w:rsid w:val="00605A69"/>
    <w:rsid w:val="00606C54"/>
    <w:rsid w:val="00614375"/>
    <w:rsid w:val="00615B0A"/>
    <w:rsid w:val="006168CF"/>
    <w:rsid w:val="0062011B"/>
    <w:rsid w:val="00626DE0"/>
    <w:rsid w:val="00630901"/>
    <w:rsid w:val="00631F8E"/>
    <w:rsid w:val="00636EE9"/>
    <w:rsid w:val="00640950"/>
    <w:rsid w:val="00641AE7"/>
    <w:rsid w:val="00642629"/>
    <w:rsid w:val="0065293D"/>
    <w:rsid w:val="006533D4"/>
    <w:rsid w:val="00653EFC"/>
    <w:rsid w:val="00654021"/>
    <w:rsid w:val="00661045"/>
    <w:rsid w:val="00666DA8"/>
    <w:rsid w:val="00671057"/>
    <w:rsid w:val="00675AAF"/>
    <w:rsid w:val="0068031A"/>
    <w:rsid w:val="00681B2F"/>
    <w:rsid w:val="0068335F"/>
    <w:rsid w:val="00693302"/>
    <w:rsid w:val="0069640B"/>
    <w:rsid w:val="006A1B83"/>
    <w:rsid w:val="006A21CD"/>
    <w:rsid w:val="006A5918"/>
    <w:rsid w:val="006B1D95"/>
    <w:rsid w:val="006B21B2"/>
    <w:rsid w:val="006B4A4A"/>
    <w:rsid w:val="006C19B2"/>
    <w:rsid w:val="006C5BB8"/>
    <w:rsid w:val="006C6936"/>
    <w:rsid w:val="006C7B01"/>
    <w:rsid w:val="006D0FE8"/>
    <w:rsid w:val="006D4B2B"/>
    <w:rsid w:val="006D4F3C"/>
    <w:rsid w:val="006D5C66"/>
    <w:rsid w:val="006D6D51"/>
    <w:rsid w:val="006E1B3C"/>
    <w:rsid w:val="006E23FB"/>
    <w:rsid w:val="006E325A"/>
    <w:rsid w:val="006E33EC"/>
    <w:rsid w:val="006E3802"/>
    <w:rsid w:val="006E6C02"/>
    <w:rsid w:val="006F231A"/>
    <w:rsid w:val="006F788D"/>
    <w:rsid w:val="006F78E1"/>
    <w:rsid w:val="00701072"/>
    <w:rsid w:val="00702054"/>
    <w:rsid w:val="007035A4"/>
    <w:rsid w:val="00711799"/>
    <w:rsid w:val="00712B78"/>
    <w:rsid w:val="0071393B"/>
    <w:rsid w:val="00713EE2"/>
    <w:rsid w:val="007177FC"/>
    <w:rsid w:val="00720C5E"/>
    <w:rsid w:val="00721701"/>
    <w:rsid w:val="00731835"/>
    <w:rsid w:val="007323C0"/>
    <w:rsid w:val="007341F8"/>
    <w:rsid w:val="00734372"/>
    <w:rsid w:val="00734EB8"/>
    <w:rsid w:val="00735F8B"/>
    <w:rsid w:val="007407E6"/>
    <w:rsid w:val="007417AB"/>
    <w:rsid w:val="00742D1F"/>
    <w:rsid w:val="00743EBA"/>
    <w:rsid w:val="00744C8E"/>
    <w:rsid w:val="00744DB0"/>
    <w:rsid w:val="0074707E"/>
    <w:rsid w:val="007516DC"/>
    <w:rsid w:val="00754B80"/>
    <w:rsid w:val="00761918"/>
    <w:rsid w:val="00762F03"/>
    <w:rsid w:val="0076413B"/>
    <w:rsid w:val="007648AE"/>
    <w:rsid w:val="00764BF8"/>
    <w:rsid w:val="0076514D"/>
    <w:rsid w:val="00773D59"/>
    <w:rsid w:val="00781003"/>
    <w:rsid w:val="007839F5"/>
    <w:rsid w:val="00790B81"/>
    <w:rsid w:val="007911FD"/>
    <w:rsid w:val="00793930"/>
    <w:rsid w:val="00793DD1"/>
    <w:rsid w:val="00794E4A"/>
    <w:rsid w:val="00794FEC"/>
    <w:rsid w:val="007A003E"/>
    <w:rsid w:val="007A1965"/>
    <w:rsid w:val="007A2ED1"/>
    <w:rsid w:val="007A4BE6"/>
    <w:rsid w:val="007B0DC6"/>
    <w:rsid w:val="007B1094"/>
    <w:rsid w:val="007B1762"/>
    <w:rsid w:val="007B2194"/>
    <w:rsid w:val="007B3320"/>
    <w:rsid w:val="007C301F"/>
    <w:rsid w:val="007C4540"/>
    <w:rsid w:val="007C65AF"/>
    <w:rsid w:val="007D135D"/>
    <w:rsid w:val="007D730F"/>
    <w:rsid w:val="007D7CD8"/>
    <w:rsid w:val="007E3AA7"/>
    <w:rsid w:val="007F737D"/>
    <w:rsid w:val="0080308E"/>
    <w:rsid w:val="00806705"/>
    <w:rsid w:val="00806738"/>
    <w:rsid w:val="008216D5"/>
    <w:rsid w:val="008249CE"/>
    <w:rsid w:val="0082679C"/>
    <w:rsid w:val="00831A50"/>
    <w:rsid w:val="00831B3C"/>
    <w:rsid w:val="00831C89"/>
    <w:rsid w:val="00832114"/>
    <w:rsid w:val="00834A2E"/>
    <w:rsid w:val="00834C46"/>
    <w:rsid w:val="00835643"/>
    <w:rsid w:val="0084093E"/>
    <w:rsid w:val="00841CE1"/>
    <w:rsid w:val="008452FC"/>
    <w:rsid w:val="008473D8"/>
    <w:rsid w:val="008528DC"/>
    <w:rsid w:val="00852B8C"/>
    <w:rsid w:val="00854981"/>
    <w:rsid w:val="00864B2E"/>
    <w:rsid w:val="00865963"/>
    <w:rsid w:val="0087450E"/>
    <w:rsid w:val="00875A82"/>
    <w:rsid w:val="00876CA3"/>
    <w:rsid w:val="008772FE"/>
    <w:rsid w:val="008775F1"/>
    <w:rsid w:val="008821AE"/>
    <w:rsid w:val="00883D3A"/>
    <w:rsid w:val="008854F7"/>
    <w:rsid w:val="00885A9D"/>
    <w:rsid w:val="008929D2"/>
    <w:rsid w:val="00893636"/>
    <w:rsid w:val="00893B94"/>
    <w:rsid w:val="00896E9D"/>
    <w:rsid w:val="00896F11"/>
    <w:rsid w:val="008A1049"/>
    <w:rsid w:val="008A1C98"/>
    <w:rsid w:val="008A322D"/>
    <w:rsid w:val="008A4D72"/>
    <w:rsid w:val="008A6285"/>
    <w:rsid w:val="008A63B2"/>
    <w:rsid w:val="008B345D"/>
    <w:rsid w:val="008C0322"/>
    <w:rsid w:val="008C1FC2"/>
    <w:rsid w:val="008C2980"/>
    <w:rsid w:val="008C5AFB"/>
    <w:rsid w:val="008D07FB"/>
    <w:rsid w:val="008D0C02"/>
    <w:rsid w:val="008D357D"/>
    <w:rsid w:val="008E387B"/>
    <w:rsid w:val="008E6087"/>
    <w:rsid w:val="008E758D"/>
    <w:rsid w:val="008F10A7"/>
    <w:rsid w:val="008F755D"/>
    <w:rsid w:val="008F7A39"/>
    <w:rsid w:val="009021E8"/>
    <w:rsid w:val="00907FFC"/>
    <w:rsid w:val="00911440"/>
    <w:rsid w:val="00911712"/>
    <w:rsid w:val="00911B27"/>
    <w:rsid w:val="009170BE"/>
    <w:rsid w:val="00920B55"/>
    <w:rsid w:val="009262C9"/>
    <w:rsid w:val="00930EB9"/>
    <w:rsid w:val="00933DC7"/>
    <w:rsid w:val="009418F4"/>
    <w:rsid w:val="00942BBC"/>
    <w:rsid w:val="00944180"/>
    <w:rsid w:val="00944AA0"/>
    <w:rsid w:val="00947DA2"/>
    <w:rsid w:val="00951177"/>
    <w:rsid w:val="009673E8"/>
    <w:rsid w:val="00974DB8"/>
    <w:rsid w:val="00980661"/>
    <w:rsid w:val="0098093B"/>
    <w:rsid w:val="009876D4"/>
    <w:rsid w:val="009914A5"/>
    <w:rsid w:val="009920AD"/>
    <w:rsid w:val="00994A96"/>
    <w:rsid w:val="0099548E"/>
    <w:rsid w:val="00996456"/>
    <w:rsid w:val="00996A12"/>
    <w:rsid w:val="00997B0F"/>
    <w:rsid w:val="009A1CAD"/>
    <w:rsid w:val="009A3440"/>
    <w:rsid w:val="009A5832"/>
    <w:rsid w:val="009A6838"/>
    <w:rsid w:val="009B24B5"/>
    <w:rsid w:val="009B4EBC"/>
    <w:rsid w:val="009B5ABB"/>
    <w:rsid w:val="009B73CE"/>
    <w:rsid w:val="009C2461"/>
    <w:rsid w:val="009C6FE2"/>
    <w:rsid w:val="009C7674"/>
    <w:rsid w:val="009D004A"/>
    <w:rsid w:val="009D5880"/>
    <w:rsid w:val="009E3B07"/>
    <w:rsid w:val="009E517F"/>
    <w:rsid w:val="009E51D1"/>
    <w:rsid w:val="009E5531"/>
    <w:rsid w:val="009F171E"/>
    <w:rsid w:val="009F3D2F"/>
    <w:rsid w:val="009F3FA5"/>
    <w:rsid w:val="009F7052"/>
    <w:rsid w:val="00A02668"/>
    <w:rsid w:val="00A02801"/>
    <w:rsid w:val="00A06A39"/>
    <w:rsid w:val="00A0764A"/>
    <w:rsid w:val="00A07F58"/>
    <w:rsid w:val="00A131CB"/>
    <w:rsid w:val="00A14847"/>
    <w:rsid w:val="00A16D6D"/>
    <w:rsid w:val="00A21383"/>
    <w:rsid w:val="00A2199F"/>
    <w:rsid w:val="00A21B31"/>
    <w:rsid w:val="00A2360E"/>
    <w:rsid w:val="00A23957"/>
    <w:rsid w:val="00A26E0C"/>
    <w:rsid w:val="00A32FCB"/>
    <w:rsid w:val="00A34C25"/>
    <w:rsid w:val="00A3507D"/>
    <w:rsid w:val="00A3717A"/>
    <w:rsid w:val="00A4088C"/>
    <w:rsid w:val="00A4456B"/>
    <w:rsid w:val="00A448D4"/>
    <w:rsid w:val="00A452E0"/>
    <w:rsid w:val="00A51EA5"/>
    <w:rsid w:val="00A53742"/>
    <w:rsid w:val="00A557A1"/>
    <w:rsid w:val="00A63059"/>
    <w:rsid w:val="00A63AE3"/>
    <w:rsid w:val="00A651A4"/>
    <w:rsid w:val="00A71361"/>
    <w:rsid w:val="00A746E2"/>
    <w:rsid w:val="00A81FF2"/>
    <w:rsid w:val="00A83904"/>
    <w:rsid w:val="00A90A79"/>
    <w:rsid w:val="00A96B30"/>
    <w:rsid w:val="00AA59B5"/>
    <w:rsid w:val="00AA7777"/>
    <w:rsid w:val="00AA7B84"/>
    <w:rsid w:val="00AB4147"/>
    <w:rsid w:val="00AC0B4C"/>
    <w:rsid w:val="00AC1164"/>
    <w:rsid w:val="00AC2296"/>
    <w:rsid w:val="00AC2754"/>
    <w:rsid w:val="00AC48B0"/>
    <w:rsid w:val="00AC4ACD"/>
    <w:rsid w:val="00AC587A"/>
    <w:rsid w:val="00AC5DFB"/>
    <w:rsid w:val="00AD13DC"/>
    <w:rsid w:val="00AD6DE2"/>
    <w:rsid w:val="00AE0A40"/>
    <w:rsid w:val="00AE1ED4"/>
    <w:rsid w:val="00AE21E1"/>
    <w:rsid w:val="00AE2F8D"/>
    <w:rsid w:val="00AE3BAE"/>
    <w:rsid w:val="00AE6A21"/>
    <w:rsid w:val="00AF1C8F"/>
    <w:rsid w:val="00AF2B68"/>
    <w:rsid w:val="00AF2C92"/>
    <w:rsid w:val="00AF3EC1"/>
    <w:rsid w:val="00AF5025"/>
    <w:rsid w:val="00AF519F"/>
    <w:rsid w:val="00AF5387"/>
    <w:rsid w:val="00AF55F5"/>
    <w:rsid w:val="00AF7E86"/>
    <w:rsid w:val="00B024B9"/>
    <w:rsid w:val="00B05390"/>
    <w:rsid w:val="00B077FA"/>
    <w:rsid w:val="00B127D7"/>
    <w:rsid w:val="00B13B0C"/>
    <w:rsid w:val="00B1453A"/>
    <w:rsid w:val="00B20F82"/>
    <w:rsid w:val="00B25BD5"/>
    <w:rsid w:val="00B34079"/>
    <w:rsid w:val="00B35C1C"/>
    <w:rsid w:val="00B3793A"/>
    <w:rsid w:val="00B401BA"/>
    <w:rsid w:val="00B407E4"/>
    <w:rsid w:val="00B425B6"/>
    <w:rsid w:val="00B42A72"/>
    <w:rsid w:val="00B441AE"/>
    <w:rsid w:val="00B45F33"/>
    <w:rsid w:val="00B46D50"/>
    <w:rsid w:val="00B53170"/>
    <w:rsid w:val="00B62999"/>
    <w:rsid w:val="00B63BE3"/>
    <w:rsid w:val="00B64885"/>
    <w:rsid w:val="00B650E5"/>
    <w:rsid w:val="00B66810"/>
    <w:rsid w:val="00B72BE3"/>
    <w:rsid w:val="00B739EE"/>
    <w:rsid w:val="00B73B80"/>
    <w:rsid w:val="00B760CA"/>
    <w:rsid w:val="00B770C7"/>
    <w:rsid w:val="00B80F26"/>
    <w:rsid w:val="00B822BD"/>
    <w:rsid w:val="00B842F4"/>
    <w:rsid w:val="00B91A7B"/>
    <w:rsid w:val="00B929DD"/>
    <w:rsid w:val="00B95405"/>
    <w:rsid w:val="00B963F1"/>
    <w:rsid w:val="00BA020A"/>
    <w:rsid w:val="00BA7AC3"/>
    <w:rsid w:val="00BB02A4"/>
    <w:rsid w:val="00BB1270"/>
    <w:rsid w:val="00BB1E44"/>
    <w:rsid w:val="00BB5267"/>
    <w:rsid w:val="00BB52B8"/>
    <w:rsid w:val="00BB59D8"/>
    <w:rsid w:val="00BB7E69"/>
    <w:rsid w:val="00BC3C1F"/>
    <w:rsid w:val="00BC7C7E"/>
    <w:rsid w:val="00BC7CE7"/>
    <w:rsid w:val="00BD295E"/>
    <w:rsid w:val="00BD4664"/>
    <w:rsid w:val="00BD6490"/>
    <w:rsid w:val="00BE1193"/>
    <w:rsid w:val="00BF4849"/>
    <w:rsid w:val="00BF4EA7"/>
    <w:rsid w:val="00BF7B29"/>
    <w:rsid w:val="00C00EDB"/>
    <w:rsid w:val="00C02863"/>
    <w:rsid w:val="00C0383A"/>
    <w:rsid w:val="00C067FF"/>
    <w:rsid w:val="00C12862"/>
    <w:rsid w:val="00C13D28"/>
    <w:rsid w:val="00C14585"/>
    <w:rsid w:val="00C1482F"/>
    <w:rsid w:val="00C165A0"/>
    <w:rsid w:val="00C216CE"/>
    <w:rsid w:val="00C2184F"/>
    <w:rsid w:val="00C22A78"/>
    <w:rsid w:val="00C23C7E"/>
    <w:rsid w:val="00C246C5"/>
    <w:rsid w:val="00C25A82"/>
    <w:rsid w:val="00C30A2A"/>
    <w:rsid w:val="00C33993"/>
    <w:rsid w:val="00C37E6E"/>
    <w:rsid w:val="00C4069E"/>
    <w:rsid w:val="00C41ADC"/>
    <w:rsid w:val="00C44149"/>
    <w:rsid w:val="00C44410"/>
    <w:rsid w:val="00C44A15"/>
    <w:rsid w:val="00C4630A"/>
    <w:rsid w:val="00C523F0"/>
    <w:rsid w:val="00C526D2"/>
    <w:rsid w:val="00C5588F"/>
    <w:rsid w:val="00C5794E"/>
    <w:rsid w:val="00C60968"/>
    <w:rsid w:val="00C63D39"/>
    <w:rsid w:val="00C63EDD"/>
    <w:rsid w:val="00C65B36"/>
    <w:rsid w:val="00C7292E"/>
    <w:rsid w:val="00C74E88"/>
    <w:rsid w:val="00C76B0D"/>
    <w:rsid w:val="00C80924"/>
    <w:rsid w:val="00C8286B"/>
    <w:rsid w:val="00C947F8"/>
    <w:rsid w:val="00C9515F"/>
    <w:rsid w:val="00C963C5"/>
    <w:rsid w:val="00CA030C"/>
    <w:rsid w:val="00CA1F41"/>
    <w:rsid w:val="00CA32EE"/>
    <w:rsid w:val="00CA6A1A"/>
    <w:rsid w:val="00CB7CA5"/>
    <w:rsid w:val="00CC1E75"/>
    <w:rsid w:val="00CC2E0E"/>
    <w:rsid w:val="00CC361C"/>
    <w:rsid w:val="00CC474B"/>
    <w:rsid w:val="00CC658C"/>
    <w:rsid w:val="00CC67BF"/>
    <w:rsid w:val="00CD0843"/>
    <w:rsid w:val="00CD5A78"/>
    <w:rsid w:val="00CD7345"/>
    <w:rsid w:val="00CE193E"/>
    <w:rsid w:val="00CE372E"/>
    <w:rsid w:val="00CE6901"/>
    <w:rsid w:val="00CF0A1B"/>
    <w:rsid w:val="00CF19F6"/>
    <w:rsid w:val="00CF1DAD"/>
    <w:rsid w:val="00CF2F4F"/>
    <w:rsid w:val="00CF536D"/>
    <w:rsid w:val="00D10CB8"/>
    <w:rsid w:val="00D12806"/>
    <w:rsid w:val="00D12D44"/>
    <w:rsid w:val="00D15018"/>
    <w:rsid w:val="00D158AC"/>
    <w:rsid w:val="00D1694C"/>
    <w:rsid w:val="00D20F5E"/>
    <w:rsid w:val="00D23B76"/>
    <w:rsid w:val="00D379A3"/>
    <w:rsid w:val="00D43272"/>
    <w:rsid w:val="00D45FF3"/>
    <w:rsid w:val="00D512CF"/>
    <w:rsid w:val="00D528B9"/>
    <w:rsid w:val="00D53186"/>
    <w:rsid w:val="00D5487D"/>
    <w:rsid w:val="00D60140"/>
    <w:rsid w:val="00D6024A"/>
    <w:rsid w:val="00D608B5"/>
    <w:rsid w:val="00D71F99"/>
    <w:rsid w:val="00D73CA4"/>
    <w:rsid w:val="00D73D71"/>
    <w:rsid w:val="00D74396"/>
    <w:rsid w:val="00D80284"/>
    <w:rsid w:val="00D81F71"/>
    <w:rsid w:val="00D8642D"/>
    <w:rsid w:val="00D877AF"/>
    <w:rsid w:val="00D90A5E"/>
    <w:rsid w:val="00D91A68"/>
    <w:rsid w:val="00D95A68"/>
    <w:rsid w:val="00DA17C7"/>
    <w:rsid w:val="00DA6A9A"/>
    <w:rsid w:val="00DB1EFD"/>
    <w:rsid w:val="00DB3EAF"/>
    <w:rsid w:val="00DC3203"/>
    <w:rsid w:val="00DC3C99"/>
    <w:rsid w:val="00DC52F5"/>
    <w:rsid w:val="00DC5B61"/>
    <w:rsid w:val="00DC5FD0"/>
    <w:rsid w:val="00DD0354"/>
    <w:rsid w:val="00DD27D7"/>
    <w:rsid w:val="00DD3362"/>
    <w:rsid w:val="00DD458C"/>
    <w:rsid w:val="00DD72E9"/>
    <w:rsid w:val="00DD7605"/>
    <w:rsid w:val="00DE2020"/>
    <w:rsid w:val="00DE3476"/>
    <w:rsid w:val="00DF5B84"/>
    <w:rsid w:val="00DF6B72"/>
    <w:rsid w:val="00DF6D5B"/>
    <w:rsid w:val="00DF771B"/>
    <w:rsid w:val="00DF7EE2"/>
    <w:rsid w:val="00E01BAA"/>
    <w:rsid w:val="00E0282A"/>
    <w:rsid w:val="00E07E14"/>
    <w:rsid w:val="00E14F94"/>
    <w:rsid w:val="00E17336"/>
    <w:rsid w:val="00E17D15"/>
    <w:rsid w:val="00E223E7"/>
    <w:rsid w:val="00E22B95"/>
    <w:rsid w:val="00E22EED"/>
    <w:rsid w:val="00E24143"/>
    <w:rsid w:val="00E30331"/>
    <w:rsid w:val="00E30BB8"/>
    <w:rsid w:val="00E31F9C"/>
    <w:rsid w:val="00E40488"/>
    <w:rsid w:val="00E50367"/>
    <w:rsid w:val="00E51ABA"/>
    <w:rsid w:val="00E524CB"/>
    <w:rsid w:val="00E55383"/>
    <w:rsid w:val="00E65456"/>
    <w:rsid w:val="00E65A91"/>
    <w:rsid w:val="00E66188"/>
    <w:rsid w:val="00E664FB"/>
    <w:rsid w:val="00E70373"/>
    <w:rsid w:val="00E72E40"/>
    <w:rsid w:val="00E73665"/>
    <w:rsid w:val="00E73999"/>
    <w:rsid w:val="00E73BDC"/>
    <w:rsid w:val="00E73E9E"/>
    <w:rsid w:val="00E77DB9"/>
    <w:rsid w:val="00E81660"/>
    <w:rsid w:val="00E854FE"/>
    <w:rsid w:val="00E906CC"/>
    <w:rsid w:val="00E939A0"/>
    <w:rsid w:val="00E97E4E"/>
    <w:rsid w:val="00EA1CC2"/>
    <w:rsid w:val="00EA2D76"/>
    <w:rsid w:val="00EA4644"/>
    <w:rsid w:val="00EA758A"/>
    <w:rsid w:val="00EB199F"/>
    <w:rsid w:val="00EB27C4"/>
    <w:rsid w:val="00EB5387"/>
    <w:rsid w:val="00EB5C10"/>
    <w:rsid w:val="00EB7322"/>
    <w:rsid w:val="00EC0FE9"/>
    <w:rsid w:val="00EC426D"/>
    <w:rsid w:val="00EC571B"/>
    <w:rsid w:val="00EC57D7"/>
    <w:rsid w:val="00EC6385"/>
    <w:rsid w:val="00ED1DE9"/>
    <w:rsid w:val="00ED23D4"/>
    <w:rsid w:val="00ED5E0B"/>
    <w:rsid w:val="00EE37B6"/>
    <w:rsid w:val="00EF0F45"/>
    <w:rsid w:val="00EF7463"/>
    <w:rsid w:val="00F002EF"/>
    <w:rsid w:val="00F01EE9"/>
    <w:rsid w:val="00F02F94"/>
    <w:rsid w:val="00F04900"/>
    <w:rsid w:val="00F065A4"/>
    <w:rsid w:val="00F126B9"/>
    <w:rsid w:val="00F12715"/>
    <w:rsid w:val="00F144D5"/>
    <w:rsid w:val="00F146F0"/>
    <w:rsid w:val="00F15039"/>
    <w:rsid w:val="00F20FF3"/>
    <w:rsid w:val="00F2190B"/>
    <w:rsid w:val="00F228B5"/>
    <w:rsid w:val="00F2389C"/>
    <w:rsid w:val="00F25C67"/>
    <w:rsid w:val="00F30DFF"/>
    <w:rsid w:val="00F32B80"/>
    <w:rsid w:val="00F340EB"/>
    <w:rsid w:val="00F35285"/>
    <w:rsid w:val="00F43B9D"/>
    <w:rsid w:val="00F44D5E"/>
    <w:rsid w:val="00F454A3"/>
    <w:rsid w:val="00F53A35"/>
    <w:rsid w:val="00F55A3D"/>
    <w:rsid w:val="00F5744B"/>
    <w:rsid w:val="00F61209"/>
    <w:rsid w:val="00F6259E"/>
    <w:rsid w:val="00F65DD4"/>
    <w:rsid w:val="00F672B2"/>
    <w:rsid w:val="00F82DDE"/>
    <w:rsid w:val="00F83973"/>
    <w:rsid w:val="00F87FA3"/>
    <w:rsid w:val="00F93D8C"/>
    <w:rsid w:val="00FA3102"/>
    <w:rsid w:val="00FA434E"/>
    <w:rsid w:val="00FA48D4"/>
    <w:rsid w:val="00FA54FA"/>
    <w:rsid w:val="00FB227E"/>
    <w:rsid w:val="00FB3D61"/>
    <w:rsid w:val="00FB3E22"/>
    <w:rsid w:val="00FB44CE"/>
    <w:rsid w:val="00FB5009"/>
    <w:rsid w:val="00FB76AB"/>
    <w:rsid w:val="00FD03FE"/>
    <w:rsid w:val="00FD126E"/>
    <w:rsid w:val="00FD3C36"/>
    <w:rsid w:val="00FD4D81"/>
    <w:rsid w:val="00FD5AD8"/>
    <w:rsid w:val="00FD7498"/>
    <w:rsid w:val="00FD7FB3"/>
    <w:rsid w:val="00FE4713"/>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7AAF042"/>
  <w15:docId w15:val="{6A5C01CC-08B1-C340-A839-5740E53B2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5285"/>
    <w:pPr>
      <w:spacing w:line="480" w:lineRule="auto"/>
    </w:pPr>
    <w:rPr>
      <w:sz w:val="24"/>
      <w:szCs w:val="24"/>
    </w:rPr>
  </w:style>
  <w:style w:type="paragraph" w:styleId="Heading1">
    <w:name w:val="heading 1"/>
    <w:basedOn w:val="Normal"/>
    <w:next w:val="Paragraph"/>
    <w:link w:val="Heading1Char"/>
    <w:uiPriority w:val="9"/>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uiPriority w:val="9"/>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uiPriority w:val="9"/>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qFormat/>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Abstract"/>
    <w:qFormat/>
    <w:rsid w:val="00CC474B"/>
  </w:style>
  <w:style w:type="paragraph" w:customStyle="1" w:styleId="Abstract">
    <w:name w:val="Abstract"/>
    <w:basedOn w:val="Normal"/>
    <w:next w:val="Keywords"/>
    <w:qFormat/>
    <w:rsid w:val="00C22A78"/>
    <w:pPr>
      <w:spacing w:before="360" w:after="300" w:line="360" w:lineRule="auto"/>
      <w:ind w:left="720" w:right="567"/>
      <w:contextualSpacing/>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DF5B84"/>
  </w:style>
  <w:style w:type="character" w:customStyle="1" w:styleId="Heading2Char">
    <w:name w:val="Heading 2 Char"/>
    <w:basedOn w:val="DefaultParagraphFont"/>
    <w:link w:val="Heading2"/>
    <w:uiPriority w:val="9"/>
    <w:rsid w:val="008D07FB"/>
    <w:rPr>
      <w:rFonts w:cs="Arial"/>
      <w:b/>
      <w:bCs/>
      <w:i/>
      <w:iCs/>
      <w:sz w:val="24"/>
      <w:szCs w:val="28"/>
    </w:rPr>
  </w:style>
  <w:style w:type="character" w:customStyle="1" w:styleId="Heading1Char">
    <w:name w:val="Heading 1 Char"/>
    <w:basedOn w:val="DefaultParagraphFont"/>
    <w:link w:val="Heading1"/>
    <w:uiPriority w:val="9"/>
    <w:rsid w:val="00AE1ED4"/>
    <w:rPr>
      <w:rFonts w:cs="Arial"/>
      <w:b/>
      <w:bCs/>
      <w:kern w:val="32"/>
      <w:sz w:val="24"/>
      <w:szCs w:val="32"/>
    </w:rPr>
  </w:style>
  <w:style w:type="character" w:customStyle="1" w:styleId="Heading3Char">
    <w:name w:val="Heading 3 Char"/>
    <w:basedOn w:val="DefaultParagraphFont"/>
    <w:link w:val="Heading3"/>
    <w:uiPriority w:val="9"/>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F02F94"/>
    <w:pPr>
      <w:tabs>
        <w:tab w:val="center" w:pos="4320"/>
        <w:tab w:val="right" w:pos="8640"/>
      </w:tabs>
      <w:spacing w:line="240" w:lineRule="auto"/>
    </w:pPr>
  </w:style>
  <w:style w:type="character" w:customStyle="1" w:styleId="HeaderChar">
    <w:name w:val="Header Char"/>
    <w:basedOn w:val="DefaultParagraphFont"/>
    <w:link w:val="Header"/>
    <w:rsid w:val="00F02F94"/>
    <w:rPr>
      <w:sz w:val="24"/>
      <w:szCs w:val="24"/>
    </w:rPr>
  </w:style>
  <w:style w:type="paragraph" w:styleId="Footer">
    <w:name w:val="footer"/>
    <w:basedOn w:val="Normal"/>
    <w:link w:val="FooterChar"/>
    <w:rsid w:val="00F02F94"/>
    <w:pPr>
      <w:tabs>
        <w:tab w:val="center" w:pos="4320"/>
        <w:tab w:val="right" w:pos="8640"/>
      </w:tabs>
      <w:spacing w:line="240" w:lineRule="auto"/>
    </w:pPr>
  </w:style>
  <w:style w:type="character" w:customStyle="1" w:styleId="FooterChar">
    <w:name w:val="Footer Char"/>
    <w:basedOn w:val="DefaultParagraphFont"/>
    <w:link w:val="Footer"/>
    <w:rsid w:val="00F02F94"/>
    <w:rPr>
      <w:sz w:val="24"/>
      <w:szCs w:val="24"/>
    </w:rPr>
  </w:style>
  <w:style w:type="paragraph" w:customStyle="1" w:styleId="Heading4Paragraph">
    <w:name w:val="Heading 4 + Paragraph"/>
    <w:basedOn w:val="Caption"/>
    <w:next w:val="Newparagraph"/>
    <w:qFormat/>
    <w:rsid w:val="00086A2B"/>
    <w:rPr>
      <w:b/>
      <w:sz w:val="20"/>
      <w:szCs w:val="20"/>
      <w:lang w:val="en-GB"/>
    </w:rPr>
  </w:style>
  <w:style w:type="paragraph" w:customStyle="1" w:styleId="Heading">
    <w:name w:val="Heading"/>
    <w:next w:val="BodyA"/>
    <w:rsid w:val="008C0322"/>
    <w:pPr>
      <w:keepNext/>
      <w:pBdr>
        <w:top w:val="nil"/>
        <w:left w:val="nil"/>
        <w:bottom w:val="nil"/>
        <w:right w:val="nil"/>
        <w:between w:val="nil"/>
        <w:bar w:val="nil"/>
      </w:pBdr>
      <w:outlineLvl w:val="0"/>
    </w:pPr>
    <w:rPr>
      <w:rFonts w:ascii="Helvetica" w:eastAsia="Arial Unicode MS" w:hAnsi="Helvetica" w:cs="Arial Unicode MS"/>
      <w:b/>
      <w:bCs/>
      <w:color w:val="000000"/>
      <w:sz w:val="28"/>
      <w:szCs w:val="28"/>
      <w:u w:color="000000"/>
      <w:bdr w:val="nil"/>
      <w:lang w:val="en-US" w:eastAsia="en-US"/>
    </w:rPr>
  </w:style>
  <w:style w:type="paragraph" w:customStyle="1" w:styleId="BodyA">
    <w:name w:val="Body A"/>
    <w:rsid w:val="008C0322"/>
    <w:pPr>
      <w:pBdr>
        <w:top w:val="nil"/>
        <w:left w:val="nil"/>
        <w:bottom w:val="nil"/>
        <w:right w:val="nil"/>
        <w:between w:val="nil"/>
        <w:bar w:val="nil"/>
      </w:pBdr>
      <w:spacing w:line="360" w:lineRule="auto"/>
      <w:jc w:val="both"/>
    </w:pPr>
    <w:rPr>
      <w:rFonts w:ascii="Helvetica" w:eastAsia="Arial Unicode MS" w:hAnsi="Helvetica" w:cs="Arial Unicode MS"/>
      <w:color w:val="000000"/>
      <w:sz w:val="22"/>
      <w:szCs w:val="22"/>
      <w:u w:color="000000"/>
      <w:bdr w:val="nil"/>
      <w:lang w:val="en-US" w:eastAsia="en-US"/>
    </w:rPr>
  </w:style>
  <w:style w:type="paragraph" w:customStyle="1" w:styleId="Footnote">
    <w:name w:val="Footnote"/>
    <w:rsid w:val="008C0322"/>
    <w:pPr>
      <w:pBdr>
        <w:top w:val="nil"/>
        <w:left w:val="nil"/>
        <w:bottom w:val="nil"/>
        <w:right w:val="nil"/>
        <w:between w:val="nil"/>
        <w:bar w:val="nil"/>
      </w:pBdr>
    </w:pPr>
    <w:rPr>
      <w:rFonts w:ascii="Helvetica Neue" w:eastAsia="Helvetica Neue" w:hAnsi="Helvetica Neue" w:cs="Helvetica Neue"/>
      <w:color w:val="000000"/>
      <w:sz w:val="22"/>
      <w:szCs w:val="22"/>
      <w:bdr w:val="nil"/>
      <w:lang w:eastAsia="en-US"/>
    </w:rPr>
  </w:style>
  <w:style w:type="paragraph" w:customStyle="1" w:styleId="Default">
    <w:name w:val="Default"/>
    <w:rsid w:val="008C0322"/>
    <w:pPr>
      <w:pBdr>
        <w:top w:val="nil"/>
        <w:left w:val="nil"/>
        <w:bottom w:val="nil"/>
        <w:right w:val="nil"/>
        <w:between w:val="nil"/>
        <w:bar w:val="nil"/>
      </w:pBdr>
    </w:pPr>
    <w:rPr>
      <w:rFonts w:ascii="Helvetica" w:eastAsia="Helvetica" w:hAnsi="Helvetica" w:cs="Helvetica"/>
      <w:color w:val="000000"/>
      <w:sz w:val="22"/>
      <w:szCs w:val="22"/>
      <w:u w:color="000000"/>
      <w:bdr w:val="nil"/>
      <w:lang w:val="en-US" w:eastAsia="en-US"/>
    </w:rPr>
  </w:style>
  <w:style w:type="character" w:customStyle="1" w:styleId="None">
    <w:name w:val="None"/>
    <w:rsid w:val="008C0322"/>
  </w:style>
  <w:style w:type="character" w:customStyle="1" w:styleId="Hyperlink1">
    <w:name w:val="Hyperlink.1"/>
    <w:basedOn w:val="None"/>
    <w:rsid w:val="008C0322"/>
    <w:rPr>
      <w:u w:val="single"/>
    </w:rPr>
  </w:style>
  <w:style w:type="paragraph" w:customStyle="1" w:styleId="TableStyle2A">
    <w:name w:val="Table Style 2 A"/>
    <w:rsid w:val="008C0322"/>
    <w:pPr>
      <w:pBdr>
        <w:top w:val="nil"/>
        <w:left w:val="nil"/>
        <w:bottom w:val="nil"/>
        <w:right w:val="nil"/>
        <w:between w:val="nil"/>
        <w:bar w:val="nil"/>
      </w:pBdr>
    </w:pPr>
    <w:rPr>
      <w:rFonts w:ascii="Helvetica" w:eastAsia="Helvetica" w:hAnsi="Helvetica" w:cs="Helvetica"/>
      <w:color w:val="000000"/>
      <w:u w:color="000000"/>
      <w:bdr w:val="nil"/>
      <w:lang w:val="en-US" w:eastAsia="en-US"/>
    </w:rPr>
  </w:style>
  <w:style w:type="paragraph" w:styleId="Caption">
    <w:name w:val="caption"/>
    <w:rsid w:val="008C0322"/>
    <w:pPr>
      <w:pBdr>
        <w:top w:val="nil"/>
        <w:left w:val="nil"/>
        <w:bottom w:val="nil"/>
        <w:right w:val="nil"/>
        <w:between w:val="nil"/>
        <w:bar w:val="nil"/>
      </w:pBdr>
      <w:suppressAutoHyphens/>
      <w:outlineLvl w:val="0"/>
    </w:pPr>
    <w:rPr>
      <w:rFonts w:ascii="Helvetica" w:eastAsia="Arial Unicode MS" w:hAnsi="Helvetica" w:cs="Arial Unicode MS"/>
      <w:color w:val="000000"/>
      <w:sz w:val="36"/>
      <w:szCs w:val="36"/>
      <w:bdr w:val="nil"/>
      <w:lang w:val="en-US" w:eastAsia="en-US"/>
    </w:rPr>
  </w:style>
  <w:style w:type="paragraph" w:customStyle="1" w:styleId="Transcript">
    <w:name w:val="Transcript"/>
    <w:rsid w:val="008C0322"/>
    <w:pPr>
      <w:pBdr>
        <w:top w:val="nil"/>
        <w:left w:val="nil"/>
        <w:bottom w:val="nil"/>
        <w:right w:val="nil"/>
        <w:between w:val="nil"/>
        <w:bar w:val="nil"/>
      </w:pBdr>
    </w:pPr>
    <w:rPr>
      <w:rFonts w:ascii="Courier New" w:eastAsia="Arial Unicode MS" w:hAnsi="Courier New" w:cs="Arial Unicode MS"/>
      <w:color w:val="000000"/>
      <w:u w:color="000000"/>
      <w:bdr w:val="nil"/>
      <w:lang w:val="en-US" w:eastAsia="en-US"/>
    </w:rPr>
  </w:style>
  <w:style w:type="paragraph" w:customStyle="1" w:styleId="Transcriptwithspace">
    <w:name w:val="Transcript with space"/>
    <w:rsid w:val="008C0322"/>
    <w:pPr>
      <w:pBdr>
        <w:top w:val="nil"/>
        <w:left w:val="nil"/>
        <w:bottom w:val="nil"/>
        <w:right w:val="nil"/>
        <w:between w:val="nil"/>
        <w:bar w:val="nil"/>
      </w:pBdr>
      <w:spacing w:after="80"/>
    </w:pPr>
    <w:rPr>
      <w:rFonts w:ascii="Courier New" w:eastAsia="Arial Unicode MS" w:hAnsi="Courier New" w:cs="Arial Unicode MS"/>
      <w:color w:val="000000"/>
      <w:u w:color="000000"/>
      <w:bdr w:val="nil"/>
      <w:lang w:val="en-US" w:eastAsia="en-US"/>
    </w:rPr>
  </w:style>
  <w:style w:type="paragraph" w:customStyle="1" w:styleId="Body">
    <w:name w:val="Body"/>
    <w:rsid w:val="008C0322"/>
    <w:pPr>
      <w:pBdr>
        <w:top w:val="nil"/>
        <w:left w:val="nil"/>
        <w:bottom w:val="nil"/>
        <w:right w:val="nil"/>
        <w:between w:val="nil"/>
        <w:bar w:val="nil"/>
      </w:pBdr>
    </w:pPr>
    <w:rPr>
      <w:color w:val="000000"/>
      <w:sz w:val="24"/>
      <w:szCs w:val="24"/>
      <w:u w:color="000000"/>
      <w:bdr w:val="nil"/>
      <w:lang w:eastAsia="en-US"/>
    </w:rPr>
  </w:style>
  <w:style w:type="numbering" w:customStyle="1" w:styleId="Lettered">
    <w:name w:val="Lettered"/>
    <w:rsid w:val="008C0322"/>
    <w:pPr>
      <w:numPr>
        <w:numId w:val="31"/>
      </w:numPr>
    </w:pPr>
  </w:style>
  <w:style w:type="numbering" w:customStyle="1" w:styleId="Numbered0">
    <w:name w:val="Numbered.0"/>
    <w:rsid w:val="008C0322"/>
    <w:pPr>
      <w:numPr>
        <w:numId w:val="33"/>
      </w:numPr>
    </w:pPr>
  </w:style>
  <w:style w:type="paragraph" w:customStyle="1" w:styleId="BlockQuote">
    <w:name w:val="Block Quote"/>
    <w:rsid w:val="008C0322"/>
    <w:pPr>
      <w:pBdr>
        <w:top w:val="nil"/>
        <w:left w:val="nil"/>
        <w:bottom w:val="nil"/>
        <w:right w:val="nil"/>
        <w:between w:val="nil"/>
        <w:bar w:val="nil"/>
      </w:pBdr>
      <w:spacing w:line="360" w:lineRule="auto"/>
      <w:ind w:left="283"/>
      <w:jc w:val="both"/>
    </w:pPr>
    <w:rPr>
      <w:rFonts w:ascii="Helvetica" w:eastAsia="Arial Unicode MS" w:hAnsi="Helvetica" w:cs="Arial Unicode MS"/>
      <w:color w:val="000000"/>
      <w:sz w:val="22"/>
      <w:szCs w:val="22"/>
      <w:u w:color="000000"/>
      <w:bdr w:val="nil"/>
      <w:lang w:val="en-US" w:eastAsia="en-US"/>
    </w:rPr>
  </w:style>
  <w:style w:type="numbering" w:customStyle="1" w:styleId="Bullet">
    <w:name w:val="Bullet"/>
    <w:rsid w:val="008C0322"/>
    <w:pPr>
      <w:numPr>
        <w:numId w:val="36"/>
      </w:numPr>
    </w:pPr>
  </w:style>
  <w:style w:type="paragraph" w:styleId="BalloonText">
    <w:name w:val="Balloon Text"/>
    <w:basedOn w:val="Normal"/>
    <w:link w:val="BalloonTextChar"/>
    <w:semiHidden/>
    <w:unhideWhenUsed/>
    <w:rsid w:val="005E63BB"/>
    <w:pPr>
      <w:spacing w:line="240" w:lineRule="auto"/>
    </w:pPr>
    <w:rPr>
      <w:sz w:val="18"/>
      <w:szCs w:val="18"/>
    </w:rPr>
  </w:style>
  <w:style w:type="character" w:customStyle="1" w:styleId="BalloonTextChar">
    <w:name w:val="Balloon Text Char"/>
    <w:basedOn w:val="DefaultParagraphFont"/>
    <w:link w:val="BalloonText"/>
    <w:semiHidden/>
    <w:rsid w:val="005E63BB"/>
    <w:rPr>
      <w:sz w:val="18"/>
      <w:szCs w:val="18"/>
    </w:rPr>
  </w:style>
  <w:style w:type="character" w:styleId="CommentReference">
    <w:name w:val="annotation reference"/>
    <w:basedOn w:val="DefaultParagraphFont"/>
    <w:semiHidden/>
    <w:unhideWhenUsed/>
    <w:rsid w:val="00B35C1C"/>
    <w:rPr>
      <w:sz w:val="16"/>
      <w:szCs w:val="16"/>
    </w:rPr>
  </w:style>
  <w:style w:type="paragraph" w:styleId="CommentText">
    <w:name w:val="annotation text"/>
    <w:basedOn w:val="Normal"/>
    <w:link w:val="CommentTextChar"/>
    <w:semiHidden/>
    <w:unhideWhenUsed/>
    <w:rsid w:val="00B35C1C"/>
    <w:pPr>
      <w:spacing w:line="240" w:lineRule="auto"/>
    </w:pPr>
    <w:rPr>
      <w:sz w:val="20"/>
      <w:szCs w:val="20"/>
    </w:rPr>
  </w:style>
  <w:style w:type="character" w:customStyle="1" w:styleId="CommentTextChar">
    <w:name w:val="Comment Text Char"/>
    <w:basedOn w:val="DefaultParagraphFont"/>
    <w:link w:val="CommentText"/>
    <w:semiHidden/>
    <w:rsid w:val="00B35C1C"/>
  </w:style>
  <w:style w:type="paragraph" w:styleId="CommentSubject">
    <w:name w:val="annotation subject"/>
    <w:basedOn w:val="CommentText"/>
    <w:next w:val="CommentText"/>
    <w:link w:val="CommentSubjectChar"/>
    <w:semiHidden/>
    <w:unhideWhenUsed/>
    <w:rsid w:val="00B35C1C"/>
    <w:rPr>
      <w:b/>
      <w:bCs/>
    </w:rPr>
  </w:style>
  <w:style w:type="character" w:customStyle="1" w:styleId="CommentSubjectChar">
    <w:name w:val="Comment Subject Char"/>
    <w:basedOn w:val="CommentTextChar"/>
    <w:link w:val="CommentSubject"/>
    <w:semiHidden/>
    <w:rsid w:val="00B35C1C"/>
    <w:rPr>
      <w:b/>
      <w:bCs/>
    </w:rPr>
  </w:style>
  <w:style w:type="paragraph" w:customStyle="1" w:styleId="BlockQuotation">
    <w:name w:val="Block Quotation"/>
    <w:basedOn w:val="Normal"/>
    <w:qFormat/>
    <w:rsid w:val="00123C58"/>
    <w:pPr>
      <w:spacing w:line="240" w:lineRule="auto"/>
      <w:ind w:left="567"/>
    </w:pPr>
    <w:rPr>
      <w:rFonts w:eastAsiaTheme="minorHAnsi" w:cstheme="minorBidi"/>
      <w:sz w:val="22"/>
      <w:szCs w:val="22"/>
      <w:lang w:val="en-US" w:eastAsia="en-US"/>
    </w:rPr>
  </w:style>
  <w:style w:type="character" w:styleId="Hyperlink">
    <w:name w:val="Hyperlink"/>
    <w:basedOn w:val="DefaultParagraphFont"/>
    <w:unhideWhenUsed/>
    <w:rsid w:val="00C1482F"/>
    <w:rPr>
      <w:color w:val="0000FF" w:themeColor="hyperlink"/>
      <w:u w:val="single"/>
    </w:rPr>
  </w:style>
  <w:style w:type="character" w:customStyle="1" w:styleId="UnresolvedMention1">
    <w:name w:val="Unresolved Mention1"/>
    <w:basedOn w:val="DefaultParagraphFont"/>
    <w:uiPriority w:val="99"/>
    <w:semiHidden/>
    <w:unhideWhenUsed/>
    <w:rsid w:val="00C1482F"/>
    <w:rPr>
      <w:color w:val="605E5C"/>
      <w:shd w:val="clear" w:color="auto" w:fill="E1DFDD"/>
    </w:rPr>
  </w:style>
  <w:style w:type="paragraph" w:styleId="NormalWeb">
    <w:name w:val="Normal (Web)"/>
    <w:basedOn w:val="Normal"/>
    <w:semiHidden/>
    <w:unhideWhenUsed/>
    <w:rsid w:val="00E55383"/>
  </w:style>
  <w:style w:type="character" w:styleId="FollowedHyperlink">
    <w:name w:val="FollowedHyperlink"/>
    <w:basedOn w:val="DefaultParagraphFont"/>
    <w:semiHidden/>
    <w:unhideWhenUsed/>
    <w:rsid w:val="00E55383"/>
    <w:rPr>
      <w:color w:val="800080" w:themeColor="followedHyperlink"/>
      <w:u w:val="single"/>
    </w:rPr>
  </w:style>
  <w:style w:type="table" w:styleId="TableGrid">
    <w:name w:val="Table Grid"/>
    <w:basedOn w:val="TableNormal"/>
    <w:rsid w:val="002E1E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doi.org/10.1111/j.1467-954X.2007.00696.x" TargetMode="External"/><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hyperlink" Target="https://doi.org/10.1080/08351813.2015.1025506"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doi.org/10.1111/j.1467-954X.2007.00695.x" TargetMode="External"/><Relationship Id="rId38" Type="http://schemas.openxmlformats.org/officeDocument/2006/relationships/hyperlink" Target="https://doi.org/10.1177%2F0305735695232002"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doi.org/10.1080/08351813.2015.10255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doi.org/10.1111%2F1467-954X.00333" TargetMode="External"/><Relationship Id="rId37" Type="http://schemas.openxmlformats.org/officeDocument/2006/relationships/hyperlink" Target="https://doi.org/10.1111/j.1467-9566.2010.01283.x"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1515/text.2010.001" TargetMode="External"/><Relationship Id="rId36" Type="http://schemas.openxmlformats.org/officeDocument/2006/relationships/hyperlink" Target="https://doi.org/10.1177%2F0038038516641868"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doi.org/10.1016/j.neubiorev.2008.10.00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1123/ssj.5.2.153" TargetMode="External"/><Relationship Id="rId30" Type="http://schemas.openxmlformats.org/officeDocument/2006/relationships/hyperlink" Target="https://doi.org/10.1111%2Fj.1467-954X.2007.00694.x" TargetMode="External"/><Relationship Id="rId35" Type="http://schemas.openxmlformats.org/officeDocument/2006/relationships/hyperlink" Target="https://doi.org/10.1111%2Fj.1467-954X.2007.00689.x" TargetMode="Externa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rrenwork/Library/Group%20Containers/UBF8T346G9.Office/User%20Content.localized/Templates.localized/TF_Template_Word_Mac_20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1C4F1-6FC5-9441-BB0B-5CF975073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TF_Template_Word_Mac_2011.dotx</Template>
  <TotalTime>0</TotalTime>
  <Pages>33</Pages>
  <Words>8877</Words>
  <Characters>50605</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TF_Template_Word_Mac_2011</vt:lpstr>
    </vt:vector>
  </TitlesOfParts>
  <Company/>
  <LinksUpToDate>false</LinksUpToDate>
  <CharactersWithSpaces>59364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TF_Template_Word_Mac_2011</dc:title>
  <dc:creator>Darren Reed</dc:creator>
  <cp:lastModifiedBy>Darren Reed</cp:lastModifiedBy>
  <cp:revision>2</cp:revision>
  <cp:lastPrinted>2011-07-22T14:54:00Z</cp:lastPrinted>
  <dcterms:created xsi:type="dcterms:W3CDTF">2019-08-01T11:35:00Z</dcterms:created>
  <dcterms:modified xsi:type="dcterms:W3CDTF">2019-08-01T11:35:00Z</dcterms:modified>
</cp:coreProperties>
</file>