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DDBEF" w14:textId="27A4CD4F" w:rsidR="00BC4FB8" w:rsidRDefault="009D600E"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 xml:space="preserve">Party mergers </w:t>
      </w:r>
      <w:r w:rsidR="00B86E3B">
        <w:rPr>
          <w:rStyle w:val="NoneA"/>
          <w:sz w:val="22"/>
          <w:szCs w:val="22"/>
        </w:rPr>
        <w:t>are</w:t>
      </w:r>
      <w:r>
        <w:rPr>
          <w:rStyle w:val="NoneA"/>
          <w:sz w:val="22"/>
          <w:szCs w:val="22"/>
        </w:rPr>
        <w:t xml:space="preserve"> common in most European party systems and have played an important role in contributing to the emergence of new political parties (Bolleyer et al.</w:t>
      </w:r>
      <w:r w:rsidR="00595A9F">
        <w:rPr>
          <w:rStyle w:val="NoneA"/>
          <w:sz w:val="22"/>
          <w:szCs w:val="22"/>
        </w:rPr>
        <w:t>,</w:t>
      </w:r>
      <w:r>
        <w:rPr>
          <w:rStyle w:val="NoneA"/>
          <w:sz w:val="22"/>
          <w:szCs w:val="22"/>
        </w:rPr>
        <w:t xml:space="preserve"> 2016). Such marriages between political parties have potential to alter the dynamics of party competition (Mair 1997) and to affect government coalition politics (Marland and Flanagan 2015). Given </w:t>
      </w:r>
      <w:r w:rsidR="00A22E2D">
        <w:rPr>
          <w:rStyle w:val="NoneA"/>
          <w:sz w:val="22"/>
          <w:szCs w:val="22"/>
        </w:rPr>
        <w:t>the significance of mergers</w:t>
      </w:r>
      <w:r>
        <w:rPr>
          <w:rStyle w:val="NoneA"/>
          <w:sz w:val="22"/>
          <w:szCs w:val="22"/>
        </w:rPr>
        <w:t>, it is understandable that they have attract</w:t>
      </w:r>
      <w:r w:rsidR="00993D28">
        <w:rPr>
          <w:rStyle w:val="NoneA"/>
          <w:sz w:val="22"/>
          <w:szCs w:val="22"/>
        </w:rPr>
        <w:t>ed</w:t>
      </w:r>
      <w:r>
        <w:rPr>
          <w:rStyle w:val="NoneA"/>
          <w:sz w:val="22"/>
          <w:szCs w:val="22"/>
        </w:rPr>
        <w:t xml:space="preserve"> attention</w:t>
      </w:r>
      <w:r w:rsidR="00EF32F5">
        <w:rPr>
          <w:rStyle w:val="NoneA"/>
          <w:sz w:val="22"/>
          <w:szCs w:val="22"/>
        </w:rPr>
        <w:t xml:space="preserve"> from political scientists</w:t>
      </w:r>
      <w:r>
        <w:rPr>
          <w:rStyle w:val="NoneA"/>
          <w:sz w:val="22"/>
          <w:szCs w:val="22"/>
        </w:rPr>
        <w:t>. Scholars have</w:t>
      </w:r>
      <w:r w:rsidR="00BC4FB8">
        <w:rPr>
          <w:rStyle w:val="NoneA"/>
          <w:sz w:val="22"/>
          <w:szCs w:val="22"/>
        </w:rPr>
        <w:t>, however,</w:t>
      </w:r>
      <w:r>
        <w:rPr>
          <w:rStyle w:val="NoneA"/>
          <w:sz w:val="22"/>
          <w:szCs w:val="22"/>
        </w:rPr>
        <w:t xml:space="preserve"> noted the emergent literature on party mergers has been limited due to the thin theoretical analysis found in a number of case studies (Coff</w:t>
      </w:r>
      <w:r>
        <w:rPr>
          <w:rStyle w:val="NoneA"/>
          <w:sz w:val="22"/>
          <w:szCs w:val="22"/>
          <w:lang w:val="fr-FR"/>
        </w:rPr>
        <w:t xml:space="preserve">é </w:t>
      </w:r>
      <w:r>
        <w:rPr>
          <w:rStyle w:val="NoneA"/>
          <w:sz w:val="22"/>
          <w:szCs w:val="22"/>
        </w:rPr>
        <w:t xml:space="preserve">and Torenvlied 2008). </w:t>
      </w:r>
      <w:r w:rsidR="00BC4FB8">
        <w:rPr>
          <w:rStyle w:val="NoneA"/>
          <w:sz w:val="22"/>
          <w:szCs w:val="22"/>
        </w:rPr>
        <w:t xml:space="preserve"> </w:t>
      </w:r>
      <w:r>
        <w:rPr>
          <w:rStyle w:val="NoneA"/>
          <w:sz w:val="22"/>
          <w:szCs w:val="22"/>
        </w:rPr>
        <w:t xml:space="preserve">In response, path-breaking studies </w:t>
      </w:r>
      <w:r w:rsidR="0030091D">
        <w:rPr>
          <w:rStyle w:val="NoneA"/>
          <w:sz w:val="22"/>
          <w:szCs w:val="22"/>
        </w:rPr>
        <w:t xml:space="preserve">have </w:t>
      </w:r>
      <w:r>
        <w:rPr>
          <w:rStyle w:val="NoneA"/>
          <w:sz w:val="22"/>
          <w:szCs w:val="22"/>
        </w:rPr>
        <w:t>advance</w:t>
      </w:r>
      <w:r w:rsidR="005015D1">
        <w:rPr>
          <w:rStyle w:val="NoneA"/>
          <w:sz w:val="22"/>
          <w:szCs w:val="22"/>
        </w:rPr>
        <w:t>d</w:t>
      </w:r>
      <w:r>
        <w:rPr>
          <w:rStyle w:val="NoneA"/>
          <w:sz w:val="22"/>
          <w:szCs w:val="22"/>
        </w:rPr>
        <w:t xml:space="preserve"> our understanding of </w:t>
      </w:r>
      <w:r>
        <w:rPr>
          <w:rStyle w:val="NoneA"/>
          <w:i/>
          <w:iCs/>
          <w:sz w:val="22"/>
          <w:szCs w:val="22"/>
        </w:rPr>
        <w:t>why</w:t>
      </w:r>
      <w:r>
        <w:rPr>
          <w:rStyle w:val="NoneA"/>
          <w:sz w:val="22"/>
          <w:szCs w:val="22"/>
        </w:rPr>
        <w:t xml:space="preserve"> political parties merge and the factors </w:t>
      </w:r>
      <w:r w:rsidR="00515937">
        <w:rPr>
          <w:rStyle w:val="NoneA"/>
          <w:sz w:val="22"/>
          <w:szCs w:val="22"/>
        </w:rPr>
        <w:t>which</w:t>
      </w:r>
      <w:r>
        <w:rPr>
          <w:rStyle w:val="NoneA"/>
          <w:sz w:val="22"/>
          <w:szCs w:val="22"/>
        </w:rPr>
        <w:t xml:space="preserve"> shape the </w:t>
      </w:r>
      <w:r>
        <w:rPr>
          <w:rStyle w:val="NoneA"/>
          <w:i/>
          <w:iCs/>
          <w:sz w:val="22"/>
          <w:szCs w:val="22"/>
          <w:lang w:val="fr-FR"/>
        </w:rPr>
        <w:t>survival</w:t>
      </w:r>
      <w:r>
        <w:rPr>
          <w:rStyle w:val="NoneA"/>
          <w:sz w:val="22"/>
          <w:szCs w:val="22"/>
        </w:rPr>
        <w:t xml:space="preserve"> chances of merged parties (Bolleyer et al.</w:t>
      </w:r>
      <w:r w:rsidR="00595A9F">
        <w:rPr>
          <w:rStyle w:val="NoneA"/>
          <w:sz w:val="22"/>
          <w:szCs w:val="22"/>
        </w:rPr>
        <w:t>,</w:t>
      </w:r>
      <w:r>
        <w:rPr>
          <w:rStyle w:val="NoneA"/>
          <w:sz w:val="22"/>
          <w:szCs w:val="22"/>
        </w:rPr>
        <w:t xml:space="preserve"> 2016</w:t>
      </w:r>
      <w:r w:rsidR="007C29C3">
        <w:rPr>
          <w:rStyle w:val="NoneA"/>
          <w:sz w:val="22"/>
          <w:szCs w:val="22"/>
        </w:rPr>
        <w:t>; Ibenskas 2016</w:t>
      </w:r>
      <w:r>
        <w:rPr>
          <w:rStyle w:val="NoneA"/>
          <w:sz w:val="22"/>
          <w:szCs w:val="22"/>
        </w:rPr>
        <w:t xml:space="preserve">). </w:t>
      </w:r>
    </w:p>
    <w:p w14:paraId="01866DE9" w14:textId="77777777" w:rsidR="00BC4FB8" w:rsidRDefault="00BC4FB8"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0D53F733" w14:textId="5CEF416D" w:rsidR="00C361F1" w:rsidRDefault="009D600E"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One important area</w:t>
      </w:r>
      <w:r w:rsidR="007E3CE6">
        <w:rPr>
          <w:rStyle w:val="NoneA"/>
          <w:sz w:val="22"/>
          <w:szCs w:val="22"/>
        </w:rPr>
        <w:t xml:space="preserve"> </w:t>
      </w:r>
      <w:r>
        <w:rPr>
          <w:rStyle w:val="NoneA"/>
          <w:sz w:val="22"/>
          <w:szCs w:val="22"/>
        </w:rPr>
        <w:t>where there has been insufficient analysis has been in studying the definable steps or</w:t>
      </w:r>
      <w:r w:rsidR="004A60F7">
        <w:rPr>
          <w:rStyle w:val="NoneA"/>
          <w:sz w:val="22"/>
          <w:szCs w:val="22"/>
        </w:rPr>
        <w:t xml:space="preserve"> </w:t>
      </w:r>
      <w:r>
        <w:rPr>
          <w:rStyle w:val="NoneA"/>
          <w:i/>
          <w:iCs/>
          <w:sz w:val="22"/>
          <w:szCs w:val="22"/>
          <w:lang w:val="pt-PT"/>
        </w:rPr>
        <w:t>processes</w:t>
      </w:r>
      <w:r>
        <w:rPr>
          <w:rStyle w:val="NoneA"/>
          <w:sz w:val="22"/>
          <w:szCs w:val="22"/>
        </w:rPr>
        <w:t xml:space="preserve"> through which parties merge. </w:t>
      </w:r>
      <w:r w:rsidR="004A4AD1">
        <w:rPr>
          <w:rStyle w:val="NoneA"/>
          <w:sz w:val="22"/>
          <w:szCs w:val="22"/>
        </w:rPr>
        <w:t>The processes inherent to mergers</w:t>
      </w:r>
      <w:r w:rsidR="004A4AD1" w:rsidDel="007E5E6B">
        <w:rPr>
          <w:rStyle w:val="NoneA"/>
          <w:sz w:val="22"/>
          <w:szCs w:val="22"/>
        </w:rPr>
        <w:t xml:space="preserve"> </w:t>
      </w:r>
      <w:r w:rsidR="00E719CC">
        <w:rPr>
          <w:rStyle w:val="NoneA"/>
          <w:sz w:val="22"/>
          <w:szCs w:val="22"/>
        </w:rPr>
        <w:t>have</w:t>
      </w:r>
      <w:r>
        <w:rPr>
          <w:rStyle w:val="NoneA"/>
          <w:sz w:val="22"/>
          <w:szCs w:val="22"/>
        </w:rPr>
        <w:t xml:space="preserve"> been neglected since Lees et al. (2010) sought to develop a general framework </w:t>
      </w:r>
      <w:r w:rsidR="007E5E6B">
        <w:rPr>
          <w:rStyle w:val="NoneA"/>
          <w:sz w:val="22"/>
          <w:szCs w:val="22"/>
        </w:rPr>
        <w:t xml:space="preserve">of </w:t>
      </w:r>
      <w:r w:rsidR="004A4AD1">
        <w:rPr>
          <w:rStyle w:val="NoneA"/>
          <w:sz w:val="22"/>
          <w:szCs w:val="22"/>
        </w:rPr>
        <w:t>mergers</w:t>
      </w:r>
      <w:r w:rsidR="007E5E6B">
        <w:rPr>
          <w:rStyle w:val="NoneA"/>
          <w:sz w:val="22"/>
          <w:szCs w:val="22"/>
        </w:rPr>
        <w:t xml:space="preserve"> </w:t>
      </w:r>
      <w:r>
        <w:rPr>
          <w:rStyle w:val="NoneA"/>
          <w:sz w:val="22"/>
          <w:szCs w:val="22"/>
        </w:rPr>
        <w:t>that they applied to cases in Germany and the Netherlands</w:t>
      </w:r>
      <w:r w:rsidR="0030091D">
        <w:rPr>
          <w:rStyle w:val="NoneA"/>
          <w:sz w:val="22"/>
          <w:szCs w:val="22"/>
        </w:rPr>
        <w:t xml:space="preserve">. </w:t>
      </w:r>
      <w:r w:rsidR="0046335B">
        <w:rPr>
          <w:rStyle w:val="NoneA"/>
          <w:sz w:val="22"/>
          <w:szCs w:val="22"/>
        </w:rPr>
        <w:t xml:space="preserve">In particular, </w:t>
      </w:r>
      <w:r w:rsidR="00561D47">
        <w:rPr>
          <w:rStyle w:val="NoneA"/>
          <w:sz w:val="22"/>
          <w:szCs w:val="22"/>
        </w:rPr>
        <w:t>Lees et al.</w:t>
      </w:r>
      <w:r w:rsidR="0030091D">
        <w:rPr>
          <w:rStyle w:val="NoneA"/>
          <w:sz w:val="22"/>
          <w:szCs w:val="22"/>
        </w:rPr>
        <w:t xml:space="preserve"> </w:t>
      </w:r>
      <w:r>
        <w:rPr>
          <w:rStyle w:val="NoneA"/>
          <w:sz w:val="22"/>
          <w:szCs w:val="22"/>
        </w:rPr>
        <w:t xml:space="preserve">highlighted the significance of the development of trust between party leaders. </w:t>
      </w:r>
      <w:r w:rsidR="00927B64">
        <w:rPr>
          <w:rStyle w:val="NoneA"/>
          <w:sz w:val="22"/>
          <w:szCs w:val="22"/>
        </w:rPr>
        <w:t xml:space="preserve">It is problematic that </w:t>
      </w:r>
      <w:r w:rsidR="00235997">
        <w:rPr>
          <w:rStyle w:val="NoneA"/>
          <w:sz w:val="22"/>
          <w:szCs w:val="22"/>
        </w:rPr>
        <w:t>considerable gaps exist in explanations of the</w:t>
      </w:r>
      <w:r w:rsidR="007E5E6B">
        <w:rPr>
          <w:rStyle w:val="NoneA"/>
          <w:sz w:val="22"/>
          <w:szCs w:val="22"/>
        </w:rPr>
        <w:t xml:space="preserve"> opaque</w:t>
      </w:r>
      <w:r w:rsidR="00235997">
        <w:rPr>
          <w:rStyle w:val="NoneA"/>
          <w:sz w:val="22"/>
          <w:szCs w:val="22"/>
        </w:rPr>
        <w:t xml:space="preserve"> </w:t>
      </w:r>
      <w:r w:rsidR="00235997" w:rsidRPr="00150154">
        <w:rPr>
          <w:rStyle w:val="NoneA"/>
          <w:i/>
          <w:sz w:val="22"/>
          <w:szCs w:val="22"/>
        </w:rPr>
        <w:t>processes</w:t>
      </w:r>
      <w:r w:rsidR="00235997">
        <w:rPr>
          <w:rStyle w:val="NoneA"/>
          <w:sz w:val="22"/>
          <w:szCs w:val="22"/>
        </w:rPr>
        <w:t xml:space="preserve"> by which parties merge</w:t>
      </w:r>
      <w:r w:rsidR="00927B64">
        <w:rPr>
          <w:rStyle w:val="NoneA"/>
          <w:sz w:val="22"/>
          <w:szCs w:val="22"/>
        </w:rPr>
        <w:t xml:space="preserve"> when they might impact on the ability of new parties to establish themselves or their electoral fortunes.</w:t>
      </w:r>
      <w:r w:rsidR="00AE4380">
        <w:rPr>
          <w:rStyle w:val="NoneA"/>
          <w:sz w:val="22"/>
          <w:szCs w:val="22"/>
        </w:rPr>
        <w:t xml:space="preserve"> </w:t>
      </w:r>
    </w:p>
    <w:p w14:paraId="693F2150" w14:textId="77777777" w:rsidR="00C361F1" w:rsidRDefault="00C361F1"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408866DB" w14:textId="7D1C5FE7" w:rsidR="00A83D4C" w:rsidRDefault="009D600E"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 xml:space="preserve">In this article, we </w:t>
      </w:r>
      <w:r w:rsidR="00235997">
        <w:rPr>
          <w:rStyle w:val="NoneA"/>
          <w:sz w:val="22"/>
          <w:szCs w:val="22"/>
        </w:rPr>
        <w:t xml:space="preserve">make </w:t>
      </w:r>
      <w:r w:rsidR="00872D7F">
        <w:rPr>
          <w:rStyle w:val="NoneA"/>
          <w:sz w:val="22"/>
          <w:szCs w:val="22"/>
        </w:rPr>
        <w:t>three</w:t>
      </w:r>
      <w:r w:rsidR="00235997">
        <w:rPr>
          <w:rStyle w:val="NoneA"/>
          <w:sz w:val="22"/>
          <w:szCs w:val="22"/>
        </w:rPr>
        <w:t xml:space="preserve"> theoretical</w:t>
      </w:r>
      <w:r w:rsidR="001332C4">
        <w:rPr>
          <w:rStyle w:val="NoneA"/>
          <w:sz w:val="22"/>
          <w:szCs w:val="22"/>
        </w:rPr>
        <w:t xml:space="preserve"> and empirical</w:t>
      </w:r>
      <w:r w:rsidR="00235997">
        <w:rPr>
          <w:rStyle w:val="NoneA"/>
          <w:sz w:val="22"/>
          <w:szCs w:val="22"/>
        </w:rPr>
        <w:t xml:space="preserve"> contributions </w:t>
      </w:r>
      <w:r w:rsidR="00872D7F">
        <w:rPr>
          <w:rStyle w:val="NoneA"/>
          <w:sz w:val="22"/>
          <w:szCs w:val="22"/>
        </w:rPr>
        <w:t>to</w:t>
      </w:r>
      <w:r w:rsidR="00235997">
        <w:rPr>
          <w:rStyle w:val="NoneA"/>
          <w:sz w:val="22"/>
          <w:szCs w:val="22"/>
        </w:rPr>
        <w:t xml:space="preserve"> address these gaps. First, we </w:t>
      </w:r>
      <w:r w:rsidR="001332C4">
        <w:rPr>
          <w:rStyle w:val="NoneA"/>
          <w:sz w:val="22"/>
          <w:szCs w:val="22"/>
        </w:rPr>
        <w:t>use the</w:t>
      </w:r>
      <w:r w:rsidR="00235997">
        <w:rPr>
          <w:rStyle w:val="NoneA"/>
          <w:sz w:val="22"/>
          <w:szCs w:val="22"/>
        </w:rPr>
        <w:t xml:space="preserve"> wider literature on party organisation to revise the general framework </w:t>
      </w:r>
      <w:r w:rsidR="001332C4">
        <w:rPr>
          <w:rStyle w:val="NoneA"/>
          <w:sz w:val="22"/>
          <w:szCs w:val="22"/>
        </w:rPr>
        <w:t xml:space="preserve">for understanding </w:t>
      </w:r>
      <w:r w:rsidR="00BC4FB8">
        <w:rPr>
          <w:rStyle w:val="NoneA"/>
          <w:sz w:val="22"/>
          <w:szCs w:val="22"/>
        </w:rPr>
        <w:t>merger</w:t>
      </w:r>
      <w:r w:rsidR="001332C4">
        <w:rPr>
          <w:rStyle w:val="NoneA"/>
          <w:sz w:val="22"/>
          <w:szCs w:val="22"/>
        </w:rPr>
        <w:t xml:space="preserve"> processes </w:t>
      </w:r>
      <w:r w:rsidR="00235997">
        <w:rPr>
          <w:rStyle w:val="NoneA"/>
          <w:sz w:val="22"/>
          <w:szCs w:val="22"/>
        </w:rPr>
        <w:t>presented by Lees et al. (2010</w:t>
      </w:r>
      <w:r w:rsidR="001332C4">
        <w:rPr>
          <w:rStyle w:val="NoneA"/>
          <w:sz w:val="22"/>
          <w:szCs w:val="22"/>
        </w:rPr>
        <w:t xml:space="preserve">). Doing </w:t>
      </w:r>
      <w:r w:rsidR="00E85A87">
        <w:rPr>
          <w:rStyle w:val="NoneA"/>
          <w:sz w:val="22"/>
          <w:szCs w:val="22"/>
        </w:rPr>
        <w:t>so</w:t>
      </w:r>
      <w:r w:rsidR="001332C4">
        <w:rPr>
          <w:rStyle w:val="NoneA"/>
          <w:sz w:val="22"/>
          <w:szCs w:val="22"/>
        </w:rPr>
        <w:t xml:space="preserve"> </w:t>
      </w:r>
      <w:r w:rsidR="00E11F41">
        <w:rPr>
          <w:rStyle w:val="NoneA"/>
          <w:sz w:val="22"/>
          <w:szCs w:val="22"/>
        </w:rPr>
        <w:t xml:space="preserve">enables us to </w:t>
      </w:r>
      <w:r w:rsidR="001332C4">
        <w:rPr>
          <w:rStyle w:val="NoneA"/>
          <w:sz w:val="22"/>
          <w:szCs w:val="22"/>
        </w:rPr>
        <w:t>provide a more comprehensive account</w:t>
      </w:r>
      <w:r w:rsidR="00235997">
        <w:rPr>
          <w:rStyle w:val="NoneA"/>
          <w:sz w:val="22"/>
          <w:szCs w:val="22"/>
        </w:rPr>
        <w:t xml:space="preserve"> of the ways </w:t>
      </w:r>
      <w:r w:rsidR="00872D7F">
        <w:rPr>
          <w:rStyle w:val="NoneA"/>
          <w:sz w:val="22"/>
          <w:szCs w:val="22"/>
        </w:rPr>
        <w:t>that</w:t>
      </w:r>
      <w:r w:rsidR="00235997">
        <w:rPr>
          <w:rStyle w:val="NoneA"/>
          <w:sz w:val="22"/>
          <w:szCs w:val="22"/>
        </w:rPr>
        <w:t xml:space="preserve"> trust </w:t>
      </w:r>
      <w:r w:rsidR="00D26354">
        <w:rPr>
          <w:rStyle w:val="NoneA"/>
          <w:sz w:val="22"/>
          <w:szCs w:val="22"/>
        </w:rPr>
        <w:t>emerges in</w:t>
      </w:r>
      <w:r w:rsidR="007E5E6B">
        <w:rPr>
          <w:rStyle w:val="NoneA"/>
          <w:sz w:val="22"/>
          <w:szCs w:val="22"/>
        </w:rPr>
        <w:t xml:space="preserve"> party mergers</w:t>
      </w:r>
      <w:r w:rsidR="00D26354">
        <w:rPr>
          <w:rStyle w:val="NoneA"/>
          <w:sz w:val="22"/>
          <w:szCs w:val="22"/>
        </w:rPr>
        <w:t>. Our framework</w:t>
      </w:r>
      <w:r w:rsidR="00423DEF">
        <w:rPr>
          <w:rStyle w:val="NoneA"/>
          <w:sz w:val="22"/>
          <w:szCs w:val="22"/>
        </w:rPr>
        <w:t xml:space="preserve"> can analyse, while not being restricted to, the role of party leadership</w:t>
      </w:r>
      <w:r w:rsidR="005015D1">
        <w:rPr>
          <w:rStyle w:val="NoneA"/>
          <w:sz w:val="22"/>
          <w:szCs w:val="22"/>
        </w:rPr>
        <w:t>. It</w:t>
      </w:r>
      <w:r w:rsidR="00872D7F">
        <w:rPr>
          <w:rStyle w:val="NoneA"/>
          <w:sz w:val="22"/>
          <w:szCs w:val="22"/>
        </w:rPr>
        <w:t xml:space="preserve"> enables</w:t>
      </w:r>
      <w:r w:rsidR="00423DEF">
        <w:rPr>
          <w:rStyle w:val="NoneA"/>
          <w:sz w:val="22"/>
          <w:szCs w:val="22"/>
        </w:rPr>
        <w:t xml:space="preserve"> us to explain the role played by other parts of political parties, including the activist base.  </w:t>
      </w:r>
      <w:r w:rsidR="001332C4">
        <w:rPr>
          <w:rStyle w:val="NoneA"/>
          <w:sz w:val="22"/>
          <w:szCs w:val="22"/>
        </w:rPr>
        <w:t xml:space="preserve">Second, as Lees et al. (2010) </w:t>
      </w:r>
      <w:r w:rsidR="00EE2AAE">
        <w:rPr>
          <w:rStyle w:val="NoneA"/>
          <w:sz w:val="22"/>
          <w:szCs w:val="22"/>
        </w:rPr>
        <w:t>acknowledged</w:t>
      </w:r>
      <w:r w:rsidR="001332C4">
        <w:rPr>
          <w:rStyle w:val="NoneA"/>
          <w:sz w:val="22"/>
          <w:szCs w:val="22"/>
        </w:rPr>
        <w:t xml:space="preserve">, their ideas were only subject to testing by two case studies and require application </w:t>
      </w:r>
      <w:r w:rsidR="005015D1">
        <w:rPr>
          <w:rStyle w:val="NoneA"/>
          <w:sz w:val="22"/>
          <w:szCs w:val="22"/>
        </w:rPr>
        <w:t>elsewhere</w:t>
      </w:r>
      <w:r w:rsidR="001332C4">
        <w:rPr>
          <w:rStyle w:val="NoneA"/>
          <w:sz w:val="22"/>
          <w:szCs w:val="22"/>
        </w:rPr>
        <w:t xml:space="preserve">. </w:t>
      </w:r>
      <w:r w:rsidR="007E5E6B">
        <w:rPr>
          <w:rStyle w:val="NoneA"/>
          <w:sz w:val="22"/>
          <w:szCs w:val="22"/>
        </w:rPr>
        <w:t>Here,</w:t>
      </w:r>
      <w:r w:rsidR="001332C4">
        <w:rPr>
          <w:rStyle w:val="NoneA"/>
          <w:sz w:val="22"/>
          <w:szCs w:val="22"/>
        </w:rPr>
        <w:t xml:space="preserve"> we </w:t>
      </w:r>
      <w:r w:rsidR="00423DEF">
        <w:rPr>
          <w:rStyle w:val="NoneA"/>
          <w:sz w:val="22"/>
          <w:szCs w:val="22"/>
        </w:rPr>
        <w:t>show how</w:t>
      </w:r>
      <w:r w:rsidR="001332C4">
        <w:rPr>
          <w:rStyle w:val="NoneA"/>
          <w:sz w:val="22"/>
          <w:szCs w:val="22"/>
        </w:rPr>
        <w:t xml:space="preserve"> our revised framework </w:t>
      </w:r>
      <w:r w:rsidR="00A7219A">
        <w:rPr>
          <w:rStyle w:val="NoneA"/>
          <w:sz w:val="22"/>
          <w:szCs w:val="22"/>
        </w:rPr>
        <w:t xml:space="preserve">provides a better explanation of </w:t>
      </w:r>
      <w:r w:rsidR="001332C4">
        <w:rPr>
          <w:rStyle w:val="NoneA"/>
          <w:sz w:val="22"/>
          <w:szCs w:val="22"/>
        </w:rPr>
        <w:t xml:space="preserve">the merger </w:t>
      </w:r>
      <w:r w:rsidR="00A7219A">
        <w:rPr>
          <w:rStyle w:val="NoneA"/>
          <w:sz w:val="22"/>
          <w:szCs w:val="22"/>
        </w:rPr>
        <w:t xml:space="preserve">of the </w:t>
      </w:r>
      <w:r w:rsidR="001332C4">
        <w:rPr>
          <w:rStyle w:val="NoneA"/>
          <w:sz w:val="22"/>
          <w:szCs w:val="22"/>
        </w:rPr>
        <w:t>Liberal Party and the Social Democratic Party</w:t>
      </w:r>
      <w:r w:rsidR="00A83D4C">
        <w:rPr>
          <w:rStyle w:val="NoneA"/>
          <w:sz w:val="22"/>
          <w:szCs w:val="22"/>
        </w:rPr>
        <w:t xml:space="preserve"> (hereafter SDP)</w:t>
      </w:r>
      <w:r w:rsidR="001332C4">
        <w:rPr>
          <w:rStyle w:val="NoneA"/>
          <w:sz w:val="22"/>
          <w:szCs w:val="22"/>
        </w:rPr>
        <w:t xml:space="preserve"> in the UK, to form the Social and Liberal Democrats in 1988 (renamed Liberal Democrats in 1989)</w:t>
      </w:r>
      <w:r w:rsidR="00872D7F">
        <w:rPr>
          <w:rStyle w:val="NoneA"/>
          <w:sz w:val="22"/>
          <w:szCs w:val="22"/>
        </w:rPr>
        <w:t xml:space="preserve">. We </w:t>
      </w:r>
      <w:r w:rsidR="008D39F2">
        <w:rPr>
          <w:rStyle w:val="NoneA"/>
          <w:sz w:val="22"/>
          <w:szCs w:val="22"/>
        </w:rPr>
        <w:t>examine</w:t>
      </w:r>
      <w:r w:rsidR="00872D7F">
        <w:rPr>
          <w:rStyle w:val="NoneA"/>
          <w:sz w:val="22"/>
          <w:szCs w:val="22"/>
        </w:rPr>
        <w:t xml:space="preserve"> </w:t>
      </w:r>
      <w:r w:rsidR="008D39F2">
        <w:rPr>
          <w:rStyle w:val="NoneA"/>
          <w:sz w:val="22"/>
          <w:szCs w:val="22"/>
        </w:rPr>
        <w:t>how</w:t>
      </w:r>
      <w:r w:rsidR="00872D7F">
        <w:rPr>
          <w:rStyle w:val="NoneA"/>
          <w:sz w:val="22"/>
          <w:szCs w:val="22"/>
        </w:rPr>
        <w:t xml:space="preserve"> </w:t>
      </w:r>
      <w:r w:rsidR="00E11F41">
        <w:rPr>
          <w:rStyle w:val="NoneA"/>
          <w:sz w:val="22"/>
          <w:szCs w:val="22"/>
        </w:rPr>
        <w:t>the</w:t>
      </w:r>
      <w:r w:rsidR="00872D7F">
        <w:rPr>
          <w:rStyle w:val="NoneA"/>
          <w:sz w:val="22"/>
          <w:szCs w:val="22"/>
        </w:rPr>
        <w:t xml:space="preserve"> merger </w:t>
      </w:r>
      <w:r w:rsidR="00FF74DA">
        <w:rPr>
          <w:rStyle w:val="NoneA"/>
          <w:sz w:val="22"/>
          <w:szCs w:val="22"/>
        </w:rPr>
        <w:t>followed</w:t>
      </w:r>
      <w:r w:rsidR="00872D7F">
        <w:rPr>
          <w:rStyle w:val="NoneA"/>
          <w:sz w:val="22"/>
          <w:szCs w:val="22"/>
        </w:rPr>
        <w:t xml:space="preserve"> processes that deviated from </w:t>
      </w:r>
      <w:r w:rsidR="00AE4380">
        <w:rPr>
          <w:rStyle w:val="NoneA"/>
          <w:sz w:val="22"/>
          <w:szCs w:val="22"/>
        </w:rPr>
        <w:t>those</w:t>
      </w:r>
      <w:r w:rsidR="008C786C">
        <w:rPr>
          <w:rStyle w:val="NoneA"/>
          <w:sz w:val="22"/>
          <w:szCs w:val="22"/>
        </w:rPr>
        <w:t xml:space="preserve"> Lees et al.</w:t>
      </w:r>
      <w:r w:rsidR="00872D7F">
        <w:rPr>
          <w:rStyle w:val="NoneA"/>
          <w:sz w:val="22"/>
          <w:szCs w:val="22"/>
        </w:rPr>
        <w:t xml:space="preserve"> saw to be inherent to party mergers</w:t>
      </w:r>
      <w:r w:rsidR="007253BD">
        <w:rPr>
          <w:rStyle w:val="NoneA"/>
          <w:sz w:val="22"/>
          <w:szCs w:val="22"/>
        </w:rPr>
        <w:t xml:space="preserve"> – and </w:t>
      </w:r>
      <w:r w:rsidR="008927E2">
        <w:rPr>
          <w:rStyle w:val="NoneA"/>
          <w:sz w:val="22"/>
          <w:szCs w:val="22"/>
        </w:rPr>
        <w:t>how</w:t>
      </w:r>
      <w:r w:rsidR="007253BD">
        <w:rPr>
          <w:rStyle w:val="NoneA"/>
          <w:sz w:val="22"/>
          <w:szCs w:val="22"/>
        </w:rPr>
        <w:t xml:space="preserve"> trust failed to develop between party leaders</w:t>
      </w:r>
      <w:r w:rsidR="00872D7F">
        <w:rPr>
          <w:rStyle w:val="NoneA"/>
          <w:sz w:val="22"/>
          <w:szCs w:val="22"/>
        </w:rPr>
        <w:t xml:space="preserve">. </w:t>
      </w:r>
    </w:p>
    <w:p w14:paraId="714FFB9F" w14:textId="77777777" w:rsidR="00A83D4C" w:rsidRDefault="00A83D4C"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416279C6" w14:textId="4385F919" w:rsidR="00AE4380" w:rsidRDefault="005015D1"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Third, a</w:t>
      </w:r>
      <w:r w:rsidR="007253BD">
        <w:rPr>
          <w:rStyle w:val="NoneA"/>
          <w:sz w:val="22"/>
          <w:szCs w:val="22"/>
        </w:rPr>
        <w:t xml:space="preserve">nalysis of </w:t>
      </w:r>
      <w:r w:rsidR="00E85A87">
        <w:rPr>
          <w:rStyle w:val="NoneA"/>
          <w:sz w:val="22"/>
          <w:szCs w:val="22"/>
        </w:rPr>
        <w:t>an</w:t>
      </w:r>
      <w:r w:rsidR="007253BD">
        <w:rPr>
          <w:rStyle w:val="NoneA"/>
          <w:sz w:val="22"/>
          <w:szCs w:val="22"/>
        </w:rPr>
        <w:t xml:space="preserve"> </w:t>
      </w:r>
      <w:r w:rsidR="000B7879">
        <w:rPr>
          <w:rStyle w:val="NoneA"/>
          <w:sz w:val="22"/>
          <w:szCs w:val="22"/>
        </w:rPr>
        <w:t xml:space="preserve">apparently deviant </w:t>
      </w:r>
      <w:r w:rsidR="007253BD">
        <w:rPr>
          <w:rStyle w:val="NoneA"/>
          <w:sz w:val="22"/>
          <w:szCs w:val="22"/>
        </w:rPr>
        <w:t xml:space="preserve">case </w:t>
      </w:r>
      <w:r w:rsidR="00BC4FB8">
        <w:rPr>
          <w:rStyle w:val="NoneA"/>
          <w:sz w:val="22"/>
          <w:szCs w:val="22"/>
        </w:rPr>
        <w:t>helps us</w:t>
      </w:r>
      <w:r w:rsidR="007253BD">
        <w:rPr>
          <w:rStyle w:val="NoneA"/>
          <w:sz w:val="22"/>
          <w:szCs w:val="22"/>
        </w:rPr>
        <w:t xml:space="preserve"> to </w:t>
      </w:r>
      <w:r w:rsidR="00BC4FB8">
        <w:rPr>
          <w:rStyle w:val="NoneA"/>
          <w:sz w:val="22"/>
          <w:szCs w:val="22"/>
        </w:rPr>
        <w:t>contribute to the</w:t>
      </w:r>
      <w:r w:rsidR="007253BD">
        <w:rPr>
          <w:rStyle w:val="NoneA"/>
          <w:sz w:val="22"/>
          <w:szCs w:val="22"/>
        </w:rPr>
        <w:t xml:space="preserve"> theoret</w:t>
      </w:r>
      <w:r w:rsidR="00BC4FB8">
        <w:rPr>
          <w:rStyle w:val="NoneA"/>
          <w:sz w:val="22"/>
          <w:szCs w:val="22"/>
        </w:rPr>
        <w:t>ical understanding of mergers. We provide</w:t>
      </w:r>
      <w:r w:rsidR="001332C4">
        <w:rPr>
          <w:rStyle w:val="NoneA"/>
          <w:sz w:val="22"/>
          <w:szCs w:val="22"/>
        </w:rPr>
        <w:t xml:space="preserve"> a new typology </w:t>
      </w:r>
      <w:r w:rsidR="00872D7F">
        <w:rPr>
          <w:rStyle w:val="NoneA"/>
          <w:sz w:val="22"/>
          <w:szCs w:val="22"/>
        </w:rPr>
        <w:t xml:space="preserve">that can be used to understand </w:t>
      </w:r>
      <w:r w:rsidR="001332C4">
        <w:rPr>
          <w:rStyle w:val="NoneA"/>
          <w:sz w:val="22"/>
          <w:szCs w:val="22"/>
        </w:rPr>
        <w:t>merger processes</w:t>
      </w:r>
      <w:r w:rsidR="00872D7F">
        <w:rPr>
          <w:rStyle w:val="NoneA"/>
          <w:sz w:val="22"/>
          <w:szCs w:val="22"/>
        </w:rPr>
        <w:t xml:space="preserve">. </w:t>
      </w:r>
      <w:r w:rsidR="00BC4FB8">
        <w:rPr>
          <w:rStyle w:val="NoneA"/>
          <w:sz w:val="22"/>
          <w:szCs w:val="22"/>
        </w:rPr>
        <w:t>It</w:t>
      </w:r>
      <w:r w:rsidR="00574348">
        <w:rPr>
          <w:rStyle w:val="NoneA"/>
          <w:sz w:val="22"/>
          <w:szCs w:val="22"/>
        </w:rPr>
        <w:t xml:space="preserve"> points to the potential for </w:t>
      </w:r>
      <w:r w:rsidR="00993D28" w:rsidRPr="00AA06D1">
        <w:rPr>
          <w:rStyle w:val="NoneA"/>
          <w:sz w:val="22"/>
          <w:szCs w:val="22"/>
        </w:rPr>
        <w:t>variation t</w:t>
      </w:r>
      <w:r w:rsidR="00574348">
        <w:rPr>
          <w:rStyle w:val="NoneA"/>
          <w:sz w:val="22"/>
          <w:szCs w:val="22"/>
        </w:rPr>
        <w:t>o</w:t>
      </w:r>
      <w:r w:rsidR="00993D28" w:rsidRPr="00AA06D1">
        <w:rPr>
          <w:rStyle w:val="NoneA"/>
          <w:sz w:val="22"/>
          <w:szCs w:val="22"/>
        </w:rPr>
        <w:t xml:space="preserve"> exist in the processes by which parties merge. </w:t>
      </w:r>
      <w:r w:rsidR="00872D7F">
        <w:rPr>
          <w:rStyle w:val="NoneA"/>
          <w:sz w:val="22"/>
          <w:szCs w:val="22"/>
        </w:rPr>
        <w:t>We present expectations about why</w:t>
      </w:r>
      <w:r w:rsidR="00F0029E">
        <w:rPr>
          <w:rStyle w:val="NoneA"/>
          <w:sz w:val="22"/>
          <w:szCs w:val="22"/>
        </w:rPr>
        <w:t xml:space="preserve"> </w:t>
      </w:r>
      <w:r w:rsidR="00993D28">
        <w:rPr>
          <w:rStyle w:val="NoneA"/>
          <w:sz w:val="22"/>
          <w:szCs w:val="22"/>
        </w:rPr>
        <w:t>different</w:t>
      </w:r>
      <w:r w:rsidR="00F0029E">
        <w:rPr>
          <w:rStyle w:val="NoneA"/>
          <w:sz w:val="22"/>
          <w:szCs w:val="22"/>
        </w:rPr>
        <w:t xml:space="preserve"> types of merger processes </w:t>
      </w:r>
      <w:r w:rsidR="00993D28">
        <w:rPr>
          <w:rStyle w:val="NoneA"/>
          <w:sz w:val="22"/>
          <w:szCs w:val="22"/>
        </w:rPr>
        <w:t>unfold</w:t>
      </w:r>
      <w:r w:rsidR="00F0029E">
        <w:rPr>
          <w:rStyle w:val="NoneA"/>
          <w:sz w:val="22"/>
          <w:szCs w:val="22"/>
        </w:rPr>
        <w:t xml:space="preserve"> and consider their </w:t>
      </w:r>
      <w:r w:rsidR="00FF74DA">
        <w:rPr>
          <w:rStyle w:val="NoneA"/>
          <w:sz w:val="22"/>
          <w:szCs w:val="22"/>
        </w:rPr>
        <w:t>effects on merged parties</w:t>
      </w:r>
      <w:r w:rsidR="002A6DC6">
        <w:rPr>
          <w:rStyle w:val="NoneA"/>
          <w:sz w:val="22"/>
          <w:szCs w:val="22"/>
        </w:rPr>
        <w:t>.</w:t>
      </w:r>
      <w:r w:rsidR="00993D28" w:rsidRPr="00993D28">
        <w:rPr>
          <w:rStyle w:val="NoneA"/>
          <w:sz w:val="22"/>
          <w:szCs w:val="22"/>
        </w:rPr>
        <w:t xml:space="preserve"> </w:t>
      </w:r>
      <w:r w:rsidR="00004A66">
        <w:rPr>
          <w:rStyle w:val="NoneA"/>
          <w:sz w:val="22"/>
          <w:szCs w:val="22"/>
        </w:rPr>
        <w:t>We argue that while</w:t>
      </w:r>
      <w:r w:rsidR="002A6DC6">
        <w:rPr>
          <w:rStyle w:val="NoneA"/>
          <w:sz w:val="22"/>
          <w:szCs w:val="22"/>
        </w:rPr>
        <w:t xml:space="preserve"> the absence of trust between parties in public office</w:t>
      </w:r>
      <w:r w:rsidR="00FF74DA">
        <w:rPr>
          <w:rStyle w:val="NoneA"/>
          <w:sz w:val="22"/>
          <w:szCs w:val="22"/>
        </w:rPr>
        <w:t xml:space="preserve"> (and their leaders)</w:t>
      </w:r>
      <w:r w:rsidR="00004A66">
        <w:rPr>
          <w:rStyle w:val="NoneA"/>
          <w:sz w:val="22"/>
          <w:szCs w:val="22"/>
        </w:rPr>
        <w:t xml:space="preserve"> does not preclude mergers, in such cases we</w:t>
      </w:r>
      <w:r w:rsidR="002A6DC6">
        <w:rPr>
          <w:rStyle w:val="NoneA"/>
          <w:sz w:val="22"/>
          <w:szCs w:val="22"/>
        </w:rPr>
        <w:t xml:space="preserve"> </w:t>
      </w:r>
      <w:r w:rsidR="00FF74DA">
        <w:rPr>
          <w:rStyle w:val="NoneA"/>
          <w:sz w:val="22"/>
          <w:szCs w:val="22"/>
        </w:rPr>
        <w:t xml:space="preserve">can </w:t>
      </w:r>
      <w:r w:rsidR="002A6DC6">
        <w:rPr>
          <w:rStyle w:val="NoneA"/>
          <w:sz w:val="22"/>
          <w:szCs w:val="22"/>
        </w:rPr>
        <w:t xml:space="preserve">expect </w:t>
      </w:r>
      <w:r w:rsidR="00FF74DA">
        <w:rPr>
          <w:rStyle w:val="NoneA"/>
          <w:sz w:val="22"/>
          <w:szCs w:val="22"/>
        </w:rPr>
        <w:t>greater</w:t>
      </w:r>
      <w:r w:rsidR="002A6DC6">
        <w:rPr>
          <w:rStyle w:val="NoneA"/>
          <w:sz w:val="22"/>
          <w:szCs w:val="22"/>
        </w:rPr>
        <w:t xml:space="preserve"> formali</w:t>
      </w:r>
      <w:r w:rsidR="00A62D4A">
        <w:rPr>
          <w:rStyle w:val="NoneA"/>
          <w:sz w:val="22"/>
          <w:szCs w:val="22"/>
        </w:rPr>
        <w:t>s</w:t>
      </w:r>
      <w:r w:rsidR="002A6DC6">
        <w:rPr>
          <w:rStyle w:val="NoneA"/>
          <w:sz w:val="22"/>
          <w:szCs w:val="22"/>
        </w:rPr>
        <w:t xml:space="preserve">ation </w:t>
      </w:r>
      <w:r w:rsidR="00FF74DA">
        <w:rPr>
          <w:rStyle w:val="NoneA"/>
          <w:sz w:val="22"/>
          <w:szCs w:val="22"/>
        </w:rPr>
        <w:t>of</w:t>
      </w:r>
      <w:r w:rsidR="002A6DC6">
        <w:rPr>
          <w:rStyle w:val="NoneA"/>
          <w:sz w:val="22"/>
          <w:szCs w:val="22"/>
        </w:rPr>
        <w:t xml:space="preserve"> the merger process. </w:t>
      </w:r>
      <w:r w:rsidR="00E11F41">
        <w:rPr>
          <w:rStyle w:val="NoneA"/>
          <w:sz w:val="22"/>
          <w:szCs w:val="22"/>
        </w:rPr>
        <w:t>Our study</w:t>
      </w:r>
      <w:r w:rsidR="00A83D4C" w:rsidRPr="00AA06D1">
        <w:rPr>
          <w:rStyle w:val="NoneA"/>
          <w:sz w:val="22"/>
          <w:szCs w:val="22"/>
        </w:rPr>
        <w:t xml:space="preserve"> provides a </w:t>
      </w:r>
      <w:r w:rsidR="00E11F41">
        <w:rPr>
          <w:rStyle w:val="NoneA"/>
          <w:sz w:val="22"/>
          <w:szCs w:val="22"/>
        </w:rPr>
        <w:t xml:space="preserve">basis for </w:t>
      </w:r>
      <w:r w:rsidR="00FF74DA">
        <w:rPr>
          <w:rStyle w:val="NoneA"/>
          <w:sz w:val="22"/>
          <w:szCs w:val="22"/>
        </w:rPr>
        <w:t>future</w:t>
      </w:r>
      <w:r w:rsidR="00A83D4C" w:rsidRPr="00AA06D1">
        <w:rPr>
          <w:rStyle w:val="NoneA"/>
          <w:sz w:val="22"/>
          <w:szCs w:val="22"/>
        </w:rPr>
        <w:t xml:space="preserve"> research on merger processes</w:t>
      </w:r>
      <w:r w:rsidR="00780787">
        <w:rPr>
          <w:rStyle w:val="NoneA"/>
          <w:sz w:val="22"/>
          <w:szCs w:val="22"/>
        </w:rPr>
        <w:t xml:space="preserve"> </w:t>
      </w:r>
      <w:r w:rsidR="00A62D4A">
        <w:rPr>
          <w:rStyle w:val="NoneA"/>
          <w:sz w:val="22"/>
          <w:szCs w:val="22"/>
        </w:rPr>
        <w:t>and</w:t>
      </w:r>
      <w:r w:rsidR="00780787">
        <w:rPr>
          <w:rStyle w:val="NoneA"/>
          <w:sz w:val="22"/>
          <w:szCs w:val="22"/>
        </w:rPr>
        <w:t xml:space="preserve"> is relevant beyond political parties to other political </w:t>
      </w:r>
      <w:r w:rsidR="00780787">
        <w:rPr>
          <w:rStyle w:val="NoneA"/>
          <w:sz w:val="22"/>
          <w:szCs w:val="22"/>
        </w:rPr>
        <w:lastRenderedPageBreak/>
        <w:t xml:space="preserve">organisations including interest groups </w:t>
      </w:r>
      <w:r w:rsidR="00BA578C">
        <w:rPr>
          <w:rStyle w:val="NoneA"/>
          <w:sz w:val="22"/>
          <w:szCs w:val="22"/>
        </w:rPr>
        <w:t>and</w:t>
      </w:r>
      <w:r w:rsidR="00780787">
        <w:rPr>
          <w:rStyle w:val="NoneA"/>
          <w:sz w:val="22"/>
          <w:szCs w:val="22"/>
        </w:rPr>
        <w:t xml:space="preserve"> international organisations. </w:t>
      </w:r>
    </w:p>
    <w:p w14:paraId="75BF5A83" w14:textId="77777777" w:rsidR="00A83D4C" w:rsidRDefault="00A83D4C"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5B9D0C3C" w14:textId="297AB1A2" w:rsidR="00C361F1" w:rsidRDefault="009D600E"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 xml:space="preserve">We have </w:t>
      </w:r>
      <w:r w:rsidR="00BE38A4">
        <w:rPr>
          <w:rStyle w:val="NoneA"/>
          <w:sz w:val="22"/>
          <w:szCs w:val="22"/>
        </w:rPr>
        <w:t>further reasons for analys</w:t>
      </w:r>
      <w:r w:rsidR="00A83D4C">
        <w:rPr>
          <w:rStyle w:val="NoneA"/>
          <w:sz w:val="22"/>
          <w:szCs w:val="22"/>
        </w:rPr>
        <w:t xml:space="preserve">ing </w:t>
      </w:r>
      <w:r w:rsidR="00F20855">
        <w:rPr>
          <w:rStyle w:val="NoneA"/>
          <w:sz w:val="22"/>
          <w:szCs w:val="22"/>
        </w:rPr>
        <w:t xml:space="preserve">the </w:t>
      </w:r>
      <w:r>
        <w:rPr>
          <w:rStyle w:val="NoneA"/>
          <w:sz w:val="22"/>
          <w:szCs w:val="22"/>
        </w:rPr>
        <w:t>formation of the Liberal Democrat</w:t>
      </w:r>
      <w:r w:rsidR="00F20855">
        <w:rPr>
          <w:rStyle w:val="NoneA"/>
          <w:sz w:val="22"/>
          <w:szCs w:val="22"/>
        </w:rPr>
        <w:t>s. It</w:t>
      </w:r>
      <w:r>
        <w:rPr>
          <w:rStyle w:val="NoneA"/>
          <w:sz w:val="22"/>
          <w:szCs w:val="22"/>
        </w:rPr>
        <w:t xml:space="preserve"> had a profound impact on UK politics</w:t>
      </w:r>
      <w:r w:rsidR="00F20855">
        <w:rPr>
          <w:rStyle w:val="NoneA"/>
          <w:sz w:val="22"/>
          <w:szCs w:val="22"/>
        </w:rPr>
        <w:t xml:space="preserve"> which</w:t>
      </w:r>
      <w:r>
        <w:rPr>
          <w:rStyle w:val="NoneA"/>
          <w:sz w:val="22"/>
          <w:szCs w:val="22"/>
        </w:rPr>
        <w:t xml:space="preserve"> contributed to weakening the UK’s two</w:t>
      </w:r>
      <w:r w:rsidR="00A83D4C">
        <w:rPr>
          <w:rStyle w:val="NoneA"/>
          <w:sz w:val="22"/>
          <w:szCs w:val="22"/>
        </w:rPr>
        <w:t>-</w:t>
      </w:r>
      <w:r w:rsidR="008927E2">
        <w:rPr>
          <w:rStyle w:val="NoneA"/>
          <w:sz w:val="22"/>
          <w:szCs w:val="22"/>
        </w:rPr>
        <w:t>party system</w:t>
      </w:r>
      <w:r w:rsidR="001D2237">
        <w:rPr>
          <w:rStyle w:val="NoneA"/>
          <w:sz w:val="22"/>
          <w:szCs w:val="22"/>
        </w:rPr>
        <w:t>. I</w:t>
      </w:r>
      <w:r w:rsidR="00377868">
        <w:rPr>
          <w:rStyle w:val="NoneA"/>
          <w:sz w:val="22"/>
          <w:szCs w:val="22"/>
        </w:rPr>
        <w:t xml:space="preserve">t </w:t>
      </w:r>
      <w:r w:rsidR="001D2237">
        <w:rPr>
          <w:rStyle w:val="NoneA"/>
          <w:sz w:val="22"/>
          <w:szCs w:val="22"/>
        </w:rPr>
        <w:t xml:space="preserve">also </w:t>
      </w:r>
      <w:r>
        <w:rPr>
          <w:rStyle w:val="NoneA"/>
          <w:sz w:val="22"/>
          <w:szCs w:val="22"/>
        </w:rPr>
        <w:t xml:space="preserve">participated in a rare coalition government with the Conservative Party in 2010. </w:t>
      </w:r>
      <w:r>
        <w:rPr>
          <w:rStyle w:val="NoneA"/>
          <w:color w:val="141414"/>
          <w:sz w:val="22"/>
          <w:szCs w:val="22"/>
        </w:rPr>
        <w:t xml:space="preserve">Political scientists have analysed the attitudes of Liberal Democrat voters and activists </w:t>
      </w:r>
      <w:r>
        <w:rPr>
          <w:rStyle w:val="NoneA"/>
          <w:sz w:val="22"/>
          <w:szCs w:val="22"/>
        </w:rPr>
        <w:t>(Whiteley et al.</w:t>
      </w:r>
      <w:r w:rsidR="00595A9F">
        <w:rPr>
          <w:rStyle w:val="NoneA"/>
          <w:sz w:val="22"/>
          <w:szCs w:val="22"/>
        </w:rPr>
        <w:t>,</w:t>
      </w:r>
      <w:r>
        <w:rPr>
          <w:rStyle w:val="NoneA"/>
          <w:sz w:val="22"/>
          <w:szCs w:val="22"/>
        </w:rPr>
        <w:t xml:space="preserve"> 2006) and its intra-party tensions (Sanderson-Nash, 2011). </w:t>
      </w:r>
      <w:r w:rsidR="000C3DA6">
        <w:rPr>
          <w:rStyle w:val="NoneA"/>
          <w:sz w:val="22"/>
          <w:szCs w:val="22"/>
        </w:rPr>
        <w:t>A</w:t>
      </w:r>
      <w:r w:rsidR="007253BD">
        <w:rPr>
          <w:rStyle w:val="NoneA"/>
          <w:sz w:val="22"/>
          <w:szCs w:val="22"/>
        </w:rPr>
        <w:t xml:space="preserve">nalysis of the </w:t>
      </w:r>
      <w:r>
        <w:rPr>
          <w:rStyle w:val="NoneA"/>
          <w:sz w:val="22"/>
          <w:szCs w:val="22"/>
        </w:rPr>
        <w:t>merger tha</w:t>
      </w:r>
      <w:r w:rsidR="00377868">
        <w:rPr>
          <w:rStyle w:val="NoneA"/>
          <w:sz w:val="22"/>
          <w:szCs w:val="22"/>
        </w:rPr>
        <w:t xml:space="preserve">t formed the Liberal Democrats </w:t>
      </w:r>
      <w:r>
        <w:rPr>
          <w:rStyle w:val="NoneA"/>
          <w:sz w:val="22"/>
          <w:szCs w:val="22"/>
        </w:rPr>
        <w:t xml:space="preserve">has </w:t>
      </w:r>
      <w:r w:rsidR="001D2237">
        <w:rPr>
          <w:rStyle w:val="NoneA"/>
          <w:sz w:val="22"/>
          <w:szCs w:val="22"/>
        </w:rPr>
        <w:t xml:space="preserve">though </w:t>
      </w:r>
      <w:r>
        <w:rPr>
          <w:rStyle w:val="NoneA"/>
          <w:sz w:val="22"/>
          <w:szCs w:val="22"/>
        </w:rPr>
        <w:t xml:space="preserve">been restricted to historical accounts (Douglas, 2005; Crewe and King 1995) or written by party activists and politicians (Meadowcroft 1998, Beith 1998). The lack of theoretically-informed analysis is problematic given the long-term implications mergers </w:t>
      </w:r>
      <w:r w:rsidR="00643E72">
        <w:rPr>
          <w:rStyle w:val="NoneA"/>
          <w:sz w:val="22"/>
          <w:szCs w:val="22"/>
        </w:rPr>
        <w:t xml:space="preserve">can </w:t>
      </w:r>
      <w:r>
        <w:rPr>
          <w:rStyle w:val="NoneA"/>
          <w:sz w:val="22"/>
          <w:szCs w:val="22"/>
        </w:rPr>
        <w:t>have for issues of ideology, institutional culture a</w:t>
      </w:r>
      <w:r w:rsidR="00FF1AB5">
        <w:rPr>
          <w:rStyle w:val="NoneA"/>
          <w:sz w:val="22"/>
          <w:szCs w:val="22"/>
        </w:rPr>
        <w:t>nd allegiance (Lees et al.</w:t>
      </w:r>
      <w:r w:rsidR="00595A9F">
        <w:rPr>
          <w:rStyle w:val="NoneA"/>
          <w:sz w:val="22"/>
          <w:szCs w:val="22"/>
        </w:rPr>
        <w:t>,</w:t>
      </w:r>
      <w:r w:rsidR="00FF1AB5">
        <w:rPr>
          <w:rStyle w:val="NoneA"/>
          <w:sz w:val="22"/>
          <w:szCs w:val="22"/>
        </w:rPr>
        <w:t xml:space="preserve"> 2010:</w:t>
      </w:r>
      <w:r>
        <w:rPr>
          <w:rStyle w:val="NoneA"/>
          <w:sz w:val="22"/>
          <w:szCs w:val="22"/>
        </w:rPr>
        <w:t xml:space="preserve"> 1301), and thus the development of the Liberal Democrats. </w:t>
      </w:r>
    </w:p>
    <w:p w14:paraId="7815ADB2" w14:textId="77777777" w:rsidR="00C361F1" w:rsidRDefault="00C361F1"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52C1F1AD" w14:textId="5E1ABF65" w:rsidR="00755039" w:rsidRDefault="009D600E"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 xml:space="preserve">The article is structured as follows. First, we </w:t>
      </w:r>
      <w:r w:rsidR="00574348">
        <w:rPr>
          <w:rStyle w:val="NoneA"/>
          <w:sz w:val="22"/>
          <w:szCs w:val="22"/>
        </w:rPr>
        <w:t>examine</w:t>
      </w:r>
      <w:r>
        <w:rPr>
          <w:rStyle w:val="NoneA"/>
          <w:sz w:val="22"/>
          <w:szCs w:val="22"/>
        </w:rPr>
        <w:t xml:space="preserve"> the existing theoretical literature on </w:t>
      </w:r>
      <w:r w:rsidR="00E70FD8">
        <w:rPr>
          <w:rStyle w:val="NoneA"/>
          <w:sz w:val="22"/>
          <w:szCs w:val="22"/>
        </w:rPr>
        <w:t xml:space="preserve">merger </w:t>
      </w:r>
      <w:r>
        <w:rPr>
          <w:rStyle w:val="NoneA"/>
          <w:i/>
          <w:iCs/>
          <w:sz w:val="22"/>
          <w:szCs w:val="22"/>
          <w:lang w:val="pt-PT"/>
        </w:rPr>
        <w:t>processes</w:t>
      </w:r>
      <w:r>
        <w:rPr>
          <w:rStyle w:val="NoneA"/>
          <w:sz w:val="22"/>
          <w:szCs w:val="22"/>
        </w:rPr>
        <w:t xml:space="preserve">, with specific reference to </w:t>
      </w:r>
      <w:r w:rsidR="00FF74DA">
        <w:rPr>
          <w:rStyle w:val="NoneA"/>
          <w:sz w:val="22"/>
          <w:szCs w:val="22"/>
        </w:rPr>
        <w:t>research</w:t>
      </w:r>
      <w:r w:rsidR="00505795">
        <w:rPr>
          <w:rStyle w:val="NoneA"/>
          <w:sz w:val="22"/>
          <w:szCs w:val="22"/>
        </w:rPr>
        <w:t xml:space="preserve"> by</w:t>
      </w:r>
      <w:r w:rsidR="00505795" w:rsidDel="00505795">
        <w:rPr>
          <w:rStyle w:val="NoneA"/>
          <w:sz w:val="22"/>
          <w:szCs w:val="22"/>
        </w:rPr>
        <w:t xml:space="preserve"> </w:t>
      </w:r>
      <w:r>
        <w:rPr>
          <w:rStyle w:val="NoneA"/>
          <w:sz w:val="22"/>
          <w:szCs w:val="22"/>
        </w:rPr>
        <w:t>Lees et al. (2010). We draw on the</w:t>
      </w:r>
      <w:r w:rsidR="00BE38A4">
        <w:rPr>
          <w:rStyle w:val="NoneA"/>
          <w:sz w:val="22"/>
          <w:szCs w:val="22"/>
        </w:rPr>
        <w:t xml:space="preserve"> wider literature on the organis</w:t>
      </w:r>
      <w:r>
        <w:rPr>
          <w:rStyle w:val="NoneA"/>
          <w:sz w:val="22"/>
          <w:szCs w:val="22"/>
        </w:rPr>
        <w:t xml:space="preserve">ation of political parties to </w:t>
      </w:r>
      <w:r w:rsidR="00546F73">
        <w:rPr>
          <w:rStyle w:val="NoneA"/>
          <w:sz w:val="22"/>
          <w:szCs w:val="22"/>
        </w:rPr>
        <w:t>revise the</w:t>
      </w:r>
      <w:r w:rsidR="00FF74DA">
        <w:rPr>
          <w:rStyle w:val="NoneA"/>
          <w:sz w:val="22"/>
          <w:szCs w:val="22"/>
        </w:rPr>
        <w:t>ir</w:t>
      </w:r>
      <w:r w:rsidR="00546F73">
        <w:rPr>
          <w:rStyle w:val="NoneA"/>
          <w:sz w:val="22"/>
          <w:szCs w:val="22"/>
        </w:rPr>
        <w:t xml:space="preserve"> framework</w:t>
      </w:r>
      <w:r w:rsidR="00505795">
        <w:rPr>
          <w:rStyle w:val="NoneA"/>
          <w:sz w:val="22"/>
          <w:szCs w:val="22"/>
        </w:rPr>
        <w:t xml:space="preserve"> </w:t>
      </w:r>
      <w:r w:rsidR="00705723">
        <w:rPr>
          <w:rStyle w:val="NoneA"/>
          <w:sz w:val="22"/>
          <w:szCs w:val="22"/>
        </w:rPr>
        <w:t>to</w:t>
      </w:r>
      <w:r w:rsidR="00505795">
        <w:rPr>
          <w:rStyle w:val="NoneA"/>
          <w:sz w:val="22"/>
          <w:szCs w:val="22"/>
        </w:rPr>
        <w:t xml:space="preserve"> </w:t>
      </w:r>
      <w:r w:rsidR="00546F73">
        <w:rPr>
          <w:rStyle w:val="NoneA"/>
          <w:sz w:val="22"/>
          <w:szCs w:val="22"/>
        </w:rPr>
        <w:t xml:space="preserve">account for </w:t>
      </w:r>
      <w:r w:rsidR="00574348">
        <w:rPr>
          <w:rStyle w:val="NoneA"/>
          <w:sz w:val="22"/>
          <w:szCs w:val="22"/>
        </w:rPr>
        <w:t xml:space="preserve">the significance of </w:t>
      </w:r>
      <w:r w:rsidR="00546F73">
        <w:rPr>
          <w:rStyle w:val="NoneA"/>
          <w:sz w:val="22"/>
          <w:szCs w:val="22"/>
        </w:rPr>
        <w:t xml:space="preserve">actors beyond the leadership. </w:t>
      </w:r>
      <w:r>
        <w:rPr>
          <w:rStyle w:val="NoneA"/>
          <w:sz w:val="22"/>
          <w:szCs w:val="22"/>
        </w:rPr>
        <w:t xml:space="preserve"> </w:t>
      </w:r>
      <w:r w:rsidR="00574348">
        <w:rPr>
          <w:rStyle w:val="NoneA"/>
          <w:sz w:val="22"/>
          <w:szCs w:val="22"/>
        </w:rPr>
        <w:t xml:space="preserve">Second, we outline the </w:t>
      </w:r>
      <w:r>
        <w:rPr>
          <w:rStyle w:val="NoneA"/>
          <w:sz w:val="22"/>
          <w:szCs w:val="22"/>
        </w:rPr>
        <w:t>context behind the formation of the Liberal Democrats</w:t>
      </w:r>
      <w:r w:rsidR="00546F73">
        <w:rPr>
          <w:rStyle w:val="NoneA"/>
          <w:sz w:val="22"/>
          <w:szCs w:val="22"/>
        </w:rPr>
        <w:t xml:space="preserve"> and </w:t>
      </w:r>
      <w:r w:rsidR="00574348">
        <w:rPr>
          <w:rStyle w:val="NoneA"/>
          <w:sz w:val="22"/>
          <w:szCs w:val="22"/>
        </w:rPr>
        <w:t>use</w:t>
      </w:r>
      <w:r w:rsidR="00546F73">
        <w:rPr>
          <w:rStyle w:val="NoneA"/>
          <w:sz w:val="22"/>
          <w:szCs w:val="22"/>
        </w:rPr>
        <w:t xml:space="preserve"> process tracing (following George and Bennett 2005) </w:t>
      </w:r>
      <w:r w:rsidR="00E70FD8">
        <w:rPr>
          <w:rStyle w:val="NoneA"/>
          <w:sz w:val="22"/>
          <w:szCs w:val="22"/>
        </w:rPr>
        <w:t>to</w:t>
      </w:r>
      <w:r w:rsidR="00546F73">
        <w:rPr>
          <w:rStyle w:val="NoneA"/>
          <w:sz w:val="22"/>
          <w:szCs w:val="22"/>
        </w:rPr>
        <w:t xml:space="preserve"> examine the sequencing of </w:t>
      </w:r>
      <w:r w:rsidR="00BC4FB8">
        <w:rPr>
          <w:rStyle w:val="NoneA"/>
          <w:sz w:val="22"/>
          <w:szCs w:val="22"/>
        </w:rPr>
        <w:t>the merger</w:t>
      </w:r>
      <w:r w:rsidR="00E70FD8">
        <w:rPr>
          <w:rStyle w:val="NoneA"/>
          <w:sz w:val="22"/>
          <w:szCs w:val="22"/>
        </w:rPr>
        <w:t xml:space="preserve">. </w:t>
      </w:r>
      <w:r w:rsidR="00574348">
        <w:rPr>
          <w:rStyle w:val="NoneA"/>
          <w:sz w:val="22"/>
          <w:szCs w:val="22"/>
        </w:rPr>
        <w:t>We</w:t>
      </w:r>
      <w:r w:rsidR="00546F73">
        <w:rPr>
          <w:rStyle w:val="NoneA"/>
          <w:sz w:val="22"/>
          <w:szCs w:val="22"/>
        </w:rPr>
        <w:t xml:space="preserve"> </w:t>
      </w:r>
      <w:r w:rsidR="00E70FD8">
        <w:rPr>
          <w:rStyle w:val="NoneA"/>
          <w:sz w:val="22"/>
          <w:szCs w:val="22"/>
        </w:rPr>
        <w:t>s</w:t>
      </w:r>
      <w:r w:rsidR="00546F73">
        <w:rPr>
          <w:rStyle w:val="NoneA"/>
          <w:sz w:val="22"/>
          <w:szCs w:val="22"/>
        </w:rPr>
        <w:t xml:space="preserve">how </w:t>
      </w:r>
      <w:r w:rsidR="00E70FD8">
        <w:rPr>
          <w:rStyle w:val="NoneA"/>
          <w:sz w:val="22"/>
          <w:szCs w:val="22"/>
        </w:rPr>
        <w:t xml:space="preserve">that the </w:t>
      </w:r>
      <w:r w:rsidR="00EC42B1">
        <w:rPr>
          <w:rStyle w:val="NoneA"/>
          <w:sz w:val="22"/>
          <w:szCs w:val="22"/>
        </w:rPr>
        <w:t>generalis</w:t>
      </w:r>
      <w:r w:rsidR="00546F73">
        <w:rPr>
          <w:rStyle w:val="NoneA"/>
          <w:sz w:val="22"/>
          <w:szCs w:val="22"/>
        </w:rPr>
        <w:t xml:space="preserve">able qualities of mergers </w:t>
      </w:r>
      <w:r w:rsidR="00546F73">
        <w:rPr>
          <w:rStyle w:val="NoneA"/>
          <w:i/>
          <w:iCs/>
          <w:sz w:val="22"/>
          <w:szCs w:val="22"/>
          <w:lang w:val="it-IT"/>
        </w:rPr>
        <w:t>qua</w:t>
      </w:r>
      <w:r w:rsidR="00546F73">
        <w:rPr>
          <w:rStyle w:val="NoneA"/>
          <w:sz w:val="22"/>
          <w:szCs w:val="22"/>
        </w:rPr>
        <w:t xml:space="preserve"> mergers Lees et al. identified as underpinning successful mergers are absent in this case</w:t>
      </w:r>
      <w:r w:rsidR="00755039">
        <w:rPr>
          <w:rStyle w:val="NoneA"/>
          <w:sz w:val="22"/>
          <w:szCs w:val="22"/>
        </w:rPr>
        <w:t xml:space="preserve">. </w:t>
      </w:r>
      <w:r w:rsidR="00E35A89">
        <w:rPr>
          <w:rStyle w:val="NoneA"/>
          <w:sz w:val="22"/>
          <w:szCs w:val="22"/>
        </w:rPr>
        <w:t xml:space="preserve">The merger is analysed </w:t>
      </w:r>
      <w:r>
        <w:rPr>
          <w:rStyle w:val="NoneA"/>
          <w:sz w:val="22"/>
          <w:szCs w:val="22"/>
        </w:rPr>
        <w:t xml:space="preserve">by drawing on party documents, archives, the secondary literature and biographical accounts of key actors </w:t>
      </w:r>
      <w:r w:rsidR="00BC4FB8">
        <w:rPr>
          <w:rStyle w:val="NoneA"/>
          <w:sz w:val="22"/>
          <w:szCs w:val="22"/>
        </w:rPr>
        <w:t>in</w:t>
      </w:r>
      <w:r w:rsidR="003A0821">
        <w:rPr>
          <w:rStyle w:val="NoneA"/>
          <w:sz w:val="22"/>
          <w:szCs w:val="22"/>
        </w:rPr>
        <w:t xml:space="preserve"> the merger</w:t>
      </w:r>
      <w:r>
        <w:rPr>
          <w:rStyle w:val="NoneA"/>
          <w:sz w:val="22"/>
          <w:szCs w:val="22"/>
        </w:rPr>
        <w:t xml:space="preserve">. </w:t>
      </w:r>
      <w:r w:rsidR="00E35A89">
        <w:rPr>
          <w:rStyle w:val="NoneA"/>
          <w:sz w:val="22"/>
          <w:szCs w:val="22"/>
        </w:rPr>
        <w:t>We end</w:t>
      </w:r>
      <w:r w:rsidR="00755039">
        <w:rPr>
          <w:rStyle w:val="NoneA"/>
          <w:sz w:val="22"/>
          <w:szCs w:val="22"/>
        </w:rPr>
        <w:t xml:space="preserve"> by</w:t>
      </w:r>
      <w:r w:rsidR="00241964">
        <w:rPr>
          <w:rStyle w:val="NoneA"/>
          <w:sz w:val="22"/>
          <w:szCs w:val="22"/>
        </w:rPr>
        <w:t xml:space="preserve"> discussing </w:t>
      </w:r>
      <w:r w:rsidR="00E35A89">
        <w:rPr>
          <w:rStyle w:val="NoneA"/>
          <w:sz w:val="22"/>
          <w:szCs w:val="22"/>
        </w:rPr>
        <w:t>the</w:t>
      </w:r>
      <w:r w:rsidR="00241964">
        <w:rPr>
          <w:rStyle w:val="NoneA"/>
          <w:sz w:val="22"/>
          <w:szCs w:val="22"/>
        </w:rPr>
        <w:t xml:space="preserve"> findings and presenting </w:t>
      </w:r>
      <w:r w:rsidR="00A7219A">
        <w:rPr>
          <w:rStyle w:val="NoneA"/>
          <w:sz w:val="22"/>
          <w:szCs w:val="22"/>
        </w:rPr>
        <w:t>a</w:t>
      </w:r>
      <w:r w:rsidR="00241964">
        <w:rPr>
          <w:rStyle w:val="NoneA"/>
          <w:sz w:val="22"/>
          <w:szCs w:val="22"/>
        </w:rPr>
        <w:t xml:space="preserve"> typology of merger processes. </w:t>
      </w:r>
    </w:p>
    <w:p w14:paraId="28B87627" w14:textId="77777777" w:rsidR="00E20AC2" w:rsidRDefault="00E20AC2"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52E2B2CC" w14:textId="6FF9FC15" w:rsidR="00C361F1" w:rsidRDefault="009D600E"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Style w:val="NoneA"/>
          <w:b/>
          <w:bCs/>
          <w:color w:val="1A1A1A"/>
          <w:sz w:val="22"/>
          <w:szCs w:val="22"/>
        </w:rPr>
      </w:pPr>
      <w:r>
        <w:rPr>
          <w:rStyle w:val="NoneA"/>
          <w:b/>
          <w:bCs/>
          <w:color w:val="1A1A1A"/>
          <w:sz w:val="22"/>
          <w:szCs w:val="22"/>
        </w:rPr>
        <w:t>Theories of merger process</w:t>
      </w:r>
    </w:p>
    <w:p w14:paraId="5DF23112" w14:textId="62FD6EAA" w:rsidR="00C361F1" w:rsidRDefault="009D600E"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In order to explain the processes common to party mergers, Lees e</w:t>
      </w:r>
      <w:r w:rsidR="00E27019">
        <w:rPr>
          <w:rStyle w:val="NoneA"/>
          <w:sz w:val="22"/>
          <w:szCs w:val="22"/>
        </w:rPr>
        <w:t>t al. (2010) draw on the organis</w:t>
      </w:r>
      <w:r>
        <w:rPr>
          <w:rStyle w:val="NoneA"/>
          <w:sz w:val="22"/>
          <w:szCs w:val="22"/>
        </w:rPr>
        <w:t>ational studies literature (</w:t>
      </w:r>
      <w:r w:rsidR="00643E72">
        <w:rPr>
          <w:rStyle w:val="NoneA"/>
          <w:sz w:val="22"/>
          <w:szCs w:val="22"/>
        </w:rPr>
        <w:t xml:space="preserve">including </w:t>
      </w:r>
      <w:r w:rsidR="00A7219A">
        <w:rPr>
          <w:rStyle w:val="NoneA"/>
          <w:sz w:val="22"/>
          <w:szCs w:val="22"/>
        </w:rPr>
        <w:t xml:space="preserve">Schoorman et al., </w:t>
      </w:r>
      <w:r>
        <w:rPr>
          <w:rStyle w:val="NoneA"/>
          <w:sz w:val="22"/>
          <w:szCs w:val="22"/>
        </w:rPr>
        <w:t>1996</w:t>
      </w:r>
      <w:r w:rsidR="00A37DD0">
        <w:rPr>
          <w:rStyle w:val="NoneA"/>
          <w:sz w:val="22"/>
          <w:szCs w:val="22"/>
        </w:rPr>
        <w:t>, 2007</w:t>
      </w:r>
      <w:r w:rsidR="00A7219A">
        <w:rPr>
          <w:rStyle w:val="NoneA"/>
          <w:sz w:val="22"/>
          <w:szCs w:val="22"/>
        </w:rPr>
        <w:t xml:space="preserve"> and Serva et al., 2005</w:t>
      </w:r>
      <w:r>
        <w:rPr>
          <w:rStyle w:val="NoneA"/>
          <w:sz w:val="22"/>
          <w:szCs w:val="22"/>
        </w:rPr>
        <w:t xml:space="preserve">). </w:t>
      </w:r>
      <w:r w:rsidR="00E35A89">
        <w:rPr>
          <w:rStyle w:val="NoneA"/>
          <w:sz w:val="22"/>
          <w:szCs w:val="22"/>
        </w:rPr>
        <w:t>Such studies</w:t>
      </w:r>
      <w:r>
        <w:rPr>
          <w:rStyle w:val="NoneA"/>
          <w:sz w:val="22"/>
          <w:szCs w:val="22"/>
        </w:rPr>
        <w:t xml:space="preserve"> highlight the importance of reliable channels of co-operation, including phenomena such as group identity and trust as ‘potent forces in making or breaking potential mergers’ (Neck and Manz 1994). Trust-building has been shown to limit room for interagency turf disputes and </w:t>
      </w:r>
      <w:r w:rsidR="008D39F2">
        <w:rPr>
          <w:rStyle w:val="NoneA"/>
          <w:sz w:val="22"/>
          <w:szCs w:val="22"/>
        </w:rPr>
        <w:t>to narrow</w:t>
      </w:r>
      <w:r>
        <w:rPr>
          <w:rStyle w:val="NoneA"/>
          <w:sz w:val="22"/>
          <w:szCs w:val="22"/>
        </w:rPr>
        <w:t xml:space="preserve"> the range of policy areas being discussed (Spreitzer and Mishra 2002). </w:t>
      </w:r>
    </w:p>
    <w:p w14:paraId="2F516E22" w14:textId="77777777" w:rsidR="00C361F1" w:rsidRDefault="00C361F1"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66F8F236" w14:textId="432D74E3" w:rsidR="00CF5273" w:rsidRDefault="009D600E"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Lees et al.</w:t>
      </w:r>
      <w:r w:rsidR="00574348">
        <w:rPr>
          <w:rStyle w:val="NoneA"/>
          <w:sz w:val="22"/>
          <w:szCs w:val="22"/>
        </w:rPr>
        <w:t xml:space="preserve"> </w:t>
      </w:r>
      <w:r>
        <w:rPr>
          <w:rStyle w:val="NoneA"/>
          <w:sz w:val="22"/>
          <w:szCs w:val="22"/>
        </w:rPr>
        <w:t xml:space="preserve">build on Mayer et al.’s </w:t>
      </w:r>
      <w:r w:rsidR="00574348">
        <w:rPr>
          <w:rStyle w:val="NoneA"/>
          <w:sz w:val="22"/>
          <w:szCs w:val="22"/>
        </w:rPr>
        <w:t xml:space="preserve">(1995: 712) </w:t>
      </w:r>
      <w:r>
        <w:rPr>
          <w:rStyle w:val="NoneA"/>
          <w:sz w:val="22"/>
          <w:szCs w:val="22"/>
        </w:rPr>
        <w:t xml:space="preserve">definition of trust as ‘the willingness of a party [group] to be vulnerable to the actions of another party based on the assumption that it will perform a particular action important to the trustor, irrespective of the ability to monitor or control that party’. In relation to political parties they argue </w:t>
      </w:r>
      <w:r w:rsidR="00317E18">
        <w:rPr>
          <w:rStyle w:val="NoneA"/>
          <w:sz w:val="22"/>
          <w:szCs w:val="22"/>
        </w:rPr>
        <w:t>such steps</w:t>
      </w:r>
      <w:r>
        <w:rPr>
          <w:rStyle w:val="NoneA"/>
          <w:sz w:val="22"/>
          <w:szCs w:val="22"/>
        </w:rPr>
        <w:t xml:space="preserve"> might mean opening up candidate selection processes, embarking on a policy review, or re-writing a party constitution. Their framework makes the important distinction between ‘mutual’ trust and ‘</w:t>
      </w:r>
      <w:r>
        <w:rPr>
          <w:rStyle w:val="NoneA"/>
          <w:sz w:val="22"/>
          <w:szCs w:val="22"/>
          <w:lang w:val="it-IT"/>
        </w:rPr>
        <w:t>reciprocal</w:t>
      </w:r>
      <w:r>
        <w:rPr>
          <w:rStyle w:val="NoneA"/>
          <w:sz w:val="22"/>
          <w:szCs w:val="22"/>
        </w:rPr>
        <w:t xml:space="preserve">’ trust. The former is complementary but static. The latter, in contrast, is the product of an exchange relationship in which behaviour is observed and attitudes and </w:t>
      </w:r>
      <w:r>
        <w:rPr>
          <w:rStyle w:val="NoneA"/>
          <w:sz w:val="22"/>
          <w:szCs w:val="22"/>
        </w:rPr>
        <w:lastRenderedPageBreak/>
        <w:t>future strategic action adjusted as a result of an iterative process (Lees et al</w:t>
      </w:r>
      <w:r w:rsidR="00574348">
        <w:rPr>
          <w:rStyle w:val="NoneA"/>
          <w:sz w:val="22"/>
          <w:szCs w:val="22"/>
        </w:rPr>
        <w:t>.</w:t>
      </w:r>
      <w:r w:rsidR="009A172B">
        <w:rPr>
          <w:rStyle w:val="NoneA"/>
          <w:sz w:val="22"/>
          <w:szCs w:val="22"/>
        </w:rPr>
        <w:t>,</w:t>
      </w:r>
      <w:r>
        <w:rPr>
          <w:rStyle w:val="NoneA"/>
          <w:sz w:val="22"/>
          <w:szCs w:val="22"/>
        </w:rPr>
        <w:t xml:space="preserve"> 2010: 1302). </w:t>
      </w:r>
      <w:r w:rsidR="00CF5273">
        <w:rPr>
          <w:rStyle w:val="NoneA"/>
          <w:sz w:val="22"/>
          <w:szCs w:val="22"/>
        </w:rPr>
        <w:t xml:space="preserve"> They argue that thoughtful institutional design can provide a benign environment and opportunities for </w:t>
      </w:r>
      <w:r w:rsidR="00CF5273">
        <w:rPr>
          <w:rStyle w:val="NoneA"/>
          <w:i/>
          <w:iCs/>
          <w:sz w:val="22"/>
          <w:szCs w:val="22"/>
        </w:rPr>
        <w:t>risk-taking</w:t>
      </w:r>
      <w:r w:rsidR="00CF5273">
        <w:rPr>
          <w:rStyle w:val="NoneA"/>
          <w:sz w:val="22"/>
          <w:szCs w:val="22"/>
        </w:rPr>
        <w:t xml:space="preserve"> </w:t>
      </w:r>
      <w:r w:rsidR="00CF5273">
        <w:rPr>
          <w:rStyle w:val="NoneA"/>
          <w:i/>
          <w:iCs/>
          <w:sz w:val="22"/>
          <w:szCs w:val="22"/>
        </w:rPr>
        <w:t>activities</w:t>
      </w:r>
      <w:r w:rsidR="00CF5273">
        <w:rPr>
          <w:rStyle w:val="NoneA"/>
          <w:sz w:val="22"/>
          <w:szCs w:val="22"/>
        </w:rPr>
        <w:t xml:space="preserve"> through which reciprocal trust can be built. </w:t>
      </w:r>
      <w:r w:rsidR="008D39F2">
        <w:rPr>
          <w:rStyle w:val="NoneA"/>
          <w:sz w:val="22"/>
          <w:szCs w:val="22"/>
        </w:rPr>
        <w:t>In order to demonstrate this</w:t>
      </w:r>
      <w:r w:rsidR="00053840">
        <w:rPr>
          <w:rStyle w:val="NoneA"/>
          <w:sz w:val="22"/>
          <w:szCs w:val="22"/>
        </w:rPr>
        <w:t xml:space="preserve"> point</w:t>
      </w:r>
      <w:r w:rsidR="008D39F2">
        <w:rPr>
          <w:rStyle w:val="NoneA"/>
          <w:sz w:val="22"/>
          <w:szCs w:val="22"/>
        </w:rPr>
        <w:t xml:space="preserve">, they make a distinction between the ‘management team’ and the ‘development team’ involved in a merger. The former refers to the leadership of merging parties and the latter consists of working groups established to manage the practicalities of the merger. The </w:t>
      </w:r>
      <w:r w:rsidR="00CF5273">
        <w:rPr>
          <w:rStyle w:val="NoneA"/>
          <w:sz w:val="22"/>
          <w:szCs w:val="22"/>
        </w:rPr>
        <w:t>‘development team’</w:t>
      </w:r>
      <w:r w:rsidR="008D39F2">
        <w:rPr>
          <w:rStyle w:val="NoneA"/>
          <w:sz w:val="22"/>
          <w:szCs w:val="22"/>
        </w:rPr>
        <w:t xml:space="preserve"> consists of salaried party professionals with input from sub-national party organisations where appropriate (in practice, there may be some overlap in membership of the two teams).</w:t>
      </w:r>
      <w:r w:rsidR="00CF5273">
        <w:rPr>
          <w:rStyle w:val="NoneA"/>
          <w:sz w:val="22"/>
          <w:szCs w:val="22"/>
        </w:rPr>
        <w:t xml:space="preserve"> </w:t>
      </w:r>
    </w:p>
    <w:p w14:paraId="77B491B1" w14:textId="77777777" w:rsidR="00CF5273" w:rsidRDefault="00CF5273"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2D4F0D0E" w14:textId="43E82D14" w:rsidR="00935624" w:rsidRPr="001E4C93" w:rsidRDefault="008D39F2"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 xml:space="preserve">Lees et al. argued that trust develops in two stages. First, a degree of mutual trust between management teams is assumed to be required to initiate the merger process. Risk taking practices by the management team at </w:t>
      </w:r>
      <w:r w:rsidR="00053840">
        <w:rPr>
          <w:rStyle w:val="NoneA"/>
          <w:sz w:val="22"/>
          <w:szCs w:val="22"/>
        </w:rPr>
        <w:t>an</w:t>
      </w:r>
      <w:r>
        <w:rPr>
          <w:rStyle w:val="NoneA"/>
          <w:sz w:val="22"/>
          <w:szCs w:val="22"/>
        </w:rPr>
        <w:t xml:space="preserve"> initial stage are seen to be crucial to the development of the merger. </w:t>
      </w:r>
      <w:r w:rsidR="00BC7179">
        <w:rPr>
          <w:rStyle w:val="NoneA"/>
          <w:sz w:val="22"/>
          <w:szCs w:val="22"/>
        </w:rPr>
        <w:t xml:space="preserve">Second, </w:t>
      </w:r>
      <w:r w:rsidR="00CF5273">
        <w:rPr>
          <w:rStyle w:val="NoneA"/>
          <w:sz w:val="22"/>
          <w:szCs w:val="22"/>
        </w:rPr>
        <w:t xml:space="preserve">Lees et al. </w:t>
      </w:r>
      <w:r w:rsidR="00BC7179">
        <w:rPr>
          <w:rStyle w:val="NoneA"/>
          <w:sz w:val="22"/>
          <w:szCs w:val="22"/>
        </w:rPr>
        <w:t>identified</w:t>
      </w:r>
      <w:r w:rsidR="00CF5273">
        <w:rPr>
          <w:rStyle w:val="NoneA"/>
          <w:sz w:val="22"/>
          <w:szCs w:val="22"/>
        </w:rPr>
        <w:t xml:space="preserve"> the </w:t>
      </w:r>
      <w:r w:rsidR="001D2237">
        <w:rPr>
          <w:rStyle w:val="NoneA"/>
          <w:sz w:val="22"/>
          <w:szCs w:val="22"/>
        </w:rPr>
        <w:t>development of reciprocal trust</w:t>
      </w:r>
      <w:r w:rsidR="00CF5273">
        <w:rPr>
          <w:rStyle w:val="NoneA"/>
          <w:sz w:val="22"/>
          <w:szCs w:val="22"/>
        </w:rPr>
        <w:t xml:space="preserve"> </w:t>
      </w:r>
      <w:r w:rsidR="00BC7179">
        <w:rPr>
          <w:rStyle w:val="NoneA"/>
          <w:sz w:val="22"/>
          <w:szCs w:val="22"/>
        </w:rPr>
        <w:t>as merger</w:t>
      </w:r>
      <w:r w:rsidR="00CF5273">
        <w:rPr>
          <w:rStyle w:val="NoneA"/>
          <w:sz w:val="22"/>
          <w:szCs w:val="22"/>
        </w:rPr>
        <w:t xml:space="preserve"> negotiations</w:t>
      </w:r>
      <w:r w:rsidR="00BC7179">
        <w:rPr>
          <w:rStyle w:val="NoneA"/>
          <w:sz w:val="22"/>
          <w:szCs w:val="22"/>
        </w:rPr>
        <w:t xml:space="preserve"> progress</w:t>
      </w:r>
      <w:r w:rsidR="00CF5273">
        <w:rPr>
          <w:rStyle w:val="NoneA"/>
          <w:sz w:val="22"/>
          <w:szCs w:val="22"/>
        </w:rPr>
        <w:t xml:space="preserve">. </w:t>
      </w:r>
      <w:r w:rsidR="00BC7179">
        <w:rPr>
          <w:rStyle w:val="NoneA"/>
          <w:sz w:val="22"/>
          <w:szCs w:val="22"/>
        </w:rPr>
        <w:t>Here</w:t>
      </w:r>
      <w:r>
        <w:rPr>
          <w:rStyle w:val="NoneA"/>
          <w:sz w:val="22"/>
          <w:szCs w:val="22"/>
        </w:rPr>
        <w:t xml:space="preserve"> the management team is expected to </w:t>
      </w:r>
      <w:r w:rsidR="00CF5273">
        <w:rPr>
          <w:rStyle w:val="NoneA"/>
          <w:sz w:val="22"/>
          <w:szCs w:val="22"/>
        </w:rPr>
        <w:t>delegate</w:t>
      </w:r>
      <w:r>
        <w:rPr>
          <w:rStyle w:val="NoneA"/>
          <w:sz w:val="22"/>
          <w:szCs w:val="22"/>
        </w:rPr>
        <w:t xml:space="preserve"> risky tasks including constitutional and key policy matters </w:t>
      </w:r>
      <w:r w:rsidR="00CF5273">
        <w:rPr>
          <w:rStyle w:val="NoneA"/>
          <w:sz w:val="22"/>
          <w:szCs w:val="22"/>
        </w:rPr>
        <w:t xml:space="preserve">to the development team </w:t>
      </w:r>
      <w:r>
        <w:rPr>
          <w:rStyle w:val="NoneA"/>
          <w:sz w:val="22"/>
          <w:szCs w:val="22"/>
        </w:rPr>
        <w:t>(Lees et al.</w:t>
      </w:r>
      <w:r w:rsidR="009A172B">
        <w:rPr>
          <w:rStyle w:val="NoneA"/>
          <w:sz w:val="22"/>
          <w:szCs w:val="22"/>
        </w:rPr>
        <w:t>,</w:t>
      </w:r>
      <w:r>
        <w:rPr>
          <w:rStyle w:val="NoneA"/>
          <w:sz w:val="22"/>
          <w:szCs w:val="22"/>
        </w:rPr>
        <w:t xml:space="preserve"> 2010: 1303). </w:t>
      </w:r>
      <w:r w:rsidR="00CF5273">
        <w:rPr>
          <w:rStyle w:val="NoneA"/>
          <w:sz w:val="22"/>
          <w:szCs w:val="22"/>
        </w:rPr>
        <w:t xml:space="preserve"> </w:t>
      </w:r>
      <w:r w:rsidR="009D600E">
        <w:rPr>
          <w:rStyle w:val="NoneA"/>
          <w:sz w:val="22"/>
          <w:szCs w:val="22"/>
        </w:rPr>
        <w:t>The management team</w:t>
      </w:r>
      <w:r w:rsidR="00B35B8A">
        <w:rPr>
          <w:rStyle w:val="NoneA"/>
          <w:sz w:val="22"/>
          <w:szCs w:val="22"/>
        </w:rPr>
        <w:t xml:space="preserve"> also</w:t>
      </w:r>
      <w:r w:rsidR="009D600E">
        <w:rPr>
          <w:rStyle w:val="NoneA"/>
          <w:sz w:val="22"/>
          <w:szCs w:val="22"/>
        </w:rPr>
        <w:t xml:space="preserve"> reduces monitoring of the tasks carried out by the development team (</w:t>
      </w:r>
      <w:r w:rsidR="001D2237">
        <w:rPr>
          <w:rStyle w:val="NoneA"/>
          <w:sz w:val="22"/>
          <w:szCs w:val="22"/>
        </w:rPr>
        <w:t>curbing</w:t>
      </w:r>
      <w:r w:rsidR="009D600E">
        <w:rPr>
          <w:rStyle w:val="NoneA"/>
          <w:sz w:val="22"/>
          <w:szCs w:val="22"/>
        </w:rPr>
        <w:t xml:space="preserve"> </w:t>
      </w:r>
      <w:r w:rsidR="004A38A1">
        <w:rPr>
          <w:rStyle w:val="NoneA"/>
          <w:sz w:val="22"/>
          <w:szCs w:val="22"/>
        </w:rPr>
        <w:t>risk av</w:t>
      </w:r>
      <w:r w:rsidR="008778CD">
        <w:rPr>
          <w:rStyle w:val="NoneA"/>
          <w:sz w:val="22"/>
          <w:szCs w:val="22"/>
        </w:rPr>
        <w:t xml:space="preserve">erse activities such as </w:t>
      </w:r>
      <w:r w:rsidR="008778CD" w:rsidRPr="008778CD">
        <w:rPr>
          <w:rStyle w:val="NoneA"/>
          <w:sz w:val="22"/>
          <w:szCs w:val="22"/>
          <w:lang w:val="en-GB"/>
        </w:rPr>
        <w:t>formalis</w:t>
      </w:r>
      <w:r w:rsidR="004A38A1" w:rsidRPr="008778CD">
        <w:rPr>
          <w:rStyle w:val="NoneA"/>
          <w:sz w:val="22"/>
          <w:szCs w:val="22"/>
          <w:lang w:val="en-GB"/>
        </w:rPr>
        <w:t>ing</w:t>
      </w:r>
      <w:r w:rsidR="004A38A1">
        <w:rPr>
          <w:rStyle w:val="NoneA"/>
          <w:sz w:val="22"/>
          <w:szCs w:val="22"/>
        </w:rPr>
        <w:t xml:space="preserve"> – </w:t>
      </w:r>
      <w:r w:rsidR="00B35B8A">
        <w:rPr>
          <w:rStyle w:val="NoneA"/>
          <w:sz w:val="22"/>
          <w:szCs w:val="22"/>
        </w:rPr>
        <w:t>the use of</w:t>
      </w:r>
      <w:r w:rsidR="009D600E">
        <w:rPr>
          <w:rStyle w:val="NoneA"/>
          <w:sz w:val="22"/>
          <w:szCs w:val="22"/>
        </w:rPr>
        <w:t xml:space="preserve"> charters, schedules, and resource assignments</w:t>
      </w:r>
      <w:r w:rsidR="002865EE">
        <w:rPr>
          <w:rStyle w:val="NoneA"/>
          <w:sz w:val="22"/>
          <w:szCs w:val="22"/>
        </w:rPr>
        <w:t xml:space="preserve"> to report outcomes</w:t>
      </w:r>
      <w:r w:rsidR="009D600E">
        <w:rPr>
          <w:rStyle w:val="NoneA"/>
          <w:sz w:val="22"/>
          <w:szCs w:val="22"/>
        </w:rPr>
        <w:t>)</w:t>
      </w:r>
      <w:r w:rsidR="004A38A1">
        <w:rPr>
          <w:rStyle w:val="NoneA"/>
          <w:sz w:val="22"/>
          <w:szCs w:val="22"/>
        </w:rPr>
        <w:t xml:space="preserve">. </w:t>
      </w:r>
      <w:r w:rsidR="00935624">
        <w:rPr>
          <w:rStyle w:val="NoneA"/>
          <w:sz w:val="22"/>
          <w:szCs w:val="22"/>
        </w:rPr>
        <w:t xml:space="preserve">A reduction in scope control </w:t>
      </w:r>
      <w:r w:rsidR="009D600E">
        <w:rPr>
          <w:rStyle w:val="NoneA"/>
          <w:sz w:val="22"/>
          <w:szCs w:val="22"/>
        </w:rPr>
        <w:t xml:space="preserve">activities </w:t>
      </w:r>
      <w:r w:rsidR="00935624">
        <w:rPr>
          <w:rStyle w:val="NoneA"/>
          <w:sz w:val="22"/>
          <w:szCs w:val="22"/>
        </w:rPr>
        <w:t xml:space="preserve">by the development team </w:t>
      </w:r>
      <w:r w:rsidR="009D600E">
        <w:rPr>
          <w:rStyle w:val="NoneA"/>
          <w:sz w:val="22"/>
          <w:szCs w:val="22"/>
        </w:rPr>
        <w:t xml:space="preserve">(to prevent </w:t>
      </w:r>
      <w:r w:rsidR="00935624">
        <w:rPr>
          <w:rStyle w:val="NoneA"/>
          <w:sz w:val="22"/>
          <w:szCs w:val="22"/>
        </w:rPr>
        <w:t>the management team</w:t>
      </w:r>
      <w:r w:rsidR="009D600E">
        <w:rPr>
          <w:rStyle w:val="NoneA"/>
          <w:sz w:val="22"/>
          <w:szCs w:val="22"/>
        </w:rPr>
        <w:t xml:space="preserve"> from changing specifications of negotiations</w:t>
      </w:r>
      <w:r w:rsidR="00E31497">
        <w:rPr>
          <w:rStyle w:val="NoneA"/>
          <w:sz w:val="22"/>
          <w:szCs w:val="22"/>
        </w:rPr>
        <w:t xml:space="preserve"> </w:t>
      </w:r>
      <w:r w:rsidR="00993D28">
        <w:rPr>
          <w:rStyle w:val="NoneA"/>
          <w:sz w:val="22"/>
          <w:szCs w:val="22"/>
        </w:rPr>
        <w:t>and</w:t>
      </w:r>
      <w:r w:rsidR="00E31497">
        <w:rPr>
          <w:rStyle w:val="NoneA"/>
          <w:sz w:val="22"/>
          <w:szCs w:val="22"/>
        </w:rPr>
        <w:t xml:space="preserve"> expos</w:t>
      </w:r>
      <w:r w:rsidR="00993D28">
        <w:rPr>
          <w:rStyle w:val="NoneA"/>
          <w:sz w:val="22"/>
          <w:szCs w:val="22"/>
        </w:rPr>
        <w:t xml:space="preserve">ing it </w:t>
      </w:r>
      <w:r w:rsidR="00E31497">
        <w:rPr>
          <w:rStyle w:val="NoneA"/>
          <w:sz w:val="22"/>
          <w:szCs w:val="22"/>
        </w:rPr>
        <w:t>to risk</w:t>
      </w:r>
      <w:r w:rsidR="009D600E">
        <w:rPr>
          <w:rStyle w:val="NoneA"/>
          <w:sz w:val="22"/>
          <w:szCs w:val="22"/>
        </w:rPr>
        <w:t>)</w:t>
      </w:r>
      <w:r w:rsidR="00935624">
        <w:rPr>
          <w:rStyle w:val="NoneA"/>
          <w:sz w:val="22"/>
          <w:szCs w:val="22"/>
        </w:rPr>
        <w:t xml:space="preserve"> is also expected as levels of trust increase</w:t>
      </w:r>
      <w:r w:rsidR="009D600E">
        <w:rPr>
          <w:rStyle w:val="NoneA"/>
          <w:sz w:val="22"/>
          <w:szCs w:val="22"/>
        </w:rPr>
        <w:t xml:space="preserve">. Lees et al. predict </w:t>
      </w:r>
      <w:r w:rsidR="00935624">
        <w:rPr>
          <w:rFonts w:ascii="Times" w:hAnsi="Times"/>
          <w:sz w:val="22"/>
          <w:szCs w:val="22"/>
        </w:rPr>
        <w:t>t</w:t>
      </w:r>
      <w:r w:rsidR="00935624" w:rsidRPr="00600528">
        <w:rPr>
          <w:rFonts w:ascii="Times" w:hAnsi="Times"/>
          <w:sz w:val="22"/>
          <w:szCs w:val="22"/>
        </w:rPr>
        <w:t xml:space="preserve">he terms of reference between </w:t>
      </w:r>
      <w:r w:rsidR="00935624">
        <w:rPr>
          <w:rFonts w:ascii="Times" w:hAnsi="Times"/>
          <w:sz w:val="22"/>
          <w:szCs w:val="22"/>
        </w:rPr>
        <w:t xml:space="preserve">levels and teams </w:t>
      </w:r>
      <w:r w:rsidR="00B35B8A">
        <w:rPr>
          <w:rFonts w:ascii="Times" w:hAnsi="Times"/>
          <w:sz w:val="22"/>
          <w:szCs w:val="22"/>
        </w:rPr>
        <w:t>will blur, presenting wide</w:t>
      </w:r>
      <w:r w:rsidR="0063376D">
        <w:rPr>
          <w:rFonts w:ascii="Times" w:hAnsi="Times"/>
          <w:sz w:val="22"/>
          <w:szCs w:val="22"/>
        </w:rPr>
        <w:t>ning</w:t>
      </w:r>
      <w:r w:rsidR="00935624">
        <w:rPr>
          <w:rFonts w:ascii="Times" w:hAnsi="Times"/>
          <w:sz w:val="22"/>
          <w:szCs w:val="22"/>
        </w:rPr>
        <w:t xml:space="preserve"> scope </w:t>
      </w:r>
      <w:r w:rsidR="00B35B8A">
        <w:rPr>
          <w:rFonts w:ascii="Times" w:hAnsi="Times"/>
          <w:sz w:val="22"/>
          <w:szCs w:val="22"/>
        </w:rPr>
        <w:t>for</w:t>
      </w:r>
      <w:r w:rsidR="00935624">
        <w:rPr>
          <w:rFonts w:ascii="Times" w:hAnsi="Times"/>
          <w:sz w:val="22"/>
          <w:szCs w:val="22"/>
        </w:rPr>
        <w:t xml:space="preserve"> the development team</w:t>
      </w:r>
      <w:r w:rsidR="00B35B8A">
        <w:rPr>
          <w:rFonts w:ascii="Times" w:hAnsi="Times"/>
          <w:sz w:val="22"/>
          <w:szCs w:val="22"/>
        </w:rPr>
        <w:t xml:space="preserve"> to</w:t>
      </w:r>
      <w:r w:rsidR="00935624">
        <w:rPr>
          <w:rFonts w:ascii="Times" w:hAnsi="Times"/>
          <w:sz w:val="22"/>
          <w:szCs w:val="22"/>
        </w:rPr>
        <w:t xml:space="preserve"> </w:t>
      </w:r>
      <w:r w:rsidR="00B35B8A">
        <w:rPr>
          <w:rFonts w:ascii="Times" w:hAnsi="Times"/>
          <w:sz w:val="22"/>
          <w:szCs w:val="22"/>
        </w:rPr>
        <w:t>act</w:t>
      </w:r>
      <w:r w:rsidR="00935624" w:rsidRPr="00600528">
        <w:rPr>
          <w:rFonts w:ascii="Times" w:hAnsi="Times"/>
          <w:sz w:val="22"/>
          <w:szCs w:val="22"/>
        </w:rPr>
        <w:t>.</w:t>
      </w:r>
      <w:r w:rsidR="001E4C93" w:rsidRPr="001E4C93">
        <w:rPr>
          <w:rStyle w:val="NoneA"/>
          <w:sz w:val="22"/>
          <w:szCs w:val="22"/>
        </w:rPr>
        <w:t xml:space="preserve"> </w:t>
      </w:r>
    </w:p>
    <w:p w14:paraId="350590EE" w14:textId="77777777" w:rsidR="0093648A" w:rsidRDefault="0093648A"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087C4FCD" w14:textId="4D41FBDD" w:rsidR="00C361F1" w:rsidRPr="00800ED6" w:rsidRDefault="002464A8"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Style w:val="NoneA"/>
          <w:i/>
          <w:iCs/>
          <w:sz w:val="22"/>
          <w:szCs w:val="22"/>
        </w:rPr>
      </w:pPr>
      <w:r>
        <w:rPr>
          <w:rStyle w:val="NoneA"/>
          <w:i/>
          <w:iCs/>
          <w:sz w:val="22"/>
          <w:szCs w:val="22"/>
        </w:rPr>
        <w:t>A</w:t>
      </w:r>
      <w:r w:rsidR="009D600E">
        <w:rPr>
          <w:rStyle w:val="NoneA"/>
          <w:i/>
          <w:iCs/>
          <w:sz w:val="22"/>
          <w:szCs w:val="22"/>
        </w:rPr>
        <w:t xml:space="preserve"> revised framework of merger processes</w:t>
      </w:r>
    </w:p>
    <w:p w14:paraId="3D105B3E" w14:textId="44AE01CE" w:rsidR="00397FEC" w:rsidRDefault="00593CAA"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Lees et al.</w:t>
      </w:r>
      <w:r w:rsidR="009D600E">
        <w:rPr>
          <w:rStyle w:val="NoneA"/>
          <w:sz w:val="22"/>
          <w:szCs w:val="22"/>
        </w:rPr>
        <w:t xml:space="preserve"> </w:t>
      </w:r>
      <w:r>
        <w:rPr>
          <w:rStyle w:val="NoneA"/>
          <w:sz w:val="22"/>
          <w:szCs w:val="22"/>
        </w:rPr>
        <w:t>advanced our understanding of the role of trust in party mergers</w:t>
      </w:r>
      <w:r w:rsidR="004D0D05">
        <w:rPr>
          <w:rStyle w:val="NoneA"/>
          <w:sz w:val="22"/>
          <w:szCs w:val="22"/>
        </w:rPr>
        <w:t xml:space="preserve"> but it is</w:t>
      </w:r>
      <w:r w:rsidR="0063376D">
        <w:rPr>
          <w:rStyle w:val="NoneA"/>
          <w:sz w:val="22"/>
          <w:szCs w:val="22"/>
        </w:rPr>
        <w:t xml:space="preserve"> </w:t>
      </w:r>
      <w:r w:rsidR="009D600E">
        <w:rPr>
          <w:rStyle w:val="NoneA"/>
          <w:sz w:val="22"/>
          <w:szCs w:val="22"/>
        </w:rPr>
        <w:t xml:space="preserve">problematic that their </w:t>
      </w:r>
      <w:r w:rsidR="00CE6B31">
        <w:rPr>
          <w:rStyle w:val="NoneA"/>
          <w:sz w:val="22"/>
          <w:szCs w:val="22"/>
        </w:rPr>
        <w:t>theories were</w:t>
      </w:r>
      <w:r w:rsidR="009D600E">
        <w:rPr>
          <w:rStyle w:val="NoneA"/>
          <w:sz w:val="22"/>
          <w:szCs w:val="22"/>
        </w:rPr>
        <w:t xml:space="preserve"> restricted to developments at the leadership or elite level. </w:t>
      </w:r>
      <w:r w:rsidR="0063376D">
        <w:rPr>
          <w:rStyle w:val="NoneA"/>
          <w:sz w:val="22"/>
          <w:szCs w:val="22"/>
        </w:rPr>
        <w:t>Th</w:t>
      </w:r>
      <w:r w:rsidR="009D600E">
        <w:rPr>
          <w:rStyle w:val="NoneA"/>
          <w:sz w:val="22"/>
          <w:szCs w:val="22"/>
        </w:rPr>
        <w:t>e w</w:t>
      </w:r>
      <w:r w:rsidR="00BD746C">
        <w:rPr>
          <w:rStyle w:val="NoneA"/>
          <w:sz w:val="22"/>
          <w:szCs w:val="22"/>
        </w:rPr>
        <w:t>ider literature on party organis</w:t>
      </w:r>
      <w:r w:rsidR="009D600E">
        <w:rPr>
          <w:rStyle w:val="NoneA"/>
          <w:sz w:val="22"/>
          <w:szCs w:val="22"/>
        </w:rPr>
        <w:t xml:space="preserve">ation </w:t>
      </w:r>
      <w:r w:rsidR="00D84D4B">
        <w:rPr>
          <w:rStyle w:val="NoneA"/>
          <w:sz w:val="22"/>
          <w:szCs w:val="22"/>
        </w:rPr>
        <w:t>identifies</w:t>
      </w:r>
      <w:r w:rsidR="00BD746C">
        <w:rPr>
          <w:rStyle w:val="NoneA"/>
          <w:sz w:val="22"/>
          <w:szCs w:val="22"/>
        </w:rPr>
        <w:t xml:space="preserve"> ‘three faces of party organis</w:t>
      </w:r>
      <w:r w:rsidR="009D600E">
        <w:rPr>
          <w:rStyle w:val="NoneA"/>
          <w:sz w:val="22"/>
          <w:szCs w:val="22"/>
        </w:rPr>
        <w:t xml:space="preserve">ation’ and </w:t>
      </w:r>
      <w:r w:rsidR="00D84D4B">
        <w:rPr>
          <w:rStyle w:val="NoneA"/>
          <w:sz w:val="22"/>
          <w:szCs w:val="22"/>
        </w:rPr>
        <w:t>shows how</w:t>
      </w:r>
      <w:r w:rsidR="009D600E">
        <w:rPr>
          <w:rStyle w:val="NoneA"/>
          <w:sz w:val="22"/>
          <w:szCs w:val="22"/>
        </w:rPr>
        <w:t xml:space="preserve"> parties cannot be simply understood as unitary actors (Katz and Mair, 1994). The </w:t>
      </w:r>
      <w:r w:rsidR="00274BF3">
        <w:rPr>
          <w:rStyle w:val="NoneA"/>
          <w:sz w:val="22"/>
          <w:szCs w:val="22"/>
        </w:rPr>
        <w:t>need to analyse relations be</w:t>
      </w:r>
      <w:r w:rsidR="00BE38A4">
        <w:rPr>
          <w:rStyle w:val="NoneA"/>
          <w:sz w:val="22"/>
          <w:szCs w:val="22"/>
        </w:rPr>
        <w:t>tween the three faces of organis</w:t>
      </w:r>
      <w:r w:rsidR="00274BF3">
        <w:rPr>
          <w:rStyle w:val="NoneA"/>
          <w:sz w:val="22"/>
          <w:szCs w:val="22"/>
        </w:rPr>
        <w:t xml:space="preserve">ation </w:t>
      </w:r>
      <w:r w:rsidR="00F0049C">
        <w:rPr>
          <w:rStyle w:val="NoneA"/>
          <w:sz w:val="22"/>
          <w:szCs w:val="22"/>
        </w:rPr>
        <w:t>is demonstrated</w:t>
      </w:r>
      <w:r w:rsidR="006C41E0">
        <w:rPr>
          <w:rStyle w:val="NoneA"/>
          <w:sz w:val="22"/>
          <w:szCs w:val="22"/>
        </w:rPr>
        <w:t xml:space="preserve"> by</w:t>
      </w:r>
      <w:r w:rsidR="00274BF3">
        <w:rPr>
          <w:rStyle w:val="NoneA"/>
          <w:sz w:val="22"/>
          <w:szCs w:val="22"/>
        </w:rPr>
        <w:t xml:space="preserve"> </w:t>
      </w:r>
      <w:r w:rsidR="009D600E">
        <w:rPr>
          <w:rStyle w:val="NoneA"/>
          <w:sz w:val="22"/>
          <w:szCs w:val="22"/>
        </w:rPr>
        <w:t xml:space="preserve">Ibenskas and Bolleyer’s (2018) </w:t>
      </w:r>
      <w:r w:rsidR="00034C53">
        <w:rPr>
          <w:rStyle w:val="NoneA"/>
          <w:sz w:val="22"/>
          <w:szCs w:val="22"/>
        </w:rPr>
        <w:t>research</w:t>
      </w:r>
      <w:r w:rsidR="009D600E">
        <w:rPr>
          <w:rStyle w:val="NoneA"/>
          <w:sz w:val="22"/>
          <w:szCs w:val="22"/>
        </w:rPr>
        <w:t xml:space="preserve"> </w:t>
      </w:r>
      <w:r w:rsidR="00034C53">
        <w:rPr>
          <w:rStyle w:val="NoneA"/>
          <w:sz w:val="22"/>
          <w:szCs w:val="22"/>
        </w:rPr>
        <w:t>on</w:t>
      </w:r>
      <w:r w:rsidR="009D600E">
        <w:rPr>
          <w:rStyle w:val="NoneA"/>
          <w:sz w:val="22"/>
          <w:szCs w:val="22"/>
        </w:rPr>
        <w:t xml:space="preserve"> mergers in eastern and central Europe</w:t>
      </w:r>
      <w:r w:rsidR="00274BF3">
        <w:rPr>
          <w:rStyle w:val="NoneA"/>
          <w:sz w:val="22"/>
          <w:szCs w:val="22"/>
        </w:rPr>
        <w:t xml:space="preserve">. </w:t>
      </w:r>
      <w:r w:rsidR="00993D28">
        <w:rPr>
          <w:rStyle w:val="NoneA"/>
          <w:color w:val="1A1A1A"/>
          <w:sz w:val="22"/>
          <w:szCs w:val="22"/>
        </w:rPr>
        <w:t>It</w:t>
      </w:r>
      <w:r w:rsidR="00274BF3">
        <w:rPr>
          <w:rStyle w:val="NoneA"/>
          <w:color w:val="1A1A1A"/>
          <w:sz w:val="22"/>
          <w:szCs w:val="22"/>
        </w:rPr>
        <w:t xml:space="preserve"> </w:t>
      </w:r>
      <w:r w:rsidR="00F0049C">
        <w:rPr>
          <w:rStyle w:val="NoneA"/>
          <w:color w:val="1A1A1A"/>
          <w:sz w:val="22"/>
          <w:szCs w:val="22"/>
        </w:rPr>
        <w:t>suggests</w:t>
      </w:r>
      <w:r w:rsidR="00993D28">
        <w:rPr>
          <w:rStyle w:val="NoneA"/>
          <w:color w:val="1A1A1A"/>
          <w:sz w:val="22"/>
          <w:szCs w:val="22"/>
        </w:rPr>
        <w:t xml:space="preserve"> </w:t>
      </w:r>
      <w:r w:rsidR="00034C53">
        <w:rPr>
          <w:rStyle w:val="NoneA"/>
          <w:color w:val="1A1A1A"/>
          <w:sz w:val="22"/>
          <w:szCs w:val="22"/>
        </w:rPr>
        <w:t xml:space="preserve">that when </w:t>
      </w:r>
      <w:r w:rsidR="00274BF3" w:rsidRPr="00150154">
        <w:rPr>
          <w:rStyle w:val="NoneA"/>
          <w:i/>
          <w:color w:val="1A1A1A"/>
          <w:sz w:val="22"/>
          <w:szCs w:val="22"/>
        </w:rPr>
        <w:t>formal</w:t>
      </w:r>
      <w:r w:rsidR="00274BF3">
        <w:rPr>
          <w:rStyle w:val="NoneA"/>
          <w:color w:val="1A1A1A"/>
          <w:sz w:val="22"/>
          <w:szCs w:val="22"/>
        </w:rPr>
        <w:t xml:space="preserve"> rules </w:t>
      </w:r>
      <w:r w:rsidR="00F0049C">
        <w:rPr>
          <w:rStyle w:val="NoneA"/>
          <w:color w:val="1A1A1A"/>
          <w:sz w:val="22"/>
          <w:szCs w:val="22"/>
        </w:rPr>
        <w:t xml:space="preserve">have </w:t>
      </w:r>
      <w:r w:rsidR="00397FEC">
        <w:rPr>
          <w:rStyle w:val="NoneA"/>
          <w:color w:val="1A1A1A"/>
          <w:sz w:val="22"/>
          <w:szCs w:val="22"/>
        </w:rPr>
        <w:t>structure</w:t>
      </w:r>
      <w:r w:rsidR="00F0049C">
        <w:rPr>
          <w:rStyle w:val="NoneA"/>
          <w:color w:val="1A1A1A"/>
          <w:sz w:val="22"/>
          <w:szCs w:val="22"/>
        </w:rPr>
        <w:t>d</w:t>
      </w:r>
      <w:r w:rsidR="00274BF3">
        <w:rPr>
          <w:rStyle w:val="NoneA"/>
          <w:color w:val="1A1A1A"/>
          <w:sz w:val="22"/>
          <w:szCs w:val="22"/>
        </w:rPr>
        <w:t xml:space="preserve"> cooperation </w:t>
      </w:r>
      <w:r w:rsidR="008F72A4">
        <w:rPr>
          <w:rStyle w:val="NoneA"/>
          <w:color w:val="1A1A1A"/>
          <w:sz w:val="22"/>
          <w:szCs w:val="22"/>
        </w:rPr>
        <w:t xml:space="preserve">across </w:t>
      </w:r>
      <w:r w:rsidR="00274BF3">
        <w:rPr>
          <w:rStyle w:val="NoneA"/>
          <w:color w:val="1A1A1A"/>
          <w:sz w:val="22"/>
          <w:szCs w:val="22"/>
        </w:rPr>
        <w:t xml:space="preserve">all </w:t>
      </w:r>
      <w:r w:rsidR="0063376D">
        <w:rPr>
          <w:rStyle w:val="NoneA"/>
          <w:color w:val="1A1A1A"/>
          <w:sz w:val="22"/>
          <w:szCs w:val="22"/>
        </w:rPr>
        <w:t xml:space="preserve">three faces of </w:t>
      </w:r>
      <w:r w:rsidR="008F72A4">
        <w:rPr>
          <w:rStyle w:val="NoneA"/>
          <w:color w:val="1A1A1A"/>
          <w:sz w:val="22"/>
          <w:szCs w:val="22"/>
        </w:rPr>
        <w:t>organisation, then mergers</w:t>
      </w:r>
      <w:r w:rsidR="0063376D">
        <w:rPr>
          <w:rStyle w:val="NoneA"/>
          <w:color w:val="1A1A1A"/>
          <w:sz w:val="22"/>
          <w:szCs w:val="22"/>
        </w:rPr>
        <w:t xml:space="preserve"> enjoy greater stability and endurance</w:t>
      </w:r>
      <w:r w:rsidR="00274BF3">
        <w:rPr>
          <w:rStyle w:val="NoneA"/>
          <w:color w:val="1A1A1A"/>
          <w:sz w:val="22"/>
          <w:szCs w:val="22"/>
        </w:rPr>
        <w:t xml:space="preserve">. </w:t>
      </w:r>
      <w:r w:rsidR="008F3A77">
        <w:rPr>
          <w:rStyle w:val="NoneA"/>
          <w:color w:val="1A1A1A"/>
          <w:sz w:val="22"/>
          <w:szCs w:val="22"/>
        </w:rPr>
        <w:t>Therefore, it becomes necessary</w:t>
      </w:r>
      <w:r w:rsidR="00D52AD4">
        <w:rPr>
          <w:rStyle w:val="NoneA"/>
          <w:color w:val="1A1A1A"/>
          <w:sz w:val="22"/>
          <w:szCs w:val="22"/>
        </w:rPr>
        <w:t xml:space="preserve"> </w:t>
      </w:r>
      <w:r w:rsidR="00034C53">
        <w:rPr>
          <w:rStyle w:val="NoneA"/>
          <w:color w:val="1A1A1A"/>
          <w:sz w:val="22"/>
          <w:szCs w:val="22"/>
        </w:rPr>
        <w:t>to analyse</w:t>
      </w:r>
      <w:r w:rsidR="0063376D">
        <w:rPr>
          <w:rStyle w:val="NoneA"/>
          <w:sz w:val="22"/>
          <w:szCs w:val="22"/>
        </w:rPr>
        <w:t xml:space="preserve"> </w:t>
      </w:r>
      <w:r w:rsidR="00477FF8">
        <w:rPr>
          <w:rStyle w:val="NoneA"/>
          <w:sz w:val="22"/>
          <w:szCs w:val="22"/>
        </w:rPr>
        <w:t xml:space="preserve">the </w:t>
      </w:r>
      <w:r w:rsidR="0063376D">
        <w:rPr>
          <w:rStyle w:val="NoneA"/>
          <w:sz w:val="22"/>
          <w:szCs w:val="22"/>
        </w:rPr>
        <w:t>interact</w:t>
      </w:r>
      <w:r w:rsidR="00477FF8">
        <w:rPr>
          <w:rStyle w:val="NoneA"/>
          <w:sz w:val="22"/>
          <w:szCs w:val="22"/>
        </w:rPr>
        <w:t>ion of the three faces of organisation</w:t>
      </w:r>
      <w:r w:rsidR="0063376D">
        <w:rPr>
          <w:rStyle w:val="NoneA"/>
          <w:sz w:val="22"/>
          <w:szCs w:val="22"/>
        </w:rPr>
        <w:t xml:space="preserve"> </w:t>
      </w:r>
      <w:r w:rsidR="00397FEC">
        <w:rPr>
          <w:rStyle w:val="NoneA"/>
          <w:sz w:val="22"/>
          <w:szCs w:val="22"/>
        </w:rPr>
        <w:t>in merger process</w:t>
      </w:r>
      <w:r w:rsidR="009D600E">
        <w:rPr>
          <w:rStyle w:val="NoneA"/>
          <w:sz w:val="22"/>
          <w:szCs w:val="22"/>
        </w:rPr>
        <w:t>es</w:t>
      </w:r>
      <w:r w:rsidR="00397FEC">
        <w:rPr>
          <w:rStyle w:val="NoneA"/>
          <w:sz w:val="22"/>
          <w:szCs w:val="22"/>
        </w:rPr>
        <w:t xml:space="preserve">. </w:t>
      </w:r>
      <w:r w:rsidR="0063376D">
        <w:rPr>
          <w:rStyle w:val="NoneA"/>
          <w:sz w:val="22"/>
          <w:szCs w:val="22"/>
        </w:rPr>
        <w:t>A</w:t>
      </w:r>
      <w:r w:rsidR="00397FEC">
        <w:rPr>
          <w:rStyle w:val="NoneA"/>
          <w:sz w:val="22"/>
          <w:szCs w:val="22"/>
        </w:rPr>
        <w:t xml:space="preserve">s Katz and Mair (1992: 7) </w:t>
      </w:r>
      <w:r w:rsidR="00EE2AAE">
        <w:rPr>
          <w:rStyle w:val="NoneA"/>
          <w:sz w:val="22"/>
          <w:szCs w:val="22"/>
        </w:rPr>
        <w:t>noted</w:t>
      </w:r>
      <w:r w:rsidR="00397FEC">
        <w:rPr>
          <w:rStyle w:val="NoneA"/>
          <w:sz w:val="22"/>
          <w:szCs w:val="22"/>
        </w:rPr>
        <w:t>, the ‘Real Story’ o</w:t>
      </w:r>
      <w:r w:rsidR="00BE38A4">
        <w:rPr>
          <w:rStyle w:val="NoneA"/>
          <w:sz w:val="22"/>
          <w:szCs w:val="22"/>
        </w:rPr>
        <w:t>r informal side of party organis</w:t>
      </w:r>
      <w:r w:rsidR="00397FEC">
        <w:rPr>
          <w:rStyle w:val="NoneA"/>
          <w:sz w:val="22"/>
          <w:szCs w:val="22"/>
        </w:rPr>
        <w:t xml:space="preserve">ational development can be at least as important as the ‘Official Story’ found in party documents and formal procedures. </w:t>
      </w:r>
      <w:r w:rsidR="00477FF8">
        <w:rPr>
          <w:rStyle w:val="NoneA"/>
          <w:sz w:val="22"/>
          <w:szCs w:val="22"/>
        </w:rPr>
        <w:t xml:space="preserve">The </w:t>
      </w:r>
      <w:r w:rsidR="00397FEC">
        <w:rPr>
          <w:rStyle w:val="NoneA"/>
          <w:sz w:val="22"/>
          <w:szCs w:val="22"/>
        </w:rPr>
        <w:t xml:space="preserve">Lees et al. framework offers a useful starting point from which to analyse </w:t>
      </w:r>
      <w:r w:rsidR="00397FEC">
        <w:rPr>
          <w:rStyle w:val="NoneA"/>
          <w:i/>
          <w:iCs/>
          <w:sz w:val="22"/>
          <w:szCs w:val="22"/>
        </w:rPr>
        <w:t>informal</w:t>
      </w:r>
      <w:r w:rsidR="00397FEC">
        <w:rPr>
          <w:rStyle w:val="NoneA"/>
          <w:sz w:val="22"/>
          <w:szCs w:val="22"/>
        </w:rPr>
        <w:t xml:space="preserve"> processes</w:t>
      </w:r>
      <w:r w:rsidR="00FF64BA">
        <w:rPr>
          <w:rStyle w:val="NoneA"/>
          <w:sz w:val="22"/>
          <w:szCs w:val="22"/>
        </w:rPr>
        <w:t xml:space="preserve"> in mergers</w:t>
      </w:r>
      <w:r w:rsidR="00477FF8">
        <w:rPr>
          <w:rStyle w:val="NoneA"/>
          <w:sz w:val="22"/>
          <w:szCs w:val="22"/>
        </w:rPr>
        <w:t xml:space="preserve">. </w:t>
      </w:r>
      <w:r w:rsidR="008F3A77">
        <w:rPr>
          <w:rStyle w:val="NoneA"/>
          <w:sz w:val="22"/>
          <w:szCs w:val="22"/>
        </w:rPr>
        <w:t>Accordingly</w:t>
      </w:r>
      <w:r w:rsidR="00477FF8">
        <w:rPr>
          <w:rStyle w:val="NoneA"/>
          <w:sz w:val="22"/>
          <w:szCs w:val="22"/>
        </w:rPr>
        <w:t>,</w:t>
      </w:r>
      <w:r w:rsidR="0063376D">
        <w:rPr>
          <w:rStyle w:val="NoneA"/>
          <w:sz w:val="22"/>
          <w:szCs w:val="22"/>
        </w:rPr>
        <w:t xml:space="preserve"> we</w:t>
      </w:r>
      <w:r w:rsidR="009D600E">
        <w:rPr>
          <w:rStyle w:val="NoneA"/>
          <w:sz w:val="22"/>
          <w:szCs w:val="22"/>
        </w:rPr>
        <w:t xml:space="preserve"> revise </w:t>
      </w:r>
      <w:r w:rsidR="00FF64BA">
        <w:rPr>
          <w:rStyle w:val="NoneA"/>
          <w:sz w:val="22"/>
          <w:szCs w:val="22"/>
        </w:rPr>
        <w:t>it to</w:t>
      </w:r>
      <w:r w:rsidR="009D600E">
        <w:rPr>
          <w:rStyle w:val="NoneA"/>
          <w:sz w:val="22"/>
          <w:szCs w:val="22"/>
        </w:rPr>
        <w:t xml:space="preserve"> </w:t>
      </w:r>
      <w:r w:rsidR="00725704">
        <w:rPr>
          <w:rStyle w:val="NoneA"/>
          <w:sz w:val="22"/>
          <w:szCs w:val="22"/>
        </w:rPr>
        <w:t xml:space="preserve">account for </w:t>
      </w:r>
      <w:r w:rsidR="00477FF8">
        <w:rPr>
          <w:rStyle w:val="NoneA"/>
          <w:sz w:val="22"/>
          <w:szCs w:val="22"/>
        </w:rPr>
        <w:t xml:space="preserve">how different actors can instigate or consolidate mergers </w:t>
      </w:r>
      <w:r w:rsidR="00A02927">
        <w:rPr>
          <w:rStyle w:val="NoneA"/>
          <w:sz w:val="22"/>
          <w:szCs w:val="22"/>
        </w:rPr>
        <w:t>and</w:t>
      </w:r>
      <w:r w:rsidR="00477FF8">
        <w:rPr>
          <w:rStyle w:val="NoneA"/>
          <w:sz w:val="22"/>
          <w:szCs w:val="22"/>
        </w:rPr>
        <w:t xml:space="preserve"> contribute to the development of i</w:t>
      </w:r>
      <w:r w:rsidR="0002291C">
        <w:rPr>
          <w:rStyle w:val="NoneA"/>
          <w:sz w:val="22"/>
          <w:szCs w:val="22"/>
        </w:rPr>
        <w:t>nter-party trust.</w:t>
      </w:r>
    </w:p>
    <w:p w14:paraId="77681BA8" w14:textId="77777777" w:rsidR="00800ED6" w:rsidRPr="00DE0E0D" w:rsidRDefault="00800ED6"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rFonts w:eastAsia="Arial Unicode MS"/>
          <w:color w:val="auto"/>
          <w:sz w:val="22"/>
          <w:szCs w:val="22"/>
        </w:rPr>
      </w:pPr>
    </w:p>
    <w:p w14:paraId="69B293E4" w14:textId="2F8B4F4B" w:rsidR="00DD36C6" w:rsidRDefault="00EA7D3E"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color w:val="1A1A1A"/>
          <w:sz w:val="22"/>
          <w:szCs w:val="22"/>
        </w:rPr>
      </w:pPr>
      <w:r>
        <w:rPr>
          <w:rStyle w:val="NoneA"/>
          <w:sz w:val="22"/>
          <w:szCs w:val="22"/>
        </w:rPr>
        <w:t>Our</w:t>
      </w:r>
      <w:r w:rsidR="00725704">
        <w:rPr>
          <w:rStyle w:val="NoneA"/>
          <w:sz w:val="22"/>
          <w:szCs w:val="22"/>
        </w:rPr>
        <w:t xml:space="preserve"> revised </w:t>
      </w:r>
      <w:r w:rsidR="009D600E">
        <w:rPr>
          <w:rStyle w:val="NoneA"/>
          <w:sz w:val="22"/>
          <w:szCs w:val="22"/>
        </w:rPr>
        <w:t>framework</w:t>
      </w:r>
      <w:r w:rsidR="00725704">
        <w:rPr>
          <w:rStyle w:val="NoneA"/>
          <w:sz w:val="22"/>
          <w:szCs w:val="22"/>
        </w:rPr>
        <w:t xml:space="preserve"> </w:t>
      </w:r>
      <w:r w:rsidR="00EB45BA">
        <w:rPr>
          <w:rStyle w:val="NoneA"/>
          <w:sz w:val="22"/>
          <w:szCs w:val="22"/>
        </w:rPr>
        <w:t>enable</w:t>
      </w:r>
      <w:r w:rsidR="006E4996">
        <w:rPr>
          <w:rStyle w:val="NoneA"/>
          <w:sz w:val="22"/>
          <w:szCs w:val="22"/>
        </w:rPr>
        <w:t>s</w:t>
      </w:r>
      <w:r w:rsidR="00EB45BA">
        <w:rPr>
          <w:rStyle w:val="NoneA"/>
          <w:sz w:val="22"/>
          <w:szCs w:val="22"/>
        </w:rPr>
        <w:t xml:space="preserve"> a more comprehensive analysis of </w:t>
      </w:r>
      <w:r w:rsidR="00477FF8">
        <w:rPr>
          <w:rStyle w:val="NoneA"/>
          <w:sz w:val="22"/>
          <w:szCs w:val="22"/>
        </w:rPr>
        <w:t>the development of</w:t>
      </w:r>
      <w:r w:rsidR="006D637C">
        <w:rPr>
          <w:rStyle w:val="NoneA"/>
          <w:sz w:val="22"/>
          <w:szCs w:val="22"/>
        </w:rPr>
        <w:t xml:space="preserve"> mutual </w:t>
      </w:r>
      <w:r w:rsidR="0037087F">
        <w:rPr>
          <w:rStyle w:val="NoneA"/>
          <w:sz w:val="22"/>
          <w:szCs w:val="22"/>
        </w:rPr>
        <w:t xml:space="preserve">trust </w:t>
      </w:r>
      <w:r w:rsidR="006D637C">
        <w:rPr>
          <w:rStyle w:val="NoneA"/>
          <w:sz w:val="22"/>
          <w:szCs w:val="22"/>
        </w:rPr>
        <w:t>in</w:t>
      </w:r>
      <w:r w:rsidR="00EB45BA">
        <w:rPr>
          <w:rStyle w:val="NoneA"/>
          <w:sz w:val="22"/>
          <w:szCs w:val="22"/>
        </w:rPr>
        <w:t xml:space="preserve"> </w:t>
      </w:r>
      <w:r w:rsidR="00EB45BA">
        <w:rPr>
          <w:rStyle w:val="NoneA"/>
          <w:sz w:val="22"/>
          <w:szCs w:val="22"/>
        </w:rPr>
        <w:lastRenderedPageBreak/>
        <w:t>merger process</w:t>
      </w:r>
      <w:r w:rsidR="00993D28">
        <w:rPr>
          <w:rStyle w:val="NoneA"/>
          <w:sz w:val="22"/>
          <w:szCs w:val="22"/>
        </w:rPr>
        <w:t>es</w:t>
      </w:r>
      <w:r w:rsidR="00EB45BA">
        <w:rPr>
          <w:rStyle w:val="NoneA"/>
          <w:sz w:val="22"/>
          <w:szCs w:val="22"/>
        </w:rPr>
        <w:t>.</w:t>
      </w:r>
      <w:r w:rsidR="009D600E">
        <w:rPr>
          <w:rStyle w:val="NoneA"/>
          <w:sz w:val="22"/>
          <w:szCs w:val="22"/>
        </w:rPr>
        <w:t xml:space="preserve"> </w:t>
      </w:r>
      <w:r w:rsidR="00477FF8">
        <w:rPr>
          <w:rStyle w:val="NoneA"/>
          <w:sz w:val="22"/>
          <w:szCs w:val="22"/>
        </w:rPr>
        <w:t>It</w:t>
      </w:r>
      <w:r w:rsidR="009D68E3">
        <w:rPr>
          <w:rStyle w:val="NoneA"/>
          <w:sz w:val="22"/>
          <w:szCs w:val="22"/>
        </w:rPr>
        <w:t xml:space="preserve"> incorporates the</w:t>
      </w:r>
      <w:r w:rsidR="009D600E">
        <w:rPr>
          <w:rStyle w:val="NoneA"/>
          <w:sz w:val="22"/>
          <w:szCs w:val="22"/>
        </w:rPr>
        <w:t xml:space="preserve"> </w:t>
      </w:r>
      <w:r w:rsidR="009D600E">
        <w:rPr>
          <w:rStyle w:val="NoneA"/>
          <w:i/>
          <w:iCs/>
          <w:sz w:val="22"/>
          <w:szCs w:val="22"/>
        </w:rPr>
        <w:t>party on the ground</w:t>
      </w:r>
      <w:r w:rsidR="009D600E">
        <w:rPr>
          <w:rStyle w:val="NoneA"/>
          <w:sz w:val="22"/>
          <w:szCs w:val="22"/>
        </w:rPr>
        <w:t xml:space="preserve"> which include</w:t>
      </w:r>
      <w:r w:rsidR="002464A8">
        <w:rPr>
          <w:rStyle w:val="NoneA"/>
          <w:sz w:val="22"/>
          <w:szCs w:val="22"/>
        </w:rPr>
        <w:t>s</w:t>
      </w:r>
      <w:r w:rsidR="009D600E">
        <w:rPr>
          <w:rStyle w:val="NoneA"/>
          <w:sz w:val="22"/>
          <w:szCs w:val="22"/>
        </w:rPr>
        <w:t xml:space="preserve"> members, activists or non-member supporters. </w:t>
      </w:r>
      <w:r w:rsidR="008F3A77">
        <w:rPr>
          <w:rStyle w:val="NoneA"/>
          <w:sz w:val="22"/>
          <w:szCs w:val="22"/>
        </w:rPr>
        <w:t>It suggests</w:t>
      </w:r>
      <w:r w:rsidR="009D600E">
        <w:rPr>
          <w:rStyle w:val="NoneA"/>
          <w:sz w:val="22"/>
          <w:szCs w:val="22"/>
        </w:rPr>
        <w:t xml:space="preserve"> the assumption found in Lees et al. (2010) </w:t>
      </w:r>
      <w:bookmarkStart w:id="0" w:name="_Hlk504407696"/>
      <w:r w:rsidR="009D600E">
        <w:rPr>
          <w:rStyle w:val="NoneA"/>
          <w:sz w:val="22"/>
          <w:szCs w:val="22"/>
        </w:rPr>
        <w:t xml:space="preserve">– </w:t>
      </w:r>
      <w:bookmarkEnd w:id="0"/>
      <w:r w:rsidR="009D600E">
        <w:rPr>
          <w:rStyle w:val="NoneA"/>
          <w:sz w:val="22"/>
          <w:szCs w:val="22"/>
        </w:rPr>
        <w:t xml:space="preserve">that there is no reason to assume different groups or party workers will have significant levels of mutual trust in the early stage of a merger – might be wide of the mark. </w:t>
      </w:r>
      <w:r w:rsidR="00477FF8">
        <w:rPr>
          <w:rStyle w:val="NoneA"/>
          <w:sz w:val="22"/>
          <w:szCs w:val="22"/>
        </w:rPr>
        <w:t xml:space="preserve">Moreover, </w:t>
      </w:r>
      <w:r w:rsidR="002464A8">
        <w:rPr>
          <w:rStyle w:val="NoneA"/>
          <w:sz w:val="22"/>
          <w:szCs w:val="22"/>
        </w:rPr>
        <w:t xml:space="preserve">Lees et al. focused on </w:t>
      </w:r>
      <w:r w:rsidR="00FE41BA">
        <w:rPr>
          <w:rStyle w:val="NoneA"/>
          <w:sz w:val="22"/>
          <w:szCs w:val="22"/>
        </w:rPr>
        <w:t xml:space="preserve">the development of trust at </w:t>
      </w:r>
      <w:r w:rsidR="002464A8">
        <w:rPr>
          <w:rStyle w:val="NoneA"/>
          <w:sz w:val="22"/>
          <w:szCs w:val="22"/>
        </w:rPr>
        <w:t>the ‘elite level’ which</w:t>
      </w:r>
      <w:r w:rsidR="009D600E">
        <w:rPr>
          <w:rStyle w:val="NoneA"/>
          <w:sz w:val="22"/>
          <w:szCs w:val="22"/>
        </w:rPr>
        <w:t xml:space="preserve"> risks obscuring the </w:t>
      </w:r>
      <w:r w:rsidR="00EB45BA">
        <w:rPr>
          <w:rStyle w:val="NoneA"/>
          <w:sz w:val="22"/>
          <w:szCs w:val="22"/>
        </w:rPr>
        <w:t xml:space="preserve">wider </w:t>
      </w:r>
      <w:r w:rsidR="009D600E">
        <w:rPr>
          <w:rStyle w:val="NoneA"/>
          <w:sz w:val="22"/>
          <w:szCs w:val="22"/>
        </w:rPr>
        <w:t xml:space="preserve">significance of the </w:t>
      </w:r>
      <w:r w:rsidR="009D600E">
        <w:rPr>
          <w:rStyle w:val="NoneA"/>
          <w:i/>
          <w:iCs/>
          <w:sz w:val="22"/>
          <w:szCs w:val="22"/>
        </w:rPr>
        <w:t>party in public office</w:t>
      </w:r>
      <w:r w:rsidR="009D600E">
        <w:rPr>
          <w:rStyle w:val="NoneA"/>
          <w:sz w:val="22"/>
          <w:szCs w:val="22"/>
        </w:rPr>
        <w:t xml:space="preserve"> (publicly elected officials </w:t>
      </w:r>
      <w:r w:rsidR="00993D28">
        <w:rPr>
          <w:rStyle w:val="NoneA"/>
          <w:sz w:val="22"/>
          <w:szCs w:val="22"/>
        </w:rPr>
        <w:t xml:space="preserve">– </w:t>
      </w:r>
      <w:r w:rsidR="009D600E">
        <w:rPr>
          <w:rStyle w:val="NoneA"/>
          <w:sz w:val="22"/>
          <w:szCs w:val="22"/>
        </w:rPr>
        <w:t>parliamentarian</w:t>
      </w:r>
      <w:r w:rsidR="008F72A4">
        <w:rPr>
          <w:rStyle w:val="NoneA"/>
          <w:sz w:val="22"/>
          <w:szCs w:val="22"/>
        </w:rPr>
        <w:t>s and members of government for example</w:t>
      </w:r>
      <w:r w:rsidR="009D600E">
        <w:rPr>
          <w:rStyle w:val="NoneA"/>
          <w:sz w:val="22"/>
          <w:szCs w:val="22"/>
        </w:rPr>
        <w:t xml:space="preserve"> ministers) and the </w:t>
      </w:r>
      <w:r w:rsidR="009D600E">
        <w:rPr>
          <w:rStyle w:val="NoneA"/>
          <w:i/>
          <w:iCs/>
          <w:sz w:val="22"/>
          <w:szCs w:val="22"/>
        </w:rPr>
        <w:t>party in central office</w:t>
      </w:r>
      <w:r w:rsidR="009D600E">
        <w:rPr>
          <w:rStyle w:val="NoneA"/>
          <w:sz w:val="22"/>
          <w:szCs w:val="22"/>
        </w:rPr>
        <w:t xml:space="preserve"> (professionals working for the party’s central institutional bodies). </w:t>
      </w:r>
      <w:r w:rsidR="006E4996">
        <w:rPr>
          <w:rStyle w:val="NoneA"/>
          <w:sz w:val="22"/>
          <w:szCs w:val="22"/>
        </w:rPr>
        <w:t>Representatives of a party in public office</w:t>
      </w:r>
      <w:r w:rsidR="009D600E">
        <w:rPr>
          <w:rStyle w:val="NoneA"/>
          <w:color w:val="1A1A1A"/>
          <w:sz w:val="22"/>
          <w:szCs w:val="22"/>
        </w:rPr>
        <w:t xml:space="preserve"> are usually the highest profile actors within a party</w:t>
      </w:r>
      <w:r w:rsidR="00EB45BA">
        <w:rPr>
          <w:rStyle w:val="NoneA"/>
          <w:color w:val="1A1A1A"/>
          <w:sz w:val="22"/>
          <w:szCs w:val="22"/>
        </w:rPr>
        <w:t>; however</w:t>
      </w:r>
      <w:r w:rsidR="001E4C93">
        <w:rPr>
          <w:rStyle w:val="NoneA"/>
          <w:color w:val="1A1A1A"/>
          <w:sz w:val="22"/>
          <w:szCs w:val="22"/>
        </w:rPr>
        <w:t>,</w:t>
      </w:r>
      <w:r w:rsidR="00EB45BA">
        <w:rPr>
          <w:rStyle w:val="NoneA"/>
          <w:color w:val="1A1A1A"/>
          <w:sz w:val="22"/>
          <w:szCs w:val="22"/>
        </w:rPr>
        <w:t xml:space="preserve"> </w:t>
      </w:r>
      <w:r w:rsidR="006E4996">
        <w:rPr>
          <w:rStyle w:val="NoneA"/>
          <w:color w:val="1A1A1A"/>
          <w:sz w:val="22"/>
          <w:szCs w:val="22"/>
        </w:rPr>
        <w:t>our framework accounts for situations in which</w:t>
      </w:r>
      <w:r w:rsidR="00EB45BA">
        <w:rPr>
          <w:rStyle w:val="NoneA"/>
          <w:color w:val="1A1A1A"/>
          <w:sz w:val="22"/>
          <w:szCs w:val="22"/>
        </w:rPr>
        <w:t xml:space="preserve"> </w:t>
      </w:r>
      <w:r w:rsidR="006E4996">
        <w:rPr>
          <w:rStyle w:val="NoneA"/>
          <w:color w:val="1A1A1A"/>
          <w:sz w:val="22"/>
          <w:szCs w:val="22"/>
        </w:rPr>
        <w:t>central</w:t>
      </w:r>
      <w:r w:rsidR="00EB45BA">
        <w:rPr>
          <w:rStyle w:val="NoneA"/>
          <w:color w:val="1A1A1A"/>
          <w:sz w:val="22"/>
          <w:szCs w:val="22"/>
        </w:rPr>
        <w:t xml:space="preserve"> office </w:t>
      </w:r>
      <w:r w:rsidR="006E4996">
        <w:rPr>
          <w:rStyle w:val="NoneA"/>
          <w:color w:val="1A1A1A"/>
          <w:sz w:val="22"/>
          <w:szCs w:val="22"/>
        </w:rPr>
        <w:t>plays the</w:t>
      </w:r>
      <w:r w:rsidR="00EB45BA">
        <w:rPr>
          <w:rStyle w:val="NoneA"/>
          <w:color w:val="1A1A1A"/>
          <w:sz w:val="22"/>
          <w:szCs w:val="22"/>
        </w:rPr>
        <w:t xml:space="preserve"> more influential role. </w:t>
      </w:r>
    </w:p>
    <w:p w14:paraId="569C0C75" w14:textId="77777777" w:rsidR="00DD36C6" w:rsidRDefault="00DD36C6"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color w:val="1A1A1A"/>
          <w:sz w:val="22"/>
          <w:szCs w:val="22"/>
        </w:rPr>
      </w:pPr>
    </w:p>
    <w:p w14:paraId="72242C3E" w14:textId="012381E6" w:rsidR="006F3CD5" w:rsidRDefault="00F06DC5"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rFonts w:eastAsia="Arial Unicode MS"/>
          <w:color w:val="1A1A1A"/>
          <w:sz w:val="22"/>
          <w:szCs w:val="22"/>
        </w:rPr>
      </w:pPr>
      <w:r>
        <w:rPr>
          <w:rStyle w:val="NoneA"/>
          <w:sz w:val="22"/>
          <w:szCs w:val="22"/>
          <w:lang w:val="da-DK"/>
        </w:rPr>
        <w:t>Ibenskas and Bolleyer</w:t>
      </w:r>
      <w:r>
        <w:rPr>
          <w:rStyle w:val="NoneA"/>
          <w:color w:val="1A1A1A"/>
          <w:sz w:val="22"/>
          <w:szCs w:val="22"/>
        </w:rPr>
        <w:t xml:space="preserve"> (2018) highlighted</w:t>
      </w:r>
      <w:r w:rsidR="003D6EA6">
        <w:rPr>
          <w:rStyle w:val="NoneA"/>
          <w:color w:val="1A1A1A"/>
          <w:sz w:val="22"/>
          <w:szCs w:val="22"/>
        </w:rPr>
        <w:t xml:space="preserve"> the potential for actors to</w:t>
      </w:r>
      <w:r>
        <w:rPr>
          <w:rStyle w:val="NoneA"/>
          <w:color w:val="1A1A1A"/>
          <w:sz w:val="22"/>
          <w:szCs w:val="22"/>
        </w:rPr>
        <w:t xml:space="preserve"> cooperate with counterparts in other parties. </w:t>
      </w:r>
      <w:r w:rsidR="006E4996">
        <w:rPr>
          <w:rStyle w:val="NoneA"/>
          <w:sz w:val="22"/>
          <w:szCs w:val="22"/>
        </w:rPr>
        <w:t xml:space="preserve">We build on </w:t>
      </w:r>
      <w:r w:rsidR="008F3A77">
        <w:rPr>
          <w:rStyle w:val="NoneA"/>
          <w:sz w:val="22"/>
          <w:szCs w:val="22"/>
        </w:rPr>
        <w:t>their work</w:t>
      </w:r>
      <w:r w:rsidR="006E4996">
        <w:rPr>
          <w:rStyle w:val="NoneA"/>
          <w:sz w:val="22"/>
          <w:szCs w:val="22"/>
        </w:rPr>
        <w:t xml:space="preserve"> to</w:t>
      </w:r>
      <w:r>
        <w:rPr>
          <w:rStyle w:val="NoneA"/>
          <w:sz w:val="22"/>
          <w:szCs w:val="22"/>
        </w:rPr>
        <w:t xml:space="preserve"> show that </w:t>
      </w:r>
      <w:r w:rsidR="00477FF8">
        <w:rPr>
          <w:rStyle w:val="NoneA"/>
          <w:sz w:val="22"/>
          <w:szCs w:val="22"/>
        </w:rPr>
        <w:t>mutual trust</w:t>
      </w:r>
      <w:r>
        <w:rPr>
          <w:rStyle w:val="NoneA"/>
          <w:sz w:val="22"/>
          <w:szCs w:val="22"/>
        </w:rPr>
        <w:t xml:space="preserve"> might emerge </w:t>
      </w:r>
      <w:r w:rsidR="003D6EA6">
        <w:rPr>
          <w:rStyle w:val="NoneA"/>
          <w:sz w:val="22"/>
          <w:szCs w:val="22"/>
        </w:rPr>
        <w:t xml:space="preserve">between actors in different </w:t>
      </w:r>
      <w:r w:rsidR="00DD36C6">
        <w:rPr>
          <w:rStyle w:val="NoneA"/>
          <w:sz w:val="22"/>
          <w:szCs w:val="22"/>
        </w:rPr>
        <w:t>faces</w:t>
      </w:r>
      <w:r w:rsidR="003D6EA6">
        <w:rPr>
          <w:rStyle w:val="NoneA"/>
          <w:sz w:val="22"/>
          <w:szCs w:val="22"/>
        </w:rPr>
        <w:t xml:space="preserve"> of merging parties </w:t>
      </w:r>
      <w:r>
        <w:rPr>
          <w:rStyle w:val="NoneA"/>
          <w:sz w:val="22"/>
          <w:szCs w:val="22"/>
        </w:rPr>
        <w:t>in nuanced way</w:t>
      </w:r>
      <w:r w:rsidR="00DA3093">
        <w:rPr>
          <w:rStyle w:val="NoneA"/>
          <w:sz w:val="22"/>
          <w:szCs w:val="22"/>
        </w:rPr>
        <w:t>s</w:t>
      </w:r>
      <w:r w:rsidR="00477FF8">
        <w:rPr>
          <w:rStyle w:val="NoneA"/>
          <w:sz w:val="22"/>
          <w:szCs w:val="22"/>
        </w:rPr>
        <w:t xml:space="preserve"> (see Figure 1)</w:t>
      </w:r>
      <w:r w:rsidR="00B06430">
        <w:rPr>
          <w:rStyle w:val="NoneA"/>
          <w:color w:val="1A1A1A"/>
          <w:sz w:val="22"/>
          <w:szCs w:val="22"/>
        </w:rPr>
        <w:t xml:space="preserve">. We highlight the potential for </w:t>
      </w:r>
      <w:r w:rsidR="00B06430">
        <w:rPr>
          <w:rStyle w:val="NoneA"/>
          <w:i/>
          <w:iCs/>
          <w:color w:val="1A1A1A"/>
          <w:sz w:val="22"/>
          <w:szCs w:val="22"/>
        </w:rPr>
        <w:t>Symmetrical trust</w:t>
      </w:r>
      <w:r w:rsidR="00B06430">
        <w:rPr>
          <w:rStyle w:val="NoneA"/>
          <w:color w:val="1A1A1A"/>
          <w:sz w:val="22"/>
          <w:szCs w:val="22"/>
        </w:rPr>
        <w:t xml:space="preserve"> mergers </w:t>
      </w:r>
      <w:r w:rsidR="00D8374D">
        <w:rPr>
          <w:rStyle w:val="NoneA"/>
          <w:color w:val="1A1A1A"/>
          <w:sz w:val="22"/>
          <w:szCs w:val="22"/>
        </w:rPr>
        <w:t>involving</w:t>
      </w:r>
      <w:r w:rsidR="00B06430">
        <w:rPr>
          <w:rStyle w:val="NoneA"/>
          <w:color w:val="1A1A1A"/>
          <w:sz w:val="22"/>
          <w:szCs w:val="22"/>
        </w:rPr>
        <w:t xml:space="preserve"> trust between the equivalent actors in merging parties and </w:t>
      </w:r>
      <w:r w:rsidR="00B06430">
        <w:rPr>
          <w:rStyle w:val="NoneA"/>
          <w:i/>
          <w:iCs/>
          <w:color w:val="1A1A1A"/>
          <w:sz w:val="22"/>
          <w:szCs w:val="22"/>
        </w:rPr>
        <w:t>Asymmetrical trust</w:t>
      </w:r>
      <w:r w:rsidR="00B06430">
        <w:rPr>
          <w:rStyle w:val="NoneA"/>
          <w:color w:val="1A1A1A"/>
          <w:sz w:val="22"/>
          <w:szCs w:val="22"/>
        </w:rPr>
        <w:t xml:space="preserve"> mergers </w:t>
      </w:r>
      <w:r w:rsidR="00D8374D">
        <w:rPr>
          <w:rStyle w:val="NoneA"/>
          <w:color w:val="1A1A1A"/>
          <w:sz w:val="22"/>
          <w:szCs w:val="22"/>
        </w:rPr>
        <w:t>where</w:t>
      </w:r>
      <w:r w:rsidR="00B06430">
        <w:rPr>
          <w:rStyle w:val="NoneA"/>
          <w:color w:val="1A1A1A"/>
          <w:sz w:val="22"/>
          <w:szCs w:val="22"/>
        </w:rPr>
        <w:t xml:space="preserve"> actors from different faces of party organisation develop trust. </w:t>
      </w:r>
    </w:p>
    <w:p w14:paraId="2DBB6DBF" w14:textId="64F4B348" w:rsidR="00C361F1" w:rsidRDefault="00C361F1"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color w:val="1A1A1A"/>
          <w:sz w:val="22"/>
          <w:szCs w:val="22"/>
        </w:rPr>
      </w:pPr>
    </w:p>
    <w:p w14:paraId="356FAD7C" w14:textId="77777777" w:rsidR="00D8590B" w:rsidRPr="00083AA1" w:rsidRDefault="00D8590B" w:rsidP="00D8590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 xml:space="preserve">Under which conditions can we expect mutual trust to develop between the different actors in merging parties? Are some processes more conducive to the development of reciprocal trust during latter stages of merger negotiations? The literature on party mergers and party organisation provides some initial expectations. Lees et al. (2010: 1306-7) showed how the participation of party leaders in risk taking activities (like negotiating electoral alliances) and engagement in joint meetings helped to foster the development of mutual trust. Similarly, we expect </w:t>
      </w:r>
      <w:r>
        <w:rPr>
          <w:rStyle w:val="NoneA"/>
          <w:color w:val="1A1A1A"/>
          <w:sz w:val="22"/>
          <w:szCs w:val="22"/>
        </w:rPr>
        <w:t xml:space="preserve">elected politicians, employees in central office and activists might encounter opportunities to develop mutual trust through instances of cooperation in parliament, campaigns or coalitions. </w:t>
      </w:r>
    </w:p>
    <w:p w14:paraId="185F2DD0" w14:textId="77777777" w:rsidR="00D8590B" w:rsidRDefault="00D8590B" w:rsidP="00D8590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color w:val="1A1A1A"/>
          <w:sz w:val="22"/>
          <w:szCs w:val="22"/>
        </w:rPr>
      </w:pPr>
    </w:p>
    <w:p w14:paraId="166D4E25" w14:textId="77777777" w:rsidR="00D8590B" w:rsidRPr="00083AA1" w:rsidRDefault="00D8590B" w:rsidP="00D8590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1A1A1A"/>
          <w:sz w:val="22"/>
          <w:szCs w:val="22"/>
        </w:rPr>
      </w:pPr>
      <w:r>
        <w:rPr>
          <w:rStyle w:val="NoneA"/>
          <w:sz w:val="22"/>
          <w:szCs w:val="22"/>
        </w:rPr>
        <w:t xml:space="preserve">It is conceivable that some mergers occur in the absence of risk </w:t>
      </w:r>
      <w:r>
        <w:rPr>
          <w:rStyle w:val="NoneA"/>
          <w:color w:val="1A1A1A"/>
          <w:sz w:val="22"/>
          <w:szCs w:val="22"/>
        </w:rPr>
        <w:t>taking or mutual trust between party leaders.</w:t>
      </w:r>
      <w:r>
        <w:rPr>
          <w:rStyle w:val="NoneA"/>
          <w:sz w:val="22"/>
          <w:szCs w:val="22"/>
        </w:rPr>
        <w:t xml:space="preserve"> However, scholars have highlighted a shift in power from the party on the ground to the party in public office (Katz and Mair 1994). Elected officials can be expected to play a particularly significant role in shaping mergers if ‘party policy is usually formulated by elites, especially public representatives’ (Ibenskas and Bolleyer 2018). We therefore expect an initial absence of mutual trust between parliamentary leaders (or in public office more broadly) makes it less likely parties will develop reciprocal trust during the subsequent stage of negotiations. Research suggests that </w:t>
      </w:r>
      <w:r>
        <w:rPr>
          <w:rStyle w:val="NoneA"/>
          <w:color w:val="1A1A1A"/>
          <w:sz w:val="22"/>
          <w:szCs w:val="22"/>
        </w:rPr>
        <w:t>the fewer functional areas of party organisation in which merging parties develop shared formal rules the less likely they are to endure</w:t>
      </w:r>
      <w:r w:rsidRPr="00C74D93">
        <w:rPr>
          <w:rStyle w:val="NoneA"/>
          <w:color w:val="1A1A1A"/>
          <w:sz w:val="22"/>
          <w:szCs w:val="22"/>
        </w:rPr>
        <w:t xml:space="preserve"> </w:t>
      </w:r>
      <w:r>
        <w:rPr>
          <w:rStyle w:val="NoneA"/>
          <w:color w:val="1A1A1A"/>
          <w:sz w:val="22"/>
          <w:szCs w:val="22"/>
        </w:rPr>
        <w:t>(Ibenskas and Bolleyer 2018). Similarly, we posit that the fewer areas in which inter-party mutual trust emerges, the less likely a merger is to subsequently display reciprocal trust</w:t>
      </w:r>
      <w:r>
        <w:rPr>
          <w:sz w:val="22"/>
          <w:szCs w:val="22"/>
        </w:rPr>
        <w:t xml:space="preserve">. </w:t>
      </w:r>
    </w:p>
    <w:p w14:paraId="62880364" w14:textId="77777777" w:rsidR="00DE0E0D" w:rsidRDefault="00DE0E0D"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Style w:val="NoneA"/>
          <w:b/>
          <w:bCs/>
          <w:color w:val="1A1A1A"/>
          <w:sz w:val="22"/>
          <w:szCs w:val="22"/>
        </w:rPr>
      </w:pPr>
    </w:p>
    <w:p w14:paraId="64489BCD" w14:textId="77777777" w:rsidR="00800ED6" w:rsidRDefault="00800ED6"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Style w:val="NoneA"/>
          <w:b/>
          <w:bCs/>
          <w:color w:val="1A1A1A"/>
          <w:sz w:val="22"/>
          <w:szCs w:val="22"/>
        </w:rPr>
      </w:pPr>
    </w:p>
    <w:p w14:paraId="0A6DFCF3" w14:textId="5E895FF8" w:rsidR="00C361F1" w:rsidRDefault="009D600E" w:rsidP="00E40B6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Style w:val="NoneA"/>
          <w:b/>
          <w:bCs/>
          <w:color w:val="1A1A1A"/>
          <w:sz w:val="22"/>
          <w:szCs w:val="22"/>
        </w:rPr>
      </w:pPr>
      <w:r>
        <w:rPr>
          <w:rStyle w:val="NoneA"/>
          <w:b/>
          <w:bCs/>
          <w:color w:val="1A1A1A"/>
          <w:sz w:val="22"/>
          <w:szCs w:val="22"/>
        </w:rPr>
        <w:lastRenderedPageBreak/>
        <w:t xml:space="preserve">Figure 1: </w:t>
      </w:r>
      <w:r w:rsidR="006D637C">
        <w:rPr>
          <w:rStyle w:val="NoneA"/>
          <w:b/>
          <w:bCs/>
          <w:color w:val="1A1A1A"/>
          <w:sz w:val="22"/>
          <w:szCs w:val="22"/>
        </w:rPr>
        <w:t>Mutual t</w:t>
      </w:r>
      <w:r>
        <w:rPr>
          <w:rStyle w:val="NoneA"/>
          <w:b/>
          <w:bCs/>
          <w:color w:val="1A1A1A"/>
          <w:sz w:val="22"/>
          <w:szCs w:val="22"/>
        </w:rPr>
        <w:t xml:space="preserve">rust </w:t>
      </w:r>
      <w:r w:rsidR="005B13D8">
        <w:rPr>
          <w:rStyle w:val="NoneA"/>
          <w:b/>
          <w:bCs/>
          <w:color w:val="1A1A1A"/>
          <w:sz w:val="22"/>
          <w:szCs w:val="22"/>
        </w:rPr>
        <w:t xml:space="preserve">in </w:t>
      </w:r>
      <w:r w:rsidR="00BB7936">
        <w:rPr>
          <w:rStyle w:val="NoneA"/>
          <w:b/>
          <w:bCs/>
          <w:color w:val="1A1A1A"/>
          <w:sz w:val="22"/>
          <w:szCs w:val="22"/>
        </w:rPr>
        <w:t xml:space="preserve">(two) </w:t>
      </w:r>
      <w:r>
        <w:rPr>
          <w:rStyle w:val="NoneA"/>
          <w:b/>
          <w:bCs/>
          <w:color w:val="1A1A1A"/>
          <w:sz w:val="22"/>
          <w:szCs w:val="22"/>
        </w:rPr>
        <w:t xml:space="preserve">party mergers </w:t>
      </w:r>
    </w:p>
    <w:tbl>
      <w:tblPr>
        <w:tblW w:w="841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52"/>
        <w:gridCol w:w="2999"/>
        <w:gridCol w:w="3167"/>
      </w:tblGrid>
      <w:tr w:rsidR="00B06430" w14:paraId="447EC40B" w14:textId="77777777" w:rsidTr="00150154">
        <w:trPr>
          <w:trHeight w:val="1341"/>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DB179" w14:textId="77777777" w:rsidR="003D6EA6" w:rsidRDefault="003D6EA6"/>
        </w:tc>
        <w:tc>
          <w:tcPr>
            <w:tcW w:w="299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EDE3577" w14:textId="71E2F94D" w:rsidR="003D6EA6" w:rsidRDefault="003D6EA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outlineLvl w:val="0"/>
            </w:pPr>
            <w:r>
              <w:rPr>
                <w:rStyle w:val="NoneA"/>
                <w:b/>
                <w:bCs/>
                <w:color w:val="1A1A1A"/>
                <w:sz w:val="22"/>
                <w:szCs w:val="22"/>
                <w:u w:color="1A1A1A"/>
              </w:rPr>
              <w:t xml:space="preserve">Symmetrical </w:t>
            </w:r>
            <w:r w:rsidR="006D637C">
              <w:rPr>
                <w:rStyle w:val="NoneA"/>
                <w:b/>
                <w:bCs/>
                <w:color w:val="1A1A1A"/>
                <w:sz w:val="22"/>
                <w:szCs w:val="22"/>
                <w:u w:color="1A1A1A"/>
              </w:rPr>
              <w:t xml:space="preserve">Mutual </w:t>
            </w:r>
            <w:r>
              <w:rPr>
                <w:rStyle w:val="NoneA"/>
                <w:b/>
                <w:bCs/>
                <w:color w:val="1A1A1A"/>
                <w:sz w:val="22"/>
                <w:szCs w:val="22"/>
                <w:u w:color="1A1A1A"/>
              </w:rPr>
              <w:t>Trust based merger (involves one or more of the following)</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79941" w14:textId="20529D96" w:rsidR="003D6EA6" w:rsidRDefault="003D6EA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outlineLvl w:val="0"/>
            </w:pPr>
            <w:r>
              <w:rPr>
                <w:rStyle w:val="PageNumber"/>
                <w:b/>
                <w:bCs/>
                <w:color w:val="1A1A1A"/>
                <w:sz w:val="22"/>
                <w:szCs w:val="22"/>
                <w:u w:color="1A1A1A"/>
              </w:rPr>
              <w:t xml:space="preserve">Asymmetrical </w:t>
            </w:r>
            <w:r w:rsidR="006D637C">
              <w:rPr>
                <w:rStyle w:val="PageNumber"/>
                <w:b/>
                <w:bCs/>
                <w:color w:val="1A1A1A"/>
                <w:sz w:val="22"/>
                <w:szCs w:val="22"/>
                <w:u w:color="1A1A1A"/>
              </w:rPr>
              <w:t xml:space="preserve">Mutual </w:t>
            </w:r>
            <w:r>
              <w:rPr>
                <w:rStyle w:val="PageNumber"/>
                <w:b/>
                <w:bCs/>
                <w:color w:val="1A1A1A"/>
                <w:sz w:val="22"/>
                <w:szCs w:val="22"/>
                <w:u w:color="1A1A1A"/>
              </w:rPr>
              <w:t>Trust based merger</w:t>
            </w:r>
            <w:r w:rsidR="00B06430">
              <w:rPr>
                <w:rStyle w:val="NoneA"/>
              </w:rPr>
              <w:t xml:space="preserve"> </w:t>
            </w:r>
            <w:r>
              <w:rPr>
                <w:rStyle w:val="NoneA"/>
                <w:b/>
                <w:bCs/>
                <w:color w:val="1A1A1A"/>
                <w:sz w:val="22"/>
                <w:szCs w:val="22"/>
                <w:u w:color="1A1A1A"/>
              </w:rPr>
              <w:t>(involves one or more of the following)</w:t>
            </w:r>
          </w:p>
        </w:tc>
      </w:tr>
      <w:tr w:rsidR="00B06430" w14:paraId="0E20EDA2" w14:textId="77777777" w:rsidTr="00B06430">
        <w:trPr>
          <w:trHeight w:val="1629"/>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3BC00" w14:textId="77777777" w:rsidR="003D6EA6" w:rsidRDefault="003D6EA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pPr>
            <w:r>
              <w:rPr>
                <w:rStyle w:val="NoneA"/>
                <w:b/>
                <w:bCs/>
                <w:color w:val="1A1A1A"/>
                <w:sz w:val="22"/>
                <w:szCs w:val="22"/>
                <w:u w:color="1A1A1A"/>
              </w:rPr>
              <w:t>Elected officials in Party A:</w:t>
            </w:r>
          </w:p>
        </w:tc>
        <w:tc>
          <w:tcPr>
            <w:tcW w:w="299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1C03C52" w14:textId="77777777" w:rsidR="003D6EA6" w:rsidRDefault="003D6EA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pPr>
            <w:r>
              <w:rPr>
                <w:rStyle w:val="NoneA"/>
                <w:color w:val="1A1A1A"/>
                <w:sz w:val="22"/>
                <w:szCs w:val="22"/>
                <w:u w:color="1A1A1A"/>
              </w:rPr>
              <w:t>Develop trust with elected officials in Party B</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6D3FB" w14:textId="77777777" w:rsidR="003D6EA6" w:rsidRDefault="003D6EA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pPr>
            <w:r>
              <w:rPr>
                <w:rStyle w:val="NoneA"/>
                <w:color w:val="1A1A1A"/>
                <w:sz w:val="22"/>
                <w:szCs w:val="22"/>
                <w:u w:color="1A1A1A"/>
              </w:rPr>
              <w:t>Develop trust with elected officials in Party B, and/or officials from central office in Party B and/or activists in Party B</w:t>
            </w:r>
          </w:p>
        </w:tc>
      </w:tr>
      <w:tr w:rsidR="00B06430" w14:paraId="156C43FE" w14:textId="77777777" w:rsidTr="00B06430">
        <w:trPr>
          <w:trHeight w:val="1764"/>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916ED" w14:textId="77777777" w:rsidR="003D6EA6" w:rsidRDefault="003D6EA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pPr>
            <w:r>
              <w:rPr>
                <w:rStyle w:val="NoneA"/>
                <w:b/>
                <w:bCs/>
                <w:color w:val="1A1A1A"/>
                <w:sz w:val="22"/>
                <w:szCs w:val="22"/>
                <w:u w:color="1A1A1A"/>
              </w:rPr>
              <w:t>Officials in central office in Party A:</w:t>
            </w:r>
          </w:p>
        </w:tc>
        <w:tc>
          <w:tcPr>
            <w:tcW w:w="299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F0148FB" w14:textId="77777777" w:rsidR="003D6EA6" w:rsidRDefault="003D6EA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pPr>
            <w:r>
              <w:rPr>
                <w:rStyle w:val="NoneA"/>
                <w:color w:val="1A1A1A"/>
                <w:sz w:val="22"/>
                <w:szCs w:val="22"/>
                <w:u w:color="1A1A1A"/>
              </w:rPr>
              <w:t>Develop trust with officials in Central Office in Party B</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99894" w14:textId="77777777" w:rsidR="003D6EA6" w:rsidRDefault="003D6EA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pPr>
            <w:r>
              <w:rPr>
                <w:rStyle w:val="NoneA"/>
                <w:color w:val="1A1A1A"/>
                <w:sz w:val="22"/>
                <w:szCs w:val="22"/>
                <w:u w:color="1A1A1A"/>
              </w:rPr>
              <w:t xml:space="preserve">Develop trust with officials in central office of Party B and/or elected officials in Party B and/or activists in Party B </w:t>
            </w:r>
          </w:p>
        </w:tc>
      </w:tr>
      <w:tr w:rsidR="00B06430" w14:paraId="045F6568" w14:textId="77777777" w:rsidTr="00B06430">
        <w:trPr>
          <w:trHeight w:val="1926"/>
        </w:trPr>
        <w:tc>
          <w:tcPr>
            <w:tcW w:w="2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91547" w14:textId="77777777" w:rsidR="003D6EA6" w:rsidRDefault="003D6EA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pPr>
            <w:r>
              <w:rPr>
                <w:rStyle w:val="NoneA"/>
                <w:b/>
                <w:bCs/>
                <w:color w:val="1A1A1A"/>
                <w:sz w:val="22"/>
                <w:szCs w:val="22"/>
                <w:u w:color="1A1A1A"/>
              </w:rPr>
              <w:t>Party activists in Party A:</w:t>
            </w:r>
          </w:p>
        </w:tc>
        <w:tc>
          <w:tcPr>
            <w:tcW w:w="299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13232DD" w14:textId="77777777" w:rsidR="003D6EA6" w:rsidRDefault="003D6EA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pPr>
            <w:r>
              <w:rPr>
                <w:rStyle w:val="NoneA"/>
                <w:color w:val="1A1A1A"/>
                <w:sz w:val="22"/>
                <w:szCs w:val="22"/>
                <w:u w:color="1A1A1A"/>
              </w:rPr>
              <w:t>Develop trust with activists in Party B</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61BAE" w14:textId="77777777" w:rsidR="003D6EA6" w:rsidRDefault="003D6EA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pPr>
            <w:r>
              <w:rPr>
                <w:rStyle w:val="NoneA"/>
                <w:color w:val="1A1A1A"/>
                <w:sz w:val="22"/>
                <w:szCs w:val="22"/>
                <w:u w:color="1A1A1A"/>
              </w:rPr>
              <w:t>Develop trust with activists in Party B and/or officials in central office of Party B and/or elected officials in Party B</w:t>
            </w:r>
          </w:p>
        </w:tc>
      </w:tr>
    </w:tbl>
    <w:p w14:paraId="5AC1F4C9" w14:textId="77777777" w:rsidR="00C361F1" w:rsidRDefault="00C361F1" w:rsidP="004C024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 w:hanging="216"/>
        <w:outlineLvl w:val="0"/>
        <w:rPr>
          <w:rStyle w:val="NoneA"/>
          <w:b/>
          <w:bCs/>
          <w:color w:val="1A1A1A"/>
          <w:sz w:val="22"/>
          <w:szCs w:val="22"/>
        </w:rPr>
      </w:pPr>
    </w:p>
    <w:p w14:paraId="3F2FF068" w14:textId="77777777" w:rsidR="00286E53" w:rsidRDefault="00286E53" w:rsidP="00B17633">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b/>
          <w:bCs/>
          <w:color w:val="1A1A1A"/>
          <w:sz w:val="22"/>
          <w:szCs w:val="22"/>
        </w:rPr>
      </w:pPr>
    </w:p>
    <w:p w14:paraId="755461D0" w14:textId="41C8563E" w:rsidR="00263204" w:rsidRDefault="00263204" w:rsidP="0026320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Significant diversity exists within the way parties organise and the extent to which they promote internal party democracy (Poguntke et al.</w:t>
      </w:r>
      <w:r w:rsidR="009A172B">
        <w:rPr>
          <w:rStyle w:val="NoneA"/>
          <w:sz w:val="22"/>
          <w:szCs w:val="22"/>
        </w:rPr>
        <w:t>,</w:t>
      </w:r>
      <w:r>
        <w:rPr>
          <w:rStyle w:val="NoneA"/>
          <w:sz w:val="22"/>
          <w:szCs w:val="22"/>
        </w:rPr>
        <w:t xml:space="preserve"> 2016). </w:t>
      </w:r>
      <w:r w:rsidR="00BC7179">
        <w:rPr>
          <w:rStyle w:val="NoneA"/>
          <w:sz w:val="22"/>
          <w:szCs w:val="22"/>
        </w:rPr>
        <w:t>O</w:t>
      </w:r>
      <w:r>
        <w:rPr>
          <w:rStyle w:val="NoneA"/>
          <w:sz w:val="22"/>
          <w:szCs w:val="22"/>
        </w:rPr>
        <w:t>rganisational characteristics – including decision and policy making procedures, and internal culture – have potential to shape the opportunities that party actors have to develop trust. We expect mergers involving parties with low levels of ‘intra-party trust’ to have a less stable basis from which to achieve reciprocal trust during</w:t>
      </w:r>
      <w:r w:rsidR="00F671BF">
        <w:rPr>
          <w:rStyle w:val="NoneA"/>
          <w:sz w:val="22"/>
          <w:szCs w:val="22"/>
        </w:rPr>
        <w:t xml:space="preserve"> merger</w:t>
      </w:r>
      <w:r>
        <w:rPr>
          <w:rStyle w:val="NoneA"/>
          <w:sz w:val="22"/>
          <w:szCs w:val="22"/>
        </w:rPr>
        <w:t xml:space="preserve"> negotiations. </w:t>
      </w:r>
      <w:r w:rsidR="003A6D65">
        <w:rPr>
          <w:rStyle w:val="NoneA"/>
          <w:sz w:val="22"/>
          <w:szCs w:val="22"/>
        </w:rPr>
        <w:t>Here, trust</w:t>
      </w:r>
      <w:r>
        <w:rPr>
          <w:rStyle w:val="NoneA"/>
          <w:sz w:val="22"/>
          <w:szCs w:val="22"/>
        </w:rPr>
        <w:t xml:space="preserve"> </w:t>
      </w:r>
      <w:r w:rsidR="00C826AF">
        <w:rPr>
          <w:rStyle w:val="NoneA"/>
          <w:sz w:val="22"/>
          <w:szCs w:val="22"/>
        </w:rPr>
        <w:t>could</w:t>
      </w:r>
      <w:r>
        <w:rPr>
          <w:rStyle w:val="NoneA"/>
          <w:sz w:val="22"/>
          <w:szCs w:val="22"/>
        </w:rPr>
        <w:t xml:space="preserve"> be undermined by internal debates over control and monitoring relating to key areas such as candidate selection, policy reviews and constitutions. If a merger involves parties in which democratic decision-making structures have been particularly important, then additional pressures for internal accountability may hinder the development of reciprocal trust. In this respect, </w:t>
      </w:r>
      <w:r w:rsidR="003405BD">
        <w:rPr>
          <w:rStyle w:val="NoneA"/>
          <w:sz w:val="22"/>
          <w:szCs w:val="22"/>
        </w:rPr>
        <w:t>the origins of political parties</w:t>
      </w:r>
      <w:r>
        <w:rPr>
          <w:rStyle w:val="NoneA"/>
          <w:sz w:val="22"/>
          <w:szCs w:val="22"/>
        </w:rPr>
        <w:t xml:space="preserve"> might act to shape the</w:t>
      </w:r>
      <w:r w:rsidR="003405BD">
        <w:rPr>
          <w:rStyle w:val="NoneA"/>
          <w:sz w:val="22"/>
          <w:szCs w:val="22"/>
        </w:rPr>
        <w:t>ir</w:t>
      </w:r>
      <w:r>
        <w:rPr>
          <w:rStyle w:val="NoneA"/>
          <w:sz w:val="22"/>
          <w:szCs w:val="22"/>
        </w:rPr>
        <w:t xml:space="preserve"> organisational development (following Panebianco 1988).</w:t>
      </w:r>
    </w:p>
    <w:p w14:paraId="7D06F937" w14:textId="4FAF8AAB" w:rsidR="00EB45BA" w:rsidRDefault="00EB45B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NoneA"/>
          <w:b/>
          <w:bCs/>
          <w:sz w:val="22"/>
          <w:szCs w:val="22"/>
        </w:rPr>
      </w:pPr>
    </w:p>
    <w:p w14:paraId="54EEEBB2" w14:textId="5B62C09A" w:rsidR="00C361F1" w:rsidRDefault="009D600E" w:rsidP="00800ED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Style w:val="NoneA"/>
          <w:b/>
          <w:bCs/>
          <w:sz w:val="22"/>
          <w:szCs w:val="22"/>
        </w:rPr>
      </w:pPr>
      <w:r>
        <w:rPr>
          <w:rStyle w:val="NoneA"/>
          <w:b/>
          <w:bCs/>
          <w:sz w:val="22"/>
          <w:szCs w:val="22"/>
        </w:rPr>
        <w:t>The SDP</w:t>
      </w:r>
      <w:r w:rsidR="00AF60D8">
        <w:rPr>
          <w:rStyle w:val="NoneA"/>
          <w:b/>
          <w:bCs/>
          <w:sz w:val="22"/>
          <w:szCs w:val="22"/>
        </w:rPr>
        <w:t>-Liberal Party</w:t>
      </w:r>
      <w:r>
        <w:rPr>
          <w:rStyle w:val="NoneA"/>
          <w:b/>
          <w:bCs/>
          <w:sz w:val="22"/>
          <w:szCs w:val="22"/>
        </w:rPr>
        <w:t xml:space="preserve"> Merger </w:t>
      </w:r>
    </w:p>
    <w:p w14:paraId="518AAF44" w14:textId="79E72133" w:rsidR="00C361F1" w:rsidRDefault="009D600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The Liberal Democrats formed in 1988 following the merger of the longstanding third party in British politics the Liberal Party</w:t>
      </w:r>
      <w:r w:rsidR="003405BD">
        <w:rPr>
          <w:rStyle w:val="NoneA"/>
          <w:sz w:val="22"/>
          <w:szCs w:val="22"/>
        </w:rPr>
        <w:t>,</w:t>
      </w:r>
      <w:r>
        <w:rPr>
          <w:rStyle w:val="NoneA"/>
          <w:sz w:val="22"/>
          <w:szCs w:val="22"/>
        </w:rPr>
        <w:t xml:space="preserve"> and the </w:t>
      </w:r>
      <w:r w:rsidR="003405BD">
        <w:rPr>
          <w:rStyle w:val="NoneA"/>
          <w:sz w:val="22"/>
          <w:szCs w:val="22"/>
        </w:rPr>
        <w:t>SDP</w:t>
      </w:r>
      <w:r>
        <w:rPr>
          <w:rStyle w:val="NoneA"/>
          <w:sz w:val="22"/>
          <w:szCs w:val="22"/>
        </w:rPr>
        <w:t xml:space="preserve">. </w:t>
      </w:r>
      <w:r w:rsidR="00371CAE">
        <w:rPr>
          <w:rStyle w:val="NoneA"/>
          <w:sz w:val="22"/>
          <w:szCs w:val="22"/>
        </w:rPr>
        <w:t xml:space="preserve"> </w:t>
      </w:r>
      <w:r>
        <w:rPr>
          <w:rStyle w:val="NoneA"/>
          <w:sz w:val="22"/>
          <w:szCs w:val="22"/>
        </w:rPr>
        <w:t>The SDP was a splinter party that emerged in 1981 following discontent among the ‘</w:t>
      </w:r>
      <w:r>
        <w:rPr>
          <w:rStyle w:val="NoneA"/>
          <w:sz w:val="22"/>
          <w:szCs w:val="22"/>
          <w:lang w:val="it-IT"/>
        </w:rPr>
        <w:t>revisionist</w:t>
      </w:r>
      <w:r>
        <w:rPr>
          <w:rStyle w:val="NoneA"/>
          <w:sz w:val="22"/>
          <w:szCs w:val="22"/>
        </w:rPr>
        <w:t xml:space="preserve">’ social democratic wing of the Labour party. The SDP was formed </w:t>
      </w:r>
      <w:r>
        <w:rPr>
          <w:rStyle w:val="NoneA"/>
          <w:sz w:val="22"/>
          <w:szCs w:val="22"/>
        </w:rPr>
        <w:lastRenderedPageBreak/>
        <w:t>by some of Labour’s most senior politicians, the so-called ‘Gang of Four’ (Roy Jenkins, David Owen, Bill Rodgers and Shirley Williams). All four were former cabinet ministers with extensive experience in office. The SDP was run by its National Committee which was elected but heavily dominated by MPs</w:t>
      </w:r>
      <w:r w:rsidR="00C371F9">
        <w:rPr>
          <w:rStyle w:val="NoneA"/>
          <w:sz w:val="22"/>
          <w:szCs w:val="22"/>
        </w:rPr>
        <w:t xml:space="preserve"> who also dominated it </w:t>
      </w:r>
      <w:r>
        <w:rPr>
          <w:rStyle w:val="NoneA"/>
          <w:sz w:val="22"/>
          <w:szCs w:val="22"/>
        </w:rPr>
        <w:t>powerful Policy Committee (Crewe and King, 1995: 229). The party was launched without a significant grassroots movement (</w:t>
      </w:r>
      <w:r w:rsidR="00C44512">
        <w:rPr>
          <w:rStyle w:val="NoneA"/>
          <w:sz w:val="22"/>
          <w:szCs w:val="22"/>
        </w:rPr>
        <w:t xml:space="preserve">but </w:t>
      </w:r>
      <w:r w:rsidR="0098528F">
        <w:rPr>
          <w:rStyle w:val="NoneA"/>
          <w:sz w:val="22"/>
          <w:szCs w:val="22"/>
        </w:rPr>
        <w:t>attracted</w:t>
      </w:r>
      <w:r>
        <w:rPr>
          <w:rStyle w:val="NoneA"/>
          <w:sz w:val="22"/>
          <w:szCs w:val="22"/>
        </w:rPr>
        <w:t xml:space="preserve"> over 65,000 </w:t>
      </w:r>
      <w:r w:rsidR="00C371F9">
        <w:rPr>
          <w:rStyle w:val="NoneA"/>
          <w:sz w:val="22"/>
          <w:szCs w:val="22"/>
        </w:rPr>
        <w:t xml:space="preserve">members </w:t>
      </w:r>
      <w:r>
        <w:rPr>
          <w:rStyle w:val="NoneA"/>
          <w:sz w:val="22"/>
          <w:szCs w:val="22"/>
        </w:rPr>
        <w:t xml:space="preserve">within </w:t>
      </w:r>
      <w:r w:rsidR="00C371F9">
        <w:rPr>
          <w:rStyle w:val="NoneA"/>
          <w:sz w:val="22"/>
          <w:szCs w:val="22"/>
        </w:rPr>
        <w:t>a</w:t>
      </w:r>
      <w:r>
        <w:rPr>
          <w:rStyle w:val="NoneA"/>
          <w:sz w:val="22"/>
          <w:szCs w:val="22"/>
        </w:rPr>
        <w:t xml:space="preserve"> </w:t>
      </w:r>
      <w:r w:rsidR="00C371F9">
        <w:rPr>
          <w:rStyle w:val="NoneA"/>
          <w:sz w:val="22"/>
          <w:szCs w:val="22"/>
        </w:rPr>
        <w:t>year</w:t>
      </w:r>
      <w:r>
        <w:rPr>
          <w:rStyle w:val="NoneA"/>
          <w:sz w:val="22"/>
          <w:szCs w:val="22"/>
        </w:rPr>
        <w:t xml:space="preserve">), </w:t>
      </w:r>
      <w:r w:rsidR="00C44512">
        <w:rPr>
          <w:rStyle w:val="NoneA"/>
          <w:sz w:val="22"/>
          <w:szCs w:val="22"/>
        </w:rPr>
        <w:t>and</w:t>
      </w:r>
      <w:r>
        <w:rPr>
          <w:rStyle w:val="NoneA"/>
          <w:sz w:val="22"/>
          <w:szCs w:val="22"/>
        </w:rPr>
        <w:t xml:space="preserve"> no representation in local government (Crewe and King, 1995). </w:t>
      </w:r>
    </w:p>
    <w:p w14:paraId="5072AAF4" w14:textId="77777777" w:rsidR="00C361F1" w:rsidRDefault="00C361F1">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5A153804" w14:textId="07642702" w:rsidR="00C361F1" w:rsidRDefault="009D600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 xml:space="preserve">The Liberal Party, by contrast, had a solid organisation on the ground with reliable support in many rural constituencies (Stevenson, 1996: 24). The Liberals </w:t>
      </w:r>
      <w:r w:rsidR="00371CAE">
        <w:rPr>
          <w:rStyle w:val="NoneA"/>
          <w:sz w:val="22"/>
          <w:szCs w:val="22"/>
        </w:rPr>
        <w:t xml:space="preserve">supported a minority Labour government in the </w:t>
      </w:r>
      <w:r>
        <w:rPr>
          <w:rStyle w:val="NoneA"/>
          <w:sz w:val="22"/>
          <w:szCs w:val="22"/>
        </w:rPr>
        <w:t>‘</w:t>
      </w:r>
      <w:r>
        <w:rPr>
          <w:rStyle w:val="NoneA"/>
          <w:sz w:val="22"/>
          <w:szCs w:val="22"/>
          <w:lang w:val="fr-FR"/>
        </w:rPr>
        <w:t>Lib-Lab pact</w:t>
      </w:r>
      <w:r>
        <w:rPr>
          <w:rStyle w:val="NoneA"/>
          <w:sz w:val="22"/>
          <w:szCs w:val="22"/>
        </w:rPr>
        <w:t>’ between</w:t>
      </w:r>
      <w:r w:rsidR="0098528F">
        <w:rPr>
          <w:rStyle w:val="NoneA"/>
          <w:sz w:val="22"/>
          <w:szCs w:val="22"/>
        </w:rPr>
        <w:t xml:space="preserve"> </w:t>
      </w:r>
      <w:r>
        <w:rPr>
          <w:rStyle w:val="NoneA"/>
          <w:sz w:val="22"/>
          <w:szCs w:val="22"/>
        </w:rPr>
        <w:t>1977-78</w:t>
      </w:r>
      <w:r w:rsidR="00371CAE">
        <w:rPr>
          <w:rStyle w:val="NoneA"/>
          <w:sz w:val="22"/>
          <w:szCs w:val="22"/>
        </w:rPr>
        <w:t xml:space="preserve">. Subsequently, </w:t>
      </w:r>
      <w:r w:rsidR="0098528F">
        <w:rPr>
          <w:rStyle w:val="NoneA"/>
          <w:sz w:val="22"/>
          <w:szCs w:val="22"/>
        </w:rPr>
        <w:t>they</w:t>
      </w:r>
      <w:r>
        <w:rPr>
          <w:rStyle w:val="NoneA"/>
          <w:sz w:val="22"/>
          <w:szCs w:val="22"/>
        </w:rPr>
        <w:t xml:space="preserve"> faced electoral losses</w:t>
      </w:r>
      <w:r w:rsidR="00371CAE">
        <w:rPr>
          <w:rStyle w:val="NoneA"/>
          <w:sz w:val="22"/>
          <w:szCs w:val="22"/>
        </w:rPr>
        <w:t xml:space="preserve"> </w:t>
      </w:r>
      <w:r w:rsidR="00C44512">
        <w:rPr>
          <w:rStyle w:val="NoneA"/>
          <w:sz w:val="22"/>
          <w:szCs w:val="22"/>
        </w:rPr>
        <w:t xml:space="preserve">and </w:t>
      </w:r>
      <w:r w:rsidR="00371CAE">
        <w:rPr>
          <w:rStyle w:val="NoneA"/>
          <w:sz w:val="22"/>
          <w:szCs w:val="22"/>
        </w:rPr>
        <w:t>criticism that they had achieved</w:t>
      </w:r>
      <w:r>
        <w:rPr>
          <w:rStyle w:val="NoneA"/>
          <w:sz w:val="22"/>
          <w:szCs w:val="22"/>
        </w:rPr>
        <w:t xml:space="preserve"> few policy gains </w:t>
      </w:r>
      <w:r w:rsidR="0098528F">
        <w:rPr>
          <w:rStyle w:val="NoneA"/>
          <w:sz w:val="22"/>
          <w:szCs w:val="22"/>
        </w:rPr>
        <w:t>and</w:t>
      </w:r>
      <w:r w:rsidR="00DB0D24">
        <w:rPr>
          <w:rStyle w:val="NoneA"/>
          <w:sz w:val="22"/>
          <w:szCs w:val="22"/>
        </w:rPr>
        <w:t xml:space="preserve"> lost their distinctive Liberal identity </w:t>
      </w:r>
      <w:r>
        <w:rPr>
          <w:rStyle w:val="NoneA"/>
          <w:sz w:val="22"/>
          <w:szCs w:val="22"/>
        </w:rPr>
        <w:t xml:space="preserve">(Kirkup, 2015). </w:t>
      </w:r>
      <w:r w:rsidR="00DB0D24">
        <w:rPr>
          <w:rStyle w:val="NoneA"/>
          <w:sz w:val="22"/>
          <w:szCs w:val="22"/>
        </w:rPr>
        <w:t xml:space="preserve"> </w:t>
      </w:r>
      <w:r>
        <w:rPr>
          <w:rStyle w:val="NoneA"/>
          <w:sz w:val="22"/>
          <w:szCs w:val="22"/>
        </w:rPr>
        <w:t xml:space="preserve">Consequently, </w:t>
      </w:r>
      <w:r w:rsidR="00DB0D24">
        <w:rPr>
          <w:rStyle w:val="NoneA"/>
          <w:sz w:val="22"/>
          <w:szCs w:val="22"/>
        </w:rPr>
        <w:t>cooperation with the SDP</w:t>
      </w:r>
      <w:r>
        <w:rPr>
          <w:rStyle w:val="NoneA"/>
          <w:sz w:val="22"/>
          <w:szCs w:val="22"/>
        </w:rPr>
        <w:t xml:space="preserve"> appeared to offer a symbiosis. The Liberals – with a well organised, substantial grass-roots membership, but lacking dynamism and leadership – join</w:t>
      </w:r>
      <w:r w:rsidR="00C44512">
        <w:rPr>
          <w:rStyle w:val="NoneA"/>
          <w:sz w:val="22"/>
          <w:szCs w:val="22"/>
        </w:rPr>
        <w:t>ed</w:t>
      </w:r>
      <w:r>
        <w:rPr>
          <w:rStyle w:val="NoneA"/>
          <w:sz w:val="22"/>
          <w:szCs w:val="22"/>
        </w:rPr>
        <w:t xml:space="preserve"> electoral forces with the new SDP, attaching itself to prominent figures with executive experience </w:t>
      </w:r>
      <w:r w:rsidR="0098528F">
        <w:rPr>
          <w:rStyle w:val="NoneA"/>
          <w:sz w:val="22"/>
          <w:szCs w:val="22"/>
        </w:rPr>
        <w:t xml:space="preserve">and </w:t>
      </w:r>
      <w:r>
        <w:rPr>
          <w:rStyle w:val="NoneA"/>
          <w:sz w:val="22"/>
          <w:szCs w:val="22"/>
        </w:rPr>
        <w:t xml:space="preserve">gravitas. </w:t>
      </w:r>
    </w:p>
    <w:p w14:paraId="746EEDBC" w14:textId="77777777" w:rsidR="00371CAE" w:rsidRDefault="00371CAE" w:rsidP="00371CA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1F6BFB9D" w14:textId="5E5E8FB7" w:rsidR="00C361F1" w:rsidRDefault="009D600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By the end of 1981, the parties had agreed the basic terms o</w:t>
      </w:r>
      <w:r w:rsidR="00CE0D9D">
        <w:rPr>
          <w:rStyle w:val="NoneA"/>
          <w:sz w:val="22"/>
          <w:szCs w:val="22"/>
        </w:rPr>
        <w:t>f an electoral pact (Wager, 2017</w:t>
      </w:r>
      <w:r>
        <w:rPr>
          <w:rStyle w:val="NoneA"/>
          <w:sz w:val="22"/>
          <w:szCs w:val="22"/>
        </w:rPr>
        <w:t>). Nevertheless, the</w:t>
      </w:r>
      <w:r w:rsidR="00C44512">
        <w:rPr>
          <w:rStyle w:val="NoneA"/>
          <w:sz w:val="22"/>
          <w:szCs w:val="22"/>
        </w:rPr>
        <w:t>y</w:t>
      </w:r>
      <w:r>
        <w:rPr>
          <w:rStyle w:val="NoneA"/>
          <w:sz w:val="22"/>
          <w:szCs w:val="22"/>
        </w:rPr>
        <w:t xml:space="preserve"> remained separate entities</w:t>
      </w:r>
      <w:r w:rsidR="00DB0D24">
        <w:rPr>
          <w:rStyle w:val="NoneA"/>
          <w:sz w:val="22"/>
          <w:szCs w:val="22"/>
        </w:rPr>
        <w:t xml:space="preserve"> as they fought general elections in 1983 and 1987 in tandem as the SDP-Liberal Alliance. </w:t>
      </w:r>
      <w:r>
        <w:rPr>
          <w:rStyle w:val="NoneA"/>
          <w:sz w:val="22"/>
          <w:szCs w:val="22"/>
        </w:rPr>
        <w:t xml:space="preserve">In the 1983 general election the Alliance netted 25.4 per cent of the vote, the highest third-party vote since 1923. </w:t>
      </w:r>
      <w:r w:rsidR="007D2CF4">
        <w:rPr>
          <w:rStyle w:val="NoneA"/>
          <w:sz w:val="22"/>
          <w:szCs w:val="22"/>
        </w:rPr>
        <w:t>Yet</w:t>
      </w:r>
      <w:r>
        <w:rPr>
          <w:rStyle w:val="NoneA"/>
          <w:sz w:val="22"/>
          <w:szCs w:val="22"/>
        </w:rPr>
        <w:t xml:space="preserve">, owing to the electoral system, </w:t>
      </w:r>
      <w:r w:rsidR="00AF31A3">
        <w:rPr>
          <w:rStyle w:val="NoneA"/>
          <w:sz w:val="22"/>
          <w:szCs w:val="22"/>
        </w:rPr>
        <w:t>it won</w:t>
      </w:r>
      <w:r>
        <w:rPr>
          <w:rStyle w:val="NoneA"/>
          <w:sz w:val="22"/>
          <w:szCs w:val="22"/>
        </w:rPr>
        <w:t xml:space="preserve"> only 23 seats – 17 for the Liberal party, and 6 for the SDP – representing, overall, a loss of </w:t>
      </w:r>
      <w:r w:rsidR="0098528F">
        <w:rPr>
          <w:rStyle w:val="NoneA"/>
          <w:sz w:val="22"/>
          <w:szCs w:val="22"/>
        </w:rPr>
        <w:t>seats</w:t>
      </w:r>
      <w:r>
        <w:rPr>
          <w:rStyle w:val="NoneA"/>
          <w:sz w:val="22"/>
          <w:szCs w:val="22"/>
        </w:rPr>
        <w:t xml:space="preserve">.  Subsequently, Roy Jenkins – who had been elected in a leadership contest by party members in 1982 – stepped aside for David Owen to lead the SDP. </w:t>
      </w:r>
      <w:r w:rsidR="003D0CB6">
        <w:rPr>
          <w:rStyle w:val="NoneA"/>
          <w:sz w:val="22"/>
          <w:szCs w:val="22"/>
        </w:rPr>
        <w:t xml:space="preserve">As leader, </w:t>
      </w:r>
      <w:r>
        <w:rPr>
          <w:rStyle w:val="NoneA"/>
          <w:sz w:val="22"/>
          <w:szCs w:val="22"/>
        </w:rPr>
        <w:t>Owen explicit</w:t>
      </w:r>
      <w:r w:rsidR="0098528F">
        <w:rPr>
          <w:rStyle w:val="NoneA"/>
          <w:sz w:val="22"/>
          <w:szCs w:val="22"/>
        </w:rPr>
        <w:t>ly</w:t>
      </w:r>
      <w:r>
        <w:rPr>
          <w:rStyle w:val="NoneA"/>
          <w:sz w:val="22"/>
          <w:szCs w:val="22"/>
        </w:rPr>
        <w:t xml:space="preserve"> reject</w:t>
      </w:r>
      <w:r w:rsidR="0098528F">
        <w:rPr>
          <w:rStyle w:val="NoneA"/>
          <w:sz w:val="22"/>
          <w:szCs w:val="22"/>
        </w:rPr>
        <w:t>ed</w:t>
      </w:r>
      <w:r>
        <w:rPr>
          <w:rStyle w:val="NoneA"/>
          <w:sz w:val="22"/>
          <w:szCs w:val="22"/>
        </w:rPr>
        <w:t xml:space="preserve"> the ‘</w:t>
      </w:r>
      <w:r>
        <w:rPr>
          <w:rStyle w:val="NoneA"/>
          <w:sz w:val="22"/>
          <w:szCs w:val="22"/>
          <w:lang w:val="it-IT"/>
        </w:rPr>
        <w:t>logic</w:t>
      </w:r>
      <w:r>
        <w:rPr>
          <w:rStyle w:val="NoneA"/>
          <w:sz w:val="22"/>
          <w:szCs w:val="22"/>
        </w:rPr>
        <w:t>’ of ever-closer co-operation</w:t>
      </w:r>
      <w:r w:rsidR="00B416E0">
        <w:rPr>
          <w:rStyle w:val="NoneA"/>
          <w:sz w:val="22"/>
          <w:szCs w:val="22"/>
        </w:rPr>
        <w:t xml:space="preserve"> and</w:t>
      </w:r>
      <w:r>
        <w:rPr>
          <w:rStyle w:val="NoneA"/>
          <w:sz w:val="22"/>
          <w:szCs w:val="22"/>
        </w:rPr>
        <w:t xml:space="preserve"> acted as a bulwark to what he later described as </w:t>
      </w:r>
      <w:r w:rsidR="00B416E0">
        <w:rPr>
          <w:rStyle w:val="NoneA"/>
          <w:sz w:val="22"/>
          <w:szCs w:val="22"/>
        </w:rPr>
        <w:t>attempts</w:t>
      </w:r>
      <w:r>
        <w:rPr>
          <w:rStyle w:val="NoneA"/>
          <w:sz w:val="22"/>
          <w:szCs w:val="22"/>
        </w:rPr>
        <w:t xml:space="preserve"> to instigate a ‘merger by the back door’ (Owen, 1991). The personal dynamics between the ‘Two Davids’ (Owen, and Liberal</w:t>
      </w:r>
      <w:r w:rsidR="00C44512">
        <w:rPr>
          <w:rStyle w:val="NoneA"/>
          <w:sz w:val="22"/>
          <w:szCs w:val="22"/>
        </w:rPr>
        <w:t xml:space="preserve"> leader </w:t>
      </w:r>
      <w:r>
        <w:rPr>
          <w:rStyle w:val="NoneA"/>
          <w:sz w:val="22"/>
          <w:szCs w:val="22"/>
        </w:rPr>
        <w:t xml:space="preserve">David Steel) exacerbated divisions. Key policy differences, and the issue of </w:t>
      </w:r>
      <w:r w:rsidR="002C5731">
        <w:rPr>
          <w:rStyle w:val="NoneA"/>
          <w:sz w:val="22"/>
          <w:szCs w:val="22"/>
        </w:rPr>
        <w:t>which leader</w:t>
      </w:r>
      <w:r>
        <w:rPr>
          <w:rStyle w:val="NoneA"/>
          <w:sz w:val="22"/>
          <w:szCs w:val="22"/>
        </w:rPr>
        <w:t xml:space="preserve"> was ‘Prime Minister Designate’, dominated the 1987 general election campaign (Butler and Kavanagh, 1988: 270). </w:t>
      </w:r>
    </w:p>
    <w:p w14:paraId="0CA0714F" w14:textId="77777777" w:rsidR="00C361F1" w:rsidRDefault="00C361F1">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02278AD1" w14:textId="7F9729E1" w:rsidR="00C361F1" w:rsidRDefault="009D600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 xml:space="preserve">The Alliance found its support declining </w:t>
      </w:r>
      <w:r w:rsidR="00DE3125">
        <w:rPr>
          <w:rStyle w:val="NoneA"/>
          <w:sz w:val="22"/>
          <w:szCs w:val="22"/>
        </w:rPr>
        <w:t>before</w:t>
      </w:r>
      <w:r>
        <w:rPr>
          <w:rStyle w:val="NoneA"/>
          <w:sz w:val="22"/>
          <w:szCs w:val="22"/>
        </w:rPr>
        <w:t xml:space="preserve"> the 1987 general election, and returned only 22 seats – with 17 Liberals, and 5 SDP MPs. The result prompted calls for a merger and a vote was put to the member</w:t>
      </w:r>
      <w:r w:rsidR="00B416E0">
        <w:rPr>
          <w:rStyle w:val="NoneA"/>
          <w:sz w:val="22"/>
          <w:szCs w:val="22"/>
        </w:rPr>
        <w:t>s</w:t>
      </w:r>
      <w:r>
        <w:rPr>
          <w:rStyle w:val="NoneA"/>
          <w:sz w:val="22"/>
          <w:szCs w:val="22"/>
        </w:rPr>
        <w:t xml:space="preserve"> of both parties. In the Liberals’ case, a vote for merger was backed by the leadership and supported among members by a wide margin. The SDP was divided</w:t>
      </w:r>
      <w:r w:rsidR="00C44512">
        <w:rPr>
          <w:rStyle w:val="NoneA"/>
          <w:sz w:val="22"/>
          <w:szCs w:val="22"/>
        </w:rPr>
        <w:t xml:space="preserve"> </w:t>
      </w:r>
      <w:r w:rsidR="00BF08AC">
        <w:rPr>
          <w:rStyle w:val="NoneA"/>
          <w:sz w:val="22"/>
          <w:szCs w:val="22"/>
        </w:rPr>
        <w:t>as</w:t>
      </w:r>
      <w:r>
        <w:rPr>
          <w:rStyle w:val="NoneA"/>
          <w:sz w:val="22"/>
          <w:szCs w:val="22"/>
        </w:rPr>
        <w:t xml:space="preserve"> Owen </w:t>
      </w:r>
      <w:r w:rsidR="003A6D65">
        <w:rPr>
          <w:rStyle w:val="NoneA"/>
          <w:sz w:val="22"/>
          <w:szCs w:val="22"/>
        </w:rPr>
        <w:t>opposed</w:t>
      </w:r>
      <w:r>
        <w:rPr>
          <w:rStyle w:val="NoneA"/>
          <w:sz w:val="22"/>
          <w:szCs w:val="22"/>
        </w:rPr>
        <w:t xml:space="preserve"> the fusion of the parties, but the party membership voted to support a merger. </w:t>
      </w:r>
      <w:r w:rsidR="00B416E0">
        <w:rPr>
          <w:rStyle w:val="NoneA"/>
          <w:sz w:val="22"/>
          <w:szCs w:val="22"/>
        </w:rPr>
        <w:t>A</w:t>
      </w:r>
      <w:r>
        <w:rPr>
          <w:rStyle w:val="NoneA"/>
          <w:sz w:val="22"/>
          <w:szCs w:val="22"/>
        </w:rPr>
        <w:t>fter a six-month bargaining process, the Social and Liberal Democrat party was formed</w:t>
      </w:r>
      <w:r w:rsidR="00B416E0">
        <w:rPr>
          <w:rStyle w:val="NoneA"/>
          <w:sz w:val="22"/>
          <w:szCs w:val="22"/>
        </w:rPr>
        <w:t xml:space="preserve"> (</w:t>
      </w:r>
      <w:r w:rsidR="00565284">
        <w:rPr>
          <w:rStyle w:val="NoneA"/>
          <w:sz w:val="22"/>
          <w:szCs w:val="22"/>
        </w:rPr>
        <w:t xml:space="preserve">subsequently </w:t>
      </w:r>
      <w:r w:rsidR="00B416E0">
        <w:rPr>
          <w:rStyle w:val="NoneA"/>
          <w:sz w:val="22"/>
          <w:szCs w:val="22"/>
        </w:rPr>
        <w:t>renamed the</w:t>
      </w:r>
      <w:r>
        <w:rPr>
          <w:rStyle w:val="NoneA"/>
          <w:sz w:val="22"/>
          <w:szCs w:val="22"/>
        </w:rPr>
        <w:t xml:space="preserve"> </w:t>
      </w:r>
      <w:r w:rsidR="00B416E0">
        <w:rPr>
          <w:rStyle w:val="NoneA"/>
          <w:sz w:val="22"/>
          <w:szCs w:val="22"/>
        </w:rPr>
        <w:t>Liberal Democrats)</w:t>
      </w:r>
      <w:r>
        <w:rPr>
          <w:rStyle w:val="NoneA"/>
          <w:sz w:val="22"/>
          <w:szCs w:val="22"/>
        </w:rPr>
        <w:t>.</w:t>
      </w:r>
    </w:p>
    <w:p w14:paraId="4205205C" w14:textId="77777777" w:rsidR="00C361F1" w:rsidRDefault="00C361F1">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16F6FF14" w14:textId="77777777" w:rsidR="00DE0E0D" w:rsidRDefault="00DE0E0D">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1CA45D63" w14:textId="77777777" w:rsidR="00DE0E0D" w:rsidRDefault="00DE0E0D">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7683CC80" w14:textId="77777777" w:rsidR="00800ED6" w:rsidRDefault="00800ED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64F5BD06" w14:textId="394954AB" w:rsidR="00C361F1" w:rsidRDefault="00E0417B" w:rsidP="00800ED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Style w:val="NoneA"/>
          <w:b/>
          <w:bCs/>
          <w:sz w:val="22"/>
          <w:szCs w:val="22"/>
        </w:rPr>
      </w:pPr>
      <w:r>
        <w:rPr>
          <w:rStyle w:val="NoneA"/>
          <w:b/>
          <w:bCs/>
          <w:sz w:val="22"/>
          <w:szCs w:val="22"/>
        </w:rPr>
        <w:lastRenderedPageBreak/>
        <w:t>Mutual t</w:t>
      </w:r>
      <w:r w:rsidR="009D600E">
        <w:rPr>
          <w:rStyle w:val="NoneA"/>
          <w:b/>
          <w:bCs/>
          <w:sz w:val="22"/>
          <w:szCs w:val="22"/>
        </w:rPr>
        <w:t xml:space="preserve">rust-building in the SDP-Liberal Merger  </w:t>
      </w:r>
    </w:p>
    <w:p w14:paraId="42617DD9" w14:textId="652802FF" w:rsidR="00C361F1" w:rsidRDefault="009D600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 xml:space="preserve">The theory of party mergers developed by Lees et al. (2010) leads us to expect </w:t>
      </w:r>
      <w:r w:rsidR="00495FBF">
        <w:rPr>
          <w:rStyle w:val="NoneA"/>
          <w:sz w:val="22"/>
          <w:szCs w:val="22"/>
        </w:rPr>
        <w:t xml:space="preserve">that </w:t>
      </w:r>
      <w:r w:rsidR="00B416E0">
        <w:rPr>
          <w:rStyle w:val="NoneA"/>
          <w:sz w:val="22"/>
          <w:szCs w:val="22"/>
        </w:rPr>
        <w:t>mutual trust</w:t>
      </w:r>
      <w:r>
        <w:rPr>
          <w:rStyle w:val="NoneA"/>
          <w:sz w:val="22"/>
          <w:szCs w:val="22"/>
        </w:rPr>
        <w:t xml:space="preserve"> </w:t>
      </w:r>
      <w:r w:rsidR="00495FBF">
        <w:rPr>
          <w:rStyle w:val="NoneA"/>
          <w:sz w:val="22"/>
          <w:szCs w:val="22"/>
        </w:rPr>
        <w:t xml:space="preserve">should exist </w:t>
      </w:r>
      <w:r>
        <w:rPr>
          <w:rStyle w:val="NoneA"/>
          <w:sz w:val="22"/>
          <w:szCs w:val="22"/>
        </w:rPr>
        <w:t xml:space="preserve">between the </w:t>
      </w:r>
      <w:r w:rsidR="004D63F8">
        <w:rPr>
          <w:rStyle w:val="NoneA"/>
          <w:sz w:val="22"/>
          <w:szCs w:val="22"/>
        </w:rPr>
        <w:t xml:space="preserve">parties’ </w:t>
      </w:r>
      <w:r>
        <w:rPr>
          <w:rStyle w:val="NoneA"/>
          <w:sz w:val="22"/>
          <w:szCs w:val="22"/>
        </w:rPr>
        <w:t xml:space="preserve">leaders (management teams) </w:t>
      </w:r>
      <w:r w:rsidR="00B416E0">
        <w:rPr>
          <w:rStyle w:val="NoneA"/>
          <w:sz w:val="22"/>
          <w:szCs w:val="22"/>
        </w:rPr>
        <w:t xml:space="preserve">immediately </w:t>
      </w:r>
      <w:r>
        <w:rPr>
          <w:rStyle w:val="NoneA"/>
          <w:sz w:val="22"/>
          <w:szCs w:val="22"/>
        </w:rPr>
        <w:t xml:space="preserve">before formal </w:t>
      </w:r>
      <w:r w:rsidR="00E0417B">
        <w:rPr>
          <w:rStyle w:val="NoneA"/>
          <w:sz w:val="22"/>
          <w:szCs w:val="22"/>
        </w:rPr>
        <w:t xml:space="preserve">negotiations </w:t>
      </w:r>
      <w:r>
        <w:rPr>
          <w:rStyle w:val="NoneA"/>
          <w:sz w:val="22"/>
          <w:szCs w:val="22"/>
        </w:rPr>
        <w:t>beg</w:t>
      </w:r>
      <w:r w:rsidR="00495FBF">
        <w:rPr>
          <w:rStyle w:val="NoneA"/>
          <w:sz w:val="22"/>
          <w:szCs w:val="22"/>
        </w:rPr>
        <w:t>i</w:t>
      </w:r>
      <w:r>
        <w:rPr>
          <w:rStyle w:val="NoneA"/>
          <w:sz w:val="22"/>
          <w:szCs w:val="22"/>
        </w:rPr>
        <w:t xml:space="preserve">n. </w:t>
      </w:r>
      <w:r w:rsidR="004D0D05">
        <w:rPr>
          <w:rStyle w:val="NoneA"/>
          <w:sz w:val="22"/>
          <w:szCs w:val="22"/>
        </w:rPr>
        <w:t xml:space="preserve">We demonstrate </w:t>
      </w:r>
      <w:r w:rsidR="00AF31A3">
        <w:rPr>
          <w:rStyle w:val="NoneA"/>
          <w:sz w:val="22"/>
          <w:szCs w:val="22"/>
        </w:rPr>
        <w:t>that the</w:t>
      </w:r>
      <w:r w:rsidR="00565284">
        <w:rPr>
          <w:rStyle w:val="NoneA"/>
          <w:sz w:val="22"/>
          <w:szCs w:val="22"/>
        </w:rPr>
        <w:t xml:space="preserve"> SDP-Liberal </w:t>
      </w:r>
      <w:r w:rsidR="00AF31A3">
        <w:rPr>
          <w:rStyle w:val="NoneA"/>
          <w:sz w:val="22"/>
          <w:szCs w:val="22"/>
        </w:rPr>
        <w:t>followed a different path</w:t>
      </w:r>
      <w:r w:rsidR="00565284">
        <w:rPr>
          <w:rStyle w:val="NoneA"/>
          <w:sz w:val="22"/>
          <w:szCs w:val="22"/>
        </w:rPr>
        <w:t>. T</w:t>
      </w:r>
      <w:r>
        <w:rPr>
          <w:rStyle w:val="NoneA"/>
          <w:sz w:val="22"/>
          <w:szCs w:val="22"/>
        </w:rPr>
        <w:t xml:space="preserve">rust building was under way </w:t>
      </w:r>
      <w:r w:rsidR="00495FBF">
        <w:rPr>
          <w:rStyle w:val="NoneA"/>
          <w:sz w:val="22"/>
          <w:szCs w:val="22"/>
        </w:rPr>
        <w:t>after the</w:t>
      </w:r>
      <w:r>
        <w:rPr>
          <w:rStyle w:val="NoneA"/>
          <w:sz w:val="22"/>
          <w:szCs w:val="22"/>
        </w:rPr>
        <w:t xml:space="preserve"> parties began </w:t>
      </w:r>
      <w:r w:rsidR="00495FBF">
        <w:rPr>
          <w:rStyle w:val="NoneA"/>
          <w:sz w:val="22"/>
          <w:szCs w:val="22"/>
        </w:rPr>
        <w:t>cooperating as</w:t>
      </w:r>
      <w:r>
        <w:rPr>
          <w:rStyle w:val="NoneA"/>
          <w:sz w:val="22"/>
          <w:szCs w:val="22"/>
        </w:rPr>
        <w:t xml:space="preserve"> the ‘SDP-Liberal Alliance’</w:t>
      </w:r>
      <w:r w:rsidR="00565284">
        <w:rPr>
          <w:rStyle w:val="NoneA"/>
          <w:sz w:val="22"/>
          <w:szCs w:val="22"/>
        </w:rPr>
        <w:t>, but by the</w:t>
      </w:r>
      <w:r>
        <w:rPr>
          <w:rStyle w:val="NoneA"/>
          <w:sz w:val="22"/>
          <w:szCs w:val="22"/>
        </w:rPr>
        <w:t xml:space="preserve"> initial stages of </w:t>
      </w:r>
      <w:r w:rsidR="00565284">
        <w:rPr>
          <w:rStyle w:val="NoneA"/>
          <w:sz w:val="22"/>
          <w:szCs w:val="22"/>
        </w:rPr>
        <w:t xml:space="preserve">the actual </w:t>
      </w:r>
      <w:r>
        <w:rPr>
          <w:rStyle w:val="NoneA"/>
          <w:sz w:val="22"/>
          <w:szCs w:val="22"/>
        </w:rPr>
        <w:t xml:space="preserve">merger </w:t>
      </w:r>
      <w:r w:rsidR="00565284">
        <w:rPr>
          <w:rStyle w:val="NoneA"/>
          <w:sz w:val="22"/>
          <w:szCs w:val="22"/>
        </w:rPr>
        <w:t>process, inter-</w:t>
      </w:r>
      <w:r w:rsidR="00BE38A4">
        <w:rPr>
          <w:rStyle w:val="NoneA"/>
          <w:sz w:val="22"/>
          <w:szCs w:val="22"/>
        </w:rPr>
        <w:t>party relations were characteris</w:t>
      </w:r>
      <w:r w:rsidR="00565284">
        <w:rPr>
          <w:rStyle w:val="NoneA"/>
          <w:sz w:val="22"/>
          <w:szCs w:val="22"/>
        </w:rPr>
        <w:t xml:space="preserve">ed by </w:t>
      </w:r>
      <w:r>
        <w:rPr>
          <w:rStyle w:val="NoneA"/>
          <w:sz w:val="22"/>
          <w:szCs w:val="22"/>
        </w:rPr>
        <w:t>asymmetric</w:t>
      </w:r>
      <w:r w:rsidR="00E0417B">
        <w:rPr>
          <w:rStyle w:val="NoneA"/>
          <w:sz w:val="22"/>
          <w:szCs w:val="22"/>
        </w:rPr>
        <w:t xml:space="preserve"> mutual</w:t>
      </w:r>
      <w:r>
        <w:rPr>
          <w:rStyle w:val="NoneA"/>
          <w:sz w:val="22"/>
          <w:szCs w:val="22"/>
        </w:rPr>
        <w:t xml:space="preserve"> trust</w:t>
      </w:r>
      <w:r w:rsidR="00FC0256">
        <w:rPr>
          <w:rStyle w:val="NoneA"/>
          <w:sz w:val="22"/>
          <w:szCs w:val="22"/>
        </w:rPr>
        <w:t xml:space="preserve"> </w:t>
      </w:r>
      <w:r w:rsidR="00565284">
        <w:rPr>
          <w:rStyle w:val="NoneA"/>
          <w:sz w:val="22"/>
          <w:szCs w:val="22"/>
        </w:rPr>
        <w:t xml:space="preserve">(see </w:t>
      </w:r>
      <w:r w:rsidR="00FC0256">
        <w:rPr>
          <w:rStyle w:val="NoneA"/>
          <w:sz w:val="22"/>
          <w:szCs w:val="22"/>
        </w:rPr>
        <w:t>Figure 2</w:t>
      </w:r>
      <w:r w:rsidR="00565284">
        <w:rPr>
          <w:rStyle w:val="NoneA"/>
          <w:sz w:val="22"/>
          <w:szCs w:val="22"/>
        </w:rPr>
        <w:t>)</w:t>
      </w:r>
      <w:r>
        <w:rPr>
          <w:rStyle w:val="NoneA"/>
          <w:sz w:val="22"/>
          <w:szCs w:val="22"/>
        </w:rPr>
        <w:t>.</w:t>
      </w:r>
    </w:p>
    <w:p w14:paraId="3125D289" w14:textId="77777777" w:rsidR="00C361F1" w:rsidRDefault="00C361F1">
      <w:pPr>
        <w:pStyle w:val="BodyA"/>
        <w:widowControl w:val="0"/>
        <w:tabs>
          <w:tab w:val="left" w:pos="22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NoneA"/>
          <w:sz w:val="22"/>
          <w:szCs w:val="22"/>
        </w:rPr>
      </w:pPr>
    </w:p>
    <w:p w14:paraId="1C1E4912" w14:textId="1868932E" w:rsidR="00C361F1" w:rsidRPr="005A2EAE" w:rsidRDefault="002C5731" w:rsidP="005A2EAE">
      <w:pPr>
        <w:pStyle w:val="BodyA"/>
        <w:widowControl w:val="0"/>
        <w:tabs>
          <w:tab w:val="left" w:pos="223"/>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NoneA"/>
          <w:sz w:val="20"/>
          <w:szCs w:val="20"/>
        </w:rPr>
      </w:pPr>
      <w:r>
        <w:rPr>
          <w:noProof/>
        </w:rPr>
        <w:drawing>
          <wp:inline distT="0" distB="0" distL="0" distR="0" wp14:anchorId="04C2768D" wp14:editId="0525DBA9">
            <wp:extent cx="3937635" cy="29577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745" t="24228" r="32528" b="26728"/>
                    <a:stretch/>
                  </pic:blipFill>
                  <pic:spPr bwMode="auto">
                    <a:xfrm>
                      <a:off x="0" y="0"/>
                      <a:ext cx="3951066" cy="2967845"/>
                    </a:xfrm>
                    <a:prstGeom prst="rect">
                      <a:avLst/>
                    </a:prstGeom>
                    <a:ln>
                      <a:noFill/>
                    </a:ln>
                    <a:extLst>
                      <a:ext uri="{53640926-AAD7-44D8-BBD7-CCE9431645EC}">
                        <a14:shadowObscured xmlns:a14="http://schemas.microsoft.com/office/drawing/2010/main"/>
                      </a:ext>
                    </a:extLst>
                  </pic:spPr>
                </pic:pic>
              </a:graphicData>
            </a:graphic>
          </wp:inline>
        </w:drawing>
      </w:r>
    </w:p>
    <w:p w14:paraId="431BBC0A" w14:textId="523AC41D" w:rsidR="00BC7179" w:rsidRPr="001E4C93" w:rsidRDefault="00EA7D3E" w:rsidP="00BC7179">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We show that when</w:t>
      </w:r>
      <w:r w:rsidR="00495FBF">
        <w:rPr>
          <w:rStyle w:val="NoneA"/>
          <w:sz w:val="22"/>
          <w:szCs w:val="22"/>
        </w:rPr>
        <w:t xml:space="preserve"> formal negotiations began there was significant opposition to merging from the SDP leadership </w:t>
      </w:r>
      <w:r>
        <w:rPr>
          <w:rStyle w:val="NoneA"/>
          <w:sz w:val="22"/>
          <w:szCs w:val="22"/>
        </w:rPr>
        <w:t>and parliamentary organisation</w:t>
      </w:r>
      <w:r w:rsidR="00495FBF">
        <w:rPr>
          <w:rStyle w:val="NoneA"/>
          <w:sz w:val="22"/>
          <w:szCs w:val="22"/>
        </w:rPr>
        <w:t xml:space="preserve"> but support in the central office and grassroots sections of the party. </w:t>
      </w:r>
      <w:r w:rsidR="00D44EDC">
        <w:rPr>
          <w:rStyle w:val="NoneA"/>
          <w:sz w:val="22"/>
          <w:szCs w:val="22"/>
        </w:rPr>
        <w:t xml:space="preserve">In contrast, the Liberal leadership and its membership were overwhelmingly supportive of merging, though there was some disruption due to policy differences within the Liberal central organisation. </w:t>
      </w:r>
      <w:r w:rsidR="00B4672F">
        <w:rPr>
          <w:rStyle w:val="NoneA"/>
          <w:sz w:val="22"/>
          <w:szCs w:val="22"/>
        </w:rPr>
        <w:t>C</w:t>
      </w:r>
      <w:r w:rsidR="009D600E">
        <w:rPr>
          <w:rStyle w:val="NoneA"/>
          <w:sz w:val="22"/>
          <w:szCs w:val="22"/>
        </w:rPr>
        <w:t xml:space="preserve">o-operation at </w:t>
      </w:r>
      <w:r w:rsidR="00643E72">
        <w:rPr>
          <w:rStyle w:val="NoneA"/>
          <w:sz w:val="22"/>
          <w:szCs w:val="22"/>
        </w:rPr>
        <w:t xml:space="preserve">the level of </w:t>
      </w:r>
      <w:r w:rsidR="009D600E">
        <w:rPr>
          <w:rStyle w:val="NoneA"/>
          <w:sz w:val="22"/>
          <w:szCs w:val="22"/>
        </w:rPr>
        <w:t>elected office waned</w:t>
      </w:r>
      <w:r w:rsidR="00B4672F" w:rsidRPr="00B4672F">
        <w:rPr>
          <w:sz w:val="22"/>
          <w:szCs w:val="22"/>
        </w:rPr>
        <w:t xml:space="preserve"> </w:t>
      </w:r>
      <w:r w:rsidR="00B4672F">
        <w:rPr>
          <w:sz w:val="22"/>
          <w:szCs w:val="22"/>
        </w:rPr>
        <w:t xml:space="preserve">as </w:t>
      </w:r>
      <w:r w:rsidR="00B4672F" w:rsidRPr="00174CF4">
        <w:rPr>
          <w:sz w:val="22"/>
          <w:szCs w:val="22"/>
        </w:rPr>
        <w:t xml:space="preserve">organisational </w:t>
      </w:r>
      <w:r w:rsidR="00B4672F">
        <w:rPr>
          <w:sz w:val="22"/>
          <w:szCs w:val="22"/>
        </w:rPr>
        <w:t xml:space="preserve">and </w:t>
      </w:r>
      <w:r w:rsidR="00B4672F" w:rsidRPr="008B6465">
        <w:rPr>
          <w:sz w:val="22"/>
          <w:szCs w:val="22"/>
        </w:rPr>
        <w:t>policy tensions presented considerable barriers to the development of mutual trust.</w:t>
      </w:r>
      <w:r w:rsidR="009D600E">
        <w:rPr>
          <w:rStyle w:val="NoneA"/>
          <w:sz w:val="22"/>
          <w:szCs w:val="22"/>
        </w:rPr>
        <w:t xml:space="preserve"> </w:t>
      </w:r>
      <w:r w:rsidR="00B4672F">
        <w:rPr>
          <w:rStyle w:val="NoneA"/>
          <w:sz w:val="22"/>
          <w:szCs w:val="22"/>
        </w:rPr>
        <w:t>It</w:t>
      </w:r>
      <w:r w:rsidR="009D600E">
        <w:rPr>
          <w:rStyle w:val="NoneA"/>
          <w:sz w:val="22"/>
          <w:szCs w:val="22"/>
        </w:rPr>
        <w:t xml:space="preserve"> was</w:t>
      </w:r>
      <w:r w:rsidR="00B4672F">
        <w:rPr>
          <w:rStyle w:val="NoneA"/>
          <w:sz w:val="22"/>
          <w:szCs w:val="22"/>
        </w:rPr>
        <w:t xml:space="preserve">, </w:t>
      </w:r>
      <w:r w:rsidR="00F1341E">
        <w:rPr>
          <w:rStyle w:val="NoneA"/>
          <w:sz w:val="22"/>
          <w:szCs w:val="22"/>
        </w:rPr>
        <w:t>nonetheless</w:t>
      </w:r>
      <w:r w:rsidR="009D600E">
        <w:rPr>
          <w:rStyle w:val="NoneA"/>
          <w:sz w:val="22"/>
          <w:szCs w:val="22"/>
        </w:rPr>
        <w:t xml:space="preserve"> superseded by a fostering of asymmetric trust between the SDP’s central office and Liberal activists on the ground. Joint campaigning </w:t>
      </w:r>
      <w:r w:rsidR="00643E72">
        <w:rPr>
          <w:rStyle w:val="NoneA"/>
          <w:sz w:val="22"/>
          <w:szCs w:val="22"/>
        </w:rPr>
        <w:t xml:space="preserve">had </w:t>
      </w:r>
      <w:r w:rsidR="00D44EDC">
        <w:rPr>
          <w:rStyle w:val="NoneA"/>
          <w:sz w:val="22"/>
          <w:szCs w:val="22"/>
        </w:rPr>
        <w:t>engendered</w:t>
      </w:r>
      <w:r w:rsidR="009D600E">
        <w:rPr>
          <w:rStyle w:val="NoneA"/>
          <w:sz w:val="22"/>
          <w:szCs w:val="22"/>
        </w:rPr>
        <w:t xml:space="preserve"> trust at a grassroots membership level. </w:t>
      </w:r>
      <w:r w:rsidR="00AF31A3">
        <w:rPr>
          <w:rStyle w:val="NoneA"/>
          <w:sz w:val="22"/>
          <w:szCs w:val="22"/>
        </w:rPr>
        <w:t>In this</w:t>
      </w:r>
      <w:r w:rsidR="009D600E">
        <w:rPr>
          <w:rStyle w:val="NoneA"/>
          <w:sz w:val="22"/>
          <w:szCs w:val="22"/>
        </w:rPr>
        <w:t xml:space="preserve"> section</w:t>
      </w:r>
      <w:r w:rsidR="00AF31A3">
        <w:rPr>
          <w:rStyle w:val="NoneA"/>
          <w:sz w:val="22"/>
          <w:szCs w:val="22"/>
        </w:rPr>
        <w:t>,</w:t>
      </w:r>
      <w:r w:rsidR="009D600E">
        <w:rPr>
          <w:rStyle w:val="NoneA"/>
          <w:sz w:val="22"/>
          <w:szCs w:val="22"/>
        </w:rPr>
        <w:t xml:space="preserve"> </w:t>
      </w:r>
      <w:r w:rsidR="00AF31A3">
        <w:rPr>
          <w:rStyle w:val="NoneA"/>
          <w:sz w:val="22"/>
          <w:szCs w:val="22"/>
        </w:rPr>
        <w:t>we trace</w:t>
      </w:r>
      <w:r w:rsidR="009D600E">
        <w:rPr>
          <w:rStyle w:val="NoneA"/>
          <w:sz w:val="22"/>
          <w:szCs w:val="22"/>
        </w:rPr>
        <w:t xml:space="preserve"> the</w:t>
      </w:r>
      <w:r w:rsidR="00E0417B">
        <w:rPr>
          <w:rStyle w:val="NoneA"/>
          <w:sz w:val="22"/>
          <w:szCs w:val="22"/>
        </w:rPr>
        <w:t>se</w:t>
      </w:r>
      <w:r w:rsidR="009D600E">
        <w:rPr>
          <w:rStyle w:val="NoneA"/>
          <w:sz w:val="22"/>
          <w:szCs w:val="22"/>
        </w:rPr>
        <w:t xml:space="preserve"> process</w:t>
      </w:r>
      <w:r w:rsidR="004D63F8">
        <w:rPr>
          <w:rStyle w:val="NoneA"/>
          <w:sz w:val="22"/>
          <w:szCs w:val="22"/>
        </w:rPr>
        <w:t>es</w:t>
      </w:r>
      <w:r w:rsidR="009D600E">
        <w:rPr>
          <w:rStyle w:val="NoneA"/>
          <w:sz w:val="22"/>
          <w:szCs w:val="22"/>
        </w:rPr>
        <w:t xml:space="preserve"> through analysing inter-party </w:t>
      </w:r>
      <w:r w:rsidR="0025106D">
        <w:rPr>
          <w:rStyle w:val="NoneA"/>
          <w:sz w:val="22"/>
          <w:szCs w:val="22"/>
        </w:rPr>
        <w:t xml:space="preserve">relations </w:t>
      </w:r>
      <w:r w:rsidR="009D600E">
        <w:rPr>
          <w:rStyle w:val="NoneA"/>
          <w:sz w:val="22"/>
          <w:szCs w:val="22"/>
        </w:rPr>
        <w:t xml:space="preserve">across the three faces of party organisation. </w:t>
      </w:r>
      <w:r w:rsidR="00BC7179">
        <w:rPr>
          <w:rStyle w:val="NoneA"/>
          <w:sz w:val="22"/>
          <w:szCs w:val="22"/>
        </w:rPr>
        <w:t>Following Lees et al. the development of inter-party trust will be evidenced through identifying engagement in risk taking practices when merger talks are initiated and delegation and monitoring at the point at which merger talks are consolidated.</w:t>
      </w:r>
    </w:p>
    <w:p w14:paraId="2C614CFF" w14:textId="77777777" w:rsidR="00DE0E0D" w:rsidRDefault="00DE0E0D">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Style w:val="NoneA"/>
          <w:i/>
          <w:iCs/>
          <w:sz w:val="22"/>
          <w:szCs w:val="22"/>
        </w:rPr>
      </w:pPr>
    </w:p>
    <w:p w14:paraId="43CDD167" w14:textId="508DF026" w:rsidR="008B6465" w:rsidRDefault="009D600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Style w:val="NoneA"/>
          <w:i/>
          <w:iCs/>
          <w:sz w:val="22"/>
          <w:szCs w:val="22"/>
        </w:rPr>
      </w:pPr>
      <w:r>
        <w:rPr>
          <w:rStyle w:val="NoneA"/>
          <w:i/>
          <w:iCs/>
          <w:sz w:val="22"/>
          <w:szCs w:val="22"/>
        </w:rPr>
        <w:t xml:space="preserve">Elected Office </w:t>
      </w:r>
    </w:p>
    <w:p w14:paraId="689E7AE7" w14:textId="2B67D084" w:rsidR="006E0F88" w:rsidRPr="00150154" w:rsidRDefault="006E0F88" w:rsidP="006E0F88">
      <w:pPr>
        <w:spacing w:line="360" w:lineRule="auto"/>
        <w:jc w:val="both"/>
        <w:rPr>
          <w:sz w:val="22"/>
          <w:szCs w:val="22"/>
        </w:rPr>
      </w:pPr>
      <w:r w:rsidRPr="008B6465">
        <w:rPr>
          <w:color w:val="000000"/>
          <w:sz w:val="22"/>
          <w:szCs w:val="22"/>
          <w:u w:color="000000"/>
        </w:rPr>
        <w:t xml:space="preserve">Risk taking practices began when moves for cooperation were </w:t>
      </w:r>
      <w:r w:rsidR="002248F0">
        <w:rPr>
          <w:color w:val="000000"/>
          <w:sz w:val="22"/>
          <w:szCs w:val="22"/>
          <w:u w:color="000000"/>
        </w:rPr>
        <w:t>initiated</w:t>
      </w:r>
      <w:r w:rsidRPr="008B6465">
        <w:rPr>
          <w:color w:val="000000"/>
          <w:sz w:val="22"/>
          <w:szCs w:val="22"/>
          <w:u w:color="000000"/>
        </w:rPr>
        <w:t xml:space="preserve"> following the 1979 general election, prior to the SDP’s formal creation. Private talks between Steel and Jenkins, resulted in public action and risk-taking manoeuvres </w:t>
      </w:r>
      <w:r w:rsidR="00643E72">
        <w:rPr>
          <w:color w:val="000000"/>
          <w:sz w:val="22"/>
          <w:szCs w:val="22"/>
          <w:u w:color="000000"/>
        </w:rPr>
        <w:t>which</w:t>
      </w:r>
      <w:r w:rsidRPr="008B6465">
        <w:rPr>
          <w:color w:val="000000"/>
          <w:sz w:val="22"/>
          <w:szCs w:val="22"/>
          <w:u w:color="000000"/>
        </w:rPr>
        <w:t xml:space="preserve"> instigated the formation of both the SDP and the Alliance </w:t>
      </w:r>
      <w:r w:rsidRPr="008B6465">
        <w:rPr>
          <w:color w:val="000000"/>
          <w:sz w:val="22"/>
          <w:szCs w:val="22"/>
          <w:u w:color="000000"/>
        </w:rPr>
        <w:lastRenderedPageBreak/>
        <w:t xml:space="preserve">(Campbell, 2014; Steel, 1989). </w:t>
      </w:r>
      <w:r w:rsidR="00476E5D">
        <w:rPr>
          <w:sz w:val="22"/>
          <w:szCs w:val="22"/>
        </w:rPr>
        <w:t>The approach was</w:t>
      </w:r>
      <w:r w:rsidRPr="00150154">
        <w:rPr>
          <w:sz w:val="22"/>
          <w:szCs w:val="22"/>
        </w:rPr>
        <w:t xml:space="preserve"> determined within the Liberal party by Steel, the </w:t>
      </w:r>
      <w:r w:rsidR="00E231C7">
        <w:rPr>
          <w:sz w:val="22"/>
          <w:szCs w:val="22"/>
        </w:rPr>
        <w:t>p</w:t>
      </w:r>
      <w:r w:rsidRPr="00150154">
        <w:rPr>
          <w:sz w:val="22"/>
          <w:szCs w:val="22"/>
        </w:rPr>
        <w:t>arty leader, who demonstrated a long-standing belief in political co-operation</w:t>
      </w:r>
      <w:r w:rsidR="003359B8" w:rsidRPr="003359B8">
        <w:rPr>
          <w:sz w:val="22"/>
          <w:szCs w:val="22"/>
        </w:rPr>
        <w:t xml:space="preserve">. In </w:t>
      </w:r>
      <w:r w:rsidRPr="00150154">
        <w:rPr>
          <w:sz w:val="22"/>
          <w:szCs w:val="22"/>
        </w:rPr>
        <w:t xml:space="preserve">his speech announcing his candidature for Liberal leader in 1976 Steel defined himself against his rival candidate John Pardoe </w:t>
      </w:r>
      <w:r w:rsidR="00417F84">
        <w:rPr>
          <w:sz w:val="22"/>
          <w:szCs w:val="22"/>
        </w:rPr>
        <w:t>as a</w:t>
      </w:r>
      <w:r w:rsidRPr="00150154">
        <w:rPr>
          <w:sz w:val="22"/>
          <w:szCs w:val="22"/>
        </w:rPr>
        <w:t xml:space="preserve"> support</w:t>
      </w:r>
      <w:r w:rsidR="00417F84">
        <w:rPr>
          <w:sz w:val="22"/>
          <w:szCs w:val="22"/>
        </w:rPr>
        <w:t>er</w:t>
      </w:r>
      <w:r w:rsidRPr="00150154">
        <w:rPr>
          <w:sz w:val="22"/>
          <w:szCs w:val="22"/>
        </w:rPr>
        <w:t xml:space="preserve"> of political co-operation and realignment. Steel </w:t>
      </w:r>
      <w:r w:rsidR="00675D7A" w:rsidRPr="00150154">
        <w:rPr>
          <w:sz w:val="22"/>
          <w:szCs w:val="22"/>
        </w:rPr>
        <w:t>(1980: 22)</w:t>
      </w:r>
      <w:r w:rsidR="00675D7A">
        <w:rPr>
          <w:sz w:val="22"/>
          <w:szCs w:val="22"/>
        </w:rPr>
        <w:t xml:space="preserve"> </w:t>
      </w:r>
      <w:r w:rsidR="00DE3125">
        <w:rPr>
          <w:sz w:val="22"/>
          <w:szCs w:val="22"/>
        </w:rPr>
        <w:t xml:space="preserve">had </w:t>
      </w:r>
      <w:r w:rsidRPr="00150154">
        <w:rPr>
          <w:sz w:val="22"/>
          <w:szCs w:val="22"/>
        </w:rPr>
        <w:t>called upon Liberal activists to hold a ‘readiness to</w:t>
      </w:r>
      <w:r w:rsidR="00E231C7">
        <w:rPr>
          <w:sz w:val="22"/>
          <w:szCs w:val="22"/>
        </w:rPr>
        <w:t xml:space="preserve"> </w:t>
      </w:r>
      <w:r w:rsidRPr="00150154">
        <w:rPr>
          <w:sz w:val="22"/>
          <w:szCs w:val="22"/>
        </w:rPr>
        <w:t xml:space="preserve">work with others wherever we see … the break in the clouds – the chance to implement any of (our) Liberal policies’. </w:t>
      </w:r>
    </w:p>
    <w:p w14:paraId="22DDDCF1" w14:textId="77777777" w:rsidR="006E0F88" w:rsidRPr="00150154" w:rsidRDefault="006E0F88" w:rsidP="006E0F88">
      <w:pPr>
        <w:spacing w:line="360" w:lineRule="auto"/>
        <w:jc w:val="both"/>
        <w:rPr>
          <w:sz w:val="22"/>
          <w:szCs w:val="22"/>
        </w:rPr>
      </w:pPr>
    </w:p>
    <w:p w14:paraId="3471C80B" w14:textId="2D495B90" w:rsidR="006E0F88" w:rsidRPr="00150154" w:rsidRDefault="00417F84" w:rsidP="006E0F88">
      <w:pPr>
        <w:spacing w:line="360" w:lineRule="auto"/>
        <w:jc w:val="both"/>
        <w:rPr>
          <w:sz w:val="22"/>
          <w:szCs w:val="22"/>
        </w:rPr>
      </w:pPr>
      <w:r>
        <w:rPr>
          <w:sz w:val="22"/>
          <w:szCs w:val="22"/>
        </w:rPr>
        <w:t>T</w:t>
      </w:r>
      <w:r w:rsidR="006E0F88" w:rsidRPr="00150154">
        <w:rPr>
          <w:sz w:val="22"/>
          <w:szCs w:val="22"/>
        </w:rPr>
        <w:t xml:space="preserve">rust between Steel and Jenkins, </w:t>
      </w:r>
      <w:r w:rsidR="003359B8">
        <w:rPr>
          <w:sz w:val="22"/>
          <w:szCs w:val="22"/>
        </w:rPr>
        <w:t>was a</w:t>
      </w:r>
      <w:r w:rsidR="006E0F88" w:rsidRPr="00150154">
        <w:rPr>
          <w:sz w:val="22"/>
          <w:szCs w:val="22"/>
        </w:rPr>
        <w:t xml:space="preserve"> product of mutual perceived political integrity (Meyer et al.</w:t>
      </w:r>
      <w:r w:rsidR="009A172B">
        <w:rPr>
          <w:sz w:val="22"/>
          <w:szCs w:val="22"/>
        </w:rPr>
        <w:t>,</w:t>
      </w:r>
      <w:r w:rsidR="006E0F88" w:rsidRPr="00150154">
        <w:rPr>
          <w:sz w:val="22"/>
          <w:szCs w:val="22"/>
        </w:rPr>
        <w:t xml:space="preserve"> 1995)</w:t>
      </w:r>
      <w:r w:rsidR="002E1155" w:rsidRPr="002E1155">
        <w:rPr>
          <w:sz w:val="22"/>
          <w:szCs w:val="22"/>
        </w:rPr>
        <w:t xml:space="preserve">. </w:t>
      </w:r>
      <w:r w:rsidR="006E0F88" w:rsidRPr="00150154">
        <w:rPr>
          <w:sz w:val="22"/>
          <w:szCs w:val="22"/>
        </w:rPr>
        <w:t xml:space="preserve">Jenkins felt </w:t>
      </w:r>
      <w:r w:rsidR="002E1155">
        <w:rPr>
          <w:sz w:val="22"/>
          <w:szCs w:val="22"/>
        </w:rPr>
        <w:t>that</w:t>
      </w:r>
      <w:r w:rsidR="006E0F88" w:rsidRPr="00150154">
        <w:rPr>
          <w:sz w:val="22"/>
          <w:szCs w:val="22"/>
        </w:rPr>
        <w:t xml:space="preserve"> during private talks</w:t>
      </w:r>
      <w:r w:rsidR="002E1155">
        <w:rPr>
          <w:sz w:val="22"/>
          <w:szCs w:val="22"/>
        </w:rPr>
        <w:t>,</w:t>
      </w:r>
      <w:r w:rsidR="006E0F88" w:rsidRPr="00150154">
        <w:rPr>
          <w:sz w:val="22"/>
          <w:szCs w:val="22"/>
        </w:rPr>
        <w:t xml:space="preserve"> Steel was ‘underlining in the nicest possible way that in any future political arrangement he wasn’t to be treated as an office boy’ (Jenkins, 1989: 460</w:t>
      </w:r>
      <w:r w:rsidR="00DE3125">
        <w:rPr>
          <w:sz w:val="22"/>
          <w:szCs w:val="22"/>
        </w:rPr>
        <w:t>)</w:t>
      </w:r>
      <w:r w:rsidR="006E0F88" w:rsidRPr="00150154">
        <w:rPr>
          <w:sz w:val="22"/>
          <w:szCs w:val="22"/>
        </w:rPr>
        <w:t xml:space="preserve">. </w:t>
      </w:r>
      <w:r w:rsidR="00476E5D">
        <w:rPr>
          <w:sz w:val="22"/>
          <w:szCs w:val="22"/>
        </w:rPr>
        <w:t>T</w:t>
      </w:r>
      <w:r w:rsidR="006E0F88" w:rsidRPr="00150154">
        <w:rPr>
          <w:sz w:val="22"/>
          <w:szCs w:val="22"/>
        </w:rPr>
        <w:t xml:space="preserve">rust </w:t>
      </w:r>
      <w:r w:rsidR="00476E5D">
        <w:rPr>
          <w:sz w:val="22"/>
          <w:szCs w:val="22"/>
        </w:rPr>
        <w:t xml:space="preserve">was also </w:t>
      </w:r>
      <w:r w:rsidR="006E0F88" w:rsidRPr="00150154">
        <w:rPr>
          <w:sz w:val="22"/>
          <w:szCs w:val="22"/>
        </w:rPr>
        <w:t>forged through transactional</w:t>
      </w:r>
      <w:r w:rsidR="004E7930">
        <w:rPr>
          <w:sz w:val="22"/>
          <w:szCs w:val="22"/>
        </w:rPr>
        <w:t xml:space="preserve"> relations</w:t>
      </w:r>
      <w:r w:rsidR="006E0F88" w:rsidRPr="00150154">
        <w:rPr>
          <w:sz w:val="22"/>
          <w:szCs w:val="22"/>
        </w:rPr>
        <w:t xml:space="preserve"> that developed </w:t>
      </w:r>
      <w:r w:rsidR="00476E5D">
        <w:rPr>
          <w:sz w:val="22"/>
          <w:szCs w:val="22"/>
        </w:rPr>
        <w:t>in</w:t>
      </w:r>
      <w:r w:rsidR="006E0F88" w:rsidRPr="00150154">
        <w:rPr>
          <w:sz w:val="22"/>
          <w:szCs w:val="22"/>
        </w:rPr>
        <w:t xml:space="preserve"> the Lib-Lab Pact </w:t>
      </w:r>
      <w:r w:rsidR="00182981">
        <w:rPr>
          <w:sz w:val="22"/>
          <w:szCs w:val="22"/>
        </w:rPr>
        <w:t>as</w:t>
      </w:r>
      <w:r w:rsidR="006E0F88" w:rsidRPr="00150154">
        <w:rPr>
          <w:sz w:val="22"/>
          <w:szCs w:val="22"/>
        </w:rPr>
        <w:t xml:space="preserve"> office-</w:t>
      </w:r>
      <w:r w:rsidR="00182981">
        <w:rPr>
          <w:sz w:val="22"/>
          <w:szCs w:val="22"/>
        </w:rPr>
        <w:t>holders</w:t>
      </w:r>
      <w:r w:rsidR="006E0F88" w:rsidRPr="00150154">
        <w:rPr>
          <w:sz w:val="22"/>
          <w:szCs w:val="22"/>
        </w:rPr>
        <w:t xml:space="preserve"> in both parties </w:t>
      </w:r>
      <w:r w:rsidR="00182981">
        <w:rPr>
          <w:sz w:val="22"/>
          <w:szCs w:val="22"/>
        </w:rPr>
        <w:t>worked</w:t>
      </w:r>
      <w:r w:rsidR="006E0F88" w:rsidRPr="00150154">
        <w:rPr>
          <w:sz w:val="22"/>
          <w:szCs w:val="22"/>
        </w:rPr>
        <w:t xml:space="preserve"> to sustain the minority</w:t>
      </w:r>
      <w:r w:rsidR="004E5D03">
        <w:rPr>
          <w:sz w:val="22"/>
          <w:szCs w:val="22"/>
        </w:rPr>
        <w:t xml:space="preserve"> Labour government (Kirkup, 2015</w:t>
      </w:r>
      <w:r w:rsidR="006E0F88" w:rsidRPr="00150154">
        <w:rPr>
          <w:sz w:val="22"/>
          <w:szCs w:val="22"/>
        </w:rPr>
        <w:t xml:space="preserve">). </w:t>
      </w:r>
      <w:r>
        <w:rPr>
          <w:sz w:val="22"/>
          <w:szCs w:val="22"/>
        </w:rPr>
        <w:t>At an early stage, t</w:t>
      </w:r>
      <w:r w:rsidR="006E0F88" w:rsidRPr="00150154">
        <w:rPr>
          <w:sz w:val="22"/>
          <w:szCs w:val="22"/>
        </w:rPr>
        <w:t xml:space="preserve">he </w:t>
      </w:r>
      <w:r>
        <w:rPr>
          <w:sz w:val="22"/>
          <w:szCs w:val="22"/>
        </w:rPr>
        <w:t xml:space="preserve">parties’ </w:t>
      </w:r>
      <w:r w:rsidR="006E0F88" w:rsidRPr="00150154">
        <w:rPr>
          <w:sz w:val="22"/>
          <w:szCs w:val="22"/>
        </w:rPr>
        <w:t xml:space="preserve">leaders </w:t>
      </w:r>
      <w:r w:rsidR="00410C7E">
        <w:rPr>
          <w:sz w:val="22"/>
          <w:szCs w:val="22"/>
        </w:rPr>
        <w:t>shared</w:t>
      </w:r>
      <w:r w:rsidR="006E0F88" w:rsidRPr="00150154">
        <w:rPr>
          <w:sz w:val="22"/>
          <w:szCs w:val="22"/>
        </w:rPr>
        <w:t xml:space="preserve"> an understanding that the </w:t>
      </w:r>
      <w:r>
        <w:rPr>
          <w:sz w:val="22"/>
          <w:szCs w:val="22"/>
        </w:rPr>
        <w:t xml:space="preserve">1979 </w:t>
      </w:r>
      <w:r w:rsidR="006E0F88" w:rsidRPr="00150154">
        <w:rPr>
          <w:sz w:val="22"/>
          <w:szCs w:val="22"/>
        </w:rPr>
        <w:t xml:space="preserve">election result created an opening for a new centre-left political project (Campbell, 2014; Steel, 1989). </w:t>
      </w:r>
      <w:r>
        <w:rPr>
          <w:sz w:val="22"/>
          <w:szCs w:val="22"/>
        </w:rPr>
        <w:t>Di</w:t>
      </w:r>
      <w:r w:rsidR="006E0F88" w:rsidRPr="00150154">
        <w:rPr>
          <w:sz w:val="22"/>
          <w:szCs w:val="22"/>
        </w:rPr>
        <w:t xml:space="preserve">scussing the prospects of any new party in January 1980 – over a year prior to the SDP’s formal creation – Jenkins diaries noted </w:t>
      </w:r>
      <w:r w:rsidR="00D84D4B">
        <w:rPr>
          <w:sz w:val="22"/>
          <w:szCs w:val="22"/>
        </w:rPr>
        <w:t xml:space="preserve">how </w:t>
      </w:r>
      <w:r w:rsidR="006E0F88" w:rsidRPr="00150154">
        <w:rPr>
          <w:sz w:val="22"/>
          <w:szCs w:val="22"/>
        </w:rPr>
        <w:t>Steel ‘would like the closeness at the time of the election itself to take the form not just of a non-aggression pact, but of working together on policy and indeed sharing platforms etc’ (Jenkins, 1989). Eq</w:t>
      </w:r>
      <w:r>
        <w:rPr>
          <w:sz w:val="22"/>
          <w:szCs w:val="22"/>
        </w:rPr>
        <w:t>ually, they shared the aim that if things went well, they would</w:t>
      </w:r>
      <w:r w:rsidR="006E0F88" w:rsidRPr="00150154">
        <w:rPr>
          <w:sz w:val="22"/>
          <w:szCs w:val="22"/>
        </w:rPr>
        <w:t xml:space="preserve"> consider an amalgamation after the next election (Jenkins, 1989).</w:t>
      </w:r>
    </w:p>
    <w:p w14:paraId="7957F04B" w14:textId="77777777" w:rsidR="006E0F88" w:rsidRPr="008B6465" w:rsidRDefault="006E0F88" w:rsidP="006E0F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sz w:val="22"/>
          <w:szCs w:val="22"/>
          <w:u w:color="000000"/>
        </w:rPr>
      </w:pPr>
    </w:p>
    <w:p w14:paraId="3DAA728B" w14:textId="2EBB9253" w:rsidR="006E0F88" w:rsidRPr="008B6465" w:rsidRDefault="004D0D05" w:rsidP="006E0F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sz w:val="22"/>
          <w:szCs w:val="22"/>
          <w:u w:color="000000"/>
        </w:rPr>
      </w:pPr>
      <w:r>
        <w:rPr>
          <w:color w:val="000000"/>
          <w:sz w:val="22"/>
          <w:szCs w:val="22"/>
          <w:u w:color="000000"/>
        </w:rPr>
        <w:t>By</w:t>
      </w:r>
      <w:r w:rsidR="006E0F88" w:rsidRPr="008B6465">
        <w:rPr>
          <w:color w:val="000000"/>
          <w:sz w:val="22"/>
          <w:szCs w:val="22"/>
          <w:u w:color="000000"/>
        </w:rPr>
        <w:t xml:space="preserve"> 1987, mutual trust at leadership level had evaporated</w:t>
      </w:r>
      <w:r w:rsidR="00BF28C0">
        <w:rPr>
          <w:color w:val="000000"/>
          <w:sz w:val="22"/>
          <w:szCs w:val="22"/>
          <w:u w:color="000000"/>
        </w:rPr>
        <w:t xml:space="preserve">. </w:t>
      </w:r>
      <w:r w:rsidR="00090D12">
        <w:rPr>
          <w:color w:val="000000"/>
          <w:sz w:val="22"/>
          <w:szCs w:val="22"/>
          <w:u w:color="000000"/>
        </w:rPr>
        <w:t>Owen</w:t>
      </w:r>
      <w:r w:rsidR="006E0F88" w:rsidRPr="008B6465">
        <w:rPr>
          <w:color w:val="000000"/>
          <w:sz w:val="22"/>
          <w:szCs w:val="22"/>
          <w:u w:color="000000"/>
        </w:rPr>
        <w:t xml:space="preserve"> consistently represented a barrier to co-operation due </w:t>
      </w:r>
      <w:r w:rsidR="00BF28C0">
        <w:rPr>
          <w:color w:val="000000"/>
          <w:sz w:val="22"/>
          <w:szCs w:val="22"/>
          <w:u w:color="000000"/>
        </w:rPr>
        <w:t xml:space="preserve">to his preference for an independent SDP and the political ambitions he believed </w:t>
      </w:r>
      <w:r w:rsidR="00182981">
        <w:rPr>
          <w:color w:val="000000"/>
          <w:sz w:val="22"/>
          <w:szCs w:val="22"/>
          <w:u w:color="000000"/>
        </w:rPr>
        <w:t>it</w:t>
      </w:r>
      <w:r w:rsidR="00BF28C0">
        <w:rPr>
          <w:color w:val="000000"/>
          <w:sz w:val="22"/>
          <w:szCs w:val="22"/>
          <w:u w:color="000000"/>
        </w:rPr>
        <w:t xml:space="preserve"> might deliver</w:t>
      </w:r>
      <w:r w:rsidR="006E0F88" w:rsidRPr="008B6465">
        <w:rPr>
          <w:color w:val="000000"/>
          <w:sz w:val="22"/>
          <w:szCs w:val="22"/>
          <w:u w:color="000000"/>
        </w:rPr>
        <w:t xml:space="preserve">. Consequently, negotiations began with trust deteriorating rather than building between </w:t>
      </w:r>
      <w:r w:rsidR="00417F84">
        <w:rPr>
          <w:color w:val="000000"/>
          <w:sz w:val="22"/>
          <w:szCs w:val="22"/>
          <w:u w:color="000000"/>
        </w:rPr>
        <w:t>party</w:t>
      </w:r>
      <w:r w:rsidR="006E0F88" w:rsidRPr="008B6465">
        <w:rPr>
          <w:color w:val="000000"/>
          <w:sz w:val="22"/>
          <w:szCs w:val="22"/>
          <w:u w:color="000000"/>
        </w:rPr>
        <w:t xml:space="preserve"> leaderships. Owen’s grip on the small SDP parliamentary party was significant. Jenkins </w:t>
      </w:r>
      <w:r w:rsidR="00417F84">
        <w:rPr>
          <w:color w:val="000000"/>
          <w:sz w:val="22"/>
          <w:szCs w:val="22"/>
          <w:u w:color="000000"/>
        </w:rPr>
        <w:t>lacked</w:t>
      </w:r>
      <w:r w:rsidR="006E0F88" w:rsidRPr="008B6465">
        <w:rPr>
          <w:color w:val="000000"/>
          <w:sz w:val="22"/>
          <w:szCs w:val="22"/>
          <w:u w:color="000000"/>
        </w:rPr>
        <w:t xml:space="preserve"> a policy portfolio, and instead played ‘an admonitory role as guardian of the Alliance’ (Jenkins, 1991: 580). Owen </w:t>
      </w:r>
      <w:r w:rsidR="00BF28C0">
        <w:rPr>
          <w:color w:val="000000"/>
          <w:sz w:val="22"/>
          <w:szCs w:val="22"/>
          <w:u w:color="000000"/>
        </w:rPr>
        <w:t>fuelled</w:t>
      </w:r>
      <w:r w:rsidR="003F5F4D">
        <w:rPr>
          <w:color w:val="000000"/>
          <w:sz w:val="22"/>
          <w:szCs w:val="22"/>
          <w:u w:color="000000"/>
        </w:rPr>
        <w:t xml:space="preserve"> intra-party tensions when </w:t>
      </w:r>
      <w:r w:rsidR="001533F6">
        <w:rPr>
          <w:color w:val="000000"/>
          <w:sz w:val="22"/>
          <w:szCs w:val="22"/>
          <w:u w:color="000000"/>
        </w:rPr>
        <w:t>he</w:t>
      </w:r>
      <w:r w:rsidR="006E0F88" w:rsidRPr="008B6465">
        <w:rPr>
          <w:color w:val="000000"/>
          <w:sz w:val="22"/>
          <w:szCs w:val="22"/>
          <w:u w:color="000000"/>
        </w:rPr>
        <w:t xml:space="preserve"> bypass</w:t>
      </w:r>
      <w:r w:rsidR="003F5F4D">
        <w:rPr>
          <w:color w:val="000000"/>
          <w:sz w:val="22"/>
          <w:szCs w:val="22"/>
          <w:u w:color="000000"/>
        </w:rPr>
        <w:t>ed</w:t>
      </w:r>
      <w:r w:rsidR="006E0F88" w:rsidRPr="008B6465">
        <w:rPr>
          <w:color w:val="000000"/>
          <w:sz w:val="22"/>
          <w:szCs w:val="22"/>
          <w:u w:color="000000"/>
        </w:rPr>
        <w:t xml:space="preserve"> the SDP’s organisational structures. </w:t>
      </w:r>
      <w:r w:rsidR="00402A36">
        <w:rPr>
          <w:color w:val="000000"/>
          <w:sz w:val="22"/>
          <w:szCs w:val="22"/>
          <w:u w:color="000000"/>
        </w:rPr>
        <w:t>He</w:t>
      </w:r>
      <w:r w:rsidR="006E0F88" w:rsidRPr="008B6465">
        <w:rPr>
          <w:color w:val="000000"/>
          <w:sz w:val="22"/>
          <w:szCs w:val="22"/>
          <w:u w:color="000000"/>
        </w:rPr>
        <w:t xml:space="preserve"> created a Coordinating Committee of MPs and Lords, </w:t>
      </w:r>
      <w:r w:rsidR="00D84D4B">
        <w:rPr>
          <w:color w:val="000000"/>
          <w:sz w:val="22"/>
          <w:szCs w:val="22"/>
          <w:u w:color="000000"/>
        </w:rPr>
        <w:t>which</w:t>
      </w:r>
      <w:r w:rsidR="006E0F88" w:rsidRPr="008B6465">
        <w:rPr>
          <w:color w:val="000000"/>
          <w:sz w:val="22"/>
          <w:szCs w:val="22"/>
          <w:u w:color="000000"/>
        </w:rPr>
        <w:t xml:space="preserve"> did not include other members of the ‘Gang of Four’ and contained the nucleus of what would go on to be the ‘Vote for the SDP’ anti-merger fa</w:t>
      </w:r>
      <w:r w:rsidR="0045525B">
        <w:rPr>
          <w:color w:val="000000"/>
          <w:sz w:val="22"/>
          <w:szCs w:val="22"/>
          <w:u w:color="000000"/>
        </w:rPr>
        <w:t>ction (Butler and Kavanagh, 1988</w:t>
      </w:r>
      <w:r w:rsidR="006E0F88" w:rsidRPr="008B6465">
        <w:rPr>
          <w:color w:val="000000"/>
          <w:sz w:val="22"/>
          <w:szCs w:val="22"/>
          <w:u w:color="000000"/>
        </w:rPr>
        <w:t>: 75). Owen’s longstanding opposition to</w:t>
      </w:r>
      <w:r w:rsidR="00090D12">
        <w:rPr>
          <w:color w:val="000000"/>
          <w:sz w:val="22"/>
          <w:szCs w:val="22"/>
          <w:u w:color="000000"/>
        </w:rPr>
        <w:t xml:space="preserve"> a</w:t>
      </w:r>
      <w:r w:rsidR="006E0F88" w:rsidRPr="008B6465">
        <w:rPr>
          <w:color w:val="000000"/>
          <w:sz w:val="22"/>
          <w:szCs w:val="22"/>
          <w:u w:color="000000"/>
        </w:rPr>
        <w:t xml:space="preserve"> merger solidified due to </w:t>
      </w:r>
      <w:r w:rsidR="00AE3685">
        <w:rPr>
          <w:color w:val="000000"/>
          <w:sz w:val="22"/>
          <w:szCs w:val="22"/>
          <w:u w:color="000000"/>
        </w:rPr>
        <w:t>growing policy differences, with</w:t>
      </w:r>
      <w:r w:rsidR="006E0F88" w:rsidRPr="008B6465">
        <w:rPr>
          <w:color w:val="000000"/>
          <w:sz w:val="22"/>
          <w:szCs w:val="22"/>
          <w:u w:color="000000"/>
        </w:rPr>
        <w:t xml:space="preserve"> inter-party tensions over defence policy causing </w:t>
      </w:r>
      <w:r w:rsidR="00E42F3C">
        <w:rPr>
          <w:color w:val="000000"/>
          <w:sz w:val="22"/>
          <w:szCs w:val="22"/>
          <w:u w:color="000000"/>
        </w:rPr>
        <w:t>significant divisions</w:t>
      </w:r>
      <w:r w:rsidR="006E0F88" w:rsidRPr="008B6465">
        <w:rPr>
          <w:color w:val="000000"/>
          <w:sz w:val="22"/>
          <w:szCs w:val="22"/>
          <w:u w:color="000000"/>
        </w:rPr>
        <w:t xml:space="preserve">. A joint Defence Commission formed to bridge the gap over nuclear weapons failed due to a lack of communication between the </w:t>
      </w:r>
      <w:r w:rsidR="00E42F3C">
        <w:rPr>
          <w:color w:val="000000"/>
          <w:sz w:val="22"/>
          <w:szCs w:val="22"/>
          <w:u w:color="000000"/>
        </w:rPr>
        <w:t>parties’ leaderships</w:t>
      </w:r>
      <w:r w:rsidR="006E0F88" w:rsidRPr="008B6465">
        <w:rPr>
          <w:color w:val="000000"/>
          <w:sz w:val="22"/>
          <w:szCs w:val="22"/>
          <w:u w:color="000000"/>
        </w:rPr>
        <w:t xml:space="preserve">, </w:t>
      </w:r>
      <w:r w:rsidR="00AD64D6">
        <w:rPr>
          <w:color w:val="000000"/>
          <w:sz w:val="22"/>
          <w:szCs w:val="22"/>
          <w:u w:color="000000"/>
        </w:rPr>
        <w:t xml:space="preserve">the </w:t>
      </w:r>
      <w:r w:rsidR="006E0F88" w:rsidRPr="008B6465">
        <w:rPr>
          <w:color w:val="000000"/>
          <w:sz w:val="22"/>
          <w:szCs w:val="22"/>
          <w:u w:color="000000"/>
        </w:rPr>
        <w:t xml:space="preserve">Liberal party’s unilateralism and Steel’s failure to reshape party policy (Crewe and King 1995; Jenkins, 1991: 588-90). </w:t>
      </w:r>
    </w:p>
    <w:p w14:paraId="4EF91DBB" w14:textId="77777777" w:rsidR="006E0F88" w:rsidRPr="008B6465" w:rsidRDefault="006E0F88" w:rsidP="006E0F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sz w:val="22"/>
          <w:szCs w:val="22"/>
          <w:u w:color="000000"/>
        </w:rPr>
      </w:pPr>
    </w:p>
    <w:p w14:paraId="45F6639A" w14:textId="589F5D64" w:rsidR="006E0F88" w:rsidRDefault="006E0F88" w:rsidP="006E0F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sz w:val="22"/>
          <w:szCs w:val="22"/>
          <w:u w:color="000000"/>
        </w:rPr>
      </w:pPr>
      <w:r w:rsidRPr="00174CF4">
        <w:rPr>
          <w:color w:val="000000"/>
          <w:sz w:val="22"/>
          <w:szCs w:val="22"/>
          <w:u w:color="000000"/>
        </w:rPr>
        <w:t xml:space="preserve">Owen’s stance put him at odds with the other members of the </w:t>
      </w:r>
      <w:r>
        <w:rPr>
          <w:color w:val="000000"/>
          <w:sz w:val="22"/>
          <w:szCs w:val="22"/>
          <w:u w:color="000000"/>
        </w:rPr>
        <w:t>‘</w:t>
      </w:r>
      <w:r w:rsidRPr="00174CF4">
        <w:rPr>
          <w:color w:val="000000"/>
          <w:sz w:val="22"/>
          <w:szCs w:val="22"/>
          <w:u w:color="000000"/>
        </w:rPr>
        <w:t>Gang of Four</w:t>
      </w:r>
      <w:r>
        <w:rPr>
          <w:color w:val="000000"/>
          <w:sz w:val="22"/>
          <w:szCs w:val="22"/>
          <w:u w:color="000000"/>
        </w:rPr>
        <w:t>’</w:t>
      </w:r>
      <w:r w:rsidR="008927E2">
        <w:rPr>
          <w:color w:val="000000"/>
          <w:sz w:val="22"/>
          <w:szCs w:val="22"/>
          <w:u w:color="000000"/>
        </w:rPr>
        <w:t xml:space="preserve"> but he </w:t>
      </w:r>
      <w:r w:rsidR="00AE3685">
        <w:rPr>
          <w:color w:val="000000"/>
          <w:sz w:val="22"/>
          <w:szCs w:val="22"/>
          <w:u w:color="000000"/>
        </w:rPr>
        <w:t xml:space="preserve">maintained a firm grip over the elected face of the SDP which became </w:t>
      </w:r>
      <w:r w:rsidRPr="00174CF4">
        <w:rPr>
          <w:color w:val="000000"/>
          <w:sz w:val="22"/>
          <w:szCs w:val="22"/>
          <w:u w:color="000000"/>
        </w:rPr>
        <w:t xml:space="preserve">increasingly ‘Owenite’ </w:t>
      </w:r>
      <w:r w:rsidR="00AE3685">
        <w:rPr>
          <w:color w:val="000000"/>
          <w:sz w:val="22"/>
          <w:szCs w:val="22"/>
          <w:u w:color="000000"/>
        </w:rPr>
        <w:t>as</w:t>
      </w:r>
      <w:r w:rsidRPr="00174CF4">
        <w:rPr>
          <w:color w:val="000000"/>
          <w:sz w:val="22"/>
          <w:szCs w:val="22"/>
          <w:u w:color="000000"/>
        </w:rPr>
        <w:t xml:space="preserve"> opposition to </w:t>
      </w:r>
      <w:r>
        <w:rPr>
          <w:color w:val="000000"/>
          <w:sz w:val="22"/>
          <w:szCs w:val="22"/>
          <w:u w:color="000000"/>
        </w:rPr>
        <w:t xml:space="preserve">a </w:t>
      </w:r>
      <w:r w:rsidRPr="00174CF4">
        <w:rPr>
          <w:color w:val="000000"/>
          <w:sz w:val="22"/>
          <w:szCs w:val="22"/>
          <w:u w:color="000000"/>
        </w:rPr>
        <w:t xml:space="preserve">merger </w:t>
      </w:r>
      <w:r>
        <w:rPr>
          <w:color w:val="000000"/>
          <w:sz w:val="22"/>
          <w:szCs w:val="22"/>
          <w:u w:color="000000"/>
        </w:rPr>
        <w:t>emerged</w:t>
      </w:r>
      <w:r w:rsidRPr="00174CF4">
        <w:rPr>
          <w:color w:val="000000"/>
          <w:sz w:val="22"/>
          <w:szCs w:val="22"/>
          <w:u w:color="000000"/>
        </w:rPr>
        <w:t xml:space="preserve"> among the SDP’s elected officials.</w:t>
      </w:r>
      <w:r>
        <w:rPr>
          <w:color w:val="000000"/>
          <w:sz w:val="22"/>
          <w:szCs w:val="22"/>
          <w:u w:color="000000"/>
        </w:rPr>
        <w:t xml:space="preserve"> When merging was mooted following the 1987 election,</w:t>
      </w:r>
      <w:r w:rsidRPr="00174CF4">
        <w:rPr>
          <w:color w:val="000000"/>
          <w:sz w:val="22"/>
          <w:szCs w:val="22"/>
          <w:u w:color="000000"/>
        </w:rPr>
        <w:t xml:space="preserve"> </w:t>
      </w:r>
      <w:r>
        <w:rPr>
          <w:color w:val="000000"/>
          <w:sz w:val="22"/>
          <w:szCs w:val="22"/>
          <w:u w:color="000000"/>
        </w:rPr>
        <w:lastRenderedPageBreak/>
        <w:t>f</w:t>
      </w:r>
      <w:r w:rsidRPr="00174CF4">
        <w:rPr>
          <w:color w:val="000000"/>
          <w:sz w:val="22"/>
          <w:szCs w:val="22"/>
          <w:u w:color="000000"/>
        </w:rPr>
        <w:t xml:space="preserve">our out of five of the SDP’s surviving MPs opposed </w:t>
      </w:r>
      <w:r>
        <w:rPr>
          <w:color w:val="000000"/>
          <w:sz w:val="22"/>
          <w:szCs w:val="22"/>
          <w:u w:color="000000"/>
        </w:rPr>
        <w:t>fusion. A</w:t>
      </w:r>
      <w:r w:rsidRPr="00174CF4">
        <w:rPr>
          <w:color w:val="000000"/>
          <w:sz w:val="22"/>
          <w:szCs w:val="22"/>
          <w:u w:color="000000"/>
        </w:rPr>
        <w:t xml:space="preserve"> majority on the party’s National Committee </w:t>
      </w:r>
      <w:r>
        <w:rPr>
          <w:color w:val="000000"/>
          <w:sz w:val="22"/>
          <w:szCs w:val="22"/>
          <w:u w:color="000000"/>
        </w:rPr>
        <w:t xml:space="preserve">also </w:t>
      </w:r>
      <w:r w:rsidRPr="00174CF4">
        <w:rPr>
          <w:color w:val="000000"/>
          <w:sz w:val="22"/>
          <w:szCs w:val="22"/>
          <w:u w:color="000000"/>
        </w:rPr>
        <w:t>recommend</w:t>
      </w:r>
      <w:r>
        <w:rPr>
          <w:color w:val="000000"/>
          <w:sz w:val="22"/>
          <w:szCs w:val="22"/>
          <w:u w:color="000000"/>
        </w:rPr>
        <w:t>ed</w:t>
      </w:r>
      <w:r w:rsidR="0051425B">
        <w:rPr>
          <w:color w:val="000000"/>
          <w:sz w:val="22"/>
          <w:szCs w:val="22"/>
          <w:u w:color="000000"/>
        </w:rPr>
        <w:t xml:space="preserve"> that</w:t>
      </w:r>
      <w:r w:rsidRPr="00174CF4">
        <w:rPr>
          <w:color w:val="000000"/>
          <w:sz w:val="22"/>
          <w:szCs w:val="22"/>
          <w:u w:color="000000"/>
        </w:rPr>
        <w:t xml:space="preserve"> members follow the leadership’s official position and </w:t>
      </w:r>
      <w:r>
        <w:rPr>
          <w:color w:val="000000"/>
          <w:sz w:val="22"/>
          <w:szCs w:val="22"/>
          <w:u w:color="000000"/>
        </w:rPr>
        <w:t>reject the</w:t>
      </w:r>
      <w:r w:rsidRPr="00174CF4">
        <w:rPr>
          <w:color w:val="000000"/>
          <w:sz w:val="22"/>
          <w:szCs w:val="22"/>
          <w:u w:color="000000"/>
        </w:rPr>
        <w:t xml:space="preserve"> merger. </w:t>
      </w:r>
      <w:r>
        <w:rPr>
          <w:color w:val="000000"/>
          <w:sz w:val="22"/>
          <w:szCs w:val="22"/>
          <w:u w:color="000000"/>
        </w:rPr>
        <w:t>A</w:t>
      </w:r>
      <w:r w:rsidRPr="00174CF4">
        <w:rPr>
          <w:color w:val="000000"/>
          <w:sz w:val="22"/>
          <w:szCs w:val="22"/>
          <w:u w:color="000000"/>
        </w:rPr>
        <w:t xml:space="preserve"> lack of trust</w:t>
      </w:r>
      <w:r>
        <w:rPr>
          <w:color w:val="000000"/>
          <w:sz w:val="22"/>
          <w:szCs w:val="22"/>
          <w:u w:color="000000"/>
        </w:rPr>
        <w:t>,</w:t>
      </w:r>
      <w:r w:rsidRPr="00174CF4">
        <w:rPr>
          <w:color w:val="000000"/>
          <w:sz w:val="22"/>
          <w:szCs w:val="22"/>
          <w:u w:color="000000"/>
        </w:rPr>
        <w:t xml:space="preserve"> and increasingly blocked channels of communication between the </w:t>
      </w:r>
      <w:r>
        <w:rPr>
          <w:color w:val="000000"/>
          <w:sz w:val="22"/>
          <w:szCs w:val="22"/>
          <w:u w:color="000000"/>
        </w:rPr>
        <w:t>SDP and Liberal Party in parliament, acted as a barrier to a merger</w:t>
      </w:r>
      <w:r w:rsidR="001715F7">
        <w:rPr>
          <w:color w:val="000000"/>
          <w:sz w:val="22"/>
          <w:szCs w:val="22"/>
          <w:u w:color="000000"/>
        </w:rPr>
        <w:t>. As</w:t>
      </w:r>
      <w:r w:rsidR="00AE3685">
        <w:rPr>
          <w:color w:val="000000"/>
          <w:sz w:val="22"/>
          <w:szCs w:val="22"/>
          <w:u w:color="000000"/>
        </w:rPr>
        <w:t xml:space="preserve"> other members of the ‘Gang of Four’ garnered</w:t>
      </w:r>
      <w:r w:rsidR="00AE3685" w:rsidRPr="00174CF4">
        <w:rPr>
          <w:color w:val="000000"/>
          <w:sz w:val="22"/>
          <w:szCs w:val="22"/>
          <w:u w:color="000000"/>
        </w:rPr>
        <w:t xml:space="preserve"> support at other levels </w:t>
      </w:r>
      <w:r w:rsidRPr="00174CF4">
        <w:rPr>
          <w:color w:val="000000"/>
          <w:sz w:val="22"/>
          <w:szCs w:val="22"/>
          <w:u w:color="000000"/>
        </w:rPr>
        <w:t>within the SDP</w:t>
      </w:r>
      <w:r w:rsidR="001715F7">
        <w:rPr>
          <w:color w:val="000000"/>
          <w:sz w:val="22"/>
          <w:szCs w:val="22"/>
          <w:u w:color="000000"/>
        </w:rPr>
        <w:t>’s</w:t>
      </w:r>
      <w:r w:rsidRPr="00174CF4">
        <w:rPr>
          <w:color w:val="000000"/>
          <w:sz w:val="22"/>
          <w:szCs w:val="22"/>
          <w:u w:color="000000"/>
        </w:rPr>
        <w:t xml:space="preserve"> </w:t>
      </w:r>
      <w:r w:rsidR="00BE38A4">
        <w:rPr>
          <w:color w:val="000000"/>
          <w:sz w:val="22"/>
          <w:szCs w:val="22"/>
          <w:u w:color="000000"/>
        </w:rPr>
        <w:t>organis</w:t>
      </w:r>
      <w:r w:rsidR="001715F7">
        <w:rPr>
          <w:color w:val="000000"/>
          <w:sz w:val="22"/>
          <w:szCs w:val="22"/>
          <w:u w:color="000000"/>
        </w:rPr>
        <w:t>ation, relationships</w:t>
      </w:r>
      <w:r w:rsidRPr="00174CF4">
        <w:rPr>
          <w:color w:val="000000"/>
          <w:sz w:val="22"/>
          <w:szCs w:val="22"/>
          <w:u w:color="000000"/>
        </w:rPr>
        <w:t xml:space="preserve"> bec</w:t>
      </w:r>
      <w:r>
        <w:rPr>
          <w:color w:val="000000"/>
          <w:sz w:val="22"/>
          <w:szCs w:val="22"/>
          <w:u w:color="000000"/>
        </w:rPr>
        <w:t>a</w:t>
      </w:r>
      <w:r w:rsidRPr="00174CF4">
        <w:rPr>
          <w:color w:val="000000"/>
          <w:sz w:val="22"/>
          <w:szCs w:val="22"/>
          <w:u w:color="000000"/>
        </w:rPr>
        <w:t xml:space="preserve">me particularly strained; </w:t>
      </w:r>
      <w:r>
        <w:rPr>
          <w:color w:val="000000"/>
          <w:sz w:val="22"/>
          <w:szCs w:val="22"/>
          <w:u w:color="000000"/>
        </w:rPr>
        <w:t>inter</w:t>
      </w:r>
      <w:r w:rsidR="00AE3685">
        <w:rPr>
          <w:color w:val="000000"/>
          <w:sz w:val="22"/>
          <w:szCs w:val="22"/>
          <w:u w:color="000000"/>
        </w:rPr>
        <w:t>-</w:t>
      </w:r>
      <w:r>
        <w:rPr>
          <w:color w:val="000000"/>
          <w:sz w:val="22"/>
          <w:szCs w:val="22"/>
          <w:u w:color="000000"/>
        </w:rPr>
        <w:t xml:space="preserve"> and intra-party </w:t>
      </w:r>
      <w:r w:rsidRPr="00174CF4">
        <w:rPr>
          <w:color w:val="000000"/>
          <w:sz w:val="22"/>
          <w:szCs w:val="22"/>
          <w:u w:color="000000"/>
        </w:rPr>
        <w:t>divisions</w:t>
      </w:r>
      <w:r>
        <w:rPr>
          <w:color w:val="000000"/>
          <w:sz w:val="22"/>
          <w:szCs w:val="22"/>
          <w:u w:color="000000"/>
        </w:rPr>
        <w:t xml:space="preserve"> had</w:t>
      </w:r>
      <w:r w:rsidRPr="00174CF4">
        <w:rPr>
          <w:color w:val="000000"/>
          <w:sz w:val="22"/>
          <w:szCs w:val="22"/>
          <w:u w:color="000000"/>
        </w:rPr>
        <w:t xml:space="preserve">, according to one Liberal MP, become ‘more personal than political’ (Taylor, 2007). </w:t>
      </w:r>
    </w:p>
    <w:p w14:paraId="1857EE87" w14:textId="77777777" w:rsidR="006E0F88" w:rsidRDefault="006E0F88" w:rsidP="006E0F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sz w:val="22"/>
          <w:szCs w:val="22"/>
          <w:u w:color="000000"/>
        </w:rPr>
      </w:pPr>
    </w:p>
    <w:p w14:paraId="2571EFD5" w14:textId="5134ECFF" w:rsidR="006E0F88" w:rsidRPr="00174CF4" w:rsidRDefault="006E0F88" w:rsidP="006E0F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sz w:val="22"/>
          <w:szCs w:val="22"/>
          <w:u w:color="000000"/>
        </w:rPr>
      </w:pPr>
      <w:r w:rsidRPr="00174CF4">
        <w:rPr>
          <w:color w:val="000000"/>
          <w:sz w:val="22"/>
          <w:szCs w:val="22"/>
          <w:u w:color="000000"/>
        </w:rPr>
        <w:t>Ste</w:t>
      </w:r>
      <w:r>
        <w:rPr>
          <w:color w:val="000000"/>
          <w:sz w:val="22"/>
          <w:szCs w:val="22"/>
          <w:u w:color="000000"/>
        </w:rPr>
        <w:t xml:space="preserve">el’s decision </w:t>
      </w:r>
      <w:r w:rsidRPr="00174CF4">
        <w:rPr>
          <w:color w:val="000000"/>
          <w:sz w:val="22"/>
          <w:szCs w:val="22"/>
          <w:u w:color="000000"/>
        </w:rPr>
        <w:t>following t</w:t>
      </w:r>
      <w:r>
        <w:rPr>
          <w:color w:val="000000"/>
          <w:sz w:val="22"/>
          <w:szCs w:val="22"/>
          <w:u w:color="000000"/>
        </w:rPr>
        <w:t xml:space="preserve">he 1987 general election </w:t>
      </w:r>
      <w:r w:rsidRPr="00174CF4">
        <w:rPr>
          <w:color w:val="000000"/>
          <w:sz w:val="22"/>
          <w:szCs w:val="22"/>
          <w:u w:color="000000"/>
        </w:rPr>
        <w:t xml:space="preserve">to </w:t>
      </w:r>
      <w:r w:rsidR="00BE3A82">
        <w:rPr>
          <w:color w:val="000000"/>
          <w:sz w:val="22"/>
          <w:szCs w:val="22"/>
          <w:u w:color="000000"/>
        </w:rPr>
        <w:t xml:space="preserve">immediately </w:t>
      </w:r>
      <w:r w:rsidRPr="00174CF4">
        <w:rPr>
          <w:color w:val="000000"/>
          <w:sz w:val="22"/>
          <w:szCs w:val="22"/>
          <w:u w:color="000000"/>
        </w:rPr>
        <w:t xml:space="preserve">call for </w:t>
      </w:r>
      <w:r w:rsidR="0051425B">
        <w:rPr>
          <w:color w:val="000000"/>
          <w:sz w:val="22"/>
          <w:szCs w:val="22"/>
          <w:u w:color="000000"/>
        </w:rPr>
        <w:t>a</w:t>
      </w:r>
      <w:r w:rsidRPr="00174CF4">
        <w:rPr>
          <w:color w:val="000000"/>
          <w:sz w:val="22"/>
          <w:szCs w:val="22"/>
          <w:u w:color="000000"/>
        </w:rPr>
        <w:t xml:space="preserve"> merger</w:t>
      </w:r>
      <w:r>
        <w:rPr>
          <w:color w:val="000000"/>
          <w:sz w:val="22"/>
          <w:szCs w:val="22"/>
          <w:u w:color="000000"/>
        </w:rPr>
        <w:t>,</w:t>
      </w:r>
      <w:r w:rsidRPr="00174CF4">
        <w:rPr>
          <w:color w:val="000000"/>
          <w:sz w:val="22"/>
          <w:szCs w:val="22"/>
          <w:u w:color="000000"/>
        </w:rPr>
        <w:t xml:space="preserve"> damaged any trust that remained between the leaders. </w:t>
      </w:r>
      <w:r>
        <w:rPr>
          <w:color w:val="000000"/>
          <w:sz w:val="22"/>
          <w:szCs w:val="22"/>
          <w:u w:color="000000"/>
        </w:rPr>
        <w:t xml:space="preserve">His </w:t>
      </w:r>
      <w:r w:rsidR="00BE3A82">
        <w:rPr>
          <w:color w:val="000000"/>
          <w:sz w:val="22"/>
          <w:szCs w:val="22"/>
          <w:u w:color="000000"/>
        </w:rPr>
        <w:t xml:space="preserve">public </w:t>
      </w:r>
      <w:r>
        <w:rPr>
          <w:color w:val="000000"/>
          <w:sz w:val="22"/>
          <w:szCs w:val="22"/>
          <w:u w:color="000000"/>
        </w:rPr>
        <w:t xml:space="preserve">call for a merger </w:t>
      </w:r>
      <w:r w:rsidR="0041525F">
        <w:rPr>
          <w:color w:val="000000"/>
          <w:sz w:val="22"/>
          <w:szCs w:val="22"/>
          <w:u w:color="000000"/>
        </w:rPr>
        <w:t>without</w:t>
      </w:r>
      <w:r>
        <w:rPr>
          <w:color w:val="000000"/>
          <w:sz w:val="22"/>
          <w:szCs w:val="22"/>
          <w:u w:color="000000"/>
        </w:rPr>
        <w:t xml:space="preserve"> consult</w:t>
      </w:r>
      <w:r w:rsidR="0041525F">
        <w:rPr>
          <w:color w:val="000000"/>
          <w:sz w:val="22"/>
          <w:szCs w:val="22"/>
          <w:u w:color="000000"/>
        </w:rPr>
        <w:t>ing</w:t>
      </w:r>
      <w:r>
        <w:rPr>
          <w:color w:val="000000"/>
          <w:sz w:val="22"/>
          <w:szCs w:val="22"/>
          <w:u w:color="000000"/>
        </w:rPr>
        <w:t xml:space="preserve"> Owen </w:t>
      </w:r>
      <w:r w:rsidR="0041525F">
        <w:rPr>
          <w:color w:val="000000"/>
          <w:sz w:val="22"/>
          <w:szCs w:val="22"/>
          <w:u w:color="000000"/>
        </w:rPr>
        <w:t>appealed directly</w:t>
      </w:r>
      <w:r>
        <w:rPr>
          <w:color w:val="000000"/>
          <w:sz w:val="22"/>
          <w:szCs w:val="22"/>
          <w:u w:color="000000"/>
        </w:rPr>
        <w:t xml:space="preserve"> to the</w:t>
      </w:r>
      <w:r w:rsidR="0041525F">
        <w:rPr>
          <w:color w:val="000000"/>
          <w:sz w:val="22"/>
          <w:szCs w:val="22"/>
          <w:u w:color="000000"/>
        </w:rPr>
        <w:t xml:space="preserve"> grassroots of the</w:t>
      </w:r>
      <w:r>
        <w:rPr>
          <w:color w:val="000000"/>
          <w:sz w:val="22"/>
          <w:szCs w:val="22"/>
          <w:u w:color="000000"/>
        </w:rPr>
        <w:t xml:space="preserve"> SDP. Steel’s </w:t>
      </w:r>
      <w:r w:rsidR="00090D12">
        <w:rPr>
          <w:color w:val="000000"/>
          <w:sz w:val="22"/>
          <w:szCs w:val="22"/>
          <w:u w:color="000000"/>
        </w:rPr>
        <w:t>appeal</w:t>
      </w:r>
      <w:r>
        <w:rPr>
          <w:color w:val="000000"/>
          <w:sz w:val="22"/>
          <w:szCs w:val="22"/>
          <w:u w:color="000000"/>
        </w:rPr>
        <w:t xml:space="preserve"> for a </w:t>
      </w:r>
      <w:r w:rsidRPr="008C2EC6">
        <w:rPr>
          <w:color w:val="000000"/>
          <w:sz w:val="22"/>
          <w:szCs w:val="22"/>
          <w:u w:color="000000"/>
        </w:rPr>
        <w:t>‘democratic fusion’</w:t>
      </w:r>
      <w:r>
        <w:rPr>
          <w:color w:val="000000"/>
          <w:sz w:val="22"/>
          <w:szCs w:val="22"/>
          <w:u w:color="000000"/>
        </w:rPr>
        <w:t xml:space="preserve"> of the parties was an attempt to frame the decision as one driven by the demands of </w:t>
      </w:r>
      <w:r w:rsidR="0041525F">
        <w:rPr>
          <w:color w:val="000000"/>
          <w:sz w:val="22"/>
          <w:szCs w:val="22"/>
          <w:u w:color="000000"/>
        </w:rPr>
        <w:t xml:space="preserve">the </w:t>
      </w:r>
      <w:r>
        <w:rPr>
          <w:color w:val="000000"/>
          <w:sz w:val="22"/>
          <w:szCs w:val="22"/>
          <w:u w:color="000000"/>
        </w:rPr>
        <w:t>SDP</w:t>
      </w:r>
      <w:r w:rsidR="0041525F">
        <w:rPr>
          <w:color w:val="000000"/>
          <w:sz w:val="22"/>
          <w:szCs w:val="22"/>
          <w:u w:color="000000"/>
        </w:rPr>
        <w:t>’s</w:t>
      </w:r>
      <w:r>
        <w:rPr>
          <w:color w:val="000000"/>
          <w:sz w:val="22"/>
          <w:szCs w:val="22"/>
          <w:u w:color="000000"/>
        </w:rPr>
        <w:t xml:space="preserve"> members, rather than </w:t>
      </w:r>
      <w:r w:rsidR="0041525F">
        <w:rPr>
          <w:color w:val="000000"/>
          <w:sz w:val="22"/>
          <w:szCs w:val="22"/>
          <w:u w:color="000000"/>
        </w:rPr>
        <w:t>its</w:t>
      </w:r>
      <w:r>
        <w:rPr>
          <w:color w:val="000000"/>
          <w:sz w:val="22"/>
          <w:szCs w:val="22"/>
          <w:u w:color="000000"/>
        </w:rPr>
        <w:t xml:space="preserve"> MPs who remained opposed to merger negotiations (Cook 2008: 188).</w:t>
      </w:r>
      <w:r w:rsidR="001715F7">
        <w:rPr>
          <w:color w:val="000000"/>
          <w:sz w:val="22"/>
          <w:szCs w:val="22"/>
          <w:u w:color="000000"/>
        </w:rPr>
        <w:t xml:space="preserve"> A subsequent vote by the SDP membership</w:t>
      </w:r>
      <w:r w:rsidR="001715F7" w:rsidRPr="00174CF4">
        <w:rPr>
          <w:color w:val="000000"/>
          <w:sz w:val="22"/>
          <w:szCs w:val="22"/>
          <w:u w:color="000000"/>
        </w:rPr>
        <w:t xml:space="preserve"> in favour of </w:t>
      </w:r>
      <w:r w:rsidR="001715F7">
        <w:rPr>
          <w:color w:val="000000"/>
          <w:sz w:val="22"/>
          <w:szCs w:val="22"/>
          <w:u w:color="000000"/>
        </w:rPr>
        <w:t xml:space="preserve">a </w:t>
      </w:r>
      <w:r w:rsidR="001715F7" w:rsidRPr="00174CF4">
        <w:rPr>
          <w:color w:val="000000"/>
          <w:sz w:val="22"/>
          <w:szCs w:val="22"/>
          <w:u w:color="000000"/>
        </w:rPr>
        <w:t xml:space="preserve">merger </w:t>
      </w:r>
      <w:r w:rsidR="001715F7">
        <w:rPr>
          <w:color w:val="000000"/>
          <w:sz w:val="22"/>
          <w:szCs w:val="22"/>
          <w:u w:color="000000"/>
        </w:rPr>
        <w:t>triggered</w:t>
      </w:r>
      <w:r w:rsidR="001715F7" w:rsidRPr="00174CF4">
        <w:rPr>
          <w:color w:val="000000"/>
          <w:sz w:val="22"/>
          <w:szCs w:val="22"/>
          <w:u w:color="000000"/>
        </w:rPr>
        <w:t xml:space="preserve"> Owen’s resignation. </w:t>
      </w:r>
      <w:r w:rsidRPr="00174CF4">
        <w:rPr>
          <w:color w:val="000000"/>
          <w:sz w:val="22"/>
          <w:szCs w:val="22"/>
          <w:u w:color="000000"/>
        </w:rPr>
        <w:t xml:space="preserve">Owen was replaced </w:t>
      </w:r>
      <w:r w:rsidR="00771867">
        <w:rPr>
          <w:color w:val="000000"/>
          <w:sz w:val="22"/>
          <w:szCs w:val="22"/>
          <w:u w:color="000000"/>
        </w:rPr>
        <w:t xml:space="preserve">as SDP leader </w:t>
      </w:r>
      <w:r w:rsidRPr="00174CF4">
        <w:rPr>
          <w:color w:val="000000"/>
          <w:sz w:val="22"/>
          <w:szCs w:val="22"/>
          <w:u w:color="000000"/>
        </w:rPr>
        <w:t xml:space="preserve">by Robert Maclennan </w:t>
      </w:r>
      <w:r>
        <w:rPr>
          <w:color w:val="000000"/>
          <w:sz w:val="22"/>
          <w:szCs w:val="22"/>
          <w:u w:color="000000"/>
        </w:rPr>
        <w:t xml:space="preserve">MP </w:t>
      </w:r>
      <w:r w:rsidRPr="00174CF4">
        <w:rPr>
          <w:color w:val="000000"/>
          <w:sz w:val="22"/>
          <w:szCs w:val="22"/>
          <w:u w:color="000000"/>
        </w:rPr>
        <w:t xml:space="preserve">at the outset of what became fraught </w:t>
      </w:r>
      <w:r w:rsidR="00402A36">
        <w:rPr>
          <w:color w:val="000000"/>
          <w:sz w:val="22"/>
          <w:szCs w:val="22"/>
          <w:u w:color="000000"/>
        </w:rPr>
        <w:t>formal</w:t>
      </w:r>
      <w:r w:rsidRPr="00174CF4">
        <w:rPr>
          <w:color w:val="000000"/>
          <w:sz w:val="22"/>
          <w:szCs w:val="22"/>
          <w:u w:color="000000"/>
        </w:rPr>
        <w:t xml:space="preserve"> merger negotiations. Maclennan </w:t>
      </w:r>
      <w:r w:rsidR="00771867">
        <w:rPr>
          <w:color w:val="000000"/>
          <w:sz w:val="22"/>
          <w:szCs w:val="22"/>
          <w:u w:color="000000"/>
        </w:rPr>
        <w:t>became leader as</w:t>
      </w:r>
      <w:r w:rsidRPr="00174CF4">
        <w:rPr>
          <w:color w:val="000000"/>
          <w:sz w:val="22"/>
          <w:szCs w:val="22"/>
          <w:u w:color="000000"/>
        </w:rPr>
        <w:t xml:space="preserve"> a compromise between the pro-merger grassroots and the anti-merger parliamentary party</w:t>
      </w:r>
      <w:r>
        <w:rPr>
          <w:color w:val="000000"/>
          <w:sz w:val="22"/>
          <w:szCs w:val="22"/>
          <w:u w:color="000000"/>
        </w:rPr>
        <w:t>. He had</w:t>
      </w:r>
      <w:r w:rsidRPr="00174CF4">
        <w:rPr>
          <w:color w:val="000000"/>
          <w:sz w:val="22"/>
          <w:szCs w:val="22"/>
          <w:u w:color="000000"/>
        </w:rPr>
        <w:t xml:space="preserve"> campaigned against </w:t>
      </w:r>
      <w:r>
        <w:rPr>
          <w:color w:val="000000"/>
          <w:sz w:val="22"/>
          <w:szCs w:val="22"/>
          <w:u w:color="000000"/>
        </w:rPr>
        <w:t xml:space="preserve">the </w:t>
      </w:r>
      <w:r w:rsidRPr="00174CF4">
        <w:rPr>
          <w:color w:val="000000"/>
          <w:sz w:val="22"/>
          <w:szCs w:val="22"/>
          <w:u w:color="000000"/>
        </w:rPr>
        <w:t>merger</w:t>
      </w:r>
      <w:r>
        <w:rPr>
          <w:color w:val="000000"/>
          <w:sz w:val="22"/>
          <w:szCs w:val="22"/>
          <w:u w:color="000000"/>
        </w:rPr>
        <w:t xml:space="preserve"> </w:t>
      </w:r>
      <w:r w:rsidRPr="00174CF4">
        <w:rPr>
          <w:color w:val="000000"/>
          <w:sz w:val="22"/>
          <w:szCs w:val="22"/>
          <w:u w:color="000000"/>
        </w:rPr>
        <w:t xml:space="preserve">but was </w:t>
      </w:r>
      <w:r>
        <w:rPr>
          <w:color w:val="000000"/>
          <w:sz w:val="22"/>
          <w:szCs w:val="22"/>
          <w:u w:color="000000"/>
        </w:rPr>
        <w:t>prepared to enter into</w:t>
      </w:r>
      <w:r w:rsidRPr="00174CF4">
        <w:rPr>
          <w:color w:val="000000"/>
          <w:sz w:val="22"/>
          <w:szCs w:val="22"/>
          <w:u w:color="000000"/>
        </w:rPr>
        <w:t xml:space="preserve"> negotiations. Maclennan’s prio</w:t>
      </w:r>
      <w:r w:rsidR="00BE3A82">
        <w:rPr>
          <w:color w:val="000000"/>
          <w:sz w:val="22"/>
          <w:szCs w:val="22"/>
          <w:u w:color="000000"/>
        </w:rPr>
        <w:t>rities were internal to the SDP</w:t>
      </w:r>
      <w:r w:rsidRPr="00174CF4">
        <w:rPr>
          <w:color w:val="000000"/>
          <w:sz w:val="22"/>
          <w:szCs w:val="22"/>
          <w:u w:color="000000"/>
        </w:rPr>
        <w:t xml:space="preserve">: </w:t>
      </w:r>
      <w:r w:rsidR="00FE40A1">
        <w:rPr>
          <w:color w:val="000000"/>
          <w:sz w:val="22"/>
          <w:szCs w:val="22"/>
          <w:u w:color="000000"/>
        </w:rPr>
        <w:t>to hold it together</w:t>
      </w:r>
      <w:r w:rsidRPr="00174CF4">
        <w:rPr>
          <w:color w:val="000000"/>
          <w:sz w:val="22"/>
          <w:szCs w:val="22"/>
          <w:u w:color="000000"/>
        </w:rPr>
        <w:t xml:space="preserve"> during negotiations, and to create a deal </w:t>
      </w:r>
      <w:r w:rsidR="00182981" w:rsidRPr="00174CF4">
        <w:rPr>
          <w:color w:val="000000"/>
          <w:sz w:val="22"/>
          <w:szCs w:val="22"/>
          <w:u w:color="000000"/>
        </w:rPr>
        <w:t xml:space="preserve">favourable enough to SDP principles </w:t>
      </w:r>
      <w:r w:rsidR="00182981">
        <w:rPr>
          <w:color w:val="000000"/>
          <w:sz w:val="22"/>
          <w:szCs w:val="22"/>
          <w:u w:color="000000"/>
        </w:rPr>
        <w:t>for</w:t>
      </w:r>
      <w:r w:rsidRPr="00174CF4">
        <w:rPr>
          <w:color w:val="000000"/>
          <w:sz w:val="22"/>
          <w:szCs w:val="22"/>
          <w:u w:color="000000"/>
        </w:rPr>
        <w:t xml:space="preserve"> Owen </w:t>
      </w:r>
      <w:r w:rsidR="00182981">
        <w:rPr>
          <w:color w:val="000000"/>
          <w:sz w:val="22"/>
          <w:szCs w:val="22"/>
          <w:u w:color="000000"/>
        </w:rPr>
        <w:t>to</w:t>
      </w:r>
      <w:r w:rsidRPr="00174CF4">
        <w:rPr>
          <w:color w:val="000000"/>
          <w:sz w:val="22"/>
          <w:szCs w:val="22"/>
          <w:u w:color="000000"/>
        </w:rPr>
        <w:t xml:space="preserve"> consider join</w:t>
      </w:r>
      <w:r w:rsidR="00182981">
        <w:rPr>
          <w:color w:val="000000"/>
          <w:sz w:val="22"/>
          <w:szCs w:val="22"/>
          <w:u w:color="000000"/>
        </w:rPr>
        <w:t>ing</w:t>
      </w:r>
      <w:r w:rsidRPr="00174CF4">
        <w:rPr>
          <w:color w:val="000000"/>
          <w:sz w:val="22"/>
          <w:szCs w:val="22"/>
          <w:u w:color="000000"/>
        </w:rPr>
        <w:t xml:space="preserve"> the new party. Neither meant </w:t>
      </w:r>
      <w:r w:rsidR="00547C47">
        <w:rPr>
          <w:color w:val="000000"/>
          <w:sz w:val="22"/>
          <w:szCs w:val="22"/>
          <w:u w:color="000000"/>
        </w:rPr>
        <w:t xml:space="preserve">he would prioritise </w:t>
      </w:r>
      <w:r w:rsidRPr="00174CF4">
        <w:rPr>
          <w:color w:val="000000"/>
          <w:sz w:val="22"/>
          <w:szCs w:val="22"/>
          <w:u w:color="000000"/>
        </w:rPr>
        <w:t xml:space="preserve">fostering </w:t>
      </w:r>
      <w:r w:rsidR="001715F7">
        <w:rPr>
          <w:color w:val="000000"/>
          <w:sz w:val="22"/>
          <w:szCs w:val="22"/>
          <w:u w:color="000000"/>
        </w:rPr>
        <w:t xml:space="preserve">inter-party </w:t>
      </w:r>
      <w:r w:rsidR="00BE3A82">
        <w:rPr>
          <w:color w:val="000000"/>
          <w:sz w:val="22"/>
          <w:szCs w:val="22"/>
          <w:u w:color="000000"/>
        </w:rPr>
        <w:t>mutual</w:t>
      </w:r>
      <w:r w:rsidRPr="00174CF4">
        <w:rPr>
          <w:color w:val="000000"/>
          <w:sz w:val="22"/>
          <w:szCs w:val="22"/>
          <w:u w:color="000000"/>
        </w:rPr>
        <w:t xml:space="preserve"> trust to ease the process of merger negotiations. </w:t>
      </w:r>
    </w:p>
    <w:p w14:paraId="66FE8A3D" w14:textId="77777777" w:rsidR="00C361F1" w:rsidRDefault="00C361F1">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7A9EF670" w14:textId="1FD1703E" w:rsidR="00C361F1" w:rsidRDefault="009D600E" w:rsidP="00DE0E0D">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Style w:val="NoneA"/>
          <w:i/>
          <w:iCs/>
          <w:sz w:val="22"/>
          <w:szCs w:val="22"/>
        </w:rPr>
      </w:pPr>
      <w:r>
        <w:rPr>
          <w:rStyle w:val="NoneA"/>
          <w:i/>
          <w:iCs/>
          <w:sz w:val="22"/>
          <w:szCs w:val="22"/>
        </w:rPr>
        <w:t>Central Office</w:t>
      </w:r>
    </w:p>
    <w:p w14:paraId="23F0C0F8" w14:textId="14DC77F3" w:rsidR="006D4A71" w:rsidRPr="00D75359" w:rsidRDefault="007030F6" w:rsidP="006D4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iCs/>
          <w:color w:val="000000"/>
          <w:sz w:val="22"/>
          <w:szCs w:val="22"/>
          <w:u w:color="000000"/>
        </w:rPr>
      </w:pPr>
      <w:r w:rsidRPr="00D75359">
        <w:rPr>
          <w:iCs/>
          <w:color w:val="000000"/>
          <w:sz w:val="22"/>
          <w:szCs w:val="22"/>
          <w:u w:color="000000"/>
        </w:rPr>
        <w:t xml:space="preserve">The central offices studied here were not made up principally of professional technocrats and experts, but instead committed and enthusiastic amateurs. </w:t>
      </w:r>
      <w:r w:rsidR="00073F34" w:rsidRPr="00D75359">
        <w:rPr>
          <w:iCs/>
          <w:color w:val="000000"/>
          <w:sz w:val="22"/>
          <w:szCs w:val="22"/>
          <w:u w:color="000000"/>
        </w:rPr>
        <w:t xml:space="preserve">The parties’ central offices initially gave little thought to the internal organisational requirements of electoral cooperation like candidate selection. </w:t>
      </w:r>
      <w:r w:rsidR="00F40B2D" w:rsidRPr="00D75359">
        <w:rPr>
          <w:iCs/>
          <w:color w:val="000000"/>
          <w:sz w:val="22"/>
          <w:szCs w:val="22"/>
          <w:u w:color="000000"/>
        </w:rPr>
        <w:t>P</w:t>
      </w:r>
      <w:r w:rsidR="006D4A71" w:rsidRPr="00D75359">
        <w:rPr>
          <w:iCs/>
          <w:color w:val="000000"/>
          <w:sz w:val="22"/>
          <w:szCs w:val="22"/>
          <w:u w:color="000000"/>
        </w:rPr>
        <w:t xml:space="preserve">rior to the 1983 </w:t>
      </w:r>
      <w:r w:rsidRPr="00D75359">
        <w:rPr>
          <w:iCs/>
          <w:color w:val="000000"/>
          <w:sz w:val="22"/>
          <w:szCs w:val="22"/>
          <w:u w:color="000000"/>
        </w:rPr>
        <w:t>election</w:t>
      </w:r>
      <w:r w:rsidR="00F40B2D" w:rsidRPr="00D75359">
        <w:rPr>
          <w:iCs/>
          <w:color w:val="000000"/>
          <w:sz w:val="22"/>
          <w:szCs w:val="22"/>
          <w:u w:color="000000"/>
        </w:rPr>
        <w:t xml:space="preserve"> </w:t>
      </w:r>
      <w:r w:rsidR="006D4A71" w:rsidRPr="00D75359">
        <w:rPr>
          <w:iCs/>
          <w:color w:val="000000"/>
          <w:sz w:val="22"/>
          <w:szCs w:val="22"/>
          <w:u w:color="000000"/>
        </w:rPr>
        <w:t>a complex and painstaking process of elite and centrally driven candidate selection</w:t>
      </w:r>
      <w:r w:rsidR="008A32FB">
        <w:rPr>
          <w:iCs/>
          <w:color w:val="000000"/>
          <w:sz w:val="22"/>
          <w:szCs w:val="22"/>
          <w:u w:color="000000"/>
        </w:rPr>
        <w:t xml:space="preserve"> existed</w:t>
      </w:r>
      <w:r w:rsidR="00F40B2D" w:rsidRPr="00D75359">
        <w:rPr>
          <w:iCs/>
          <w:color w:val="000000"/>
          <w:sz w:val="22"/>
          <w:szCs w:val="22"/>
          <w:u w:color="000000"/>
        </w:rPr>
        <w:t>. S</w:t>
      </w:r>
      <w:r w:rsidR="006D4A71" w:rsidRPr="00D75359">
        <w:rPr>
          <w:iCs/>
          <w:color w:val="000000"/>
          <w:sz w:val="22"/>
          <w:szCs w:val="22"/>
          <w:u w:color="000000"/>
        </w:rPr>
        <w:t xml:space="preserve">enior activists </w:t>
      </w:r>
      <w:r w:rsidR="0093456D">
        <w:rPr>
          <w:iCs/>
          <w:color w:val="000000"/>
          <w:sz w:val="22"/>
          <w:szCs w:val="22"/>
          <w:u w:color="000000"/>
        </w:rPr>
        <w:t>including</w:t>
      </w:r>
      <w:r w:rsidR="006D4A71" w:rsidRPr="00D75359">
        <w:rPr>
          <w:iCs/>
          <w:color w:val="000000"/>
          <w:sz w:val="22"/>
          <w:szCs w:val="22"/>
          <w:u w:color="000000"/>
        </w:rPr>
        <w:t xml:space="preserve"> Tony Greaves – who often acted as the central organisation within the volunteer-led Liberal party –</w:t>
      </w:r>
      <w:r w:rsidR="00F40B2D" w:rsidRPr="00D75359">
        <w:rPr>
          <w:iCs/>
          <w:color w:val="000000"/>
          <w:sz w:val="22"/>
          <w:szCs w:val="22"/>
          <w:u w:color="000000"/>
        </w:rPr>
        <w:t xml:space="preserve"> operated</w:t>
      </w:r>
      <w:r w:rsidR="006D4A71" w:rsidRPr="00D75359">
        <w:rPr>
          <w:iCs/>
          <w:color w:val="000000"/>
          <w:sz w:val="22"/>
          <w:szCs w:val="22"/>
          <w:u w:color="000000"/>
        </w:rPr>
        <w:t xml:space="preserve"> with a high level of distrust of the Liberal Party’s lead</w:t>
      </w:r>
      <w:r w:rsidR="00F40B2D" w:rsidRPr="00D75359">
        <w:rPr>
          <w:iCs/>
          <w:color w:val="000000"/>
          <w:sz w:val="22"/>
          <w:szCs w:val="22"/>
          <w:u w:color="000000"/>
        </w:rPr>
        <w:t xml:space="preserve">ership. </w:t>
      </w:r>
      <w:r w:rsidR="00B67EA5">
        <w:rPr>
          <w:iCs/>
          <w:color w:val="000000"/>
          <w:sz w:val="22"/>
          <w:szCs w:val="22"/>
          <w:u w:color="000000"/>
        </w:rPr>
        <w:t>Such misgivings stemmed from</w:t>
      </w:r>
      <w:r w:rsidR="00A00F16">
        <w:rPr>
          <w:iCs/>
          <w:color w:val="000000"/>
          <w:sz w:val="22"/>
          <w:szCs w:val="22"/>
          <w:u w:color="000000"/>
        </w:rPr>
        <w:t xml:space="preserve"> </w:t>
      </w:r>
      <w:r w:rsidR="00F40B2D" w:rsidRPr="00D75359">
        <w:rPr>
          <w:iCs/>
          <w:color w:val="000000"/>
          <w:sz w:val="22"/>
          <w:szCs w:val="22"/>
          <w:u w:color="000000"/>
        </w:rPr>
        <w:t>the</w:t>
      </w:r>
      <w:r w:rsidR="006D4A71" w:rsidRPr="00D75359">
        <w:rPr>
          <w:iCs/>
          <w:color w:val="000000"/>
          <w:sz w:val="22"/>
          <w:szCs w:val="22"/>
          <w:u w:color="000000"/>
        </w:rPr>
        <w:t xml:space="preserve"> operation of the Lib-Lab pact and the leadership’s perceived failure in prioritising co-operation and office</w:t>
      </w:r>
      <w:r w:rsidR="00F40B2D" w:rsidRPr="00D75359">
        <w:rPr>
          <w:iCs/>
          <w:color w:val="000000"/>
          <w:sz w:val="22"/>
          <w:szCs w:val="22"/>
          <w:u w:color="000000"/>
        </w:rPr>
        <w:t xml:space="preserve"> </w:t>
      </w:r>
      <w:r w:rsidR="006D4A71" w:rsidRPr="00D75359">
        <w:rPr>
          <w:iCs/>
          <w:color w:val="000000"/>
          <w:sz w:val="22"/>
          <w:szCs w:val="22"/>
          <w:u w:color="000000"/>
        </w:rPr>
        <w:t>over the Liberal party</w:t>
      </w:r>
      <w:r w:rsidR="00073F34">
        <w:rPr>
          <w:iCs/>
          <w:color w:val="000000"/>
          <w:sz w:val="22"/>
          <w:szCs w:val="22"/>
          <w:u w:color="000000"/>
        </w:rPr>
        <w:t>’s</w:t>
      </w:r>
      <w:r w:rsidR="006D4A71" w:rsidRPr="00D75359">
        <w:rPr>
          <w:iCs/>
          <w:color w:val="000000"/>
          <w:sz w:val="22"/>
          <w:szCs w:val="22"/>
          <w:u w:color="000000"/>
        </w:rPr>
        <w:t xml:space="preserve"> electoral interests (</w:t>
      </w:r>
      <w:r w:rsidR="0028653B">
        <w:rPr>
          <w:iCs/>
          <w:color w:val="000000"/>
          <w:sz w:val="22"/>
          <w:szCs w:val="22"/>
          <w:u w:color="000000"/>
        </w:rPr>
        <w:t>Hugh-</w:t>
      </w:r>
      <w:r w:rsidR="006D4A71" w:rsidRPr="00D75359">
        <w:rPr>
          <w:iCs/>
          <w:color w:val="000000"/>
          <w:sz w:val="22"/>
          <w:szCs w:val="22"/>
          <w:u w:color="000000"/>
        </w:rPr>
        <w:t>Jones, 2007; Pitchford</w:t>
      </w:r>
      <w:r w:rsidR="00BB7936">
        <w:rPr>
          <w:iCs/>
          <w:color w:val="000000"/>
          <w:sz w:val="22"/>
          <w:szCs w:val="22"/>
          <w:u w:color="000000"/>
        </w:rPr>
        <w:t xml:space="preserve"> and Greaves</w:t>
      </w:r>
      <w:r w:rsidR="006D4A71" w:rsidRPr="00D75359">
        <w:rPr>
          <w:iCs/>
          <w:color w:val="000000"/>
          <w:sz w:val="22"/>
          <w:szCs w:val="22"/>
          <w:u w:color="000000"/>
        </w:rPr>
        <w:t xml:space="preserve">, 1989). </w:t>
      </w:r>
      <w:r w:rsidR="00982581" w:rsidRPr="00D75359">
        <w:rPr>
          <w:iCs/>
          <w:color w:val="000000"/>
          <w:sz w:val="22"/>
          <w:szCs w:val="22"/>
          <w:u w:color="000000"/>
        </w:rPr>
        <w:t>There was</w:t>
      </w:r>
      <w:r w:rsidR="00F40B2D" w:rsidRPr="00D75359">
        <w:rPr>
          <w:iCs/>
          <w:color w:val="000000"/>
          <w:sz w:val="22"/>
          <w:szCs w:val="22"/>
          <w:u w:color="000000"/>
        </w:rPr>
        <w:t xml:space="preserve"> also</w:t>
      </w:r>
      <w:r w:rsidR="00982581" w:rsidRPr="00D75359">
        <w:rPr>
          <w:iCs/>
          <w:color w:val="000000"/>
          <w:sz w:val="22"/>
          <w:szCs w:val="22"/>
          <w:u w:color="000000"/>
        </w:rPr>
        <w:t xml:space="preserve"> discord within Liberal party headquarters at the initial scale of the joint candidate section processes and the number of parliamentary seats in which </w:t>
      </w:r>
      <w:r w:rsidR="00BE540F">
        <w:rPr>
          <w:iCs/>
          <w:color w:val="000000"/>
          <w:sz w:val="22"/>
          <w:szCs w:val="22"/>
          <w:u w:color="000000"/>
        </w:rPr>
        <w:t>it</w:t>
      </w:r>
      <w:r w:rsidR="00982581" w:rsidRPr="00D75359">
        <w:rPr>
          <w:iCs/>
          <w:color w:val="000000"/>
          <w:sz w:val="22"/>
          <w:szCs w:val="22"/>
          <w:u w:color="000000"/>
        </w:rPr>
        <w:t xml:space="preserve"> had to accept SDP candidates</w:t>
      </w:r>
      <w:r w:rsidR="00090D12">
        <w:rPr>
          <w:iCs/>
          <w:color w:val="000000"/>
          <w:sz w:val="22"/>
          <w:szCs w:val="22"/>
          <w:u w:color="000000"/>
        </w:rPr>
        <w:t>. T</w:t>
      </w:r>
      <w:r w:rsidR="00982581" w:rsidRPr="00D75359">
        <w:rPr>
          <w:iCs/>
          <w:color w:val="000000"/>
          <w:sz w:val="22"/>
          <w:szCs w:val="22"/>
          <w:u w:color="000000"/>
        </w:rPr>
        <w:t>he party’s General Secretary Hug</w:t>
      </w:r>
      <w:r w:rsidR="0028653B">
        <w:rPr>
          <w:iCs/>
          <w:color w:val="000000"/>
          <w:sz w:val="22"/>
          <w:szCs w:val="22"/>
          <w:u w:color="000000"/>
        </w:rPr>
        <w:t>h-</w:t>
      </w:r>
      <w:r w:rsidR="00982581" w:rsidRPr="00D75359">
        <w:rPr>
          <w:iCs/>
          <w:color w:val="000000"/>
          <w:sz w:val="22"/>
          <w:szCs w:val="22"/>
          <w:u w:color="000000"/>
        </w:rPr>
        <w:t xml:space="preserve">Jones </w:t>
      </w:r>
      <w:r w:rsidR="00BE540F">
        <w:rPr>
          <w:iCs/>
          <w:color w:val="000000"/>
          <w:sz w:val="22"/>
          <w:szCs w:val="22"/>
          <w:u w:color="000000"/>
        </w:rPr>
        <w:t>(</w:t>
      </w:r>
      <w:r w:rsidR="00BE540F" w:rsidRPr="00D75359">
        <w:rPr>
          <w:iCs/>
          <w:color w:val="000000"/>
          <w:sz w:val="22"/>
          <w:szCs w:val="22"/>
          <w:u w:color="000000"/>
        </w:rPr>
        <w:t>2007: 195)</w:t>
      </w:r>
      <w:r w:rsidR="00BE540F">
        <w:rPr>
          <w:iCs/>
          <w:color w:val="000000"/>
          <w:sz w:val="22"/>
          <w:szCs w:val="22"/>
          <w:u w:color="000000"/>
        </w:rPr>
        <w:t xml:space="preserve"> </w:t>
      </w:r>
      <w:r w:rsidR="00090D12">
        <w:rPr>
          <w:iCs/>
          <w:color w:val="000000"/>
          <w:sz w:val="22"/>
          <w:szCs w:val="22"/>
          <w:u w:color="000000"/>
        </w:rPr>
        <w:t xml:space="preserve">described the process </w:t>
      </w:r>
      <w:r w:rsidR="00982581" w:rsidRPr="00D75359">
        <w:rPr>
          <w:iCs/>
          <w:color w:val="000000"/>
          <w:sz w:val="22"/>
          <w:szCs w:val="22"/>
          <w:u w:color="000000"/>
        </w:rPr>
        <w:t>as ‘the most magnanimous act of co-operation seen in Bri</w:t>
      </w:r>
      <w:r w:rsidR="00BE540F">
        <w:rPr>
          <w:iCs/>
          <w:color w:val="000000"/>
          <w:sz w:val="22"/>
          <w:szCs w:val="22"/>
          <w:u w:color="000000"/>
        </w:rPr>
        <w:t>tish politics [for 100 years]’.</w:t>
      </w:r>
    </w:p>
    <w:p w14:paraId="190B5942" w14:textId="77777777" w:rsidR="006D4A71" w:rsidRPr="00174CF4" w:rsidRDefault="006D4A71" w:rsidP="006D4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sz w:val="22"/>
          <w:szCs w:val="22"/>
          <w:u w:color="000000"/>
        </w:rPr>
      </w:pPr>
    </w:p>
    <w:p w14:paraId="636BEA6D" w14:textId="6E0E0AA2" w:rsidR="006D4A71" w:rsidRDefault="006D4A71" w:rsidP="006D4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sz w:val="22"/>
          <w:szCs w:val="22"/>
          <w:u w:color="000000"/>
        </w:rPr>
      </w:pPr>
      <w:r w:rsidRPr="00174CF4">
        <w:rPr>
          <w:color w:val="000000"/>
          <w:sz w:val="22"/>
          <w:szCs w:val="22"/>
          <w:u w:color="000000"/>
        </w:rPr>
        <w:t xml:space="preserve">After 1983, asymmetrical trust </w:t>
      </w:r>
      <w:r w:rsidR="00287CEB">
        <w:rPr>
          <w:color w:val="000000"/>
          <w:sz w:val="22"/>
          <w:szCs w:val="22"/>
          <w:u w:color="000000"/>
        </w:rPr>
        <w:t>developed</w:t>
      </w:r>
      <w:r w:rsidRPr="00174CF4">
        <w:rPr>
          <w:color w:val="000000"/>
          <w:sz w:val="22"/>
          <w:szCs w:val="22"/>
          <w:u w:color="000000"/>
        </w:rPr>
        <w:t xml:space="preserve"> between the parties</w:t>
      </w:r>
      <w:r>
        <w:rPr>
          <w:color w:val="000000"/>
          <w:sz w:val="22"/>
          <w:szCs w:val="22"/>
          <w:u w:color="000000"/>
        </w:rPr>
        <w:t xml:space="preserve"> as</w:t>
      </w:r>
      <w:r w:rsidRPr="00174CF4">
        <w:rPr>
          <w:color w:val="000000"/>
          <w:sz w:val="22"/>
          <w:szCs w:val="22"/>
          <w:u w:color="000000"/>
        </w:rPr>
        <w:t xml:space="preserve"> the SDP’s central organisation increasingly </w:t>
      </w:r>
      <w:r>
        <w:rPr>
          <w:color w:val="000000"/>
          <w:sz w:val="22"/>
          <w:szCs w:val="22"/>
          <w:u w:color="000000"/>
        </w:rPr>
        <w:t>drove</w:t>
      </w:r>
      <w:r w:rsidRPr="00174CF4">
        <w:rPr>
          <w:color w:val="000000"/>
          <w:sz w:val="22"/>
          <w:szCs w:val="22"/>
          <w:u w:color="000000"/>
        </w:rPr>
        <w:t xml:space="preserve"> co-operation</w:t>
      </w:r>
      <w:r>
        <w:rPr>
          <w:color w:val="000000"/>
          <w:sz w:val="22"/>
          <w:szCs w:val="22"/>
          <w:u w:color="000000"/>
        </w:rPr>
        <w:t xml:space="preserve"> with activists in the Liberal Party</w:t>
      </w:r>
      <w:r w:rsidR="00090D12">
        <w:rPr>
          <w:color w:val="000000"/>
          <w:sz w:val="22"/>
          <w:szCs w:val="22"/>
          <w:u w:color="000000"/>
        </w:rPr>
        <w:t xml:space="preserve">. </w:t>
      </w:r>
      <w:r w:rsidRPr="00174CF4">
        <w:rPr>
          <w:color w:val="000000"/>
          <w:sz w:val="22"/>
          <w:szCs w:val="22"/>
          <w:u w:color="000000"/>
        </w:rPr>
        <w:t xml:space="preserve">While Owen </w:t>
      </w:r>
      <w:r w:rsidR="00BE540F">
        <w:rPr>
          <w:color w:val="000000"/>
          <w:sz w:val="22"/>
          <w:szCs w:val="22"/>
          <w:u w:color="000000"/>
        </w:rPr>
        <w:t>(</w:t>
      </w:r>
      <w:r w:rsidRPr="00174CF4">
        <w:rPr>
          <w:color w:val="000000"/>
          <w:sz w:val="22"/>
          <w:szCs w:val="22"/>
          <w:u w:color="000000"/>
        </w:rPr>
        <w:t>the SDP’s leader</w:t>
      </w:r>
      <w:r w:rsidR="00BE540F">
        <w:rPr>
          <w:color w:val="000000"/>
          <w:sz w:val="22"/>
          <w:szCs w:val="22"/>
          <w:u w:color="000000"/>
        </w:rPr>
        <w:t>)</w:t>
      </w:r>
      <w:r w:rsidRPr="00174CF4">
        <w:rPr>
          <w:color w:val="000000"/>
          <w:sz w:val="22"/>
          <w:szCs w:val="22"/>
          <w:u w:color="000000"/>
        </w:rPr>
        <w:t xml:space="preserve"> </w:t>
      </w:r>
      <w:r w:rsidR="00D75359">
        <w:rPr>
          <w:color w:val="000000"/>
          <w:sz w:val="22"/>
          <w:szCs w:val="22"/>
          <w:u w:color="000000"/>
        </w:rPr>
        <w:t>opposed</w:t>
      </w:r>
      <w:r w:rsidR="00287CEB">
        <w:rPr>
          <w:color w:val="000000"/>
          <w:sz w:val="22"/>
          <w:szCs w:val="22"/>
          <w:u w:color="000000"/>
        </w:rPr>
        <w:t xml:space="preserve"> a </w:t>
      </w:r>
      <w:r w:rsidRPr="00174CF4">
        <w:rPr>
          <w:color w:val="000000"/>
          <w:sz w:val="22"/>
          <w:szCs w:val="22"/>
          <w:u w:color="000000"/>
        </w:rPr>
        <w:lastRenderedPageBreak/>
        <w:t xml:space="preserve">merger, the influence of the ‘Gang of Four’ </w:t>
      </w:r>
      <w:r w:rsidR="00206D86" w:rsidRPr="00174CF4">
        <w:rPr>
          <w:color w:val="000000"/>
          <w:sz w:val="22"/>
          <w:szCs w:val="22"/>
          <w:u w:color="000000"/>
        </w:rPr>
        <w:t xml:space="preserve">remained significant </w:t>
      </w:r>
      <w:r w:rsidRPr="00174CF4">
        <w:rPr>
          <w:color w:val="000000"/>
          <w:sz w:val="22"/>
          <w:szCs w:val="22"/>
          <w:u w:color="000000"/>
        </w:rPr>
        <w:t xml:space="preserve">– with </w:t>
      </w:r>
      <w:r w:rsidR="00A70314">
        <w:rPr>
          <w:color w:val="000000"/>
          <w:sz w:val="22"/>
          <w:szCs w:val="22"/>
          <w:u w:color="000000"/>
        </w:rPr>
        <w:t xml:space="preserve">Shirley </w:t>
      </w:r>
      <w:r w:rsidRPr="00174CF4">
        <w:rPr>
          <w:color w:val="000000"/>
          <w:sz w:val="22"/>
          <w:szCs w:val="22"/>
          <w:u w:color="000000"/>
        </w:rPr>
        <w:t xml:space="preserve">Williams and </w:t>
      </w:r>
      <w:r w:rsidR="00A70314">
        <w:rPr>
          <w:color w:val="000000"/>
          <w:sz w:val="22"/>
          <w:szCs w:val="22"/>
          <w:u w:color="000000"/>
        </w:rPr>
        <w:t xml:space="preserve">Bill </w:t>
      </w:r>
      <w:r w:rsidRPr="00174CF4">
        <w:rPr>
          <w:color w:val="000000"/>
          <w:sz w:val="22"/>
          <w:szCs w:val="22"/>
          <w:u w:color="000000"/>
        </w:rPr>
        <w:t>Rodgers no longer in parliament, but remaining active with</w:t>
      </w:r>
      <w:r w:rsidR="00206D86">
        <w:rPr>
          <w:color w:val="000000"/>
          <w:sz w:val="22"/>
          <w:szCs w:val="22"/>
          <w:u w:color="000000"/>
        </w:rPr>
        <w:t>in the central party machinery</w:t>
      </w:r>
      <w:r w:rsidRPr="00174CF4">
        <w:rPr>
          <w:color w:val="000000"/>
          <w:sz w:val="22"/>
          <w:szCs w:val="22"/>
          <w:u w:color="000000"/>
        </w:rPr>
        <w:t xml:space="preserve">. Influential Liberal and SDP figures </w:t>
      </w:r>
      <w:r w:rsidR="00BE38A4">
        <w:rPr>
          <w:color w:val="000000"/>
          <w:sz w:val="22"/>
          <w:szCs w:val="22"/>
          <w:u w:color="000000"/>
        </w:rPr>
        <w:t>criticis</w:t>
      </w:r>
      <w:r w:rsidR="00287CEB">
        <w:rPr>
          <w:color w:val="000000"/>
          <w:sz w:val="22"/>
          <w:szCs w:val="22"/>
          <w:u w:color="000000"/>
        </w:rPr>
        <w:t>ed</w:t>
      </w:r>
      <w:r>
        <w:rPr>
          <w:color w:val="000000"/>
          <w:sz w:val="22"/>
          <w:szCs w:val="22"/>
          <w:u w:color="000000"/>
        </w:rPr>
        <w:t xml:space="preserve"> the</w:t>
      </w:r>
      <w:r w:rsidRPr="00174CF4">
        <w:rPr>
          <w:color w:val="000000"/>
          <w:sz w:val="22"/>
          <w:szCs w:val="22"/>
          <w:u w:color="000000"/>
        </w:rPr>
        <w:t xml:space="preserve"> </w:t>
      </w:r>
      <w:r w:rsidR="00287CEB">
        <w:rPr>
          <w:color w:val="000000"/>
          <w:sz w:val="22"/>
          <w:szCs w:val="22"/>
          <w:u w:color="000000"/>
        </w:rPr>
        <w:t>inefficient maintenance of</w:t>
      </w:r>
      <w:r w:rsidRPr="00174CF4">
        <w:rPr>
          <w:color w:val="000000"/>
          <w:sz w:val="22"/>
          <w:szCs w:val="22"/>
          <w:u w:color="000000"/>
        </w:rPr>
        <w:t xml:space="preserve"> separate party organisations (Butler and Kavanagh, 1988: 76). </w:t>
      </w:r>
      <w:r w:rsidR="003049EF">
        <w:rPr>
          <w:color w:val="000000"/>
          <w:sz w:val="22"/>
          <w:szCs w:val="22"/>
          <w:u w:color="000000"/>
        </w:rPr>
        <w:t>Moreover, t</w:t>
      </w:r>
      <w:r w:rsidRPr="00174CF4">
        <w:rPr>
          <w:color w:val="000000"/>
          <w:sz w:val="22"/>
          <w:szCs w:val="22"/>
          <w:u w:color="000000"/>
        </w:rPr>
        <w:t>he SDP Na</w:t>
      </w:r>
      <w:r w:rsidR="00F40B2D">
        <w:rPr>
          <w:color w:val="000000"/>
          <w:sz w:val="22"/>
          <w:szCs w:val="22"/>
          <w:u w:color="000000"/>
        </w:rPr>
        <w:t>tional Committee overruled Owen</w:t>
      </w:r>
      <w:r w:rsidRPr="00174CF4">
        <w:rPr>
          <w:color w:val="000000"/>
          <w:sz w:val="22"/>
          <w:szCs w:val="22"/>
          <w:u w:color="000000"/>
        </w:rPr>
        <w:t xml:space="preserve"> </w:t>
      </w:r>
      <w:r w:rsidR="00F40B2D">
        <w:rPr>
          <w:color w:val="000000"/>
          <w:sz w:val="22"/>
          <w:szCs w:val="22"/>
          <w:u w:color="000000"/>
        </w:rPr>
        <w:t>and</w:t>
      </w:r>
      <w:r w:rsidRPr="00174CF4">
        <w:rPr>
          <w:color w:val="000000"/>
          <w:sz w:val="22"/>
          <w:szCs w:val="22"/>
          <w:u w:color="000000"/>
        </w:rPr>
        <w:t xml:space="preserve"> allow</w:t>
      </w:r>
      <w:r w:rsidR="00F40B2D">
        <w:rPr>
          <w:color w:val="000000"/>
          <w:sz w:val="22"/>
          <w:szCs w:val="22"/>
          <w:u w:color="000000"/>
        </w:rPr>
        <w:t>ed</w:t>
      </w:r>
      <w:r w:rsidRPr="00174CF4">
        <w:rPr>
          <w:color w:val="000000"/>
          <w:sz w:val="22"/>
          <w:szCs w:val="22"/>
          <w:u w:color="000000"/>
        </w:rPr>
        <w:t xml:space="preserve"> the</w:t>
      </w:r>
      <w:r w:rsidR="007E732D">
        <w:rPr>
          <w:color w:val="000000"/>
          <w:sz w:val="22"/>
          <w:szCs w:val="22"/>
          <w:u w:color="000000"/>
        </w:rPr>
        <w:t xml:space="preserve"> joint selection of candidates</w:t>
      </w:r>
      <w:r w:rsidRPr="00174CF4">
        <w:rPr>
          <w:color w:val="000000"/>
          <w:sz w:val="22"/>
          <w:szCs w:val="22"/>
          <w:u w:color="000000"/>
        </w:rPr>
        <w:t xml:space="preserve">. </w:t>
      </w:r>
      <w:r w:rsidR="00E15EB3">
        <w:rPr>
          <w:color w:val="000000"/>
          <w:sz w:val="22"/>
          <w:szCs w:val="22"/>
          <w:u w:color="000000"/>
        </w:rPr>
        <w:t>The</w:t>
      </w:r>
      <w:r w:rsidRPr="00174CF4">
        <w:rPr>
          <w:color w:val="000000"/>
          <w:sz w:val="22"/>
          <w:szCs w:val="22"/>
          <w:u w:color="000000"/>
        </w:rPr>
        <w:t xml:space="preserve"> </w:t>
      </w:r>
      <w:r w:rsidR="00E15EB3">
        <w:rPr>
          <w:color w:val="000000"/>
          <w:sz w:val="22"/>
          <w:szCs w:val="22"/>
          <w:u w:color="000000"/>
        </w:rPr>
        <w:t>change</w:t>
      </w:r>
      <w:r w:rsidRPr="00174CF4">
        <w:rPr>
          <w:color w:val="000000"/>
          <w:sz w:val="22"/>
          <w:szCs w:val="22"/>
          <w:u w:color="000000"/>
        </w:rPr>
        <w:t xml:space="preserve"> </w:t>
      </w:r>
      <w:r w:rsidR="00E15EB3">
        <w:rPr>
          <w:color w:val="000000"/>
          <w:sz w:val="22"/>
          <w:szCs w:val="22"/>
          <w:u w:color="000000"/>
        </w:rPr>
        <w:t>followed</w:t>
      </w:r>
      <w:r w:rsidRPr="00174CF4">
        <w:rPr>
          <w:color w:val="000000"/>
          <w:sz w:val="22"/>
          <w:szCs w:val="22"/>
          <w:u w:color="000000"/>
        </w:rPr>
        <w:t xml:space="preserve"> pressure and appeals from local Liberal constituency associations</w:t>
      </w:r>
      <w:r w:rsidR="00DD1D37">
        <w:rPr>
          <w:color w:val="000000"/>
          <w:sz w:val="22"/>
          <w:szCs w:val="22"/>
          <w:u w:color="000000"/>
        </w:rPr>
        <w:t xml:space="preserve"> and</w:t>
      </w:r>
      <w:r w:rsidRPr="00174CF4">
        <w:rPr>
          <w:color w:val="000000"/>
          <w:sz w:val="22"/>
          <w:szCs w:val="22"/>
          <w:u w:color="000000"/>
        </w:rPr>
        <w:t xml:space="preserve"> Williams</w:t>
      </w:r>
      <w:r>
        <w:rPr>
          <w:color w:val="000000"/>
          <w:sz w:val="22"/>
          <w:szCs w:val="22"/>
          <w:u w:color="000000"/>
        </w:rPr>
        <w:t>’</w:t>
      </w:r>
      <w:r w:rsidRPr="00174CF4">
        <w:rPr>
          <w:color w:val="000000"/>
          <w:sz w:val="22"/>
          <w:szCs w:val="22"/>
          <w:u w:color="000000"/>
        </w:rPr>
        <w:t xml:space="preserve"> vocal support as </w:t>
      </w:r>
      <w:r>
        <w:rPr>
          <w:color w:val="000000"/>
          <w:sz w:val="22"/>
          <w:szCs w:val="22"/>
          <w:u w:color="000000"/>
        </w:rPr>
        <w:t xml:space="preserve">SDP </w:t>
      </w:r>
      <w:r w:rsidRPr="00174CF4">
        <w:rPr>
          <w:color w:val="000000"/>
          <w:sz w:val="22"/>
          <w:szCs w:val="22"/>
          <w:u w:color="000000"/>
        </w:rPr>
        <w:t xml:space="preserve">President. While joint-open selection was officially sanctioned </w:t>
      </w:r>
      <w:r>
        <w:rPr>
          <w:color w:val="000000"/>
          <w:sz w:val="22"/>
          <w:szCs w:val="22"/>
          <w:u w:color="000000"/>
        </w:rPr>
        <w:t>in</w:t>
      </w:r>
      <w:r w:rsidRPr="00174CF4">
        <w:rPr>
          <w:color w:val="000000"/>
          <w:sz w:val="22"/>
          <w:szCs w:val="22"/>
          <w:u w:color="000000"/>
        </w:rPr>
        <w:t xml:space="preserve"> </w:t>
      </w:r>
      <w:r>
        <w:rPr>
          <w:color w:val="000000"/>
          <w:sz w:val="22"/>
          <w:szCs w:val="22"/>
          <w:u w:color="000000"/>
        </w:rPr>
        <w:t>‘</w:t>
      </w:r>
      <w:r w:rsidRPr="00174CF4">
        <w:rPr>
          <w:color w:val="000000"/>
          <w:sz w:val="22"/>
          <w:szCs w:val="22"/>
          <w:u w:color="000000"/>
        </w:rPr>
        <w:t>exceptional circumstances</w:t>
      </w:r>
      <w:r>
        <w:rPr>
          <w:color w:val="000000"/>
          <w:sz w:val="22"/>
          <w:szCs w:val="22"/>
          <w:u w:color="000000"/>
        </w:rPr>
        <w:t>’</w:t>
      </w:r>
      <w:r w:rsidRPr="00174CF4">
        <w:rPr>
          <w:color w:val="000000"/>
          <w:sz w:val="22"/>
          <w:szCs w:val="22"/>
          <w:u w:color="000000"/>
        </w:rPr>
        <w:t>, Williams</w:t>
      </w:r>
      <w:r>
        <w:rPr>
          <w:color w:val="000000"/>
          <w:sz w:val="22"/>
          <w:szCs w:val="22"/>
          <w:u w:color="000000"/>
        </w:rPr>
        <w:t xml:space="preserve"> (1983)</w:t>
      </w:r>
      <w:r w:rsidRPr="00174CF4">
        <w:rPr>
          <w:color w:val="000000"/>
          <w:sz w:val="22"/>
          <w:szCs w:val="22"/>
          <w:u w:color="000000"/>
        </w:rPr>
        <w:t xml:space="preserve"> </w:t>
      </w:r>
      <w:r>
        <w:rPr>
          <w:color w:val="000000"/>
          <w:sz w:val="22"/>
          <w:szCs w:val="22"/>
          <w:u w:color="000000"/>
        </w:rPr>
        <w:t>pointedly</w:t>
      </w:r>
      <w:r w:rsidRPr="00174CF4">
        <w:rPr>
          <w:color w:val="000000"/>
          <w:sz w:val="22"/>
          <w:szCs w:val="22"/>
          <w:u w:color="000000"/>
        </w:rPr>
        <w:t xml:space="preserve"> not</w:t>
      </w:r>
      <w:r>
        <w:rPr>
          <w:color w:val="000000"/>
          <w:sz w:val="22"/>
          <w:szCs w:val="22"/>
          <w:u w:color="000000"/>
        </w:rPr>
        <w:t>ed</w:t>
      </w:r>
      <w:r w:rsidRPr="00174CF4">
        <w:rPr>
          <w:color w:val="000000"/>
          <w:sz w:val="22"/>
          <w:szCs w:val="22"/>
          <w:u w:color="000000"/>
        </w:rPr>
        <w:t xml:space="preserve"> the significant support for what ‘many might think would be the first step towards a merger’</w:t>
      </w:r>
      <w:r>
        <w:rPr>
          <w:color w:val="000000"/>
          <w:sz w:val="22"/>
          <w:szCs w:val="22"/>
          <w:u w:color="000000"/>
        </w:rPr>
        <w:t>.</w:t>
      </w:r>
    </w:p>
    <w:p w14:paraId="3E0D534E" w14:textId="77777777" w:rsidR="006D4A71" w:rsidRDefault="006D4A71" w:rsidP="006D4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sz w:val="22"/>
          <w:szCs w:val="22"/>
          <w:u w:color="000000"/>
        </w:rPr>
      </w:pPr>
    </w:p>
    <w:p w14:paraId="2041ACE8" w14:textId="5CBA2379" w:rsidR="006D4A71" w:rsidRDefault="006D4A71" w:rsidP="006D4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sz w:val="22"/>
          <w:szCs w:val="22"/>
          <w:u w:color="000000"/>
        </w:rPr>
      </w:pPr>
      <w:r w:rsidRPr="00174CF4">
        <w:rPr>
          <w:color w:val="000000"/>
          <w:sz w:val="22"/>
          <w:szCs w:val="22"/>
          <w:u w:color="000000"/>
        </w:rPr>
        <w:t xml:space="preserve">Despite </w:t>
      </w:r>
      <w:r>
        <w:rPr>
          <w:color w:val="000000"/>
          <w:sz w:val="22"/>
          <w:szCs w:val="22"/>
          <w:u w:color="000000"/>
        </w:rPr>
        <w:t xml:space="preserve">losing </w:t>
      </w:r>
      <w:r w:rsidRPr="00174CF4">
        <w:rPr>
          <w:color w:val="000000"/>
          <w:sz w:val="22"/>
          <w:szCs w:val="22"/>
          <w:u w:color="000000"/>
        </w:rPr>
        <w:t xml:space="preserve">their </w:t>
      </w:r>
      <w:r w:rsidR="00C413B8">
        <w:rPr>
          <w:color w:val="000000"/>
          <w:sz w:val="22"/>
          <w:szCs w:val="22"/>
          <w:u w:color="000000"/>
        </w:rPr>
        <w:t xml:space="preserve">parliamentary </w:t>
      </w:r>
      <w:r w:rsidRPr="00174CF4">
        <w:rPr>
          <w:color w:val="000000"/>
          <w:sz w:val="22"/>
          <w:szCs w:val="22"/>
          <w:u w:color="000000"/>
        </w:rPr>
        <w:t>seats,</w:t>
      </w:r>
      <w:r w:rsidRPr="00BD18F6">
        <w:rPr>
          <w:color w:val="000000"/>
          <w:sz w:val="22"/>
          <w:szCs w:val="22"/>
          <w:u w:color="000000"/>
        </w:rPr>
        <w:t xml:space="preserve"> </w:t>
      </w:r>
      <w:r w:rsidRPr="00174CF4">
        <w:rPr>
          <w:color w:val="000000"/>
          <w:sz w:val="22"/>
          <w:szCs w:val="22"/>
          <w:u w:color="000000"/>
        </w:rPr>
        <w:t xml:space="preserve">Rodgers and Williams </w:t>
      </w:r>
      <w:r w:rsidR="007E1A79">
        <w:rPr>
          <w:color w:val="000000"/>
          <w:sz w:val="22"/>
          <w:szCs w:val="22"/>
          <w:u w:color="000000"/>
        </w:rPr>
        <w:t>found other forums in which to promote</w:t>
      </w:r>
      <w:r w:rsidR="00CA36B6">
        <w:rPr>
          <w:color w:val="000000"/>
          <w:sz w:val="22"/>
          <w:szCs w:val="22"/>
          <w:u w:color="000000"/>
        </w:rPr>
        <w:t xml:space="preserve"> a</w:t>
      </w:r>
      <w:r w:rsidRPr="00174CF4">
        <w:rPr>
          <w:color w:val="000000"/>
          <w:sz w:val="22"/>
          <w:szCs w:val="22"/>
          <w:u w:color="000000"/>
        </w:rPr>
        <w:t xml:space="preserve"> merger. Williams </w:t>
      </w:r>
      <w:r w:rsidR="00CA36B6">
        <w:rPr>
          <w:color w:val="000000"/>
          <w:sz w:val="22"/>
          <w:szCs w:val="22"/>
          <w:u w:color="000000"/>
        </w:rPr>
        <w:t>was re-elected as</w:t>
      </w:r>
      <w:r w:rsidRPr="00174CF4">
        <w:rPr>
          <w:color w:val="000000"/>
          <w:sz w:val="22"/>
          <w:szCs w:val="22"/>
          <w:u w:color="000000"/>
        </w:rPr>
        <w:t xml:space="preserve"> Party President in</w:t>
      </w:r>
      <w:r w:rsidR="007E1A79">
        <w:rPr>
          <w:color w:val="000000"/>
          <w:sz w:val="22"/>
          <w:szCs w:val="22"/>
          <w:u w:color="000000"/>
        </w:rPr>
        <w:t xml:space="preserve"> 1984; Rodgers was the SDP Vice-</w:t>
      </w:r>
      <w:r w:rsidRPr="00174CF4">
        <w:rPr>
          <w:color w:val="000000"/>
          <w:sz w:val="22"/>
          <w:szCs w:val="22"/>
          <w:u w:color="000000"/>
        </w:rPr>
        <w:t>President, a ‘peripatetic role, carrying the message and raising the morale of the troops’ (Rodgers, 2000: 245).</w:t>
      </w:r>
      <w:r>
        <w:rPr>
          <w:color w:val="000000"/>
          <w:sz w:val="22"/>
          <w:szCs w:val="22"/>
          <w:u w:color="000000"/>
        </w:rPr>
        <w:t xml:space="preserve"> </w:t>
      </w:r>
      <w:r w:rsidRPr="00174CF4">
        <w:rPr>
          <w:color w:val="000000"/>
          <w:sz w:val="22"/>
          <w:szCs w:val="22"/>
          <w:u w:color="000000"/>
        </w:rPr>
        <w:t xml:space="preserve">Williams took the risk of visiting the Liberal Party’s 1983 conference </w:t>
      </w:r>
      <w:r>
        <w:rPr>
          <w:color w:val="000000"/>
          <w:sz w:val="22"/>
          <w:szCs w:val="22"/>
          <w:u w:color="000000"/>
        </w:rPr>
        <w:t xml:space="preserve">to </w:t>
      </w:r>
      <w:r w:rsidRPr="00174CF4">
        <w:rPr>
          <w:color w:val="000000"/>
          <w:sz w:val="22"/>
          <w:szCs w:val="22"/>
          <w:u w:color="000000"/>
        </w:rPr>
        <w:t>mend fences between the parties (Peel, 2003). She received a</w:t>
      </w:r>
      <w:r>
        <w:rPr>
          <w:color w:val="000000"/>
          <w:sz w:val="22"/>
          <w:szCs w:val="22"/>
          <w:u w:color="000000"/>
        </w:rPr>
        <w:t xml:space="preserve"> </w:t>
      </w:r>
      <w:r w:rsidRPr="00174CF4">
        <w:rPr>
          <w:color w:val="000000"/>
          <w:sz w:val="22"/>
          <w:szCs w:val="22"/>
          <w:u w:color="000000"/>
        </w:rPr>
        <w:t xml:space="preserve">positive reception from Liberal members when reaffirming the </w:t>
      </w:r>
      <w:r w:rsidR="00CA36B6">
        <w:rPr>
          <w:color w:val="000000"/>
          <w:sz w:val="22"/>
          <w:szCs w:val="22"/>
          <w:u w:color="000000"/>
        </w:rPr>
        <w:t xml:space="preserve">parties’ </w:t>
      </w:r>
      <w:r w:rsidRPr="00174CF4">
        <w:rPr>
          <w:color w:val="000000"/>
          <w:sz w:val="22"/>
          <w:szCs w:val="22"/>
          <w:u w:color="000000"/>
        </w:rPr>
        <w:t xml:space="preserve">achievement </w:t>
      </w:r>
      <w:r w:rsidR="00CA36B6">
        <w:rPr>
          <w:color w:val="000000"/>
          <w:sz w:val="22"/>
          <w:szCs w:val="22"/>
          <w:u w:color="000000"/>
        </w:rPr>
        <w:t>in</w:t>
      </w:r>
      <w:r w:rsidRPr="00174CF4">
        <w:rPr>
          <w:color w:val="000000"/>
          <w:sz w:val="22"/>
          <w:szCs w:val="22"/>
          <w:u w:color="000000"/>
        </w:rPr>
        <w:t xml:space="preserve"> fighting the 1983 election </w:t>
      </w:r>
      <w:r w:rsidR="00CA36B6">
        <w:rPr>
          <w:color w:val="000000"/>
          <w:sz w:val="22"/>
          <w:szCs w:val="22"/>
          <w:u w:color="000000"/>
        </w:rPr>
        <w:t>together</w:t>
      </w:r>
      <w:r w:rsidRPr="00174CF4">
        <w:rPr>
          <w:color w:val="000000"/>
          <w:sz w:val="22"/>
          <w:szCs w:val="22"/>
          <w:u w:color="000000"/>
        </w:rPr>
        <w:t xml:space="preserve"> (</w:t>
      </w:r>
      <w:r w:rsidRPr="00174CF4">
        <w:rPr>
          <w:i/>
          <w:color w:val="000000"/>
          <w:sz w:val="22"/>
          <w:szCs w:val="22"/>
          <w:u w:color="000000"/>
        </w:rPr>
        <w:t>The Times,</w:t>
      </w:r>
      <w:r w:rsidRPr="00174CF4">
        <w:rPr>
          <w:color w:val="000000"/>
          <w:sz w:val="22"/>
          <w:szCs w:val="22"/>
          <w:u w:color="000000"/>
        </w:rPr>
        <w:t xml:space="preserve"> 21/9/1983: 4). Rodgers </w:t>
      </w:r>
      <w:r w:rsidR="005943E2">
        <w:rPr>
          <w:color w:val="000000"/>
          <w:sz w:val="22"/>
          <w:szCs w:val="22"/>
          <w:u w:color="000000"/>
        </w:rPr>
        <w:t xml:space="preserve">and Williams </w:t>
      </w:r>
      <w:r w:rsidRPr="00174CF4">
        <w:rPr>
          <w:color w:val="000000"/>
          <w:sz w:val="22"/>
          <w:szCs w:val="22"/>
          <w:u w:color="000000"/>
        </w:rPr>
        <w:t xml:space="preserve">continued to beat the drum for closer co-operation. At the SDP’s 1984 conference, Williams argued </w:t>
      </w:r>
      <w:r w:rsidR="009929E0">
        <w:rPr>
          <w:color w:val="000000"/>
          <w:sz w:val="22"/>
          <w:szCs w:val="22"/>
          <w:u w:color="000000"/>
        </w:rPr>
        <w:t xml:space="preserve">that </w:t>
      </w:r>
      <w:r>
        <w:rPr>
          <w:color w:val="000000"/>
          <w:sz w:val="22"/>
          <w:szCs w:val="22"/>
          <w:u w:color="000000"/>
        </w:rPr>
        <w:t>co-operation was</w:t>
      </w:r>
      <w:r w:rsidRPr="00174CF4">
        <w:rPr>
          <w:color w:val="000000"/>
          <w:sz w:val="22"/>
          <w:szCs w:val="22"/>
          <w:u w:color="000000"/>
        </w:rPr>
        <w:t xml:space="preserve"> ‘not an alliance of expediency but a lasting alliance of principle’ (Williams, 1984). She attempted to shift power from the</w:t>
      </w:r>
      <w:r>
        <w:rPr>
          <w:color w:val="000000"/>
          <w:sz w:val="22"/>
          <w:szCs w:val="22"/>
          <w:u w:color="000000"/>
        </w:rPr>
        <w:t xml:space="preserve"> </w:t>
      </w:r>
      <w:r w:rsidR="009929E0">
        <w:rPr>
          <w:color w:val="000000"/>
          <w:sz w:val="22"/>
          <w:szCs w:val="22"/>
          <w:u w:color="000000"/>
        </w:rPr>
        <w:t>parliamentary group and Owen’s</w:t>
      </w:r>
      <w:r w:rsidRPr="00174CF4">
        <w:rPr>
          <w:color w:val="000000"/>
          <w:sz w:val="22"/>
          <w:szCs w:val="22"/>
          <w:u w:color="000000"/>
        </w:rPr>
        <w:t xml:space="preserve"> leadership</w:t>
      </w:r>
      <w:r>
        <w:rPr>
          <w:color w:val="000000"/>
          <w:sz w:val="22"/>
          <w:szCs w:val="22"/>
          <w:u w:color="000000"/>
        </w:rPr>
        <w:t>,</w:t>
      </w:r>
      <w:r w:rsidRPr="00174CF4">
        <w:rPr>
          <w:color w:val="000000"/>
          <w:sz w:val="22"/>
          <w:szCs w:val="22"/>
          <w:u w:color="000000"/>
        </w:rPr>
        <w:t xml:space="preserve"> towards the central party</w:t>
      </w:r>
      <w:r w:rsidR="00BE38A4">
        <w:rPr>
          <w:color w:val="000000"/>
          <w:sz w:val="22"/>
          <w:szCs w:val="22"/>
          <w:u w:color="000000"/>
        </w:rPr>
        <w:t xml:space="preserve"> by criticis</w:t>
      </w:r>
      <w:r w:rsidR="009929E0">
        <w:rPr>
          <w:color w:val="000000"/>
          <w:sz w:val="22"/>
          <w:szCs w:val="22"/>
          <w:u w:color="000000"/>
        </w:rPr>
        <w:t>ing the</w:t>
      </w:r>
      <w:r w:rsidRPr="00174CF4">
        <w:rPr>
          <w:color w:val="000000"/>
          <w:sz w:val="22"/>
          <w:szCs w:val="22"/>
          <w:u w:color="000000"/>
        </w:rPr>
        <w:t xml:space="preserve"> </w:t>
      </w:r>
      <w:r w:rsidR="009929E0">
        <w:rPr>
          <w:color w:val="000000"/>
          <w:sz w:val="22"/>
          <w:szCs w:val="22"/>
          <w:u w:color="000000"/>
        </w:rPr>
        <w:t>way</w:t>
      </w:r>
      <w:r w:rsidRPr="00174CF4">
        <w:rPr>
          <w:color w:val="000000"/>
          <w:sz w:val="22"/>
          <w:szCs w:val="22"/>
          <w:u w:color="000000"/>
        </w:rPr>
        <w:t xml:space="preserve"> ‘the barber shop quartet has been replaced by a soloist and a fan club’ (</w:t>
      </w:r>
      <w:r w:rsidR="00051266" w:rsidRPr="00051266">
        <w:rPr>
          <w:color w:val="000000"/>
          <w:sz w:val="22"/>
          <w:szCs w:val="22"/>
          <w:u w:color="000000"/>
        </w:rPr>
        <w:t>Williams 1984</w:t>
      </w:r>
      <w:r w:rsidRPr="00051266">
        <w:rPr>
          <w:color w:val="000000"/>
          <w:sz w:val="22"/>
          <w:szCs w:val="22"/>
          <w:u w:color="000000"/>
        </w:rPr>
        <w:t>;</w:t>
      </w:r>
      <w:r>
        <w:rPr>
          <w:color w:val="000000"/>
          <w:sz w:val="22"/>
          <w:szCs w:val="22"/>
          <w:u w:color="000000"/>
        </w:rPr>
        <w:t xml:space="preserve"> Williams 2009: 232</w:t>
      </w:r>
      <w:r w:rsidRPr="00174CF4">
        <w:rPr>
          <w:color w:val="000000"/>
          <w:sz w:val="22"/>
          <w:szCs w:val="22"/>
          <w:u w:color="000000"/>
        </w:rPr>
        <w:t xml:space="preserve">). </w:t>
      </w:r>
    </w:p>
    <w:p w14:paraId="14FDF157" w14:textId="77777777" w:rsidR="0050177E" w:rsidRPr="00174CF4" w:rsidRDefault="0050177E" w:rsidP="006D4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sz w:val="22"/>
          <w:szCs w:val="22"/>
          <w:u w:color="000000"/>
        </w:rPr>
      </w:pPr>
    </w:p>
    <w:p w14:paraId="12930465" w14:textId="7C141C20" w:rsidR="006D4A71" w:rsidRDefault="006D4A71" w:rsidP="006D4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sz w:val="22"/>
          <w:szCs w:val="22"/>
          <w:u w:color="000000"/>
        </w:rPr>
      </w:pPr>
      <w:r>
        <w:rPr>
          <w:color w:val="000000"/>
          <w:sz w:val="22"/>
          <w:szCs w:val="22"/>
          <w:u w:color="000000"/>
        </w:rPr>
        <w:t>T</w:t>
      </w:r>
      <w:r w:rsidRPr="00174CF4">
        <w:rPr>
          <w:color w:val="000000"/>
          <w:sz w:val="22"/>
          <w:szCs w:val="22"/>
          <w:u w:color="000000"/>
        </w:rPr>
        <w:t xml:space="preserve">rust </w:t>
      </w:r>
      <w:r>
        <w:rPr>
          <w:color w:val="000000"/>
          <w:sz w:val="22"/>
          <w:szCs w:val="22"/>
          <w:u w:color="000000"/>
        </w:rPr>
        <w:t>developed</w:t>
      </w:r>
      <w:r w:rsidRPr="00174CF4">
        <w:rPr>
          <w:color w:val="000000"/>
          <w:sz w:val="22"/>
          <w:szCs w:val="22"/>
          <w:u w:color="000000"/>
        </w:rPr>
        <w:t xml:space="preserve"> on an asymmetrical basis between the SDP’s central organisation and the Liberal leadership and grassroots</w:t>
      </w:r>
      <w:r w:rsidR="0018132C">
        <w:rPr>
          <w:color w:val="000000"/>
          <w:sz w:val="22"/>
          <w:szCs w:val="22"/>
          <w:u w:color="000000"/>
        </w:rPr>
        <w:t xml:space="preserve">. Relations </w:t>
      </w:r>
      <w:r w:rsidRPr="00174CF4">
        <w:rPr>
          <w:color w:val="000000"/>
          <w:sz w:val="22"/>
          <w:szCs w:val="22"/>
          <w:u w:color="000000"/>
        </w:rPr>
        <w:t>became increasingly recipr</w:t>
      </w:r>
      <w:r w:rsidR="0018132C">
        <w:rPr>
          <w:color w:val="000000"/>
          <w:sz w:val="22"/>
          <w:szCs w:val="22"/>
          <w:u w:color="000000"/>
        </w:rPr>
        <w:t>ocal and iterative</w:t>
      </w:r>
      <w:r w:rsidRPr="00174CF4">
        <w:rPr>
          <w:color w:val="000000"/>
          <w:sz w:val="22"/>
          <w:szCs w:val="22"/>
          <w:u w:color="000000"/>
        </w:rPr>
        <w:t xml:space="preserve"> with </w:t>
      </w:r>
      <w:r w:rsidR="0018132C">
        <w:rPr>
          <w:color w:val="000000"/>
          <w:sz w:val="22"/>
          <w:szCs w:val="22"/>
          <w:u w:color="000000"/>
        </w:rPr>
        <w:t xml:space="preserve">candidates for </w:t>
      </w:r>
      <w:r w:rsidRPr="00174CF4">
        <w:rPr>
          <w:color w:val="000000"/>
          <w:sz w:val="22"/>
          <w:szCs w:val="22"/>
          <w:u w:color="000000"/>
        </w:rPr>
        <w:t>the European Elections of 1983</w:t>
      </w:r>
      <w:r w:rsidR="0018132C">
        <w:rPr>
          <w:color w:val="000000"/>
          <w:sz w:val="22"/>
          <w:szCs w:val="22"/>
          <w:u w:color="000000"/>
        </w:rPr>
        <w:t xml:space="preserve"> </w:t>
      </w:r>
      <w:r w:rsidRPr="00174CF4">
        <w:rPr>
          <w:color w:val="000000"/>
          <w:sz w:val="22"/>
          <w:szCs w:val="22"/>
          <w:u w:color="000000"/>
        </w:rPr>
        <w:t xml:space="preserve">decided regionally </w:t>
      </w:r>
      <w:r>
        <w:rPr>
          <w:color w:val="000000"/>
          <w:sz w:val="22"/>
          <w:szCs w:val="22"/>
          <w:u w:color="000000"/>
        </w:rPr>
        <w:t>and</w:t>
      </w:r>
      <w:r w:rsidRPr="00174CF4">
        <w:rPr>
          <w:color w:val="000000"/>
          <w:sz w:val="22"/>
          <w:szCs w:val="22"/>
          <w:u w:color="000000"/>
        </w:rPr>
        <w:t xml:space="preserve"> </w:t>
      </w:r>
      <w:r w:rsidR="0018132C">
        <w:rPr>
          <w:color w:val="000000"/>
          <w:sz w:val="22"/>
          <w:szCs w:val="22"/>
          <w:u w:color="000000"/>
        </w:rPr>
        <w:t>managed by</w:t>
      </w:r>
      <w:r w:rsidR="0018132C" w:rsidRPr="00174CF4">
        <w:rPr>
          <w:color w:val="000000"/>
          <w:sz w:val="22"/>
          <w:szCs w:val="22"/>
          <w:u w:color="000000"/>
        </w:rPr>
        <w:t xml:space="preserve"> </w:t>
      </w:r>
      <w:r w:rsidR="0018132C">
        <w:rPr>
          <w:color w:val="000000"/>
          <w:sz w:val="22"/>
          <w:szCs w:val="22"/>
          <w:u w:color="000000"/>
        </w:rPr>
        <w:t>a</w:t>
      </w:r>
      <w:r w:rsidR="0018132C" w:rsidRPr="00174CF4">
        <w:rPr>
          <w:color w:val="000000"/>
          <w:sz w:val="22"/>
          <w:szCs w:val="22"/>
          <w:u w:color="000000"/>
        </w:rPr>
        <w:t xml:space="preserve"> Joint Campaign Committee </w:t>
      </w:r>
      <w:r w:rsidR="0018132C">
        <w:rPr>
          <w:color w:val="000000"/>
          <w:sz w:val="22"/>
          <w:szCs w:val="22"/>
          <w:u w:color="000000"/>
        </w:rPr>
        <w:t>c</w:t>
      </w:r>
      <w:r w:rsidR="0018132C" w:rsidRPr="00174CF4">
        <w:rPr>
          <w:color w:val="000000"/>
          <w:sz w:val="22"/>
          <w:szCs w:val="22"/>
          <w:u w:color="000000"/>
        </w:rPr>
        <w:t>haired by Williams and Steel</w:t>
      </w:r>
      <w:r w:rsidR="0018132C">
        <w:rPr>
          <w:color w:val="000000"/>
          <w:sz w:val="22"/>
          <w:szCs w:val="22"/>
          <w:u w:color="000000"/>
        </w:rPr>
        <w:t>; and</w:t>
      </w:r>
      <w:r w:rsidR="0018132C" w:rsidRPr="00174CF4">
        <w:rPr>
          <w:color w:val="000000"/>
          <w:sz w:val="22"/>
          <w:szCs w:val="22"/>
          <w:u w:color="000000"/>
        </w:rPr>
        <w:t xml:space="preserve"> </w:t>
      </w:r>
      <w:r w:rsidRPr="00174CF4">
        <w:rPr>
          <w:color w:val="000000"/>
          <w:sz w:val="22"/>
          <w:szCs w:val="22"/>
          <w:u w:color="000000"/>
        </w:rPr>
        <w:t>an attempt</w:t>
      </w:r>
      <w:r>
        <w:rPr>
          <w:color w:val="000000"/>
          <w:sz w:val="22"/>
          <w:szCs w:val="22"/>
          <w:u w:color="000000"/>
        </w:rPr>
        <w:t xml:space="preserve"> </w:t>
      </w:r>
      <w:r w:rsidR="0018132C">
        <w:rPr>
          <w:color w:val="000000"/>
          <w:sz w:val="22"/>
          <w:szCs w:val="22"/>
          <w:u w:color="000000"/>
        </w:rPr>
        <w:t>being</w:t>
      </w:r>
      <w:r w:rsidR="00520CF6">
        <w:rPr>
          <w:color w:val="000000"/>
          <w:sz w:val="22"/>
          <w:szCs w:val="22"/>
          <w:u w:color="000000"/>
        </w:rPr>
        <w:t xml:space="preserve"> </w:t>
      </w:r>
      <w:r>
        <w:rPr>
          <w:color w:val="000000"/>
          <w:sz w:val="22"/>
          <w:szCs w:val="22"/>
          <w:u w:color="000000"/>
        </w:rPr>
        <w:t>made</w:t>
      </w:r>
      <w:r w:rsidRPr="00174CF4">
        <w:rPr>
          <w:color w:val="000000"/>
          <w:sz w:val="22"/>
          <w:szCs w:val="22"/>
          <w:u w:color="000000"/>
        </w:rPr>
        <w:t xml:space="preserve"> for each party to </w:t>
      </w:r>
      <w:r w:rsidR="00520CF6">
        <w:rPr>
          <w:color w:val="000000"/>
          <w:sz w:val="22"/>
          <w:szCs w:val="22"/>
          <w:u w:color="000000"/>
        </w:rPr>
        <w:t>contest</w:t>
      </w:r>
      <w:r w:rsidRPr="00174CF4">
        <w:rPr>
          <w:color w:val="000000"/>
          <w:sz w:val="22"/>
          <w:szCs w:val="22"/>
          <w:u w:color="000000"/>
        </w:rPr>
        <w:t xml:space="preserve"> an equal number of winnable seats (Butler and Jowett, 1985: 82</w:t>
      </w:r>
      <w:r>
        <w:rPr>
          <w:color w:val="000000"/>
          <w:sz w:val="22"/>
          <w:szCs w:val="22"/>
          <w:u w:color="000000"/>
        </w:rPr>
        <w:t>–</w:t>
      </w:r>
      <w:r w:rsidRPr="00174CF4">
        <w:rPr>
          <w:color w:val="000000"/>
          <w:sz w:val="22"/>
          <w:szCs w:val="22"/>
          <w:u w:color="000000"/>
        </w:rPr>
        <w:t>3). Lingering opposition to joint selection rested on the SDP</w:t>
      </w:r>
      <w:r>
        <w:rPr>
          <w:color w:val="000000"/>
          <w:sz w:val="22"/>
          <w:szCs w:val="22"/>
          <w:u w:color="000000"/>
        </w:rPr>
        <w:t>’s</w:t>
      </w:r>
      <w:r w:rsidRPr="00174CF4">
        <w:rPr>
          <w:color w:val="000000"/>
          <w:sz w:val="22"/>
          <w:szCs w:val="22"/>
          <w:u w:color="000000"/>
        </w:rPr>
        <w:t xml:space="preserve"> fear </w:t>
      </w:r>
      <w:r>
        <w:rPr>
          <w:color w:val="000000"/>
          <w:sz w:val="22"/>
          <w:szCs w:val="22"/>
          <w:u w:color="000000"/>
        </w:rPr>
        <w:t xml:space="preserve">that </w:t>
      </w:r>
      <w:r w:rsidRPr="00174CF4">
        <w:rPr>
          <w:color w:val="000000"/>
          <w:sz w:val="22"/>
          <w:szCs w:val="22"/>
          <w:u w:color="000000"/>
        </w:rPr>
        <w:t>the larger</w:t>
      </w:r>
      <w:r>
        <w:rPr>
          <w:color w:val="000000"/>
          <w:sz w:val="22"/>
          <w:szCs w:val="22"/>
          <w:u w:color="000000"/>
        </w:rPr>
        <w:t xml:space="preserve"> Liberal</w:t>
      </w:r>
      <w:r w:rsidRPr="00174CF4">
        <w:rPr>
          <w:color w:val="000000"/>
          <w:sz w:val="22"/>
          <w:szCs w:val="22"/>
          <w:u w:color="000000"/>
        </w:rPr>
        <w:t xml:space="preserve"> membership would skew outcomes</w:t>
      </w:r>
      <w:r>
        <w:rPr>
          <w:color w:val="000000"/>
          <w:sz w:val="22"/>
          <w:szCs w:val="22"/>
          <w:u w:color="000000"/>
        </w:rPr>
        <w:t>.</w:t>
      </w:r>
      <w:r w:rsidRPr="00174CF4">
        <w:rPr>
          <w:color w:val="000000"/>
          <w:sz w:val="22"/>
          <w:szCs w:val="22"/>
          <w:u w:color="000000"/>
        </w:rPr>
        <w:t xml:space="preserve"> </w:t>
      </w:r>
      <w:r w:rsidR="00520CF6">
        <w:rPr>
          <w:color w:val="000000"/>
          <w:sz w:val="22"/>
          <w:szCs w:val="22"/>
          <w:u w:color="000000"/>
        </w:rPr>
        <w:t>When</w:t>
      </w:r>
      <w:r w:rsidRPr="00174CF4">
        <w:rPr>
          <w:color w:val="000000"/>
          <w:sz w:val="22"/>
          <w:szCs w:val="22"/>
          <w:u w:color="000000"/>
        </w:rPr>
        <w:t xml:space="preserve"> </w:t>
      </w:r>
      <w:r>
        <w:rPr>
          <w:color w:val="000000"/>
          <w:sz w:val="22"/>
          <w:szCs w:val="22"/>
          <w:u w:color="000000"/>
        </w:rPr>
        <w:t>the</w:t>
      </w:r>
      <w:r w:rsidRPr="00174CF4">
        <w:rPr>
          <w:color w:val="000000"/>
          <w:sz w:val="22"/>
          <w:szCs w:val="22"/>
          <w:u w:color="000000"/>
        </w:rPr>
        <w:t xml:space="preserve"> Liberal</w:t>
      </w:r>
      <w:r>
        <w:rPr>
          <w:color w:val="000000"/>
          <w:sz w:val="22"/>
          <w:szCs w:val="22"/>
          <w:u w:color="000000"/>
        </w:rPr>
        <w:t>s did</w:t>
      </w:r>
      <w:r w:rsidRPr="00174CF4">
        <w:rPr>
          <w:color w:val="000000"/>
          <w:sz w:val="22"/>
          <w:szCs w:val="22"/>
          <w:u w:color="000000"/>
        </w:rPr>
        <w:t xml:space="preserve"> little to impose their numerical strength over the SDP </w:t>
      </w:r>
      <w:r w:rsidR="00520CF6">
        <w:rPr>
          <w:color w:val="000000"/>
          <w:sz w:val="22"/>
          <w:szCs w:val="22"/>
          <w:u w:color="000000"/>
        </w:rPr>
        <w:t xml:space="preserve">such </w:t>
      </w:r>
      <w:r w:rsidR="00182981">
        <w:rPr>
          <w:color w:val="000000"/>
          <w:sz w:val="22"/>
          <w:szCs w:val="22"/>
          <w:u w:color="000000"/>
        </w:rPr>
        <w:t>concerns</w:t>
      </w:r>
      <w:r w:rsidRPr="00174CF4">
        <w:rPr>
          <w:color w:val="000000"/>
          <w:sz w:val="22"/>
          <w:szCs w:val="22"/>
          <w:u w:color="000000"/>
        </w:rPr>
        <w:t xml:space="preserve"> </w:t>
      </w:r>
      <w:r w:rsidR="00C413B8">
        <w:rPr>
          <w:color w:val="000000"/>
          <w:sz w:val="22"/>
          <w:szCs w:val="22"/>
          <w:u w:color="000000"/>
        </w:rPr>
        <w:t>eased</w:t>
      </w:r>
      <w:r w:rsidRPr="00174CF4">
        <w:rPr>
          <w:color w:val="000000"/>
          <w:sz w:val="22"/>
          <w:szCs w:val="22"/>
          <w:u w:color="000000"/>
        </w:rPr>
        <w:t>. In 78 constituencies</w:t>
      </w:r>
      <w:r>
        <w:rPr>
          <w:color w:val="000000"/>
          <w:sz w:val="22"/>
          <w:szCs w:val="22"/>
          <w:u w:color="000000"/>
        </w:rPr>
        <w:t>,</w:t>
      </w:r>
      <w:r w:rsidRPr="00174CF4">
        <w:rPr>
          <w:color w:val="000000"/>
          <w:sz w:val="22"/>
          <w:szCs w:val="22"/>
          <w:u w:color="000000"/>
        </w:rPr>
        <w:t xml:space="preserve"> candidates </w:t>
      </w:r>
      <w:r w:rsidR="00F00D42">
        <w:rPr>
          <w:color w:val="000000"/>
          <w:sz w:val="22"/>
          <w:szCs w:val="22"/>
          <w:u w:color="000000"/>
        </w:rPr>
        <w:t>were selected</w:t>
      </w:r>
      <w:r w:rsidRPr="00174CF4">
        <w:rPr>
          <w:color w:val="000000"/>
          <w:sz w:val="22"/>
          <w:szCs w:val="22"/>
          <w:u w:color="000000"/>
        </w:rPr>
        <w:t xml:space="preserve"> without any central direction over which party should receive the nomination despite Owen’s opposition to joint selection</w:t>
      </w:r>
      <w:r>
        <w:rPr>
          <w:color w:val="000000"/>
          <w:sz w:val="22"/>
          <w:szCs w:val="22"/>
          <w:u w:color="000000"/>
        </w:rPr>
        <w:t>.</w:t>
      </w:r>
    </w:p>
    <w:p w14:paraId="2D1C4E71" w14:textId="77777777" w:rsidR="006D4A71" w:rsidRPr="00174CF4" w:rsidRDefault="006D4A71" w:rsidP="006D4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sz w:val="22"/>
          <w:szCs w:val="22"/>
          <w:u w:color="000000"/>
        </w:rPr>
      </w:pPr>
    </w:p>
    <w:p w14:paraId="31F9FDEC" w14:textId="69FE0123" w:rsidR="006D4A71" w:rsidRPr="00174CF4" w:rsidRDefault="006D4A71" w:rsidP="006D4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sz w:val="22"/>
          <w:szCs w:val="22"/>
          <w:u w:color="000000"/>
        </w:rPr>
      </w:pPr>
      <w:r>
        <w:rPr>
          <w:color w:val="000000"/>
          <w:sz w:val="22"/>
          <w:szCs w:val="22"/>
          <w:u w:color="000000"/>
        </w:rPr>
        <w:t>The</w:t>
      </w:r>
      <w:r w:rsidRPr="00174CF4">
        <w:rPr>
          <w:color w:val="000000"/>
          <w:sz w:val="22"/>
          <w:szCs w:val="22"/>
          <w:u w:color="000000"/>
        </w:rPr>
        <w:t xml:space="preserve"> </w:t>
      </w:r>
      <w:r w:rsidR="00FA7607">
        <w:rPr>
          <w:color w:val="000000"/>
          <w:sz w:val="22"/>
          <w:szCs w:val="22"/>
          <w:u w:color="000000"/>
        </w:rPr>
        <w:t>SDP’s central office</w:t>
      </w:r>
      <w:r w:rsidRPr="00174CF4">
        <w:rPr>
          <w:color w:val="000000"/>
          <w:sz w:val="22"/>
          <w:szCs w:val="22"/>
          <w:u w:color="000000"/>
        </w:rPr>
        <w:t xml:space="preserve"> </w:t>
      </w:r>
      <w:r w:rsidR="00182981">
        <w:rPr>
          <w:color w:val="000000"/>
          <w:sz w:val="22"/>
          <w:szCs w:val="22"/>
          <w:u w:color="000000"/>
        </w:rPr>
        <w:t>played a crucial role in</w:t>
      </w:r>
      <w:r w:rsidRPr="00174CF4">
        <w:rPr>
          <w:color w:val="000000"/>
          <w:sz w:val="22"/>
          <w:szCs w:val="22"/>
          <w:u w:color="000000"/>
        </w:rPr>
        <w:t xml:space="preserve"> </w:t>
      </w:r>
      <w:r w:rsidR="00182981" w:rsidRPr="00174CF4">
        <w:rPr>
          <w:color w:val="000000"/>
          <w:sz w:val="22"/>
          <w:szCs w:val="22"/>
          <w:u w:color="000000"/>
        </w:rPr>
        <w:t>developing</w:t>
      </w:r>
      <w:r w:rsidR="001133D4">
        <w:rPr>
          <w:color w:val="000000"/>
          <w:sz w:val="22"/>
          <w:szCs w:val="22"/>
          <w:u w:color="000000"/>
        </w:rPr>
        <w:t xml:space="preserve"> inter-party</w:t>
      </w:r>
      <w:r w:rsidR="00182981" w:rsidRPr="00174CF4">
        <w:rPr>
          <w:color w:val="000000"/>
          <w:sz w:val="22"/>
          <w:szCs w:val="22"/>
          <w:u w:color="000000"/>
        </w:rPr>
        <w:t xml:space="preserve"> </w:t>
      </w:r>
      <w:r w:rsidR="00182981">
        <w:rPr>
          <w:color w:val="000000"/>
          <w:sz w:val="22"/>
          <w:szCs w:val="22"/>
          <w:u w:color="000000"/>
        </w:rPr>
        <w:t>trust</w:t>
      </w:r>
      <w:r w:rsidR="00182981" w:rsidRPr="00174CF4">
        <w:rPr>
          <w:color w:val="000000"/>
          <w:sz w:val="22"/>
          <w:szCs w:val="22"/>
          <w:u w:color="000000"/>
        </w:rPr>
        <w:t xml:space="preserve"> </w:t>
      </w:r>
      <w:r w:rsidR="001133D4">
        <w:rPr>
          <w:color w:val="000000"/>
          <w:sz w:val="22"/>
          <w:szCs w:val="22"/>
          <w:u w:color="000000"/>
        </w:rPr>
        <w:t>as its engaged</w:t>
      </w:r>
      <w:r w:rsidRPr="00174CF4">
        <w:rPr>
          <w:color w:val="000000"/>
          <w:sz w:val="22"/>
          <w:szCs w:val="22"/>
          <w:u w:color="000000"/>
        </w:rPr>
        <w:t xml:space="preserve"> with Liberal party members</w:t>
      </w:r>
      <w:r>
        <w:rPr>
          <w:color w:val="000000"/>
          <w:sz w:val="22"/>
          <w:szCs w:val="22"/>
          <w:u w:color="000000"/>
        </w:rPr>
        <w:t>. Moreover, through</w:t>
      </w:r>
      <w:r w:rsidRPr="00174CF4">
        <w:rPr>
          <w:color w:val="000000"/>
          <w:sz w:val="22"/>
          <w:szCs w:val="22"/>
          <w:u w:color="000000"/>
        </w:rPr>
        <w:t xml:space="preserve"> collaborat</w:t>
      </w:r>
      <w:r>
        <w:rPr>
          <w:color w:val="000000"/>
          <w:sz w:val="22"/>
          <w:szCs w:val="22"/>
          <w:u w:color="000000"/>
        </w:rPr>
        <w:t>ion</w:t>
      </w:r>
      <w:r w:rsidRPr="00174CF4">
        <w:rPr>
          <w:color w:val="000000"/>
          <w:sz w:val="22"/>
          <w:szCs w:val="22"/>
          <w:u w:color="000000"/>
        </w:rPr>
        <w:t xml:space="preserve"> in </w:t>
      </w:r>
      <w:r w:rsidR="00C413B8">
        <w:rPr>
          <w:color w:val="000000"/>
          <w:sz w:val="22"/>
          <w:szCs w:val="22"/>
          <w:u w:color="000000"/>
        </w:rPr>
        <w:t>campaigns</w:t>
      </w:r>
      <w:r w:rsidRPr="00174CF4">
        <w:rPr>
          <w:color w:val="000000"/>
          <w:sz w:val="22"/>
          <w:szCs w:val="22"/>
          <w:u w:color="000000"/>
        </w:rPr>
        <w:t xml:space="preserve"> </w:t>
      </w:r>
      <w:r>
        <w:rPr>
          <w:color w:val="000000"/>
          <w:sz w:val="22"/>
          <w:szCs w:val="22"/>
          <w:u w:color="000000"/>
        </w:rPr>
        <w:t xml:space="preserve">a </w:t>
      </w:r>
      <w:r w:rsidRPr="00174CF4">
        <w:rPr>
          <w:color w:val="000000"/>
          <w:sz w:val="22"/>
          <w:szCs w:val="22"/>
          <w:u w:color="000000"/>
        </w:rPr>
        <w:t xml:space="preserve">symbiosis </w:t>
      </w:r>
      <w:r>
        <w:rPr>
          <w:color w:val="000000"/>
          <w:sz w:val="22"/>
          <w:szCs w:val="22"/>
          <w:u w:color="000000"/>
        </w:rPr>
        <w:t>developed between</w:t>
      </w:r>
      <w:r w:rsidRPr="00174CF4">
        <w:rPr>
          <w:color w:val="000000"/>
          <w:sz w:val="22"/>
          <w:szCs w:val="22"/>
          <w:u w:color="000000"/>
        </w:rPr>
        <w:t xml:space="preserve"> the parties</w:t>
      </w:r>
      <w:r>
        <w:rPr>
          <w:color w:val="000000"/>
          <w:sz w:val="22"/>
          <w:szCs w:val="22"/>
          <w:u w:color="000000"/>
        </w:rPr>
        <w:t>’</w:t>
      </w:r>
      <w:r w:rsidRPr="00174CF4">
        <w:rPr>
          <w:color w:val="000000"/>
          <w:sz w:val="22"/>
          <w:szCs w:val="22"/>
          <w:u w:color="000000"/>
        </w:rPr>
        <w:t xml:space="preserve"> grassroots. </w:t>
      </w:r>
      <w:r w:rsidR="008927E2">
        <w:rPr>
          <w:color w:val="000000"/>
          <w:sz w:val="22"/>
          <w:szCs w:val="22"/>
          <w:u w:color="000000"/>
        </w:rPr>
        <w:t>Even still</w:t>
      </w:r>
      <w:r w:rsidR="00C413B8">
        <w:rPr>
          <w:color w:val="000000"/>
          <w:sz w:val="22"/>
          <w:szCs w:val="22"/>
          <w:u w:color="000000"/>
        </w:rPr>
        <w:t>,</w:t>
      </w:r>
      <w:r w:rsidRPr="00174CF4">
        <w:rPr>
          <w:color w:val="000000"/>
          <w:sz w:val="22"/>
          <w:szCs w:val="22"/>
          <w:u w:color="000000"/>
        </w:rPr>
        <w:t xml:space="preserve"> the Liberal Party’s central organs</w:t>
      </w:r>
      <w:r>
        <w:rPr>
          <w:color w:val="000000"/>
          <w:sz w:val="22"/>
          <w:szCs w:val="22"/>
          <w:u w:color="000000"/>
        </w:rPr>
        <w:t xml:space="preserve"> – </w:t>
      </w:r>
      <w:r w:rsidRPr="00174CF4">
        <w:rPr>
          <w:color w:val="000000"/>
          <w:sz w:val="22"/>
          <w:szCs w:val="22"/>
          <w:shd w:val="clear" w:color="auto" w:fill="FFFFFF"/>
        </w:rPr>
        <w:t xml:space="preserve">the Liberal Policy Committee and the Assembly Committee </w:t>
      </w:r>
      <w:r w:rsidR="001133D4">
        <w:rPr>
          <w:color w:val="000000"/>
          <w:sz w:val="22"/>
          <w:szCs w:val="22"/>
          <w:shd w:val="clear" w:color="auto" w:fill="FFFFFF"/>
        </w:rPr>
        <w:t>which</w:t>
      </w:r>
      <w:r w:rsidRPr="00174CF4">
        <w:rPr>
          <w:color w:val="000000"/>
          <w:sz w:val="22"/>
          <w:szCs w:val="22"/>
          <w:shd w:val="clear" w:color="auto" w:fill="FFFFFF"/>
        </w:rPr>
        <w:t xml:space="preserve"> decided the agenda at </w:t>
      </w:r>
      <w:r w:rsidR="003D1C60">
        <w:rPr>
          <w:color w:val="000000"/>
          <w:sz w:val="22"/>
          <w:szCs w:val="22"/>
          <w:shd w:val="clear" w:color="auto" w:fill="FFFFFF"/>
        </w:rPr>
        <w:t>its</w:t>
      </w:r>
      <w:r w:rsidRPr="00174CF4">
        <w:rPr>
          <w:color w:val="000000"/>
          <w:sz w:val="22"/>
          <w:szCs w:val="22"/>
          <w:shd w:val="clear" w:color="auto" w:fill="FFFFFF"/>
        </w:rPr>
        <w:t xml:space="preserve"> annual conference</w:t>
      </w:r>
      <w:r>
        <w:rPr>
          <w:color w:val="000000"/>
          <w:sz w:val="22"/>
          <w:szCs w:val="22"/>
          <w:shd w:val="clear" w:color="auto" w:fill="FFFFFF"/>
        </w:rPr>
        <w:t xml:space="preserve"> </w:t>
      </w:r>
      <w:r>
        <w:rPr>
          <w:color w:val="000000"/>
          <w:sz w:val="22"/>
          <w:szCs w:val="22"/>
          <w:u w:color="000000"/>
        </w:rPr>
        <w:t>–</w:t>
      </w:r>
      <w:r w:rsidRPr="00174CF4">
        <w:rPr>
          <w:color w:val="000000"/>
          <w:sz w:val="22"/>
          <w:szCs w:val="22"/>
          <w:u w:color="000000"/>
        </w:rPr>
        <w:t xml:space="preserve"> </w:t>
      </w:r>
      <w:r w:rsidR="003D1C60">
        <w:rPr>
          <w:color w:val="000000"/>
          <w:sz w:val="22"/>
          <w:szCs w:val="22"/>
          <w:u w:color="000000"/>
        </w:rPr>
        <w:t>remained</w:t>
      </w:r>
      <w:r w:rsidRPr="00174CF4">
        <w:rPr>
          <w:color w:val="000000"/>
          <w:sz w:val="22"/>
          <w:szCs w:val="22"/>
          <w:u w:color="000000"/>
        </w:rPr>
        <w:t xml:space="preserve"> detached from the SDP</w:t>
      </w:r>
      <w:r w:rsidR="00EC7AC8">
        <w:rPr>
          <w:color w:val="000000"/>
          <w:sz w:val="22"/>
          <w:szCs w:val="22"/>
          <w:u w:color="000000"/>
        </w:rPr>
        <w:t xml:space="preserve"> </w:t>
      </w:r>
      <w:r w:rsidRPr="00174CF4">
        <w:rPr>
          <w:color w:val="000000"/>
          <w:sz w:val="22"/>
          <w:szCs w:val="22"/>
          <w:u w:color="000000"/>
        </w:rPr>
        <w:t>due to a policy disconnect, particularly over the issue of nuclear weapons</w:t>
      </w:r>
      <w:r>
        <w:rPr>
          <w:color w:val="000000"/>
          <w:sz w:val="22"/>
          <w:szCs w:val="22"/>
          <w:u w:color="000000"/>
        </w:rPr>
        <w:t>.</w:t>
      </w:r>
      <w:r w:rsidRPr="00174CF4">
        <w:rPr>
          <w:color w:val="000000"/>
          <w:sz w:val="22"/>
          <w:szCs w:val="22"/>
          <w:u w:color="000000"/>
        </w:rPr>
        <w:t xml:space="preserve"> </w:t>
      </w:r>
      <w:r w:rsidR="00E15EB3">
        <w:rPr>
          <w:color w:val="000000"/>
          <w:sz w:val="22"/>
          <w:szCs w:val="22"/>
          <w:u w:color="000000"/>
        </w:rPr>
        <w:t>The situation</w:t>
      </w:r>
      <w:r w:rsidR="009D1D71">
        <w:rPr>
          <w:color w:val="000000"/>
          <w:sz w:val="22"/>
          <w:szCs w:val="22"/>
          <w:u w:color="000000"/>
        </w:rPr>
        <w:t xml:space="preserve"> </w:t>
      </w:r>
      <w:r w:rsidRPr="00174CF4">
        <w:rPr>
          <w:color w:val="000000"/>
          <w:sz w:val="22"/>
          <w:szCs w:val="22"/>
          <w:u w:color="000000"/>
        </w:rPr>
        <w:t xml:space="preserve">came to a head </w:t>
      </w:r>
      <w:r w:rsidR="003F74F2">
        <w:rPr>
          <w:color w:val="000000"/>
          <w:sz w:val="22"/>
          <w:szCs w:val="22"/>
          <w:u w:color="000000"/>
        </w:rPr>
        <w:t>in</w:t>
      </w:r>
      <w:r w:rsidRPr="00174CF4">
        <w:rPr>
          <w:color w:val="000000"/>
          <w:sz w:val="22"/>
          <w:szCs w:val="22"/>
          <w:u w:color="000000"/>
        </w:rPr>
        <w:t xml:space="preserve"> 1986, when the Liberal’s Assembly Committee</w:t>
      </w:r>
      <w:r>
        <w:rPr>
          <w:color w:val="000000"/>
          <w:sz w:val="22"/>
          <w:szCs w:val="22"/>
          <w:u w:color="000000"/>
        </w:rPr>
        <w:t xml:space="preserve"> forced a vote which rejected the</w:t>
      </w:r>
      <w:r w:rsidRPr="00174CF4">
        <w:rPr>
          <w:color w:val="000000"/>
          <w:sz w:val="22"/>
          <w:szCs w:val="22"/>
          <w:u w:color="000000"/>
        </w:rPr>
        <w:t xml:space="preserve"> agreed joint </w:t>
      </w:r>
      <w:r w:rsidRPr="00174CF4">
        <w:rPr>
          <w:color w:val="000000"/>
          <w:sz w:val="22"/>
          <w:szCs w:val="22"/>
          <w:u w:color="000000"/>
        </w:rPr>
        <w:lastRenderedPageBreak/>
        <w:t xml:space="preserve">Liberal-SDP policy </w:t>
      </w:r>
      <w:r w:rsidR="0018132C">
        <w:rPr>
          <w:color w:val="000000"/>
          <w:sz w:val="22"/>
          <w:szCs w:val="22"/>
          <w:u w:color="000000"/>
        </w:rPr>
        <w:t>and promoted</w:t>
      </w:r>
      <w:r w:rsidRPr="00174CF4">
        <w:rPr>
          <w:color w:val="000000"/>
          <w:sz w:val="22"/>
          <w:szCs w:val="22"/>
          <w:u w:color="000000"/>
        </w:rPr>
        <w:t xml:space="preserve"> a European nuclear deterrent (Wilson, 1987</w:t>
      </w:r>
      <w:r>
        <w:rPr>
          <w:color w:val="000000"/>
          <w:sz w:val="22"/>
          <w:szCs w:val="22"/>
          <w:u w:color="000000"/>
        </w:rPr>
        <w:t>:</w:t>
      </w:r>
      <w:r w:rsidRPr="00174CF4">
        <w:rPr>
          <w:color w:val="000000"/>
          <w:sz w:val="22"/>
          <w:szCs w:val="22"/>
          <w:u w:color="000000"/>
        </w:rPr>
        <w:t xml:space="preserve"> 22</w:t>
      </w:r>
      <w:r>
        <w:rPr>
          <w:color w:val="000000"/>
          <w:sz w:val="22"/>
          <w:szCs w:val="22"/>
          <w:u w:color="000000"/>
        </w:rPr>
        <w:t>–</w:t>
      </w:r>
      <w:r w:rsidRPr="00174CF4">
        <w:rPr>
          <w:color w:val="000000"/>
          <w:sz w:val="22"/>
          <w:szCs w:val="22"/>
          <w:u w:color="000000"/>
        </w:rPr>
        <w:t xml:space="preserve">27). As </w:t>
      </w:r>
      <w:r w:rsidR="00826EFF">
        <w:rPr>
          <w:color w:val="000000"/>
          <w:sz w:val="22"/>
          <w:szCs w:val="22"/>
          <w:u w:color="000000"/>
        </w:rPr>
        <w:t xml:space="preserve">the </w:t>
      </w:r>
      <w:r w:rsidRPr="00174CF4">
        <w:rPr>
          <w:color w:val="000000"/>
          <w:sz w:val="22"/>
          <w:szCs w:val="22"/>
          <w:u w:color="000000"/>
        </w:rPr>
        <w:t>journalist Robin Oakley</w:t>
      </w:r>
      <w:r w:rsidR="0028653B">
        <w:rPr>
          <w:color w:val="000000"/>
          <w:sz w:val="22"/>
          <w:szCs w:val="22"/>
          <w:u w:color="000000"/>
        </w:rPr>
        <w:t xml:space="preserve"> (1986</w:t>
      </w:r>
      <w:r>
        <w:rPr>
          <w:color w:val="000000"/>
          <w:sz w:val="22"/>
          <w:szCs w:val="22"/>
          <w:u w:color="000000"/>
        </w:rPr>
        <w:t>: 2)</w:t>
      </w:r>
      <w:r w:rsidRPr="00174CF4">
        <w:rPr>
          <w:color w:val="000000"/>
          <w:sz w:val="22"/>
          <w:szCs w:val="22"/>
          <w:u w:color="000000"/>
        </w:rPr>
        <w:t xml:space="preserve"> </w:t>
      </w:r>
      <w:r w:rsidR="003F74F2">
        <w:rPr>
          <w:color w:val="000000"/>
          <w:sz w:val="22"/>
          <w:szCs w:val="22"/>
          <w:u w:color="000000"/>
        </w:rPr>
        <w:t>explained</w:t>
      </w:r>
      <w:r w:rsidRPr="00174CF4">
        <w:rPr>
          <w:color w:val="000000"/>
          <w:sz w:val="22"/>
          <w:szCs w:val="22"/>
          <w:u w:color="000000"/>
        </w:rPr>
        <w:t>, where</w:t>
      </w:r>
      <w:r w:rsidRPr="00174CF4">
        <w:rPr>
          <w:color w:val="000000"/>
          <w:sz w:val="22"/>
          <w:szCs w:val="22"/>
          <w:shd w:val="clear" w:color="auto" w:fill="FFFFFF"/>
        </w:rPr>
        <w:t> ‘the SDP is a party of managers; the Liberals a party of campaigners i</w:t>
      </w:r>
      <w:r w:rsidR="00E44440">
        <w:rPr>
          <w:color w:val="000000"/>
          <w:sz w:val="22"/>
          <w:szCs w:val="22"/>
          <w:shd w:val="clear" w:color="auto" w:fill="FFFFFF"/>
        </w:rPr>
        <w:t>n the mould of their P</w:t>
      </w:r>
      <w:r>
        <w:rPr>
          <w:color w:val="000000"/>
          <w:sz w:val="22"/>
          <w:szCs w:val="22"/>
          <w:shd w:val="clear" w:color="auto" w:fill="FFFFFF"/>
        </w:rPr>
        <w:t>resident (</w:t>
      </w:r>
      <w:r w:rsidRPr="00174CF4">
        <w:rPr>
          <w:color w:val="000000"/>
          <w:sz w:val="22"/>
          <w:szCs w:val="22"/>
          <w:shd w:val="clear" w:color="auto" w:fill="FFFFFF"/>
        </w:rPr>
        <w:t>Des Wilson</w:t>
      </w:r>
      <w:r>
        <w:rPr>
          <w:color w:val="000000"/>
          <w:sz w:val="22"/>
          <w:szCs w:val="22"/>
          <w:shd w:val="clear" w:color="auto" w:fill="FFFFFF"/>
        </w:rPr>
        <w:t>)</w:t>
      </w:r>
      <w:r w:rsidRPr="00174CF4">
        <w:rPr>
          <w:color w:val="000000"/>
          <w:sz w:val="22"/>
          <w:szCs w:val="22"/>
          <w:shd w:val="clear" w:color="auto" w:fill="FFFFFF"/>
        </w:rPr>
        <w:t xml:space="preserve">. Where the SDP is collectivist, Liberals are individualists’. </w:t>
      </w:r>
    </w:p>
    <w:p w14:paraId="62145475" w14:textId="77777777" w:rsidR="00C361F1" w:rsidRDefault="00C361F1">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283C290C" w14:textId="1F1FBE3A" w:rsidR="00C361F1" w:rsidRPr="00DE0E0D" w:rsidRDefault="009D600E" w:rsidP="00DE0E0D">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Style w:val="NoneA"/>
          <w:i/>
          <w:iCs/>
          <w:sz w:val="22"/>
          <w:szCs w:val="22"/>
        </w:rPr>
      </w:pPr>
      <w:r>
        <w:rPr>
          <w:rStyle w:val="NoneA"/>
          <w:i/>
          <w:iCs/>
          <w:sz w:val="22"/>
          <w:szCs w:val="22"/>
        </w:rPr>
        <w:t>Party on the Ground</w:t>
      </w:r>
    </w:p>
    <w:p w14:paraId="4E21175A" w14:textId="27D0594D" w:rsidR="003D1C60" w:rsidRDefault="003D1C60" w:rsidP="003D1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sz w:val="22"/>
          <w:szCs w:val="22"/>
          <w:u w:color="000000"/>
        </w:rPr>
      </w:pPr>
      <w:r w:rsidRPr="00174CF4">
        <w:rPr>
          <w:color w:val="000000"/>
          <w:sz w:val="22"/>
          <w:szCs w:val="22"/>
          <w:u w:color="000000"/>
        </w:rPr>
        <w:t xml:space="preserve">The Liberal’s commitment to </w:t>
      </w:r>
      <w:r w:rsidR="00A11D58">
        <w:rPr>
          <w:color w:val="000000"/>
          <w:sz w:val="22"/>
          <w:szCs w:val="22"/>
          <w:u w:color="000000"/>
        </w:rPr>
        <w:t>grassroots activism and their activists</w:t>
      </w:r>
      <w:r w:rsidR="00AF60D8">
        <w:rPr>
          <w:color w:val="000000"/>
          <w:sz w:val="22"/>
          <w:szCs w:val="22"/>
          <w:u w:color="000000"/>
        </w:rPr>
        <w:t>’</w:t>
      </w:r>
      <w:r>
        <w:rPr>
          <w:color w:val="000000"/>
          <w:sz w:val="22"/>
          <w:szCs w:val="22"/>
          <w:u w:color="000000"/>
        </w:rPr>
        <w:t xml:space="preserve"> </w:t>
      </w:r>
      <w:r w:rsidRPr="00174CF4">
        <w:rPr>
          <w:color w:val="000000"/>
          <w:sz w:val="22"/>
          <w:szCs w:val="22"/>
          <w:u w:color="000000"/>
        </w:rPr>
        <w:t>suspicio</w:t>
      </w:r>
      <w:r w:rsidR="00AF60D8">
        <w:rPr>
          <w:color w:val="000000"/>
          <w:sz w:val="22"/>
          <w:szCs w:val="22"/>
          <w:u w:color="000000"/>
        </w:rPr>
        <w:t>n</w:t>
      </w:r>
      <w:r w:rsidRPr="00174CF4">
        <w:rPr>
          <w:color w:val="000000"/>
          <w:sz w:val="22"/>
          <w:szCs w:val="22"/>
          <w:u w:color="000000"/>
        </w:rPr>
        <w:t xml:space="preserve"> </w:t>
      </w:r>
      <w:r w:rsidR="00A11D58">
        <w:rPr>
          <w:color w:val="000000"/>
          <w:sz w:val="22"/>
          <w:szCs w:val="22"/>
          <w:u w:color="000000"/>
        </w:rPr>
        <w:t>of</w:t>
      </w:r>
      <w:r w:rsidRPr="00174CF4">
        <w:rPr>
          <w:color w:val="000000"/>
          <w:sz w:val="22"/>
          <w:szCs w:val="22"/>
          <w:u w:color="000000"/>
        </w:rPr>
        <w:t xml:space="preserve"> top-down decision making</w:t>
      </w:r>
      <w:r w:rsidR="00A11D58">
        <w:rPr>
          <w:color w:val="000000"/>
          <w:sz w:val="22"/>
          <w:szCs w:val="22"/>
          <w:u w:color="000000"/>
        </w:rPr>
        <w:t xml:space="preserve"> c</w:t>
      </w:r>
      <w:r w:rsidR="00A11D58" w:rsidRPr="00174CF4">
        <w:rPr>
          <w:color w:val="000000"/>
          <w:sz w:val="22"/>
          <w:szCs w:val="22"/>
          <w:u w:color="000000"/>
        </w:rPr>
        <w:t xml:space="preserve">ould have </w:t>
      </w:r>
      <w:r w:rsidR="00A11D58">
        <w:rPr>
          <w:color w:val="000000"/>
          <w:sz w:val="22"/>
          <w:szCs w:val="22"/>
          <w:u w:color="000000"/>
        </w:rPr>
        <w:t xml:space="preserve">impeded </w:t>
      </w:r>
      <w:r w:rsidR="00A11D58" w:rsidRPr="00174CF4">
        <w:rPr>
          <w:color w:val="000000"/>
          <w:sz w:val="22"/>
          <w:szCs w:val="22"/>
          <w:u w:color="000000"/>
        </w:rPr>
        <w:t xml:space="preserve">the merger. </w:t>
      </w:r>
      <w:r w:rsidR="00A11D58" w:rsidRPr="00D4632D">
        <w:rPr>
          <w:color w:val="000000"/>
          <w:sz w:val="22"/>
          <w:szCs w:val="22"/>
          <w:u w:color="000000"/>
        </w:rPr>
        <w:t xml:space="preserve">Liberal activists </w:t>
      </w:r>
      <w:r w:rsidR="007D1E96" w:rsidRPr="00150154">
        <w:rPr>
          <w:color w:val="000000"/>
          <w:sz w:val="22"/>
          <w:szCs w:val="22"/>
          <w:u w:color="000000"/>
        </w:rPr>
        <w:t>feared a merger with a s</w:t>
      </w:r>
      <w:r w:rsidR="007D1E96" w:rsidRPr="00D4632D">
        <w:rPr>
          <w:color w:val="000000"/>
          <w:sz w:val="22"/>
          <w:szCs w:val="22"/>
          <w:u w:color="000000"/>
        </w:rPr>
        <w:t xml:space="preserve">ocial democratic party would </w:t>
      </w:r>
      <w:r w:rsidR="002476FF" w:rsidRPr="00D4632D">
        <w:rPr>
          <w:color w:val="000000"/>
          <w:sz w:val="22"/>
          <w:szCs w:val="22"/>
          <w:u w:color="000000"/>
        </w:rPr>
        <w:t>dilute</w:t>
      </w:r>
      <w:r w:rsidR="007D1E96" w:rsidRPr="00D4632D">
        <w:rPr>
          <w:color w:val="000000"/>
          <w:sz w:val="22"/>
          <w:szCs w:val="22"/>
          <w:u w:color="000000"/>
        </w:rPr>
        <w:t xml:space="preserve"> the </w:t>
      </w:r>
      <w:r w:rsidR="007D1E96" w:rsidRPr="002F20F9">
        <w:rPr>
          <w:color w:val="000000"/>
          <w:sz w:val="22"/>
          <w:szCs w:val="22"/>
          <w:u w:color="000000"/>
        </w:rPr>
        <w:t>party’s Liberal commitment to ‘community politics’, given the SDP was a party born from elite agency rather than driven by a culture of localism (</w:t>
      </w:r>
      <w:r w:rsidR="0028653B">
        <w:rPr>
          <w:color w:val="000000"/>
          <w:sz w:val="22"/>
          <w:szCs w:val="22"/>
          <w:u w:color="000000"/>
        </w:rPr>
        <w:t xml:space="preserve">Pitchford and </w:t>
      </w:r>
      <w:r w:rsidR="0028653B" w:rsidRPr="002F20F9">
        <w:rPr>
          <w:color w:val="000000"/>
          <w:sz w:val="22"/>
          <w:szCs w:val="22"/>
          <w:u w:color="000000"/>
        </w:rPr>
        <w:t xml:space="preserve">Greaves </w:t>
      </w:r>
      <w:r w:rsidR="007D1E96" w:rsidRPr="002F20F9">
        <w:rPr>
          <w:color w:val="000000"/>
          <w:sz w:val="22"/>
          <w:szCs w:val="22"/>
          <w:u w:color="000000"/>
        </w:rPr>
        <w:t>1989).</w:t>
      </w:r>
      <w:r w:rsidRPr="002F20F9">
        <w:rPr>
          <w:color w:val="000000"/>
          <w:sz w:val="22"/>
          <w:szCs w:val="22"/>
          <w:u w:color="000000"/>
        </w:rPr>
        <w:t xml:space="preserve"> However, mutual trust and support for the merger </w:t>
      </w:r>
      <w:r w:rsidR="00E90FB6" w:rsidRPr="002F20F9">
        <w:rPr>
          <w:color w:val="000000"/>
          <w:sz w:val="22"/>
          <w:szCs w:val="22"/>
          <w:u w:color="000000"/>
        </w:rPr>
        <w:t xml:space="preserve">developed </w:t>
      </w:r>
      <w:r w:rsidRPr="002F20F9">
        <w:rPr>
          <w:color w:val="000000"/>
          <w:sz w:val="22"/>
          <w:szCs w:val="22"/>
          <w:u w:color="000000"/>
        </w:rPr>
        <w:t>at grassroots level as the parties engaged in common campaigns</w:t>
      </w:r>
      <w:r w:rsidR="00C12354" w:rsidRPr="00150154">
        <w:rPr>
          <w:color w:val="000000"/>
          <w:sz w:val="22"/>
          <w:szCs w:val="22"/>
          <w:u w:color="000000"/>
        </w:rPr>
        <w:t xml:space="preserve"> </w:t>
      </w:r>
      <w:r w:rsidR="00C12354" w:rsidRPr="00174CF4">
        <w:rPr>
          <w:color w:val="000000"/>
          <w:sz w:val="22"/>
          <w:szCs w:val="22"/>
          <w:u w:color="000000"/>
        </w:rPr>
        <w:t>between 1983 and 1987</w:t>
      </w:r>
      <w:r w:rsidR="00C12354">
        <w:rPr>
          <w:color w:val="000000"/>
          <w:sz w:val="22"/>
          <w:szCs w:val="22"/>
          <w:u w:color="000000"/>
        </w:rPr>
        <w:t>. T</w:t>
      </w:r>
      <w:r w:rsidR="00C12354" w:rsidRPr="00174CF4">
        <w:rPr>
          <w:color w:val="000000"/>
          <w:sz w:val="22"/>
          <w:szCs w:val="22"/>
          <w:u w:color="000000"/>
        </w:rPr>
        <w:t xml:space="preserve">rust between the parties was fostered </w:t>
      </w:r>
      <w:r w:rsidR="00E90FB6">
        <w:rPr>
          <w:color w:val="000000"/>
          <w:sz w:val="22"/>
          <w:szCs w:val="22"/>
          <w:u w:color="000000"/>
        </w:rPr>
        <w:t>as</w:t>
      </w:r>
      <w:r w:rsidR="00C12354">
        <w:rPr>
          <w:color w:val="000000"/>
          <w:sz w:val="22"/>
          <w:szCs w:val="22"/>
          <w:u w:color="000000"/>
        </w:rPr>
        <w:t xml:space="preserve"> risk taking activities such</w:t>
      </w:r>
      <w:r w:rsidR="00C12354" w:rsidRPr="00174CF4">
        <w:rPr>
          <w:color w:val="000000"/>
          <w:sz w:val="22"/>
          <w:szCs w:val="22"/>
          <w:u w:color="000000"/>
        </w:rPr>
        <w:t xml:space="preserve"> </w:t>
      </w:r>
      <w:r w:rsidR="00C12354">
        <w:rPr>
          <w:color w:val="000000"/>
          <w:sz w:val="22"/>
          <w:szCs w:val="22"/>
          <w:u w:color="000000"/>
        </w:rPr>
        <w:t>as</w:t>
      </w:r>
      <w:r w:rsidR="00C12354" w:rsidRPr="00174CF4">
        <w:rPr>
          <w:color w:val="000000"/>
          <w:sz w:val="22"/>
          <w:szCs w:val="22"/>
          <w:u w:color="000000"/>
        </w:rPr>
        <w:t xml:space="preserve"> joint candidate selection emanated from local associations</w:t>
      </w:r>
      <w:r w:rsidR="00C12354">
        <w:rPr>
          <w:color w:val="000000"/>
          <w:sz w:val="22"/>
          <w:szCs w:val="22"/>
          <w:u w:color="000000"/>
        </w:rPr>
        <w:t>. Simultaneously, relations</w:t>
      </w:r>
      <w:r w:rsidR="00C12354" w:rsidRPr="00174CF4">
        <w:rPr>
          <w:color w:val="000000"/>
          <w:sz w:val="22"/>
          <w:szCs w:val="22"/>
          <w:u w:color="000000"/>
        </w:rPr>
        <w:t xml:space="preserve"> </w:t>
      </w:r>
      <w:r w:rsidR="00C12354" w:rsidRPr="00AA06D1">
        <w:rPr>
          <w:color w:val="000000"/>
          <w:sz w:val="22"/>
          <w:szCs w:val="22"/>
          <w:u w:color="000000"/>
        </w:rPr>
        <w:t>between the parties in parliament, a</w:t>
      </w:r>
      <w:r w:rsidR="00101B67">
        <w:rPr>
          <w:color w:val="000000"/>
          <w:sz w:val="22"/>
          <w:szCs w:val="22"/>
          <w:u w:color="000000"/>
        </w:rPr>
        <w:t>nd their respective leaderships</w:t>
      </w:r>
      <w:r w:rsidR="00C12354" w:rsidRPr="00AA06D1">
        <w:rPr>
          <w:color w:val="000000"/>
          <w:sz w:val="22"/>
          <w:szCs w:val="22"/>
          <w:u w:color="000000"/>
        </w:rPr>
        <w:t xml:space="preserve"> </w:t>
      </w:r>
      <w:r w:rsidR="00101B67">
        <w:rPr>
          <w:color w:val="000000"/>
          <w:sz w:val="22"/>
          <w:szCs w:val="22"/>
          <w:u w:color="000000"/>
        </w:rPr>
        <w:t>beca</w:t>
      </w:r>
      <w:r w:rsidR="00C12354" w:rsidRPr="00AA06D1">
        <w:rPr>
          <w:color w:val="000000"/>
          <w:sz w:val="22"/>
          <w:szCs w:val="22"/>
          <w:u w:color="000000"/>
        </w:rPr>
        <w:t>me more problematic.</w:t>
      </w:r>
      <w:r w:rsidR="00754FA1">
        <w:rPr>
          <w:color w:val="000000"/>
          <w:sz w:val="22"/>
          <w:szCs w:val="22"/>
          <w:u w:color="000000"/>
        </w:rPr>
        <w:t xml:space="preserve"> </w:t>
      </w:r>
      <w:r w:rsidRPr="00AA06D1">
        <w:rPr>
          <w:color w:val="000000"/>
          <w:sz w:val="22"/>
          <w:szCs w:val="22"/>
          <w:u w:color="000000"/>
        </w:rPr>
        <w:t xml:space="preserve">Dick Newby, </w:t>
      </w:r>
      <w:r w:rsidR="00033B6C">
        <w:rPr>
          <w:color w:val="000000"/>
          <w:sz w:val="22"/>
          <w:szCs w:val="22"/>
          <w:u w:color="000000"/>
        </w:rPr>
        <w:t>the</w:t>
      </w:r>
      <w:r w:rsidRPr="00AA06D1">
        <w:rPr>
          <w:color w:val="000000"/>
          <w:sz w:val="22"/>
          <w:szCs w:val="22"/>
          <w:u w:color="000000"/>
        </w:rPr>
        <w:t xml:space="preserve"> National Secretary of the SDP </w:t>
      </w:r>
      <w:r w:rsidR="00033B6C">
        <w:rPr>
          <w:color w:val="000000"/>
          <w:sz w:val="22"/>
          <w:szCs w:val="22"/>
          <w:u w:color="000000"/>
        </w:rPr>
        <w:t>and</w:t>
      </w:r>
      <w:r w:rsidRPr="00AA06D1">
        <w:rPr>
          <w:color w:val="000000"/>
          <w:sz w:val="22"/>
          <w:szCs w:val="22"/>
          <w:u w:color="000000"/>
        </w:rPr>
        <w:t xml:space="preserve"> a key player in </w:t>
      </w:r>
      <w:r w:rsidR="00A11D58" w:rsidRPr="00150154">
        <w:rPr>
          <w:color w:val="000000"/>
          <w:sz w:val="22"/>
          <w:szCs w:val="22"/>
          <w:u w:color="000000"/>
        </w:rPr>
        <w:t>its</w:t>
      </w:r>
      <w:r w:rsidRPr="00AA06D1">
        <w:rPr>
          <w:color w:val="000000"/>
          <w:sz w:val="22"/>
          <w:szCs w:val="22"/>
          <w:u w:color="000000"/>
        </w:rPr>
        <w:t xml:space="preserve"> central office, </w:t>
      </w:r>
      <w:r w:rsidR="002476FF">
        <w:rPr>
          <w:color w:val="000000"/>
          <w:sz w:val="22"/>
          <w:szCs w:val="22"/>
          <w:u w:color="000000"/>
        </w:rPr>
        <w:t>suggests that</w:t>
      </w:r>
      <w:r w:rsidRPr="00AA06D1">
        <w:rPr>
          <w:color w:val="000000"/>
          <w:sz w:val="22"/>
          <w:szCs w:val="22"/>
          <w:u w:color="000000"/>
        </w:rPr>
        <w:t xml:space="preserve"> </w:t>
      </w:r>
      <w:r w:rsidR="007D1E96" w:rsidRPr="00AA06D1">
        <w:rPr>
          <w:color w:val="000000"/>
          <w:sz w:val="22"/>
          <w:szCs w:val="22"/>
          <w:u w:color="000000"/>
        </w:rPr>
        <w:t>the</w:t>
      </w:r>
      <w:r w:rsidRPr="00AA06D1">
        <w:rPr>
          <w:color w:val="000000"/>
          <w:sz w:val="22"/>
          <w:szCs w:val="22"/>
          <w:u w:color="000000"/>
        </w:rPr>
        <w:t xml:space="preserve"> SDP leadership </w:t>
      </w:r>
      <w:r w:rsidR="000227F0">
        <w:rPr>
          <w:color w:val="000000"/>
          <w:sz w:val="22"/>
          <w:szCs w:val="22"/>
          <w:u w:color="000000"/>
        </w:rPr>
        <w:t>had grown</w:t>
      </w:r>
      <w:r w:rsidR="007D1E96" w:rsidRPr="00AA06D1">
        <w:rPr>
          <w:color w:val="000000"/>
          <w:sz w:val="22"/>
          <w:szCs w:val="22"/>
          <w:u w:color="000000"/>
        </w:rPr>
        <w:t xml:space="preserve"> wary of the bonds </w:t>
      </w:r>
      <w:r w:rsidR="000227F0">
        <w:rPr>
          <w:color w:val="000000"/>
          <w:sz w:val="22"/>
          <w:szCs w:val="22"/>
          <w:u w:color="000000"/>
        </w:rPr>
        <w:t>forged</w:t>
      </w:r>
      <w:r w:rsidR="007D1E96" w:rsidRPr="00AA06D1">
        <w:rPr>
          <w:color w:val="000000"/>
          <w:sz w:val="22"/>
          <w:szCs w:val="22"/>
          <w:u w:color="000000"/>
        </w:rPr>
        <w:t xml:space="preserve"> between the parties’ activists in common campaigns</w:t>
      </w:r>
      <w:r w:rsidRPr="00AA06D1">
        <w:rPr>
          <w:color w:val="000000"/>
          <w:sz w:val="22"/>
          <w:szCs w:val="22"/>
          <w:u w:color="000000"/>
        </w:rPr>
        <w:t xml:space="preserve"> (Williams, 2018). </w:t>
      </w:r>
      <w:r w:rsidRPr="00174CF4">
        <w:rPr>
          <w:color w:val="000000"/>
          <w:sz w:val="22"/>
          <w:szCs w:val="22"/>
          <w:u w:color="000000"/>
        </w:rPr>
        <w:t xml:space="preserve"> </w:t>
      </w:r>
    </w:p>
    <w:p w14:paraId="6689B61A" w14:textId="77777777" w:rsidR="003D1C60" w:rsidRDefault="003D1C60" w:rsidP="003D1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sz w:val="22"/>
          <w:szCs w:val="22"/>
          <w:u w:color="000000"/>
        </w:rPr>
      </w:pPr>
    </w:p>
    <w:p w14:paraId="4C1BFE8D" w14:textId="6139FF63" w:rsidR="003D1C60" w:rsidRPr="00174CF4" w:rsidRDefault="000227F0" w:rsidP="003D1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sz w:val="22"/>
          <w:szCs w:val="22"/>
          <w:u w:color="000000"/>
        </w:rPr>
      </w:pPr>
      <w:r>
        <w:rPr>
          <w:color w:val="000000"/>
          <w:sz w:val="22"/>
          <w:szCs w:val="22"/>
          <w:u w:color="000000"/>
        </w:rPr>
        <w:t>It was</w:t>
      </w:r>
      <w:r w:rsidR="003D1C60">
        <w:rPr>
          <w:color w:val="000000"/>
          <w:sz w:val="22"/>
          <w:szCs w:val="22"/>
          <w:u w:color="000000"/>
        </w:rPr>
        <w:t xml:space="preserve"> longstanding belief of pro-merger SDP figures</w:t>
      </w:r>
      <w:r w:rsidR="003D1C60" w:rsidRPr="00174CF4">
        <w:rPr>
          <w:color w:val="000000"/>
          <w:sz w:val="22"/>
          <w:szCs w:val="22"/>
          <w:u w:color="000000"/>
        </w:rPr>
        <w:t xml:space="preserve"> </w:t>
      </w:r>
      <w:r w:rsidR="003F74F2">
        <w:rPr>
          <w:color w:val="000000"/>
          <w:sz w:val="22"/>
          <w:szCs w:val="22"/>
          <w:u w:color="000000"/>
        </w:rPr>
        <w:t>including</w:t>
      </w:r>
      <w:r w:rsidR="003D1C60" w:rsidRPr="00174CF4">
        <w:rPr>
          <w:color w:val="000000"/>
          <w:sz w:val="22"/>
          <w:szCs w:val="22"/>
          <w:u w:color="000000"/>
        </w:rPr>
        <w:t xml:space="preserve"> Rodgers (1982) that the two parties on the ground were ‘more united than either the Labour or Tory Parties’</w:t>
      </w:r>
      <w:r>
        <w:rPr>
          <w:color w:val="000000"/>
          <w:sz w:val="22"/>
          <w:szCs w:val="22"/>
          <w:u w:color="000000"/>
        </w:rPr>
        <w:t>. Such arguments</w:t>
      </w:r>
      <w:r w:rsidR="003D1C60">
        <w:rPr>
          <w:color w:val="000000"/>
          <w:sz w:val="22"/>
          <w:szCs w:val="22"/>
          <w:u w:color="000000"/>
        </w:rPr>
        <w:t xml:space="preserve"> </w:t>
      </w:r>
      <w:r>
        <w:rPr>
          <w:color w:val="000000"/>
          <w:sz w:val="22"/>
          <w:szCs w:val="22"/>
          <w:u w:color="000000"/>
        </w:rPr>
        <w:t>gained</w:t>
      </w:r>
      <w:r w:rsidR="003D1C60">
        <w:rPr>
          <w:color w:val="000000"/>
          <w:sz w:val="22"/>
          <w:szCs w:val="22"/>
          <w:u w:color="000000"/>
        </w:rPr>
        <w:t xml:space="preserve"> credence when the merger was put to a membership ballot</w:t>
      </w:r>
      <w:r w:rsidR="003D1C60" w:rsidRPr="00174CF4">
        <w:rPr>
          <w:color w:val="000000"/>
          <w:sz w:val="22"/>
          <w:szCs w:val="22"/>
          <w:u w:color="000000"/>
        </w:rPr>
        <w:t xml:space="preserve">. </w:t>
      </w:r>
      <w:r w:rsidR="003D1C60">
        <w:rPr>
          <w:color w:val="000000"/>
          <w:sz w:val="22"/>
          <w:szCs w:val="22"/>
          <w:u w:color="000000"/>
        </w:rPr>
        <w:t>A</w:t>
      </w:r>
      <w:r w:rsidR="003D1C60" w:rsidRPr="00174CF4">
        <w:rPr>
          <w:color w:val="000000"/>
          <w:sz w:val="22"/>
          <w:szCs w:val="22"/>
          <w:u w:color="000000"/>
        </w:rPr>
        <w:t xml:space="preserve"> Special Liberal Assembly on 17 September 1987, three months after the general election, voted in favour of talks on fusion by a margin of 998 to 21 (as did all Liberal MPs).</w:t>
      </w:r>
      <w:r w:rsidR="003D1C60">
        <w:rPr>
          <w:color w:val="000000"/>
          <w:sz w:val="22"/>
          <w:szCs w:val="22"/>
          <w:u w:color="000000"/>
        </w:rPr>
        <w:t xml:space="preserve"> P</w:t>
      </w:r>
      <w:r w:rsidR="003D1C60" w:rsidRPr="00174CF4">
        <w:rPr>
          <w:color w:val="000000"/>
          <w:sz w:val="22"/>
          <w:szCs w:val="22"/>
          <w:u w:color="000000"/>
        </w:rPr>
        <w:t>ressure from activists proved pivotal in bringing about a vote on the merger</w:t>
      </w:r>
      <w:r w:rsidR="003D1C60">
        <w:rPr>
          <w:color w:val="000000"/>
          <w:sz w:val="22"/>
          <w:szCs w:val="22"/>
          <w:u w:color="000000"/>
        </w:rPr>
        <w:t xml:space="preserve"> within the SDP</w:t>
      </w:r>
      <w:r w:rsidR="003D1C60" w:rsidRPr="00174CF4">
        <w:rPr>
          <w:color w:val="000000"/>
          <w:sz w:val="22"/>
          <w:szCs w:val="22"/>
          <w:u w:color="000000"/>
        </w:rPr>
        <w:t xml:space="preserve">. </w:t>
      </w:r>
      <w:r w:rsidR="003D1C60">
        <w:rPr>
          <w:color w:val="000000"/>
          <w:sz w:val="22"/>
          <w:szCs w:val="22"/>
          <w:u w:color="000000"/>
        </w:rPr>
        <w:t>B</w:t>
      </w:r>
      <w:r w:rsidR="003D1C60" w:rsidRPr="00174CF4">
        <w:rPr>
          <w:color w:val="000000"/>
          <w:sz w:val="22"/>
          <w:szCs w:val="22"/>
          <w:u w:color="000000"/>
        </w:rPr>
        <w:t xml:space="preserve">oth pro and anti-merger factions recognised a pro-merger majority existed among delegates of the party’s conference standing committee, elected by local associations (Owen, 1991: 712). </w:t>
      </w:r>
      <w:r w:rsidR="00132CD3">
        <w:rPr>
          <w:color w:val="000000"/>
          <w:sz w:val="22"/>
          <w:szCs w:val="22"/>
          <w:u w:color="000000"/>
        </w:rPr>
        <w:t>Consequently</w:t>
      </w:r>
      <w:r w:rsidR="003D1C60" w:rsidRPr="00174CF4">
        <w:rPr>
          <w:color w:val="000000"/>
          <w:sz w:val="22"/>
          <w:szCs w:val="22"/>
          <w:u w:color="000000"/>
        </w:rPr>
        <w:t xml:space="preserve">, Owen </w:t>
      </w:r>
      <w:r w:rsidR="00E90FB6">
        <w:rPr>
          <w:color w:val="000000"/>
          <w:sz w:val="22"/>
          <w:szCs w:val="22"/>
          <w:u w:color="000000"/>
        </w:rPr>
        <w:t>opted for</w:t>
      </w:r>
      <w:r w:rsidR="003D1C60" w:rsidRPr="00174CF4">
        <w:rPr>
          <w:color w:val="000000"/>
          <w:sz w:val="22"/>
          <w:szCs w:val="22"/>
          <w:u w:color="000000"/>
        </w:rPr>
        <w:t xml:space="preserve"> a quick resolution and a swift ballot. </w:t>
      </w:r>
      <w:r w:rsidR="004C766F">
        <w:rPr>
          <w:color w:val="000000"/>
          <w:sz w:val="22"/>
          <w:szCs w:val="22"/>
          <w:u w:color="000000"/>
        </w:rPr>
        <w:t xml:space="preserve">Following a fraught internal campaign, </w:t>
      </w:r>
      <w:r w:rsidR="003D1C60" w:rsidRPr="00174CF4">
        <w:rPr>
          <w:color w:val="000000"/>
          <w:sz w:val="22"/>
          <w:szCs w:val="22"/>
          <w:u w:color="000000"/>
        </w:rPr>
        <w:t>SDP members voted for the party to begin negotiations by a margin of 57.4 to 42.6</w:t>
      </w:r>
      <w:r w:rsidR="003D1C60">
        <w:rPr>
          <w:color w:val="000000"/>
          <w:sz w:val="22"/>
          <w:szCs w:val="22"/>
          <w:u w:color="000000"/>
        </w:rPr>
        <w:t xml:space="preserve"> per cent</w:t>
      </w:r>
      <w:r w:rsidR="004C766F">
        <w:rPr>
          <w:color w:val="000000"/>
          <w:sz w:val="22"/>
          <w:szCs w:val="22"/>
          <w:u w:color="000000"/>
        </w:rPr>
        <w:t xml:space="preserve"> and Owen resigned</w:t>
      </w:r>
      <w:r w:rsidR="003D1C60" w:rsidRPr="00174CF4">
        <w:rPr>
          <w:color w:val="000000"/>
          <w:sz w:val="22"/>
          <w:szCs w:val="22"/>
          <w:u w:color="000000"/>
        </w:rPr>
        <w:t xml:space="preserve">. </w:t>
      </w:r>
    </w:p>
    <w:p w14:paraId="690151C5" w14:textId="77777777" w:rsidR="003D1C60" w:rsidRPr="00174CF4" w:rsidRDefault="003D1C60" w:rsidP="003D1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sz w:val="22"/>
          <w:szCs w:val="22"/>
          <w:u w:color="000000"/>
        </w:rPr>
      </w:pPr>
    </w:p>
    <w:p w14:paraId="72AAD7A4" w14:textId="59FA61E4" w:rsidR="003D1C60" w:rsidRPr="00174CF4" w:rsidRDefault="003D1C60" w:rsidP="003D1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sz w:val="22"/>
          <w:szCs w:val="22"/>
          <w:u w:color="000000"/>
        </w:rPr>
      </w:pPr>
      <w:r w:rsidRPr="00174CF4">
        <w:rPr>
          <w:color w:val="000000"/>
          <w:sz w:val="22"/>
          <w:szCs w:val="22"/>
          <w:u w:color="000000"/>
        </w:rPr>
        <w:t xml:space="preserve">A core claim by those within the SDP advocating </w:t>
      </w:r>
      <w:r w:rsidR="00CE7366">
        <w:rPr>
          <w:color w:val="000000"/>
          <w:sz w:val="22"/>
          <w:szCs w:val="22"/>
          <w:u w:color="000000"/>
        </w:rPr>
        <w:t xml:space="preserve">a </w:t>
      </w:r>
      <w:r w:rsidR="0014622B">
        <w:rPr>
          <w:color w:val="000000"/>
          <w:sz w:val="22"/>
          <w:szCs w:val="22"/>
          <w:u w:color="000000"/>
        </w:rPr>
        <w:t>merger</w:t>
      </w:r>
      <w:r w:rsidRPr="00174CF4">
        <w:rPr>
          <w:color w:val="000000"/>
          <w:sz w:val="22"/>
          <w:szCs w:val="22"/>
          <w:u w:color="000000"/>
        </w:rPr>
        <w:t xml:space="preserve"> w</w:t>
      </w:r>
      <w:r w:rsidR="00BE38A4">
        <w:rPr>
          <w:color w:val="000000"/>
          <w:sz w:val="22"/>
          <w:szCs w:val="22"/>
          <w:u w:color="000000"/>
        </w:rPr>
        <w:t>as that the two parties’ organis</w:t>
      </w:r>
      <w:r w:rsidRPr="00174CF4">
        <w:rPr>
          <w:color w:val="000000"/>
          <w:sz w:val="22"/>
          <w:szCs w:val="22"/>
          <w:u w:color="000000"/>
        </w:rPr>
        <w:t xml:space="preserve">ations and memberships were, by 1987, fundamentally intertwined and interdependent. </w:t>
      </w:r>
      <w:r w:rsidR="0014622B" w:rsidRPr="00174CF4">
        <w:rPr>
          <w:color w:val="000000"/>
          <w:sz w:val="22"/>
          <w:szCs w:val="22"/>
          <w:u w:color="000000"/>
        </w:rPr>
        <w:t xml:space="preserve">On the issue of nuclear weapons, for example, it was reported to the SDP National Committee that members were less </w:t>
      </w:r>
      <w:r w:rsidR="0014622B">
        <w:rPr>
          <w:color w:val="000000"/>
          <w:sz w:val="22"/>
          <w:szCs w:val="22"/>
          <w:u w:color="000000"/>
        </w:rPr>
        <w:t>concerned with</w:t>
      </w:r>
      <w:r w:rsidR="0014622B" w:rsidRPr="00174CF4">
        <w:rPr>
          <w:color w:val="000000"/>
          <w:sz w:val="22"/>
          <w:szCs w:val="22"/>
          <w:u w:color="000000"/>
        </w:rPr>
        <w:t xml:space="preserve"> policy differences </w:t>
      </w:r>
      <w:r w:rsidR="0014622B">
        <w:rPr>
          <w:color w:val="000000"/>
          <w:sz w:val="22"/>
          <w:szCs w:val="22"/>
          <w:u w:color="000000"/>
        </w:rPr>
        <w:t>than</w:t>
      </w:r>
      <w:r w:rsidR="00E90FB6">
        <w:rPr>
          <w:color w:val="000000"/>
          <w:sz w:val="22"/>
          <w:szCs w:val="22"/>
          <w:u w:color="000000"/>
        </w:rPr>
        <w:t xml:space="preserve"> the risks of</w:t>
      </w:r>
      <w:r w:rsidR="0014622B" w:rsidRPr="00174CF4">
        <w:rPr>
          <w:color w:val="000000"/>
          <w:sz w:val="22"/>
          <w:szCs w:val="22"/>
          <w:u w:color="000000"/>
        </w:rPr>
        <w:t xml:space="preserve"> </w:t>
      </w:r>
      <w:r w:rsidR="0014622B">
        <w:rPr>
          <w:color w:val="000000"/>
          <w:sz w:val="22"/>
          <w:szCs w:val="22"/>
          <w:u w:color="000000"/>
        </w:rPr>
        <w:t xml:space="preserve">public disagreement </w:t>
      </w:r>
      <w:r w:rsidR="0014622B" w:rsidRPr="00174CF4">
        <w:rPr>
          <w:color w:val="000000"/>
          <w:sz w:val="22"/>
          <w:szCs w:val="22"/>
          <w:u w:color="000000"/>
        </w:rPr>
        <w:t xml:space="preserve">(SDP 1986). </w:t>
      </w:r>
      <w:r w:rsidRPr="00174CF4">
        <w:rPr>
          <w:color w:val="000000"/>
          <w:sz w:val="22"/>
          <w:szCs w:val="22"/>
          <w:u w:color="000000"/>
        </w:rPr>
        <w:t xml:space="preserve">Charles Kennedy, the only one of five SDP MPs to support merger, </w:t>
      </w:r>
      <w:r w:rsidR="0047178A">
        <w:rPr>
          <w:color w:val="000000"/>
          <w:sz w:val="22"/>
          <w:szCs w:val="22"/>
          <w:u w:color="000000"/>
        </w:rPr>
        <w:t xml:space="preserve">highlighted the impact of common electoral campaigns </w:t>
      </w:r>
      <w:r w:rsidR="008B79DF">
        <w:rPr>
          <w:color w:val="000000"/>
          <w:sz w:val="22"/>
          <w:szCs w:val="22"/>
          <w:u w:color="000000"/>
        </w:rPr>
        <w:t>on relations between the parties</w:t>
      </w:r>
      <w:r w:rsidRPr="00174CF4">
        <w:rPr>
          <w:color w:val="000000"/>
          <w:sz w:val="22"/>
          <w:szCs w:val="22"/>
          <w:u w:color="000000"/>
        </w:rPr>
        <w:t>:</w:t>
      </w:r>
    </w:p>
    <w:p w14:paraId="1F1FB00E" w14:textId="77777777" w:rsidR="003D1C60" w:rsidRPr="00174CF4" w:rsidRDefault="003D1C60" w:rsidP="003D1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jc w:val="both"/>
        <w:rPr>
          <w:color w:val="000000"/>
          <w:sz w:val="22"/>
          <w:szCs w:val="22"/>
          <w:u w:color="000000"/>
        </w:rPr>
      </w:pPr>
    </w:p>
    <w:p w14:paraId="4E365C67" w14:textId="390AFA97" w:rsidR="003D1C60" w:rsidRDefault="003D1C60" w:rsidP="001501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right="720"/>
        <w:jc w:val="both"/>
        <w:rPr>
          <w:color w:val="000000"/>
          <w:sz w:val="22"/>
          <w:szCs w:val="22"/>
          <w:u w:color="000000"/>
        </w:rPr>
      </w:pPr>
      <w:r w:rsidRPr="00174CF4">
        <w:rPr>
          <w:color w:val="000000"/>
          <w:sz w:val="22"/>
          <w:szCs w:val="22"/>
          <w:u w:color="000000"/>
        </w:rPr>
        <w:t xml:space="preserve">Having fought side by side through local, Westminster and European elections, it would require a wilful credulity on the part of the public to accept that, now, suddenly, </w:t>
      </w:r>
      <w:r w:rsidRPr="00174CF4">
        <w:rPr>
          <w:color w:val="000000"/>
          <w:sz w:val="22"/>
          <w:szCs w:val="22"/>
          <w:u w:color="000000"/>
        </w:rPr>
        <w:lastRenderedPageBreak/>
        <w:t>significant policy differences have surfaced that divide our two parties (Kennedy, 1987)</w:t>
      </w:r>
    </w:p>
    <w:p w14:paraId="572B58FF" w14:textId="77777777" w:rsidR="00933522" w:rsidRDefault="0093352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eastAsia="Arial Unicode MS"/>
          <w:sz w:val="22"/>
          <w:szCs w:val="22"/>
        </w:rPr>
      </w:pPr>
    </w:p>
    <w:p w14:paraId="63202DCC" w14:textId="56146EF6" w:rsidR="0047178A" w:rsidRDefault="0047178A">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sz w:val="22"/>
          <w:szCs w:val="22"/>
        </w:rPr>
      </w:pPr>
      <w:r>
        <w:rPr>
          <w:sz w:val="22"/>
          <w:szCs w:val="22"/>
        </w:rPr>
        <w:t>Indeed, d</w:t>
      </w:r>
      <w:r w:rsidRPr="00174CF4">
        <w:rPr>
          <w:sz w:val="22"/>
          <w:szCs w:val="22"/>
        </w:rPr>
        <w:t>elegates at the SDP annual conference on 31 August 1987, overwhelmingly supported the commencement of formal negotiations and on the 17 September, the</w:t>
      </w:r>
      <w:r>
        <w:rPr>
          <w:sz w:val="22"/>
          <w:szCs w:val="22"/>
        </w:rPr>
        <w:t xml:space="preserve"> Liberal Assembly reciprocated. </w:t>
      </w:r>
      <w:r w:rsidR="00573284">
        <w:rPr>
          <w:rStyle w:val="NoneA"/>
          <w:sz w:val="22"/>
          <w:szCs w:val="22"/>
        </w:rPr>
        <w:t xml:space="preserve">Formal merger negotiations opened </w:t>
      </w:r>
      <w:r w:rsidR="0065633C">
        <w:rPr>
          <w:rStyle w:val="NoneA"/>
          <w:sz w:val="22"/>
          <w:szCs w:val="22"/>
        </w:rPr>
        <w:t>later that month</w:t>
      </w:r>
      <w:r w:rsidR="00573284">
        <w:rPr>
          <w:rStyle w:val="NoneA"/>
          <w:sz w:val="22"/>
          <w:szCs w:val="22"/>
        </w:rPr>
        <w:t xml:space="preserve">.  </w:t>
      </w:r>
    </w:p>
    <w:p w14:paraId="23F38518" w14:textId="77777777" w:rsidR="00C361F1" w:rsidRDefault="00C361F1">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1B24E7E6" w14:textId="7042B220" w:rsidR="00C361F1" w:rsidRDefault="009D600E" w:rsidP="00800ED6">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Style w:val="NoneA"/>
          <w:b/>
          <w:bCs/>
          <w:sz w:val="22"/>
          <w:szCs w:val="22"/>
        </w:rPr>
      </w:pPr>
      <w:r>
        <w:rPr>
          <w:rStyle w:val="NoneA"/>
          <w:b/>
          <w:bCs/>
          <w:sz w:val="22"/>
          <w:szCs w:val="22"/>
        </w:rPr>
        <w:t>Formal Negotiations in the SDP-Liberal Merger</w:t>
      </w:r>
    </w:p>
    <w:p w14:paraId="059CE0F1" w14:textId="70E52CD8" w:rsidR="007231AC" w:rsidRDefault="00933522" w:rsidP="007231A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After party leaders state merging is the long-term goal, we</w:t>
      </w:r>
      <w:r w:rsidDel="00933522">
        <w:rPr>
          <w:rStyle w:val="NoneA"/>
          <w:sz w:val="22"/>
          <w:szCs w:val="22"/>
        </w:rPr>
        <w:t xml:space="preserve"> </w:t>
      </w:r>
      <w:r w:rsidR="007231AC">
        <w:rPr>
          <w:rStyle w:val="NoneA"/>
          <w:sz w:val="22"/>
          <w:szCs w:val="22"/>
        </w:rPr>
        <w:t>should expect internal delegation to increase</w:t>
      </w:r>
      <w:r>
        <w:rPr>
          <w:rStyle w:val="NoneA"/>
          <w:sz w:val="22"/>
          <w:szCs w:val="22"/>
        </w:rPr>
        <w:t xml:space="preserve">, </w:t>
      </w:r>
      <w:r w:rsidR="007231AC">
        <w:rPr>
          <w:rStyle w:val="NoneA"/>
          <w:sz w:val="22"/>
          <w:szCs w:val="22"/>
        </w:rPr>
        <w:t xml:space="preserve">a reduction in monitoring </w:t>
      </w:r>
      <w:r>
        <w:rPr>
          <w:rStyle w:val="NoneA"/>
          <w:sz w:val="22"/>
          <w:szCs w:val="22"/>
        </w:rPr>
        <w:t xml:space="preserve">of </w:t>
      </w:r>
      <w:r w:rsidR="007231AC">
        <w:rPr>
          <w:rStyle w:val="NoneA"/>
          <w:sz w:val="22"/>
          <w:szCs w:val="22"/>
        </w:rPr>
        <w:t>development teams</w:t>
      </w:r>
      <w:r w:rsidR="00573284">
        <w:rPr>
          <w:rStyle w:val="NoneA"/>
          <w:sz w:val="22"/>
          <w:szCs w:val="22"/>
        </w:rPr>
        <w:t>,</w:t>
      </w:r>
      <w:r w:rsidR="007231AC">
        <w:rPr>
          <w:rStyle w:val="NoneA"/>
          <w:sz w:val="22"/>
          <w:szCs w:val="22"/>
        </w:rPr>
        <w:t xml:space="preserve"> and a blurring of lines of responsibility (Lees et al.</w:t>
      </w:r>
      <w:r w:rsidR="009A172B">
        <w:rPr>
          <w:rStyle w:val="NoneA"/>
          <w:sz w:val="22"/>
          <w:szCs w:val="22"/>
        </w:rPr>
        <w:t>,</w:t>
      </w:r>
      <w:r w:rsidR="007231AC">
        <w:rPr>
          <w:rStyle w:val="NoneA"/>
          <w:sz w:val="22"/>
          <w:szCs w:val="22"/>
        </w:rPr>
        <w:t xml:space="preserve"> 2010). However, </w:t>
      </w:r>
      <w:r w:rsidR="00AF60D8">
        <w:rPr>
          <w:rStyle w:val="NoneA"/>
          <w:sz w:val="22"/>
          <w:szCs w:val="22"/>
        </w:rPr>
        <w:t>in</w:t>
      </w:r>
      <w:r w:rsidR="007231AC">
        <w:rPr>
          <w:rStyle w:val="NoneA"/>
          <w:sz w:val="22"/>
          <w:szCs w:val="22"/>
        </w:rPr>
        <w:t xml:space="preserve"> the absence of mutual trust between </w:t>
      </w:r>
      <w:r w:rsidR="006116AD">
        <w:rPr>
          <w:rStyle w:val="NoneA"/>
          <w:sz w:val="22"/>
          <w:szCs w:val="22"/>
        </w:rPr>
        <w:t>the SDP and Liberal Party’s parliamentary leaders they pursued</w:t>
      </w:r>
      <w:r w:rsidR="007231AC">
        <w:rPr>
          <w:rStyle w:val="NoneA"/>
          <w:sz w:val="22"/>
          <w:szCs w:val="22"/>
        </w:rPr>
        <w:t xml:space="preserve"> risk averse behaviour </w:t>
      </w:r>
      <w:r w:rsidR="006116AD">
        <w:rPr>
          <w:rStyle w:val="NoneA"/>
          <w:sz w:val="22"/>
          <w:szCs w:val="22"/>
        </w:rPr>
        <w:t>and</w:t>
      </w:r>
      <w:r w:rsidR="007231AC">
        <w:rPr>
          <w:rStyle w:val="NoneA"/>
          <w:sz w:val="22"/>
          <w:szCs w:val="22"/>
        </w:rPr>
        <w:t xml:space="preserve"> avoided delegating the practical aspects of merger to lower ranking party professionals</w:t>
      </w:r>
      <w:r w:rsidR="006116AD">
        <w:rPr>
          <w:rStyle w:val="NoneA"/>
          <w:sz w:val="22"/>
          <w:szCs w:val="22"/>
        </w:rPr>
        <w:t>. Consequently,</w:t>
      </w:r>
      <w:r w:rsidR="003C0E92">
        <w:rPr>
          <w:rStyle w:val="NoneA"/>
          <w:sz w:val="22"/>
          <w:szCs w:val="22"/>
        </w:rPr>
        <w:t xml:space="preserve"> </w:t>
      </w:r>
      <w:r w:rsidR="002E7CD3">
        <w:rPr>
          <w:rStyle w:val="NoneA"/>
          <w:sz w:val="22"/>
          <w:szCs w:val="22"/>
        </w:rPr>
        <w:t xml:space="preserve">merger negotiations became </w:t>
      </w:r>
      <w:r w:rsidR="006116AD">
        <w:rPr>
          <w:rStyle w:val="NoneA"/>
          <w:sz w:val="22"/>
          <w:szCs w:val="22"/>
        </w:rPr>
        <w:t xml:space="preserve">painstaking </w:t>
      </w:r>
      <w:r w:rsidR="002E7CD3">
        <w:rPr>
          <w:rStyle w:val="NoneA"/>
          <w:sz w:val="22"/>
          <w:szCs w:val="22"/>
        </w:rPr>
        <w:t>and</w:t>
      </w:r>
      <w:r>
        <w:rPr>
          <w:rStyle w:val="NoneA"/>
          <w:sz w:val="22"/>
          <w:szCs w:val="22"/>
        </w:rPr>
        <w:t xml:space="preserve"> lasted</w:t>
      </w:r>
      <w:r w:rsidR="003C0E92">
        <w:rPr>
          <w:rStyle w:val="NoneA"/>
          <w:sz w:val="22"/>
          <w:szCs w:val="22"/>
        </w:rPr>
        <w:t xml:space="preserve"> for</w:t>
      </w:r>
      <w:r w:rsidR="007231AC">
        <w:rPr>
          <w:rStyle w:val="NoneA"/>
          <w:sz w:val="22"/>
          <w:szCs w:val="22"/>
        </w:rPr>
        <w:t xml:space="preserve"> six-month</w:t>
      </w:r>
      <w:r>
        <w:rPr>
          <w:rStyle w:val="NoneA"/>
          <w:sz w:val="22"/>
          <w:szCs w:val="22"/>
        </w:rPr>
        <w:t>s</w:t>
      </w:r>
      <w:r w:rsidR="007231AC">
        <w:rPr>
          <w:rStyle w:val="NoneA"/>
          <w:sz w:val="22"/>
          <w:szCs w:val="22"/>
        </w:rPr>
        <w:t xml:space="preserve">. </w:t>
      </w:r>
    </w:p>
    <w:p w14:paraId="6E6E2DF4" w14:textId="77777777" w:rsidR="007231AC" w:rsidRDefault="007231AC" w:rsidP="007231A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7F36C066" w14:textId="765B58E6" w:rsidR="00C361F1" w:rsidRPr="00B66423" w:rsidRDefault="008B7A8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Style w:val="NoneA"/>
          <w:i/>
          <w:iCs/>
          <w:sz w:val="22"/>
          <w:szCs w:val="22"/>
        </w:rPr>
      </w:pPr>
      <w:r>
        <w:rPr>
          <w:rStyle w:val="NoneA"/>
          <w:i/>
          <w:sz w:val="22"/>
          <w:szCs w:val="22"/>
        </w:rPr>
        <w:t>Delegation and monitoring</w:t>
      </w:r>
      <w:r w:rsidR="00B66423" w:rsidRPr="00150154">
        <w:rPr>
          <w:rStyle w:val="NoneA"/>
          <w:i/>
          <w:sz w:val="22"/>
          <w:szCs w:val="22"/>
        </w:rPr>
        <w:t xml:space="preserve"> </w:t>
      </w:r>
    </w:p>
    <w:p w14:paraId="6A017626" w14:textId="09E0BFB3" w:rsidR="000014AF" w:rsidRDefault="007231AC" w:rsidP="000014AF">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 xml:space="preserve">The merger process </w:t>
      </w:r>
      <w:r w:rsidR="0072271B">
        <w:rPr>
          <w:rStyle w:val="NoneA"/>
          <w:sz w:val="22"/>
          <w:szCs w:val="22"/>
        </w:rPr>
        <w:t>followed such</w:t>
      </w:r>
      <w:r>
        <w:rPr>
          <w:rStyle w:val="NoneA"/>
          <w:sz w:val="22"/>
          <w:szCs w:val="22"/>
        </w:rPr>
        <w:t xml:space="preserve"> dynamic</w:t>
      </w:r>
      <w:r w:rsidR="0072271B">
        <w:rPr>
          <w:rStyle w:val="NoneA"/>
          <w:sz w:val="22"/>
          <w:szCs w:val="22"/>
        </w:rPr>
        <w:t>s</w:t>
      </w:r>
      <w:r>
        <w:rPr>
          <w:rStyle w:val="NoneA"/>
          <w:sz w:val="22"/>
          <w:szCs w:val="22"/>
        </w:rPr>
        <w:t xml:space="preserve"> for several reasons. New SDP leader Robert Maclennan had campaigned against a merger and subsequently </w:t>
      </w:r>
      <w:r w:rsidR="000014AF">
        <w:rPr>
          <w:rStyle w:val="NoneA"/>
          <w:sz w:val="22"/>
          <w:szCs w:val="22"/>
        </w:rPr>
        <w:t>intervened, taking a ‘tough’ line</w:t>
      </w:r>
      <w:r w:rsidR="0004700A">
        <w:rPr>
          <w:rStyle w:val="NoneA"/>
          <w:sz w:val="22"/>
          <w:szCs w:val="22"/>
        </w:rPr>
        <w:t xml:space="preserve"> in negotiations. </w:t>
      </w:r>
      <w:r w:rsidR="006116AD">
        <w:rPr>
          <w:rStyle w:val="NoneA"/>
          <w:sz w:val="22"/>
          <w:szCs w:val="22"/>
        </w:rPr>
        <w:t>As</w:t>
      </w:r>
      <w:r>
        <w:rPr>
          <w:rStyle w:val="NoneA"/>
          <w:sz w:val="22"/>
          <w:szCs w:val="22"/>
        </w:rPr>
        <w:t xml:space="preserve"> one Liberal put it, ‘he seemed determined to out-Owen Owen’ (Cole, 2015). Steel </w:t>
      </w:r>
      <w:r w:rsidR="000014AF">
        <w:rPr>
          <w:rStyle w:val="NoneA"/>
          <w:sz w:val="22"/>
          <w:szCs w:val="22"/>
        </w:rPr>
        <w:t>had been</w:t>
      </w:r>
      <w:r>
        <w:rPr>
          <w:rStyle w:val="NoneA"/>
          <w:sz w:val="22"/>
          <w:szCs w:val="22"/>
        </w:rPr>
        <w:t xml:space="preserve"> keen to take a hands-off approach to discussions of the constitution and internal proc</w:t>
      </w:r>
      <w:r w:rsidR="001647FC">
        <w:rPr>
          <w:rStyle w:val="NoneA"/>
          <w:sz w:val="22"/>
          <w:szCs w:val="22"/>
        </w:rPr>
        <w:t>esses. However, the lack of</w:t>
      </w:r>
      <w:r>
        <w:rPr>
          <w:rStyle w:val="NoneA"/>
          <w:sz w:val="22"/>
          <w:szCs w:val="22"/>
        </w:rPr>
        <w:t xml:space="preserve"> </w:t>
      </w:r>
      <w:r w:rsidR="00A657C9">
        <w:rPr>
          <w:rStyle w:val="NoneA"/>
          <w:sz w:val="22"/>
          <w:szCs w:val="22"/>
        </w:rPr>
        <w:t xml:space="preserve">mutual </w:t>
      </w:r>
      <w:r>
        <w:rPr>
          <w:rStyle w:val="NoneA"/>
          <w:sz w:val="22"/>
          <w:szCs w:val="22"/>
        </w:rPr>
        <w:t xml:space="preserve">trust between </w:t>
      </w:r>
      <w:r w:rsidR="0004700A">
        <w:rPr>
          <w:rStyle w:val="NoneA"/>
          <w:sz w:val="22"/>
          <w:szCs w:val="22"/>
        </w:rPr>
        <w:t xml:space="preserve">the </w:t>
      </w:r>
      <w:r w:rsidR="004A1774">
        <w:rPr>
          <w:rStyle w:val="NoneA"/>
          <w:sz w:val="22"/>
          <w:szCs w:val="22"/>
        </w:rPr>
        <w:t xml:space="preserve">party leaders </w:t>
      </w:r>
      <w:r w:rsidR="000014AF">
        <w:rPr>
          <w:rStyle w:val="NoneA"/>
          <w:sz w:val="22"/>
          <w:szCs w:val="22"/>
        </w:rPr>
        <w:t xml:space="preserve">hindered the development of clear hierarchies. Both leaders were members of the 17-member negotiating teams on each side </w:t>
      </w:r>
      <w:r w:rsidR="00ED1465">
        <w:rPr>
          <w:rStyle w:val="NoneA"/>
          <w:sz w:val="22"/>
          <w:szCs w:val="22"/>
        </w:rPr>
        <w:t>and</w:t>
      </w:r>
      <w:r w:rsidR="000014AF">
        <w:rPr>
          <w:rStyle w:val="NoneA"/>
          <w:sz w:val="22"/>
          <w:szCs w:val="22"/>
        </w:rPr>
        <w:t xml:space="preserve"> left limited room for delegation. Instead of stepping away from negotiations</w:t>
      </w:r>
      <w:r w:rsidR="00101B67">
        <w:rPr>
          <w:rStyle w:val="NoneA"/>
          <w:sz w:val="22"/>
          <w:szCs w:val="22"/>
        </w:rPr>
        <w:t xml:space="preserve"> they</w:t>
      </w:r>
      <w:r w:rsidR="000014AF">
        <w:rPr>
          <w:rStyle w:val="NoneA"/>
          <w:sz w:val="22"/>
          <w:szCs w:val="22"/>
        </w:rPr>
        <w:t xml:space="preserve"> became intimately involved in a line-by-line process ‘that got bogged down in specific points of detail, hour after weary hour, week after dreary week’ (Steel, 1989: 288).</w:t>
      </w:r>
      <w:r w:rsidR="00077250" w:rsidRPr="00077250">
        <w:rPr>
          <w:rStyle w:val="NoneA"/>
          <w:sz w:val="22"/>
          <w:szCs w:val="22"/>
        </w:rPr>
        <w:t xml:space="preserve"> </w:t>
      </w:r>
      <w:r w:rsidR="00077250">
        <w:rPr>
          <w:rStyle w:val="NoneA"/>
          <w:sz w:val="22"/>
          <w:szCs w:val="22"/>
        </w:rPr>
        <w:t>Negotiating teams remained heavily monitored</w:t>
      </w:r>
      <w:r w:rsidR="00A657C9">
        <w:rPr>
          <w:rStyle w:val="NoneA"/>
          <w:sz w:val="22"/>
          <w:szCs w:val="22"/>
        </w:rPr>
        <w:t xml:space="preserve"> as</w:t>
      </w:r>
      <w:r w:rsidR="00077250">
        <w:rPr>
          <w:rStyle w:val="NoneA"/>
          <w:sz w:val="22"/>
          <w:szCs w:val="22"/>
        </w:rPr>
        <w:t xml:space="preserve"> Steel was unwilling to perform a clear leadership role or to delegate to negotiating teams; Maclennan </w:t>
      </w:r>
      <w:r w:rsidR="003469EC">
        <w:rPr>
          <w:rStyle w:val="NoneA"/>
          <w:sz w:val="22"/>
          <w:szCs w:val="22"/>
        </w:rPr>
        <w:t>tried</w:t>
      </w:r>
      <w:r w:rsidR="00077250">
        <w:rPr>
          <w:rStyle w:val="NoneA"/>
          <w:sz w:val="22"/>
          <w:szCs w:val="22"/>
        </w:rPr>
        <w:t xml:space="preserve"> to exert his influence over negotiations (Cole, 2015).</w:t>
      </w:r>
    </w:p>
    <w:p w14:paraId="0FE0B5E7" w14:textId="77777777" w:rsidR="000014AF" w:rsidRDefault="000014AF" w:rsidP="000014AF">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6543E8B1" w14:textId="7B9DBEBB" w:rsidR="00C361F1" w:rsidRDefault="007231AC" w:rsidP="004A177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All three layers within the part</w:t>
      </w:r>
      <w:r w:rsidR="005C508C">
        <w:rPr>
          <w:rStyle w:val="NoneA"/>
          <w:sz w:val="22"/>
          <w:szCs w:val="22"/>
        </w:rPr>
        <w:t>ies’</w:t>
      </w:r>
      <w:r>
        <w:rPr>
          <w:rStyle w:val="NoneA"/>
          <w:sz w:val="22"/>
          <w:szCs w:val="22"/>
        </w:rPr>
        <w:t xml:space="preserve"> </w:t>
      </w:r>
      <w:r w:rsidR="005C508C">
        <w:rPr>
          <w:rStyle w:val="NoneA"/>
          <w:sz w:val="22"/>
          <w:szCs w:val="22"/>
        </w:rPr>
        <w:t>organisations</w:t>
      </w:r>
      <w:r>
        <w:rPr>
          <w:rStyle w:val="NoneA"/>
          <w:sz w:val="22"/>
          <w:szCs w:val="22"/>
        </w:rPr>
        <w:t xml:space="preserve"> were represented on the negotiating teams, </w:t>
      </w:r>
      <w:r w:rsidR="00A657C9">
        <w:rPr>
          <w:rStyle w:val="NoneA"/>
          <w:sz w:val="22"/>
          <w:szCs w:val="22"/>
        </w:rPr>
        <w:t xml:space="preserve">which </w:t>
      </w:r>
      <w:r>
        <w:rPr>
          <w:rStyle w:val="NoneA"/>
          <w:sz w:val="22"/>
          <w:szCs w:val="22"/>
        </w:rPr>
        <w:t xml:space="preserve">meant that delegation strategies </w:t>
      </w:r>
      <w:r w:rsidR="006116AD">
        <w:rPr>
          <w:rStyle w:val="NoneA"/>
          <w:sz w:val="22"/>
          <w:szCs w:val="22"/>
        </w:rPr>
        <w:t>did not develop</w:t>
      </w:r>
      <w:r>
        <w:rPr>
          <w:rStyle w:val="NoneA"/>
          <w:sz w:val="22"/>
          <w:szCs w:val="22"/>
        </w:rPr>
        <w:t xml:space="preserve">. </w:t>
      </w:r>
      <w:r w:rsidR="000014AF">
        <w:rPr>
          <w:rStyle w:val="NoneA"/>
          <w:sz w:val="22"/>
          <w:szCs w:val="22"/>
        </w:rPr>
        <w:t xml:space="preserve">The teams were inherently political as Liberal negotiators chosen by conference delegates, supported a merger but felt that too many policy concessions had been given to the SDP during negotiations in the Alliance years (Dutton, 2013: 246). The SDP negotiators were chosen by the National Committee, which ensured representation for Owenite members </w:t>
      </w:r>
      <w:r w:rsidR="00EF6D91">
        <w:rPr>
          <w:rStyle w:val="NoneA"/>
          <w:sz w:val="22"/>
          <w:szCs w:val="22"/>
        </w:rPr>
        <w:t>who</w:t>
      </w:r>
      <w:r w:rsidR="000014AF">
        <w:rPr>
          <w:rStyle w:val="NoneA"/>
          <w:sz w:val="22"/>
          <w:szCs w:val="22"/>
        </w:rPr>
        <w:t xml:space="preserve"> had campaigned against </w:t>
      </w:r>
      <w:r w:rsidR="0004700A">
        <w:rPr>
          <w:rStyle w:val="NoneA"/>
          <w:sz w:val="22"/>
          <w:szCs w:val="22"/>
        </w:rPr>
        <w:t xml:space="preserve">a </w:t>
      </w:r>
      <w:r w:rsidR="000014AF">
        <w:rPr>
          <w:rStyle w:val="NoneA"/>
          <w:sz w:val="22"/>
          <w:szCs w:val="22"/>
        </w:rPr>
        <w:t>merger.</w:t>
      </w:r>
      <w:r w:rsidR="000014AF">
        <w:rPr>
          <w:rStyle w:val="NoneA"/>
          <w:sz w:val="22"/>
          <w:szCs w:val="22"/>
          <w:vertAlign w:val="superscript"/>
        </w:rPr>
        <w:t xml:space="preserve"> </w:t>
      </w:r>
      <w:r w:rsidR="000014AF">
        <w:rPr>
          <w:rStyle w:val="NoneA"/>
          <w:sz w:val="22"/>
          <w:szCs w:val="22"/>
        </w:rPr>
        <w:t xml:space="preserve"> </w:t>
      </w:r>
      <w:r w:rsidR="004A1774">
        <w:rPr>
          <w:rStyle w:val="NoneA"/>
          <w:sz w:val="22"/>
          <w:szCs w:val="22"/>
        </w:rPr>
        <w:t>Subsequently, an</w:t>
      </w:r>
      <w:r w:rsidR="000014AF">
        <w:rPr>
          <w:rStyle w:val="NoneA"/>
          <w:sz w:val="22"/>
          <w:szCs w:val="22"/>
        </w:rPr>
        <w:t xml:space="preserve"> attempt </w:t>
      </w:r>
      <w:r w:rsidR="004A1774">
        <w:rPr>
          <w:rStyle w:val="NoneA"/>
          <w:sz w:val="22"/>
          <w:szCs w:val="22"/>
        </w:rPr>
        <w:t xml:space="preserve">to let </w:t>
      </w:r>
      <w:r w:rsidR="009D600E">
        <w:rPr>
          <w:rStyle w:val="NoneA"/>
          <w:sz w:val="22"/>
          <w:szCs w:val="22"/>
        </w:rPr>
        <w:t>sub-groups of negotiators consisting of two members from each party work independently failed to resolve divisions (such as framing the preamble for the new party’s constitution, and measures on women’s representation)</w:t>
      </w:r>
      <w:r w:rsidR="006116AD">
        <w:rPr>
          <w:rStyle w:val="NoneA"/>
          <w:sz w:val="22"/>
          <w:szCs w:val="22"/>
        </w:rPr>
        <w:t>. I</w:t>
      </w:r>
      <w:r w:rsidR="009D600E">
        <w:rPr>
          <w:rStyle w:val="NoneA"/>
          <w:sz w:val="22"/>
          <w:szCs w:val="22"/>
        </w:rPr>
        <w:t xml:space="preserve">t took ad hoc interventions by </w:t>
      </w:r>
      <w:r w:rsidR="00A657C9">
        <w:rPr>
          <w:rStyle w:val="NoneA"/>
          <w:sz w:val="22"/>
          <w:szCs w:val="22"/>
        </w:rPr>
        <w:t xml:space="preserve">prominent </w:t>
      </w:r>
      <w:r w:rsidR="009D600E">
        <w:rPr>
          <w:rStyle w:val="NoneA"/>
          <w:sz w:val="22"/>
          <w:szCs w:val="22"/>
        </w:rPr>
        <w:t xml:space="preserve">figures like Steel and Williams to overcome these obstacles (Williams, </w:t>
      </w:r>
      <w:r w:rsidR="009D600E">
        <w:rPr>
          <w:rStyle w:val="NoneA"/>
          <w:sz w:val="22"/>
          <w:szCs w:val="22"/>
        </w:rPr>
        <w:lastRenderedPageBreak/>
        <w:t>1987).</w:t>
      </w:r>
    </w:p>
    <w:p w14:paraId="3C28B9FA" w14:textId="77777777" w:rsidR="00077250" w:rsidRDefault="0007725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i/>
          <w:iCs/>
          <w:sz w:val="22"/>
          <w:szCs w:val="22"/>
        </w:rPr>
      </w:pPr>
    </w:p>
    <w:p w14:paraId="2BD39074" w14:textId="6E59865C" w:rsidR="00DE0E0D" w:rsidRPr="00DE0E0D" w:rsidRDefault="008B7A8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i/>
          <w:iCs/>
          <w:sz w:val="22"/>
          <w:szCs w:val="22"/>
        </w:rPr>
      </w:pPr>
      <w:r>
        <w:rPr>
          <w:rStyle w:val="NoneA"/>
          <w:i/>
          <w:iCs/>
          <w:sz w:val="22"/>
          <w:szCs w:val="22"/>
        </w:rPr>
        <w:t>Formalisation</w:t>
      </w:r>
      <w:r w:rsidR="00077250">
        <w:rPr>
          <w:rStyle w:val="NoneA"/>
          <w:i/>
          <w:iCs/>
          <w:sz w:val="22"/>
          <w:szCs w:val="22"/>
        </w:rPr>
        <w:t xml:space="preserve"> and scope control</w:t>
      </w:r>
    </w:p>
    <w:p w14:paraId="533A37CE" w14:textId="46E0F58A" w:rsidR="00C361F1" w:rsidRDefault="009D600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 xml:space="preserve">The degree of </w:t>
      </w:r>
      <w:r w:rsidR="00077250">
        <w:rPr>
          <w:rStyle w:val="NoneA"/>
          <w:sz w:val="22"/>
          <w:szCs w:val="22"/>
        </w:rPr>
        <w:t xml:space="preserve">formalisation obstructed </w:t>
      </w:r>
      <w:r>
        <w:rPr>
          <w:rStyle w:val="NoneA"/>
          <w:sz w:val="22"/>
          <w:szCs w:val="22"/>
        </w:rPr>
        <w:t>the merger</w:t>
      </w:r>
      <w:r w:rsidR="00235842">
        <w:rPr>
          <w:rStyle w:val="NoneA"/>
          <w:sz w:val="22"/>
          <w:szCs w:val="22"/>
        </w:rPr>
        <w:t xml:space="preserve"> as n</w:t>
      </w:r>
      <w:r>
        <w:rPr>
          <w:rStyle w:val="NoneA"/>
          <w:sz w:val="22"/>
          <w:szCs w:val="22"/>
        </w:rPr>
        <w:t>egotiating sessions began with each party meeting separately</w:t>
      </w:r>
      <w:r w:rsidR="005C508C">
        <w:rPr>
          <w:rStyle w:val="NoneA"/>
          <w:sz w:val="22"/>
          <w:szCs w:val="22"/>
        </w:rPr>
        <w:t xml:space="preserve"> and</w:t>
      </w:r>
      <w:r>
        <w:rPr>
          <w:rStyle w:val="NoneA"/>
          <w:sz w:val="22"/>
          <w:szCs w:val="22"/>
        </w:rPr>
        <w:t xml:space="preserve"> calling </w:t>
      </w:r>
      <w:r w:rsidR="005C508C">
        <w:rPr>
          <w:rStyle w:val="NoneA"/>
          <w:sz w:val="22"/>
          <w:szCs w:val="22"/>
        </w:rPr>
        <w:t xml:space="preserve">lengthy </w:t>
      </w:r>
      <w:r>
        <w:rPr>
          <w:rStyle w:val="NoneA"/>
          <w:sz w:val="22"/>
          <w:szCs w:val="22"/>
        </w:rPr>
        <w:t>‘time-outs’ to discuss difficulties in</w:t>
      </w:r>
      <w:r w:rsidR="005C508C">
        <w:rPr>
          <w:rStyle w:val="NoneA"/>
          <w:sz w:val="22"/>
          <w:szCs w:val="22"/>
        </w:rPr>
        <w:t xml:space="preserve"> private</w:t>
      </w:r>
      <w:r>
        <w:rPr>
          <w:rStyle w:val="NoneA"/>
          <w:sz w:val="22"/>
          <w:szCs w:val="22"/>
        </w:rPr>
        <w:t xml:space="preserve">. The elongated negotiations ran, by mid-December, to over 200 hours </w:t>
      </w:r>
      <w:r w:rsidR="00A657C9">
        <w:rPr>
          <w:rStyle w:val="NoneA"/>
          <w:sz w:val="22"/>
          <w:szCs w:val="22"/>
        </w:rPr>
        <w:t>in a drawn-out process</w:t>
      </w:r>
      <w:r>
        <w:rPr>
          <w:rStyle w:val="NoneA"/>
          <w:sz w:val="22"/>
          <w:szCs w:val="22"/>
        </w:rPr>
        <w:t xml:space="preserve"> (</w:t>
      </w:r>
      <w:r w:rsidR="0024470A">
        <w:rPr>
          <w:rStyle w:val="NoneA"/>
          <w:sz w:val="22"/>
          <w:szCs w:val="22"/>
        </w:rPr>
        <w:t>Pitchford and Greaves</w:t>
      </w:r>
      <w:r>
        <w:rPr>
          <w:rStyle w:val="NoneA"/>
          <w:sz w:val="22"/>
          <w:szCs w:val="22"/>
        </w:rPr>
        <w:t xml:space="preserve"> 1989). </w:t>
      </w:r>
      <w:r w:rsidR="00235842">
        <w:rPr>
          <w:rStyle w:val="NoneA"/>
          <w:sz w:val="22"/>
          <w:szCs w:val="22"/>
        </w:rPr>
        <w:t>F</w:t>
      </w:r>
      <w:r w:rsidR="00BE38A4">
        <w:rPr>
          <w:rStyle w:val="NoneA"/>
          <w:sz w:val="22"/>
          <w:szCs w:val="22"/>
        </w:rPr>
        <w:t>ormalis</w:t>
      </w:r>
      <w:r>
        <w:rPr>
          <w:rStyle w:val="NoneA"/>
          <w:sz w:val="22"/>
          <w:szCs w:val="22"/>
        </w:rPr>
        <w:t xml:space="preserve">ation did not fade, but strengthened </w:t>
      </w:r>
      <w:r w:rsidR="00375536">
        <w:rPr>
          <w:rStyle w:val="NoneA"/>
          <w:sz w:val="22"/>
          <w:szCs w:val="22"/>
        </w:rPr>
        <w:t xml:space="preserve">as </w:t>
      </w:r>
      <w:r w:rsidR="0004700A">
        <w:rPr>
          <w:rStyle w:val="NoneA"/>
          <w:sz w:val="22"/>
          <w:szCs w:val="22"/>
        </w:rPr>
        <w:t xml:space="preserve">negotiators pursued </w:t>
      </w:r>
      <w:r w:rsidR="00375536">
        <w:rPr>
          <w:rStyle w:val="NoneA"/>
          <w:sz w:val="22"/>
          <w:szCs w:val="22"/>
        </w:rPr>
        <w:t>defensive strategies</w:t>
      </w:r>
      <w:r>
        <w:rPr>
          <w:rStyle w:val="NoneA"/>
          <w:sz w:val="22"/>
          <w:szCs w:val="22"/>
        </w:rPr>
        <w:t xml:space="preserve">. Steel was incensed when he found out that </w:t>
      </w:r>
      <w:r w:rsidR="00BD310E">
        <w:rPr>
          <w:rStyle w:val="NoneA"/>
          <w:sz w:val="22"/>
          <w:szCs w:val="22"/>
        </w:rPr>
        <w:t>just</w:t>
      </w:r>
      <w:r>
        <w:rPr>
          <w:rStyle w:val="NoneA"/>
          <w:sz w:val="22"/>
          <w:szCs w:val="22"/>
        </w:rPr>
        <w:t xml:space="preserve"> a week before the new party’s official public launch Liberal MPs were still holding Liberal-only briefings. These factors </w:t>
      </w:r>
      <w:r w:rsidR="003160F5">
        <w:rPr>
          <w:rStyle w:val="NoneA"/>
          <w:sz w:val="22"/>
          <w:szCs w:val="22"/>
        </w:rPr>
        <w:t xml:space="preserve">meant that the </w:t>
      </w:r>
      <w:r>
        <w:rPr>
          <w:rStyle w:val="NoneA"/>
          <w:sz w:val="22"/>
          <w:szCs w:val="22"/>
        </w:rPr>
        <w:t xml:space="preserve">negotiating teams failed to overcome key areas of disagreement </w:t>
      </w:r>
      <w:r w:rsidR="00235842">
        <w:rPr>
          <w:rStyle w:val="NoneA"/>
          <w:sz w:val="22"/>
          <w:szCs w:val="22"/>
        </w:rPr>
        <w:t xml:space="preserve">over </w:t>
      </w:r>
      <w:r>
        <w:rPr>
          <w:rStyle w:val="NoneA"/>
          <w:sz w:val="22"/>
          <w:szCs w:val="22"/>
        </w:rPr>
        <w:t xml:space="preserve">policy making procedures, the balance of power between activists and representatives, and the party’s new name. </w:t>
      </w:r>
    </w:p>
    <w:p w14:paraId="7B7BBFCF" w14:textId="77777777" w:rsidR="00C361F1" w:rsidRDefault="00C361F1">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557A7091" w14:textId="0413F8C0" w:rsidR="00C361F1" w:rsidRDefault="009D600E">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After four months of dispute</w:t>
      </w:r>
      <w:r w:rsidR="00235842">
        <w:rPr>
          <w:rStyle w:val="NoneA"/>
          <w:sz w:val="22"/>
          <w:szCs w:val="22"/>
        </w:rPr>
        <w:t>s,</w:t>
      </w:r>
      <w:r>
        <w:rPr>
          <w:rStyle w:val="NoneA"/>
          <w:sz w:val="22"/>
          <w:szCs w:val="22"/>
        </w:rPr>
        <w:t xml:space="preserve"> the creation of a policy document represented the final phase of negotiations. At this time, the scope of negotiations narrowed rather than broadened </w:t>
      </w:r>
      <w:r w:rsidR="00375536">
        <w:rPr>
          <w:rStyle w:val="NoneA"/>
          <w:sz w:val="22"/>
          <w:szCs w:val="22"/>
        </w:rPr>
        <w:t xml:space="preserve">as </w:t>
      </w:r>
      <w:r>
        <w:rPr>
          <w:rStyle w:val="NoneA"/>
          <w:sz w:val="22"/>
          <w:szCs w:val="22"/>
        </w:rPr>
        <w:t xml:space="preserve">Maclennan, and Steel </w:t>
      </w:r>
      <w:r w:rsidR="00220842">
        <w:rPr>
          <w:rStyle w:val="NoneA"/>
          <w:sz w:val="22"/>
          <w:szCs w:val="22"/>
        </w:rPr>
        <w:t>insisted</w:t>
      </w:r>
      <w:r>
        <w:rPr>
          <w:rStyle w:val="NoneA"/>
          <w:sz w:val="22"/>
          <w:szCs w:val="22"/>
        </w:rPr>
        <w:t xml:space="preserve"> the policy document should be formulated at the leadership level. There existed the presumption that the process would ‘get bogged down in discussion round the table’ if not conducted by the leadership of both parties (Steel</w:t>
      </w:r>
      <w:r w:rsidR="00A37DD0">
        <w:rPr>
          <w:rStyle w:val="NoneA"/>
          <w:sz w:val="22"/>
          <w:szCs w:val="22"/>
        </w:rPr>
        <w:t xml:space="preserve"> </w:t>
      </w:r>
      <w:r>
        <w:rPr>
          <w:rStyle w:val="NoneA"/>
          <w:sz w:val="22"/>
          <w:szCs w:val="22"/>
        </w:rPr>
        <w:t xml:space="preserve">1987). Steel allowed the policy document, </w:t>
      </w:r>
      <w:r>
        <w:rPr>
          <w:rStyle w:val="NoneA"/>
          <w:i/>
          <w:iCs/>
          <w:sz w:val="22"/>
          <w:szCs w:val="22"/>
        </w:rPr>
        <w:t>Voices and Choices for All,</w:t>
      </w:r>
      <w:r>
        <w:rPr>
          <w:rStyle w:val="NoneA"/>
          <w:sz w:val="22"/>
          <w:szCs w:val="22"/>
        </w:rPr>
        <w:t xml:space="preserve"> to be almost wholly drafted by the SDP leader’s aides. In the absence of mutual trust</w:t>
      </w:r>
      <w:r w:rsidR="006F71F9">
        <w:rPr>
          <w:rStyle w:val="NoneA"/>
          <w:sz w:val="22"/>
          <w:szCs w:val="22"/>
        </w:rPr>
        <w:t xml:space="preserve"> </w:t>
      </w:r>
      <w:r>
        <w:rPr>
          <w:rStyle w:val="NoneA"/>
          <w:sz w:val="22"/>
          <w:szCs w:val="22"/>
        </w:rPr>
        <w:t xml:space="preserve">having developed into reciprocal and iterative trust between the parties, </w:t>
      </w:r>
      <w:r w:rsidR="00FB4657">
        <w:rPr>
          <w:rStyle w:val="NoneA"/>
          <w:sz w:val="22"/>
          <w:szCs w:val="22"/>
        </w:rPr>
        <w:t>the decision</w:t>
      </w:r>
      <w:r>
        <w:rPr>
          <w:rStyle w:val="NoneA"/>
          <w:sz w:val="22"/>
          <w:szCs w:val="22"/>
        </w:rPr>
        <w:t xml:space="preserve"> represented an </w:t>
      </w:r>
      <w:r w:rsidRPr="0004700A">
        <w:rPr>
          <w:rStyle w:val="NoneA"/>
          <w:iCs/>
          <w:sz w:val="22"/>
          <w:szCs w:val="22"/>
        </w:rPr>
        <w:t>ex post facto</w:t>
      </w:r>
      <w:r>
        <w:rPr>
          <w:rStyle w:val="NoneA"/>
          <w:i/>
          <w:iCs/>
          <w:sz w:val="22"/>
          <w:szCs w:val="22"/>
        </w:rPr>
        <w:t xml:space="preserve"> </w:t>
      </w:r>
      <w:r>
        <w:rPr>
          <w:rStyle w:val="NoneA"/>
          <w:sz w:val="22"/>
          <w:szCs w:val="22"/>
        </w:rPr>
        <w:t xml:space="preserve">effort by Steel to kindle trust at </w:t>
      </w:r>
      <w:r w:rsidR="006B4A45">
        <w:rPr>
          <w:rStyle w:val="NoneA"/>
          <w:sz w:val="22"/>
          <w:szCs w:val="22"/>
        </w:rPr>
        <w:t>the</w:t>
      </w:r>
      <w:r>
        <w:rPr>
          <w:rStyle w:val="NoneA"/>
          <w:sz w:val="22"/>
          <w:szCs w:val="22"/>
        </w:rPr>
        <w:t xml:space="preserve"> leadership level</w:t>
      </w:r>
      <w:r w:rsidR="006F71F9">
        <w:rPr>
          <w:rStyle w:val="NoneA"/>
          <w:sz w:val="22"/>
          <w:szCs w:val="22"/>
        </w:rPr>
        <w:t>.</w:t>
      </w:r>
    </w:p>
    <w:p w14:paraId="553D5AFE" w14:textId="77777777" w:rsidR="00C361F1" w:rsidRDefault="00C361F1">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78D576E3" w14:textId="5431C53E" w:rsidR="00262B22" w:rsidRDefault="009D600E" w:rsidP="009021F1">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r>
        <w:rPr>
          <w:rStyle w:val="NoneA"/>
          <w:sz w:val="22"/>
          <w:szCs w:val="22"/>
        </w:rPr>
        <w:t xml:space="preserve">Such risk-taking activities (which </w:t>
      </w:r>
      <w:r w:rsidR="003D398E">
        <w:rPr>
          <w:rStyle w:val="NoneA"/>
          <w:sz w:val="22"/>
          <w:szCs w:val="22"/>
        </w:rPr>
        <w:t>yielded</w:t>
      </w:r>
      <w:r>
        <w:rPr>
          <w:rStyle w:val="NoneA"/>
          <w:sz w:val="22"/>
          <w:szCs w:val="22"/>
        </w:rPr>
        <w:t xml:space="preserve"> power to Maclennan) were too little too late and backfired. Maclennan continued to </w:t>
      </w:r>
      <w:r w:rsidR="003160F5">
        <w:rPr>
          <w:rStyle w:val="NoneA"/>
          <w:sz w:val="22"/>
          <w:szCs w:val="22"/>
        </w:rPr>
        <w:t>prioritise</w:t>
      </w:r>
      <w:r>
        <w:rPr>
          <w:rStyle w:val="NoneA"/>
          <w:sz w:val="22"/>
          <w:szCs w:val="22"/>
        </w:rPr>
        <w:t xml:space="preserve"> the SDP’s future intra-party strength, rather than building trust. </w:t>
      </w:r>
      <w:r w:rsidR="003D398E">
        <w:rPr>
          <w:rStyle w:val="NoneA"/>
          <w:sz w:val="22"/>
          <w:szCs w:val="22"/>
        </w:rPr>
        <w:t>He insisted</w:t>
      </w:r>
      <w:r>
        <w:rPr>
          <w:rStyle w:val="NoneA"/>
          <w:sz w:val="22"/>
          <w:szCs w:val="22"/>
        </w:rPr>
        <w:t xml:space="preserve"> on policies such as </w:t>
      </w:r>
      <w:r w:rsidR="004F1352">
        <w:rPr>
          <w:rStyle w:val="NoneA"/>
          <w:sz w:val="22"/>
          <w:szCs w:val="22"/>
        </w:rPr>
        <w:t>ending</w:t>
      </w:r>
      <w:r>
        <w:rPr>
          <w:rStyle w:val="NoneA"/>
          <w:sz w:val="22"/>
          <w:szCs w:val="22"/>
        </w:rPr>
        <w:t xml:space="preserve"> Universal Child Benefit, </w:t>
      </w:r>
      <w:r w:rsidR="006F71F9">
        <w:rPr>
          <w:rStyle w:val="NoneA"/>
          <w:sz w:val="22"/>
          <w:szCs w:val="22"/>
        </w:rPr>
        <w:t>in an effort to</w:t>
      </w:r>
      <w:r>
        <w:rPr>
          <w:rStyle w:val="NoneA"/>
          <w:sz w:val="22"/>
          <w:szCs w:val="22"/>
        </w:rPr>
        <w:t xml:space="preserve"> convince anti-</w:t>
      </w:r>
      <w:r w:rsidR="006F71F9">
        <w:rPr>
          <w:rStyle w:val="NoneA"/>
          <w:sz w:val="22"/>
          <w:szCs w:val="22"/>
        </w:rPr>
        <w:t xml:space="preserve">merger </w:t>
      </w:r>
      <w:r>
        <w:rPr>
          <w:rStyle w:val="NoneA"/>
          <w:sz w:val="22"/>
          <w:szCs w:val="22"/>
        </w:rPr>
        <w:t xml:space="preserve">SDP MPs, specifically Owen, to support the merger. The document was presented as a </w:t>
      </w:r>
      <w:r w:rsidRPr="004F1352">
        <w:rPr>
          <w:rStyle w:val="NoneA"/>
          <w:iCs/>
          <w:sz w:val="22"/>
          <w:szCs w:val="22"/>
          <w:lang w:val="fr-FR"/>
        </w:rPr>
        <w:t>fait accompli</w:t>
      </w:r>
      <w:r>
        <w:rPr>
          <w:rStyle w:val="NoneA"/>
          <w:sz w:val="22"/>
          <w:szCs w:val="22"/>
        </w:rPr>
        <w:t xml:space="preserve"> to Liberal MPs and </w:t>
      </w:r>
      <w:r w:rsidR="00262B22">
        <w:rPr>
          <w:rStyle w:val="NoneA"/>
          <w:sz w:val="22"/>
          <w:szCs w:val="22"/>
        </w:rPr>
        <w:t>its</w:t>
      </w:r>
      <w:r>
        <w:rPr>
          <w:rStyle w:val="NoneA"/>
          <w:sz w:val="22"/>
          <w:szCs w:val="22"/>
        </w:rPr>
        <w:t xml:space="preserve"> policy committee the day before it was to be unveiled. Steel had made little attempt to read either the document or the mood of his party. It became known as a ‘Dead Parrot’ and he was forced to tell his SDP counterpart that the launch could </w:t>
      </w:r>
      <w:r w:rsidR="004C08E7">
        <w:rPr>
          <w:rStyle w:val="NoneA"/>
          <w:sz w:val="22"/>
          <w:szCs w:val="22"/>
        </w:rPr>
        <w:t>not</w:t>
      </w:r>
      <w:r>
        <w:rPr>
          <w:rStyle w:val="NoneA"/>
          <w:sz w:val="22"/>
          <w:szCs w:val="22"/>
        </w:rPr>
        <w:t xml:space="preserve"> go ahead, just one hour before the planned press conference in the House of Commons. The document was emblematic of the ongoing distance between the parties. In recognition of the apparent failure of negotiations, the parties’ leaders attempted to rescue the merger at the last minute. Hastily reassembled </w:t>
      </w:r>
      <w:r w:rsidR="00FB6523">
        <w:rPr>
          <w:rStyle w:val="NoneA"/>
          <w:sz w:val="22"/>
          <w:szCs w:val="22"/>
        </w:rPr>
        <w:t xml:space="preserve">six-person negotiating teams </w:t>
      </w:r>
      <w:r w:rsidR="00011663">
        <w:rPr>
          <w:rStyle w:val="NoneA"/>
          <w:sz w:val="22"/>
          <w:szCs w:val="22"/>
        </w:rPr>
        <w:t>were</w:t>
      </w:r>
      <w:r w:rsidR="00FB6523">
        <w:rPr>
          <w:rStyle w:val="NoneA"/>
          <w:sz w:val="22"/>
          <w:szCs w:val="22"/>
        </w:rPr>
        <w:t xml:space="preserve"> drawn from </w:t>
      </w:r>
      <w:r w:rsidR="00262B22">
        <w:rPr>
          <w:rStyle w:val="NoneA"/>
          <w:sz w:val="22"/>
          <w:szCs w:val="22"/>
        </w:rPr>
        <w:t xml:space="preserve">the parties’ leaderships </w:t>
      </w:r>
      <w:r w:rsidR="00011663">
        <w:rPr>
          <w:rStyle w:val="NoneA"/>
          <w:sz w:val="22"/>
          <w:szCs w:val="22"/>
        </w:rPr>
        <w:t>to thrash</w:t>
      </w:r>
      <w:r>
        <w:rPr>
          <w:rStyle w:val="NoneA"/>
          <w:sz w:val="22"/>
          <w:szCs w:val="22"/>
        </w:rPr>
        <w:t xml:space="preserve"> out a new document. </w:t>
      </w:r>
      <w:r w:rsidR="00FB6523">
        <w:rPr>
          <w:rStyle w:val="NoneA"/>
          <w:sz w:val="22"/>
          <w:szCs w:val="22"/>
        </w:rPr>
        <w:t>The outcome was</w:t>
      </w:r>
      <w:r>
        <w:rPr>
          <w:rStyle w:val="NoneA"/>
          <w:sz w:val="22"/>
          <w:szCs w:val="22"/>
        </w:rPr>
        <w:t xml:space="preserve"> a policy document lifted almost wholesale from the 1987 pre-electoral agreement </w:t>
      </w:r>
      <w:r>
        <w:rPr>
          <w:rStyle w:val="NoneA"/>
          <w:i/>
          <w:iCs/>
          <w:sz w:val="22"/>
          <w:szCs w:val="22"/>
        </w:rPr>
        <w:t xml:space="preserve">A Democracy of Conscience. </w:t>
      </w:r>
      <w:r>
        <w:rPr>
          <w:rStyle w:val="NoneA"/>
          <w:sz w:val="22"/>
          <w:szCs w:val="22"/>
        </w:rPr>
        <w:t xml:space="preserve">The fact that the parties reverted to a previous agreement, written before merger negotiations began, </w:t>
      </w:r>
      <w:r w:rsidR="00FB6523">
        <w:rPr>
          <w:rStyle w:val="NoneA"/>
          <w:sz w:val="22"/>
          <w:szCs w:val="22"/>
        </w:rPr>
        <w:t>highlights the lack of reciprocal trust between negotiating teams</w:t>
      </w:r>
      <w:r>
        <w:rPr>
          <w:rStyle w:val="NoneA"/>
          <w:sz w:val="22"/>
          <w:szCs w:val="22"/>
        </w:rPr>
        <w:t>.</w:t>
      </w:r>
      <w:r w:rsidR="00FB6523">
        <w:rPr>
          <w:rStyle w:val="NoneA"/>
          <w:sz w:val="22"/>
          <w:szCs w:val="22"/>
        </w:rPr>
        <w:t xml:space="preserve"> </w:t>
      </w:r>
    </w:p>
    <w:p w14:paraId="5DCFDAF8" w14:textId="77777777" w:rsidR="00262B22" w:rsidRDefault="00262B22" w:rsidP="009021F1">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sz w:val="22"/>
          <w:szCs w:val="22"/>
        </w:rPr>
      </w:pPr>
    </w:p>
    <w:p w14:paraId="12B2853B" w14:textId="4BBF1A38" w:rsidR="00077250" w:rsidRDefault="00636E0C" w:rsidP="009021F1">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b/>
          <w:bCs/>
          <w:sz w:val="22"/>
          <w:szCs w:val="22"/>
          <w:lang w:val="it-IT"/>
        </w:rPr>
      </w:pPr>
      <w:r>
        <w:rPr>
          <w:rStyle w:val="NoneA"/>
          <w:sz w:val="22"/>
          <w:szCs w:val="22"/>
        </w:rPr>
        <w:t xml:space="preserve">The process formally ended when </w:t>
      </w:r>
      <w:r w:rsidR="00FB6523">
        <w:rPr>
          <w:rStyle w:val="NoneA"/>
          <w:sz w:val="22"/>
          <w:szCs w:val="22"/>
        </w:rPr>
        <w:t>activists, in the Liberal Assembly</w:t>
      </w:r>
      <w:r w:rsidR="004441D8">
        <w:rPr>
          <w:rStyle w:val="NoneA"/>
          <w:sz w:val="22"/>
          <w:szCs w:val="22"/>
        </w:rPr>
        <w:t xml:space="preserve">, </w:t>
      </w:r>
      <w:r w:rsidR="00FB6523">
        <w:rPr>
          <w:rStyle w:val="NoneA"/>
          <w:sz w:val="22"/>
          <w:szCs w:val="22"/>
        </w:rPr>
        <w:t>the SDP</w:t>
      </w:r>
      <w:r w:rsidR="0086289D">
        <w:rPr>
          <w:rStyle w:val="NoneA"/>
          <w:sz w:val="22"/>
          <w:szCs w:val="22"/>
        </w:rPr>
        <w:t>’</w:t>
      </w:r>
      <w:r w:rsidR="00FB6523">
        <w:rPr>
          <w:rStyle w:val="NoneA"/>
          <w:sz w:val="22"/>
          <w:szCs w:val="22"/>
        </w:rPr>
        <w:t xml:space="preserve">s Council for Social </w:t>
      </w:r>
      <w:r w:rsidR="00FB6523">
        <w:rPr>
          <w:rStyle w:val="NoneA"/>
          <w:sz w:val="22"/>
          <w:szCs w:val="22"/>
        </w:rPr>
        <w:lastRenderedPageBreak/>
        <w:t>Democracy,</w:t>
      </w:r>
      <w:r>
        <w:rPr>
          <w:rStyle w:val="NoneA"/>
          <w:sz w:val="22"/>
          <w:szCs w:val="22"/>
        </w:rPr>
        <w:t xml:space="preserve"> and the parties’</w:t>
      </w:r>
      <w:r w:rsidR="00FB6523">
        <w:rPr>
          <w:rStyle w:val="NoneA"/>
          <w:sz w:val="22"/>
          <w:szCs w:val="22"/>
        </w:rPr>
        <w:t xml:space="preserve"> memberships </w:t>
      </w:r>
      <w:r>
        <w:rPr>
          <w:rStyle w:val="NoneA"/>
          <w:sz w:val="22"/>
          <w:szCs w:val="22"/>
        </w:rPr>
        <w:t xml:space="preserve">voted by large majorities in favour of the merger </w:t>
      </w:r>
      <w:r w:rsidR="00FB6523">
        <w:rPr>
          <w:rStyle w:val="NoneA"/>
          <w:sz w:val="22"/>
          <w:szCs w:val="22"/>
        </w:rPr>
        <w:t xml:space="preserve">(Cook, 2002: 197–199; Douglas, 2005: 295–298). </w:t>
      </w:r>
      <w:r>
        <w:rPr>
          <w:rStyle w:val="NoneA"/>
          <w:sz w:val="22"/>
          <w:szCs w:val="22"/>
        </w:rPr>
        <w:t>However,</w:t>
      </w:r>
      <w:r w:rsidR="009021F1">
        <w:rPr>
          <w:rStyle w:val="NoneA"/>
          <w:sz w:val="22"/>
          <w:szCs w:val="22"/>
        </w:rPr>
        <w:t xml:space="preserve"> the failure to develop reciprocal trust during negotiations meant important divisions</w:t>
      </w:r>
      <w:r>
        <w:rPr>
          <w:rStyle w:val="NoneA"/>
          <w:sz w:val="22"/>
          <w:szCs w:val="22"/>
        </w:rPr>
        <w:t xml:space="preserve"> were unresolved</w:t>
      </w:r>
      <w:r w:rsidR="009021F1">
        <w:rPr>
          <w:rStyle w:val="NoneA"/>
          <w:sz w:val="22"/>
          <w:szCs w:val="22"/>
        </w:rPr>
        <w:t xml:space="preserve">. </w:t>
      </w:r>
      <w:r>
        <w:rPr>
          <w:rStyle w:val="NoneA"/>
          <w:sz w:val="22"/>
          <w:szCs w:val="22"/>
        </w:rPr>
        <w:t xml:space="preserve">These </w:t>
      </w:r>
      <w:r w:rsidR="009021F1">
        <w:rPr>
          <w:rStyle w:val="NoneA"/>
          <w:sz w:val="22"/>
          <w:szCs w:val="22"/>
        </w:rPr>
        <w:t xml:space="preserve">re-emerged over the next year as debate raged over the party’s name which changed from Social and Liberal Democrats to Liberal Democrats amid threats of resignations if the word ‘liberal’ were dropped. Such tribalism continued, it could be argued until Nick Clegg became the party’s first elected leader </w:t>
      </w:r>
      <w:r w:rsidR="006C35D0">
        <w:rPr>
          <w:rStyle w:val="NoneA"/>
          <w:sz w:val="22"/>
          <w:szCs w:val="22"/>
        </w:rPr>
        <w:t>to be un</w:t>
      </w:r>
      <w:r w:rsidR="009021F1">
        <w:rPr>
          <w:rStyle w:val="NoneA"/>
          <w:sz w:val="22"/>
          <w:szCs w:val="22"/>
        </w:rPr>
        <w:t xml:space="preserve">associated with its constituent parties (Sanderson-Nash, 2011). </w:t>
      </w:r>
    </w:p>
    <w:p w14:paraId="65ADE041" w14:textId="77777777" w:rsidR="00077250" w:rsidRPr="00636E0C" w:rsidRDefault="00077250" w:rsidP="0007725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b/>
          <w:bCs/>
          <w:sz w:val="22"/>
          <w:szCs w:val="22"/>
          <w:lang w:val="it-IT"/>
        </w:rPr>
      </w:pPr>
    </w:p>
    <w:p w14:paraId="148F11E0" w14:textId="2147D835" w:rsidR="00636E0C" w:rsidRPr="00150154" w:rsidRDefault="00636E0C" w:rsidP="00636E0C">
      <w:pPr>
        <w:spacing w:line="360" w:lineRule="auto"/>
        <w:jc w:val="both"/>
        <w:rPr>
          <w:b/>
          <w:sz w:val="22"/>
          <w:szCs w:val="22"/>
        </w:rPr>
      </w:pPr>
      <w:r w:rsidRPr="00150154">
        <w:rPr>
          <w:b/>
          <w:sz w:val="22"/>
          <w:szCs w:val="22"/>
        </w:rPr>
        <w:t>Discussion</w:t>
      </w:r>
    </w:p>
    <w:p w14:paraId="6B3DF3F3" w14:textId="459E888A" w:rsidR="00400583" w:rsidRDefault="004441D8" w:rsidP="00636E0C">
      <w:pPr>
        <w:spacing w:line="360" w:lineRule="auto"/>
        <w:jc w:val="both"/>
        <w:rPr>
          <w:rStyle w:val="NoneA"/>
          <w:sz w:val="22"/>
          <w:szCs w:val="22"/>
        </w:rPr>
      </w:pPr>
      <w:r>
        <w:rPr>
          <w:sz w:val="22"/>
          <w:szCs w:val="22"/>
        </w:rPr>
        <w:t>The</w:t>
      </w:r>
      <w:r w:rsidR="00636E0C" w:rsidRPr="00150154">
        <w:rPr>
          <w:sz w:val="22"/>
          <w:szCs w:val="22"/>
        </w:rPr>
        <w:t xml:space="preserve"> previous section </w:t>
      </w:r>
      <w:r>
        <w:rPr>
          <w:sz w:val="22"/>
          <w:szCs w:val="22"/>
        </w:rPr>
        <w:t>examined</w:t>
      </w:r>
      <w:r w:rsidR="00636E0C" w:rsidRPr="00150154">
        <w:rPr>
          <w:sz w:val="22"/>
          <w:szCs w:val="22"/>
        </w:rPr>
        <w:t xml:space="preserve"> how </w:t>
      </w:r>
      <w:r w:rsidR="00E40B66">
        <w:rPr>
          <w:sz w:val="22"/>
          <w:szCs w:val="22"/>
        </w:rPr>
        <w:t>the</w:t>
      </w:r>
      <w:r w:rsidR="00636E0C" w:rsidRPr="00150154">
        <w:rPr>
          <w:sz w:val="22"/>
          <w:szCs w:val="22"/>
        </w:rPr>
        <w:t xml:space="preserve"> SDP and Liberal Party</w:t>
      </w:r>
      <w:r w:rsidR="00E40B66">
        <w:rPr>
          <w:sz w:val="22"/>
          <w:szCs w:val="22"/>
        </w:rPr>
        <w:t xml:space="preserve"> merger</w:t>
      </w:r>
      <w:r w:rsidR="00636E0C" w:rsidRPr="00150154">
        <w:rPr>
          <w:sz w:val="22"/>
          <w:szCs w:val="22"/>
        </w:rPr>
        <w:t xml:space="preserve"> deviated from </w:t>
      </w:r>
      <w:r w:rsidR="00866225">
        <w:rPr>
          <w:rStyle w:val="NoneA"/>
          <w:sz w:val="22"/>
          <w:szCs w:val="22"/>
        </w:rPr>
        <w:t xml:space="preserve">the process </w:t>
      </w:r>
      <w:r>
        <w:rPr>
          <w:rStyle w:val="NoneA"/>
          <w:sz w:val="22"/>
          <w:szCs w:val="22"/>
        </w:rPr>
        <w:t>identified</w:t>
      </w:r>
      <w:r w:rsidR="00866225">
        <w:rPr>
          <w:rStyle w:val="NoneA"/>
          <w:sz w:val="22"/>
          <w:szCs w:val="22"/>
        </w:rPr>
        <w:t xml:space="preserve"> by Lees et al. (2010). </w:t>
      </w:r>
      <w:r>
        <w:rPr>
          <w:rStyle w:val="NoneA"/>
          <w:sz w:val="22"/>
          <w:szCs w:val="22"/>
        </w:rPr>
        <w:t>At</w:t>
      </w:r>
      <w:r w:rsidR="00E51796">
        <w:rPr>
          <w:rStyle w:val="NoneA"/>
          <w:sz w:val="22"/>
          <w:szCs w:val="22"/>
        </w:rPr>
        <w:t xml:space="preserve"> the opening of merger talks, mutual trust</w:t>
      </w:r>
      <w:r w:rsidR="006C35D0">
        <w:rPr>
          <w:rStyle w:val="NoneA"/>
          <w:sz w:val="22"/>
          <w:szCs w:val="22"/>
        </w:rPr>
        <w:t xml:space="preserve"> </w:t>
      </w:r>
      <w:r w:rsidR="00E51796">
        <w:rPr>
          <w:rStyle w:val="NoneA"/>
          <w:sz w:val="22"/>
          <w:szCs w:val="22"/>
        </w:rPr>
        <w:t>between the party leaders</w:t>
      </w:r>
      <w:r w:rsidR="00034B75">
        <w:rPr>
          <w:rStyle w:val="NoneA"/>
          <w:sz w:val="22"/>
          <w:szCs w:val="22"/>
        </w:rPr>
        <w:t xml:space="preserve"> </w:t>
      </w:r>
      <w:r>
        <w:rPr>
          <w:rStyle w:val="NoneA"/>
          <w:sz w:val="22"/>
          <w:szCs w:val="22"/>
        </w:rPr>
        <w:t>was</w:t>
      </w:r>
      <w:r w:rsidR="00034B75">
        <w:rPr>
          <w:rStyle w:val="NoneA"/>
          <w:sz w:val="22"/>
          <w:szCs w:val="22"/>
        </w:rPr>
        <w:t xml:space="preserve"> </w:t>
      </w:r>
      <w:r w:rsidR="00011663">
        <w:rPr>
          <w:rStyle w:val="NoneA"/>
          <w:sz w:val="22"/>
          <w:szCs w:val="22"/>
        </w:rPr>
        <w:t>absent</w:t>
      </w:r>
      <w:r w:rsidR="00514DC0">
        <w:rPr>
          <w:rStyle w:val="NoneA"/>
          <w:sz w:val="22"/>
          <w:szCs w:val="22"/>
        </w:rPr>
        <w:t>.</w:t>
      </w:r>
      <w:r w:rsidR="00FD2CF1">
        <w:rPr>
          <w:rStyle w:val="NoneA"/>
          <w:sz w:val="22"/>
          <w:szCs w:val="22"/>
        </w:rPr>
        <w:t xml:space="preserve"> A</w:t>
      </w:r>
      <w:r w:rsidR="00400583">
        <w:rPr>
          <w:rStyle w:val="NoneA"/>
          <w:sz w:val="22"/>
          <w:szCs w:val="22"/>
        </w:rPr>
        <w:t xml:space="preserve"> major factor limiting the development of mutual trust was the lack of a viable pro-merger alternative leader in the SDP’s parliamentary group.</w:t>
      </w:r>
      <w:r w:rsidR="00400583">
        <w:rPr>
          <w:sz w:val="22"/>
          <w:szCs w:val="22"/>
        </w:rPr>
        <w:t xml:space="preserve"> </w:t>
      </w:r>
      <w:r w:rsidR="00FD2CF1">
        <w:rPr>
          <w:rStyle w:val="NoneA"/>
          <w:sz w:val="22"/>
          <w:szCs w:val="22"/>
        </w:rPr>
        <w:t>T</w:t>
      </w:r>
      <w:r w:rsidR="00FD2CF1">
        <w:rPr>
          <w:sz w:val="22"/>
          <w:szCs w:val="22"/>
        </w:rPr>
        <w:t>he unrepresentative nature of the British electoral system may have pro</w:t>
      </w:r>
      <w:r w:rsidR="005E39A7">
        <w:rPr>
          <w:sz w:val="22"/>
          <w:szCs w:val="22"/>
        </w:rPr>
        <w:t xml:space="preserve">vided incentives for the merger but </w:t>
      </w:r>
      <w:r w:rsidR="00FD2CF1">
        <w:rPr>
          <w:sz w:val="22"/>
          <w:szCs w:val="22"/>
        </w:rPr>
        <w:t>the</w:t>
      </w:r>
      <w:r w:rsidR="00400583">
        <w:rPr>
          <w:sz w:val="22"/>
          <w:szCs w:val="22"/>
        </w:rPr>
        <w:t xml:space="preserve"> internal power of the SDPs parliamentary leadership </w:t>
      </w:r>
      <w:r w:rsidR="00FD2CF1">
        <w:rPr>
          <w:sz w:val="22"/>
          <w:szCs w:val="22"/>
        </w:rPr>
        <w:t>re</w:t>
      </w:r>
      <w:r w:rsidR="00400583">
        <w:rPr>
          <w:sz w:val="22"/>
          <w:szCs w:val="22"/>
        </w:rPr>
        <w:t xml:space="preserve">presented </w:t>
      </w:r>
      <w:r w:rsidR="00FD2CF1">
        <w:rPr>
          <w:sz w:val="22"/>
          <w:szCs w:val="22"/>
        </w:rPr>
        <w:t xml:space="preserve">a particularly strong </w:t>
      </w:r>
      <w:r w:rsidR="005E39A7">
        <w:rPr>
          <w:sz w:val="22"/>
          <w:szCs w:val="22"/>
        </w:rPr>
        <w:t>obstacle</w:t>
      </w:r>
      <w:r w:rsidR="00400583">
        <w:rPr>
          <w:sz w:val="22"/>
          <w:szCs w:val="22"/>
        </w:rPr>
        <w:t xml:space="preserve">. </w:t>
      </w:r>
      <w:r w:rsidR="00101B67">
        <w:rPr>
          <w:sz w:val="22"/>
          <w:szCs w:val="22"/>
        </w:rPr>
        <w:t>M</w:t>
      </w:r>
      <w:r w:rsidR="006C35D0">
        <w:rPr>
          <w:rStyle w:val="NoneA"/>
          <w:sz w:val="22"/>
          <w:szCs w:val="22"/>
        </w:rPr>
        <w:t>ergers are</w:t>
      </w:r>
      <w:r w:rsidR="00101B67">
        <w:rPr>
          <w:rStyle w:val="NoneA"/>
          <w:sz w:val="22"/>
          <w:szCs w:val="22"/>
        </w:rPr>
        <w:t>, however,</w:t>
      </w:r>
      <w:r w:rsidR="004C31DB">
        <w:rPr>
          <w:rStyle w:val="NoneA"/>
          <w:sz w:val="22"/>
          <w:szCs w:val="22"/>
        </w:rPr>
        <w:t xml:space="preserve"> still</w:t>
      </w:r>
      <w:r w:rsidR="006C35D0">
        <w:rPr>
          <w:rStyle w:val="NoneA"/>
          <w:sz w:val="22"/>
          <w:szCs w:val="22"/>
        </w:rPr>
        <w:t xml:space="preserve"> possible </w:t>
      </w:r>
      <w:r w:rsidR="00011663">
        <w:rPr>
          <w:rStyle w:val="NoneA"/>
          <w:sz w:val="22"/>
          <w:szCs w:val="22"/>
        </w:rPr>
        <w:t>in such situations</w:t>
      </w:r>
      <w:r w:rsidR="00E51796">
        <w:rPr>
          <w:rStyle w:val="NoneA"/>
          <w:sz w:val="22"/>
          <w:szCs w:val="22"/>
        </w:rPr>
        <w:t>.</w:t>
      </w:r>
      <w:r w:rsidR="00153916">
        <w:rPr>
          <w:rStyle w:val="NoneA"/>
          <w:sz w:val="22"/>
          <w:szCs w:val="22"/>
        </w:rPr>
        <w:t xml:space="preserve"> </w:t>
      </w:r>
      <w:r w:rsidR="00155095">
        <w:rPr>
          <w:rStyle w:val="NoneA"/>
          <w:sz w:val="22"/>
          <w:szCs w:val="22"/>
        </w:rPr>
        <w:t>Our study suggest</w:t>
      </w:r>
      <w:r w:rsidR="00011663">
        <w:rPr>
          <w:rStyle w:val="NoneA"/>
          <w:sz w:val="22"/>
          <w:szCs w:val="22"/>
        </w:rPr>
        <w:t>s</w:t>
      </w:r>
      <w:r w:rsidR="00153916">
        <w:rPr>
          <w:rStyle w:val="NoneA"/>
          <w:sz w:val="22"/>
          <w:szCs w:val="22"/>
        </w:rPr>
        <w:t xml:space="preserve"> </w:t>
      </w:r>
      <w:r>
        <w:rPr>
          <w:rStyle w:val="NoneA"/>
          <w:sz w:val="22"/>
          <w:szCs w:val="22"/>
        </w:rPr>
        <w:t xml:space="preserve">asymmetrical </w:t>
      </w:r>
      <w:r w:rsidR="00153916">
        <w:rPr>
          <w:rStyle w:val="NoneA"/>
          <w:sz w:val="22"/>
          <w:szCs w:val="22"/>
        </w:rPr>
        <w:t>relations of trust developed outside of party leadership</w:t>
      </w:r>
      <w:r w:rsidR="00011663">
        <w:rPr>
          <w:rStyle w:val="NoneA"/>
          <w:sz w:val="22"/>
          <w:szCs w:val="22"/>
        </w:rPr>
        <w:t>s</w:t>
      </w:r>
      <w:r w:rsidR="00153916">
        <w:rPr>
          <w:rStyle w:val="NoneA"/>
          <w:sz w:val="22"/>
          <w:szCs w:val="22"/>
        </w:rPr>
        <w:t xml:space="preserve"> or parliamentary group</w:t>
      </w:r>
      <w:r w:rsidR="00011663">
        <w:rPr>
          <w:rStyle w:val="NoneA"/>
          <w:sz w:val="22"/>
          <w:szCs w:val="22"/>
        </w:rPr>
        <w:t>s</w:t>
      </w:r>
      <w:r w:rsidR="00153916">
        <w:rPr>
          <w:rStyle w:val="NoneA"/>
          <w:sz w:val="22"/>
          <w:szCs w:val="22"/>
        </w:rPr>
        <w:t xml:space="preserve"> </w:t>
      </w:r>
      <w:r>
        <w:rPr>
          <w:rStyle w:val="NoneA"/>
          <w:sz w:val="22"/>
          <w:szCs w:val="22"/>
        </w:rPr>
        <w:t>(</w:t>
      </w:r>
      <w:r w:rsidR="000F257F">
        <w:rPr>
          <w:rStyle w:val="NoneA"/>
          <w:sz w:val="22"/>
          <w:szCs w:val="22"/>
        </w:rPr>
        <w:t>for example</w:t>
      </w:r>
      <w:r>
        <w:rPr>
          <w:rStyle w:val="NoneA"/>
          <w:sz w:val="22"/>
          <w:szCs w:val="22"/>
        </w:rPr>
        <w:t xml:space="preserve"> between</w:t>
      </w:r>
      <w:r w:rsidRPr="008B0972">
        <w:rPr>
          <w:sz w:val="22"/>
          <w:szCs w:val="22"/>
        </w:rPr>
        <w:t xml:space="preserve"> activists and officials in central office</w:t>
      </w:r>
      <w:r w:rsidR="00400583">
        <w:rPr>
          <w:sz w:val="22"/>
          <w:szCs w:val="22"/>
        </w:rPr>
        <w:t xml:space="preserve"> in electoral campaigns</w:t>
      </w:r>
      <w:r>
        <w:rPr>
          <w:sz w:val="22"/>
          <w:szCs w:val="22"/>
        </w:rPr>
        <w:t xml:space="preserve">) </w:t>
      </w:r>
      <w:r w:rsidR="00153916">
        <w:rPr>
          <w:rStyle w:val="NoneA"/>
          <w:sz w:val="22"/>
          <w:szCs w:val="22"/>
        </w:rPr>
        <w:t>can drive merger</w:t>
      </w:r>
      <w:r w:rsidR="00FA2C8F">
        <w:rPr>
          <w:rStyle w:val="NoneA"/>
          <w:sz w:val="22"/>
          <w:szCs w:val="22"/>
        </w:rPr>
        <w:t>s</w:t>
      </w:r>
      <w:r w:rsidR="00153916" w:rsidRPr="008B0972">
        <w:rPr>
          <w:sz w:val="22"/>
          <w:szCs w:val="22"/>
        </w:rPr>
        <w:t>.</w:t>
      </w:r>
      <w:r w:rsidR="00ED2A1E">
        <w:rPr>
          <w:rStyle w:val="NoneA"/>
          <w:sz w:val="22"/>
          <w:szCs w:val="22"/>
        </w:rPr>
        <w:t xml:space="preserve"> </w:t>
      </w:r>
    </w:p>
    <w:p w14:paraId="0E1EB5EA" w14:textId="77777777" w:rsidR="00400583" w:rsidRDefault="00400583" w:rsidP="00636E0C">
      <w:pPr>
        <w:spacing w:line="360" w:lineRule="auto"/>
        <w:jc w:val="both"/>
        <w:rPr>
          <w:rStyle w:val="NoneA"/>
          <w:sz w:val="22"/>
          <w:szCs w:val="22"/>
        </w:rPr>
      </w:pPr>
    </w:p>
    <w:p w14:paraId="488FBA22" w14:textId="6DAB1127" w:rsidR="00E51796" w:rsidRDefault="00400583" w:rsidP="00450457">
      <w:pPr>
        <w:spacing w:line="360" w:lineRule="auto"/>
        <w:jc w:val="both"/>
        <w:rPr>
          <w:rStyle w:val="NoneA"/>
          <w:sz w:val="22"/>
          <w:szCs w:val="22"/>
        </w:rPr>
      </w:pPr>
      <w:r>
        <w:rPr>
          <w:rStyle w:val="NoneA"/>
          <w:sz w:val="22"/>
          <w:szCs w:val="22"/>
        </w:rPr>
        <w:t xml:space="preserve">We examined several factors that might </w:t>
      </w:r>
      <w:r w:rsidR="00450457">
        <w:rPr>
          <w:rStyle w:val="NoneA"/>
          <w:sz w:val="22"/>
          <w:szCs w:val="22"/>
        </w:rPr>
        <w:t xml:space="preserve">affect the development of </w:t>
      </w:r>
      <w:r>
        <w:rPr>
          <w:rStyle w:val="NoneA"/>
          <w:sz w:val="22"/>
          <w:szCs w:val="22"/>
        </w:rPr>
        <w:t xml:space="preserve">reciprocal trust in the latter stages of merger negotiations. </w:t>
      </w:r>
      <w:r w:rsidR="004C31DB">
        <w:rPr>
          <w:rStyle w:val="NoneA"/>
          <w:sz w:val="22"/>
          <w:szCs w:val="22"/>
        </w:rPr>
        <w:t xml:space="preserve">Our </w:t>
      </w:r>
      <w:r w:rsidR="00EA02BE">
        <w:rPr>
          <w:rStyle w:val="NoneA"/>
          <w:sz w:val="22"/>
          <w:szCs w:val="22"/>
        </w:rPr>
        <w:t>findings indicate</w:t>
      </w:r>
      <w:r w:rsidR="00C975E7">
        <w:rPr>
          <w:rStyle w:val="NoneA"/>
          <w:sz w:val="22"/>
          <w:szCs w:val="22"/>
        </w:rPr>
        <w:t xml:space="preserve"> </w:t>
      </w:r>
      <w:r>
        <w:rPr>
          <w:rStyle w:val="NoneA"/>
          <w:sz w:val="22"/>
          <w:szCs w:val="22"/>
        </w:rPr>
        <w:t xml:space="preserve">parties will struggle to develop reciprocal trust </w:t>
      </w:r>
      <w:r w:rsidR="00FD2CF1">
        <w:rPr>
          <w:rStyle w:val="NoneA"/>
          <w:sz w:val="22"/>
          <w:szCs w:val="22"/>
        </w:rPr>
        <w:t>if</w:t>
      </w:r>
      <w:r w:rsidR="009E5E4B">
        <w:rPr>
          <w:rStyle w:val="NoneA"/>
          <w:sz w:val="22"/>
          <w:szCs w:val="22"/>
        </w:rPr>
        <w:t xml:space="preserve"> </w:t>
      </w:r>
      <w:r w:rsidR="00E40B66">
        <w:rPr>
          <w:rStyle w:val="NoneA"/>
          <w:sz w:val="22"/>
          <w:szCs w:val="22"/>
        </w:rPr>
        <w:t>their</w:t>
      </w:r>
      <w:r w:rsidR="004C31DB">
        <w:rPr>
          <w:rStyle w:val="NoneA"/>
          <w:sz w:val="22"/>
          <w:szCs w:val="22"/>
        </w:rPr>
        <w:t xml:space="preserve"> leader</w:t>
      </w:r>
      <w:r w:rsidR="00ED2A1E">
        <w:rPr>
          <w:rStyle w:val="NoneA"/>
          <w:sz w:val="22"/>
          <w:szCs w:val="22"/>
        </w:rPr>
        <w:t>s</w:t>
      </w:r>
      <w:r w:rsidR="00C975E7">
        <w:rPr>
          <w:rStyle w:val="NoneA"/>
          <w:sz w:val="22"/>
          <w:szCs w:val="22"/>
        </w:rPr>
        <w:t xml:space="preserve"> </w:t>
      </w:r>
      <w:r w:rsidR="00EF6D91">
        <w:rPr>
          <w:rStyle w:val="NoneA"/>
          <w:sz w:val="22"/>
          <w:szCs w:val="22"/>
        </w:rPr>
        <w:t xml:space="preserve">either </w:t>
      </w:r>
      <w:r w:rsidR="009E5E4B">
        <w:rPr>
          <w:rStyle w:val="NoneA"/>
          <w:sz w:val="22"/>
          <w:szCs w:val="22"/>
        </w:rPr>
        <w:t>oppose a merger</w:t>
      </w:r>
      <w:r w:rsidR="00E40B66">
        <w:rPr>
          <w:rStyle w:val="NoneA"/>
          <w:sz w:val="22"/>
          <w:szCs w:val="22"/>
        </w:rPr>
        <w:t xml:space="preserve"> or </w:t>
      </w:r>
      <w:r w:rsidR="009E5E4B">
        <w:rPr>
          <w:rStyle w:val="NoneA"/>
          <w:sz w:val="22"/>
          <w:szCs w:val="22"/>
        </w:rPr>
        <w:t>lack mutual</w:t>
      </w:r>
      <w:r w:rsidR="004C31DB">
        <w:rPr>
          <w:rStyle w:val="NoneA"/>
          <w:sz w:val="22"/>
          <w:szCs w:val="22"/>
        </w:rPr>
        <w:t xml:space="preserve"> trust at the outset of </w:t>
      </w:r>
      <w:r w:rsidR="00E40B66">
        <w:rPr>
          <w:rStyle w:val="NoneA"/>
          <w:sz w:val="22"/>
          <w:szCs w:val="22"/>
        </w:rPr>
        <w:t>one;</w:t>
      </w:r>
      <w:r>
        <w:rPr>
          <w:rStyle w:val="NoneA"/>
          <w:sz w:val="22"/>
          <w:szCs w:val="22"/>
        </w:rPr>
        <w:t xml:space="preserve"> or </w:t>
      </w:r>
      <w:r w:rsidR="00E40B66">
        <w:rPr>
          <w:rStyle w:val="NoneA"/>
          <w:sz w:val="22"/>
          <w:szCs w:val="22"/>
        </w:rPr>
        <w:t>if</w:t>
      </w:r>
      <w:r>
        <w:rPr>
          <w:rStyle w:val="NoneA"/>
          <w:sz w:val="22"/>
          <w:szCs w:val="22"/>
        </w:rPr>
        <w:t xml:space="preserve"> </w:t>
      </w:r>
      <w:r w:rsidR="00E40B66">
        <w:rPr>
          <w:rStyle w:val="NoneA"/>
          <w:sz w:val="22"/>
          <w:szCs w:val="22"/>
        </w:rPr>
        <w:t>their parliamentary groups fail to develop</w:t>
      </w:r>
      <w:r>
        <w:rPr>
          <w:rStyle w:val="NoneA"/>
          <w:sz w:val="22"/>
          <w:szCs w:val="22"/>
        </w:rPr>
        <w:t xml:space="preserve"> mutual trust. </w:t>
      </w:r>
      <w:r w:rsidR="00450457">
        <w:rPr>
          <w:rStyle w:val="NoneA"/>
          <w:sz w:val="22"/>
          <w:szCs w:val="22"/>
        </w:rPr>
        <w:t>We find</w:t>
      </w:r>
      <w:r w:rsidR="00370F64">
        <w:rPr>
          <w:rStyle w:val="NoneA"/>
          <w:sz w:val="22"/>
          <w:szCs w:val="22"/>
        </w:rPr>
        <w:t xml:space="preserve"> some support for the </w:t>
      </w:r>
      <w:r w:rsidR="00127C72">
        <w:rPr>
          <w:rStyle w:val="NoneA"/>
          <w:sz w:val="22"/>
          <w:szCs w:val="22"/>
        </w:rPr>
        <w:t>expectation that</w:t>
      </w:r>
      <w:r w:rsidR="00450457">
        <w:rPr>
          <w:rStyle w:val="NoneA"/>
          <w:sz w:val="22"/>
          <w:szCs w:val="22"/>
        </w:rPr>
        <w:t xml:space="preserve"> the development of reciprocal trust might be constrained in</w:t>
      </w:r>
      <w:r w:rsidR="00127C72">
        <w:rPr>
          <w:rStyle w:val="NoneA"/>
          <w:sz w:val="22"/>
          <w:szCs w:val="22"/>
        </w:rPr>
        <w:t xml:space="preserve"> mergers </w:t>
      </w:r>
      <w:r w:rsidR="00D84D4B">
        <w:rPr>
          <w:rStyle w:val="NoneA"/>
          <w:sz w:val="22"/>
          <w:szCs w:val="22"/>
        </w:rPr>
        <w:t>of</w:t>
      </w:r>
      <w:r w:rsidR="00B510AB">
        <w:rPr>
          <w:rStyle w:val="NoneA"/>
          <w:sz w:val="22"/>
          <w:szCs w:val="22"/>
        </w:rPr>
        <w:t xml:space="preserve"> parties </w:t>
      </w:r>
      <w:r w:rsidR="00450457">
        <w:rPr>
          <w:rStyle w:val="NoneA"/>
          <w:sz w:val="22"/>
          <w:szCs w:val="22"/>
        </w:rPr>
        <w:t>with</w:t>
      </w:r>
      <w:r w:rsidR="00B061C5">
        <w:rPr>
          <w:rStyle w:val="NoneA"/>
          <w:sz w:val="22"/>
          <w:szCs w:val="22"/>
        </w:rPr>
        <w:t xml:space="preserve"> a</w:t>
      </w:r>
      <w:r w:rsidR="00370F64">
        <w:rPr>
          <w:rStyle w:val="NoneA"/>
          <w:sz w:val="22"/>
          <w:szCs w:val="22"/>
        </w:rPr>
        <w:t xml:space="preserve"> </w:t>
      </w:r>
      <w:r w:rsidR="00450457">
        <w:rPr>
          <w:rStyle w:val="NoneA"/>
          <w:sz w:val="22"/>
          <w:szCs w:val="22"/>
        </w:rPr>
        <w:t xml:space="preserve">strong </w:t>
      </w:r>
      <w:r w:rsidR="00370F64">
        <w:rPr>
          <w:rStyle w:val="NoneA"/>
          <w:sz w:val="22"/>
          <w:szCs w:val="22"/>
        </w:rPr>
        <w:t>history of democratic decision</w:t>
      </w:r>
      <w:r w:rsidR="00450457">
        <w:rPr>
          <w:rStyle w:val="NoneA"/>
          <w:sz w:val="22"/>
          <w:szCs w:val="22"/>
        </w:rPr>
        <w:t xml:space="preserve"> making. </w:t>
      </w:r>
      <w:r w:rsidR="00462DE8">
        <w:rPr>
          <w:rStyle w:val="NoneA"/>
          <w:sz w:val="22"/>
          <w:szCs w:val="22"/>
        </w:rPr>
        <w:t>Indeed</w:t>
      </w:r>
      <w:r w:rsidR="00F51481">
        <w:rPr>
          <w:rStyle w:val="NoneA"/>
          <w:sz w:val="22"/>
          <w:szCs w:val="22"/>
        </w:rPr>
        <w:t xml:space="preserve">, </w:t>
      </w:r>
      <w:r w:rsidR="00462DE8">
        <w:rPr>
          <w:rStyle w:val="NoneA"/>
          <w:sz w:val="22"/>
          <w:szCs w:val="22"/>
        </w:rPr>
        <w:t xml:space="preserve">a </w:t>
      </w:r>
      <w:r w:rsidR="00BE38A4">
        <w:rPr>
          <w:rStyle w:val="NoneA"/>
          <w:sz w:val="22"/>
          <w:szCs w:val="22"/>
        </w:rPr>
        <w:t>high degree of formalis</w:t>
      </w:r>
      <w:r w:rsidR="00370F64">
        <w:rPr>
          <w:rStyle w:val="NoneA"/>
          <w:sz w:val="22"/>
          <w:szCs w:val="22"/>
        </w:rPr>
        <w:t xml:space="preserve">ation on the </w:t>
      </w:r>
      <w:r w:rsidR="00F83C32">
        <w:rPr>
          <w:rStyle w:val="NoneA"/>
          <w:sz w:val="22"/>
          <w:szCs w:val="22"/>
        </w:rPr>
        <w:t>part</w:t>
      </w:r>
      <w:r w:rsidR="00370F64">
        <w:rPr>
          <w:rStyle w:val="NoneA"/>
          <w:sz w:val="22"/>
          <w:szCs w:val="22"/>
        </w:rPr>
        <w:t xml:space="preserve"> of Liberal Party negotiators</w:t>
      </w:r>
      <w:r w:rsidR="00462DE8">
        <w:rPr>
          <w:rStyle w:val="NoneA"/>
          <w:sz w:val="22"/>
          <w:szCs w:val="22"/>
        </w:rPr>
        <w:t xml:space="preserve"> was evident</w:t>
      </w:r>
      <w:r w:rsidR="00370F64">
        <w:rPr>
          <w:rStyle w:val="NoneA"/>
          <w:sz w:val="22"/>
          <w:szCs w:val="22"/>
        </w:rPr>
        <w:t xml:space="preserve">. </w:t>
      </w:r>
      <w:r w:rsidR="00E108CD">
        <w:rPr>
          <w:rStyle w:val="NoneA"/>
          <w:sz w:val="22"/>
          <w:szCs w:val="22"/>
        </w:rPr>
        <w:t xml:space="preserve">The process </w:t>
      </w:r>
      <w:r w:rsidR="00E44BD4">
        <w:rPr>
          <w:rStyle w:val="NoneA"/>
          <w:sz w:val="22"/>
          <w:szCs w:val="22"/>
        </w:rPr>
        <w:t>also faltered</w:t>
      </w:r>
      <w:r w:rsidR="00E108CD">
        <w:rPr>
          <w:rStyle w:val="NoneA"/>
          <w:sz w:val="22"/>
          <w:szCs w:val="22"/>
        </w:rPr>
        <w:t xml:space="preserve"> due to a flawed negotiation model being adopted as a consequence of the parties’ different ori</w:t>
      </w:r>
      <w:r w:rsidR="00E40B66">
        <w:rPr>
          <w:rStyle w:val="NoneA"/>
          <w:sz w:val="22"/>
          <w:szCs w:val="22"/>
        </w:rPr>
        <w:t>gins and institutional designs.</w:t>
      </w:r>
      <w:r w:rsidR="00370F64">
        <w:rPr>
          <w:rStyle w:val="NoneA"/>
          <w:sz w:val="22"/>
          <w:szCs w:val="22"/>
        </w:rPr>
        <w:t xml:space="preserve"> Finally, </w:t>
      </w:r>
      <w:r w:rsidR="00F83C32">
        <w:rPr>
          <w:rStyle w:val="NoneA"/>
          <w:sz w:val="22"/>
          <w:szCs w:val="22"/>
        </w:rPr>
        <w:t xml:space="preserve">inter-party </w:t>
      </w:r>
      <w:r w:rsidR="004C52C3">
        <w:rPr>
          <w:rStyle w:val="NoneA"/>
          <w:sz w:val="22"/>
          <w:szCs w:val="22"/>
        </w:rPr>
        <w:t xml:space="preserve">trust </w:t>
      </w:r>
      <w:r w:rsidR="00E40B66">
        <w:rPr>
          <w:rStyle w:val="NoneA"/>
          <w:sz w:val="22"/>
          <w:szCs w:val="22"/>
        </w:rPr>
        <w:t>did not develop</w:t>
      </w:r>
      <w:r w:rsidR="00127C72">
        <w:rPr>
          <w:rStyle w:val="NoneA"/>
          <w:sz w:val="22"/>
          <w:szCs w:val="22"/>
        </w:rPr>
        <w:t xml:space="preserve"> </w:t>
      </w:r>
      <w:r w:rsidR="004C52C3">
        <w:rPr>
          <w:rStyle w:val="NoneA"/>
          <w:sz w:val="22"/>
          <w:szCs w:val="22"/>
        </w:rPr>
        <w:t xml:space="preserve">between </w:t>
      </w:r>
      <w:r w:rsidR="003A27A1">
        <w:rPr>
          <w:rStyle w:val="NoneA"/>
          <w:sz w:val="22"/>
          <w:szCs w:val="22"/>
        </w:rPr>
        <w:t>most</w:t>
      </w:r>
      <w:r w:rsidR="004C52C3">
        <w:rPr>
          <w:rStyle w:val="NoneA"/>
          <w:sz w:val="22"/>
          <w:szCs w:val="22"/>
        </w:rPr>
        <w:t xml:space="preserve"> </w:t>
      </w:r>
      <w:r w:rsidR="002F49C4">
        <w:rPr>
          <w:rStyle w:val="NoneA"/>
          <w:sz w:val="22"/>
          <w:szCs w:val="22"/>
        </w:rPr>
        <w:t>of the faces of the parties’</w:t>
      </w:r>
      <w:r w:rsidR="00BE38A4">
        <w:rPr>
          <w:rStyle w:val="NoneA"/>
          <w:sz w:val="22"/>
          <w:szCs w:val="22"/>
        </w:rPr>
        <w:t xml:space="preserve"> organis</w:t>
      </w:r>
      <w:r w:rsidR="004C52C3">
        <w:rPr>
          <w:rStyle w:val="NoneA"/>
          <w:sz w:val="22"/>
          <w:szCs w:val="22"/>
        </w:rPr>
        <w:t>ation</w:t>
      </w:r>
      <w:r w:rsidR="002F49C4">
        <w:rPr>
          <w:rStyle w:val="NoneA"/>
          <w:sz w:val="22"/>
          <w:szCs w:val="22"/>
        </w:rPr>
        <w:t>s,</w:t>
      </w:r>
      <w:r w:rsidR="0044759C">
        <w:rPr>
          <w:rStyle w:val="NoneA"/>
          <w:sz w:val="22"/>
          <w:szCs w:val="22"/>
        </w:rPr>
        <w:t xml:space="preserve"> </w:t>
      </w:r>
      <w:r w:rsidR="00E40B66">
        <w:rPr>
          <w:rStyle w:val="NoneA"/>
          <w:sz w:val="22"/>
          <w:szCs w:val="22"/>
        </w:rPr>
        <w:t>making it</w:t>
      </w:r>
      <w:r w:rsidR="004C52C3">
        <w:rPr>
          <w:rStyle w:val="NoneA"/>
          <w:sz w:val="22"/>
          <w:szCs w:val="22"/>
        </w:rPr>
        <w:t xml:space="preserve"> </w:t>
      </w:r>
      <w:r w:rsidR="002F49C4">
        <w:rPr>
          <w:rStyle w:val="NoneA"/>
          <w:sz w:val="22"/>
          <w:szCs w:val="22"/>
        </w:rPr>
        <w:t>more</w:t>
      </w:r>
      <w:r w:rsidR="0044759C">
        <w:rPr>
          <w:rStyle w:val="NoneA"/>
          <w:sz w:val="22"/>
          <w:szCs w:val="22"/>
        </w:rPr>
        <w:t xml:space="preserve"> </w:t>
      </w:r>
      <w:r w:rsidR="004C52C3">
        <w:rPr>
          <w:rStyle w:val="NoneA"/>
          <w:sz w:val="22"/>
          <w:szCs w:val="22"/>
        </w:rPr>
        <w:t>difficult to develop reciprocal</w:t>
      </w:r>
      <w:r w:rsidR="00127C72">
        <w:rPr>
          <w:rStyle w:val="NoneA"/>
          <w:sz w:val="22"/>
          <w:szCs w:val="22"/>
        </w:rPr>
        <w:t xml:space="preserve"> </w:t>
      </w:r>
      <w:r w:rsidR="00F83C32">
        <w:rPr>
          <w:rStyle w:val="NoneA"/>
          <w:sz w:val="22"/>
          <w:szCs w:val="22"/>
        </w:rPr>
        <w:t>trust</w:t>
      </w:r>
      <w:r w:rsidR="00127C72">
        <w:rPr>
          <w:rStyle w:val="NoneA"/>
          <w:sz w:val="22"/>
          <w:szCs w:val="22"/>
        </w:rPr>
        <w:t xml:space="preserve"> during negotiations</w:t>
      </w:r>
      <w:r w:rsidR="004C52C3">
        <w:rPr>
          <w:rStyle w:val="NoneA"/>
          <w:sz w:val="22"/>
          <w:szCs w:val="22"/>
        </w:rPr>
        <w:t xml:space="preserve">. </w:t>
      </w:r>
      <w:r w:rsidR="00F83C32">
        <w:rPr>
          <w:rStyle w:val="NoneA"/>
          <w:sz w:val="22"/>
          <w:szCs w:val="22"/>
        </w:rPr>
        <w:t>The</w:t>
      </w:r>
      <w:r w:rsidR="0044759C">
        <w:rPr>
          <w:rStyle w:val="NoneA"/>
          <w:sz w:val="22"/>
          <w:szCs w:val="22"/>
        </w:rPr>
        <w:t xml:space="preserve"> lack of intra-party trust </w:t>
      </w:r>
      <w:r w:rsidR="004C57B9">
        <w:rPr>
          <w:rStyle w:val="NoneA"/>
          <w:sz w:val="22"/>
          <w:szCs w:val="22"/>
        </w:rPr>
        <w:t xml:space="preserve">and </w:t>
      </w:r>
      <w:r w:rsidR="001E0C9A">
        <w:rPr>
          <w:rStyle w:val="NoneA"/>
          <w:sz w:val="22"/>
          <w:szCs w:val="22"/>
        </w:rPr>
        <w:t xml:space="preserve">internal </w:t>
      </w:r>
      <w:r w:rsidR="004C57B9">
        <w:rPr>
          <w:rStyle w:val="NoneA"/>
          <w:sz w:val="22"/>
          <w:szCs w:val="22"/>
        </w:rPr>
        <w:t>divisions between the parties’ parliamentary groups and central offices</w:t>
      </w:r>
      <w:r w:rsidR="00375D89">
        <w:rPr>
          <w:rStyle w:val="NoneA"/>
          <w:sz w:val="22"/>
          <w:szCs w:val="22"/>
        </w:rPr>
        <w:t xml:space="preserve"> </w:t>
      </w:r>
      <w:r w:rsidR="00E130C4">
        <w:rPr>
          <w:rStyle w:val="NoneA"/>
          <w:sz w:val="22"/>
          <w:szCs w:val="22"/>
        </w:rPr>
        <w:t>had similar effects</w:t>
      </w:r>
      <w:r w:rsidR="00375D89">
        <w:rPr>
          <w:rStyle w:val="NoneA"/>
          <w:sz w:val="22"/>
          <w:szCs w:val="22"/>
        </w:rPr>
        <w:t>.</w:t>
      </w:r>
    </w:p>
    <w:p w14:paraId="2C12BC0C" w14:textId="77777777" w:rsidR="00C975E7" w:rsidRDefault="00C975E7" w:rsidP="00636E0C">
      <w:pPr>
        <w:spacing w:line="360" w:lineRule="auto"/>
        <w:jc w:val="both"/>
        <w:rPr>
          <w:sz w:val="22"/>
          <w:szCs w:val="22"/>
        </w:rPr>
      </w:pPr>
    </w:p>
    <w:p w14:paraId="29750126" w14:textId="23AA03EA" w:rsidR="005D08CC" w:rsidRDefault="00CD26DB" w:rsidP="005D08CC">
      <w:pPr>
        <w:spacing w:line="360" w:lineRule="auto"/>
        <w:jc w:val="both"/>
        <w:rPr>
          <w:sz w:val="22"/>
          <w:szCs w:val="22"/>
        </w:rPr>
      </w:pPr>
      <w:r>
        <w:rPr>
          <w:sz w:val="22"/>
          <w:szCs w:val="22"/>
        </w:rPr>
        <w:t>Our case study deviates</w:t>
      </w:r>
      <w:r w:rsidR="00636E0C" w:rsidRPr="00150154">
        <w:rPr>
          <w:sz w:val="22"/>
          <w:szCs w:val="22"/>
        </w:rPr>
        <w:t xml:space="preserve"> from </w:t>
      </w:r>
      <w:r>
        <w:rPr>
          <w:sz w:val="22"/>
          <w:szCs w:val="22"/>
        </w:rPr>
        <w:t xml:space="preserve">accounts in the extant literature, giving </w:t>
      </w:r>
      <w:r w:rsidR="00636E0C" w:rsidRPr="00150154">
        <w:rPr>
          <w:sz w:val="22"/>
          <w:szCs w:val="22"/>
        </w:rPr>
        <w:t xml:space="preserve">a useful vantage point from which </w:t>
      </w:r>
      <w:r w:rsidR="00E44BD4">
        <w:rPr>
          <w:sz w:val="22"/>
          <w:szCs w:val="22"/>
        </w:rPr>
        <w:t>to develop</w:t>
      </w:r>
      <w:r>
        <w:rPr>
          <w:sz w:val="22"/>
          <w:szCs w:val="22"/>
        </w:rPr>
        <w:t xml:space="preserve"> theories of </w:t>
      </w:r>
      <w:r w:rsidR="00636E0C" w:rsidRPr="00150154">
        <w:rPr>
          <w:sz w:val="22"/>
          <w:szCs w:val="22"/>
        </w:rPr>
        <w:t xml:space="preserve">merger processes. Figure 3, </w:t>
      </w:r>
      <w:r w:rsidR="00E40B66">
        <w:rPr>
          <w:sz w:val="22"/>
          <w:szCs w:val="22"/>
        </w:rPr>
        <w:t>presents</w:t>
      </w:r>
      <w:r w:rsidR="00636E0C" w:rsidRPr="00150154">
        <w:rPr>
          <w:sz w:val="22"/>
          <w:szCs w:val="22"/>
        </w:rPr>
        <w:t xml:space="preserve"> a typology </w:t>
      </w:r>
      <w:r>
        <w:rPr>
          <w:sz w:val="22"/>
          <w:szCs w:val="22"/>
        </w:rPr>
        <w:t xml:space="preserve">of the different paths </w:t>
      </w:r>
      <w:r w:rsidR="00636E0C" w:rsidRPr="00150154">
        <w:rPr>
          <w:sz w:val="22"/>
          <w:szCs w:val="22"/>
        </w:rPr>
        <w:t xml:space="preserve">trust building </w:t>
      </w:r>
      <w:r w:rsidR="00506547" w:rsidRPr="00150154">
        <w:rPr>
          <w:sz w:val="22"/>
          <w:szCs w:val="22"/>
        </w:rPr>
        <w:t xml:space="preserve">between management and development teams </w:t>
      </w:r>
      <w:r w:rsidR="00350D49">
        <w:rPr>
          <w:sz w:val="22"/>
          <w:szCs w:val="22"/>
        </w:rPr>
        <w:t xml:space="preserve">can take </w:t>
      </w:r>
      <w:r w:rsidR="00E44BD4">
        <w:rPr>
          <w:sz w:val="22"/>
          <w:szCs w:val="22"/>
        </w:rPr>
        <w:t>in</w:t>
      </w:r>
      <w:r w:rsidR="00F50A49">
        <w:rPr>
          <w:sz w:val="22"/>
          <w:szCs w:val="22"/>
        </w:rPr>
        <w:t xml:space="preserve"> party mergers</w:t>
      </w:r>
      <w:r w:rsidR="00636E0C" w:rsidRPr="00150154">
        <w:rPr>
          <w:sz w:val="22"/>
          <w:szCs w:val="22"/>
        </w:rPr>
        <w:t xml:space="preserve">. </w:t>
      </w:r>
      <w:r w:rsidR="00EC1DC5">
        <w:rPr>
          <w:sz w:val="22"/>
          <w:szCs w:val="22"/>
        </w:rPr>
        <w:t xml:space="preserve">Our typology appreciates the significance of negotiations between </w:t>
      </w:r>
      <w:r w:rsidR="00EA5106">
        <w:rPr>
          <w:sz w:val="22"/>
          <w:szCs w:val="22"/>
        </w:rPr>
        <w:t xml:space="preserve">these teams, but can </w:t>
      </w:r>
      <w:r>
        <w:rPr>
          <w:sz w:val="22"/>
          <w:szCs w:val="22"/>
        </w:rPr>
        <w:t xml:space="preserve">also </w:t>
      </w:r>
      <w:r w:rsidR="00EC1DC5">
        <w:rPr>
          <w:sz w:val="22"/>
          <w:szCs w:val="22"/>
        </w:rPr>
        <w:t xml:space="preserve">account for the actions of actors from </w:t>
      </w:r>
      <w:r w:rsidR="00EA5106">
        <w:rPr>
          <w:sz w:val="22"/>
          <w:szCs w:val="22"/>
        </w:rPr>
        <w:t xml:space="preserve">each face of the </w:t>
      </w:r>
      <w:r w:rsidR="00BE38A4">
        <w:rPr>
          <w:sz w:val="22"/>
          <w:szCs w:val="22"/>
        </w:rPr>
        <w:t>parties’ organis</w:t>
      </w:r>
      <w:r w:rsidR="00EC1DC5">
        <w:rPr>
          <w:sz w:val="22"/>
          <w:szCs w:val="22"/>
        </w:rPr>
        <w:t xml:space="preserve">ations. </w:t>
      </w:r>
      <w:r w:rsidR="005D08CC" w:rsidRPr="008B0972">
        <w:rPr>
          <w:sz w:val="22"/>
          <w:szCs w:val="22"/>
        </w:rPr>
        <w:t>We expect there are (at le</w:t>
      </w:r>
      <w:r w:rsidR="00EA5106">
        <w:rPr>
          <w:sz w:val="22"/>
          <w:szCs w:val="22"/>
        </w:rPr>
        <w:t>ast) four possible processes by which parties can merg</w:t>
      </w:r>
      <w:r w:rsidR="00350D49">
        <w:rPr>
          <w:sz w:val="22"/>
          <w:szCs w:val="22"/>
        </w:rPr>
        <w:t>e</w:t>
      </w:r>
      <w:r w:rsidR="00EA5106">
        <w:rPr>
          <w:sz w:val="22"/>
          <w:szCs w:val="22"/>
        </w:rPr>
        <w:t xml:space="preserve">, and show </w:t>
      </w:r>
      <w:r w:rsidR="002A1159">
        <w:rPr>
          <w:sz w:val="22"/>
          <w:szCs w:val="22"/>
        </w:rPr>
        <w:t xml:space="preserve">that </w:t>
      </w:r>
      <w:r w:rsidR="002A1159" w:rsidRPr="008B0972">
        <w:rPr>
          <w:sz w:val="22"/>
          <w:szCs w:val="22"/>
        </w:rPr>
        <w:t xml:space="preserve">Lees et al. (2010) only </w:t>
      </w:r>
      <w:r w:rsidR="00BE38A4">
        <w:rPr>
          <w:sz w:val="22"/>
          <w:szCs w:val="22"/>
        </w:rPr>
        <w:t>recognis</w:t>
      </w:r>
      <w:r w:rsidR="00EA5106">
        <w:rPr>
          <w:sz w:val="22"/>
          <w:szCs w:val="22"/>
        </w:rPr>
        <w:t>ed one of them</w:t>
      </w:r>
      <w:r w:rsidR="002A1159" w:rsidRPr="008B0972">
        <w:rPr>
          <w:sz w:val="22"/>
          <w:szCs w:val="22"/>
        </w:rPr>
        <w:t>.</w:t>
      </w:r>
      <w:r w:rsidR="002F4D2F">
        <w:rPr>
          <w:sz w:val="22"/>
          <w:szCs w:val="22"/>
        </w:rPr>
        <w:t xml:space="preserve"> </w:t>
      </w:r>
    </w:p>
    <w:p w14:paraId="4AE34B2A" w14:textId="77777777" w:rsidR="00153916" w:rsidRDefault="00153916" w:rsidP="00153916">
      <w:pPr>
        <w:spacing w:line="360" w:lineRule="auto"/>
        <w:jc w:val="both"/>
        <w:rPr>
          <w:sz w:val="22"/>
          <w:szCs w:val="22"/>
        </w:rPr>
      </w:pPr>
    </w:p>
    <w:p w14:paraId="0666A5EA" w14:textId="52A761D8" w:rsidR="00C55DD2" w:rsidRDefault="009C1FFE" w:rsidP="00C55DD2">
      <w:pPr>
        <w:spacing w:line="360" w:lineRule="auto"/>
        <w:jc w:val="both"/>
        <w:rPr>
          <w:sz w:val="22"/>
          <w:szCs w:val="22"/>
        </w:rPr>
      </w:pPr>
      <w:r w:rsidRPr="008B0972">
        <w:rPr>
          <w:sz w:val="22"/>
          <w:szCs w:val="22"/>
        </w:rPr>
        <w:t xml:space="preserve">First, </w:t>
      </w:r>
      <w:r w:rsidR="00F50A49" w:rsidRPr="00150154">
        <w:rPr>
          <w:i/>
          <w:sz w:val="22"/>
          <w:szCs w:val="22"/>
        </w:rPr>
        <w:t>Reciprocal Trust Mergers</w:t>
      </w:r>
      <w:r w:rsidR="00F50A49">
        <w:rPr>
          <w:sz w:val="22"/>
          <w:szCs w:val="22"/>
        </w:rPr>
        <w:t xml:space="preserve">, </w:t>
      </w:r>
      <w:r w:rsidR="001F1B0B">
        <w:rPr>
          <w:sz w:val="22"/>
          <w:szCs w:val="22"/>
        </w:rPr>
        <w:t xml:space="preserve">involve </w:t>
      </w:r>
      <w:r w:rsidR="00350D49">
        <w:rPr>
          <w:sz w:val="22"/>
          <w:szCs w:val="22"/>
        </w:rPr>
        <w:t>several</w:t>
      </w:r>
      <w:r w:rsidR="001F1B0B">
        <w:rPr>
          <w:sz w:val="22"/>
          <w:szCs w:val="22"/>
        </w:rPr>
        <w:t xml:space="preserve"> </w:t>
      </w:r>
      <w:r w:rsidR="00D84D4B">
        <w:rPr>
          <w:sz w:val="22"/>
          <w:szCs w:val="22"/>
        </w:rPr>
        <w:t xml:space="preserve">of the </w:t>
      </w:r>
      <w:r w:rsidR="001F1B0B">
        <w:rPr>
          <w:sz w:val="22"/>
          <w:szCs w:val="22"/>
        </w:rPr>
        <w:t>processes</w:t>
      </w:r>
      <w:r w:rsidR="00F50A49">
        <w:rPr>
          <w:sz w:val="22"/>
          <w:szCs w:val="22"/>
        </w:rPr>
        <w:t xml:space="preserve"> </w:t>
      </w:r>
      <w:r w:rsidRPr="008B0972">
        <w:rPr>
          <w:sz w:val="22"/>
          <w:szCs w:val="22"/>
        </w:rPr>
        <w:t>Lees et al. desc</w:t>
      </w:r>
      <w:r w:rsidR="00EA5106">
        <w:rPr>
          <w:sz w:val="22"/>
          <w:szCs w:val="22"/>
        </w:rPr>
        <w:t>ribed in their study of Die Linke</w:t>
      </w:r>
      <w:r w:rsidRPr="008B0972">
        <w:rPr>
          <w:sz w:val="22"/>
          <w:szCs w:val="22"/>
        </w:rPr>
        <w:t xml:space="preserve">. </w:t>
      </w:r>
      <w:r w:rsidR="001F1B0B">
        <w:rPr>
          <w:sz w:val="22"/>
          <w:szCs w:val="22"/>
        </w:rPr>
        <w:t xml:space="preserve">These </w:t>
      </w:r>
      <w:r w:rsidR="00F50A49">
        <w:rPr>
          <w:sz w:val="22"/>
          <w:szCs w:val="22"/>
        </w:rPr>
        <w:t>merger</w:t>
      </w:r>
      <w:r w:rsidR="001F1B0B">
        <w:rPr>
          <w:sz w:val="22"/>
          <w:szCs w:val="22"/>
        </w:rPr>
        <w:t>s are</w:t>
      </w:r>
      <w:r w:rsidRPr="008B0972">
        <w:rPr>
          <w:sz w:val="22"/>
          <w:szCs w:val="22"/>
        </w:rPr>
        <w:t xml:space="preserve"> characterised by an initial stage </w:t>
      </w:r>
      <w:r w:rsidR="00FE1E18">
        <w:rPr>
          <w:sz w:val="22"/>
          <w:szCs w:val="22"/>
        </w:rPr>
        <w:t xml:space="preserve">in which </w:t>
      </w:r>
      <w:r w:rsidR="00EA5106">
        <w:rPr>
          <w:sz w:val="22"/>
          <w:szCs w:val="22"/>
        </w:rPr>
        <w:t xml:space="preserve">pro-merger </w:t>
      </w:r>
      <w:r w:rsidR="00FE1E18">
        <w:rPr>
          <w:sz w:val="22"/>
          <w:szCs w:val="22"/>
        </w:rPr>
        <w:t xml:space="preserve">leaders </w:t>
      </w:r>
      <w:r w:rsidR="00EA5106">
        <w:rPr>
          <w:sz w:val="22"/>
          <w:szCs w:val="22"/>
        </w:rPr>
        <w:t>en</w:t>
      </w:r>
      <w:r w:rsidR="00FE1E18">
        <w:rPr>
          <w:sz w:val="22"/>
          <w:szCs w:val="22"/>
        </w:rPr>
        <w:t>gage in risk taking,</w:t>
      </w:r>
      <w:r w:rsidRPr="008B0972">
        <w:rPr>
          <w:sz w:val="22"/>
          <w:szCs w:val="22"/>
        </w:rPr>
        <w:t xml:space="preserve"> and a </w:t>
      </w:r>
      <w:r w:rsidR="00EA5106">
        <w:rPr>
          <w:sz w:val="22"/>
          <w:szCs w:val="22"/>
        </w:rPr>
        <w:t xml:space="preserve">subsequent </w:t>
      </w:r>
      <w:r w:rsidRPr="008B0972">
        <w:rPr>
          <w:sz w:val="22"/>
          <w:szCs w:val="22"/>
        </w:rPr>
        <w:t>stage in which reciprocal trust emerge</w:t>
      </w:r>
      <w:r w:rsidR="001F1B0B">
        <w:rPr>
          <w:sz w:val="22"/>
          <w:szCs w:val="22"/>
        </w:rPr>
        <w:t>s</w:t>
      </w:r>
      <w:r w:rsidR="00DB2CDE">
        <w:rPr>
          <w:sz w:val="22"/>
          <w:szCs w:val="22"/>
        </w:rPr>
        <w:t xml:space="preserve"> </w:t>
      </w:r>
      <w:r w:rsidR="002D5092">
        <w:rPr>
          <w:sz w:val="22"/>
          <w:szCs w:val="22"/>
        </w:rPr>
        <w:t>(</w:t>
      </w:r>
      <w:r w:rsidR="00EF6D91">
        <w:rPr>
          <w:sz w:val="22"/>
          <w:szCs w:val="22"/>
        </w:rPr>
        <w:t>reflected in</w:t>
      </w:r>
      <w:r w:rsidR="0024470A">
        <w:rPr>
          <w:sz w:val="22"/>
          <w:szCs w:val="22"/>
        </w:rPr>
        <w:t xml:space="preserve"> </w:t>
      </w:r>
      <w:r w:rsidR="002D5092">
        <w:rPr>
          <w:sz w:val="22"/>
          <w:szCs w:val="22"/>
        </w:rPr>
        <w:t xml:space="preserve">increased </w:t>
      </w:r>
      <w:r w:rsidR="00DB2CDE">
        <w:rPr>
          <w:sz w:val="22"/>
          <w:szCs w:val="22"/>
        </w:rPr>
        <w:t xml:space="preserve">delegation </w:t>
      </w:r>
      <w:r w:rsidRPr="008B0972">
        <w:rPr>
          <w:sz w:val="22"/>
          <w:szCs w:val="22"/>
        </w:rPr>
        <w:t xml:space="preserve">and </w:t>
      </w:r>
      <w:r w:rsidR="002D5092">
        <w:rPr>
          <w:sz w:val="22"/>
          <w:szCs w:val="22"/>
        </w:rPr>
        <w:t xml:space="preserve">reduced </w:t>
      </w:r>
      <w:r w:rsidRPr="008B0972">
        <w:rPr>
          <w:sz w:val="22"/>
          <w:szCs w:val="22"/>
        </w:rPr>
        <w:t>monitoring</w:t>
      </w:r>
      <w:r w:rsidR="00E16ECF">
        <w:rPr>
          <w:sz w:val="22"/>
          <w:szCs w:val="22"/>
        </w:rPr>
        <w:t>)</w:t>
      </w:r>
      <w:r w:rsidR="00F50A49">
        <w:rPr>
          <w:sz w:val="22"/>
          <w:szCs w:val="22"/>
        </w:rPr>
        <w:t>.</w:t>
      </w:r>
      <w:r w:rsidR="003264AC">
        <w:rPr>
          <w:sz w:val="22"/>
          <w:szCs w:val="22"/>
        </w:rPr>
        <w:t xml:space="preserve"> </w:t>
      </w:r>
      <w:r w:rsidRPr="008B0972">
        <w:rPr>
          <w:sz w:val="22"/>
          <w:szCs w:val="22"/>
        </w:rPr>
        <w:t xml:space="preserve">In </w:t>
      </w:r>
      <w:r w:rsidR="00350D49">
        <w:rPr>
          <w:sz w:val="22"/>
          <w:szCs w:val="22"/>
        </w:rPr>
        <w:t>such mergers</w:t>
      </w:r>
      <w:r w:rsidR="003F74F2">
        <w:rPr>
          <w:sz w:val="22"/>
          <w:szCs w:val="22"/>
        </w:rPr>
        <w:t>,</w:t>
      </w:r>
      <w:r w:rsidRPr="008B0972">
        <w:rPr>
          <w:sz w:val="22"/>
          <w:szCs w:val="22"/>
        </w:rPr>
        <w:t xml:space="preserve"> </w:t>
      </w:r>
      <w:r w:rsidR="00EA5106">
        <w:rPr>
          <w:sz w:val="22"/>
          <w:szCs w:val="22"/>
        </w:rPr>
        <w:t xml:space="preserve">more of the </w:t>
      </w:r>
      <w:r w:rsidRPr="008B0972">
        <w:rPr>
          <w:sz w:val="22"/>
          <w:szCs w:val="22"/>
        </w:rPr>
        <w:t>contentiou</w:t>
      </w:r>
      <w:r w:rsidR="00EC194D">
        <w:rPr>
          <w:sz w:val="22"/>
          <w:szCs w:val="22"/>
        </w:rPr>
        <w:t xml:space="preserve">s decisions </w:t>
      </w:r>
      <w:r w:rsidR="008346C3">
        <w:rPr>
          <w:sz w:val="22"/>
          <w:szCs w:val="22"/>
        </w:rPr>
        <w:t>over programmes and resources</w:t>
      </w:r>
      <w:r w:rsidRPr="008B0972">
        <w:rPr>
          <w:sz w:val="22"/>
          <w:szCs w:val="22"/>
        </w:rPr>
        <w:t xml:space="preserve"> </w:t>
      </w:r>
      <w:r w:rsidR="00350D49">
        <w:rPr>
          <w:sz w:val="22"/>
          <w:szCs w:val="22"/>
        </w:rPr>
        <w:t>can</w:t>
      </w:r>
      <w:r w:rsidR="00EA5106">
        <w:rPr>
          <w:sz w:val="22"/>
          <w:szCs w:val="22"/>
        </w:rPr>
        <w:t xml:space="preserve"> be expected to have been resolved</w:t>
      </w:r>
      <w:r w:rsidRPr="008B0972">
        <w:rPr>
          <w:sz w:val="22"/>
          <w:szCs w:val="22"/>
        </w:rPr>
        <w:t xml:space="preserve"> before mergers conclude. </w:t>
      </w:r>
      <w:r w:rsidR="00113723">
        <w:rPr>
          <w:sz w:val="22"/>
          <w:szCs w:val="22"/>
        </w:rPr>
        <w:t xml:space="preserve">Therefore, </w:t>
      </w:r>
      <w:r w:rsidR="00EA5106">
        <w:rPr>
          <w:sz w:val="22"/>
          <w:szCs w:val="22"/>
        </w:rPr>
        <w:t xml:space="preserve">such processes </w:t>
      </w:r>
      <w:r w:rsidR="00350D49">
        <w:rPr>
          <w:sz w:val="22"/>
          <w:szCs w:val="22"/>
        </w:rPr>
        <w:t xml:space="preserve">might </w:t>
      </w:r>
      <w:r w:rsidR="00DB2CDE" w:rsidRPr="008B0972">
        <w:rPr>
          <w:sz w:val="22"/>
          <w:szCs w:val="22"/>
        </w:rPr>
        <w:t xml:space="preserve">give rise to </w:t>
      </w:r>
      <w:r w:rsidR="00350D49">
        <w:rPr>
          <w:sz w:val="22"/>
          <w:szCs w:val="22"/>
        </w:rPr>
        <w:t>more</w:t>
      </w:r>
      <w:r w:rsidR="00DB2CDE" w:rsidRPr="008B0972">
        <w:rPr>
          <w:sz w:val="22"/>
          <w:szCs w:val="22"/>
        </w:rPr>
        <w:t xml:space="preserve"> stable </w:t>
      </w:r>
      <w:r w:rsidR="00DB2CDE">
        <w:rPr>
          <w:sz w:val="22"/>
          <w:szCs w:val="22"/>
        </w:rPr>
        <w:t>and electorally successful new</w:t>
      </w:r>
      <w:r w:rsidR="00DB2CDE" w:rsidRPr="008B0972">
        <w:rPr>
          <w:sz w:val="22"/>
          <w:szCs w:val="22"/>
        </w:rPr>
        <w:t xml:space="preserve"> parties. </w:t>
      </w:r>
      <w:r w:rsidR="00EC1DC5">
        <w:rPr>
          <w:sz w:val="22"/>
          <w:szCs w:val="22"/>
        </w:rPr>
        <w:t xml:space="preserve">We </w:t>
      </w:r>
      <w:r w:rsidR="00DB2CDE">
        <w:rPr>
          <w:sz w:val="22"/>
          <w:szCs w:val="22"/>
        </w:rPr>
        <w:t xml:space="preserve">also </w:t>
      </w:r>
      <w:r w:rsidR="00EC1DC5">
        <w:rPr>
          <w:sz w:val="22"/>
          <w:szCs w:val="22"/>
        </w:rPr>
        <w:t>expect to find such process</w:t>
      </w:r>
      <w:r w:rsidR="00C703EF">
        <w:rPr>
          <w:sz w:val="22"/>
          <w:szCs w:val="22"/>
        </w:rPr>
        <w:t>es</w:t>
      </w:r>
      <w:r w:rsidR="00EC1DC5">
        <w:rPr>
          <w:sz w:val="22"/>
          <w:szCs w:val="22"/>
        </w:rPr>
        <w:t xml:space="preserve"> when merging parties have high</w:t>
      </w:r>
      <w:r w:rsidR="00C703EF">
        <w:rPr>
          <w:sz w:val="22"/>
          <w:szCs w:val="22"/>
        </w:rPr>
        <w:t>er</w:t>
      </w:r>
      <w:r w:rsidR="00EC1DC5">
        <w:rPr>
          <w:sz w:val="22"/>
          <w:szCs w:val="22"/>
        </w:rPr>
        <w:t xml:space="preserve"> levels of intra-party trust</w:t>
      </w:r>
      <w:r w:rsidR="00C703EF">
        <w:rPr>
          <w:sz w:val="22"/>
          <w:szCs w:val="22"/>
        </w:rPr>
        <w:t xml:space="preserve">. </w:t>
      </w:r>
      <w:r w:rsidR="00350D49">
        <w:rPr>
          <w:sz w:val="22"/>
          <w:szCs w:val="22"/>
        </w:rPr>
        <w:t>Here</w:t>
      </w:r>
      <w:r w:rsidR="00C703EF">
        <w:rPr>
          <w:sz w:val="22"/>
          <w:szCs w:val="22"/>
        </w:rPr>
        <w:t xml:space="preserve"> leaders should </w:t>
      </w:r>
      <w:r w:rsidR="00113723">
        <w:rPr>
          <w:sz w:val="22"/>
          <w:szCs w:val="22"/>
        </w:rPr>
        <w:t>feel</w:t>
      </w:r>
      <w:r w:rsidR="00C703EF">
        <w:rPr>
          <w:sz w:val="22"/>
          <w:szCs w:val="22"/>
        </w:rPr>
        <w:t xml:space="preserve"> </w:t>
      </w:r>
      <w:r w:rsidR="00350D49">
        <w:rPr>
          <w:sz w:val="22"/>
          <w:szCs w:val="22"/>
        </w:rPr>
        <w:t>relatively</w:t>
      </w:r>
      <w:r w:rsidR="00C703EF">
        <w:rPr>
          <w:sz w:val="22"/>
          <w:szCs w:val="22"/>
        </w:rPr>
        <w:t xml:space="preserve"> secure </w:t>
      </w:r>
      <w:r w:rsidR="00DA3A4D">
        <w:rPr>
          <w:sz w:val="22"/>
          <w:szCs w:val="22"/>
        </w:rPr>
        <w:t>in</w:t>
      </w:r>
      <w:r w:rsidR="00311446">
        <w:rPr>
          <w:sz w:val="22"/>
          <w:szCs w:val="22"/>
        </w:rPr>
        <w:t xml:space="preserve"> </w:t>
      </w:r>
      <w:r w:rsidR="00DA3A4D">
        <w:rPr>
          <w:sz w:val="22"/>
          <w:szCs w:val="22"/>
        </w:rPr>
        <w:t>taking</w:t>
      </w:r>
      <w:r w:rsidR="00C703EF">
        <w:rPr>
          <w:sz w:val="22"/>
          <w:szCs w:val="22"/>
        </w:rPr>
        <w:t xml:space="preserve"> risks</w:t>
      </w:r>
      <w:r w:rsidR="00DA3A4D">
        <w:rPr>
          <w:sz w:val="22"/>
          <w:szCs w:val="22"/>
        </w:rPr>
        <w:t>,</w:t>
      </w:r>
      <w:r w:rsidR="00C703EF">
        <w:rPr>
          <w:sz w:val="22"/>
          <w:szCs w:val="22"/>
        </w:rPr>
        <w:t xml:space="preserve"> </w:t>
      </w:r>
      <w:r w:rsidR="00C703EF" w:rsidRPr="008B0972">
        <w:rPr>
          <w:sz w:val="22"/>
          <w:szCs w:val="22"/>
        </w:rPr>
        <w:t xml:space="preserve">initiating </w:t>
      </w:r>
      <w:r w:rsidR="00350D49">
        <w:rPr>
          <w:sz w:val="22"/>
          <w:szCs w:val="22"/>
        </w:rPr>
        <w:t>mergers</w:t>
      </w:r>
      <w:r w:rsidR="008158F8">
        <w:rPr>
          <w:sz w:val="22"/>
          <w:szCs w:val="22"/>
        </w:rPr>
        <w:t xml:space="preserve"> </w:t>
      </w:r>
      <w:r w:rsidR="00DA3A4D">
        <w:rPr>
          <w:sz w:val="22"/>
          <w:szCs w:val="22"/>
        </w:rPr>
        <w:t>and</w:t>
      </w:r>
      <w:r w:rsidR="008158F8">
        <w:rPr>
          <w:sz w:val="22"/>
          <w:szCs w:val="22"/>
        </w:rPr>
        <w:t xml:space="preserve"> </w:t>
      </w:r>
      <w:r w:rsidR="00350D49">
        <w:rPr>
          <w:sz w:val="22"/>
          <w:szCs w:val="22"/>
        </w:rPr>
        <w:t>delegating to</w:t>
      </w:r>
      <w:r w:rsidR="008158F8">
        <w:rPr>
          <w:sz w:val="22"/>
          <w:szCs w:val="22"/>
        </w:rPr>
        <w:t xml:space="preserve"> development teams</w:t>
      </w:r>
      <w:r w:rsidR="00C703EF" w:rsidRPr="008B0972">
        <w:rPr>
          <w:sz w:val="22"/>
          <w:szCs w:val="22"/>
        </w:rPr>
        <w:t xml:space="preserve">. </w:t>
      </w:r>
      <w:r w:rsidR="00311446">
        <w:rPr>
          <w:sz w:val="22"/>
          <w:szCs w:val="22"/>
        </w:rPr>
        <w:t>We expect these</w:t>
      </w:r>
      <w:r w:rsidR="00DB2CDE">
        <w:rPr>
          <w:sz w:val="22"/>
          <w:szCs w:val="22"/>
        </w:rPr>
        <w:t xml:space="preserve"> mergers </w:t>
      </w:r>
      <w:r w:rsidR="00D84D4B">
        <w:rPr>
          <w:sz w:val="22"/>
          <w:szCs w:val="22"/>
        </w:rPr>
        <w:t>to</w:t>
      </w:r>
      <w:r w:rsidR="00311446">
        <w:rPr>
          <w:sz w:val="22"/>
          <w:szCs w:val="22"/>
        </w:rPr>
        <w:t xml:space="preserve"> </w:t>
      </w:r>
      <w:r w:rsidR="003F74F2">
        <w:rPr>
          <w:sz w:val="22"/>
          <w:szCs w:val="22"/>
        </w:rPr>
        <w:t>involve constituent parties that have developed additional relations</w:t>
      </w:r>
      <w:r w:rsidR="006B595B">
        <w:rPr>
          <w:sz w:val="22"/>
          <w:szCs w:val="22"/>
        </w:rPr>
        <w:t xml:space="preserve"> </w:t>
      </w:r>
      <w:r w:rsidR="003F74F2">
        <w:rPr>
          <w:sz w:val="22"/>
          <w:szCs w:val="22"/>
        </w:rPr>
        <w:t>of</w:t>
      </w:r>
      <w:r w:rsidR="006B595B">
        <w:rPr>
          <w:sz w:val="22"/>
          <w:szCs w:val="22"/>
        </w:rPr>
        <w:t xml:space="preserve"> </w:t>
      </w:r>
      <w:r w:rsidR="00DB2CDE">
        <w:rPr>
          <w:sz w:val="22"/>
          <w:szCs w:val="22"/>
        </w:rPr>
        <w:t xml:space="preserve">inter-party trust across </w:t>
      </w:r>
      <w:r w:rsidR="003F74F2">
        <w:rPr>
          <w:sz w:val="22"/>
          <w:szCs w:val="22"/>
        </w:rPr>
        <w:t>the</w:t>
      </w:r>
      <w:r w:rsidR="00DB2CDE">
        <w:rPr>
          <w:sz w:val="22"/>
          <w:szCs w:val="22"/>
        </w:rPr>
        <w:t xml:space="preserve"> three faces of </w:t>
      </w:r>
      <w:r w:rsidR="00BE38A4">
        <w:rPr>
          <w:sz w:val="22"/>
          <w:szCs w:val="22"/>
        </w:rPr>
        <w:t>organis</w:t>
      </w:r>
      <w:r w:rsidR="006B595B">
        <w:rPr>
          <w:sz w:val="22"/>
          <w:szCs w:val="22"/>
        </w:rPr>
        <w:t>ation</w:t>
      </w:r>
      <w:r w:rsidR="00DB2CDE">
        <w:rPr>
          <w:sz w:val="22"/>
          <w:szCs w:val="22"/>
        </w:rPr>
        <w:t xml:space="preserve">. </w:t>
      </w:r>
      <w:r w:rsidR="00756A07">
        <w:rPr>
          <w:sz w:val="22"/>
          <w:szCs w:val="22"/>
        </w:rPr>
        <w:t>Such relations</w:t>
      </w:r>
      <w:r w:rsidR="00DB2CDE">
        <w:rPr>
          <w:sz w:val="22"/>
          <w:szCs w:val="22"/>
        </w:rPr>
        <w:t xml:space="preserve"> </w:t>
      </w:r>
      <w:r w:rsidR="00113723">
        <w:rPr>
          <w:sz w:val="22"/>
          <w:szCs w:val="22"/>
        </w:rPr>
        <w:t>should</w:t>
      </w:r>
      <w:r w:rsidR="00311446">
        <w:rPr>
          <w:sz w:val="22"/>
          <w:szCs w:val="22"/>
        </w:rPr>
        <w:t xml:space="preserve"> provide a</w:t>
      </w:r>
      <w:r w:rsidR="006B595B">
        <w:rPr>
          <w:sz w:val="22"/>
          <w:szCs w:val="22"/>
        </w:rPr>
        <w:t xml:space="preserve"> </w:t>
      </w:r>
      <w:r w:rsidR="00311446">
        <w:rPr>
          <w:sz w:val="22"/>
          <w:szCs w:val="22"/>
        </w:rPr>
        <w:t xml:space="preserve">relatively </w:t>
      </w:r>
      <w:r w:rsidR="006B595B">
        <w:rPr>
          <w:sz w:val="22"/>
          <w:szCs w:val="22"/>
        </w:rPr>
        <w:t>stable basis for negotiations</w:t>
      </w:r>
      <w:r w:rsidR="00311446">
        <w:rPr>
          <w:sz w:val="22"/>
          <w:szCs w:val="22"/>
        </w:rPr>
        <w:t xml:space="preserve"> </w:t>
      </w:r>
      <w:r w:rsidR="00113723">
        <w:rPr>
          <w:sz w:val="22"/>
          <w:szCs w:val="22"/>
        </w:rPr>
        <w:t>and help</w:t>
      </w:r>
      <w:r w:rsidR="00311446">
        <w:rPr>
          <w:sz w:val="22"/>
          <w:szCs w:val="22"/>
        </w:rPr>
        <w:t xml:space="preserve"> </w:t>
      </w:r>
      <w:r w:rsidR="00113723">
        <w:rPr>
          <w:sz w:val="22"/>
          <w:szCs w:val="22"/>
        </w:rPr>
        <w:t>them</w:t>
      </w:r>
      <w:r w:rsidR="00311446">
        <w:rPr>
          <w:sz w:val="22"/>
          <w:szCs w:val="22"/>
        </w:rPr>
        <w:t xml:space="preserve"> to</w:t>
      </w:r>
      <w:r w:rsidR="00113723">
        <w:rPr>
          <w:sz w:val="22"/>
          <w:szCs w:val="22"/>
        </w:rPr>
        <w:t xml:space="preserve"> be</w:t>
      </w:r>
      <w:r w:rsidR="00311446">
        <w:rPr>
          <w:sz w:val="22"/>
          <w:szCs w:val="22"/>
        </w:rPr>
        <w:t xml:space="preserve"> conclude</w:t>
      </w:r>
      <w:r w:rsidR="00113723">
        <w:rPr>
          <w:sz w:val="22"/>
          <w:szCs w:val="22"/>
        </w:rPr>
        <w:t>d</w:t>
      </w:r>
      <w:r w:rsidR="00DB2CDE">
        <w:rPr>
          <w:sz w:val="22"/>
          <w:szCs w:val="22"/>
        </w:rPr>
        <w:t xml:space="preserve"> quickly and effectively.</w:t>
      </w:r>
      <w:r w:rsidR="00C55DD2" w:rsidRPr="00C55DD2">
        <w:rPr>
          <w:sz w:val="22"/>
          <w:szCs w:val="22"/>
        </w:rPr>
        <w:t xml:space="preserve"> </w:t>
      </w:r>
    </w:p>
    <w:p w14:paraId="6991C9E7" w14:textId="77777777" w:rsidR="00FA2C8F" w:rsidRDefault="00FA2C8F" w:rsidP="00C703EF">
      <w:pPr>
        <w:spacing w:line="360" w:lineRule="auto"/>
        <w:jc w:val="both"/>
        <w:rPr>
          <w:sz w:val="22"/>
          <w:szCs w:val="22"/>
        </w:rPr>
      </w:pPr>
    </w:p>
    <w:p w14:paraId="31552588" w14:textId="77777777" w:rsidR="00636E0C" w:rsidRPr="00150154" w:rsidRDefault="00636E0C" w:rsidP="00636E0C">
      <w:pPr>
        <w:spacing w:line="360" w:lineRule="auto"/>
        <w:rPr>
          <w:b/>
          <w:sz w:val="22"/>
          <w:szCs w:val="22"/>
        </w:rPr>
      </w:pPr>
      <w:r w:rsidRPr="00150154">
        <w:rPr>
          <w:b/>
          <w:sz w:val="22"/>
          <w:szCs w:val="22"/>
        </w:rPr>
        <w:t xml:space="preserve">Figure 3: A typology of inter-party trust in party mergers </w:t>
      </w:r>
    </w:p>
    <w:p w14:paraId="2A8D8D3A" w14:textId="4177C983" w:rsidR="00636E0C" w:rsidRPr="00150154" w:rsidRDefault="00636E0C" w:rsidP="00636E0C">
      <w:pPr>
        <w:rPr>
          <w:sz w:val="22"/>
          <w:szCs w:val="22"/>
        </w:rPr>
      </w:pPr>
      <w:r w:rsidRPr="00150154">
        <w:rPr>
          <w:noProof/>
          <w:sz w:val="22"/>
          <w:szCs w:val="22"/>
          <w:lang w:val="en-US" w:eastAsia="en-US"/>
        </w:rPr>
        <mc:AlternateContent>
          <mc:Choice Requires="wps">
            <w:drawing>
              <wp:anchor distT="0" distB="0" distL="114300" distR="114300" simplePos="0" relativeHeight="251659264" behindDoc="0" locked="0" layoutInCell="1" allowOverlap="1" wp14:anchorId="33543967" wp14:editId="15E2CA88">
                <wp:simplePos x="0" y="0"/>
                <wp:positionH relativeFrom="column">
                  <wp:posOffset>2889885</wp:posOffset>
                </wp:positionH>
                <wp:positionV relativeFrom="paragraph">
                  <wp:posOffset>116840</wp:posOffset>
                </wp:positionV>
                <wp:extent cx="118745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118745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54B87F" w14:textId="77777777" w:rsidR="00CF0BA7" w:rsidRDefault="00CF0BA7" w:rsidP="00636E0C">
                            <w:r>
                              <w:t>Stage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543967" id="_x0000_t202" coordsize="21600,21600" o:spt="202" path="m0,0l0,21600,21600,21600,21600,0xe">
                <v:stroke joinstyle="miter"/>
                <v:path gradientshapeok="t" o:connecttype="rect"/>
              </v:shapetype>
              <v:shape id="Text Box 1" o:spid="_x0000_s1026" type="#_x0000_t202" style="position:absolute;margin-left:227.55pt;margin-top:9.2pt;width:93.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" filled="f" stroked="f">
                <v:textbox>
                  <w:txbxContent>
                    <w:p w14:paraId="6C54B87F" w14:textId="77777777" w:rsidR="00CF0BA7" w:rsidRDefault="00CF0BA7" w:rsidP="00636E0C">
                      <w:r>
                        <w:t>Stage 2</w:t>
                      </w:r>
                    </w:p>
                  </w:txbxContent>
                </v:textbox>
                <w10:wrap type="square"/>
              </v:shape>
            </w:pict>
          </mc:Fallback>
        </mc:AlternateContent>
      </w:r>
    </w:p>
    <w:p w14:paraId="6DE1B57A" w14:textId="77777777" w:rsidR="00636E0C" w:rsidRPr="00150154" w:rsidRDefault="00636E0C" w:rsidP="00636E0C">
      <w:pPr>
        <w:rPr>
          <w:sz w:val="22"/>
          <w:szCs w:val="22"/>
        </w:rPr>
      </w:pPr>
    </w:p>
    <w:p w14:paraId="094F49BA" w14:textId="77777777" w:rsidR="006B595B" w:rsidRDefault="006B595B" w:rsidP="00150154">
      <w:pPr>
        <w:ind w:left="3600" w:firstLine="720"/>
        <w:rPr>
          <w:sz w:val="22"/>
          <w:szCs w:val="22"/>
        </w:rPr>
      </w:pPr>
    </w:p>
    <w:p w14:paraId="06FBF8BE" w14:textId="2E13F60E" w:rsidR="00636E0C" w:rsidRDefault="00636E0C" w:rsidP="006B595B">
      <w:pPr>
        <w:ind w:left="4320"/>
        <w:rPr>
          <w:sz w:val="22"/>
          <w:szCs w:val="22"/>
        </w:rPr>
      </w:pPr>
      <w:r w:rsidRPr="00150154">
        <w:rPr>
          <w:sz w:val="22"/>
          <w:szCs w:val="22"/>
        </w:rPr>
        <w:t>Increased Delegation, reduction in monitoring and scope control</w:t>
      </w:r>
      <w:r w:rsidR="00CD26DB">
        <w:rPr>
          <w:sz w:val="22"/>
          <w:szCs w:val="22"/>
        </w:rPr>
        <w:t xml:space="preserve"> (Development team)</w:t>
      </w:r>
    </w:p>
    <w:p w14:paraId="34779B5E" w14:textId="77777777" w:rsidR="00CD26DB" w:rsidRPr="00150154" w:rsidRDefault="00CD26DB" w:rsidP="00150154">
      <w:pPr>
        <w:rPr>
          <w:sz w:val="22"/>
          <w:szCs w:val="22"/>
        </w:rPr>
      </w:pPr>
    </w:p>
    <w:tbl>
      <w:tblPr>
        <w:tblStyle w:val="TableGrid"/>
        <w:tblpPr w:leftFromText="180" w:rightFromText="180" w:vertAnchor="text" w:horzAnchor="margin" w:tblpXSpec="right" w:tblpY="114"/>
        <w:tblW w:w="0" w:type="auto"/>
        <w:tblLook w:val="04A0" w:firstRow="1" w:lastRow="0" w:firstColumn="1" w:lastColumn="0" w:noHBand="0" w:noVBand="1"/>
      </w:tblPr>
      <w:tblGrid>
        <w:gridCol w:w="2381"/>
        <w:gridCol w:w="2205"/>
        <w:gridCol w:w="2049"/>
      </w:tblGrid>
      <w:tr w:rsidR="00CD26DB" w:rsidRPr="00636E0C" w14:paraId="2C0C720D" w14:textId="77777777" w:rsidTr="00CD26DB">
        <w:tc>
          <w:tcPr>
            <w:tcW w:w="2381" w:type="dxa"/>
            <w:shd w:val="pct5" w:color="auto" w:fill="auto"/>
          </w:tcPr>
          <w:p w14:paraId="1D10AF33" w14:textId="77777777" w:rsidR="00CD26DB" w:rsidRPr="004B7C85" w:rsidRDefault="00CD26DB" w:rsidP="00CD26DB">
            <w:pPr>
              <w:rPr>
                <w:rFonts w:ascii="Times New Roman" w:hAnsi="Times New Roman" w:cs="Times New Roman"/>
                <w:sz w:val="22"/>
                <w:szCs w:val="22"/>
              </w:rPr>
            </w:pPr>
          </w:p>
        </w:tc>
        <w:tc>
          <w:tcPr>
            <w:tcW w:w="2205" w:type="dxa"/>
            <w:shd w:val="pct5" w:color="auto" w:fill="auto"/>
          </w:tcPr>
          <w:p w14:paraId="241DF485" w14:textId="77777777" w:rsidR="00CD26DB" w:rsidRPr="004B7C85" w:rsidRDefault="00CD26DB" w:rsidP="00CD26DB">
            <w:pPr>
              <w:rPr>
                <w:rFonts w:ascii="Times New Roman" w:hAnsi="Times New Roman" w:cs="Times New Roman"/>
                <w:sz w:val="22"/>
                <w:szCs w:val="22"/>
              </w:rPr>
            </w:pPr>
            <w:r w:rsidRPr="004B7C85">
              <w:rPr>
                <w:rFonts w:ascii="Times New Roman" w:hAnsi="Times New Roman" w:cs="Times New Roman"/>
                <w:sz w:val="22"/>
                <w:szCs w:val="22"/>
              </w:rPr>
              <w:t xml:space="preserve">Low </w:t>
            </w:r>
          </w:p>
          <w:p w14:paraId="2C3A669D" w14:textId="77777777" w:rsidR="00CD26DB" w:rsidRPr="004B7C85" w:rsidRDefault="00CD26DB" w:rsidP="00CD26DB">
            <w:pPr>
              <w:rPr>
                <w:rFonts w:ascii="Times New Roman" w:hAnsi="Times New Roman" w:cs="Times New Roman"/>
                <w:sz w:val="22"/>
                <w:szCs w:val="22"/>
              </w:rPr>
            </w:pPr>
          </w:p>
          <w:p w14:paraId="577F55C6" w14:textId="77777777" w:rsidR="00CD26DB" w:rsidRPr="004B7C85" w:rsidRDefault="00CD26DB" w:rsidP="00CD26DB">
            <w:pPr>
              <w:rPr>
                <w:rFonts w:ascii="Times New Roman" w:hAnsi="Times New Roman" w:cs="Times New Roman"/>
                <w:sz w:val="22"/>
                <w:szCs w:val="22"/>
              </w:rPr>
            </w:pPr>
          </w:p>
          <w:p w14:paraId="4B0A645F" w14:textId="77777777" w:rsidR="00CD26DB" w:rsidRPr="004B7C85" w:rsidRDefault="00CD26DB" w:rsidP="00CD26DB">
            <w:pPr>
              <w:rPr>
                <w:rFonts w:ascii="Times New Roman" w:hAnsi="Times New Roman" w:cs="Times New Roman"/>
                <w:sz w:val="22"/>
                <w:szCs w:val="22"/>
              </w:rPr>
            </w:pPr>
          </w:p>
        </w:tc>
        <w:tc>
          <w:tcPr>
            <w:tcW w:w="2049" w:type="dxa"/>
            <w:shd w:val="pct5" w:color="auto" w:fill="auto"/>
          </w:tcPr>
          <w:p w14:paraId="68B96960" w14:textId="77777777" w:rsidR="00CD26DB" w:rsidRPr="004B7C85" w:rsidRDefault="00CD26DB" w:rsidP="00CD26DB">
            <w:pPr>
              <w:rPr>
                <w:rFonts w:ascii="Times New Roman" w:hAnsi="Times New Roman" w:cs="Times New Roman"/>
                <w:sz w:val="22"/>
                <w:szCs w:val="22"/>
              </w:rPr>
            </w:pPr>
            <w:r w:rsidRPr="004B7C85">
              <w:rPr>
                <w:rFonts w:ascii="Times New Roman" w:hAnsi="Times New Roman" w:cs="Times New Roman"/>
                <w:sz w:val="22"/>
                <w:szCs w:val="22"/>
              </w:rPr>
              <w:t>High</w:t>
            </w:r>
          </w:p>
        </w:tc>
      </w:tr>
      <w:tr w:rsidR="00CD26DB" w:rsidRPr="00636E0C" w14:paraId="20953E80" w14:textId="77777777" w:rsidTr="00CD26DB">
        <w:trPr>
          <w:trHeight w:val="1114"/>
        </w:trPr>
        <w:tc>
          <w:tcPr>
            <w:tcW w:w="2381" w:type="dxa"/>
            <w:shd w:val="pct5" w:color="auto" w:fill="auto"/>
          </w:tcPr>
          <w:p w14:paraId="74801EF5" w14:textId="77777777" w:rsidR="00CD26DB" w:rsidRPr="004B7C85" w:rsidRDefault="00CD26DB" w:rsidP="00CD26DB">
            <w:pPr>
              <w:rPr>
                <w:rFonts w:ascii="Times New Roman" w:hAnsi="Times New Roman" w:cs="Times New Roman"/>
                <w:sz w:val="22"/>
                <w:szCs w:val="22"/>
              </w:rPr>
            </w:pPr>
            <w:r w:rsidRPr="004B7C85">
              <w:rPr>
                <w:rFonts w:ascii="Times New Roman" w:hAnsi="Times New Roman" w:cs="Times New Roman"/>
                <w:sz w:val="22"/>
                <w:szCs w:val="22"/>
              </w:rPr>
              <w:t>High</w:t>
            </w:r>
          </w:p>
        </w:tc>
        <w:tc>
          <w:tcPr>
            <w:tcW w:w="2205" w:type="dxa"/>
          </w:tcPr>
          <w:p w14:paraId="72308CB8" w14:textId="77777777" w:rsidR="00CD26DB" w:rsidRPr="004B7C85" w:rsidRDefault="00CD26DB" w:rsidP="00CD26DB">
            <w:pPr>
              <w:rPr>
                <w:rFonts w:ascii="Times New Roman" w:hAnsi="Times New Roman" w:cs="Times New Roman"/>
                <w:sz w:val="22"/>
                <w:szCs w:val="22"/>
              </w:rPr>
            </w:pPr>
          </w:p>
          <w:p w14:paraId="4B936874" w14:textId="77777777" w:rsidR="00CD26DB" w:rsidRPr="004B7C85" w:rsidRDefault="00CD26DB" w:rsidP="00CD26DB">
            <w:pPr>
              <w:rPr>
                <w:rFonts w:ascii="Times New Roman" w:hAnsi="Times New Roman" w:cs="Times New Roman"/>
                <w:sz w:val="22"/>
                <w:szCs w:val="22"/>
              </w:rPr>
            </w:pPr>
            <w:r w:rsidRPr="004B7C85">
              <w:rPr>
                <w:rFonts w:ascii="Times New Roman" w:hAnsi="Times New Roman" w:cs="Times New Roman"/>
                <w:sz w:val="22"/>
                <w:szCs w:val="22"/>
              </w:rPr>
              <w:t>Mutual Trust Merger</w:t>
            </w:r>
          </w:p>
          <w:p w14:paraId="711AFC7C" w14:textId="77777777" w:rsidR="00CD26DB" w:rsidRPr="004B7C85" w:rsidRDefault="00CD26DB" w:rsidP="00CD26DB">
            <w:pPr>
              <w:rPr>
                <w:rFonts w:ascii="Times New Roman" w:hAnsi="Times New Roman" w:cs="Times New Roman"/>
                <w:sz w:val="22"/>
                <w:szCs w:val="22"/>
              </w:rPr>
            </w:pPr>
          </w:p>
          <w:p w14:paraId="335512CA" w14:textId="77777777" w:rsidR="00CD26DB" w:rsidRPr="004B7C85" w:rsidRDefault="00CD26DB" w:rsidP="00CD26DB">
            <w:pPr>
              <w:rPr>
                <w:rFonts w:ascii="Times New Roman" w:hAnsi="Times New Roman" w:cs="Times New Roman"/>
                <w:sz w:val="22"/>
                <w:szCs w:val="22"/>
              </w:rPr>
            </w:pPr>
          </w:p>
        </w:tc>
        <w:tc>
          <w:tcPr>
            <w:tcW w:w="2049" w:type="dxa"/>
          </w:tcPr>
          <w:p w14:paraId="61BE9F08" w14:textId="77777777" w:rsidR="00CD26DB" w:rsidRPr="004B7C85" w:rsidRDefault="00CD26DB" w:rsidP="00CD26DB">
            <w:pPr>
              <w:rPr>
                <w:rFonts w:ascii="Times New Roman" w:hAnsi="Times New Roman" w:cs="Times New Roman"/>
                <w:sz w:val="22"/>
                <w:szCs w:val="22"/>
              </w:rPr>
            </w:pPr>
          </w:p>
          <w:p w14:paraId="68E7D2F7" w14:textId="77777777" w:rsidR="00CD26DB" w:rsidRPr="004B7C85" w:rsidRDefault="00CD26DB" w:rsidP="00CD26DB">
            <w:pPr>
              <w:rPr>
                <w:rFonts w:ascii="Times New Roman" w:hAnsi="Times New Roman" w:cs="Times New Roman"/>
                <w:sz w:val="22"/>
                <w:szCs w:val="22"/>
              </w:rPr>
            </w:pPr>
            <w:r w:rsidRPr="004B7C85">
              <w:rPr>
                <w:rFonts w:ascii="Times New Roman" w:hAnsi="Times New Roman" w:cs="Times New Roman"/>
                <w:sz w:val="22"/>
                <w:szCs w:val="22"/>
              </w:rPr>
              <w:t>Reciprocal Trust Merger</w:t>
            </w:r>
          </w:p>
        </w:tc>
      </w:tr>
      <w:tr w:rsidR="00CD26DB" w:rsidRPr="00636E0C" w14:paraId="54088561" w14:textId="77777777" w:rsidTr="00CD26DB">
        <w:tc>
          <w:tcPr>
            <w:tcW w:w="2381" w:type="dxa"/>
            <w:shd w:val="pct5" w:color="auto" w:fill="auto"/>
          </w:tcPr>
          <w:p w14:paraId="188B7624" w14:textId="77777777" w:rsidR="00CD26DB" w:rsidRPr="004B7C85" w:rsidRDefault="00CD26DB" w:rsidP="00CD26DB">
            <w:pPr>
              <w:rPr>
                <w:rFonts w:ascii="Times New Roman" w:hAnsi="Times New Roman" w:cs="Times New Roman"/>
                <w:sz w:val="22"/>
                <w:szCs w:val="22"/>
              </w:rPr>
            </w:pPr>
          </w:p>
          <w:p w14:paraId="393FFB0D" w14:textId="77777777" w:rsidR="00CD26DB" w:rsidRPr="004B7C85" w:rsidRDefault="00CD26DB" w:rsidP="00CD26DB">
            <w:pPr>
              <w:rPr>
                <w:rFonts w:ascii="Times New Roman" w:hAnsi="Times New Roman" w:cs="Times New Roman"/>
                <w:sz w:val="22"/>
                <w:szCs w:val="22"/>
              </w:rPr>
            </w:pPr>
            <w:r w:rsidRPr="004B7C85">
              <w:rPr>
                <w:rFonts w:ascii="Times New Roman" w:hAnsi="Times New Roman" w:cs="Times New Roman"/>
                <w:sz w:val="22"/>
                <w:szCs w:val="22"/>
              </w:rPr>
              <w:t>Low</w:t>
            </w:r>
          </w:p>
          <w:p w14:paraId="668EEF7F" w14:textId="77777777" w:rsidR="00CD26DB" w:rsidRPr="004B7C85" w:rsidRDefault="00CD26DB" w:rsidP="00CD26DB">
            <w:pPr>
              <w:rPr>
                <w:rFonts w:ascii="Times New Roman" w:hAnsi="Times New Roman" w:cs="Times New Roman"/>
                <w:sz w:val="22"/>
                <w:szCs w:val="22"/>
              </w:rPr>
            </w:pPr>
          </w:p>
          <w:p w14:paraId="1486C9CF" w14:textId="77777777" w:rsidR="00CD26DB" w:rsidRPr="004B7C85" w:rsidRDefault="00CD26DB" w:rsidP="00CD26DB">
            <w:pPr>
              <w:rPr>
                <w:rFonts w:ascii="Times New Roman" w:hAnsi="Times New Roman" w:cs="Times New Roman"/>
                <w:sz w:val="22"/>
                <w:szCs w:val="22"/>
              </w:rPr>
            </w:pPr>
          </w:p>
          <w:p w14:paraId="11F8C88B" w14:textId="77777777" w:rsidR="00CD26DB" w:rsidRPr="004B7C85" w:rsidRDefault="00CD26DB" w:rsidP="00CD26DB">
            <w:pPr>
              <w:rPr>
                <w:rFonts w:ascii="Times New Roman" w:hAnsi="Times New Roman" w:cs="Times New Roman"/>
                <w:sz w:val="22"/>
                <w:szCs w:val="22"/>
              </w:rPr>
            </w:pPr>
          </w:p>
        </w:tc>
        <w:tc>
          <w:tcPr>
            <w:tcW w:w="2205" w:type="dxa"/>
          </w:tcPr>
          <w:p w14:paraId="103234C5" w14:textId="77777777" w:rsidR="00CD26DB" w:rsidRPr="004B7C85" w:rsidRDefault="00CD26DB" w:rsidP="00CD26DB">
            <w:pPr>
              <w:rPr>
                <w:rFonts w:ascii="Times New Roman" w:hAnsi="Times New Roman" w:cs="Times New Roman"/>
                <w:sz w:val="22"/>
                <w:szCs w:val="22"/>
              </w:rPr>
            </w:pPr>
            <w:r w:rsidRPr="00993D28">
              <w:rPr>
                <w:rFonts w:ascii="Times New Roman" w:hAnsi="Times New Roman" w:cs="Times New Roman"/>
                <w:sz w:val="22"/>
                <w:szCs w:val="22"/>
              </w:rPr>
              <w:t xml:space="preserve">Leader </w:t>
            </w:r>
            <w:r w:rsidRPr="004B7C85">
              <w:rPr>
                <w:rFonts w:ascii="Times New Roman" w:hAnsi="Times New Roman" w:cs="Times New Roman"/>
                <w:sz w:val="22"/>
                <w:szCs w:val="22"/>
              </w:rPr>
              <w:t>Non-Trusting Merger</w:t>
            </w:r>
          </w:p>
        </w:tc>
        <w:tc>
          <w:tcPr>
            <w:tcW w:w="2049" w:type="dxa"/>
          </w:tcPr>
          <w:p w14:paraId="711F2CD9" w14:textId="77777777" w:rsidR="00CD26DB" w:rsidRPr="004B7C85" w:rsidRDefault="00CD26DB" w:rsidP="00CD26DB">
            <w:pPr>
              <w:rPr>
                <w:rFonts w:ascii="Times New Roman" w:hAnsi="Times New Roman" w:cs="Times New Roman"/>
                <w:sz w:val="22"/>
                <w:szCs w:val="22"/>
              </w:rPr>
            </w:pPr>
            <w:r w:rsidRPr="004B7C85">
              <w:rPr>
                <w:rFonts w:ascii="Times New Roman" w:hAnsi="Times New Roman" w:cs="Times New Roman"/>
                <w:sz w:val="22"/>
                <w:szCs w:val="22"/>
              </w:rPr>
              <w:t>Leader Bypassing Merger</w:t>
            </w:r>
          </w:p>
        </w:tc>
      </w:tr>
    </w:tbl>
    <w:p w14:paraId="0B824866" w14:textId="77777777" w:rsidR="00636E0C" w:rsidRPr="00150154" w:rsidRDefault="00636E0C" w:rsidP="00636E0C">
      <w:pPr>
        <w:rPr>
          <w:sz w:val="22"/>
          <w:szCs w:val="22"/>
        </w:rPr>
      </w:pPr>
    </w:p>
    <w:p w14:paraId="20202D73" w14:textId="77777777" w:rsidR="00636E0C" w:rsidRPr="00150154" w:rsidRDefault="00636E0C" w:rsidP="00636E0C">
      <w:pPr>
        <w:rPr>
          <w:sz w:val="22"/>
          <w:szCs w:val="22"/>
        </w:rPr>
      </w:pPr>
    </w:p>
    <w:p w14:paraId="0D7C57B1" w14:textId="77777777" w:rsidR="00636E0C" w:rsidRPr="00150154" w:rsidRDefault="00636E0C" w:rsidP="00636E0C">
      <w:pPr>
        <w:rPr>
          <w:sz w:val="22"/>
          <w:szCs w:val="22"/>
        </w:rPr>
      </w:pPr>
    </w:p>
    <w:p w14:paraId="763CDCA4" w14:textId="2B7A823B" w:rsidR="00636E0C" w:rsidRPr="00150154" w:rsidRDefault="006B595B" w:rsidP="00636E0C">
      <w:pPr>
        <w:rPr>
          <w:sz w:val="22"/>
          <w:szCs w:val="22"/>
        </w:rPr>
      </w:pPr>
      <w:r w:rsidRPr="00150154">
        <w:rPr>
          <w:noProof/>
          <w:sz w:val="22"/>
          <w:szCs w:val="22"/>
          <w:lang w:val="en-US" w:eastAsia="en-US"/>
        </w:rPr>
        <mc:AlternateContent>
          <mc:Choice Requires="wps">
            <w:drawing>
              <wp:anchor distT="0" distB="0" distL="114300" distR="114300" simplePos="0" relativeHeight="251660288" behindDoc="0" locked="0" layoutInCell="1" allowOverlap="1" wp14:anchorId="4D7F1622" wp14:editId="09949FD0">
                <wp:simplePos x="0" y="0"/>
                <wp:positionH relativeFrom="column">
                  <wp:posOffset>-60960</wp:posOffset>
                </wp:positionH>
                <wp:positionV relativeFrom="paragraph">
                  <wp:posOffset>271780</wp:posOffset>
                </wp:positionV>
                <wp:extent cx="1187450" cy="342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118745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387CFB" w14:textId="77777777" w:rsidR="00CF0BA7" w:rsidRDefault="00CF0BA7" w:rsidP="00636E0C">
                            <w:r>
                              <w:t>Stage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7F1622" id="Text Box 5" o:spid="_x0000_s1027" type="#_x0000_t202" style="position:absolute;margin-left:-4.8pt;margin-top:21.4pt;width:93.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" filled="f" stroked="f">
                <v:textbox>
                  <w:txbxContent>
                    <w:p w14:paraId="02387CFB" w14:textId="77777777" w:rsidR="00CF0BA7" w:rsidRDefault="00CF0BA7" w:rsidP="00636E0C">
                      <w:r>
                        <w:t>Stage 1</w:t>
                      </w:r>
                    </w:p>
                  </w:txbxContent>
                </v:textbox>
                <w10:wrap type="square"/>
              </v:shape>
            </w:pict>
          </mc:Fallback>
        </mc:AlternateContent>
      </w:r>
      <w:r w:rsidR="00636E0C" w:rsidRPr="00150154">
        <w:rPr>
          <w:sz w:val="22"/>
          <w:szCs w:val="22"/>
        </w:rPr>
        <w:t xml:space="preserve"> </w:t>
      </w:r>
    </w:p>
    <w:p w14:paraId="17E97A63" w14:textId="40A54A8E" w:rsidR="00636E0C" w:rsidRDefault="00CD26DB" w:rsidP="00636E0C">
      <w:pPr>
        <w:rPr>
          <w:sz w:val="22"/>
          <w:szCs w:val="22"/>
        </w:rPr>
      </w:pPr>
      <w:r>
        <w:rPr>
          <w:sz w:val="22"/>
          <w:szCs w:val="22"/>
        </w:rPr>
        <w:t>Ri</w:t>
      </w:r>
      <w:r w:rsidR="00636E0C" w:rsidRPr="00150154">
        <w:rPr>
          <w:sz w:val="22"/>
          <w:szCs w:val="22"/>
        </w:rPr>
        <w:t>sk taking</w:t>
      </w:r>
    </w:p>
    <w:p w14:paraId="350CC769" w14:textId="573BF161" w:rsidR="00CD26DB" w:rsidRPr="00150154" w:rsidRDefault="00CD26DB" w:rsidP="00636E0C">
      <w:pPr>
        <w:rPr>
          <w:sz w:val="22"/>
          <w:szCs w:val="22"/>
        </w:rPr>
      </w:pPr>
      <w:r>
        <w:rPr>
          <w:sz w:val="22"/>
          <w:szCs w:val="22"/>
        </w:rPr>
        <w:t>(Management team)</w:t>
      </w:r>
    </w:p>
    <w:p w14:paraId="7308F6B6" w14:textId="77777777" w:rsidR="00636E0C" w:rsidRPr="00150154" w:rsidRDefault="00636E0C" w:rsidP="00636E0C">
      <w:pPr>
        <w:rPr>
          <w:sz w:val="22"/>
          <w:szCs w:val="22"/>
        </w:rPr>
      </w:pPr>
    </w:p>
    <w:p w14:paraId="39EDA0A6" w14:textId="77777777" w:rsidR="00636E0C" w:rsidRPr="00150154" w:rsidRDefault="00636E0C" w:rsidP="00636E0C">
      <w:pPr>
        <w:rPr>
          <w:sz w:val="22"/>
          <w:szCs w:val="22"/>
        </w:rPr>
      </w:pPr>
    </w:p>
    <w:p w14:paraId="6C38D5F2" w14:textId="77777777" w:rsidR="00636E0C" w:rsidRPr="00150154" w:rsidRDefault="00636E0C" w:rsidP="00636E0C">
      <w:pPr>
        <w:rPr>
          <w:sz w:val="22"/>
          <w:szCs w:val="22"/>
        </w:rPr>
      </w:pPr>
    </w:p>
    <w:p w14:paraId="4D367653" w14:textId="77777777" w:rsidR="00636E0C" w:rsidRDefault="00636E0C" w:rsidP="00636E0C">
      <w:pPr>
        <w:rPr>
          <w:sz w:val="22"/>
          <w:szCs w:val="22"/>
        </w:rPr>
      </w:pPr>
    </w:p>
    <w:p w14:paraId="3D662020" w14:textId="77777777" w:rsidR="00636E0C" w:rsidRDefault="00636E0C" w:rsidP="00636E0C">
      <w:pPr>
        <w:rPr>
          <w:sz w:val="22"/>
          <w:szCs w:val="22"/>
        </w:rPr>
      </w:pPr>
    </w:p>
    <w:p w14:paraId="49B86B0A" w14:textId="77777777" w:rsidR="00800ED6" w:rsidRDefault="00800ED6" w:rsidP="00E2259C">
      <w:pPr>
        <w:spacing w:line="360" w:lineRule="auto"/>
        <w:jc w:val="both"/>
        <w:rPr>
          <w:sz w:val="22"/>
          <w:szCs w:val="22"/>
        </w:rPr>
      </w:pPr>
    </w:p>
    <w:p w14:paraId="42EF2A63" w14:textId="77777777" w:rsidR="00800ED6" w:rsidRDefault="00800ED6" w:rsidP="00E2259C">
      <w:pPr>
        <w:spacing w:line="360" w:lineRule="auto"/>
        <w:jc w:val="both"/>
        <w:rPr>
          <w:sz w:val="22"/>
          <w:szCs w:val="22"/>
        </w:rPr>
      </w:pPr>
    </w:p>
    <w:p w14:paraId="26FEE181" w14:textId="09FDC054" w:rsidR="00E2259C" w:rsidRDefault="00636E0C" w:rsidP="00E2259C">
      <w:pPr>
        <w:spacing w:line="360" w:lineRule="auto"/>
        <w:jc w:val="both"/>
        <w:rPr>
          <w:sz w:val="22"/>
          <w:szCs w:val="22"/>
        </w:rPr>
      </w:pPr>
      <w:r w:rsidRPr="00150154">
        <w:rPr>
          <w:sz w:val="22"/>
          <w:szCs w:val="22"/>
        </w:rPr>
        <w:t xml:space="preserve">Second, </w:t>
      </w:r>
      <w:r w:rsidR="00C56E26">
        <w:rPr>
          <w:sz w:val="22"/>
          <w:szCs w:val="22"/>
        </w:rPr>
        <w:t>we identify</w:t>
      </w:r>
      <w:r w:rsidRPr="00150154">
        <w:rPr>
          <w:sz w:val="22"/>
          <w:szCs w:val="22"/>
        </w:rPr>
        <w:t xml:space="preserve"> </w:t>
      </w:r>
      <w:r w:rsidRPr="00150154">
        <w:rPr>
          <w:i/>
          <w:sz w:val="22"/>
          <w:szCs w:val="22"/>
        </w:rPr>
        <w:t>Mutual Trust</w:t>
      </w:r>
      <w:r w:rsidR="005D08CC">
        <w:rPr>
          <w:i/>
          <w:sz w:val="22"/>
          <w:szCs w:val="22"/>
        </w:rPr>
        <w:t xml:space="preserve"> Mergers </w:t>
      </w:r>
      <w:r w:rsidR="00311446">
        <w:rPr>
          <w:sz w:val="22"/>
          <w:szCs w:val="22"/>
        </w:rPr>
        <w:t>where</w:t>
      </w:r>
      <w:r w:rsidR="00C56E26">
        <w:rPr>
          <w:sz w:val="22"/>
          <w:szCs w:val="22"/>
        </w:rPr>
        <w:t xml:space="preserve"> p</w:t>
      </w:r>
      <w:r w:rsidRPr="00150154">
        <w:rPr>
          <w:sz w:val="22"/>
          <w:szCs w:val="22"/>
        </w:rPr>
        <w:t>arty leaders</w:t>
      </w:r>
      <w:r w:rsidR="00184BA0">
        <w:rPr>
          <w:sz w:val="22"/>
          <w:szCs w:val="22"/>
        </w:rPr>
        <w:t xml:space="preserve"> </w:t>
      </w:r>
      <w:r w:rsidR="00311446">
        <w:rPr>
          <w:sz w:val="22"/>
          <w:szCs w:val="22"/>
        </w:rPr>
        <w:t xml:space="preserve">take risks, initiate </w:t>
      </w:r>
      <w:r w:rsidR="00C56E26" w:rsidRPr="00CD09B0">
        <w:rPr>
          <w:sz w:val="22"/>
          <w:szCs w:val="22"/>
        </w:rPr>
        <w:t>merger</w:t>
      </w:r>
      <w:r w:rsidR="00311446">
        <w:rPr>
          <w:sz w:val="22"/>
          <w:szCs w:val="22"/>
        </w:rPr>
        <w:t>s</w:t>
      </w:r>
      <w:r w:rsidR="00C56E26">
        <w:rPr>
          <w:sz w:val="22"/>
          <w:szCs w:val="22"/>
        </w:rPr>
        <w:t xml:space="preserve"> and develop</w:t>
      </w:r>
      <w:r w:rsidR="00184BA0">
        <w:rPr>
          <w:sz w:val="22"/>
          <w:szCs w:val="22"/>
        </w:rPr>
        <w:t xml:space="preserve"> mutual trust (</w:t>
      </w:r>
      <w:r w:rsidR="00C56E26">
        <w:rPr>
          <w:sz w:val="22"/>
          <w:szCs w:val="22"/>
        </w:rPr>
        <w:t>suggesting</w:t>
      </w:r>
      <w:r w:rsidR="00311446">
        <w:rPr>
          <w:sz w:val="22"/>
          <w:szCs w:val="22"/>
        </w:rPr>
        <w:t xml:space="preserve"> potential for</w:t>
      </w:r>
      <w:r w:rsidR="00184BA0">
        <w:rPr>
          <w:sz w:val="22"/>
          <w:szCs w:val="22"/>
        </w:rPr>
        <w:t xml:space="preserve"> </w:t>
      </w:r>
      <w:r w:rsidR="00311446">
        <w:rPr>
          <w:sz w:val="22"/>
          <w:szCs w:val="22"/>
        </w:rPr>
        <w:t>s</w:t>
      </w:r>
      <w:r w:rsidR="00184BA0">
        <w:rPr>
          <w:sz w:val="22"/>
          <w:szCs w:val="22"/>
        </w:rPr>
        <w:t>ymmetry</w:t>
      </w:r>
      <w:r w:rsidR="00C56E26">
        <w:rPr>
          <w:sz w:val="22"/>
          <w:szCs w:val="22"/>
        </w:rPr>
        <w:t xml:space="preserve"> </w:t>
      </w:r>
      <w:r w:rsidR="00311446">
        <w:rPr>
          <w:sz w:val="22"/>
          <w:szCs w:val="22"/>
        </w:rPr>
        <w:t xml:space="preserve">in inter-party </w:t>
      </w:r>
      <w:r w:rsidR="00C56E26">
        <w:rPr>
          <w:sz w:val="22"/>
          <w:szCs w:val="22"/>
        </w:rPr>
        <w:t>trust</w:t>
      </w:r>
      <w:r w:rsidR="00184BA0">
        <w:rPr>
          <w:sz w:val="22"/>
          <w:szCs w:val="22"/>
        </w:rPr>
        <w:t>)</w:t>
      </w:r>
      <w:r w:rsidR="00C56E26">
        <w:rPr>
          <w:sz w:val="22"/>
          <w:szCs w:val="22"/>
        </w:rPr>
        <w:t xml:space="preserve">. However, </w:t>
      </w:r>
      <w:r w:rsidR="00311446">
        <w:rPr>
          <w:sz w:val="22"/>
          <w:szCs w:val="22"/>
        </w:rPr>
        <w:t>here</w:t>
      </w:r>
      <w:r w:rsidR="00C56E26">
        <w:rPr>
          <w:sz w:val="22"/>
          <w:szCs w:val="22"/>
        </w:rPr>
        <w:t xml:space="preserve"> leaders either </w:t>
      </w:r>
      <w:r w:rsidR="00311446">
        <w:rPr>
          <w:sz w:val="22"/>
          <w:szCs w:val="22"/>
        </w:rPr>
        <w:t xml:space="preserve">do not delegate or </w:t>
      </w:r>
      <w:r w:rsidR="00C56E26">
        <w:rPr>
          <w:sz w:val="22"/>
          <w:szCs w:val="22"/>
        </w:rPr>
        <w:t>tightly restrict development teams</w:t>
      </w:r>
      <w:r w:rsidR="002A1159">
        <w:rPr>
          <w:sz w:val="22"/>
          <w:szCs w:val="22"/>
        </w:rPr>
        <w:t xml:space="preserve">. We expect </w:t>
      </w:r>
      <w:r w:rsidR="00311446">
        <w:rPr>
          <w:sz w:val="22"/>
          <w:szCs w:val="22"/>
        </w:rPr>
        <w:t xml:space="preserve">to find </w:t>
      </w:r>
      <w:r w:rsidR="00756A07">
        <w:rPr>
          <w:sz w:val="22"/>
          <w:szCs w:val="22"/>
        </w:rPr>
        <w:t>Mutual Trust Mergers</w:t>
      </w:r>
      <w:r w:rsidR="002A1159">
        <w:rPr>
          <w:sz w:val="22"/>
          <w:szCs w:val="22"/>
        </w:rPr>
        <w:t xml:space="preserve"> in two situations. First, </w:t>
      </w:r>
      <w:r w:rsidR="00311446">
        <w:rPr>
          <w:sz w:val="22"/>
          <w:szCs w:val="22"/>
        </w:rPr>
        <w:t>when</w:t>
      </w:r>
      <w:r w:rsidRPr="00150154">
        <w:rPr>
          <w:sz w:val="22"/>
          <w:szCs w:val="22"/>
        </w:rPr>
        <w:t xml:space="preserve"> </w:t>
      </w:r>
      <w:r w:rsidR="0088023D">
        <w:rPr>
          <w:sz w:val="22"/>
          <w:szCs w:val="22"/>
        </w:rPr>
        <w:t xml:space="preserve">merging </w:t>
      </w:r>
      <w:r w:rsidRPr="00150154">
        <w:rPr>
          <w:sz w:val="22"/>
          <w:szCs w:val="22"/>
        </w:rPr>
        <w:t>parties are tightly controlled by leaders</w:t>
      </w:r>
      <w:r w:rsidR="006B00A5">
        <w:rPr>
          <w:sz w:val="22"/>
          <w:szCs w:val="22"/>
        </w:rPr>
        <w:t xml:space="preserve"> </w:t>
      </w:r>
      <w:r w:rsidR="00EF6D91">
        <w:rPr>
          <w:sz w:val="22"/>
          <w:szCs w:val="22"/>
        </w:rPr>
        <w:t>who</w:t>
      </w:r>
      <w:r w:rsidR="006B00A5">
        <w:rPr>
          <w:sz w:val="22"/>
          <w:szCs w:val="22"/>
        </w:rPr>
        <w:t xml:space="preserve"> leave</w:t>
      </w:r>
      <w:r w:rsidR="00E16ECF">
        <w:rPr>
          <w:sz w:val="22"/>
          <w:szCs w:val="22"/>
        </w:rPr>
        <w:t xml:space="preserve"> little space for</w:t>
      </w:r>
      <w:r w:rsidR="0088023D">
        <w:rPr>
          <w:sz w:val="22"/>
          <w:szCs w:val="22"/>
        </w:rPr>
        <w:t xml:space="preserve"> internal</w:t>
      </w:r>
      <w:r w:rsidRPr="00150154">
        <w:rPr>
          <w:sz w:val="22"/>
          <w:szCs w:val="22"/>
        </w:rPr>
        <w:t xml:space="preserve"> accountability</w:t>
      </w:r>
      <w:r w:rsidR="00311446" w:rsidRPr="00311446">
        <w:rPr>
          <w:sz w:val="22"/>
          <w:szCs w:val="22"/>
        </w:rPr>
        <w:t xml:space="preserve"> </w:t>
      </w:r>
      <w:r w:rsidR="00311446">
        <w:rPr>
          <w:sz w:val="22"/>
          <w:szCs w:val="22"/>
        </w:rPr>
        <w:t>or</w:t>
      </w:r>
      <w:r w:rsidR="00311446" w:rsidRPr="00076445">
        <w:rPr>
          <w:sz w:val="22"/>
          <w:szCs w:val="22"/>
        </w:rPr>
        <w:t xml:space="preserve"> discussion</w:t>
      </w:r>
      <w:r w:rsidRPr="00150154">
        <w:rPr>
          <w:sz w:val="22"/>
          <w:szCs w:val="22"/>
        </w:rPr>
        <w:t>. In such conditions leaders might impose a merger.</w:t>
      </w:r>
      <w:r w:rsidR="002A1159">
        <w:rPr>
          <w:sz w:val="22"/>
          <w:szCs w:val="22"/>
        </w:rPr>
        <w:t xml:space="preserve"> </w:t>
      </w:r>
      <w:r w:rsidR="007C28B6">
        <w:rPr>
          <w:sz w:val="22"/>
          <w:szCs w:val="22"/>
        </w:rPr>
        <w:t xml:space="preserve">We generally expect such mergers to involve parties with a high degree of intra-party trust, </w:t>
      </w:r>
      <w:r w:rsidR="00A848DE">
        <w:rPr>
          <w:sz w:val="22"/>
          <w:szCs w:val="22"/>
        </w:rPr>
        <w:t>thereby</w:t>
      </w:r>
      <w:r w:rsidR="007C28B6">
        <w:rPr>
          <w:sz w:val="22"/>
          <w:szCs w:val="22"/>
        </w:rPr>
        <w:t xml:space="preserve"> enabling party leaders to take such risks. </w:t>
      </w:r>
      <w:r w:rsidR="00180893">
        <w:rPr>
          <w:sz w:val="22"/>
          <w:szCs w:val="22"/>
        </w:rPr>
        <w:t>We</w:t>
      </w:r>
      <w:r w:rsidR="00126EF2">
        <w:rPr>
          <w:sz w:val="22"/>
          <w:szCs w:val="22"/>
        </w:rPr>
        <w:t xml:space="preserve"> expect </w:t>
      </w:r>
      <w:r w:rsidR="00CB0C90">
        <w:rPr>
          <w:sz w:val="22"/>
          <w:szCs w:val="22"/>
        </w:rPr>
        <w:t xml:space="preserve">low levels of internal party democracy in parties emerging </w:t>
      </w:r>
      <w:r w:rsidR="00EF6D91">
        <w:rPr>
          <w:sz w:val="22"/>
          <w:szCs w:val="22"/>
        </w:rPr>
        <w:t>this way</w:t>
      </w:r>
      <w:r w:rsidR="00126EF2">
        <w:rPr>
          <w:sz w:val="22"/>
          <w:szCs w:val="22"/>
        </w:rPr>
        <w:t xml:space="preserve">. </w:t>
      </w:r>
      <w:r w:rsidR="002A1159">
        <w:rPr>
          <w:sz w:val="22"/>
          <w:szCs w:val="22"/>
        </w:rPr>
        <w:t xml:space="preserve">Second, </w:t>
      </w:r>
      <w:r w:rsidR="00CA40DE">
        <w:rPr>
          <w:sz w:val="22"/>
          <w:szCs w:val="22"/>
        </w:rPr>
        <w:lastRenderedPageBreak/>
        <w:t>Mutual Trust Mergers</w:t>
      </w:r>
      <w:r w:rsidR="006B00A5">
        <w:rPr>
          <w:sz w:val="22"/>
          <w:szCs w:val="22"/>
        </w:rPr>
        <w:t xml:space="preserve"> might be</w:t>
      </w:r>
      <w:r w:rsidR="00E16ECF">
        <w:rPr>
          <w:sz w:val="22"/>
          <w:szCs w:val="22"/>
        </w:rPr>
        <w:t xml:space="preserve"> found</w:t>
      </w:r>
      <w:r w:rsidR="002A1159">
        <w:rPr>
          <w:sz w:val="22"/>
          <w:szCs w:val="22"/>
        </w:rPr>
        <w:t xml:space="preserve"> </w:t>
      </w:r>
      <w:r w:rsidR="006B00A5">
        <w:rPr>
          <w:sz w:val="22"/>
          <w:szCs w:val="22"/>
        </w:rPr>
        <w:t xml:space="preserve">when party </w:t>
      </w:r>
      <w:r w:rsidR="002A1159">
        <w:rPr>
          <w:sz w:val="22"/>
          <w:szCs w:val="22"/>
        </w:rPr>
        <w:t>leader</w:t>
      </w:r>
      <w:r w:rsidR="006B00A5">
        <w:rPr>
          <w:sz w:val="22"/>
          <w:szCs w:val="22"/>
        </w:rPr>
        <w:t>s</w:t>
      </w:r>
      <w:r w:rsidR="002A1159">
        <w:rPr>
          <w:sz w:val="22"/>
          <w:szCs w:val="22"/>
        </w:rPr>
        <w:t xml:space="preserve"> </w:t>
      </w:r>
      <w:r w:rsidR="006B00A5">
        <w:rPr>
          <w:sz w:val="22"/>
          <w:szCs w:val="22"/>
        </w:rPr>
        <w:t xml:space="preserve">generally </w:t>
      </w:r>
      <w:r w:rsidR="000158F3">
        <w:rPr>
          <w:sz w:val="22"/>
          <w:szCs w:val="22"/>
        </w:rPr>
        <w:t xml:space="preserve">enjoy </w:t>
      </w:r>
      <w:r w:rsidR="002A1159">
        <w:rPr>
          <w:sz w:val="22"/>
          <w:szCs w:val="22"/>
        </w:rPr>
        <w:t xml:space="preserve">a high degree of trust </w:t>
      </w:r>
      <w:r w:rsidR="006B00A5">
        <w:rPr>
          <w:sz w:val="22"/>
          <w:szCs w:val="22"/>
        </w:rPr>
        <w:t>inside their parties</w:t>
      </w:r>
      <w:r w:rsidR="002A1159">
        <w:rPr>
          <w:sz w:val="22"/>
          <w:szCs w:val="22"/>
        </w:rPr>
        <w:t xml:space="preserve">, but </w:t>
      </w:r>
      <w:r w:rsidR="006B00A5">
        <w:rPr>
          <w:sz w:val="22"/>
          <w:szCs w:val="22"/>
        </w:rPr>
        <w:t>lack</w:t>
      </w:r>
      <w:r w:rsidR="002A1159">
        <w:rPr>
          <w:sz w:val="22"/>
          <w:szCs w:val="22"/>
        </w:rPr>
        <w:t xml:space="preserve"> </w:t>
      </w:r>
      <w:r w:rsidR="006B00A5">
        <w:rPr>
          <w:sz w:val="22"/>
          <w:szCs w:val="22"/>
        </w:rPr>
        <w:t>trust in a</w:t>
      </w:r>
      <w:r w:rsidR="000158F3">
        <w:rPr>
          <w:sz w:val="22"/>
          <w:szCs w:val="22"/>
        </w:rPr>
        <w:t xml:space="preserve"> </w:t>
      </w:r>
      <w:r w:rsidR="002A1159">
        <w:rPr>
          <w:sz w:val="22"/>
          <w:szCs w:val="22"/>
        </w:rPr>
        <w:t xml:space="preserve">development </w:t>
      </w:r>
      <w:r w:rsidR="000158F3">
        <w:rPr>
          <w:sz w:val="22"/>
          <w:szCs w:val="22"/>
        </w:rPr>
        <w:t>team</w:t>
      </w:r>
      <w:r w:rsidR="006B00A5">
        <w:rPr>
          <w:sz w:val="22"/>
          <w:szCs w:val="22"/>
        </w:rPr>
        <w:t>;</w:t>
      </w:r>
      <w:r w:rsidR="000158F3">
        <w:rPr>
          <w:sz w:val="22"/>
          <w:szCs w:val="22"/>
        </w:rPr>
        <w:t xml:space="preserve"> or </w:t>
      </w:r>
      <w:r w:rsidR="006B00A5">
        <w:rPr>
          <w:sz w:val="22"/>
          <w:szCs w:val="22"/>
        </w:rPr>
        <w:t xml:space="preserve">if </w:t>
      </w:r>
      <w:r w:rsidR="000158F3">
        <w:rPr>
          <w:sz w:val="22"/>
          <w:szCs w:val="22"/>
        </w:rPr>
        <w:t xml:space="preserve">the development team fear </w:t>
      </w:r>
      <w:r w:rsidR="006B00A5">
        <w:rPr>
          <w:sz w:val="22"/>
          <w:szCs w:val="22"/>
        </w:rPr>
        <w:t>for their positions and</w:t>
      </w:r>
      <w:r w:rsidR="00E16ECF" w:rsidRPr="00E16ECF">
        <w:rPr>
          <w:sz w:val="22"/>
          <w:szCs w:val="22"/>
        </w:rPr>
        <w:t xml:space="preserve"> </w:t>
      </w:r>
      <w:r w:rsidR="006B00A5">
        <w:rPr>
          <w:sz w:val="22"/>
          <w:szCs w:val="22"/>
        </w:rPr>
        <w:t>engage in</w:t>
      </w:r>
      <w:r w:rsidR="00E16ECF">
        <w:rPr>
          <w:sz w:val="22"/>
          <w:szCs w:val="22"/>
        </w:rPr>
        <w:t xml:space="preserve"> scope control activities</w:t>
      </w:r>
      <w:r w:rsidR="000158F3">
        <w:rPr>
          <w:sz w:val="22"/>
          <w:szCs w:val="22"/>
        </w:rPr>
        <w:t xml:space="preserve">. </w:t>
      </w:r>
      <w:r w:rsidR="002A1159" w:rsidRPr="00960453">
        <w:rPr>
          <w:sz w:val="22"/>
          <w:szCs w:val="22"/>
        </w:rPr>
        <w:t xml:space="preserve">In </w:t>
      </w:r>
      <w:r w:rsidR="00761D81">
        <w:rPr>
          <w:sz w:val="22"/>
          <w:szCs w:val="22"/>
        </w:rPr>
        <w:t>such</w:t>
      </w:r>
      <w:r w:rsidR="000158F3">
        <w:rPr>
          <w:sz w:val="22"/>
          <w:szCs w:val="22"/>
        </w:rPr>
        <w:t xml:space="preserve"> merger</w:t>
      </w:r>
      <w:r w:rsidR="00761D81">
        <w:rPr>
          <w:sz w:val="22"/>
          <w:szCs w:val="22"/>
        </w:rPr>
        <w:t>s</w:t>
      </w:r>
      <w:r w:rsidR="002A1159" w:rsidRPr="00960453">
        <w:rPr>
          <w:sz w:val="22"/>
          <w:szCs w:val="22"/>
        </w:rPr>
        <w:t xml:space="preserve">, we expect </w:t>
      </w:r>
      <w:r w:rsidR="007B2DB9">
        <w:rPr>
          <w:sz w:val="22"/>
          <w:szCs w:val="22"/>
        </w:rPr>
        <w:t>the</w:t>
      </w:r>
      <w:r w:rsidR="000B0D26">
        <w:rPr>
          <w:sz w:val="22"/>
          <w:szCs w:val="22"/>
        </w:rPr>
        <w:t xml:space="preserve"> </w:t>
      </w:r>
      <w:r w:rsidR="007B2DB9">
        <w:rPr>
          <w:sz w:val="22"/>
          <w:szCs w:val="22"/>
        </w:rPr>
        <w:t xml:space="preserve">process </w:t>
      </w:r>
      <w:r w:rsidR="000B0D26">
        <w:rPr>
          <w:sz w:val="22"/>
          <w:szCs w:val="22"/>
        </w:rPr>
        <w:t xml:space="preserve">of fusion </w:t>
      </w:r>
      <w:r w:rsidR="007B2DB9">
        <w:rPr>
          <w:sz w:val="22"/>
          <w:szCs w:val="22"/>
        </w:rPr>
        <w:t xml:space="preserve">will be quick </w:t>
      </w:r>
      <w:r w:rsidR="00506547">
        <w:rPr>
          <w:sz w:val="22"/>
          <w:szCs w:val="22"/>
        </w:rPr>
        <w:t>and</w:t>
      </w:r>
      <w:r w:rsidR="007B2DB9">
        <w:rPr>
          <w:sz w:val="22"/>
          <w:szCs w:val="22"/>
        </w:rPr>
        <w:t xml:space="preserve"> the </w:t>
      </w:r>
      <w:r w:rsidR="002A1159" w:rsidRPr="00960453">
        <w:rPr>
          <w:sz w:val="22"/>
          <w:szCs w:val="22"/>
        </w:rPr>
        <w:t>details will be – somewhat problematically – resolved after</w:t>
      </w:r>
      <w:r w:rsidR="000B0D26">
        <w:rPr>
          <w:sz w:val="22"/>
          <w:szCs w:val="22"/>
        </w:rPr>
        <w:t>wards</w:t>
      </w:r>
      <w:r w:rsidR="002A1159" w:rsidRPr="00960453">
        <w:rPr>
          <w:sz w:val="22"/>
          <w:szCs w:val="22"/>
        </w:rPr>
        <w:t>.</w:t>
      </w:r>
      <w:r w:rsidR="00E2259C">
        <w:rPr>
          <w:sz w:val="22"/>
          <w:szCs w:val="22"/>
        </w:rPr>
        <w:t xml:space="preserve"> In conditions </w:t>
      </w:r>
      <w:r w:rsidR="007B2DB9">
        <w:rPr>
          <w:sz w:val="22"/>
          <w:szCs w:val="22"/>
        </w:rPr>
        <w:t>of inter-part</w:t>
      </w:r>
      <w:r w:rsidR="006B00A5">
        <w:rPr>
          <w:sz w:val="22"/>
          <w:szCs w:val="22"/>
        </w:rPr>
        <w:t>y</w:t>
      </w:r>
      <w:r w:rsidR="007B2DB9">
        <w:rPr>
          <w:sz w:val="22"/>
          <w:szCs w:val="22"/>
        </w:rPr>
        <w:t xml:space="preserve"> mutual trus</w:t>
      </w:r>
      <w:r w:rsidR="006B00A5">
        <w:rPr>
          <w:sz w:val="22"/>
          <w:szCs w:val="22"/>
        </w:rPr>
        <w:t>t between management teams</w:t>
      </w:r>
      <w:r w:rsidR="007B2DB9">
        <w:rPr>
          <w:sz w:val="22"/>
          <w:szCs w:val="22"/>
        </w:rPr>
        <w:t xml:space="preserve"> </w:t>
      </w:r>
      <w:r w:rsidR="00E2259C">
        <w:rPr>
          <w:sz w:val="22"/>
          <w:szCs w:val="22"/>
        </w:rPr>
        <w:t>we expect that</w:t>
      </w:r>
      <w:r w:rsidR="007B2DB9">
        <w:rPr>
          <w:sz w:val="22"/>
          <w:szCs w:val="22"/>
        </w:rPr>
        <w:t xml:space="preserve"> Mutual Trust Mergers </w:t>
      </w:r>
      <w:r w:rsidR="0068377A">
        <w:rPr>
          <w:sz w:val="22"/>
          <w:szCs w:val="22"/>
        </w:rPr>
        <w:t>are less</w:t>
      </w:r>
      <w:r w:rsidR="007B2DB9">
        <w:rPr>
          <w:sz w:val="22"/>
          <w:szCs w:val="22"/>
        </w:rPr>
        <w:t xml:space="preserve"> likely </w:t>
      </w:r>
      <w:r w:rsidR="0068377A">
        <w:rPr>
          <w:sz w:val="22"/>
          <w:szCs w:val="22"/>
        </w:rPr>
        <w:t xml:space="preserve">to occur </w:t>
      </w:r>
      <w:r w:rsidR="007B2DB9">
        <w:rPr>
          <w:sz w:val="22"/>
          <w:szCs w:val="22"/>
        </w:rPr>
        <w:t>than</w:t>
      </w:r>
      <w:r w:rsidR="00E2259C">
        <w:rPr>
          <w:sz w:val="22"/>
          <w:szCs w:val="22"/>
        </w:rPr>
        <w:t xml:space="preserve"> Reciprocal </w:t>
      </w:r>
      <w:r w:rsidR="00AF6456">
        <w:rPr>
          <w:sz w:val="22"/>
          <w:szCs w:val="22"/>
        </w:rPr>
        <w:t>Trust Mergers</w:t>
      </w:r>
      <w:r w:rsidR="006B00A5">
        <w:rPr>
          <w:sz w:val="22"/>
          <w:szCs w:val="22"/>
        </w:rPr>
        <w:t xml:space="preserve">. </w:t>
      </w:r>
      <w:r w:rsidR="007B2DB9">
        <w:rPr>
          <w:sz w:val="22"/>
          <w:szCs w:val="22"/>
        </w:rPr>
        <w:t>W</w:t>
      </w:r>
      <w:r w:rsidR="00E2259C">
        <w:rPr>
          <w:sz w:val="22"/>
          <w:szCs w:val="22"/>
        </w:rPr>
        <w:t xml:space="preserve">e </w:t>
      </w:r>
      <w:r w:rsidR="00BD2A4B">
        <w:rPr>
          <w:sz w:val="22"/>
          <w:szCs w:val="22"/>
        </w:rPr>
        <w:t>assume</w:t>
      </w:r>
      <w:r w:rsidR="00E2259C">
        <w:rPr>
          <w:sz w:val="22"/>
          <w:szCs w:val="22"/>
        </w:rPr>
        <w:t xml:space="preserve"> most leaders </w:t>
      </w:r>
      <w:r w:rsidR="00255806">
        <w:rPr>
          <w:sz w:val="22"/>
          <w:szCs w:val="22"/>
        </w:rPr>
        <w:t xml:space="preserve">lack the level of intra-party trust or power </w:t>
      </w:r>
      <w:r w:rsidR="006B00A5">
        <w:rPr>
          <w:sz w:val="22"/>
          <w:szCs w:val="22"/>
        </w:rPr>
        <w:t>required to</w:t>
      </w:r>
      <w:r w:rsidR="00255806">
        <w:rPr>
          <w:sz w:val="22"/>
          <w:szCs w:val="22"/>
        </w:rPr>
        <w:t xml:space="preserve"> impose mergers.</w:t>
      </w:r>
      <w:r w:rsidR="00126EF2">
        <w:rPr>
          <w:sz w:val="22"/>
          <w:szCs w:val="22"/>
        </w:rPr>
        <w:t xml:space="preserve"> </w:t>
      </w:r>
    </w:p>
    <w:p w14:paraId="63EA3813" w14:textId="77777777" w:rsidR="0013092E" w:rsidRPr="00150154" w:rsidRDefault="0013092E" w:rsidP="00636E0C">
      <w:pPr>
        <w:spacing w:line="360" w:lineRule="auto"/>
        <w:jc w:val="both"/>
        <w:rPr>
          <w:sz w:val="22"/>
          <w:szCs w:val="22"/>
        </w:rPr>
      </w:pPr>
    </w:p>
    <w:p w14:paraId="36E65CF5" w14:textId="21ABF12F" w:rsidR="00455339" w:rsidRDefault="00636E0C" w:rsidP="00455339">
      <w:pPr>
        <w:spacing w:line="360" w:lineRule="auto"/>
        <w:jc w:val="both"/>
        <w:rPr>
          <w:sz w:val="22"/>
          <w:szCs w:val="22"/>
        </w:rPr>
      </w:pPr>
      <w:r w:rsidRPr="00150154">
        <w:rPr>
          <w:sz w:val="22"/>
          <w:szCs w:val="22"/>
        </w:rPr>
        <w:t xml:space="preserve">Third, we identify </w:t>
      </w:r>
      <w:r w:rsidRPr="00150154">
        <w:rPr>
          <w:i/>
          <w:sz w:val="22"/>
          <w:szCs w:val="22"/>
        </w:rPr>
        <w:t>Leader</w:t>
      </w:r>
      <w:r w:rsidR="00CA348C">
        <w:rPr>
          <w:i/>
          <w:sz w:val="22"/>
          <w:szCs w:val="22"/>
        </w:rPr>
        <w:t xml:space="preserve"> Non-Trusting</w:t>
      </w:r>
      <w:r w:rsidRPr="00150154">
        <w:rPr>
          <w:i/>
          <w:sz w:val="22"/>
          <w:szCs w:val="22"/>
        </w:rPr>
        <w:t xml:space="preserve"> Mergers</w:t>
      </w:r>
      <w:r w:rsidRPr="00150154">
        <w:rPr>
          <w:sz w:val="22"/>
          <w:szCs w:val="22"/>
        </w:rPr>
        <w:t xml:space="preserve">. </w:t>
      </w:r>
      <w:r w:rsidR="0082493E">
        <w:rPr>
          <w:sz w:val="22"/>
          <w:szCs w:val="22"/>
        </w:rPr>
        <w:t xml:space="preserve">Our case study showed </w:t>
      </w:r>
      <w:r w:rsidR="000B0D26">
        <w:rPr>
          <w:sz w:val="22"/>
          <w:szCs w:val="22"/>
        </w:rPr>
        <w:t>how</w:t>
      </w:r>
      <w:r w:rsidR="00B769A0">
        <w:rPr>
          <w:sz w:val="22"/>
          <w:szCs w:val="22"/>
        </w:rPr>
        <w:t xml:space="preserve"> mergers can </w:t>
      </w:r>
      <w:r w:rsidR="00864E60">
        <w:rPr>
          <w:sz w:val="22"/>
          <w:szCs w:val="22"/>
        </w:rPr>
        <w:t xml:space="preserve">occur </w:t>
      </w:r>
      <w:r w:rsidR="00B769A0">
        <w:rPr>
          <w:sz w:val="22"/>
          <w:szCs w:val="22"/>
        </w:rPr>
        <w:t xml:space="preserve">when risk taking and mutual trust are absent between </w:t>
      </w:r>
      <w:r w:rsidR="00BC2B41">
        <w:rPr>
          <w:sz w:val="22"/>
          <w:szCs w:val="22"/>
        </w:rPr>
        <w:t>(parliamentary) leaders</w:t>
      </w:r>
      <w:r w:rsidR="00B769A0" w:rsidRPr="006D39B2">
        <w:rPr>
          <w:sz w:val="22"/>
          <w:szCs w:val="22"/>
        </w:rPr>
        <w:t xml:space="preserve">. </w:t>
      </w:r>
      <w:r w:rsidR="00180893">
        <w:rPr>
          <w:sz w:val="22"/>
          <w:szCs w:val="22"/>
        </w:rPr>
        <w:t>Such processes</w:t>
      </w:r>
      <w:r w:rsidR="0068377A">
        <w:rPr>
          <w:sz w:val="22"/>
          <w:szCs w:val="22"/>
        </w:rPr>
        <w:t xml:space="preserve"> might occur in the</w:t>
      </w:r>
      <w:r w:rsidRPr="00150154">
        <w:rPr>
          <w:sz w:val="22"/>
          <w:szCs w:val="22"/>
        </w:rPr>
        <w:t xml:space="preserve"> initial stage of merger</w:t>
      </w:r>
      <w:r w:rsidR="00BC2B41">
        <w:rPr>
          <w:sz w:val="22"/>
          <w:szCs w:val="22"/>
        </w:rPr>
        <w:t>s</w:t>
      </w:r>
      <w:r w:rsidR="00E36930">
        <w:rPr>
          <w:sz w:val="22"/>
          <w:szCs w:val="22"/>
        </w:rPr>
        <w:t xml:space="preserve"> </w:t>
      </w:r>
      <w:r w:rsidRPr="00150154">
        <w:rPr>
          <w:sz w:val="22"/>
          <w:szCs w:val="22"/>
        </w:rPr>
        <w:t>for a variety of reasons</w:t>
      </w:r>
      <w:r w:rsidR="00FC2EBA">
        <w:rPr>
          <w:sz w:val="22"/>
          <w:szCs w:val="22"/>
        </w:rPr>
        <w:t xml:space="preserve">. </w:t>
      </w:r>
      <w:r w:rsidRPr="00150154">
        <w:rPr>
          <w:sz w:val="22"/>
          <w:szCs w:val="22"/>
        </w:rPr>
        <w:t xml:space="preserve"> </w:t>
      </w:r>
      <w:r w:rsidR="00180893">
        <w:rPr>
          <w:sz w:val="22"/>
          <w:szCs w:val="22"/>
        </w:rPr>
        <w:t>For example,</w:t>
      </w:r>
      <w:r w:rsidR="0082493E">
        <w:rPr>
          <w:sz w:val="22"/>
          <w:szCs w:val="22"/>
        </w:rPr>
        <w:t xml:space="preserve"> if</w:t>
      </w:r>
      <w:r w:rsidRPr="00150154">
        <w:rPr>
          <w:sz w:val="22"/>
          <w:szCs w:val="22"/>
        </w:rPr>
        <w:t xml:space="preserve"> </w:t>
      </w:r>
      <w:r w:rsidR="00455339">
        <w:rPr>
          <w:sz w:val="22"/>
          <w:szCs w:val="22"/>
        </w:rPr>
        <w:t>at least</w:t>
      </w:r>
      <w:r w:rsidRPr="00150154">
        <w:rPr>
          <w:sz w:val="22"/>
          <w:szCs w:val="22"/>
        </w:rPr>
        <w:t xml:space="preserve"> one party’s </w:t>
      </w:r>
      <w:r w:rsidR="00455339">
        <w:rPr>
          <w:sz w:val="22"/>
          <w:szCs w:val="22"/>
        </w:rPr>
        <w:t>leader</w:t>
      </w:r>
      <w:r w:rsidR="0082493E" w:rsidRPr="0082493E">
        <w:rPr>
          <w:sz w:val="22"/>
          <w:szCs w:val="22"/>
        </w:rPr>
        <w:t xml:space="preserve"> </w:t>
      </w:r>
      <w:r w:rsidRPr="00150154">
        <w:rPr>
          <w:sz w:val="22"/>
          <w:szCs w:val="22"/>
        </w:rPr>
        <w:t>opposes merging</w:t>
      </w:r>
      <w:r w:rsidR="0068377A">
        <w:rPr>
          <w:sz w:val="22"/>
          <w:szCs w:val="22"/>
        </w:rPr>
        <w:t>;</w:t>
      </w:r>
      <w:r w:rsidR="0082493E">
        <w:rPr>
          <w:sz w:val="22"/>
          <w:szCs w:val="22"/>
        </w:rPr>
        <w:t xml:space="preserve"> </w:t>
      </w:r>
      <w:r w:rsidR="00455339">
        <w:rPr>
          <w:sz w:val="22"/>
          <w:szCs w:val="22"/>
        </w:rPr>
        <w:t xml:space="preserve">leaders have </w:t>
      </w:r>
      <w:r w:rsidRPr="00150154">
        <w:rPr>
          <w:sz w:val="22"/>
          <w:szCs w:val="22"/>
        </w:rPr>
        <w:t>poor personal relations</w:t>
      </w:r>
      <w:r w:rsidR="0068377A">
        <w:rPr>
          <w:sz w:val="22"/>
          <w:szCs w:val="22"/>
        </w:rPr>
        <w:t xml:space="preserve">; </w:t>
      </w:r>
      <w:r w:rsidR="004843FB">
        <w:rPr>
          <w:sz w:val="22"/>
          <w:szCs w:val="22"/>
        </w:rPr>
        <w:t xml:space="preserve">or </w:t>
      </w:r>
      <w:r w:rsidR="0068377A">
        <w:rPr>
          <w:sz w:val="22"/>
          <w:szCs w:val="22"/>
        </w:rPr>
        <w:t>a</w:t>
      </w:r>
      <w:r w:rsidRPr="00150154">
        <w:rPr>
          <w:sz w:val="22"/>
          <w:szCs w:val="22"/>
        </w:rPr>
        <w:t xml:space="preserve"> leader </w:t>
      </w:r>
      <w:r w:rsidR="0082493E">
        <w:rPr>
          <w:sz w:val="22"/>
          <w:szCs w:val="22"/>
        </w:rPr>
        <w:t xml:space="preserve">is replaced immediately before </w:t>
      </w:r>
      <w:r w:rsidR="00893DF3">
        <w:rPr>
          <w:sz w:val="22"/>
          <w:szCs w:val="22"/>
        </w:rPr>
        <w:t>merger negotiation</w:t>
      </w:r>
      <w:r w:rsidR="00BC2B41">
        <w:rPr>
          <w:sz w:val="22"/>
          <w:szCs w:val="22"/>
        </w:rPr>
        <w:t>s</w:t>
      </w:r>
      <w:r w:rsidRPr="00150154">
        <w:rPr>
          <w:sz w:val="22"/>
          <w:szCs w:val="22"/>
        </w:rPr>
        <w:t xml:space="preserve"> </w:t>
      </w:r>
      <w:r w:rsidR="00180893">
        <w:rPr>
          <w:sz w:val="22"/>
          <w:szCs w:val="22"/>
        </w:rPr>
        <w:t xml:space="preserve">thereby </w:t>
      </w:r>
      <w:r w:rsidR="0082493E">
        <w:rPr>
          <w:sz w:val="22"/>
          <w:szCs w:val="22"/>
        </w:rPr>
        <w:t xml:space="preserve">limiting their </w:t>
      </w:r>
      <w:r w:rsidR="00893DF3">
        <w:rPr>
          <w:sz w:val="22"/>
          <w:szCs w:val="22"/>
        </w:rPr>
        <w:t xml:space="preserve">successor’s </w:t>
      </w:r>
      <w:r w:rsidRPr="00150154">
        <w:rPr>
          <w:sz w:val="22"/>
          <w:szCs w:val="22"/>
        </w:rPr>
        <w:t xml:space="preserve">opportunities to develop mutual trust with counterparts. </w:t>
      </w:r>
      <w:r w:rsidR="00455339">
        <w:rPr>
          <w:sz w:val="22"/>
          <w:szCs w:val="22"/>
        </w:rPr>
        <w:t>We expect th</w:t>
      </w:r>
      <w:r w:rsidR="000A4F54">
        <w:rPr>
          <w:sz w:val="22"/>
          <w:szCs w:val="22"/>
        </w:rPr>
        <w:t>ese</w:t>
      </w:r>
      <w:r w:rsidR="00455339">
        <w:rPr>
          <w:sz w:val="22"/>
          <w:szCs w:val="22"/>
        </w:rPr>
        <w:t xml:space="preserve"> merger</w:t>
      </w:r>
      <w:r w:rsidR="000A4F54">
        <w:rPr>
          <w:sz w:val="22"/>
          <w:szCs w:val="22"/>
        </w:rPr>
        <w:t>s</w:t>
      </w:r>
      <w:r w:rsidR="00455339">
        <w:rPr>
          <w:sz w:val="22"/>
          <w:szCs w:val="22"/>
        </w:rPr>
        <w:t xml:space="preserve"> to </w:t>
      </w:r>
      <w:r w:rsidR="000A4F54">
        <w:rPr>
          <w:sz w:val="22"/>
          <w:szCs w:val="22"/>
        </w:rPr>
        <w:t>occur</w:t>
      </w:r>
      <w:r w:rsidR="00455339">
        <w:rPr>
          <w:sz w:val="22"/>
          <w:szCs w:val="22"/>
        </w:rPr>
        <w:t xml:space="preserve"> in conditions of limited intra-party trust, where leaders</w:t>
      </w:r>
      <w:r w:rsidR="0068377A">
        <w:rPr>
          <w:sz w:val="22"/>
          <w:szCs w:val="22"/>
        </w:rPr>
        <w:t>:</w:t>
      </w:r>
      <w:r w:rsidR="00455339">
        <w:rPr>
          <w:sz w:val="22"/>
          <w:szCs w:val="22"/>
        </w:rPr>
        <w:t xml:space="preserve"> cannot rely on support from elsewhere in their parties</w:t>
      </w:r>
      <w:r w:rsidR="0068377A">
        <w:rPr>
          <w:sz w:val="22"/>
          <w:szCs w:val="22"/>
        </w:rPr>
        <w:t xml:space="preserve">; </w:t>
      </w:r>
      <w:r w:rsidR="000A4F54">
        <w:rPr>
          <w:sz w:val="22"/>
          <w:szCs w:val="22"/>
        </w:rPr>
        <w:t>lack confidence to take risks</w:t>
      </w:r>
      <w:r w:rsidR="0068377A">
        <w:rPr>
          <w:sz w:val="22"/>
          <w:szCs w:val="22"/>
        </w:rPr>
        <w:t xml:space="preserve">; </w:t>
      </w:r>
      <w:r w:rsidR="00697AC8">
        <w:rPr>
          <w:sz w:val="22"/>
          <w:szCs w:val="22"/>
        </w:rPr>
        <w:t>or</w:t>
      </w:r>
      <w:r w:rsidR="000A4F54">
        <w:rPr>
          <w:sz w:val="22"/>
          <w:szCs w:val="22"/>
        </w:rPr>
        <w:t xml:space="preserve"> </w:t>
      </w:r>
      <w:r w:rsidR="00455339">
        <w:rPr>
          <w:sz w:val="22"/>
          <w:szCs w:val="22"/>
        </w:rPr>
        <w:t>view a merger as a threat to the</w:t>
      </w:r>
      <w:r w:rsidR="000A4F54">
        <w:rPr>
          <w:sz w:val="22"/>
          <w:szCs w:val="22"/>
        </w:rPr>
        <w:t>ir own position</w:t>
      </w:r>
      <w:r w:rsidR="00455339">
        <w:rPr>
          <w:sz w:val="22"/>
          <w:szCs w:val="22"/>
        </w:rPr>
        <w:t xml:space="preserve">. Such dynamics </w:t>
      </w:r>
      <w:r w:rsidR="0068377A">
        <w:rPr>
          <w:sz w:val="22"/>
          <w:szCs w:val="22"/>
        </w:rPr>
        <w:t xml:space="preserve">make it less </w:t>
      </w:r>
      <w:r w:rsidR="00455339">
        <w:rPr>
          <w:sz w:val="22"/>
          <w:szCs w:val="22"/>
        </w:rPr>
        <w:t xml:space="preserve">likely leaders </w:t>
      </w:r>
      <w:r w:rsidR="00547144">
        <w:rPr>
          <w:sz w:val="22"/>
          <w:szCs w:val="22"/>
        </w:rPr>
        <w:t xml:space="preserve">will </w:t>
      </w:r>
      <w:r w:rsidR="0082493E">
        <w:rPr>
          <w:sz w:val="22"/>
          <w:szCs w:val="22"/>
        </w:rPr>
        <w:t>delegate to development teams</w:t>
      </w:r>
      <w:r w:rsidR="00455339">
        <w:rPr>
          <w:sz w:val="22"/>
          <w:szCs w:val="22"/>
        </w:rPr>
        <w:t>,</w:t>
      </w:r>
      <w:r w:rsidR="0082493E">
        <w:rPr>
          <w:sz w:val="22"/>
          <w:szCs w:val="22"/>
        </w:rPr>
        <w:t xml:space="preserve"> </w:t>
      </w:r>
      <w:r w:rsidR="00455339">
        <w:rPr>
          <w:sz w:val="22"/>
          <w:szCs w:val="22"/>
        </w:rPr>
        <w:t>impeding</w:t>
      </w:r>
      <w:r w:rsidR="0082493E">
        <w:rPr>
          <w:sz w:val="22"/>
          <w:szCs w:val="22"/>
        </w:rPr>
        <w:t xml:space="preserve"> the emergence of reciprocal trust</w:t>
      </w:r>
      <w:r w:rsidR="003264AC">
        <w:rPr>
          <w:sz w:val="22"/>
          <w:szCs w:val="22"/>
        </w:rPr>
        <w:t xml:space="preserve"> and prolonging merger negotiations</w:t>
      </w:r>
      <w:r w:rsidR="0082493E">
        <w:rPr>
          <w:sz w:val="22"/>
          <w:szCs w:val="22"/>
        </w:rPr>
        <w:t xml:space="preserve">. </w:t>
      </w:r>
    </w:p>
    <w:p w14:paraId="27224A1C" w14:textId="77777777" w:rsidR="00455339" w:rsidRDefault="00455339" w:rsidP="00455339">
      <w:pPr>
        <w:spacing w:line="360" w:lineRule="auto"/>
        <w:jc w:val="both"/>
        <w:rPr>
          <w:sz w:val="22"/>
          <w:szCs w:val="22"/>
        </w:rPr>
      </w:pPr>
    </w:p>
    <w:p w14:paraId="78F3A831" w14:textId="7ACD667A" w:rsidR="0013092E" w:rsidRDefault="00636E0C" w:rsidP="00636E0C">
      <w:pPr>
        <w:spacing w:line="360" w:lineRule="auto"/>
        <w:jc w:val="both"/>
        <w:rPr>
          <w:sz w:val="22"/>
          <w:szCs w:val="22"/>
        </w:rPr>
      </w:pPr>
      <w:r w:rsidRPr="00150154">
        <w:rPr>
          <w:sz w:val="22"/>
          <w:szCs w:val="22"/>
        </w:rPr>
        <w:t xml:space="preserve">Nevertheless, </w:t>
      </w:r>
      <w:r w:rsidR="00864E60">
        <w:rPr>
          <w:sz w:val="22"/>
          <w:szCs w:val="22"/>
        </w:rPr>
        <w:t xml:space="preserve">as </w:t>
      </w:r>
      <w:r w:rsidR="000D11C3">
        <w:rPr>
          <w:sz w:val="22"/>
          <w:szCs w:val="22"/>
        </w:rPr>
        <w:t>shown by the</w:t>
      </w:r>
      <w:r w:rsidR="00864E60">
        <w:rPr>
          <w:sz w:val="22"/>
          <w:szCs w:val="22"/>
        </w:rPr>
        <w:t xml:space="preserve"> Liberal-SDP merger, fusion</w:t>
      </w:r>
      <w:r w:rsidRPr="00150154">
        <w:rPr>
          <w:sz w:val="22"/>
          <w:szCs w:val="22"/>
        </w:rPr>
        <w:t xml:space="preserve"> can still </w:t>
      </w:r>
      <w:r w:rsidR="00584630">
        <w:rPr>
          <w:sz w:val="22"/>
          <w:szCs w:val="22"/>
        </w:rPr>
        <w:t>occur</w:t>
      </w:r>
      <w:r w:rsidRPr="00150154">
        <w:rPr>
          <w:sz w:val="22"/>
          <w:szCs w:val="22"/>
        </w:rPr>
        <w:t xml:space="preserve"> under </w:t>
      </w:r>
      <w:r w:rsidR="0068377A">
        <w:rPr>
          <w:sz w:val="22"/>
          <w:szCs w:val="22"/>
        </w:rPr>
        <w:t xml:space="preserve">such </w:t>
      </w:r>
      <w:r w:rsidR="00CA348C" w:rsidRPr="00CA348C">
        <w:rPr>
          <w:sz w:val="22"/>
          <w:szCs w:val="22"/>
        </w:rPr>
        <w:t>conditions</w:t>
      </w:r>
      <w:r w:rsidR="00455339">
        <w:rPr>
          <w:sz w:val="22"/>
          <w:szCs w:val="22"/>
        </w:rPr>
        <w:t>. R</w:t>
      </w:r>
      <w:r w:rsidR="00CA348C" w:rsidRPr="00CA348C">
        <w:rPr>
          <w:sz w:val="22"/>
          <w:szCs w:val="22"/>
        </w:rPr>
        <w:t xml:space="preserve">elations of </w:t>
      </w:r>
      <w:r w:rsidR="00864E60">
        <w:rPr>
          <w:sz w:val="22"/>
          <w:szCs w:val="22"/>
        </w:rPr>
        <w:t>inter</w:t>
      </w:r>
      <w:r w:rsidR="00CC4E72">
        <w:rPr>
          <w:sz w:val="22"/>
          <w:szCs w:val="22"/>
        </w:rPr>
        <w:t>-</w:t>
      </w:r>
      <w:r w:rsidR="00864E60">
        <w:rPr>
          <w:sz w:val="22"/>
          <w:szCs w:val="22"/>
        </w:rPr>
        <w:t xml:space="preserve">party </w:t>
      </w:r>
      <w:r w:rsidR="00CA348C" w:rsidRPr="00CA348C">
        <w:rPr>
          <w:sz w:val="22"/>
          <w:szCs w:val="22"/>
        </w:rPr>
        <w:t xml:space="preserve">trust </w:t>
      </w:r>
      <w:r w:rsidR="000A4F54">
        <w:rPr>
          <w:sz w:val="22"/>
          <w:szCs w:val="22"/>
        </w:rPr>
        <w:t>(</w:t>
      </w:r>
      <w:r w:rsidR="008052E6">
        <w:rPr>
          <w:sz w:val="22"/>
          <w:szCs w:val="22"/>
        </w:rPr>
        <w:t xml:space="preserve">symmetric or asymmetric) </w:t>
      </w:r>
      <w:r w:rsidR="000A4F54">
        <w:rPr>
          <w:sz w:val="22"/>
          <w:szCs w:val="22"/>
        </w:rPr>
        <w:t>can develop</w:t>
      </w:r>
      <w:r w:rsidR="00CA348C" w:rsidRPr="00CA348C">
        <w:rPr>
          <w:sz w:val="22"/>
          <w:szCs w:val="22"/>
        </w:rPr>
        <w:t xml:space="preserve"> elsewhere in parties</w:t>
      </w:r>
      <w:r w:rsidR="00BE38A4">
        <w:rPr>
          <w:sz w:val="22"/>
          <w:szCs w:val="22"/>
        </w:rPr>
        <w:t>’ organis</w:t>
      </w:r>
      <w:r w:rsidR="00CA348C">
        <w:rPr>
          <w:sz w:val="22"/>
          <w:szCs w:val="22"/>
        </w:rPr>
        <w:t xml:space="preserve">ations </w:t>
      </w:r>
      <w:r w:rsidR="0068377A">
        <w:rPr>
          <w:sz w:val="22"/>
          <w:szCs w:val="22"/>
        </w:rPr>
        <w:t>to</w:t>
      </w:r>
      <w:r w:rsidR="00455339">
        <w:rPr>
          <w:sz w:val="22"/>
          <w:szCs w:val="22"/>
        </w:rPr>
        <w:t xml:space="preserve"> </w:t>
      </w:r>
      <w:r w:rsidR="000D11C3">
        <w:rPr>
          <w:sz w:val="22"/>
          <w:szCs w:val="22"/>
        </w:rPr>
        <w:t xml:space="preserve">drive the merger </w:t>
      </w:r>
      <w:r w:rsidR="0068377A">
        <w:rPr>
          <w:sz w:val="22"/>
          <w:szCs w:val="22"/>
        </w:rPr>
        <w:t>or</w:t>
      </w:r>
      <w:r w:rsidR="000A4F54">
        <w:rPr>
          <w:sz w:val="22"/>
          <w:szCs w:val="22"/>
        </w:rPr>
        <w:t xml:space="preserve"> </w:t>
      </w:r>
      <w:r w:rsidR="00584630">
        <w:rPr>
          <w:sz w:val="22"/>
          <w:szCs w:val="22"/>
        </w:rPr>
        <w:t>pressure leaders</w:t>
      </w:r>
      <w:r w:rsidR="00864E60">
        <w:rPr>
          <w:sz w:val="22"/>
          <w:szCs w:val="22"/>
        </w:rPr>
        <w:t xml:space="preserve"> </w:t>
      </w:r>
      <w:r w:rsidR="00584630">
        <w:rPr>
          <w:sz w:val="22"/>
          <w:szCs w:val="22"/>
        </w:rPr>
        <w:t>to participate</w:t>
      </w:r>
      <w:r w:rsidR="00864E60">
        <w:rPr>
          <w:sz w:val="22"/>
          <w:szCs w:val="22"/>
        </w:rPr>
        <w:t xml:space="preserve"> </w:t>
      </w:r>
      <w:r w:rsidR="000A4F54">
        <w:rPr>
          <w:sz w:val="22"/>
          <w:szCs w:val="22"/>
        </w:rPr>
        <w:t xml:space="preserve">in </w:t>
      </w:r>
      <w:r w:rsidR="00864E60">
        <w:rPr>
          <w:sz w:val="22"/>
          <w:szCs w:val="22"/>
        </w:rPr>
        <w:t xml:space="preserve">merger </w:t>
      </w:r>
      <w:r w:rsidR="0068377A">
        <w:rPr>
          <w:sz w:val="22"/>
          <w:szCs w:val="22"/>
        </w:rPr>
        <w:t>talks</w:t>
      </w:r>
      <w:r w:rsidR="00864E60">
        <w:rPr>
          <w:sz w:val="22"/>
          <w:szCs w:val="22"/>
        </w:rPr>
        <w:t xml:space="preserve">. </w:t>
      </w:r>
      <w:r w:rsidR="00584630">
        <w:rPr>
          <w:sz w:val="22"/>
          <w:szCs w:val="22"/>
        </w:rPr>
        <w:t xml:space="preserve">We expect such mergers, to encounter ongoing problems as the lack of reciprocal trust between development teams </w:t>
      </w:r>
      <w:r w:rsidR="00642919">
        <w:rPr>
          <w:sz w:val="22"/>
          <w:szCs w:val="22"/>
        </w:rPr>
        <w:t>leaves</w:t>
      </w:r>
      <w:r w:rsidR="00584630">
        <w:rPr>
          <w:sz w:val="22"/>
          <w:szCs w:val="22"/>
        </w:rPr>
        <w:t xml:space="preserve"> </w:t>
      </w:r>
      <w:r w:rsidRPr="00150154">
        <w:rPr>
          <w:sz w:val="22"/>
          <w:szCs w:val="22"/>
        </w:rPr>
        <w:t>key decisions (</w:t>
      </w:r>
      <w:r w:rsidR="00697AC8">
        <w:rPr>
          <w:sz w:val="22"/>
          <w:szCs w:val="22"/>
        </w:rPr>
        <w:t>for example</w:t>
      </w:r>
      <w:r w:rsidRPr="00150154">
        <w:rPr>
          <w:sz w:val="22"/>
          <w:szCs w:val="22"/>
        </w:rPr>
        <w:t xml:space="preserve"> on </w:t>
      </w:r>
      <w:r w:rsidR="00584630">
        <w:rPr>
          <w:sz w:val="22"/>
          <w:szCs w:val="22"/>
        </w:rPr>
        <w:t>policy and</w:t>
      </w:r>
      <w:r w:rsidR="00584630" w:rsidRPr="00584630">
        <w:rPr>
          <w:sz w:val="22"/>
          <w:szCs w:val="22"/>
        </w:rPr>
        <w:t xml:space="preserve"> constitutional matters</w:t>
      </w:r>
      <w:r w:rsidRPr="00150154">
        <w:rPr>
          <w:sz w:val="22"/>
          <w:szCs w:val="22"/>
        </w:rPr>
        <w:t>) unresolved</w:t>
      </w:r>
      <w:r w:rsidR="000D11C3">
        <w:rPr>
          <w:sz w:val="22"/>
          <w:szCs w:val="22"/>
        </w:rPr>
        <w:t xml:space="preserve"> at the point of merger</w:t>
      </w:r>
      <w:r w:rsidR="00584630">
        <w:rPr>
          <w:sz w:val="22"/>
          <w:szCs w:val="22"/>
        </w:rPr>
        <w:t>.</w:t>
      </w:r>
      <w:r w:rsidRPr="00150154">
        <w:rPr>
          <w:sz w:val="22"/>
          <w:szCs w:val="22"/>
        </w:rPr>
        <w:t xml:space="preserve"> These parties </w:t>
      </w:r>
      <w:r w:rsidR="000D11C3">
        <w:rPr>
          <w:sz w:val="22"/>
          <w:szCs w:val="22"/>
        </w:rPr>
        <w:t>might</w:t>
      </w:r>
      <w:r w:rsidRPr="00150154">
        <w:rPr>
          <w:sz w:val="22"/>
          <w:szCs w:val="22"/>
        </w:rPr>
        <w:t xml:space="preserve"> be</w:t>
      </w:r>
      <w:r w:rsidR="0068377A">
        <w:rPr>
          <w:sz w:val="22"/>
          <w:szCs w:val="22"/>
        </w:rPr>
        <w:t>:</w:t>
      </w:r>
      <w:r w:rsidRPr="00150154">
        <w:rPr>
          <w:sz w:val="22"/>
          <w:szCs w:val="22"/>
        </w:rPr>
        <w:t xml:space="preserve"> less prepared to ru</w:t>
      </w:r>
      <w:r w:rsidR="0068377A">
        <w:rPr>
          <w:sz w:val="22"/>
          <w:szCs w:val="22"/>
        </w:rPr>
        <w:t xml:space="preserve">n effective election campaigns; </w:t>
      </w:r>
      <w:r w:rsidRPr="00150154">
        <w:rPr>
          <w:sz w:val="22"/>
          <w:szCs w:val="22"/>
        </w:rPr>
        <w:t>fragment as difficult decisions are taken</w:t>
      </w:r>
      <w:r w:rsidR="0068377A">
        <w:rPr>
          <w:sz w:val="22"/>
          <w:szCs w:val="22"/>
        </w:rPr>
        <w:t>;</w:t>
      </w:r>
      <w:r w:rsidRPr="00150154">
        <w:rPr>
          <w:sz w:val="22"/>
          <w:szCs w:val="22"/>
        </w:rPr>
        <w:t xml:space="preserve"> or may </w:t>
      </w:r>
      <w:r w:rsidR="0068377A">
        <w:rPr>
          <w:sz w:val="22"/>
          <w:szCs w:val="22"/>
        </w:rPr>
        <w:t>experience</w:t>
      </w:r>
      <w:r w:rsidRPr="00150154">
        <w:rPr>
          <w:sz w:val="22"/>
          <w:szCs w:val="22"/>
        </w:rPr>
        <w:t xml:space="preserve"> rapid periods of transformation. </w:t>
      </w:r>
      <w:r w:rsidR="004A15A4">
        <w:rPr>
          <w:sz w:val="22"/>
          <w:szCs w:val="22"/>
        </w:rPr>
        <w:t xml:space="preserve">In such cases we expect parties to splinter off </w:t>
      </w:r>
      <w:r w:rsidR="005A2DBF">
        <w:rPr>
          <w:sz w:val="22"/>
          <w:szCs w:val="22"/>
        </w:rPr>
        <w:t xml:space="preserve">as with </w:t>
      </w:r>
      <w:r w:rsidR="004A15A4">
        <w:rPr>
          <w:sz w:val="22"/>
          <w:szCs w:val="22"/>
        </w:rPr>
        <w:t>the ‘continuing SDP’ and ‘Liberal Party</w:t>
      </w:r>
      <w:r w:rsidR="000A4F54">
        <w:rPr>
          <w:sz w:val="22"/>
          <w:szCs w:val="22"/>
        </w:rPr>
        <w:t>’ which had</w:t>
      </w:r>
      <w:r w:rsidR="000B0D26">
        <w:rPr>
          <w:sz w:val="22"/>
          <w:szCs w:val="22"/>
        </w:rPr>
        <w:t xml:space="preserve"> negative</w:t>
      </w:r>
      <w:r w:rsidR="004A15A4">
        <w:rPr>
          <w:sz w:val="22"/>
          <w:szCs w:val="22"/>
        </w:rPr>
        <w:t xml:space="preserve"> electoral consequences for the Liberal Democrats.</w:t>
      </w:r>
      <w:r w:rsidR="00C55DD2">
        <w:rPr>
          <w:sz w:val="22"/>
          <w:szCs w:val="22"/>
        </w:rPr>
        <w:t xml:space="preserve"> </w:t>
      </w:r>
    </w:p>
    <w:p w14:paraId="5D357CDD" w14:textId="77777777" w:rsidR="000D11C3" w:rsidRPr="00150154" w:rsidRDefault="000D11C3" w:rsidP="00636E0C">
      <w:pPr>
        <w:spacing w:line="360" w:lineRule="auto"/>
        <w:jc w:val="both"/>
        <w:rPr>
          <w:sz w:val="22"/>
          <w:szCs w:val="22"/>
        </w:rPr>
      </w:pPr>
    </w:p>
    <w:p w14:paraId="2ED0248E" w14:textId="575BE0D6" w:rsidR="002A7824" w:rsidRDefault="00636E0C" w:rsidP="00C55DD2">
      <w:pPr>
        <w:spacing w:line="360" w:lineRule="auto"/>
        <w:jc w:val="both"/>
        <w:rPr>
          <w:sz w:val="22"/>
          <w:szCs w:val="22"/>
        </w:rPr>
      </w:pPr>
      <w:r w:rsidRPr="00150154">
        <w:rPr>
          <w:sz w:val="22"/>
          <w:szCs w:val="22"/>
        </w:rPr>
        <w:t xml:space="preserve">Finally, we </w:t>
      </w:r>
      <w:r w:rsidR="000B0D26">
        <w:rPr>
          <w:sz w:val="22"/>
          <w:szCs w:val="22"/>
        </w:rPr>
        <w:t>posit</w:t>
      </w:r>
      <w:r w:rsidRPr="00150154">
        <w:rPr>
          <w:sz w:val="22"/>
          <w:szCs w:val="22"/>
        </w:rPr>
        <w:t xml:space="preserve"> that </w:t>
      </w:r>
      <w:r w:rsidR="00613C40" w:rsidRPr="00150154">
        <w:rPr>
          <w:i/>
          <w:sz w:val="22"/>
          <w:szCs w:val="22"/>
        </w:rPr>
        <w:t>Leader Bypassing Mergers</w:t>
      </w:r>
      <w:r w:rsidR="00613C40">
        <w:rPr>
          <w:sz w:val="22"/>
          <w:szCs w:val="22"/>
        </w:rPr>
        <w:t xml:space="preserve"> can occur when</w:t>
      </w:r>
      <w:r w:rsidRPr="00150154">
        <w:rPr>
          <w:sz w:val="22"/>
          <w:szCs w:val="22"/>
        </w:rPr>
        <w:t xml:space="preserve"> party leaders fail to establish mutual trust </w:t>
      </w:r>
      <w:r w:rsidR="00BD18E4">
        <w:rPr>
          <w:sz w:val="22"/>
          <w:szCs w:val="22"/>
        </w:rPr>
        <w:t xml:space="preserve">but </w:t>
      </w:r>
      <w:r w:rsidRPr="00150154">
        <w:rPr>
          <w:sz w:val="22"/>
          <w:szCs w:val="22"/>
        </w:rPr>
        <w:t xml:space="preserve">reciprocal trust </w:t>
      </w:r>
      <w:r w:rsidR="000A4F54">
        <w:rPr>
          <w:sz w:val="22"/>
          <w:szCs w:val="22"/>
        </w:rPr>
        <w:t>st</w:t>
      </w:r>
      <w:r w:rsidR="00222398">
        <w:rPr>
          <w:sz w:val="22"/>
          <w:szCs w:val="22"/>
        </w:rPr>
        <w:t>ill emerges</w:t>
      </w:r>
      <w:r w:rsidRPr="00150154">
        <w:rPr>
          <w:sz w:val="22"/>
          <w:szCs w:val="22"/>
        </w:rPr>
        <w:t xml:space="preserve"> between development teams.</w:t>
      </w:r>
      <w:r w:rsidR="00154107">
        <w:rPr>
          <w:sz w:val="22"/>
          <w:szCs w:val="22"/>
        </w:rPr>
        <w:t xml:space="preserve"> </w:t>
      </w:r>
      <w:r w:rsidR="00613C40">
        <w:rPr>
          <w:sz w:val="22"/>
          <w:szCs w:val="22"/>
        </w:rPr>
        <w:t>Here, a</w:t>
      </w:r>
      <w:r w:rsidR="00154107">
        <w:rPr>
          <w:sz w:val="22"/>
          <w:szCs w:val="22"/>
        </w:rPr>
        <w:t xml:space="preserve"> merger might</w:t>
      </w:r>
      <w:r w:rsidR="00020A87">
        <w:rPr>
          <w:sz w:val="22"/>
          <w:szCs w:val="22"/>
        </w:rPr>
        <w:t xml:space="preserve"> </w:t>
      </w:r>
      <w:r w:rsidR="00613C40">
        <w:rPr>
          <w:sz w:val="22"/>
          <w:szCs w:val="22"/>
        </w:rPr>
        <w:t xml:space="preserve">still </w:t>
      </w:r>
      <w:r w:rsidR="00020A87">
        <w:rPr>
          <w:sz w:val="22"/>
          <w:szCs w:val="22"/>
        </w:rPr>
        <w:t>take place</w:t>
      </w:r>
      <w:r w:rsidR="00324EED">
        <w:rPr>
          <w:sz w:val="22"/>
          <w:szCs w:val="22"/>
        </w:rPr>
        <w:t xml:space="preserve"> </w:t>
      </w:r>
      <w:r w:rsidR="000F41F3">
        <w:rPr>
          <w:sz w:val="22"/>
          <w:szCs w:val="22"/>
        </w:rPr>
        <w:t>after</w:t>
      </w:r>
      <w:r w:rsidR="00FA57DA">
        <w:rPr>
          <w:sz w:val="22"/>
          <w:szCs w:val="22"/>
        </w:rPr>
        <w:t xml:space="preserve"> party leaders </w:t>
      </w:r>
      <w:r w:rsidR="005A2DBF">
        <w:rPr>
          <w:sz w:val="22"/>
          <w:szCs w:val="22"/>
        </w:rPr>
        <w:t>are</w:t>
      </w:r>
      <w:r w:rsidRPr="00150154">
        <w:rPr>
          <w:sz w:val="22"/>
          <w:szCs w:val="22"/>
        </w:rPr>
        <w:t xml:space="preserve"> bypassed by other actors in their organisations</w:t>
      </w:r>
      <w:r w:rsidR="00FE1E18">
        <w:rPr>
          <w:sz w:val="22"/>
          <w:szCs w:val="22"/>
        </w:rPr>
        <w:t>.</w:t>
      </w:r>
      <w:r w:rsidR="00371DE0">
        <w:rPr>
          <w:sz w:val="22"/>
          <w:szCs w:val="22"/>
        </w:rPr>
        <w:t xml:space="preserve"> </w:t>
      </w:r>
      <w:r w:rsidR="006A0D3C">
        <w:rPr>
          <w:sz w:val="22"/>
          <w:szCs w:val="22"/>
        </w:rPr>
        <w:t>For example, party conferences or party councils might intervene and appoint development teams, delegate powers to them and monitor their progress</w:t>
      </w:r>
      <w:r w:rsidR="00D7249D">
        <w:rPr>
          <w:sz w:val="22"/>
          <w:szCs w:val="22"/>
        </w:rPr>
        <w:t xml:space="preserve"> </w:t>
      </w:r>
      <w:r w:rsidR="000A4F54">
        <w:rPr>
          <w:sz w:val="22"/>
          <w:szCs w:val="22"/>
        </w:rPr>
        <w:t xml:space="preserve">– </w:t>
      </w:r>
      <w:r w:rsidR="00D7249D">
        <w:rPr>
          <w:sz w:val="22"/>
          <w:szCs w:val="22"/>
        </w:rPr>
        <w:t>thereby</w:t>
      </w:r>
      <w:r w:rsidR="006A0D3C">
        <w:rPr>
          <w:sz w:val="22"/>
          <w:szCs w:val="22"/>
        </w:rPr>
        <w:t xml:space="preserve"> cutting the </w:t>
      </w:r>
      <w:r w:rsidR="000A4F54">
        <w:rPr>
          <w:sz w:val="22"/>
          <w:szCs w:val="22"/>
        </w:rPr>
        <w:t xml:space="preserve">(parliamentary) </w:t>
      </w:r>
      <w:r w:rsidR="006A0D3C">
        <w:rPr>
          <w:sz w:val="22"/>
          <w:szCs w:val="22"/>
        </w:rPr>
        <w:t xml:space="preserve">leadership out of negotiations. </w:t>
      </w:r>
      <w:r w:rsidR="000A4F54">
        <w:rPr>
          <w:sz w:val="22"/>
          <w:szCs w:val="22"/>
        </w:rPr>
        <w:t xml:space="preserve"> Such </w:t>
      </w:r>
      <w:r w:rsidR="006A0D3C">
        <w:rPr>
          <w:sz w:val="22"/>
          <w:szCs w:val="22"/>
        </w:rPr>
        <w:t>process</w:t>
      </w:r>
      <w:r w:rsidR="000A4F54">
        <w:rPr>
          <w:sz w:val="22"/>
          <w:szCs w:val="22"/>
        </w:rPr>
        <w:t>es</w:t>
      </w:r>
      <w:r w:rsidR="006A0D3C">
        <w:rPr>
          <w:sz w:val="22"/>
          <w:szCs w:val="22"/>
        </w:rPr>
        <w:t xml:space="preserve"> can</w:t>
      </w:r>
      <w:r w:rsidR="00F6358E">
        <w:rPr>
          <w:sz w:val="22"/>
          <w:szCs w:val="22"/>
        </w:rPr>
        <w:t xml:space="preserve"> be observed in the formation of</w:t>
      </w:r>
      <w:r w:rsidR="006A0D3C">
        <w:rPr>
          <w:sz w:val="22"/>
          <w:szCs w:val="22"/>
        </w:rPr>
        <w:t xml:space="preserve"> Lees et al</w:t>
      </w:r>
      <w:r w:rsidR="00322C5E">
        <w:rPr>
          <w:sz w:val="22"/>
          <w:szCs w:val="22"/>
        </w:rPr>
        <w:t>.</w:t>
      </w:r>
      <w:r w:rsidR="00F6358E">
        <w:rPr>
          <w:sz w:val="22"/>
          <w:szCs w:val="22"/>
        </w:rPr>
        <w:t>’s case study of GroenLinks</w:t>
      </w:r>
      <w:r w:rsidR="005A2DBF">
        <w:rPr>
          <w:sz w:val="22"/>
          <w:szCs w:val="22"/>
        </w:rPr>
        <w:t xml:space="preserve">. </w:t>
      </w:r>
      <w:r w:rsidR="00324EED">
        <w:rPr>
          <w:sz w:val="22"/>
          <w:szCs w:val="22"/>
        </w:rPr>
        <w:t>The merger was</w:t>
      </w:r>
      <w:r w:rsidR="005A2DBF">
        <w:rPr>
          <w:sz w:val="22"/>
          <w:szCs w:val="22"/>
        </w:rPr>
        <w:t xml:space="preserve"> c</w:t>
      </w:r>
      <w:r w:rsidR="00D7249D">
        <w:rPr>
          <w:sz w:val="22"/>
          <w:szCs w:val="22"/>
        </w:rPr>
        <w:t xml:space="preserve">omplex </w:t>
      </w:r>
      <w:r w:rsidR="00324EED">
        <w:rPr>
          <w:sz w:val="22"/>
          <w:szCs w:val="22"/>
        </w:rPr>
        <w:t xml:space="preserve">as it </w:t>
      </w:r>
      <w:r w:rsidR="00322C5E">
        <w:rPr>
          <w:sz w:val="22"/>
          <w:szCs w:val="22"/>
        </w:rPr>
        <w:t>involv</w:t>
      </w:r>
      <w:r w:rsidR="005A2DBF">
        <w:rPr>
          <w:sz w:val="22"/>
          <w:szCs w:val="22"/>
        </w:rPr>
        <w:t>ed</w:t>
      </w:r>
      <w:r w:rsidR="0059548C">
        <w:rPr>
          <w:sz w:val="22"/>
          <w:szCs w:val="22"/>
        </w:rPr>
        <w:t xml:space="preserve"> </w:t>
      </w:r>
      <w:r w:rsidR="000A4F54">
        <w:rPr>
          <w:sz w:val="22"/>
          <w:szCs w:val="22"/>
        </w:rPr>
        <w:t>several</w:t>
      </w:r>
      <w:r w:rsidR="0059548C">
        <w:rPr>
          <w:sz w:val="22"/>
          <w:szCs w:val="22"/>
        </w:rPr>
        <w:t xml:space="preserve"> parties</w:t>
      </w:r>
      <w:r w:rsidR="005A2DBF">
        <w:rPr>
          <w:sz w:val="22"/>
          <w:szCs w:val="22"/>
        </w:rPr>
        <w:t xml:space="preserve">. </w:t>
      </w:r>
      <w:r w:rsidR="00FE2DEE">
        <w:rPr>
          <w:sz w:val="22"/>
          <w:szCs w:val="22"/>
        </w:rPr>
        <w:t>The leaders of one of these parties</w:t>
      </w:r>
      <w:r w:rsidR="00322C5E">
        <w:rPr>
          <w:sz w:val="22"/>
          <w:szCs w:val="22"/>
        </w:rPr>
        <w:t xml:space="preserve"> </w:t>
      </w:r>
      <w:r w:rsidR="005A2DBF">
        <w:rPr>
          <w:sz w:val="22"/>
          <w:szCs w:val="22"/>
        </w:rPr>
        <w:t xml:space="preserve">avoided risk taking activities and </w:t>
      </w:r>
      <w:r w:rsidR="00324C5C">
        <w:rPr>
          <w:sz w:val="22"/>
          <w:szCs w:val="22"/>
        </w:rPr>
        <w:t>hindered</w:t>
      </w:r>
      <w:r w:rsidR="005A2DBF">
        <w:rPr>
          <w:sz w:val="22"/>
          <w:szCs w:val="22"/>
        </w:rPr>
        <w:t xml:space="preserve"> the merger until </w:t>
      </w:r>
      <w:r w:rsidR="00324C5C">
        <w:rPr>
          <w:sz w:val="22"/>
          <w:szCs w:val="22"/>
        </w:rPr>
        <w:t xml:space="preserve">being side-lined from negotiations </w:t>
      </w:r>
      <w:r w:rsidR="00FE2DEE">
        <w:rPr>
          <w:sz w:val="22"/>
          <w:szCs w:val="22"/>
        </w:rPr>
        <w:t>by its</w:t>
      </w:r>
      <w:r w:rsidR="002A7824">
        <w:rPr>
          <w:sz w:val="22"/>
          <w:szCs w:val="22"/>
        </w:rPr>
        <w:t xml:space="preserve"> Party </w:t>
      </w:r>
      <w:r w:rsidR="005A2DBF">
        <w:rPr>
          <w:sz w:val="22"/>
          <w:szCs w:val="22"/>
        </w:rPr>
        <w:t xml:space="preserve">Council </w:t>
      </w:r>
      <w:r w:rsidR="00FE2DEE">
        <w:rPr>
          <w:sz w:val="22"/>
          <w:szCs w:val="22"/>
        </w:rPr>
        <w:t xml:space="preserve">which </w:t>
      </w:r>
      <w:r w:rsidR="00322C5E">
        <w:rPr>
          <w:sz w:val="22"/>
          <w:szCs w:val="22"/>
        </w:rPr>
        <w:t>appoint</w:t>
      </w:r>
      <w:r w:rsidR="000A4F54">
        <w:rPr>
          <w:sz w:val="22"/>
          <w:szCs w:val="22"/>
        </w:rPr>
        <w:t>ed</w:t>
      </w:r>
      <w:r w:rsidR="00322C5E">
        <w:rPr>
          <w:sz w:val="22"/>
          <w:szCs w:val="22"/>
        </w:rPr>
        <w:t xml:space="preserve"> </w:t>
      </w:r>
      <w:r w:rsidR="00FE2DEE">
        <w:rPr>
          <w:sz w:val="22"/>
          <w:szCs w:val="22"/>
        </w:rPr>
        <w:t>its own</w:t>
      </w:r>
      <w:r w:rsidR="00322C5E">
        <w:rPr>
          <w:sz w:val="22"/>
          <w:szCs w:val="22"/>
        </w:rPr>
        <w:t xml:space="preserve"> dev</w:t>
      </w:r>
      <w:r w:rsidR="00BB7936">
        <w:rPr>
          <w:sz w:val="22"/>
          <w:szCs w:val="22"/>
        </w:rPr>
        <w:t>elopment team (Lees et al. 2010:</w:t>
      </w:r>
      <w:r w:rsidR="00322C5E">
        <w:rPr>
          <w:sz w:val="22"/>
          <w:szCs w:val="22"/>
        </w:rPr>
        <w:t xml:space="preserve"> 1308). </w:t>
      </w:r>
      <w:r w:rsidR="00324C5C">
        <w:rPr>
          <w:sz w:val="22"/>
          <w:szCs w:val="22"/>
        </w:rPr>
        <w:t xml:space="preserve">Mergers involving such a break between the (parliamentary) </w:t>
      </w:r>
      <w:r w:rsidR="00324C5C">
        <w:rPr>
          <w:sz w:val="22"/>
          <w:szCs w:val="22"/>
        </w:rPr>
        <w:lastRenderedPageBreak/>
        <w:t>leader and other faces of organisation, can be expected to involve parties with lower levels of intra-party trust.</w:t>
      </w:r>
      <w:r w:rsidR="00324C5C" w:rsidRPr="00324C5C">
        <w:rPr>
          <w:sz w:val="22"/>
          <w:szCs w:val="22"/>
        </w:rPr>
        <w:t xml:space="preserve"> </w:t>
      </w:r>
    </w:p>
    <w:p w14:paraId="16FA7696" w14:textId="77777777" w:rsidR="002A7824" w:rsidRDefault="002A7824" w:rsidP="00C55DD2">
      <w:pPr>
        <w:spacing w:line="360" w:lineRule="auto"/>
        <w:jc w:val="both"/>
        <w:rPr>
          <w:sz w:val="22"/>
          <w:szCs w:val="22"/>
        </w:rPr>
      </w:pPr>
    </w:p>
    <w:p w14:paraId="66F497C6" w14:textId="48DBDE07" w:rsidR="003E7919" w:rsidRDefault="00324C5C" w:rsidP="00150154">
      <w:pPr>
        <w:spacing w:line="360" w:lineRule="auto"/>
        <w:jc w:val="both"/>
        <w:rPr>
          <w:sz w:val="22"/>
          <w:szCs w:val="22"/>
        </w:rPr>
      </w:pPr>
      <w:r>
        <w:rPr>
          <w:sz w:val="22"/>
          <w:szCs w:val="22"/>
        </w:rPr>
        <w:t>We also expect such mergers to involve prolonged negotiations because bypassing a leader might take time.</w:t>
      </w:r>
      <w:r w:rsidR="002A7824">
        <w:rPr>
          <w:sz w:val="22"/>
          <w:szCs w:val="22"/>
        </w:rPr>
        <w:t xml:space="preserve"> We anticipate that l</w:t>
      </w:r>
      <w:r>
        <w:rPr>
          <w:sz w:val="22"/>
          <w:szCs w:val="22"/>
        </w:rPr>
        <w:t xml:space="preserve">eaders </w:t>
      </w:r>
      <w:r w:rsidR="002A7824">
        <w:rPr>
          <w:sz w:val="22"/>
          <w:szCs w:val="22"/>
        </w:rPr>
        <w:t>who find themselves</w:t>
      </w:r>
      <w:r>
        <w:rPr>
          <w:sz w:val="22"/>
          <w:szCs w:val="22"/>
        </w:rPr>
        <w:t xml:space="preserve"> bypassed </w:t>
      </w:r>
      <w:r w:rsidR="002A7824">
        <w:rPr>
          <w:sz w:val="22"/>
          <w:szCs w:val="22"/>
        </w:rPr>
        <w:t>will</w:t>
      </w:r>
      <w:r>
        <w:rPr>
          <w:sz w:val="22"/>
          <w:szCs w:val="22"/>
        </w:rPr>
        <w:t xml:space="preserve"> subsequently lack power within the new party </w:t>
      </w:r>
      <w:r w:rsidR="002A7824">
        <w:rPr>
          <w:sz w:val="22"/>
          <w:szCs w:val="22"/>
        </w:rPr>
        <w:t>and</w:t>
      </w:r>
      <w:r>
        <w:rPr>
          <w:sz w:val="22"/>
          <w:szCs w:val="22"/>
        </w:rPr>
        <w:t xml:space="preserve"> that the power of the parliamentary group might </w:t>
      </w:r>
      <w:r w:rsidR="00FE2DEE">
        <w:rPr>
          <w:sz w:val="22"/>
          <w:szCs w:val="22"/>
        </w:rPr>
        <w:t>remain</w:t>
      </w:r>
      <w:r>
        <w:rPr>
          <w:sz w:val="22"/>
          <w:szCs w:val="22"/>
        </w:rPr>
        <w:t xml:space="preserve"> constrained. Given the importance of party leaders in communicating to voters, their lack of involvement </w:t>
      </w:r>
      <w:r w:rsidR="00FE2DEE">
        <w:rPr>
          <w:sz w:val="22"/>
          <w:szCs w:val="22"/>
        </w:rPr>
        <w:t>could</w:t>
      </w:r>
      <w:r>
        <w:rPr>
          <w:sz w:val="22"/>
          <w:szCs w:val="22"/>
        </w:rPr>
        <w:t xml:space="preserve"> undermine the </w:t>
      </w:r>
      <w:r w:rsidR="002A7824">
        <w:rPr>
          <w:sz w:val="22"/>
          <w:szCs w:val="22"/>
        </w:rPr>
        <w:t xml:space="preserve">new party’s </w:t>
      </w:r>
      <w:r>
        <w:rPr>
          <w:sz w:val="22"/>
          <w:szCs w:val="22"/>
        </w:rPr>
        <w:t>electoral performance. It</w:t>
      </w:r>
      <w:r w:rsidR="003E7919">
        <w:rPr>
          <w:sz w:val="22"/>
          <w:szCs w:val="22"/>
        </w:rPr>
        <w:t xml:space="preserve"> seems unlikely that all parties in a merger will bypass their leaders because it is a</w:t>
      </w:r>
      <w:r w:rsidR="003E7919" w:rsidRPr="00664B86">
        <w:rPr>
          <w:sz w:val="22"/>
          <w:szCs w:val="22"/>
        </w:rPr>
        <w:t xml:space="preserve"> </w:t>
      </w:r>
      <w:r w:rsidR="003E7919">
        <w:rPr>
          <w:sz w:val="22"/>
          <w:szCs w:val="22"/>
        </w:rPr>
        <w:t>risky and difficult route to go down</w:t>
      </w:r>
      <w:r w:rsidR="002A7824">
        <w:rPr>
          <w:sz w:val="22"/>
          <w:szCs w:val="22"/>
        </w:rPr>
        <w:t>. T</w:t>
      </w:r>
      <w:r w:rsidR="003E7919">
        <w:rPr>
          <w:sz w:val="22"/>
          <w:szCs w:val="22"/>
        </w:rPr>
        <w:t>herefore</w:t>
      </w:r>
      <w:r w:rsidR="002A7824">
        <w:rPr>
          <w:sz w:val="22"/>
          <w:szCs w:val="22"/>
        </w:rPr>
        <w:t>, we</w:t>
      </w:r>
      <w:r w:rsidR="003E7919">
        <w:rPr>
          <w:sz w:val="22"/>
          <w:szCs w:val="22"/>
        </w:rPr>
        <w:t xml:space="preserve"> expect such mergers to involve a greater degree of asymmetric trust.</w:t>
      </w:r>
      <w:r w:rsidR="00FE2DEE">
        <w:rPr>
          <w:sz w:val="22"/>
          <w:szCs w:val="22"/>
        </w:rPr>
        <w:t xml:space="preserve"> In</w:t>
      </w:r>
      <w:r w:rsidR="003E7919">
        <w:rPr>
          <w:sz w:val="22"/>
          <w:szCs w:val="22"/>
        </w:rPr>
        <w:t xml:space="preserve"> the absence of trust between party leaderships (and parties in public office), we expect that mergers are more likely to become </w:t>
      </w:r>
      <w:r w:rsidR="003E7919">
        <w:rPr>
          <w:i/>
          <w:sz w:val="22"/>
          <w:szCs w:val="22"/>
        </w:rPr>
        <w:t>Leader Non-</w:t>
      </w:r>
      <w:r w:rsidR="003E7919" w:rsidRPr="00251E25">
        <w:rPr>
          <w:i/>
          <w:sz w:val="22"/>
          <w:szCs w:val="22"/>
        </w:rPr>
        <w:t>Trusting M</w:t>
      </w:r>
      <w:r w:rsidR="003E7919" w:rsidRPr="00AD723D">
        <w:rPr>
          <w:i/>
          <w:sz w:val="22"/>
          <w:szCs w:val="22"/>
        </w:rPr>
        <w:t>ergers</w:t>
      </w:r>
      <w:r w:rsidR="003E7919">
        <w:rPr>
          <w:sz w:val="22"/>
          <w:szCs w:val="22"/>
        </w:rPr>
        <w:t xml:space="preserve"> in which suspicious leaders remain involved throughout negotiations but processes remain formalised. </w:t>
      </w:r>
    </w:p>
    <w:p w14:paraId="235E0EC7" w14:textId="77777777" w:rsidR="00A3197D" w:rsidRDefault="00A3197D" w:rsidP="0007725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b/>
          <w:bCs/>
          <w:sz w:val="22"/>
          <w:szCs w:val="22"/>
          <w:lang w:val="it-IT"/>
        </w:rPr>
      </w:pPr>
    </w:p>
    <w:p w14:paraId="6C39E3F1" w14:textId="77777777" w:rsidR="00800ED6" w:rsidRDefault="00800ED6" w:rsidP="0007725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b/>
          <w:bCs/>
          <w:sz w:val="22"/>
          <w:szCs w:val="22"/>
          <w:lang w:val="it-IT"/>
        </w:rPr>
      </w:pPr>
    </w:p>
    <w:p w14:paraId="49907A39" w14:textId="277F281D" w:rsidR="00077250" w:rsidRDefault="00077250" w:rsidP="0007725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b/>
          <w:bCs/>
          <w:sz w:val="22"/>
          <w:szCs w:val="22"/>
          <w:lang w:val="it-IT"/>
        </w:rPr>
      </w:pPr>
      <w:r>
        <w:rPr>
          <w:rStyle w:val="NoneA"/>
          <w:b/>
          <w:bCs/>
          <w:sz w:val="22"/>
          <w:szCs w:val="22"/>
          <w:lang w:val="it-IT"/>
        </w:rPr>
        <w:t>Conclusion</w:t>
      </w:r>
    </w:p>
    <w:p w14:paraId="42306BEE" w14:textId="6A4C65B3" w:rsidR="00F21B24" w:rsidRDefault="00371DE0" w:rsidP="00150154">
      <w:pPr>
        <w:spacing w:line="360" w:lineRule="auto"/>
        <w:jc w:val="both"/>
        <w:rPr>
          <w:sz w:val="22"/>
          <w:szCs w:val="22"/>
        </w:rPr>
      </w:pPr>
      <w:r w:rsidRPr="008B0972">
        <w:rPr>
          <w:sz w:val="22"/>
          <w:szCs w:val="22"/>
        </w:rPr>
        <w:t xml:space="preserve">Our findings </w:t>
      </w:r>
      <w:r w:rsidR="00C3054B">
        <w:rPr>
          <w:sz w:val="22"/>
          <w:szCs w:val="22"/>
        </w:rPr>
        <w:t xml:space="preserve">have important implications for </w:t>
      </w:r>
      <w:r w:rsidR="006D5E23">
        <w:rPr>
          <w:sz w:val="22"/>
          <w:szCs w:val="22"/>
        </w:rPr>
        <w:t>studies</w:t>
      </w:r>
      <w:r w:rsidR="00712155">
        <w:rPr>
          <w:sz w:val="22"/>
          <w:szCs w:val="22"/>
        </w:rPr>
        <w:t xml:space="preserve"> of</w:t>
      </w:r>
      <w:r w:rsidR="00C3054B">
        <w:rPr>
          <w:sz w:val="22"/>
          <w:szCs w:val="22"/>
        </w:rPr>
        <w:t xml:space="preserve"> party mergers. First, </w:t>
      </w:r>
      <w:r w:rsidR="00A524E3">
        <w:rPr>
          <w:sz w:val="22"/>
          <w:szCs w:val="22"/>
        </w:rPr>
        <w:t xml:space="preserve">we </w:t>
      </w:r>
      <w:r w:rsidR="00B03B5C">
        <w:rPr>
          <w:sz w:val="22"/>
          <w:szCs w:val="22"/>
        </w:rPr>
        <w:t>showed</w:t>
      </w:r>
      <w:r w:rsidR="00A524E3">
        <w:rPr>
          <w:sz w:val="22"/>
          <w:szCs w:val="22"/>
        </w:rPr>
        <w:t xml:space="preserve"> that the </w:t>
      </w:r>
      <w:r w:rsidR="00762871">
        <w:rPr>
          <w:sz w:val="22"/>
          <w:szCs w:val="22"/>
        </w:rPr>
        <w:t>case</w:t>
      </w:r>
      <w:r w:rsidR="00A524E3">
        <w:rPr>
          <w:sz w:val="22"/>
          <w:szCs w:val="22"/>
        </w:rPr>
        <w:t xml:space="preserve"> of the </w:t>
      </w:r>
      <w:r w:rsidR="005D482C">
        <w:rPr>
          <w:sz w:val="22"/>
          <w:szCs w:val="22"/>
        </w:rPr>
        <w:t>SDP-Liberal Party merger</w:t>
      </w:r>
      <w:r w:rsidR="00A524E3">
        <w:rPr>
          <w:sz w:val="22"/>
          <w:szCs w:val="22"/>
        </w:rPr>
        <w:t xml:space="preserve"> </w:t>
      </w:r>
      <w:r w:rsidR="00A524E3">
        <w:rPr>
          <w:rStyle w:val="NoneA"/>
          <w:sz w:val="22"/>
          <w:szCs w:val="22"/>
        </w:rPr>
        <w:t xml:space="preserve">occurred in the absence of mutual trust between party leaders </w:t>
      </w:r>
      <w:r w:rsidR="00F63C80">
        <w:rPr>
          <w:rStyle w:val="NoneA"/>
          <w:sz w:val="22"/>
          <w:szCs w:val="22"/>
        </w:rPr>
        <w:t>and</w:t>
      </w:r>
      <w:r w:rsidR="00A524E3">
        <w:rPr>
          <w:rStyle w:val="NoneA"/>
          <w:sz w:val="22"/>
          <w:szCs w:val="22"/>
        </w:rPr>
        <w:t xml:space="preserve"> parliamentary groups. </w:t>
      </w:r>
      <w:r w:rsidR="00F63C80">
        <w:rPr>
          <w:rStyle w:val="NoneA"/>
          <w:sz w:val="22"/>
          <w:szCs w:val="22"/>
        </w:rPr>
        <w:t>We a</w:t>
      </w:r>
      <w:r w:rsidR="00A40918">
        <w:rPr>
          <w:rStyle w:val="NoneA"/>
          <w:sz w:val="22"/>
          <w:szCs w:val="22"/>
        </w:rPr>
        <w:t>dd</w:t>
      </w:r>
      <w:r w:rsidR="00F63C80">
        <w:rPr>
          <w:rStyle w:val="NoneA"/>
          <w:sz w:val="22"/>
          <w:szCs w:val="22"/>
        </w:rPr>
        <w:t>ed</w:t>
      </w:r>
      <w:r w:rsidR="00A40918">
        <w:rPr>
          <w:rStyle w:val="NoneA"/>
          <w:sz w:val="22"/>
          <w:szCs w:val="22"/>
        </w:rPr>
        <w:t xml:space="preserve"> layers to </w:t>
      </w:r>
      <w:r w:rsidR="006D5E23">
        <w:rPr>
          <w:rStyle w:val="NoneA"/>
          <w:sz w:val="22"/>
          <w:szCs w:val="22"/>
        </w:rPr>
        <w:t xml:space="preserve">the </w:t>
      </w:r>
      <w:r w:rsidR="00A40918">
        <w:rPr>
          <w:rStyle w:val="NoneA"/>
          <w:sz w:val="22"/>
          <w:szCs w:val="22"/>
        </w:rPr>
        <w:t xml:space="preserve">Lees et al. analytical framework </w:t>
      </w:r>
      <w:r w:rsidR="009C67B8">
        <w:rPr>
          <w:rStyle w:val="NoneA"/>
          <w:sz w:val="22"/>
          <w:szCs w:val="22"/>
        </w:rPr>
        <w:t xml:space="preserve">by </w:t>
      </w:r>
      <w:r w:rsidR="00077915">
        <w:rPr>
          <w:rStyle w:val="NoneA"/>
          <w:sz w:val="22"/>
          <w:szCs w:val="22"/>
        </w:rPr>
        <w:t>accounting for all three</w:t>
      </w:r>
      <w:r w:rsidR="00A40918">
        <w:rPr>
          <w:rStyle w:val="NoneA"/>
          <w:sz w:val="22"/>
          <w:szCs w:val="22"/>
        </w:rPr>
        <w:t xml:space="preserve"> faces of party </w:t>
      </w:r>
      <w:r w:rsidR="00BE38A4">
        <w:rPr>
          <w:rStyle w:val="NoneA"/>
          <w:sz w:val="22"/>
          <w:szCs w:val="22"/>
        </w:rPr>
        <w:t>organis</w:t>
      </w:r>
      <w:r w:rsidR="00EC3E89">
        <w:rPr>
          <w:rStyle w:val="NoneA"/>
          <w:sz w:val="22"/>
          <w:szCs w:val="22"/>
        </w:rPr>
        <w:t xml:space="preserve">ation </w:t>
      </w:r>
      <w:r w:rsidR="000B0D26">
        <w:rPr>
          <w:rStyle w:val="NoneA"/>
          <w:sz w:val="22"/>
          <w:szCs w:val="22"/>
        </w:rPr>
        <w:t>the merger process</w:t>
      </w:r>
      <w:r w:rsidR="005D482C">
        <w:rPr>
          <w:rStyle w:val="NoneA"/>
          <w:sz w:val="22"/>
          <w:szCs w:val="22"/>
        </w:rPr>
        <w:t>. We highlighted</w:t>
      </w:r>
      <w:r w:rsidR="00F63C80">
        <w:rPr>
          <w:rStyle w:val="NoneA"/>
          <w:sz w:val="22"/>
          <w:szCs w:val="22"/>
        </w:rPr>
        <w:t xml:space="preserve"> how</w:t>
      </w:r>
      <w:r w:rsidR="009C67B8">
        <w:rPr>
          <w:rStyle w:val="NoneA"/>
          <w:sz w:val="22"/>
          <w:szCs w:val="22"/>
        </w:rPr>
        <w:t xml:space="preserve"> </w:t>
      </w:r>
      <w:r w:rsidR="006D5E23">
        <w:rPr>
          <w:rStyle w:val="NoneA"/>
          <w:sz w:val="22"/>
          <w:szCs w:val="22"/>
        </w:rPr>
        <w:t xml:space="preserve">trust developed </w:t>
      </w:r>
      <w:r w:rsidR="00130980">
        <w:rPr>
          <w:rStyle w:val="NoneA"/>
          <w:sz w:val="22"/>
          <w:szCs w:val="22"/>
        </w:rPr>
        <w:t xml:space="preserve">between activists </w:t>
      </w:r>
      <w:r w:rsidR="006F73B1">
        <w:rPr>
          <w:rStyle w:val="NoneA"/>
          <w:sz w:val="22"/>
          <w:szCs w:val="22"/>
        </w:rPr>
        <w:t>through</w:t>
      </w:r>
      <w:r w:rsidR="00130980">
        <w:rPr>
          <w:rStyle w:val="NoneA"/>
          <w:sz w:val="22"/>
          <w:szCs w:val="22"/>
        </w:rPr>
        <w:t xml:space="preserve"> cooperation in </w:t>
      </w:r>
      <w:r w:rsidR="00A40918">
        <w:rPr>
          <w:rStyle w:val="NoneA"/>
          <w:sz w:val="22"/>
          <w:szCs w:val="22"/>
        </w:rPr>
        <w:t>shared electoral campaigns</w:t>
      </w:r>
      <w:r w:rsidR="009C67B8">
        <w:rPr>
          <w:rStyle w:val="NoneA"/>
          <w:sz w:val="22"/>
          <w:szCs w:val="22"/>
        </w:rPr>
        <w:t xml:space="preserve"> can dr</w:t>
      </w:r>
      <w:r w:rsidR="00F63C80">
        <w:rPr>
          <w:rStyle w:val="NoneA"/>
          <w:sz w:val="22"/>
          <w:szCs w:val="22"/>
        </w:rPr>
        <w:t xml:space="preserve">ive party mergers. </w:t>
      </w:r>
      <w:r w:rsidR="005963DE">
        <w:rPr>
          <w:rStyle w:val="NoneA"/>
          <w:sz w:val="22"/>
          <w:szCs w:val="22"/>
        </w:rPr>
        <w:t>D</w:t>
      </w:r>
      <w:r w:rsidR="00F63C80">
        <w:rPr>
          <w:rStyle w:val="NoneA"/>
          <w:sz w:val="22"/>
          <w:szCs w:val="22"/>
        </w:rPr>
        <w:t>ifferences in the</w:t>
      </w:r>
      <w:r w:rsidR="00A40918">
        <w:rPr>
          <w:rStyle w:val="NoneA"/>
          <w:sz w:val="22"/>
          <w:szCs w:val="22"/>
        </w:rPr>
        <w:t xml:space="preserve"> institutional culture</w:t>
      </w:r>
      <w:r w:rsidR="00F63C80">
        <w:rPr>
          <w:rStyle w:val="NoneA"/>
          <w:sz w:val="22"/>
          <w:szCs w:val="22"/>
        </w:rPr>
        <w:t>s</w:t>
      </w:r>
      <w:r w:rsidR="00A40918">
        <w:rPr>
          <w:rStyle w:val="NoneA"/>
          <w:sz w:val="22"/>
          <w:szCs w:val="22"/>
        </w:rPr>
        <w:t xml:space="preserve"> </w:t>
      </w:r>
      <w:r w:rsidR="00F63C80">
        <w:rPr>
          <w:rStyle w:val="NoneA"/>
          <w:sz w:val="22"/>
          <w:szCs w:val="22"/>
        </w:rPr>
        <w:t xml:space="preserve">of merging parties </w:t>
      </w:r>
      <w:r w:rsidR="005963DE">
        <w:rPr>
          <w:rStyle w:val="NoneA"/>
          <w:sz w:val="22"/>
          <w:szCs w:val="22"/>
        </w:rPr>
        <w:t>were also found to</w:t>
      </w:r>
      <w:r w:rsidR="00F63C80">
        <w:rPr>
          <w:rStyle w:val="NoneA"/>
          <w:sz w:val="22"/>
          <w:szCs w:val="22"/>
        </w:rPr>
        <w:t xml:space="preserve"> contribute to the </w:t>
      </w:r>
      <w:r w:rsidR="00A40918">
        <w:rPr>
          <w:rStyle w:val="NoneA"/>
          <w:sz w:val="22"/>
          <w:szCs w:val="22"/>
        </w:rPr>
        <w:t>development of asymmetric relations of trust.</w:t>
      </w:r>
      <w:r w:rsidR="00A40918">
        <w:rPr>
          <w:sz w:val="22"/>
          <w:szCs w:val="22"/>
        </w:rPr>
        <w:t xml:space="preserve"> Consequently</w:t>
      </w:r>
      <w:r w:rsidR="00545165">
        <w:rPr>
          <w:sz w:val="22"/>
          <w:szCs w:val="22"/>
        </w:rPr>
        <w:t xml:space="preserve">, our research raises questions about the degree of variation </w:t>
      </w:r>
      <w:r w:rsidR="00547144">
        <w:rPr>
          <w:sz w:val="22"/>
          <w:szCs w:val="22"/>
        </w:rPr>
        <w:t>which</w:t>
      </w:r>
      <w:r w:rsidR="00545165">
        <w:rPr>
          <w:sz w:val="22"/>
          <w:szCs w:val="22"/>
        </w:rPr>
        <w:t xml:space="preserve"> </w:t>
      </w:r>
      <w:r w:rsidR="00A40918">
        <w:rPr>
          <w:sz w:val="22"/>
          <w:szCs w:val="22"/>
        </w:rPr>
        <w:t xml:space="preserve">exists </w:t>
      </w:r>
      <w:r w:rsidR="00545165">
        <w:rPr>
          <w:sz w:val="22"/>
          <w:szCs w:val="22"/>
        </w:rPr>
        <w:t>in merger processes.</w:t>
      </w:r>
      <w:r w:rsidR="00F21B24">
        <w:rPr>
          <w:sz w:val="22"/>
          <w:szCs w:val="22"/>
        </w:rPr>
        <w:t xml:space="preserve"> </w:t>
      </w:r>
    </w:p>
    <w:p w14:paraId="56A95477" w14:textId="77777777" w:rsidR="00F21B24" w:rsidRDefault="00F21B24" w:rsidP="00150154">
      <w:pPr>
        <w:spacing w:line="360" w:lineRule="auto"/>
        <w:jc w:val="both"/>
        <w:rPr>
          <w:sz w:val="22"/>
          <w:szCs w:val="22"/>
        </w:rPr>
      </w:pPr>
    </w:p>
    <w:p w14:paraId="18DF15A6" w14:textId="1C2BBBF4" w:rsidR="009C67B8" w:rsidRDefault="00A40918" w:rsidP="009754F7">
      <w:pPr>
        <w:spacing w:line="360" w:lineRule="auto"/>
        <w:jc w:val="both"/>
        <w:rPr>
          <w:sz w:val="22"/>
          <w:szCs w:val="22"/>
        </w:rPr>
      </w:pPr>
      <w:r>
        <w:rPr>
          <w:sz w:val="22"/>
          <w:szCs w:val="22"/>
        </w:rPr>
        <w:t xml:space="preserve">Second, </w:t>
      </w:r>
      <w:r w:rsidR="00970EA7">
        <w:rPr>
          <w:sz w:val="22"/>
          <w:szCs w:val="22"/>
        </w:rPr>
        <w:t xml:space="preserve">our article suggests </w:t>
      </w:r>
      <w:r w:rsidR="00EC3E89">
        <w:rPr>
          <w:sz w:val="22"/>
          <w:szCs w:val="22"/>
        </w:rPr>
        <w:t xml:space="preserve">that </w:t>
      </w:r>
      <w:r w:rsidR="00970EA7">
        <w:rPr>
          <w:sz w:val="22"/>
          <w:szCs w:val="22"/>
        </w:rPr>
        <w:t xml:space="preserve">while </w:t>
      </w:r>
      <w:r w:rsidR="00EC3E89">
        <w:rPr>
          <w:sz w:val="22"/>
          <w:szCs w:val="22"/>
        </w:rPr>
        <w:t>trust between parliamentary leaders is not a pre-requisite for merger</w:t>
      </w:r>
      <w:r w:rsidR="00D3188C">
        <w:rPr>
          <w:sz w:val="22"/>
          <w:szCs w:val="22"/>
        </w:rPr>
        <w:t>s</w:t>
      </w:r>
      <w:r w:rsidR="00EC3E89">
        <w:rPr>
          <w:sz w:val="22"/>
          <w:szCs w:val="22"/>
        </w:rPr>
        <w:t xml:space="preserve">, in its absence we </w:t>
      </w:r>
      <w:r w:rsidR="00D3188C">
        <w:rPr>
          <w:sz w:val="22"/>
          <w:szCs w:val="22"/>
        </w:rPr>
        <w:t xml:space="preserve">can </w:t>
      </w:r>
      <w:r w:rsidR="00EC3E89">
        <w:rPr>
          <w:sz w:val="22"/>
          <w:szCs w:val="22"/>
        </w:rPr>
        <w:t xml:space="preserve">expect </w:t>
      </w:r>
      <w:r w:rsidR="009C67B8">
        <w:rPr>
          <w:sz w:val="22"/>
          <w:szCs w:val="22"/>
        </w:rPr>
        <w:t>merger</w:t>
      </w:r>
      <w:r w:rsidR="00970EA7">
        <w:rPr>
          <w:sz w:val="22"/>
          <w:szCs w:val="22"/>
        </w:rPr>
        <w:t xml:space="preserve"> negotiations to display a lack of reciprocal trust and greater </w:t>
      </w:r>
      <w:r w:rsidR="00BE38A4">
        <w:rPr>
          <w:sz w:val="22"/>
          <w:szCs w:val="22"/>
        </w:rPr>
        <w:t>formalis</w:t>
      </w:r>
      <w:r w:rsidR="00F21B24">
        <w:rPr>
          <w:sz w:val="22"/>
          <w:szCs w:val="22"/>
        </w:rPr>
        <w:t xml:space="preserve">ation. </w:t>
      </w:r>
      <w:r w:rsidR="00567910">
        <w:rPr>
          <w:sz w:val="22"/>
          <w:szCs w:val="22"/>
        </w:rPr>
        <w:t xml:space="preserve">Therefore, we </w:t>
      </w:r>
      <w:r w:rsidR="00EC3E89">
        <w:rPr>
          <w:sz w:val="22"/>
          <w:szCs w:val="22"/>
        </w:rPr>
        <w:t xml:space="preserve">see a need for future research </w:t>
      </w:r>
      <w:r w:rsidR="00567910">
        <w:rPr>
          <w:sz w:val="22"/>
          <w:szCs w:val="22"/>
        </w:rPr>
        <w:t>to investigate</w:t>
      </w:r>
      <w:r w:rsidR="008031FA">
        <w:rPr>
          <w:sz w:val="22"/>
          <w:szCs w:val="22"/>
        </w:rPr>
        <w:t xml:space="preserve"> why</w:t>
      </w:r>
      <w:r w:rsidR="00970EA7">
        <w:rPr>
          <w:sz w:val="22"/>
          <w:szCs w:val="22"/>
        </w:rPr>
        <w:t xml:space="preserve"> mutual trust </w:t>
      </w:r>
      <w:r w:rsidR="008031FA">
        <w:rPr>
          <w:sz w:val="22"/>
          <w:szCs w:val="22"/>
        </w:rPr>
        <w:t xml:space="preserve">sometimes </w:t>
      </w:r>
      <w:r w:rsidR="009C67B8">
        <w:rPr>
          <w:sz w:val="22"/>
          <w:szCs w:val="22"/>
        </w:rPr>
        <w:t>emerge</w:t>
      </w:r>
      <w:r w:rsidR="008031FA">
        <w:rPr>
          <w:sz w:val="22"/>
          <w:szCs w:val="22"/>
        </w:rPr>
        <w:t>s</w:t>
      </w:r>
      <w:r w:rsidR="00970EA7">
        <w:rPr>
          <w:sz w:val="22"/>
          <w:szCs w:val="22"/>
        </w:rPr>
        <w:t xml:space="preserve"> between</w:t>
      </w:r>
      <w:r w:rsidR="00EC3E89">
        <w:rPr>
          <w:sz w:val="22"/>
          <w:szCs w:val="22"/>
        </w:rPr>
        <w:t xml:space="preserve"> party leaders and parties in public office. The literature on trust </w:t>
      </w:r>
      <w:r w:rsidR="00BF1038">
        <w:rPr>
          <w:sz w:val="22"/>
          <w:szCs w:val="22"/>
        </w:rPr>
        <w:t>provides potentially useful</w:t>
      </w:r>
      <w:r w:rsidR="00EC3E89">
        <w:rPr>
          <w:sz w:val="22"/>
          <w:szCs w:val="22"/>
        </w:rPr>
        <w:t xml:space="preserve"> tools for understanding </w:t>
      </w:r>
      <w:r w:rsidR="00154107">
        <w:rPr>
          <w:sz w:val="22"/>
          <w:szCs w:val="22"/>
        </w:rPr>
        <w:t>why trust emerges</w:t>
      </w:r>
      <w:r w:rsidR="00EC3E89">
        <w:rPr>
          <w:sz w:val="22"/>
          <w:szCs w:val="22"/>
        </w:rPr>
        <w:t>, for instance Mayer</w:t>
      </w:r>
      <w:r w:rsidR="00A37DD0">
        <w:rPr>
          <w:sz w:val="22"/>
          <w:szCs w:val="22"/>
        </w:rPr>
        <w:t xml:space="preserve"> et al.</w:t>
      </w:r>
      <w:r w:rsidR="00EC3E89">
        <w:rPr>
          <w:sz w:val="22"/>
          <w:szCs w:val="22"/>
        </w:rPr>
        <w:t xml:space="preserve">’s (1995) classification of trust through competence, </w:t>
      </w:r>
      <w:r w:rsidR="00BF1038">
        <w:rPr>
          <w:sz w:val="22"/>
          <w:szCs w:val="22"/>
        </w:rPr>
        <w:t>benevolence and i</w:t>
      </w:r>
      <w:r w:rsidR="00EC3E89">
        <w:rPr>
          <w:sz w:val="22"/>
          <w:szCs w:val="22"/>
        </w:rPr>
        <w:t xml:space="preserve">ntegrity. </w:t>
      </w:r>
      <w:r w:rsidR="000644F8">
        <w:rPr>
          <w:sz w:val="22"/>
          <w:szCs w:val="22"/>
        </w:rPr>
        <w:t xml:space="preserve">Further research is also needed to analyse instances when parties seem interested in a merger but then fail to complete </w:t>
      </w:r>
      <w:r w:rsidR="00780787">
        <w:rPr>
          <w:sz w:val="22"/>
          <w:szCs w:val="22"/>
        </w:rPr>
        <w:t>it</w:t>
      </w:r>
      <w:r w:rsidR="000644F8">
        <w:rPr>
          <w:sz w:val="22"/>
          <w:szCs w:val="22"/>
        </w:rPr>
        <w:t xml:space="preserve">. Analysis of such cases stands to add much to our understanding of the role of trust in merger processes. </w:t>
      </w:r>
    </w:p>
    <w:p w14:paraId="6F44E4BF" w14:textId="77777777" w:rsidR="009C67B8" w:rsidRDefault="009C67B8">
      <w:pPr>
        <w:spacing w:line="360" w:lineRule="auto"/>
        <w:jc w:val="both"/>
        <w:rPr>
          <w:sz w:val="22"/>
          <w:szCs w:val="22"/>
        </w:rPr>
      </w:pPr>
    </w:p>
    <w:p w14:paraId="22386918" w14:textId="44A5A2CF" w:rsidR="00C361F1" w:rsidRDefault="009871BD" w:rsidP="00150154">
      <w:pPr>
        <w:spacing w:line="360" w:lineRule="auto"/>
        <w:jc w:val="both"/>
        <w:rPr>
          <w:rStyle w:val="NoneA"/>
          <w:sz w:val="22"/>
          <w:szCs w:val="22"/>
        </w:rPr>
      </w:pPr>
      <w:r>
        <w:rPr>
          <w:rFonts w:eastAsia="Times New Roman"/>
          <w:color w:val="000000"/>
          <w:sz w:val="22"/>
          <w:szCs w:val="22"/>
          <w:u w:color="000000"/>
        </w:rPr>
        <w:t xml:space="preserve">Finally, </w:t>
      </w:r>
      <w:r w:rsidR="009C301C">
        <w:rPr>
          <w:rFonts w:eastAsia="Times New Roman"/>
          <w:color w:val="000000"/>
          <w:sz w:val="22"/>
          <w:szCs w:val="22"/>
          <w:u w:color="000000"/>
        </w:rPr>
        <w:t>a</w:t>
      </w:r>
      <w:r w:rsidR="007E2BF4">
        <w:rPr>
          <w:rFonts w:eastAsia="Times New Roman"/>
          <w:color w:val="000000"/>
          <w:sz w:val="22"/>
          <w:szCs w:val="22"/>
          <w:u w:color="000000"/>
        </w:rPr>
        <w:t xml:space="preserve">s </w:t>
      </w:r>
      <w:r w:rsidR="00EE1FA7" w:rsidRPr="008B0972">
        <w:rPr>
          <w:sz w:val="22"/>
          <w:szCs w:val="22"/>
        </w:rPr>
        <w:t>Lees et al. (2010: 1316) note</w:t>
      </w:r>
      <w:r w:rsidR="00D3188C">
        <w:rPr>
          <w:sz w:val="22"/>
          <w:szCs w:val="22"/>
        </w:rPr>
        <w:t>d</w:t>
      </w:r>
      <w:r w:rsidR="00950658">
        <w:rPr>
          <w:sz w:val="22"/>
          <w:szCs w:val="22"/>
        </w:rPr>
        <w:t>,</w:t>
      </w:r>
      <w:r w:rsidR="00EE1FA7" w:rsidRPr="008B0972">
        <w:rPr>
          <w:sz w:val="22"/>
          <w:szCs w:val="22"/>
        </w:rPr>
        <w:t xml:space="preserve"> a merger can be understood </w:t>
      </w:r>
      <w:r w:rsidR="009C67B8">
        <w:rPr>
          <w:sz w:val="22"/>
          <w:szCs w:val="22"/>
        </w:rPr>
        <w:t>as</w:t>
      </w:r>
      <w:r w:rsidR="00EE1FA7" w:rsidRPr="008B0972">
        <w:rPr>
          <w:sz w:val="22"/>
          <w:szCs w:val="22"/>
        </w:rPr>
        <w:t xml:space="preserve"> a two-level game</w:t>
      </w:r>
      <w:r w:rsidR="00EE1FA7">
        <w:rPr>
          <w:sz w:val="22"/>
          <w:szCs w:val="22"/>
        </w:rPr>
        <w:t xml:space="preserve">. </w:t>
      </w:r>
      <w:r w:rsidR="009C67B8">
        <w:rPr>
          <w:sz w:val="22"/>
          <w:szCs w:val="22"/>
        </w:rPr>
        <w:t>Our findings</w:t>
      </w:r>
      <w:r w:rsidR="00970EA7">
        <w:rPr>
          <w:sz w:val="22"/>
          <w:szCs w:val="22"/>
        </w:rPr>
        <w:t xml:space="preserve"> </w:t>
      </w:r>
      <w:r w:rsidR="00342AB0">
        <w:rPr>
          <w:sz w:val="22"/>
          <w:szCs w:val="22"/>
        </w:rPr>
        <w:t>indicate</w:t>
      </w:r>
      <w:r w:rsidR="00970EA7">
        <w:rPr>
          <w:sz w:val="22"/>
          <w:szCs w:val="22"/>
        </w:rPr>
        <w:t xml:space="preserve"> that </w:t>
      </w:r>
      <w:r w:rsidR="00C703EF">
        <w:rPr>
          <w:sz w:val="22"/>
          <w:szCs w:val="22"/>
        </w:rPr>
        <w:t xml:space="preserve">levels of intra-party trust in merging parties </w:t>
      </w:r>
      <w:r w:rsidR="007E2BF4">
        <w:rPr>
          <w:sz w:val="22"/>
          <w:szCs w:val="22"/>
        </w:rPr>
        <w:t xml:space="preserve">might </w:t>
      </w:r>
      <w:r w:rsidR="00C703EF">
        <w:rPr>
          <w:sz w:val="22"/>
          <w:szCs w:val="22"/>
        </w:rPr>
        <w:t xml:space="preserve">shape the types of merger process </w:t>
      </w:r>
      <w:r w:rsidR="00547144">
        <w:rPr>
          <w:sz w:val="22"/>
          <w:szCs w:val="22"/>
        </w:rPr>
        <w:t>which</w:t>
      </w:r>
      <w:r w:rsidR="00C703EF">
        <w:rPr>
          <w:sz w:val="22"/>
          <w:szCs w:val="22"/>
        </w:rPr>
        <w:t xml:space="preserve"> emerge. </w:t>
      </w:r>
      <w:r w:rsidR="009C301C">
        <w:rPr>
          <w:rFonts w:eastAsia="Times New Roman"/>
          <w:color w:val="000000"/>
          <w:sz w:val="22"/>
          <w:szCs w:val="22"/>
          <w:u w:color="000000"/>
        </w:rPr>
        <w:t xml:space="preserve">Research using a larger number of cases </w:t>
      </w:r>
      <w:r w:rsidR="007E732D">
        <w:rPr>
          <w:rFonts w:eastAsia="Times New Roman"/>
          <w:color w:val="000000"/>
          <w:sz w:val="22"/>
          <w:szCs w:val="22"/>
          <w:u w:color="000000"/>
        </w:rPr>
        <w:t>should</w:t>
      </w:r>
      <w:r w:rsidR="009C301C">
        <w:rPr>
          <w:rFonts w:eastAsia="Times New Roman"/>
          <w:color w:val="000000"/>
          <w:sz w:val="22"/>
          <w:szCs w:val="22"/>
          <w:u w:color="000000"/>
        </w:rPr>
        <w:t xml:space="preserve"> test </w:t>
      </w:r>
      <w:r w:rsidR="00313B90">
        <w:rPr>
          <w:rFonts w:eastAsia="Times New Roman"/>
          <w:color w:val="000000"/>
          <w:sz w:val="22"/>
          <w:szCs w:val="22"/>
          <w:u w:color="000000"/>
        </w:rPr>
        <w:t xml:space="preserve">such expectations regarding intra-party trust and </w:t>
      </w:r>
      <w:r w:rsidR="009C301C">
        <w:rPr>
          <w:rFonts w:eastAsia="Times New Roman"/>
          <w:color w:val="000000"/>
          <w:sz w:val="22"/>
          <w:szCs w:val="22"/>
          <w:u w:color="000000"/>
        </w:rPr>
        <w:t xml:space="preserve">the wider applicability of our typology. </w:t>
      </w:r>
      <w:r w:rsidR="009C301C">
        <w:rPr>
          <w:sz w:val="22"/>
          <w:szCs w:val="22"/>
        </w:rPr>
        <w:t xml:space="preserve">It </w:t>
      </w:r>
      <w:r w:rsidR="007E732D">
        <w:rPr>
          <w:sz w:val="22"/>
          <w:szCs w:val="22"/>
        </w:rPr>
        <w:t>can</w:t>
      </w:r>
      <w:r w:rsidR="00313B90">
        <w:rPr>
          <w:sz w:val="22"/>
          <w:szCs w:val="22"/>
        </w:rPr>
        <w:t xml:space="preserve"> also examine</w:t>
      </w:r>
      <w:r w:rsidR="00D3188C">
        <w:rPr>
          <w:sz w:val="22"/>
          <w:szCs w:val="22"/>
        </w:rPr>
        <w:t xml:space="preserve"> the effects of symmetry in the </w:t>
      </w:r>
      <w:r w:rsidR="00D3188C">
        <w:rPr>
          <w:sz w:val="22"/>
          <w:szCs w:val="22"/>
        </w:rPr>
        <w:lastRenderedPageBreak/>
        <w:t>merger process. For example</w:t>
      </w:r>
      <w:r w:rsidR="007E2BF4">
        <w:rPr>
          <w:rStyle w:val="NoneA"/>
          <w:sz w:val="22"/>
          <w:szCs w:val="22"/>
        </w:rPr>
        <w:t xml:space="preserve">, </w:t>
      </w:r>
      <w:r w:rsidR="00D3188C">
        <w:rPr>
          <w:rStyle w:val="NoneA"/>
          <w:sz w:val="22"/>
          <w:szCs w:val="22"/>
        </w:rPr>
        <w:t>what are the consequences</w:t>
      </w:r>
      <w:r w:rsidR="00734F75">
        <w:rPr>
          <w:rStyle w:val="NoneA"/>
          <w:sz w:val="22"/>
          <w:szCs w:val="22"/>
        </w:rPr>
        <w:t xml:space="preserve"> if actors</w:t>
      </w:r>
      <w:r w:rsidR="007E2BF4">
        <w:rPr>
          <w:rStyle w:val="NoneA"/>
          <w:sz w:val="22"/>
          <w:szCs w:val="22"/>
        </w:rPr>
        <w:t xml:space="preserve"> from Party A on the ground established trust with actors of Party B in public office rather than Party B in central office? </w:t>
      </w:r>
      <w:r w:rsidR="009C301C">
        <w:rPr>
          <w:rStyle w:val="NoneA"/>
          <w:sz w:val="22"/>
          <w:szCs w:val="22"/>
        </w:rPr>
        <w:t>Our study suggest</w:t>
      </w:r>
      <w:r w:rsidR="00026F75">
        <w:rPr>
          <w:rStyle w:val="NoneA"/>
          <w:sz w:val="22"/>
          <w:szCs w:val="22"/>
        </w:rPr>
        <w:t>s</w:t>
      </w:r>
      <w:r w:rsidR="007E2BF4">
        <w:rPr>
          <w:rStyle w:val="NoneA"/>
          <w:sz w:val="22"/>
          <w:szCs w:val="22"/>
        </w:rPr>
        <w:t xml:space="preserve"> the first scenario might prompt a defensive response from Party A’s parliamentary group</w:t>
      </w:r>
      <w:r w:rsidR="000B1645">
        <w:rPr>
          <w:rStyle w:val="NoneA"/>
          <w:sz w:val="22"/>
          <w:szCs w:val="22"/>
        </w:rPr>
        <w:t xml:space="preserve"> </w:t>
      </w:r>
      <w:r w:rsidR="00AD6088">
        <w:rPr>
          <w:rStyle w:val="NoneA"/>
          <w:sz w:val="22"/>
          <w:szCs w:val="22"/>
        </w:rPr>
        <w:t>or</w:t>
      </w:r>
      <w:r w:rsidR="000B1645">
        <w:rPr>
          <w:rStyle w:val="NoneA"/>
          <w:sz w:val="22"/>
          <w:szCs w:val="22"/>
        </w:rPr>
        <w:t xml:space="preserve"> </w:t>
      </w:r>
      <w:r w:rsidR="00734F75">
        <w:rPr>
          <w:rStyle w:val="NoneA"/>
          <w:sz w:val="22"/>
          <w:szCs w:val="22"/>
        </w:rPr>
        <w:t xml:space="preserve">bring </w:t>
      </w:r>
      <w:r w:rsidR="009C301C">
        <w:rPr>
          <w:rStyle w:val="NoneA"/>
          <w:sz w:val="22"/>
          <w:szCs w:val="22"/>
        </w:rPr>
        <w:t xml:space="preserve">about </w:t>
      </w:r>
      <w:r w:rsidR="00734F75">
        <w:rPr>
          <w:rStyle w:val="NoneA"/>
          <w:sz w:val="22"/>
          <w:szCs w:val="22"/>
        </w:rPr>
        <w:t>additional</w:t>
      </w:r>
      <w:r w:rsidR="000B1645">
        <w:rPr>
          <w:rStyle w:val="NoneA"/>
          <w:sz w:val="22"/>
          <w:szCs w:val="22"/>
        </w:rPr>
        <w:t xml:space="preserve"> monitoring</w:t>
      </w:r>
      <w:r w:rsidR="005E39A7">
        <w:rPr>
          <w:rStyle w:val="NoneA"/>
          <w:sz w:val="22"/>
          <w:szCs w:val="22"/>
        </w:rPr>
        <w:t xml:space="preserve">. </w:t>
      </w:r>
    </w:p>
    <w:p w14:paraId="2163A9FB" w14:textId="77777777" w:rsidR="00547144" w:rsidRDefault="00547144" w:rsidP="00150154">
      <w:pPr>
        <w:spacing w:line="360" w:lineRule="auto"/>
        <w:jc w:val="both"/>
        <w:rPr>
          <w:rStyle w:val="NoneA"/>
          <w:sz w:val="22"/>
          <w:szCs w:val="22"/>
        </w:rPr>
      </w:pPr>
    </w:p>
    <w:p w14:paraId="077CC04E" w14:textId="77777777" w:rsidR="00547144" w:rsidRDefault="00547144" w:rsidP="00150154">
      <w:pPr>
        <w:spacing w:line="360" w:lineRule="auto"/>
        <w:jc w:val="both"/>
        <w:rPr>
          <w:rStyle w:val="NoneA"/>
          <w:sz w:val="22"/>
          <w:szCs w:val="22"/>
        </w:rPr>
      </w:pPr>
    </w:p>
    <w:p w14:paraId="57EA13B3" w14:textId="77777777" w:rsidR="00547144" w:rsidRDefault="00547144" w:rsidP="00150154">
      <w:pPr>
        <w:spacing w:line="360" w:lineRule="auto"/>
        <w:jc w:val="both"/>
        <w:rPr>
          <w:rStyle w:val="NoneA"/>
          <w:b/>
          <w:bCs/>
          <w:sz w:val="22"/>
          <w:szCs w:val="22"/>
        </w:rPr>
      </w:pPr>
    </w:p>
    <w:p w14:paraId="045D15F4" w14:textId="77777777" w:rsidR="00C361F1" w:rsidRDefault="00C361F1"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A"/>
          <w:rFonts w:eastAsia="Arial Unicode MS"/>
          <w:color w:val="auto"/>
          <w:sz w:val="22"/>
          <w:szCs w:val="22"/>
          <w:u w:val="single"/>
          <w:shd w:val="clear" w:color="auto" w:fill="FFFF00"/>
        </w:rPr>
      </w:pPr>
    </w:p>
    <w:p w14:paraId="021FD8AF" w14:textId="77777777" w:rsidR="00C361F1" w:rsidRDefault="00C361F1"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F337B7D" w14:textId="77777777" w:rsidR="00A337CC" w:rsidRDefault="00A337CC"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51544EC" w14:textId="77777777" w:rsidR="00A337CC" w:rsidRDefault="00A337CC"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C01FBC2" w14:textId="7B035C11" w:rsidR="00A337CC" w:rsidRDefault="00A337CC"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4AEFFF6C" w14:textId="79954736" w:rsidR="00664B86" w:rsidRDefault="00664B86"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0FE67D90" w14:textId="77777777" w:rsidR="000B0D26" w:rsidRDefault="000B0D26"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186BC89E" w14:textId="77777777" w:rsidR="000B0D26" w:rsidRDefault="000B0D26"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9FC1DED" w14:textId="77777777" w:rsidR="000B0D26" w:rsidRDefault="000B0D26"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81506B5" w14:textId="77777777" w:rsidR="000B0D26" w:rsidRDefault="000B0D26"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9AF201A" w14:textId="77777777" w:rsidR="000B0D26" w:rsidRDefault="000B0D26"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0E6F50D4" w14:textId="77777777" w:rsidR="000B0D26" w:rsidRDefault="000B0D26"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F7C7E26" w14:textId="77777777" w:rsidR="000B0D26" w:rsidRDefault="000B0D26"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46006D4B" w14:textId="77777777" w:rsidR="000B0D26" w:rsidRDefault="000B0D26"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196DA8E5" w14:textId="77777777" w:rsidR="000B0D26" w:rsidRDefault="000B0D26"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1EF51A15" w14:textId="77777777" w:rsidR="000B0D26" w:rsidRDefault="000B0D26"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6ED9EB5C" w14:textId="77777777" w:rsidR="003E7919" w:rsidRDefault="003E7919"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B22B8AD" w14:textId="20754613" w:rsidR="00664B86" w:rsidRDefault="00664B86"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9284C0F" w14:textId="747A7445" w:rsidR="00FE2DEE" w:rsidRDefault="00FE2DEE"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03EA7570" w14:textId="77777777" w:rsidR="00800ED6" w:rsidRDefault="00800ED6"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4A7F7EB" w14:textId="77777777" w:rsidR="00800ED6" w:rsidRDefault="00800ED6"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4ADECEFB" w14:textId="77777777" w:rsidR="00800ED6" w:rsidRDefault="00800ED6"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60B76081" w14:textId="77777777" w:rsidR="00800ED6" w:rsidRDefault="00800ED6"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5FE0F39" w14:textId="77777777" w:rsidR="00800ED6" w:rsidRDefault="00800ED6"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E9B0029" w14:textId="77777777" w:rsidR="00800ED6" w:rsidRDefault="00800ED6"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0B61E184" w14:textId="77777777" w:rsidR="00800ED6" w:rsidRDefault="00800ED6"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bookmarkStart w:id="1" w:name="_GoBack"/>
      <w:bookmarkEnd w:id="1"/>
    </w:p>
    <w:p w14:paraId="6F5CF4AF" w14:textId="77777777" w:rsidR="002248F0" w:rsidRDefault="002248F0" w:rsidP="00150154">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E4AE759" w14:textId="6FDC4A91" w:rsidR="00A337CC" w:rsidRDefault="00BD389B"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Style w:val="NoneA"/>
          <w:b/>
          <w:bCs/>
          <w:sz w:val="22"/>
          <w:szCs w:val="22"/>
        </w:rPr>
      </w:pPr>
      <w:r>
        <w:rPr>
          <w:rStyle w:val="NoneA"/>
          <w:b/>
          <w:bCs/>
          <w:sz w:val="22"/>
          <w:szCs w:val="22"/>
        </w:rPr>
        <w:lastRenderedPageBreak/>
        <w:t>References</w:t>
      </w:r>
    </w:p>
    <w:p w14:paraId="7A9A3551" w14:textId="77777777" w:rsidR="00A337CC"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outlineLvl w:val="0"/>
        <w:rPr>
          <w:rStyle w:val="NoneA"/>
          <w:rFonts w:eastAsia="Arial Unicode MS"/>
          <w:color w:val="auto"/>
          <w:sz w:val="22"/>
          <w:szCs w:val="22"/>
        </w:rPr>
      </w:pPr>
    </w:p>
    <w:p w14:paraId="08FC6B86" w14:textId="4E7E74EB" w:rsidR="00A337CC" w:rsidRPr="009447E0" w:rsidRDefault="00BD389B"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r>
        <w:rPr>
          <w:rStyle w:val="NoneA"/>
          <w:sz w:val="22"/>
          <w:szCs w:val="22"/>
        </w:rPr>
        <w:t>Beith</w:t>
      </w:r>
      <w:r w:rsidR="00A337CC">
        <w:rPr>
          <w:rStyle w:val="NoneA"/>
          <w:sz w:val="22"/>
          <w:szCs w:val="22"/>
        </w:rPr>
        <w:t xml:space="preserve"> A (1998) </w:t>
      </w:r>
      <w:r w:rsidR="00CF0BA7">
        <w:rPr>
          <w:rStyle w:val="NoneA"/>
          <w:sz w:val="22"/>
          <w:szCs w:val="22"/>
        </w:rPr>
        <w:t>Merger hopes and f</w:t>
      </w:r>
      <w:r w:rsidR="00A337CC" w:rsidRPr="009447E0">
        <w:rPr>
          <w:rStyle w:val="NoneA"/>
          <w:sz w:val="22"/>
          <w:szCs w:val="22"/>
        </w:rPr>
        <w:t xml:space="preserve">ears: Were they realised?. </w:t>
      </w:r>
      <w:r w:rsidR="00A337CC" w:rsidRPr="009447E0">
        <w:rPr>
          <w:rStyle w:val="NoneA"/>
          <w:i/>
          <w:iCs/>
          <w:sz w:val="22"/>
          <w:szCs w:val="22"/>
        </w:rPr>
        <w:t>Journal of Liberal Democrat History</w:t>
      </w:r>
      <w:r w:rsidR="00A337CC" w:rsidRPr="009447E0">
        <w:rPr>
          <w:rStyle w:val="NoneA"/>
          <w:sz w:val="22"/>
          <w:szCs w:val="22"/>
          <w:lang w:val="de-DE"/>
        </w:rPr>
        <w:t xml:space="preserve"> 18, Spring: 43</w:t>
      </w:r>
      <w:r w:rsidR="00A337CC" w:rsidRPr="009447E0">
        <w:rPr>
          <w:rStyle w:val="NoneA"/>
          <w:sz w:val="22"/>
          <w:szCs w:val="22"/>
        </w:rPr>
        <w:t>–44.</w:t>
      </w:r>
    </w:p>
    <w:p w14:paraId="4C1F374A" w14:textId="611A189E"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color w:val="141414"/>
          <w:sz w:val="22"/>
          <w:szCs w:val="22"/>
        </w:rPr>
      </w:pPr>
    </w:p>
    <w:p w14:paraId="6498F34A" w14:textId="72FD3B31"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color w:val="141414"/>
          <w:sz w:val="22"/>
          <w:szCs w:val="22"/>
        </w:rPr>
      </w:pPr>
      <w:r w:rsidRPr="009447E0">
        <w:rPr>
          <w:rStyle w:val="NoneA"/>
          <w:color w:val="141414"/>
          <w:sz w:val="22"/>
          <w:szCs w:val="22"/>
        </w:rPr>
        <w:t>Bolle</w:t>
      </w:r>
      <w:r w:rsidR="00733D12">
        <w:rPr>
          <w:rStyle w:val="NoneA"/>
          <w:color w:val="141414"/>
          <w:sz w:val="22"/>
          <w:szCs w:val="22"/>
        </w:rPr>
        <w:t>yer N, Raimondas I, and Keith D</w:t>
      </w:r>
      <w:r w:rsidRPr="009447E0">
        <w:rPr>
          <w:rStyle w:val="NoneA"/>
          <w:color w:val="141414"/>
          <w:sz w:val="22"/>
          <w:szCs w:val="22"/>
        </w:rPr>
        <w:t xml:space="preserve"> (2016) The survival and termination of party mergers in Europe. </w:t>
      </w:r>
      <w:r w:rsidRPr="009447E0">
        <w:rPr>
          <w:rStyle w:val="NoneA"/>
          <w:i/>
          <w:iCs/>
          <w:color w:val="141414"/>
          <w:sz w:val="22"/>
          <w:szCs w:val="22"/>
        </w:rPr>
        <w:t>European Journal of Political Research</w:t>
      </w:r>
      <w:r w:rsidRPr="009447E0">
        <w:rPr>
          <w:rStyle w:val="NoneA"/>
          <w:color w:val="141414"/>
          <w:sz w:val="22"/>
          <w:szCs w:val="22"/>
        </w:rPr>
        <w:t> 55(3): 642–659.</w:t>
      </w:r>
    </w:p>
    <w:p w14:paraId="5ABA3CD1" w14:textId="77777777" w:rsidR="00A337CC" w:rsidRPr="009447E0" w:rsidRDefault="00A337CC" w:rsidP="00A337CC">
      <w:pPr>
        <w:pStyle w:val="BodyA"/>
        <w:widowControl w:val="0"/>
        <w:tabs>
          <w:tab w:val="left" w:pos="1809"/>
        </w:tabs>
        <w:jc w:val="both"/>
        <w:rPr>
          <w:rStyle w:val="NoneA"/>
          <w:sz w:val="22"/>
          <w:szCs w:val="22"/>
        </w:rPr>
      </w:pPr>
    </w:p>
    <w:p w14:paraId="35BBFD16" w14:textId="383AFD42" w:rsidR="00A337CC" w:rsidRPr="009447E0" w:rsidRDefault="00733D12" w:rsidP="00A337CC">
      <w:pPr>
        <w:pStyle w:val="BodyA"/>
        <w:jc w:val="both"/>
        <w:rPr>
          <w:rStyle w:val="NoneA"/>
          <w:sz w:val="22"/>
          <w:szCs w:val="22"/>
        </w:rPr>
      </w:pPr>
      <w:r>
        <w:rPr>
          <w:rStyle w:val="NoneA"/>
          <w:sz w:val="22"/>
          <w:szCs w:val="22"/>
        </w:rPr>
        <w:t>Butler</w:t>
      </w:r>
      <w:r w:rsidR="00A337CC" w:rsidRPr="009447E0">
        <w:rPr>
          <w:rStyle w:val="NoneA"/>
          <w:sz w:val="22"/>
          <w:szCs w:val="22"/>
        </w:rPr>
        <w:t xml:space="preserve"> D</w:t>
      </w:r>
      <w:r>
        <w:rPr>
          <w:rStyle w:val="NoneA"/>
          <w:sz w:val="22"/>
          <w:szCs w:val="22"/>
        </w:rPr>
        <w:t xml:space="preserve">, and Jowett </w:t>
      </w:r>
      <w:r w:rsidR="00A337CC" w:rsidRPr="009447E0">
        <w:rPr>
          <w:rStyle w:val="NoneA"/>
          <w:sz w:val="22"/>
          <w:szCs w:val="22"/>
        </w:rPr>
        <w:t xml:space="preserve">P (1985) </w:t>
      </w:r>
      <w:r w:rsidR="00A337CC" w:rsidRPr="009447E0">
        <w:rPr>
          <w:rStyle w:val="NoneA"/>
          <w:i/>
          <w:iCs/>
          <w:sz w:val="22"/>
          <w:szCs w:val="22"/>
        </w:rPr>
        <w:t>Party Strategies in Britain: A Study of the 1984 European Elections</w:t>
      </w:r>
      <w:r w:rsidR="00A337CC" w:rsidRPr="009447E0">
        <w:rPr>
          <w:rStyle w:val="NoneA"/>
          <w:sz w:val="22"/>
          <w:szCs w:val="22"/>
        </w:rPr>
        <w:t xml:space="preserve"> Oxford: OUP.</w:t>
      </w:r>
    </w:p>
    <w:p w14:paraId="07E902B2"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11192801" w14:textId="79B974AF" w:rsidR="00A337CC" w:rsidRPr="009447E0" w:rsidRDefault="00733D12"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r>
        <w:rPr>
          <w:rStyle w:val="NoneA"/>
          <w:sz w:val="22"/>
          <w:szCs w:val="22"/>
        </w:rPr>
        <w:t>Butler</w:t>
      </w:r>
      <w:r w:rsidR="00A337CC" w:rsidRPr="009447E0">
        <w:rPr>
          <w:rStyle w:val="NoneA"/>
          <w:sz w:val="22"/>
          <w:szCs w:val="22"/>
        </w:rPr>
        <w:t xml:space="preserve"> D</w:t>
      </w:r>
      <w:r>
        <w:rPr>
          <w:rStyle w:val="NoneA"/>
          <w:sz w:val="22"/>
          <w:szCs w:val="22"/>
        </w:rPr>
        <w:t>, and Kavanagh</w:t>
      </w:r>
      <w:r w:rsidR="00A337CC" w:rsidRPr="009447E0">
        <w:rPr>
          <w:rStyle w:val="NoneA"/>
          <w:sz w:val="22"/>
          <w:szCs w:val="22"/>
        </w:rPr>
        <w:t xml:space="preserve"> D (1988) </w:t>
      </w:r>
      <w:r w:rsidR="00A337CC" w:rsidRPr="009447E0">
        <w:rPr>
          <w:rStyle w:val="NoneA"/>
          <w:i/>
          <w:iCs/>
          <w:sz w:val="22"/>
          <w:szCs w:val="22"/>
        </w:rPr>
        <w:t>The British General Election of 1987.</w:t>
      </w:r>
      <w:r w:rsidR="00A337CC" w:rsidRPr="009447E0">
        <w:rPr>
          <w:rStyle w:val="NoneA"/>
          <w:sz w:val="22"/>
          <w:szCs w:val="22"/>
          <w:lang w:val="it-IT"/>
        </w:rPr>
        <w:t xml:space="preserve"> London: Palgrave.</w:t>
      </w:r>
    </w:p>
    <w:p w14:paraId="0D2070D4" w14:textId="77777777" w:rsidR="00A337CC" w:rsidRPr="009447E0" w:rsidRDefault="00A337CC" w:rsidP="00A337CC">
      <w:pPr>
        <w:pStyle w:val="BodyA"/>
        <w:widowControl w:val="0"/>
        <w:tabs>
          <w:tab w:val="right" w:pos="8300"/>
        </w:tabs>
        <w:jc w:val="both"/>
        <w:rPr>
          <w:rStyle w:val="NoneA"/>
          <w:sz w:val="22"/>
          <w:szCs w:val="22"/>
        </w:rPr>
      </w:pPr>
    </w:p>
    <w:p w14:paraId="30952CEA" w14:textId="661D099D" w:rsidR="00A337CC" w:rsidRPr="009447E0" w:rsidRDefault="00733D12" w:rsidP="00A337CC">
      <w:pPr>
        <w:pStyle w:val="BodyA"/>
        <w:widowControl w:val="0"/>
        <w:tabs>
          <w:tab w:val="right" w:pos="8300"/>
        </w:tabs>
        <w:jc w:val="both"/>
        <w:outlineLvl w:val="0"/>
        <w:rPr>
          <w:rStyle w:val="NoneA"/>
          <w:sz w:val="22"/>
          <w:szCs w:val="22"/>
        </w:rPr>
      </w:pPr>
      <w:r>
        <w:rPr>
          <w:rStyle w:val="NoneA"/>
          <w:sz w:val="22"/>
          <w:szCs w:val="22"/>
        </w:rPr>
        <w:t>Campbell</w:t>
      </w:r>
      <w:r w:rsidR="00A337CC" w:rsidRPr="009447E0">
        <w:rPr>
          <w:rStyle w:val="NoneA"/>
          <w:sz w:val="22"/>
          <w:szCs w:val="22"/>
        </w:rPr>
        <w:t xml:space="preserve"> J</w:t>
      </w:r>
      <w:r w:rsidR="007E1C72">
        <w:rPr>
          <w:rStyle w:val="NoneA"/>
          <w:sz w:val="22"/>
          <w:szCs w:val="22"/>
        </w:rPr>
        <w:t xml:space="preserve"> </w:t>
      </w:r>
      <w:r w:rsidR="00A337CC" w:rsidRPr="009447E0">
        <w:rPr>
          <w:rStyle w:val="NoneA"/>
          <w:sz w:val="22"/>
          <w:szCs w:val="22"/>
        </w:rPr>
        <w:t xml:space="preserve">(2014) </w:t>
      </w:r>
      <w:r w:rsidR="00A337CC" w:rsidRPr="009447E0">
        <w:rPr>
          <w:rStyle w:val="NoneA"/>
          <w:i/>
          <w:iCs/>
          <w:sz w:val="22"/>
          <w:szCs w:val="22"/>
        </w:rPr>
        <w:t>A Well Rounded Life.</w:t>
      </w:r>
      <w:r w:rsidR="00A337CC" w:rsidRPr="009447E0">
        <w:rPr>
          <w:rStyle w:val="NoneA"/>
          <w:sz w:val="22"/>
          <w:szCs w:val="22"/>
        </w:rPr>
        <w:t xml:space="preserve"> London: Jonathan Cape.</w:t>
      </w:r>
      <w:r w:rsidR="00A337CC" w:rsidRPr="009447E0">
        <w:rPr>
          <w:rStyle w:val="NoneA"/>
          <w:sz w:val="22"/>
          <w:szCs w:val="22"/>
        </w:rPr>
        <w:tab/>
      </w:r>
    </w:p>
    <w:p w14:paraId="65E8D3D0"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3012C55B"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r w:rsidRPr="009447E0">
        <w:rPr>
          <w:rStyle w:val="NoneA"/>
          <w:sz w:val="22"/>
          <w:szCs w:val="22"/>
        </w:rPr>
        <w:t>Coff</w:t>
      </w:r>
      <w:r w:rsidRPr="009447E0">
        <w:rPr>
          <w:rStyle w:val="NoneA"/>
          <w:sz w:val="22"/>
          <w:szCs w:val="22"/>
          <w:lang w:val="fr-FR"/>
        </w:rPr>
        <w:t xml:space="preserve">é </w:t>
      </w:r>
      <w:r w:rsidRPr="009447E0">
        <w:rPr>
          <w:rStyle w:val="NoneA"/>
          <w:sz w:val="22"/>
          <w:szCs w:val="22"/>
        </w:rPr>
        <w:t xml:space="preserve">H, and Torenvlied R (2008) Explanatory Factors for the Merger of Political Parties. </w:t>
      </w:r>
      <w:r w:rsidRPr="009447E0">
        <w:rPr>
          <w:rStyle w:val="NoneA"/>
          <w:i/>
          <w:iCs/>
          <w:sz w:val="22"/>
          <w:szCs w:val="22"/>
        </w:rPr>
        <w:t>Working Paper, Center for the Study of Democracy</w:t>
      </w:r>
      <w:r w:rsidRPr="009447E0">
        <w:rPr>
          <w:rStyle w:val="NoneA"/>
          <w:sz w:val="22"/>
          <w:szCs w:val="22"/>
        </w:rPr>
        <w:t xml:space="preserve">. University of California, Irvine. </w:t>
      </w:r>
    </w:p>
    <w:p w14:paraId="5B29F206"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7336B255" w14:textId="4BD397ED" w:rsidR="00A337CC" w:rsidRPr="009447E0" w:rsidRDefault="00733D12"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r>
        <w:rPr>
          <w:rStyle w:val="NoneA"/>
          <w:sz w:val="22"/>
          <w:szCs w:val="22"/>
          <w:lang w:val="it-IT"/>
        </w:rPr>
        <w:t>Cole</w:t>
      </w:r>
      <w:r w:rsidR="00A337CC" w:rsidRPr="009447E0">
        <w:rPr>
          <w:rStyle w:val="NoneA"/>
          <w:sz w:val="22"/>
          <w:szCs w:val="22"/>
          <w:lang w:val="it-IT"/>
        </w:rPr>
        <w:t xml:space="preserve"> M (2015) </w:t>
      </w:r>
      <w:r w:rsidR="0057531E">
        <w:rPr>
          <w:rStyle w:val="NoneA"/>
          <w:sz w:val="22"/>
          <w:szCs w:val="22"/>
          <w:lang w:val="it-IT"/>
        </w:rPr>
        <w:t>‘</w:t>
      </w:r>
      <w:r w:rsidR="00A337CC" w:rsidRPr="009447E0">
        <w:rPr>
          <w:rStyle w:val="NoneA"/>
          <w:sz w:val="22"/>
          <w:szCs w:val="22"/>
          <w:lang w:val="it-IT"/>
        </w:rPr>
        <w:t>Robert Maclenn</w:t>
      </w:r>
      <w:r w:rsidR="00F42349">
        <w:rPr>
          <w:rStyle w:val="NoneA"/>
          <w:sz w:val="22"/>
          <w:szCs w:val="22"/>
          <w:lang w:val="it-IT"/>
        </w:rPr>
        <w:t>an</w:t>
      </w:r>
      <w:r w:rsidR="0057531E">
        <w:rPr>
          <w:rStyle w:val="NoneA"/>
          <w:sz w:val="22"/>
          <w:szCs w:val="22"/>
          <w:lang w:val="it-IT"/>
        </w:rPr>
        <w:t>’</w:t>
      </w:r>
      <w:r w:rsidR="00F42349">
        <w:rPr>
          <w:rStyle w:val="NoneA"/>
          <w:sz w:val="22"/>
          <w:szCs w:val="22"/>
          <w:lang w:val="it-IT"/>
        </w:rPr>
        <w:t>. In: Brack, D</w:t>
      </w:r>
      <w:r w:rsidR="00A337CC" w:rsidRPr="009447E0">
        <w:rPr>
          <w:rStyle w:val="NoneA"/>
          <w:sz w:val="22"/>
          <w:szCs w:val="22"/>
          <w:lang w:val="it-IT"/>
        </w:rPr>
        <w:t xml:space="preserve"> et al. (eds) </w:t>
      </w:r>
      <w:r w:rsidR="00A337CC" w:rsidRPr="009447E0">
        <w:rPr>
          <w:rStyle w:val="NoneA"/>
          <w:i/>
          <w:iCs/>
          <w:sz w:val="22"/>
          <w:szCs w:val="22"/>
        </w:rPr>
        <w:t>British Liberal Leaders.</w:t>
      </w:r>
      <w:r w:rsidR="00A337CC" w:rsidRPr="009447E0">
        <w:rPr>
          <w:rStyle w:val="NoneA"/>
          <w:sz w:val="22"/>
          <w:szCs w:val="22"/>
        </w:rPr>
        <w:t xml:space="preserve"> London: Biteback.</w:t>
      </w:r>
    </w:p>
    <w:p w14:paraId="14646523"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6A88A5BC" w14:textId="0DFF64BD" w:rsidR="00A337CC" w:rsidRPr="009447E0" w:rsidRDefault="00F42349"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Style w:val="NoneA"/>
          <w:sz w:val="22"/>
          <w:szCs w:val="22"/>
        </w:rPr>
      </w:pPr>
      <w:r>
        <w:rPr>
          <w:rStyle w:val="NoneA"/>
          <w:sz w:val="22"/>
          <w:szCs w:val="22"/>
        </w:rPr>
        <w:t>Cook</w:t>
      </w:r>
      <w:r w:rsidR="00A337CC" w:rsidRPr="009447E0">
        <w:rPr>
          <w:rStyle w:val="NoneA"/>
          <w:sz w:val="22"/>
          <w:szCs w:val="22"/>
        </w:rPr>
        <w:t xml:space="preserve"> C (2002) </w:t>
      </w:r>
      <w:r w:rsidR="00A337CC" w:rsidRPr="009447E0">
        <w:rPr>
          <w:rStyle w:val="NoneA"/>
          <w:i/>
          <w:iCs/>
          <w:sz w:val="22"/>
          <w:szCs w:val="22"/>
        </w:rPr>
        <w:t xml:space="preserve">A Short History of the Liberal Party. </w:t>
      </w:r>
      <w:r w:rsidR="00A337CC" w:rsidRPr="009447E0">
        <w:rPr>
          <w:rStyle w:val="NoneA"/>
          <w:sz w:val="22"/>
          <w:szCs w:val="22"/>
          <w:lang w:val="it-IT"/>
        </w:rPr>
        <w:t>London: Palgrave.</w:t>
      </w:r>
    </w:p>
    <w:p w14:paraId="174B1C14"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color w:val="141414"/>
          <w:sz w:val="22"/>
          <w:szCs w:val="22"/>
        </w:rPr>
      </w:pPr>
    </w:p>
    <w:p w14:paraId="3780EBA1" w14:textId="02483683" w:rsidR="00A337CC" w:rsidRPr="009447E0" w:rsidRDefault="00F42349"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r>
        <w:rPr>
          <w:rStyle w:val="NoneA"/>
          <w:color w:val="141414"/>
          <w:sz w:val="22"/>
          <w:szCs w:val="22"/>
        </w:rPr>
        <w:t>Crewe</w:t>
      </w:r>
      <w:r w:rsidR="00A337CC" w:rsidRPr="009447E0">
        <w:rPr>
          <w:rStyle w:val="NoneA"/>
          <w:color w:val="141414"/>
          <w:sz w:val="22"/>
          <w:szCs w:val="22"/>
        </w:rPr>
        <w:t xml:space="preserve"> I and King AS (1995) </w:t>
      </w:r>
      <w:r w:rsidR="00A337CC" w:rsidRPr="009447E0">
        <w:rPr>
          <w:rStyle w:val="NoneA"/>
          <w:i/>
          <w:iCs/>
          <w:color w:val="141414"/>
          <w:sz w:val="22"/>
          <w:szCs w:val="22"/>
        </w:rPr>
        <w:t>SDP:</w:t>
      </w:r>
      <w:r w:rsidR="00CF0BA7">
        <w:rPr>
          <w:rStyle w:val="NoneA"/>
          <w:i/>
          <w:iCs/>
          <w:color w:val="141414"/>
          <w:sz w:val="22"/>
          <w:szCs w:val="22"/>
        </w:rPr>
        <w:t xml:space="preserve"> the Birth, Life and D</w:t>
      </w:r>
      <w:r w:rsidR="00A337CC" w:rsidRPr="009447E0">
        <w:rPr>
          <w:rStyle w:val="NoneA"/>
          <w:i/>
          <w:iCs/>
          <w:color w:val="141414"/>
          <w:sz w:val="22"/>
          <w:szCs w:val="22"/>
        </w:rPr>
        <w:t>eath of the Social Democratic Party</w:t>
      </w:r>
      <w:r w:rsidR="00A337CC" w:rsidRPr="009447E0">
        <w:rPr>
          <w:rStyle w:val="NoneA"/>
          <w:color w:val="141414"/>
          <w:sz w:val="22"/>
          <w:szCs w:val="22"/>
          <w:lang w:val="fr-FR"/>
        </w:rPr>
        <w:t xml:space="preserve">. </w:t>
      </w:r>
      <w:r>
        <w:rPr>
          <w:rStyle w:val="NoneA"/>
          <w:color w:val="141414"/>
          <w:sz w:val="22"/>
          <w:szCs w:val="22"/>
          <w:lang w:val="fr-FR"/>
        </w:rPr>
        <w:t xml:space="preserve">London: </w:t>
      </w:r>
      <w:r w:rsidR="00A337CC" w:rsidRPr="009447E0">
        <w:rPr>
          <w:rStyle w:val="NoneA"/>
          <w:color w:val="141414"/>
          <w:sz w:val="22"/>
          <w:szCs w:val="22"/>
          <w:lang w:val="fr-FR"/>
        </w:rPr>
        <w:t>OUP.</w:t>
      </w:r>
    </w:p>
    <w:p w14:paraId="67DC5A73"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color w:val="141414"/>
          <w:sz w:val="22"/>
          <w:szCs w:val="22"/>
        </w:rPr>
      </w:pPr>
    </w:p>
    <w:p w14:paraId="0B86DB40" w14:textId="19C871D1" w:rsidR="00A337CC" w:rsidRPr="009447E0" w:rsidRDefault="00F42349"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color w:val="141414"/>
          <w:sz w:val="22"/>
          <w:szCs w:val="22"/>
        </w:rPr>
      </w:pPr>
      <w:r>
        <w:rPr>
          <w:rStyle w:val="NoneA"/>
          <w:color w:val="141414"/>
          <w:sz w:val="22"/>
          <w:szCs w:val="22"/>
        </w:rPr>
        <w:t>Douglas</w:t>
      </w:r>
      <w:r w:rsidR="00A337CC" w:rsidRPr="009447E0">
        <w:rPr>
          <w:rStyle w:val="NoneA"/>
          <w:color w:val="141414"/>
          <w:sz w:val="22"/>
          <w:szCs w:val="22"/>
        </w:rPr>
        <w:t xml:space="preserve"> R (2005) </w:t>
      </w:r>
      <w:r w:rsidR="00A337CC" w:rsidRPr="009447E0">
        <w:rPr>
          <w:rStyle w:val="NoneA"/>
          <w:i/>
          <w:iCs/>
          <w:color w:val="141414"/>
          <w:sz w:val="22"/>
          <w:szCs w:val="22"/>
        </w:rPr>
        <w:t>Liberals: A history of the Liberal and Liberal Democrat Parties</w:t>
      </w:r>
      <w:r w:rsidR="00A337CC" w:rsidRPr="009447E0">
        <w:rPr>
          <w:rStyle w:val="NoneA"/>
          <w:color w:val="141414"/>
          <w:sz w:val="22"/>
          <w:szCs w:val="22"/>
        </w:rPr>
        <w:t xml:space="preserve">. London: Hambledon. </w:t>
      </w:r>
    </w:p>
    <w:p w14:paraId="4F95E830"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color w:val="141414"/>
          <w:sz w:val="22"/>
          <w:szCs w:val="22"/>
        </w:rPr>
      </w:pPr>
    </w:p>
    <w:p w14:paraId="44F94D48" w14:textId="5AC01B85" w:rsidR="00A337CC" w:rsidRPr="009447E0" w:rsidRDefault="00F42349"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Style w:val="NoneA"/>
          <w:color w:val="141414"/>
          <w:sz w:val="22"/>
          <w:szCs w:val="22"/>
        </w:rPr>
      </w:pPr>
      <w:r>
        <w:rPr>
          <w:rStyle w:val="NoneA"/>
          <w:color w:val="141414"/>
          <w:sz w:val="22"/>
          <w:szCs w:val="22"/>
        </w:rPr>
        <w:t>Dutton</w:t>
      </w:r>
      <w:r w:rsidR="00A337CC" w:rsidRPr="009447E0">
        <w:rPr>
          <w:rStyle w:val="NoneA"/>
          <w:color w:val="141414"/>
          <w:sz w:val="22"/>
          <w:szCs w:val="22"/>
        </w:rPr>
        <w:t xml:space="preserve"> D (2013) </w:t>
      </w:r>
      <w:r w:rsidR="00A337CC" w:rsidRPr="009447E0">
        <w:rPr>
          <w:rStyle w:val="NoneA"/>
          <w:i/>
          <w:iCs/>
          <w:color w:val="141414"/>
          <w:sz w:val="22"/>
          <w:szCs w:val="22"/>
        </w:rPr>
        <w:t>A History of the Liberal Party Since 1900</w:t>
      </w:r>
      <w:r w:rsidR="00A337CC" w:rsidRPr="009447E0">
        <w:rPr>
          <w:rStyle w:val="NoneA"/>
          <w:color w:val="141414"/>
          <w:sz w:val="22"/>
          <w:szCs w:val="22"/>
          <w:lang w:val="it-IT"/>
        </w:rPr>
        <w:t>. London: Palgrave.</w:t>
      </w:r>
    </w:p>
    <w:p w14:paraId="2B16A6D0"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color w:val="141414"/>
          <w:sz w:val="22"/>
          <w:szCs w:val="22"/>
        </w:rPr>
      </w:pPr>
    </w:p>
    <w:p w14:paraId="1F0A435F" w14:textId="1593D2E1" w:rsidR="00A337CC" w:rsidRPr="009447E0" w:rsidRDefault="00F42349"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color w:val="141414"/>
          <w:sz w:val="22"/>
          <w:szCs w:val="22"/>
        </w:rPr>
      </w:pPr>
      <w:r>
        <w:rPr>
          <w:rStyle w:val="NoneA"/>
          <w:color w:val="141414"/>
          <w:sz w:val="22"/>
          <w:szCs w:val="22"/>
        </w:rPr>
        <w:t>George AL and Bennett</w:t>
      </w:r>
      <w:r w:rsidR="00A337CC" w:rsidRPr="009447E0">
        <w:rPr>
          <w:rStyle w:val="NoneA"/>
          <w:color w:val="141414"/>
          <w:sz w:val="22"/>
          <w:szCs w:val="22"/>
        </w:rPr>
        <w:t xml:space="preserve"> A (2005) </w:t>
      </w:r>
      <w:r w:rsidR="00A337CC" w:rsidRPr="009447E0">
        <w:rPr>
          <w:rStyle w:val="NoneA"/>
          <w:i/>
          <w:iCs/>
          <w:color w:val="141414"/>
          <w:sz w:val="22"/>
          <w:szCs w:val="22"/>
        </w:rPr>
        <w:t xml:space="preserve">Case studies and theory development in the social sciences. </w:t>
      </w:r>
      <w:r w:rsidR="00A337CC" w:rsidRPr="009447E0">
        <w:rPr>
          <w:rStyle w:val="NoneA"/>
          <w:color w:val="141414"/>
          <w:sz w:val="22"/>
          <w:szCs w:val="22"/>
        </w:rPr>
        <w:t>Cambridge: MIT Press.</w:t>
      </w:r>
    </w:p>
    <w:p w14:paraId="00B0E163"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1CC33C41" w14:textId="563478C6" w:rsidR="00A337CC" w:rsidRPr="00863743" w:rsidRDefault="0028653B"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r>
        <w:rPr>
          <w:rStyle w:val="NoneA"/>
          <w:sz w:val="22"/>
          <w:szCs w:val="22"/>
        </w:rPr>
        <w:t>Hugh-Jones</w:t>
      </w:r>
      <w:r w:rsidRPr="009447E0">
        <w:rPr>
          <w:rStyle w:val="NoneA"/>
          <w:sz w:val="22"/>
          <w:szCs w:val="22"/>
        </w:rPr>
        <w:t xml:space="preserve"> W (2007) </w:t>
      </w:r>
      <w:r w:rsidRPr="0057531E">
        <w:rPr>
          <w:rStyle w:val="NoneA"/>
          <w:i/>
          <w:sz w:val="22"/>
          <w:szCs w:val="22"/>
        </w:rPr>
        <w:t>Campaigning Face-to-Face</w:t>
      </w:r>
      <w:r w:rsidRPr="00863743">
        <w:rPr>
          <w:rStyle w:val="NoneA"/>
          <w:sz w:val="22"/>
          <w:szCs w:val="22"/>
        </w:rPr>
        <w:t>. London. Book Guild.</w:t>
      </w:r>
    </w:p>
    <w:p w14:paraId="08EB4051" w14:textId="77777777" w:rsidR="00A337CC" w:rsidRPr="00863743"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3CD7E0CE" w14:textId="77777777" w:rsidR="00766219" w:rsidRPr="00766219" w:rsidRDefault="00766219" w:rsidP="00766219">
      <w:pPr>
        <w:rPr>
          <w:rFonts w:eastAsia="Times New Roman"/>
          <w:color w:val="222222"/>
          <w:sz w:val="22"/>
          <w:szCs w:val="22"/>
          <w:shd w:val="clear" w:color="auto" w:fill="FFFFFF"/>
        </w:rPr>
      </w:pPr>
      <w:r>
        <w:rPr>
          <w:rFonts w:eastAsia="Times New Roman"/>
          <w:color w:val="222222"/>
          <w:sz w:val="22"/>
          <w:szCs w:val="22"/>
          <w:shd w:val="clear" w:color="auto" w:fill="FFFFFF"/>
        </w:rPr>
        <w:t xml:space="preserve">Ibenskas R (2016) </w:t>
      </w:r>
      <w:r w:rsidRPr="00766219">
        <w:rPr>
          <w:rFonts w:eastAsia="Times New Roman"/>
          <w:color w:val="222222"/>
          <w:sz w:val="22"/>
          <w:szCs w:val="22"/>
          <w:shd w:val="clear" w:color="auto" w:fill="FFFFFF"/>
        </w:rPr>
        <w:t>Marriages of convenience: Expl</w:t>
      </w:r>
      <w:r>
        <w:rPr>
          <w:rFonts w:eastAsia="Times New Roman"/>
          <w:color w:val="222222"/>
          <w:sz w:val="22"/>
          <w:szCs w:val="22"/>
          <w:shd w:val="clear" w:color="auto" w:fill="FFFFFF"/>
        </w:rPr>
        <w:t>aining party mergers in Europe.</w:t>
      </w:r>
      <w:r w:rsidRPr="00766219">
        <w:rPr>
          <w:rFonts w:eastAsia="Times New Roman"/>
          <w:color w:val="222222"/>
          <w:sz w:val="22"/>
          <w:szCs w:val="22"/>
          <w:shd w:val="clear" w:color="auto" w:fill="FFFFFF"/>
        </w:rPr>
        <w:t> </w:t>
      </w:r>
      <w:r w:rsidRPr="00766219">
        <w:rPr>
          <w:rFonts w:eastAsia="Times New Roman"/>
          <w:i/>
          <w:iCs/>
          <w:color w:val="222222"/>
          <w:sz w:val="22"/>
          <w:szCs w:val="22"/>
          <w:shd w:val="clear" w:color="auto" w:fill="FFFFFF"/>
        </w:rPr>
        <w:t>The Journal of Politics</w:t>
      </w:r>
      <w:r>
        <w:rPr>
          <w:rFonts w:eastAsia="Times New Roman"/>
          <w:color w:val="222222"/>
          <w:sz w:val="22"/>
          <w:szCs w:val="22"/>
          <w:shd w:val="clear" w:color="auto" w:fill="FFFFFF"/>
        </w:rPr>
        <w:t> 78(</w:t>
      </w:r>
      <w:r w:rsidRPr="00766219">
        <w:rPr>
          <w:rFonts w:eastAsia="Times New Roman"/>
          <w:color w:val="222222"/>
          <w:sz w:val="22"/>
          <w:szCs w:val="22"/>
          <w:shd w:val="clear" w:color="auto" w:fill="FFFFFF"/>
        </w:rPr>
        <w:t>2</w:t>
      </w:r>
      <w:r>
        <w:rPr>
          <w:rFonts w:eastAsia="Times New Roman"/>
          <w:color w:val="222222"/>
          <w:sz w:val="22"/>
          <w:szCs w:val="22"/>
          <w:shd w:val="clear" w:color="auto" w:fill="FFFFFF"/>
        </w:rPr>
        <w:t>)</w:t>
      </w:r>
      <w:r w:rsidRPr="00766219">
        <w:rPr>
          <w:rFonts w:eastAsia="Times New Roman"/>
          <w:color w:val="222222"/>
          <w:sz w:val="22"/>
          <w:szCs w:val="22"/>
          <w:shd w:val="clear" w:color="auto" w:fill="FFFFFF"/>
        </w:rPr>
        <w:t>: 343</w:t>
      </w:r>
      <w:r>
        <w:rPr>
          <w:rFonts w:eastAsia="Times New Roman"/>
          <w:color w:val="222222"/>
          <w:sz w:val="22"/>
          <w:szCs w:val="22"/>
          <w:shd w:val="clear" w:color="auto" w:fill="FFFFFF"/>
        </w:rPr>
        <w:t>–</w:t>
      </w:r>
      <w:r w:rsidRPr="00766219">
        <w:rPr>
          <w:rFonts w:eastAsia="Times New Roman"/>
          <w:color w:val="222222"/>
          <w:sz w:val="22"/>
          <w:szCs w:val="22"/>
          <w:shd w:val="clear" w:color="auto" w:fill="FFFFFF"/>
        </w:rPr>
        <w:t>356.</w:t>
      </w:r>
    </w:p>
    <w:p w14:paraId="40D81202" w14:textId="77777777" w:rsidR="00766219" w:rsidRDefault="00766219" w:rsidP="00863743">
      <w:pPr>
        <w:rPr>
          <w:rStyle w:val="NoneA"/>
          <w:sz w:val="22"/>
          <w:szCs w:val="22"/>
        </w:rPr>
      </w:pPr>
    </w:p>
    <w:p w14:paraId="440F12F8" w14:textId="7D5B211E" w:rsidR="00A337CC" w:rsidRPr="00766219" w:rsidRDefault="009B373A" w:rsidP="00863743">
      <w:pPr>
        <w:rPr>
          <w:rStyle w:val="NoneA"/>
          <w:rFonts w:eastAsia="Times New Roman"/>
          <w:sz w:val="22"/>
          <w:szCs w:val="22"/>
        </w:rPr>
      </w:pPr>
      <w:r w:rsidRPr="00863743">
        <w:rPr>
          <w:rStyle w:val="NoneA"/>
          <w:sz w:val="22"/>
          <w:szCs w:val="22"/>
        </w:rPr>
        <w:t>Ibenskas R</w:t>
      </w:r>
      <w:r w:rsidR="00863743">
        <w:rPr>
          <w:rStyle w:val="NoneA"/>
          <w:sz w:val="22"/>
          <w:szCs w:val="22"/>
        </w:rPr>
        <w:t xml:space="preserve"> and Bolleyer</w:t>
      </w:r>
      <w:r w:rsidRPr="00863743">
        <w:rPr>
          <w:rStyle w:val="NoneA"/>
          <w:sz w:val="22"/>
          <w:szCs w:val="22"/>
        </w:rPr>
        <w:t xml:space="preserve"> N</w:t>
      </w:r>
      <w:r w:rsidR="00CF0BA7">
        <w:rPr>
          <w:rStyle w:val="NoneA"/>
          <w:sz w:val="22"/>
          <w:szCs w:val="22"/>
        </w:rPr>
        <w:t xml:space="preserve"> (2018) Forms of inter-party cooperation: Electoral coalitions and p</w:t>
      </w:r>
      <w:r w:rsidR="00A337CC" w:rsidRPr="00863743">
        <w:rPr>
          <w:rStyle w:val="NoneA"/>
          <w:sz w:val="22"/>
          <w:szCs w:val="22"/>
        </w:rPr>
        <w:t xml:space="preserve">arty </w:t>
      </w:r>
      <w:r w:rsidR="00CF0BA7">
        <w:rPr>
          <w:rStyle w:val="NoneA"/>
          <w:sz w:val="22"/>
          <w:szCs w:val="22"/>
        </w:rPr>
        <w:t>m</w:t>
      </w:r>
      <w:r w:rsidR="00A337CC" w:rsidRPr="00766219">
        <w:rPr>
          <w:rStyle w:val="NoneA"/>
          <w:sz w:val="22"/>
          <w:szCs w:val="22"/>
        </w:rPr>
        <w:t xml:space="preserve">ergers, </w:t>
      </w:r>
      <w:r w:rsidR="00A337CC" w:rsidRPr="00766219">
        <w:rPr>
          <w:rStyle w:val="NoneA"/>
          <w:i/>
          <w:iCs/>
          <w:sz w:val="22"/>
          <w:szCs w:val="22"/>
        </w:rPr>
        <w:t>East European Politics and Societies</w:t>
      </w:r>
      <w:r w:rsidR="00A337CC" w:rsidRPr="00766219">
        <w:rPr>
          <w:rStyle w:val="NoneA"/>
          <w:sz w:val="22"/>
          <w:szCs w:val="22"/>
        </w:rPr>
        <w:t xml:space="preserve"> </w:t>
      </w:r>
      <w:r w:rsidR="00A337CC" w:rsidRPr="00766219">
        <w:rPr>
          <w:rStyle w:val="NoneA"/>
          <w:sz w:val="22"/>
          <w:szCs w:val="22"/>
          <w:shd w:val="clear" w:color="auto" w:fill="FFFFFF"/>
        </w:rPr>
        <w:t>32(3).</w:t>
      </w:r>
    </w:p>
    <w:p w14:paraId="1686B383" w14:textId="77777777" w:rsidR="00766219" w:rsidRPr="00766219" w:rsidRDefault="00766219"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657E5BF2" w14:textId="77777777" w:rsidR="00A337CC" w:rsidRPr="00D550B8"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Style w:val="NoneA"/>
          <w:sz w:val="22"/>
          <w:szCs w:val="22"/>
        </w:rPr>
      </w:pPr>
      <w:r w:rsidRPr="00D550B8">
        <w:rPr>
          <w:rStyle w:val="NoneA"/>
          <w:sz w:val="22"/>
          <w:szCs w:val="22"/>
        </w:rPr>
        <w:t xml:space="preserve">Jenkins R (1991) </w:t>
      </w:r>
      <w:r w:rsidRPr="00D550B8">
        <w:rPr>
          <w:rStyle w:val="NoneA"/>
          <w:i/>
          <w:iCs/>
          <w:sz w:val="22"/>
          <w:szCs w:val="22"/>
        </w:rPr>
        <w:t>A Life at the Centre.</w:t>
      </w:r>
      <w:r w:rsidRPr="00D550B8">
        <w:rPr>
          <w:rStyle w:val="NoneA"/>
          <w:sz w:val="22"/>
          <w:szCs w:val="22"/>
        </w:rPr>
        <w:t xml:space="preserve"> London: Macmillan.</w:t>
      </w:r>
    </w:p>
    <w:p w14:paraId="3B9A4388" w14:textId="77777777" w:rsidR="00A337CC" w:rsidRPr="00D550B8"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3D1E07D0" w14:textId="211965F1" w:rsidR="00D550B8" w:rsidRPr="00D550B8" w:rsidRDefault="00D550B8" w:rsidP="00D550B8">
      <w:pPr>
        <w:rPr>
          <w:rFonts w:eastAsia="Times New Roman"/>
          <w:sz w:val="22"/>
          <w:szCs w:val="22"/>
        </w:rPr>
      </w:pPr>
      <w:r>
        <w:rPr>
          <w:rFonts w:eastAsia="Times New Roman"/>
          <w:color w:val="222222"/>
          <w:sz w:val="22"/>
          <w:szCs w:val="22"/>
          <w:shd w:val="clear" w:color="auto" w:fill="FFFFFF"/>
        </w:rPr>
        <w:t xml:space="preserve">Jenkins R (1989) </w:t>
      </w:r>
      <w:r w:rsidRPr="00CF0BA7">
        <w:rPr>
          <w:rFonts w:eastAsia="Times New Roman"/>
          <w:i/>
          <w:color w:val="222222"/>
          <w:sz w:val="22"/>
          <w:szCs w:val="22"/>
          <w:shd w:val="clear" w:color="auto" w:fill="FFFFFF"/>
        </w:rPr>
        <w:t>European Diary</w:t>
      </w:r>
      <w:r>
        <w:rPr>
          <w:rFonts w:eastAsia="Times New Roman"/>
          <w:color w:val="222222"/>
          <w:sz w:val="22"/>
          <w:szCs w:val="22"/>
          <w:shd w:val="clear" w:color="auto" w:fill="FFFFFF"/>
        </w:rPr>
        <w:t>. London: Collins</w:t>
      </w:r>
      <w:r w:rsidRPr="00D550B8">
        <w:rPr>
          <w:rFonts w:eastAsia="Times New Roman"/>
          <w:color w:val="222222"/>
          <w:sz w:val="22"/>
          <w:szCs w:val="22"/>
          <w:shd w:val="clear" w:color="auto" w:fill="FFFFFF"/>
        </w:rPr>
        <w:t>.</w:t>
      </w:r>
    </w:p>
    <w:p w14:paraId="41CBE4E5" w14:textId="77777777" w:rsidR="00D550B8" w:rsidRPr="00D550B8" w:rsidRDefault="00D550B8"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09ACF034" w14:textId="6BAB04AB" w:rsidR="007E1C72" w:rsidRPr="009447E0" w:rsidRDefault="007E1C72" w:rsidP="007E1C72">
      <w:pPr>
        <w:pStyle w:val="BodyA"/>
        <w:jc w:val="both"/>
        <w:rPr>
          <w:rStyle w:val="NoneA"/>
          <w:color w:val="222222"/>
          <w:sz w:val="22"/>
          <w:szCs w:val="22"/>
          <w:u w:color="222222"/>
          <w:shd w:val="clear" w:color="auto" w:fill="FFFFFF"/>
        </w:rPr>
      </w:pPr>
      <w:r>
        <w:rPr>
          <w:rStyle w:val="NoneA"/>
          <w:color w:val="222222"/>
          <w:sz w:val="22"/>
          <w:szCs w:val="22"/>
          <w:u w:color="222222"/>
          <w:shd w:val="clear" w:color="auto" w:fill="FFFFFF"/>
        </w:rPr>
        <w:t>Katz</w:t>
      </w:r>
      <w:r w:rsidRPr="009447E0">
        <w:rPr>
          <w:rStyle w:val="NoneA"/>
          <w:color w:val="222222"/>
          <w:sz w:val="22"/>
          <w:szCs w:val="22"/>
          <w:u w:color="222222"/>
          <w:shd w:val="clear" w:color="auto" w:fill="FFFFFF"/>
        </w:rPr>
        <w:t xml:space="preserve"> RS and Mair P (1994</w:t>
      </w:r>
      <w:r w:rsidR="0085665D">
        <w:rPr>
          <w:rStyle w:val="NoneA"/>
          <w:color w:val="222222"/>
          <w:sz w:val="22"/>
          <w:szCs w:val="22"/>
          <w:u w:color="222222"/>
          <w:shd w:val="clear" w:color="auto" w:fill="FFFFFF"/>
        </w:rPr>
        <w:t>) The evolution of party organis</w:t>
      </w:r>
      <w:r w:rsidRPr="009447E0">
        <w:rPr>
          <w:rStyle w:val="NoneA"/>
          <w:color w:val="222222"/>
          <w:sz w:val="22"/>
          <w:szCs w:val="22"/>
          <w:u w:color="222222"/>
          <w:shd w:val="clear" w:color="auto" w:fill="FFFFFF"/>
        </w:rPr>
        <w:t>ations in Europe: the three faces of party organization. </w:t>
      </w:r>
      <w:r w:rsidRPr="009447E0">
        <w:rPr>
          <w:rStyle w:val="NoneA"/>
          <w:i/>
          <w:iCs/>
          <w:color w:val="222222"/>
          <w:sz w:val="22"/>
          <w:szCs w:val="22"/>
          <w:u w:color="222222"/>
          <w:shd w:val="clear" w:color="auto" w:fill="FFFFFF"/>
        </w:rPr>
        <w:t>American Review of Politics</w:t>
      </w:r>
      <w:r w:rsidRPr="009447E0">
        <w:rPr>
          <w:rStyle w:val="NoneA"/>
          <w:color w:val="222222"/>
          <w:sz w:val="22"/>
          <w:szCs w:val="22"/>
          <w:u w:color="222222"/>
          <w:shd w:val="clear" w:color="auto" w:fill="FFFFFF"/>
        </w:rPr>
        <w:t> 14: 593–617.</w:t>
      </w:r>
    </w:p>
    <w:p w14:paraId="4A87A693" w14:textId="77777777" w:rsidR="007E1C72" w:rsidRDefault="007E1C72" w:rsidP="00A337CC">
      <w:pPr>
        <w:pStyle w:val="BodyA"/>
        <w:jc w:val="both"/>
        <w:rPr>
          <w:rStyle w:val="NoneA"/>
          <w:color w:val="222222"/>
          <w:sz w:val="22"/>
          <w:szCs w:val="22"/>
          <w:u w:color="222222"/>
          <w:shd w:val="clear" w:color="auto" w:fill="FFFFFF"/>
        </w:rPr>
      </w:pPr>
    </w:p>
    <w:p w14:paraId="1188EC2C" w14:textId="68474991" w:rsidR="00A337CC" w:rsidRPr="009447E0" w:rsidRDefault="00863743" w:rsidP="007E1C72">
      <w:pPr>
        <w:pStyle w:val="BodyA"/>
        <w:jc w:val="both"/>
        <w:rPr>
          <w:rStyle w:val="NoneA"/>
          <w:sz w:val="22"/>
          <w:szCs w:val="22"/>
        </w:rPr>
      </w:pPr>
      <w:r w:rsidRPr="00D550B8">
        <w:rPr>
          <w:rStyle w:val="NoneA"/>
          <w:color w:val="222222"/>
          <w:sz w:val="22"/>
          <w:szCs w:val="22"/>
          <w:u w:color="222222"/>
          <w:shd w:val="clear" w:color="auto" w:fill="FFFFFF"/>
        </w:rPr>
        <w:t>Katz RS and Mair</w:t>
      </w:r>
      <w:r w:rsidR="00A337CC" w:rsidRPr="00D550B8">
        <w:rPr>
          <w:rStyle w:val="NoneA"/>
          <w:color w:val="222222"/>
          <w:sz w:val="22"/>
          <w:szCs w:val="22"/>
          <w:u w:color="222222"/>
          <w:shd w:val="clear" w:color="auto" w:fill="FFFFFF"/>
        </w:rPr>
        <w:t xml:space="preserve"> P (1992) </w:t>
      </w:r>
      <w:r w:rsidR="00CF0BA7">
        <w:rPr>
          <w:rStyle w:val="NoneA"/>
          <w:i/>
          <w:iCs/>
          <w:color w:val="222222"/>
          <w:sz w:val="22"/>
          <w:szCs w:val="22"/>
          <w:u w:color="222222"/>
          <w:shd w:val="clear" w:color="auto" w:fill="FFFFFF"/>
        </w:rPr>
        <w:t>Party O</w:t>
      </w:r>
      <w:r w:rsidR="00A337CC" w:rsidRPr="00D550B8">
        <w:rPr>
          <w:rStyle w:val="NoneA"/>
          <w:i/>
          <w:iCs/>
          <w:color w:val="222222"/>
          <w:sz w:val="22"/>
          <w:szCs w:val="22"/>
          <w:u w:color="222222"/>
          <w:shd w:val="clear" w:color="auto" w:fill="FFFFFF"/>
        </w:rPr>
        <w:t xml:space="preserve">rganisations: a </w:t>
      </w:r>
      <w:r w:rsidR="00CF0BA7">
        <w:rPr>
          <w:rStyle w:val="NoneA"/>
          <w:i/>
          <w:iCs/>
          <w:color w:val="222222"/>
          <w:sz w:val="22"/>
          <w:szCs w:val="22"/>
          <w:u w:color="222222"/>
          <w:shd w:val="clear" w:color="auto" w:fill="FFFFFF"/>
        </w:rPr>
        <w:t>Data Handbook on Party Organisations in western D</w:t>
      </w:r>
      <w:r w:rsidR="00A337CC" w:rsidRPr="00D550B8">
        <w:rPr>
          <w:rStyle w:val="NoneA"/>
          <w:i/>
          <w:iCs/>
          <w:color w:val="222222"/>
          <w:sz w:val="22"/>
          <w:szCs w:val="22"/>
          <w:u w:color="222222"/>
          <w:shd w:val="clear" w:color="auto" w:fill="FFFFFF"/>
        </w:rPr>
        <w:t>emocracies</w:t>
      </w:r>
      <w:r w:rsidR="00A337CC" w:rsidRPr="009447E0">
        <w:rPr>
          <w:rStyle w:val="NoneA"/>
          <w:i/>
          <w:iCs/>
          <w:color w:val="222222"/>
          <w:sz w:val="22"/>
          <w:szCs w:val="22"/>
          <w:u w:color="222222"/>
          <w:shd w:val="clear" w:color="auto" w:fill="FFFFFF"/>
        </w:rPr>
        <w:t>, 1960-90</w:t>
      </w:r>
      <w:r w:rsidR="00A337CC" w:rsidRPr="009447E0">
        <w:rPr>
          <w:rStyle w:val="NoneA"/>
          <w:color w:val="222222"/>
          <w:sz w:val="22"/>
          <w:szCs w:val="22"/>
          <w:u w:color="222222"/>
          <w:shd w:val="clear" w:color="auto" w:fill="FFFFFF"/>
        </w:rPr>
        <w:t>. London: Sage.</w:t>
      </w:r>
    </w:p>
    <w:p w14:paraId="40D43F70"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7CB88E66" w14:textId="77777777" w:rsidR="007E1C72" w:rsidRPr="009447E0" w:rsidRDefault="007E1C72" w:rsidP="007E1C7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Style w:val="NoneA"/>
          <w:sz w:val="22"/>
          <w:szCs w:val="22"/>
        </w:rPr>
      </w:pPr>
      <w:r>
        <w:rPr>
          <w:rStyle w:val="NoneA"/>
          <w:sz w:val="22"/>
          <w:szCs w:val="22"/>
        </w:rPr>
        <w:t>Kennedy</w:t>
      </w:r>
      <w:r w:rsidRPr="009447E0">
        <w:rPr>
          <w:rStyle w:val="NoneA"/>
          <w:sz w:val="22"/>
          <w:szCs w:val="22"/>
        </w:rPr>
        <w:t xml:space="preserve"> C (1987) </w:t>
      </w:r>
      <w:r>
        <w:rPr>
          <w:rStyle w:val="NoneA"/>
          <w:sz w:val="22"/>
          <w:szCs w:val="22"/>
        </w:rPr>
        <w:t>‘</w:t>
      </w:r>
      <w:r w:rsidRPr="0007270E">
        <w:rPr>
          <w:rStyle w:val="NoneA"/>
          <w:sz w:val="22"/>
          <w:szCs w:val="22"/>
        </w:rPr>
        <w:t>Yes to Unity: Kennedy Transcript</w:t>
      </w:r>
      <w:r>
        <w:rPr>
          <w:rStyle w:val="NoneA"/>
          <w:sz w:val="22"/>
          <w:szCs w:val="22"/>
        </w:rPr>
        <w:t>’</w:t>
      </w:r>
      <w:r w:rsidRPr="0007270E">
        <w:rPr>
          <w:rStyle w:val="NoneA"/>
          <w:sz w:val="22"/>
          <w:szCs w:val="22"/>
        </w:rPr>
        <w:t xml:space="preserve"> 10/7/87</w:t>
      </w:r>
      <w:r w:rsidRPr="00863743">
        <w:rPr>
          <w:rStyle w:val="NoneA"/>
          <w:i/>
          <w:sz w:val="22"/>
          <w:szCs w:val="22"/>
        </w:rPr>
        <w:t>. Box 34 - 'Yes to Unity' campaign 1987–1988</w:t>
      </w:r>
      <w:r w:rsidRPr="009447E0">
        <w:rPr>
          <w:rStyle w:val="NoneA"/>
          <w:sz w:val="22"/>
          <w:szCs w:val="22"/>
        </w:rPr>
        <w:t xml:space="preserve">, Rodgers Archive: University of Essex. </w:t>
      </w:r>
    </w:p>
    <w:p w14:paraId="4F3BE40D" w14:textId="77777777" w:rsidR="007E1C72" w:rsidRDefault="007E1C72"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2992933D" w14:textId="48B69AC8" w:rsidR="00A337CC" w:rsidRPr="009447E0" w:rsidRDefault="00863743"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r>
        <w:rPr>
          <w:rStyle w:val="NoneA"/>
          <w:sz w:val="22"/>
          <w:szCs w:val="22"/>
        </w:rPr>
        <w:lastRenderedPageBreak/>
        <w:t>Kirkup J</w:t>
      </w:r>
      <w:r w:rsidR="00A337CC" w:rsidRPr="009447E0">
        <w:rPr>
          <w:rStyle w:val="NoneA"/>
          <w:sz w:val="22"/>
          <w:szCs w:val="22"/>
        </w:rPr>
        <w:t xml:space="preserve"> (2015) </w:t>
      </w:r>
      <w:r w:rsidR="00A337CC" w:rsidRPr="009447E0">
        <w:rPr>
          <w:rStyle w:val="NoneA"/>
          <w:i/>
          <w:iCs/>
          <w:sz w:val="22"/>
          <w:szCs w:val="22"/>
        </w:rPr>
        <w:t>The Lib-Lab Pact: A Parliamentary Agreement, 1977-78.</w:t>
      </w:r>
      <w:r w:rsidR="00A337CC" w:rsidRPr="009447E0">
        <w:rPr>
          <w:rStyle w:val="NoneA"/>
          <w:sz w:val="22"/>
          <w:szCs w:val="22"/>
        </w:rPr>
        <w:t xml:space="preserve"> Basingstoke: Houndmills. </w:t>
      </w:r>
    </w:p>
    <w:p w14:paraId="5C2DA457"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5E069770" w14:textId="07B3A394" w:rsidR="00A337CC" w:rsidRPr="009447E0" w:rsidRDefault="00863743"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r>
        <w:rPr>
          <w:rStyle w:val="NoneA"/>
          <w:sz w:val="22"/>
          <w:szCs w:val="22"/>
        </w:rPr>
        <w:t>Lees</w:t>
      </w:r>
      <w:r w:rsidR="00A337CC" w:rsidRPr="009447E0">
        <w:rPr>
          <w:rStyle w:val="NoneA"/>
          <w:sz w:val="22"/>
          <w:szCs w:val="22"/>
        </w:rPr>
        <w:t xml:space="preserve"> C</w:t>
      </w:r>
      <w:r>
        <w:rPr>
          <w:rStyle w:val="NoneA"/>
          <w:sz w:val="22"/>
          <w:szCs w:val="22"/>
        </w:rPr>
        <w:t>, Hough</w:t>
      </w:r>
      <w:r w:rsidR="00A337CC" w:rsidRPr="009447E0">
        <w:rPr>
          <w:rStyle w:val="NoneA"/>
          <w:sz w:val="22"/>
          <w:szCs w:val="22"/>
        </w:rPr>
        <w:t xml:space="preserve"> D</w:t>
      </w:r>
      <w:r>
        <w:rPr>
          <w:rStyle w:val="NoneA"/>
          <w:sz w:val="22"/>
          <w:szCs w:val="22"/>
        </w:rPr>
        <w:t>,</w:t>
      </w:r>
      <w:r w:rsidR="00CF0BA7">
        <w:rPr>
          <w:rStyle w:val="NoneA"/>
          <w:sz w:val="22"/>
          <w:szCs w:val="22"/>
        </w:rPr>
        <w:t xml:space="preserve"> and Keith D (2010) Towards an analytical framework for party mergers: Operationalising the c</w:t>
      </w:r>
      <w:r w:rsidR="00A337CC" w:rsidRPr="009447E0">
        <w:rPr>
          <w:rStyle w:val="NoneA"/>
          <w:sz w:val="22"/>
          <w:szCs w:val="22"/>
        </w:rPr>
        <w:t xml:space="preserve">ases of the German Left Party and the Dutch Green Left. </w:t>
      </w:r>
      <w:r w:rsidR="00A337CC" w:rsidRPr="009447E0">
        <w:rPr>
          <w:rStyle w:val="NoneA"/>
          <w:i/>
          <w:iCs/>
          <w:sz w:val="22"/>
          <w:szCs w:val="22"/>
        </w:rPr>
        <w:t>West European Politics</w:t>
      </w:r>
      <w:r w:rsidR="00A337CC" w:rsidRPr="009447E0">
        <w:rPr>
          <w:rStyle w:val="NoneA"/>
          <w:sz w:val="22"/>
          <w:szCs w:val="22"/>
        </w:rPr>
        <w:t xml:space="preserve"> 33(6): 1299–317. </w:t>
      </w:r>
    </w:p>
    <w:p w14:paraId="3DEC8ADD"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36981EB2" w14:textId="26FD88C5" w:rsidR="00A337CC" w:rsidRPr="009447E0" w:rsidRDefault="00863743"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color w:val="141414"/>
          <w:sz w:val="22"/>
          <w:szCs w:val="22"/>
        </w:rPr>
      </w:pPr>
      <w:r>
        <w:rPr>
          <w:rStyle w:val="NoneA"/>
          <w:sz w:val="22"/>
          <w:szCs w:val="22"/>
        </w:rPr>
        <w:t>Mair</w:t>
      </w:r>
      <w:r w:rsidR="00A337CC" w:rsidRPr="009447E0">
        <w:rPr>
          <w:rStyle w:val="NoneA"/>
          <w:sz w:val="22"/>
          <w:szCs w:val="22"/>
        </w:rPr>
        <w:t xml:space="preserve"> P (1997). </w:t>
      </w:r>
      <w:r w:rsidR="00CF0BA7">
        <w:rPr>
          <w:rStyle w:val="NoneA"/>
          <w:i/>
          <w:iCs/>
          <w:sz w:val="22"/>
          <w:szCs w:val="22"/>
        </w:rPr>
        <w:t>Party System Change: Approaches and I</w:t>
      </w:r>
      <w:r w:rsidR="00A337CC" w:rsidRPr="009447E0">
        <w:rPr>
          <w:rStyle w:val="NoneA"/>
          <w:i/>
          <w:iCs/>
          <w:sz w:val="22"/>
          <w:szCs w:val="22"/>
        </w:rPr>
        <w:t>nterpretations</w:t>
      </w:r>
      <w:r w:rsidR="00A337CC" w:rsidRPr="009447E0">
        <w:rPr>
          <w:rStyle w:val="NoneA"/>
          <w:sz w:val="22"/>
          <w:szCs w:val="22"/>
          <w:lang w:val="it-IT"/>
        </w:rPr>
        <w:t>. Oxford: Clarendon Press.</w:t>
      </w:r>
      <w:r w:rsidR="00A337CC" w:rsidRPr="009447E0">
        <w:rPr>
          <w:rStyle w:val="NoneA"/>
          <w:rFonts w:ascii="MS Mincho" w:eastAsia="MS Mincho" w:hAnsi="MS Mincho" w:cs="MS Mincho"/>
          <w:sz w:val="22"/>
          <w:szCs w:val="22"/>
        </w:rPr>
        <w:br/>
      </w:r>
    </w:p>
    <w:p w14:paraId="04DE6769" w14:textId="6C286834" w:rsidR="00A337CC" w:rsidRPr="009447E0" w:rsidRDefault="00863743"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color w:val="141414"/>
          <w:sz w:val="22"/>
          <w:szCs w:val="22"/>
        </w:rPr>
      </w:pPr>
      <w:r>
        <w:rPr>
          <w:rStyle w:val="NoneA"/>
          <w:color w:val="141414"/>
          <w:sz w:val="22"/>
          <w:szCs w:val="22"/>
        </w:rPr>
        <w:t>Marland A and Flanagan</w:t>
      </w:r>
      <w:r w:rsidR="00A337CC" w:rsidRPr="009447E0">
        <w:rPr>
          <w:rStyle w:val="NoneA"/>
          <w:color w:val="141414"/>
          <w:sz w:val="22"/>
          <w:szCs w:val="22"/>
        </w:rPr>
        <w:t xml:space="preserve"> T (2015) From opposition to government: Party merger as a step on the road to power. </w:t>
      </w:r>
      <w:r w:rsidR="00A337CC" w:rsidRPr="009447E0">
        <w:rPr>
          <w:rStyle w:val="NoneA"/>
          <w:i/>
          <w:iCs/>
          <w:color w:val="141414"/>
          <w:sz w:val="22"/>
          <w:szCs w:val="22"/>
        </w:rPr>
        <w:t>Parliamentary Affairs</w:t>
      </w:r>
      <w:r w:rsidR="00A337CC" w:rsidRPr="009447E0">
        <w:rPr>
          <w:rStyle w:val="NoneA"/>
          <w:color w:val="141414"/>
          <w:sz w:val="22"/>
          <w:szCs w:val="22"/>
        </w:rPr>
        <w:t> 68(2): 272–290.</w:t>
      </w:r>
    </w:p>
    <w:p w14:paraId="6331EB54"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0D1DDA99" w14:textId="0A4C3B67" w:rsidR="00A337CC" w:rsidRPr="009447E0" w:rsidRDefault="00863743" w:rsidP="00A337CC">
      <w:pPr>
        <w:pStyle w:val="BodyA"/>
        <w:widowControl w:val="0"/>
        <w:jc w:val="both"/>
        <w:rPr>
          <w:rStyle w:val="NoneA"/>
          <w:sz w:val="22"/>
          <w:szCs w:val="22"/>
        </w:rPr>
      </w:pPr>
      <w:r>
        <w:rPr>
          <w:rStyle w:val="NoneA"/>
          <w:sz w:val="22"/>
          <w:szCs w:val="22"/>
        </w:rPr>
        <w:t>Mayer</w:t>
      </w:r>
      <w:r w:rsidR="00A337CC" w:rsidRPr="009447E0">
        <w:rPr>
          <w:rStyle w:val="NoneA"/>
          <w:sz w:val="22"/>
          <w:szCs w:val="22"/>
        </w:rPr>
        <w:t xml:space="preserve"> R</w:t>
      </w:r>
      <w:r w:rsidR="00A37DD0">
        <w:rPr>
          <w:rStyle w:val="NoneA"/>
          <w:sz w:val="22"/>
          <w:szCs w:val="22"/>
        </w:rPr>
        <w:t>,</w:t>
      </w:r>
      <w:r>
        <w:rPr>
          <w:rStyle w:val="NoneA"/>
          <w:sz w:val="22"/>
          <w:szCs w:val="22"/>
        </w:rPr>
        <w:t xml:space="preserve"> Davis</w:t>
      </w:r>
      <w:r w:rsidR="00A337CC" w:rsidRPr="009447E0">
        <w:rPr>
          <w:rStyle w:val="NoneA"/>
          <w:sz w:val="22"/>
          <w:szCs w:val="22"/>
        </w:rPr>
        <w:t xml:space="preserve"> J</w:t>
      </w:r>
      <w:r w:rsidR="00A37DD0">
        <w:rPr>
          <w:rStyle w:val="NoneA"/>
          <w:sz w:val="22"/>
          <w:szCs w:val="22"/>
        </w:rPr>
        <w:t>,</w:t>
      </w:r>
      <w:r w:rsidR="00A337CC" w:rsidRPr="009447E0">
        <w:rPr>
          <w:rStyle w:val="NoneA"/>
          <w:sz w:val="22"/>
          <w:szCs w:val="22"/>
        </w:rPr>
        <w:t xml:space="preserve"> and Schoorman F (1995) An </w:t>
      </w:r>
      <w:r w:rsidR="00CF0BA7">
        <w:rPr>
          <w:rStyle w:val="NoneA"/>
          <w:sz w:val="22"/>
          <w:szCs w:val="22"/>
        </w:rPr>
        <w:t>i</w:t>
      </w:r>
      <w:r w:rsidR="00A37DD0">
        <w:rPr>
          <w:rStyle w:val="NoneA"/>
          <w:sz w:val="22"/>
          <w:szCs w:val="22"/>
        </w:rPr>
        <w:t>ntegrative</w:t>
      </w:r>
      <w:r w:rsidR="00CF0BA7">
        <w:rPr>
          <w:rStyle w:val="NoneA"/>
          <w:sz w:val="22"/>
          <w:szCs w:val="22"/>
        </w:rPr>
        <w:t xml:space="preserve"> m</w:t>
      </w:r>
      <w:r w:rsidR="00A337CC" w:rsidRPr="009447E0">
        <w:rPr>
          <w:rStyle w:val="NoneA"/>
          <w:sz w:val="22"/>
          <w:szCs w:val="22"/>
        </w:rPr>
        <w:t>odel</w:t>
      </w:r>
      <w:r w:rsidR="00CF0BA7">
        <w:rPr>
          <w:rStyle w:val="NoneA"/>
          <w:sz w:val="22"/>
          <w:szCs w:val="22"/>
        </w:rPr>
        <w:t xml:space="preserve"> of o</w:t>
      </w:r>
      <w:r w:rsidR="00A37DD0">
        <w:rPr>
          <w:rStyle w:val="NoneA"/>
          <w:sz w:val="22"/>
          <w:szCs w:val="22"/>
        </w:rPr>
        <w:t>rganis</w:t>
      </w:r>
      <w:r w:rsidR="00CF0BA7">
        <w:rPr>
          <w:rStyle w:val="NoneA"/>
          <w:sz w:val="22"/>
          <w:szCs w:val="22"/>
        </w:rPr>
        <w:t>ational t</w:t>
      </w:r>
      <w:r w:rsidR="00A337CC" w:rsidRPr="009447E0">
        <w:rPr>
          <w:rStyle w:val="NoneA"/>
          <w:sz w:val="22"/>
          <w:szCs w:val="22"/>
        </w:rPr>
        <w:t xml:space="preserve">rust. </w:t>
      </w:r>
      <w:r w:rsidR="00A337CC" w:rsidRPr="009447E0">
        <w:rPr>
          <w:rStyle w:val="NoneA"/>
          <w:i/>
          <w:iCs/>
          <w:sz w:val="22"/>
          <w:szCs w:val="22"/>
        </w:rPr>
        <w:t>Academy of Management Review</w:t>
      </w:r>
      <w:r w:rsidR="00A337CC" w:rsidRPr="009447E0">
        <w:rPr>
          <w:rStyle w:val="NoneA"/>
          <w:sz w:val="22"/>
          <w:szCs w:val="22"/>
        </w:rPr>
        <w:t xml:space="preserve"> 20(3): 709–34. </w:t>
      </w:r>
    </w:p>
    <w:p w14:paraId="4D57D455"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3D7995EC" w14:textId="026160F0" w:rsidR="00A337CC" w:rsidRPr="009447E0" w:rsidRDefault="00863743"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r>
        <w:rPr>
          <w:rStyle w:val="NoneA"/>
          <w:sz w:val="22"/>
          <w:szCs w:val="22"/>
        </w:rPr>
        <w:t>Meadowcroft</w:t>
      </w:r>
      <w:r w:rsidR="00A337CC" w:rsidRPr="009447E0">
        <w:rPr>
          <w:rStyle w:val="NoneA"/>
          <w:sz w:val="22"/>
          <w:szCs w:val="22"/>
        </w:rPr>
        <w:t xml:space="preserve"> M (1</w:t>
      </w:r>
      <w:r w:rsidR="00CF0BA7">
        <w:rPr>
          <w:rStyle w:val="NoneA"/>
          <w:sz w:val="22"/>
          <w:szCs w:val="22"/>
        </w:rPr>
        <w:t>998) The Alliance: Parties and l</w:t>
      </w:r>
      <w:r w:rsidR="00A337CC" w:rsidRPr="009447E0">
        <w:rPr>
          <w:rStyle w:val="NoneA"/>
          <w:sz w:val="22"/>
          <w:szCs w:val="22"/>
        </w:rPr>
        <w:t xml:space="preserve">eaders. </w:t>
      </w:r>
      <w:r w:rsidR="00A337CC" w:rsidRPr="009447E0">
        <w:rPr>
          <w:rStyle w:val="NoneA"/>
          <w:i/>
          <w:iCs/>
          <w:sz w:val="22"/>
          <w:szCs w:val="22"/>
        </w:rPr>
        <w:t>Journal of Liberal Democrat History</w:t>
      </w:r>
      <w:r>
        <w:rPr>
          <w:rStyle w:val="NoneA"/>
          <w:sz w:val="22"/>
          <w:szCs w:val="22"/>
        </w:rPr>
        <w:t xml:space="preserve">, 18 Spring: </w:t>
      </w:r>
      <w:r w:rsidR="00A337CC" w:rsidRPr="009447E0">
        <w:rPr>
          <w:rStyle w:val="NoneA"/>
          <w:sz w:val="22"/>
          <w:szCs w:val="22"/>
        </w:rPr>
        <w:t>17</w:t>
      </w:r>
      <w:r>
        <w:rPr>
          <w:rStyle w:val="NoneA"/>
          <w:sz w:val="22"/>
          <w:szCs w:val="22"/>
        </w:rPr>
        <w:t>–</w:t>
      </w:r>
      <w:r w:rsidR="00A337CC" w:rsidRPr="009447E0">
        <w:rPr>
          <w:rStyle w:val="NoneA"/>
          <w:sz w:val="22"/>
          <w:szCs w:val="22"/>
        </w:rPr>
        <w:t xml:space="preserve">31. </w:t>
      </w:r>
    </w:p>
    <w:p w14:paraId="7C795ECA"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57366657" w14:textId="52F4D938" w:rsidR="00A337CC" w:rsidRPr="009447E0" w:rsidRDefault="00863743" w:rsidP="00A337CC">
      <w:pPr>
        <w:pStyle w:val="BodyA"/>
        <w:jc w:val="both"/>
        <w:rPr>
          <w:rStyle w:val="NoneA"/>
          <w:color w:val="222222"/>
          <w:sz w:val="22"/>
          <w:szCs w:val="22"/>
          <w:u w:color="222222"/>
          <w:shd w:val="clear" w:color="auto" w:fill="FFFFFF"/>
        </w:rPr>
      </w:pPr>
      <w:r>
        <w:rPr>
          <w:rStyle w:val="NoneA"/>
          <w:color w:val="222222"/>
          <w:sz w:val="22"/>
          <w:szCs w:val="22"/>
          <w:u w:color="222222"/>
          <w:shd w:val="clear" w:color="auto" w:fill="FFFFFF"/>
        </w:rPr>
        <w:t>Neck</w:t>
      </w:r>
      <w:r w:rsidR="00A337CC" w:rsidRPr="009447E0">
        <w:rPr>
          <w:rStyle w:val="NoneA"/>
          <w:color w:val="222222"/>
          <w:sz w:val="22"/>
          <w:szCs w:val="22"/>
          <w:u w:color="222222"/>
          <w:shd w:val="clear" w:color="auto" w:fill="FFFFFF"/>
        </w:rPr>
        <w:t xml:space="preserve"> C and Manz C (1994) From groupthink to teamthink: Toward the creation of constructive thought patterns in self-managing work teams. </w:t>
      </w:r>
      <w:r w:rsidR="00A337CC" w:rsidRPr="009447E0">
        <w:rPr>
          <w:rStyle w:val="NoneA"/>
          <w:i/>
          <w:iCs/>
          <w:color w:val="222222"/>
          <w:sz w:val="22"/>
          <w:szCs w:val="22"/>
          <w:u w:color="222222"/>
          <w:shd w:val="clear" w:color="auto" w:fill="FFFFFF"/>
        </w:rPr>
        <w:t>Human relations</w:t>
      </w:r>
      <w:r w:rsidR="00A337CC" w:rsidRPr="009447E0">
        <w:rPr>
          <w:rStyle w:val="NoneA"/>
          <w:color w:val="222222"/>
          <w:sz w:val="22"/>
          <w:szCs w:val="22"/>
          <w:u w:color="222222"/>
          <w:shd w:val="clear" w:color="auto" w:fill="FFFFFF"/>
        </w:rPr>
        <w:t> 47(8): 929–952.</w:t>
      </w:r>
    </w:p>
    <w:p w14:paraId="5D00F44A" w14:textId="77777777" w:rsidR="00A337CC" w:rsidRPr="009447E0" w:rsidRDefault="00A337CC" w:rsidP="00A337CC">
      <w:pPr>
        <w:pStyle w:val="BodyA"/>
        <w:jc w:val="both"/>
        <w:rPr>
          <w:rStyle w:val="NoneA"/>
          <w:color w:val="222222"/>
          <w:sz w:val="22"/>
          <w:szCs w:val="22"/>
          <w:u w:color="222222"/>
          <w:shd w:val="clear" w:color="auto" w:fill="FFFFFF"/>
        </w:rPr>
      </w:pPr>
    </w:p>
    <w:p w14:paraId="08A8AF2D" w14:textId="66DA3F17" w:rsidR="00A337CC" w:rsidRPr="009447E0" w:rsidRDefault="00DB1A80" w:rsidP="00A337CC">
      <w:pPr>
        <w:pStyle w:val="BodyA"/>
        <w:rPr>
          <w:rStyle w:val="NoneA"/>
          <w:sz w:val="22"/>
          <w:szCs w:val="22"/>
        </w:rPr>
      </w:pPr>
      <w:r>
        <w:rPr>
          <w:rStyle w:val="NoneA"/>
          <w:rFonts w:eastAsia="Arial Unicode MS" w:cs="Arial Unicode MS"/>
          <w:color w:val="222222"/>
          <w:sz w:val="22"/>
          <w:szCs w:val="22"/>
          <w:u w:color="222222"/>
          <w:shd w:val="clear" w:color="auto" w:fill="FFFFFF"/>
        </w:rPr>
        <w:t>Oakley</w:t>
      </w:r>
      <w:r w:rsidR="00A337CC" w:rsidRPr="009447E0">
        <w:rPr>
          <w:rStyle w:val="NoneA"/>
          <w:rFonts w:eastAsia="Arial Unicode MS" w:cs="Arial Unicode MS"/>
          <w:color w:val="222222"/>
          <w:sz w:val="22"/>
          <w:szCs w:val="22"/>
          <w:u w:color="222222"/>
          <w:shd w:val="clear" w:color="auto" w:fill="FFFFFF"/>
        </w:rPr>
        <w:t xml:space="preserve"> R (1986) Liberal Assembly: Steel prepares for tough ride. </w:t>
      </w:r>
      <w:r w:rsidR="00A337CC" w:rsidRPr="009447E0">
        <w:rPr>
          <w:rStyle w:val="NoneA"/>
          <w:rFonts w:eastAsia="Arial Unicode MS" w:cs="Arial Unicode MS"/>
          <w:i/>
          <w:iCs/>
          <w:color w:val="32322F"/>
          <w:sz w:val="22"/>
          <w:szCs w:val="22"/>
          <w:u w:color="32322F"/>
          <w:shd w:val="clear" w:color="auto" w:fill="FFFFFF"/>
          <w:lang w:val="pt-PT"/>
        </w:rPr>
        <w:t>The Times.</w:t>
      </w:r>
      <w:r w:rsidR="00A337CC" w:rsidRPr="009447E0">
        <w:rPr>
          <w:rStyle w:val="NoneA"/>
          <w:rFonts w:eastAsia="Arial Unicode MS" w:cs="Arial Unicode MS"/>
          <w:color w:val="32322F"/>
          <w:sz w:val="22"/>
          <w:szCs w:val="22"/>
          <w:u w:color="32322F"/>
          <w:shd w:val="clear" w:color="auto" w:fill="FFFFFF"/>
        </w:rPr>
        <w:t xml:space="preserve"> 26</w:t>
      </w:r>
      <w:r w:rsidR="00A337CC" w:rsidRPr="009447E0">
        <w:rPr>
          <w:rStyle w:val="NoneA"/>
          <w:rFonts w:eastAsia="Arial Unicode MS" w:cs="Arial Unicode MS"/>
          <w:sz w:val="22"/>
          <w:szCs w:val="22"/>
        </w:rPr>
        <w:t xml:space="preserve"> September</w:t>
      </w:r>
      <w:r w:rsidR="00A337CC" w:rsidRPr="009447E0">
        <w:rPr>
          <w:rStyle w:val="NoneA"/>
          <w:rFonts w:eastAsia="Arial Unicode MS" w:cs="Arial Unicode MS"/>
          <w:color w:val="32322F"/>
          <w:sz w:val="22"/>
          <w:szCs w:val="22"/>
          <w:u w:color="32322F"/>
          <w:shd w:val="clear" w:color="auto" w:fill="FFFFFF"/>
        </w:rPr>
        <w:t>, p. 2.</w:t>
      </w:r>
      <w:r w:rsidR="00A337CC" w:rsidRPr="009447E0">
        <w:rPr>
          <w:rStyle w:val="NoneA"/>
          <w:sz w:val="22"/>
          <w:szCs w:val="22"/>
        </w:rPr>
        <w:t xml:space="preserve"> </w:t>
      </w:r>
    </w:p>
    <w:p w14:paraId="4A55013A"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3A1CEA88" w14:textId="3ED89AD1" w:rsidR="00A337CC" w:rsidRPr="009447E0" w:rsidRDefault="00DB1A80"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Style w:val="NoneA"/>
          <w:sz w:val="22"/>
          <w:szCs w:val="22"/>
        </w:rPr>
      </w:pPr>
      <w:r>
        <w:rPr>
          <w:rStyle w:val="NoneA"/>
          <w:sz w:val="22"/>
          <w:szCs w:val="22"/>
          <w:lang w:val="nl-NL"/>
        </w:rPr>
        <w:t>Owen</w:t>
      </w:r>
      <w:r w:rsidR="00A337CC" w:rsidRPr="009447E0">
        <w:rPr>
          <w:rStyle w:val="NoneA"/>
          <w:sz w:val="22"/>
          <w:szCs w:val="22"/>
          <w:lang w:val="nl-NL"/>
        </w:rPr>
        <w:t xml:space="preserve"> D (1991) </w:t>
      </w:r>
      <w:r w:rsidR="00A337CC" w:rsidRPr="009447E0">
        <w:rPr>
          <w:rStyle w:val="NoneA"/>
          <w:i/>
          <w:iCs/>
          <w:sz w:val="22"/>
          <w:szCs w:val="22"/>
        </w:rPr>
        <w:t>Time to Declare.</w:t>
      </w:r>
      <w:r w:rsidR="00A337CC" w:rsidRPr="009447E0">
        <w:rPr>
          <w:rStyle w:val="NoneA"/>
          <w:sz w:val="22"/>
          <w:szCs w:val="22"/>
          <w:lang w:val="it-IT"/>
        </w:rPr>
        <w:t xml:space="preserve"> London: M Joseph.</w:t>
      </w:r>
    </w:p>
    <w:p w14:paraId="0CFE2356" w14:textId="77777777" w:rsidR="0028653B" w:rsidRDefault="0028653B" w:rsidP="00A337CC">
      <w:pPr>
        <w:pStyle w:val="BodyA"/>
        <w:jc w:val="both"/>
        <w:rPr>
          <w:rStyle w:val="NoneA"/>
          <w:color w:val="222222"/>
          <w:sz w:val="22"/>
          <w:szCs w:val="22"/>
          <w:u w:color="222222"/>
          <w:shd w:val="clear" w:color="auto" w:fill="FFFFFF"/>
        </w:rPr>
      </w:pPr>
    </w:p>
    <w:p w14:paraId="753521FC" w14:textId="73F824CA" w:rsidR="00A337CC" w:rsidRPr="009447E0" w:rsidRDefault="00DB1A80" w:rsidP="00A337CC">
      <w:pPr>
        <w:pStyle w:val="BodyA"/>
        <w:jc w:val="both"/>
        <w:rPr>
          <w:rStyle w:val="NoneA"/>
          <w:color w:val="222222"/>
          <w:sz w:val="22"/>
          <w:szCs w:val="22"/>
          <w:u w:color="222222"/>
          <w:shd w:val="clear" w:color="auto" w:fill="FFFFFF"/>
        </w:rPr>
      </w:pPr>
      <w:r>
        <w:rPr>
          <w:rStyle w:val="NoneA"/>
          <w:color w:val="222222"/>
          <w:sz w:val="22"/>
          <w:szCs w:val="22"/>
          <w:u w:color="222222"/>
          <w:shd w:val="clear" w:color="auto" w:fill="FFFFFF"/>
        </w:rPr>
        <w:t>Panebianco</w:t>
      </w:r>
      <w:r w:rsidR="00A337CC" w:rsidRPr="009447E0">
        <w:rPr>
          <w:rStyle w:val="NoneA"/>
          <w:color w:val="222222"/>
          <w:sz w:val="22"/>
          <w:szCs w:val="22"/>
          <w:u w:color="222222"/>
          <w:shd w:val="clear" w:color="auto" w:fill="FFFFFF"/>
        </w:rPr>
        <w:t xml:space="preserve"> A (1988) </w:t>
      </w:r>
      <w:r w:rsidR="00CF0BA7">
        <w:rPr>
          <w:rStyle w:val="NoneA"/>
          <w:i/>
          <w:iCs/>
          <w:color w:val="222222"/>
          <w:sz w:val="22"/>
          <w:szCs w:val="22"/>
          <w:u w:color="222222"/>
          <w:shd w:val="clear" w:color="auto" w:fill="FFFFFF"/>
        </w:rPr>
        <w:t>Political Parties: O</w:t>
      </w:r>
      <w:r w:rsidR="0085665D">
        <w:rPr>
          <w:rStyle w:val="NoneA"/>
          <w:i/>
          <w:iCs/>
          <w:color w:val="222222"/>
          <w:sz w:val="22"/>
          <w:szCs w:val="22"/>
          <w:u w:color="222222"/>
          <w:shd w:val="clear" w:color="auto" w:fill="FFFFFF"/>
        </w:rPr>
        <w:t>rganis</w:t>
      </w:r>
      <w:r w:rsidR="00CF0BA7">
        <w:rPr>
          <w:rStyle w:val="NoneA"/>
          <w:i/>
          <w:iCs/>
          <w:color w:val="222222"/>
          <w:sz w:val="22"/>
          <w:szCs w:val="22"/>
          <w:u w:color="222222"/>
          <w:shd w:val="clear" w:color="auto" w:fill="FFFFFF"/>
        </w:rPr>
        <w:t>ation and P</w:t>
      </w:r>
      <w:r w:rsidR="00A337CC" w:rsidRPr="009447E0">
        <w:rPr>
          <w:rStyle w:val="NoneA"/>
          <w:i/>
          <w:iCs/>
          <w:color w:val="222222"/>
          <w:sz w:val="22"/>
          <w:szCs w:val="22"/>
          <w:u w:color="222222"/>
          <w:shd w:val="clear" w:color="auto" w:fill="FFFFFF"/>
        </w:rPr>
        <w:t>ower</w:t>
      </w:r>
      <w:r w:rsidR="00A337CC" w:rsidRPr="009447E0">
        <w:rPr>
          <w:rStyle w:val="NoneA"/>
          <w:color w:val="222222"/>
          <w:sz w:val="22"/>
          <w:szCs w:val="22"/>
          <w:u w:color="222222"/>
          <w:shd w:val="clear" w:color="auto" w:fill="FFFFFF"/>
        </w:rPr>
        <w:t>. Cambridge: Cambridge University Press.</w:t>
      </w:r>
    </w:p>
    <w:p w14:paraId="1265C241"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color w:val="141414"/>
          <w:sz w:val="22"/>
          <w:szCs w:val="22"/>
        </w:rPr>
      </w:pPr>
    </w:p>
    <w:p w14:paraId="64D9EBD6" w14:textId="01A7927F" w:rsidR="00A337CC" w:rsidRPr="009447E0" w:rsidRDefault="00DB1A80"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Style w:val="NoneA"/>
          <w:color w:val="141414"/>
          <w:sz w:val="22"/>
          <w:szCs w:val="22"/>
        </w:rPr>
      </w:pPr>
      <w:r>
        <w:rPr>
          <w:rStyle w:val="NoneA"/>
          <w:color w:val="141414"/>
          <w:sz w:val="22"/>
          <w:szCs w:val="22"/>
        </w:rPr>
        <w:t xml:space="preserve">Peel </w:t>
      </w:r>
      <w:r w:rsidR="00A337CC" w:rsidRPr="009447E0">
        <w:rPr>
          <w:rStyle w:val="NoneA"/>
          <w:color w:val="141414"/>
          <w:sz w:val="22"/>
          <w:szCs w:val="22"/>
        </w:rPr>
        <w:t xml:space="preserve">J (2003) </w:t>
      </w:r>
      <w:r w:rsidR="00A337CC" w:rsidRPr="009447E0">
        <w:rPr>
          <w:rStyle w:val="NoneA"/>
          <w:i/>
          <w:iCs/>
          <w:color w:val="141414"/>
          <w:sz w:val="22"/>
          <w:szCs w:val="22"/>
        </w:rPr>
        <w:t>Shirley Williams</w:t>
      </w:r>
      <w:r w:rsidR="00A337CC" w:rsidRPr="009447E0">
        <w:rPr>
          <w:rStyle w:val="NoneA"/>
          <w:color w:val="141414"/>
          <w:sz w:val="22"/>
          <w:szCs w:val="22"/>
        </w:rPr>
        <w:t>. London: Biteback.</w:t>
      </w:r>
    </w:p>
    <w:p w14:paraId="173961BD" w14:textId="77777777" w:rsidR="00A337CC"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color w:val="141414"/>
          <w:sz w:val="22"/>
          <w:szCs w:val="22"/>
        </w:rPr>
      </w:pPr>
    </w:p>
    <w:p w14:paraId="0F87BAE2" w14:textId="77777777" w:rsidR="0028653B" w:rsidRPr="009447E0" w:rsidRDefault="0028653B" w:rsidP="0028653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Style w:val="NoneA"/>
          <w:color w:val="141414"/>
          <w:sz w:val="22"/>
          <w:szCs w:val="22"/>
        </w:rPr>
      </w:pPr>
      <w:r>
        <w:rPr>
          <w:rStyle w:val="NoneA"/>
          <w:color w:val="141414"/>
          <w:sz w:val="22"/>
          <w:szCs w:val="22"/>
        </w:rPr>
        <w:t>Pitchford</w:t>
      </w:r>
      <w:r w:rsidRPr="009447E0">
        <w:rPr>
          <w:rStyle w:val="NoneA"/>
          <w:color w:val="141414"/>
          <w:sz w:val="22"/>
          <w:szCs w:val="22"/>
        </w:rPr>
        <w:t xml:space="preserve"> R and Greaves T (1989) </w:t>
      </w:r>
      <w:r w:rsidRPr="00F42349">
        <w:rPr>
          <w:rStyle w:val="NoneA"/>
          <w:i/>
          <w:color w:val="141414"/>
          <w:sz w:val="22"/>
          <w:szCs w:val="22"/>
        </w:rPr>
        <w:t>Merger: The Inside Story</w:t>
      </w:r>
      <w:r w:rsidRPr="009447E0">
        <w:rPr>
          <w:rStyle w:val="NoneA"/>
          <w:color w:val="141414"/>
          <w:sz w:val="22"/>
          <w:szCs w:val="22"/>
        </w:rPr>
        <w:t>. Lancashire: Liberal Renewal.</w:t>
      </w:r>
    </w:p>
    <w:p w14:paraId="56622DE6" w14:textId="77777777" w:rsidR="0028653B" w:rsidRPr="009447E0" w:rsidRDefault="0028653B"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color w:val="141414"/>
          <w:sz w:val="22"/>
          <w:szCs w:val="22"/>
        </w:rPr>
      </w:pPr>
    </w:p>
    <w:p w14:paraId="0F673FD8" w14:textId="1D113DB0" w:rsidR="00A337CC" w:rsidRPr="009447E0" w:rsidRDefault="00DB1A80" w:rsidP="00A337CC">
      <w:pPr>
        <w:pStyle w:val="BodyA"/>
        <w:jc w:val="both"/>
        <w:rPr>
          <w:rStyle w:val="NoneA"/>
          <w:color w:val="222222"/>
          <w:sz w:val="22"/>
          <w:szCs w:val="22"/>
          <w:u w:color="222222"/>
          <w:shd w:val="clear" w:color="auto" w:fill="FFFFFF"/>
        </w:rPr>
      </w:pPr>
      <w:r>
        <w:rPr>
          <w:rStyle w:val="NoneA"/>
          <w:color w:val="222222"/>
          <w:sz w:val="22"/>
          <w:szCs w:val="22"/>
          <w:u w:color="222222"/>
          <w:shd w:val="clear" w:color="auto" w:fill="FFFFFF"/>
        </w:rPr>
        <w:t>Poguntke</w:t>
      </w:r>
      <w:r w:rsidR="00A337CC" w:rsidRPr="009447E0">
        <w:rPr>
          <w:rStyle w:val="NoneA"/>
          <w:color w:val="222222"/>
          <w:sz w:val="22"/>
          <w:szCs w:val="22"/>
          <w:u w:color="222222"/>
          <w:shd w:val="clear" w:color="auto" w:fill="FFFFFF"/>
        </w:rPr>
        <w:t xml:space="preserve"> T., et al. (2016) Party rules, party resources and the politics of parliamentary </w:t>
      </w:r>
      <w:r w:rsidR="0085665D">
        <w:rPr>
          <w:rStyle w:val="NoneA"/>
          <w:color w:val="222222"/>
          <w:sz w:val="22"/>
          <w:szCs w:val="22"/>
          <w:u w:color="222222"/>
          <w:shd w:val="clear" w:color="auto" w:fill="FFFFFF"/>
        </w:rPr>
        <w:t>democracies: How parties organis</w:t>
      </w:r>
      <w:r w:rsidR="00A337CC" w:rsidRPr="009447E0">
        <w:rPr>
          <w:rStyle w:val="NoneA"/>
          <w:color w:val="222222"/>
          <w:sz w:val="22"/>
          <w:szCs w:val="22"/>
          <w:u w:color="222222"/>
          <w:shd w:val="clear" w:color="auto" w:fill="FFFFFF"/>
        </w:rPr>
        <w:t>e in the 21st century. </w:t>
      </w:r>
      <w:r w:rsidR="00A337CC" w:rsidRPr="009447E0">
        <w:rPr>
          <w:rStyle w:val="NoneA"/>
          <w:i/>
          <w:iCs/>
          <w:color w:val="222222"/>
          <w:sz w:val="22"/>
          <w:szCs w:val="22"/>
          <w:u w:color="222222"/>
          <w:shd w:val="clear" w:color="auto" w:fill="FFFFFF"/>
        </w:rPr>
        <w:t>Party Politics</w:t>
      </w:r>
      <w:r w:rsidR="00A337CC" w:rsidRPr="009447E0">
        <w:rPr>
          <w:rStyle w:val="NoneA"/>
          <w:color w:val="222222"/>
          <w:sz w:val="22"/>
          <w:szCs w:val="22"/>
          <w:u w:color="222222"/>
          <w:shd w:val="clear" w:color="auto" w:fill="FFFFFF"/>
        </w:rPr>
        <w:t> 22(6): 661–678.</w:t>
      </w:r>
    </w:p>
    <w:p w14:paraId="0708ED15"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0D3B8B34" w14:textId="77777777" w:rsidR="007E1C72" w:rsidRPr="009447E0" w:rsidRDefault="007E1C72" w:rsidP="007E1C7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Style w:val="NoneA"/>
          <w:sz w:val="22"/>
          <w:szCs w:val="22"/>
        </w:rPr>
      </w:pPr>
      <w:r>
        <w:rPr>
          <w:rStyle w:val="NoneA"/>
          <w:sz w:val="22"/>
          <w:szCs w:val="22"/>
        </w:rPr>
        <w:t>Rodgers</w:t>
      </w:r>
      <w:r w:rsidRPr="009447E0">
        <w:rPr>
          <w:rStyle w:val="NoneA"/>
          <w:sz w:val="22"/>
          <w:szCs w:val="22"/>
        </w:rPr>
        <w:t xml:space="preserve"> W (2000) </w:t>
      </w:r>
      <w:r w:rsidRPr="009447E0">
        <w:rPr>
          <w:rStyle w:val="NoneA"/>
          <w:i/>
          <w:iCs/>
          <w:sz w:val="22"/>
          <w:szCs w:val="22"/>
        </w:rPr>
        <w:t>Fourth Among Equals.</w:t>
      </w:r>
      <w:r w:rsidRPr="009447E0">
        <w:rPr>
          <w:rStyle w:val="NoneA"/>
          <w:sz w:val="22"/>
          <w:szCs w:val="22"/>
          <w:lang w:val="pt-PT"/>
        </w:rPr>
        <w:t xml:space="preserve"> London: Politicos.</w:t>
      </w:r>
    </w:p>
    <w:p w14:paraId="40580F6D" w14:textId="77777777" w:rsidR="007E1C72" w:rsidRDefault="007E1C72"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Style w:val="NoneA"/>
          <w:sz w:val="22"/>
          <w:szCs w:val="22"/>
        </w:rPr>
      </w:pPr>
    </w:p>
    <w:p w14:paraId="7C7BE729" w14:textId="362581E8" w:rsidR="00A337CC" w:rsidRPr="009447E0" w:rsidRDefault="00DB1A80"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Style w:val="NoneA"/>
          <w:sz w:val="22"/>
          <w:szCs w:val="22"/>
        </w:rPr>
      </w:pPr>
      <w:r>
        <w:rPr>
          <w:rStyle w:val="NoneA"/>
          <w:sz w:val="22"/>
          <w:szCs w:val="22"/>
        </w:rPr>
        <w:t>Rodgers</w:t>
      </w:r>
      <w:r w:rsidR="00A337CC" w:rsidRPr="009447E0">
        <w:rPr>
          <w:rStyle w:val="NoneA"/>
          <w:sz w:val="22"/>
          <w:szCs w:val="22"/>
        </w:rPr>
        <w:t xml:space="preserve"> W (1982) </w:t>
      </w:r>
      <w:r>
        <w:rPr>
          <w:rStyle w:val="NoneA"/>
          <w:sz w:val="22"/>
          <w:szCs w:val="22"/>
        </w:rPr>
        <w:t>‘</w:t>
      </w:r>
      <w:r w:rsidR="00A337CC" w:rsidRPr="00DB1A80">
        <w:rPr>
          <w:rStyle w:val="NoneA"/>
          <w:sz w:val="22"/>
          <w:szCs w:val="22"/>
        </w:rPr>
        <w:t>Letter, Rodgers to Thomas</w:t>
      </w:r>
      <w:r>
        <w:rPr>
          <w:rStyle w:val="NoneA"/>
          <w:sz w:val="22"/>
          <w:szCs w:val="22"/>
        </w:rPr>
        <w:t>’</w:t>
      </w:r>
      <w:r w:rsidR="00A337CC" w:rsidRPr="009447E0">
        <w:rPr>
          <w:rStyle w:val="NoneA"/>
          <w:sz w:val="22"/>
          <w:szCs w:val="22"/>
        </w:rPr>
        <w:t>, 21/9/1981, Box 4, Rodgers Archive, University of Essex.</w:t>
      </w:r>
    </w:p>
    <w:p w14:paraId="08795087"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3112FFDE" w14:textId="4E7AB97A"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Style w:val="NoneA"/>
          <w:color w:val="141414"/>
          <w:sz w:val="22"/>
          <w:szCs w:val="22"/>
        </w:rPr>
      </w:pPr>
      <w:r w:rsidRPr="009447E0">
        <w:rPr>
          <w:rStyle w:val="NoneA"/>
          <w:color w:val="141414"/>
          <w:sz w:val="22"/>
          <w:szCs w:val="22"/>
        </w:rPr>
        <w:t>Sanderso</w:t>
      </w:r>
      <w:r w:rsidR="00DB1A80">
        <w:rPr>
          <w:rStyle w:val="NoneA"/>
          <w:color w:val="141414"/>
          <w:sz w:val="22"/>
          <w:szCs w:val="22"/>
        </w:rPr>
        <w:t>n-Nash</w:t>
      </w:r>
      <w:r w:rsidRPr="009447E0">
        <w:rPr>
          <w:rStyle w:val="NoneA"/>
          <w:color w:val="141414"/>
          <w:sz w:val="22"/>
          <w:szCs w:val="22"/>
        </w:rPr>
        <w:t xml:space="preserve"> E (2011) </w:t>
      </w:r>
      <w:r w:rsidRPr="009447E0">
        <w:rPr>
          <w:rStyle w:val="NoneA"/>
          <w:i/>
          <w:iCs/>
          <w:color w:val="141414"/>
          <w:sz w:val="22"/>
          <w:szCs w:val="22"/>
        </w:rPr>
        <w:t>Obeying the iron law? Changes to the intra-party balance of power in the British Liberal Democrats since 1988</w:t>
      </w:r>
      <w:r w:rsidRPr="009447E0">
        <w:rPr>
          <w:rStyle w:val="NoneA"/>
          <w:color w:val="141414"/>
          <w:sz w:val="22"/>
          <w:szCs w:val="22"/>
        </w:rPr>
        <w:t>. Doctoral Thesis: University of Sussex.</w:t>
      </w:r>
    </w:p>
    <w:p w14:paraId="40EEC3A9" w14:textId="77777777" w:rsidR="00A337CC" w:rsidRPr="009447E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color w:val="141414"/>
          <w:sz w:val="22"/>
          <w:szCs w:val="22"/>
        </w:rPr>
      </w:pPr>
    </w:p>
    <w:p w14:paraId="7812BA08" w14:textId="58FF6EA6" w:rsidR="007E1C72" w:rsidRDefault="007E1C72" w:rsidP="007E1C72">
      <w:pPr>
        <w:pStyle w:val="BodyA"/>
        <w:jc w:val="both"/>
        <w:rPr>
          <w:rStyle w:val="NoneA"/>
          <w:color w:val="222222"/>
          <w:sz w:val="22"/>
          <w:szCs w:val="22"/>
          <w:u w:color="222222"/>
          <w:shd w:val="clear" w:color="auto" w:fill="FFFFFF"/>
        </w:rPr>
      </w:pPr>
      <w:r>
        <w:rPr>
          <w:rStyle w:val="NoneA"/>
          <w:color w:val="222222"/>
          <w:sz w:val="22"/>
          <w:szCs w:val="22"/>
          <w:u w:color="222222"/>
          <w:shd w:val="clear" w:color="auto" w:fill="FFFFFF"/>
        </w:rPr>
        <w:t>Schoorman</w:t>
      </w:r>
      <w:r w:rsidRPr="009447E0">
        <w:rPr>
          <w:rStyle w:val="NoneA"/>
          <w:color w:val="222222"/>
          <w:sz w:val="22"/>
          <w:szCs w:val="22"/>
          <w:u w:color="222222"/>
          <w:shd w:val="clear" w:color="auto" w:fill="FFFFFF"/>
        </w:rPr>
        <w:t xml:space="preserve"> F</w:t>
      </w:r>
      <w:r>
        <w:rPr>
          <w:rStyle w:val="NoneA"/>
          <w:color w:val="222222"/>
          <w:sz w:val="22"/>
          <w:szCs w:val="22"/>
          <w:u w:color="222222"/>
          <w:shd w:val="clear" w:color="auto" w:fill="FFFFFF"/>
        </w:rPr>
        <w:t>, Mayer</w:t>
      </w:r>
      <w:r w:rsidRPr="009447E0">
        <w:rPr>
          <w:rStyle w:val="NoneA"/>
          <w:color w:val="222222"/>
          <w:sz w:val="22"/>
          <w:szCs w:val="22"/>
          <w:u w:color="222222"/>
          <w:shd w:val="clear" w:color="auto" w:fill="FFFFFF"/>
        </w:rPr>
        <w:t xml:space="preserve"> R</w:t>
      </w:r>
      <w:r>
        <w:rPr>
          <w:rStyle w:val="NoneA"/>
          <w:color w:val="222222"/>
          <w:sz w:val="22"/>
          <w:szCs w:val="22"/>
          <w:u w:color="222222"/>
          <w:shd w:val="clear" w:color="auto" w:fill="FFFFFF"/>
        </w:rPr>
        <w:t>, and Davis</w:t>
      </w:r>
      <w:r w:rsidRPr="009447E0">
        <w:rPr>
          <w:rStyle w:val="NoneA"/>
          <w:color w:val="222222"/>
          <w:sz w:val="22"/>
          <w:szCs w:val="22"/>
          <w:u w:color="222222"/>
          <w:shd w:val="clear" w:color="auto" w:fill="FFFFFF"/>
        </w:rPr>
        <w:t xml:space="preserve"> J (2007)</w:t>
      </w:r>
      <w:r w:rsidR="0085665D">
        <w:rPr>
          <w:rStyle w:val="NoneA"/>
          <w:color w:val="222222"/>
          <w:sz w:val="22"/>
          <w:szCs w:val="22"/>
          <w:u w:color="222222"/>
          <w:shd w:val="clear" w:color="auto" w:fill="FFFFFF"/>
        </w:rPr>
        <w:t xml:space="preserve"> An integrative model of organis</w:t>
      </w:r>
      <w:r w:rsidRPr="009447E0">
        <w:rPr>
          <w:rStyle w:val="NoneA"/>
          <w:color w:val="222222"/>
          <w:sz w:val="22"/>
          <w:szCs w:val="22"/>
          <w:u w:color="222222"/>
          <w:shd w:val="clear" w:color="auto" w:fill="FFFFFF"/>
        </w:rPr>
        <w:t>ational trust: Past, present,</w:t>
      </w:r>
      <w:r>
        <w:rPr>
          <w:rStyle w:val="NoneA"/>
          <w:color w:val="222222"/>
          <w:sz w:val="22"/>
          <w:szCs w:val="22"/>
          <w:u w:color="222222"/>
          <w:shd w:val="clear" w:color="auto" w:fill="FFFFFF"/>
        </w:rPr>
        <w:t xml:space="preserve"> and future. </w:t>
      </w:r>
      <w:r>
        <w:rPr>
          <w:rStyle w:val="NoneA"/>
          <w:i/>
          <w:iCs/>
          <w:color w:val="222222"/>
          <w:sz w:val="22"/>
          <w:szCs w:val="22"/>
          <w:u w:color="222222"/>
          <w:shd w:val="clear" w:color="auto" w:fill="FFFFFF"/>
        </w:rPr>
        <w:t>Academy of Management Review</w:t>
      </w:r>
      <w:r>
        <w:rPr>
          <w:rStyle w:val="NoneA"/>
          <w:color w:val="222222"/>
          <w:sz w:val="22"/>
          <w:szCs w:val="22"/>
          <w:u w:color="222222"/>
          <w:shd w:val="clear" w:color="auto" w:fill="FFFFFF"/>
        </w:rPr>
        <w:t> 32(2): 344–354.</w:t>
      </w:r>
    </w:p>
    <w:p w14:paraId="0177C7BC" w14:textId="77777777" w:rsidR="007E1C72" w:rsidRDefault="007E1C72" w:rsidP="00A337CC">
      <w:pPr>
        <w:pStyle w:val="BodyA"/>
        <w:jc w:val="both"/>
        <w:rPr>
          <w:rStyle w:val="NoneA"/>
          <w:color w:val="222222"/>
          <w:sz w:val="22"/>
          <w:szCs w:val="22"/>
          <w:u w:color="222222"/>
          <w:shd w:val="clear" w:color="auto" w:fill="FFFFFF"/>
        </w:rPr>
      </w:pPr>
    </w:p>
    <w:p w14:paraId="22D50655" w14:textId="32D8DE39" w:rsidR="00A337CC" w:rsidRPr="009447E0" w:rsidRDefault="00A337CC" w:rsidP="00A337CC">
      <w:pPr>
        <w:pStyle w:val="BodyA"/>
        <w:jc w:val="both"/>
        <w:rPr>
          <w:rStyle w:val="NoneA"/>
          <w:sz w:val="22"/>
          <w:szCs w:val="22"/>
        </w:rPr>
      </w:pPr>
      <w:r w:rsidRPr="009447E0">
        <w:rPr>
          <w:rStyle w:val="NoneA"/>
          <w:color w:val="222222"/>
          <w:sz w:val="22"/>
          <w:szCs w:val="22"/>
          <w:u w:color="222222"/>
          <w:shd w:val="clear" w:color="auto" w:fill="FFFFFF"/>
        </w:rPr>
        <w:t>Schoorman F</w:t>
      </w:r>
      <w:r w:rsidR="00DB1A80">
        <w:rPr>
          <w:rStyle w:val="NoneA"/>
          <w:color w:val="222222"/>
          <w:sz w:val="22"/>
          <w:szCs w:val="22"/>
          <w:u w:color="222222"/>
          <w:shd w:val="clear" w:color="auto" w:fill="FFFFFF"/>
        </w:rPr>
        <w:t>, Mayer R and Davis J (1996) Organis</w:t>
      </w:r>
      <w:r w:rsidRPr="009447E0">
        <w:rPr>
          <w:rStyle w:val="NoneA"/>
          <w:color w:val="222222"/>
          <w:sz w:val="22"/>
          <w:szCs w:val="22"/>
          <w:u w:color="222222"/>
          <w:shd w:val="clear" w:color="auto" w:fill="FFFFFF"/>
        </w:rPr>
        <w:t xml:space="preserve">ational trust: Philosophical perspectives and conceptual definitions. </w:t>
      </w:r>
      <w:r w:rsidRPr="009447E0">
        <w:rPr>
          <w:rStyle w:val="NoneA"/>
          <w:i/>
          <w:iCs/>
          <w:color w:val="222222"/>
          <w:sz w:val="22"/>
          <w:szCs w:val="22"/>
          <w:u w:color="222222"/>
          <w:shd w:val="clear" w:color="auto" w:fill="FFFFFF"/>
        </w:rPr>
        <w:t>Academy of Management Review</w:t>
      </w:r>
      <w:r w:rsidRPr="009447E0">
        <w:rPr>
          <w:rStyle w:val="NoneA"/>
          <w:color w:val="222222"/>
          <w:sz w:val="22"/>
          <w:szCs w:val="22"/>
          <w:u w:color="222222"/>
          <w:shd w:val="clear" w:color="auto" w:fill="FFFFFF"/>
        </w:rPr>
        <w:t>. 21(2): 337</w:t>
      </w:r>
      <w:r w:rsidR="00485222">
        <w:rPr>
          <w:rStyle w:val="NoneA"/>
          <w:color w:val="222222"/>
          <w:sz w:val="22"/>
          <w:szCs w:val="22"/>
          <w:u w:color="222222"/>
          <w:shd w:val="clear" w:color="auto" w:fill="FFFFFF"/>
        </w:rPr>
        <w:t>–</w:t>
      </w:r>
      <w:r w:rsidRPr="009447E0">
        <w:rPr>
          <w:rStyle w:val="NoneA"/>
          <w:color w:val="222222"/>
          <w:sz w:val="22"/>
          <w:szCs w:val="22"/>
          <w:u w:color="222222"/>
          <w:shd w:val="clear" w:color="auto" w:fill="FFFFFF"/>
        </w:rPr>
        <w:t>340.</w:t>
      </w:r>
    </w:p>
    <w:p w14:paraId="1971F674" w14:textId="77777777" w:rsidR="00A337CC"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color w:val="141414"/>
          <w:sz w:val="22"/>
          <w:szCs w:val="22"/>
          <w:shd w:val="clear" w:color="auto" w:fill="FFFF00"/>
        </w:rPr>
      </w:pPr>
    </w:p>
    <w:p w14:paraId="44087604" w14:textId="77777777" w:rsidR="00A337CC"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Style w:val="NoneA"/>
          <w:color w:val="141414"/>
          <w:sz w:val="22"/>
          <w:szCs w:val="22"/>
        </w:rPr>
      </w:pPr>
      <w:r>
        <w:rPr>
          <w:rStyle w:val="NoneA"/>
          <w:color w:val="141414"/>
          <w:sz w:val="22"/>
          <w:szCs w:val="22"/>
        </w:rPr>
        <w:t>SDP (1986) ‘National Committee Minutes’, 17 November, SDP Archives, Box 7, University of Essex.</w:t>
      </w:r>
    </w:p>
    <w:p w14:paraId="13A441EF" w14:textId="77777777" w:rsidR="00A337CC"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color w:val="141414"/>
          <w:sz w:val="22"/>
          <w:szCs w:val="22"/>
        </w:rPr>
      </w:pPr>
    </w:p>
    <w:p w14:paraId="1F82366F" w14:textId="3A0E20C7" w:rsidR="00A337CC" w:rsidRPr="00DB1A80" w:rsidRDefault="00DB1A80" w:rsidP="00A337CC">
      <w:pPr>
        <w:pStyle w:val="BodyA"/>
        <w:jc w:val="both"/>
        <w:rPr>
          <w:rStyle w:val="NoneA"/>
          <w:color w:val="222222"/>
          <w:sz w:val="22"/>
          <w:szCs w:val="22"/>
          <w:u w:color="222222"/>
          <w:shd w:val="clear" w:color="auto" w:fill="FFFFFF"/>
        </w:rPr>
      </w:pPr>
      <w:r>
        <w:rPr>
          <w:rStyle w:val="NoneA"/>
          <w:color w:val="222222"/>
          <w:sz w:val="22"/>
          <w:szCs w:val="22"/>
          <w:u w:color="222222"/>
          <w:shd w:val="clear" w:color="auto" w:fill="FFFFFF"/>
        </w:rPr>
        <w:t>Serva</w:t>
      </w:r>
      <w:r w:rsidR="00A337CC">
        <w:rPr>
          <w:rStyle w:val="NoneA"/>
          <w:color w:val="222222"/>
          <w:sz w:val="22"/>
          <w:szCs w:val="22"/>
          <w:u w:color="222222"/>
          <w:shd w:val="clear" w:color="auto" w:fill="FFFFFF"/>
        </w:rPr>
        <w:t xml:space="preserve"> M</w:t>
      </w:r>
      <w:r>
        <w:rPr>
          <w:rStyle w:val="NoneA"/>
          <w:color w:val="222222"/>
          <w:sz w:val="22"/>
          <w:szCs w:val="22"/>
          <w:u w:color="222222"/>
          <w:shd w:val="clear" w:color="auto" w:fill="FFFFFF"/>
        </w:rPr>
        <w:t>, Fuller</w:t>
      </w:r>
      <w:r w:rsidR="00A337CC">
        <w:rPr>
          <w:rStyle w:val="NoneA"/>
          <w:color w:val="222222"/>
          <w:sz w:val="22"/>
          <w:szCs w:val="22"/>
          <w:u w:color="222222"/>
          <w:shd w:val="clear" w:color="auto" w:fill="FFFFFF"/>
        </w:rPr>
        <w:t xml:space="preserve"> M</w:t>
      </w:r>
      <w:r>
        <w:rPr>
          <w:rStyle w:val="NoneA"/>
          <w:color w:val="222222"/>
          <w:sz w:val="22"/>
          <w:szCs w:val="22"/>
          <w:u w:color="222222"/>
          <w:shd w:val="clear" w:color="auto" w:fill="FFFFFF"/>
        </w:rPr>
        <w:t>,</w:t>
      </w:r>
      <w:r w:rsidR="00A337CC">
        <w:rPr>
          <w:rStyle w:val="NoneA"/>
          <w:color w:val="222222"/>
          <w:sz w:val="22"/>
          <w:szCs w:val="22"/>
          <w:u w:color="222222"/>
          <w:shd w:val="clear" w:color="auto" w:fill="FFFFFF"/>
        </w:rPr>
        <w:t xml:space="preserve"> and Mayer R (2005) The reciprocal nature of trust: A longitudinal study of interacting teams. </w:t>
      </w:r>
      <w:r w:rsidR="00CF0BA7">
        <w:rPr>
          <w:rStyle w:val="NoneA"/>
          <w:i/>
          <w:iCs/>
          <w:color w:val="222222"/>
          <w:sz w:val="22"/>
          <w:szCs w:val="22"/>
          <w:u w:color="222222"/>
          <w:shd w:val="clear" w:color="auto" w:fill="FFFFFF"/>
        </w:rPr>
        <w:t>Journal of O</w:t>
      </w:r>
      <w:r w:rsidR="0085665D">
        <w:rPr>
          <w:rStyle w:val="NoneA"/>
          <w:i/>
          <w:iCs/>
          <w:color w:val="222222"/>
          <w:sz w:val="22"/>
          <w:szCs w:val="22"/>
          <w:u w:color="222222"/>
          <w:shd w:val="clear" w:color="auto" w:fill="FFFFFF"/>
        </w:rPr>
        <w:t>rganis</w:t>
      </w:r>
      <w:r w:rsidR="00CF0BA7">
        <w:rPr>
          <w:rStyle w:val="NoneA"/>
          <w:i/>
          <w:iCs/>
          <w:color w:val="222222"/>
          <w:sz w:val="22"/>
          <w:szCs w:val="22"/>
          <w:u w:color="222222"/>
          <w:shd w:val="clear" w:color="auto" w:fill="FFFFFF"/>
        </w:rPr>
        <w:t>ational B</w:t>
      </w:r>
      <w:r w:rsidR="00A337CC">
        <w:rPr>
          <w:rStyle w:val="NoneA"/>
          <w:i/>
          <w:iCs/>
          <w:color w:val="222222"/>
          <w:sz w:val="22"/>
          <w:szCs w:val="22"/>
          <w:u w:color="222222"/>
          <w:shd w:val="clear" w:color="auto" w:fill="FFFFFF"/>
        </w:rPr>
        <w:t>ehavior,</w:t>
      </w:r>
      <w:r w:rsidR="00A337CC">
        <w:rPr>
          <w:rStyle w:val="NoneA"/>
          <w:color w:val="222222"/>
          <w:sz w:val="22"/>
          <w:szCs w:val="22"/>
          <w:u w:color="222222"/>
          <w:shd w:val="clear" w:color="auto" w:fill="FFFFFF"/>
        </w:rPr>
        <w:t> 26(6): 625</w:t>
      </w:r>
      <w:r>
        <w:rPr>
          <w:rStyle w:val="NoneA"/>
          <w:color w:val="222222"/>
          <w:sz w:val="22"/>
          <w:szCs w:val="22"/>
          <w:u w:color="222222"/>
          <w:shd w:val="clear" w:color="auto" w:fill="FFFFFF"/>
        </w:rPr>
        <w:t>–</w:t>
      </w:r>
      <w:r w:rsidR="00A337CC">
        <w:rPr>
          <w:rStyle w:val="NoneA"/>
          <w:color w:val="222222"/>
          <w:sz w:val="22"/>
          <w:szCs w:val="22"/>
          <w:u w:color="222222"/>
          <w:shd w:val="clear" w:color="auto" w:fill="FFFFFF"/>
        </w:rPr>
        <w:t>648.</w:t>
      </w:r>
    </w:p>
    <w:p w14:paraId="616EF42C" w14:textId="77777777" w:rsidR="00A337CC"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Style w:val="NoneA"/>
          <w:color w:val="141414"/>
          <w:sz w:val="22"/>
          <w:szCs w:val="22"/>
        </w:rPr>
      </w:pPr>
    </w:p>
    <w:p w14:paraId="789A307F" w14:textId="3A24C18E" w:rsidR="00A337CC" w:rsidRDefault="00DB1A80" w:rsidP="00A337CC">
      <w:pPr>
        <w:pStyle w:val="BodyA"/>
        <w:jc w:val="both"/>
        <w:rPr>
          <w:rStyle w:val="NoneA"/>
          <w:color w:val="222222"/>
          <w:sz w:val="22"/>
          <w:szCs w:val="22"/>
          <w:u w:color="222222"/>
          <w:shd w:val="clear" w:color="auto" w:fill="FFFFFF"/>
        </w:rPr>
      </w:pPr>
      <w:r>
        <w:rPr>
          <w:rStyle w:val="NoneA"/>
          <w:color w:val="222222"/>
          <w:sz w:val="22"/>
          <w:szCs w:val="22"/>
          <w:u w:color="222222"/>
          <w:shd w:val="clear" w:color="auto" w:fill="FFFFFF"/>
        </w:rPr>
        <w:t>Spreitzer</w:t>
      </w:r>
      <w:r w:rsidR="00A337CC">
        <w:rPr>
          <w:rStyle w:val="NoneA"/>
          <w:color w:val="222222"/>
          <w:sz w:val="22"/>
          <w:szCs w:val="22"/>
          <w:u w:color="222222"/>
          <w:shd w:val="clear" w:color="auto" w:fill="FFFFFF"/>
        </w:rPr>
        <w:t xml:space="preserve"> G and Mishra A (2002) To stay or to go: Voluntary surviv</w:t>
      </w:r>
      <w:r w:rsidR="0085665D">
        <w:rPr>
          <w:rStyle w:val="NoneA"/>
          <w:color w:val="222222"/>
          <w:sz w:val="22"/>
          <w:szCs w:val="22"/>
          <w:u w:color="222222"/>
          <w:shd w:val="clear" w:color="auto" w:fill="FFFFFF"/>
        </w:rPr>
        <w:t>or turnover following an organis</w:t>
      </w:r>
      <w:r w:rsidR="003850C5">
        <w:rPr>
          <w:rStyle w:val="NoneA"/>
          <w:color w:val="222222"/>
          <w:sz w:val="22"/>
          <w:szCs w:val="22"/>
          <w:u w:color="222222"/>
          <w:shd w:val="clear" w:color="auto" w:fill="FFFFFF"/>
        </w:rPr>
        <w:t>ational downsis</w:t>
      </w:r>
      <w:r w:rsidR="00A337CC">
        <w:rPr>
          <w:rStyle w:val="NoneA"/>
          <w:color w:val="222222"/>
          <w:sz w:val="22"/>
          <w:szCs w:val="22"/>
          <w:u w:color="222222"/>
          <w:shd w:val="clear" w:color="auto" w:fill="FFFFFF"/>
        </w:rPr>
        <w:t>ing. </w:t>
      </w:r>
      <w:r w:rsidR="0085665D">
        <w:rPr>
          <w:rStyle w:val="NoneA"/>
          <w:i/>
          <w:iCs/>
          <w:color w:val="222222"/>
          <w:sz w:val="22"/>
          <w:szCs w:val="22"/>
          <w:u w:color="222222"/>
          <w:shd w:val="clear" w:color="auto" w:fill="FFFFFF"/>
        </w:rPr>
        <w:t>Journal of Organis</w:t>
      </w:r>
      <w:r w:rsidR="00A337CC">
        <w:rPr>
          <w:rStyle w:val="NoneA"/>
          <w:i/>
          <w:iCs/>
          <w:color w:val="222222"/>
          <w:sz w:val="22"/>
          <w:szCs w:val="22"/>
          <w:u w:color="222222"/>
          <w:shd w:val="clear" w:color="auto" w:fill="FFFFFF"/>
        </w:rPr>
        <w:t>ational Behavior</w:t>
      </w:r>
      <w:r w:rsidR="00A337CC">
        <w:rPr>
          <w:rStyle w:val="NoneA"/>
          <w:color w:val="222222"/>
          <w:sz w:val="22"/>
          <w:szCs w:val="22"/>
          <w:u w:color="222222"/>
          <w:shd w:val="clear" w:color="auto" w:fill="FFFFFF"/>
        </w:rPr>
        <w:t> 23(6): 707–729.</w:t>
      </w:r>
    </w:p>
    <w:p w14:paraId="4E436349" w14:textId="77777777" w:rsidR="00A337CC"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0A44B7C5" w14:textId="0145A3D7" w:rsidR="00A337CC" w:rsidRDefault="00DB1A80"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Style w:val="NoneA"/>
          <w:sz w:val="22"/>
          <w:szCs w:val="22"/>
        </w:rPr>
      </w:pPr>
      <w:r>
        <w:rPr>
          <w:rStyle w:val="NoneA"/>
          <w:sz w:val="22"/>
          <w:szCs w:val="22"/>
          <w:lang w:val="nl-NL"/>
        </w:rPr>
        <w:t>Steel</w:t>
      </w:r>
      <w:r w:rsidR="00A337CC">
        <w:rPr>
          <w:rStyle w:val="NoneA"/>
          <w:sz w:val="22"/>
          <w:szCs w:val="22"/>
          <w:lang w:val="nl-NL"/>
        </w:rPr>
        <w:t xml:space="preserve"> D (1989) </w:t>
      </w:r>
      <w:r w:rsidR="00A337CC">
        <w:rPr>
          <w:rStyle w:val="NoneA"/>
          <w:i/>
          <w:iCs/>
          <w:sz w:val="22"/>
          <w:szCs w:val="22"/>
        </w:rPr>
        <w:t>Against Goliath.</w:t>
      </w:r>
      <w:r w:rsidR="00A337CC">
        <w:rPr>
          <w:rStyle w:val="NoneA"/>
          <w:sz w:val="22"/>
          <w:szCs w:val="22"/>
          <w:lang w:val="de-DE"/>
        </w:rPr>
        <w:t xml:space="preserve"> </w:t>
      </w:r>
      <w:r>
        <w:rPr>
          <w:rStyle w:val="NoneA"/>
          <w:sz w:val="22"/>
          <w:szCs w:val="22"/>
          <w:lang w:val="de-DE"/>
        </w:rPr>
        <w:t xml:space="preserve">London: </w:t>
      </w:r>
      <w:r w:rsidR="00A337CC">
        <w:rPr>
          <w:rStyle w:val="NoneA"/>
          <w:sz w:val="22"/>
          <w:szCs w:val="22"/>
          <w:lang w:val="de-DE"/>
        </w:rPr>
        <w:t>Weidenfeld and Nicholson.</w:t>
      </w:r>
    </w:p>
    <w:p w14:paraId="667B795E" w14:textId="77777777" w:rsidR="007E1C72" w:rsidRDefault="007E1C72" w:rsidP="007E1C7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7B257160" w14:textId="77777777" w:rsidR="007E1C72" w:rsidRDefault="007E1C72" w:rsidP="007E1C7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r>
        <w:rPr>
          <w:rStyle w:val="NoneA"/>
          <w:sz w:val="22"/>
          <w:szCs w:val="22"/>
        </w:rPr>
        <w:t>Steel D (1987) ‘Letter: Steel to Maclennan’. 14/10/1987, Steel/A/5/3, Steel Archives, London School of Economics.</w:t>
      </w:r>
    </w:p>
    <w:p w14:paraId="094AC8A7" w14:textId="77777777" w:rsidR="00A337CC"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1500581B" w14:textId="578DEC8B" w:rsidR="00A337CC" w:rsidRDefault="00DB1A80"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Style w:val="NoneA"/>
          <w:sz w:val="22"/>
          <w:szCs w:val="22"/>
        </w:rPr>
      </w:pPr>
      <w:r>
        <w:rPr>
          <w:rStyle w:val="NoneA"/>
          <w:sz w:val="22"/>
          <w:szCs w:val="22"/>
        </w:rPr>
        <w:t xml:space="preserve">Steel </w:t>
      </w:r>
      <w:r w:rsidR="00A337CC">
        <w:rPr>
          <w:rStyle w:val="NoneA"/>
          <w:sz w:val="22"/>
          <w:szCs w:val="22"/>
        </w:rPr>
        <w:t xml:space="preserve">D (1980) Come and Join Us. </w:t>
      </w:r>
      <w:r w:rsidR="00A337CC">
        <w:rPr>
          <w:rStyle w:val="NoneA"/>
          <w:i/>
          <w:iCs/>
          <w:sz w:val="22"/>
          <w:szCs w:val="22"/>
        </w:rPr>
        <w:t>The Guardian</w:t>
      </w:r>
      <w:r w:rsidR="00A337CC">
        <w:rPr>
          <w:rStyle w:val="NoneA"/>
          <w:sz w:val="22"/>
          <w:szCs w:val="22"/>
          <w:lang w:val="it-IT"/>
        </w:rPr>
        <w:t>, 8 August, p. 11.</w:t>
      </w:r>
    </w:p>
    <w:p w14:paraId="72691326" w14:textId="77777777" w:rsidR="00A337CC"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44109676" w14:textId="360AEFBC" w:rsidR="00A337CC" w:rsidRDefault="00DB1A80"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r>
        <w:rPr>
          <w:rStyle w:val="NoneA"/>
          <w:sz w:val="22"/>
          <w:szCs w:val="22"/>
        </w:rPr>
        <w:t>Stevenson</w:t>
      </w:r>
      <w:r w:rsidR="00A337CC">
        <w:rPr>
          <w:rStyle w:val="NoneA"/>
          <w:sz w:val="22"/>
          <w:szCs w:val="22"/>
        </w:rPr>
        <w:t xml:space="preserve"> H (1996) Liberals to Liberal Democrats. In: D MacIver</w:t>
      </w:r>
      <w:r w:rsidR="00760DF6">
        <w:rPr>
          <w:rStyle w:val="NoneA"/>
          <w:sz w:val="22"/>
          <w:szCs w:val="22"/>
        </w:rPr>
        <w:t xml:space="preserve"> (ed)</w:t>
      </w:r>
      <w:r w:rsidR="00A337CC">
        <w:rPr>
          <w:rStyle w:val="NoneA"/>
          <w:sz w:val="22"/>
          <w:szCs w:val="22"/>
        </w:rPr>
        <w:t xml:space="preserve">, </w:t>
      </w:r>
      <w:r w:rsidR="00A337CC">
        <w:rPr>
          <w:rStyle w:val="NoneA"/>
          <w:i/>
          <w:iCs/>
          <w:sz w:val="22"/>
          <w:szCs w:val="22"/>
        </w:rPr>
        <w:t xml:space="preserve">The Liberal Democrats. </w:t>
      </w:r>
      <w:r w:rsidR="00A337CC">
        <w:rPr>
          <w:rStyle w:val="NoneA"/>
          <w:sz w:val="22"/>
          <w:szCs w:val="22"/>
          <w:lang w:val="it-IT"/>
        </w:rPr>
        <w:t>London: Prentice.</w:t>
      </w:r>
    </w:p>
    <w:p w14:paraId="4B68F7DF" w14:textId="77777777" w:rsidR="00A337CC"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14F9F909" w14:textId="6C6B92CE" w:rsidR="00A337CC" w:rsidRPr="00DB1A80" w:rsidRDefault="00DB1A80"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r w:rsidRPr="00DB1A80">
        <w:rPr>
          <w:rStyle w:val="NoneA"/>
          <w:sz w:val="22"/>
          <w:szCs w:val="22"/>
        </w:rPr>
        <w:t>Taylor</w:t>
      </w:r>
      <w:r w:rsidR="00CF0BA7">
        <w:rPr>
          <w:rStyle w:val="NoneA"/>
          <w:sz w:val="22"/>
          <w:szCs w:val="22"/>
        </w:rPr>
        <w:t xml:space="preserve"> M (2007) The birth and r</w:t>
      </w:r>
      <w:r w:rsidR="00A337CC" w:rsidRPr="00DB1A80">
        <w:rPr>
          <w:rStyle w:val="NoneA"/>
          <w:sz w:val="22"/>
          <w:szCs w:val="22"/>
        </w:rPr>
        <w:t xml:space="preserve">ebirth of the Liberal Democrats. </w:t>
      </w:r>
      <w:r w:rsidR="00A337CC" w:rsidRPr="00DB1A80">
        <w:rPr>
          <w:rStyle w:val="NoneA"/>
          <w:i/>
          <w:iCs/>
          <w:sz w:val="22"/>
          <w:szCs w:val="22"/>
        </w:rPr>
        <w:t>Political Quarterly</w:t>
      </w:r>
      <w:r w:rsidR="00A337CC" w:rsidRPr="00DB1A80">
        <w:rPr>
          <w:rStyle w:val="NoneA"/>
          <w:sz w:val="22"/>
          <w:szCs w:val="22"/>
        </w:rPr>
        <w:t>, 78(1) pp. 21–31.</w:t>
      </w:r>
    </w:p>
    <w:p w14:paraId="0C9E5FEE" w14:textId="77777777" w:rsidR="0028653B" w:rsidRPr="00DB1A80" w:rsidRDefault="0028653B"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2B2B4B59" w14:textId="7DE95407" w:rsidR="00BF28C0" w:rsidRDefault="00CF0BA7" w:rsidP="00DB1A80">
      <w:pPr>
        <w:rPr>
          <w:rFonts w:eastAsia="Times New Roman"/>
          <w:color w:val="222222"/>
          <w:sz w:val="22"/>
          <w:szCs w:val="22"/>
          <w:shd w:val="clear" w:color="auto" w:fill="FFFFFF"/>
        </w:rPr>
      </w:pPr>
      <w:r>
        <w:rPr>
          <w:rFonts w:eastAsia="Times New Roman"/>
          <w:color w:val="222222"/>
          <w:sz w:val="22"/>
          <w:szCs w:val="22"/>
          <w:shd w:val="clear" w:color="auto" w:fill="FFFFFF"/>
        </w:rPr>
        <w:t>The Times (1983) ‘Williams Underlines To</w:t>
      </w:r>
      <w:r w:rsidR="00BF28C0">
        <w:rPr>
          <w:rFonts w:eastAsia="Times New Roman"/>
          <w:color w:val="222222"/>
          <w:sz w:val="22"/>
          <w:szCs w:val="22"/>
          <w:shd w:val="clear" w:color="auto" w:fill="FFFFFF"/>
        </w:rPr>
        <w:t xml:space="preserve">getherness’ 21 September, p. 4. </w:t>
      </w:r>
    </w:p>
    <w:p w14:paraId="43CC4B7A" w14:textId="77777777" w:rsidR="00BF28C0" w:rsidRDefault="00BF28C0" w:rsidP="00DB1A80">
      <w:pPr>
        <w:rPr>
          <w:rFonts w:eastAsia="Times New Roman"/>
          <w:color w:val="222222"/>
          <w:sz w:val="22"/>
          <w:szCs w:val="22"/>
          <w:shd w:val="clear" w:color="auto" w:fill="FFFFFF"/>
        </w:rPr>
      </w:pPr>
    </w:p>
    <w:p w14:paraId="7CB7373F" w14:textId="07C8532B" w:rsidR="00DB1A80" w:rsidRPr="00DB1A80" w:rsidRDefault="00DB1A80" w:rsidP="00DB1A80">
      <w:pPr>
        <w:rPr>
          <w:rFonts w:eastAsia="Times New Roman"/>
          <w:color w:val="222222"/>
          <w:sz w:val="22"/>
          <w:szCs w:val="22"/>
          <w:shd w:val="clear" w:color="auto" w:fill="FFFFFF"/>
        </w:rPr>
      </w:pPr>
      <w:r>
        <w:rPr>
          <w:rFonts w:eastAsia="Times New Roman"/>
          <w:color w:val="222222"/>
          <w:sz w:val="22"/>
          <w:szCs w:val="22"/>
          <w:shd w:val="clear" w:color="auto" w:fill="FFFFFF"/>
        </w:rPr>
        <w:t>Wager</w:t>
      </w:r>
      <w:r w:rsidRPr="00DB1A80">
        <w:rPr>
          <w:rFonts w:eastAsia="Times New Roman"/>
          <w:color w:val="222222"/>
          <w:sz w:val="22"/>
          <w:szCs w:val="22"/>
          <w:shd w:val="clear" w:color="auto" w:fill="FFFFFF"/>
        </w:rPr>
        <w:t xml:space="preserve"> </w:t>
      </w:r>
      <w:r>
        <w:rPr>
          <w:rFonts w:eastAsia="Times New Roman"/>
          <w:color w:val="222222"/>
          <w:sz w:val="22"/>
          <w:szCs w:val="22"/>
          <w:shd w:val="clear" w:color="auto" w:fill="FFFFFF"/>
        </w:rPr>
        <w:t>A</w:t>
      </w:r>
      <w:r w:rsidR="0057531E">
        <w:rPr>
          <w:rFonts w:eastAsia="Times New Roman"/>
          <w:color w:val="222222"/>
          <w:sz w:val="22"/>
          <w:szCs w:val="22"/>
          <w:shd w:val="clear" w:color="auto" w:fill="FFFFFF"/>
        </w:rPr>
        <w:t xml:space="preserve"> (2017) </w:t>
      </w:r>
      <w:r w:rsidRPr="00DB1A80">
        <w:rPr>
          <w:rFonts w:eastAsia="Times New Roman"/>
          <w:color w:val="222222"/>
          <w:sz w:val="22"/>
          <w:szCs w:val="22"/>
          <w:shd w:val="clear" w:color="auto" w:fill="FFFFFF"/>
        </w:rPr>
        <w:t>Friends with benefits: A temporal comparison of electoral pact negot</w:t>
      </w:r>
      <w:r w:rsidR="0057531E">
        <w:rPr>
          <w:rFonts w:eastAsia="Times New Roman"/>
          <w:color w:val="222222"/>
          <w:sz w:val="22"/>
          <w:szCs w:val="22"/>
          <w:shd w:val="clear" w:color="auto" w:fill="FFFFFF"/>
        </w:rPr>
        <w:t>iations in the British context.</w:t>
      </w:r>
      <w:r w:rsidRPr="00DB1A80">
        <w:rPr>
          <w:rFonts w:eastAsia="Times New Roman"/>
          <w:color w:val="222222"/>
          <w:sz w:val="22"/>
          <w:szCs w:val="22"/>
          <w:shd w:val="clear" w:color="auto" w:fill="FFFFFF"/>
        </w:rPr>
        <w:t> </w:t>
      </w:r>
      <w:r w:rsidRPr="00DB1A80">
        <w:rPr>
          <w:rFonts w:eastAsia="Times New Roman"/>
          <w:i/>
          <w:iCs/>
          <w:color w:val="222222"/>
          <w:sz w:val="22"/>
          <w:szCs w:val="22"/>
          <w:shd w:val="clear" w:color="auto" w:fill="FFFFFF"/>
        </w:rPr>
        <w:t>British Politics</w:t>
      </w:r>
      <w:r w:rsidR="0057531E">
        <w:rPr>
          <w:rFonts w:eastAsia="Times New Roman"/>
          <w:color w:val="222222"/>
          <w:sz w:val="22"/>
          <w:szCs w:val="22"/>
          <w:shd w:val="clear" w:color="auto" w:fill="FFFFFF"/>
        </w:rPr>
        <w:t> 12(</w:t>
      </w:r>
      <w:r w:rsidRPr="00DB1A80">
        <w:rPr>
          <w:rFonts w:eastAsia="Times New Roman"/>
          <w:color w:val="222222"/>
          <w:sz w:val="22"/>
          <w:szCs w:val="22"/>
          <w:shd w:val="clear" w:color="auto" w:fill="FFFFFF"/>
        </w:rPr>
        <w:t>1</w:t>
      </w:r>
      <w:r w:rsidR="0057531E">
        <w:rPr>
          <w:rFonts w:eastAsia="Times New Roman"/>
          <w:color w:val="222222"/>
          <w:sz w:val="22"/>
          <w:szCs w:val="22"/>
          <w:shd w:val="clear" w:color="auto" w:fill="FFFFFF"/>
        </w:rPr>
        <w:t>)</w:t>
      </w:r>
      <w:r w:rsidRPr="00DB1A80">
        <w:rPr>
          <w:rFonts w:eastAsia="Times New Roman"/>
          <w:color w:val="222222"/>
          <w:sz w:val="22"/>
          <w:szCs w:val="22"/>
          <w:shd w:val="clear" w:color="auto" w:fill="FFFFFF"/>
        </w:rPr>
        <w:t>: 115</w:t>
      </w:r>
      <w:r w:rsidR="0057531E">
        <w:rPr>
          <w:rFonts w:eastAsia="Times New Roman"/>
          <w:color w:val="222222"/>
          <w:sz w:val="22"/>
          <w:szCs w:val="22"/>
          <w:shd w:val="clear" w:color="auto" w:fill="FFFFFF"/>
        </w:rPr>
        <w:t>–</w:t>
      </w:r>
      <w:r w:rsidRPr="00DB1A80">
        <w:rPr>
          <w:rFonts w:eastAsia="Times New Roman"/>
          <w:color w:val="222222"/>
          <w:sz w:val="22"/>
          <w:szCs w:val="22"/>
          <w:shd w:val="clear" w:color="auto" w:fill="FFFFFF"/>
        </w:rPr>
        <w:t>133.</w:t>
      </w:r>
    </w:p>
    <w:p w14:paraId="7B7F0867" w14:textId="77777777" w:rsidR="00A337CC" w:rsidRPr="00DB1A80" w:rsidRDefault="00A337CC"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53725718" w14:textId="48EBAC59" w:rsidR="00A337CC" w:rsidRDefault="0057531E" w:rsidP="00A337CC">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r>
        <w:rPr>
          <w:rStyle w:val="NoneA"/>
          <w:sz w:val="22"/>
          <w:szCs w:val="22"/>
        </w:rPr>
        <w:t>Whiteley</w:t>
      </w:r>
      <w:r w:rsidR="00A337CC" w:rsidRPr="00DB1A80">
        <w:rPr>
          <w:rStyle w:val="NoneA"/>
          <w:sz w:val="22"/>
          <w:szCs w:val="22"/>
        </w:rPr>
        <w:t xml:space="preserve"> P</w:t>
      </w:r>
      <w:r>
        <w:rPr>
          <w:rStyle w:val="NoneA"/>
          <w:sz w:val="22"/>
          <w:szCs w:val="22"/>
        </w:rPr>
        <w:t>,</w:t>
      </w:r>
      <w:r w:rsidR="00A337CC" w:rsidRPr="00DB1A80">
        <w:rPr>
          <w:rStyle w:val="NoneA"/>
          <w:sz w:val="22"/>
          <w:szCs w:val="22"/>
        </w:rPr>
        <w:t xml:space="preserve"> Seyd</w:t>
      </w:r>
      <w:r w:rsidR="00A337CC">
        <w:rPr>
          <w:rStyle w:val="NoneA"/>
          <w:sz w:val="22"/>
          <w:szCs w:val="22"/>
        </w:rPr>
        <w:t xml:space="preserve"> P</w:t>
      </w:r>
      <w:r>
        <w:rPr>
          <w:rStyle w:val="NoneA"/>
          <w:sz w:val="22"/>
          <w:szCs w:val="22"/>
        </w:rPr>
        <w:t>, and Billinghurst</w:t>
      </w:r>
      <w:r w:rsidR="00A337CC">
        <w:rPr>
          <w:rStyle w:val="NoneA"/>
          <w:sz w:val="22"/>
          <w:szCs w:val="22"/>
        </w:rPr>
        <w:t xml:space="preserve"> A (2006) Third Force Politics: Liberal Democrats at the Grassroots. Oxford: Oxford University Press. </w:t>
      </w:r>
    </w:p>
    <w:p w14:paraId="64842156" w14:textId="787A9DE2" w:rsidR="00A337CC" w:rsidRPr="00BF28C0" w:rsidRDefault="00A337CC" w:rsidP="00BF28C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1307ED27" w14:textId="183CA8CD" w:rsidR="00BF28C0" w:rsidRPr="00BF28C0" w:rsidRDefault="00BF28C0" w:rsidP="00BF28C0">
      <w:pPr>
        <w:shd w:val="clear" w:color="auto" w:fill="FFFFFF"/>
        <w:jc w:val="both"/>
        <w:rPr>
          <w:rStyle w:val="NoneA"/>
          <w:rFonts w:eastAsia="Times New Roman"/>
          <w:color w:val="000000"/>
          <w:sz w:val="22"/>
          <w:szCs w:val="22"/>
        </w:rPr>
      </w:pPr>
      <w:r w:rsidRPr="00BF28C0">
        <w:rPr>
          <w:rFonts w:eastAsia="Times New Roman"/>
          <w:color w:val="000000"/>
          <w:sz w:val="22"/>
          <w:szCs w:val="22"/>
        </w:rPr>
        <w:t xml:space="preserve">Williams E (2018) ‘The Rise and Fall of the SDP’, Radio 4, 18 August. Available at: </w:t>
      </w:r>
      <w:hyperlink r:id="rId8" w:tgtFrame="_blank" w:history="1">
        <w:r w:rsidRPr="00BF28C0">
          <w:rPr>
            <w:rFonts w:eastAsia="Times New Roman"/>
            <w:color w:val="1155CC"/>
            <w:sz w:val="22"/>
            <w:szCs w:val="22"/>
            <w:u w:val="single"/>
          </w:rPr>
          <w:t>https://www.bbc.co.uk/programmes/b0bf502y</w:t>
        </w:r>
      </w:hyperlink>
      <w:r>
        <w:rPr>
          <w:rFonts w:eastAsia="Times New Roman"/>
          <w:color w:val="000000"/>
          <w:sz w:val="22"/>
          <w:szCs w:val="22"/>
        </w:rPr>
        <w:t>.</w:t>
      </w:r>
    </w:p>
    <w:p w14:paraId="0B9C9A5F" w14:textId="77777777" w:rsidR="00BF28C0" w:rsidRDefault="00BF28C0" w:rsidP="007E1C72">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Style w:val="NoneA"/>
          <w:sz w:val="22"/>
          <w:szCs w:val="22"/>
        </w:rPr>
      </w:pPr>
    </w:p>
    <w:p w14:paraId="16BF1A73" w14:textId="77777777" w:rsidR="007E732D" w:rsidRPr="007E732D" w:rsidRDefault="007E1C72" w:rsidP="007E732D">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Style w:val="NoneA"/>
          <w:sz w:val="22"/>
          <w:szCs w:val="22"/>
          <w:lang w:val="it-IT"/>
        </w:rPr>
      </w:pPr>
      <w:r w:rsidRPr="007E732D">
        <w:rPr>
          <w:rStyle w:val="NoneA"/>
          <w:sz w:val="22"/>
          <w:szCs w:val="22"/>
        </w:rPr>
        <w:t xml:space="preserve">Williams S (2009) </w:t>
      </w:r>
      <w:r w:rsidRPr="007E732D">
        <w:rPr>
          <w:rStyle w:val="NoneA"/>
          <w:i/>
          <w:iCs/>
          <w:sz w:val="22"/>
          <w:szCs w:val="22"/>
        </w:rPr>
        <w:t>Climbing the Bookshelves</w:t>
      </w:r>
      <w:r w:rsidRPr="007E732D">
        <w:rPr>
          <w:rStyle w:val="NoneA"/>
          <w:sz w:val="22"/>
          <w:szCs w:val="22"/>
          <w:lang w:val="it-IT"/>
        </w:rPr>
        <w:t>. London: Virago.</w:t>
      </w:r>
    </w:p>
    <w:p w14:paraId="56A8D5BE" w14:textId="77777777" w:rsidR="007E732D" w:rsidRPr="007E732D" w:rsidRDefault="007E732D" w:rsidP="007E732D">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Style w:val="NoneA"/>
          <w:sz w:val="22"/>
          <w:szCs w:val="22"/>
          <w:lang w:val="it-IT"/>
        </w:rPr>
      </w:pPr>
    </w:p>
    <w:p w14:paraId="0CD7C683" w14:textId="1AF7D616" w:rsidR="007E732D" w:rsidRPr="007E732D" w:rsidRDefault="007E732D" w:rsidP="007E732D">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outlineLvl w:val="0"/>
        <w:rPr>
          <w:rStyle w:val="NoneA"/>
          <w:sz w:val="22"/>
          <w:szCs w:val="22"/>
          <w:lang w:val="it-IT"/>
        </w:rPr>
      </w:pPr>
      <w:r w:rsidRPr="007E732D">
        <w:rPr>
          <w:sz w:val="22"/>
          <w:szCs w:val="22"/>
          <w:shd w:val="clear" w:color="auto" w:fill="FFFFFF"/>
        </w:rPr>
        <w:t>Williams, S (1987) ‘Yes to Unity: Press Release, 147/87’</w:t>
      </w:r>
      <w:r>
        <w:rPr>
          <w:sz w:val="22"/>
          <w:szCs w:val="22"/>
          <w:shd w:val="clear" w:color="auto" w:fill="FFFFFF"/>
        </w:rPr>
        <w:t>,</w:t>
      </w:r>
      <w:r w:rsidRPr="007E732D">
        <w:rPr>
          <w:sz w:val="22"/>
          <w:szCs w:val="22"/>
          <w:shd w:val="clear" w:color="auto" w:fill="FFFFFF"/>
        </w:rPr>
        <w:t xml:space="preserve"> Box 34 -'Yes to Unity' campaign 1987–1988, Rodgers Archive: University of Essex.</w:t>
      </w:r>
    </w:p>
    <w:p w14:paraId="5B0DE10C" w14:textId="77777777" w:rsidR="007E732D" w:rsidRPr="007E732D" w:rsidRDefault="007E732D" w:rsidP="00BF28C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47E8A2F4" w14:textId="4FBE8555" w:rsidR="007E1C72" w:rsidRPr="007E732D" w:rsidRDefault="007E1C72" w:rsidP="00BF28C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r w:rsidRPr="007E732D">
        <w:rPr>
          <w:rStyle w:val="NoneA"/>
          <w:sz w:val="22"/>
          <w:szCs w:val="22"/>
        </w:rPr>
        <w:t xml:space="preserve">Williams S (1984) We Need Liberals, Williams Tells Delegates. </w:t>
      </w:r>
      <w:r w:rsidRPr="007E732D">
        <w:rPr>
          <w:rStyle w:val="NoneA"/>
          <w:i/>
          <w:iCs/>
          <w:sz w:val="22"/>
          <w:szCs w:val="22"/>
        </w:rPr>
        <w:t>The Times</w:t>
      </w:r>
      <w:r w:rsidRPr="007E732D">
        <w:rPr>
          <w:rStyle w:val="NoneA"/>
          <w:sz w:val="22"/>
          <w:szCs w:val="22"/>
        </w:rPr>
        <w:t>, 11 September, p. 4.</w:t>
      </w:r>
    </w:p>
    <w:p w14:paraId="42C047A0" w14:textId="77777777" w:rsidR="007E1C72" w:rsidRPr="007E732D" w:rsidRDefault="007E1C72" w:rsidP="00BF28C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rPr>
      </w:pPr>
    </w:p>
    <w:p w14:paraId="3BFFD67B" w14:textId="6B4F538C" w:rsidR="00A337CC" w:rsidRPr="007E732D" w:rsidRDefault="00A337CC" w:rsidP="00BF28C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Style w:val="NoneA"/>
          <w:sz w:val="22"/>
          <w:szCs w:val="22"/>
          <w:u w:val="single"/>
        </w:rPr>
      </w:pPr>
      <w:r w:rsidRPr="007E732D">
        <w:rPr>
          <w:rStyle w:val="NoneA"/>
          <w:sz w:val="22"/>
          <w:szCs w:val="22"/>
        </w:rPr>
        <w:t>Wil</w:t>
      </w:r>
      <w:r w:rsidR="0057531E" w:rsidRPr="007E732D">
        <w:rPr>
          <w:rStyle w:val="NoneA"/>
          <w:sz w:val="22"/>
          <w:szCs w:val="22"/>
        </w:rPr>
        <w:t>liams</w:t>
      </w:r>
      <w:r w:rsidRPr="007E732D">
        <w:rPr>
          <w:rStyle w:val="NoneA"/>
          <w:sz w:val="22"/>
          <w:szCs w:val="22"/>
        </w:rPr>
        <w:t xml:space="preserve"> S (1983) Shirley Williams on SDP-Liberal Merger. Available At: </w:t>
      </w:r>
      <w:hyperlink r:id="rId9" w:history="1">
        <w:r w:rsidRPr="007E732D">
          <w:rPr>
            <w:rStyle w:val="Hyperlink0"/>
          </w:rPr>
          <w:t>http://bufvc.ac.uk/tvandradio/lbc/index.php/segment/0015800181001</w:t>
        </w:r>
      </w:hyperlink>
      <w:r w:rsidRPr="007E732D">
        <w:rPr>
          <w:rStyle w:val="Hyperlink00"/>
        </w:rPr>
        <w:t>.</w:t>
      </w:r>
    </w:p>
    <w:p w14:paraId="3879AE58" w14:textId="77777777" w:rsidR="00BF28C0" w:rsidRPr="007E732D" w:rsidRDefault="00BF28C0" w:rsidP="00BF28C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shd w:val="clear" w:color="auto" w:fill="FFFFFF"/>
        </w:rPr>
      </w:pPr>
    </w:p>
    <w:p w14:paraId="5AC8B285" w14:textId="44D1F1BF" w:rsidR="00BF28C0" w:rsidRPr="007E732D" w:rsidRDefault="00CD76F1" w:rsidP="00BF28C0">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2"/>
          <w:szCs w:val="22"/>
        </w:rPr>
      </w:pPr>
      <w:r>
        <w:rPr>
          <w:sz w:val="22"/>
          <w:szCs w:val="22"/>
          <w:shd w:val="clear" w:color="auto" w:fill="FFFFFF"/>
        </w:rPr>
        <w:t>Wilson</w:t>
      </w:r>
      <w:r w:rsidR="00BF28C0" w:rsidRPr="007E732D">
        <w:rPr>
          <w:sz w:val="22"/>
          <w:szCs w:val="22"/>
          <w:shd w:val="clear" w:color="auto" w:fill="FFFFFF"/>
        </w:rPr>
        <w:t xml:space="preserve"> D (1987) </w:t>
      </w:r>
      <w:r w:rsidR="00BF28C0" w:rsidRPr="007E732D">
        <w:rPr>
          <w:i/>
          <w:iCs/>
          <w:sz w:val="22"/>
          <w:szCs w:val="22"/>
          <w:shd w:val="clear" w:color="auto" w:fill="FFFFFF"/>
        </w:rPr>
        <w:t>Battle for Power: the inside story of the Alliance and the 1987 general election</w:t>
      </w:r>
      <w:r w:rsidR="00485222">
        <w:rPr>
          <w:i/>
          <w:iCs/>
          <w:sz w:val="22"/>
          <w:szCs w:val="22"/>
          <w:shd w:val="clear" w:color="auto" w:fill="FFFFFF"/>
        </w:rPr>
        <w:t>.</w:t>
      </w:r>
      <w:r w:rsidR="00BF28C0" w:rsidRPr="007E732D">
        <w:rPr>
          <w:i/>
          <w:iCs/>
          <w:sz w:val="22"/>
          <w:szCs w:val="22"/>
          <w:shd w:val="clear" w:color="auto" w:fill="FFFFFF"/>
        </w:rPr>
        <w:t> </w:t>
      </w:r>
      <w:r w:rsidR="00BF28C0" w:rsidRPr="007E732D">
        <w:rPr>
          <w:sz w:val="22"/>
          <w:szCs w:val="22"/>
          <w:shd w:val="clear" w:color="auto" w:fill="FFFFFF"/>
        </w:rPr>
        <w:t>London: Penguin.</w:t>
      </w:r>
    </w:p>
    <w:sectPr w:rsidR="00BF28C0" w:rsidRPr="007E732D">
      <w:footerReference w:type="default" r:id="rId10"/>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12E07" w14:textId="77777777" w:rsidR="00240D6C" w:rsidRDefault="00240D6C">
      <w:r>
        <w:separator/>
      </w:r>
    </w:p>
  </w:endnote>
  <w:endnote w:type="continuationSeparator" w:id="0">
    <w:p w14:paraId="076FA9A8" w14:textId="77777777" w:rsidR="00240D6C" w:rsidRDefault="0024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C42EA" w14:textId="7147DA21" w:rsidR="00CF0BA7" w:rsidRDefault="00CF0BA7">
    <w:pPr>
      <w:pStyle w:val="Footer"/>
      <w:tabs>
        <w:tab w:val="clear" w:pos="9026"/>
        <w:tab w:val="right" w:pos="9000"/>
      </w:tabs>
      <w:jc w:val="right"/>
    </w:pPr>
    <w:r>
      <w:fldChar w:fldCharType="begin"/>
    </w:r>
    <w:r>
      <w:instrText xml:space="preserve"> PAGE </w:instrText>
    </w:r>
    <w:r>
      <w:fldChar w:fldCharType="separate"/>
    </w:r>
    <w:r w:rsidR="00800ED6">
      <w:rPr>
        <w:noProof/>
      </w:rPr>
      <w:t>18</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4A6E5" w14:textId="77777777" w:rsidR="00240D6C" w:rsidRDefault="00240D6C">
      <w:r>
        <w:separator/>
      </w:r>
    </w:p>
  </w:footnote>
  <w:footnote w:type="continuationSeparator" w:id="0">
    <w:p w14:paraId="14B83EF5" w14:textId="77777777" w:rsidR="00240D6C" w:rsidRDefault="00240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a-DK" w:vendorID="64" w:dllVersion="0" w:nlCheck="1" w:checkStyle="0"/>
  <w:activeWritingStyle w:appName="MSWord" w:lang="it-IT" w:vendorID="64" w:dllVersion="0" w:nlCheck="1" w:checkStyle="0"/>
  <w:activeWritingStyle w:appName="MSWord" w:lang="en-GB" w:vendorID="64" w:dllVersion="4096" w:nlCheck="1" w:checkStyle="0"/>
  <w:activeWritingStyle w:appName="MSWord" w:lang="nl-NL" w:vendorID="64" w:dllVersion="0" w:nlCheck="1" w:checkStyle="0"/>
  <w:activeWritingStyle w:appName="MSWord" w:lang="pt-PT" w:vendorID="64" w:dllVersion="0" w:nlCheck="1" w:checkStyle="0"/>
  <w:activeWritingStyle w:appName="MSWord" w:lang="de-DE" w:vendorID="64" w:dllVersion="4096" w:nlCheck="1" w:checkStyle="0"/>
  <w:activeWritingStyle w:appName="MSWord" w:lang="fr-FR" w:vendorID="64" w:dllVersion="4096" w:nlCheck="1" w:checkStyle="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F1"/>
    <w:rsid w:val="000014AF"/>
    <w:rsid w:val="000016B7"/>
    <w:rsid w:val="000049B2"/>
    <w:rsid w:val="00004A66"/>
    <w:rsid w:val="00006FB9"/>
    <w:rsid w:val="00011663"/>
    <w:rsid w:val="000158F3"/>
    <w:rsid w:val="00015F52"/>
    <w:rsid w:val="00020A87"/>
    <w:rsid w:val="000227F0"/>
    <w:rsid w:val="0002291C"/>
    <w:rsid w:val="00026F75"/>
    <w:rsid w:val="00027F57"/>
    <w:rsid w:val="00033B6C"/>
    <w:rsid w:val="00034B75"/>
    <w:rsid w:val="00034C53"/>
    <w:rsid w:val="000370D1"/>
    <w:rsid w:val="0004700A"/>
    <w:rsid w:val="00051266"/>
    <w:rsid w:val="00053840"/>
    <w:rsid w:val="000578D0"/>
    <w:rsid w:val="000644F8"/>
    <w:rsid w:val="0007270E"/>
    <w:rsid w:val="00073F34"/>
    <w:rsid w:val="00077250"/>
    <w:rsid w:val="00077915"/>
    <w:rsid w:val="00082220"/>
    <w:rsid w:val="00090D12"/>
    <w:rsid w:val="00092812"/>
    <w:rsid w:val="00096216"/>
    <w:rsid w:val="000A4F54"/>
    <w:rsid w:val="000B0D26"/>
    <w:rsid w:val="000B1645"/>
    <w:rsid w:val="000B7879"/>
    <w:rsid w:val="000C3DA6"/>
    <w:rsid w:val="000C7BFF"/>
    <w:rsid w:val="000D11C3"/>
    <w:rsid w:val="000D250B"/>
    <w:rsid w:val="000E1F08"/>
    <w:rsid w:val="000E4884"/>
    <w:rsid w:val="000E7470"/>
    <w:rsid w:val="000F257F"/>
    <w:rsid w:val="000F41F3"/>
    <w:rsid w:val="000F438A"/>
    <w:rsid w:val="001013A2"/>
    <w:rsid w:val="00101B67"/>
    <w:rsid w:val="001133D4"/>
    <w:rsid w:val="00113723"/>
    <w:rsid w:val="00126EF2"/>
    <w:rsid w:val="00127C72"/>
    <w:rsid w:val="0013092E"/>
    <w:rsid w:val="00130980"/>
    <w:rsid w:val="00131D8B"/>
    <w:rsid w:val="00132CD3"/>
    <w:rsid w:val="001332C4"/>
    <w:rsid w:val="001400C6"/>
    <w:rsid w:val="0014622B"/>
    <w:rsid w:val="00150154"/>
    <w:rsid w:val="001533F6"/>
    <w:rsid w:val="00153916"/>
    <w:rsid w:val="00154107"/>
    <w:rsid w:val="00155095"/>
    <w:rsid w:val="00157AED"/>
    <w:rsid w:val="00162012"/>
    <w:rsid w:val="00162E50"/>
    <w:rsid w:val="001647FC"/>
    <w:rsid w:val="0016606A"/>
    <w:rsid w:val="00170691"/>
    <w:rsid w:val="001715F7"/>
    <w:rsid w:val="0017572B"/>
    <w:rsid w:val="00176CD5"/>
    <w:rsid w:val="00180893"/>
    <w:rsid w:val="0018132C"/>
    <w:rsid w:val="00182981"/>
    <w:rsid w:val="00184BA0"/>
    <w:rsid w:val="00192B44"/>
    <w:rsid w:val="001A03D7"/>
    <w:rsid w:val="001B0DBF"/>
    <w:rsid w:val="001B2ACD"/>
    <w:rsid w:val="001B550C"/>
    <w:rsid w:val="001C2196"/>
    <w:rsid w:val="001C6706"/>
    <w:rsid w:val="001D2237"/>
    <w:rsid w:val="001D2361"/>
    <w:rsid w:val="001D7A67"/>
    <w:rsid w:val="001E0C9A"/>
    <w:rsid w:val="001E4C93"/>
    <w:rsid w:val="001F0E03"/>
    <w:rsid w:val="001F1B0B"/>
    <w:rsid w:val="001F590F"/>
    <w:rsid w:val="002045BE"/>
    <w:rsid w:val="002069CE"/>
    <w:rsid w:val="00206D86"/>
    <w:rsid w:val="0021030F"/>
    <w:rsid w:val="002120AB"/>
    <w:rsid w:val="0021654D"/>
    <w:rsid w:val="00220842"/>
    <w:rsid w:val="00222398"/>
    <w:rsid w:val="00224052"/>
    <w:rsid w:val="002248F0"/>
    <w:rsid w:val="00235842"/>
    <w:rsid w:val="00235997"/>
    <w:rsid w:val="00235FBD"/>
    <w:rsid w:val="00236247"/>
    <w:rsid w:val="00240A75"/>
    <w:rsid w:val="00240D6C"/>
    <w:rsid w:val="00241964"/>
    <w:rsid w:val="0024470A"/>
    <w:rsid w:val="00245512"/>
    <w:rsid w:val="002464A8"/>
    <w:rsid w:val="002476FF"/>
    <w:rsid w:val="0025106D"/>
    <w:rsid w:val="00251E25"/>
    <w:rsid w:val="00255806"/>
    <w:rsid w:val="00260EFD"/>
    <w:rsid w:val="00262110"/>
    <w:rsid w:val="00262B22"/>
    <w:rsid w:val="00263204"/>
    <w:rsid w:val="00274BF3"/>
    <w:rsid w:val="0027672E"/>
    <w:rsid w:val="0028653B"/>
    <w:rsid w:val="002865EE"/>
    <w:rsid w:val="00286E53"/>
    <w:rsid w:val="00287CEB"/>
    <w:rsid w:val="002967EE"/>
    <w:rsid w:val="002A1159"/>
    <w:rsid w:val="002A6DC6"/>
    <w:rsid w:val="002A7824"/>
    <w:rsid w:val="002C33F0"/>
    <w:rsid w:val="002C5731"/>
    <w:rsid w:val="002D15D0"/>
    <w:rsid w:val="002D5092"/>
    <w:rsid w:val="002E1155"/>
    <w:rsid w:val="002E3AAE"/>
    <w:rsid w:val="002E7064"/>
    <w:rsid w:val="002E7CD3"/>
    <w:rsid w:val="002F20F9"/>
    <w:rsid w:val="002F49C4"/>
    <w:rsid w:val="002F4D2F"/>
    <w:rsid w:val="0030091D"/>
    <w:rsid w:val="003049EF"/>
    <w:rsid w:val="00311446"/>
    <w:rsid w:val="00311B84"/>
    <w:rsid w:val="00313B90"/>
    <w:rsid w:val="003160F5"/>
    <w:rsid w:val="00316C63"/>
    <w:rsid w:val="00317E18"/>
    <w:rsid w:val="00322C5E"/>
    <w:rsid w:val="00324893"/>
    <w:rsid w:val="00324C5C"/>
    <w:rsid w:val="00324EED"/>
    <w:rsid w:val="003264AC"/>
    <w:rsid w:val="003344C6"/>
    <w:rsid w:val="003359B8"/>
    <w:rsid w:val="003405BD"/>
    <w:rsid w:val="00342AB0"/>
    <w:rsid w:val="00342CDB"/>
    <w:rsid w:val="00343A1C"/>
    <w:rsid w:val="003469EC"/>
    <w:rsid w:val="00350D49"/>
    <w:rsid w:val="00353764"/>
    <w:rsid w:val="0035780D"/>
    <w:rsid w:val="0037087F"/>
    <w:rsid w:val="00370F64"/>
    <w:rsid w:val="00371CAE"/>
    <w:rsid w:val="00371DE0"/>
    <w:rsid w:val="00374B23"/>
    <w:rsid w:val="00375536"/>
    <w:rsid w:val="00375D89"/>
    <w:rsid w:val="00377868"/>
    <w:rsid w:val="003850C5"/>
    <w:rsid w:val="003911D9"/>
    <w:rsid w:val="00397FEC"/>
    <w:rsid w:val="003A0821"/>
    <w:rsid w:val="003A1EA2"/>
    <w:rsid w:val="003A245C"/>
    <w:rsid w:val="003A27A1"/>
    <w:rsid w:val="003A6D65"/>
    <w:rsid w:val="003C0E92"/>
    <w:rsid w:val="003D0CB6"/>
    <w:rsid w:val="003D17A8"/>
    <w:rsid w:val="003D1C60"/>
    <w:rsid w:val="003D398E"/>
    <w:rsid w:val="003D5064"/>
    <w:rsid w:val="003D6EA6"/>
    <w:rsid w:val="003D7533"/>
    <w:rsid w:val="003D7ECE"/>
    <w:rsid w:val="003E0020"/>
    <w:rsid w:val="003E73A6"/>
    <w:rsid w:val="003E7919"/>
    <w:rsid w:val="003F5F4D"/>
    <w:rsid w:val="003F74F2"/>
    <w:rsid w:val="00400583"/>
    <w:rsid w:val="00402A36"/>
    <w:rsid w:val="00410C7E"/>
    <w:rsid w:val="004143F2"/>
    <w:rsid w:val="0041525F"/>
    <w:rsid w:val="00415D68"/>
    <w:rsid w:val="0041645B"/>
    <w:rsid w:val="004179DD"/>
    <w:rsid w:val="00417F84"/>
    <w:rsid w:val="00421E44"/>
    <w:rsid w:val="00423165"/>
    <w:rsid w:val="004233A7"/>
    <w:rsid w:val="00423DEF"/>
    <w:rsid w:val="00443812"/>
    <w:rsid w:val="00443E27"/>
    <w:rsid w:val="004441D8"/>
    <w:rsid w:val="0044759C"/>
    <w:rsid w:val="00450457"/>
    <w:rsid w:val="0045525B"/>
    <w:rsid w:val="00455339"/>
    <w:rsid w:val="00457370"/>
    <w:rsid w:val="00457B07"/>
    <w:rsid w:val="00462DE8"/>
    <w:rsid w:val="0046335B"/>
    <w:rsid w:val="0046483C"/>
    <w:rsid w:val="004671D4"/>
    <w:rsid w:val="0047178A"/>
    <w:rsid w:val="00476E5D"/>
    <w:rsid w:val="00477FF8"/>
    <w:rsid w:val="004843FB"/>
    <w:rsid w:val="00485222"/>
    <w:rsid w:val="00493BD2"/>
    <w:rsid w:val="00495FBF"/>
    <w:rsid w:val="004A15A4"/>
    <w:rsid w:val="004A1774"/>
    <w:rsid w:val="004A38A1"/>
    <w:rsid w:val="004A4AD1"/>
    <w:rsid w:val="004A60F7"/>
    <w:rsid w:val="004B0B63"/>
    <w:rsid w:val="004B78DF"/>
    <w:rsid w:val="004C0244"/>
    <w:rsid w:val="004C08E7"/>
    <w:rsid w:val="004C31DB"/>
    <w:rsid w:val="004C52C3"/>
    <w:rsid w:val="004C57B9"/>
    <w:rsid w:val="004C766F"/>
    <w:rsid w:val="004D0D05"/>
    <w:rsid w:val="004D63F8"/>
    <w:rsid w:val="004E5D03"/>
    <w:rsid w:val="004E71E2"/>
    <w:rsid w:val="004E7930"/>
    <w:rsid w:val="004F1352"/>
    <w:rsid w:val="004F2461"/>
    <w:rsid w:val="004F52E0"/>
    <w:rsid w:val="00500496"/>
    <w:rsid w:val="005015D1"/>
    <w:rsid w:val="0050177E"/>
    <w:rsid w:val="00505795"/>
    <w:rsid w:val="00506547"/>
    <w:rsid w:val="00510289"/>
    <w:rsid w:val="0051425B"/>
    <w:rsid w:val="00514DC0"/>
    <w:rsid w:val="00515937"/>
    <w:rsid w:val="00520CF6"/>
    <w:rsid w:val="005301DF"/>
    <w:rsid w:val="00545165"/>
    <w:rsid w:val="00546F73"/>
    <w:rsid w:val="00547144"/>
    <w:rsid w:val="00547C47"/>
    <w:rsid w:val="00552850"/>
    <w:rsid w:val="0055450A"/>
    <w:rsid w:val="00561D47"/>
    <w:rsid w:val="00565284"/>
    <w:rsid w:val="00567910"/>
    <w:rsid w:val="005725AA"/>
    <w:rsid w:val="00573284"/>
    <w:rsid w:val="005732F5"/>
    <w:rsid w:val="00574348"/>
    <w:rsid w:val="0057531E"/>
    <w:rsid w:val="00576154"/>
    <w:rsid w:val="00584630"/>
    <w:rsid w:val="00593CAA"/>
    <w:rsid w:val="005943E2"/>
    <w:rsid w:val="0059548C"/>
    <w:rsid w:val="00595A9F"/>
    <w:rsid w:val="005963DE"/>
    <w:rsid w:val="005A2DBF"/>
    <w:rsid w:val="005A2EAE"/>
    <w:rsid w:val="005B07AB"/>
    <w:rsid w:val="005B13D8"/>
    <w:rsid w:val="005B75EA"/>
    <w:rsid w:val="005B7A2E"/>
    <w:rsid w:val="005C508C"/>
    <w:rsid w:val="005D08CC"/>
    <w:rsid w:val="005D482C"/>
    <w:rsid w:val="005D5BF3"/>
    <w:rsid w:val="005E39A7"/>
    <w:rsid w:val="005F4753"/>
    <w:rsid w:val="005F5B1A"/>
    <w:rsid w:val="006010CF"/>
    <w:rsid w:val="006116AD"/>
    <w:rsid w:val="00613C40"/>
    <w:rsid w:val="00615076"/>
    <w:rsid w:val="0063376D"/>
    <w:rsid w:val="00636E0C"/>
    <w:rsid w:val="00642919"/>
    <w:rsid w:val="00643E72"/>
    <w:rsid w:val="00646C4A"/>
    <w:rsid w:val="0065633C"/>
    <w:rsid w:val="00660128"/>
    <w:rsid w:val="00664B86"/>
    <w:rsid w:val="00675D7A"/>
    <w:rsid w:val="00681928"/>
    <w:rsid w:val="0068377A"/>
    <w:rsid w:val="00687AA7"/>
    <w:rsid w:val="00695428"/>
    <w:rsid w:val="00697AC8"/>
    <w:rsid w:val="006A0D3C"/>
    <w:rsid w:val="006B00A5"/>
    <w:rsid w:val="006B46EE"/>
    <w:rsid w:val="006B4A45"/>
    <w:rsid w:val="006B595B"/>
    <w:rsid w:val="006C35D0"/>
    <w:rsid w:val="006C41E0"/>
    <w:rsid w:val="006C6C9B"/>
    <w:rsid w:val="006D4A71"/>
    <w:rsid w:val="006D4B96"/>
    <w:rsid w:val="006D4C36"/>
    <w:rsid w:val="006D5E23"/>
    <w:rsid w:val="006D637C"/>
    <w:rsid w:val="006D6907"/>
    <w:rsid w:val="006E0DD2"/>
    <w:rsid w:val="006E0F88"/>
    <w:rsid w:val="006E2633"/>
    <w:rsid w:val="006E2A14"/>
    <w:rsid w:val="006E4996"/>
    <w:rsid w:val="006F3CD5"/>
    <w:rsid w:val="006F71F9"/>
    <w:rsid w:val="006F73B1"/>
    <w:rsid w:val="00701E90"/>
    <w:rsid w:val="007030F6"/>
    <w:rsid w:val="00705723"/>
    <w:rsid w:val="007060CE"/>
    <w:rsid w:val="007067CA"/>
    <w:rsid w:val="00707ADF"/>
    <w:rsid w:val="00712155"/>
    <w:rsid w:val="00713201"/>
    <w:rsid w:val="0071669B"/>
    <w:rsid w:val="0071784E"/>
    <w:rsid w:val="0072271B"/>
    <w:rsid w:val="007231AC"/>
    <w:rsid w:val="00723466"/>
    <w:rsid w:val="007253BD"/>
    <w:rsid w:val="00725704"/>
    <w:rsid w:val="00733D12"/>
    <w:rsid w:val="00734F75"/>
    <w:rsid w:val="00751BD3"/>
    <w:rsid w:val="007541A3"/>
    <w:rsid w:val="00754FA1"/>
    <w:rsid w:val="00755039"/>
    <w:rsid w:val="007556D4"/>
    <w:rsid w:val="00756A07"/>
    <w:rsid w:val="00760DF6"/>
    <w:rsid w:val="00761D81"/>
    <w:rsid w:val="00762871"/>
    <w:rsid w:val="00765A27"/>
    <w:rsid w:val="00766219"/>
    <w:rsid w:val="00771867"/>
    <w:rsid w:val="00780787"/>
    <w:rsid w:val="0078508C"/>
    <w:rsid w:val="0078550F"/>
    <w:rsid w:val="007A3DD9"/>
    <w:rsid w:val="007A63DF"/>
    <w:rsid w:val="007A7552"/>
    <w:rsid w:val="007B2DB9"/>
    <w:rsid w:val="007B70B5"/>
    <w:rsid w:val="007B74AA"/>
    <w:rsid w:val="007C28B6"/>
    <w:rsid w:val="007C29C3"/>
    <w:rsid w:val="007C5F34"/>
    <w:rsid w:val="007D17E9"/>
    <w:rsid w:val="007D1E96"/>
    <w:rsid w:val="007D2CF4"/>
    <w:rsid w:val="007D7943"/>
    <w:rsid w:val="007E1A79"/>
    <w:rsid w:val="007E1C72"/>
    <w:rsid w:val="007E2BF4"/>
    <w:rsid w:val="007E309F"/>
    <w:rsid w:val="007E3CE6"/>
    <w:rsid w:val="007E5E6B"/>
    <w:rsid w:val="007E732D"/>
    <w:rsid w:val="007E7F51"/>
    <w:rsid w:val="00800ED6"/>
    <w:rsid w:val="008031FA"/>
    <w:rsid w:val="008052E6"/>
    <w:rsid w:val="00806C87"/>
    <w:rsid w:val="00806CD5"/>
    <w:rsid w:val="008158F8"/>
    <w:rsid w:val="0082493E"/>
    <w:rsid w:val="00824CD7"/>
    <w:rsid w:val="00826EFF"/>
    <w:rsid w:val="008346C3"/>
    <w:rsid w:val="00843489"/>
    <w:rsid w:val="0085665D"/>
    <w:rsid w:val="0086289D"/>
    <w:rsid w:val="00863743"/>
    <w:rsid w:val="00864E60"/>
    <w:rsid w:val="00865682"/>
    <w:rsid w:val="00866225"/>
    <w:rsid w:val="00872D7F"/>
    <w:rsid w:val="008778CD"/>
    <w:rsid w:val="0088023D"/>
    <w:rsid w:val="00884A82"/>
    <w:rsid w:val="008927E2"/>
    <w:rsid w:val="00893DF3"/>
    <w:rsid w:val="008A32FB"/>
    <w:rsid w:val="008A6A43"/>
    <w:rsid w:val="008B2239"/>
    <w:rsid w:val="008B2E37"/>
    <w:rsid w:val="008B4F78"/>
    <w:rsid w:val="008B6465"/>
    <w:rsid w:val="008B715A"/>
    <w:rsid w:val="008B79DF"/>
    <w:rsid w:val="008B7A8E"/>
    <w:rsid w:val="008C21CD"/>
    <w:rsid w:val="008C3107"/>
    <w:rsid w:val="008C6A31"/>
    <w:rsid w:val="008C786C"/>
    <w:rsid w:val="008D13AC"/>
    <w:rsid w:val="008D39F2"/>
    <w:rsid w:val="008E182C"/>
    <w:rsid w:val="008E665B"/>
    <w:rsid w:val="008F0815"/>
    <w:rsid w:val="008F3A77"/>
    <w:rsid w:val="008F72A4"/>
    <w:rsid w:val="009007BF"/>
    <w:rsid w:val="009021F1"/>
    <w:rsid w:val="009262A3"/>
    <w:rsid w:val="00927B64"/>
    <w:rsid w:val="00931C53"/>
    <w:rsid w:val="00933522"/>
    <w:rsid w:val="0093456D"/>
    <w:rsid w:val="00935624"/>
    <w:rsid w:val="0093648A"/>
    <w:rsid w:val="00950658"/>
    <w:rsid w:val="0095679B"/>
    <w:rsid w:val="00970EA7"/>
    <w:rsid w:val="009754F7"/>
    <w:rsid w:val="00981753"/>
    <w:rsid w:val="00982581"/>
    <w:rsid w:val="0098528F"/>
    <w:rsid w:val="009871BD"/>
    <w:rsid w:val="009929E0"/>
    <w:rsid w:val="00993D28"/>
    <w:rsid w:val="0099558C"/>
    <w:rsid w:val="009A172B"/>
    <w:rsid w:val="009B373A"/>
    <w:rsid w:val="009C1FFE"/>
    <w:rsid w:val="009C301C"/>
    <w:rsid w:val="009C67B8"/>
    <w:rsid w:val="009D1D71"/>
    <w:rsid w:val="009D3025"/>
    <w:rsid w:val="009D600E"/>
    <w:rsid w:val="009D68E3"/>
    <w:rsid w:val="009D6A19"/>
    <w:rsid w:val="009E11C0"/>
    <w:rsid w:val="009E57B7"/>
    <w:rsid w:val="009E5E4B"/>
    <w:rsid w:val="00A00F16"/>
    <w:rsid w:val="00A02927"/>
    <w:rsid w:val="00A11D58"/>
    <w:rsid w:val="00A22E2D"/>
    <w:rsid w:val="00A26792"/>
    <w:rsid w:val="00A3197D"/>
    <w:rsid w:val="00A32854"/>
    <w:rsid w:val="00A337CC"/>
    <w:rsid w:val="00A37DD0"/>
    <w:rsid w:val="00A40918"/>
    <w:rsid w:val="00A41BDC"/>
    <w:rsid w:val="00A4527F"/>
    <w:rsid w:val="00A52352"/>
    <w:rsid w:val="00A524E3"/>
    <w:rsid w:val="00A54F9C"/>
    <w:rsid w:val="00A62D4A"/>
    <w:rsid w:val="00A63276"/>
    <w:rsid w:val="00A6334F"/>
    <w:rsid w:val="00A657C9"/>
    <w:rsid w:val="00A66CD3"/>
    <w:rsid w:val="00A70314"/>
    <w:rsid w:val="00A7219A"/>
    <w:rsid w:val="00A83D4C"/>
    <w:rsid w:val="00A8439E"/>
    <w:rsid w:val="00A848DE"/>
    <w:rsid w:val="00A91F64"/>
    <w:rsid w:val="00A96558"/>
    <w:rsid w:val="00A973A7"/>
    <w:rsid w:val="00AA06D1"/>
    <w:rsid w:val="00AB0339"/>
    <w:rsid w:val="00AC379E"/>
    <w:rsid w:val="00AD6088"/>
    <w:rsid w:val="00AD64D6"/>
    <w:rsid w:val="00AE3685"/>
    <w:rsid w:val="00AE3CDD"/>
    <w:rsid w:val="00AE418B"/>
    <w:rsid w:val="00AE4380"/>
    <w:rsid w:val="00AF31A3"/>
    <w:rsid w:val="00AF60D8"/>
    <w:rsid w:val="00AF6456"/>
    <w:rsid w:val="00AF6743"/>
    <w:rsid w:val="00B03B5C"/>
    <w:rsid w:val="00B06164"/>
    <w:rsid w:val="00B061C5"/>
    <w:rsid w:val="00B06430"/>
    <w:rsid w:val="00B1406A"/>
    <w:rsid w:val="00B14338"/>
    <w:rsid w:val="00B17633"/>
    <w:rsid w:val="00B30165"/>
    <w:rsid w:val="00B35B8A"/>
    <w:rsid w:val="00B37584"/>
    <w:rsid w:val="00B416E0"/>
    <w:rsid w:val="00B41966"/>
    <w:rsid w:val="00B4672F"/>
    <w:rsid w:val="00B510AB"/>
    <w:rsid w:val="00B622B3"/>
    <w:rsid w:val="00B66423"/>
    <w:rsid w:val="00B67EA5"/>
    <w:rsid w:val="00B769A0"/>
    <w:rsid w:val="00B86E3B"/>
    <w:rsid w:val="00BA578C"/>
    <w:rsid w:val="00BA7726"/>
    <w:rsid w:val="00BB1053"/>
    <w:rsid w:val="00BB7936"/>
    <w:rsid w:val="00BC2B41"/>
    <w:rsid w:val="00BC4FB8"/>
    <w:rsid w:val="00BC7179"/>
    <w:rsid w:val="00BD18E4"/>
    <w:rsid w:val="00BD2A4B"/>
    <w:rsid w:val="00BD2FCD"/>
    <w:rsid w:val="00BD310E"/>
    <w:rsid w:val="00BD389B"/>
    <w:rsid w:val="00BD4189"/>
    <w:rsid w:val="00BD746C"/>
    <w:rsid w:val="00BD7B4B"/>
    <w:rsid w:val="00BE38A4"/>
    <w:rsid w:val="00BE3A82"/>
    <w:rsid w:val="00BE540F"/>
    <w:rsid w:val="00BE5B60"/>
    <w:rsid w:val="00BF08AC"/>
    <w:rsid w:val="00BF1038"/>
    <w:rsid w:val="00BF1D3C"/>
    <w:rsid w:val="00BF28C0"/>
    <w:rsid w:val="00BF715E"/>
    <w:rsid w:val="00BF7E91"/>
    <w:rsid w:val="00C05033"/>
    <w:rsid w:val="00C10850"/>
    <w:rsid w:val="00C12354"/>
    <w:rsid w:val="00C13C89"/>
    <w:rsid w:val="00C220BF"/>
    <w:rsid w:val="00C254AB"/>
    <w:rsid w:val="00C3054B"/>
    <w:rsid w:val="00C35A92"/>
    <w:rsid w:val="00C361F1"/>
    <w:rsid w:val="00C371F9"/>
    <w:rsid w:val="00C413B8"/>
    <w:rsid w:val="00C44512"/>
    <w:rsid w:val="00C51420"/>
    <w:rsid w:val="00C51717"/>
    <w:rsid w:val="00C55DD2"/>
    <w:rsid w:val="00C56E26"/>
    <w:rsid w:val="00C64EC6"/>
    <w:rsid w:val="00C676EF"/>
    <w:rsid w:val="00C703EF"/>
    <w:rsid w:val="00C74D93"/>
    <w:rsid w:val="00C77B25"/>
    <w:rsid w:val="00C8179C"/>
    <w:rsid w:val="00C82006"/>
    <w:rsid w:val="00C826AF"/>
    <w:rsid w:val="00C83274"/>
    <w:rsid w:val="00C87DDB"/>
    <w:rsid w:val="00C90E7E"/>
    <w:rsid w:val="00C975E7"/>
    <w:rsid w:val="00CA348C"/>
    <w:rsid w:val="00CA36B6"/>
    <w:rsid w:val="00CA40DE"/>
    <w:rsid w:val="00CB0C90"/>
    <w:rsid w:val="00CC2B5F"/>
    <w:rsid w:val="00CC4E72"/>
    <w:rsid w:val="00CD26DB"/>
    <w:rsid w:val="00CD76F1"/>
    <w:rsid w:val="00CD7D77"/>
    <w:rsid w:val="00CE0D9D"/>
    <w:rsid w:val="00CE4377"/>
    <w:rsid w:val="00CE6B31"/>
    <w:rsid w:val="00CE7366"/>
    <w:rsid w:val="00CF0BA7"/>
    <w:rsid w:val="00CF5273"/>
    <w:rsid w:val="00D16063"/>
    <w:rsid w:val="00D21632"/>
    <w:rsid w:val="00D26354"/>
    <w:rsid w:val="00D3188C"/>
    <w:rsid w:val="00D429DE"/>
    <w:rsid w:val="00D42BEB"/>
    <w:rsid w:val="00D44EDC"/>
    <w:rsid w:val="00D4632D"/>
    <w:rsid w:val="00D52AD4"/>
    <w:rsid w:val="00D550B8"/>
    <w:rsid w:val="00D618AD"/>
    <w:rsid w:val="00D6533F"/>
    <w:rsid w:val="00D71118"/>
    <w:rsid w:val="00D7249D"/>
    <w:rsid w:val="00D73319"/>
    <w:rsid w:val="00D75359"/>
    <w:rsid w:val="00D76CE8"/>
    <w:rsid w:val="00D77977"/>
    <w:rsid w:val="00D8374D"/>
    <w:rsid w:val="00D84D4B"/>
    <w:rsid w:val="00D8590B"/>
    <w:rsid w:val="00DA06CD"/>
    <w:rsid w:val="00DA2D6C"/>
    <w:rsid w:val="00DA3093"/>
    <w:rsid w:val="00DA3A4D"/>
    <w:rsid w:val="00DA5D12"/>
    <w:rsid w:val="00DA5DDE"/>
    <w:rsid w:val="00DB0D24"/>
    <w:rsid w:val="00DB1A80"/>
    <w:rsid w:val="00DB2CDE"/>
    <w:rsid w:val="00DD1D37"/>
    <w:rsid w:val="00DD36C6"/>
    <w:rsid w:val="00DD41B6"/>
    <w:rsid w:val="00DE0E0D"/>
    <w:rsid w:val="00DE30F5"/>
    <w:rsid w:val="00DE3125"/>
    <w:rsid w:val="00DF0158"/>
    <w:rsid w:val="00DF1E0C"/>
    <w:rsid w:val="00DF446B"/>
    <w:rsid w:val="00DF5835"/>
    <w:rsid w:val="00DF7F0D"/>
    <w:rsid w:val="00E0146D"/>
    <w:rsid w:val="00E0417B"/>
    <w:rsid w:val="00E070FD"/>
    <w:rsid w:val="00E108CD"/>
    <w:rsid w:val="00E11F41"/>
    <w:rsid w:val="00E130C4"/>
    <w:rsid w:val="00E13C23"/>
    <w:rsid w:val="00E13DC8"/>
    <w:rsid w:val="00E15EB3"/>
    <w:rsid w:val="00E16415"/>
    <w:rsid w:val="00E16718"/>
    <w:rsid w:val="00E16ECF"/>
    <w:rsid w:val="00E170F4"/>
    <w:rsid w:val="00E20AC2"/>
    <w:rsid w:val="00E2259C"/>
    <w:rsid w:val="00E231C7"/>
    <w:rsid w:val="00E252DE"/>
    <w:rsid w:val="00E27019"/>
    <w:rsid w:val="00E31497"/>
    <w:rsid w:val="00E35A89"/>
    <w:rsid w:val="00E36930"/>
    <w:rsid w:val="00E40B66"/>
    <w:rsid w:val="00E42F3C"/>
    <w:rsid w:val="00E44440"/>
    <w:rsid w:val="00E44BD4"/>
    <w:rsid w:val="00E45850"/>
    <w:rsid w:val="00E45BB3"/>
    <w:rsid w:val="00E51796"/>
    <w:rsid w:val="00E60FAA"/>
    <w:rsid w:val="00E70FD8"/>
    <w:rsid w:val="00E719CC"/>
    <w:rsid w:val="00E7571A"/>
    <w:rsid w:val="00E7597D"/>
    <w:rsid w:val="00E761AF"/>
    <w:rsid w:val="00E80024"/>
    <w:rsid w:val="00E81A9B"/>
    <w:rsid w:val="00E85A87"/>
    <w:rsid w:val="00E90FB6"/>
    <w:rsid w:val="00E91E38"/>
    <w:rsid w:val="00E93C4E"/>
    <w:rsid w:val="00EA02BE"/>
    <w:rsid w:val="00EA5106"/>
    <w:rsid w:val="00EA757B"/>
    <w:rsid w:val="00EA7D3E"/>
    <w:rsid w:val="00EB45BA"/>
    <w:rsid w:val="00EB5934"/>
    <w:rsid w:val="00EC194D"/>
    <w:rsid w:val="00EC1DC5"/>
    <w:rsid w:val="00EC3E89"/>
    <w:rsid w:val="00EC42B1"/>
    <w:rsid w:val="00EC58A2"/>
    <w:rsid w:val="00EC7AC8"/>
    <w:rsid w:val="00ED1465"/>
    <w:rsid w:val="00ED2A1E"/>
    <w:rsid w:val="00ED56C1"/>
    <w:rsid w:val="00EE1FA7"/>
    <w:rsid w:val="00EE2AAE"/>
    <w:rsid w:val="00EE6281"/>
    <w:rsid w:val="00EF32F5"/>
    <w:rsid w:val="00EF37B5"/>
    <w:rsid w:val="00EF6D91"/>
    <w:rsid w:val="00F0029E"/>
    <w:rsid w:val="00F0049C"/>
    <w:rsid w:val="00F00D42"/>
    <w:rsid w:val="00F01264"/>
    <w:rsid w:val="00F0323D"/>
    <w:rsid w:val="00F06DC5"/>
    <w:rsid w:val="00F1341E"/>
    <w:rsid w:val="00F20855"/>
    <w:rsid w:val="00F21B24"/>
    <w:rsid w:val="00F2724C"/>
    <w:rsid w:val="00F40B2D"/>
    <w:rsid w:val="00F411DA"/>
    <w:rsid w:val="00F42349"/>
    <w:rsid w:val="00F43DE8"/>
    <w:rsid w:val="00F45542"/>
    <w:rsid w:val="00F50A49"/>
    <w:rsid w:val="00F51481"/>
    <w:rsid w:val="00F54247"/>
    <w:rsid w:val="00F56E21"/>
    <w:rsid w:val="00F6358E"/>
    <w:rsid w:val="00F63C80"/>
    <w:rsid w:val="00F671BF"/>
    <w:rsid w:val="00F70CB1"/>
    <w:rsid w:val="00F72E35"/>
    <w:rsid w:val="00F83C32"/>
    <w:rsid w:val="00F86646"/>
    <w:rsid w:val="00F91186"/>
    <w:rsid w:val="00F92034"/>
    <w:rsid w:val="00FA09D6"/>
    <w:rsid w:val="00FA1DE8"/>
    <w:rsid w:val="00FA2C8F"/>
    <w:rsid w:val="00FA57DA"/>
    <w:rsid w:val="00FA7607"/>
    <w:rsid w:val="00FB4657"/>
    <w:rsid w:val="00FB6523"/>
    <w:rsid w:val="00FB6D86"/>
    <w:rsid w:val="00FC0256"/>
    <w:rsid w:val="00FC0313"/>
    <w:rsid w:val="00FC16B8"/>
    <w:rsid w:val="00FC2EBA"/>
    <w:rsid w:val="00FD15B9"/>
    <w:rsid w:val="00FD2CF1"/>
    <w:rsid w:val="00FE1E18"/>
    <w:rsid w:val="00FE2219"/>
    <w:rsid w:val="00FE2DEE"/>
    <w:rsid w:val="00FE40A1"/>
    <w:rsid w:val="00FE41BA"/>
    <w:rsid w:val="00FE470F"/>
    <w:rsid w:val="00FF1AB5"/>
    <w:rsid w:val="00FF64BA"/>
    <w:rsid w:val="00FF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028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6621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hAnsi="Calibri" w:cs="Arial Unicode MS"/>
      <w:color w:val="000000"/>
      <w:sz w:val="24"/>
      <w:szCs w:val="24"/>
      <w:u w:color="000000"/>
    </w:rPr>
  </w:style>
  <w:style w:type="paragraph" w:customStyle="1" w:styleId="p2">
    <w:name w:val="p2"/>
    <w:pPr>
      <w:jc w:val="center"/>
    </w:pPr>
    <w:rPr>
      <w:rFonts w:cs="Arial Unicode MS"/>
      <w:color w:val="000000"/>
      <w:u w:color="000000"/>
    </w:rPr>
  </w:style>
  <w:style w:type="paragraph" w:customStyle="1" w:styleId="BodyA">
    <w:name w:val="Body A"/>
    <w:rPr>
      <w:rFonts w:eastAsia="Times New Roman"/>
      <w:color w:val="000000"/>
      <w:sz w:val="24"/>
      <w:szCs w:val="24"/>
      <w:u w:color="000000"/>
    </w:rPr>
  </w:style>
  <w:style w:type="character" w:customStyle="1" w:styleId="NoneA">
    <w:name w:val="None A"/>
  </w:style>
  <w:style w:type="character" w:styleId="PageNumber">
    <w:name w:val="page number"/>
    <w:basedOn w:val="NoneA"/>
    <w:rPr>
      <w:lang w:val="en-US"/>
    </w:rPr>
  </w:style>
  <w:style w:type="character" w:customStyle="1" w:styleId="Hyperlink0">
    <w:name w:val="Hyperlink.0"/>
    <w:basedOn w:val="NoneA"/>
    <w:rPr>
      <w:color w:val="000000"/>
      <w:sz w:val="22"/>
      <w:szCs w:val="22"/>
      <w:u w:val="single" w:color="000000"/>
      <w:lang w:val="de-DE"/>
    </w:rPr>
  </w:style>
  <w:style w:type="character" w:customStyle="1" w:styleId="Hyperlink00">
    <w:name w:val="Hyperlink.0.0"/>
    <w:basedOn w:val="NoneA"/>
    <w:rPr>
      <w:color w:val="000000"/>
      <w:sz w:val="22"/>
      <w:szCs w:val="22"/>
      <w:u w:val="single" w:color="000000"/>
      <w:lang w:val="en-US"/>
    </w:rPr>
  </w:style>
  <w:style w:type="paragraph" w:styleId="BalloonText">
    <w:name w:val="Balloon Text"/>
    <w:basedOn w:val="Normal"/>
    <w:link w:val="BalloonTextChar"/>
    <w:uiPriority w:val="99"/>
    <w:semiHidden/>
    <w:unhideWhenUsed/>
    <w:rsid w:val="00B06164"/>
    <w:rPr>
      <w:sz w:val="18"/>
      <w:szCs w:val="18"/>
    </w:rPr>
  </w:style>
  <w:style w:type="character" w:customStyle="1" w:styleId="BalloonTextChar">
    <w:name w:val="Balloon Text Char"/>
    <w:basedOn w:val="DefaultParagraphFont"/>
    <w:link w:val="BalloonText"/>
    <w:uiPriority w:val="99"/>
    <w:semiHidden/>
    <w:rsid w:val="00B06164"/>
    <w:rPr>
      <w:sz w:val="18"/>
      <w:szCs w:val="18"/>
    </w:rPr>
  </w:style>
  <w:style w:type="character" w:styleId="CommentReference">
    <w:name w:val="annotation reference"/>
    <w:basedOn w:val="DefaultParagraphFont"/>
    <w:uiPriority w:val="99"/>
    <w:semiHidden/>
    <w:unhideWhenUsed/>
    <w:rsid w:val="00A83D4C"/>
    <w:rPr>
      <w:sz w:val="18"/>
      <w:szCs w:val="18"/>
    </w:rPr>
  </w:style>
  <w:style w:type="paragraph" w:styleId="CommentText">
    <w:name w:val="annotation text"/>
    <w:basedOn w:val="Normal"/>
    <w:link w:val="CommentTextChar"/>
    <w:uiPriority w:val="99"/>
    <w:semiHidden/>
    <w:unhideWhenUsed/>
    <w:rsid w:val="00A83D4C"/>
    <w:pPr>
      <w:pBdr>
        <w:top w:val="nil"/>
        <w:left w:val="nil"/>
        <w:bottom w:val="nil"/>
        <w:right w:val="nil"/>
        <w:between w:val="nil"/>
        <w:bar w:val="nil"/>
      </w:pBdr>
    </w:pPr>
    <w:rPr>
      <w:bdr w:val="nil"/>
      <w:lang w:val="en-US" w:eastAsia="en-US"/>
    </w:rPr>
  </w:style>
  <w:style w:type="character" w:customStyle="1" w:styleId="CommentTextChar">
    <w:name w:val="Comment Text Char"/>
    <w:basedOn w:val="DefaultParagraphFont"/>
    <w:link w:val="CommentText"/>
    <w:uiPriority w:val="99"/>
    <w:semiHidden/>
    <w:rsid w:val="00A83D4C"/>
    <w:rPr>
      <w:sz w:val="24"/>
      <w:szCs w:val="24"/>
    </w:rPr>
  </w:style>
  <w:style w:type="paragraph" w:styleId="CommentSubject">
    <w:name w:val="annotation subject"/>
    <w:basedOn w:val="CommentText"/>
    <w:next w:val="CommentText"/>
    <w:link w:val="CommentSubjectChar"/>
    <w:uiPriority w:val="99"/>
    <w:semiHidden/>
    <w:unhideWhenUsed/>
    <w:rsid w:val="00A83D4C"/>
    <w:rPr>
      <w:b/>
      <w:bCs/>
      <w:sz w:val="20"/>
      <w:szCs w:val="20"/>
    </w:rPr>
  </w:style>
  <w:style w:type="character" w:customStyle="1" w:styleId="CommentSubjectChar">
    <w:name w:val="Comment Subject Char"/>
    <w:basedOn w:val="CommentTextChar"/>
    <w:link w:val="CommentSubject"/>
    <w:uiPriority w:val="99"/>
    <w:semiHidden/>
    <w:rsid w:val="00A83D4C"/>
    <w:rPr>
      <w:b/>
      <w:bCs/>
      <w:sz w:val="24"/>
      <w:szCs w:val="24"/>
    </w:rPr>
  </w:style>
  <w:style w:type="paragraph" w:styleId="DocumentMap">
    <w:name w:val="Document Map"/>
    <w:basedOn w:val="Normal"/>
    <w:link w:val="DocumentMapChar"/>
    <w:uiPriority w:val="99"/>
    <w:semiHidden/>
    <w:unhideWhenUsed/>
    <w:rsid w:val="00B35B8A"/>
  </w:style>
  <w:style w:type="character" w:customStyle="1" w:styleId="DocumentMapChar">
    <w:name w:val="Document Map Char"/>
    <w:basedOn w:val="DefaultParagraphFont"/>
    <w:link w:val="DocumentMap"/>
    <w:uiPriority w:val="99"/>
    <w:semiHidden/>
    <w:rsid w:val="00B35B8A"/>
    <w:rPr>
      <w:sz w:val="24"/>
      <w:szCs w:val="24"/>
    </w:rPr>
  </w:style>
  <w:style w:type="paragraph" w:styleId="Revision">
    <w:name w:val="Revision"/>
    <w:hidden/>
    <w:uiPriority w:val="99"/>
    <w:semiHidden/>
    <w:rsid w:val="00B35B8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table" w:styleId="TableGrid">
    <w:name w:val="Table Grid"/>
    <w:basedOn w:val="TableNormal"/>
    <w:uiPriority w:val="39"/>
    <w:rsid w:val="00636E0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420563817">
      <w:bodyDiv w:val="1"/>
      <w:marLeft w:val="0"/>
      <w:marRight w:val="0"/>
      <w:marTop w:val="0"/>
      <w:marBottom w:val="0"/>
      <w:divBdr>
        <w:top w:val="none" w:sz="0" w:space="0" w:color="auto"/>
        <w:left w:val="none" w:sz="0" w:space="0" w:color="auto"/>
        <w:bottom w:val="none" w:sz="0" w:space="0" w:color="auto"/>
        <w:right w:val="none" w:sz="0" w:space="0" w:color="auto"/>
      </w:divBdr>
    </w:div>
    <w:div w:id="979310011">
      <w:bodyDiv w:val="1"/>
      <w:marLeft w:val="0"/>
      <w:marRight w:val="0"/>
      <w:marTop w:val="0"/>
      <w:marBottom w:val="0"/>
      <w:divBdr>
        <w:top w:val="none" w:sz="0" w:space="0" w:color="auto"/>
        <w:left w:val="none" w:sz="0" w:space="0" w:color="auto"/>
        <w:bottom w:val="none" w:sz="0" w:space="0" w:color="auto"/>
        <w:right w:val="none" w:sz="0" w:space="0" w:color="auto"/>
      </w:divBdr>
    </w:div>
    <w:div w:id="1259365358">
      <w:bodyDiv w:val="1"/>
      <w:marLeft w:val="0"/>
      <w:marRight w:val="0"/>
      <w:marTop w:val="0"/>
      <w:marBottom w:val="0"/>
      <w:divBdr>
        <w:top w:val="none" w:sz="0" w:space="0" w:color="auto"/>
        <w:left w:val="none" w:sz="0" w:space="0" w:color="auto"/>
        <w:bottom w:val="none" w:sz="0" w:space="0" w:color="auto"/>
        <w:right w:val="none" w:sz="0" w:space="0" w:color="auto"/>
      </w:divBdr>
    </w:div>
    <w:div w:id="16717097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bbc.co.uk/programmes/b0bf502y" TargetMode="External"/><Relationship Id="rId9" Type="http://schemas.openxmlformats.org/officeDocument/2006/relationships/hyperlink" Target="http://bufvc.ac.uk/tvandradio/lbc/index.php/segment/0015800181001"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64715B-9D36-154B-B414-C2B7F7493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21</Pages>
  <Words>8549</Words>
  <Characters>48732</Characters>
  <Application>Microsoft Macintosh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Keith</dc:creator>
  <cp:lastModifiedBy>Daniel Keith</cp:lastModifiedBy>
  <cp:revision>20</cp:revision>
  <cp:lastPrinted>2019-04-23T19:02:00Z</cp:lastPrinted>
  <dcterms:created xsi:type="dcterms:W3CDTF">2019-04-20T08:23:00Z</dcterms:created>
  <dcterms:modified xsi:type="dcterms:W3CDTF">2019-04-24T07:21:00Z</dcterms:modified>
</cp:coreProperties>
</file>