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154B" w14:textId="2FA55836" w:rsidR="00634B01" w:rsidRPr="00EF27CA" w:rsidRDefault="00634B01" w:rsidP="00EF27CA">
      <w:pPr>
        <w:ind w:firstLine="0"/>
        <w:rPr>
          <w:b/>
          <w:sz w:val="24"/>
        </w:rPr>
      </w:pPr>
      <w:bookmarkStart w:id="0" w:name="_GoBack"/>
      <w:bookmarkEnd w:id="0"/>
      <w:r w:rsidRPr="00EF27CA">
        <w:rPr>
          <w:b/>
          <w:sz w:val="24"/>
        </w:rPr>
        <w:t xml:space="preserve">Evaluating the </w:t>
      </w:r>
      <w:r w:rsidR="00044814" w:rsidRPr="00EF27CA">
        <w:rPr>
          <w:b/>
          <w:sz w:val="24"/>
        </w:rPr>
        <w:t>recruitment process</w:t>
      </w:r>
      <w:r w:rsidRPr="00EF27CA">
        <w:rPr>
          <w:b/>
          <w:sz w:val="24"/>
        </w:rPr>
        <w:t xml:space="preserve"> into </w:t>
      </w:r>
      <w:r w:rsidR="00044814" w:rsidRPr="00EF27CA">
        <w:rPr>
          <w:b/>
          <w:sz w:val="24"/>
        </w:rPr>
        <w:t xml:space="preserve">UK </w:t>
      </w:r>
      <w:r w:rsidRPr="00EF27CA">
        <w:rPr>
          <w:b/>
          <w:sz w:val="24"/>
        </w:rPr>
        <w:t xml:space="preserve">anaesthesia </w:t>
      </w:r>
      <w:r w:rsidR="00D771B3" w:rsidRPr="00EF27CA">
        <w:rPr>
          <w:b/>
          <w:sz w:val="24"/>
        </w:rPr>
        <w:t xml:space="preserve">core </w:t>
      </w:r>
      <w:r w:rsidRPr="00EF27CA">
        <w:rPr>
          <w:b/>
          <w:sz w:val="24"/>
        </w:rPr>
        <w:t>training</w:t>
      </w:r>
      <w:r w:rsidR="00044814" w:rsidRPr="00EF27CA">
        <w:rPr>
          <w:b/>
          <w:sz w:val="24"/>
        </w:rPr>
        <w:t>: doctors’ performance at selection and</w:t>
      </w:r>
      <w:r w:rsidRPr="00EF27CA">
        <w:rPr>
          <w:b/>
          <w:sz w:val="24"/>
        </w:rPr>
        <w:t xml:space="preserve"> </w:t>
      </w:r>
      <w:r w:rsidR="00044814" w:rsidRPr="00EF27CA">
        <w:rPr>
          <w:b/>
          <w:sz w:val="24"/>
        </w:rPr>
        <w:t>subsequent postgraduate training</w:t>
      </w:r>
      <w:r w:rsidR="00485C1B">
        <w:rPr>
          <w:b/>
          <w:sz w:val="24"/>
        </w:rPr>
        <w:t>-</w:t>
      </w:r>
      <w:r w:rsidRPr="00EF27CA">
        <w:rPr>
          <w:b/>
          <w:sz w:val="24"/>
        </w:rPr>
        <w:t xml:space="preserve"> a national data linkage study</w:t>
      </w:r>
    </w:p>
    <w:p w14:paraId="18A28A76" w14:textId="5FD2BDBF" w:rsidR="009744EA" w:rsidRPr="00C71AFB" w:rsidRDefault="009744EA" w:rsidP="00EF27CA">
      <w:pPr>
        <w:ind w:firstLine="0"/>
        <w:rPr>
          <w:vertAlign w:val="superscript"/>
        </w:rPr>
      </w:pPr>
      <w:r w:rsidRPr="00C71AFB">
        <w:t>Aslet, M. E. D.,</w:t>
      </w:r>
      <w:r w:rsidRPr="00C71AFB">
        <w:rPr>
          <w:vertAlign w:val="superscript"/>
        </w:rPr>
        <w:t>1</w:t>
      </w:r>
      <w:r w:rsidRPr="00C71AFB">
        <w:t xml:space="preserve"> Paton, L. W.,</w:t>
      </w:r>
      <w:r w:rsidR="002472D6" w:rsidRPr="00C71AFB">
        <w:rPr>
          <w:vertAlign w:val="superscript"/>
        </w:rPr>
        <w:t>1</w:t>
      </w:r>
      <w:r w:rsidRPr="00C71AFB">
        <w:t xml:space="preserve"> Gale, T.,</w:t>
      </w:r>
      <w:r w:rsidR="002472D6" w:rsidRPr="00C71AFB">
        <w:rPr>
          <w:vertAlign w:val="superscript"/>
        </w:rPr>
        <w:t>2</w:t>
      </w:r>
      <w:r w:rsidRPr="00C71AFB">
        <w:t xml:space="preserve"> &amp; Tiffin, P. A.</w:t>
      </w:r>
      <w:r w:rsidR="002472D6" w:rsidRPr="00C71AFB">
        <w:rPr>
          <w:vertAlign w:val="superscript"/>
        </w:rPr>
        <w:t>1,3</w:t>
      </w:r>
    </w:p>
    <w:p w14:paraId="27FFBB16" w14:textId="634C9B2F" w:rsidR="00B32B5A" w:rsidRPr="00EF27CA" w:rsidRDefault="009744EA" w:rsidP="00EF27CA">
      <w:pPr>
        <w:ind w:firstLine="0"/>
      </w:pPr>
      <w:r w:rsidRPr="00EF27CA">
        <w:t>1</w:t>
      </w:r>
      <w:r w:rsidR="00EF27CA">
        <w:t>:</w:t>
      </w:r>
      <w:r w:rsidRPr="00EF27CA">
        <w:t xml:space="preserve"> </w:t>
      </w:r>
      <w:r w:rsidR="002F2856" w:rsidRPr="00EF27CA">
        <w:t>D</w:t>
      </w:r>
      <w:r w:rsidR="00BE2110" w:rsidRPr="00EF27CA">
        <w:t>epartment of Health Sciences, University of York</w:t>
      </w:r>
      <w:r w:rsidRPr="00EF27CA">
        <w:t>. York, United Kingdom</w:t>
      </w:r>
    </w:p>
    <w:p w14:paraId="09EEDFC7" w14:textId="5C9AABF1" w:rsidR="00A0541A" w:rsidRPr="00EF27CA" w:rsidRDefault="002472D6" w:rsidP="00EF27CA">
      <w:pPr>
        <w:ind w:firstLine="0"/>
      </w:pPr>
      <w:r w:rsidRPr="00EF27CA">
        <w:t>2</w:t>
      </w:r>
      <w:r w:rsidR="00EF27CA">
        <w:t>:</w:t>
      </w:r>
      <w:r w:rsidR="009744EA" w:rsidRPr="00EF27CA">
        <w:t xml:space="preserve"> </w:t>
      </w:r>
      <w:r w:rsidR="00A0541A" w:rsidRPr="00EF27CA">
        <w:t>Faculty of Medicine and Dentistry, University of Plymouth</w:t>
      </w:r>
      <w:r w:rsidR="009744EA" w:rsidRPr="00EF27CA">
        <w:t>, Plymouth, United Kingdom</w:t>
      </w:r>
    </w:p>
    <w:p w14:paraId="2C0B8C24" w14:textId="6385A8E5" w:rsidR="00B32B5A" w:rsidRPr="00EF27CA" w:rsidRDefault="002472D6" w:rsidP="00EF27CA">
      <w:pPr>
        <w:ind w:firstLine="0"/>
      </w:pPr>
      <w:r w:rsidRPr="00EF27CA">
        <w:t>3</w:t>
      </w:r>
      <w:r w:rsidR="00EF27CA">
        <w:t>:</w:t>
      </w:r>
      <w:r w:rsidR="009744EA" w:rsidRPr="00EF27CA">
        <w:t xml:space="preserve"> </w:t>
      </w:r>
      <w:r w:rsidR="00123C9F" w:rsidRPr="00EF27CA">
        <w:t>Hull York Medical School (HYMS)</w:t>
      </w:r>
    </w:p>
    <w:p w14:paraId="520C196B" w14:textId="6947CC66" w:rsidR="00B67D66" w:rsidRPr="00EF27CA" w:rsidRDefault="00903578" w:rsidP="00EF27CA">
      <w:pPr>
        <w:ind w:firstLine="0"/>
      </w:pPr>
      <w:r w:rsidRPr="00EF27CA">
        <w:t xml:space="preserve">Correspondence to: </w:t>
      </w:r>
      <w:r w:rsidR="00EF27CA" w:rsidRPr="00EF27CA">
        <w:t>paul.tiffin@york.ac.uk</w:t>
      </w:r>
    </w:p>
    <w:p w14:paraId="3537FDA1" w14:textId="7E524E60" w:rsidR="001C0433" w:rsidRPr="00C71AFB" w:rsidRDefault="00B67D66" w:rsidP="00EF27CA">
      <w:pPr>
        <w:ind w:firstLine="0"/>
      </w:pPr>
      <w:r w:rsidRPr="00C71AFB">
        <w:rPr>
          <w:sz w:val="24"/>
        </w:rPr>
        <w:t xml:space="preserve">Short title: </w:t>
      </w:r>
      <w:r w:rsidR="00716DBB" w:rsidRPr="00EF27CA">
        <w:rPr>
          <w:b/>
          <w:sz w:val="24"/>
        </w:rPr>
        <w:t xml:space="preserve">Evaluating </w:t>
      </w:r>
      <w:r w:rsidR="00860207" w:rsidRPr="00EF27CA">
        <w:rPr>
          <w:b/>
          <w:sz w:val="24"/>
        </w:rPr>
        <w:t xml:space="preserve">the </w:t>
      </w:r>
      <w:r w:rsidR="00716DBB" w:rsidRPr="00EF27CA">
        <w:rPr>
          <w:b/>
          <w:sz w:val="24"/>
        </w:rPr>
        <w:t>selection</w:t>
      </w:r>
      <w:r w:rsidR="00860207" w:rsidRPr="00EF27CA">
        <w:rPr>
          <w:b/>
          <w:sz w:val="24"/>
        </w:rPr>
        <w:t xml:space="preserve"> process</w:t>
      </w:r>
      <w:r w:rsidR="00716DBB" w:rsidRPr="00EF27CA">
        <w:rPr>
          <w:b/>
          <w:sz w:val="24"/>
        </w:rPr>
        <w:t xml:space="preserve"> into </w:t>
      </w:r>
      <w:r w:rsidR="00D771B3" w:rsidRPr="00EF27CA">
        <w:rPr>
          <w:b/>
          <w:sz w:val="24"/>
        </w:rPr>
        <w:t xml:space="preserve">anaesthesia </w:t>
      </w:r>
      <w:r w:rsidR="00716DBB" w:rsidRPr="00EF27CA">
        <w:rPr>
          <w:b/>
          <w:sz w:val="24"/>
        </w:rPr>
        <w:t>core training</w:t>
      </w:r>
      <w:r w:rsidR="00B32B5A" w:rsidRPr="00C71AFB">
        <w:rPr>
          <w:sz w:val="24"/>
        </w:rPr>
        <w:br w:type="column"/>
      </w:r>
      <w:r w:rsidR="006306A1" w:rsidRPr="0032398D">
        <w:rPr>
          <w:b/>
          <w:sz w:val="24"/>
        </w:rPr>
        <w:lastRenderedPageBreak/>
        <w:t>Abstract</w:t>
      </w:r>
    </w:p>
    <w:p w14:paraId="4D33BABF" w14:textId="44FAE005" w:rsidR="002472D6" w:rsidRPr="00C71AFB" w:rsidRDefault="00011513" w:rsidP="00D75758">
      <w:pPr>
        <w:ind w:firstLine="0"/>
      </w:pPr>
      <w:r>
        <w:rPr>
          <w:b/>
        </w:rPr>
        <w:t>Purpose of the study</w:t>
      </w:r>
      <w:r w:rsidR="002472D6" w:rsidRPr="00B52CD3">
        <w:rPr>
          <w:b/>
        </w:rPr>
        <w:t>:</w:t>
      </w:r>
      <w:r w:rsidR="002472D6" w:rsidRPr="00C71AFB">
        <w:t xml:space="preserve"> To </w:t>
      </w:r>
      <w:r w:rsidR="00F46267" w:rsidRPr="00C71AFB">
        <w:t>explore</w:t>
      </w:r>
      <w:r w:rsidR="00A97D5E" w:rsidRPr="00C71AFB">
        <w:t xml:space="preserve"> wh</w:t>
      </w:r>
      <w:r w:rsidR="00716DBB" w:rsidRPr="00C71AFB">
        <w:t>ich</w:t>
      </w:r>
      <w:r w:rsidR="00A97D5E" w:rsidRPr="00C71AFB">
        <w:t xml:space="preserve"> factors increase </w:t>
      </w:r>
      <w:r w:rsidR="00716DBB" w:rsidRPr="00C71AFB">
        <w:t xml:space="preserve">the </w:t>
      </w:r>
      <w:r w:rsidR="00A97D5E" w:rsidRPr="00C71AFB">
        <w:t xml:space="preserve">likelihood of being deemed appointable </w:t>
      </w:r>
      <w:r w:rsidR="00716DBB" w:rsidRPr="00C71AFB">
        <w:t>to core</w:t>
      </w:r>
      <w:r w:rsidR="00A97D5E" w:rsidRPr="00C71AFB">
        <w:t xml:space="preserve"> </w:t>
      </w:r>
      <w:r w:rsidR="002472D6" w:rsidRPr="00C71AFB">
        <w:t xml:space="preserve">anaesthesia </w:t>
      </w:r>
      <w:r w:rsidR="00A97D5E" w:rsidRPr="00C71AFB">
        <w:t xml:space="preserve">training </w:t>
      </w:r>
      <w:r w:rsidR="00E01FE8" w:rsidRPr="00C71AFB">
        <w:t xml:space="preserve">in the UK </w:t>
      </w:r>
      <w:r w:rsidR="00A97D5E" w:rsidRPr="00C71AFB">
        <w:t xml:space="preserve">and </w:t>
      </w:r>
      <w:r w:rsidR="00716DBB" w:rsidRPr="00C71AFB">
        <w:t xml:space="preserve">whether </w:t>
      </w:r>
      <w:r w:rsidR="002472D6" w:rsidRPr="00C71AFB">
        <w:t xml:space="preserve">those factors subsequently </w:t>
      </w:r>
      <w:r w:rsidR="00A97D5E" w:rsidRPr="00C71AFB">
        <w:t xml:space="preserve">predict </w:t>
      </w:r>
      <w:r w:rsidR="00716DBB" w:rsidRPr="00C71AFB">
        <w:t xml:space="preserve">performance in </w:t>
      </w:r>
      <w:r w:rsidR="002472D6" w:rsidRPr="00C71AFB">
        <w:t xml:space="preserve">postgraduate </w:t>
      </w:r>
      <w:r w:rsidR="00F46267" w:rsidRPr="00C71AFB">
        <w:t>training</w:t>
      </w:r>
      <w:r w:rsidR="002472D6" w:rsidRPr="00C71AFB">
        <w:t>.</w:t>
      </w:r>
    </w:p>
    <w:p w14:paraId="5F6E98D3" w14:textId="313ADB04" w:rsidR="002472D6" w:rsidRPr="00C71AFB" w:rsidRDefault="00011513" w:rsidP="00D75758">
      <w:pPr>
        <w:ind w:firstLine="0"/>
      </w:pPr>
      <w:r>
        <w:rPr>
          <w:b/>
        </w:rPr>
        <w:t>Study d</w:t>
      </w:r>
      <w:r w:rsidR="002472D6" w:rsidRPr="00B52CD3">
        <w:rPr>
          <w:b/>
        </w:rPr>
        <w:t>esign:</w:t>
      </w:r>
      <w:r w:rsidR="002472D6" w:rsidRPr="00C71AFB">
        <w:t xml:space="preserve"> Observational study</w:t>
      </w:r>
      <w:r w:rsidR="00A6195F" w:rsidRPr="00C71AFB">
        <w:t xml:space="preserve"> linking UK medical specialty recruitment data with postgraduate educational performance, as measured by Annual Review of Competence Progression (ARCP) outcomes.</w:t>
      </w:r>
      <w:r>
        <w:t xml:space="preserve"> Data were available for 2782</w:t>
      </w:r>
      <w:r w:rsidR="00FF750F">
        <w:t xml:space="preserve"> trainee</w:t>
      </w:r>
      <w:r>
        <w:t xml:space="preserve"> doctors recruited to anaesthesia core training from 2012 to 2016 with at least one subsequent ARCP outcome. </w:t>
      </w:r>
    </w:p>
    <w:p w14:paraId="45F1971D" w14:textId="2ECDCDF8" w:rsidR="0083396E" w:rsidRPr="00C71AFB" w:rsidRDefault="002472D6" w:rsidP="00D75758">
      <w:pPr>
        <w:ind w:firstLine="0"/>
      </w:pPr>
      <w:r w:rsidRPr="00B52CD3">
        <w:rPr>
          <w:b/>
        </w:rPr>
        <w:t>Results:</w:t>
      </w:r>
      <w:r w:rsidR="0083396E" w:rsidRPr="00C71AFB">
        <w:t xml:space="preserve"> Both higher interview and shortlisting scores were independent and statistically significant (p≤0.001) predictors of more satisfactory ARCP outcomes, even after controlling for the influence of postgraduate exam failure. It was noted that a number of background variables (e.g. age at application) were independently associated with the odds of being deemed appointable at recruitment. Of these, increasing age and experience were also negative predictors of subsequent ARCP rat</w:t>
      </w:r>
      <w:r w:rsidR="000F7153">
        <w:t xml:space="preserve">ing. These influences became </w:t>
      </w:r>
      <w:r w:rsidR="0083396E" w:rsidRPr="00C71AFB">
        <w:t xml:space="preserve">statistically </w:t>
      </w:r>
      <w:r w:rsidR="000F7153">
        <w:t>non-</w:t>
      </w:r>
      <w:r w:rsidR="0083396E" w:rsidRPr="00C71AFB">
        <w:t xml:space="preserve">significant once ARCP outcomes associated with exam failure were excluded. </w:t>
      </w:r>
    </w:p>
    <w:p w14:paraId="5C749DB1" w14:textId="731CCEF2" w:rsidR="0083396E" w:rsidRPr="00C71AFB" w:rsidRDefault="0083396E" w:rsidP="00D75758">
      <w:pPr>
        <w:ind w:firstLine="0"/>
      </w:pPr>
      <w:r w:rsidRPr="00B52CD3">
        <w:rPr>
          <w:b/>
        </w:rPr>
        <w:t>C</w:t>
      </w:r>
      <w:r w:rsidR="002472D6" w:rsidRPr="00B52CD3">
        <w:rPr>
          <w:b/>
        </w:rPr>
        <w:t>onclusions:</w:t>
      </w:r>
      <w:r w:rsidRPr="00C71AFB">
        <w:t xml:space="preserve"> The predictors of ‘appointability’ largely also predict subsequent performance in postgraduate training, as indicated by ARCP ratings. This provides evidence for the validity of the selection process. Our results also suggest that greater weight could be applied to shortlisting scores within the overall process of ranking applicants for posts.</w:t>
      </w:r>
    </w:p>
    <w:p w14:paraId="7B311FF2" w14:textId="77777777" w:rsidR="00FA7D94" w:rsidRDefault="00FA7D94" w:rsidP="00D75758">
      <w:pPr>
        <w:pStyle w:val="ListParagraph"/>
        <w:ind w:firstLine="0"/>
        <w:rPr>
          <w:b/>
        </w:rPr>
      </w:pPr>
    </w:p>
    <w:p w14:paraId="7D46F5BD" w14:textId="77777777" w:rsidR="00FF750F" w:rsidRPr="00D75758" w:rsidRDefault="00FF750F" w:rsidP="00D75758">
      <w:pPr>
        <w:pStyle w:val="ListParagraph"/>
        <w:ind w:firstLine="0"/>
        <w:rPr>
          <w:sz w:val="24"/>
        </w:rPr>
      </w:pPr>
    </w:p>
    <w:p w14:paraId="4CE78AB2" w14:textId="77777777" w:rsidR="00782DC1" w:rsidRDefault="00782DC1" w:rsidP="00EF27CA">
      <w:pPr>
        <w:ind w:firstLine="0"/>
        <w:rPr>
          <w:sz w:val="24"/>
        </w:rPr>
      </w:pPr>
    </w:p>
    <w:p w14:paraId="354E9C98" w14:textId="4C54514B" w:rsidR="00FF750F" w:rsidRDefault="00FF750F" w:rsidP="00EF27CA">
      <w:pPr>
        <w:ind w:firstLine="0"/>
        <w:rPr>
          <w:b/>
          <w:sz w:val="24"/>
        </w:rPr>
      </w:pPr>
      <w:r w:rsidRPr="00D75758">
        <w:rPr>
          <w:b/>
          <w:sz w:val="24"/>
        </w:rPr>
        <w:lastRenderedPageBreak/>
        <w:t>What is already known on the subject</w:t>
      </w:r>
    </w:p>
    <w:p w14:paraId="6B6B534A" w14:textId="0A0A4B49" w:rsidR="00CF7396" w:rsidRPr="00D75758" w:rsidRDefault="00CF7396" w:rsidP="00D75758">
      <w:pPr>
        <w:pStyle w:val="ListParagraph"/>
        <w:numPr>
          <w:ilvl w:val="0"/>
          <w:numId w:val="7"/>
        </w:numPr>
        <w:rPr>
          <w:b/>
          <w:sz w:val="24"/>
        </w:rPr>
      </w:pPr>
      <w:r>
        <w:rPr>
          <w:sz w:val="24"/>
        </w:rPr>
        <w:t>Validity e</w:t>
      </w:r>
      <w:r w:rsidR="00C3518C" w:rsidRPr="00CF7396">
        <w:rPr>
          <w:sz w:val="24"/>
        </w:rPr>
        <w:t xml:space="preserve">vidence </w:t>
      </w:r>
      <w:r>
        <w:rPr>
          <w:sz w:val="24"/>
        </w:rPr>
        <w:t xml:space="preserve">in relation to recruitment to other medical </w:t>
      </w:r>
      <w:r w:rsidR="00C3518C" w:rsidRPr="00CF7396">
        <w:rPr>
          <w:sz w:val="24"/>
        </w:rPr>
        <w:t>specialties suggests th</w:t>
      </w:r>
      <w:r>
        <w:rPr>
          <w:sz w:val="24"/>
        </w:rPr>
        <w:t>at ratings on selection assessments are largely predictive of future performance</w:t>
      </w:r>
    </w:p>
    <w:p w14:paraId="599116ED" w14:textId="3265FD2D" w:rsidR="00C3518C" w:rsidRPr="00D75758" w:rsidRDefault="00D94D98" w:rsidP="00D75758">
      <w:pPr>
        <w:pStyle w:val="ListParagraph"/>
        <w:numPr>
          <w:ilvl w:val="0"/>
          <w:numId w:val="7"/>
        </w:numPr>
        <w:rPr>
          <w:b/>
          <w:sz w:val="24"/>
        </w:rPr>
      </w:pPr>
      <w:r>
        <w:rPr>
          <w:sz w:val="24"/>
        </w:rPr>
        <w:t>On</w:t>
      </w:r>
      <w:r w:rsidR="000F7153">
        <w:rPr>
          <w:sz w:val="24"/>
        </w:rPr>
        <w:t>e</w:t>
      </w:r>
      <w:r>
        <w:rPr>
          <w:sz w:val="24"/>
        </w:rPr>
        <w:t xml:space="preserve"> regionally-based UK study of selection into anaesthetics training reported similar findings, providing some evidence for the validity of the recruitment process, though national studies are lacking</w:t>
      </w:r>
    </w:p>
    <w:p w14:paraId="5D534AFB" w14:textId="489CCE63" w:rsidR="00763EA8" w:rsidRDefault="00763EA8" w:rsidP="00EF27CA">
      <w:pPr>
        <w:ind w:firstLine="0"/>
        <w:rPr>
          <w:b/>
          <w:sz w:val="24"/>
        </w:rPr>
      </w:pPr>
      <w:r>
        <w:rPr>
          <w:b/>
          <w:sz w:val="24"/>
        </w:rPr>
        <w:t>Main messages</w:t>
      </w:r>
    </w:p>
    <w:p w14:paraId="42A69397" w14:textId="6D3A56C4" w:rsidR="00C3518C" w:rsidRDefault="00D94D98" w:rsidP="00D75758">
      <w:pPr>
        <w:pStyle w:val="ListParagraph"/>
        <w:numPr>
          <w:ilvl w:val="0"/>
          <w:numId w:val="7"/>
        </w:numPr>
        <w:rPr>
          <w:sz w:val="24"/>
        </w:rPr>
      </w:pPr>
      <w:r>
        <w:rPr>
          <w:sz w:val="24"/>
        </w:rPr>
        <w:t>In recruitment to anaesthetics core training s</w:t>
      </w:r>
      <w:r w:rsidR="00A166E3">
        <w:rPr>
          <w:sz w:val="24"/>
        </w:rPr>
        <w:t xml:space="preserve">hortlisting and interview scores </w:t>
      </w:r>
      <w:r>
        <w:rPr>
          <w:sz w:val="24"/>
        </w:rPr>
        <w:t>were</w:t>
      </w:r>
      <w:r w:rsidR="00A166E3">
        <w:rPr>
          <w:sz w:val="24"/>
        </w:rPr>
        <w:t xml:space="preserve"> strongly predictive of postgraduate </w:t>
      </w:r>
      <w:r w:rsidR="00D833DB">
        <w:rPr>
          <w:sz w:val="24"/>
        </w:rPr>
        <w:t xml:space="preserve">performance, as measured by Annual Review of Competence Progression (ARCP) </w:t>
      </w:r>
      <w:r>
        <w:rPr>
          <w:sz w:val="24"/>
        </w:rPr>
        <w:t>outcomes</w:t>
      </w:r>
      <w:r w:rsidR="00D833DB">
        <w:rPr>
          <w:sz w:val="24"/>
        </w:rPr>
        <w:t>.</w:t>
      </w:r>
    </w:p>
    <w:p w14:paraId="7879A776" w14:textId="3F235058" w:rsidR="00D833DB" w:rsidRPr="00D75758" w:rsidRDefault="00B125B4" w:rsidP="00D75758">
      <w:pPr>
        <w:pStyle w:val="ListParagraph"/>
        <w:numPr>
          <w:ilvl w:val="0"/>
          <w:numId w:val="7"/>
        </w:numPr>
        <w:rPr>
          <w:sz w:val="24"/>
        </w:rPr>
      </w:pPr>
      <w:r>
        <w:rPr>
          <w:sz w:val="24"/>
        </w:rPr>
        <w:t>O</w:t>
      </w:r>
      <w:r w:rsidR="00D833DB">
        <w:rPr>
          <w:sz w:val="24"/>
        </w:rPr>
        <w:t>ur findings support the effectiveness of the UK selection process for anaesthesia core training.</w:t>
      </w:r>
    </w:p>
    <w:p w14:paraId="6C9BBCBE" w14:textId="1B7A6A17" w:rsidR="006306A1" w:rsidRPr="00C71AFB" w:rsidRDefault="00017687" w:rsidP="00EF27CA">
      <w:pPr>
        <w:ind w:firstLine="0"/>
        <w:rPr>
          <w:b/>
        </w:rPr>
      </w:pPr>
      <w:r w:rsidRPr="00C71AFB">
        <w:br w:type="column"/>
      </w:r>
      <w:r w:rsidR="006306A1" w:rsidRPr="00C71AFB">
        <w:rPr>
          <w:b/>
          <w:sz w:val="24"/>
        </w:rPr>
        <w:lastRenderedPageBreak/>
        <w:t>Introduction</w:t>
      </w:r>
      <w:r w:rsidR="000A0CA4">
        <w:rPr>
          <w:b/>
          <w:sz w:val="24"/>
        </w:rPr>
        <w:t xml:space="preserve"> </w:t>
      </w:r>
    </w:p>
    <w:p w14:paraId="41649AB8" w14:textId="1F8E0EAE" w:rsidR="00BB0CB0" w:rsidRPr="00C71AFB" w:rsidRDefault="0020351A" w:rsidP="00EF27CA">
      <w:pPr>
        <w:ind w:firstLine="0"/>
      </w:pPr>
      <w:r>
        <w:t>How</w:t>
      </w:r>
      <w:r w:rsidR="0048186B" w:rsidRPr="00C71AFB">
        <w:t xml:space="preserve"> medical trainees </w:t>
      </w:r>
      <w:r>
        <w:t xml:space="preserve">are selected </w:t>
      </w:r>
      <w:r w:rsidR="0048186B" w:rsidRPr="00C71AFB">
        <w:t>into training programme</w:t>
      </w:r>
      <w:r>
        <w:t>s</w:t>
      </w:r>
      <w:r w:rsidR="0048186B" w:rsidRPr="00C71AFB">
        <w:t xml:space="preserve"> </w:t>
      </w:r>
      <w:r>
        <w:t>influences</w:t>
      </w:r>
      <w:r w:rsidR="0048186B" w:rsidRPr="00C71AFB">
        <w:t xml:space="preserve"> the quality of future consultants. </w:t>
      </w:r>
      <w:r w:rsidR="00975ED5">
        <w:t xml:space="preserve">Ideally, applicants should be selected on those factors that subsequently predict clinical competency. </w:t>
      </w:r>
      <w:r w:rsidR="0048186B" w:rsidRPr="00C71AFB">
        <w:t>In the UK, the anaesthetic</w:t>
      </w:r>
      <w:r w:rsidR="00635047" w:rsidRPr="00C71AFB">
        <w:t>s</w:t>
      </w:r>
      <w:r w:rsidR="0048186B" w:rsidRPr="00C71AFB">
        <w:t xml:space="preserve"> recruitment process </w:t>
      </w:r>
      <w:r>
        <w:t xml:space="preserve">(summarised in Figure 1) </w:t>
      </w:r>
      <w:r w:rsidR="0048186B" w:rsidRPr="00C71AFB">
        <w:t xml:space="preserve">is </w:t>
      </w:r>
      <w:r w:rsidR="00963AD5" w:rsidRPr="00C71AFB">
        <w:t>coordinated by the Anaesthetic National Recruitment Office</w:t>
      </w:r>
      <w:r w:rsidR="0048186B" w:rsidRPr="00C71AFB">
        <w:t xml:space="preserve">. </w:t>
      </w:r>
      <w:r w:rsidR="00C4440A" w:rsidRPr="00C71AFB">
        <w:t xml:space="preserve">Successful applicants </w:t>
      </w:r>
      <w:r>
        <w:t xml:space="preserve">then </w:t>
      </w:r>
      <w:r w:rsidR="00C4440A" w:rsidRPr="00C71AFB">
        <w:t>embark on their anaesthetics training</w:t>
      </w:r>
      <w:r>
        <w:t xml:space="preserve"> (</w:t>
      </w:r>
      <w:r w:rsidR="00C4440A" w:rsidRPr="00C71AFB">
        <w:t>Figure 2</w:t>
      </w:r>
      <w:r>
        <w:t>)</w:t>
      </w:r>
      <w:r w:rsidR="00C4440A" w:rsidRPr="00C71AFB">
        <w:t>.</w:t>
      </w:r>
    </w:p>
    <w:p w14:paraId="4B9066B3" w14:textId="4FC69D5E" w:rsidR="00F500FE" w:rsidRPr="00515514" w:rsidRDefault="00F500FE" w:rsidP="00877C18">
      <w:pPr>
        <w:ind w:firstLine="0"/>
        <w:jc w:val="center"/>
      </w:pPr>
      <w:r w:rsidRPr="00515514">
        <w:t>INSERT FIGURE 1 HERE</w:t>
      </w:r>
    </w:p>
    <w:p w14:paraId="67155993" w14:textId="1D09F333" w:rsidR="00C4440A" w:rsidRPr="00C71AFB" w:rsidRDefault="00C4440A" w:rsidP="00877C18">
      <w:pPr>
        <w:ind w:firstLine="0"/>
        <w:jc w:val="center"/>
      </w:pPr>
      <w:r w:rsidRPr="00C71AFB">
        <w:t>INSERT FIGURE 2 HERE</w:t>
      </w:r>
    </w:p>
    <w:p w14:paraId="41E4090D" w14:textId="4981E691" w:rsidR="008E6E08" w:rsidRPr="00C71AFB" w:rsidRDefault="00844599" w:rsidP="00EF27CA">
      <w:pPr>
        <w:ind w:firstLine="0"/>
      </w:pPr>
      <w:r w:rsidRPr="00C71AFB">
        <w:t xml:space="preserve">Several studies have investigated how selection scores correlate with </w:t>
      </w:r>
      <w:r w:rsidR="0020351A">
        <w:t>subsequent performance</w:t>
      </w:r>
      <w:r w:rsidR="00AB461B">
        <w:t xml:space="preserve"> </w:t>
      </w:r>
      <w:r w:rsidR="00AB461B">
        <w:fldChar w:fldCharType="begin">
          <w:fldData xml:space="preserve">PEVuZE5vdGU+PENpdGU+PEF1dGhvcj5DaGVuPC9BdXRob3I+PFllYXI+MjAxNzwvWWVhcj48UmVj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</w:fldData>
        </w:fldChar>
      </w:r>
      <w:r w:rsidR="00F767F4">
        <w:instrText xml:space="preserve"> ADDIN EN.CITE </w:instrText>
      </w:r>
      <w:r w:rsidR="00F767F4">
        <w:fldChar w:fldCharType="begin">
          <w:fldData xml:space="preserve">PEVuZE5vdGU+PENpdGU+PEF1dGhvcj5DaGVuPC9BdXRob3I+PFllYXI+MjAxNzwvWWVhcj48UmVj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</w:fldData>
        </w:fldChar>
      </w:r>
      <w:r w:rsidR="00F767F4">
        <w:instrText xml:space="preserve"> ADDIN EN.CITE.DATA </w:instrText>
      </w:r>
      <w:r w:rsidR="00F767F4">
        <w:fldChar w:fldCharType="end"/>
      </w:r>
      <w:r w:rsidR="00AB461B">
        <w:fldChar w:fldCharType="separate"/>
      </w:r>
      <w:r w:rsidR="00DB6DAD" w:rsidRPr="00DB6DAD">
        <w:rPr>
          <w:noProof/>
          <w:vertAlign w:val="superscript"/>
        </w:rPr>
        <w:t>1-6</w:t>
      </w:r>
      <w:r w:rsidR="00AB461B">
        <w:fldChar w:fldCharType="end"/>
      </w:r>
      <w:r w:rsidR="00F12D5E" w:rsidRPr="00C71AFB">
        <w:t>.</w:t>
      </w:r>
      <w:r w:rsidR="00BE4C98" w:rsidRPr="00C71AFB">
        <w:t xml:space="preserve"> </w:t>
      </w:r>
      <w:r w:rsidR="0020351A">
        <w:t xml:space="preserve">Several </w:t>
      </w:r>
      <w:r w:rsidRPr="00C71AFB">
        <w:t xml:space="preserve">studies </w:t>
      </w:r>
      <w:r w:rsidR="0020351A">
        <w:t>relating to General Practice</w:t>
      </w:r>
      <w:r w:rsidRPr="00C71AFB">
        <w:t xml:space="preserve"> have shown that performance </w:t>
      </w:r>
      <w:r w:rsidR="00C56E4C" w:rsidRPr="00C71AFB">
        <w:t xml:space="preserve">during the </w:t>
      </w:r>
      <w:r w:rsidRPr="00C71AFB">
        <w:t>selection process predict</w:t>
      </w:r>
      <w:r w:rsidR="00C56E4C" w:rsidRPr="00C71AFB">
        <w:t>s</w:t>
      </w:r>
      <w:r w:rsidRPr="00C71AFB">
        <w:t xml:space="preserve"> </w:t>
      </w:r>
      <w:r w:rsidR="004D2D2B" w:rsidRPr="00C71AFB">
        <w:t xml:space="preserve">later </w:t>
      </w:r>
      <w:r w:rsidRPr="00C71AFB">
        <w:t>educational attainment</w:t>
      </w:r>
      <w:r w:rsidR="00B96560">
        <w:t xml:space="preserve"> </w:t>
      </w:r>
      <w:r w:rsidR="00B96560">
        <w:fldChar w:fldCharType="begin">
          <w:fldData xml:space="preserve">PEVuZE5vdGU+PENpdGU+PEF1dGhvcj5BaG1lZDwvQXV0aG9yPjxZZWFyPjIwMTI8L1llYXI+PFJl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</w:fldData>
        </w:fldChar>
      </w:r>
      <w:r w:rsidR="00DB6DAD">
        <w:instrText xml:space="preserve"> ADDIN EN.CITE </w:instrText>
      </w:r>
      <w:r w:rsidR="00DB6DAD">
        <w:fldChar w:fldCharType="begin">
          <w:fldData xml:space="preserve">PEVuZE5vdGU+PENpdGU+PEF1dGhvcj5BaG1lZDwvQXV0aG9yPjxZZWFyPjIwMTI8L1llYXI+PFJl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</w:fldData>
        </w:fldChar>
      </w:r>
      <w:r w:rsidR="00DB6DAD">
        <w:instrText xml:space="preserve"> ADDIN EN.CITE.DATA </w:instrText>
      </w:r>
      <w:r w:rsidR="00DB6DAD">
        <w:fldChar w:fldCharType="end"/>
      </w:r>
      <w:r w:rsidR="00B96560">
        <w:fldChar w:fldCharType="separate"/>
      </w:r>
      <w:r w:rsidR="00DB6DAD" w:rsidRPr="00DB6DAD">
        <w:rPr>
          <w:noProof/>
          <w:vertAlign w:val="superscript"/>
        </w:rPr>
        <w:t>7-11</w:t>
      </w:r>
      <w:r w:rsidR="00B96560">
        <w:fldChar w:fldCharType="end"/>
      </w:r>
      <w:r w:rsidR="00CF0E51">
        <w:t xml:space="preserve">. </w:t>
      </w:r>
      <w:r w:rsidR="0020351A">
        <w:t xml:space="preserve">One UK, regionally-based, </w:t>
      </w:r>
      <w:r w:rsidR="00C71470" w:rsidRPr="00C71AFB">
        <w:t xml:space="preserve">study </w:t>
      </w:r>
      <w:r w:rsidR="0020351A">
        <w:t>of selection into anaesthetics training reported a similar picture</w:t>
      </w:r>
      <w:r w:rsidR="00407A93">
        <w:t xml:space="preserve"> </w:t>
      </w:r>
      <w:r w:rsidR="00407A93">
        <w:fldChar w:fldCharType="begin"/>
      </w:r>
      <w:r w:rsidR="00DB6DAD">
        <w:instrText xml:space="preserve"> ADDIN EN.CITE &lt;EndNote&gt;&lt;Cite&gt;&lt;Author&gt;Gale&lt;/Author&gt;&lt;Year&gt;2010&lt;/Year&gt;&lt;RecNum&gt;727&lt;/RecNum&gt;&lt;DisplayText&gt;&lt;style face="superscript"&gt;12&lt;/style&gt;&lt;/DisplayText&gt;&lt;record&gt;&lt;rec-number&gt;727&lt;/rec-number&gt;&lt;foreign-keys&gt;&lt;key app="EN" db-id="9fasv2exzexer4ewfssxe5zqwdatwprsa99w" timestamp="1545324351"&gt;727&lt;/key&gt;&lt;/foreign-keys&gt;&lt;ref-type name="Journal Article"&gt;17&lt;/ref-type&gt;&lt;contributors&gt;&lt;authors&gt;&lt;author&gt;Gale, TCE&lt;/author&gt;&lt;author&gt;Roberts, MJ&lt;/author&gt;&lt;author&gt;Sice, PJ&lt;/author&gt;&lt;author&gt;Langton, JA&lt;/author&gt;&lt;author&gt;Patterson, FC&lt;/author&gt;&lt;author&gt;Carr, AS&lt;/author&gt;&lt;author&gt;Anderson, IR&lt;/author&gt;&lt;author&gt;Lam, WH&lt;/author&gt;&lt;author&gt;Davies, PRF&lt;/author&gt;&lt;/authors&gt;&lt;/contributors&gt;&lt;titles&gt;&lt;title&gt;Predictive validity of a selection centre testing non-technical skills for recruitment to training in anaesthesia&lt;/title&gt;&lt;secondary-title&gt;British Journal of Anaesthesia&lt;/secondary-title&gt;&lt;/titles&gt;&lt;periodical&gt;&lt;full-title&gt;British Journal of Anaesthesia&lt;/full-title&gt;&lt;/periodical&gt;&lt;pages&gt;603-609&lt;/pages&gt;&lt;volume&gt;105&lt;/volume&gt;&lt;number&gt;5&lt;/number&gt;&lt;dates&gt;&lt;year&gt;2010&lt;/year&gt;&lt;/dates&gt;&lt;isbn&gt;1471-6771&lt;/isbn&gt;&lt;urls&gt;&lt;/urls&gt;&lt;/record&gt;&lt;/Cite&gt;&lt;/EndNote&gt;</w:instrText>
      </w:r>
      <w:r w:rsidR="00407A93">
        <w:fldChar w:fldCharType="separate"/>
      </w:r>
      <w:r w:rsidR="00DB6DAD" w:rsidRPr="00DB6DAD">
        <w:rPr>
          <w:noProof/>
          <w:vertAlign w:val="superscript"/>
        </w:rPr>
        <w:t>12</w:t>
      </w:r>
      <w:r w:rsidR="00407A93">
        <w:fldChar w:fldCharType="end"/>
      </w:r>
      <w:r w:rsidR="00407A93">
        <w:t xml:space="preserve">. </w:t>
      </w:r>
      <w:r w:rsidR="0020351A">
        <w:t>However, national studies are currently lacking.</w:t>
      </w:r>
      <w:r w:rsidR="00C71470" w:rsidRPr="00C71AFB">
        <w:t xml:space="preserve"> </w:t>
      </w:r>
    </w:p>
    <w:p w14:paraId="218F5384" w14:textId="0A293D4A" w:rsidR="009B3DE0" w:rsidRDefault="008E6E08" w:rsidP="00EF27CA">
      <w:pPr>
        <w:ind w:firstLine="0"/>
      </w:pPr>
      <w:r w:rsidRPr="00C71AFB">
        <w:t xml:space="preserve">There are a small number of </w:t>
      </w:r>
      <w:r w:rsidR="006A4ABF">
        <w:t>national</w:t>
      </w:r>
      <w:r w:rsidRPr="00C71AFB">
        <w:t xml:space="preserve"> assessments in </w:t>
      </w:r>
      <w:r w:rsidR="006A4ABF">
        <w:t xml:space="preserve">UK </w:t>
      </w:r>
      <w:r w:rsidRPr="00C71AFB">
        <w:t>postgraduate training</w:t>
      </w:r>
      <w:r w:rsidR="00975ED5">
        <w:t>, including</w:t>
      </w:r>
      <w:r w:rsidRPr="00C71AFB">
        <w:t xml:space="preserve"> the Annual Review of Competence Progression (ARCP). This </w:t>
      </w:r>
      <w:r w:rsidR="006A4ABF">
        <w:t xml:space="preserve">process is used to decide how </w:t>
      </w:r>
      <w:r w:rsidRPr="00C71AFB">
        <w:t xml:space="preserve">a </w:t>
      </w:r>
      <w:r w:rsidR="006A4ABF">
        <w:t xml:space="preserve">doctor </w:t>
      </w:r>
      <w:r w:rsidRPr="00C71AFB">
        <w:t>progress</w:t>
      </w:r>
      <w:r w:rsidR="006A4ABF">
        <w:t>es through postgraduate training</w:t>
      </w:r>
      <w:r w:rsidR="006F490E">
        <w:t xml:space="preserve"> and involves </w:t>
      </w:r>
      <w:r w:rsidRPr="00C71AFB">
        <w:t>a panel of assessors</w:t>
      </w:r>
      <w:r w:rsidR="006F490E">
        <w:t xml:space="preserve"> reviewing a portfolio of evidence</w:t>
      </w:r>
      <w:r w:rsidR="009B3DE0">
        <w:t xml:space="preserve"> </w:t>
      </w:r>
      <w:r w:rsidR="001C705C">
        <w:fldChar w:fldCharType="begin"/>
      </w:r>
      <w:r w:rsidR="00DB6DAD">
        <w:instrText xml:space="preserve"> ADDIN EN.CITE &lt;EndNote&gt;&lt;Cite&gt;&lt;Author&gt;Conference of Postgraduate Medical Deans of the United Kingdom&lt;/Author&gt;&lt;Year&gt;2018&lt;/Year&gt;&lt;RecNum&gt;736&lt;/RecNum&gt;&lt;DisplayText&gt;&lt;style face="superscript"&gt;13&lt;/style&gt;&lt;/DisplayText&gt;&lt;record&gt;&lt;rec-number&gt;736&lt;/rec-number&gt;&lt;foreign-keys&gt;&lt;key app="EN" db-id="9fasv2exzexer4ewfssxe5zqwdatwprsa99w" timestamp="1545325203"&gt;736&lt;/key&gt;&lt;/foreign-keys&gt;&lt;ref-type name="Report"&gt;27&lt;/ref-type&gt;&lt;contributors&gt;&lt;authors&gt;&lt;author&gt;Conference of Postgraduate Medical Deans of the United Kingdom,&lt;/author&gt;&lt;/authors&gt;&lt;/contributors&gt;&lt;titles&gt;&lt;title&gt;A Reference Guide for Postgraduate Specialty Training in the UK: The Gold Guide&lt;/title&gt;&lt;/titles&gt;&lt;dates&gt;&lt;year&gt;2018&lt;/year&gt;&lt;/dates&gt;&lt;urls&gt;&lt;related-urls&gt;&lt;url&gt;https://www.copmed.org.uk/images/docs/gold_guide_7th_edition/The_Gold_Guide_7th_Edition_January__2018.pdf&lt;/url&gt;&lt;/related-urls&gt;&lt;/urls&gt;&lt;/record&gt;&lt;/Cite&gt;&lt;/EndNote&gt;</w:instrText>
      </w:r>
      <w:r w:rsidR="001C705C">
        <w:fldChar w:fldCharType="separate"/>
      </w:r>
      <w:r w:rsidR="00DB6DAD" w:rsidRPr="00DB6DAD">
        <w:rPr>
          <w:noProof/>
          <w:vertAlign w:val="superscript"/>
        </w:rPr>
        <w:t>13</w:t>
      </w:r>
      <w:r w:rsidR="001C705C">
        <w:fldChar w:fldCharType="end"/>
      </w:r>
      <w:r w:rsidRPr="00C71AFB">
        <w:t xml:space="preserve">. </w:t>
      </w:r>
      <w:r w:rsidR="009B3DE0">
        <w:t xml:space="preserve">This includes supervisor feedback and workplace based assessments. </w:t>
      </w:r>
      <w:r w:rsidRPr="00C71AFB">
        <w:t>Success also requires trainees to pass the Primary Fellowship of the Royal College of Anaesthetists exams</w:t>
      </w:r>
      <w:r w:rsidR="000C2F10">
        <w:t xml:space="preserve"> (Primary FRCA). </w:t>
      </w:r>
      <w:r w:rsidR="000C2F10">
        <w:rPr>
          <w:rFonts w:ascii="Calibri" w:hAnsi="Calibri"/>
        </w:rPr>
        <w:t>These exams consist of two, separately taken, sections. The first section consists of a multiple choice based knowledge test, and the second is a clinically orientated test involv</w:t>
      </w:r>
      <w:r w:rsidR="00B0392D">
        <w:rPr>
          <w:rFonts w:ascii="Calibri" w:hAnsi="Calibri"/>
        </w:rPr>
        <w:t>ing</w:t>
      </w:r>
      <w:r w:rsidR="000C2F10">
        <w:rPr>
          <w:rFonts w:ascii="Calibri" w:hAnsi="Calibri"/>
        </w:rPr>
        <w:t xml:space="preserve"> an Objective Structured Clinical Examination (OSCE) and a Structured Oral Exam (SOE)</w:t>
      </w:r>
      <w:r w:rsidR="000C2F10">
        <w:fldChar w:fldCharType="begin"/>
      </w:r>
      <w:r w:rsidR="000C2F10">
        <w:instrText xml:space="preserve"> ADDIN EN.CITE &lt;EndNote&gt;&lt;Cite&gt;&lt;Author&gt;Royal College of Anaesthetists&lt;/Author&gt;&lt;Year&gt;2019&lt;/Year&gt;&lt;RecNum&gt;773&lt;/RecNum&gt;&lt;DisplayText&gt;&lt;style face="superscript"&gt;14&lt;/style&gt;&lt;/DisplayText&gt;&lt;record&gt;&lt;rec-number&gt;773&lt;/rec-number&gt;&lt;foreign-keys&gt;&lt;key app="EN" db-id="9fasv2exzexer4ewfssxe5zqwdatwprsa99w" timestamp="1557909891"&gt;773&lt;/key&gt;&lt;/foreign-keys&gt;&lt;ref-type name="Web Page"&gt;12&lt;/ref-type&gt;&lt;contributors&gt;&lt;authors&gt;&lt;author&gt;Royal College of Anaesthetists,&lt;/author&gt;&lt;/authors&gt;&lt;/contributors&gt;&lt;titles&gt;&lt;title&gt;The FRCA Examination&lt;/title&gt;&lt;/titles&gt;&lt;volume&gt;2019&lt;/volume&gt;&lt;number&gt;15th May 2019&lt;/number&gt;&lt;dates&gt;&lt;year&gt;2019&lt;/year&gt;&lt;/dates&gt;&lt;pub-location&gt;London&lt;/pub-location&gt;&lt;publisher&gt;Royal College of Anaesthetists&lt;/publisher&gt;&lt;urls&gt;&lt;related-urls&gt;&lt;url&gt;https://www.rcoa.ac.uk/examinations/overview&lt;/url&gt;&lt;/related-urls&gt;&lt;/urls&gt;&lt;/record&gt;&lt;/Cite&gt;&lt;/EndNote&gt;</w:instrText>
      </w:r>
      <w:r w:rsidR="000C2F10">
        <w:fldChar w:fldCharType="separate"/>
      </w:r>
      <w:r w:rsidR="000C2F10" w:rsidRPr="000C2F10">
        <w:rPr>
          <w:noProof/>
          <w:vertAlign w:val="superscript"/>
        </w:rPr>
        <w:t>14</w:t>
      </w:r>
      <w:r w:rsidR="000C2F10">
        <w:fldChar w:fldCharType="end"/>
      </w:r>
      <w:r w:rsidR="000C2F10">
        <w:t xml:space="preserve">. Both of these sections must be passed during core training in order to progress to higher specialist training. Failure in these exams </w:t>
      </w:r>
      <w:r w:rsidR="00B0392D">
        <w:t xml:space="preserve">can </w:t>
      </w:r>
      <w:r w:rsidR="000C2F10">
        <w:lastRenderedPageBreak/>
        <w:t>lead to an unsatisfactory ARCP outcome</w:t>
      </w:r>
      <w:r w:rsidR="00B0392D">
        <w:t xml:space="preserve">, where </w:t>
      </w:r>
      <w:r w:rsidRPr="00C71AFB">
        <w:t xml:space="preserve"> extended training time may be required, or the trainee may be released from </w:t>
      </w:r>
      <w:r w:rsidR="002E0C57" w:rsidRPr="00C71AFB">
        <w:t xml:space="preserve">programme. </w:t>
      </w:r>
    </w:p>
    <w:p w14:paraId="643C1801" w14:textId="507F64ED" w:rsidR="006228C0" w:rsidRPr="00C71AFB" w:rsidRDefault="009B3DE0">
      <w:pPr>
        <w:ind w:firstLine="0"/>
      </w:pPr>
      <w:r>
        <w:t xml:space="preserve">If the selection measures are reasonably valid then performance on such metrics should also predict subsequent outcomes in training, taking into account the impact of selecting out unsuccessful candidates. The role of influences on both performance at recruitment and in training should be taken into account where possible. </w:t>
      </w:r>
      <w:r w:rsidR="003F2246">
        <w:t xml:space="preserve">These factors could include </w:t>
      </w:r>
      <w:r w:rsidR="006228C0" w:rsidRPr="00C71AFB">
        <w:t>age</w:t>
      </w:r>
      <w:r w:rsidR="00311792">
        <w:t xml:space="preserve"> </w:t>
      </w:r>
      <w:r w:rsidR="00311792">
        <w:fldChar w:fldCharType="begin"/>
      </w:r>
      <w:r w:rsidR="000C2F10">
        <w:instrText xml:space="preserve"> ADDIN EN.CITE &lt;EndNote&gt;&lt;Cite&gt;&lt;Author&gt;Pyne&lt;/Author&gt;&lt;Year&gt;2015&lt;/Year&gt;&lt;RecNum&gt;737&lt;/RecNum&gt;&lt;DisplayText&gt;&lt;style face="superscript"&gt;15&lt;/style&gt;&lt;/DisplayText&gt;&lt;record&gt;&lt;rec-number&gt;737&lt;/rec-number&gt;&lt;foreign-keys&gt;&lt;key app="EN" db-id="9fasv2exzexer4ewfssxe5zqwdatwprsa99w" timestamp="1545325277"&gt;737&lt;/key&gt;&lt;/foreign-keys&gt;&lt;ref-type name="Journal Article"&gt;17&lt;/ref-type&gt;&lt;contributors&gt;&lt;authors&gt;&lt;author&gt;Pyne, Yvette&lt;/author&gt;&lt;author&gt;Ben-Shlomo, Yoav&lt;/author&gt;&lt;/authors&gt;&lt;/contributors&gt;&lt;titles&gt;&lt;title&gt;Older doctors and progression through specialty training in the UK: a cohort analysis of General Medical Council data&lt;/title&gt;&lt;secondary-title&gt;BMJ open&lt;/secondary-title&gt;&lt;/titles&gt;&lt;periodical&gt;&lt;full-title&gt;BMJ Open&lt;/full-title&gt;&lt;abbr-1&gt;BMJ open&lt;/abbr-1&gt;&lt;/periodical&gt;&lt;pages&gt;e005658&lt;/pages&gt;&lt;volume&gt;5&lt;/volume&gt;&lt;number&gt;2&lt;/number&gt;&lt;dates&gt;&lt;year&gt;2015&lt;/year&gt;&lt;/dates&gt;&lt;isbn&gt;2044-6055&lt;/isbn&gt;&lt;urls&gt;&lt;/urls&gt;&lt;/record&gt;&lt;/Cite&gt;&lt;/EndNote&gt;</w:instrText>
      </w:r>
      <w:r w:rsidR="00311792">
        <w:fldChar w:fldCharType="separate"/>
      </w:r>
      <w:r w:rsidR="000C2F10" w:rsidRPr="000C2F10">
        <w:rPr>
          <w:noProof/>
          <w:vertAlign w:val="superscript"/>
        </w:rPr>
        <w:t>15</w:t>
      </w:r>
      <w:r w:rsidR="00311792">
        <w:fldChar w:fldCharType="end"/>
      </w:r>
      <w:r w:rsidR="006228C0" w:rsidRPr="00C71AFB">
        <w:t>, gender</w:t>
      </w:r>
      <w:r w:rsidR="00311792">
        <w:t xml:space="preserve"> </w:t>
      </w:r>
      <w:r w:rsidR="00311792">
        <w:fldChar w:fldCharType="begin">
          <w:fldData xml:space="preserve">PEVuZE5vdGU+PENpdGU+PEF1dGhvcj5Cb3doYXk8L0F1dGhvcj48WWVhcj4yMDA5PC9ZZWFyPjxS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=
</w:fldData>
        </w:fldChar>
      </w:r>
      <w:r w:rsidR="000C2F10">
        <w:instrText xml:space="preserve"> ADDIN EN.CITE </w:instrText>
      </w:r>
      <w:r w:rsidR="000C2F10">
        <w:fldChar w:fldCharType="begin">
          <w:fldData xml:space="preserve">PEVuZE5vdGU+PENpdGU+PEF1dGhvcj5Cb3doYXk8L0F1dGhvcj48WWVhcj4yMDA5PC9ZZWFyPjxS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=
</w:fldData>
        </w:fldChar>
      </w:r>
      <w:r w:rsidR="000C2F10">
        <w:instrText xml:space="preserve"> ADDIN EN.CITE.DATA </w:instrText>
      </w:r>
      <w:r w:rsidR="000C2F10">
        <w:fldChar w:fldCharType="end"/>
      </w:r>
      <w:r w:rsidR="00311792">
        <w:fldChar w:fldCharType="separate"/>
      </w:r>
      <w:r w:rsidR="000C2F10" w:rsidRPr="000C2F10">
        <w:rPr>
          <w:noProof/>
          <w:vertAlign w:val="superscript"/>
        </w:rPr>
        <w:t>16-19</w:t>
      </w:r>
      <w:r w:rsidR="00311792">
        <w:fldChar w:fldCharType="end"/>
      </w:r>
      <w:r w:rsidR="00240286">
        <w:t>,</w:t>
      </w:r>
      <w:r w:rsidR="00262BC1" w:rsidRPr="00C71AFB">
        <w:t xml:space="preserve"> </w:t>
      </w:r>
      <w:r w:rsidR="006228C0" w:rsidRPr="00C71AFB">
        <w:t>country of primary qualification</w:t>
      </w:r>
      <w:r w:rsidR="004E71AC">
        <w:t xml:space="preserve"> </w:t>
      </w:r>
      <w:r w:rsidR="004E71AC">
        <w:fldChar w:fldCharType="begin"/>
      </w:r>
      <w:r w:rsidR="000C2F10">
        <w:instrText xml:space="preserve"> ADDIN EN.CITE &lt;EndNote&gt;&lt;Cite&gt;&lt;Author&gt;Tiffin&lt;/Author&gt;&lt;Year&gt;2018&lt;/Year&gt;&lt;RecNum&gt;656&lt;/RecNum&gt;&lt;DisplayText&gt;&lt;style face="superscript"&gt;20&lt;/style&gt;&lt;/DisplayText&gt;&lt;record&gt;&lt;rec-number&gt;656&lt;/rec-number&gt;&lt;foreign-keys&gt;&lt;key app="EN" db-id="9fasv2exzexer4ewfssxe5zqwdatwprsa99w" timestamp="1537178099"&gt;656&lt;/key&gt;&lt;/foreign-keys&gt;&lt;ref-type name="Journal Article"&gt;17&lt;/ref-type&gt;&lt;contributors&gt;&lt;authors&gt;&lt;author&gt;Tiffin, Paul A&lt;/author&gt;&lt;author&gt;Orr, James&lt;/author&gt;&lt;author&gt;Paton, Lewis W&lt;/author&gt;&lt;author&gt;Smith, Daniel T&lt;/author&gt;&lt;author&gt;Norcini, John J&lt;/author&gt;&lt;/authors&gt;&lt;/contributors&gt;&lt;titles&gt;&lt;title&gt;UK nationals who received their medical degrees abroad: selection into, and subsequent performance in postgraduate training: a national data linkage study&lt;/title&gt;&lt;secondary-title&gt;BMJ Open&lt;/secondary-title&gt;&lt;/titles&gt;&lt;periodical&gt;&lt;full-title&gt;BMJ Open&lt;/full-title&gt;&lt;abbr-1&gt;BMJ open&lt;/abbr-1&gt;&lt;/periodical&gt;&lt;volume&gt;8&lt;/volume&gt;&lt;number&gt;7&lt;/number&gt;&lt;dates&gt;&lt;year&gt;2018&lt;/year&gt;&lt;/dates&gt;&lt;urls&gt;&lt;related-urls&gt;&lt;url&gt;https://bmjopen.bmj.com/content/bmjopen/8/7/e023060.full.pdf&lt;/url&gt;&lt;/related-urls&gt;&lt;/urls&gt;&lt;electronic-resource-num&gt;10.1136/bmjopen-2018-023060&lt;/electronic-resource-num&gt;&lt;/record&gt;&lt;/Cite&gt;&lt;/EndNote&gt;</w:instrText>
      </w:r>
      <w:r w:rsidR="004E71AC">
        <w:fldChar w:fldCharType="separate"/>
      </w:r>
      <w:r w:rsidR="000C2F10" w:rsidRPr="000C2F10">
        <w:rPr>
          <w:noProof/>
          <w:vertAlign w:val="superscript"/>
        </w:rPr>
        <w:t>20</w:t>
      </w:r>
      <w:r w:rsidR="004E71AC">
        <w:fldChar w:fldCharType="end"/>
      </w:r>
      <w:r w:rsidR="006228C0" w:rsidRPr="00C71AFB">
        <w:t>, and ethnicity</w:t>
      </w:r>
      <w:r w:rsidR="00240286">
        <w:t xml:space="preserve"> </w:t>
      </w:r>
      <w:r w:rsidR="00240286">
        <w:fldChar w:fldCharType="begin">
          <w:fldData xml:space="preserve">PEVuZE5vdGU+PENpdGU+PEF1dGhvcj5Fc21haWw8L0F1dGhvcj48WWVhcj4yMDEzPC9ZZWFyPjxS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</w:fldData>
        </w:fldChar>
      </w:r>
      <w:r w:rsidR="000C2F10">
        <w:instrText xml:space="preserve"> ADDIN EN.CITE </w:instrText>
      </w:r>
      <w:r w:rsidR="000C2F10">
        <w:fldChar w:fldCharType="begin">
          <w:fldData xml:space="preserve">PEVuZE5vdGU+PENpdGU+PEF1dGhvcj5Fc21haWw8L0F1dGhvcj48WWVhcj4yMDEzPC9ZZWFyPjxS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</w:fldData>
        </w:fldChar>
      </w:r>
      <w:r w:rsidR="000C2F10">
        <w:instrText xml:space="preserve"> ADDIN EN.CITE.DATA </w:instrText>
      </w:r>
      <w:r w:rsidR="000C2F10">
        <w:fldChar w:fldCharType="end"/>
      </w:r>
      <w:r w:rsidR="00240286">
        <w:fldChar w:fldCharType="separate"/>
      </w:r>
      <w:r w:rsidR="000C2F10" w:rsidRPr="000C2F10">
        <w:rPr>
          <w:noProof/>
          <w:vertAlign w:val="superscript"/>
        </w:rPr>
        <w:t>21-24</w:t>
      </w:r>
      <w:r w:rsidR="00240286">
        <w:fldChar w:fldCharType="end"/>
      </w:r>
      <w:r w:rsidR="0042474F">
        <w:t>.</w:t>
      </w:r>
      <w:r w:rsidR="00262BC1" w:rsidRPr="00C71AFB">
        <w:t xml:space="preserve"> </w:t>
      </w:r>
    </w:p>
    <w:p w14:paraId="520AED5D" w14:textId="77777777" w:rsidR="00D03A9A" w:rsidRDefault="00435A2C" w:rsidP="00EF27CA">
      <w:pPr>
        <w:ind w:firstLine="0"/>
      </w:pPr>
      <w:r w:rsidRPr="00C71AFB">
        <w:t xml:space="preserve">This study aimed to </w:t>
      </w:r>
      <w:r w:rsidR="00F55621" w:rsidRPr="00C71AFB">
        <w:t>assess the validity of the anaesthetics core training recruitment process</w:t>
      </w:r>
      <w:r w:rsidR="00D03A9A">
        <w:t xml:space="preserve"> by:</w:t>
      </w:r>
    </w:p>
    <w:p w14:paraId="50183405" w14:textId="42E6073E" w:rsidR="00D03A9A" w:rsidRDefault="00D03A9A" w:rsidP="00D75758">
      <w:pPr>
        <w:pStyle w:val="ListParagraph"/>
        <w:numPr>
          <w:ilvl w:val="0"/>
          <w:numId w:val="6"/>
        </w:numPr>
      </w:pPr>
      <w:r>
        <w:t>Investigating the predictors of a candidate being deemed appointable to anaesthetics core training</w:t>
      </w:r>
    </w:p>
    <w:p w14:paraId="18A735F1" w14:textId="7FE6DAEF" w:rsidR="00D03A9A" w:rsidRDefault="00D03A9A" w:rsidP="00D75758">
      <w:pPr>
        <w:pStyle w:val="ListParagraph"/>
        <w:numPr>
          <w:ilvl w:val="0"/>
          <w:numId w:val="6"/>
        </w:numPr>
      </w:pPr>
      <w:r>
        <w:t>Evaluating the predictors of ARCP outcomes for those who enter postgraduate anaesthetics training</w:t>
      </w:r>
    </w:p>
    <w:p w14:paraId="7071C7DC" w14:textId="72BC191B" w:rsidR="00F55621" w:rsidRPr="00C71AFB" w:rsidRDefault="00D03A9A" w:rsidP="00D75758">
      <w:pPr>
        <w:pStyle w:val="ListParagraph"/>
        <w:numPr>
          <w:ilvl w:val="0"/>
          <w:numId w:val="6"/>
        </w:numPr>
      </w:pPr>
      <w:r>
        <w:t>Comparing any patterns observed above in order to assess the effectiveness of selection into postgraduate training</w:t>
      </w:r>
      <w:r w:rsidR="00712BF0">
        <w:t>.</w:t>
      </w:r>
      <w:r w:rsidR="0010205C" w:rsidRPr="00C71AFB">
        <w:t xml:space="preserve"> </w:t>
      </w:r>
    </w:p>
    <w:p w14:paraId="0E6504EE" w14:textId="351C2608" w:rsidR="002E5393" w:rsidRPr="00515514" w:rsidRDefault="00D93386" w:rsidP="00EF27CA">
      <w:pPr>
        <w:ind w:firstLine="0"/>
        <w:rPr>
          <w:b/>
        </w:rPr>
      </w:pPr>
      <w:r w:rsidRPr="00515514">
        <w:rPr>
          <w:b/>
          <w:sz w:val="24"/>
        </w:rPr>
        <w:t>Method</w:t>
      </w:r>
      <w:r w:rsidR="00737407" w:rsidRPr="00515514">
        <w:rPr>
          <w:b/>
          <w:sz w:val="24"/>
        </w:rPr>
        <w:t>s</w:t>
      </w:r>
    </w:p>
    <w:p w14:paraId="547ACEDD" w14:textId="77777777" w:rsidR="00D93386" w:rsidRPr="00515514" w:rsidRDefault="00D93386" w:rsidP="00EF27CA">
      <w:pPr>
        <w:ind w:firstLine="0"/>
        <w:rPr>
          <w:i/>
        </w:rPr>
      </w:pPr>
      <w:r w:rsidRPr="00515514">
        <w:rPr>
          <w:i/>
        </w:rPr>
        <w:t>Data source</w:t>
      </w:r>
      <w:r w:rsidR="00BA1B7F" w:rsidRPr="00515514">
        <w:rPr>
          <w:i/>
        </w:rPr>
        <w:t>s</w:t>
      </w:r>
      <w:r w:rsidRPr="00515514">
        <w:rPr>
          <w:i/>
        </w:rPr>
        <w:t xml:space="preserve"> and preparation</w:t>
      </w:r>
    </w:p>
    <w:p w14:paraId="065EDB2A" w14:textId="6C830A06" w:rsidR="00D93386" w:rsidRPr="00C71AFB" w:rsidRDefault="00B17555" w:rsidP="00EF27CA">
      <w:pPr>
        <w:ind w:firstLine="0"/>
      </w:pPr>
      <w:r w:rsidRPr="00C71AFB">
        <w:t>We obtained selection data for appl</w:t>
      </w:r>
      <w:r w:rsidR="004F6D1E">
        <w:t xml:space="preserve">icants to </w:t>
      </w:r>
      <w:r w:rsidRPr="00C71AFB">
        <w:t>anaesthetics</w:t>
      </w:r>
      <w:r w:rsidR="004426E3" w:rsidRPr="00C71AFB">
        <w:t xml:space="preserve"> core</w:t>
      </w:r>
      <w:r w:rsidRPr="00C71AFB">
        <w:t xml:space="preserve"> training during 2012 to 2016 from the Oriel database supplied to the G</w:t>
      </w:r>
      <w:r w:rsidR="00E76C9F" w:rsidRPr="00C71AFB">
        <w:t xml:space="preserve">eneral </w:t>
      </w:r>
      <w:r w:rsidRPr="00C71AFB">
        <w:t>M</w:t>
      </w:r>
      <w:r w:rsidR="00E76C9F" w:rsidRPr="00C71AFB">
        <w:t xml:space="preserve">edical </w:t>
      </w:r>
      <w:r w:rsidRPr="00C71AFB">
        <w:t>C</w:t>
      </w:r>
      <w:r w:rsidR="00E76C9F" w:rsidRPr="00C71AFB">
        <w:t>ouncil (GMC)</w:t>
      </w:r>
      <w:r w:rsidRPr="00C71AFB">
        <w:t xml:space="preserve">. </w:t>
      </w:r>
      <w:r w:rsidR="00407611" w:rsidRPr="00C71AFB">
        <w:t xml:space="preserve">Flow of data through the study </w:t>
      </w:r>
      <w:r w:rsidRPr="00C71AFB">
        <w:t xml:space="preserve">is depicted in </w:t>
      </w:r>
      <w:r w:rsidR="004B13AD" w:rsidRPr="00C71AFB">
        <w:t>F</w:t>
      </w:r>
      <w:r w:rsidRPr="00C71AFB">
        <w:t xml:space="preserve">igure </w:t>
      </w:r>
      <w:r w:rsidR="004B13AD" w:rsidRPr="00C71AFB">
        <w:t>3</w:t>
      </w:r>
      <w:r w:rsidRPr="00C71AFB">
        <w:t xml:space="preserve">.  Our outcome measure for recruitment was ‘deemed appointable’ rather than ‘appointed’ in order to reduce the effect of differing </w:t>
      </w:r>
      <w:r w:rsidR="00324466" w:rsidRPr="00C71AFB">
        <w:t>competition</w:t>
      </w:r>
      <w:r w:rsidRPr="00C71AFB">
        <w:t xml:space="preserve"> ratios across </w:t>
      </w:r>
      <w:r w:rsidR="005417F7" w:rsidRPr="00C71AFB">
        <w:t>different deaneries</w:t>
      </w:r>
      <w:r w:rsidRPr="00C71AFB">
        <w:t xml:space="preserve">. </w:t>
      </w:r>
      <w:r w:rsidR="00D973BC" w:rsidRPr="00C71AFB">
        <w:t>Shortlisting and i</w:t>
      </w:r>
      <w:r w:rsidR="00F6149B" w:rsidRPr="00C71AFB">
        <w:t>nterview performance score</w:t>
      </w:r>
      <w:r w:rsidR="00D973BC" w:rsidRPr="00C71AFB">
        <w:t>s</w:t>
      </w:r>
      <w:r w:rsidR="00F6149B" w:rsidRPr="00C71AFB">
        <w:t xml:space="preserve"> were standardised as z-scores </w:t>
      </w:r>
      <w:r w:rsidR="008C1F48" w:rsidRPr="00C71AFB">
        <w:t>by year and selection centre</w:t>
      </w:r>
      <w:r w:rsidR="00D973BC" w:rsidRPr="00C71AFB">
        <w:t xml:space="preserve"> (i.e. transformed to have a mean </w:t>
      </w:r>
      <w:r w:rsidR="00D973BC" w:rsidRPr="00C71AFB">
        <w:lastRenderedPageBreak/>
        <w:t>of zero and standard deviation of one)</w:t>
      </w:r>
      <w:r w:rsidR="008C1F48" w:rsidRPr="00C71AFB">
        <w:t xml:space="preserve">. This </w:t>
      </w:r>
      <w:r w:rsidRPr="00C71AFB">
        <w:t xml:space="preserve">controlled for differences across selection centres and for time. </w:t>
      </w:r>
      <w:r w:rsidR="00407611" w:rsidRPr="00C71AFB">
        <w:t xml:space="preserve">Thus, </w:t>
      </w:r>
      <w:r w:rsidR="007E0610" w:rsidRPr="00C71AFB">
        <w:t>if</w:t>
      </w:r>
      <w:r w:rsidRPr="00C71AFB">
        <w:t xml:space="preserve"> doctors had applied more than once </w:t>
      </w:r>
      <w:r w:rsidR="00461A73" w:rsidRPr="00C71AFB">
        <w:t xml:space="preserve">in </w:t>
      </w:r>
      <w:r w:rsidRPr="00C71AFB">
        <w:t xml:space="preserve">different </w:t>
      </w:r>
      <w:r w:rsidR="00461A73" w:rsidRPr="00C71AFB">
        <w:t xml:space="preserve">recruitment </w:t>
      </w:r>
      <w:r w:rsidRPr="00C71AFB">
        <w:t>years, the mean interview and shortlisting score</w:t>
      </w:r>
      <w:r w:rsidR="00CE7EEB" w:rsidRPr="00C71AFB">
        <w:t>s</w:t>
      </w:r>
      <w:r w:rsidRPr="00C71AFB">
        <w:t xml:space="preserve"> </w:t>
      </w:r>
      <w:r w:rsidR="00407611" w:rsidRPr="00C71AFB">
        <w:t xml:space="preserve">for that particular cohort </w:t>
      </w:r>
      <w:r w:rsidR="00CE7EEB" w:rsidRPr="00C71AFB">
        <w:t>were</w:t>
      </w:r>
      <w:r w:rsidRPr="00C71AFB">
        <w:t xml:space="preserve"> used</w:t>
      </w:r>
      <w:r w:rsidR="00407611" w:rsidRPr="00C71AFB">
        <w:t xml:space="preserve"> to standardise the scores</w:t>
      </w:r>
      <w:r w:rsidRPr="00C71AFB">
        <w:t xml:space="preserve">. </w:t>
      </w:r>
    </w:p>
    <w:p w14:paraId="000A9CCC" w14:textId="77777777" w:rsidR="00E22CBE" w:rsidRPr="00515514" w:rsidRDefault="00E22CBE" w:rsidP="00E07702">
      <w:pPr>
        <w:ind w:firstLine="0"/>
        <w:jc w:val="center"/>
      </w:pPr>
      <w:r w:rsidRPr="00515514">
        <w:t>INSERT FIGURE 3 HERE</w:t>
      </w:r>
    </w:p>
    <w:p w14:paraId="294EC582" w14:textId="63B3EA40" w:rsidR="00831F71" w:rsidRPr="00C71AFB" w:rsidRDefault="00333DBF" w:rsidP="00EF27CA">
      <w:pPr>
        <w:ind w:firstLine="0"/>
      </w:pPr>
      <w:r w:rsidRPr="00C71AFB">
        <w:t xml:space="preserve">Data </w:t>
      </w:r>
      <w:r w:rsidR="002F7ECB" w:rsidRPr="00C71AFB">
        <w:t xml:space="preserve">for ARCP </w:t>
      </w:r>
      <w:r w:rsidR="00407611" w:rsidRPr="00C71AFB">
        <w:t>outcomes</w:t>
      </w:r>
      <w:r w:rsidR="002F7ECB" w:rsidRPr="00C71AFB">
        <w:t xml:space="preserve"> </w:t>
      </w:r>
      <w:r w:rsidR="00283D33" w:rsidRPr="00C71AFB">
        <w:t xml:space="preserve">for trainees across the </w:t>
      </w:r>
      <w:r w:rsidR="008A6984" w:rsidRPr="00C71AFB">
        <w:t>UK</w:t>
      </w:r>
      <w:r w:rsidR="00D973BC" w:rsidRPr="00C71AFB">
        <w:t xml:space="preserve"> </w:t>
      </w:r>
      <w:r w:rsidRPr="00C71AFB">
        <w:t>were available from Health Education England</w:t>
      </w:r>
      <w:r w:rsidR="00C51953" w:rsidRPr="00C71AFB">
        <w:t>.</w:t>
      </w:r>
      <w:r w:rsidR="009374C7" w:rsidRPr="00C71AFB">
        <w:t xml:space="preserve"> </w:t>
      </w:r>
      <w:r w:rsidR="004B06B9" w:rsidRPr="00C71AFB">
        <w:t>This was li</w:t>
      </w:r>
      <w:r w:rsidR="00A01216" w:rsidRPr="00C71AFB">
        <w:t>n</w:t>
      </w:r>
      <w:r w:rsidR="004B06B9" w:rsidRPr="00C71AFB">
        <w:t>ked to a database supplied by the GMC that included soci</w:t>
      </w:r>
      <w:r w:rsidR="00FB698B" w:rsidRPr="00C71AFB">
        <w:t>o</w:t>
      </w:r>
      <w:r w:rsidR="004B06B9" w:rsidRPr="00C71AFB">
        <w:t>-demographic information</w:t>
      </w:r>
      <w:r w:rsidR="002C1E40" w:rsidRPr="00C71AFB">
        <w:t>, and recruitment data.</w:t>
      </w:r>
      <w:r w:rsidR="004B06B9" w:rsidRPr="00C71AFB">
        <w:t xml:space="preserve"> </w:t>
      </w:r>
      <w:r w:rsidR="00A01216" w:rsidRPr="00C71AFB">
        <w:t xml:space="preserve">To maintain anonymity the linkage was performed, via the doctors’ unique registration number, by the GMC. </w:t>
      </w:r>
      <w:r w:rsidR="00B2570E" w:rsidRPr="00C71AFB">
        <w:t xml:space="preserve">Only </w:t>
      </w:r>
      <w:r w:rsidR="00090B13" w:rsidRPr="00C71AFB">
        <w:t>‘</w:t>
      </w:r>
      <w:r w:rsidR="00B2570E" w:rsidRPr="00C71AFB">
        <w:t>competency</w:t>
      </w:r>
      <w:r w:rsidR="00090B13" w:rsidRPr="00C71AFB">
        <w:t>-</w:t>
      </w:r>
      <w:r w:rsidR="00B2570E" w:rsidRPr="00C71AFB">
        <w:t>based</w:t>
      </w:r>
      <w:r w:rsidR="00090B13" w:rsidRPr="00C71AFB">
        <w:t>’</w:t>
      </w:r>
      <w:r w:rsidR="00B2570E" w:rsidRPr="00C71AFB">
        <w:t xml:space="preserve"> ARCP outcomes were included</w:t>
      </w:r>
      <w:r w:rsidR="008C1F48" w:rsidRPr="00C71AFB">
        <w:t xml:space="preserve"> (for example</w:t>
      </w:r>
      <w:r w:rsidR="00B2570E" w:rsidRPr="00C71AFB">
        <w:t>,</w:t>
      </w:r>
      <w:r w:rsidR="008C1F48" w:rsidRPr="00C71AFB">
        <w:t xml:space="preserve"> those indicating ‘out of programme experience’ were</w:t>
      </w:r>
      <w:r w:rsidR="00B2570E" w:rsidRPr="00C71AFB">
        <w:t xml:space="preserve"> excluded</w:t>
      </w:r>
      <w:r w:rsidR="00090B13" w:rsidRPr="00C71AFB">
        <w:t>)</w:t>
      </w:r>
      <w:r w:rsidR="00B2570E" w:rsidRPr="00C71AFB">
        <w:t xml:space="preserve">. </w:t>
      </w:r>
      <w:r w:rsidR="00831F71" w:rsidRPr="00C71AFB">
        <w:t xml:space="preserve">Anaesthetic trainees were identified by their specialty, and those in ACCS Anaesthetics and CAT were coded separately to allow for comparison between </w:t>
      </w:r>
      <w:r w:rsidR="004F6D1E">
        <w:t xml:space="preserve">the </w:t>
      </w:r>
      <w:r w:rsidR="00831F71" w:rsidRPr="00C71AFB">
        <w:t>schemes.</w:t>
      </w:r>
    </w:p>
    <w:p w14:paraId="4DFBE6AA" w14:textId="4944B000" w:rsidR="00090B13" w:rsidRPr="00C71AFB" w:rsidRDefault="00090B13" w:rsidP="00EF27CA">
      <w:pPr>
        <w:ind w:firstLine="0"/>
      </w:pPr>
      <w:r w:rsidRPr="00C71AFB">
        <w:t>ARCP ratings were</w:t>
      </w:r>
      <w:r w:rsidR="000C2F10">
        <w:t xml:space="preserve"> collapsed and</w:t>
      </w:r>
      <w:r w:rsidRPr="00C71AFB">
        <w:t xml:space="preserve"> recoded to form a </w:t>
      </w:r>
      <w:r w:rsidR="00B2570E" w:rsidRPr="00C71AFB">
        <w:t xml:space="preserve">four point </w:t>
      </w:r>
      <w:r w:rsidR="000A0CA4" w:rsidRPr="00C71AFB">
        <w:t>ordinal (ordered categorical)</w:t>
      </w:r>
      <w:r w:rsidR="000A0CA4">
        <w:t xml:space="preserve"> </w:t>
      </w:r>
      <w:r w:rsidR="00B2570E" w:rsidRPr="00C71AFB">
        <w:t xml:space="preserve">scale </w:t>
      </w:r>
      <w:r w:rsidRPr="00C71AFB">
        <w:t>as follows:</w:t>
      </w:r>
      <w:r w:rsidR="00B2570E" w:rsidRPr="00C71AFB">
        <w:t xml:space="preserve"> </w:t>
      </w:r>
      <w:r w:rsidR="00013B5E" w:rsidRPr="00C71AFB">
        <w:t>4</w:t>
      </w:r>
      <w:r w:rsidR="00B2570E" w:rsidRPr="00C71AFB">
        <w:t xml:space="preserve"> = satisfactory</w:t>
      </w:r>
      <w:r w:rsidR="007E0610" w:rsidRPr="00C71AFB">
        <w:t xml:space="preserve">, </w:t>
      </w:r>
      <w:r w:rsidR="00013B5E" w:rsidRPr="00C71AFB">
        <w:t>3</w:t>
      </w:r>
      <w:r w:rsidR="00B2570E" w:rsidRPr="00C71AFB">
        <w:t xml:space="preserve"> = additional evidence required, </w:t>
      </w:r>
      <w:r w:rsidR="00013B5E" w:rsidRPr="00C71AFB">
        <w:t>2</w:t>
      </w:r>
      <w:r w:rsidR="00B2570E" w:rsidRPr="00C71AFB">
        <w:t xml:space="preserve"> = targeted training required but no extra time, </w:t>
      </w:r>
      <w:r w:rsidR="00013B5E" w:rsidRPr="00C71AFB">
        <w:t>1</w:t>
      </w:r>
      <w:r w:rsidR="00B2570E" w:rsidRPr="00C71AFB">
        <w:t xml:space="preserve"> = extended training time required/left programme. </w:t>
      </w:r>
      <w:r w:rsidR="000C2F10">
        <w:t xml:space="preserve">This allowed the ARCP outcomes to be treated as ordinal, </w:t>
      </w:r>
      <w:r w:rsidR="000C2F10">
        <w:rPr>
          <w:rFonts w:ascii="Calibri" w:hAnsi="Calibri" w:cs="AppleSystemUIFont"/>
          <w:lang w:val="en-US"/>
        </w:rPr>
        <w:t xml:space="preserve">rather than binary (satisfactory/unsatisfactory) or nominal (unordered) </w:t>
      </w:r>
      <w:r w:rsidR="000C2F10" w:rsidRPr="00194754">
        <w:rPr>
          <w:rFonts w:ascii="Calibri" w:hAnsi="Calibri" w:cs="AppleSystemUIFont"/>
          <w:lang w:val="en-US"/>
        </w:rPr>
        <w:t>in nature</w:t>
      </w:r>
      <w:r w:rsidR="000C2F10">
        <w:rPr>
          <w:rFonts w:ascii="Calibri" w:hAnsi="Calibri" w:cs="AppleSystemUIFont"/>
          <w:lang w:val="en-US"/>
        </w:rPr>
        <w:t>. This means that the information contained within the ordering of the (recoded) ARCP outcomes is preserved, increasing study power. Note that, it was important to combine the categories ‘extended training time’ and ‘left</w:t>
      </w:r>
      <w:r w:rsidR="000C2F10" w:rsidRPr="00194754">
        <w:rPr>
          <w:rFonts w:ascii="Calibri" w:hAnsi="Calibri" w:cs="AppleSystemUIFont"/>
          <w:lang w:val="en-US"/>
        </w:rPr>
        <w:t xml:space="preserve"> </w:t>
      </w:r>
      <w:r w:rsidR="000C2F10">
        <w:rPr>
          <w:rFonts w:ascii="Calibri" w:hAnsi="Calibri" w:cs="AppleSystemUIFont"/>
          <w:lang w:val="en-US"/>
        </w:rPr>
        <w:t xml:space="preserve">programme’. </w:t>
      </w:r>
      <w:r w:rsidR="000C2F10" w:rsidRPr="00194754">
        <w:rPr>
          <w:rFonts w:ascii="Calibri" w:hAnsi="Calibri" w:cs="AppleSystemUIFont"/>
          <w:lang w:val="en-US"/>
        </w:rPr>
        <w:t xml:space="preserve">This </w:t>
      </w:r>
      <w:r w:rsidR="000C2F10">
        <w:rPr>
          <w:rFonts w:ascii="Calibri" w:hAnsi="Calibri" w:cs="AppleSystemUIFont"/>
          <w:lang w:val="en-US"/>
        </w:rPr>
        <w:t>is because previously it has been shown that, within the context of multilevel modelling</w:t>
      </w:r>
      <w:r w:rsidR="007F61ED">
        <w:rPr>
          <w:rFonts w:ascii="Calibri" w:hAnsi="Calibri" w:cs="AppleSystemUIFont"/>
          <w:lang w:val="en-US"/>
        </w:rPr>
        <w:t xml:space="preserve"> (i.e. multiple ARCPs nested within doctors)</w:t>
      </w:r>
      <w:r w:rsidR="000C2F10">
        <w:rPr>
          <w:rFonts w:ascii="Calibri" w:hAnsi="Calibri" w:cs="AppleSystemUIFont"/>
          <w:lang w:val="en-US"/>
        </w:rPr>
        <w:t xml:space="preserve">, these two categories cannot be distinguished. This is assumed to be because </w:t>
      </w:r>
      <w:r w:rsidR="007F61ED">
        <w:rPr>
          <w:rFonts w:ascii="Calibri" w:hAnsi="Calibri" w:cs="Calibri"/>
          <w:lang w:val="en-US"/>
        </w:rPr>
        <w:t>the need</w:t>
      </w:r>
      <w:r w:rsidR="000C2F10" w:rsidRPr="003D7295">
        <w:rPr>
          <w:rFonts w:ascii="Calibri" w:hAnsi="Calibri" w:cs="Calibri"/>
          <w:lang w:val="en-US"/>
        </w:rPr>
        <w:t xml:space="preserve"> to leave a programme </w:t>
      </w:r>
      <w:r w:rsidR="007F61ED">
        <w:rPr>
          <w:rFonts w:ascii="Calibri" w:hAnsi="Calibri" w:cs="Calibri"/>
          <w:lang w:val="en-US"/>
        </w:rPr>
        <w:t xml:space="preserve">is </w:t>
      </w:r>
      <w:r w:rsidR="000C2F10" w:rsidRPr="003D7295">
        <w:rPr>
          <w:rFonts w:ascii="Calibri" w:hAnsi="Calibri" w:cs="Calibri"/>
          <w:lang w:val="en-US"/>
        </w:rPr>
        <w:t>almost always</w:t>
      </w:r>
      <w:r w:rsidR="007F61ED">
        <w:rPr>
          <w:rFonts w:ascii="Calibri" w:hAnsi="Calibri" w:cs="Calibri"/>
          <w:lang w:val="en-US"/>
        </w:rPr>
        <w:t xml:space="preserve"> </w:t>
      </w:r>
      <w:r w:rsidR="000C2F10" w:rsidRPr="003D7295">
        <w:rPr>
          <w:rFonts w:ascii="Calibri" w:hAnsi="Calibri" w:cs="Calibri"/>
          <w:lang w:val="en-US"/>
        </w:rPr>
        <w:t>preced</w:t>
      </w:r>
      <w:r w:rsidR="007F61ED">
        <w:rPr>
          <w:rFonts w:ascii="Calibri" w:hAnsi="Calibri" w:cs="Calibri"/>
          <w:lang w:val="en-US"/>
        </w:rPr>
        <w:t xml:space="preserve">ed by a </w:t>
      </w:r>
      <w:r w:rsidR="000C2F10" w:rsidRPr="003D7295">
        <w:rPr>
          <w:rFonts w:ascii="Calibri" w:hAnsi="Calibri" w:cs="Calibri"/>
          <w:lang w:val="en-US"/>
        </w:rPr>
        <w:t>period of extended training time. In addition, unlike Pyne and Ben-Shlomo</w:t>
      </w:r>
      <w:r w:rsidR="00130D04">
        <w:rPr>
          <w:rFonts w:ascii="Calibri" w:hAnsi="Calibri" w:cs="Calibri"/>
          <w:lang w:val="en-US"/>
        </w:rPr>
        <w:t xml:space="preserve"> </w:t>
      </w:r>
      <w:r w:rsidR="00130D04">
        <w:rPr>
          <w:rFonts w:ascii="Calibri" w:hAnsi="Calibri" w:cs="Calibri"/>
          <w:lang w:val="en-US"/>
        </w:rPr>
        <w:fldChar w:fldCharType="begin"/>
      </w:r>
      <w:r w:rsidR="00130D04">
        <w:rPr>
          <w:rFonts w:ascii="Calibri" w:hAnsi="Calibri" w:cs="Calibri"/>
          <w:lang w:val="en-US"/>
        </w:rPr>
        <w:instrText xml:space="preserve"> ADDIN EN.CITE &lt;EndNote&gt;&lt;Cite&gt;&lt;Author&gt;Pyne&lt;/Author&gt;&lt;Year&gt;2015&lt;/Year&gt;&lt;RecNum&gt;737&lt;/RecNum&gt;&lt;DisplayText&gt;&lt;style face="superscript"&gt;15&lt;/style&gt;&lt;/DisplayText&gt;&lt;record&gt;&lt;rec-number&gt;737&lt;/rec-number&gt;&lt;foreign-keys&gt;&lt;key app="EN" db-id="9fasv2exzexer4ewfssxe5zqwdatwprsa99w" timestamp="1545325277"&gt;737&lt;/key&gt;&lt;/foreign-keys&gt;&lt;ref-type name="Journal Article"&gt;17&lt;/ref-type&gt;&lt;contributors&gt;&lt;authors&gt;&lt;author&gt;Pyne, Yvette&lt;/author&gt;&lt;author&gt;Ben-Shlomo, Yoav&lt;/author&gt;&lt;/authors&gt;&lt;/contributors&gt;&lt;titles&gt;&lt;title&gt;Older doctors and progression through specialty training in the UK: a cohort analysis of General Medical Council data&lt;/title&gt;&lt;secondary-title&gt;BMJ open&lt;/secondary-title&gt;&lt;/titles&gt;&lt;periodical&gt;&lt;full-title&gt;BMJ Open&lt;/full-title&gt;&lt;abbr-1&gt;BMJ open&lt;/abbr-1&gt;&lt;/periodical&gt;&lt;pages&gt;e005658&lt;/pages&gt;&lt;volume&gt;5&lt;/volume&gt;&lt;number&gt;2&lt;/number&gt;&lt;dates&gt;&lt;year&gt;2015&lt;/year&gt;&lt;/dates&gt;&lt;isbn&gt;2044-6055&lt;/isbn&gt;&lt;urls&gt;&lt;/urls&gt;&lt;/record&gt;&lt;/Cite&gt;&lt;/EndNote&gt;</w:instrText>
      </w:r>
      <w:r w:rsidR="00130D04">
        <w:rPr>
          <w:rFonts w:ascii="Calibri" w:hAnsi="Calibri" w:cs="Calibri"/>
          <w:lang w:val="en-US"/>
        </w:rPr>
        <w:fldChar w:fldCharType="separate"/>
      </w:r>
      <w:r w:rsidR="00130D04" w:rsidRPr="00130D04">
        <w:rPr>
          <w:rFonts w:ascii="Calibri" w:hAnsi="Calibri" w:cs="Calibri"/>
          <w:noProof/>
          <w:vertAlign w:val="superscript"/>
          <w:lang w:val="en-US"/>
        </w:rPr>
        <w:t>15</w:t>
      </w:r>
      <w:r w:rsidR="00130D04">
        <w:rPr>
          <w:rFonts w:ascii="Calibri" w:hAnsi="Calibri" w:cs="Calibri"/>
          <w:lang w:val="en-US"/>
        </w:rPr>
        <w:fldChar w:fldCharType="end"/>
      </w:r>
      <w:r w:rsidR="000C2F10" w:rsidRPr="003D7295">
        <w:rPr>
          <w:rFonts w:ascii="Calibri" w:hAnsi="Calibri" w:cs="Calibri"/>
          <w:lang w:val="en-US"/>
        </w:rPr>
        <w:t xml:space="preserve"> we included </w:t>
      </w:r>
      <w:r w:rsidR="000C2F10" w:rsidRPr="00D207FC">
        <w:rPr>
          <w:rFonts w:ascii="Calibri" w:hAnsi="Calibri" w:cs="Calibri"/>
          <w:color w:val="222222"/>
        </w:rPr>
        <w:t xml:space="preserve">‘insufficient evidence provided’ as an </w:t>
      </w:r>
      <w:r w:rsidR="000C2F10" w:rsidRPr="00D207FC">
        <w:rPr>
          <w:rFonts w:ascii="Calibri" w:hAnsi="Calibri" w:cs="Calibri"/>
          <w:color w:val="222222"/>
        </w:rPr>
        <w:lastRenderedPageBreak/>
        <w:t>intermediate category</w:t>
      </w:r>
      <w:r w:rsidR="007F61ED">
        <w:rPr>
          <w:rFonts w:ascii="Calibri" w:hAnsi="Calibri" w:cs="Calibri"/>
          <w:color w:val="222222"/>
        </w:rPr>
        <w:t xml:space="preserve"> of outcome. This is because </w:t>
      </w:r>
      <w:r w:rsidR="000C2F10" w:rsidRPr="00D207FC">
        <w:rPr>
          <w:rFonts w:ascii="Calibri" w:hAnsi="Calibri" w:cs="Calibri"/>
          <w:color w:val="222222"/>
        </w:rPr>
        <w:t xml:space="preserve">it was previously noted </w:t>
      </w:r>
      <w:r w:rsidR="007F61ED">
        <w:rPr>
          <w:rFonts w:ascii="Calibri" w:hAnsi="Calibri" w:cs="Calibri"/>
          <w:color w:val="222222"/>
        </w:rPr>
        <w:t xml:space="preserve">that this outcome was </w:t>
      </w:r>
      <w:r w:rsidR="000C2F10" w:rsidRPr="00D207FC">
        <w:rPr>
          <w:rFonts w:ascii="Calibri" w:hAnsi="Calibri" w:cs="Calibri"/>
          <w:color w:val="222222"/>
        </w:rPr>
        <w:t>associated with other undesirable outcomes (compared to a ‘satisfactory’ rating) and therefore was assumed to contain</w:t>
      </w:r>
      <w:r w:rsidR="007F61ED">
        <w:rPr>
          <w:rFonts w:ascii="Calibri" w:hAnsi="Calibri" w:cs="Calibri"/>
          <w:color w:val="222222"/>
        </w:rPr>
        <w:t>, on average, some</w:t>
      </w:r>
      <w:r w:rsidR="000C2F10" w:rsidRPr="00D207FC">
        <w:rPr>
          <w:rFonts w:ascii="Calibri" w:hAnsi="Calibri" w:cs="Calibri"/>
          <w:color w:val="222222"/>
        </w:rPr>
        <w:t xml:space="preserve"> information on a trainee</w:t>
      </w:r>
      <w:r w:rsidR="000C2F10">
        <w:rPr>
          <w:rFonts w:ascii="Calibri" w:hAnsi="Calibri" w:cs="Calibri"/>
          <w:color w:val="222222"/>
        </w:rPr>
        <w:t xml:space="preserve">. </w:t>
      </w:r>
      <w:r w:rsidR="000C2F10" w:rsidRPr="003D7295">
        <w:rPr>
          <w:rFonts w:ascii="Calibri" w:hAnsi="Calibri" w:cs="Calibri"/>
          <w:lang w:val="en-US"/>
        </w:rPr>
        <w:t>Thus</w:t>
      </w:r>
      <w:r w:rsidR="000C2F10">
        <w:rPr>
          <w:rFonts w:ascii="Calibri" w:hAnsi="Calibri" w:cs="AppleSystemUIFont"/>
          <w:lang w:val="en-US"/>
        </w:rPr>
        <w:t xml:space="preserve">, this </w:t>
      </w:r>
      <w:r w:rsidR="000C2F10" w:rsidRPr="00194754">
        <w:rPr>
          <w:rFonts w:ascii="Calibri" w:hAnsi="Calibri" w:cs="AppleSystemUIFont"/>
          <w:lang w:val="en-US"/>
        </w:rPr>
        <w:t xml:space="preserve">approach </w:t>
      </w:r>
      <w:r w:rsidR="000C2F10">
        <w:rPr>
          <w:rFonts w:ascii="Calibri" w:hAnsi="Calibri" w:cs="AppleSystemUIFont"/>
          <w:lang w:val="en-US"/>
        </w:rPr>
        <w:t xml:space="preserve">to recoding and modelling ARCP outcomes </w:t>
      </w:r>
      <w:r w:rsidR="000C2F10" w:rsidRPr="00194754">
        <w:rPr>
          <w:rFonts w:ascii="Calibri" w:hAnsi="Calibri" w:cs="AppleSystemUIFont"/>
          <w:lang w:val="en-US"/>
        </w:rPr>
        <w:t>has previously been found to be valid</w:t>
      </w:r>
      <w:r w:rsidR="000C2F10">
        <w:rPr>
          <w:rFonts w:ascii="Calibri" w:hAnsi="Calibri" w:cs="AppleSystemUIFont"/>
          <w:lang w:val="en-US"/>
        </w:rPr>
        <w:t>, and also leads to models that, at least approximately, fulfil the ‘parallel odds’ assumption that underlies ordinal logistic regression</w:t>
      </w:r>
      <w:r w:rsidR="006A7DE1">
        <w:rPr>
          <w:rFonts w:ascii="Calibri" w:hAnsi="Calibri" w:cs="AppleSystemUIFont"/>
          <w:lang w:val="en-US"/>
        </w:rPr>
        <w:t xml:space="preserve"> </w:t>
      </w:r>
      <w:r w:rsidR="006A7DE1">
        <w:rPr>
          <w:rFonts w:ascii="Calibri" w:hAnsi="Calibri" w:cs="AppleSystemUIFont"/>
          <w:lang w:val="en-US"/>
        </w:rPr>
        <w:fldChar w:fldCharType="begin"/>
      </w:r>
      <w:r w:rsidR="006A7DE1">
        <w:rPr>
          <w:rFonts w:ascii="Calibri" w:hAnsi="Calibri" w:cs="AppleSystemUIFont"/>
          <w:lang w:val="en-US"/>
        </w:rPr>
        <w:instrText xml:space="preserve"> ADDIN EN.CITE &lt;EndNote&gt;&lt;Cite&gt;&lt;Author&gt;Tiffin&lt;/Author&gt;&lt;Year&gt;2014&lt;/Year&gt;&lt;RecNum&gt;78&lt;/RecNum&gt;&lt;DisplayText&gt;&lt;style face="superscript"&gt;25&lt;/style&gt;&lt;/DisplayText&gt;&lt;record&gt;&lt;rec-number&gt;78&lt;/rec-number&gt;&lt;foreign-keys&gt;&lt;key app="EN" db-id="9fasv2exzexer4ewfssxe5zqwdatwprsa99w" timestamp="1402571837"&gt;78&lt;/key&gt;&lt;/foreign-keys&gt;&lt;ref-type name="Journal Article"&gt;17&lt;/ref-type&gt;&lt;contributors&gt;&lt;authors&gt;&lt;author&gt;Paul A Tiffin&lt;/author&gt;&lt;author&gt;Jan Illing&lt;/author&gt;&lt;author&gt;Adetayo S Kasim&lt;/author&gt;&lt;author&gt;John C McLachlan&lt;/author&gt;&lt;/authors&gt;&lt;/contributors&gt;&lt;titles&gt;&lt;title&gt;Annual Review of Competence Progression (ARCP) performance of doctors who passed Professional and Linguistic Assessments Board (PLAB) tests compared with UK medical graduates: national data linkage study&lt;/title&gt;&lt;secondary-title&gt;BMJ&lt;/secondary-title&gt;&lt;/titles&gt;&lt;periodical&gt;&lt;full-title&gt;BMJ&lt;/full-title&gt;&lt;/periodical&gt;&lt;volume&gt;348&lt;/volume&gt;&lt;dates&gt;&lt;year&gt;2014&lt;/year&gt;&lt;pub-dates&gt;&lt;date&gt;2014-04-17 23:30:58&lt;/date&gt;&lt;/pub-dates&gt;&lt;/dates&gt;&lt;urls&gt;&lt;pdf-urls&gt;&lt;url&gt;http://www.bmj.com/bmj/348/bmj.g2622.full.pdf&lt;/url&gt;&lt;/pdf-urls&gt;&lt;/urls&gt;&lt;electronic-resource-num&gt;10.1136/bmj.g2622&lt;/electronic-resource-num&gt;&lt;/record&gt;&lt;/Cite&gt;&lt;/EndNote&gt;</w:instrText>
      </w:r>
      <w:r w:rsidR="006A7DE1">
        <w:rPr>
          <w:rFonts w:ascii="Calibri" w:hAnsi="Calibri" w:cs="AppleSystemUIFont"/>
          <w:lang w:val="en-US"/>
        </w:rPr>
        <w:fldChar w:fldCharType="separate"/>
      </w:r>
      <w:r w:rsidR="006A7DE1" w:rsidRPr="006A7DE1">
        <w:rPr>
          <w:rFonts w:ascii="Calibri" w:hAnsi="Calibri" w:cs="AppleSystemUIFont"/>
          <w:noProof/>
          <w:vertAlign w:val="superscript"/>
          <w:lang w:val="en-US"/>
        </w:rPr>
        <w:t>25</w:t>
      </w:r>
      <w:r w:rsidR="006A7DE1">
        <w:rPr>
          <w:rFonts w:ascii="Calibri" w:hAnsi="Calibri" w:cs="AppleSystemUIFont"/>
          <w:lang w:val="en-US"/>
        </w:rPr>
        <w:fldChar w:fldCharType="end"/>
      </w:r>
      <w:r w:rsidR="006A7DE1">
        <w:rPr>
          <w:rFonts w:ascii="Calibri" w:hAnsi="Calibri" w:cs="AppleSystemUIFont"/>
          <w:lang w:val="en-US"/>
        </w:rPr>
        <w:t>.</w:t>
      </w:r>
    </w:p>
    <w:p w14:paraId="53CCEAD0" w14:textId="01551D3D" w:rsidR="000F305E" w:rsidRPr="00C71AFB" w:rsidRDefault="000A0CA4" w:rsidP="00EF27CA">
      <w:pPr>
        <w:ind w:firstLine="0"/>
      </w:pPr>
      <w:r>
        <w:t>W</w:t>
      </w:r>
      <w:r w:rsidR="008B3941" w:rsidRPr="00C71AFB">
        <w:t>e included gender, age</w:t>
      </w:r>
      <w:r w:rsidR="00F750A0" w:rsidRPr="00C71AFB">
        <w:t xml:space="preserve"> (on application and at ARCP)</w:t>
      </w:r>
      <w:r w:rsidR="00C462A3" w:rsidRPr="00C71AFB">
        <w:t>,</w:t>
      </w:r>
      <w:r w:rsidR="00F750A0" w:rsidRPr="00C71AFB">
        <w:t xml:space="preserve"> </w:t>
      </w:r>
      <w:r w:rsidR="008B3941" w:rsidRPr="00C71AFB">
        <w:t xml:space="preserve">years of </w:t>
      </w:r>
      <w:r w:rsidR="00F750A0" w:rsidRPr="00C71AFB">
        <w:t xml:space="preserve">NHS </w:t>
      </w:r>
      <w:r w:rsidR="008B3941" w:rsidRPr="00C71AFB">
        <w:t>experience</w:t>
      </w:r>
      <w:r>
        <w:t xml:space="preserve"> and</w:t>
      </w:r>
      <w:r w:rsidR="00C462A3" w:rsidRPr="00C71AFB">
        <w:t xml:space="preserve"> </w:t>
      </w:r>
      <w:r w:rsidR="00646750" w:rsidRPr="00C71AFB">
        <w:t>self-reported</w:t>
      </w:r>
      <w:r w:rsidR="00831F71" w:rsidRPr="00C71AFB">
        <w:t xml:space="preserve"> ethnicity</w:t>
      </w:r>
      <w:r w:rsidRPr="000A0CA4">
        <w:t xml:space="preserve"> </w:t>
      </w:r>
      <w:r w:rsidR="00270902">
        <w:t>(</w:t>
      </w:r>
      <w:r w:rsidR="00270902" w:rsidRPr="00C71AFB">
        <w:t>dichotomised as ‘White’ or ‘Black and Minority Ethnic’ (BME)</w:t>
      </w:r>
      <w:r w:rsidR="00270902">
        <w:t xml:space="preserve">) </w:t>
      </w:r>
      <w:r>
        <w:t>in analyses</w:t>
      </w:r>
      <w:r w:rsidR="000C5D8E" w:rsidRPr="00C71AFB">
        <w:t>. We also hypothesised that being a national of, or having trained in</w:t>
      </w:r>
      <w:r w:rsidR="00270902">
        <w:t>,</w:t>
      </w:r>
      <w:r w:rsidR="000C5D8E" w:rsidRPr="00C71AFB">
        <w:t xml:space="preserve"> a country with fewer resources might also affect performance at selection or in training. Therefore we controlled for the Gross Domestic Product per capita in US Dollars (GDP) of the relevant countries of nationality and qualification</w:t>
      </w:r>
      <w:r w:rsidR="00270902">
        <w:t xml:space="preserve">, using </w:t>
      </w:r>
      <w:r w:rsidR="0029188D" w:rsidRPr="00C71AFB">
        <w:t>2008 World Bank data</w:t>
      </w:r>
      <w:r w:rsidR="00270902">
        <w:t xml:space="preserve"> </w:t>
      </w:r>
      <w:r w:rsidR="00AD5792">
        <w:fldChar w:fldCharType="begin"/>
      </w:r>
      <w:r w:rsidR="006A7DE1">
        <w:instrText xml:space="preserve"> ADDIN EN.CITE &lt;EndNote&gt;&lt;Cite&gt;&lt;Author&gt;The World Bank&lt;/Author&gt;&lt;RecNum&gt;743&lt;/RecNum&gt;&lt;DisplayText&gt;&lt;style face="superscript"&gt;26&lt;/style&gt;&lt;/DisplayText&gt;&lt;record&gt;&lt;rec-number&gt;743&lt;/rec-number&gt;&lt;foreign-keys&gt;&lt;key app="EN" db-id="9fasv2exzexer4ewfssxe5zqwdatwprsa99w" timestamp="1545326066"&gt;743&lt;/key&gt;&lt;/foreign-keys&gt;&lt;ref-type name="Web Page"&gt;12&lt;/ref-type&gt;&lt;contributors&gt;&lt;authors&gt;&lt;author&gt;The World Bank,&lt;/author&gt;&lt;/authors&gt;&lt;/contributors&gt;&lt;titles&gt;&lt;title&gt;National Gross Domestic Products (GDPs)&lt;/title&gt;&lt;/titles&gt;&lt;dates&gt;&lt;/dates&gt;&lt;urls&gt;&lt;related-urls&gt;&lt;url&gt;http://data.worldbank.org/indicator/ny.gdp.mktp.cd&lt;/url&gt;&lt;/related-urls&gt;&lt;/urls&gt;&lt;custom2&gt;20th December 2018&lt;/custom2&gt;&lt;/record&gt;&lt;/Cite&gt;&lt;/EndNote&gt;</w:instrText>
      </w:r>
      <w:r w:rsidR="00AD5792">
        <w:fldChar w:fldCharType="separate"/>
      </w:r>
      <w:r w:rsidR="006A7DE1" w:rsidRPr="006A7DE1">
        <w:rPr>
          <w:noProof/>
          <w:vertAlign w:val="superscript"/>
        </w:rPr>
        <w:t>26</w:t>
      </w:r>
      <w:r w:rsidR="00AD5792">
        <w:fldChar w:fldCharType="end"/>
      </w:r>
      <w:r w:rsidR="008824F1" w:rsidRPr="00C71AFB">
        <w:t xml:space="preserve">. </w:t>
      </w:r>
    </w:p>
    <w:p w14:paraId="77590C58" w14:textId="7C763DFA" w:rsidR="00B075DB" w:rsidRPr="00515514" w:rsidRDefault="00CB43E1" w:rsidP="00EF27CA">
      <w:pPr>
        <w:ind w:firstLine="0"/>
        <w:rPr>
          <w:i/>
        </w:rPr>
      </w:pPr>
      <w:r w:rsidRPr="00515514">
        <w:rPr>
          <w:i/>
        </w:rPr>
        <w:t>Statistical a</w:t>
      </w:r>
      <w:r w:rsidR="00B075DB" w:rsidRPr="00515514">
        <w:rPr>
          <w:i/>
        </w:rPr>
        <w:t>nalys</w:t>
      </w:r>
      <w:r w:rsidR="00515514">
        <w:rPr>
          <w:i/>
        </w:rPr>
        <w:t>e</w:t>
      </w:r>
      <w:r w:rsidR="00B075DB" w:rsidRPr="00515514">
        <w:rPr>
          <w:i/>
        </w:rPr>
        <w:t>s</w:t>
      </w:r>
    </w:p>
    <w:p w14:paraId="2E3B838E" w14:textId="4D460A1B" w:rsidR="000538A3" w:rsidRPr="00C71AFB" w:rsidRDefault="00AF731E" w:rsidP="00EF27CA">
      <w:pPr>
        <w:ind w:firstLine="0"/>
      </w:pPr>
      <w:r w:rsidRPr="00C71AFB">
        <w:t>Stata</w:t>
      </w:r>
      <w:r w:rsidR="00692BE0" w:rsidRPr="00C71AFB">
        <w:t xml:space="preserve"> </w:t>
      </w:r>
      <w:r w:rsidR="00CB43E1" w:rsidRPr="00C71AFB">
        <w:t>14</w:t>
      </w:r>
      <w:r w:rsidR="00B67D66" w:rsidRPr="00C71AFB">
        <w:t>.1</w:t>
      </w:r>
      <w:r w:rsidR="00CB43E1" w:rsidRPr="00C71AFB">
        <w:t xml:space="preserve"> </w:t>
      </w:r>
      <w:r w:rsidR="00692BE0" w:rsidRPr="00C71AFB">
        <w:t>was used for</w:t>
      </w:r>
      <w:r w:rsidR="00E07702">
        <w:t xml:space="preserve"> </w:t>
      </w:r>
      <w:r w:rsidR="00CB43E1" w:rsidRPr="00C71AFB">
        <w:t xml:space="preserve">data management and </w:t>
      </w:r>
      <w:r w:rsidR="00692BE0" w:rsidRPr="00C71AFB">
        <w:t xml:space="preserve">analysis. </w:t>
      </w:r>
      <w:r w:rsidR="009B0BC3" w:rsidRPr="00C71AFB">
        <w:t>Logistic regression was used to model the odds of being deemed appointable to anaesthetics specialty training.</w:t>
      </w:r>
      <w:r w:rsidR="000538A3" w:rsidRPr="00C71AFB">
        <w:t xml:space="preserve"> ‘Random effects’ </w:t>
      </w:r>
      <w:r w:rsidR="0018619C" w:rsidRPr="00C71AFB">
        <w:t xml:space="preserve">(multi-level) </w:t>
      </w:r>
      <w:r w:rsidR="000538A3" w:rsidRPr="00C71AFB">
        <w:t xml:space="preserve">models were used to control for multiple applications, which allowed for nesting of application events within doctors. </w:t>
      </w:r>
    </w:p>
    <w:p w14:paraId="3C32B487" w14:textId="6ADCF2DA" w:rsidR="00BF7410" w:rsidRPr="00C71AFB" w:rsidRDefault="000538A3" w:rsidP="00EF27CA">
      <w:pPr>
        <w:ind w:firstLine="0"/>
      </w:pPr>
      <w:r w:rsidRPr="00C71AFB">
        <w:t xml:space="preserve">We </w:t>
      </w:r>
      <w:r w:rsidR="0018619C">
        <w:t xml:space="preserve">also </w:t>
      </w:r>
      <w:r w:rsidRPr="00C71AFB">
        <w:t xml:space="preserve">modelled the odds ratios of obtaining a </w:t>
      </w:r>
      <w:r w:rsidR="00013B5E" w:rsidRPr="00C71AFB">
        <w:t>more</w:t>
      </w:r>
      <w:r w:rsidRPr="00C71AFB">
        <w:t xml:space="preserve"> versus </w:t>
      </w:r>
      <w:r w:rsidR="00013B5E" w:rsidRPr="00C71AFB">
        <w:t>less</w:t>
      </w:r>
      <w:r w:rsidRPr="00C71AFB">
        <w:t xml:space="preserve"> satisfactory ARCP rating</w:t>
      </w:r>
      <w:r w:rsidR="0018619C">
        <w:t xml:space="preserve"> using </w:t>
      </w:r>
      <w:r w:rsidR="006A574C" w:rsidRPr="00C71AFB">
        <w:t>random effects ordinal logistic regression</w:t>
      </w:r>
      <w:r w:rsidR="006C3F89" w:rsidRPr="00C71AFB">
        <w:t xml:space="preserve"> model</w:t>
      </w:r>
      <w:r w:rsidR="006A574C" w:rsidRPr="00C71AFB">
        <w:t>s</w:t>
      </w:r>
      <w:r w:rsidR="0018619C">
        <w:t xml:space="preserve">. This </w:t>
      </w:r>
      <w:r w:rsidR="006A574C" w:rsidRPr="00C71AFB">
        <w:t>accounted for dependency of observations within individual doctor</w:t>
      </w:r>
      <w:r w:rsidR="00223EC1" w:rsidRPr="00C71AFB">
        <w:t xml:space="preserve">s. </w:t>
      </w:r>
      <w:r w:rsidR="00BF7410" w:rsidRPr="00C71AFB">
        <w:t>Analyses were conducted both with and without ARCP outcomes associated with postgraduate exam failure</w:t>
      </w:r>
      <w:r w:rsidR="00722ECB">
        <w:t xml:space="preserve">. </w:t>
      </w:r>
      <w:r w:rsidR="00722ECB" w:rsidRPr="00194754">
        <w:rPr>
          <w:rFonts w:ascii="Calibri" w:hAnsi="Calibri"/>
        </w:rPr>
        <w:t xml:space="preserve">Trainees who fail the fellowship exam </w:t>
      </w:r>
      <w:r w:rsidR="00722ECB">
        <w:rPr>
          <w:rFonts w:ascii="Calibri" w:hAnsi="Calibri"/>
        </w:rPr>
        <w:t>would be highly likely to</w:t>
      </w:r>
      <w:r w:rsidR="00722ECB" w:rsidRPr="00194754">
        <w:rPr>
          <w:rFonts w:ascii="Calibri" w:hAnsi="Calibri"/>
        </w:rPr>
        <w:t xml:space="preserve"> </w:t>
      </w:r>
      <w:r w:rsidR="00722ECB">
        <w:rPr>
          <w:rFonts w:ascii="Calibri" w:hAnsi="Calibri"/>
        </w:rPr>
        <w:t xml:space="preserve">receive a ‘sub-optimal’ </w:t>
      </w:r>
      <w:r w:rsidR="00722ECB" w:rsidRPr="00194754">
        <w:rPr>
          <w:rFonts w:ascii="Calibri" w:hAnsi="Calibri"/>
        </w:rPr>
        <w:t>ARCP</w:t>
      </w:r>
      <w:r w:rsidR="00722ECB">
        <w:rPr>
          <w:rFonts w:ascii="Calibri" w:hAnsi="Calibri"/>
        </w:rPr>
        <w:t xml:space="preserve"> rating (for example ‘extended training time required’). Therefore, there was a risk that postgraduate exam achievement could be conflated with, more general, ARCP performance. Therefore </w:t>
      </w:r>
      <w:r w:rsidR="00722ECB" w:rsidRPr="00194754">
        <w:rPr>
          <w:rFonts w:ascii="Calibri" w:hAnsi="Calibri"/>
        </w:rPr>
        <w:t xml:space="preserve">we </w:t>
      </w:r>
      <w:r w:rsidR="00722ECB">
        <w:rPr>
          <w:rFonts w:ascii="Calibri" w:hAnsi="Calibri"/>
        </w:rPr>
        <w:t xml:space="preserve">conducted </w:t>
      </w:r>
      <w:r w:rsidR="00722ECB">
        <w:rPr>
          <w:rFonts w:ascii="Calibri" w:hAnsi="Calibri"/>
        </w:rPr>
        <w:lastRenderedPageBreak/>
        <w:t xml:space="preserve">additional </w:t>
      </w:r>
      <w:r w:rsidR="00722ECB" w:rsidRPr="00194754">
        <w:rPr>
          <w:rFonts w:ascii="Calibri" w:hAnsi="Calibri"/>
        </w:rPr>
        <w:t>analyse</w:t>
      </w:r>
      <w:r w:rsidR="00722ECB">
        <w:rPr>
          <w:rFonts w:ascii="Calibri" w:hAnsi="Calibri"/>
        </w:rPr>
        <w:t>s which excluded the ARCP outcomes that were reported to have occurred in conjunction with postg</w:t>
      </w:r>
      <w:r w:rsidR="00722ECB" w:rsidRPr="00194754">
        <w:rPr>
          <w:rFonts w:ascii="Calibri" w:hAnsi="Calibri"/>
        </w:rPr>
        <w:t>raduate exam failure</w:t>
      </w:r>
      <w:r w:rsidR="00722ECB">
        <w:rPr>
          <w:rFonts w:ascii="Calibri" w:hAnsi="Calibri"/>
        </w:rPr>
        <w:t>. This allowed us, to some extent, to disaggregate the effect of the predictors on ARCP outcomes in general from postgraduate exam performance</w:t>
      </w:r>
      <w:r w:rsidR="00722ECB" w:rsidRPr="00194754">
        <w:rPr>
          <w:rFonts w:ascii="Calibri" w:hAnsi="Calibri"/>
        </w:rPr>
        <w:t>.</w:t>
      </w:r>
    </w:p>
    <w:p w14:paraId="2C390DF3" w14:textId="0217906E" w:rsidR="001C1BC5" w:rsidRPr="00C71AFB" w:rsidRDefault="00223EC1" w:rsidP="00EF27CA">
      <w:pPr>
        <w:ind w:firstLine="0"/>
        <w:rPr>
          <w:rFonts w:eastAsiaTheme="majorEastAsia" w:cstheme="majorBidi"/>
          <w:color w:val="17365D" w:themeColor="text2" w:themeShade="BF"/>
          <w:spacing w:val="5"/>
          <w:kern w:val="28"/>
        </w:rPr>
      </w:pPr>
      <w:r w:rsidRPr="00C71AFB">
        <w:t xml:space="preserve">For both sets of analyses, univariable </w:t>
      </w:r>
      <w:r w:rsidR="00EA573E">
        <w:t xml:space="preserve">and multivariable models (using a backward stepwise approach) were built. </w:t>
      </w:r>
      <w:r w:rsidR="00203A22" w:rsidRPr="00C71AFB">
        <w:t xml:space="preserve">Only interaction terms </w:t>
      </w:r>
      <w:r w:rsidR="00D314F7" w:rsidRPr="00C71AFB">
        <w:t>that</w:t>
      </w:r>
      <w:r w:rsidR="00203A22" w:rsidRPr="00C71AFB">
        <w:t xml:space="preserve"> were statistically significant </w:t>
      </w:r>
      <w:r w:rsidR="00FE60DE" w:rsidRPr="00C71AFB">
        <w:t xml:space="preserve">(at the p </w:t>
      </w:r>
      <w:r w:rsidR="00D314F7" w:rsidRPr="00C71AFB">
        <w:t>&lt;</w:t>
      </w:r>
      <w:r w:rsidR="00E8226A" w:rsidRPr="00C71AFB">
        <w:t>0</w:t>
      </w:r>
      <w:r w:rsidR="00D314F7" w:rsidRPr="00C71AFB">
        <w:t>.05</w:t>
      </w:r>
      <w:r w:rsidR="00FE60DE" w:rsidRPr="00C71AFB">
        <w:t xml:space="preserve"> level</w:t>
      </w:r>
      <w:r w:rsidR="00D314F7" w:rsidRPr="00C71AFB">
        <w:t xml:space="preserve">) </w:t>
      </w:r>
      <w:r w:rsidR="00203A22" w:rsidRPr="00C71AFB">
        <w:t xml:space="preserve">were included in the final </w:t>
      </w:r>
      <w:r w:rsidR="00EA573E">
        <w:t xml:space="preserve">multivariable </w:t>
      </w:r>
      <w:r w:rsidR="00203A22" w:rsidRPr="00C71AFB">
        <w:t xml:space="preserve">model. </w:t>
      </w:r>
      <w:r w:rsidR="00B42888">
        <w:t>M</w:t>
      </w:r>
      <w:r w:rsidR="00B97405" w:rsidRPr="00C71AFB">
        <w:t xml:space="preserve">issing data </w:t>
      </w:r>
      <w:r w:rsidR="00A931FE" w:rsidRPr="00C71AFB">
        <w:t xml:space="preserve">were </w:t>
      </w:r>
      <w:r w:rsidR="00B97405" w:rsidRPr="00C71AFB">
        <w:t xml:space="preserve">managed using </w:t>
      </w:r>
      <w:r w:rsidR="008C1F48" w:rsidRPr="00C71AFB">
        <w:t xml:space="preserve">listwise deletion. Extensive missing data (greater than 5%) were only observed for the shortlisting and interview scores at </w:t>
      </w:r>
      <w:r w:rsidR="001C2E16" w:rsidRPr="00C71AFB">
        <w:t>specialty</w:t>
      </w:r>
      <w:r w:rsidR="008C1F48" w:rsidRPr="00C71AFB">
        <w:t xml:space="preserve"> selection. Therefore, in order to evaluate the potential impact of the missing data on the results </w:t>
      </w:r>
      <w:r w:rsidR="00FE60DE" w:rsidRPr="00C71AFB">
        <w:t xml:space="preserve">a </w:t>
      </w:r>
      <w:r w:rsidR="008C1F48" w:rsidRPr="00C71AFB">
        <w:t>series of analyses using imputed values for these variables were conducted as a sensitivity analysis</w:t>
      </w:r>
      <w:r w:rsidR="00CF38F9">
        <w:t xml:space="preserve"> (see the </w:t>
      </w:r>
      <w:r w:rsidR="00CF38F9" w:rsidRPr="00C71AFB">
        <w:t>technical appendix</w:t>
      </w:r>
      <w:r w:rsidR="00CF38F9">
        <w:t xml:space="preserve"> for f</w:t>
      </w:r>
      <w:r w:rsidR="008C1F48" w:rsidRPr="00C71AFB">
        <w:t>urther details</w:t>
      </w:r>
      <w:r w:rsidR="00CF38F9">
        <w:t>)</w:t>
      </w:r>
      <w:r w:rsidR="008C1F48" w:rsidRPr="00C71AFB">
        <w:t xml:space="preserve">. </w:t>
      </w:r>
    </w:p>
    <w:p w14:paraId="23D8FDDE" w14:textId="77777777" w:rsidR="00985F6D" w:rsidRPr="00515514" w:rsidRDefault="003407DC" w:rsidP="00EF27CA">
      <w:pPr>
        <w:ind w:firstLine="0"/>
        <w:rPr>
          <w:b/>
          <w:sz w:val="24"/>
        </w:rPr>
      </w:pPr>
      <w:r w:rsidRPr="00515514">
        <w:rPr>
          <w:b/>
          <w:sz w:val="24"/>
        </w:rPr>
        <w:t>Results</w:t>
      </w:r>
    </w:p>
    <w:p w14:paraId="568FF847" w14:textId="77777777" w:rsidR="007D00F9" w:rsidRPr="00515514" w:rsidRDefault="00261E89" w:rsidP="00EF27CA">
      <w:pPr>
        <w:ind w:firstLine="0"/>
        <w:rPr>
          <w:i/>
        </w:rPr>
      </w:pPr>
      <w:r w:rsidRPr="00515514">
        <w:rPr>
          <w:i/>
        </w:rPr>
        <w:t>Descriptive statistics</w:t>
      </w:r>
    </w:p>
    <w:p w14:paraId="6C349255" w14:textId="557DB1F0" w:rsidR="00BE4170" w:rsidRPr="00C71AFB" w:rsidRDefault="00261E89" w:rsidP="00EF27CA">
      <w:pPr>
        <w:ind w:firstLine="0"/>
      </w:pPr>
      <w:r w:rsidRPr="00C71AFB">
        <w:t xml:space="preserve">For most variables, there </w:t>
      </w:r>
      <w:r w:rsidR="0042670C" w:rsidRPr="00C71AFB">
        <w:t>were</w:t>
      </w:r>
      <w:r w:rsidRPr="00C71AFB">
        <w:t xml:space="preserve"> relatively few missing data, except for standardised shortlist and standardised interview score. </w:t>
      </w:r>
      <w:r w:rsidR="003F00CD" w:rsidRPr="00C71AFB">
        <w:t>608</w:t>
      </w:r>
      <w:r w:rsidR="00630086" w:rsidRPr="00C71AFB">
        <w:t>/2782</w:t>
      </w:r>
      <w:r w:rsidR="003F00CD" w:rsidRPr="00C71AFB">
        <w:t xml:space="preserve"> (22%) of standardised interview scores were missing, and 1,075 </w:t>
      </w:r>
      <w:r w:rsidR="00630086" w:rsidRPr="00C71AFB">
        <w:t>/2782</w:t>
      </w:r>
      <w:r w:rsidR="006C3F89" w:rsidRPr="00C71AFB">
        <w:t xml:space="preserve"> </w:t>
      </w:r>
      <w:r w:rsidR="003F00CD" w:rsidRPr="00C71AFB">
        <w:t>(39%) of standardised shortlist scores were missing</w:t>
      </w:r>
      <w:r w:rsidR="002F5ADB" w:rsidRPr="00C71AFB">
        <w:t xml:space="preserve">. </w:t>
      </w:r>
      <w:r w:rsidR="00235970" w:rsidRPr="00C71AFB">
        <w:t>T</w:t>
      </w:r>
      <w:r w:rsidR="009353B1" w:rsidRPr="00C71AFB">
        <w:t xml:space="preserve">here </w:t>
      </w:r>
      <w:r w:rsidR="00630086" w:rsidRPr="00C71AFB">
        <w:t>were</w:t>
      </w:r>
      <w:r w:rsidR="009353B1" w:rsidRPr="00C71AFB">
        <w:t xml:space="preserve"> a total of </w:t>
      </w:r>
      <w:r w:rsidR="00BF51AA" w:rsidRPr="00C71AFB">
        <w:t>2,782</w:t>
      </w:r>
      <w:r w:rsidR="009353B1" w:rsidRPr="00C71AFB">
        <w:t xml:space="preserve"> doctors who had both recruitment and ARCP outcomes available. </w:t>
      </w:r>
      <w:r w:rsidR="00BF51AA" w:rsidRPr="00C71AFB">
        <w:t xml:space="preserve">52.30% (1,445/2782) were males, </w:t>
      </w:r>
      <w:r w:rsidR="00C4582A" w:rsidRPr="00C71AFB">
        <w:t xml:space="preserve">23.79% (661/2779) described themselves as </w:t>
      </w:r>
      <w:r w:rsidR="00A931FE" w:rsidRPr="00C71AFB">
        <w:t xml:space="preserve">BME </w:t>
      </w:r>
      <w:r w:rsidR="00C4582A" w:rsidRPr="00C71AFB">
        <w:t xml:space="preserve">ethnicity, and 26.21% (713/2720) were on the ACCS </w:t>
      </w:r>
      <w:r w:rsidR="00CC0CA5" w:rsidRPr="00C71AFB">
        <w:t>An</w:t>
      </w:r>
      <w:r w:rsidR="00E541D5" w:rsidRPr="00C71AFB">
        <w:t>a</w:t>
      </w:r>
      <w:r w:rsidR="00CC0CA5" w:rsidRPr="00C71AFB">
        <w:t>esthesia</w:t>
      </w:r>
      <w:r w:rsidR="00C4582A" w:rsidRPr="00C71AFB">
        <w:t xml:space="preserve"> training scheme compared to </w:t>
      </w:r>
      <w:r w:rsidR="004426E3" w:rsidRPr="00C71AFB">
        <w:t>CAT</w:t>
      </w:r>
      <w:r w:rsidR="00C4582A" w:rsidRPr="00C71AFB">
        <w:t xml:space="preserve">. </w:t>
      </w:r>
      <w:r w:rsidR="002C2D66" w:rsidRPr="00C71AFB">
        <w:t>Further d</w:t>
      </w:r>
      <w:r w:rsidR="008B359E" w:rsidRPr="00C71AFB">
        <w:t>escriptive statistics can be seen in</w:t>
      </w:r>
      <w:r w:rsidR="007F5147" w:rsidRPr="00C71AFB">
        <w:t xml:space="preserve"> Table 1.</w:t>
      </w:r>
      <w:r w:rsidR="0005338B" w:rsidRPr="00C71AFB">
        <w:t xml:space="preserve"> </w:t>
      </w:r>
    </w:p>
    <w:p w14:paraId="630FA4E5" w14:textId="77777777" w:rsidR="00782DC1" w:rsidRDefault="00782DC1" w:rsidP="00EF27CA">
      <w:pPr>
        <w:ind w:firstLine="0"/>
      </w:pPr>
    </w:p>
    <w:p w14:paraId="37DEBF37" w14:textId="4ADEDEA1" w:rsidR="00161DAD" w:rsidRPr="00515514" w:rsidRDefault="007F5147" w:rsidP="00EF27CA">
      <w:pPr>
        <w:ind w:firstLine="0"/>
      </w:pPr>
      <w:r w:rsidRPr="00515514">
        <w:t>INSERT TABLE 1 HERE</w:t>
      </w:r>
    </w:p>
    <w:p w14:paraId="7B926663" w14:textId="77777777" w:rsidR="00782DC1" w:rsidRDefault="00782DC1" w:rsidP="00EF27CA">
      <w:pPr>
        <w:ind w:firstLine="0"/>
        <w:rPr>
          <w:i/>
        </w:rPr>
      </w:pPr>
    </w:p>
    <w:p w14:paraId="775A7007" w14:textId="38462086" w:rsidR="003407DC" w:rsidRPr="00515514" w:rsidRDefault="009E45F6" w:rsidP="00EF27CA">
      <w:pPr>
        <w:ind w:firstLine="0"/>
        <w:rPr>
          <w:i/>
        </w:rPr>
      </w:pPr>
      <w:r w:rsidRPr="00515514">
        <w:rPr>
          <w:i/>
        </w:rPr>
        <w:t>M</w:t>
      </w:r>
      <w:r w:rsidR="00A510A7" w:rsidRPr="00515514">
        <w:rPr>
          <w:i/>
        </w:rPr>
        <w:t xml:space="preserve">odelling </w:t>
      </w:r>
      <w:r w:rsidR="0028576B">
        <w:rPr>
          <w:i/>
        </w:rPr>
        <w:t>r</w:t>
      </w:r>
      <w:r w:rsidR="00A510A7" w:rsidRPr="00515514">
        <w:rPr>
          <w:i/>
        </w:rPr>
        <w:t xml:space="preserve">ecruitment </w:t>
      </w:r>
      <w:r w:rsidR="0028576B">
        <w:rPr>
          <w:i/>
        </w:rPr>
        <w:t>o</w:t>
      </w:r>
      <w:r w:rsidR="00A510A7" w:rsidRPr="00515514">
        <w:rPr>
          <w:i/>
        </w:rPr>
        <w:t>utcomes</w:t>
      </w:r>
    </w:p>
    <w:p w14:paraId="6388AE95" w14:textId="6126994E" w:rsidR="00C94BDC" w:rsidRPr="00C71AFB" w:rsidRDefault="00D1729B" w:rsidP="00EF27CA">
      <w:pPr>
        <w:ind w:firstLine="0"/>
      </w:pPr>
      <w:r w:rsidRPr="00C71AFB">
        <w:t xml:space="preserve">Figure </w:t>
      </w:r>
      <w:r w:rsidR="00BD1C68" w:rsidRPr="00C71AFB">
        <w:t xml:space="preserve">4 </w:t>
      </w:r>
      <w:r w:rsidR="0028576B">
        <w:t>displays the univariable odds ratios and 95% confidence intervals</w:t>
      </w:r>
      <w:r w:rsidRPr="00C71AFB">
        <w:t xml:space="preserve">. </w:t>
      </w:r>
      <w:r w:rsidR="00A510A7" w:rsidRPr="00C71AFB">
        <w:t xml:space="preserve">The </w:t>
      </w:r>
      <w:r w:rsidR="000451D5" w:rsidRPr="00C71AFB">
        <w:t xml:space="preserve">full </w:t>
      </w:r>
      <w:r w:rsidR="00A510A7" w:rsidRPr="00C71AFB">
        <w:t>results can be see</w:t>
      </w:r>
      <w:r w:rsidR="00F715DD" w:rsidRPr="00C71AFB">
        <w:t xml:space="preserve">n in </w:t>
      </w:r>
      <w:r w:rsidR="00FD1A8C" w:rsidRPr="00C71AFB">
        <w:t>T</w:t>
      </w:r>
      <w:r w:rsidR="00F715DD" w:rsidRPr="00C71AFB">
        <w:t xml:space="preserve">able </w:t>
      </w:r>
      <w:r w:rsidR="00F750A0" w:rsidRPr="00C71AFB">
        <w:t>S</w:t>
      </w:r>
      <w:r w:rsidR="009A0BBD" w:rsidRPr="00C71AFB">
        <w:t>1</w:t>
      </w:r>
      <w:r w:rsidR="00F715DD" w:rsidRPr="00C71AFB">
        <w:t xml:space="preserve"> of </w:t>
      </w:r>
      <w:r w:rsidR="000451D5" w:rsidRPr="00C71AFB">
        <w:t>the technical appendix</w:t>
      </w:r>
      <w:r w:rsidR="00A510A7" w:rsidRPr="00C71AFB">
        <w:t xml:space="preserve">. </w:t>
      </w:r>
      <w:r w:rsidR="0028576B">
        <w:t>We can see t</w:t>
      </w:r>
      <w:r w:rsidR="000451D5" w:rsidRPr="00C71AFB">
        <w:t xml:space="preserve">he strongest predictor of recruitment is </w:t>
      </w:r>
      <w:r w:rsidR="00B3585D" w:rsidRPr="00C71AFB">
        <w:t>i</w:t>
      </w:r>
      <w:r w:rsidR="000451D5" w:rsidRPr="00C71AFB">
        <w:t>nterview score (OR 4.70, 4.18 to 5.30, p&lt;.001). Shortlist</w:t>
      </w:r>
      <w:r w:rsidR="00B3585D" w:rsidRPr="00C71AFB">
        <w:t>ing</w:t>
      </w:r>
      <w:r w:rsidR="000451D5" w:rsidRPr="00C71AFB">
        <w:t xml:space="preserve"> score is a positive</w:t>
      </w:r>
      <w:r w:rsidR="00B3585D" w:rsidRPr="00C71AFB">
        <w:t xml:space="preserve">, though weaker, </w:t>
      </w:r>
      <w:r w:rsidR="000451D5" w:rsidRPr="00C71AFB">
        <w:t xml:space="preserve">predictor (OR 1.29, 1.17 to 1.43). </w:t>
      </w:r>
    </w:p>
    <w:p w14:paraId="0D9E75A8" w14:textId="7F2D1E55" w:rsidR="00D50787" w:rsidRPr="00C71AFB" w:rsidRDefault="00D1729B" w:rsidP="00EF27CA">
      <w:pPr>
        <w:ind w:firstLine="0"/>
      </w:pPr>
      <w:r w:rsidRPr="00C71AFB">
        <w:t>In terms of demographic predictors</w:t>
      </w:r>
      <w:r w:rsidR="0074137E">
        <w:t>,</w:t>
      </w:r>
      <w:r w:rsidRPr="00C71AFB">
        <w:t xml:space="preserve"> older and/or </w:t>
      </w:r>
      <w:r w:rsidR="00A931FE" w:rsidRPr="00C71AFB">
        <w:t>BME</w:t>
      </w:r>
      <w:r w:rsidRPr="00C71AFB">
        <w:t xml:space="preserve"> trainees had significantly lower odds of being deemed appointable, whilst experience and gender were not significantly predictive (see Figure 2, and Table </w:t>
      </w:r>
      <w:r w:rsidR="009A0BBD" w:rsidRPr="00C71AFB">
        <w:t>S</w:t>
      </w:r>
      <w:r w:rsidRPr="00C71AFB">
        <w:t xml:space="preserve">1 of technical appendix). </w:t>
      </w:r>
      <w:r w:rsidR="0074137E">
        <w:t>N</w:t>
      </w:r>
      <w:r w:rsidR="00435305" w:rsidRPr="00C71AFB">
        <w:t xml:space="preserve">ationals </w:t>
      </w:r>
      <w:r w:rsidR="00B3585D" w:rsidRPr="00C71AFB">
        <w:t>of wealthier countries were more likely to be</w:t>
      </w:r>
      <w:r w:rsidR="0074137E">
        <w:t xml:space="preserve"> deemed</w:t>
      </w:r>
      <w:r w:rsidR="00B3585D" w:rsidRPr="00C71AFB">
        <w:t xml:space="preserve"> appointable </w:t>
      </w:r>
      <w:r w:rsidR="00435305" w:rsidRPr="00C71AFB">
        <w:t>(OR 1.58</w:t>
      </w:r>
      <w:r w:rsidR="00B3585D" w:rsidRPr="00C71AFB">
        <w:t xml:space="preserve">, </w:t>
      </w:r>
      <w:r w:rsidR="00435305" w:rsidRPr="00C71AFB">
        <w:t>1.44 to 1.73)</w:t>
      </w:r>
      <w:r w:rsidR="00B3585D" w:rsidRPr="00C71AFB">
        <w:t>. That is, for every $10,000 USD GDP, a candidate</w:t>
      </w:r>
      <w:r w:rsidR="009A0BBD" w:rsidRPr="00C71AFB">
        <w:t>’</w:t>
      </w:r>
      <w:r w:rsidR="00B3585D" w:rsidRPr="00C71AFB">
        <w:t>s odds of success increased by approximately 60%. Similarly those who qualified in more affluent countries had higher odds of success (OR 1.86, 1.68 to 2.07)</w:t>
      </w:r>
      <w:r w:rsidR="00435305" w:rsidRPr="00C71AFB">
        <w:t xml:space="preserve">. </w:t>
      </w:r>
    </w:p>
    <w:p w14:paraId="1314543F" w14:textId="77777777" w:rsidR="00D1729B" w:rsidRPr="00C07B02" w:rsidRDefault="007F5147" w:rsidP="00EF27CA">
      <w:pPr>
        <w:ind w:firstLine="0"/>
      </w:pPr>
      <w:r w:rsidRPr="00C07B02">
        <w:t xml:space="preserve">INSERT FIGURE </w:t>
      </w:r>
      <w:r w:rsidR="00D16479" w:rsidRPr="00C07B02">
        <w:t xml:space="preserve">4 </w:t>
      </w:r>
      <w:r w:rsidRPr="00C07B02">
        <w:t>HERE</w:t>
      </w:r>
    </w:p>
    <w:p w14:paraId="6820DF4B" w14:textId="5CE7B977" w:rsidR="00A510A7" w:rsidRPr="00C71AFB" w:rsidRDefault="00335C6F" w:rsidP="00EF27CA">
      <w:pPr>
        <w:ind w:firstLine="0"/>
      </w:pPr>
      <w:r w:rsidRPr="00C71AFB">
        <w:t xml:space="preserve">The results from multivariable regression analysis are shown in Table </w:t>
      </w:r>
      <w:r w:rsidR="002D6450" w:rsidRPr="00C71AFB">
        <w:t>2</w:t>
      </w:r>
      <w:r w:rsidRPr="00C71AFB">
        <w:t xml:space="preserve">. </w:t>
      </w:r>
      <w:r w:rsidR="00C421CC" w:rsidRPr="00C71AFB">
        <w:t xml:space="preserve">Since appointability of candidates is determined by their interview score, we excluded this variable from the analysis. </w:t>
      </w:r>
      <w:r w:rsidR="0074137E">
        <w:t>Age</w:t>
      </w:r>
      <w:r w:rsidRPr="00C71AFB">
        <w:t xml:space="preserve"> at application (OR 0.94</w:t>
      </w:r>
      <w:r w:rsidR="00D1729B" w:rsidRPr="00C71AFB">
        <w:t xml:space="preserve">, </w:t>
      </w:r>
      <w:r w:rsidR="00862052" w:rsidRPr="00C71AFB">
        <w:t>0.90 to 0.98</w:t>
      </w:r>
      <w:r w:rsidRPr="00C71AFB">
        <w:t>), experience at application (OR 1.35</w:t>
      </w:r>
      <w:r w:rsidR="00862052" w:rsidRPr="00C71AFB">
        <w:t>, 1.25 to 1.47</w:t>
      </w:r>
      <w:r w:rsidRPr="00C71AFB">
        <w:t xml:space="preserve">), </w:t>
      </w:r>
      <w:r w:rsidR="00A931FE" w:rsidRPr="00C71AFB">
        <w:t>BME</w:t>
      </w:r>
      <w:r w:rsidRPr="00C71AFB">
        <w:t xml:space="preserve"> </w:t>
      </w:r>
      <w:r w:rsidR="00A931FE" w:rsidRPr="00C71AFB">
        <w:t xml:space="preserve">applicants </w:t>
      </w:r>
      <w:r w:rsidRPr="00C71AFB">
        <w:t>(OR 0.66</w:t>
      </w:r>
      <w:r w:rsidR="00862052" w:rsidRPr="00C71AFB">
        <w:t>, 0.49 to 0.90</w:t>
      </w:r>
      <w:r w:rsidRPr="00C71AFB">
        <w:t>), and</w:t>
      </w:r>
      <w:r w:rsidR="00C421CC" w:rsidRPr="00C71AFB">
        <w:t xml:space="preserve"> the GDP of place of qualification (OR 1.48</w:t>
      </w:r>
      <w:r w:rsidR="00862052" w:rsidRPr="00C71AFB">
        <w:t>, 1</w:t>
      </w:r>
      <w:r w:rsidR="00A35327" w:rsidRPr="00C71AFB">
        <w:t>.</w:t>
      </w:r>
      <w:r w:rsidR="00862052" w:rsidRPr="00C71AFB">
        <w:t>05 to 2.10</w:t>
      </w:r>
      <w:r w:rsidR="0074137E">
        <w:t>)</w:t>
      </w:r>
      <w:r w:rsidR="0074137E" w:rsidRPr="0074137E">
        <w:t xml:space="preserve"> </w:t>
      </w:r>
      <w:r w:rsidR="0074137E" w:rsidRPr="00C71AFB">
        <w:t>were significant independent predictors of being deemed</w:t>
      </w:r>
      <w:r w:rsidR="0074137E">
        <w:t xml:space="preserve"> appointable</w:t>
      </w:r>
      <w:r w:rsidR="00C421CC" w:rsidRPr="00C71AFB">
        <w:t xml:space="preserve">. </w:t>
      </w:r>
      <w:r w:rsidRPr="00C71AFB">
        <w:t xml:space="preserve"> </w:t>
      </w:r>
      <w:r w:rsidR="00814BA9" w:rsidRPr="00C71AFB">
        <w:t>Experience</w:t>
      </w:r>
      <w:r w:rsidR="00775A57" w:rsidRPr="00C71AFB">
        <w:t xml:space="preserve"> at application was non-significant at univariable analysis, but significant at multivariable analysis. </w:t>
      </w:r>
      <w:r w:rsidR="00673A90" w:rsidRPr="00C71AFB">
        <w:t xml:space="preserve">Shortlisting score was not an independent predictor of application success. </w:t>
      </w:r>
      <w:r w:rsidR="00474B90" w:rsidRPr="00C71AFB">
        <w:t xml:space="preserve">No interaction terms were </w:t>
      </w:r>
      <w:r w:rsidR="00FC547A" w:rsidRPr="00C71AFB">
        <w:t xml:space="preserve">statistically </w:t>
      </w:r>
      <w:r w:rsidR="00474B90" w:rsidRPr="00C71AFB">
        <w:t xml:space="preserve">significant.  </w:t>
      </w:r>
    </w:p>
    <w:p w14:paraId="50233F40" w14:textId="77777777" w:rsidR="00A82556" w:rsidRPr="00C07B02" w:rsidRDefault="00FD1A8C" w:rsidP="00EF27CA">
      <w:pPr>
        <w:ind w:firstLine="0"/>
      </w:pPr>
      <w:r w:rsidRPr="00C07B02">
        <w:t>INSERT TABLE 2 HERE</w:t>
      </w:r>
    </w:p>
    <w:p w14:paraId="733E4F84" w14:textId="77777777" w:rsidR="00A510A7" w:rsidRPr="00C71AFB" w:rsidRDefault="00E66DAB" w:rsidP="00EF27CA">
      <w:pPr>
        <w:ind w:firstLine="0"/>
      </w:pPr>
      <w:r w:rsidRPr="00C71AFB">
        <w:lastRenderedPageBreak/>
        <w:t xml:space="preserve">Some variation in the results from imputed and non-imputed datasets were observed. Notably, when the missing selection measures were imputed, shortlisting score </w:t>
      </w:r>
      <w:r w:rsidR="00F82768" w:rsidRPr="00C71AFB">
        <w:t xml:space="preserve">became </w:t>
      </w:r>
      <w:r w:rsidRPr="00C71AFB">
        <w:t xml:space="preserve">a significant predictor in the multivariable model, whilst </w:t>
      </w:r>
      <w:r w:rsidR="00F82768" w:rsidRPr="00C71AFB">
        <w:t>experience at application became non-significant.</w:t>
      </w:r>
      <w:r w:rsidRPr="00C71AFB">
        <w:t xml:space="preserve"> </w:t>
      </w:r>
      <w:r w:rsidR="00415972" w:rsidRPr="00C71AFB">
        <w:t>Th</w:t>
      </w:r>
      <w:r w:rsidRPr="00C71AFB">
        <w:t>e full results from analyses of the imputed datasets</w:t>
      </w:r>
      <w:r w:rsidR="00415972" w:rsidRPr="00C71AFB">
        <w:t xml:space="preserve"> can be found in the technical appendix. </w:t>
      </w:r>
    </w:p>
    <w:p w14:paraId="387D6FEB" w14:textId="40C301AB" w:rsidR="00A510A7" w:rsidRPr="00515514" w:rsidRDefault="00A510A7" w:rsidP="00EF27CA">
      <w:pPr>
        <w:ind w:firstLine="0"/>
        <w:rPr>
          <w:i/>
        </w:rPr>
      </w:pPr>
      <w:r w:rsidRPr="00515514">
        <w:rPr>
          <w:i/>
        </w:rPr>
        <w:t>Modelling ARCP outcomes</w:t>
      </w:r>
    </w:p>
    <w:p w14:paraId="3F3B52AD" w14:textId="36266C6D" w:rsidR="00F41353" w:rsidRPr="00C71AFB" w:rsidRDefault="007F5147" w:rsidP="00EF27CA">
      <w:pPr>
        <w:ind w:firstLine="0"/>
      </w:pPr>
      <w:r w:rsidRPr="00C71AFB">
        <w:t xml:space="preserve">Figure </w:t>
      </w:r>
      <w:r w:rsidR="00E22CBE" w:rsidRPr="00C71AFB">
        <w:t>5</w:t>
      </w:r>
      <w:r w:rsidR="0028576B">
        <w:t xml:space="preserve"> displays the results from </w:t>
      </w:r>
      <w:r w:rsidR="00FB5E7C" w:rsidRPr="00C71AFB">
        <w:t>univaria</w:t>
      </w:r>
      <w:r w:rsidR="0098193B" w:rsidRPr="00C71AFB">
        <w:t>ble</w:t>
      </w:r>
      <w:r w:rsidR="00FB5E7C" w:rsidRPr="00C71AFB">
        <w:t xml:space="preserve"> analys</w:t>
      </w:r>
      <w:r w:rsidR="0098193B" w:rsidRPr="00C71AFB">
        <w:t>e</w:t>
      </w:r>
      <w:r w:rsidR="00FB5E7C" w:rsidRPr="00C71AFB">
        <w:t xml:space="preserve">s </w:t>
      </w:r>
      <w:r w:rsidR="0028576B">
        <w:t xml:space="preserve">predicting </w:t>
      </w:r>
      <w:r w:rsidR="00B24B40" w:rsidRPr="00C71AFB">
        <w:t xml:space="preserve">ARCP </w:t>
      </w:r>
      <w:r w:rsidR="0028576B">
        <w:t xml:space="preserve">outcomes, with and without postgraduate exam failures. Full results can be found in Table S2 in the technical appendix. </w:t>
      </w:r>
      <w:r w:rsidR="005A08B5" w:rsidRPr="00C71AFB">
        <w:t xml:space="preserve"> </w:t>
      </w:r>
    </w:p>
    <w:p w14:paraId="15611136" w14:textId="2A88160C" w:rsidR="00A931FE" w:rsidRPr="00C71AFB" w:rsidRDefault="00A931FE" w:rsidP="00EF27CA">
      <w:pPr>
        <w:ind w:firstLine="0"/>
      </w:pPr>
      <w:r w:rsidRPr="00C71AFB">
        <w:t>The strongest predictor of ARCP performance, when exam failures were included, was training within an ACCS programme. However, this becomes non-statistically significant when the effects of exam failures are eliminated. BME trainees had reduced odds of having a satisfactory ARCP outcome compared to white trainees (OR 0.61, 0.52 to 0.72). Older candidates (OR 0.90, 0.88 to 0.92), and those with more UK clinical experience (OR 0.79, 0.75 to 0.83) also, on average, had significantly less satisfactory ARCP outcomes. Once ARCP outcomes associated with postgraduate exam failure were excluded from analyses, the effect size reduced for all predictor variables. However, all the predictors, except for the training stream group (ACCS vs CAT) remained statistically significant at the p&lt;0.05 level.</w:t>
      </w:r>
    </w:p>
    <w:p w14:paraId="47DDFC70" w14:textId="77777777" w:rsidR="00000BB1" w:rsidRPr="00C07B02" w:rsidRDefault="007F5147" w:rsidP="00EF27CA">
      <w:pPr>
        <w:ind w:firstLine="0"/>
      </w:pPr>
      <w:r w:rsidRPr="00C07B02">
        <w:t>INSERT TABLE 3 HERE</w:t>
      </w:r>
    </w:p>
    <w:p w14:paraId="31220D61" w14:textId="6B1BD0A8" w:rsidR="00A931FE" w:rsidRPr="00C71AFB" w:rsidRDefault="00A931FE" w:rsidP="00EF27CA">
      <w:pPr>
        <w:ind w:firstLine="0"/>
      </w:pPr>
      <w:r w:rsidRPr="00C71AFB">
        <w:t>The results from the multivariable regression analyses are shown in Table 3. Shortlisting</w:t>
      </w:r>
      <w:r w:rsidR="009D7C27">
        <w:t xml:space="preserve"> </w:t>
      </w:r>
      <w:r w:rsidR="009D7C27" w:rsidRPr="00C71AFB">
        <w:t>(OR 1.42, 1.24 to 1.62)</w:t>
      </w:r>
      <w:r w:rsidRPr="00C71AFB">
        <w:t xml:space="preserve"> and interview scores </w:t>
      </w:r>
      <w:r w:rsidR="009D7C27" w:rsidRPr="00C71AFB">
        <w:t>(OR 1.37, 1.19 to 1.57)</w:t>
      </w:r>
      <w:r w:rsidR="009D7C27">
        <w:t xml:space="preserve"> </w:t>
      </w:r>
      <w:r w:rsidRPr="00C71AFB">
        <w:t xml:space="preserve">remained </w:t>
      </w:r>
      <w:r w:rsidR="009D7C27">
        <w:t xml:space="preserve">independent </w:t>
      </w:r>
      <w:r w:rsidRPr="00C71AFB">
        <w:t>predict</w:t>
      </w:r>
      <w:r w:rsidR="009D7C27">
        <w:t>ors</w:t>
      </w:r>
      <w:r w:rsidRPr="00C71AFB">
        <w:t xml:space="preserve"> of a more satisfactory ARCP outcome. For shortlisting score, for every standard deviation above the mean, trainees had approximately, on average, 40% higher odds of receiving a more satisfactory outcome when controlling for the influence of </w:t>
      </w:r>
      <w:r w:rsidR="009D7C27">
        <w:t xml:space="preserve">other </w:t>
      </w:r>
      <w:r w:rsidRPr="00C71AFB">
        <w:t xml:space="preserve">variables.  </w:t>
      </w:r>
      <w:r w:rsidRPr="00C71AFB">
        <w:lastRenderedPageBreak/>
        <w:t>Age (OR 0.94, 0.91 to 0.97)</w:t>
      </w:r>
      <w:r w:rsidR="009D7C27">
        <w:t xml:space="preserve">, </w:t>
      </w:r>
      <w:r w:rsidRPr="00C71AFB">
        <w:t>UK clinical experience (OR 0.90, 0.83 to 0.97)</w:t>
      </w:r>
      <w:r w:rsidR="009D7C27">
        <w:t xml:space="preserve"> and BME status </w:t>
      </w:r>
      <w:r w:rsidR="009D7C27" w:rsidRPr="00C71AFB">
        <w:t>(OR 0.69, 0.55 to 0.86)</w:t>
      </w:r>
      <w:r w:rsidRPr="00C71AFB">
        <w:t xml:space="preserve"> remained independently predictive of less satisfactory ARCP outcomes when exam failures were included in the analys</w:t>
      </w:r>
      <w:r w:rsidR="009D7C27">
        <w:t>is.</w:t>
      </w:r>
      <w:r w:rsidRPr="00C71AFB">
        <w:t xml:space="preserve"> </w:t>
      </w:r>
    </w:p>
    <w:p w14:paraId="0267FFD5" w14:textId="7C8BB993" w:rsidR="00E95A8E" w:rsidRPr="00C71AFB" w:rsidRDefault="00D467D6" w:rsidP="00EF27CA">
      <w:pPr>
        <w:ind w:firstLine="0"/>
      </w:pPr>
      <w:r w:rsidRPr="00C71AFB">
        <w:t xml:space="preserve">When ARCP outcomes associated with exam failure were excluded, </w:t>
      </w:r>
      <w:r w:rsidR="00746529" w:rsidRPr="00C71AFB">
        <w:t>a</w:t>
      </w:r>
      <w:r w:rsidRPr="00C71AFB">
        <w:t>ge</w:t>
      </w:r>
      <w:r w:rsidR="00163E4F">
        <w:t xml:space="preserve">, experience and </w:t>
      </w:r>
      <w:r w:rsidR="00746529" w:rsidRPr="00C71AFB">
        <w:t xml:space="preserve">training </w:t>
      </w:r>
      <w:r w:rsidR="00B0287A" w:rsidRPr="00C71AFB">
        <w:t>stream became non-significant</w:t>
      </w:r>
      <w:r w:rsidR="00746529" w:rsidRPr="00C71AFB">
        <w:t xml:space="preserve"> predictors</w:t>
      </w:r>
      <w:r w:rsidR="00B0287A" w:rsidRPr="00C71AFB">
        <w:t xml:space="preserve">. </w:t>
      </w:r>
      <w:r w:rsidR="000353FC">
        <w:t>I</w:t>
      </w:r>
      <w:r w:rsidR="00177F7C" w:rsidRPr="00C71AFB">
        <w:t>nterview and shortlist</w:t>
      </w:r>
      <w:r w:rsidR="00746529" w:rsidRPr="00C71AFB">
        <w:t>ing</w:t>
      </w:r>
      <w:r w:rsidR="00177F7C" w:rsidRPr="00C71AFB">
        <w:t xml:space="preserve"> score</w:t>
      </w:r>
      <w:r w:rsidR="00746529" w:rsidRPr="00C71AFB">
        <w:t>s</w:t>
      </w:r>
      <w:r w:rsidR="00177F7C" w:rsidRPr="00C71AFB">
        <w:t xml:space="preserve"> became slightly stronger predictors</w:t>
      </w:r>
      <w:r w:rsidR="00746529" w:rsidRPr="00C71AFB">
        <w:t xml:space="preserve"> after excluding ARCP outcomes associated with postgraduate exam failure</w:t>
      </w:r>
      <w:r w:rsidR="00177F7C" w:rsidRPr="00C71AFB">
        <w:t xml:space="preserve">. </w:t>
      </w:r>
      <w:r w:rsidR="0087611F" w:rsidRPr="00C71AFB">
        <w:t>BME trainees</w:t>
      </w:r>
      <w:r w:rsidR="00177F7C" w:rsidRPr="00C71AFB">
        <w:t xml:space="preserve"> remained </w:t>
      </w:r>
      <w:r w:rsidR="0087611F" w:rsidRPr="00C71AFB">
        <w:t xml:space="preserve">significantly less likely to obtain a satisfactory ARCP outcome </w:t>
      </w:r>
      <w:r w:rsidR="00177F7C" w:rsidRPr="00C71AFB">
        <w:t xml:space="preserve">(OR </w:t>
      </w:r>
      <w:r w:rsidR="0087611F" w:rsidRPr="00C71AFB">
        <w:t>0.72</w:t>
      </w:r>
      <w:r w:rsidR="00746529" w:rsidRPr="00C71AFB">
        <w:t>,</w:t>
      </w:r>
      <w:r w:rsidR="00177F7C" w:rsidRPr="00C71AFB">
        <w:t xml:space="preserve"> </w:t>
      </w:r>
      <w:r w:rsidR="0087611F" w:rsidRPr="00C71AFB">
        <w:t xml:space="preserve">0.55 </w:t>
      </w:r>
      <w:r w:rsidR="00177F7C" w:rsidRPr="00C71AFB">
        <w:t xml:space="preserve">to </w:t>
      </w:r>
      <w:r w:rsidR="0087611F" w:rsidRPr="00C71AFB">
        <w:t>0.93</w:t>
      </w:r>
      <w:r w:rsidR="00177F7C" w:rsidRPr="00C71AFB">
        <w:t>).</w:t>
      </w:r>
    </w:p>
    <w:p w14:paraId="71A9C769" w14:textId="78F089B8" w:rsidR="00515514" w:rsidRDefault="00857EE5" w:rsidP="00EF27CA">
      <w:pPr>
        <w:ind w:firstLine="0"/>
      </w:pPr>
      <w:r w:rsidRPr="00C71AFB">
        <w:t xml:space="preserve">Results for the imputed data were similar </w:t>
      </w:r>
      <w:r w:rsidR="008C082B" w:rsidRPr="00C71AFB">
        <w:t>to those from the non-imputed (original) data.</w:t>
      </w:r>
      <w:r w:rsidR="005339F7" w:rsidRPr="00C71AFB">
        <w:t xml:space="preserve"> The full results are contained in the technical appendix. </w:t>
      </w:r>
      <w:r w:rsidR="008C082B" w:rsidRPr="00C71AFB">
        <w:t xml:space="preserve">However, </w:t>
      </w:r>
      <w:r w:rsidR="005339F7" w:rsidRPr="00C71AFB">
        <w:t xml:space="preserve">in summary, </w:t>
      </w:r>
      <w:r w:rsidR="00924890">
        <w:t xml:space="preserve">using </w:t>
      </w:r>
      <w:r w:rsidR="005339F7" w:rsidRPr="00C71AFB">
        <w:t>imputed data</w:t>
      </w:r>
      <w:r w:rsidR="00924890">
        <w:t>,</w:t>
      </w:r>
      <w:r w:rsidR="005339F7" w:rsidRPr="00C71AFB">
        <w:t xml:space="preserve"> the influence of interview scores on ‘appointability’ were </w:t>
      </w:r>
      <w:r w:rsidRPr="00C71AFB">
        <w:t>s</w:t>
      </w:r>
      <w:r w:rsidR="005339F7" w:rsidRPr="00C71AFB">
        <w:t xml:space="preserve">omewhat diminished (though still statistically significant at the p&lt;0.05 level) whilst that of the shortlisting scores increased, </w:t>
      </w:r>
      <w:r w:rsidR="006473BC" w:rsidRPr="00C71AFB">
        <w:t xml:space="preserve">though did not reach </w:t>
      </w:r>
      <w:r w:rsidR="005339F7" w:rsidRPr="00C71AFB">
        <w:t>statistical significan</w:t>
      </w:r>
      <w:r w:rsidR="006473BC" w:rsidRPr="00C71AFB">
        <w:t>ce (</w:t>
      </w:r>
      <w:r w:rsidR="005339F7" w:rsidRPr="00C71AFB">
        <w:t>p=0.</w:t>
      </w:r>
      <w:r w:rsidR="006473BC" w:rsidRPr="00C71AFB">
        <w:t>11</w:t>
      </w:r>
      <w:r w:rsidR="005339F7" w:rsidRPr="00C71AFB">
        <w:t>). The results for the prediction of ARCP varied relatively</w:t>
      </w:r>
      <w:r w:rsidR="004B0E91" w:rsidRPr="00C71AFB">
        <w:t xml:space="preserve"> little</w:t>
      </w:r>
      <w:r w:rsidR="005339F7" w:rsidRPr="00C71AFB">
        <w:t xml:space="preserve"> between those for the imputed and non-imputed datasets. </w:t>
      </w:r>
    </w:p>
    <w:p w14:paraId="07876BCE" w14:textId="0A1563FE" w:rsidR="00030904" w:rsidRPr="00515514" w:rsidRDefault="00030904" w:rsidP="00EF27CA">
      <w:pPr>
        <w:ind w:firstLine="0"/>
        <w:rPr>
          <w:b/>
          <w:sz w:val="20"/>
        </w:rPr>
      </w:pPr>
      <w:r w:rsidRPr="00515514">
        <w:rPr>
          <w:b/>
          <w:sz w:val="24"/>
        </w:rPr>
        <w:t>Discussion</w:t>
      </w:r>
    </w:p>
    <w:p w14:paraId="713F62A0" w14:textId="3B133F9D" w:rsidR="00FD642F" w:rsidRPr="00C71AFB" w:rsidRDefault="003C029D" w:rsidP="00EF27CA">
      <w:pPr>
        <w:ind w:firstLine="0"/>
      </w:pPr>
      <w:r w:rsidRPr="00C71AFB">
        <w:t xml:space="preserve">This is the first </w:t>
      </w:r>
      <w:r w:rsidR="00E47334" w:rsidRPr="00C71AFB">
        <w:t xml:space="preserve">national data linkage </w:t>
      </w:r>
      <w:r w:rsidRPr="00C71AFB">
        <w:t xml:space="preserve">study </w:t>
      </w:r>
      <w:r w:rsidR="00287630" w:rsidRPr="00C71AFB">
        <w:t xml:space="preserve">to </w:t>
      </w:r>
      <w:r w:rsidRPr="00C71AFB">
        <w:t>investigate</w:t>
      </w:r>
      <w:r w:rsidR="002F17AB" w:rsidRPr="00C71AFB">
        <w:t xml:space="preserve"> the predictive validity of a</w:t>
      </w:r>
      <w:r w:rsidR="00287630" w:rsidRPr="00C71AFB">
        <w:t xml:space="preserve"> national recruitment process </w:t>
      </w:r>
      <w:r w:rsidR="002F17AB" w:rsidRPr="00C71AFB">
        <w:t xml:space="preserve">in anaesthesia </w:t>
      </w:r>
      <w:r w:rsidR="00287630" w:rsidRPr="00C71AFB">
        <w:t xml:space="preserve">with measures of </w:t>
      </w:r>
      <w:r w:rsidR="00FD642F" w:rsidRPr="00C71AFB">
        <w:t xml:space="preserve">in-training </w:t>
      </w:r>
      <w:r w:rsidR="00287630" w:rsidRPr="00C71AFB">
        <w:t>clinical performance</w:t>
      </w:r>
      <w:r w:rsidR="00E3348B" w:rsidRPr="00C71AFB">
        <w:t xml:space="preserve"> in training </w:t>
      </w:r>
      <w:r w:rsidR="00287630" w:rsidRPr="00C71AFB">
        <w:t>through ARCP outcomes.</w:t>
      </w:r>
      <w:r w:rsidR="005D2485" w:rsidRPr="00C71AFB">
        <w:t xml:space="preserve"> We found that although shortlist</w:t>
      </w:r>
      <w:r w:rsidR="00E3348B" w:rsidRPr="00C71AFB">
        <w:t>ing</w:t>
      </w:r>
      <w:r w:rsidR="005D2485" w:rsidRPr="00C71AFB">
        <w:t xml:space="preserve"> scores were not predictive of appointability, they did predict ARCP success. </w:t>
      </w:r>
      <w:r w:rsidR="00FB72A7" w:rsidRPr="00C71AFB">
        <w:t>Interview scores were not included in recruitment analysis, however</w:t>
      </w:r>
      <w:r w:rsidR="00B57BB8" w:rsidRPr="00C71AFB">
        <w:t xml:space="preserve"> </w:t>
      </w:r>
      <w:r w:rsidR="00FB72A7" w:rsidRPr="00C71AFB">
        <w:t xml:space="preserve">they </w:t>
      </w:r>
      <w:r w:rsidR="005D2485" w:rsidRPr="00C71AFB">
        <w:t xml:space="preserve">were </w:t>
      </w:r>
      <w:r w:rsidR="00FD642F" w:rsidRPr="00C71AFB">
        <w:t xml:space="preserve">also </w:t>
      </w:r>
      <w:r w:rsidR="005D2485" w:rsidRPr="00C71AFB">
        <w:t>predictive of ARCP</w:t>
      </w:r>
      <w:r w:rsidR="00DD4180" w:rsidRPr="00C71AFB">
        <w:t>. At multivariate level, shortlisting and interview scores had very similar ability to predict educational success</w:t>
      </w:r>
      <w:r w:rsidR="00FD642F" w:rsidRPr="00C71AFB">
        <w:t xml:space="preserve">. </w:t>
      </w:r>
    </w:p>
    <w:p w14:paraId="44138244" w14:textId="0774CB0B" w:rsidR="001F2278" w:rsidRPr="00C71AFB" w:rsidDel="00BF6BFC" w:rsidRDefault="001F2278" w:rsidP="00EF27CA">
      <w:pPr>
        <w:ind w:firstLine="0"/>
      </w:pPr>
      <w:r w:rsidRPr="00C71AFB">
        <w:t xml:space="preserve">We did not detect a significant difference in ARCP outcomes between the two anaesthetic training streams </w:t>
      </w:r>
      <w:r w:rsidR="00CA7ECB">
        <w:t>(</w:t>
      </w:r>
      <w:r w:rsidRPr="00C71AFB">
        <w:t>ACCS and CAT</w:t>
      </w:r>
      <w:r w:rsidR="00CA7ECB">
        <w:t xml:space="preserve">) </w:t>
      </w:r>
      <w:r w:rsidRPr="00C71AFB">
        <w:t xml:space="preserve">once the influence of postgraduate exam failures was </w:t>
      </w:r>
      <w:r w:rsidRPr="00C71AFB">
        <w:lastRenderedPageBreak/>
        <w:t xml:space="preserve">controlled for. </w:t>
      </w:r>
      <w:r w:rsidR="005F0CA5" w:rsidRPr="00C71AFB">
        <w:t xml:space="preserve">This is likely to reflect the differing structure of training, where CAT trainees </w:t>
      </w:r>
      <w:r w:rsidR="00A2347B" w:rsidRPr="00C71AFB">
        <w:t xml:space="preserve">are more likely to </w:t>
      </w:r>
      <w:r w:rsidR="005F0CA5" w:rsidRPr="00C71AFB">
        <w:t xml:space="preserve">take exams from the first year. </w:t>
      </w:r>
    </w:p>
    <w:p w14:paraId="3B794A2A" w14:textId="710C49FD" w:rsidR="006D2328" w:rsidRPr="00C71AFB" w:rsidRDefault="00CA7ECB" w:rsidP="00EF27CA">
      <w:pPr>
        <w:ind w:firstLine="0"/>
      </w:pPr>
      <w:r>
        <w:t xml:space="preserve">We observed that </w:t>
      </w:r>
      <w:r w:rsidR="00083A1A" w:rsidRPr="00C71AFB">
        <w:t>m</w:t>
      </w:r>
      <w:r w:rsidR="008D6243" w:rsidRPr="00C71AFB">
        <w:t xml:space="preserve">ost demographic factors </w:t>
      </w:r>
      <w:r w:rsidR="00E45459" w:rsidRPr="00C71AFB">
        <w:t>were potential confounding factors</w:t>
      </w:r>
      <w:r w:rsidR="007E0610" w:rsidRPr="00C71AFB">
        <w:t xml:space="preserve"> </w:t>
      </w:r>
      <w:r w:rsidR="00A16398" w:rsidRPr="00C71AFB">
        <w:t xml:space="preserve">– only gender and years of </w:t>
      </w:r>
      <w:r>
        <w:t xml:space="preserve">NHS </w:t>
      </w:r>
      <w:r w:rsidR="00A16398" w:rsidRPr="00C71AFB">
        <w:t xml:space="preserve">experience were not </w:t>
      </w:r>
      <w:r>
        <w:t xml:space="preserve">univariable </w:t>
      </w:r>
      <w:r w:rsidR="00A16398" w:rsidRPr="00C71AFB">
        <w:t>predictors of recruitment</w:t>
      </w:r>
      <w:r>
        <w:t>.</w:t>
      </w:r>
      <w:r w:rsidR="005F7349" w:rsidRPr="00C71AFB">
        <w:t xml:space="preserve"> </w:t>
      </w:r>
      <w:r w:rsidR="00D55DE3" w:rsidRPr="00C71AFB">
        <w:t xml:space="preserve">When confounders were accounted for </w:t>
      </w:r>
      <w:r>
        <w:t>using</w:t>
      </w:r>
      <w:r w:rsidR="00D55DE3" w:rsidRPr="00C71AFB">
        <w:t xml:space="preserve"> multivari</w:t>
      </w:r>
      <w:r>
        <w:t>able analyses</w:t>
      </w:r>
      <w:r w:rsidR="00D55DE3" w:rsidRPr="00C71AFB">
        <w:t xml:space="preserve">, age </w:t>
      </w:r>
      <w:r w:rsidR="004C7930" w:rsidRPr="00C71AFB">
        <w:t>at application, experience at application</w:t>
      </w:r>
      <w:r w:rsidR="00D55DE3" w:rsidRPr="00C71AFB">
        <w:t xml:space="preserve">, ethnicity, and GDP of </w:t>
      </w:r>
      <w:r w:rsidR="001D1CCD">
        <w:t xml:space="preserve">place of qualification </w:t>
      </w:r>
      <w:r w:rsidR="004C7930" w:rsidRPr="00C71AFB">
        <w:t xml:space="preserve">remained significant independent predictors of appointability.  </w:t>
      </w:r>
      <w:r w:rsidR="006D2328" w:rsidRPr="00C71AFB">
        <w:t xml:space="preserve">Interestingly, greater experience was not a significant univariable predictor of appointability but emerged as an independent predictor in the multivariable model.  This apparent paradox could be explained by greater years of experience also possibly occurring in trainees who had encountered previous difficulty in obtaining places on anaesthetics or other postgraduate programmes. It </w:t>
      </w:r>
      <w:r w:rsidR="002E6C3E">
        <w:t xml:space="preserve">may also be </w:t>
      </w:r>
      <w:r w:rsidR="006D2328" w:rsidRPr="00C71AFB">
        <w:t xml:space="preserve">a mechanism of the missing data present in the study (see strengths and limitations). </w:t>
      </w:r>
    </w:p>
    <w:p w14:paraId="371EF078" w14:textId="5A1EB039" w:rsidR="00D419B8" w:rsidRPr="00C71AFB" w:rsidRDefault="0072170E" w:rsidP="00EF27CA">
      <w:pPr>
        <w:ind w:firstLine="0"/>
      </w:pPr>
      <w:r w:rsidRPr="00C71AFB">
        <w:t xml:space="preserve">Poorer </w:t>
      </w:r>
      <w:r w:rsidR="00B7366D" w:rsidRPr="00C71AFB">
        <w:t>ARCP outcomes could be predicted by a</w:t>
      </w:r>
      <w:r w:rsidR="00A65B54" w:rsidRPr="00C71AFB">
        <w:t xml:space="preserve">ge, experience </w:t>
      </w:r>
      <w:r w:rsidR="0057268B" w:rsidRPr="00C71AFB">
        <w:t xml:space="preserve">and ethnicity </w:t>
      </w:r>
      <w:r w:rsidR="00B7366D" w:rsidRPr="00C71AFB">
        <w:t>in both univaria</w:t>
      </w:r>
      <w:r w:rsidR="002E6C3E">
        <w:t>ble</w:t>
      </w:r>
      <w:r w:rsidR="00181883" w:rsidRPr="00C71AFB">
        <w:t xml:space="preserve"> </w:t>
      </w:r>
      <w:r w:rsidR="00B7366D" w:rsidRPr="00C71AFB">
        <w:t>and multivaria</w:t>
      </w:r>
      <w:r w:rsidR="002E6C3E">
        <w:t>ble</w:t>
      </w:r>
      <w:r w:rsidR="00B7366D" w:rsidRPr="00C71AFB">
        <w:t xml:space="preserve"> models. </w:t>
      </w:r>
      <w:r w:rsidR="00A65B54" w:rsidRPr="00C71AFB">
        <w:t>However, age and experience were not predictive once postgraduate</w:t>
      </w:r>
      <w:r w:rsidR="00761EFC" w:rsidRPr="00C71AFB">
        <w:t xml:space="preserve"> </w:t>
      </w:r>
      <w:r w:rsidR="00A65B54" w:rsidRPr="00C71AFB">
        <w:t>exam outcomes were removed.</w:t>
      </w:r>
      <w:r w:rsidR="00761EFC" w:rsidRPr="00C71AFB">
        <w:t xml:space="preserve"> </w:t>
      </w:r>
      <w:r w:rsidR="002A6D43" w:rsidRPr="00C71AFB">
        <w:t xml:space="preserve">Previous research has shown </w:t>
      </w:r>
      <w:r w:rsidR="00D419B8" w:rsidRPr="00C71AFB">
        <w:t>that junior doctors aged over 29 years old are more likely to have less than satisfactory ARCP outcomes across a range of specialties</w:t>
      </w:r>
      <w:r w:rsidR="00657DF5">
        <w:t xml:space="preserve"> </w:t>
      </w:r>
      <w:r w:rsidR="00657DF5">
        <w:fldChar w:fldCharType="begin"/>
      </w:r>
      <w:r w:rsidR="000C2F10">
        <w:instrText xml:space="preserve"> ADDIN EN.CITE &lt;EndNote&gt;&lt;Cite&gt;&lt;Author&gt;Pyne&lt;/Author&gt;&lt;Year&gt;2015&lt;/Year&gt;&lt;RecNum&gt;737&lt;/RecNum&gt;&lt;DisplayText&gt;&lt;style face="superscript"&gt;15&lt;/style&gt;&lt;/DisplayText&gt;&lt;record&gt;&lt;rec-number&gt;737&lt;/rec-number&gt;&lt;foreign-keys&gt;&lt;key app="EN" db-id="9fasv2exzexer4ewfssxe5zqwdatwprsa99w" timestamp="1545325277"&gt;737&lt;/key&gt;&lt;/foreign-keys&gt;&lt;ref-type name="Journal Article"&gt;17&lt;/ref-type&gt;&lt;contributors&gt;&lt;authors&gt;&lt;author&gt;Pyne, Yvette&lt;/author&gt;&lt;author&gt;Ben-Shlomo, Yoav&lt;/author&gt;&lt;/authors&gt;&lt;/contributors&gt;&lt;titles&gt;&lt;title&gt;Older doctors and progression through specialty training in the UK: a cohort analysis of General Medical Council data&lt;/title&gt;&lt;secondary-title&gt;BMJ open&lt;/secondary-title&gt;&lt;/titles&gt;&lt;periodical&gt;&lt;full-title&gt;BMJ Open&lt;/full-title&gt;&lt;abbr-1&gt;BMJ open&lt;/abbr-1&gt;&lt;/periodical&gt;&lt;pages&gt;e005658&lt;/pages&gt;&lt;volume&gt;5&lt;/volume&gt;&lt;number&gt;2&lt;/number&gt;&lt;dates&gt;&lt;year&gt;2015&lt;/year&gt;&lt;/dates&gt;&lt;isbn&gt;2044-6055&lt;/isbn&gt;&lt;urls&gt;&lt;/urls&gt;&lt;/record&gt;&lt;/Cite&gt;&lt;/EndNote&gt;</w:instrText>
      </w:r>
      <w:r w:rsidR="00657DF5">
        <w:fldChar w:fldCharType="separate"/>
      </w:r>
      <w:r w:rsidR="000C2F10" w:rsidRPr="000C2F10">
        <w:rPr>
          <w:noProof/>
          <w:vertAlign w:val="superscript"/>
        </w:rPr>
        <w:t>15</w:t>
      </w:r>
      <w:r w:rsidR="00657DF5">
        <w:fldChar w:fldCharType="end"/>
      </w:r>
      <w:r w:rsidR="00657DF5">
        <w:t>.</w:t>
      </w:r>
      <w:r w:rsidR="00D419B8" w:rsidRPr="00C71AFB">
        <w:t xml:space="preserve"> </w:t>
      </w:r>
      <w:r w:rsidR="00722ECB">
        <w:t>However, more recent research observed no significant difference between age and satisfactory ARC</w:t>
      </w:r>
      <w:r w:rsidR="006760F2">
        <w:t>P</w:t>
      </w:r>
      <w:r w:rsidR="00722ECB">
        <w:t xml:space="preserve"> outcomes within general surgery</w:t>
      </w:r>
      <w:r w:rsidR="007D401C">
        <w:t xml:space="preserve"> </w:t>
      </w:r>
      <w:r w:rsidR="007D401C">
        <w:fldChar w:fldCharType="begin"/>
      </w:r>
      <w:r w:rsidR="007D401C">
        <w:instrText xml:space="preserve"> ADDIN EN.CITE &lt;EndNote&gt;&lt;Cite&gt;&lt;Author&gt;Scrimgeour&lt;/Author&gt;&lt;Year&gt;2018&lt;/Year&gt;&lt;RecNum&gt;774&lt;/RecNum&gt;&lt;DisplayText&gt;&lt;style face="superscript"&gt;27&lt;/style&gt;&lt;/DisplayText&gt;&lt;record&gt;&lt;rec-number&gt;774&lt;/rec-number&gt;&lt;foreign-keys&gt;&lt;key app="EN" db-id="9fasv2exzexer4ewfssxe5zqwdatwprsa99w" timestamp="1557915818"&gt;774&lt;/key&gt;&lt;/foreign-keys&gt;&lt;ref-type name="Journal Article"&gt;17&lt;/ref-type&gt;&lt;contributors&gt;&lt;authors&gt;&lt;author&gt;Scrimgeour, DSG&lt;/author&gt;&lt;author&gt;Brennan, PA&lt;/author&gt;&lt;author&gt;Griffiths, G&lt;/author&gt;&lt;author&gt;Lee, AJ&lt;/author&gt;&lt;author&gt;Smith, FCT&lt;/author&gt;&lt;author&gt;Cleland, J&lt;/author&gt;&lt;/authors&gt;&lt;/contributors&gt;&lt;titles&gt;&lt;title&gt;Does the Intercollegiate Membership of the Royal College of Surgeons (MRCS) examination predict ‘on-the-job’performance during UK higher specialty surgical training?&lt;/title&gt;&lt;secondary-title&gt;The Annals of The Royal College of Surgeons of England&lt;/secondary-title&gt;&lt;/titles&gt;&lt;periodical&gt;&lt;full-title&gt;The Annals of The Royal College of Surgeons of England&lt;/full-title&gt;&lt;/periodical&gt;&lt;pages&gt;669-675&lt;/pages&gt;&lt;volume&gt;100&lt;/volume&gt;&lt;number&gt;8&lt;/number&gt;&lt;dates&gt;&lt;year&gt;2018&lt;/year&gt;&lt;/dates&gt;&lt;isbn&gt;0035-8843&lt;/isbn&gt;&lt;urls&gt;&lt;/urls&gt;&lt;/record&gt;&lt;/Cite&gt;&lt;/EndNote&gt;</w:instrText>
      </w:r>
      <w:r w:rsidR="007D401C">
        <w:fldChar w:fldCharType="separate"/>
      </w:r>
      <w:r w:rsidR="007D401C" w:rsidRPr="007D401C">
        <w:rPr>
          <w:noProof/>
          <w:vertAlign w:val="superscript"/>
        </w:rPr>
        <w:t>27</w:t>
      </w:r>
      <w:r w:rsidR="007D401C">
        <w:fldChar w:fldCharType="end"/>
      </w:r>
      <w:r w:rsidR="00722ECB">
        <w:t xml:space="preserve"> . </w:t>
      </w:r>
      <w:r w:rsidR="005C6A67">
        <w:t>P</w:t>
      </w:r>
      <w:r w:rsidR="00D419B8" w:rsidRPr="00C71AFB">
        <w:t>ostgraduate exam performance</w:t>
      </w:r>
      <w:r w:rsidR="005C6A67">
        <w:t xml:space="preserve"> appeared more sensitive to increasing age than ARCP outcomes. This could be due to older trainees being more likely to have competing family responsibilities, making exam preparation more challenging</w:t>
      </w:r>
      <w:r w:rsidR="00722ECB">
        <w:t>, as has been suggested in previous literature</w:t>
      </w:r>
      <w:r w:rsidR="006760F2">
        <w:t xml:space="preserve"> relating to the first year</w:t>
      </w:r>
      <w:r w:rsidR="00DA2884">
        <w:t xml:space="preserve"> of</w:t>
      </w:r>
      <w:r w:rsidR="006760F2">
        <w:t xml:space="preserve"> core training</w:t>
      </w:r>
      <w:r w:rsidR="00130D04">
        <w:fldChar w:fldCharType="begin"/>
      </w:r>
      <w:r w:rsidR="00130D04">
        <w:instrText xml:space="preserve"> ADDIN EN.CITE &lt;EndNote&gt;&lt;Cite&gt;&lt;Author&gt;Pyne&lt;/Author&gt;&lt;Year&gt;2015&lt;/Year&gt;&lt;RecNum&gt;737&lt;/RecNum&gt;&lt;DisplayText&gt;&lt;style face="superscript"&gt;15&lt;/style&gt;&lt;/DisplayText&gt;&lt;record&gt;&lt;rec-number&gt;737&lt;/rec-number&gt;&lt;foreign-keys&gt;&lt;key app="EN" db-id="9fasv2exzexer4ewfssxe5zqwdatwprsa99w" timestamp="1545325277"&gt;737&lt;/key&gt;&lt;/foreign-keys&gt;&lt;ref-type name="Journal Article"&gt;17&lt;/ref-type&gt;&lt;contributors&gt;&lt;authors&gt;&lt;author&gt;Pyne, Yvette&lt;/author&gt;&lt;author&gt;Ben-Shlomo, Yoav&lt;/author&gt;&lt;/authors&gt;&lt;/contributors&gt;&lt;titles&gt;&lt;title&gt;Older doctors and progression through specialty training in the UK: a cohort analysis of General Medical Council data&lt;/title&gt;&lt;secondary-title&gt;BMJ open&lt;/secondary-title&gt;&lt;/titles&gt;&lt;periodical&gt;&lt;full-title&gt;BMJ Open&lt;/full-title&gt;&lt;abbr-1&gt;BMJ open&lt;/abbr-1&gt;&lt;/periodical&gt;&lt;pages&gt;e005658&lt;/pages&gt;&lt;volume&gt;5&lt;/volume&gt;&lt;number&gt;2&lt;/number&gt;&lt;dates&gt;&lt;year&gt;2015&lt;/year&gt;&lt;/dates&gt;&lt;isbn&gt;2044-6055&lt;/isbn&gt;&lt;urls&gt;&lt;/urls&gt;&lt;/record&gt;&lt;/Cite&gt;&lt;/EndNote&gt;</w:instrText>
      </w:r>
      <w:r w:rsidR="00130D04">
        <w:fldChar w:fldCharType="separate"/>
      </w:r>
      <w:r w:rsidR="00130D04" w:rsidRPr="00130D04">
        <w:rPr>
          <w:noProof/>
          <w:vertAlign w:val="superscript"/>
        </w:rPr>
        <w:t>15</w:t>
      </w:r>
      <w:r w:rsidR="00130D04">
        <w:fldChar w:fldCharType="end"/>
      </w:r>
      <w:r w:rsidR="00722ECB">
        <w:t xml:space="preserve">. </w:t>
      </w:r>
    </w:p>
    <w:p w14:paraId="38FC02D0" w14:textId="3B2F8C8F" w:rsidR="001D1214" w:rsidRPr="00C71AFB" w:rsidRDefault="002E6C3E" w:rsidP="00EF27CA">
      <w:pPr>
        <w:ind w:firstLine="0"/>
      </w:pPr>
      <w:r>
        <w:t>GDP, of both nationality and place of qualification,</w:t>
      </w:r>
      <w:r w:rsidR="0083457B" w:rsidRPr="00C71AFB">
        <w:t xml:space="preserve"> were predictors of appointability</w:t>
      </w:r>
      <w:r>
        <w:t xml:space="preserve">, although only the latter variable was an independent predictor. </w:t>
      </w:r>
      <w:r w:rsidR="005C098A" w:rsidRPr="00C71AFB">
        <w:t>B</w:t>
      </w:r>
      <w:r w:rsidR="001D1214" w:rsidRPr="00C71AFB">
        <w:t xml:space="preserve">oth GDP </w:t>
      </w:r>
      <w:r>
        <w:t xml:space="preserve">variables were also </w:t>
      </w:r>
      <w:r w:rsidR="001D1214" w:rsidRPr="00C71AFB">
        <w:t xml:space="preserve">significant </w:t>
      </w:r>
      <w:r>
        <w:t xml:space="preserve">univariable </w:t>
      </w:r>
      <w:r w:rsidR="001D1214" w:rsidRPr="00C71AFB">
        <w:t>predicto</w:t>
      </w:r>
      <w:r w:rsidR="005C098A" w:rsidRPr="00C71AFB">
        <w:t>rs of ARCP outcome</w:t>
      </w:r>
      <w:r>
        <w:t xml:space="preserve">, but neither were independent </w:t>
      </w:r>
      <w:r>
        <w:lastRenderedPageBreak/>
        <w:t xml:space="preserve">predictors. </w:t>
      </w:r>
      <w:r w:rsidR="005C098A" w:rsidRPr="00C71AFB">
        <w:t>This is reassuring in an NHS that continues to rely on international doctors to sustain it.</w:t>
      </w:r>
    </w:p>
    <w:p w14:paraId="48E849DA" w14:textId="0AA220C1" w:rsidR="00B974E1" w:rsidRPr="00C71AFB" w:rsidRDefault="007D3296" w:rsidP="00EF27CA">
      <w:pPr>
        <w:ind w:firstLine="0"/>
      </w:pPr>
      <w:r w:rsidRPr="00C71AFB">
        <w:t>C</w:t>
      </w:r>
      <w:r w:rsidR="001E140C" w:rsidRPr="00C71AFB">
        <w:t>andidates</w:t>
      </w:r>
      <w:r w:rsidR="005C6A67">
        <w:t>,</w:t>
      </w:r>
      <w:r w:rsidR="008F1C44" w:rsidRPr="00C71AFB">
        <w:t xml:space="preserve"> </w:t>
      </w:r>
      <w:r w:rsidR="007513C6">
        <w:t>self-</w:t>
      </w:r>
      <w:r w:rsidR="008F1C44" w:rsidRPr="00C71AFB">
        <w:t xml:space="preserve">reporting </w:t>
      </w:r>
      <w:r w:rsidR="007513C6">
        <w:t xml:space="preserve">as </w:t>
      </w:r>
      <w:r w:rsidR="008F1C44" w:rsidRPr="00C71AFB">
        <w:t>BME</w:t>
      </w:r>
      <w:r w:rsidR="005C6A67">
        <w:t>,</w:t>
      </w:r>
      <w:r w:rsidR="008F1C44" w:rsidRPr="00C71AFB">
        <w:t xml:space="preserve"> had </w:t>
      </w:r>
      <w:r w:rsidR="007513C6">
        <w:t xml:space="preserve">approximately </w:t>
      </w:r>
      <w:r w:rsidR="008F1C44" w:rsidRPr="00C71AFB">
        <w:t xml:space="preserve">half the odds of being deemed appointable compared to </w:t>
      </w:r>
      <w:r w:rsidR="0022113E">
        <w:t>those reporting W</w:t>
      </w:r>
      <w:r w:rsidR="008F1C44" w:rsidRPr="00C71AFB">
        <w:t xml:space="preserve">hite ethnicity. </w:t>
      </w:r>
      <w:r w:rsidR="001D1214" w:rsidRPr="00C71AFB">
        <w:t xml:space="preserve">This </w:t>
      </w:r>
      <w:r w:rsidR="0022113E">
        <w:t>effect appeared independent of the other factors in the multivariable model</w:t>
      </w:r>
      <w:r w:rsidR="001D1214" w:rsidRPr="00C71AFB">
        <w:t xml:space="preserve">. </w:t>
      </w:r>
      <w:r w:rsidR="0022113E">
        <w:t>Similarly</w:t>
      </w:r>
      <w:r w:rsidR="008F1C44" w:rsidRPr="00C71AFB">
        <w:t xml:space="preserve">, </w:t>
      </w:r>
      <w:r w:rsidR="007513C6">
        <w:t>BME trainees</w:t>
      </w:r>
      <w:r w:rsidR="008F1C44" w:rsidRPr="00C71AFB">
        <w:t xml:space="preserve"> had higher </w:t>
      </w:r>
      <w:r w:rsidR="007513C6">
        <w:t>odds</w:t>
      </w:r>
      <w:r w:rsidR="008F1C44" w:rsidRPr="00C71AFB">
        <w:t xml:space="preserve"> of receiving less satisfactory ARCP outcomes, even when the influence of other background variables was controlled for. This effect diminished modestly, though persisted, when ARCP outcomes related to postgraduate exam failures were excluded.</w:t>
      </w:r>
      <w:r w:rsidR="007513C6">
        <w:t xml:space="preserve"> </w:t>
      </w:r>
      <w:r w:rsidR="00B974E1" w:rsidRPr="00C71AFB">
        <w:t>Previous research shows consistent</w:t>
      </w:r>
      <w:r w:rsidR="000141CD">
        <w:t>ly</w:t>
      </w:r>
      <w:r w:rsidR="00B974E1" w:rsidRPr="00C71AFB">
        <w:t xml:space="preserve"> </w:t>
      </w:r>
      <w:r w:rsidR="000141CD">
        <w:t>lower</w:t>
      </w:r>
      <w:r w:rsidR="00B974E1" w:rsidRPr="00C71AFB">
        <w:t xml:space="preserve"> performance of BME trainees in UK postgraduate medical examinations</w:t>
      </w:r>
      <w:r w:rsidR="000B40C5">
        <w:t xml:space="preserve"> </w:t>
      </w:r>
      <w:r w:rsidR="000B40C5">
        <w:fldChar w:fldCharType="begin">
          <w:fldData xml:space="preserve">PEVuZE5vdGU+PENpdGU+PEF1dGhvcj5Fc21haWw8L0F1dGhvcj48WWVhcj4yMDEzPC9ZZWFyPjxS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=
</w:fldData>
        </w:fldChar>
      </w:r>
      <w:r w:rsidR="000C2F10">
        <w:instrText xml:space="preserve"> ADDIN EN.CITE </w:instrText>
      </w:r>
      <w:r w:rsidR="000C2F10">
        <w:fldChar w:fldCharType="begin">
          <w:fldData xml:space="preserve">PEVuZE5vdGU+PENpdGU+PEF1dGhvcj5Fc21haWw8L0F1dGhvcj48WWVhcj4yMDEzPC9ZZWFyPjxS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=
</w:fldData>
        </w:fldChar>
      </w:r>
      <w:r w:rsidR="000C2F10">
        <w:instrText xml:space="preserve"> ADDIN EN.CITE.DATA </w:instrText>
      </w:r>
      <w:r w:rsidR="000C2F10">
        <w:fldChar w:fldCharType="end"/>
      </w:r>
      <w:r w:rsidR="000B40C5">
        <w:fldChar w:fldCharType="separate"/>
      </w:r>
      <w:r w:rsidR="000C2F10" w:rsidRPr="000C2F10">
        <w:rPr>
          <w:noProof/>
          <w:vertAlign w:val="superscript"/>
        </w:rPr>
        <w:t>19 21 23</w:t>
      </w:r>
      <w:r w:rsidR="000B40C5">
        <w:fldChar w:fldCharType="end"/>
      </w:r>
      <w:r w:rsidR="00262BC1" w:rsidRPr="00C71AFB">
        <w:t xml:space="preserve"> </w:t>
      </w:r>
      <w:r w:rsidR="00B974E1" w:rsidRPr="00C71AFB">
        <w:t>and ARCP</w:t>
      </w:r>
      <w:r w:rsidR="000B40C5">
        <w:t xml:space="preserve"> </w:t>
      </w:r>
      <w:r w:rsidR="000B40C5">
        <w:fldChar w:fldCharType="begin"/>
      </w:r>
      <w:r w:rsidR="006A7DE1">
        <w:instrText xml:space="preserve"> ADDIN EN.CITE &lt;EndNote&gt;&lt;Cite&gt;&lt;Author&gt;Tiffin&lt;/Author&gt;&lt;Year&gt;2014&lt;/Year&gt;&lt;RecNum&gt;78&lt;/RecNum&gt;&lt;DisplayText&gt;&lt;style face="superscript"&gt;25&lt;/style&gt;&lt;/DisplayText&gt;&lt;record&gt;&lt;rec-number&gt;78&lt;/rec-number&gt;&lt;foreign-keys&gt;&lt;key app="EN" db-id="9fasv2exzexer4ewfssxe5zqwdatwprsa99w" timestamp="1402571837"&gt;78&lt;/key&gt;&lt;/foreign-keys&gt;&lt;ref-type name="Journal Article"&gt;17&lt;/ref-type&gt;&lt;contributors&gt;&lt;authors&gt;&lt;author&gt;Paul A Tiffin&lt;/author&gt;&lt;author&gt;Jan Illing&lt;/author&gt;&lt;author&gt;Adetayo S Kasim&lt;/author&gt;&lt;author&gt;John C McLachlan&lt;/author&gt;&lt;/authors&gt;&lt;/contributors&gt;&lt;titles&gt;&lt;title&gt;Annual Review of Competence Progression (ARCP) performance of doctors who passed Professional and Linguistic Assessments Board (PLAB) tests compared with UK medical graduates: national data linkage study&lt;/title&gt;&lt;secondary-title&gt;BMJ&lt;/secondary-title&gt;&lt;/titles&gt;&lt;periodical&gt;&lt;full-title&gt;BMJ&lt;/full-title&gt;&lt;/periodical&gt;&lt;volume&gt;348&lt;/volume&gt;&lt;dates&gt;&lt;year&gt;2014&lt;/year&gt;&lt;pub-dates&gt;&lt;date&gt;2014-04-17 23:30:58&lt;/date&gt;&lt;/pub-dates&gt;&lt;/dates&gt;&lt;urls&gt;&lt;pdf-urls&gt;&lt;url&gt;http://www.bmj.com/bmj/348/bmj.g2622.full.pdf&lt;/url&gt;&lt;/pdf-urls&gt;&lt;/urls&gt;&lt;electronic-resource-num&gt;10.1136/bmj.g2622&lt;/electronic-resource-num&gt;&lt;/record&gt;&lt;/Cite&gt;&lt;/EndNote&gt;</w:instrText>
      </w:r>
      <w:r w:rsidR="000B40C5">
        <w:fldChar w:fldCharType="separate"/>
      </w:r>
      <w:r w:rsidR="006A7DE1" w:rsidRPr="006A7DE1">
        <w:rPr>
          <w:noProof/>
          <w:vertAlign w:val="superscript"/>
        </w:rPr>
        <w:t>25</w:t>
      </w:r>
      <w:r w:rsidR="000B40C5">
        <w:fldChar w:fldCharType="end"/>
      </w:r>
      <w:r w:rsidR="00262BC1" w:rsidRPr="00C71AFB">
        <w:t xml:space="preserve"> </w:t>
      </w:r>
      <w:r w:rsidR="00B974E1" w:rsidRPr="00C71AFB">
        <w:t>across a number of specialties including the anaesthetic Primary FRCA</w:t>
      </w:r>
      <w:r w:rsidR="000B40C5">
        <w:t xml:space="preserve"> </w:t>
      </w:r>
      <w:r w:rsidR="000B40C5">
        <w:fldChar w:fldCharType="begin"/>
      </w:r>
      <w:r w:rsidR="007D401C">
        <w:instrText xml:space="preserve"> ADDIN EN.CITE &lt;EndNote&gt;&lt;Cite&gt;&lt;Author&gt;Watmough&lt;/Author&gt;&lt;Year&gt;2011&lt;/Year&gt;&lt;RecNum&gt;744&lt;/RecNum&gt;&lt;DisplayText&gt;&lt;style face="superscript"&gt;28&lt;/style&gt;&lt;/DisplayText&gt;&lt;record&gt;&lt;rec-number&gt;744&lt;/rec-number&gt;&lt;foreign-keys&gt;&lt;key app="EN" db-id="9fasv2exzexer4ewfssxe5zqwdatwprsa99w" timestamp="1545326285"&gt;744&lt;/key&gt;&lt;/foreign-keys&gt;&lt;ref-type name="Journal Article"&gt;17&lt;/ref-type&gt;&lt;contributors&gt;&lt;authors&gt;&lt;author&gt;Watmough, Simon&lt;/author&gt;&lt;author&gt;Bowhay, Andrew&lt;/author&gt;&lt;/authors&gt;&lt;/contributors&gt;&lt;titles&gt;&lt;title&gt;An evaluation of the impact of country of primary medical qualification on performance in the UK Royal College of Anaesthetists’ examinations&lt;/title&gt;&lt;secondary-title&gt;Medical Teacher&lt;/secondary-title&gt;&lt;/titles&gt;&lt;periodical&gt;&lt;full-title&gt;Medical Teacher&lt;/full-title&gt;&lt;/periodical&gt;&lt;pages&gt;938-940&lt;/pages&gt;&lt;volume&gt;33&lt;/volume&gt;&lt;number&gt;11&lt;/number&gt;&lt;dates&gt;&lt;year&gt;2011&lt;/year&gt;&lt;/dates&gt;&lt;isbn&gt;0142-159X&lt;/isbn&gt;&lt;urls&gt;&lt;/urls&gt;&lt;/record&gt;&lt;/Cite&gt;&lt;/EndNote&gt;</w:instrText>
      </w:r>
      <w:r w:rsidR="000B40C5">
        <w:fldChar w:fldCharType="separate"/>
      </w:r>
      <w:r w:rsidR="007D401C" w:rsidRPr="007D401C">
        <w:rPr>
          <w:noProof/>
          <w:vertAlign w:val="superscript"/>
        </w:rPr>
        <w:t>28</w:t>
      </w:r>
      <w:r w:rsidR="000B40C5">
        <w:fldChar w:fldCharType="end"/>
      </w:r>
      <w:r w:rsidR="00B974E1" w:rsidRPr="00C71AFB">
        <w:t>. The reasons underlying such differential performance are</w:t>
      </w:r>
      <w:r w:rsidR="000141CD">
        <w:t xml:space="preserve"> likely to be </w:t>
      </w:r>
      <w:r w:rsidR="00B974E1" w:rsidRPr="00C71AFB">
        <w:t>complex</w:t>
      </w:r>
      <w:r w:rsidR="000141CD">
        <w:t>, subtle</w:t>
      </w:r>
      <w:r w:rsidR="00B974E1" w:rsidRPr="00C71AFB">
        <w:t xml:space="preserve"> and multifactorial</w:t>
      </w:r>
      <w:r w:rsidR="000141CD">
        <w:t xml:space="preserve"> and have been much debated</w:t>
      </w:r>
      <w:r w:rsidR="005E367B">
        <w:t xml:space="preserve"> </w:t>
      </w:r>
      <w:r w:rsidR="005E367B">
        <w:fldChar w:fldCharType="begin">
          <w:fldData xml:space="preserve">PEVuZE5vdGU+PENpdGU+PEF1dGhvcj5Xb29sZjwvQXV0aG9yPjxZZWFyPjIwMTE8L1llYXI+PFJl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==
</w:fldData>
        </w:fldChar>
      </w:r>
      <w:r w:rsidR="007D401C">
        <w:instrText xml:space="preserve"> ADDIN EN.CITE </w:instrText>
      </w:r>
      <w:r w:rsidR="007D401C">
        <w:fldChar w:fldCharType="begin">
          <w:fldData xml:space="preserve">PEVuZE5vdGU+PENpdGU+PEF1dGhvcj5Xb29sZjwvQXV0aG9yPjxZZWFyPjIwMTE8L1llYXI+PFJl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==
</w:fldData>
        </w:fldChar>
      </w:r>
      <w:r w:rsidR="007D401C">
        <w:instrText xml:space="preserve"> ADDIN EN.CITE.DATA </w:instrText>
      </w:r>
      <w:r w:rsidR="007D401C">
        <w:fldChar w:fldCharType="end"/>
      </w:r>
      <w:r w:rsidR="005E367B">
        <w:fldChar w:fldCharType="separate"/>
      </w:r>
      <w:r w:rsidR="007D401C" w:rsidRPr="007D401C">
        <w:rPr>
          <w:noProof/>
          <w:vertAlign w:val="superscript"/>
        </w:rPr>
        <w:t>24 28 29</w:t>
      </w:r>
      <w:r w:rsidR="005E367B">
        <w:fldChar w:fldCharType="end"/>
      </w:r>
      <w:r w:rsidR="00C70689">
        <w:t>.</w:t>
      </w:r>
      <w:r w:rsidR="00262BC1" w:rsidRPr="00C71AFB">
        <w:t xml:space="preserve"> </w:t>
      </w:r>
    </w:p>
    <w:p w14:paraId="71A6F567" w14:textId="4B910FF1" w:rsidR="00BF6BFC" w:rsidRPr="00C71AFB" w:rsidRDefault="00481A90">
      <w:pPr>
        <w:ind w:firstLine="0"/>
      </w:pPr>
      <w:r>
        <w:t xml:space="preserve">Our findings from this national study are in line with those reported by a smaller, regional one </w:t>
      </w:r>
      <w:r w:rsidR="00724100" w:rsidRPr="00C71AFB">
        <w:t xml:space="preserve">that </w:t>
      </w:r>
      <w:r>
        <w:t xml:space="preserve">observed that </w:t>
      </w:r>
      <w:r w:rsidR="00724100" w:rsidRPr="00C71AFB">
        <w:t xml:space="preserve">performance during recruitment correlated </w:t>
      </w:r>
      <w:r>
        <w:t xml:space="preserve">subsequent </w:t>
      </w:r>
      <w:r w:rsidR="00724100" w:rsidRPr="00C71AFB">
        <w:t>work place based assessment</w:t>
      </w:r>
      <w:r>
        <w:t xml:space="preserve"> ratings</w:t>
      </w:r>
      <w:r w:rsidR="000B40C5">
        <w:t xml:space="preserve"> </w:t>
      </w:r>
      <w:r w:rsidR="000B40C5">
        <w:fldChar w:fldCharType="begin"/>
      </w:r>
      <w:r w:rsidR="00DB6DAD">
        <w:instrText xml:space="preserve"> ADDIN EN.CITE &lt;EndNote&gt;&lt;Cite&gt;&lt;Author&gt;Gale&lt;/Author&gt;&lt;Year&gt;2010&lt;/Year&gt;&lt;RecNum&gt;727&lt;/RecNum&gt;&lt;DisplayText&gt;&lt;style face="superscript"&gt;12&lt;/style&gt;&lt;/DisplayText&gt;&lt;record&gt;&lt;rec-number&gt;727&lt;/rec-number&gt;&lt;foreign-keys&gt;&lt;key app="EN" db-id="9fasv2exzexer4ewfssxe5zqwdatwprsa99w" timestamp="1545324351"&gt;727&lt;/key&gt;&lt;/foreign-keys&gt;&lt;ref-type name="Journal Article"&gt;17&lt;/ref-type&gt;&lt;contributors&gt;&lt;authors&gt;&lt;author&gt;Gale, TCE&lt;/author&gt;&lt;author&gt;Roberts, MJ&lt;/author&gt;&lt;author&gt;Sice, PJ&lt;/author&gt;&lt;author&gt;Langton, JA&lt;/author&gt;&lt;author&gt;Patterson, FC&lt;/author&gt;&lt;author&gt;Carr, AS&lt;/author&gt;&lt;author&gt;Anderson, IR&lt;/author&gt;&lt;author&gt;Lam, WH&lt;/author&gt;&lt;author&gt;Davies, PRF&lt;/author&gt;&lt;/authors&gt;&lt;/contributors&gt;&lt;titles&gt;&lt;title&gt;Predictive validity of a selection centre testing non-technical skills for recruitment to training in anaesthesia&lt;/title&gt;&lt;secondary-title&gt;British Journal of Anaesthesia&lt;/secondary-title&gt;&lt;/titles&gt;&lt;periodical&gt;&lt;full-title&gt;British Journal of Anaesthesia&lt;/full-title&gt;&lt;/periodical&gt;&lt;pages&gt;603-609&lt;/pages&gt;&lt;volume&gt;105&lt;/volume&gt;&lt;number&gt;5&lt;/number&gt;&lt;dates&gt;&lt;year&gt;2010&lt;/year&gt;&lt;/dates&gt;&lt;isbn&gt;1471-6771&lt;/isbn&gt;&lt;urls&gt;&lt;/urls&gt;&lt;/record&gt;&lt;/Cite&gt;&lt;/EndNote&gt;</w:instrText>
      </w:r>
      <w:r w:rsidR="000B40C5">
        <w:fldChar w:fldCharType="separate"/>
      </w:r>
      <w:r w:rsidR="00DB6DAD" w:rsidRPr="00DB6DAD">
        <w:rPr>
          <w:noProof/>
          <w:vertAlign w:val="superscript"/>
        </w:rPr>
        <w:t>12</w:t>
      </w:r>
      <w:r w:rsidR="000B40C5">
        <w:fldChar w:fldCharType="end"/>
      </w:r>
      <w:r w:rsidR="000B40C5">
        <w:t>.</w:t>
      </w:r>
    </w:p>
    <w:p w14:paraId="2D215B0B" w14:textId="77777777" w:rsidR="00281FE0" w:rsidRPr="00515514" w:rsidRDefault="00692BE0" w:rsidP="00EF27CA">
      <w:pPr>
        <w:ind w:firstLine="0"/>
        <w:rPr>
          <w:i/>
        </w:rPr>
      </w:pPr>
      <w:r w:rsidRPr="00515514">
        <w:rPr>
          <w:i/>
        </w:rPr>
        <w:t>Strengths</w:t>
      </w:r>
      <w:r w:rsidR="00C62289" w:rsidRPr="00515514">
        <w:rPr>
          <w:i/>
        </w:rPr>
        <w:t xml:space="preserve"> and limitations</w:t>
      </w:r>
    </w:p>
    <w:p w14:paraId="5FDDA85D" w14:textId="27B719CF" w:rsidR="00A1040A" w:rsidRPr="00C71AFB" w:rsidRDefault="00E75ADF" w:rsidP="00A1040A">
      <w:pPr>
        <w:ind w:firstLine="0"/>
      </w:pPr>
      <w:r w:rsidRPr="00C71AFB">
        <w:t xml:space="preserve">Our study </w:t>
      </w:r>
      <w:r w:rsidR="0072533F" w:rsidRPr="00C71AFB">
        <w:t>used a large national dataset related to the</w:t>
      </w:r>
      <w:r w:rsidRPr="00C71AFB">
        <w:t xml:space="preserve"> UK anaesthesia </w:t>
      </w:r>
      <w:r w:rsidR="0072533F" w:rsidRPr="00C71AFB">
        <w:t xml:space="preserve">training </w:t>
      </w:r>
      <w:r w:rsidRPr="00C71AFB">
        <w:t xml:space="preserve">selection process. </w:t>
      </w:r>
      <w:r w:rsidR="0072533F" w:rsidRPr="00C71AFB">
        <w:t xml:space="preserve">Moreover, we </w:t>
      </w:r>
      <w:r w:rsidR="00BD25E6">
        <w:t>could</w:t>
      </w:r>
      <w:r w:rsidR="0072533F" w:rsidRPr="00C71AFB">
        <w:t xml:space="preserve"> link selection data to information relating to subsequent performance and training. </w:t>
      </w:r>
      <w:r w:rsidR="00A1040A" w:rsidRPr="00C71AFB">
        <w:t xml:space="preserve">A further strength of this study is that many studies investigating the validity of recruitment processes suffer from ‘attenuating effects’. That is that low performing candidates at selection do not generate an assessment score because they do not get appointed. This leads to an underestimation of the recruitment process as it fails to detect ability to filter out poorer performing candidates. However, in our study the shortlisting and interview scores were standardized according to the performance of all </w:t>
      </w:r>
      <w:r w:rsidR="00A1040A" w:rsidRPr="00C71AFB">
        <w:lastRenderedPageBreak/>
        <w:t>applicants, not just those accepted on to training schemes. Thus, this approach should correct for any attenuating effects during the statistical modelling.</w:t>
      </w:r>
    </w:p>
    <w:p w14:paraId="07A81C14" w14:textId="1DE2BE28" w:rsidR="005A4800" w:rsidRPr="00C71AFB" w:rsidRDefault="00BD25E6" w:rsidP="00EF27CA">
      <w:pPr>
        <w:ind w:firstLine="0"/>
      </w:pPr>
      <w:r>
        <w:t>T</w:t>
      </w:r>
      <w:r w:rsidR="0072533F" w:rsidRPr="00C71AFB">
        <w:t>he data were relatively complete</w:t>
      </w:r>
      <w:r>
        <w:t xml:space="preserve"> with the exception of the </w:t>
      </w:r>
      <w:r w:rsidR="0072533F" w:rsidRPr="00C71AFB">
        <w:t xml:space="preserve">shortlisting and interview scores. </w:t>
      </w:r>
      <w:r w:rsidR="00082120" w:rsidRPr="00C71AFB">
        <w:t xml:space="preserve">It is likely that the missing values were not ‘missing completely at random’. That is, the missing values were </w:t>
      </w:r>
      <w:r>
        <w:t xml:space="preserve">likely </w:t>
      </w:r>
      <w:r w:rsidR="00082120" w:rsidRPr="00C71AFB">
        <w:t>related to the values of variables that could be observed</w:t>
      </w:r>
      <w:r>
        <w:t xml:space="preserve">, as </w:t>
      </w:r>
      <w:r w:rsidR="00082120" w:rsidRPr="00C71AFB">
        <w:t xml:space="preserve">an applicant could not receive an interview without a shortlist score. </w:t>
      </w:r>
      <w:r w:rsidR="003518D0">
        <w:t xml:space="preserve">However, we addressed this via </w:t>
      </w:r>
      <w:r w:rsidR="00082120" w:rsidRPr="00C71AFB">
        <w:t>multiple imputation</w:t>
      </w:r>
      <w:r w:rsidR="0072533F" w:rsidRPr="00C71AFB">
        <w:t xml:space="preserve"> a</w:t>
      </w:r>
      <w:r w:rsidR="003518D0">
        <w:t>s</w:t>
      </w:r>
      <w:r w:rsidR="0072533F" w:rsidRPr="00C71AFB">
        <w:t xml:space="preserve"> </w:t>
      </w:r>
      <w:r w:rsidR="003518D0">
        <w:t xml:space="preserve">a </w:t>
      </w:r>
      <w:r w:rsidR="0072533F" w:rsidRPr="00C71AFB">
        <w:t xml:space="preserve">form of sensitivity analysis. </w:t>
      </w:r>
      <w:r w:rsidR="003518D0">
        <w:t>Indeed, o</w:t>
      </w:r>
      <w:r w:rsidR="00082120" w:rsidRPr="00C71AFB">
        <w:t xml:space="preserve">ur imputed and non-imputed </w:t>
      </w:r>
      <w:r w:rsidR="003518D0">
        <w:t xml:space="preserve">results </w:t>
      </w:r>
      <w:r w:rsidR="00082120" w:rsidRPr="00C71AFB">
        <w:t>were relatively similar suggesting that most missing data w</w:t>
      </w:r>
      <w:r w:rsidR="003518D0">
        <w:t>ere</w:t>
      </w:r>
      <w:r w:rsidR="00082120" w:rsidRPr="00C71AFB">
        <w:t xml:space="preserve"> randomly missing</w:t>
      </w:r>
      <w:r w:rsidR="003518D0">
        <w:t>, with the exception of shortlisting score.</w:t>
      </w:r>
      <w:r w:rsidR="00A1040A">
        <w:t xml:space="preserve"> </w:t>
      </w:r>
      <w:r w:rsidR="0072533F" w:rsidRPr="00C71AFB">
        <w:t xml:space="preserve">This is unsurprising </w:t>
      </w:r>
      <w:r w:rsidR="00A1040A">
        <w:t xml:space="preserve">given that the shortlisting score determines the presence of an interview. Thus, caution must be exercised when interpreting results relating to the former predictor. </w:t>
      </w:r>
    </w:p>
    <w:p w14:paraId="5749D659" w14:textId="5B98D012" w:rsidR="00511E2D" w:rsidRPr="00C71AFB" w:rsidRDefault="00F2104E" w:rsidP="00EF27CA">
      <w:pPr>
        <w:ind w:firstLine="0"/>
      </w:pPr>
      <w:r w:rsidRPr="00C71AFB">
        <w:t xml:space="preserve">Another limitation of the study is that </w:t>
      </w:r>
      <w:r w:rsidR="005A4800" w:rsidRPr="00C71AFB">
        <w:t>‘</w:t>
      </w:r>
      <w:r w:rsidRPr="00C71AFB">
        <w:t>c</w:t>
      </w:r>
      <w:r w:rsidR="005A4800" w:rsidRPr="00C71AFB">
        <w:t xml:space="preserve">linical experience’ could only be measured by date of registration with the GMC. Therefore years of practice outside of the UK could not be accounted for. </w:t>
      </w:r>
      <w:r w:rsidR="007D03CC" w:rsidRPr="00C71AFB">
        <w:t xml:space="preserve">Furthermore, due to a limited </w:t>
      </w:r>
      <w:r w:rsidR="009F0693">
        <w:t>numbers</w:t>
      </w:r>
      <w:r w:rsidR="007D03CC" w:rsidRPr="00C71AFB">
        <w:t xml:space="preserve"> of </w:t>
      </w:r>
      <w:r w:rsidR="005A4800" w:rsidRPr="00C71AFB">
        <w:t xml:space="preserve">overseas trainees, we were unable to divide </w:t>
      </w:r>
      <w:r w:rsidRPr="00C71AFB">
        <w:t>graduates by place of qualification (</w:t>
      </w:r>
      <w:r w:rsidR="009F0693">
        <w:t xml:space="preserve">such as </w:t>
      </w:r>
      <w:r w:rsidRPr="00C71AFB">
        <w:t>EEA graduates</w:t>
      </w:r>
      <w:r w:rsidR="009F0693">
        <w:t>).</w:t>
      </w:r>
      <w:r w:rsidR="005A4800" w:rsidRPr="00C71AFB">
        <w:t xml:space="preserve"> </w:t>
      </w:r>
      <w:r w:rsidR="007D03CC" w:rsidRPr="00C71AFB">
        <w:t>W</w:t>
      </w:r>
      <w:r w:rsidR="005A4800" w:rsidRPr="00C71AFB">
        <w:t xml:space="preserve">e </w:t>
      </w:r>
      <w:r w:rsidRPr="00C71AFB">
        <w:t xml:space="preserve">instead used the </w:t>
      </w:r>
      <w:r w:rsidR="005A4800" w:rsidRPr="00C71AFB">
        <w:t xml:space="preserve">GDP of </w:t>
      </w:r>
      <w:r w:rsidRPr="00C71AFB">
        <w:t xml:space="preserve">the </w:t>
      </w:r>
      <w:r w:rsidR="005A4800" w:rsidRPr="00C71AFB">
        <w:t>country of nationality or qualification</w:t>
      </w:r>
      <w:r w:rsidR="009F0693">
        <w:t xml:space="preserve"> and acknowledge that this </w:t>
      </w:r>
      <w:r w:rsidR="005A4800" w:rsidRPr="00C71AFB">
        <w:t xml:space="preserve">has less practical use than dividing by whether or not trainees were likely to have taken the </w:t>
      </w:r>
      <w:r w:rsidR="007D03CC" w:rsidRPr="00C71AFB">
        <w:t xml:space="preserve">Professional and Linguistic Assessments Board </w:t>
      </w:r>
      <w:r w:rsidR="005A4800" w:rsidRPr="00C71AFB">
        <w:t xml:space="preserve">exam. </w:t>
      </w:r>
      <w:r w:rsidR="004B15F0" w:rsidRPr="00C71AFB">
        <w:t>T</w:t>
      </w:r>
      <w:r w:rsidR="0072533F" w:rsidRPr="00C71AFB">
        <w:t xml:space="preserve">his study </w:t>
      </w:r>
      <w:r w:rsidR="004B15F0" w:rsidRPr="00C71AFB">
        <w:t xml:space="preserve">also </w:t>
      </w:r>
      <w:r w:rsidR="00F25864" w:rsidRPr="00C71AFB">
        <w:t xml:space="preserve">focused </w:t>
      </w:r>
      <w:r w:rsidR="00E718D7" w:rsidRPr="00C71AFB">
        <w:t>solely</w:t>
      </w:r>
      <w:r w:rsidR="0072533F" w:rsidRPr="00C71AFB">
        <w:t xml:space="preserve"> </w:t>
      </w:r>
      <w:r w:rsidR="00F25864" w:rsidRPr="00C71AFB">
        <w:t xml:space="preserve">on anaesthetic core trainees, </w:t>
      </w:r>
      <w:r w:rsidR="00722ECB">
        <w:t xml:space="preserve">and the findings may not </w:t>
      </w:r>
      <w:r w:rsidR="00F25864" w:rsidRPr="00C71AFB">
        <w:t>generalis</w:t>
      </w:r>
      <w:r w:rsidR="00722ECB">
        <w:t>e</w:t>
      </w:r>
      <w:r w:rsidR="00F25864" w:rsidRPr="00C71AFB">
        <w:t xml:space="preserve"> to</w:t>
      </w:r>
      <w:r w:rsidR="00722ECB">
        <w:t xml:space="preserve"> the context of</w:t>
      </w:r>
      <w:r w:rsidR="00F25864" w:rsidRPr="00C71AFB">
        <w:t xml:space="preserve"> </w:t>
      </w:r>
      <w:r w:rsidR="0072533F" w:rsidRPr="00C71AFB">
        <w:t>higher specialist training</w:t>
      </w:r>
      <w:r w:rsidR="004B15F0" w:rsidRPr="00C71AFB">
        <w:t xml:space="preserve"> limited</w:t>
      </w:r>
      <w:r w:rsidR="00F25864" w:rsidRPr="00C71AFB">
        <w:t>.</w:t>
      </w:r>
      <w:r w:rsidR="00925FBE" w:rsidRPr="00C71AFB">
        <w:t xml:space="preserve"> </w:t>
      </w:r>
      <w:r w:rsidR="00722ECB">
        <w:rPr>
          <w:rFonts w:ascii="Calibri" w:hAnsi="Calibri"/>
        </w:rPr>
        <w:t xml:space="preserve">Nevertheless, it is likely that those variables we observed to predict success at core-training are likely to also apply to performance in subsequent higher specialist training. This may be especially true of educational (as opposed to clinical) outcomes and a high degree of continuity in academic performance in medicine is well recognised </w:t>
      </w:r>
      <w:r w:rsidR="00722ECB">
        <w:rPr>
          <w:rFonts w:ascii="Calibri" w:hAnsi="Calibri"/>
        </w:rPr>
        <w:fldChar w:fldCharType="begin"/>
      </w:r>
      <w:r w:rsidR="007D401C">
        <w:rPr>
          <w:rFonts w:ascii="Calibri" w:hAnsi="Calibri"/>
        </w:rPr>
        <w:instrText xml:space="preserve"> ADDIN EN.CITE &lt;EndNote&gt;&lt;Cite&gt;&lt;Author&gt;McManus&lt;/Author&gt;&lt;Year&gt;2013&lt;/Year&gt;&lt;RecNum&gt;12&lt;/RecNum&gt;&lt;DisplayText&gt;&lt;style face="superscript"&gt;30&lt;/style&gt;&lt;/DisplayText&gt;&lt;record&gt;&lt;rec-number&gt;12&lt;/rec-number&gt;&lt;foreign-keys&gt;&lt;key app="EN" db-id="9fasv2exzexer4ewfssxe5zqwdatwprsa99w" timestamp="1400582591"&gt;12&lt;/key&gt;&lt;/foreign-keys&gt;&lt;ref-type name="Journal Article"&gt;17&lt;/ref-type&gt;&lt;contributors&gt;&lt;authors&gt;&lt;author&gt;McManus, IC&lt;/author&gt;&lt;author&gt;Woolf, K&lt;/author&gt;&lt;author&gt;Dacre, J&lt;/author&gt;&lt;author&gt;Paice, E&lt;/author&gt;&lt;author&gt;Dewberry, C&lt;/author&gt;&lt;/authors&gt;&lt;/contributors&gt;&lt;titles&gt;&lt;title&gt;The Academic Backbone: Longitudinal Continuities in Educational Achievement from Secondary School and Medical School to MRCP(UK) and the Specialist Register in UK Medical Students and Doctors&lt;/title&gt;&lt;secondary-title&gt;BMC Med&lt;/secondary-title&gt;&lt;/titles&gt;&lt;periodical&gt;&lt;full-title&gt;BMC Med&lt;/full-title&gt;&lt;/periodical&gt;&lt;pages&gt;242&lt;/pages&gt;&lt;volume&gt;11&lt;/volume&gt;&lt;dates&gt;&lt;year&gt;2013&lt;/year&gt;&lt;/dates&gt;&lt;urls&gt;&lt;/urls&gt;&lt;/record&gt;&lt;/Cite&gt;&lt;/EndNote&gt;</w:instrText>
      </w:r>
      <w:r w:rsidR="00722ECB">
        <w:rPr>
          <w:rFonts w:ascii="Calibri" w:hAnsi="Calibri"/>
        </w:rPr>
        <w:fldChar w:fldCharType="separate"/>
      </w:r>
      <w:r w:rsidR="007D401C" w:rsidRPr="007D401C">
        <w:rPr>
          <w:rFonts w:ascii="Calibri" w:hAnsi="Calibri"/>
          <w:noProof/>
          <w:vertAlign w:val="superscript"/>
        </w:rPr>
        <w:t>30</w:t>
      </w:r>
      <w:r w:rsidR="00722ECB">
        <w:rPr>
          <w:rFonts w:ascii="Calibri" w:hAnsi="Calibri"/>
        </w:rPr>
        <w:fldChar w:fldCharType="end"/>
      </w:r>
      <w:r w:rsidR="00722ECB">
        <w:rPr>
          <w:rFonts w:ascii="Calibri" w:hAnsi="Calibri"/>
        </w:rPr>
        <w:t>.</w:t>
      </w:r>
    </w:p>
    <w:p w14:paraId="0F3A624D" w14:textId="77777777" w:rsidR="00821052" w:rsidRPr="00C71AFB" w:rsidRDefault="00821052" w:rsidP="00EF27CA">
      <w:pPr>
        <w:ind w:firstLine="0"/>
      </w:pPr>
      <w:r w:rsidRPr="00C71AFB">
        <w:lastRenderedPageBreak/>
        <w:t xml:space="preserve">In the present study we used ARCP as one of the main outcomes. This metric lacks granularity and is more likely to discriminate between poorer rather than better performance. Data pertaining to Primary FRCA exam results was not available at the time of the study. Consequently a future study using the Primary FRCA as an outcome variable is likely to add more detail to the picture we have sketched here. </w:t>
      </w:r>
    </w:p>
    <w:p w14:paraId="7F74244D" w14:textId="6CAD05CB" w:rsidR="00C71AFB" w:rsidRPr="00515514" w:rsidRDefault="002E5F38" w:rsidP="00EF27CA">
      <w:pPr>
        <w:ind w:firstLine="0"/>
        <w:rPr>
          <w:i/>
        </w:rPr>
      </w:pPr>
      <w:r w:rsidRPr="00515514">
        <w:rPr>
          <w:i/>
        </w:rPr>
        <w:t>Implications for policy and directions for future research</w:t>
      </w:r>
    </w:p>
    <w:p w14:paraId="3CA3607D" w14:textId="54D6C650" w:rsidR="002E5F38" w:rsidRPr="00C71AFB" w:rsidRDefault="006602F4" w:rsidP="00EF27CA">
      <w:pPr>
        <w:ind w:firstLine="0"/>
      </w:pPr>
      <w:r w:rsidRPr="00C71AFB">
        <w:t>Our finding that b</w:t>
      </w:r>
      <w:r w:rsidR="00A42578" w:rsidRPr="00C71AFB">
        <w:t xml:space="preserve">oth interview and shortlisting scores made </w:t>
      </w:r>
      <w:r w:rsidR="007D03CC" w:rsidRPr="00C71AFB">
        <w:t xml:space="preserve">similar sized, </w:t>
      </w:r>
      <w:r w:rsidR="00A42578" w:rsidRPr="00C71AFB">
        <w:t xml:space="preserve">independent contributions to the </w:t>
      </w:r>
      <w:r w:rsidRPr="00C71AFB">
        <w:t xml:space="preserve">predict </w:t>
      </w:r>
      <w:r w:rsidR="00A42578" w:rsidRPr="00C71AFB">
        <w:t>ARCP</w:t>
      </w:r>
      <w:r w:rsidRPr="00C71AFB">
        <w:t xml:space="preserve"> </w:t>
      </w:r>
      <w:r w:rsidR="002E0C57" w:rsidRPr="00C71AFB">
        <w:t>suggest that</w:t>
      </w:r>
      <w:r w:rsidR="00A42578" w:rsidRPr="00C71AFB">
        <w:t xml:space="preserve"> recruitment </w:t>
      </w:r>
      <w:r w:rsidR="00497BFD" w:rsidRPr="00C71AFB">
        <w:t xml:space="preserve">centres </w:t>
      </w:r>
      <w:r w:rsidR="00F013E0" w:rsidRPr="00C71AFB">
        <w:t>are correct in using both</w:t>
      </w:r>
      <w:r w:rsidRPr="00C71AFB">
        <w:t xml:space="preserve"> scores </w:t>
      </w:r>
      <w:r w:rsidR="00497BFD" w:rsidRPr="00C71AFB">
        <w:t xml:space="preserve">when ranking applicants for training posts. </w:t>
      </w:r>
      <w:r w:rsidR="001957D0" w:rsidRPr="00C71AFB">
        <w:t>There is an extensive literature on the potential for bias of face-to-face interviews, though structuring the process, as at specialty recruitment, may reduce this risk to some extent</w:t>
      </w:r>
      <w:r w:rsidR="00F013E0" w:rsidRPr="00C71AFB">
        <w:t>.</w:t>
      </w:r>
      <w:r w:rsidR="003110AE">
        <w:t xml:space="preserve"> </w:t>
      </w:r>
      <w:r w:rsidR="003110AE">
        <w:fldChar w:fldCharType="begin"/>
      </w:r>
      <w:r w:rsidR="003110AE">
        <w:instrText xml:space="preserve"> ADDIN EN.CITE &lt;EndNote&gt;&lt;Cite&gt;&lt;Author&gt;Gale&lt;/Author&gt;&lt;Year&gt;2010&lt;/Year&gt;&lt;RecNum&gt;727&lt;/RecNum&gt;&lt;DisplayText&gt;&lt;style face="superscript"&gt;4 12&lt;/style&gt;&lt;/DisplayText&gt;&lt;record&gt;&lt;rec-number&gt;727&lt;/rec-number&gt;&lt;foreign-keys&gt;&lt;key app="EN" db-id="9fasv2exzexer4ewfssxe5zqwdatwprsa99w" timestamp="1545324351"&gt;727&lt;/key&gt;&lt;/foreign-keys&gt;&lt;ref-type name="Journal Article"&gt;17&lt;/ref-type&gt;&lt;contributors&gt;&lt;authors&gt;&lt;author&gt;Gale, TCE&lt;/author&gt;&lt;author&gt;Roberts, MJ&lt;/author&gt;&lt;author&gt;Sice, PJ&lt;/author&gt;&lt;author&gt;Langton, JA&lt;/author&gt;&lt;author&gt;Patterson, FC&lt;/author&gt;&lt;author&gt;Carr, AS&lt;/author&gt;&lt;author&gt;Anderson, IR&lt;/author&gt;&lt;author&gt;Lam, WH&lt;/author&gt;&lt;author&gt;Davies, PRF&lt;/author&gt;&lt;/authors&gt;&lt;/contributors&gt;&lt;titles&gt;&lt;title&gt;Predictive validity of a selection centre testing non-technical skills for recruitment to training in anaesthesia&lt;/title&gt;&lt;secondary-title&gt;British Journal of Anaesthesia&lt;/secondary-title&gt;&lt;/titles&gt;&lt;periodical&gt;&lt;full-title&gt;British Journal of Anaesthesia&lt;/full-title&gt;&lt;/periodical&gt;&lt;pages&gt;603-609&lt;/pages&gt;&lt;volume&gt;105&lt;/volume&gt;&lt;number&gt;5&lt;/number&gt;&lt;dates&gt;&lt;year&gt;2010&lt;/year&gt;&lt;/dates&gt;&lt;isbn&gt;1471-6771&lt;/isbn&gt;&lt;urls&gt;&lt;/urls&gt;&lt;/record&gt;&lt;/Cite&gt;&lt;Cite&gt;&lt;Author&gt;Reeve&lt;/Author&gt;&lt;Year&gt;1993&lt;/Year&gt;&lt;RecNum&gt;730&lt;/RecNum&gt;&lt;record&gt;&lt;rec-number&gt;730&lt;/rec-number&gt;&lt;foreign-keys&gt;&lt;key app="EN" db-id="9fasv2exzexer4ewfssxe5zqwdatwprsa99w" timestamp="1545324475"&gt;730&lt;/key&gt;&lt;/foreign-keys&gt;&lt;ref-type name="Journal Article"&gt;17&lt;/ref-type&gt;&lt;contributors&gt;&lt;authors&gt;&lt;author&gt;Reeve, PE&lt;/author&gt;&lt;author&gt;Vickers, MD&lt;/author&gt;&lt;author&gt;Horton, JN&lt;/author&gt;&lt;/authors&gt;&lt;/contributors&gt;&lt;titles&gt;&lt;title&gt;Selecting anaesthetists: the use of psychological tests and structured interviews&lt;/title&gt;&lt;secondary-title&gt;Journal of the Royal Society of Medicine&lt;/secondary-title&gt;&lt;/titles&gt;&lt;periodical&gt;&lt;full-title&gt;Journal of the Royal Society of Medicine&lt;/full-title&gt;&lt;/periodical&gt;&lt;pages&gt;400&lt;/pages&gt;&lt;volume&gt;86&lt;/volume&gt;&lt;number&gt;7&lt;/number&gt;&lt;dates&gt;&lt;year&gt;1993&lt;/year&gt;&lt;/dates&gt;&lt;urls&gt;&lt;/urls&gt;&lt;/record&gt;&lt;/Cite&gt;&lt;/EndNote&gt;</w:instrText>
      </w:r>
      <w:r w:rsidR="003110AE">
        <w:fldChar w:fldCharType="separate"/>
      </w:r>
      <w:r w:rsidR="003110AE" w:rsidRPr="003110AE">
        <w:rPr>
          <w:noProof/>
          <w:vertAlign w:val="superscript"/>
        </w:rPr>
        <w:t>4 12</w:t>
      </w:r>
      <w:r w:rsidR="003110AE">
        <w:fldChar w:fldCharType="end"/>
      </w:r>
      <w:r w:rsidR="001957D0" w:rsidRPr="00C71AFB">
        <w:t xml:space="preserve"> </w:t>
      </w:r>
      <w:r w:rsidR="0083294A" w:rsidRPr="00C71AFB">
        <w:t xml:space="preserve">The ideal weighting for each station should be informed by studies which are able to link data with clinical performance and our results suggest </w:t>
      </w:r>
      <w:r w:rsidR="007D03CC" w:rsidRPr="00C71AFB">
        <w:t xml:space="preserve">that </w:t>
      </w:r>
      <w:r w:rsidR="0083294A" w:rsidRPr="00C71AFB">
        <w:t>the portfolio station should make up a significant portion of the overall selection score.</w:t>
      </w:r>
    </w:p>
    <w:p w14:paraId="62B96D61" w14:textId="34E209B2" w:rsidR="006602F4" w:rsidRDefault="002E5F38" w:rsidP="00EF27CA">
      <w:pPr>
        <w:ind w:firstLine="0"/>
      </w:pPr>
      <w:r w:rsidRPr="00C71AFB">
        <w:t>In line with previous research it was clear that certain demographic groups were less likely to be both appointed at application to</w:t>
      </w:r>
      <w:r w:rsidR="007D401C">
        <w:t xml:space="preserve"> core</w:t>
      </w:r>
      <w:r w:rsidRPr="00C71AFB">
        <w:t xml:space="preserve"> specialty training and also more likely to receive less satisfactory outcomes at subsequent ARCP. Certainly, for groups </w:t>
      </w:r>
      <w:r w:rsidR="00812928" w:rsidRPr="00C71AFB">
        <w:t xml:space="preserve">at risk of less satisfactory ARCP outcomes it may be that additional, targeted support would be beneficial. Such support could also be practical in nature, such as increased access to flexible working for those with caring commitments. The most effective approaches to supporting such individuals could be the subject of future, possibly qualitative, research. </w:t>
      </w:r>
    </w:p>
    <w:p w14:paraId="62685CF5" w14:textId="098470B1" w:rsidR="007D401C" w:rsidRPr="00D207FC" w:rsidRDefault="007D401C" w:rsidP="007D401C">
      <w:pPr>
        <w:ind w:firstLine="0"/>
        <w:rPr>
          <w:rFonts w:cstheme="majorHAnsi"/>
        </w:rPr>
      </w:pPr>
      <w:r w:rsidRPr="00D207FC">
        <w:rPr>
          <w:rFonts w:cstheme="majorHAnsi"/>
        </w:rPr>
        <w:t xml:space="preserve">Further research could focus </w:t>
      </w:r>
      <w:r w:rsidR="00DA2884">
        <w:rPr>
          <w:rFonts w:cstheme="majorHAnsi"/>
        </w:rPr>
        <w:t>on</w:t>
      </w:r>
      <w:r w:rsidRPr="00D207FC">
        <w:rPr>
          <w:rFonts w:cstheme="majorHAnsi"/>
        </w:rPr>
        <w:t xml:space="preserve"> follow-up of anaesthe</w:t>
      </w:r>
      <w:r w:rsidR="00B0392D">
        <w:rPr>
          <w:rFonts w:cstheme="majorHAnsi"/>
        </w:rPr>
        <w:t>sia</w:t>
      </w:r>
      <w:r w:rsidRPr="00D207FC">
        <w:rPr>
          <w:rFonts w:cstheme="majorHAnsi"/>
        </w:rPr>
        <w:t xml:space="preserve"> trainees into higher specialist training. Performance </w:t>
      </w:r>
      <w:r w:rsidR="00DA2884">
        <w:rPr>
          <w:rFonts w:cstheme="majorHAnsi"/>
        </w:rPr>
        <w:t xml:space="preserve">in </w:t>
      </w:r>
      <w:r w:rsidRPr="00D207FC">
        <w:rPr>
          <w:rFonts w:cstheme="majorHAnsi"/>
          <w:color w:val="222222"/>
          <w:shd w:val="clear" w:color="auto" w:fill="FFFFFF"/>
        </w:rPr>
        <w:t xml:space="preserve">higher specialty trainees (STs) could be </w:t>
      </w:r>
      <w:r w:rsidR="00DA2884">
        <w:rPr>
          <w:rFonts w:cstheme="majorHAnsi"/>
          <w:color w:val="222222"/>
          <w:shd w:val="clear" w:color="auto" w:fill="FFFFFF"/>
        </w:rPr>
        <w:t>o</w:t>
      </w:r>
      <w:r w:rsidRPr="00D207FC">
        <w:rPr>
          <w:rFonts w:cstheme="majorHAnsi"/>
          <w:color w:val="222222"/>
          <w:shd w:val="clear" w:color="auto" w:fill="FFFFFF"/>
        </w:rPr>
        <w:t>bserv</w:t>
      </w:r>
      <w:r w:rsidR="00DA2884">
        <w:rPr>
          <w:rFonts w:cstheme="majorHAnsi"/>
          <w:color w:val="222222"/>
          <w:shd w:val="clear" w:color="auto" w:fill="FFFFFF"/>
        </w:rPr>
        <w:t xml:space="preserve">ed using </w:t>
      </w:r>
      <w:r w:rsidRPr="00D207FC">
        <w:rPr>
          <w:rFonts w:cstheme="majorHAnsi"/>
          <w:color w:val="222222"/>
          <w:shd w:val="clear" w:color="auto" w:fill="FFFFFF"/>
        </w:rPr>
        <w:t xml:space="preserve">subsequent ARCP outcomes, as well as performance in the ‘Final FRCA’. This exam, as with the </w:t>
      </w:r>
      <w:r w:rsidR="00DA2884">
        <w:rPr>
          <w:rFonts w:cstheme="majorHAnsi"/>
          <w:color w:val="222222"/>
          <w:shd w:val="clear" w:color="auto" w:fill="FFFFFF"/>
        </w:rPr>
        <w:t>P</w:t>
      </w:r>
      <w:r w:rsidRPr="00D207FC">
        <w:rPr>
          <w:rFonts w:cstheme="majorHAnsi"/>
          <w:color w:val="222222"/>
          <w:shd w:val="clear" w:color="auto" w:fill="FFFFFF"/>
        </w:rPr>
        <w:t xml:space="preserve">rimary </w:t>
      </w:r>
      <w:r w:rsidRPr="00D207FC">
        <w:rPr>
          <w:rFonts w:cstheme="majorHAnsi"/>
          <w:color w:val="222222"/>
          <w:shd w:val="clear" w:color="auto" w:fill="FFFFFF"/>
        </w:rPr>
        <w:lastRenderedPageBreak/>
        <w:t>FRCA, consists of two sections, and must be passed by the end of specialty training year 4 (ST4), in order to allow entry to more advanced specialist training (ST5 to ST7).</w:t>
      </w:r>
    </w:p>
    <w:p w14:paraId="7D8748B0" w14:textId="77777777" w:rsidR="00D64993" w:rsidRPr="00C71AFB" w:rsidRDefault="00D64993" w:rsidP="00EF27CA">
      <w:pPr>
        <w:ind w:firstLine="0"/>
        <w:rPr>
          <w:i/>
        </w:rPr>
      </w:pPr>
      <w:r w:rsidRPr="00C71AFB">
        <w:rPr>
          <w:i/>
        </w:rPr>
        <w:t>Conclusions</w:t>
      </w:r>
    </w:p>
    <w:p w14:paraId="742B3336" w14:textId="18925FBB" w:rsidR="00C71AFB" w:rsidRPr="00C71AFB" w:rsidRDefault="00D64993" w:rsidP="00EF27CA">
      <w:pPr>
        <w:ind w:firstLine="0"/>
      </w:pPr>
      <w:r w:rsidRPr="00C71AFB">
        <w:t xml:space="preserve">Our findings support the effectiveness of the UK national selection process for entry to </w:t>
      </w:r>
      <w:r w:rsidR="002C295C">
        <w:t xml:space="preserve">core anaesthesia </w:t>
      </w:r>
      <w:r w:rsidRPr="00C71AFB">
        <w:t xml:space="preserve">training, with both shortlisting and interview scores being strongly predictive of clinical performance measured through ARCP outcomes. Demographic variables effecting appointability were also associated with ARCP outcomes.  </w:t>
      </w:r>
    </w:p>
    <w:p w14:paraId="6D8AF38D" w14:textId="77777777" w:rsidR="00C71AFB" w:rsidRPr="00C71AFB" w:rsidRDefault="00C71AFB" w:rsidP="00EF27CA">
      <w:pPr>
        <w:ind w:firstLine="0"/>
      </w:pPr>
    </w:p>
    <w:p w14:paraId="2F9C761D" w14:textId="77777777" w:rsidR="00782DC1" w:rsidRDefault="00782DC1" w:rsidP="00EF27CA">
      <w:pPr>
        <w:ind w:firstLine="0"/>
        <w:rPr>
          <w:b/>
        </w:rPr>
      </w:pPr>
    </w:p>
    <w:p w14:paraId="4C018A8A" w14:textId="1DB7CF67" w:rsidR="00B846F9" w:rsidRPr="00C71AFB" w:rsidRDefault="00B846F9" w:rsidP="00EF27CA">
      <w:pPr>
        <w:ind w:firstLine="0"/>
      </w:pPr>
      <w:r w:rsidRPr="00C71AFB">
        <w:rPr>
          <w:b/>
        </w:rPr>
        <w:t xml:space="preserve">Acknowledgments </w:t>
      </w:r>
      <w:r w:rsidRPr="00C71AFB">
        <w:t>We gratefully acknowledge the assistance of Mr Daniel Smith at the General Medical Council for arranging the data extract used for this study</w:t>
      </w:r>
    </w:p>
    <w:p w14:paraId="1019265C" w14:textId="77777777" w:rsidR="00F86F31" w:rsidRPr="00C71AFB" w:rsidRDefault="00B846F9" w:rsidP="00EF27CA">
      <w:pPr>
        <w:ind w:firstLine="0"/>
      </w:pPr>
      <w:r w:rsidRPr="00C71AFB">
        <w:rPr>
          <w:b/>
        </w:rPr>
        <w:t>Author contributions</w:t>
      </w:r>
      <w:r w:rsidRPr="00C71AFB">
        <w:rPr>
          <w:i/>
        </w:rPr>
        <w:t xml:space="preserve"> </w:t>
      </w:r>
      <w:r w:rsidRPr="00C71AFB">
        <w:t xml:space="preserve">MEDA led on writing, data interpretation and contributed to data analysis. LWP led on data analysis, produced the data visualisations, and contributed to data interpretation and drafting and appraising the manuscript. TG contributed to study design, editing and appraising the content of the manuscript. PAT led on study design and supervision of the project and contributed to writing, editing and appraising the content of the manuscript. </w:t>
      </w:r>
    </w:p>
    <w:p w14:paraId="02119E53" w14:textId="77777777" w:rsidR="00F86F31" w:rsidRPr="00C71AFB" w:rsidRDefault="00B846F9" w:rsidP="00EF27CA">
      <w:pPr>
        <w:ind w:firstLine="0"/>
      </w:pPr>
      <w:r w:rsidRPr="00C71AFB">
        <w:rPr>
          <w:b/>
        </w:rPr>
        <w:t xml:space="preserve">Funding </w:t>
      </w:r>
      <w:r w:rsidR="00F86F31" w:rsidRPr="00C71AFB">
        <w:t>PAT is supported in his research by a National Institute for Health Research (NIHR) Career Development Fellowship CDF-2015-08-11. This paper presents independent research part-funded by the National Institute for Health Research (NIHR). The views expressed are those of the authors and not necessarily those of the NHS, the NIHR or the Department of Health.</w:t>
      </w:r>
    </w:p>
    <w:p w14:paraId="53877B94" w14:textId="529C2A69" w:rsidR="00F86F31" w:rsidRPr="00C71AFB" w:rsidRDefault="00F86F31" w:rsidP="00EF27CA">
      <w:pPr>
        <w:ind w:firstLine="0"/>
      </w:pPr>
      <w:r w:rsidRPr="00C71AFB">
        <w:rPr>
          <w:b/>
        </w:rPr>
        <w:lastRenderedPageBreak/>
        <w:t>Competing interests</w:t>
      </w:r>
      <w:r w:rsidRPr="00C71AFB">
        <w:rPr>
          <w:rFonts w:cs="Arial"/>
          <w:shd w:val="clear" w:color="auto" w:fill="FFFFFF"/>
        </w:rPr>
        <w:t xml:space="preserve"> PAT has previously received research funding from the ESRC, the EPSRC, the Department of Health for England, the UKCAT Board, and the GMC. </w:t>
      </w:r>
      <w:r w:rsidR="0085045A" w:rsidRPr="00C71AFB">
        <w:rPr>
          <w:rFonts w:cs="Arial"/>
          <w:shd w:val="clear" w:color="auto" w:fill="FFFFFF"/>
        </w:rPr>
        <w:t xml:space="preserve">TG has been a member of the RCOA Recruitment Committee since 2010 and Chair of the committee since 2015. He has previously been awarded funding from the Department of Health to develop and evaluate selection methods for anaesthesia training.   </w:t>
      </w:r>
    </w:p>
    <w:p w14:paraId="1EC208B1" w14:textId="35C0440A" w:rsidR="00F86F31" w:rsidRPr="00C71AFB" w:rsidRDefault="00F86F31" w:rsidP="00EF27CA">
      <w:pPr>
        <w:ind w:firstLine="0"/>
      </w:pPr>
      <w:r w:rsidRPr="00C71AFB">
        <w:rPr>
          <w:b/>
        </w:rPr>
        <w:t xml:space="preserve">Patient consent </w:t>
      </w:r>
      <w:r w:rsidRPr="00C71AFB">
        <w:t>Not required</w:t>
      </w:r>
    </w:p>
    <w:p w14:paraId="2BFF16EA" w14:textId="65E73C19" w:rsidR="00F86F31" w:rsidRPr="00C71AFB" w:rsidRDefault="00F86F31" w:rsidP="00EF27CA">
      <w:pPr>
        <w:ind w:firstLine="0"/>
      </w:pPr>
      <w:r w:rsidRPr="00C71AFB">
        <w:rPr>
          <w:b/>
        </w:rPr>
        <w:t xml:space="preserve">Ethics approval </w:t>
      </w:r>
      <w:r w:rsidRPr="00C71AFB">
        <w:t>The study relied on the analysis of de-identified routinely collected data analysed within a ‘safe haven’ environment. This was confirmed in writing by the chair of the University Of York Department of Health Sciences Ethics Committee.</w:t>
      </w:r>
    </w:p>
    <w:p w14:paraId="72F9788D" w14:textId="5893AB14" w:rsidR="00F86F31" w:rsidRDefault="00F86F31" w:rsidP="00EF27CA">
      <w:pPr>
        <w:ind w:firstLine="0"/>
      </w:pPr>
      <w:r w:rsidRPr="00C71AFB">
        <w:rPr>
          <w:b/>
        </w:rPr>
        <w:t xml:space="preserve">Data sharing statement </w:t>
      </w:r>
      <w:r w:rsidRPr="00C71AFB">
        <w:t xml:space="preserve">The data and associated STATA syntax used to manage and analyse the data may be made available from the GMC on request within a safehaven environment on an individual basis should a sufficient justification be provided. </w:t>
      </w:r>
    </w:p>
    <w:p w14:paraId="341706F1" w14:textId="2B479EFA" w:rsidR="003864CA" w:rsidRDefault="003864CA" w:rsidP="00EF27CA">
      <w:pPr>
        <w:ind w:firstLine="0"/>
      </w:pPr>
    </w:p>
    <w:p w14:paraId="75AA9F47" w14:textId="79F630EA" w:rsidR="009810FD" w:rsidRDefault="009810FD" w:rsidP="00EF27CA">
      <w:pPr>
        <w:ind w:firstLine="0"/>
      </w:pPr>
    </w:p>
    <w:p w14:paraId="74BF7A9D" w14:textId="5DB89795" w:rsidR="009810FD" w:rsidRDefault="009810FD" w:rsidP="00EF27CA">
      <w:pPr>
        <w:ind w:firstLine="0"/>
        <w:rPr>
          <w:b/>
        </w:rPr>
      </w:pPr>
      <w:r>
        <w:rPr>
          <w:b/>
        </w:rPr>
        <w:t>Figure legends</w:t>
      </w:r>
    </w:p>
    <w:p w14:paraId="0D9C15A2" w14:textId="5125D2DA" w:rsidR="009810FD" w:rsidRDefault="009810FD" w:rsidP="00EF27CA">
      <w:pPr>
        <w:ind w:firstLine="0"/>
      </w:pPr>
      <w:r>
        <w:t xml:space="preserve">Figure 1: Summary of the recruitment process into Anaesthetics Core Training. </w:t>
      </w:r>
    </w:p>
    <w:p w14:paraId="3316DBD9" w14:textId="7DEC8FDB" w:rsidR="00D075C9" w:rsidRDefault="00D075C9" w:rsidP="00EF27CA">
      <w:pPr>
        <w:ind w:firstLine="0"/>
      </w:pPr>
      <w:r>
        <w:t xml:space="preserve">Figure 2: Assessment pathway from medical school to the end of anaesthetics training. The focus of our study is the Anaesthetics Core Training stage (in blue). </w:t>
      </w:r>
    </w:p>
    <w:p w14:paraId="7757CDE6" w14:textId="398F8BE8" w:rsidR="00D075C9" w:rsidRDefault="00D075C9" w:rsidP="00EF27CA">
      <w:pPr>
        <w:ind w:firstLine="0"/>
      </w:pPr>
      <w:r>
        <w:t>Figure 3: Data flowchart for the study.</w:t>
      </w:r>
    </w:p>
    <w:p w14:paraId="52F71DF2" w14:textId="74C7E21D" w:rsidR="00D075C9" w:rsidRDefault="00D075C9" w:rsidP="00EF27CA">
      <w:pPr>
        <w:ind w:firstLine="0"/>
      </w:pPr>
      <w:r>
        <w:t>Figure 4: Results from univariable logistic regression analyses for an individual being deemed ‘appointable’ according to each predictor variable.</w:t>
      </w:r>
    </w:p>
    <w:p w14:paraId="333A6E2B" w14:textId="59D2B20D" w:rsidR="00D075C9" w:rsidRPr="009810FD" w:rsidRDefault="00D075C9" w:rsidP="00EF27CA">
      <w:pPr>
        <w:ind w:firstLine="0"/>
      </w:pPr>
      <w:r>
        <w:lastRenderedPageBreak/>
        <w:t xml:space="preserve">Figure 5: Univariable ARCP results for each variable showing how including and excluding exam failures affect ARCP outcomes. </w:t>
      </w:r>
    </w:p>
    <w:p w14:paraId="043DED25" w14:textId="29C6B010" w:rsidR="00782DC1" w:rsidRDefault="00782DC1" w:rsidP="00EF27CA">
      <w:pPr>
        <w:ind w:firstLine="0"/>
      </w:pPr>
    </w:p>
    <w:p w14:paraId="465D222A" w14:textId="4BCC0079" w:rsidR="00782DC1" w:rsidRDefault="00782DC1" w:rsidP="00EF27CA">
      <w:pPr>
        <w:ind w:firstLine="0"/>
      </w:pPr>
    </w:p>
    <w:p w14:paraId="22A3F168" w14:textId="553B0F17" w:rsidR="00782DC1" w:rsidRDefault="00782DC1" w:rsidP="00EF27CA">
      <w:pPr>
        <w:ind w:firstLine="0"/>
      </w:pPr>
    </w:p>
    <w:p w14:paraId="55BED3E0" w14:textId="3B4C35CC" w:rsidR="00782DC1" w:rsidRDefault="00782DC1" w:rsidP="00EF27CA">
      <w:pPr>
        <w:ind w:firstLine="0"/>
      </w:pPr>
    </w:p>
    <w:p w14:paraId="75B89412" w14:textId="0FA96239" w:rsidR="00782DC1" w:rsidRDefault="00782DC1" w:rsidP="00EF27CA">
      <w:pPr>
        <w:ind w:firstLine="0"/>
      </w:pPr>
    </w:p>
    <w:p w14:paraId="2A4EEECD" w14:textId="7F61D616" w:rsidR="003056E2" w:rsidRPr="00C71AFB" w:rsidRDefault="003056E2" w:rsidP="00EF27CA">
      <w:pPr>
        <w:ind w:firstLine="0"/>
      </w:pPr>
      <w:r>
        <w:t>Table 1: Descriptive statistics</w:t>
      </w:r>
    </w:p>
    <w:tbl>
      <w:tblPr>
        <w:tblStyle w:val="TableGrid"/>
        <w:tblW w:w="8988" w:type="dxa"/>
        <w:tblBorders>
          <w:insideH w:val="none" w:sz="0" w:space="0" w:color="auto"/>
          <w:insideV w:val="none" w:sz="0" w:space="0" w:color="auto"/>
        </w:tblBorders>
        <w:tblLayout w:type="fixed"/>
        <w:tblLook w:val="04A0" w:firstRow="1" w:lastRow="0" w:firstColumn="1" w:lastColumn="0" w:noHBand="0" w:noVBand="1"/>
      </w:tblPr>
      <w:tblGrid>
        <w:gridCol w:w="5873"/>
        <w:gridCol w:w="1086"/>
        <w:gridCol w:w="2029"/>
      </w:tblGrid>
      <w:tr w:rsidR="003056E2" w:rsidRPr="00C71AFB" w14:paraId="7BFC9068" w14:textId="77777777" w:rsidTr="00530B9B">
        <w:tc>
          <w:tcPr>
            <w:tcW w:w="5873" w:type="dxa"/>
            <w:tcBorders>
              <w:top w:val="single" w:sz="4" w:space="0" w:color="auto"/>
              <w:left w:val="nil"/>
            </w:tcBorders>
          </w:tcPr>
          <w:p w14:paraId="45D4096D" w14:textId="4B734674" w:rsidR="003056E2" w:rsidRPr="00C71AFB" w:rsidRDefault="003056E2" w:rsidP="00EF27CA">
            <w:pPr>
              <w:ind w:firstLine="0"/>
            </w:pPr>
            <w:r>
              <w:t>Variable</w:t>
            </w:r>
          </w:p>
        </w:tc>
        <w:tc>
          <w:tcPr>
            <w:tcW w:w="1086" w:type="dxa"/>
            <w:tcBorders>
              <w:top w:val="single" w:sz="4" w:space="0" w:color="auto"/>
            </w:tcBorders>
          </w:tcPr>
          <w:p w14:paraId="727A8119" w14:textId="4EB2A4F9" w:rsidR="003056E2" w:rsidRPr="00C71AFB" w:rsidRDefault="003056E2" w:rsidP="00EF27CA">
            <w:pPr>
              <w:ind w:firstLine="0"/>
            </w:pPr>
            <w:r>
              <w:t>Mean</w:t>
            </w:r>
          </w:p>
        </w:tc>
        <w:tc>
          <w:tcPr>
            <w:tcW w:w="2029" w:type="dxa"/>
            <w:tcBorders>
              <w:top w:val="single" w:sz="4" w:space="0" w:color="auto"/>
              <w:right w:val="nil"/>
            </w:tcBorders>
          </w:tcPr>
          <w:p w14:paraId="60B78880" w14:textId="64C413AB" w:rsidR="003056E2" w:rsidRPr="00C71AFB" w:rsidRDefault="003056E2" w:rsidP="00EF27CA">
            <w:pPr>
              <w:ind w:firstLine="0"/>
            </w:pPr>
            <w:r>
              <w:t>Standard deviation</w:t>
            </w:r>
          </w:p>
        </w:tc>
      </w:tr>
      <w:tr w:rsidR="001212DD" w:rsidRPr="00C71AFB" w14:paraId="709514F0" w14:textId="77777777" w:rsidTr="00530B9B">
        <w:tc>
          <w:tcPr>
            <w:tcW w:w="5873" w:type="dxa"/>
            <w:tcBorders>
              <w:top w:val="single" w:sz="4" w:space="0" w:color="auto"/>
              <w:left w:val="nil"/>
            </w:tcBorders>
          </w:tcPr>
          <w:p w14:paraId="0161CA42" w14:textId="77777777" w:rsidR="001212DD" w:rsidRPr="00C71AFB" w:rsidRDefault="001212DD" w:rsidP="00EF27CA">
            <w:pPr>
              <w:ind w:firstLine="0"/>
            </w:pPr>
            <w:r w:rsidRPr="00C71AFB">
              <w:t>Age on application</w:t>
            </w:r>
          </w:p>
        </w:tc>
        <w:tc>
          <w:tcPr>
            <w:tcW w:w="1086" w:type="dxa"/>
            <w:tcBorders>
              <w:top w:val="single" w:sz="4" w:space="0" w:color="auto"/>
            </w:tcBorders>
          </w:tcPr>
          <w:p w14:paraId="1F98FFF9" w14:textId="77777777" w:rsidR="001212DD" w:rsidRPr="00C71AFB" w:rsidRDefault="001212DD" w:rsidP="00EF27CA">
            <w:pPr>
              <w:ind w:firstLine="0"/>
            </w:pPr>
            <w:r w:rsidRPr="00C71AFB">
              <w:t>29.32</w:t>
            </w:r>
          </w:p>
        </w:tc>
        <w:tc>
          <w:tcPr>
            <w:tcW w:w="2029" w:type="dxa"/>
            <w:tcBorders>
              <w:top w:val="single" w:sz="4" w:space="0" w:color="auto"/>
              <w:right w:val="nil"/>
            </w:tcBorders>
          </w:tcPr>
          <w:p w14:paraId="4BA0BD90" w14:textId="77777777" w:rsidR="001212DD" w:rsidRPr="00C71AFB" w:rsidRDefault="001212DD" w:rsidP="00EF27CA">
            <w:pPr>
              <w:ind w:firstLine="0"/>
            </w:pPr>
            <w:r w:rsidRPr="00C71AFB">
              <w:t>3.46</w:t>
            </w:r>
          </w:p>
        </w:tc>
      </w:tr>
      <w:tr w:rsidR="001212DD" w:rsidRPr="00C71AFB" w14:paraId="7E1AC0D4" w14:textId="77777777" w:rsidTr="00530B9B">
        <w:tc>
          <w:tcPr>
            <w:tcW w:w="5873" w:type="dxa"/>
            <w:tcBorders>
              <w:left w:val="nil"/>
            </w:tcBorders>
          </w:tcPr>
          <w:p w14:paraId="2251389F" w14:textId="77777777" w:rsidR="001212DD" w:rsidRPr="00C71AFB" w:rsidRDefault="001212DD" w:rsidP="00EF27CA">
            <w:pPr>
              <w:ind w:firstLine="0"/>
            </w:pPr>
            <w:r w:rsidRPr="00C71AFB">
              <w:t>Experience in years on application</w:t>
            </w:r>
          </w:p>
        </w:tc>
        <w:tc>
          <w:tcPr>
            <w:tcW w:w="1086" w:type="dxa"/>
          </w:tcPr>
          <w:p w14:paraId="20F5E1F0" w14:textId="77777777" w:rsidR="001212DD" w:rsidRPr="00C71AFB" w:rsidRDefault="001212DD" w:rsidP="00EF27CA">
            <w:pPr>
              <w:ind w:firstLine="0"/>
            </w:pPr>
            <w:r w:rsidRPr="00C71AFB">
              <w:t>2.78</w:t>
            </w:r>
          </w:p>
        </w:tc>
        <w:tc>
          <w:tcPr>
            <w:tcW w:w="2029" w:type="dxa"/>
            <w:tcBorders>
              <w:right w:val="nil"/>
            </w:tcBorders>
          </w:tcPr>
          <w:p w14:paraId="13E9742E" w14:textId="77777777" w:rsidR="001212DD" w:rsidRPr="00C71AFB" w:rsidRDefault="001212DD" w:rsidP="00EF27CA">
            <w:pPr>
              <w:ind w:firstLine="0"/>
            </w:pPr>
            <w:r w:rsidRPr="00C71AFB">
              <w:t>1.72</w:t>
            </w:r>
          </w:p>
        </w:tc>
      </w:tr>
      <w:tr w:rsidR="001212DD" w:rsidRPr="00C71AFB" w14:paraId="0ED36AC4" w14:textId="77777777" w:rsidTr="00530B9B">
        <w:tc>
          <w:tcPr>
            <w:tcW w:w="5873" w:type="dxa"/>
            <w:tcBorders>
              <w:left w:val="nil"/>
            </w:tcBorders>
          </w:tcPr>
          <w:p w14:paraId="63648717" w14:textId="77777777" w:rsidR="001212DD" w:rsidRPr="00C71AFB" w:rsidRDefault="001212DD" w:rsidP="00EF27CA">
            <w:pPr>
              <w:ind w:firstLine="0"/>
            </w:pPr>
            <w:r w:rsidRPr="00C71AFB">
              <w:t>Standardised shortlist score</w:t>
            </w:r>
          </w:p>
        </w:tc>
        <w:tc>
          <w:tcPr>
            <w:tcW w:w="1086" w:type="dxa"/>
          </w:tcPr>
          <w:p w14:paraId="229F63C9" w14:textId="77777777" w:rsidR="001212DD" w:rsidRPr="00C71AFB" w:rsidRDefault="001212DD" w:rsidP="00EF27CA">
            <w:pPr>
              <w:ind w:firstLine="0"/>
            </w:pPr>
            <w:r w:rsidRPr="00C71AFB">
              <w:t>0.18</w:t>
            </w:r>
          </w:p>
        </w:tc>
        <w:tc>
          <w:tcPr>
            <w:tcW w:w="2029" w:type="dxa"/>
            <w:tcBorders>
              <w:right w:val="nil"/>
            </w:tcBorders>
          </w:tcPr>
          <w:p w14:paraId="57C3D51C" w14:textId="77777777" w:rsidR="001212DD" w:rsidRPr="00C71AFB" w:rsidRDefault="001212DD" w:rsidP="00EF27CA">
            <w:pPr>
              <w:ind w:firstLine="0"/>
            </w:pPr>
            <w:r w:rsidRPr="00C71AFB">
              <w:t>0.83</w:t>
            </w:r>
          </w:p>
        </w:tc>
      </w:tr>
      <w:tr w:rsidR="001212DD" w:rsidRPr="00C71AFB" w14:paraId="6ED34613" w14:textId="77777777" w:rsidTr="00530B9B">
        <w:tc>
          <w:tcPr>
            <w:tcW w:w="5873" w:type="dxa"/>
            <w:tcBorders>
              <w:left w:val="nil"/>
            </w:tcBorders>
          </w:tcPr>
          <w:p w14:paraId="5FB3A1A4" w14:textId="77777777" w:rsidR="001212DD" w:rsidRPr="00C71AFB" w:rsidRDefault="001212DD" w:rsidP="00EF27CA">
            <w:pPr>
              <w:ind w:firstLine="0"/>
            </w:pPr>
            <w:r w:rsidRPr="00C71AFB">
              <w:t>Standardised interview score</w:t>
            </w:r>
          </w:p>
        </w:tc>
        <w:tc>
          <w:tcPr>
            <w:tcW w:w="1086" w:type="dxa"/>
          </w:tcPr>
          <w:p w14:paraId="094CF283" w14:textId="77777777" w:rsidR="001212DD" w:rsidRPr="00C71AFB" w:rsidRDefault="001212DD" w:rsidP="00EF27CA">
            <w:pPr>
              <w:ind w:firstLine="0"/>
            </w:pPr>
            <w:r w:rsidRPr="00C71AFB">
              <w:t>0.17</w:t>
            </w:r>
          </w:p>
        </w:tc>
        <w:tc>
          <w:tcPr>
            <w:tcW w:w="2029" w:type="dxa"/>
            <w:tcBorders>
              <w:right w:val="nil"/>
            </w:tcBorders>
          </w:tcPr>
          <w:p w14:paraId="68004E93" w14:textId="77777777" w:rsidR="001212DD" w:rsidRPr="00C71AFB" w:rsidRDefault="001212DD" w:rsidP="00EF27CA">
            <w:pPr>
              <w:ind w:firstLine="0"/>
            </w:pPr>
            <w:r w:rsidRPr="00C71AFB">
              <w:t>0.81</w:t>
            </w:r>
          </w:p>
        </w:tc>
      </w:tr>
      <w:tr w:rsidR="001212DD" w:rsidRPr="00C71AFB" w14:paraId="0D24ED61" w14:textId="77777777" w:rsidTr="00530B9B">
        <w:tc>
          <w:tcPr>
            <w:tcW w:w="5873" w:type="dxa"/>
            <w:tcBorders>
              <w:left w:val="nil"/>
            </w:tcBorders>
          </w:tcPr>
          <w:p w14:paraId="3A343D97" w14:textId="77777777" w:rsidR="001212DD" w:rsidRPr="00C71AFB" w:rsidRDefault="001212DD" w:rsidP="00EF27CA">
            <w:pPr>
              <w:ind w:firstLine="0"/>
            </w:pPr>
            <w:r w:rsidRPr="00C71AFB">
              <w:t>Number of jobs applied for during study period</w:t>
            </w:r>
          </w:p>
        </w:tc>
        <w:tc>
          <w:tcPr>
            <w:tcW w:w="1086" w:type="dxa"/>
          </w:tcPr>
          <w:p w14:paraId="012B98E9" w14:textId="77777777" w:rsidR="001212DD" w:rsidRPr="00C71AFB" w:rsidRDefault="001212DD" w:rsidP="00EF27CA">
            <w:pPr>
              <w:ind w:firstLine="0"/>
            </w:pPr>
            <w:r w:rsidRPr="00C71AFB">
              <w:t>2.25</w:t>
            </w:r>
          </w:p>
        </w:tc>
        <w:tc>
          <w:tcPr>
            <w:tcW w:w="2029" w:type="dxa"/>
            <w:tcBorders>
              <w:right w:val="nil"/>
            </w:tcBorders>
          </w:tcPr>
          <w:p w14:paraId="0095C7F7" w14:textId="77777777" w:rsidR="001212DD" w:rsidRPr="00C71AFB" w:rsidRDefault="001212DD" w:rsidP="00EF27CA">
            <w:pPr>
              <w:ind w:firstLine="0"/>
            </w:pPr>
            <w:r w:rsidRPr="00C71AFB">
              <w:t>1.31</w:t>
            </w:r>
          </w:p>
        </w:tc>
      </w:tr>
      <w:tr w:rsidR="001212DD" w:rsidRPr="00C71AFB" w14:paraId="6F7E1A54" w14:textId="77777777" w:rsidTr="00530B9B">
        <w:tc>
          <w:tcPr>
            <w:tcW w:w="5873" w:type="dxa"/>
            <w:tcBorders>
              <w:left w:val="nil"/>
            </w:tcBorders>
          </w:tcPr>
          <w:p w14:paraId="5CB36C60" w14:textId="77777777" w:rsidR="001212DD" w:rsidRPr="00C71AFB" w:rsidRDefault="001212DD" w:rsidP="00EF27CA">
            <w:pPr>
              <w:ind w:firstLine="0"/>
            </w:pPr>
            <w:r w:rsidRPr="00C71AFB">
              <w:t>Number of jobs deemed appointable during study period</w:t>
            </w:r>
          </w:p>
        </w:tc>
        <w:tc>
          <w:tcPr>
            <w:tcW w:w="1086" w:type="dxa"/>
          </w:tcPr>
          <w:p w14:paraId="6A519109" w14:textId="77777777" w:rsidR="001212DD" w:rsidRPr="00C71AFB" w:rsidRDefault="001212DD" w:rsidP="00EF27CA">
            <w:pPr>
              <w:ind w:firstLine="0"/>
            </w:pPr>
            <w:r w:rsidRPr="00C71AFB">
              <w:t>1.49</w:t>
            </w:r>
          </w:p>
        </w:tc>
        <w:tc>
          <w:tcPr>
            <w:tcW w:w="2029" w:type="dxa"/>
            <w:tcBorders>
              <w:right w:val="nil"/>
            </w:tcBorders>
          </w:tcPr>
          <w:p w14:paraId="5635F829" w14:textId="77777777" w:rsidR="001212DD" w:rsidRPr="00C71AFB" w:rsidRDefault="001212DD" w:rsidP="00EF27CA">
            <w:pPr>
              <w:ind w:firstLine="0"/>
            </w:pPr>
            <w:r w:rsidRPr="00C71AFB">
              <w:t>0.93</w:t>
            </w:r>
          </w:p>
        </w:tc>
      </w:tr>
      <w:tr w:rsidR="001212DD" w:rsidRPr="00C71AFB" w14:paraId="519FB7AD" w14:textId="77777777" w:rsidTr="009037F0">
        <w:tc>
          <w:tcPr>
            <w:tcW w:w="5873" w:type="dxa"/>
            <w:tcBorders>
              <w:left w:val="nil"/>
              <w:bottom w:val="nil"/>
            </w:tcBorders>
          </w:tcPr>
          <w:p w14:paraId="53C4F5C3" w14:textId="77777777" w:rsidR="001212DD" w:rsidRPr="00C71AFB" w:rsidRDefault="001212DD" w:rsidP="00EF27CA">
            <w:pPr>
              <w:ind w:firstLine="0"/>
            </w:pPr>
            <w:r w:rsidRPr="00C71AFB">
              <w:t>Age at ARCP</w:t>
            </w:r>
          </w:p>
        </w:tc>
        <w:tc>
          <w:tcPr>
            <w:tcW w:w="1086" w:type="dxa"/>
            <w:tcBorders>
              <w:bottom w:val="nil"/>
            </w:tcBorders>
          </w:tcPr>
          <w:p w14:paraId="46150D63" w14:textId="77777777" w:rsidR="001212DD" w:rsidRPr="00C71AFB" w:rsidRDefault="001212DD" w:rsidP="00EF27CA">
            <w:pPr>
              <w:ind w:firstLine="0"/>
            </w:pPr>
            <w:r w:rsidRPr="00C71AFB">
              <w:t>30.13</w:t>
            </w:r>
          </w:p>
        </w:tc>
        <w:tc>
          <w:tcPr>
            <w:tcW w:w="2029" w:type="dxa"/>
            <w:tcBorders>
              <w:bottom w:val="nil"/>
              <w:right w:val="nil"/>
            </w:tcBorders>
          </w:tcPr>
          <w:p w14:paraId="30AF56BF" w14:textId="77777777" w:rsidR="001212DD" w:rsidRPr="00C71AFB" w:rsidRDefault="001212DD" w:rsidP="00EF27CA">
            <w:pPr>
              <w:ind w:firstLine="0"/>
            </w:pPr>
            <w:r w:rsidRPr="00C71AFB">
              <w:t>3.33</w:t>
            </w:r>
          </w:p>
        </w:tc>
      </w:tr>
      <w:tr w:rsidR="001212DD" w:rsidRPr="00C71AFB" w14:paraId="22792723" w14:textId="77777777" w:rsidTr="009037F0">
        <w:tc>
          <w:tcPr>
            <w:tcW w:w="5873" w:type="dxa"/>
            <w:tcBorders>
              <w:top w:val="nil"/>
              <w:left w:val="nil"/>
              <w:bottom w:val="nil"/>
            </w:tcBorders>
          </w:tcPr>
          <w:p w14:paraId="77563CF7" w14:textId="77777777" w:rsidR="001212DD" w:rsidRPr="00C71AFB" w:rsidRDefault="001212DD" w:rsidP="00EF27CA">
            <w:pPr>
              <w:ind w:firstLine="0"/>
            </w:pPr>
            <w:r w:rsidRPr="00C71AFB">
              <w:t>Experience in years at ARCP</w:t>
            </w:r>
          </w:p>
        </w:tc>
        <w:tc>
          <w:tcPr>
            <w:tcW w:w="1086" w:type="dxa"/>
            <w:tcBorders>
              <w:top w:val="nil"/>
              <w:bottom w:val="nil"/>
            </w:tcBorders>
          </w:tcPr>
          <w:p w14:paraId="426DB6C2" w14:textId="77777777" w:rsidR="001212DD" w:rsidRPr="00C71AFB" w:rsidRDefault="001212DD" w:rsidP="00EF27CA">
            <w:pPr>
              <w:ind w:firstLine="0"/>
            </w:pPr>
            <w:r w:rsidRPr="00C71AFB">
              <w:t>3.58</w:t>
            </w:r>
          </w:p>
        </w:tc>
        <w:tc>
          <w:tcPr>
            <w:tcW w:w="2029" w:type="dxa"/>
            <w:tcBorders>
              <w:top w:val="nil"/>
              <w:bottom w:val="nil"/>
              <w:right w:val="nil"/>
            </w:tcBorders>
          </w:tcPr>
          <w:p w14:paraId="06090107" w14:textId="77777777" w:rsidR="001212DD" w:rsidRPr="00C71AFB" w:rsidRDefault="001212DD" w:rsidP="00EF27CA">
            <w:pPr>
              <w:ind w:firstLine="0"/>
            </w:pPr>
            <w:r w:rsidRPr="00C71AFB">
              <w:t>1.44</w:t>
            </w:r>
          </w:p>
        </w:tc>
      </w:tr>
      <w:tr w:rsidR="001212DD" w:rsidRPr="00C71AFB" w14:paraId="19D39599" w14:textId="77777777" w:rsidTr="009037F0">
        <w:tc>
          <w:tcPr>
            <w:tcW w:w="5873" w:type="dxa"/>
            <w:tcBorders>
              <w:top w:val="nil"/>
              <w:left w:val="nil"/>
              <w:bottom w:val="single" w:sz="4" w:space="0" w:color="auto"/>
            </w:tcBorders>
          </w:tcPr>
          <w:p w14:paraId="1CDF2908" w14:textId="77777777" w:rsidR="001212DD" w:rsidRPr="00C71AFB" w:rsidRDefault="001212DD" w:rsidP="00EF27CA">
            <w:pPr>
              <w:ind w:firstLine="0"/>
            </w:pPr>
            <w:r w:rsidRPr="00C71AFB">
              <w:t>Number of ARCPs per doctor</w:t>
            </w:r>
          </w:p>
        </w:tc>
        <w:tc>
          <w:tcPr>
            <w:tcW w:w="1086" w:type="dxa"/>
            <w:tcBorders>
              <w:top w:val="nil"/>
              <w:bottom w:val="single" w:sz="4" w:space="0" w:color="auto"/>
            </w:tcBorders>
          </w:tcPr>
          <w:p w14:paraId="3835DE0A" w14:textId="77777777" w:rsidR="001212DD" w:rsidRPr="00C71AFB" w:rsidRDefault="001212DD" w:rsidP="00EF27CA">
            <w:pPr>
              <w:ind w:firstLine="0"/>
            </w:pPr>
            <w:r w:rsidRPr="00C71AFB">
              <w:t>1.83</w:t>
            </w:r>
          </w:p>
        </w:tc>
        <w:tc>
          <w:tcPr>
            <w:tcW w:w="2029" w:type="dxa"/>
            <w:tcBorders>
              <w:top w:val="nil"/>
              <w:bottom w:val="single" w:sz="4" w:space="0" w:color="auto"/>
              <w:right w:val="nil"/>
            </w:tcBorders>
          </w:tcPr>
          <w:p w14:paraId="05940013" w14:textId="77777777" w:rsidR="001212DD" w:rsidRPr="00C71AFB" w:rsidRDefault="001212DD" w:rsidP="00EF27CA">
            <w:pPr>
              <w:ind w:firstLine="0"/>
            </w:pPr>
            <w:r w:rsidRPr="00C71AFB">
              <w:t>0.93</w:t>
            </w:r>
          </w:p>
        </w:tc>
      </w:tr>
    </w:tbl>
    <w:p w14:paraId="68C54295" w14:textId="77777777" w:rsidR="0066638F" w:rsidRPr="00C71AFB" w:rsidRDefault="00530B9B" w:rsidP="00EF27CA">
      <w:pPr>
        <w:ind w:firstLine="0"/>
      </w:pPr>
      <w:bookmarkStart w:id="1" w:name="_Ref383436017"/>
      <w:r w:rsidRPr="00C71AFB">
        <w:br w:type="column"/>
      </w:r>
      <w:r w:rsidR="0066638F" w:rsidRPr="00C71AFB">
        <w:lastRenderedPageBreak/>
        <w:t xml:space="preserve">Table 2: Results from a multivariable logistic regression model predicting the odds of a candidate being deemed appointable to core Anaesthetics training. </w:t>
      </w:r>
    </w:p>
    <w:tbl>
      <w:tblPr>
        <w:tblStyle w:val="TableGrid"/>
        <w:tblW w:w="6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242"/>
        <w:gridCol w:w="894"/>
      </w:tblGrid>
      <w:tr w:rsidR="0066638F" w:rsidRPr="00C71AFB" w14:paraId="70EDA075" w14:textId="77777777" w:rsidTr="00734CF3">
        <w:tc>
          <w:tcPr>
            <w:tcW w:w="3112" w:type="dxa"/>
            <w:tcBorders>
              <w:top w:val="single" w:sz="4" w:space="0" w:color="auto"/>
              <w:bottom w:val="single" w:sz="4" w:space="0" w:color="auto"/>
            </w:tcBorders>
          </w:tcPr>
          <w:p w14:paraId="72984A6F" w14:textId="77777777" w:rsidR="0066638F" w:rsidRPr="00C71AFB" w:rsidRDefault="0066638F" w:rsidP="00EF27CA">
            <w:pPr>
              <w:ind w:firstLine="0"/>
            </w:pPr>
            <w:r w:rsidRPr="00C71AFB">
              <w:t>Variable</w:t>
            </w:r>
          </w:p>
        </w:tc>
        <w:tc>
          <w:tcPr>
            <w:tcW w:w="2242" w:type="dxa"/>
            <w:tcBorders>
              <w:top w:val="single" w:sz="4" w:space="0" w:color="auto"/>
              <w:bottom w:val="single" w:sz="4" w:space="0" w:color="auto"/>
            </w:tcBorders>
          </w:tcPr>
          <w:p w14:paraId="576C6B46" w14:textId="77777777" w:rsidR="0066638F" w:rsidRPr="00C71AFB" w:rsidRDefault="0066638F" w:rsidP="00EF27CA">
            <w:pPr>
              <w:ind w:firstLine="0"/>
            </w:pPr>
            <w:r w:rsidRPr="00C71AFB">
              <w:t>Odds ratio (95% CI)</w:t>
            </w:r>
          </w:p>
        </w:tc>
        <w:tc>
          <w:tcPr>
            <w:tcW w:w="894" w:type="dxa"/>
            <w:tcBorders>
              <w:top w:val="single" w:sz="4" w:space="0" w:color="auto"/>
              <w:bottom w:val="single" w:sz="4" w:space="0" w:color="auto"/>
            </w:tcBorders>
          </w:tcPr>
          <w:p w14:paraId="755C4C72" w14:textId="77777777" w:rsidR="0066638F" w:rsidRPr="00C71AFB" w:rsidRDefault="0066638F" w:rsidP="00EF27CA">
            <w:pPr>
              <w:ind w:firstLine="0"/>
            </w:pPr>
            <w:r w:rsidRPr="00C71AFB">
              <w:t>p</w:t>
            </w:r>
          </w:p>
        </w:tc>
      </w:tr>
      <w:tr w:rsidR="0066638F" w:rsidRPr="00C71AFB" w14:paraId="4E9745A3" w14:textId="77777777" w:rsidTr="00734CF3">
        <w:tc>
          <w:tcPr>
            <w:tcW w:w="3112" w:type="dxa"/>
            <w:tcBorders>
              <w:top w:val="single" w:sz="4" w:space="0" w:color="auto"/>
            </w:tcBorders>
          </w:tcPr>
          <w:p w14:paraId="673189D5" w14:textId="77777777" w:rsidR="0066638F" w:rsidRPr="00C71AFB" w:rsidRDefault="0066638F" w:rsidP="00EF27CA">
            <w:pPr>
              <w:ind w:firstLine="0"/>
            </w:pPr>
            <w:r w:rsidRPr="00C71AFB">
              <w:t>Age at application</w:t>
            </w:r>
          </w:p>
        </w:tc>
        <w:tc>
          <w:tcPr>
            <w:tcW w:w="2242" w:type="dxa"/>
            <w:tcBorders>
              <w:top w:val="single" w:sz="4" w:space="0" w:color="auto"/>
            </w:tcBorders>
          </w:tcPr>
          <w:p w14:paraId="7281AEC8" w14:textId="77777777" w:rsidR="0066638F" w:rsidRPr="00C71AFB" w:rsidRDefault="0066638F" w:rsidP="00EF27CA">
            <w:pPr>
              <w:ind w:firstLine="0"/>
            </w:pPr>
            <w:r w:rsidRPr="00C71AFB">
              <w:t>0.94 (0.90 to 0.98)</w:t>
            </w:r>
          </w:p>
        </w:tc>
        <w:tc>
          <w:tcPr>
            <w:tcW w:w="894" w:type="dxa"/>
            <w:tcBorders>
              <w:top w:val="single" w:sz="4" w:space="0" w:color="auto"/>
            </w:tcBorders>
          </w:tcPr>
          <w:p w14:paraId="741B18E7" w14:textId="77777777" w:rsidR="0066638F" w:rsidRPr="00C71AFB" w:rsidRDefault="0066638F" w:rsidP="00EF27CA">
            <w:pPr>
              <w:ind w:firstLine="0"/>
            </w:pPr>
            <w:r w:rsidRPr="00C71AFB">
              <w:t>.008</w:t>
            </w:r>
          </w:p>
        </w:tc>
      </w:tr>
      <w:tr w:rsidR="0066638F" w:rsidRPr="00C71AFB" w14:paraId="39FB5208" w14:textId="77777777" w:rsidTr="00734CF3">
        <w:tc>
          <w:tcPr>
            <w:tcW w:w="3112" w:type="dxa"/>
          </w:tcPr>
          <w:p w14:paraId="1C575176" w14:textId="77777777" w:rsidR="0066638F" w:rsidRPr="00C71AFB" w:rsidRDefault="0066638F" w:rsidP="00EF27CA">
            <w:pPr>
              <w:ind w:firstLine="0"/>
            </w:pPr>
            <w:r w:rsidRPr="00C71AFB">
              <w:t>Experience at application</w:t>
            </w:r>
          </w:p>
        </w:tc>
        <w:tc>
          <w:tcPr>
            <w:tcW w:w="2242" w:type="dxa"/>
          </w:tcPr>
          <w:p w14:paraId="5CDCEE23" w14:textId="77777777" w:rsidR="0066638F" w:rsidRPr="00C71AFB" w:rsidRDefault="0066638F" w:rsidP="00EF27CA">
            <w:pPr>
              <w:ind w:firstLine="0"/>
            </w:pPr>
            <w:r w:rsidRPr="00C71AFB">
              <w:t>1.35 (1.25 to 1.47)</w:t>
            </w:r>
          </w:p>
        </w:tc>
        <w:tc>
          <w:tcPr>
            <w:tcW w:w="894" w:type="dxa"/>
          </w:tcPr>
          <w:p w14:paraId="22A89F7D" w14:textId="77777777" w:rsidR="0066638F" w:rsidRPr="00C71AFB" w:rsidRDefault="0066638F" w:rsidP="00EF27CA">
            <w:pPr>
              <w:ind w:firstLine="0"/>
            </w:pPr>
            <w:r w:rsidRPr="00C71AFB">
              <w:t>&lt;.001</w:t>
            </w:r>
          </w:p>
        </w:tc>
      </w:tr>
      <w:tr w:rsidR="0066638F" w:rsidRPr="00C71AFB" w14:paraId="18E90711" w14:textId="77777777" w:rsidTr="009037F0">
        <w:tc>
          <w:tcPr>
            <w:tcW w:w="3112" w:type="dxa"/>
          </w:tcPr>
          <w:p w14:paraId="7986CBA7" w14:textId="77777777" w:rsidR="0066638F" w:rsidRPr="00C71AFB" w:rsidRDefault="00CE7EEB" w:rsidP="00EF27CA">
            <w:pPr>
              <w:ind w:firstLine="0"/>
            </w:pPr>
            <w:r w:rsidRPr="00C71AFB">
              <w:t>BME</w:t>
            </w:r>
          </w:p>
        </w:tc>
        <w:tc>
          <w:tcPr>
            <w:tcW w:w="2242" w:type="dxa"/>
          </w:tcPr>
          <w:p w14:paraId="433FC233" w14:textId="77777777" w:rsidR="0066638F" w:rsidRPr="00C71AFB" w:rsidRDefault="0066638F" w:rsidP="00EF27CA">
            <w:pPr>
              <w:ind w:firstLine="0"/>
            </w:pPr>
            <w:r w:rsidRPr="00C71AFB">
              <w:t>0.67 (0.49 to 0.90)</w:t>
            </w:r>
          </w:p>
        </w:tc>
        <w:tc>
          <w:tcPr>
            <w:tcW w:w="894" w:type="dxa"/>
          </w:tcPr>
          <w:p w14:paraId="0009F42D" w14:textId="77777777" w:rsidR="0066638F" w:rsidRPr="00C71AFB" w:rsidRDefault="0066638F" w:rsidP="00EF27CA">
            <w:pPr>
              <w:ind w:firstLine="0"/>
            </w:pPr>
            <w:r w:rsidRPr="00C71AFB">
              <w:t>.008</w:t>
            </w:r>
          </w:p>
        </w:tc>
      </w:tr>
      <w:tr w:rsidR="0066638F" w:rsidRPr="00C71AFB" w14:paraId="122173E0" w14:textId="77777777" w:rsidTr="009037F0">
        <w:tc>
          <w:tcPr>
            <w:tcW w:w="3112" w:type="dxa"/>
            <w:tcBorders>
              <w:bottom w:val="single" w:sz="4" w:space="0" w:color="auto"/>
            </w:tcBorders>
          </w:tcPr>
          <w:p w14:paraId="3EC0CACE" w14:textId="77777777" w:rsidR="0066638F" w:rsidRPr="00C71AFB" w:rsidRDefault="0066638F" w:rsidP="00EF27CA">
            <w:pPr>
              <w:ind w:firstLine="0"/>
            </w:pPr>
            <w:r w:rsidRPr="00C71AFB">
              <w:t xml:space="preserve">GDP of </w:t>
            </w:r>
            <w:r w:rsidR="008F5754" w:rsidRPr="00C71AFB">
              <w:t xml:space="preserve">country </w:t>
            </w:r>
            <w:r w:rsidRPr="00C71AFB">
              <w:t>of PMQ</w:t>
            </w:r>
          </w:p>
        </w:tc>
        <w:tc>
          <w:tcPr>
            <w:tcW w:w="2242" w:type="dxa"/>
            <w:tcBorders>
              <w:bottom w:val="single" w:sz="4" w:space="0" w:color="auto"/>
            </w:tcBorders>
          </w:tcPr>
          <w:p w14:paraId="053107BE" w14:textId="77777777" w:rsidR="0066638F" w:rsidRPr="00C71AFB" w:rsidRDefault="0066638F" w:rsidP="00EF27CA">
            <w:pPr>
              <w:ind w:firstLine="0"/>
            </w:pPr>
            <w:r w:rsidRPr="00C71AFB">
              <w:t>1.48 (</w:t>
            </w:r>
            <w:r w:rsidR="001E2098" w:rsidRPr="00C71AFB">
              <w:t>1.05</w:t>
            </w:r>
            <w:r w:rsidRPr="00C71AFB">
              <w:t xml:space="preserve"> to </w:t>
            </w:r>
            <w:r w:rsidR="001E2098" w:rsidRPr="00C71AFB">
              <w:t>2.10</w:t>
            </w:r>
            <w:r w:rsidRPr="00C71AFB">
              <w:t>)</w:t>
            </w:r>
          </w:p>
        </w:tc>
        <w:tc>
          <w:tcPr>
            <w:tcW w:w="894" w:type="dxa"/>
            <w:tcBorders>
              <w:bottom w:val="single" w:sz="4" w:space="0" w:color="auto"/>
            </w:tcBorders>
          </w:tcPr>
          <w:p w14:paraId="4502A930" w14:textId="77777777" w:rsidR="0066638F" w:rsidRPr="00C71AFB" w:rsidRDefault="001E2098" w:rsidP="00EF27CA">
            <w:pPr>
              <w:ind w:firstLine="0"/>
            </w:pPr>
            <w:r w:rsidRPr="00C71AFB">
              <w:t>.03</w:t>
            </w:r>
            <w:r w:rsidR="000C0D54" w:rsidRPr="00C71AFB">
              <w:t>0</w:t>
            </w:r>
          </w:p>
        </w:tc>
      </w:tr>
    </w:tbl>
    <w:p w14:paraId="28671F42" w14:textId="77777777" w:rsidR="0066638F" w:rsidRPr="00C71AFB" w:rsidRDefault="0066638F" w:rsidP="00EF27CA">
      <w:pPr>
        <w:ind w:firstLine="0"/>
      </w:pPr>
    </w:p>
    <w:p w14:paraId="1726FA60" w14:textId="77777777" w:rsidR="0066638F" w:rsidRPr="00C71AFB" w:rsidRDefault="0066638F" w:rsidP="00EF27CA">
      <w:pPr>
        <w:ind w:firstLine="0"/>
      </w:pPr>
    </w:p>
    <w:p w14:paraId="4D5FEEB8" w14:textId="77777777" w:rsidR="0066638F" w:rsidRPr="00C71AFB" w:rsidRDefault="0066638F" w:rsidP="00EF27CA">
      <w:pPr>
        <w:ind w:firstLine="0"/>
      </w:pPr>
    </w:p>
    <w:p w14:paraId="7455EB5F" w14:textId="77777777" w:rsidR="0066638F" w:rsidRPr="00C71AFB" w:rsidRDefault="0066638F" w:rsidP="00EF27CA">
      <w:pPr>
        <w:ind w:firstLine="0"/>
      </w:pPr>
    </w:p>
    <w:p w14:paraId="1F33963F" w14:textId="77777777" w:rsidR="0066638F" w:rsidRPr="00C71AFB" w:rsidRDefault="0066638F" w:rsidP="00EF27CA">
      <w:pPr>
        <w:ind w:firstLine="0"/>
      </w:pPr>
    </w:p>
    <w:p w14:paraId="1917B6BF" w14:textId="77777777" w:rsidR="0066638F" w:rsidRPr="00C71AFB" w:rsidRDefault="0066638F" w:rsidP="00EF27CA">
      <w:pPr>
        <w:ind w:firstLine="0"/>
      </w:pPr>
    </w:p>
    <w:p w14:paraId="3DCA7848" w14:textId="77777777" w:rsidR="0066638F" w:rsidRPr="00C71AFB" w:rsidRDefault="0066638F" w:rsidP="00EF27CA">
      <w:pPr>
        <w:ind w:firstLine="0"/>
      </w:pPr>
    </w:p>
    <w:p w14:paraId="1B753328" w14:textId="77777777" w:rsidR="0066638F" w:rsidRPr="00C71AFB" w:rsidRDefault="0066638F" w:rsidP="00EF27CA">
      <w:pPr>
        <w:ind w:firstLine="0"/>
      </w:pPr>
    </w:p>
    <w:p w14:paraId="7A384691" w14:textId="77777777" w:rsidR="0066638F" w:rsidRPr="00C71AFB" w:rsidRDefault="0066638F" w:rsidP="00EF27CA">
      <w:pPr>
        <w:ind w:firstLine="0"/>
      </w:pPr>
    </w:p>
    <w:p w14:paraId="5BF81BFD" w14:textId="77777777" w:rsidR="0066638F" w:rsidRPr="00C71AFB" w:rsidRDefault="0066638F" w:rsidP="00EF27CA">
      <w:pPr>
        <w:ind w:firstLine="0"/>
      </w:pPr>
    </w:p>
    <w:p w14:paraId="5856A7BA" w14:textId="77777777" w:rsidR="0066638F" w:rsidRPr="00C71AFB" w:rsidRDefault="0066638F" w:rsidP="00EF27CA">
      <w:pPr>
        <w:ind w:firstLine="0"/>
      </w:pPr>
    </w:p>
    <w:p w14:paraId="0F6D7D37" w14:textId="77777777" w:rsidR="001212DD" w:rsidRPr="00C71AFB" w:rsidRDefault="00C2660D" w:rsidP="00EF27CA">
      <w:pPr>
        <w:ind w:firstLine="0"/>
      </w:pPr>
      <w:r w:rsidRPr="00C71AFB">
        <w:br w:type="column"/>
      </w:r>
      <w:r w:rsidR="001212DD" w:rsidRPr="00C71AFB">
        <w:lastRenderedPageBreak/>
        <w:t xml:space="preserve">Table </w:t>
      </w:r>
      <w:r w:rsidR="00FD1A8C" w:rsidRPr="00C71AFB">
        <w:t>3:</w:t>
      </w:r>
      <w:r w:rsidR="001212DD" w:rsidRPr="00C71AFB">
        <w:t xml:space="preserve"> Results from multivariable ordinal logistic regression analyses predicting the odds of a satisfactory vs unsatisfactory ARCP outcome amongst anaesthetic trainees. Results excluding ARCP outcomes associated with postgraduate exam failure are in the right column.</w:t>
      </w:r>
    </w:p>
    <w:tbl>
      <w:tblPr>
        <w:tblStyle w:val="TableGrid"/>
        <w:tblW w:w="9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2242"/>
        <w:gridCol w:w="894"/>
        <w:gridCol w:w="2359"/>
        <w:gridCol w:w="894"/>
      </w:tblGrid>
      <w:tr w:rsidR="001212DD" w:rsidRPr="00C71AFB" w14:paraId="679FFE8E" w14:textId="77777777" w:rsidTr="00D1729B">
        <w:tc>
          <w:tcPr>
            <w:tcW w:w="3112" w:type="dxa"/>
            <w:tcBorders>
              <w:top w:val="single" w:sz="4" w:space="0" w:color="auto"/>
            </w:tcBorders>
          </w:tcPr>
          <w:p w14:paraId="76695702" w14:textId="77777777" w:rsidR="001212DD" w:rsidRPr="00C71AFB" w:rsidRDefault="001212DD" w:rsidP="00EF27CA">
            <w:pPr>
              <w:ind w:firstLine="0"/>
            </w:pPr>
          </w:p>
        </w:tc>
        <w:tc>
          <w:tcPr>
            <w:tcW w:w="3136" w:type="dxa"/>
            <w:gridSpan w:val="2"/>
            <w:tcBorders>
              <w:top w:val="single" w:sz="4" w:space="0" w:color="auto"/>
            </w:tcBorders>
          </w:tcPr>
          <w:p w14:paraId="423BD220" w14:textId="77777777" w:rsidR="001212DD" w:rsidRPr="00C71AFB" w:rsidRDefault="001212DD" w:rsidP="00EF27CA">
            <w:pPr>
              <w:ind w:firstLine="0"/>
            </w:pPr>
            <w:r w:rsidRPr="00C71AFB">
              <w:t>ARCP results</w:t>
            </w:r>
          </w:p>
        </w:tc>
        <w:tc>
          <w:tcPr>
            <w:tcW w:w="3253" w:type="dxa"/>
            <w:gridSpan w:val="2"/>
            <w:tcBorders>
              <w:top w:val="single" w:sz="4" w:space="0" w:color="auto"/>
            </w:tcBorders>
          </w:tcPr>
          <w:p w14:paraId="0BF8ECC5" w14:textId="77777777" w:rsidR="001212DD" w:rsidRPr="00C71AFB" w:rsidRDefault="001212DD" w:rsidP="00EF27CA">
            <w:pPr>
              <w:ind w:firstLine="0"/>
            </w:pPr>
          </w:p>
        </w:tc>
      </w:tr>
      <w:tr w:rsidR="001212DD" w:rsidRPr="00C71AFB" w14:paraId="0E2DA18B" w14:textId="77777777" w:rsidTr="00D1729B">
        <w:tc>
          <w:tcPr>
            <w:tcW w:w="3112" w:type="dxa"/>
          </w:tcPr>
          <w:p w14:paraId="7FF5883D" w14:textId="77777777" w:rsidR="001212DD" w:rsidRPr="00C71AFB" w:rsidRDefault="001212DD" w:rsidP="00EF27CA">
            <w:pPr>
              <w:ind w:firstLine="0"/>
            </w:pPr>
          </w:p>
        </w:tc>
        <w:tc>
          <w:tcPr>
            <w:tcW w:w="3136" w:type="dxa"/>
            <w:gridSpan w:val="2"/>
          </w:tcPr>
          <w:p w14:paraId="097899A1" w14:textId="77777777" w:rsidR="001212DD" w:rsidRPr="00C71AFB" w:rsidRDefault="001212DD" w:rsidP="00EF27CA">
            <w:pPr>
              <w:ind w:firstLine="0"/>
            </w:pPr>
            <w:r w:rsidRPr="00C71AFB">
              <w:t>Including exam failure</w:t>
            </w:r>
          </w:p>
        </w:tc>
        <w:tc>
          <w:tcPr>
            <w:tcW w:w="3253" w:type="dxa"/>
            <w:gridSpan w:val="2"/>
          </w:tcPr>
          <w:p w14:paraId="72AA6690" w14:textId="77777777" w:rsidR="001212DD" w:rsidRPr="00C71AFB" w:rsidRDefault="001212DD" w:rsidP="00EF27CA">
            <w:pPr>
              <w:ind w:firstLine="0"/>
            </w:pPr>
            <w:r w:rsidRPr="00C71AFB">
              <w:t>Excluding exam failure</w:t>
            </w:r>
          </w:p>
        </w:tc>
      </w:tr>
      <w:tr w:rsidR="001212DD" w:rsidRPr="00C71AFB" w14:paraId="11A5EAF2" w14:textId="77777777" w:rsidTr="00D1729B">
        <w:tc>
          <w:tcPr>
            <w:tcW w:w="3112" w:type="dxa"/>
          </w:tcPr>
          <w:p w14:paraId="079B1576" w14:textId="77777777" w:rsidR="001212DD" w:rsidRPr="00C71AFB" w:rsidRDefault="001212DD" w:rsidP="00EF27CA">
            <w:pPr>
              <w:ind w:firstLine="0"/>
            </w:pPr>
            <w:r w:rsidRPr="00C71AFB">
              <w:t>Variable</w:t>
            </w:r>
          </w:p>
        </w:tc>
        <w:tc>
          <w:tcPr>
            <w:tcW w:w="2242" w:type="dxa"/>
            <w:tcBorders>
              <w:bottom w:val="single" w:sz="4" w:space="0" w:color="auto"/>
            </w:tcBorders>
          </w:tcPr>
          <w:p w14:paraId="6392F9AD" w14:textId="77777777" w:rsidR="001212DD" w:rsidRPr="00C71AFB" w:rsidRDefault="001212DD" w:rsidP="00EF27CA">
            <w:pPr>
              <w:ind w:firstLine="0"/>
            </w:pPr>
            <w:r w:rsidRPr="00C71AFB">
              <w:t>Odds ratio (95% CI)</w:t>
            </w:r>
          </w:p>
        </w:tc>
        <w:tc>
          <w:tcPr>
            <w:tcW w:w="894" w:type="dxa"/>
            <w:tcBorders>
              <w:bottom w:val="single" w:sz="4" w:space="0" w:color="auto"/>
            </w:tcBorders>
          </w:tcPr>
          <w:p w14:paraId="18814954" w14:textId="77777777" w:rsidR="001212DD" w:rsidRPr="00C71AFB" w:rsidRDefault="001212DD" w:rsidP="00EF27CA">
            <w:pPr>
              <w:ind w:firstLine="0"/>
            </w:pPr>
            <w:r w:rsidRPr="00C71AFB">
              <w:t>p</w:t>
            </w:r>
          </w:p>
        </w:tc>
        <w:tc>
          <w:tcPr>
            <w:tcW w:w="2359" w:type="dxa"/>
            <w:tcBorders>
              <w:bottom w:val="single" w:sz="4" w:space="0" w:color="auto"/>
            </w:tcBorders>
          </w:tcPr>
          <w:p w14:paraId="32E6C913" w14:textId="77777777" w:rsidR="001212DD" w:rsidRPr="00C71AFB" w:rsidRDefault="001212DD" w:rsidP="00EF27CA">
            <w:pPr>
              <w:ind w:firstLine="0"/>
            </w:pPr>
            <w:r w:rsidRPr="00C71AFB">
              <w:t>Odds ratio (95% CI)</w:t>
            </w:r>
          </w:p>
        </w:tc>
        <w:tc>
          <w:tcPr>
            <w:tcW w:w="894" w:type="dxa"/>
            <w:tcBorders>
              <w:bottom w:val="single" w:sz="4" w:space="0" w:color="auto"/>
            </w:tcBorders>
          </w:tcPr>
          <w:p w14:paraId="5ABCA229" w14:textId="77777777" w:rsidR="001212DD" w:rsidRPr="00C71AFB" w:rsidRDefault="001212DD" w:rsidP="00EF27CA">
            <w:pPr>
              <w:ind w:firstLine="0"/>
            </w:pPr>
            <w:r w:rsidRPr="00C71AFB">
              <w:t>p</w:t>
            </w:r>
          </w:p>
        </w:tc>
      </w:tr>
      <w:tr w:rsidR="001212DD" w:rsidRPr="00C71AFB" w14:paraId="637C5823" w14:textId="77777777" w:rsidTr="00D1729B">
        <w:tc>
          <w:tcPr>
            <w:tcW w:w="3112" w:type="dxa"/>
            <w:tcBorders>
              <w:top w:val="single" w:sz="4" w:space="0" w:color="auto"/>
            </w:tcBorders>
          </w:tcPr>
          <w:p w14:paraId="2532F68B" w14:textId="77777777" w:rsidR="001212DD" w:rsidRPr="00C71AFB" w:rsidRDefault="001212DD" w:rsidP="00EF27CA">
            <w:pPr>
              <w:ind w:firstLine="0"/>
            </w:pPr>
            <w:r w:rsidRPr="00C71AFB">
              <w:t>Age at ARCP</w:t>
            </w:r>
          </w:p>
        </w:tc>
        <w:tc>
          <w:tcPr>
            <w:tcW w:w="2242" w:type="dxa"/>
            <w:tcBorders>
              <w:top w:val="single" w:sz="4" w:space="0" w:color="auto"/>
            </w:tcBorders>
          </w:tcPr>
          <w:p w14:paraId="2F2907EA" w14:textId="77777777" w:rsidR="001212DD" w:rsidRPr="00C71AFB" w:rsidRDefault="00B548F0" w:rsidP="00EF27CA">
            <w:pPr>
              <w:ind w:firstLine="0"/>
            </w:pPr>
            <w:r w:rsidRPr="00C71AFB">
              <w:t>0.94</w:t>
            </w:r>
            <w:r w:rsidR="001212DD" w:rsidRPr="00C71AFB">
              <w:t xml:space="preserve"> (</w:t>
            </w:r>
            <w:r w:rsidRPr="00C71AFB">
              <w:t>0.91</w:t>
            </w:r>
            <w:r w:rsidR="001212DD" w:rsidRPr="00C71AFB">
              <w:t xml:space="preserve"> to </w:t>
            </w:r>
            <w:r w:rsidRPr="00C71AFB">
              <w:t>0.97</w:t>
            </w:r>
            <w:r w:rsidR="001212DD" w:rsidRPr="00C71AFB">
              <w:t>)</w:t>
            </w:r>
          </w:p>
        </w:tc>
        <w:tc>
          <w:tcPr>
            <w:tcW w:w="894" w:type="dxa"/>
            <w:tcBorders>
              <w:top w:val="single" w:sz="4" w:space="0" w:color="auto"/>
            </w:tcBorders>
          </w:tcPr>
          <w:p w14:paraId="5421788B" w14:textId="77777777" w:rsidR="001212DD" w:rsidRPr="00C71AFB" w:rsidRDefault="00B548F0" w:rsidP="00EF27CA">
            <w:pPr>
              <w:ind w:firstLine="0"/>
            </w:pPr>
            <w:r w:rsidRPr="00C71AFB">
              <w:t>&lt;</w:t>
            </w:r>
            <w:r w:rsidR="001212DD" w:rsidRPr="00C71AFB">
              <w:t>.00</w:t>
            </w:r>
            <w:r w:rsidRPr="00C71AFB">
              <w:t>1</w:t>
            </w:r>
          </w:p>
        </w:tc>
        <w:tc>
          <w:tcPr>
            <w:tcW w:w="2359" w:type="dxa"/>
            <w:tcBorders>
              <w:top w:val="single" w:sz="4" w:space="0" w:color="auto"/>
            </w:tcBorders>
          </w:tcPr>
          <w:p w14:paraId="231A52DA" w14:textId="77777777" w:rsidR="001212DD" w:rsidRPr="00C71AFB" w:rsidRDefault="00975DA9" w:rsidP="00EF27CA">
            <w:pPr>
              <w:ind w:firstLine="0"/>
            </w:pPr>
            <w:r w:rsidRPr="00C71AFB">
              <w:t>0.97</w:t>
            </w:r>
            <w:r w:rsidR="001212DD" w:rsidRPr="00C71AFB">
              <w:t xml:space="preserve"> (0.9</w:t>
            </w:r>
            <w:r w:rsidRPr="00C71AFB">
              <w:t>4</w:t>
            </w:r>
            <w:r w:rsidR="001212DD" w:rsidRPr="00C71AFB">
              <w:t xml:space="preserve"> to 1.0</w:t>
            </w:r>
            <w:r w:rsidRPr="00C71AFB">
              <w:t>1</w:t>
            </w:r>
            <w:r w:rsidR="001212DD" w:rsidRPr="00C71AFB">
              <w:t>)</w:t>
            </w:r>
          </w:p>
        </w:tc>
        <w:tc>
          <w:tcPr>
            <w:tcW w:w="894" w:type="dxa"/>
            <w:tcBorders>
              <w:top w:val="single" w:sz="4" w:space="0" w:color="auto"/>
            </w:tcBorders>
          </w:tcPr>
          <w:p w14:paraId="43E92D51" w14:textId="77777777" w:rsidR="001212DD" w:rsidRPr="00C71AFB" w:rsidRDefault="001212DD" w:rsidP="00EF27CA">
            <w:pPr>
              <w:ind w:firstLine="0"/>
            </w:pPr>
            <w:r w:rsidRPr="00C71AFB">
              <w:t>.166</w:t>
            </w:r>
          </w:p>
        </w:tc>
      </w:tr>
      <w:tr w:rsidR="001212DD" w:rsidRPr="00C71AFB" w14:paraId="6F6978BF" w14:textId="77777777" w:rsidTr="00D1729B">
        <w:tc>
          <w:tcPr>
            <w:tcW w:w="3112" w:type="dxa"/>
          </w:tcPr>
          <w:p w14:paraId="344E1D25" w14:textId="77777777" w:rsidR="001212DD" w:rsidRPr="00C71AFB" w:rsidRDefault="001212DD" w:rsidP="00EF27CA">
            <w:pPr>
              <w:ind w:firstLine="0"/>
            </w:pPr>
            <w:r w:rsidRPr="00C71AFB">
              <w:t>Experience at ARCP</w:t>
            </w:r>
          </w:p>
        </w:tc>
        <w:tc>
          <w:tcPr>
            <w:tcW w:w="2242" w:type="dxa"/>
          </w:tcPr>
          <w:p w14:paraId="33C0D388" w14:textId="77777777" w:rsidR="001212DD" w:rsidRPr="00C71AFB" w:rsidRDefault="00B548F0" w:rsidP="00EF27CA">
            <w:pPr>
              <w:ind w:firstLine="0"/>
            </w:pPr>
            <w:r w:rsidRPr="00C71AFB">
              <w:t>0.90</w:t>
            </w:r>
            <w:r w:rsidR="001212DD" w:rsidRPr="00C71AFB">
              <w:t xml:space="preserve"> (</w:t>
            </w:r>
            <w:r w:rsidR="00704D23" w:rsidRPr="00C71AFB">
              <w:t>0.83</w:t>
            </w:r>
            <w:r w:rsidR="001212DD" w:rsidRPr="00C71AFB">
              <w:t xml:space="preserve"> to </w:t>
            </w:r>
            <w:r w:rsidR="00704D23" w:rsidRPr="00C71AFB">
              <w:t>0.97</w:t>
            </w:r>
            <w:r w:rsidR="001212DD" w:rsidRPr="00C71AFB">
              <w:t>)</w:t>
            </w:r>
          </w:p>
        </w:tc>
        <w:tc>
          <w:tcPr>
            <w:tcW w:w="894" w:type="dxa"/>
          </w:tcPr>
          <w:p w14:paraId="077FE000" w14:textId="77777777" w:rsidR="001212DD" w:rsidRPr="00C71AFB" w:rsidRDefault="001212DD" w:rsidP="00EF27CA">
            <w:pPr>
              <w:ind w:firstLine="0"/>
            </w:pPr>
            <w:r w:rsidRPr="00C71AFB">
              <w:t>.00</w:t>
            </w:r>
            <w:r w:rsidR="00704D23" w:rsidRPr="00C71AFB">
              <w:t>6</w:t>
            </w:r>
          </w:p>
        </w:tc>
        <w:tc>
          <w:tcPr>
            <w:tcW w:w="2359" w:type="dxa"/>
          </w:tcPr>
          <w:p w14:paraId="4FC12070" w14:textId="77777777" w:rsidR="001212DD" w:rsidRPr="00C71AFB" w:rsidRDefault="00975DA9" w:rsidP="00EF27CA">
            <w:pPr>
              <w:ind w:firstLine="0"/>
            </w:pPr>
            <w:r w:rsidRPr="00C71AFB">
              <w:t>0.97</w:t>
            </w:r>
            <w:r w:rsidR="001212DD" w:rsidRPr="00C71AFB">
              <w:t xml:space="preserve"> (0.</w:t>
            </w:r>
            <w:r w:rsidRPr="00C71AFB">
              <w:t>88</w:t>
            </w:r>
            <w:r w:rsidR="001212DD" w:rsidRPr="00C71AFB">
              <w:t xml:space="preserve"> to 1.</w:t>
            </w:r>
            <w:r w:rsidRPr="00C71AFB">
              <w:t>06</w:t>
            </w:r>
            <w:r w:rsidR="001212DD" w:rsidRPr="00C71AFB">
              <w:t>)</w:t>
            </w:r>
          </w:p>
        </w:tc>
        <w:tc>
          <w:tcPr>
            <w:tcW w:w="894" w:type="dxa"/>
          </w:tcPr>
          <w:p w14:paraId="3F064A9F" w14:textId="77777777" w:rsidR="001212DD" w:rsidRPr="00C71AFB" w:rsidRDefault="001212DD" w:rsidP="00EF27CA">
            <w:pPr>
              <w:ind w:firstLine="0"/>
            </w:pPr>
            <w:r w:rsidRPr="00C71AFB">
              <w:t>.489</w:t>
            </w:r>
          </w:p>
        </w:tc>
      </w:tr>
      <w:tr w:rsidR="001212DD" w:rsidRPr="00C71AFB" w14:paraId="0B2B8ED8" w14:textId="77777777" w:rsidTr="00D1729B">
        <w:tc>
          <w:tcPr>
            <w:tcW w:w="3112" w:type="dxa"/>
          </w:tcPr>
          <w:p w14:paraId="3C4A2010" w14:textId="77777777" w:rsidR="001212DD" w:rsidRPr="00C71AFB" w:rsidRDefault="001212DD" w:rsidP="00EF27CA">
            <w:pPr>
              <w:ind w:firstLine="0"/>
            </w:pPr>
            <w:r w:rsidRPr="00C71AFB">
              <w:t>Standardised interview score</w:t>
            </w:r>
          </w:p>
        </w:tc>
        <w:tc>
          <w:tcPr>
            <w:tcW w:w="2242" w:type="dxa"/>
          </w:tcPr>
          <w:p w14:paraId="02BCD637" w14:textId="77777777" w:rsidR="001212DD" w:rsidRPr="00C71AFB" w:rsidRDefault="00704D23" w:rsidP="00EF27CA">
            <w:pPr>
              <w:ind w:firstLine="0"/>
            </w:pPr>
            <w:r w:rsidRPr="00C71AFB">
              <w:t>1.37</w:t>
            </w:r>
            <w:r w:rsidR="001212DD" w:rsidRPr="00C71AFB">
              <w:t xml:space="preserve"> (</w:t>
            </w:r>
            <w:r w:rsidRPr="00C71AFB">
              <w:t>1.19</w:t>
            </w:r>
            <w:r w:rsidR="001212DD" w:rsidRPr="00C71AFB">
              <w:t xml:space="preserve"> to </w:t>
            </w:r>
            <w:r w:rsidRPr="00C71AFB">
              <w:t>1.57</w:t>
            </w:r>
            <w:r w:rsidR="001212DD" w:rsidRPr="00C71AFB">
              <w:t>)</w:t>
            </w:r>
          </w:p>
        </w:tc>
        <w:tc>
          <w:tcPr>
            <w:tcW w:w="894" w:type="dxa"/>
          </w:tcPr>
          <w:p w14:paraId="2172ABA3" w14:textId="77777777" w:rsidR="001212DD" w:rsidRPr="00C71AFB" w:rsidRDefault="001212DD" w:rsidP="00EF27CA">
            <w:pPr>
              <w:ind w:firstLine="0"/>
            </w:pPr>
            <w:r w:rsidRPr="00C71AFB">
              <w:t>&lt;.001</w:t>
            </w:r>
          </w:p>
        </w:tc>
        <w:tc>
          <w:tcPr>
            <w:tcW w:w="2359" w:type="dxa"/>
          </w:tcPr>
          <w:p w14:paraId="472F53C6" w14:textId="77777777" w:rsidR="001212DD" w:rsidRPr="00C71AFB" w:rsidRDefault="00975DA9" w:rsidP="00EF27CA">
            <w:pPr>
              <w:ind w:firstLine="0"/>
            </w:pPr>
            <w:r w:rsidRPr="00C71AFB">
              <w:t>1.35</w:t>
            </w:r>
            <w:r w:rsidR="001212DD" w:rsidRPr="00C71AFB">
              <w:t xml:space="preserve"> (</w:t>
            </w:r>
            <w:r w:rsidRPr="00C71AFB">
              <w:t>1.15</w:t>
            </w:r>
            <w:r w:rsidR="001212DD" w:rsidRPr="00C71AFB">
              <w:t xml:space="preserve"> to </w:t>
            </w:r>
            <w:r w:rsidRPr="00C71AFB">
              <w:t>1.57</w:t>
            </w:r>
            <w:r w:rsidR="001212DD" w:rsidRPr="00C71AFB">
              <w:t>)</w:t>
            </w:r>
          </w:p>
        </w:tc>
        <w:tc>
          <w:tcPr>
            <w:tcW w:w="894" w:type="dxa"/>
          </w:tcPr>
          <w:p w14:paraId="7DADAF50" w14:textId="77777777" w:rsidR="001212DD" w:rsidRPr="00C71AFB" w:rsidRDefault="001212DD" w:rsidP="00EF27CA">
            <w:pPr>
              <w:ind w:firstLine="0"/>
            </w:pPr>
            <w:r w:rsidRPr="00C71AFB">
              <w:t>&lt;.001</w:t>
            </w:r>
          </w:p>
        </w:tc>
      </w:tr>
      <w:tr w:rsidR="001212DD" w:rsidRPr="00C71AFB" w14:paraId="29151BF4" w14:textId="77777777" w:rsidTr="00D1729B">
        <w:tc>
          <w:tcPr>
            <w:tcW w:w="3112" w:type="dxa"/>
          </w:tcPr>
          <w:p w14:paraId="2113B4D6" w14:textId="77777777" w:rsidR="001212DD" w:rsidRPr="00C71AFB" w:rsidRDefault="001212DD" w:rsidP="00EF27CA">
            <w:pPr>
              <w:ind w:firstLine="0"/>
            </w:pPr>
            <w:r w:rsidRPr="00C71AFB">
              <w:t>Standardised shortlist score</w:t>
            </w:r>
          </w:p>
        </w:tc>
        <w:tc>
          <w:tcPr>
            <w:tcW w:w="2242" w:type="dxa"/>
          </w:tcPr>
          <w:p w14:paraId="0C0D2A58" w14:textId="77777777" w:rsidR="001212DD" w:rsidRPr="00C71AFB" w:rsidRDefault="00704D23" w:rsidP="00EF27CA">
            <w:pPr>
              <w:ind w:firstLine="0"/>
            </w:pPr>
            <w:r w:rsidRPr="00C71AFB">
              <w:t>1.42</w:t>
            </w:r>
            <w:r w:rsidR="001212DD" w:rsidRPr="00C71AFB">
              <w:t xml:space="preserve"> (</w:t>
            </w:r>
            <w:r w:rsidRPr="00C71AFB">
              <w:t>1.24</w:t>
            </w:r>
            <w:r w:rsidR="001212DD" w:rsidRPr="00C71AFB">
              <w:t xml:space="preserve"> to </w:t>
            </w:r>
            <w:r w:rsidRPr="00C71AFB">
              <w:t>1.62</w:t>
            </w:r>
            <w:r w:rsidR="001212DD" w:rsidRPr="00C71AFB">
              <w:t>)</w:t>
            </w:r>
          </w:p>
        </w:tc>
        <w:tc>
          <w:tcPr>
            <w:tcW w:w="894" w:type="dxa"/>
          </w:tcPr>
          <w:p w14:paraId="701E3913" w14:textId="77777777" w:rsidR="001212DD" w:rsidRPr="00C71AFB" w:rsidRDefault="001212DD" w:rsidP="00EF27CA">
            <w:pPr>
              <w:ind w:firstLine="0"/>
            </w:pPr>
            <w:r w:rsidRPr="00C71AFB">
              <w:t>&lt;.001</w:t>
            </w:r>
          </w:p>
        </w:tc>
        <w:tc>
          <w:tcPr>
            <w:tcW w:w="2359" w:type="dxa"/>
          </w:tcPr>
          <w:p w14:paraId="52807634" w14:textId="77777777" w:rsidR="001212DD" w:rsidRPr="00C71AFB" w:rsidRDefault="00975DA9" w:rsidP="00EF27CA">
            <w:pPr>
              <w:ind w:firstLine="0"/>
            </w:pPr>
            <w:r w:rsidRPr="00C71AFB">
              <w:t>1.28</w:t>
            </w:r>
            <w:r w:rsidR="001212DD" w:rsidRPr="00C71AFB">
              <w:t xml:space="preserve"> (</w:t>
            </w:r>
            <w:r w:rsidRPr="00C71AFB">
              <w:t>1.10</w:t>
            </w:r>
            <w:r w:rsidR="001212DD" w:rsidRPr="00C71AFB">
              <w:t xml:space="preserve"> to </w:t>
            </w:r>
            <w:r w:rsidRPr="00C71AFB">
              <w:t>1.48</w:t>
            </w:r>
            <w:r w:rsidR="001212DD" w:rsidRPr="00C71AFB">
              <w:t>)</w:t>
            </w:r>
          </w:p>
        </w:tc>
        <w:tc>
          <w:tcPr>
            <w:tcW w:w="894" w:type="dxa"/>
          </w:tcPr>
          <w:p w14:paraId="25437CBD" w14:textId="77777777" w:rsidR="001212DD" w:rsidRPr="00C71AFB" w:rsidRDefault="001212DD" w:rsidP="00EF27CA">
            <w:pPr>
              <w:ind w:firstLine="0"/>
            </w:pPr>
            <w:r w:rsidRPr="00C71AFB">
              <w:t>.001</w:t>
            </w:r>
          </w:p>
        </w:tc>
      </w:tr>
      <w:tr w:rsidR="001212DD" w:rsidRPr="00C71AFB" w14:paraId="196B91E6" w14:textId="77777777" w:rsidTr="00D1729B">
        <w:tc>
          <w:tcPr>
            <w:tcW w:w="3112" w:type="dxa"/>
          </w:tcPr>
          <w:p w14:paraId="29DE2972" w14:textId="77777777" w:rsidR="001212DD" w:rsidRPr="00C71AFB" w:rsidRDefault="001212DD" w:rsidP="00EF27CA">
            <w:pPr>
              <w:ind w:firstLine="0"/>
            </w:pPr>
            <w:r w:rsidRPr="00C71AFB">
              <w:t>ACCS vs CT</w:t>
            </w:r>
          </w:p>
        </w:tc>
        <w:tc>
          <w:tcPr>
            <w:tcW w:w="2242" w:type="dxa"/>
          </w:tcPr>
          <w:p w14:paraId="4AE8D108" w14:textId="77777777" w:rsidR="001212DD" w:rsidRPr="00C71AFB" w:rsidRDefault="00704D23" w:rsidP="00EF27CA">
            <w:pPr>
              <w:ind w:firstLine="0"/>
            </w:pPr>
            <w:r w:rsidRPr="00C71AFB">
              <w:t>1.43</w:t>
            </w:r>
            <w:r w:rsidR="001212DD" w:rsidRPr="00C71AFB">
              <w:t xml:space="preserve"> (</w:t>
            </w:r>
            <w:r w:rsidRPr="00C71AFB">
              <w:t>1.13</w:t>
            </w:r>
            <w:r w:rsidR="001212DD" w:rsidRPr="00C71AFB">
              <w:t xml:space="preserve"> to </w:t>
            </w:r>
            <w:r w:rsidRPr="00C71AFB">
              <w:t>1.82</w:t>
            </w:r>
            <w:r w:rsidR="001212DD" w:rsidRPr="00C71AFB">
              <w:t>)</w:t>
            </w:r>
          </w:p>
        </w:tc>
        <w:tc>
          <w:tcPr>
            <w:tcW w:w="894" w:type="dxa"/>
          </w:tcPr>
          <w:p w14:paraId="60A7F8D8" w14:textId="77777777" w:rsidR="001212DD" w:rsidRPr="00C71AFB" w:rsidRDefault="001212DD" w:rsidP="00EF27CA">
            <w:pPr>
              <w:ind w:firstLine="0"/>
            </w:pPr>
            <w:r w:rsidRPr="00C71AFB">
              <w:t>.003</w:t>
            </w:r>
          </w:p>
        </w:tc>
        <w:tc>
          <w:tcPr>
            <w:tcW w:w="2359" w:type="dxa"/>
          </w:tcPr>
          <w:p w14:paraId="2702679D" w14:textId="77777777" w:rsidR="001212DD" w:rsidRPr="00C71AFB" w:rsidRDefault="00975DA9" w:rsidP="00EF27CA">
            <w:pPr>
              <w:ind w:firstLine="0"/>
            </w:pPr>
            <w:r w:rsidRPr="00C71AFB">
              <w:t>1.01</w:t>
            </w:r>
            <w:r w:rsidR="001212DD" w:rsidRPr="00C71AFB">
              <w:t xml:space="preserve"> (0.7</w:t>
            </w:r>
            <w:r w:rsidRPr="00C71AFB">
              <w:t>8</w:t>
            </w:r>
            <w:r w:rsidR="001212DD" w:rsidRPr="00C71AFB">
              <w:t xml:space="preserve"> to 1.</w:t>
            </w:r>
            <w:r w:rsidRPr="00C71AFB">
              <w:t>32</w:t>
            </w:r>
            <w:r w:rsidR="001212DD" w:rsidRPr="00C71AFB">
              <w:t>)</w:t>
            </w:r>
          </w:p>
        </w:tc>
        <w:tc>
          <w:tcPr>
            <w:tcW w:w="894" w:type="dxa"/>
          </w:tcPr>
          <w:p w14:paraId="224DB027" w14:textId="77777777" w:rsidR="001212DD" w:rsidRPr="00C71AFB" w:rsidRDefault="001212DD" w:rsidP="00EF27CA">
            <w:pPr>
              <w:ind w:firstLine="0"/>
            </w:pPr>
            <w:r w:rsidRPr="00C71AFB">
              <w:t>.934</w:t>
            </w:r>
          </w:p>
        </w:tc>
      </w:tr>
      <w:tr w:rsidR="001212DD" w:rsidRPr="00C71AFB" w14:paraId="7F94193B" w14:textId="77777777" w:rsidTr="00D1729B">
        <w:tc>
          <w:tcPr>
            <w:tcW w:w="3112" w:type="dxa"/>
            <w:tcBorders>
              <w:bottom w:val="single" w:sz="4" w:space="0" w:color="auto"/>
            </w:tcBorders>
          </w:tcPr>
          <w:p w14:paraId="4EC8F434" w14:textId="77777777" w:rsidR="001212DD" w:rsidRPr="00C71AFB" w:rsidRDefault="00CE7EEB" w:rsidP="00EF27CA">
            <w:pPr>
              <w:ind w:firstLine="0"/>
            </w:pPr>
            <w:r w:rsidRPr="00C71AFB">
              <w:t>BME</w:t>
            </w:r>
          </w:p>
        </w:tc>
        <w:tc>
          <w:tcPr>
            <w:tcW w:w="2242" w:type="dxa"/>
            <w:tcBorders>
              <w:bottom w:val="single" w:sz="4" w:space="0" w:color="auto"/>
            </w:tcBorders>
          </w:tcPr>
          <w:p w14:paraId="0E4D4BF4" w14:textId="77777777" w:rsidR="001212DD" w:rsidRPr="00C71AFB" w:rsidRDefault="00704D23" w:rsidP="00EF27CA">
            <w:pPr>
              <w:ind w:firstLine="0"/>
            </w:pPr>
            <w:r w:rsidRPr="00C71AFB">
              <w:t>0.69</w:t>
            </w:r>
            <w:r w:rsidR="001212DD" w:rsidRPr="00C71AFB">
              <w:t xml:space="preserve"> (</w:t>
            </w:r>
            <w:r w:rsidRPr="00C71AFB">
              <w:t>0.55</w:t>
            </w:r>
            <w:r w:rsidR="001212DD" w:rsidRPr="00C71AFB">
              <w:t xml:space="preserve"> to </w:t>
            </w:r>
            <w:r w:rsidRPr="00C71AFB">
              <w:t>0.86</w:t>
            </w:r>
            <w:r w:rsidR="001212DD" w:rsidRPr="00C71AFB">
              <w:t>)</w:t>
            </w:r>
          </w:p>
        </w:tc>
        <w:tc>
          <w:tcPr>
            <w:tcW w:w="894" w:type="dxa"/>
            <w:tcBorders>
              <w:bottom w:val="single" w:sz="4" w:space="0" w:color="auto"/>
            </w:tcBorders>
          </w:tcPr>
          <w:p w14:paraId="46679A0B" w14:textId="77777777" w:rsidR="001212DD" w:rsidRPr="00C71AFB" w:rsidRDefault="001212DD" w:rsidP="00EF27CA">
            <w:pPr>
              <w:ind w:firstLine="0"/>
            </w:pPr>
            <w:r w:rsidRPr="00C71AFB">
              <w:t>.001</w:t>
            </w:r>
          </w:p>
        </w:tc>
        <w:tc>
          <w:tcPr>
            <w:tcW w:w="2359" w:type="dxa"/>
            <w:tcBorders>
              <w:bottom w:val="single" w:sz="4" w:space="0" w:color="auto"/>
            </w:tcBorders>
          </w:tcPr>
          <w:p w14:paraId="0F8D8000" w14:textId="77777777" w:rsidR="001212DD" w:rsidRPr="00C71AFB" w:rsidRDefault="00975DA9" w:rsidP="00EF27CA">
            <w:pPr>
              <w:ind w:firstLine="0"/>
            </w:pPr>
            <w:r w:rsidRPr="00C71AFB">
              <w:t>0.72</w:t>
            </w:r>
            <w:r w:rsidR="001212DD" w:rsidRPr="00C71AFB">
              <w:t xml:space="preserve"> (</w:t>
            </w:r>
            <w:r w:rsidRPr="00C71AFB">
              <w:t>0.55</w:t>
            </w:r>
            <w:r w:rsidR="001212DD" w:rsidRPr="00C71AFB">
              <w:t xml:space="preserve"> to </w:t>
            </w:r>
            <w:r w:rsidRPr="00C71AFB">
              <w:t>0.93</w:t>
            </w:r>
            <w:r w:rsidR="001212DD" w:rsidRPr="00C71AFB">
              <w:t>)</w:t>
            </w:r>
          </w:p>
        </w:tc>
        <w:tc>
          <w:tcPr>
            <w:tcW w:w="894" w:type="dxa"/>
            <w:tcBorders>
              <w:bottom w:val="single" w:sz="4" w:space="0" w:color="auto"/>
            </w:tcBorders>
          </w:tcPr>
          <w:p w14:paraId="427437F9" w14:textId="77777777" w:rsidR="001212DD" w:rsidRPr="00C71AFB" w:rsidRDefault="001212DD" w:rsidP="00EF27CA">
            <w:pPr>
              <w:ind w:firstLine="0"/>
            </w:pPr>
            <w:r w:rsidRPr="00C71AFB">
              <w:t>.011</w:t>
            </w:r>
          </w:p>
        </w:tc>
      </w:tr>
    </w:tbl>
    <w:p w14:paraId="6F98DB1A" w14:textId="77777777" w:rsidR="001212DD" w:rsidRPr="00C71AFB" w:rsidRDefault="001212DD" w:rsidP="00EF27CA">
      <w:pPr>
        <w:ind w:firstLine="0"/>
      </w:pPr>
    </w:p>
    <w:bookmarkEnd w:id="1"/>
    <w:p w14:paraId="65013465" w14:textId="72D10480" w:rsidR="00BC59A5" w:rsidRDefault="009A6698" w:rsidP="00BC59A5">
      <w:pPr>
        <w:ind w:firstLine="0"/>
        <w:rPr>
          <w:rFonts w:ascii="Calibri" w:hAnsi="Calibri" w:cs="Calibri"/>
          <w:noProof/>
          <w:lang w:val="en-US"/>
        </w:rPr>
      </w:pPr>
      <w:r w:rsidRPr="00C71AFB">
        <w:br w:type="column"/>
      </w:r>
      <w:bookmarkStart w:id="2" w:name="_Ref385155285"/>
      <w:r w:rsidR="00782DC1">
        <w:rPr>
          <w:b/>
        </w:rPr>
        <w:lastRenderedPageBreak/>
        <w:t>References</w:t>
      </w:r>
      <w:r w:rsidR="003864CA" w:rsidRPr="00C71AFB" w:rsidDel="003864CA">
        <w:rPr>
          <w:b/>
        </w:rPr>
        <w:t xml:space="preserve"> </w:t>
      </w:r>
      <w:bookmarkEnd w:id="2"/>
    </w:p>
    <w:p w14:paraId="34C2E856" w14:textId="77777777" w:rsidR="00130D04" w:rsidRPr="00130D04" w:rsidRDefault="00AB461B" w:rsidP="00130D04">
      <w:pPr>
        <w:pStyle w:val="EndNoteBibliography"/>
        <w:spacing w:after="0"/>
        <w:ind w:left="720" w:hanging="720"/>
      </w:pPr>
      <w:r>
        <w:fldChar w:fldCharType="begin"/>
      </w:r>
      <w:r>
        <w:instrText xml:space="preserve"> ADDIN EN.REFLIST </w:instrText>
      </w:r>
      <w:r>
        <w:fldChar w:fldCharType="separate"/>
      </w:r>
      <w:r w:rsidR="00130D04" w:rsidRPr="00130D04">
        <w:t xml:space="preserve">1. Chen F, Arora H, Martinelli SM, et al. The predictive value of pre-recruitment achievement on resident performance in anesthesiology. </w:t>
      </w:r>
      <w:r w:rsidR="00130D04" w:rsidRPr="00130D04">
        <w:rPr>
          <w:i/>
        </w:rPr>
        <w:t>Journal of Clinical Anesthesia</w:t>
      </w:r>
      <w:r w:rsidR="00130D04" w:rsidRPr="00130D04">
        <w:t xml:space="preserve"> 2017;39:139-44.</w:t>
      </w:r>
    </w:p>
    <w:p w14:paraId="422C8EE7" w14:textId="77777777" w:rsidR="00130D04" w:rsidRPr="00130D04" w:rsidRDefault="00130D04" w:rsidP="00130D04">
      <w:pPr>
        <w:pStyle w:val="EndNoteBibliography"/>
        <w:spacing w:after="0"/>
        <w:ind w:left="720" w:hanging="720"/>
      </w:pPr>
      <w:r w:rsidRPr="00130D04">
        <w:t xml:space="preserve">2. Guffey RC, Rusin K, Chidiac EJ, et al. The utility of pre-residency standardized tests for anesthesiology resident selection: the place of United States Medical Licensing Examination scores. </w:t>
      </w:r>
      <w:r w:rsidRPr="00130D04">
        <w:rPr>
          <w:i/>
        </w:rPr>
        <w:t>Anesthesia &amp; Analgesia</w:t>
      </w:r>
      <w:r w:rsidRPr="00130D04">
        <w:t xml:space="preserve"> 2011;112(1):201-06.</w:t>
      </w:r>
    </w:p>
    <w:p w14:paraId="092898E2" w14:textId="77777777" w:rsidR="00130D04" w:rsidRPr="00130D04" w:rsidRDefault="00130D04" w:rsidP="00130D04">
      <w:pPr>
        <w:pStyle w:val="EndNoteBibliography"/>
        <w:spacing w:after="0"/>
        <w:ind w:left="720" w:hanging="720"/>
      </w:pPr>
      <w:r w:rsidRPr="00130D04">
        <w:t xml:space="preserve">3. Pashayan N, Gray S, Duff C, et al. Evaluation of recruitment and selection for specialty training in public health: interim results of a prospective cohort study to measure the predictive validity of the selection process. </w:t>
      </w:r>
      <w:r w:rsidRPr="00130D04">
        <w:rPr>
          <w:i/>
        </w:rPr>
        <w:t>Journal of Public Health</w:t>
      </w:r>
      <w:r w:rsidRPr="00130D04">
        <w:t xml:space="preserve"> 2015;38(2):e194-e200.</w:t>
      </w:r>
    </w:p>
    <w:p w14:paraId="2D7FD889" w14:textId="77777777" w:rsidR="00130D04" w:rsidRPr="00130D04" w:rsidRDefault="00130D04" w:rsidP="00130D04">
      <w:pPr>
        <w:pStyle w:val="EndNoteBibliography"/>
        <w:spacing w:after="0"/>
        <w:ind w:left="720" w:hanging="720"/>
      </w:pPr>
      <w:r w:rsidRPr="00130D04">
        <w:t xml:space="preserve">4. Reeve P, Vickers M, Horton J. Selecting anaesthetists: the use of psychological tests and structured interviews. </w:t>
      </w:r>
      <w:r w:rsidRPr="00130D04">
        <w:rPr>
          <w:i/>
        </w:rPr>
        <w:t>Journal of the Royal Society of Medicine</w:t>
      </w:r>
      <w:r w:rsidRPr="00130D04">
        <w:t xml:space="preserve"> 1993;86(7):400.</w:t>
      </w:r>
    </w:p>
    <w:p w14:paraId="79EEB4F9" w14:textId="77777777" w:rsidR="00130D04" w:rsidRPr="00130D04" w:rsidRDefault="00130D04" w:rsidP="00130D04">
      <w:pPr>
        <w:pStyle w:val="EndNoteBibliography"/>
        <w:spacing w:after="0"/>
        <w:ind w:left="720" w:hanging="720"/>
      </w:pPr>
      <w:r w:rsidRPr="00130D04">
        <w:t xml:space="preserve">5. Selber JC, Tong W, Koshy J, et al. Correlation between trainee candidate selection criteria and subsequent performance. </w:t>
      </w:r>
      <w:r w:rsidRPr="00130D04">
        <w:rPr>
          <w:i/>
        </w:rPr>
        <w:t>Journal of the American College of Surgeons</w:t>
      </w:r>
      <w:r w:rsidRPr="00130D04">
        <w:t xml:space="preserve"> 2014;219(5):951-57.</w:t>
      </w:r>
    </w:p>
    <w:p w14:paraId="38D5DAF8" w14:textId="77777777" w:rsidR="00130D04" w:rsidRPr="00130D04" w:rsidRDefault="00130D04" w:rsidP="00130D04">
      <w:pPr>
        <w:pStyle w:val="EndNoteBibliography"/>
        <w:spacing w:after="0"/>
        <w:ind w:left="720" w:hanging="720"/>
      </w:pPr>
      <w:r w:rsidRPr="00130D04">
        <w:t xml:space="preserve">6. Yost MJ, Gardner J, Bell RM, et al. Predicting academic performance in surgical training. </w:t>
      </w:r>
      <w:r w:rsidRPr="00130D04">
        <w:rPr>
          <w:i/>
        </w:rPr>
        <w:t>Journal of Surgical Education</w:t>
      </w:r>
      <w:r w:rsidRPr="00130D04">
        <w:t xml:space="preserve"> 2015;72(3):491-99.</w:t>
      </w:r>
    </w:p>
    <w:p w14:paraId="2D247EF8" w14:textId="77777777" w:rsidR="00130D04" w:rsidRPr="00130D04" w:rsidRDefault="00130D04" w:rsidP="00130D04">
      <w:pPr>
        <w:pStyle w:val="EndNoteBibliography"/>
        <w:spacing w:after="0"/>
        <w:ind w:left="720" w:hanging="720"/>
      </w:pPr>
      <w:r w:rsidRPr="00130D04">
        <w:t xml:space="preserve">7. Ahmed H, Rhydderch M, Matthews P. Do general practice selection scores predict success at MRCGP? An exploratory study. </w:t>
      </w:r>
      <w:r w:rsidRPr="00130D04">
        <w:rPr>
          <w:i/>
        </w:rPr>
        <w:t>Education for Primary Care</w:t>
      </w:r>
      <w:r w:rsidRPr="00130D04">
        <w:t xml:space="preserve"> 2012;23(2):95-100.</w:t>
      </w:r>
    </w:p>
    <w:p w14:paraId="256D172B" w14:textId="77777777" w:rsidR="00130D04" w:rsidRPr="00130D04" w:rsidRDefault="00130D04" w:rsidP="00130D04">
      <w:pPr>
        <w:pStyle w:val="EndNoteBibliography"/>
        <w:spacing w:after="0"/>
        <w:ind w:left="720" w:hanging="720"/>
      </w:pPr>
      <w:r w:rsidRPr="00130D04">
        <w:t xml:space="preserve">8. Davison I, Burke S, Bedward J, et al. Do selection scores for general practice registrars correlate with end of training assessments? </w:t>
      </w:r>
      <w:r w:rsidRPr="00130D04">
        <w:rPr>
          <w:i/>
        </w:rPr>
        <w:t>Education for Primary Care</w:t>
      </w:r>
      <w:r w:rsidRPr="00130D04">
        <w:t xml:space="preserve"> 2006;17(5)</w:t>
      </w:r>
    </w:p>
    <w:p w14:paraId="5F9D9FD0" w14:textId="77777777" w:rsidR="00130D04" w:rsidRPr="00130D04" w:rsidRDefault="00130D04" w:rsidP="00130D04">
      <w:pPr>
        <w:pStyle w:val="EndNoteBibliography"/>
        <w:spacing w:after="0"/>
        <w:ind w:left="720" w:hanging="720"/>
      </w:pPr>
      <w:r w:rsidRPr="00130D04">
        <w:t xml:space="preserve">9. Patterson F, Ferguson E, Norfolk T, et al. A new selection system to recruit general practice registrars: preliminary findings from a validation study. </w:t>
      </w:r>
      <w:r w:rsidRPr="00130D04">
        <w:rPr>
          <w:i/>
        </w:rPr>
        <w:t>BMJ</w:t>
      </w:r>
      <w:r w:rsidRPr="00130D04">
        <w:t xml:space="preserve"> 2005;330(7493):711-14.</w:t>
      </w:r>
    </w:p>
    <w:p w14:paraId="3FB32772" w14:textId="77777777" w:rsidR="00130D04" w:rsidRPr="00130D04" w:rsidRDefault="00130D04" w:rsidP="00130D04">
      <w:pPr>
        <w:pStyle w:val="EndNoteBibliography"/>
        <w:spacing w:after="0"/>
        <w:ind w:left="720" w:hanging="720"/>
      </w:pPr>
      <w:r w:rsidRPr="00130D04">
        <w:t xml:space="preserve">10. Patterson F, Kerrin M, Baron H, et al. Exploring the relationship between general practice selection scores and MRCGP examination performance. </w:t>
      </w:r>
      <w:r w:rsidRPr="00130D04">
        <w:rPr>
          <w:i/>
        </w:rPr>
        <w:t>Final Report to General Medical Council</w:t>
      </w:r>
      <w:r w:rsidRPr="00130D04">
        <w:t xml:space="preserve"> 2015</w:t>
      </w:r>
    </w:p>
    <w:p w14:paraId="057DE363" w14:textId="77777777" w:rsidR="00130D04" w:rsidRPr="00130D04" w:rsidRDefault="00130D04" w:rsidP="00130D04">
      <w:pPr>
        <w:pStyle w:val="EndNoteBibliography"/>
        <w:spacing w:after="0"/>
        <w:ind w:left="720" w:hanging="720"/>
      </w:pPr>
      <w:r w:rsidRPr="00130D04">
        <w:t xml:space="preserve">11. Patterson F, Tiffin PA, Lopes S, et al. Unpacking the dark variance of differential attainment on examinations in overseas graduates. </w:t>
      </w:r>
      <w:r w:rsidRPr="00130D04">
        <w:rPr>
          <w:i/>
        </w:rPr>
        <w:t>Medical Education</w:t>
      </w:r>
      <w:r w:rsidRPr="00130D04">
        <w:t xml:space="preserve"> 2018;52(7):736-46. doi: doi:10.1111/medu.13605</w:t>
      </w:r>
    </w:p>
    <w:p w14:paraId="46DC1BE5" w14:textId="77777777" w:rsidR="00130D04" w:rsidRPr="00130D04" w:rsidRDefault="00130D04" w:rsidP="00130D04">
      <w:pPr>
        <w:pStyle w:val="EndNoteBibliography"/>
        <w:spacing w:after="0"/>
        <w:ind w:left="720" w:hanging="720"/>
      </w:pPr>
      <w:r w:rsidRPr="00130D04">
        <w:t xml:space="preserve">12. Gale T, Roberts M, Sice P, et al. Predictive validity of a selection centre testing non-technical skills for recruitment to training in anaesthesia. </w:t>
      </w:r>
      <w:r w:rsidRPr="00130D04">
        <w:rPr>
          <w:i/>
        </w:rPr>
        <w:t>British Journal of Anaesthesia</w:t>
      </w:r>
      <w:r w:rsidRPr="00130D04">
        <w:t xml:space="preserve"> 2010;105(5):603-09.</w:t>
      </w:r>
    </w:p>
    <w:p w14:paraId="43FF4ED2" w14:textId="77777777" w:rsidR="00130D04" w:rsidRPr="00130D04" w:rsidRDefault="00130D04" w:rsidP="00130D04">
      <w:pPr>
        <w:pStyle w:val="EndNoteBibliography"/>
        <w:spacing w:after="0"/>
        <w:ind w:left="720" w:hanging="720"/>
      </w:pPr>
      <w:r w:rsidRPr="00130D04">
        <w:t>13. Conference of Postgraduate Medical Deans of the United Kingdom. A Reference Guide for Postgraduate Specialty Training in the UK: The Gold Guide, 2018.</w:t>
      </w:r>
    </w:p>
    <w:p w14:paraId="1672215F" w14:textId="19524518" w:rsidR="00130D04" w:rsidRPr="00130D04" w:rsidRDefault="00130D04" w:rsidP="00130D04">
      <w:pPr>
        <w:pStyle w:val="EndNoteBibliography"/>
        <w:spacing w:after="0"/>
        <w:ind w:left="720" w:hanging="720"/>
      </w:pPr>
      <w:r w:rsidRPr="00130D04">
        <w:t xml:space="preserve">14. Royal College of Anaesthetists. The FRCA Examination London: Royal College of Anaesthetists; 2019 [Available from: </w:t>
      </w:r>
      <w:hyperlink r:id="rId8" w:history="1">
        <w:r w:rsidRPr="00130D04">
          <w:rPr>
            <w:rStyle w:val="Hyperlink"/>
          </w:rPr>
          <w:t>https://www.rcoa.ac.uk/examinations/overview</w:t>
        </w:r>
      </w:hyperlink>
      <w:r w:rsidRPr="00130D04">
        <w:t xml:space="preserve"> accessed 15th May 2019 2019.</w:t>
      </w:r>
    </w:p>
    <w:p w14:paraId="30F7AF73" w14:textId="77777777" w:rsidR="00130D04" w:rsidRPr="00130D04" w:rsidRDefault="00130D04" w:rsidP="00130D04">
      <w:pPr>
        <w:pStyle w:val="EndNoteBibliography"/>
        <w:spacing w:after="0"/>
        <w:ind w:left="720" w:hanging="720"/>
      </w:pPr>
      <w:r w:rsidRPr="00130D04">
        <w:t xml:space="preserve">15. Pyne Y, Ben-Shlomo Y. Older doctors and progression through specialty training in the UK: a cohort analysis of General Medical Council data. </w:t>
      </w:r>
      <w:r w:rsidRPr="00130D04">
        <w:rPr>
          <w:i/>
        </w:rPr>
        <w:t>BMJ open</w:t>
      </w:r>
      <w:r w:rsidRPr="00130D04">
        <w:t xml:space="preserve"> 2015;5(2):e005658.</w:t>
      </w:r>
    </w:p>
    <w:p w14:paraId="4A77171B" w14:textId="77777777" w:rsidR="00130D04" w:rsidRPr="00130D04" w:rsidRDefault="00130D04" w:rsidP="00130D04">
      <w:pPr>
        <w:pStyle w:val="EndNoteBibliography"/>
        <w:spacing w:after="0"/>
        <w:ind w:left="720" w:hanging="720"/>
      </w:pPr>
      <w:r w:rsidRPr="00130D04">
        <w:t xml:space="preserve">16. Bowhay AR, Watmough SD. An evaluation of the performance in the UK Royal College of Anaesthetists primary examination by UK medical school and gender. </w:t>
      </w:r>
      <w:r w:rsidRPr="00130D04">
        <w:rPr>
          <w:i/>
        </w:rPr>
        <w:t>BMC Medical Education</w:t>
      </w:r>
      <w:r w:rsidRPr="00130D04">
        <w:t xml:space="preserve"> 2009;9(1):38.</w:t>
      </w:r>
    </w:p>
    <w:p w14:paraId="273F37F0" w14:textId="77777777" w:rsidR="00130D04" w:rsidRPr="00130D04" w:rsidRDefault="00130D04" w:rsidP="00130D04">
      <w:pPr>
        <w:pStyle w:val="EndNoteBibliography"/>
        <w:spacing w:after="0"/>
        <w:ind w:left="720" w:hanging="720"/>
      </w:pPr>
      <w:r w:rsidRPr="00130D04">
        <w:t xml:space="preserve">17. Cuddy MM, Swanson DB, Clauser BE. A Multilevel analysis of the relationships between examinee gender and United States Medical Licensing Exam (USMLE) step 2 CK content area performance. </w:t>
      </w:r>
      <w:r w:rsidRPr="00130D04">
        <w:rPr>
          <w:i/>
        </w:rPr>
        <w:t>Academic Medicine</w:t>
      </w:r>
      <w:r w:rsidRPr="00130D04">
        <w:t xml:space="preserve"> 2007;82(10):S89-S93.</w:t>
      </w:r>
    </w:p>
    <w:p w14:paraId="3DA23E17" w14:textId="77777777" w:rsidR="00130D04" w:rsidRPr="00130D04" w:rsidRDefault="00130D04" w:rsidP="00130D04">
      <w:pPr>
        <w:pStyle w:val="EndNoteBibliography"/>
        <w:spacing w:after="0"/>
        <w:ind w:left="720" w:hanging="720"/>
      </w:pPr>
      <w:r w:rsidRPr="00130D04">
        <w:lastRenderedPageBreak/>
        <w:t xml:space="preserve">18. Richens D, Graham TR, James J, et al. Racial and gender influences on pass rates for the UK and Ireland specialty board examinations. </w:t>
      </w:r>
      <w:r w:rsidRPr="00130D04">
        <w:rPr>
          <w:i/>
        </w:rPr>
        <w:t>Journal of Surgical Education</w:t>
      </w:r>
      <w:r w:rsidRPr="00130D04">
        <w:t xml:space="preserve"> 2016;73(1):143-50.</w:t>
      </w:r>
    </w:p>
    <w:p w14:paraId="39609C1F" w14:textId="77777777" w:rsidR="00130D04" w:rsidRPr="00130D04" w:rsidRDefault="00130D04" w:rsidP="00130D04">
      <w:pPr>
        <w:pStyle w:val="EndNoteBibliography"/>
        <w:spacing w:after="0"/>
        <w:ind w:left="720" w:hanging="720"/>
      </w:pPr>
      <w:r w:rsidRPr="00130D04">
        <w:t xml:space="preserve">19. Scrimgeour D, Cleland J, Lee A, et al. Which factors predict success in the mandatory UK postgraduate surgical exam: The Intercollegiate Membership of the Royal College of Surgeons (MRCS)? </w:t>
      </w:r>
      <w:r w:rsidRPr="00130D04">
        <w:rPr>
          <w:i/>
        </w:rPr>
        <w:t>the surgeon</w:t>
      </w:r>
      <w:r w:rsidRPr="00130D04">
        <w:t xml:space="preserve"> 2018;16(4):220-26.</w:t>
      </w:r>
    </w:p>
    <w:p w14:paraId="06585D40" w14:textId="77777777" w:rsidR="00130D04" w:rsidRPr="00130D04" w:rsidRDefault="00130D04" w:rsidP="00130D04">
      <w:pPr>
        <w:pStyle w:val="EndNoteBibliography"/>
        <w:spacing w:after="0"/>
        <w:ind w:left="720" w:hanging="720"/>
      </w:pPr>
      <w:r w:rsidRPr="00130D04">
        <w:t xml:space="preserve">20. Tiffin PA, Orr J, Paton LW, et al. UK nationals who received their medical degrees abroad: selection into, and subsequent performance in postgraduate training: a national data linkage study. </w:t>
      </w:r>
      <w:r w:rsidRPr="00130D04">
        <w:rPr>
          <w:i/>
        </w:rPr>
        <w:t>BMJ open</w:t>
      </w:r>
      <w:r w:rsidRPr="00130D04">
        <w:t xml:space="preserve"> 2018;8(7) doi: 10.1136/bmjopen-2018-023060</w:t>
      </w:r>
    </w:p>
    <w:p w14:paraId="7919599F" w14:textId="77777777" w:rsidR="00130D04" w:rsidRPr="00130D04" w:rsidRDefault="00130D04" w:rsidP="00130D04">
      <w:pPr>
        <w:pStyle w:val="EndNoteBibliography"/>
        <w:spacing w:after="0"/>
        <w:ind w:left="720" w:hanging="720"/>
      </w:pPr>
      <w:r w:rsidRPr="00130D04">
        <w:t xml:space="preserve">21. Esmail A, Roberts C. Academic performance of ethnic minority candidates and discrimination in the MRCGP examinations between 2010 and 2012: analysis of data. </w:t>
      </w:r>
      <w:r w:rsidRPr="00130D04">
        <w:rPr>
          <w:i/>
        </w:rPr>
        <w:t>BMJ</w:t>
      </w:r>
      <w:r w:rsidRPr="00130D04">
        <w:t xml:space="preserve"> 2013;347(347):f5662. doi: 10.1136/bmj.f5662</w:t>
      </w:r>
    </w:p>
    <w:p w14:paraId="3ECC3919" w14:textId="77777777" w:rsidR="00130D04" w:rsidRPr="00130D04" w:rsidRDefault="00130D04" w:rsidP="00130D04">
      <w:pPr>
        <w:pStyle w:val="EndNoteBibliography"/>
        <w:spacing w:after="0"/>
        <w:ind w:left="720" w:hanging="720"/>
      </w:pPr>
      <w:r w:rsidRPr="00130D04">
        <w:t xml:space="preserve">22. Dewhurst NG, McManus C, Mollon J, et al. Performance in the MRCP (UK) Examination 2003–4: analysis of pass rates of UK graduates in relation to self-declared ethnicity and gender. </w:t>
      </w:r>
      <w:r w:rsidRPr="00130D04">
        <w:rPr>
          <w:i/>
        </w:rPr>
        <w:t>BMC Medicine</w:t>
      </w:r>
      <w:r w:rsidRPr="00130D04">
        <w:t xml:space="preserve"> 2007;5(1):8.</w:t>
      </w:r>
    </w:p>
    <w:p w14:paraId="028B6488" w14:textId="77777777" w:rsidR="00130D04" w:rsidRPr="00130D04" w:rsidRDefault="00130D04" w:rsidP="00130D04">
      <w:pPr>
        <w:pStyle w:val="EndNoteBibliography"/>
        <w:spacing w:after="0"/>
        <w:ind w:left="720" w:hanging="720"/>
      </w:pPr>
      <w:r w:rsidRPr="00130D04">
        <w:t xml:space="preserve">23. Wakeford R. Country of qualification is linked to doctors’ General Medical Council performance assessment rate, but is it linked to their clinical competence? </w:t>
      </w:r>
      <w:r w:rsidRPr="00130D04">
        <w:rPr>
          <w:i/>
        </w:rPr>
        <w:t>BMC Medicine</w:t>
      </w:r>
      <w:r w:rsidRPr="00130D04">
        <w:t xml:space="preserve"> 2017;15(1):149.</w:t>
      </w:r>
    </w:p>
    <w:p w14:paraId="3BAE3471" w14:textId="77777777" w:rsidR="00130D04" w:rsidRPr="00130D04" w:rsidRDefault="00130D04" w:rsidP="00130D04">
      <w:pPr>
        <w:pStyle w:val="EndNoteBibliography"/>
        <w:spacing w:after="0"/>
        <w:ind w:left="720" w:hanging="720"/>
      </w:pPr>
      <w:r w:rsidRPr="00130D04">
        <w:t xml:space="preserve">24. Woolf K, Potts HWW, McManus IC. Ethnicity and academic performance in UK trained doctors and medical students: systematic review and meta-analysis. </w:t>
      </w:r>
      <w:r w:rsidRPr="00130D04">
        <w:rPr>
          <w:i/>
        </w:rPr>
        <w:t>BMJ</w:t>
      </w:r>
      <w:r w:rsidRPr="00130D04">
        <w:t xml:space="preserve"> 2011;342 doi: 10.1136/bmj.d901</w:t>
      </w:r>
    </w:p>
    <w:p w14:paraId="535FD7B5" w14:textId="77777777" w:rsidR="00130D04" w:rsidRPr="00130D04" w:rsidRDefault="00130D04" w:rsidP="00130D04">
      <w:pPr>
        <w:pStyle w:val="EndNoteBibliography"/>
        <w:spacing w:after="0"/>
        <w:ind w:left="720" w:hanging="720"/>
      </w:pPr>
      <w:r w:rsidRPr="00130D04">
        <w:t xml:space="preserve">25. Tiffin PA, Illing J, Kasim AS, et al. Annual Review of Competence Progression (ARCP) performance of doctors who passed Professional and Linguistic Assessments Board (PLAB) tests compared with UK medical graduates: national data linkage study. </w:t>
      </w:r>
      <w:r w:rsidRPr="00130D04">
        <w:rPr>
          <w:i/>
        </w:rPr>
        <w:t>BMJ</w:t>
      </w:r>
      <w:r w:rsidRPr="00130D04">
        <w:t xml:space="preserve"> 2014;348 doi: 10.1136/bmj.g2622</w:t>
      </w:r>
    </w:p>
    <w:p w14:paraId="03D0223D" w14:textId="593E136B" w:rsidR="00130D04" w:rsidRPr="00130D04" w:rsidRDefault="00130D04" w:rsidP="00130D04">
      <w:pPr>
        <w:pStyle w:val="EndNoteBibliography"/>
        <w:spacing w:after="0"/>
        <w:ind w:left="720" w:hanging="720"/>
      </w:pPr>
      <w:r w:rsidRPr="00130D04">
        <w:t xml:space="preserve">26. The World Bank. National Gross Domestic Products (GDPs)  [20th December 2018]. Available from: </w:t>
      </w:r>
      <w:hyperlink r:id="rId9" w:history="1">
        <w:r w:rsidRPr="00130D04">
          <w:rPr>
            <w:rStyle w:val="Hyperlink"/>
          </w:rPr>
          <w:t>http://data.worldbank.org/indicator/ny.gdp.mktp.cd</w:t>
        </w:r>
      </w:hyperlink>
      <w:r w:rsidRPr="00130D04">
        <w:t>.</w:t>
      </w:r>
    </w:p>
    <w:p w14:paraId="752EB9E4" w14:textId="77777777" w:rsidR="00130D04" w:rsidRPr="00130D04" w:rsidRDefault="00130D04" w:rsidP="00130D04">
      <w:pPr>
        <w:pStyle w:val="EndNoteBibliography"/>
        <w:spacing w:after="0"/>
        <w:ind w:left="720" w:hanging="720"/>
      </w:pPr>
      <w:r w:rsidRPr="00130D04">
        <w:t xml:space="preserve">27. Scrimgeour D, Brennan P, Griffiths G, et al. Does the Intercollegiate Membership of the Royal College of Surgeons (MRCS) examination predict ‘on-the-job’performance during UK higher specialty surgical training? </w:t>
      </w:r>
      <w:r w:rsidRPr="00130D04">
        <w:rPr>
          <w:i/>
        </w:rPr>
        <w:t>The Annals of The Royal College of Surgeons of England</w:t>
      </w:r>
      <w:r w:rsidRPr="00130D04">
        <w:t xml:space="preserve"> 2018;100(8):669-75.</w:t>
      </w:r>
    </w:p>
    <w:p w14:paraId="77963EFF" w14:textId="77777777" w:rsidR="00130D04" w:rsidRPr="00130D04" w:rsidRDefault="00130D04" w:rsidP="00130D04">
      <w:pPr>
        <w:pStyle w:val="EndNoteBibliography"/>
        <w:spacing w:after="0"/>
        <w:ind w:left="720" w:hanging="720"/>
      </w:pPr>
      <w:r w:rsidRPr="00130D04">
        <w:t xml:space="preserve">28. Watmough S, Bowhay A. An evaluation of the impact of country of primary medical qualification on performance in the UK Royal College of Anaesthetists’ examinations. </w:t>
      </w:r>
      <w:r w:rsidRPr="00130D04">
        <w:rPr>
          <w:i/>
        </w:rPr>
        <w:t>Medical Teacher</w:t>
      </w:r>
      <w:r w:rsidRPr="00130D04">
        <w:t xml:space="preserve"> 2011;33(11):938-40.</w:t>
      </w:r>
    </w:p>
    <w:p w14:paraId="2AD012A6" w14:textId="77777777" w:rsidR="00130D04" w:rsidRPr="00130D04" w:rsidRDefault="00130D04" w:rsidP="00130D04">
      <w:pPr>
        <w:pStyle w:val="EndNoteBibliography"/>
        <w:spacing w:after="0"/>
        <w:ind w:left="720" w:hanging="720"/>
      </w:pPr>
      <w:r w:rsidRPr="00130D04">
        <w:t xml:space="preserve">29. Woolf K, Rich A, Viney R, et al. Perceived causes of differential attainment in UK postgraduate medical training: a national qualitative study. </w:t>
      </w:r>
      <w:r w:rsidRPr="00130D04">
        <w:rPr>
          <w:i/>
        </w:rPr>
        <w:t>BMJ open</w:t>
      </w:r>
      <w:r w:rsidRPr="00130D04">
        <w:t xml:space="preserve"> 2016;6(11):e013429. doi: 10.1136/bmjopen-2016-013429</w:t>
      </w:r>
    </w:p>
    <w:p w14:paraId="010872B9" w14:textId="77777777" w:rsidR="00130D04" w:rsidRPr="00130D04" w:rsidRDefault="00130D04" w:rsidP="00130D04">
      <w:pPr>
        <w:pStyle w:val="EndNoteBibliography"/>
        <w:ind w:left="720" w:hanging="720"/>
      </w:pPr>
      <w:r w:rsidRPr="00130D04">
        <w:t xml:space="preserve">30. McManus I, Woolf K, Dacre J, et al. The Academic Backbone: Longitudinal Continuities in Educational Achievement from Secondary School and Medical School to MRCP(UK) and the Specialist Register in UK Medical Students and Doctors. </w:t>
      </w:r>
      <w:r w:rsidRPr="00130D04">
        <w:rPr>
          <w:i/>
        </w:rPr>
        <w:t>BMC Med</w:t>
      </w:r>
      <w:r w:rsidRPr="00130D04">
        <w:t xml:space="preserve"> 2013;11:242.</w:t>
      </w:r>
    </w:p>
    <w:p w14:paraId="561A5939" w14:textId="2793A33B" w:rsidR="00312C7D" w:rsidRPr="00C71AFB" w:rsidRDefault="00AB461B" w:rsidP="00EF27CA">
      <w:pPr>
        <w:ind w:firstLine="0"/>
      </w:pPr>
      <w:r>
        <w:fldChar w:fldCharType="end"/>
      </w:r>
    </w:p>
    <w:sectPr w:rsidR="00312C7D" w:rsidRPr="00C71AFB" w:rsidSect="009A1848">
      <w:headerReference w:type="default" r:id="rId10"/>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DEBD" w14:textId="77777777" w:rsidR="00355441" w:rsidRDefault="00355441" w:rsidP="001C1BC5">
      <w:pPr>
        <w:spacing w:after="0" w:line="240" w:lineRule="auto"/>
      </w:pPr>
      <w:r>
        <w:separator/>
      </w:r>
    </w:p>
  </w:endnote>
  <w:endnote w:type="continuationSeparator" w:id="0">
    <w:p w14:paraId="6BE8B0A7" w14:textId="77777777" w:rsidR="00355441" w:rsidRDefault="00355441" w:rsidP="001C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A45F2" w14:textId="77777777" w:rsidR="00355441" w:rsidRDefault="00355441" w:rsidP="001C1BC5">
      <w:pPr>
        <w:spacing w:after="0" w:line="240" w:lineRule="auto"/>
      </w:pPr>
      <w:r>
        <w:separator/>
      </w:r>
    </w:p>
  </w:footnote>
  <w:footnote w:type="continuationSeparator" w:id="0">
    <w:p w14:paraId="7EFEFA65" w14:textId="77777777" w:rsidR="00355441" w:rsidRDefault="00355441" w:rsidP="001C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C6987" w14:textId="416F7D4A" w:rsidR="00C3518C" w:rsidRDefault="00C3518C" w:rsidP="007E0610">
    <w:pPr>
      <w:pStyle w:val="Header"/>
      <w:ind w:firstLine="0"/>
    </w:pPr>
    <w:r>
      <w:rPr>
        <w:rStyle w:val="PageNumber"/>
      </w:rPr>
      <w:tab/>
    </w:r>
    <w:r>
      <w:rPr>
        <w:rStyle w:val="PageNumber"/>
      </w:rPr>
      <w:fldChar w:fldCharType="begin"/>
    </w:r>
    <w:r>
      <w:rPr>
        <w:rStyle w:val="PageNumber"/>
      </w:rPr>
      <w:instrText xml:space="preserve"> PAGE </w:instrText>
    </w:r>
    <w:r>
      <w:rPr>
        <w:rStyle w:val="PageNumber"/>
      </w:rPr>
      <w:fldChar w:fldCharType="separate"/>
    </w:r>
    <w:r w:rsidR="00AE6928">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650F"/>
    <w:multiLevelType w:val="hybridMultilevel"/>
    <w:tmpl w:val="8FA2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E780E"/>
    <w:multiLevelType w:val="hybridMultilevel"/>
    <w:tmpl w:val="EF54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25321"/>
    <w:multiLevelType w:val="hybridMultilevel"/>
    <w:tmpl w:val="A220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34C73"/>
    <w:multiLevelType w:val="hybridMultilevel"/>
    <w:tmpl w:val="51F82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C53D0"/>
    <w:multiLevelType w:val="hybridMultilevel"/>
    <w:tmpl w:val="495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A51D1F"/>
    <w:multiLevelType w:val="hybridMultilevel"/>
    <w:tmpl w:val="E44C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C0815"/>
    <w:multiLevelType w:val="hybridMultilevel"/>
    <w:tmpl w:val="4412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4D7051-B7DA-4D9C-88F9-CC84D9B3C77B}"/>
    <w:docVar w:name="dgnword-eventsink" w:val="1557724785936"/>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asv2exzexer4ewfssxe5zqwdatwprsa99w&quot;&gt;Master Library&lt;record-ids&gt;&lt;item&gt;12&lt;/item&gt;&lt;item&gt;78&lt;/item&gt;&lt;item&gt;110&lt;/item&gt;&lt;item&gt;126&lt;/item&gt;&lt;item&gt;214&lt;/item&gt;&lt;item&gt;612&lt;/item&gt;&lt;item&gt;656&lt;/item&gt;&lt;item&gt;659&lt;/item&gt;&lt;item&gt;725&lt;/item&gt;&lt;item&gt;726&lt;/item&gt;&lt;item&gt;727&lt;/item&gt;&lt;item&gt;728&lt;/item&gt;&lt;item&gt;729&lt;/item&gt;&lt;item&gt;730&lt;/item&gt;&lt;item&gt;731&lt;/item&gt;&lt;item&gt;732&lt;/item&gt;&lt;item&gt;733&lt;/item&gt;&lt;item&gt;734&lt;/item&gt;&lt;item&gt;735&lt;/item&gt;&lt;item&gt;736&lt;/item&gt;&lt;item&gt;737&lt;/item&gt;&lt;item&gt;738&lt;/item&gt;&lt;item&gt;739&lt;/item&gt;&lt;item&gt;740&lt;/item&gt;&lt;item&gt;741&lt;/item&gt;&lt;item&gt;742&lt;/item&gt;&lt;item&gt;743&lt;/item&gt;&lt;item&gt;744&lt;/item&gt;&lt;item&gt;773&lt;/item&gt;&lt;item&gt;774&lt;/item&gt;&lt;/record-ids&gt;&lt;/item&gt;&lt;/Libraries&gt;"/>
  </w:docVars>
  <w:rsids>
    <w:rsidRoot w:val="00D93386"/>
    <w:rsid w:val="00000BB1"/>
    <w:rsid w:val="000028BF"/>
    <w:rsid w:val="00004308"/>
    <w:rsid w:val="0000503D"/>
    <w:rsid w:val="00006E6F"/>
    <w:rsid w:val="00006FB1"/>
    <w:rsid w:val="000109A8"/>
    <w:rsid w:val="0001112E"/>
    <w:rsid w:val="00011193"/>
    <w:rsid w:val="000113F0"/>
    <w:rsid w:val="00011513"/>
    <w:rsid w:val="000126CD"/>
    <w:rsid w:val="00013B5E"/>
    <w:rsid w:val="00013CF7"/>
    <w:rsid w:val="000141CD"/>
    <w:rsid w:val="00016997"/>
    <w:rsid w:val="00017687"/>
    <w:rsid w:val="00021820"/>
    <w:rsid w:val="00023211"/>
    <w:rsid w:val="0002397C"/>
    <w:rsid w:val="000263D9"/>
    <w:rsid w:val="0003009D"/>
    <w:rsid w:val="00030904"/>
    <w:rsid w:val="000335B3"/>
    <w:rsid w:val="000353FC"/>
    <w:rsid w:val="00036C8A"/>
    <w:rsid w:val="00040471"/>
    <w:rsid w:val="000411CE"/>
    <w:rsid w:val="00044814"/>
    <w:rsid w:val="000451D5"/>
    <w:rsid w:val="0005218C"/>
    <w:rsid w:val="0005338B"/>
    <w:rsid w:val="0005372C"/>
    <w:rsid w:val="000538A3"/>
    <w:rsid w:val="00055521"/>
    <w:rsid w:val="00055DD0"/>
    <w:rsid w:val="00056E37"/>
    <w:rsid w:val="00057C69"/>
    <w:rsid w:val="000624B4"/>
    <w:rsid w:val="00063708"/>
    <w:rsid w:val="0006697A"/>
    <w:rsid w:val="00067356"/>
    <w:rsid w:val="000712D4"/>
    <w:rsid w:val="00073DB0"/>
    <w:rsid w:val="00074203"/>
    <w:rsid w:val="000751B2"/>
    <w:rsid w:val="000766F6"/>
    <w:rsid w:val="000769D1"/>
    <w:rsid w:val="000771F3"/>
    <w:rsid w:val="000809BB"/>
    <w:rsid w:val="00082120"/>
    <w:rsid w:val="00083A1A"/>
    <w:rsid w:val="00084F8C"/>
    <w:rsid w:val="000866E1"/>
    <w:rsid w:val="00090B13"/>
    <w:rsid w:val="00090E6F"/>
    <w:rsid w:val="0009517C"/>
    <w:rsid w:val="00096294"/>
    <w:rsid w:val="00096B3F"/>
    <w:rsid w:val="00096DBA"/>
    <w:rsid w:val="000A0CA4"/>
    <w:rsid w:val="000A318E"/>
    <w:rsid w:val="000A6447"/>
    <w:rsid w:val="000B2D6F"/>
    <w:rsid w:val="000B3147"/>
    <w:rsid w:val="000B40C5"/>
    <w:rsid w:val="000C0D54"/>
    <w:rsid w:val="000C12A0"/>
    <w:rsid w:val="000C29D5"/>
    <w:rsid w:val="000C2F10"/>
    <w:rsid w:val="000C31AF"/>
    <w:rsid w:val="000C5D8E"/>
    <w:rsid w:val="000C5DEF"/>
    <w:rsid w:val="000D58B8"/>
    <w:rsid w:val="000D5BD9"/>
    <w:rsid w:val="000D7A7D"/>
    <w:rsid w:val="000E0586"/>
    <w:rsid w:val="000E22A0"/>
    <w:rsid w:val="000E2918"/>
    <w:rsid w:val="000E2A4E"/>
    <w:rsid w:val="000E7E4E"/>
    <w:rsid w:val="000F0045"/>
    <w:rsid w:val="000F17CC"/>
    <w:rsid w:val="000F22D7"/>
    <w:rsid w:val="000F2B8D"/>
    <w:rsid w:val="000F305E"/>
    <w:rsid w:val="000F4DDE"/>
    <w:rsid w:val="000F5044"/>
    <w:rsid w:val="000F5176"/>
    <w:rsid w:val="000F5259"/>
    <w:rsid w:val="000F7153"/>
    <w:rsid w:val="000F7357"/>
    <w:rsid w:val="0010205C"/>
    <w:rsid w:val="0010291B"/>
    <w:rsid w:val="00105010"/>
    <w:rsid w:val="001050CB"/>
    <w:rsid w:val="001069ED"/>
    <w:rsid w:val="001071C0"/>
    <w:rsid w:val="001077ED"/>
    <w:rsid w:val="00112A2D"/>
    <w:rsid w:val="00113841"/>
    <w:rsid w:val="00116108"/>
    <w:rsid w:val="001212DD"/>
    <w:rsid w:val="001220A2"/>
    <w:rsid w:val="00123C9F"/>
    <w:rsid w:val="001245D6"/>
    <w:rsid w:val="00127242"/>
    <w:rsid w:val="00127389"/>
    <w:rsid w:val="00130D04"/>
    <w:rsid w:val="00132501"/>
    <w:rsid w:val="00136679"/>
    <w:rsid w:val="00137F31"/>
    <w:rsid w:val="00140E6E"/>
    <w:rsid w:val="001422D3"/>
    <w:rsid w:val="00145694"/>
    <w:rsid w:val="001461B5"/>
    <w:rsid w:val="00147005"/>
    <w:rsid w:val="001518C6"/>
    <w:rsid w:val="00155864"/>
    <w:rsid w:val="001611F6"/>
    <w:rsid w:val="00161461"/>
    <w:rsid w:val="00161DAD"/>
    <w:rsid w:val="001629E2"/>
    <w:rsid w:val="00163E4F"/>
    <w:rsid w:val="001644D9"/>
    <w:rsid w:val="0016545A"/>
    <w:rsid w:val="00165542"/>
    <w:rsid w:val="00165C8E"/>
    <w:rsid w:val="001717C6"/>
    <w:rsid w:val="00173A37"/>
    <w:rsid w:val="00177BBA"/>
    <w:rsid w:val="00177F7C"/>
    <w:rsid w:val="00181883"/>
    <w:rsid w:val="00181B75"/>
    <w:rsid w:val="00182629"/>
    <w:rsid w:val="00183F26"/>
    <w:rsid w:val="00184F5B"/>
    <w:rsid w:val="0018619C"/>
    <w:rsid w:val="0019056C"/>
    <w:rsid w:val="00191346"/>
    <w:rsid w:val="00195593"/>
    <w:rsid w:val="001957D0"/>
    <w:rsid w:val="001A15DC"/>
    <w:rsid w:val="001A2C6A"/>
    <w:rsid w:val="001A36B8"/>
    <w:rsid w:val="001A6C9E"/>
    <w:rsid w:val="001B1AF3"/>
    <w:rsid w:val="001B2FB5"/>
    <w:rsid w:val="001B6026"/>
    <w:rsid w:val="001C0433"/>
    <w:rsid w:val="001C072B"/>
    <w:rsid w:val="001C07C1"/>
    <w:rsid w:val="001C0E07"/>
    <w:rsid w:val="001C1BC5"/>
    <w:rsid w:val="001C2E16"/>
    <w:rsid w:val="001C3AC6"/>
    <w:rsid w:val="001C6197"/>
    <w:rsid w:val="001C705C"/>
    <w:rsid w:val="001D0051"/>
    <w:rsid w:val="001D0530"/>
    <w:rsid w:val="001D1214"/>
    <w:rsid w:val="001D1CCD"/>
    <w:rsid w:val="001D3874"/>
    <w:rsid w:val="001E140C"/>
    <w:rsid w:val="001E2098"/>
    <w:rsid w:val="001E235C"/>
    <w:rsid w:val="001E458E"/>
    <w:rsid w:val="001F152E"/>
    <w:rsid w:val="001F2278"/>
    <w:rsid w:val="001F23BE"/>
    <w:rsid w:val="001F2EAE"/>
    <w:rsid w:val="001F3065"/>
    <w:rsid w:val="001F378E"/>
    <w:rsid w:val="001F3BE3"/>
    <w:rsid w:val="001F6407"/>
    <w:rsid w:val="001F6453"/>
    <w:rsid w:val="001F6B89"/>
    <w:rsid w:val="001F70E1"/>
    <w:rsid w:val="002010D6"/>
    <w:rsid w:val="0020351A"/>
    <w:rsid w:val="00203A22"/>
    <w:rsid w:val="00204030"/>
    <w:rsid w:val="00204404"/>
    <w:rsid w:val="002048DA"/>
    <w:rsid w:val="00204A8F"/>
    <w:rsid w:val="00204F81"/>
    <w:rsid w:val="00205666"/>
    <w:rsid w:val="00205B1F"/>
    <w:rsid w:val="00206452"/>
    <w:rsid w:val="0020745F"/>
    <w:rsid w:val="002075A0"/>
    <w:rsid w:val="0020765D"/>
    <w:rsid w:val="00211848"/>
    <w:rsid w:val="00211D7C"/>
    <w:rsid w:val="0021582A"/>
    <w:rsid w:val="00216BAE"/>
    <w:rsid w:val="0022113E"/>
    <w:rsid w:val="00221C88"/>
    <w:rsid w:val="002232DA"/>
    <w:rsid w:val="00223EC1"/>
    <w:rsid w:val="00224CAD"/>
    <w:rsid w:val="002309AF"/>
    <w:rsid w:val="00232510"/>
    <w:rsid w:val="0023569E"/>
    <w:rsid w:val="00235970"/>
    <w:rsid w:val="002368CD"/>
    <w:rsid w:val="00240286"/>
    <w:rsid w:val="0024189D"/>
    <w:rsid w:val="00243151"/>
    <w:rsid w:val="00245FA3"/>
    <w:rsid w:val="002470A3"/>
    <w:rsid w:val="002472D6"/>
    <w:rsid w:val="0024775A"/>
    <w:rsid w:val="00251112"/>
    <w:rsid w:val="002514DC"/>
    <w:rsid w:val="00253BEC"/>
    <w:rsid w:val="002540C8"/>
    <w:rsid w:val="00254EE3"/>
    <w:rsid w:val="00255745"/>
    <w:rsid w:val="00256746"/>
    <w:rsid w:val="002606DE"/>
    <w:rsid w:val="00261E89"/>
    <w:rsid w:val="00262BC1"/>
    <w:rsid w:val="00263408"/>
    <w:rsid w:val="00264FAF"/>
    <w:rsid w:val="002661C2"/>
    <w:rsid w:val="00270902"/>
    <w:rsid w:val="002753F0"/>
    <w:rsid w:val="0027633B"/>
    <w:rsid w:val="002774E2"/>
    <w:rsid w:val="00281FE0"/>
    <w:rsid w:val="002836EC"/>
    <w:rsid w:val="00283BE2"/>
    <w:rsid w:val="00283D33"/>
    <w:rsid w:val="0028444E"/>
    <w:rsid w:val="0028576B"/>
    <w:rsid w:val="0028641F"/>
    <w:rsid w:val="002869C5"/>
    <w:rsid w:val="00287630"/>
    <w:rsid w:val="00290057"/>
    <w:rsid w:val="0029188D"/>
    <w:rsid w:val="00291C69"/>
    <w:rsid w:val="00292D74"/>
    <w:rsid w:val="0029316E"/>
    <w:rsid w:val="00293F02"/>
    <w:rsid w:val="00295872"/>
    <w:rsid w:val="00297138"/>
    <w:rsid w:val="002A07A2"/>
    <w:rsid w:val="002A07B2"/>
    <w:rsid w:val="002A0B75"/>
    <w:rsid w:val="002A1C07"/>
    <w:rsid w:val="002A6D43"/>
    <w:rsid w:val="002B15BA"/>
    <w:rsid w:val="002B1E20"/>
    <w:rsid w:val="002B5A1C"/>
    <w:rsid w:val="002B627B"/>
    <w:rsid w:val="002B6F35"/>
    <w:rsid w:val="002C0E41"/>
    <w:rsid w:val="002C157F"/>
    <w:rsid w:val="002C1E40"/>
    <w:rsid w:val="002C295C"/>
    <w:rsid w:val="002C2D66"/>
    <w:rsid w:val="002C572A"/>
    <w:rsid w:val="002D1A4D"/>
    <w:rsid w:val="002D24E3"/>
    <w:rsid w:val="002D591C"/>
    <w:rsid w:val="002D6450"/>
    <w:rsid w:val="002D6918"/>
    <w:rsid w:val="002D6E63"/>
    <w:rsid w:val="002D76E5"/>
    <w:rsid w:val="002E0C57"/>
    <w:rsid w:val="002E2564"/>
    <w:rsid w:val="002E4B17"/>
    <w:rsid w:val="002E5393"/>
    <w:rsid w:val="002E5F38"/>
    <w:rsid w:val="002E6C3E"/>
    <w:rsid w:val="002F17AB"/>
    <w:rsid w:val="002F2856"/>
    <w:rsid w:val="002F55BA"/>
    <w:rsid w:val="002F5ADB"/>
    <w:rsid w:val="002F6E82"/>
    <w:rsid w:val="002F6FC0"/>
    <w:rsid w:val="002F7ECB"/>
    <w:rsid w:val="0030227F"/>
    <w:rsid w:val="003028A0"/>
    <w:rsid w:val="003056E2"/>
    <w:rsid w:val="00306B10"/>
    <w:rsid w:val="00307512"/>
    <w:rsid w:val="00310E2A"/>
    <w:rsid w:val="003110AE"/>
    <w:rsid w:val="00311792"/>
    <w:rsid w:val="00312C7D"/>
    <w:rsid w:val="00312F8E"/>
    <w:rsid w:val="003149FE"/>
    <w:rsid w:val="00316A8F"/>
    <w:rsid w:val="00317717"/>
    <w:rsid w:val="00321398"/>
    <w:rsid w:val="0032398D"/>
    <w:rsid w:val="00324466"/>
    <w:rsid w:val="00327D7E"/>
    <w:rsid w:val="00332DEF"/>
    <w:rsid w:val="00333DBF"/>
    <w:rsid w:val="00335C6F"/>
    <w:rsid w:val="003407D3"/>
    <w:rsid w:val="003407DC"/>
    <w:rsid w:val="003411EE"/>
    <w:rsid w:val="0034268B"/>
    <w:rsid w:val="003428A0"/>
    <w:rsid w:val="003463CF"/>
    <w:rsid w:val="0034662C"/>
    <w:rsid w:val="00346E90"/>
    <w:rsid w:val="00347BD6"/>
    <w:rsid w:val="003518D0"/>
    <w:rsid w:val="003525BB"/>
    <w:rsid w:val="00355441"/>
    <w:rsid w:val="00355F80"/>
    <w:rsid w:val="00356891"/>
    <w:rsid w:val="0035743A"/>
    <w:rsid w:val="00357BA1"/>
    <w:rsid w:val="00357D5E"/>
    <w:rsid w:val="00362844"/>
    <w:rsid w:val="0037217F"/>
    <w:rsid w:val="00372FE1"/>
    <w:rsid w:val="00380F3A"/>
    <w:rsid w:val="00381C81"/>
    <w:rsid w:val="00382CFC"/>
    <w:rsid w:val="00384301"/>
    <w:rsid w:val="00385585"/>
    <w:rsid w:val="003864CA"/>
    <w:rsid w:val="00390465"/>
    <w:rsid w:val="00391FCB"/>
    <w:rsid w:val="00392D82"/>
    <w:rsid w:val="00394656"/>
    <w:rsid w:val="00394E2B"/>
    <w:rsid w:val="003957C8"/>
    <w:rsid w:val="00395F25"/>
    <w:rsid w:val="003A4195"/>
    <w:rsid w:val="003B0BC1"/>
    <w:rsid w:val="003B0F0C"/>
    <w:rsid w:val="003B3045"/>
    <w:rsid w:val="003B337C"/>
    <w:rsid w:val="003B35D9"/>
    <w:rsid w:val="003B3B23"/>
    <w:rsid w:val="003B3D1D"/>
    <w:rsid w:val="003B4E8F"/>
    <w:rsid w:val="003C009D"/>
    <w:rsid w:val="003C029D"/>
    <w:rsid w:val="003C44E6"/>
    <w:rsid w:val="003C5C04"/>
    <w:rsid w:val="003D4969"/>
    <w:rsid w:val="003D5F78"/>
    <w:rsid w:val="003D6DF2"/>
    <w:rsid w:val="003E0198"/>
    <w:rsid w:val="003E15A6"/>
    <w:rsid w:val="003E1F2D"/>
    <w:rsid w:val="003E5301"/>
    <w:rsid w:val="003E5A46"/>
    <w:rsid w:val="003F00CD"/>
    <w:rsid w:val="003F2246"/>
    <w:rsid w:val="003F347D"/>
    <w:rsid w:val="003F35DD"/>
    <w:rsid w:val="003F44F7"/>
    <w:rsid w:val="003F6CA4"/>
    <w:rsid w:val="003F759F"/>
    <w:rsid w:val="0040130B"/>
    <w:rsid w:val="00401728"/>
    <w:rsid w:val="004049B6"/>
    <w:rsid w:val="00407611"/>
    <w:rsid w:val="00407A93"/>
    <w:rsid w:val="00407BEF"/>
    <w:rsid w:val="00412598"/>
    <w:rsid w:val="00415972"/>
    <w:rsid w:val="0041687C"/>
    <w:rsid w:val="00420EE0"/>
    <w:rsid w:val="0042474F"/>
    <w:rsid w:val="0042670C"/>
    <w:rsid w:val="00427380"/>
    <w:rsid w:val="00427BD4"/>
    <w:rsid w:val="00430D7A"/>
    <w:rsid w:val="00434110"/>
    <w:rsid w:val="00435305"/>
    <w:rsid w:val="00435A2C"/>
    <w:rsid w:val="00436D1D"/>
    <w:rsid w:val="004370E5"/>
    <w:rsid w:val="00440A80"/>
    <w:rsid w:val="004421D8"/>
    <w:rsid w:val="004426E3"/>
    <w:rsid w:val="00443420"/>
    <w:rsid w:val="00445122"/>
    <w:rsid w:val="00445B17"/>
    <w:rsid w:val="004462BF"/>
    <w:rsid w:val="00447634"/>
    <w:rsid w:val="004477FB"/>
    <w:rsid w:val="00450225"/>
    <w:rsid w:val="00451446"/>
    <w:rsid w:val="00455D78"/>
    <w:rsid w:val="00455DBA"/>
    <w:rsid w:val="00457CCF"/>
    <w:rsid w:val="00460B7A"/>
    <w:rsid w:val="00461A73"/>
    <w:rsid w:val="004623D9"/>
    <w:rsid w:val="00464C5C"/>
    <w:rsid w:val="004651ED"/>
    <w:rsid w:val="004666BC"/>
    <w:rsid w:val="00472CE7"/>
    <w:rsid w:val="00472D0E"/>
    <w:rsid w:val="0047447E"/>
    <w:rsid w:val="00474B90"/>
    <w:rsid w:val="0048186B"/>
    <w:rsid w:val="00481A90"/>
    <w:rsid w:val="004838CE"/>
    <w:rsid w:val="00485C1B"/>
    <w:rsid w:val="004956C3"/>
    <w:rsid w:val="00495B37"/>
    <w:rsid w:val="00497BFD"/>
    <w:rsid w:val="004A2037"/>
    <w:rsid w:val="004A2305"/>
    <w:rsid w:val="004A2BB9"/>
    <w:rsid w:val="004A39E5"/>
    <w:rsid w:val="004A3DF7"/>
    <w:rsid w:val="004A47C8"/>
    <w:rsid w:val="004A593F"/>
    <w:rsid w:val="004A5C0B"/>
    <w:rsid w:val="004A6ECA"/>
    <w:rsid w:val="004A7FDF"/>
    <w:rsid w:val="004B06B9"/>
    <w:rsid w:val="004B0E91"/>
    <w:rsid w:val="004B13AD"/>
    <w:rsid w:val="004B15F0"/>
    <w:rsid w:val="004B5B98"/>
    <w:rsid w:val="004B6DEB"/>
    <w:rsid w:val="004B7A47"/>
    <w:rsid w:val="004B7E7D"/>
    <w:rsid w:val="004C060B"/>
    <w:rsid w:val="004C0BA1"/>
    <w:rsid w:val="004C3F84"/>
    <w:rsid w:val="004C7930"/>
    <w:rsid w:val="004D1E7A"/>
    <w:rsid w:val="004D2A9F"/>
    <w:rsid w:val="004D2D2B"/>
    <w:rsid w:val="004D3B71"/>
    <w:rsid w:val="004D42AF"/>
    <w:rsid w:val="004D4FC0"/>
    <w:rsid w:val="004D53D9"/>
    <w:rsid w:val="004D7D18"/>
    <w:rsid w:val="004E044B"/>
    <w:rsid w:val="004E3BBB"/>
    <w:rsid w:val="004E4761"/>
    <w:rsid w:val="004E5565"/>
    <w:rsid w:val="004E71AC"/>
    <w:rsid w:val="004F6D1E"/>
    <w:rsid w:val="00500A02"/>
    <w:rsid w:val="00500C56"/>
    <w:rsid w:val="00501BD1"/>
    <w:rsid w:val="00502858"/>
    <w:rsid w:val="00502E3F"/>
    <w:rsid w:val="0050654E"/>
    <w:rsid w:val="00506C2D"/>
    <w:rsid w:val="00510D29"/>
    <w:rsid w:val="00511E2D"/>
    <w:rsid w:val="0051464F"/>
    <w:rsid w:val="00515514"/>
    <w:rsid w:val="00515615"/>
    <w:rsid w:val="00516D8F"/>
    <w:rsid w:val="00524A76"/>
    <w:rsid w:val="00525AE5"/>
    <w:rsid w:val="0052792C"/>
    <w:rsid w:val="00530B9B"/>
    <w:rsid w:val="005317E0"/>
    <w:rsid w:val="005339F7"/>
    <w:rsid w:val="00534B72"/>
    <w:rsid w:val="0054054F"/>
    <w:rsid w:val="005417F7"/>
    <w:rsid w:val="00542B8E"/>
    <w:rsid w:val="00547C4F"/>
    <w:rsid w:val="0055043A"/>
    <w:rsid w:val="00552172"/>
    <w:rsid w:val="005531B6"/>
    <w:rsid w:val="00553231"/>
    <w:rsid w:val="005569F4"/>
    <w:rsid w:val="00556FE2"/>
    <w:rsid w:val="00557160"/>
    <w:rsid w:val="005623FF"/>
    <w:rsid w:val="00564889"/>
    <w:rsid w:val="0056691B"/>
    <w:rsid w:val="00566CD9"/>
    <w:rsid w:val="00570338"/>
    <w:rsid w:val="0057268B"/>
    <w:rsid w:val="0057380D"/>
    <w:rsid w:val="00581F0D"/>
    <w:rsid w:val="005833BC"/>
    <w:rsid w:val="00583855"/>
    <w:rsid w:val="005841DC"/>
    <w:rsid w:val="005870D5"/>
    <w:rsid w:val="00587E01"/>
    <w:rsid w:val="00592F13"/>
    <w:rsid w:val="005955E8"/>
    <w:rsid w:val="005A08B5"/>
    <w:rsid w:val="005A2518"/>
    <w:rsid w:val="005A4800"/>
    <w:rsid w:val="005B0BA7"/>
    <w:rsid w:val="005B2C31"/>
    <w:rsid w:val="005B4929"/>
    <w:rsid w:val="005B560F"/>
    <w:rsid w:val="005B6CD5"/>
    <w:rsid w:val="005B78E8"/>
    <w:rsid w:val="005C098A"/>
    <w:rsid w:val="005C178E"/>
    <w:rsid w:val="005C5D02"/>
    <w:rsid w:val="005C5E77"/>
    <w:rsid w:val="005C6A67"/>
    <w:rsid w:val="005C774E"/>
    <w:rsid w:val="005D2296"/>
    <w:rsid w:val="005D2426"/>
    <w:rsid w:val="005D2485"/>
    <w:rsid w:val="005D34BC"/>
    <w:rsid w:val="005D3D26"/>
    <w:rsid w:val="005D422A"/>
    <w:rsid w:val="005E0AC9"/>
    <w:rsid w:val="005E118E"/>
    <w:rsid w:val="005E367B"/>
    <w:rsid w:val="005F05BE"/>
    <w:rsid w:val="005F0997"/>
    <w:rsid w:val="005F0C8B"/>
    <w:rsid w:val="005F0CA5"/>
    <w:rsid w:val="005F1053"/>
    <w:rsid w:val="005F1E1E"/>
    <w:rsid w:val="005F21B4"/>
    <w:rsid w:val="005F34E2"/>
    <w:rsid w:val="005F638A"/>
    <w:rsid w:val="005F63B1"/>
    <w:rsid w:val="005F7349"/>
    <w:rsid w:val="00601C01"/>
    <w:rsid w:val="00601FD8"/>
    <w:rsid w:val="006048AF"/>
    <w:rsid w:val="00605053"/>
    <w:rsid w:val="00611ADF"/>
    <w:rsid w:val="00612C90"/>
    <w:rsid w:val="00614FC6"/>
    <w:rsid w:val="006208AB"/>
    <w:rsid w:val="006209AA"/>
    <w:rsid w:val="00621754"/>
    <w:rsid w:val="0062223E"/>
    <w:rsid w:val="006228C0"/>
    <w:rsid w:val="00623DEC"/>
    <w:rsid w:val="00626472"/>
    <w:rsid w:val="00630086"/>
    <w:rsid w:val="006306A1"/>
    <w:rsid w:val="0063190E"/>
    <w:rsid w:val="00631CE0"/>
    <w:rsid w:val="00634B01"/>
    <w:rsid w:val="00635047"/>
    <w:rsid w:val="006435BD"/>
    <w:rsid w:val="00644329"/>
    <w:rsid w:val="0064479E"/>
    <w:rsid w:val="00644DA8"/>
    <w:rsid w:val="0064515C"/>
    <w:rsid w:val="00646750"/>
    <w:rsid w:val="00646E08"/>
    <w:rsid w:val="006473BC"/>
    <w:rsid w:val="00647C09"/>
    <w:rsid w:val="00647CA0"/>
    <w:rsid w:val="0065239C"/>
    <w:rsid w:val="006532BE"/>
    <w:rsid w:val="00656E69"/>
    <w:rsid w:val="00657DF5"/>
    <w:rsid w:val="006602F4"/>
    <w:rsid w:val="0066067B"/>
    <w:rsid w:val="00662235"/>
    <w:rsid w:val="00663602"/>
    <w:rsid w:val="0066465A"/>
    <w:rsid w:val="00665ACF"/>
    <w:rsid w:val="0066638F"/>
    <w:rsid w:val="00666859"/>
    <w:rsid w:val="0066721C"/>
    <w:rsid w:val="00673A90"/>
    <w:rsid w:val="006760F2"/>
    <w:rsid w:val="00684262"/>
    <w:rsid w:val="006908A9"/>
    <w:rsid w:val="0069167C"/>
    <w:rsid w:val="00691D88"/>
    <w:rsid w:val="006925DA"/>
    <w:rsid w:val="00692BE0"/>
    <w:rsid w:val="00694233"/>
    <w:rsid w:val="006946CC"/>
    <w:rsid w:val="006949F1"/>
    <w:rsid w:val="00695046"/>
    <w:rsid w:val="00697691"/>
    <w:rsid w:val="006A0AAC"/>
    <w:rsid w:val="006A0ADF"/>
    <w:rsid w:val="006A1F32"/>
    <w:rsid w:val="006A2CEB"/>
    <w:rsid w:val="006A4042"/>
    <w:rsid w:val="006A4ABF"/>
    <w:rsid w:val="006A574C"/>
    <w:rsid w:val="006A6676"/>
    <w:rsid w:val="006A7DE1"/>
    <w:rsid w:val="006A7F30"/>
    <w:rsid w:val="006B681D"/>
    <w:rsid w:val="006B6932"/>
    <w:rsid w:val="006C3DAD"/>
    <w:rsid w:val="006C3F89"/>
    <w:rsid w:val="006C41CB"/>
    <w:rsid w:val="006C55B3"/>
    <w:rsid w:val="006C6CBC"/>
    <w:rsid w:val="006C7E84"/>
    <w:rsid w:val="006D2328"/>
    <w:rsid w:val="006D6C89"/>
    <w:rsid w:val="006E3FD1"/>
    <w:rsid w:val="006E5924"/>
    <w:rsid w:val="006E6038"/>
    <w:rsid w:val="006F38A6"/>
    <w:rsid w:val="006F42A3"/>
    <w:rsid w:val="006F4744"/>
    <w:rsid w:val="006F490E"/>
    <w:rsid w:val="006F70E7"/>
    <w:rsid w:val="006F7A08"/>
    <w:rsid w:val="007019CD"/>
    <w:rsid w:val="00704D23"/>
    <w:rsid w:val="007052F3"/>
    <w:rsid w:val="00705884"/>
    <w:rsid w:val="00707074"/>
    <w:rsid w:val="007076FF"/>
    <w:rsid w:val="00707927"/>
    <w:rsid w:val="007109F4"/>
    <w:rsid w:val="00711569"/>
    <w:rsid w:val="00712BF0"/>
    <w:rsid w:val="00715CB7"/>
    <w:rsid w:val="00716DBB"/>
    <w:rsid w:val="0071780B"/>
    <w:rsid w:val="00720E14"/>
    <w:rsid w:val="0072170E"/>
    <w:rsid w:val="00721B24"/>
    <w:rsid w:val="00722ECB"/>
    <w:rsid w:val="00724100"/>
    <w:rsid w:val="00724BE4"/>
    <w:rsid w:val="0072533F"/>
    <w:rsid w:val="00725671"/>
    <w:rsid w:val="00725BFD"/>
    <w:rsid w:val="00725D6C"/>
    <w:rsid w:val="00727904"/>
    <w:rsid w:val="00734CF3"/>
    <w:rsid w:val="0073528E"/>
    <w:rsid w:val="00735BF0"/>
    <w:rsid w:val="00737407"/>
    <w:rsid w:val="00737D0C"/>
    <w:rsid w:val="00737ED5"/>
    <w:rsid w:val="007408DF"/>
    <w:rsid w:val="0074137E"/>
    <w:rsid w:val="00741B23"/>
    <w:rsid w:val="00742898"/>
    <w:rsid w:val="00745EB4"/>
    <w:rsid w:val="00746529"/>
    <w:rsid w:val="0074741C"/>
    <w:rsid w:val="007513C6"/>
    <w:rsid w:val="007513F5"/>
    <w:rsid w:val="00751CDD"/>
    <w:rsid w:val="00752963"/>
    <w:rsid w:val="00756AB6"/>
    <w:rsid w:val="007570E2"/>
    <w:rsid w:val="0076180D"/>
    <w:rsid w:val="00761EFC"/>
    <w:rsid w:val="007624FF"/>
    <w:rsid w:val="007625BB"/>
    <w:rsid w:val="00763EA8"/>
    <w:rsid w:val="007653E2"/>
    <w:rsid w:val="00767180"/>
    <w:rsid w:val="007676FF"/>
    <w:rsid w:val="007713F6"/>
    <w:rsid w:val="00772E14"/>
    <w:rsid w:val="0077361E"/>
    <w:rsid w:val="007741BB"/>
    <w:rsid w:val="00775A57"/>
    <w:rsid w:val="00776DD1"/>
    <w:rsid w:val="00781A16"/>
    <w:rsid w:val="00782A2B"/>
    <w:rsid w:val="00782DC1"/>
    <w:rsid w:val="007851FF"/>
    <w:rsid w:val="00785C61"/>
    <w:rsid w:val="00790AAE"/>
    <w:rsid w:val="00792A69"/>
    <w:rsid w:val="00792C5F"/>
    <w:rsid w:val="007955CC"/>
    <w:rsid w:val="00796216"/>
    <w:rsid w:val="007970A6"/>
    <w:rsid w:val="007A027E"/>
    <w:rsid w:val="007A0928"/>
    <w:rsid w:val="007A1552"/>
    <w:rsid w:val="007A334F"/>
    <w:rsid w:val="007A53E8"/>
    <w:rsid w:val="007A6C7B"/>
    <w:rsid w:val="007B0B52"/>
    <w:rsid w:val="007B2123"/>
    <w:rsid w:val="007B74E5"/>
    <w:rsid w:val="007C3458"/>
    <w:rsid w:val="007C40B8"/>
    <w:rsid w:val="007C4E8D"/>
    <w:rsid w:val="007D00F9"/>
    <w:rsid w:val="007D03CC"/>
    <w:rsid w:val="007D1C9D"/>
    <w:rsid w:val="007D240A"/>
    <w:rsid w:val="007D3296"/>
    <w:rsid w:val="007D3371"/>
    <w:rsid w:val="007D3880"/>
    <w:rsid w:val="007D401C"/>
    <w:rsid w:val="007D4790"/>
    <w:rsid w:val="007D7AFD"/>
    <w:rsid w:val="007E0610"/>
    <w:rsid w:val="007E08F1"/>
    <w:rsid w:val="007E17E4"/>
    <w:rsid w:val="007E4197"/>
    <w:rsid w:val="007E757F"/>
    <w:rsid w:val="007F01D5"/>
    <w:rsid w:val="007F0DCB"/>
    <w:rsid w:val="007F4824"/>
    <w:rsid w:val="007F5147"/>
    <w:rsid w:val="007F61ED"/>
    <w:rsid w:val="007F74B0"/>
    <w:rsid w:val="008021CF"/>
    <w:rsid w:val="00803C55"/>
    <w:rsid w:val="00806D08"/>
    <w:rsid w:val="008076CA"/>
    <w:rsid w:val="00812928"/>
    <w:rsid w:val="00812FCD"/>
    <w:rsid w:val="0081367D"/>
    <w:rsid w:val="00814BA9"/>
    <w:rsid w:val="00816EAD"/>
    <w:rsid w:val="00821052"/>
    <w:rsid w:val="00826D1B"/>
    <w:rsid w:val="008314DB"/>
    <w:rsid w:val="00831F71"/>
    <w:rsid w:val="0083291D"/>
    <w:rsid w:val="0083294A"/>
    <w:rsid w:val="0083396E"/>
    <w:rsid w:val="0083457B"/>
    <w:rsid w:val="00834B38"/>
    <w:rsid w:val="00834C84"/>
    <w:rsid w:val="00837DCA"/>
    <w:rsid w:val="00841D2D"/>
    <w:rsid w:val="00842AED"/>
    <w:rsid w:val="008440BE"/>
    <w:rsid w:val="00844599"/>
    <w:rsid w:val="00845F3C"/>
    <w:rsid w:val="0084638D"/>
    <w:rsid w:val="0085045A"/>
    <w:rsid w:val="0085048A"/>
    <w:rsid w:val="00851261"/>
    <w:rsid w:val="00852E16"/>
    <w:rsid w:val="00854EAA"/>
    <w:rsid w:val="00856BC1"/>
    <w:rsid w:val="00857EE5"/>
    <w:rsid w:val="00860207"/>
    <w:rsid w:val="00860877"/>
    <w:rsid w:val="00860FBF"/>
    <w:rsid w:val="00862052"/>
    <w:rsid w:val="0086293B"/>
    <w:rsid w:val="008640E0"/>
    <w:rsid w:val="008642DD"/>
    <w:rsid w:val="00864EF5"/>
    <w:rsid w:val="0086636C"/>
    <w:rsid w:val="00866CAE"/>
    <w:rsid w:val="00867201"/>
    <w:rsid w:val="00867534"/>
    <w:rsid w:val="008702C9"/>
    <w:rsid w:val="00871B94"/>
    <w:rsid w:val="008735C6"/>
    <w:rsid w:val="0087600E"/>
    <w:rsid w:val="0087611F"/>
    <w:rsid w:val="0087644B"/>
    <w:rsid w:val="00877C18"/>
    <w:rsid w:val="00880579"/>
    <w:rsid w:val="008824F1"/>
    <w:rsid w:val="008834B6"/>
    <w:rsid w:val="008849A4"/>
    <w:rsid w:val="00885B99"/>
    <w:rsid w:val="0088625E"/>
    <w:rsid w:val="00886BE9"/>
    <w:rsid w:val="00891161"/>
    <w:rsid w:val="00892584"/>
    <w:rsid w:val="00896CA7"/>
    <w:rsid w:val="008972A8"/>
    <w:rsid w:val="008A0FEF"/>
    <w:rsid w:val="008A2BF4"/>
    <w:rsid w:val="008A5B80"/>
    <w:rsid w:val="008A6984"/>
    <w:rsid w:val="008B1B69"/>
    <w:rsid w:val="008B359E"/>
    <w:rsid w:val="008B3941"/>
    <w:rsid w:val="008B6144"/>
    <w:rsid w:val="008C082B"/>
    <w:rsid w:val="008C09A0"/>
    <w:rsid w:val="008C1565"/>
    <w:rsid w:val="008C1F48"/>
    <w:rsid w:val="008C293A"/>
    <w:rsid w:val="008C30BE"/>
    <w:rsid w:val="008C3FB7"/>
    <w:rsid w:val="008C40E6"/>
    <w:rsid w:val="008C6491"/>
    <w:rsid w:val="008C6BFB"/>
    <w:rsid w:val="008C7EB2"/>
    <w:rsid w:val="008D0B87"/>
    <w:rsid w:val="008D1304"/>
    <w:rsid w:val="008D16B9"/>
    <w:rsid w:val="008D2D2A"/>
    <w:rsid w:val="008D41E9"/>
    <w:rsid w:val="008D5B35"/>
    <w:rsid w:val="008D61AA"/>
    <w:rsid w:val="008D6243"/>
    <w:rsid w:val="008D7AF9"/>
    <w:rsid w:val="008E3F9F"/>
    <w:rsid w:val="008E65BF"/>
    <w:rsid w:val="008E6E08"/>
    <w:rsid w:val="008F1C44"/>
    <w:rsid w:val="008F2AC9"/>
    <w:rsid w:val="008F3B5B"/>
    <w:rsid w:val="008F402F"/>
    <w:rsid w:val="008F4919"/>
    <w:rsid w:val="008F54F6"/>
    <w:rsid w:val="008F5754"/>
    <w:rsid w:val="00901C6E"/>
    <w:rsid w:val="00903578"/>
    <w:rsid w:val="009035A9"/>
    <w:rsid w:val="009037F0"/>
    <w:rsid w:val="00905448"/>
    <w:rsid w:val="00905F35"/>
    <w:rsid w:val="00910063"/>
    <w:rsid w:val="00911245"/>
    <w:rsid w:val="009122B7"/>
    <w:rsid w:val="00912306"/>
    <w:rsid w:val="00914CAF"/>
    <w:rsid w:val="00915A6E"/>
    <w:rsid w:val="00917D9A"/>
    <w:rsid w:val="00922FA5"/>
    <w:rsid w:val="00924890"/>
    <w:rsid w:val="009248DD"/>
    <w:rsid w:val="00925750"/>
    <w:rsid w:val="00925FBE"/>
    <w:rsid w:val="009273A9"/>
    <w:rsid w:val="00930041"/>
    <w:rsid w:val="00934456"/>
    <w:rsid w:val="0093492F"/>
    <w:rsid w:val="009353B1"/>
    <w:rsid w:val="00936351"/>
    <w:rsid w:val="00936A04"/>
    <w:rsid w:val="009372BA"/>
    <w:rsid w:val="009374C7"/>
    <w:rsid w:val="00937832"/>
    <w:rsid w:val="00940B4D"/>
    <w:rsid w:val="00941792"/>
    <w:rsid w:val="009431E1"/>
    <w:rsid w:val="00944A7F"/>
    <w:rsid w:val="00944F1C"/>
    <w:rsid w:val="009456F6"/>
    <w:rsid w:val="009527D0"/>
    <w:rsid w:val="00952FB3"/>
    <w:rsid w:val="00957424"/>
    <w:rsid w:val="009607DD"/>
    <w:rsid w:val="00963237"/>
    <w:rsid w:val="00963AD5"/>
    <w:rsid w:val="009643B1"/>
    <w:rsid w:val="00970591"/>
    <w:rsid w:val="009721C6"/>
    <w:rsid w:val="009744EA"/>
    <w:rsid w:val="00974E79"/>
    <w:rsid w:val="00975DA9"/>
    <w:rsid w:val="00975ED5"/>
    <w:rsid w:val="00976992"/>
    <w:rsid w:val="009778EE"/>
    <w:rsid w:val="009800D5"/>
    <w:rsid w:val="009810FD"/>
    <w:rsid w:val="009814E7"/>
    <w:rsid w:val="0098161D"/>
    <w:rsid w:val="0098193B"/>
    <w:rsid w:val="0098440B"/>
    <w:rsid w:val="00985DEB"/>
    <w:rsid w:val="00985F6D"/>
    <w:rsid w:val="00987C95"/>
    <w:rsid w:val="009904C2"/>
    <w:rsid w:val="0099253D"/>
    <w:rsid w:val="009936B7"/>
    <w:rsid w:val="00993AA9"/>
    <w:rsid w:val="00993D23"/>
    <w:rsid w:val="009A0BBD"/>
    <w:rsid w:val="009A0EC2"/>
    <w:rsid w:val="009A1848"/>
    <w:rsid w:val="009A2B6B"/>
    <w:rsid w:val="009A51D0"/>
    <w:rsid w:val="009A65A9"/>
    <w:rsid w:val="009A6698"/>
    <w:rsid w:val="009B0BC3"/>
    <w:rsid w:val="009B3DE0"/>
    <w:rsid w:val="009B4E75"/>
    <w:rsid w:val="009B5E5D"/>
    <w:rsid w:val="009B62CE"/>
    <w:rsid w:val="009B63CC"/>
    <w:rsid w:val="009B6C9C"/>
    <w:rsid w:val="009C0AF2"/>
    <w:rsid w:val="009C3D55"/>
    <w:rsid w:val="009C518F"/>
    <w:rsid w:val="009C5D30"/>
    <w:rsid w:val="009D0DEC"/>
    <w:rsid w:val="009D0FED"/>
    <w:rsid w:val="009D703A"/>
    <w:rsid w:val="009D7C27"/>
    <w:rsid w:val="009E1224"/>
    <w:rsid w:val="009E45F6"/>
    <w:rsid w:val="009E4AAC"/>
    <w:rsid w:val="009E6817"/>
    <w:rsid w:val="009F01B3"/>
    <w:rsid w:val="009F0693"/>
    <w:rsid w:val="009F26F3"/>
    <w:rsid w:val="009F27BF"/>
    <w:rsid w:val="009F5FAE"/>
    <w:rsid w:val="00A01216"/>
    <w:rsid w:val="00A02ED1"/>
    <w:rsid w:val="00A052C4"/>
    <w:rsid w:val="00A0541A"/>
    <w:rsid w:val="00A05DEB"/>
    <w:rsid w:val="00A06471"/>
    <w:rsid w:val="00A077A0"/>
    <w:rsid w:val="00A1040A"/>
    <w:rsid w:val="00A12B81"/>
    <w:rsid w:val="00A12CA8"/>
    <w:rsid w:val="00A131C9"/>
    <w:rsid w:val="00A16398"/>
    <w:rsid w:val="00A166E3"/>
    <w:rsid w:val="00A16FC3"/>
    <w:rsid w:val="00A1759F"/>
    <w:rsid w:val="00A21AC5"/>
    <w:rsid w:val="00A2347B"/>
    <w:rsid w:val="00A25593"/>
    <w:rsid w:val="00A265F6"/>
    <w:rsid w:val="00A35067"/>
    <w:rsid w:val="00A35327"/>
    <w:rsid w:val="00A375C9"/>
    <w:rsid w:val="00A409F7"/>
    <w:rsid w:val="00A41E01"/>
    <w:rsid w:val="00A42578"/>
    <w:rsid w:val="00A4445C"/>
    <w:rsid w:val="00A45C5F"/>
    <w:rsid w:val="00A510A7"/>
    <w:rsid w:val="00A52F34"/>
    <w:rsid w:val="00A534FA"/>
    <w:rsid w:val="00A56E75"/>
    <w:rsid w:val="00A57339"/>
    <w:rsid w:val="00A6195F"/>
    <w:rsid w:val="00A62051"/>
    <w:rsid w:val="00A62C59"/>
    <w:rsid w:val="00A62CC2"/>
    <w:rsid w:val="00A64CB2"/>
    <w:rsid w:val="00A650B1"/>
    <w:rsid w:val="00A65B54"/>
    <w:rsid w:val="00A65FEE"/>
    <w:rsid w:val="00A70C4D"/>
    <w:rsid w:val="00A74554"/>
    <w:rsid w:val="00A74FE5"/>
    <w:rsid w:val="00A75A8B"/>
    <w:rsid w:val="00A76A9F"/>
    <w:rsid w:val="00A80709"/>
    <w:rsid w:val="00A82556"/>
    <w:rsid w:val="00A90CE8"/>
    <w:rsid w:val="00A931FE"/>
    <w:rsid w:val="00A94AA2"/>
    <w:rsid w:val="00A96C1A"/>
    <w:rsid w:val="00A97D5E"/>
    <w:rsid w:val="00A97E86"/>
    <w:rsid w:val="00AA0A03"/>
    <w:rsid w:val="00AA3A9F"/>
    <w:rsid w:val="00AA3CF0"/>
    <w:rsid w:val="00AA62CC"/>
    <w:rsid w:val="00AA7FD5"/>
    <w:rsid w:val="00AB05B8"/>
    <w:rsid w:val="00AB461B"/>
    <w:rsid w:val="00AC0761"/>
    <w:rsid w:val="00AC09DE"/>
    <w:rsid w:val="00AC2554"/>
    <w:rsid w:val="00AC564A"/>
    <w:rsid w:val="00AC5677"/>
    <w:rsid w:val="00AC7D49"/>
    <w:rsid w:val="00AD017C"/>
    <w:rsid w:val="00AD13B8"/>
    <w:rsid w:val="00AD34B4"/>
    <w:rsid w:val="00AD5715"/>
    <w:rsid w:val="00AD5792"/>
    <w:rsid w:val="00AD57F1"/>
    <w:rsid w:val="00AE0341"/>
    <w:rsid w:val="00AE1F75"/>
    <w:rsid w:val="00AE318B"/>
    <w:rsid w:val="00AE4263"/>
    <w:rsid w:val="00AE576D"/>
    <w:rsid w:val="00AE6928"/>
    <w:rsid w:val="00AF1DC3"/>
    <w:rsid w:val="00AF68AB"/>
    <w:rsid w:val="00AF731E"/>
    <w:rsid w:val="00AF73A7"/>
    <w:rsid w:val="00AF7B7A"/>
    <w:rsid w:val="00AF7EA2"/>
    <w:rsid w:val="00B0079E"/>
    <w:rsid w:val="00B00AC2"/>
    <w:rsid w:val="00B00DF1"/>
    <w:rsid w:val="00B01243"/>
    <w:rsid w:val="00B01E0A"/>
    <w:rsid w:val="00B0287A"/>
    <w:rsid w:val="00B0392D"/>
    <w:rsid w:val="00B075DB"/>
    <w:rsid w:val="00B10CCC"/>
    <w:rsid w:val="00B10E40"/>
    <w:rsid w:val="00B1187B"/>
    <w:rsid w:val="00B125B4"/>
    <w:rsid w:val="00B12C7B"/>
    <w:rsid w:val="00B1467E"/>
    <w:rsid w:val="00B14EE4"/>
    <w:rsid w:val="00B150E4"/>
    <w:rsid w:val="00B15B5D"/>
    <w:rsid w:val="00B167B2"/>
    <w:rsid w:val="00B17555"/>
    <w:rsid w:val="00B17C10"/>
    <w:rsid w:val="00B21D04"/>
    <w:rsid w:val="00B2406D"/>
    <w:rsid w:val="00B2440D"/>
    <w:rsid w:val="00B24B40"/>
    <w:rsid w:val="00B255CF"/>
    <w:rsid w:val="00B2570E"/>
    <w:rsid w:val="00B2691A"/>
    <w:rsid w:val="00B309E1"/>
    <w:rsid w:val="00B3105A"/>
    <w:rsid w:val="00B31FF1"/>
    <w:rsid w:val="00B32B5A"/>
    <w:rsid w:val="00B3585D"/>
    <w:rsid w:val="00B35EA4"/>
    <w:rsid w:val="00B42888"/>
    <w:rsid w:val="00B4294C"/>
    <w:rsid w:val="00B432AD"/>
    <w:rsid w:val="00B46686"/>
    <w:rsid w:val="00B46890"/>
    <w:rsid w:val="00B50778"/>
    <w:rsid w:val="00B522B8"/>
    <w:rsid w:val="00B52CD3"/>
    <w:rsid w:val="00B548F0"/>
    <w:rsid w:val="00B57BB8"/>
    <w:rsid w:val="00B652E9"/>
    <w:rsid w:val="00B67D66"/>
    <w:rsid w:val="00B70F4B"/>
    <w:rsid w:val="00B717D0"/>
    <w:rsid w:val="00B7366D"/>
    <w:rsid w:val="00B73719"/>
    <w:rsid w:val="00B75170"/>
    <w:rsid w:val="00B766E1"/>
    <w:rsid w:val="00B81ABD"/>
    <w:rsid w:val="00B82E5C"/>
    <w:rsid w:val="00B83710"/>
    <w:rsid w:val="00B841C9"/>
    <w:rsid w:val="00B846F9"/>
    <w:rsid w:val="00B86D40"/>
    <w:rsid w:val="00B87399"/>
    <w:rsid w:val="00B96560"/>
    <w:rsid w:val="00B96724"/>
    <w:rsid w:val="00B97405"/>
    <w:rsid w:val="00B974E1"/>
    <w:rsid w:val="00BA07C8"/>
    <w:rsid w:val="00BA1B7F"/>
    <w:rsid w:val="00BA5018"/>
    <w:rsid w:val="00BA5386"/>
    <w:rsid w:val="00BA5592"/>
    <w:rsid w:val="00BA5E2C"/>
    <w:rsid w:val="00BB093E"/>
    <w:rsid w:val="00BB0CB0"/>
    <w:rsid w:val="00BB198E"/>
    <w:rsid w:val="00BB3080"/>
    <w:rsid w:val="00BB4D9B"/>
    <w:rsid w:val="00BB58D8"/>
    <w:rsid w:val="00BB67A3"/>
    <w:rsid w:val="00BB7EEB"/>
    <w:rsid w:val="00BB7F21"/>
    <w:rsid w:val="00BC0D55"/>
    <w:rsid w:val="00BC15CC"/>
    <w:rsid w:val="00BC1B4B"/>
    <w:rsid w:val="00BC2586"/>
    <w:rsid w:val="00BC2DF7"/>
    <w:rsid w:val="00BC589E"/>
    <w:rsid w:val="00BC59A5"/>
    <w:rsid w:val="00BC7080"/>
    <w:rsid w:val="00BD1C68"/>
    <w:rsid w:val="00BD25E6"/>
    <w:rsid w:val="00BD2A87"/>
    <w:rsid w:val="00BD3918"/>
    <w:rsid w:val="00BD6CC4"/>
    <w:rsid w:val="00BD7787"/>
    <w:rsid w:val="00BE17C1"/>
    <w:rsid w:val="00BE2110"/>
    <w:rsid w:val="00BE2F68"/>
    <w:rsid w:val="00BE305D"/>
    <w:rsid w:val="00BE4170"/>
    <w:rsid w:val="00BE4A2E"/>
    <w:rsid w:val="00BE4C98"/>
    <w:rsid w:val="00BE5964"/>
    <w:rsid w:val="00BE60AF"/>
    <w:rsid w:val="00BE790A"/>
    <w:rsid w:val="00BF2AD9"/>
    <w:rsid w:val="00BF3A1C"/>
    <w:rsid w:val="00BF51AA"/>
    <w:rsid w:val="00BF57F1"/>
    <w:rsid w:val="00BF6AED"/>
    <w:rsid w:val="00BF6BFC"/>
    <w:rsid w:val="00BF718B"/>
    <w:rsid w:val="00BF73FA"/>
    <w:rsid w:val="00BF7410"/>
    <w:rsid w:val="00C01733"/>
    <w:rsid w:val="00C02FC4"/>
    <w:rsid w:val="00C03CE1"/>
    <w:rsid w:val="00C051D5"/>
    <w:rsid w:val="00C0524D"/>
    <w:rsid w:val="00C06288"/>
    <w:rsid w:val="00C07B02"/>
    <w:rsid w:val="00C07BB0"/>
    <w:rsid w:val="00C12536"/>
    <w:rsid w:val="00C14E1C"/>
    <w:rsid w:val="00C1605D"/>
    <w:rsid w:val="00C17E62"/>
    <w:rsid w:val="00C21D34"/>
    <w:rsid w:val="00C22406"/>
    <w:rsid w:val="00C230C2"/>
    <w:rsid w:val="00C23805"/>
    <w:rsid w:val="00C2488F"/>
    <w:rsid w:val="00C25BE5"/>
    <w:rsid w:val="00C2660D"/>
    <w:rsid w:val="00C30DF7"/>
    <w:rsid w:val="00C3113C"/>
    <w:rsid w:val="00C316E1"/>
    <w:rsid w:val="00C31769"/>
    <w:rsid w:val="00C334B9"/>
    <w:rsid w:val="00C3518C"/>
    <w:rsid w:val="00C36955"/>
    <w:rsid w:val="00C36994"/>
    <w:rsid w:val="00C41258"/>
    <w:rsid w:val="00C4142F"/>
    <w:rsid w:val="00C420EC"/>
    <w:rsid w:val="00C421CC"/>
    <w:rsid w:val="00C427C2"/>
    <w:rsid w:val="00C4440A"/>
    <w:rsid w:val="00C4582A"/>
    <w:rsid w:val="00C462A3"/>
    <w:rsid w:val="00C4716B"/>
    <w:rsid w:val="00C47EFE"/>
    <w:rsid w:val="00C47F4F"/>
    <w:rsid w:val="00C47F78"/>
    <w:rsid w:val="00C50A29"/>
    <w:rsid w:val="00C50F5A"/>
    <w:rsid w:val="00C5149C"/>
    <w:rsid w:val="00C51953"/>
    <w:rsid w:val="00C56540"/>
    <w:rsid w:val="00C56E4C"/>
    <w:rsid w:val="00C60BB3"/>
    <w:rsid w:val="00C621FE"/>
    <w:rsid w:val="00C62289"/>
    <w:rsid w:val="00C62389"/>
    <w:rsid w:val="00C62400"/>
    <w:rsid w:val="00C65CE5"/>
    <w:rsid w:val="00C70689"/>
    <w:rsid w:val="00C70FED"/>
    <w:rsid w:val="00C71470"/>
    <w:rsid w:val="00C71AFB"/>
    <w:rsid w:val="00C72476"/>
    <w:rsid w:val="00C7294D"/>
    <w:rsid w:val="00C736A7"/>
    <w:rsid w:val="00C75704"/>
    <w:rsid w:val="00C75D59"/>
    <w:rsid w:val="00C7686A"/>
    <w:rsid w:val="00C821E3"/>
    <w:rsid w:val="00C835BA"/>
    <w:rsid w:val="00C8496A"/>
    <w:rsid w:val="00C8650D"/>
    <w:rsid w:val="00C870DA"/>
    <w:rsid w:val="00C874C3"/>
    <w:rsid w:val="00C90386"/>
    <w:rsid w:val="00C94BDC"/>
    <w:rsid w:val="00C96410"/>
    <w:rsid w:val="00C9789B"/>
    <w:rsid w:val="00CA0FEE"/>
    <w:rsid w:val="00CA1AB6"/>
    <w:rsid w:val="00CA3AD7"/>
    <w:rsid w:val="00CA7379"/>
    <w:rsid w:val="00CA7ECB"/>
    <w:rsid w:val="00CB3307"/>
    <w:rsid w:val="00CB3BFC"/>
    <w:rsid w:val="00CB4012"/>
    <w:rsid w:val="00CB43E1"/>
    <w:rsid w:val="00CB5A0E"/>
    <w:rsid w:val="00CB650D"/>
    <w:rsid w:val="00CB7723"/>
    <w:rsid w:val="00CC0344"/>
    <w:rsid w:val="00CC0CA5"/>
    <w:rsid w:val="00CC53EB"/>
    <w:rsid w:val="00CD19E5"/>
    <w:rsid w:val="00CD20C0"/>
    <w:rsid w:val="00CD2EC2"/>
    <w:rsid w:val="00CD69A4"/>
    <w:rsid w:val="00CD7C5F"/>
    <w:rsid w:val="00CE2151"/>
    <w:rsid w:val="00CE48E8"/>
    <w:rsid w:val="00CE4CF6"/>
    <w:rsid w:val="00CE6116"/>
    <w:rsid w:val="00CE7D33"/>
    <w:rsid w:val="00CE7EEB"/>
    <w:rsid w:val="00CF0797"/>
    <w:rsid w:val="00CF0E51"/>
    <w:rsid w:val="00CF1B33"/>
    <w:rsid w:val="00CF3246"/>
    <w:rsid w:val="00CF38F9"/>
    <w:rsid w:val="00CF6165"/>
    <w:rsid w:val="00CF7396"/>
    <w:rsid w:val="00D0114F"/>
    <w:rsid w:val="00D0334F"/>
    <w:rsid w:val="00D03A7F"/>
    <w:rsid w:val="00D03A9A"/>
    <w:rsid w:val="00D075C9"/>
    <w:rsid w:val="00D0760A"/>
    <w:rsid w:val="00D16479"/>
    <w:rsid w:val="00D1729B"/>
    <w:rsid w:val="00D17F66"/>
    <w:rsid w:val="00D20285"/>
    <w:rsid w:val="00D20AF5"/>
    <w:rsid w:val="00D22239"/>
    <w:rsid w:val="00D23968"/>
    <w:rsid w:val="00D24F81"/>
    <w:rsid w:val="00D27515"/>
    <w:rsid w:val="00D314F7"/>
    <w:rsid w:val="00D32A9E"/>
    <w:rsid w:val="00D32AFD"/>
    <w:rsid w:val="00D411A4"/>
    <w:rsid w:val="00D419B8"/>
    <w:rsid w:val="00D4204B"/>
    <w:rsid w:val="00D424FE"/>
    <w:rsid w:val="00D4311C"/>
    <w:rsid w:val="00D432E8"/>
    <w:rsid w:val="00D43F42"/>
    <w:rsid w:val="00D44989"/>
    <w:rsid w:val="00D45735"/>
    <w:rsid w:val="00D467D6"/>
    <w:rsid w:val="00D47A67"/>
    <w:rsid w:val="00D47D8F"/>
    <w:rsid w:val="00D50333"/>
    <w:rsid w:val="00D50787"/>
    <w:rsid w:val="00D55DE3"/>
    <w:rsid w:val="00D55F5C"/>
    <w:rsid w:val="00D60C76"/>
    <w:rsid w:val="00D61F94"/>
    <w:rsid w:val="00D62784"/>
    <w:rsid w:val="00D63B13"/>
    <w:rsid w:val="00D64993"/>
    <w:rsid w:val="00D65A9F"/>
    <w:rsid w:val="00D74E28"/>
    <w:rsid w:val="00D75669"/>
    <w:rsid w:val="00D75758"/>
    <w:rsid w:val="00D7649C"/>
    <w:rsid w:val="00D771B3"/>
    <w:rsid w:val="00D77C87"/>
    <w:rsid w:val="00D77E5A"/>
    <w:rsid w:val="00D82931"/>
    <w:rsid w:val="00D833DB"/>
    <w:rsid w:val="00D84D6F"/>
    <w:rsid w:val="00D85E74"/>
    <w:rsid w:val="00D90D0F"/>
    <w:rsid w:val="00D92475"/>
    <w:rsid w:val="00D93386"/>
    <w:rsid w:val="00D94D98"/>
    <w:rsid w:val="00D94E67"/>
    <w:rsid w:val="00D95A43"/>
    <w:rsid w:val="00D95D98"/>
    <w:rsid w:val="00D96E3B"/>
    <w:rsid w:val="00D973BC"/>
    <w:rsid w:val="00DA0A45"/>
    <w:rsid w:val="00DA2884"/>
    <w:rsid w:val="00DA302E"/>
    <w:rsid w:val="00DA3CFD"/>
    <w:rsid w:val="00DA73D1"/>
    <w:rsid w:val="00DB0F85"/>
    <w:rsid w:val="00DB2667"/>
    <w:rsid w:val="00DB69E1"/>
    <w:rsid w:val="00DB6DAD"/>
    <w:rsid w:val="00DB7EC7"/>
    <w:rsid w:val="00DC080E"/>
    <w:rsid w:val="00DC17E9"/>
    <w:rsid w:val="00DC3269"/>
    <w:rsid w:val="00DC39AB"/>
    <w:rsid w:val="00DC468A"/>
    <w:rsid w:val="00DC5A89"/>
    <w:rsid w:val="00DD13ED"/>
    <w:rsid w:val="00DD4180"/>
    <w:rsid w:val="00DD4A32"/>
    <w:rsid w:val="00DE3720"/>
    <w:rsid w:val="00DF210D"/>
    <w:rsid w:val="00DF2B0F"/>
    <w:rsid w:val="00DF308F"/>
    <w:rsid w:val="00DF32A5"/>
    <w:rsid w:val="00DF512F"/>
    <w:rsid w:val="00DF5E9E"/>
    <w:rsid w:val="00DF787E"/>
    <w:rsid w:val="00E01FE8"/>
    <w:rsid w:val="00E03831"/>
    <w:rsid w:val="00E04DFC"/>
    <w:rsid w:val="00E07702"/>
    <w:rsid w:val="00E12218"/>
    <w:rsid w:val="00E13186"/>
    <w:rsid w:val="00E164C0"/>
    <w:rsid w:val="00E179CF"/>
    <w:rsid w:val="00E2024A"/>
    <w:rsid w:val="00E22CBE"/>
    <w:rsid w:val="00E25034"/>
    <w:rsid w:val="00E25050"/>
    <w:rsid w:val="00E30B01"/>
    <w:rsid w:val="00E313AA"/>
    <w:rsid w:val="00E32118"/>
    <w:rsid w:val="00E3348B"/>
    <w:rsid w:val="00E35B97"/>
    <w:rsid w:val="00E35E1D"/>
    <w:rsid w:val="00E3675B"/>
    <w:rsid w:val="00E37821"/>
    <w:rsid w:val="00E45459"/>
    <w:rsid w:val="00E47334"/>
    <w:rsid w:val="00E50259"/>
    <w:rsid w:val="00E51934"/>
    <w:rsid w:val="00E5200A"/>
    <w:rsid w:val="00E541D5"/>
    <w:rsid w:val="00E55723"/>
    <w:rsid w:val="00E60F64"/>
    <w:rsid w:val="00E6205F"/>
    <w:rsid w:val="00E64D08"/>
    <w:rsid w:val="00E66DAB"/>
    <w:rsid w:val="00E718D7"/>
    <w:rsid w:val="00E73F03"/>
    <w:rsid w:val="00E75ADF"/>
    <w:rsid w:val="00E75C03"/>
    <w:rsid w:val="00E765E3"/>
    <w:rsid w:val="00E76C9F"/>
    <w:rsid w:val="00E806C7"/>
    <w:rsid w:val="00E815B2"/>
    <w:rsid w:val="00E81A52"/>
    <w:rsid w:val="00E8226A"/>
    <w:rsid w:val="00E83813"/>
    <w:rsid w:val="00E86B27"/>
    <w:rsid w:val="00E9091A"/>
    <w:rsid w:val="00E90C46"/>
    <w:rsid w:val="00E93173"/>
    <w:rsid w:val="00E94CC9"/>
    <w:rsid w:val="00E95A8E"/>
    <w:rsid w:val="00E95FF9"/>
    <w:rsid w:val="00E97651"/>
    <w:rsid w:val="00E97692"/>
    <w:rsid w:val="00E97AB5"/>
    <w:rsid w:val="00EA281D"/>
    <w:rsid w:val="00EA2907"/>
    <w:rsid w:val="00EA4EF8"/>
    <w:rsid w:val="00EA573E"/>
    <w:rsid w:val="00EA5E33"/>
    <w:rsid w:val="00EB6F8B"/>
    <w:rsid w:val="00EC0745"/>
    <w:rsid w:val="00EC0969"/>
    <w:rsid w:val="00EC3748"/>
    <w:rsid w:val="00EC54CA"/>
    <w:rsid w:val="00EC72A3"/>
    <w:rsid w:val="00ED10A1"/>
    <w:rsid w:val="00ED35CA"/>
    <w:rsid w:val="00ED36DD"/>
    <w:rsid w:val="00ED396D"/>
    <w:rsid w:val="00ED54BC"/>
    <w:rsid w:val="00EE1146"/>
    <w:rsid w:val="00EE14C2"/>
    <w:rsid w:val="00EE1A29"/>
    <w:rsid w:val="00EE2787"/>
    <w:rsid w:val="00EE2F5E"/>
    <w:rsid w:val="00EE77CD"/>
    <w:rsid w:val="00EF1ED4"/>
    <w:rsid w:val="00EF2709"/>
    <w:rsid w:val="00EF27CA"/>
    <w:rsid w:val="00EF2E85"/>
    <w:rsid w:val="00EF59CC"/>
    <w:rsid w:val="00F00FDB"/>
    <w:rsid w:val="00F013E0"/>
    <w:rsid w:val="00F01988"/>
    <w:rsid w:val="00F05F7D"/>
    <w:rsid w:val="00F06A32"/>
    <w:rsid w:val="00F07EC4"/>
    <w:rsid w:val="00F11514"/>
    <w:rsid w:val="00F12D5E"/>
    <w:rsid w:val="00F16690"/>
    <w:rsid w:val="00F16ACF"/>
    <w:rsid w:val="00F20156"/>
    <w:rsid w:val="00F20997"/>
    <w:rsid w:val="00F20D8B"/>
    <w:rsid w:val="00F2104E"/>
    <w:rsid w:val="00F21C77"/>
    <w:rsid w:val="00F21D0F"/>
    <w:rsid w:val="00F24186"/>
    <w:rsid w:val="00F249D9"/>
    <w:rsid w:val="00F25864"/>
    <w:rsid w:val="00F26315"/>
    <w:rsid w:val="00F3105A"/>
    <w:rsid w:val="00F322CC"/>
    <w:rsid w:val="00F37321"/>
    <w:rsid w:val="00F4108B"/>
    <w:rsid w:val="00F41353"/>
    <w:rsid w:val="00F42BD6"/>
    <w:rsid w:val="00F44C60"/>
    <w:rsid w:val="00F46267"/>
    <w:rsid w:val="00F46330"/>
    <w:rsid w:val="00F500FE"/>
    <w:rsid w:val="00F50DD1"/>
    <w:rsid w:val="00F532DB"/>
    <w:rsid w:val="00F53E12"/>
    <w:rsid w:val="00F54E7A"/>
    <w:rsid w:val="00F55621"/>
    <w:rsid w:val="00F55A72"/>
    <w:rsid w:val="00F6149B"/>
    <w:rsid w:val="00F61EA0"/>
    <w:rsid w:val="00F636BB"/>
    <w:rsid w:val="00F64245"/>
    <w:rsid w:val="00F647D0"/>
    <w:rsid w:val="00F65637"/>
    <w:rsid w:val="00F66910"/>
    <w:rsid w:val="00F6704F"/>
    <w:rsid w:val="00F67676"/>
    <w:rsid w:val="00F71213"/>
    <w:rsid w:val="00F715DD"/>
    <w:rsid w:val="00F74EE9"/>
    <w:rsid w:val="00F750A0"/>
    <w:rsid w:val="00F767F4"/>
    <w:rsid w:val="00F81E35"/>
    <w:rsid w:val="00F82768"/>
    <w:rsid w:val="00F85BF3"/>
    <w:rsid w:val="00F86F31"/>
    <w:rsid w:val="00F87A98"/>
    <w:rsid w:val="00F91037"/>
    <w:rsid w:val="00F91D6F"/>
    <w:rsid w:val="00F92D7C"/>
    <w:rsid w:val="00F92DD0"/>
    <w:rsid w:val="00F94095"/>
    <w:rsid w:val="00F94220"/>
    <w:rsid w:val="00F96CD7"/>
    <w:rsid w:val="00FA24A0"/>
    <w:rsid w:val="00FA2A49"/>
    <w:rsid w:val="00FA38EC"/>
    <w:rsid w:val="00FA4F42"/>
    <w:rsid w:val="00FA57B9"/>
    <w:rsid w:val="00FA73D3"/>
    <w:rsid w:val="00FA7D94"/>
    <w:rsid w:val="00FB5E7C"/>
    <w:rsid w:val="00FB698B"/>
    <w:rsid w:val="00FB72A7"/>
    <w:rsid w:val="00FC0C67"/>
    <w:rsid w:val="00FC223F"/>
    <w:rsid w:val="00FC365A"/>
    <w:rsid w:val="00FC3AFA"/>
    <w:rsid w:val="00FC547A"/>
    <w:rsid w:val="00FC5555"/>
    <w:rsid w:val="00FC60B2"/>
    <w:rsid w:val="00FD1856"/>
    <w:rsid w:val="00FD1A8C"/>
    <w:rsid w:val="00FD23D2"/>
    <w:rsid w:val="00FD293F"/>
    <w:rsid w:val="00FD2E86"/>
    <w:rsid w:val="00FD642F"/>
    <w:rsid w:val="00FD7B5B"/>
    <w:rsid w:val="00FE032A"/>
    <w:rsid w:val="00FE53D5"/>
    <w:rsid w:val="00FE60DE"/>
    <w:rsid w:val="00FE7062"/>
    <w:rsid w:val="00FF0666"/>
    <w:rsid w:val="00FF0750"/>
    <w:rsid w:val="00FF2BD5"/>
    <w:rsid w:val="00FF3CBC"/>
    <w:rsid w:val="00FF53C8"/>
    <w:rsid w:val="00FF6625"/>
    <w:rsid w:val="00FF6A6F"/>
    <w:rsid w:val="00FF750F"/>
    <w:rsid w:val="00FF7836"/>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B450AF"/>
  <w14:defaultImageDpi w14:val="330"/>
  <w15:docId w15:val="{016B48CA-E4FB-4190-9C87-BD3C5CEA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F31"/>
    <w:rPr>
      <w:rFonts w:asciiTheme="majorHAnsi" w:hAnsiTheme="majorHAnsi"/>
      <w:lang w:val="en-GB"/>
    </w:rPr>
  </w:style>
  <w:style w:type="paragraph" w:styleId="Heading1">
    <w:name w:val="heading 1"/>
    <w:basedOn w:val="Normal"/>
    <w:next w:val="Normal"/>
    <w:link w:val="Heading1Char"/>
    <w:uiPriority w:val="9"/>
    <w:qFormat/>
    <w:rsid w:val="001C1BC5"/>
    <w:pPr>
      <w:spacing w:before="600" w:after="0" w:line="360" w:lineRule="auto"/>
      <w:ind w:firstLine="0"/>
      <w:outlineLvl w:val="0"/>
    </w:pPr>
    <w:rPr>
      <w:rFonts w:eastAsiaTheme="majorEastAsia" w:cstheme="majorBidi"/>
      <w:b/>
      <w:bCs/>
      <w:i/>
      <w:iCs/>
      <w:sz w:val="32"/>
      <w:szCs w:val="32"/>
    </w:rPr>
  </w:style>
  <w:style w:type="paragraph" w:styleId="Heading2">
    <w:name w:val="heading 2"/>
    <w:basedOn w:val="Normal"/>
    <w:next w:val="Normal"/>
    <w:link w:val="Heading2Char"/>
    <w:uiPriority w:val="9"/>
    <w:unhideWhenUsed/>
    <w:qFormat/>
    <w:rsid w:val="007C40B8"/>
    <w:pPr>
      <w:spacing w:before="320" w:after="0" w:line="360" w:lineRule="auto"/>
      <w:ind w:firstLine="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1C1BC5"/>
    <w:pPr>
      <w:spacing w:before="320" w:after="0" w:line="360" w:lineRule="auto"/>
      <w:ind w:firstLine="0"/>
      <w:outlineLvl w:val="2"/>
    </w:pPr>
    <w:rPr>
      <w:rFonts w:eastAsiaTheme="majorEastAsia" w:cstheme="majorBidi"/>
      <w:b/>
      <w:bCs/>
      <w:i/>
      <w:iCs/>
      <w:sz w:val="26"/>
      <w:szCs w:val="26"/>
    </w:rPr>
  </w:style>
  <w:style w:type="paragraph" w:styleId="Heading4">
    <w:name w:val="heading 4"/>
    <w:basedOn w:val="Normal"/>
    <w:next w:val="Normal"/>
    <w:link w:val="Heading4Char"/>
    <w:uiPriority w:val="9"/>
    <w:unhideWhenUsed/>
    <w:qFormat/>
    <w:rsid w:val="001C1BC5"/>
    <w:pPr>
      <w:spacing w:before="280" w:after="0" w:line="360" w:lineRule="auto"/>
      <w:ind w:firstLine="0"/>
      <w:outlineLvl w:val="3"/>
    </w:pPr>
    <w:rPr>
      <w:rFonts w:eastAsiaTheme="majorEastAsia" w:cstheme="majorBidi"/>
      <w:b/>
      <w:bCs/>
      <w:i/>
      <w:iCs/>
      <w:sz w:val="24"/>
      <w:szCs w:val="24"/>
    </w:rPr>
  </w:style>
  <w:style w:type="paragraph" w:styleId="Heading5">
    <w:name w:val="heading 5"/>
    <w:basedOn w:val="Normal"/>
    <w:next w:val="Normal"/>
    <w:link w:val="Heading5Char"/>
    <w:uiPriority w:val="9"/>
    <w:semiHidden/>
    <w:unhideWhenUsed/>
    <w:qFormat/>
    <w:rsid w:val="001C1BC5"/>
    <w:pPr>
      <w:spacing w:before="280" w:after="0" w:line="360" w:lineRule="auto"/>
      <w:ind w:firstLine="0"/>
      <w:outlineLvl w:val="4"/>
    </w:pPr>
    <w:rPr>
      <w:rFonts w:eastAsiaTheme="majorEastAsia" w:cstheme="majorBidi"/>
      <w:b/>
      <w:bCs/>
      <w:i/>
      <w:iCs/>
    </w:rPr>
  </w:style>
  <w:style w:type="paragraph" w:styleId="Heading6">
    <w:name w:val="heading 6"/>
    <w:basedOn w:val="Normal"/>
    <w:next w:val="Normal"/>
    <w:link w:val="Heading6Char"/>
    <w:uiPriority w:val="9"/>
    <w:semiHidden/>
    <w:unhideWhenUsed/>
    <w:qFormat/>
    <w:rsid w:val="001C1BC5"/>
    <w:pPr>
      <w:spacing w:before="280" w:after="80" w:line="360" w:lineRule="auto"/>
      <w:ind w:firstLine="0"/>
      <w:outlineLvl w:val="5"/>
    </w:pPr>
    <w:rPr>
      <w:rFonts w:eastAsiaTheme="majorEastAsia" w:cstheme="majorBidi"/>
      <w:b/>
      <w:bCs/>
      <w:i/>
      <w:iCs/>
    </w:rPr>
  </w:style>
  <w:style w:type="paragraph" w:styleId="Heading7">
    <w:name w:val="heading 7"/>
    <w:basedOn w:val="Normal"/>
    <w:next w:val="Normal"/>
    <w:link w:val="Heading7Char"/>
    <w:uiPriority w:val="9"/>
    <w:semiHidden/>
    <w:unhideWhenUsed/>
    <w:qFormat/>
    <w:rsid w:val="001C1BC5"/>
    <w:pPr>
      <w:spacing w:before="280" w:after="0" w:line="360" w:lineRule="auto"/>
      <w:ind w:firstLine="0"/>
      <w:outlineLvl w:val="6"/>
    </w:pPr>
    <w:rPr>
      <w:rFonts w:eastAsiaTheme="majorEastAsia" w:cstheme="majorBidi"/>
      <w:b/>
      <w:bCs/>
      <w:i/>
      <w:iCs/>
      <w:sz w:val="20"/>
      <w:szCs w:val="20"/>
    </w:rPr>
  </w:style>
  <w:style w:type="paragraph" w:styleId="Heading8">
    <w:name w:val="heading 8"/>
    <w:basedOn w:val="Normal"/>
    <w:next w:val="Normal"/>
    <w:link w:val="Heading8Char"/>
    <w:uiPriority w:val="9"/>
    <w:semiHidden/>
    <w:unhideWhenUsed/>
    <w:qFormat/>
    <w:rsid w:val="001C1BC5"/>
    <w:pPr>
      <w:spacing w:before="280" w:after="0" w:line="360" w:lineRule="auto"/>
      <w:ind w:firstLine="0"/>
      <w:outlineLvl w:val="7"/>
    </w:pPr>
    <w:rPr>
      <w:rFonts w:eastAsiaTheme="majorEastAsia" w:cstheme="majorBidi"/>
      <w:b/>
      <w:bCs/>
      <w:i/>
      <w:iCs/>
      <w:sz w:val="18"/>
      <w:szCs w:val="18"/>
    </w:rPr>
  </w:style>
  <w:style w:type="paragraph" w:styleId="Heading9">
    <w:name w:val="heading 9"/>
    <w:basedOn w:val="Normal"/>
    <w:next w:val="Normal"/>
    <w:link w:val="Heading9Char"/>
    <w:uiPriority w:val="9"/>
    <w:semiHidden/>
    <w:unhideWhenUsed/>
    <w:qFormat/>
    <w:rsid w:val="001C1BC5"/>
    <w:pPr>
      <w:spacing w:before="280" w:after="0" w:line="360" w:lineRule="auto"/>
      <w:ind w:firstLine="0"/>
      <w:outlineLvl w:val="8"/>
    </w:pPr>
    <w:rPr>
      <w:rFonts w:eastAsiaTheme="majorEastAsia"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A52F34"/>
    <w:rPr>
      <w:rFonts w:eastAsiaTheme="minorHAnsi"/>
      <w:lang w:val="en-GB"/>
    </w:rPr>
    <w:tblPr>
      <w:tblStyleRowBandSize w:val="1"/>
      <w:tblBorders>
        <w:top w:val="single" w:sz="8" w:space="0" w:color="FFC000"/>
        <w:left w:val="single" w:sz="8" w:space="0" w:color="FFC000"/>
        <w:bottom w:val="single" w:sz="8" w:space="0" w:color="FFC000"/>
        <w:right w:val="single" w:sz="8" w:space="0" w:color="FFC000"/>
        <w:insideH w:val="single" w:sz="8" w:space="0" w:color="FFC000"/>
      </w:tblBorders>
    </w:tblPr>
    <w:tblStylePr w:type="band1Horz">
      <w:tblPr/>
      <w:tcPr>
        <w:shd w:val="clear" w:color="auto" w:fill="FFFF99"/>
      </w:tcPr>
    </w:tblStylePr>
  </w:style>
  <w:style w:type="paragraph" w:styleId="Title">
    <w:name w:val="Title"/>
    <w:basedOn w:val="Normal"/>
    <w:next w:val="Normal"/>
    <w:link w:val="TitleChar"/>
    <w:uiPriority w:val="10"/>
    <w:qFormat/>
    <w:rsid w:val="007C40B8"/>
    <w:pPr>
      <w:spacing w:line="240" w:lineRule="auto"/>
      <w:ind w:firstLine="0"/>
    </w:pPr>
    <w:rPr>
      <w:rFonts w:eastAsiaTheme="majorEastAsia" w:cstheme="majorBidi"/>
      <w:b/>
      <w:bCs/>
      <w:iCs/>
      <w:spacing w:val="10"/>
      <w:sz w:val="34"/>
      <w:szCs w:val="60"/>
    </w:rPr>
  </w:style>
  <w:style w:type="character" w:customStyle="1" w:styleId="TitleChar">
    <w:name w:val="Title Char"/>
    <w:basedOn w:val="DefaultParagraphFont"/>
    <w:link w:val="Title"/>
    <w:uiPriority w:val="10"/>
    <w:rsid w:val="007C40B8"/>
    <w:rPr>
      <w:rFonts w:eastAsiaTheme="majorEastAsia" w:cstheme="majorBidi"/>
      <w:b/>
      <w:bCs/>
      <w:iCs/>
      <w:spacing w:val="10"/>
      <w:sz w:val="34"/>
      <w:szCs w:val="60"/>
    </w:rPr>
  </w:style>
  <w:style w:type="character" w:customStyle="1" w:styleId="Heading2Char">
    <w:name w:val="Heading 2 Char"/>
    <w:basedOn w:val="DefaultParagraphFont"/>
    <w:link w:val="Heading2"/>
    <w:uiPriority w:val="9"/>
    <w:rsid w:val="007C40B8"/>
    <w:rPr>
      <w:rFonts w:eastAsiaTheme="majorEastAsia" w:cstheme="majorBidi"/>
      <w:b/>
      <w:bCs/>
      <w:iCs/>
      <w:sz w:val="28"/>
      <w:szCs w:val="28"/>
    </w:rPr>
  </w:style>
  <w:style w:type="table" w:styleId="TableGrid">
    <w:name w:val="Table Grid"/>
    <w:basedOn w:val="TableNormal"/>
    <w:uiPriority w:val="59"/>
    <w:rsid w:val="00A51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1BC5"/>
    <w:rPr>
      <w:b/>
      <w:bCs/>
      <w:sz w:val="18"/>
      <w:szCs w:val="18"/>
    </w:rPr>
  </w:style>
  <w:style w:type="character" w:customStyle="1" w:styleId="Heading1Char">
    <w:name w:val="Heading 1 Char"/>
    <w:basedOn w:val="DefaultParagraphFont"/>
    <w:link w:val="Heading1"/>
    <w:uiPriority w:val="9"/>
    <w:rsid w:val="001C1BC5"/>
    <w:rPr>
      <w:rFonts w:asciiTheme="majorHAnsi" w:eastAsiaTheme="majorEastAsia" w:hAnsiTheme="majorHAnsi" w:cstheme="majorBidi"/>
      <w:b/>
      <w:bCs/>
      <w:i/>
      <w:iCs/>
      <w:sz w:val="32"/>
      <w:szCs w:val="32"/>
    </w:rPr>
  </w:style>
  <w:style w:type="paragraph" w:styleId="ListParagraph">
    <w:name w:val="List Paragraph"/>
    <w:basedOn w:val="Normal"/>
    <w:uiPriority w:val="34"/>
    <w:qFormat/>
    <w:rsid w:val="001C1BC5"/>
    <w:pPr>
      <w:ind w:left="720"/>
      <w:contextualSpacing/>
    </w:pPr>
  </w:style>
  <w:style w:type="character" w:styleId="CommentReference">
    <w:name w:val="annotation reference"/>
    <w:basedOn w:val="DefaultParagraphFont"/>
    <w:uiPriority w:val="99"/>
    <w:semiHidden/>
    <w:unhideWhenUsed/>
    <w:rsid w:val="009A51D0"/>
    <w:rPr>
      <w:sz w:val="16"/>
      <w:szCs w:val="16"/>
    </w:rPr>
  </w:style>
  <w:style w:type="paragraph" w:styleId="CommentText">
    <w:name w:val="annotation text"/>
    <w:basedOn w:val="Normal"/>
    <w:link w:val="CommentTextChar"/>
    <w:uiPriority w:val="99"/>
    <w:semiHidden/>
    <w:unhideWhenUsed/>
    <w:rsid w:val="009A51D0"/>
    <w:rPr>
      <w:sz w:val="20"/>
      <w:szCs w:val="20"/>
    </w:rPr>
  </w:style>
  <w:style w:type="character" w:customStyle="1" w:styleId="CommentTextChar">
    <w:name w:val="Comment Text Char"/>
    <w:basedOn w:val="DefaultParagraphFont"/>
    <w:link w:val="CommentText"/>
    <w:uiPriority w:val="99"/>
    <w:semiHidden/>
    <w:rsid w:val="009A51D0"/>
    <w:rPr>
      <w:sz w:val="20"/>
      <w:szCs w:val="20"/>
      <w:lang w:val="en-GB"/>
    </w:rPr>
  </w:style>
  <w:style w:type="paragraph" w:styleId="CommentSubject">
    <w:name w:val="annotation subject"/>
    <w:basedOn w:val="CommentText"/>
    <w:next w:val="CommentText"/>
    <w:link w:val="CommentSubjectChar"/>
    <w:uiPriority w:val="99"/>
    <w:semiHidden/>
    <w:unhideWhenUsed/>
    <w:rsid w:val="009A51D0"/>
    <w:rPr>
      <w:b/>
      <w:bCs/>
    </w:rPr>
  </w:style>
  <w:style w:type="character" w:customStyle="1" w:styleId="CommentSubjectChar">
    <w:name w:val="Comment Subject Char"/>
    <w:basedOn w:val="CommentTextChar"/>
    <w:link w:val="CommentSubject"/>
    <w:uiPriority w:val="99"/>
    <w:semiHidden/>
    <w:rsid w:val="009A51D0"/>
    <w:rPr>
      <w:b/>
      <w:bCs/>
      <w:sz w:val="20"/>
      <w:szCs w:val="20"/>
      <w:lang w:val="en-GB"/>
    </w:rPr>
  </w:style>
  <w:style w:type="paragraph" w:styleId="BalloonText">
    <w:name w:val="Balloon Text"/>
    <w:basedOn w:val="Normal"/>
    <w:link w:val="BalloonTextChar"/>
    <w:uiPriority w:val="99"/>
    <w:semiHidden/>
    <w:unhideWhenUsed/>
    <w:rsid w:val="009A5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1D0"/>
    <w:rPr>
      <w:rFonts w:ascii="Segoe UI" w:hAnsi="Segoe UI" w:cs="Segoe UI"/>
      <w:sz w:val="18"/>
      <w:szCs w:val="18"/>
      <w:lang w:val="en-GB"/>
    </w:rPr>
  </w:style>
  <w:style w:type="paragraph" w:styleId="Revision">
    <w:name w:val="Revision"/>
    <w:hidden/>
    <w:uiPriority w:val="99"/>
    <w:semiHidden/>
    <w:rsid w:val="004A5C0B"/>
    <w:rPr>
      <w:lang w:val="en-GB"/>
    </w:rPr>
  </w:style>
  <w:style w:type="character" w:customStyle="1" w:styleId="Heading3Char">
    <w:name w:val="Heading 3 Char"/>
    <w:basedOn w:val="DefaultParagraphFont"/>
    <w:link w:val="Heading3"/>
    <w:uiPriority w:val="9"/>
    <w:rsid w:val="001C1BC5"/>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1C1BC5"/>
    <w:rPr>
      <w:rFonts w:asciiTheme="majorHAnsi" w:eastAsiaTheme="majorEastAsia" w:hAnsiTheme="majorHAnsi" w:cstheme="majorBidi"/>
      <w:b/>
      <w:bCs/>
      <w:i/>
      <w:iCs/>
      <w:sz w:val="24"/>
      <w:szCs w:val="24"/>
    </w:rPr>
  </w:style>
  <w:style w:type="paragraph" w:styleId="NoSpacing">
    <w:name w:val="No Spacing"/>
    <w:basedOn w:val="Normal"/>
    <w:uiPriority w:val="1"/>
    <w:qFormat/>
    <w:rsid w:val="001C1BC5"/>
    <w:pPr>
      <w:spacing w:after="0" w:line="240" w:lineRule="auto"/>
      <w:ind w:firstLine="0"/>
    </w:pPr>
  </w:style>
  <w:style w:type="character" w:customStyle="1" w:styleId="Heading3Char1">
    <w:name w:val="Heading 3 Char1"/>
    <w:basedOn w:val="DefaultParagraphFont"/>
    <w:uiPriority w:val="9"/>
    <w:rsid w:val="009A1848"/>
    <w:rPr>
      <w:rFonts w:asciiTheme="majorHAnsi" w:eastAsiaTheme="majorEastAsia" w:hAnsiTheme="majorHAnsi" w:cstheme="majorBidi"/>
      <w:b/>
      <w:bCs/>
      <w:color w:val="4F81BD" w:themeColor="accent1"/>
      <w:lang w:val="en-GB"/>
    </w:rPr>
  </w:style>
  <w:style w:type="character" w:customStyle="1" w:styleId="Heading4Char1">
    <w:name w:val="Heading 4 Char1"/>
    <w:basedOn w:val="DefaultParagraphFont"/>
    <w:uiPriority w:val="9"/>
    <w:rsid w:val="009A1848"/>
    <w:rPr>
      <w:rFonts w:asciiTheme="majorHAnsi" w:eastAsiaTheme="majorEastAsia" w:hAnsiTheme="majorHAnsi" w:cstheme="majorBidi"/>
      <w:b/>
      <w:bCs/>
      <w:i/>
      <w:iCs/>
      <w:color w:val="4F81BD" w:themeColor="accent1"/>
      <w:lang w:val="en-GB"/>
    </w:rPr>
  </w:style>
  <w:style w:type="character" w:customStyle="1" w:styleId="Heading3Char2">
    <w:name w:val="Heading 3 Char2"/>
    <w:basedOn w:val="DefaultParagraphFont"/>
    <w:uiPriority w:val="9"/>
    <w:rsid w:val="009A1848"/>
    <w:rPr>
      <w:rFonts w:asciiTheme="majorHAnsi" w:eastAsiaTheme="majorEastAsia" w:hAnsiTheme="majorHAnsi" w:cstheme="majorBidi"/>
      <w:b/>
      <w:bCs/>
      <w:color w:val="4F81BD" w:themeColor="accent1"/>
      <w:lang w:val="en-GB"/>
    </w:rPr>
  </w:style>
  <w:style w:type="character" w:customStyle="1" w:styleId="Heading4Char2">
    <w:name w:val="Heading 4 Char2"/>
    <w:basedOn w:val="DefaultParagraphFont"/>
    <w:uiPriority w:val="9"/>
    <w:rsid w:val="009A1848"/>
    <w:rPr>
      <w:rFonts w:asciiTheme="majorHAnsi" w:eastAsiaTheme="majorEastAsia" w:hAnsiTheme="majorHAnsi" w:cstheme="majorBidi"/>
      <w:b/>
      <w:bCs/>
      <w:i/>
      <w:iCs/>
      <w:color w:val="4F81BD" w:themeColor="accent1"/>
      <w:lang w:val="en-GB"/>
    </w:rPr>
  </w:style>
  <w:style w:type="character" w:styleId="Hyperlink">
    <w:name w:val="Hyperlink"/>
    <w:basedOn w:val="DefaultParagraphFont"/>
    <w:uiPriority w:val="99"/>
    <w:unhideWhenUsed/>
    <w:rsid w:val="002E5F38"/>
    <w:rPr>
      <w:color w:val="0000FF" w:themeColor="hyperlink"/>
      <w:u w:val="single"/>
    </w:rPr>
  </w:style>
  <w:style w:type="character" w:styleId="FollowedHyperlink">
    <w:name w:val="FollowedHyperlink"/>
    <w:basedOn w:val="DefaultParagraphFont"/>
    <w:uiPriority w:val="99"/>
    <w:semiHidden/>
    <w:unhideWhenUsed/>
    <w:rsid w:val="0024775A"/>
    <w:rPr>
      <w:color w:val="800080" w:themeColor="followedHyperlink"/>
      <w:u w:val="single"/>
    </w:rPr>
  </w:style>
  <w:style w:type="paragraph" w:styleId="Header">
    <w:name w:val="header"/>
    <w:basedOn w:val="Normal"/>
    <w:link w:val="HeaderChar"/>
    <w:uiPriority w:val="99"/>
    <w:unhideWhenUsed/>
    <w:rsid w:val="001C1BC5"/>
    <w:pPr>
      <w:tabs>
        <w:tab w:val="center" w:pos="4320"/>
        <w:tab w:val="right" w:pos="8640"/>
      </w:tabs>
    </w:pPr>
  </w:style>
  <w:style w:type="character" w:customStyle="1" w:styleId="HeaderChar">
    <w:name w:val="Header Char"/>
    <w:basedOn w:val="DefaultParagraphFont"/>
    <w:link w:val="Header"/>
    <w:uiPriority w:val="99"/>
    <w:rsid w:val="001C1BC5"/>
    <w:rPr>
      <w:sz w:val="22"/>
      <w:lang w:val="en-GB"/>
    </w:rPr>
  </w:style>
  <w:style w:type="paragraph" w:styleId="Footer">
    <w:name w:val="footer"/>
    <w:basedOn w:val="Normal"/>
    <w:link w:val="FooterChar"/>
    <w:uiPriority w:val="99"/>
    <w:unhideWhenUsed/>
    <w:rsid w:val="001C1BC5"/>
    <w:pPr>
      <w:tabs>
        <w:tab w:val="center" w:pos="4320"/>
        <w:tab w:val="right" w:pos="8640"/>
      </w:tabs>
    </w:pPr>
  </w:style>
  <w:style w:type="character" w:customStyle="1" w:styleId="FooterChar">
    <w:name w:val="Footer Char"/>
    <w:basedOn w:val="DefaultParagraphFont"/>
    <w:link w:val="Footer"/>
    <w:uiPriority w:val="99"/>
    <w:rsid w:val="001C1BC5"/>
    <w:rPr>
      <w:sz w:val="22"/>
      <w:lang w:val="en-GB"/>
    </w:rPr>
  </w:style>
  <w:style w:type="character" w:styleId="PageNumber">
    <w:name w:val="page number"/>
    <w:basedOn w:val="DefaultParagraphFont"/>
    <w:uiPriority w:val="99"/>
    <w:semiHidden/>
    <w:unhideWhenUsed/>
    <w:rsid w:val="001C1BC5"/>
  </w:style>
  <w:style w:type="character" w:customStyle="1" w:styleId="Heading5Char">
    <w:name w:val="Heading 5 Char"/>
    <w:basedOn w:val="DefaultParagraphFont"/>
    <w:link w:val="Heading5"/>
    <w:uiPriority w:val="9"/>
    <w:semiHidden/>
    <w:rsid w:val="001C1BC5"/>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1C1BC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C1BC5"/>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1C1BC5"/>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1C1BC5"/>
    <w:rPr>
      <w:rFonts w:asciiTheme="majorHAnsi" w:eastAsiaTheme="majorEastAsia" w:hAnsiTheme="majorHAnsi" w:cstheme="majorBidi"/>
      <w:i/>
      <w:iCs/>
      <w:sz w:val="18"/>
      <w:szCs w:val="18"/>
    </w:rPr>
  </w:style>
  <w:style w:type="paragraph" w:styleId="Subtitle">
    <w:name w:val="Subtitle"/>
    <w:basedOn w:val="Normal"/>
    <w:next w:val="Normal"/>
    <w:link w:val="SubtitleChar"/>
    <w:uiPriority w:val="11"/>
    <w:qFormat/>
    <w:rsid w:val="001C1BC5"/>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1C1BC5"/>
    <w:rPr>
      <w:i/>
      <w:iCs/>
      <w:color w:val="808080" w:themeColor="text1" w:themeTint="7F"/>
      <w:spacing w:val="10"/>
      <w:sz w:val="24"/>
      <w:szCs w:val="24"/>
    </w:rPr>
  </w:style>
  <w:style w:type="character" w:styleId="Strong">
    <w:name w:val="Strong"/>
    <w:basedOn w:val="DefaultParagraphFont"/>
    <w:uiPriority w:val="22"/>
    <w:qFormat/>
    <w:rsid w:val="001C1BC5"/>
    <w:rPr>
      <w:b/>
      <w:bCs/>
      <w:spacing w:val="0"/>
    </w:rPr>
  </w:style>
  <w:style w:type="character" w:styleId="Emphasis">
    <w:name w:val="Emphasis"/>
    <w:uiPriority w:val="20"/>
    <w:qFormat/>
    <w:rsid w:val="001C1BC5"/>
    <w:rPr>
      <w:b/>
      <w:bCs/>
      <w:i/>
      <w:iCs/>
      <w:color w:val="auto"/>
    </w:rPr>
  </w:style>
  <w:style w:type="paragraph" w:styleId="Quote">
    <w:name w:val="Quote"/>
    <w:basedOn w:val="Normal"/>
    <w:next w:val="Normal"/>
    <w:link w:val="QuoteChar"/>
    <w:uiPriority w:val="29"/>
    <w:qFormat/>
    <w:rsid w:val="001C1BC5"/>
    <w:rPr>
      <w:color w:val="5A5A5A" w:themeColor="text1" w:themeTint="A5"/>
    </w:rPr>
  </w:style>
  <w:style w:type="character" w:customStyle="1" w:styleId="QuoteChar">
    <w:name w:val="Quote Char"/>
    <w:basedOn w:val="DefaultParagraphFont"/>
    <w:link w:val="Quote"/>
    <w:uiPriority w:val="29"/>
    <w:rsid w:val="001C1BC5"/>
    <w:rPr>
      <w:color w:val="5A5A5A" w:themeColor="text1" w:themeTint="A5"/>
    </w:rPr>
  </w:style>
  <w:style w:type="paragraph" w:styleId="IntenseQuote">
    <w:name w:val="Intense Quote"/>
    <w:basedOn w:val="Normal"/>
    <w:next w:val="Normal"/>
    <w:link w:val="IntenseQuoteChar"/>
    <w:uiPriority w:val="30"/>
    <w:qFormat/>
    <w:rsid w:val="001C1BC5"/>
    <w:pPr>
      <w:spacing w:before="320" w:after="480" w:line="240" w:lineRule="auto"/>
      <w:ind w:left="720" w:right="720" w:firstLine="0"/>
      <w:jc w:val="center"/>
    </w:pPr>
    <w:rPr>
      <w:rFonts w:eastAsiaTheme="majorEastAsia" w:cstheme="majorBidi"/>
      <w:i/>
      <w:iCs/>
      <w:sz w:val="20"/>
      <w:szCs w:val="20"/>
    </w:rPr>
  </w:style>
  <w:style w:type="character" w:customStyle="1" w:styleId="IntenseQuoteChar">
    <w:name w:val="Intense Quote Char"/>
    <w:basedOn w:val="DefaultParagraphFont"/>
    <w:link w:val="IntenseQuote"/>
    <w:uiPriority w:val="30"/>
    <w:rsid w:val="001C1BC5"/>
    <w:rPr>
      <w:rFonts w:asciiTheme="majorHAnsi" w:eastAsiaTheme="majorEastAsia" w:hAnsiTheme="majorHAnsi" w:cstheme="majorBidi"/>
      <w:i/>
      <w:iCs/>
      <w:sz w:val="20"/>
      <w:szCs w:val="20"/>
    </w:rPr>
  </w:style>
  <w:style w:type="character" w:styleId="SubtleEmphasis">
    <w:name w:val="Subtle Emphasis"/>
    <w:uiPriority w:val="19"/>
    <w:qFormat/>
    <w:rsid w:val="001C1BC5"/>
    <w:rPr>
      <w:i/>
      <w:iCs/>
      <w:color w:val="5A5A5A" w:themeColor="text1" w:themeTint="A5"/>
    </w:rPr>
  </w:style>
  <w:style w:type="character" w:styleId="IntenseEmphasis">
    <w:name w:val="Intense Emphasis"/>
    <w:uiPriority w:val="21"/>
    <w:qFormat/>
    <w:rsid w:val="001C1BC5"/>
    <w:rPr>
      <w:b/>
      <w:bCs/>
      <w:i/>
      <w:iCs/>
      <w:color w:val="auto"/>
      <w:u w:val="single"/>
    </w:rPr>
  </w:style>
  <w:style w:type="character" w:styleId="SubtleReference">
    <w:name w:val="Subtle Reference"/>
    <w:uiPriority w:val="31"/>
    <w:qFormat/>
    <w:rsid w:val="001C1BC5"/>
    <w:rPr>
      <w:smallCaps/>
    </w:rPr>
  </w:style>
  <w:style w:type="character" w:styleId="IntenseReference">
    <w:name w:val="Intense Reference"/>
    <w:uiPriority w:val="32"/>
    <w:qFormat/>
    <w:rsid w:val="001C1BC5"/>
    <w:rPr>
      <w:b/>
      <w:bCs/>
      <w:smallCaps/>
      <w:color w:val="auto"/>
    </w:rPr>
  </w:style>
  <w:style w:type="character" w:styleId="BookTitle">
    <w:name w:val="Book Title"/>
    <w:uiPriority w:val="33"/>
    <w:qFormat/>
    <w:rsid w:val="001C1BC5"/>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1C1BC5"/>
    <w:pPr>
      <w:outlineLvl w:val="9"/>
    </w:pPr>
    <w:rPr>
      <w:lang w:bidi="en-US"/>
    </w:rPr>
  </w:style>
  <w:style w:type="paragraph" w:styleId="DocumentMap">
    <w:name w:val="Document Map"/>
    <w:basedOn w:val="Normal"/>
    <w:link w:val="DocumentMapChar"/>
    <w:uiPriority w:val="99"/>
    <w:semiHidden/>
    <w:unhideWhenUsed/>
    <w:rsid w:val="001F640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F6407"/>
    <w:rPr>
      <w:rFonts w:ascii="Lucida Grande" w:hAnsi="Lucida Grande" w:cs="Lucida Grande"/>
      <w:sz w:val="24"/>
      <w:szCs w:val="24"/>
    </w:rPr>
  </w:style>
  <w:style w:type="paragraph" w:customStyle="1" w:styleId="EndNoteBibliographyTitle">
    <w:name w:val="EndNote Bibliography Title"/>
    <w:basedOn w:val="Normal"/>
    <w:link w:val="EndNoteBibliographyTitleChar"/>
    <w:rsid w:val="00AB461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B461B"/>
    <w:rPr>
      <w:rFonts w:ascii="Calibri" w:hAnsi="Calibri" w:cs="Calibri"/>
      <w:noProof/>
    </w:rPr>
  </w:style>
  <w:style w:type="paragraph" w:customStyle="1" w:styleId="EndNoteBibliography">
    <w:name w:val="EndNote Bibliography"/>
    <w:basedOn w:val="Normal"/>
    <w:link w:val="EndNoteBibliographyChar"/>
    <w:rsid w:val="00AB461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B461B"/>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498">
      <w:bodyDiv w:val="1"/>
      <w:marLeft w:val="0"/>
      <w:marRight w:val="0"/>
      <w:marTop w:val="0"/>
      <w:marBottom w:val="0"/>
      <w:divBdr>
        <w:top w:val="none" w:sz="0" w:space="0" w:color="auto"/>
        <w:left w:val="none" w:sz="0" w:space="0" w:color="auto"/>
        <w:bottom w:val="none" w:sz="0" w:space="0" w:color="auto"/>
        <w:right w:val="none" w:sz="0" w:space="0" w:color="auto"/>
      </w:divBdr>
    </w:div>
    <w:div w:id="310910137">
      <w:bodyDiv w:val="1"/>
      <w:marLeft w:val="0"/>
      <w:marRight w:val="0"/>
      <w:marTop w:val="0"/>
      <w:marBottom w:val="0"/>
      <w:divBdr>
        <w:top w:val="none" w:sz="0" w:space="0" w:color="auto"/>
        <w:left w:val="none" w:sz="0" w:space="0" w:color="auto"/>
        <w:bottom w:val="none" w:sz="0" w:space="0" w:color="auto"/>
        <w:right w:val="none" w:sz="0" w:space="0" w:color="auto"/>
      </w:divBdr>
    </w:div>
    <w:div w:id="334648662">
      <w:bodyDiv w:val="1"/>
      <w:marLeft w:val="0"/>
      <w:marRight w:val="0"/>
      <w:marTop w:val="0"/>
      <w:marBottom w:val="0"/>
      <w:divBdr>
        <w:top w:val="none" w:sz="0" w:space="0" w:color="auto"/>
        <w:left w:val="none" w:sz="0" w:space="0" w:color="auto"/>
        <w:bottom w:val="none" w:sz="0" w:space="0" w:color="auto"/>
        <w:right w:val="none" w:sz="0" w:space="0" w:color="auto"/>
      </w:divBdr>
    </w:div>
    <w:div w:id="361786605">
      <w:bodyDiv w:val="1"/>
      <w:marLeft w:val="0"/>
      <w:marRight w:val="0"/>
      <w:marTop w:val="0"/>
      <w:marBottom w:val="0"/>
      <w:divBdr>
        <w:top w:val="none" w:sz="0" w:space="0" w:color="auto"/>
        <w:left w:val="none" w:sz="0" w:space="0" w:color="auto"/>
        <w:bottom w:val="none" w:sz="0" w:space="0" w:color="auto"/>
        <w:right w:val="none" w:sz="0" w:space="0" w:color="auto"/>
      </w:divBdr>
    </w:div>
    <w:div w:id="728766947">
      <w:bodyDiv w:val="1"/>
      <w:marLeft w:val="0"/>
      <w:marRight w:val="0"/>
      <w:marTop w:val="0"/>
      <w:marBottom w:val="0"/>
      <w:divBdr>
        <w:top w:val="none" w:sz="0" w:space="0" w:color="auto"/>
        <w:left w:val="none" w:sz="0" w:space="0" w:color="auto"/>
        <w:bottom w:val="none" w:sz="0" w:space="0" w:color="auto"/>
        <w:right w:val="none" w:sz="0" w:space="0" w:color="auto"/>
      </w:divBdr>
    </w:div>
    <w:div w:id="755059769">
      <w:bodyDiv w:val="1"/>
      <w:marLeft w:val="0"/>
      <w:marRight w:val="0"/>
      <w:marTop w:val="0"/>
      <w:marBottom w:val="0"/>
      <w:divBdr>
        <w:top w:val="none" w:sz="0" w:space="0" w:color="auto"/>
        <w:left w:val="none" w:sz="0" w:space="0" w:color="auto"/>
        <w:bottom w:val="none" w:sz="0" w:space="0" w:color="auto"/>
        <w:right w:val="none" w:sz="0" w:space="0" w:color="auto"/>
      </w:divBdr>
    </w:div>
    <w:div w:id="1091706935">
      <w:bodyDiv w:val="1"/>
      <w:marLeft w:val="0"/>
      <w:marRight w:val="0"/>
      <w:marTop w:val="0"/>
      <w:marBottom w:val="0"/>
      <w:divBdr>
        <w:top w:val="none" w:sz="0" w:space="0" w:color="auto"/>
        <w:left w:val="none" w:sz="0" w:space="0" w:color="auto"/>
        <w:bottom w:val="none" w:sz="0" w:space="0" w:color="auto"/>
        <w:right w:val="none" w:sz="0" w:space="0" w:color="auto"/>
      </w:divBdr>
    </w:div>
    <w:div w:id="1301034556">
      <w:bodyDiv w:val="1"/>
      <w:marLeft w:val="0"/>
      <w:marRight w:val="0"/>
      <w:marTop w:val="0"/>
      <w:marBottom w:val="0"/>
      <w:divBdr>
        <w:top w:val="none" w:sz="0" w:space="0" w:color="auto"/>
        <w:left w:val="none" w:sz="0" w:space="0" w:color="auto"/>
        <w:bottom w:val="none" w:sz="0" w:space="0" w:color="auto"/>
        <w:right w:val="none" w:sz="0" w:space="0" w:color="auto"/>
      </w:divBdr>
    </w:div>
    <w:div w:id="1471901417">
      <w:bodyDiv w:val="1"/>
      <w:marLeft w:val="0"/>
      <w:marRight w:val="0"/>
      <w:marTop w:val="0"/>
      <w:marBottom w:val="0"/>
      <w:divBdr>
        <w:top w:val="none" w:sz="0" w:space="0" w:color="auto"/>
        <w:left w:val="none" w:sz="0" w:space="0" w:color="auto"/>
        <w:bottom w:val="none" w:sz="0" w:space="0" w:color="auto"/>
        <w:right w:val="none" w:sz="0" w:space="0" w:color="auto"/>
      </w:divBdr>
    </w:div>
    <w:div w:id="1743945139">
      <w:bodyDiv w:val="1"/>
      <w:marLeft w:val="0"/>
      <w:marRight w:val="0"/>
      <w:marTop w:val="0"/>
      <w:marBottom w:val="0"/>
      <w:divBdr>
        <w:top w:val="none" w:sz="0" w:space="0" w:color="auto"/>
        <w:left w:val="none" w:sz="0" w:space="0" w:color="auto"/>
        <w:bottom w:val="none" w:sz="0" w:space="0" w:color="auto"/>
        <w:right w:val="none" w:sz="0" w:space="0" w:color="auto"/>
      </w:divBdr>
    </w:div>
    <w:div w:id="1798908494">
      <w:bodyDiv w:val="1"/>
      <w:marLeft w:val="0"/>
      <w:marRight w:val="0"/>
      <w:marTop w:val="0"/>
      <w:marBottom w:val="0"/>
      <w:divBdr>
        <w:top w:val="none" w:sz="0" w:space="0" w:color="auto"/>
        <w:left w:val="none" w:sz="0" w:space="0" w:color="auto"/>
        <w:bottom w:val="none" w:sz="0" w:space="0" w:color="auto"/>
        <w:right w:val="none" w:sz="0" w:space="0" w:color="auto"/>
      </w:divBdr>
    </w:div>
    <w:div w:id="1900939074">
      <w:bodyDiv w:val="1"/>
      <w:marLeft w:val="0"/>
      <w:marRight w:val="0"/>
      <w:marTop w:val="0"/>
      <w:marBottom w:val="0"/>
      <w:divBdr>
        <w:top w:val="none" w:sz="0" w:space="0" w:color="auto"/>
        <w:left w:val="none" w:sz="0" w:space="0" w:color="auto"/>
        <w:bottom w:val="none" w:sz="0" w:space="0" w:color="auto"/>
        <w:right w:val="none" w:sz="0" w:space="0" w:color="auto"/>
      </w:divBdr>
    </w:div>
    <w:div w:id="2032997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a.ac.uk/examinations/over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worldbank.org/indicator/ny.gdp.mktp.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62A1-22D2-46FF-9510-7EFF74AC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7869</Words>
  <Characters>44855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Aslet</dc:creator>
  <cp:keywords/>
  <dc:description/>
  <cp:lastModifiedBy>kc528</cp:lastModifiedBy>
  <cp:revision>2</cp:revision>
  <cp:lastPrinted>2018-09-23T17:39:00Z</cp:lastPrinted>
  <dcterms:created xsi:type="dcterms:W3CDTF">2019-07-17T11:17:00Z</dcterms:created>
  <dcterms:modified xsi:type="dcterms:W3CDTF">2019-07-17T11:17:00Z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ac869062-6957-3864-80a7-d4819441e489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