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C625" w14:textId="05230D86" w:rsidR="001E3FB9" w:rsidRPr="00435C3B" w:rsidRDefault="001E3FB9" w:rsidP="001E3FB9">
      <w:pPr>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t>Setting priorities for health education research: A mixed methods study</w:t>
      </w:r>
      <w:r w:rsidR="009050A5" w:rsidRPr="00435C3B">
        <w:rPr>
          <w:rFonts w:asciiTheme="majorBidi" w:hAnsiTheme="majorBidi" w:cstheme="majorBidi"/>
          <w:b/>
          <w:bCs/>
          <w:sz w:val="24"/>
          <w:szCs w:val="24"/>
        </w:rPr>
        <w:t xml:space="preserve"> in Australia</w:t>
      </w:r>
    </w:p>
    <w:p w14:paraId="2586C9AE" w14:textId="77777777" w:rsidR="00161A29" w:rsidRPr="00435C3B" w:rsidRDefault="00161A29" w:rsidP="00C614AA">
      <w:pPr>
        <w:spacing w:after="0" w:line="360" w:lineRule="auto"/>
        <w:rPr>
          <w:rFonts w:asciiTheme="majorBidi" w:hAnsiTheme="majorBidi" w:cstheme="majorBidi"/>
          <w:sz w:val="24"/>
          <w:szCs w:val="24"/>
        </w:rPr>
      </w:pPr>
    </w:p>
    <w:p w14:paraId="5382A047" w14:textId="72EB2BD2" w:rsidR="00D53C76" w:rsidRPr="00435C3B" w:rsidRDefault="00D53C76" w:rsidP="00CC3C19">
      <w:pPr>
        <w:spacing w:after="0" w:line="360" w:lineRule="auto"/>
        <w:rPr>
          <w:rFonts w:asciiTheme="majorBidi" w:hAnsiTheme="majorBidi" w:cstheme="majorBidi"/>
          <w:b/>
          <w:bCs/>
          <w:sz w:val="24"/>
          <w:szCs w:val="24"/>
        </w:rPr>
      </w:pPr>
      <w:r w:rsidRPr="00435C3B">
        <w:rPr>
          <w:rFonts w:asciiTheme="majorBidi" w:hAnsiTheme="majorBidi" w:cstheme="majorBidi"/>
          <w:b/>
          <w:bCs/>
          <w:sz w:val="24"/>
          <w:szCs w:val="24"/>
        </w:rPr>
        <w:t>Abstract</w:t>
      </w:r>
      <w:r w:rsidR="00981837" w:rsidRPr="00435C3B">
        <w:rPr>
          <w:rFonts w:asciiTheme="majorBidi" w:hAnsiTheme="majorBidi" w:cstheme="majorBidi"/>
          <w:b/>
          <w:bCs/>
          <w:sz w:val="24"/>
          <w:szCs w:val="24"/>
        </w:rPr>
        <w:t xml:space="preserve"> </w:t>
      </w:r>
    </w:p>
    <w:p w14:paraId="7AC1EA94" w14:textId="77777777" w:rsidR="00F90592" w:rsidRPr="00435C3B" w:rsidRDefault="00F90592" w:rsidP="00C614AA">
      <w:pPr>
        <w:spacing w:after="0" w:line="360" w:lineRule="auto"/>
        <w:rPr>
          <w:rFonts w:asciiTheme="majorBidi" w:hAnsiTheme="majorBidi" w:cstheme="majorBidi"/>
          <w:b/>
          <w:bCs/>
          <w:sz w:val="24"/>
          <w:szCs w:val="24"/>
        </w:rPr>
      </w:pPr>
    </w:p>
    <w:p w14:paraId="59E0A34F" w14:textId="0C0E5FBE" w:rsidR="006772B2" w:rsidRPr="00435C3B" w:rsidRDefault="006772B2" w:rsidP="00972359">
      <w:pPr>
        <w:spacing w:after="0" w:line="360" w:lineRule="auto"/>
        <w:rPr>
          <w:rFonts w:asciiTheme="majorBidi" w:hAnsiTheme="majorBidi" w:cstheme="majorBidi"/>
          <w:sz w:val="24"/>
          <w:szCs w:val="24"/>
        </w:rPr>
      </w:pPr>
      <w:r w:rsidRPr="00435C3B">
        <w:rPr>
          <w:rFonts w:asciiTheme="majorBidi" w:hAnsiTheme="majorBidi" w:cstheme="majorBidi"/>
          <w:b/>
          <w:bCs/>
          <w:sz w:val="24"/>
          <w:szCs w:val="24"/>
        </w:rPr>
        <w:t>Introduction</w:t>
      </w:r>
      <w:r w:rsidRPr="00435C3B">
        <w:rPr>
          <w:rFonts w:asciiTheme="majorBidi" w:hAnsiTheme="majorBidi" w:cstheme="majorBidi"/>
          <w:sz w:val="24"/>
          <w:szCs w:val="24"/>
        </w:rPr>
        <w:t>:</w:t>
      </w:r>
      <w:r w:rsidR="00972359" w:rsidRPr="00435C3B">
        <w:rPr>
          <w:rFonts w:asciiTheme="majorBidi" w:hAnsiTheme="majorBidi" w:cstheme="majorBidi"/>
          <w:sz w:val="24"/>
          <w:szCs w:val="24"/>
        </w:rPr>
        <w:t xml:space="preserve"> I</w:t>
      </w:r>
      <w:r w:rsidR="00F214AC" w:rsidRPr="00435C3B">
        <w:rPr>
          <w:rFonts w:asciiTheme="majorBidi" w:hAnsiTheme="majorBidi" w:cstheme="majorBidi"/>
          <w:sz w:val="24"/>
          <w:szCs w:val="24"/>
        </w:rPr>
        <w:t>dentify</w:t>
      </w:r>
      <w:r w:rsidR="00972359" w:rsidRPr="00435C3B">
        <w:rPr>
          <w:rFonts w:asciiTheme="majorBidi" w:hAnsiTheme="majorBidi" w:cstheme="majorBidi"/>
          <w:sz w:val="24"/>
          <w:szCs w:val="24"/>
        </w:rPr>
        <w:t>ing</w:t>
      </w:r>
      <w:r w:rsidR="00F214AC" w:rsidRPr="00435C3B">
        <w:rPr>
          <w:rFonts w:asciiTheme="majorBidi" w:hAnsiTheme="majorBidi" w:cstheme="majorBidi"/>
          <w:sz w:val="24"/>
          <w:szCs w:val="24"/>
        </w:rPr>
        <w:t xml:space="preserve"> priority research </w:t>
      </w:r>
      <w:r w:rsidR="0003630F" w:rsidRPr="00435C3B">
        <w:rPr>
          <w:rFonts w:asciiTheme="majorBidi" w:hAnsiTheme="majorBidi" w:cstheme="majorBidi"/>
          <w:sz w:val="24"/>
          <w:szCs w:val="24"/>
        </w:rPr>
        <w:t xml:space="preserve">topics </w:t>
      </w:r>
      <w:r w:rsidR="00F214AC" w:rsidRPr="00435C3B">
        <w:rPr>
          <w:rFonts w:asciiTheme="majorBidi" w:hAnsiTheme="majorBidi" w:cstheme="majorBidi"/>
          <w:sz w:val="24"/>
          <w:szCs w:val="24"/>
        </w:rPr>
        <w:t xml:space="preserve">that meet the needs of </w:t>
      </w:r>
      <w:r w:rsidR="0003630F" w:rsidRPr="00435C3B">
        <w:rPr>
          <w:rFonts w:asciiTheme="majorBidi" w:hAnsiTheme="majorBidi" w:cstheme="majorBidi"/>
          <w:sz w:val="24"/>
          <w:szCs w:val="24"/>
        </w:rPr>
        <w:t xml:space="preserve">multiple </w:t>
      </w:r>
      <w:r w:rsidR="00F214AC" w:rsidRPr="00435C3B">
        <w:rPr>
          <w:rFonts w:asciiTheme="majorBidi" w:hAnsiTheme="majorBidi" w:cstheme="majorBidi"/>
          <w:sz w:val="24"/>
          <w:szCs w:val="24"/>
        </w:rPr>
        <w:t>stakeholders</w:t>
      </w:r>
      <w:r w:rsidR="00972359" w:rsidRPr="00435C3B">
        <w:rPr>
          <w:rFonts w:asciiTheme="majorBidi" w:hAnsiTheme="majorBidi" w:cstheme="majorBidi"/>
          <w:sz w:val="24"/>
          <w:szCs w:val="24"/>
        </w:rPr>
        <w:t xml:space="preserve"> </w:t>
      </w:r>
      <w:r w:rsidR="00830435" w:rsidRPr="00435C3B">
        <w:rPr>
          <w:rFonts w:asciiTheme="majorBidi" w:hAnsiTheme="majorBidi" w:cstheme="majorBidi"/>
          <w:sz w:val="24"/>
          <w:szCs w:val="24"/>
        </w:rPr>
        <w:t xml:space="preserve">should </w:t>
      </w:r>
      <w:r w:rsidR="00972359" w:rsidRPr="00435C3B">
        <w:rPr>
          <w:rFonts w:asciiTheme="majorBidi" w:hAnsiTheme="majorBidi" w:cstheme="majorBidi"/>
          <w:sz w:val="24"/>
          <w:szCs w:val="24"/>
        </w:rPr>
        <w:t>maximise research investment</w:t>
      </w:r>
      <w:r w:rsidR="00F214AC" w:rsidRPr="00435C3B">
        <w:rPr>
          <w:rFonts w:asciiTheme="majorBidi" w:hAnsiTheme="majorBidi" w:cstheme="majorBidi"/>
          <w:sz w:val="24"/>
          <w:szCs w:val="24"/>
        </w:rPr>
        <w:t xml:space="preserve">.  </w:t>
      </w:r>
    </w:p>
    <w:p w14:paraId="79B19830" w14:textId="04177489" w:rsidR="00F214AC" w:rsidRPr="00435C3B" w:rsidRDefault="006772B2" w:rsidP="00972359">
      <w:pPr>
        <w:spacing w:after="0" w:line="360" w:lineRule="auto"/>
        <w:rPr>
          <w:rFonts w:asciiTheme="majorBidi" w:hAnsiTheme="majorBidi" w:cstheme="majorBidi"/>
          <w:sz w:val="24"/>
          <w:szCs w:val="24"/>
        </w:rPr>
      </w:pPr>
      <w:r w:rsidRPr="00435C3B">
        <w:rPr>
          <w:rFonts w:asciiTheme="majorBidi" w:hAnsiTheme="majorBidi" w:cstheme="majorBidi"/>
          <w:b/>
          <w:bCs/>
          <w:sz w:val="24"/>
          <w:szCs w:val="24"/>
        </w:rPr>
        <w:t>Aim</w:t>
      </w:r>
      <w:r w:rsidRPr="00435C3B">
        <w:rPr>
          <w:rFonts w:asciiTheme="majorBidi" w:hAnsiTheme="majorBidi" w:cstheme="majorBidi"/>
          <w:sz w:val="24"/>
          <w:szCs w:val="24"/>
        </w:rPr>
        <w:t xml:space="preserve">: </w:t>
      </w:r>
      <w:r w:rsidR="00A950AF" w:rsidRPr="00435C3B">
        <w:rPr>
          <w:rFonts w:asciiTheme="majorBidi" w:hAnsiTheme="majorBidi" w:cstheme="majorBidi"/>
          <w:sz w:val="24"/>
          <w:szCs w:val="24"/>
        </w:rPr>
        <w:t>T</w:t>
      </w:r>
      <w:r w:rsidR="00F214AC" w:rsidRPr="00435C3B">
        <w:rPr>
          <w:rFonts w:asciiTheme="majorBidi" w:hAnsiTheme="majorBidi" w:cstheme="majorBidi"/>
          <w:sz w:val="24"/>
          <w:szCs w:val="24"/>
        </w:rPr>
        <w:t>o identify priorities for health education research.</w:t>
      </w:r>
    </w:p>
    <w:p w14:paraId="4C8E905F" w14:textId="1370A1A8" w:rsidR="00F214AC" w:rsidRPr="00435C3B" w:rsidRDefault="006772B2" w:rsidP="00B928D7">
      <w:pPr>
        <w:spacing w:after="0" w:line="360" w:lineRule="auto"/>
        <w:rPr>
          <w:rFonts w:asciiTheme="majorBidi" w:hAnsiTheme="majorBidi" w:cstheme="majorBidi"/>
          <w:sz w:val="24"/>
          <w:szCs w:val="24"/>
        </w:rPr>
      </w:pPr>
      <w:r w:rsidRPr="00435C3B">
        <w:rPr>
          <w:rFonts w:asciiTheme="majorBidi" w:hAnsiTheme="majorBidi" w:cstheme="majorBidi"/>
          <w:b/>
          <w:bCs/>
          <w:sz w:val="24"/>
          <w:szCs w:val="24"/>
        </w:rPr>
        <w:t>Methods</w:t>
      </w:r>
      <w:r w:rsidRPr="00435C3B">
        <w:rPr>
          <w:rFonts w:asciiTheme="majorBidi" w:hAnsiTheme="majorBidi" w:cstheme="majorBidi"/>
          <w:sz w:val="24"/>
          <w:szCs w:val="24"/>
        </w:rPr>
        <w:t xml:space="preserve">: A </w:t>
      </w:r>
      <w:r w:rsidR="00244EC6" w:rsidRPr="00435C3B">
        <w:rPr>
          <w:rFonts w:asciiTheme="majorBidi" w:hAnsiTheme="majorBidi" w:cstheme="majorBidi"/>
          <w:sz w:val="24"/>
          <w:szCs w:val="24"/>
        </w:rPr>
        <w:t>three</w:t>
      </w:r>
      <w:r w:rsidR="00830435" w:rsidRPr="00435C3B">
        <w:rPr>
          <w:rFonts w:asciiTheme="majorBidi" w:hAnsiTheme="majorBidi" w:cstheme="majorBidi"/>
          <w:sz w:val="24"/>
          <w:szCs w:val="24"/>
        </w:rPr>
        <w:t>-</w:t>
      </w:r>
      <w:r w:rsidR="00A950AF" w:rsidRPr="00435C3B">
        <w:rPr>
          <w:rFonts w:asciiTheme="majorBidi" w:hAnsiTheme="majorBidi" w:cstheme="majorBidi"/>
          <w:sz w:val="24"/>
          <w:szCs w:val="24"/>
        </w:rPr>
        <w:t xml:space="preserve">stage </w:t>
      </w:r>
      <w:r w:rsidRPr="00435C3B">
        <w:rPr>
          <w:rFonts w:asciiTheme="majorBidi" w:hAnsiTheme="majorBidi" w:cstheme="majorBidi"/>
          <w:sz w:val="24"/>
          <w:szCs w:val="24"/>
        </w:rPr>
        <w:t>sequential mixed methods study was conducted</w:t>
      </w:r>
      <w:r w:rsidR="0013079F">
        <w:rPr>
          <w:rFonts w:asciiTheme="majorBidi" w:hAnsiTheme="majorBidi" w:cstheme="majorBidi"/>
          <w:sz w:val="24"/>
          <w:szCs w:val="24"/>
        </w:rPr>
        <w:t xml:space="preserve">. Priorities for </w:t>
      </w:r>
      <w:r w:rsidR="00372375" w:rsidRPr="00435C3B">
        <w:rPr>
          <w:rFonts w:asciiTheme="majorBidi" w:hAnsiTheme="majorBidi" w:cstheme="majorBidi"/>
          <w:sz w:val="24"/>
          <w:szCs w:val="24"/>
        </w:rPr>
        <w:t xml:space="preserve">health education research were identified through </w:t>
      </w:r>
      <w:r w:rsidR="0003630F" w:rsidRPr="00435C3B">
        <w:rPr>
          <w:rFonts w:asciiTheme="majorBidi" w:hAnsiTheme="majorBidi" w:cstheme="majorBidi"/>
          <w:sz w:val="24"/>
          <w:szCs w:val="24"/>
        </w:rPr>
        <w:t xml:space="preserve">a </w:t>
      </w:r>
      <w:r w:rsidR="00372375" w:rsidRPr="00435C3B">
        <w:rPr>
          <w:rFonts w:asciiTheme="majorBidi" w:hAnsiTheme="majorBidi" w:cstheme="majorBidi"/>
          <w:sz w:val="24"/>
          <w:szCs w:val="24"/>
        </w:rPr>
        <w:t>qualitative survey wit</w:t>
      </w:r>
      <w:bookmarkStart w:id="0" w:name="_GoBack"/>
      <w:bookmarkEnd w:id="0"/>
      <w:r w:rsidR="00372375" w:rsidRPr="00435C3B">
        <w:rPr>
          <w:rFonts w:asciiTheme="majorBidi" w:hAnsiTheme="majorBidi" w:cstheme="majorBidi"/>
          <w:sz w:val="24"/>
          <w:szCs w:val="24"/>
        </w:rPr>
        <w:t>h 10</w:t>
      </w:r>
      <w:r w:rsidR="008A1AC1" w:rsidRPr="00435C3B">
        <w:rPr>
          <w:rFonts w:asciiTheme="majorBidi" w:hAnsiTheme="majorBidi" w:cstheme="majorBidi"/>
          <w:sz w:val="24"/>
          <w:szCs w:val="24"/>
        </w:rPr>
        <w:t>4</w:t>
      </w:r>
      <w:r w:rsidR="00372375" w:rsidRPr="00435C3B">
        <w:rPr>
          <w:rFonts w:asciiTheme="majorBidi" w:hAnsiTheme="majorBidi" w:cstheme="majorBidi"/>
          <w:sz w:val="24"/>
          <w:szCs w:val="24"/>
        </w:rPr>
        <w:t xml:space="preserve"> </w:t>
      </w:r>
      <w:r w:rsidR="008A1AC1" w:rsidRPr="00435C3B">
        <w:rPr>
          <w:rFonts w:asciiTheme="majorBidi" w:hAnsiTheme="majorBidi" w:cstheme="majorBidi"/>
          <w:sz w:val="24"/>
          <w:szCs w:val="24"/>
        </w:rPr>
        <w:t>students</w:t>
      </w:r>
      <w:r w:rsidR="00372375" w:rsidRPr="00435C3B">
        <w:rPr>
          <w:rFonts w:asciiTheme="majorBidi" w:hAnsiTheme="majorBidi" w:cstheme="majorBidi"/>
          <w:sz w:val="24"/>
          <w:szCs w:val="24"/>
        </w:rPr>
        <w:t xml:space="preserve">, patients, academics and clinicians across five health sciences and </w:t>
      </w:r>
      <w:r w:rsidR="00D52BC3">
        <w:rPr>
          <w:rFonts w:asciiTheme="majorBidi" w:hAnsiTheme="majorBidi" w:cstheme="majorBidi"/>
          <w:sz w:val="24"/>
          <w:szCs w:val="24"/>
        </w:rPr>
        <w:t>12</w:t>
      </w:r>
      <w:r w:rsidR="00372375" w:rsidRPr="00435C3B">
        <w:rPr>
          <w:rFonts w:asciiTheme="majorBidi" w:hAnsiTheme="majorBidi" w:cstheme="majorBidi"/>
          <w:sz w:val="24"/>
          <w:szCs w:val="24"/>
        </w:rPr>
        <w:t xml:space="preserve"> professions</w:t>
      </w:r>
      <w:r w:rsidR="0003630F" w:rsidRPr="00435C3B">
        <w:rPr>
          <w:rFonts w:asciiTheme="majorBidi" w:hAnsiTheme="majorBidi" w:cstheme="majorBidi"/>
          <w:sz w:val="24"/>
          <w:szCs w:val="24"/>
        </w:rPr>
        <w:t xml:space="preserve"> (stage 1)</w:t>
      </w:r>
      <w:r w:rsidR="00372375" w:rsidRPr="00435C3B">
        <w:rPr>
          <w:rFonts w:asciiTheme="majorBidi" w:hAnsiTheme="majorBidi" w:cstheme="majorBidi"/>
          <w:sz w:val="24"/>
          <w:szCs w:val="24"/>
        </w:rPr>
        <w:t>. These findings were analysed using framework analysis and transposed into a quantitative survey where</w:t>
      </w:r>
      <w:r w:rsidR="0003630F" w:rsidRPr="00435C3B">
        <w:rPr>
          <w:rFonts w:asciiTheme="majorBidi" w:hAnsiTheme="majorBidi" w:cstheme="majorBidi"/>
          <w:sz w:val="24"/>
          <w:szCs w:val="24"/>
        </w:rPr>
        <w:t>by</w:t>
      </w:r>
      <w:r w:rsidR="00372375" w:rsidRPr="00435C3B">
        <w:rPr>
          <w:rFonts w:asciiTheme="majorBidi" w:hAnsiTheme="majorBidi" w:cstheme="majorBidi"/>
          <w:sz w:val="24"/>
          <w:szCs w:val="24"/>
        </w:rPr>
        <w:t xml:space="preserve"> 780 stakeholders </w:t>
      </w:r>
      <w:r w:rsidR="004E6F1E">
        <w:rPr>
          <w:rFonts w:asciiTheme="majorBidi" w:hAnsiTheme="majorBidi" w:cstheme="majorBidi"/>
          <w:sz w:val="24"/>
          <w:szCs w:val="24"/>
        </w:rPr>
        <w:t xml:space="preserve">rated and </w:t>
      </w:r>
      <w:r w:rsidR="00372375" w:rsidRPr="00435C3B">
        <w:rPr>
          <w:rFonts w:asciiTheme="majorBidi" w:hAnsiTheme="majorBidi" w:cstheme="majorBidi"/>
          <w:sz w:val="24"/>
          <w:szCs w:val="24"/>
        </w:rPr>
        <w:t>rank</w:t>
      </w:r>
      <w:r w:rsidR="00AC7B2D" w:rsidRPr="00435C3B">
        <w:rPr>
          <w:rFonts w:asciiTheme="majorBidi" w:hAnsiTheme="majorBidi" w:cstheme="majorBidi"/>
          <w:sz w:val="24"/>
          <w:szCs w:val="24"/>
        </w:rPr>
        <w:t>ed</w:t>
      </w:r>
      <w:r w:rsidR="00372375" w:rsidRPr="00435C3B">
        <w:rPr>
          <w:rFonts w:asciiTheme="majorBidi" w:hAnsiTheme="majorBidi" w:cstheme="majorBidi"/>
          <w:sz w:val="24"/>
          <w:szCs w:val="24"/>
        </w:rPr>
        <w:t xml:space="preserve"> the identified priorities. </w:t>
      </w:r>
      <w:r w:rsidR="0003630F" w:rsidRPr="00435C3B">
        <w:rPr>
          <w:rFonts w:asciiTheme="majorBidi" w:hAnsiTheme="majorBidi" w:cstheme="majorBidi"/>
          <w:sz w:val="24"/>
          <w:szCs w:val="24"/>
        </w:rPr>
        <w:t>D</w:t>
      </w:r>
      <w:r w:rsidR="00372375" w:rsidRPr="00435C3B">
        <w:rPr>
          <w:rFonts w:asciiTheme="majorBidi" w:hAnsiTheme="majorBidi" w:cstheme="majorBidi"/>
          <w:sz w:val="24"/>
          <w:szCs w:val="24"/>
        </w:rPr>
        <w:t>escriptive statistics identif</w:t>
      </w:r>
      <w:r w:rsidR="00830435" w:rsidRPr="00435C3B">
        <w:rPr>
          <w:rFonts w:asciiTheme="majorBidi" w:hAnsiTheme="majorBidi" w:cstheme="majorBidi"/>
          <w:sz w:val="24"/>
          <w:szCs w:val="24"/>
        </w:rPr>
        <w:t>ied</w:t>
      </w:r>
      <w:r w:rsidR="00AE3F84">
        <w:rPr>
          <w:rFonts w:asciiTheme="majorBidi" w:hAnsiTheme="majorBidi" w:cstheme="majorBidi"/>
          <w:sz w:val="24"/>
          <w:szCs w:val="24"/>
        </w:rPr>
        <w:t xml:space="preserve"> priorities, </w:t>
      </w:r>
      <w:r w:rsidR="00372375" w:rsidRPr="00435C3B">
        <w:rPr>
          <w:rFonts w:asciiTheme="majorBidi" w:hAnsiTheme="majorBidi" w:cstheme="majorBidi"/>
          <w:sz w:val="24"/>
          <w:szCs w:val="24"/>
        </w:rPr>
        <w:t>exploratory factor analysis group</w:t>
      </w:r>
      <w:r w:rsidR="00830435" w:rsidRPr="00435C3B">
        <w:rPr>
          <w:rFonts w:asciiTheme="majorBidi" w:hAnsiTheme="majorBidi" w:cstheme="majorBidi"/>
          <w:sz w:val="24"/>
          <w:szCs w:val="24"/>
        </w:rPr>
        <w:t>ed</w:t>
      </w:r>
      <w:r w:rsidR="00A35EEA">
        <w:rPr>
          <w:rFonts w:asciiTheme="majorBidi" w:hAnsiTheme="majorBidi" w:cstheme="majorBidi"/>
          <w:sz w:val="24"/>
          <w:szCs w:val="24"/>
        </w:rPr>
        <w:t xml:space="preserve"> priorities</w:t>
      </w:r>
      <w:r w:rsidR="00AE3F84">
        <w:rPr>
          <w:rFonts w:asciiTheme="majorBidi" w:hAnsiTheme="majorBidi" w:cstheme="majorBidi"/>
          <w:sz w:val="24"/>
          <w:szCs w:val="24"/>
        </w:rPr>
        <w:t xml:space="preserve"> and differences between stakeholders</w:t>
      </w:r>
      <w:r w:rsidR="007464B8">
        <w:rPr>
          <w:rFonts w:asciiTheme="majorBidi" w:hAnsiTheme="majorBidi" w:cstheme="majorBidi"/>
          <w:sz w:val="24"/>
          <w:szCs w:val="24"/>
        </w:rPr>
        <w:t xml:space="preserve"> were</w:t>
      </w:r>
      <w:r w:rsidR="00AE3F84">
        <w:rPr>
          <w:rFonts w:asciiTheme="majorBidi" w:hAnsiTheme="majorBidi" w:cstheme="majorBidi"/>
          <w:sz w:val="24"/>
          <w:szCs w:val="24"/>
        </w:rPr>
        <w:t xml:space="preserve"> determined using </w:t>
      </w:r>
      <w:r w:rsidR="00AE3F84" w:rsidRPr="00435C3B">
        <w:rPr>
          <w:rFonts w:asciiTheme="majorBidi" w:hAnsiTheme="majorBidi" w:cstheme="majorBidi"/>
          <w:sz w:val="24"/>
          <w:szCs w:val="24"/>
        </w:rPr>
        <w:t xml:space="preserve">Mann-Whitney U tests </w:t>
      </w:r>
      <w:r w:rsidR="00372375" w:rsidRPr="00435C3B">
        <w:rPr>
          <w:rFonts w:asciiTheme="majorBidi" w:hAnsiTheme="majorBidi" w:cstheme="majorBidi"/>
          <w:sz w:val="24"/>
          <w:szCs w:val="24"/>
        </w:rPr>
        <w:t xml:space="preserve">(stage 2). </w:t>
      </w:r>
      <w:r w:rsidR="00F71B5B">
        <w:rPr>
          <w:rFonts w:asciiTheme="majorBidi" w:hAnsiTheme="majorBidi" w:cstheme="majorBidi"/>
          <w:sz w:val="24"/>
          <w:szCs w:val="24"/>
        </w:rPr>
        <w:t>S</w:t>
      </w:r>
      <w:r w:rsidR="00372375" w:rsidRPr="00435C3B">
        <w:rPr>
          <w:rFonts w:asciiTheme="majorBidi" w:hAnsiTheme="majorBidi" w:cstheme="majorBidi"/>
          <w:sz w:val="24"/>
          <w:szCs w:val="24"/>
        </w:rPr>
        <w:t xml:space="preserve">ix </w:t>
      </w:r>
      <w:r w:rsidR="0003630F" w:rsidRPr="00435C3B">
        <w:rPr>
          <w:rFonts w:asciiTheme="majorBidi" w:hAnsiTheme="majorBidi" w:cstheme="majorBidi"/>
          <w:sz w:val="24"/>
          <w:szCs w:val="24"/>
        </w:rPr>
        <w:t>individual or group interviews</w:t>
      </w:r>
      <w:r w:rsidR="00372375" w:rsidRPr="00435C3B">
        <w:rPr>
          <w:rFonts w:asciiTheme="majorBidi" w:hAnsiTheme="majorBidi" w:cstheme="majorBidi"/>
          <w:sz w:val="24"/>
          <w:szCs w:val="24"/>
        </w:rPr>
        <w:t xml:space="preserve"> with 16 participants</w:t>
      </w:r>
      <w:r w:rsidRPr="00435C3B">
        <w:rPr>
          <w:rFonts w:asciiTheme="majorBidi" w:hAnsiTheme="majorBidi" w:cstheme="majorBidi"/>
          <w:sz w:val="24"/>
          <w:szCs w:val="24"/>
        </w:rPr>
        <w:t xml:space="preserve"> (stage </w:t>
      </w:r>
      <w:r w:rsidR="00A950AF" w:rsidRPr="00435C3B">
        <w:rPr>
          <w:rFonts w:asciiTheme="majorBidi" w:hAnsiTheme="majorBidi" w:cstheme="majorBidi"/>
          <w:sz w:val="24"/>
          <w:szCs w:val="24"/>
        </w:rPr>
        <w:t>3)</w:t>
      </w:r>
      <w:r w:rsidR="00F71B5B">
        <w:rPr>
          <w:rFonts w:asciiTheme="majorBidi" w:hAnsiTheme="majorBidi" w:cstheme="majorBidi"/>
          <w:sz w:val="24"/>
          <w:szCs w:val="24"/>
        </w:rPr>
        <w:t xml:space="preserve"> </w:t>
      </w:r>
      <w:r w:rsidR="00F71B5B" w:rsidRPr="00435C3B">
        <w:rPr>
          <w:rFonts w:asciiTheme="majorBidi" w:hAnsiTheme="majorBidi" w:cstheme="majorBidi"/>
          <w:sz w:val="24"/>
          <w:szCs w:val="24"/>
        </w:rPr>
        <w:t>further explicate</w:t>
      </w:r>
      <w:r w:rsidR="00F71B5B">
        <w:rPr>
          <w:rFonts w:asciiTheme="majorBidi" w:hAnsiTheme="majorBidi" w:cstheme="majorBidi"/>
          <w:sz w:val="24"/>
          <w:szCs w:val="24"/>
        </w:rPr>
        <w:t>d</w:t>
      </w:r>
      <w:r w:rsidR="00F71B5B" w:rsidRPr="00435C3B">
        <w:rPr>
          <w:rFonts w:asciiTheme="majorBidi" w:hAnsiTheme="majorBidi" w:cstheme="majorBidi"/>
          <w:sz w:val="24"/>
          <w:szCs w:val="24"/>
        </w:rPr>
        <w:t xml:space="preserve"> the results from previous stages</w:t>
      </w:r>
      <w:r w:rsidR="00F71B5B">
        <w:rPr>
          <w:rFonts w:asciiTheme="majorBidi" w:hAnsiTheme="majorBidi" w:cstheme="majorBidi"/>
          <w:sz w:val="24"/>
          <w:szCs w:val="24"/>
        </w:rPr>
        <w:t>.</w:t>
      </w:r>
    </w:p>
    <w:p w14:paraId="5E5B134D" w14:textId="13DD00FD" w:rsidR="00372375" w:rsidRPr="002F0CCC" w:rsidRDefault="006772B2" w:rsidP="00A16C26">
      <w:pPr>
        <w:spacing w:after="0" w:line="360" w:lineRule="auto"/>
        <w:rPr>
          <w:rFonts w:asciiTheme="majorBidi" w:hAnsiTheme="majorBidi" w:cstheme="majorBidi"/>
          <w:sz w:val="24"/>
          <w:szCs w:val="24"/>
        </w:rPr>
      </w:pPr>
      <w:r w:rsidRPr="00435C3B">
        <w:rPr>
          <w:rFonts w:asciiTheme="majorBidi" w:hAnsiTheme="majorBidi" w:cstheme="majorBidi"/>
          <w:b/>
          <w:bCs/>
          <w:sz w:val="24"/>
          <w:szCs w:val="24"/>
        </w:rPr>
        <w:t>Results</w:t>
      </w:r>
      <w:r w:rsidRPr="00435C3B">
        <w:rPr>
          <w:rFonts w:asciiTheme="majorBidi" w:hAnsiTheme="majorBidi" w:cstheme="majorBidi"/>
          <w:sz w:val="24"/>
          <w:szCs w:val="24"/>
        </w:rPr>
        <w:t xml:space="preserve">: </w:t>
      </w:r>
      <w:r w:rsidR="00372375" w:rsidRPr="00435C3B">
        <w:rPr>
          <w:rFonts w:asciiTheme="majorBidi" w:hAnsiTheme="majorBidi" w:cstheme="majorBidi"/>
          <w:sz w:val="24"/>
          <w:szCs w:val="24"/>
        </w:rPr>
        <w:t xml:space="preserve">Of 30 priorities identified, the top </w:t>
      </w:r>
      <w:r w:rsidR="00372375" w:rsidRPr="002F0CCC">
        <w:rPr>
          <w:rFonts w:asciiTheme="majorBidi" w:hAnsiTheme="majorBidi" w:cstheme="majorBidi"/>
          <w:sz w:val="24"/>
          <w:szCs w:val="24"/>
        </w:rPr>
        <w:t>were: how best to ensure students develop the required skills for work; how to promote resiliency a</w:t>
      </w:r>
      <w:r w:rsidR="00A950AF" w:rsidRPr="002F0CCC">
        <w:rPr>
          <w:rFonts w:asciiTheme="majorBidi" w:hAnsiTheme="majorBidi" w:cstheme="majorBidi"/>
          <w:sz w:val="24"/>
          <w:szCs w:val="24"/>
        </w:rPr>
        <w:t>nd well-being in students; and e</w:t>
      </w:r>
      <w:r w:rsidR="00372375" w:rsidRPr="002F0CCC">
        <w:rPr>
          <w:rFonts w:asciiTheme="majorBidi" w:hAnsiTheme="majorBidi" w:cstheme="majorBidi"/>
          <w:sz w:val="24"/>
          <w:szCs w:val="24"/>
        </w:rPr>
        <w:t xml:space="preserve">nsuring the curriculum prepares </w:t>
      </w:r>
      <w:r w:rsidR="002F0CCC" w:rsidRPr="002F0CCC">
        <w:rPr>
          <w:rFonts w:asciiTheme="majorBidi" w:hAnsiTheme="majorBidi" w:cstheme="majorBidi"/>
          <w:sz w:val="24"/>
          <w:szCs w:val="24"/>
        </w:rPr>
        <w:t>students</w:t>
      </w:r>
      <w:r w:rsidR="007B6999" w:rsidRPr="002F0CCC">
        <w:rPr>
          <w:rFonts w:asciiTheme="majorBidi" w:hAnsiTheme="majorBidi" w:cstheme="majorBidi"/>
          <w:sz w:val="24"/>
          <w:szCs w:val="24"/>
        </w:rPr>
        <w:t xml:space="preserve"> </w:t>
      </w:r>
      <w:r w:rsidR="00372375" w:rsidRPr="002F0CCC">
        <w:rPr>
          <w:rFonts w:asciiTheme="majorBidi" w:hAnsiTheme="majorBidi" w:cstheme="majorBidi"/>
          <w:sz w:val="24"/>
          <w:szCs w:val="24"/>
        </w:rPr>
        <w:t xml:space="preserve">for </w:t>
      </w:r>
      <w:r w:rsidR="0003630F" w:rsidRPr="002F0CCC">
        <w:rPr>
          <w:rFonts w:asciiTheme="majorBidi" w:hAnsiTheme="majorBidi" w:cstheme="majorBidi"/>
          <w:sz w:val="24"/>
          <w:szCs w:val="24"/>
        </w:rPr>
        <w:t>work</w:t>
      </w:r>
      <w:r w:rsidR="00372375" w:rsidRPr="002F0CCC">
        <w:rPr>
          <w:rFonts w:asciiTheme="majorBidi" w:hAnsiTheme="majorBidi" w:cstheme="majorBidi"/>
          <w:sz w:val="24"/>
          <w:szCs w:val="24"/>
        </w:rPr>
        <w:t>.</w:t>
      </w:r>
      <w:r w:rsidR="0011734E" w:rsidRPr="002F0CCC">
        <w:rPr>
          <w:rFonts w:asciiTheme="majorBidi" w:hAnsiTheme="majorBidi" w:cstheme="majorBidi"/>
          <w:sz w:val="24"/>
          <w:szCs w:val="24"/>
        </w:rPr>
        <w:t xml:space="preserve"> </w:t>
      </w:r>
      <w:r w:rsidR="00F67550" w:rsidRPr="002F0CCC">
        <w:rPr>
          <w:rFonts w:asciiTheme="majorBidi" w:hAnsiTheme="majorBidi" w:cstheme="majorBidi"/>
          <w:sz w:val="24"/>
          <w:szCs w:val="24"/>
        </w:rPr>
        <w:t xml:space="preserve">For the majority of priorities, no </w:t>
      </w:r>
      <w:r w:rsidR="00830435" w:rsidRPr="002F0CCC">
        <w:rPr>
          <w:rFonts w:asciiTheme="majorBidi" w:hAnsiTheme="majorBidi" w:cstheme="majorBidi"/>
          <w:sz w:val="24"/>
          <w:szCs w:val="24"/>
        </w:rPr>
        <w:t xml:space="preserve">significant </w:t>
      </w:r>
      <w:r w:rsidR="0011734E" w:rsidRPr="002F0CCC">
        <w:rPr>
          <w:rFonts w:asciiTheme="majorBidi" w:hAnsiTheme="majorBidi" w:cstheme="majorBidi"/>
          <w:sz w:val="24"/>
          <w:szCs w:val="24"/>
        </w:rPr>
        <w:t xml:space="preserve">differences </w:t>
      </w:r>
      <w:r w:rsidR="00830435" w:rsidRPr="002F0CCC">
        <w:rPr>
          <w:rFonts w:asciiTheme="majorBidi" w:hAnsiTheme="majorBidi" w:cstheme="majorBidi"/>
          <w:sz w:val="24"/>
          <w:szCs w:val="24"/>
        </w:rPr>
        <w:t xml:space="preserve">were found </w:t>
      </w:r>
      <w:r w:rsidR="00F67550" w:rsidRPr="002F0CCC">
        <w:rPr>
          <w:rFonts w:asciiTheme="majorBidi" w:hAnsiTheme="majorBidi" w:cstheme="majorBidi"/>
          <w:sz w:val="24"/>
          <w:szCs w:val="24"/>
        </w:rPr>
        <w:t xml:space="preserve">between </w:t>
      </w:r>
      <w:r w:rsidR="00A16C26">
        <w:rPr>
          <w:rFonts w:asciiTheme="majorBidi" w:hAnsiTheme="majorBidi" w:cstheme="majorBidi"/>
          <w:sz w:val="24"/>
          <w:szCs w:val="24"/>
        </w:rPr>
        <w:t xml:space="preserve">different </w:t>
      </w:r>
      <w:r w:rsidR="0011734E" w:rsidRPr="002F0CCC">
        <w:rPr>
          <w:rFonts w:asciiTheme="majorBidi" w:hAnsiTheme="majorBidi" w:cstheme="majorBidi"/>
          <w:sz w:val="24"/>
          <w:szCs w:val="24"/>
        </w:rPr>
        <w:t>stakeholder</w:t>
      </w:r>
      <w:r w:rsidR="00A16C26">
        <w:rPr>
          <w:rFonts w:asciiTheme="majorBidi" w:hAnsiTheme="majorBidi" w:cstheme="majorBidi"/>
          <w:sz w:val="24"/>
          <w:szCs w:val="24"/>
        </w:rPr>
        <w:t xml:space="preserve"> groups</w:t>
      </w:r>
      <w:r w:rsidR="0011734E" w:rsidRPr="002F0CCC">
        <w:rPr>
          <w:rFonts w:asciiTheme="majorBidi" w:hAnsiTheme="majorBidi" w:cstheme="majorBidi"/>
          <w:sz w:val="24"/>
          <w:szCs w:val="24"/>
        </w:rPr>
        <w:t>.</w:t>
      </w:r>
      <w:r w:rsidR="00A16C26">
        <w:rPr>
          <w:rFonts w:asciiTheme="majorBidi" w:hAnsiTheme="majorBidi" w:cstheme="majorBidi"/>
          <w:sz w:val="24"/>
          <w:szCs w:val="24"/>
        </w:rPr>
        <w:t xml:space="preserve"> </w:t>
      </w:r>
    </w:p>
    <w:p w14:paraId="5A94FAFC" w14:textId="7FC7F19F" w:rsidR="00F214AC" w:rsidRPr="00435C3B" w:rsidRDefault="006772B2" w:rsidP="00C614AA">
      <w:pPr>
        <w:spacing w:after="0" w:line="360" w:lineRule="auto"/>
        <w:rPr>
          <w:rFonts w:asciiTheme="majorBidi" w:hAnsiTheme="majorBidi" w:cstheme="majorBidi"/>
          <w:sz w:val="24"/>
          <w:szCs w:val="24"/>
        </w:rPr>
      </w:pPr>
      <w:r w:rsidRPr="00435C3B">
        <w:rPr>
          <w:rFonts w:asciiTheme="majorBidi" w:hAnsiTheme="majorBidi" w:cstheme="majorBidi"/>
          <w:b/>
          <w:bCs/>
          <w:sz w:val="24"/>
          <w:szCs w:val="24"/>
        </w:rPr>
        <w:t>Conclusions</w:t>
      </w:r>
      <w:r w:rsidRPr="00435C3B">
        <w:rPr>
          <w:rFonts w:asciiTheme="majorBidi" w:hAnsiTheme="majorBidi" w:cstheme="majorBidi"/>
          <w:sz w:val="24"/>
          <w:szCs w:val="24"/>
        </w:rPr>
        <w:t xml:space="preserve">: </w:t>
      </w:r>
      <w:r w:rsidR="00F214AC" w:rsidRPr="00435C3B">
        <w:rPr>
          <w:rFonts w:asciiTheme="majorBidi" w:hAnsiTheme="majorBidi" w:cstheme="majorBidi"/>
          <w:sz w:val="24"/>
          <w:szCs w:val="24"/>
        </w:rPr>
        <w:t xml:space="preserve">These findings </w:t>
      </w:r>
      <w:r w:rsidR="003D4B3E">
        <w:rPr>
          <w:rFonts w:asciiTheme="majorBidi" w:hAnsiTheme="majorBidi" w:cstheme="majorBidi"/>
          <w:sz w:val="24"/>
          <w:szCs w:val="24"/>
        </w:rPr>
        <w:t>will</w:t>
      </w:r>
      <w:r w:rsidR="00830435" w:rsidRPr="00435C3B">
        <w:rPr>
          <w:rFonts w:asciiTheme="majorBidi" w:hAnsiTheme="majorBidi" w:cstheme="majorBidi"/>
          <w:sz w:val="24"/>
          <w:szCs w:val="24"/>
        </w:rPr>
        <w:t xml:space="preserve"> </w:t>
      </w:r>
      <w:r w:rsidR="00A946A0">
        <w:rPr>
          <w:rFonts w:asciiTheme="majorBidi" w:hAnsiTheme="majorBidi" w:cstheme="majorBidi"/>
          <w:sz w:val="24"/>
          <w:szCs w:val="24"/>
        </w:rPr>
        <w:t>be used to inform</w:t>
      </w:r>
      <w:r w:rsidR="00170884" w:rsidRPr="00435C3B">
        <w:rPr>
          <w:rFonts w:asciiTheme="majorBidi" w:hAnsiTheme="majorBidi" w:cstheme="majorBidi"/>
          <w:sz w:val="24"/>
          <w:szCs w:val="24"/>
        </w:rPr>
        <w:t xml:space="preserve"> </w:t>
      </w:r>
      <w:r w:rsidR="0011734E" w:rsidRPr="00435C3B">
        <w:rPr>
          <w:rFonts w:asciiTheme="majorBidi" w:hAnsiTheme="majorBidi" w:cstheme="majorBidi"/>
          <w:sz w:val="24"/>
          <w:szCs w:val="24"/>
        </w:rPr>
        <w:t xml:space="preserve">health </w:t>
      </w:r>
      <w:r w:rsidR="00F214AC" w:rsidRPr="00435C3B">
        <w:rPr>
          <w:rFonts w:asciiTheme="majorBidi" w:hAnsiTheme="majorBidi" w:cstheme="majorBidi"/>
          <w:sz w:val="24"/>
          <w:szCs w:val="24"/>
        </w:rPr>
        <w:t>educational research strategy</w:t>
      </w:r>
      <w:r w:rsidR="00746656" w:rsidRPr="00435C3B">
        <w:rPr>
          <w:rFonts w:asciiTheme="majorBidi" w:hAnsiTheme="majorBidi" w:cstheme="majorBidi"/>
          <w:sz w:val="24"/>
          <w:szCs w:val="24"/>
        </w:rPr>
        <w:t xml:space="preserve"> both</w:t>
      </w:r>
      <w:r w:rsidR="00830435" w:rsidRPr="00435C3B">
        <w:rPr>
          <w:rFonts w:asciiTheme="majorBidi" w:hAnsiTheme="majorBidi" w:cstheme="majorBidi"/>
          <w:sz w:val="24"/>
          <w:szCs w:val="24"/>
        </w:rPr>
        <w:t xml:space="preserve"> locally and nationally</w:t>
      </w:r>
      <w:r w:rsidR="00F214AC" w:rsidRPr="00435C3B">
        <w:rPr>
          <w:rFonts w:asciiTheme="majorBidi" w:hAnsiTheme="majorBidi" w:cstheme="majorBidi"/>
          <w:sz w:val="24"/>
          <w:szCs w:val="24"/>
        </w:rPr>
        <w:t xml:space="preserve">. </w:t>
      </w:r>
      <w:r w:rsidR="00AE3F84">
        <w:rPr>
          <w:rFonts w:asciiTheme="majorBidi" w:hAnsiTheme="majorBidi" w:cstheme="majorBidi"/>
          <w:sz w:val="24"/>
          <w:szCs w:val="24"/>
        </w:rPr>
        <w:t>Further research should explore</w:t>
      </w:r>
      <w:r w:rsidR="00AE3F84" w:rsidRPr="00AE3F84">
        <w:rPr>
          <w:rFonts w:asciiTheme="majorBidi" w:hAnsiTheme="majorBidi" w:cstheme="majorBidi"/>
          <w:sz w:val="24"/>
          <w:szCs w:val="24"/>
        </w:rPr>
        <w:t xml:space="preserve"> if </w:t>
      </w:r>
      <w:r w:rsidR="007464B8">
        <w:rPr>
          <w:rFonts w:asciiTheme="majorBidi" w:hAnsiTheme="majorBidi" w:cstheme="majorBidi"/>
          <w:sz w:val="24"/>
          <w:szCs w:val="24"/>
        </w:rPr>
        <w:t>setting priorities</w:t>
      </w:r>
      <w:r w:rsidR="00AE3F84" w:rsidRPr="00AE3F84">
        <w:rPr>
          <w:rFonts w:asciiTheme="majorBidi" w:hAnsiTheme="majorBidi" w:cstheme="majorBidi"/>
          <w:sz w:val="24"/>
          <w:szCs w:val="24"/>
        </w:rPr>
        <w:t xml:space="preserve"> can be translated effectively into</w:t>
      </w:r>
      <w:r w:rsidR="00AE3F84">
        <w:rPr>
          <w:rFonts w:asciiTheme="majorBidi" w:hAnsiTheme="majorBidi" w:cstheme="majorBidi"/>
          <w:sz w:val="24"/>
          <w:szCs w:val="24"/>
        </w:rPr>
        <w:t xml:space="preserve"> education research policy and practice.</w:t>
      </w:r>
    </w:p>
    <w:p w14:paraId="31A7CF1C" w14:textId="77777777" w:rsidR="009D7992" w:rsidRPr="00435C3B" w:rsidRDefault="009D7992" w:rsidP="00C614AA">
      <w:pPr>
        <w:spacing w:after="0" w:line="360" w:lineRule="auto"/>
        <w:rPr>
          <w:rFonts w:asciiTheme="majorBidi" w:hAnsiTheme="majorBidi" w:cstheme="majorBidi"/>
          <w:b/>
          <w:bCs/>
          <w:sz w:val="24"/>
          <w:szCs w:val="24"/>
        </w:rPr>
      </w:pPr>
    </w:p>
    <w:p w14:paraId="5E40C2A6" w14:textId="77777777" w:rsidR="00526F88" w:rsidRPr="00435C3B" w:rsidRDefault="00526F88" w:rsidP="00C614AA">
      <w:pPr>
        <w:spacing w:after="0" w:line="360" w:lineRule="auto"/>
        <w:rPr>
          <w:rFonts w:asciiTheme="majorBidi" w:hAnsiTheme="majorBidi" w:cstheme="majorBidi"/>
          <w:b/>
          <w:bCs/>
          <w:sz w:val="24"/>
          <w:szCs w:val="24"/>
        </w:rPr>
      </w:pPr>
      <w:r w:rsidRPr="00435C3B">
        <w:rPr>
          <w:rFonts w:asciiTheme="majorBidi" w:hAnsiTheme="majorBidi" w:cstheme="majorBidi"/>
          <w:b/>
          <w:bCs/>
          <w:sz w:val="24"/>
          <w:szCs w:val="24"/>
        </w:rPr>
        <w:br w:type="page"/>
      </w:r>
    </w:p>
    <w:p w14:paraId="28E9222C" w14:textId="1C2C9179" w:rsidR="007E0C35" w:rsidRPr="00435C3B" w:rsidRDefault="007E0C35" w:rsidP="00244EC6">
      <w:pPr>
        <w:autoSpaceDE/>
        <w:autoSpaceDN/>
        <w:adjustRightInd/>
        <w:spacing w:after="0" w:line="360" w:lineRule="auto"/>
        <w:rPr>
          <w:rFonts w:asciiTheme="majorBidi" w:hAnsiTheme="majorBidi" w:cstheme="majorBidi"/>
          <w:sz w:val="24"/>
          <w:szCs w:val="24"/>
        </w:rPr>
      </w:pPr>
      <w:r w:rsidRPr="00435C3B">
        <w:rPr>
          <w:rFonts w:asciiTheme="majorBidi" w:hAnsiTheme="majorBidi" w:cstheme="majorBidi"/>
          <w:b/>
          <w:bCs/>
          <w:sz w:val="24"/>
          <w:szCs w:val="24"/>
        </w:rPr>
        <w:lastRenderedPageBreak/>
        <w:t>Practice points</w:t>
      </w:r>
      <w:r w:rsidR="00F5321A" w:rsidRPr="00435C3B">
        <w:rPr>
          <w:rFonts w:asciiTheme="majorBidi" w:hAnsiTheme="majorBidi" w:cstheme="majorBidi"/>
          <w:b/>
          <w:bCs/>
          <w:sz w:val="24"/>
          <w:szCs w:val="24"/>
        </w:rPr>
        <w:t xml:space="preserve"> </w:t>
      </w:r>
    </w:p>
    <w:p w14:paraId="12D0BFFD" w14:textId="77777777" w:rsidR="007E0C35" w:rsidRPr="00435C3B" w:rsidRDefault="007E0C35" w:rsidP="00203FAF">
      <w:pPr>
        <w:spacing w:after="0" w:line="360" w:lineRule="auto"/>
        <w:rPr>
          <w:rFonts w:asciiTheme="majorBidi" w:hAnsiTheme="majorBidi" w:cstheme="majorBidi"/>
          <w:b/>
          <w:bCs/>
          <w:sz w:val="24"/>
          <w:szCs w:val="24"/>
        </w:rPr>
      </w:pPr>
    </w:p>
    <w:p w14:paraId="614B73E1" w14:textId="21412F5E" w:rsidR="00A05D53" w:rsidRPr="00435C3B" w:rsidRDefault="0069280A" w:rsidP="00203FAF">
      <w:pPr>
        <w:pStyle w:val="ListParagraph"/>
        <w:numPr>
          <w:ilvl w:val="0"/>
          <w:numId w:val="21"/>
        </w:numPr>
        <w:spacing w:line="360" w:lineRule="auto"/>
        <w:rPr>
          <w:rFonts w:asciiTheme="majorBidi" w:hAnsiTheme="majorBidi" w:cstheme="majorBidi"/>
        </w:rPr>
      </w:pPr>
      <w:r w:rsidRPr="00435C3B">
        <w:rPr>
          <w:rFonts w:asciiTheme="majorBidi" w:hAnsiTheme="majorBidi" w:cstheme="majorBidi"/>
        </w:rPr>
        <w:t>Engaging in systematic and consultative process</w:t>
      </w:r>
      <w:r w:rsidR="009050A5" w:rsidRPr="00435C3B">
        <w:rPr>
          <w:rFonts w:asciiTheme="majorBidi" w:hAnsiTheme="majorBidi" w:cstheme="majorBidi"/>
        </w:rPr>
        <w:t>es</w:t>
      </w:r>
      <w:r w:rsidRPr="00435C3B">
        <w:rPr>
          <w:rFonts w:asciiTheme="majorBidi" w:hAnsiTheme="majorBidi" w:cstheme="majorBidi"/>
        </w:rPr>
        <w:t xml:space="preserve"> </w:t>
      </w:r>
      <w:r w:rsidR="00203FAF" w:rsidRPr="00435C3B">
        <w:rPr>
          <w:rFonts w:asciiTheme="majorBidi" w:hAnsiTheme="majorBidi" w:cstheme="majorBidi"/>
        </w:rPr>
        <w:t xml:space="preserve">with multiple stakeholders </w:t>
      </w:r>
      <w:r w:rsidRPr="00435C3B">
        <w:rPr>
          <w:rFonts w:asciiTheme="majorBidi" w:hAnsiTheme="majorBidi" w:cstheme="majorBidi"/>
        </w:rPr>
        <w:t xml:space="preserve">to </w:t>
      </w:r>
      <w:r w:rsidR="00EA4588" w:rsidRPr="00435C3B">
        <w:rPr>
          <w:rFonts w:asciiTheme="majorBidi" w:hAnsiTheme="majorBidi" w:cstheme="majorBidi"/>
        </w:rPr>
        <w:t>identify</w:t>
      </w:r>
      <w:r w:rsidR="00A05D53" w:rsidRPr="00435C3B">
        <w:rPr>
          <w:rFonts w:asciiTheme="majorBidi" w:hAnsiTheme="majorBidi" w:cstheme="majorBidi"/>
        </w:rPr>
        <w:t xml:space="preserve"> health education research </w:t>
      </w:r>
      <w:r w:rsidRPr="00435C3B">
        <w:rPr>
          <w:rFonts w:asciiTheme="majorBidi" w:hAnsiTheme="majorBidi" w:cstheme="majorBidi"/>
        </w:rPr>
        <w:t>priorities</w:t>
      </w:r>
      <w:r w:rsidR="00A05D53" w:rsidRPr="00435C3B">
        <w:rPr>
          <w:rFonts w:asciiTheme="majorBidi" w:hAnsiTheme="majorBidi" w:cstheme="majorBidi"/>
        </w:rPr>
        <w:t xml:space="preserve"> is essential to </w:t>
      </w:r>
      <w:r w:rsidR="00AA4615">
        <w:rPr>
          <w:rFonts w:asciiTheme="majorBidi" w:hAnsiTheme="majorBidi" w:cstheme="majorBidi"/>
        </w:rPr>
        <w:t>maximis</w:t>
      </w:r>
      <w:r w:rsidR="00F2527F">
        <w:rPr>
          <w:rFonts w:asciiTheme="majorBidi" w:hAnsiTheme="majorBidi" w:cstheme="majorBidi"/>
        </w:rPr>
        <w:t>e</w:t>
      </w:r>
      <w:r w:rsidRPr="00435C3B">
        <w:rPr>
          <w:rFonts w:asciiTheme="majorBidi" w:hAnsiTheme="majorBidi" w:cstheme="majorBidi"/>
        </w:rPr>
        <w:t xml:space="preserve"> the efficiency and impact of </w:t>
      </w:r>
      <w:r w:rsidR="00A05D53" w:rsidRPr="00435C3B">
        <w:rPr>
          <w:rFonts w:asciiTheme="majorBidi" w:hAnsiTheme="majorBidi" w:cstheme="majorBidi"/>
        </w:rPr>
        <w:t xml:space="preserve">health education </w:t>
      </w:r>
      <w:r w:rsidRPr="00435C3B">
        <w:rPr>
          <w:rFonts w:asciiTheme="majorBidi" w:hAnsiTheme="majorBidi" w:cstheme="majorBidi"/>
        </w:rPr>
        <w:t>research.</w:t>
      </w:r>
    </w:p>
    <w:p w14:paraId="2C1F7060" w14:textId="13F38E4F" w:rsidR="00203FAF" w:rsidRPr="00435C3B" w:rsidRDefault="00F2527F" w:rsidP="00244EC6">
      <w:pPr>
        <w:pStyle w:val="ListParagraph"/>
        <w:numPr>
          <w:ilvl w:val="0"/>
          <w:numId w:val="21"/>
        </w:numPr>
        <w:spacing w:line="360" w:lineRule="auto"/>
        <w:rPr>
          <w:rFonts w:asciiTheme="majorBidi" w:hAnsiTheme="majorBidi" w:cstheme="majorBidi"/>
        </w:rPr>
      </w:pPr>
      <w:r>
        <w:rPr>
          <w:rFonts w:asciiTheme="majorBidi" w:hAnsiTheme="majorBidi" w:cstheme="majorBidi"/>
        </w:rPr>
        <w:t>The highest</w:t>
      </w:r>
      <w:r w:rsidR="00203FAF" w:rsidRPr="00435C3B">
        <w:rPr>
          <w:rFonts w:asciiTheme="majorBidi" w:hAnsiTheme="majorBidi" w:cstheme="majorBidi"/>
        </w:rPr>
        <w:t xml:space="preserve">-priority </w:t>
      </w:r>
      <w:r>
        <w:rPr>
          <w:rFonts w:asciiTheme="majorBidi" w:hAnsiTheme="majorBidi" w:cstheme="majorBidi"/>
        </w:rPr>
        <w:t>research areas</w:t>
      </w:r>
      <w:r w:rsidR="00203FAF" w:rsidRPr="00435C3B">
        <w:rPr>
          <w:rFonts w:asciiTheme="majorBidi" w:hAnsiTheme="majorBidi" w:cstheme="majorBidi"/>
        </w:rPr>
        <w:t xml:space="preserve"> </w:t>
      </w:r>
      <w:r>
        <w:rPr>
          <w:rFonts w:asciiTheme="majorBidi" w:hAnsiTheme="majorBidi" w:cstheme="majorBidi"/>
        </w:rPr>
        <w:t>identified were:</w:t>
      </w:r>
      <w:r w:rsidR="00203FAF" w:rsidRPr="00435C3B">
        <w:rPr>
          <w:rFonts w:asciiTheme="majorBidi" w:hAnsiTheme="majorBidi" w:cstheme="majorBidi"/>
        </w:rPr>
        <w:t xml:space="preserve"> </w:t>
      </w:r>
      <w:r w:rsidR="00244EC6" w:rsidRPr="00435C3B">
        <w:rPr>
          <w:rFonts w:asciiTheme="majorBidi" w:hAnsiTheme="majorBidi" w:cstheme="majorBidi"/>
        </w:rPr>
        <w:t xml:space="preserve">ensuring </w:t>
      </w:r>
      <w:r w:rsidR="005C5FCC">
        <w:rPr>
          <w:rFonts w:asciiTheme="majorBidi" w:hAnsiTheme="majorBidi" w:cstheme="majorBidi"/>
        </w:rPr>
        <w:t xml:space="preserve">that </w:t>
      </w:r>
      <w:r w:rsidR="00244EC6" w:rsidRPr="00435C3B">
        <w:rPr>
          <w:rFonts w:asciiTheme="majorBidi" w:hAnsiTheme="majorBidi" w:cstheme="majorBidi"/>
        </w:rPr>
        <w:t>students develop the required skills for work</w:t>
      </w:r>
      <w:r>
        <w:rPr>
          <w:rFonts w:asciiTheme="majorBidi" w:hAnsiTheme="majorBidi" w:cstheme="majorBidi"/>
        </w:rPr>
        <w:t>/practice</w:t>
      </w:r>
      <w:r w:rsidR="00244EC6" w:rsidRPr="00435C3B">
        <w:rPr>
          <w:rFonts w:asciiTheme="majorBidi" w:hAnsiTheme="majorBidi" w:cstheme="majorBidi"/>
        </w:rPr>
        <w:t>; how to promote resiliency and wellbeing in students; and ensuring the curriculum prepares for work</w:t>
      </w:r>
      <w:r>
        <w:rPr>
          <w:rFonts w:asciiTheme="majorBidi" w:hAnsiTheme="majorBidi" w:cstheme="majorBidi"/>
        </w:rPr>
        <w:t>/practice.</w:t>
      </w:r>
    </w:p>
    <w:p w14:paraId="67B33205" w14:textId="14FAC70C" w:rsidR="00F5321A" w:rsidRPr="00435C3B" w:rsidRDefault="00F5321A" w:rsidP="00CC3C19">
      <w:pPr>
        <w:pStyle w:val="ListParagraph"/>
        <w:numPr>
          <w:ilvl w:val="0"/>
          <w:numId w:val="21"/>
        </w:numPr>
        <w:spacing w:line="360" w:lineRule="auto"/>
        <w:ind w:left="714" w:hanging="357"/>
        <w:rPr>
          <w:rFonts w:asciiTheme="majorBidi" w:hAnsiTheme="majorBidi" w:cstheme="majorBidi"/>
        </w:rPr>
      </w:pPr>
      <w:r w:rsidRPr="00435C3B">
        <w:rPr>
          <w:rFonts w:asciiTheme="majorBidi" w:hAnsiTheme="majorBidi" w:cstheme="majorBidi"/>
        </w:rPr>
        <w:t xml:space="preserve">Research </w:t>
      </w:r>
      <w:r w:rsidR="00EA4588" w:rsidRPr="00435C3B">
        <w:rPr>
          <w:rFonts w:asciiTheme="majorBidi" w:hAnsiTheme="majorBidi" w:cstheme="majorBidi"/>
        </w:rPr>
        <w:t xml:space="preserve">priority </w:t>
      </w:r>
      <w:r w:rsidR="00816824">
        <w:rPr>
          <w:rFonts w:asciiTheme="majorBidi" w:hAnsiTheme="majorBidi" w:cstheme="majorBidi"/>
        </w:rPr>
        <w:t>factors</w:t>
      </w:r>
      <w:r w:rsidR="00C56E90">
        <w:rPr>
          <w:rFonts w:asciiTheme="majorBidi" w:hAnsiTheme="majorBidi" w:cstheme="majorBidi"/>
        </w:rPr>
        <w:t xml:space="preserve"> identified were:</w:t>
      </w:r>
      <w:r w:rsidR="00F2527F">
        <w:rPr>
          <w:rFonts w:asciiTheme="majorBidi" w:hAnsiTheme="majorBidi" w:cstheme="majorBidi"/>
        </w:rPr>
        <w:t xml:space="preserve"> </w:t>
      </w:r>
      <w:r w:rsidRPr="00435C3B">
        <w:rPr>
          <w:rFonts w:asciiTheme="majorBidi" w:hAnsiTheme="majorBidi" w:cstheme="majorBidi"/>
        </w:rPr>
        <w:t xml:space="preserve">(i) Culture of learning together in the workplace; (ii) Preparation for work; (iii) Meeting future Australian healthcare needs; (iv) Pedagogical </w:t>
      </w:r>
      <w:r w:rsidR="00C56E90">
        <w:rPr>
          <w:rFonts w:asciiTheme="majorBidi" w:hAnsiTheme="majorBidi" w:cstheme="majorBidi"/>
        </w:rPr>
        <w:t>e</w:t>
      </w:r>
      <w:r w:rsidRPr="00435C3B">
        <w:rPr>
          <w:rFonts w:asciiTheme="majorBidi" w:hAnsiTheme="majorBidi" w:cstheme="majorBidi"/>
        </w:rPr>
        <w:t xml:space="preserve">ffectiveness; (v) Workforce issues; </w:t>
      </w:r>
      <w:r w:rsidR="005C5FCC">
        <w:rPr>
          <w:rFonts w:asciiTheme="majorBidi" w:hAnsiTheme="majorBidi" w:cstheme="majorBidi"/>
        </w:rPr>
        <w:t xml:space="preserve">and </w:t>
      </w:r>
      <w:r w:rsidRPr="00435C3B">
        <w:rPr>
          <w:rFonts w:asciiTheme="majorBidi" w:hAnsiTheme="majorBidi" w:cstheme="majorBidi"/>
        </w:rPr>
        <w:t>(vi) Curri</w:t>
      </w:r>
      <w:r w:rsidR="00EA4588" w:rsidRPr="00435C3B">
        <w:rPr>
          <w:rFonts w:asciiTheme="majorBidi" w:hAnsiTheme="majorBidi" w:cstheme="majorBidi"/>
        </w:rPr>
        <w:t>culum integration.</w:t>
      </w:r>
    </w:p>
    <w:p w14:paraId="4888B589" w14:textId="2B6969FC" w:rsidR="00135404" w:rsidRPr="00135404" w:rsidRDefault="00AE3F84" w:rsidP="007B6999">
      <w:pPr>
        <w:pStyle w:val="ListParagraph"/>
        <w:numPr>
          <w:ilvl w:val="0"/>
          <w:numId w:val="21"/>
        </w:numPr>
        <w:spacing w:line="360" w:lineRule="auto"/>
        <w:rPr>
          <w:rFonts w:asciiTheme="majorBidi" w:hAnsiTheme="majorBidi" w:cstheme="majorBidi"/>
        </w:rPr>
      </w:pPr>
      <w:r>
        <w:rPr>
          <w:rFonts w:asciiTheme="majorBidi" w:hAnsiTheme="majorBidi" w:cstheme="majorBidi"/>
        </w:rPr>
        <w:t>These r</w:t>
      </w:r>
      <w:r w:rsidR="00F2527F">
        <w:rPr>
          <w:rFonts w:asciiTheme="majorBidi" w:hAnsiTheme="majorBidi" w:cstheme="majorBidi"/>
        </w:rPr>
        <w:t>esearch areas</w:t>
      </w:r>
      <w:r w:rsidR="00F2527F" w:rsidRPr="00435C3B">
        <w:rPr>
          <w:rFonts w:asciiTheme="majorBidi" w:hAnsiTheme="majorBidi" w:cstheme="majorBidi"/>
        </w:rPr>
        <w:t xml:space="preserve"> </w:t>
      </w:r>
      <w:r w:rsidR="00135404">
        <w:rPr>
          <w:rFonts w:asciiTheme="majorBidi" w:hAnsiTheme="majorBidi" w:cstheme="majorBidi"/>
        </w:rPr>
        <w:t xml:space="preserve">were </w:t>
      </w:r>
      <w:r w:rsidR="00AA4615">
        <w:rPr>
          <w:rFonts w:asciiTheme="majorBidi" w:hAnsiTheme="majorBidi" w:cstheme="majorBidi"/>
        </w:rPr>
        <w:t>prioritis</w:t>
      </w:r>
      <w:r w:rsidR="00F2527F">
        <w:rPr>
          <w:rFonts w:asciiTheme="majorBidi" w:hAnsiTheme="majorBidi" w:cstheme="majorBidi"/>
        </w:rPr>
        <w:t>ed</w:t>
      </w:r>
      <w:r w:rsidR="00135404">
        <w:rPr>
          <w:rFonts w:asciiTheme="majorBidi" w:hAnsiTheme="majorBidi" w:cstheme="majorBidi"/>
        </w:rPr>
        <w:t xml:space="preserve"> as they were perceived to </w:t>
      </w:r>
      <w:r w:rsidR="00135404" w:rsidRPr="00135404">
        <w:rPr>
          <w:rFonts w:asciiTheme="majorBidi" w:hAnsiTheme="majorBidi" w:cstheme="majorBidi"/>
        </w:rPr>
        <w:t>improve</w:t>
      </w:r>
      <w:r w:rsidR="00135404">
        <w:rPr>
          <w:rFonts w:asciiTheme="majorBidi" w:hAnsiTheme="majorBidi" w:cstheme="majorBidi"/>
        </w:rPr>
        <w:t xml:space="preserve"> student learning, were</w:t>
      </w:r>
      <w:r w:rsidR="005C5FCC">
        <w:rPr>
          <w:rFonts w:asciiTheme="majorBidi" w:hAnsiTheme="majorBidi" w:cstheme="majorBidi"/>
        </w:rPr>
        <w:t xml:space="preserve"> seen as</w:t>
      </w:r>
      <w:r w:rsidR="00135404">
        <w:rPr>
          <w:rFonts w:asciiTheme="majorBidi" w:hAnsiTheme="majorBidi" w:cstheme="majorBidi"/>
        </w:rPr>
        <w:t xml:space="preserve"> a current educational problem, </w:t>
      </w:r>
      <w:r w:rsidR="008C59EB">
        <w:rPr>
          <w:rFonts w:asciiTheme="majorBidi" w:hAnsiTheme="majorBidi" w:cstheme="majorBidi"/>
        </w:rPr>
        <w:t>support</w:t>
      </w:r>
      <w:r>
        <w:rPr>
          <w:rFonts w:asciiTheme="majorBidi" w:hAnsiTheme="majorBidi" w:cstheme="majorBidi"/>
        </w:rPr>
        <w:t>ed</w:t>
      </w:r>
      <w:r w:rsidR="008C59EB">
        <w:rPr>
          <w:rFonts w:asciiTheme="majorBidi" w:hAnsiTheme="majorBidi" w:cstheme="majorBidi"/>
        </w:rPr>
        <w:t xml:space="preserve"> the development of evidence-based education, </w:t>
      </w:r>
      <w:r w:rsidR="008C59EB" w:rsidRPr="00135404">
        <w:rPr>
          <w:rFonts w:asciiTheme="majorBidi" w:hAnsiTheme="majorBidi" w:cstheme="majorBidi"/>
        </w:rPr>
        <w:t>and improv</w:t>
      </w:r>
      <w:r w:rsidR="007B6999">
        <w:rPr>
          <w:rFonts w:asciiTheme="majorBidi" w:hAnsiTheme="majorBidi" w:cstheme="majorBidi"/>
        </w:rPr>
        <w:t>ed</w:t>
      </w:r>
      <w:r w:rsidR="00135404" w:rsidRPr="00135404">
        <w:rPr>
          <w:rFonts w:asciiTheme="majorBidi" w:hAnsiTheme="majorBidi" w:cstheme="majorBidi"/>
        </w:rPr>
        <w:t xml:space="preserve"> </w:t>
      </w:r>
      <w:r w:rsidR="008C59EB">
        <w:rPr>
          <w:rFonts w:asciiTheme="majorBidi" w:hAnsiTheme="majorBidi" w:cstheme="majorBidi"/>
        </w:rPr>
        <w:t>the</w:t>
      </w:r>
      <w:r w:rsidR="00135404" w:rsidRPr="00135404">
        <w:rPr>
          <w:rFonts w:asciiTheme="majorBidi" w:hAnsiTheme="majorBidi" w:cstheme="majorBidi"/>
        </w:rPr>
        <w:t xml:space="preserve"> quality of care </w:t>
      </w:r>
      <w:r w:rsidR="008C59EB">
        <w:rPr>
          <w:rFonts w:asciiTheme="majorBidi" w:hAnsiTheme="majorBidi" w:cstheme="majorBidi"/>
        </w:rPr>
        <w:t xml:space="preserve">and patient safety and </w:t>
      </w:r>
      <w:r w:rsidR="008C59EB" w:rsidRPr="00435C3B">
        <w:rPr>
          <w:rFonts w:asciiTheme="majorBidi" w:hAnsiTheme="majorBidi" w:cstheme="majorBidi"/>
        </w:rPr>
        <w:t xml:space="preserve">preparedness for </w:t>
      </w:r>
      <w:r w:rsidR="008C59EB">
        <w:rPr>
          <w:rFonts w:asciiTheme="majorBidi" w:hAnsiTheme="majorBidi" w:cstheme="majorBidi"/>
        </w:rPr>
        <w:t>work.</w:t>
      </w:r>
    </w:p>
    <w:p w14:paraId="558927A0" w14:textId="1DA1769C" w:rsidR="00135404" w:rsidRPr="00135404" w:rsidRDefault="00203FAF" w:rsidP="00CC3C19">
      <w:pPr>
        <w:pStyle w:val="ListParagraph"/>
        <w:numPr>
          <w:ilvl w:val="0"/>
          <w:numId w:val="21"/>
        </w:numPr>
        <w:spacing w:line="360" w:lineRule="auto"/>
        <w:rPr>
          <w:rFonts w:asciiTheme="majorBidi" w:hAnsiTheme="majorBidi" w:cstheme="majorBidi"/>
          <w:b/>
          <w:bCs/>
        </w:rPr>
      </w:pPr>
      <w:r w:rsidRPr="00435C3B">
        <w:rPr>
          <w:rFonts w:asciiTheme="majorBidi" w:hAnsiTheme="majorBidi" w:cstheme="majorBidi"/>
        </w:rPr>
        <w:t xml:space="preserve">The need still </w:t>
      </w:r>
      <w:r w:rsidR="00420EDB" w:rsidRPr="00435C3B">
        <w:rPr>
          <w:rFonts w:asciiTheme="majorBidi" w:hAnsiTheme="majorBidi" w:cstheme="majorBidi"/>
        </w:rPr>
        <w:t xml:space="preserve">remains to determine if priority setting exercises </w:t>
      </w:r>
      <w:r w:rsidRPr="00435C3B">
        <w:rPr>
          <w:rFonts w:asciiTheme="majorBidi" w:hAnsiTheme="majorBidi" w:cstheme="majorBidi"/>
        </w:rPr>
        <w:t>can be translated effectively into education research policy (e.g. strategy) and practice</w:t>
      </w:r>
      <w:r w:rsidR="00420EDB" w:rsidRPr="00435C3B">
        <w:rPr>
          <w:rFonts w:asciiTheme="majorBidi" w:hAnsiTheme="majorBidi" w:cstheme="majorBidi"/>
        </w:rPr>
        <w:t xml:space="preserve"> </w:t>
      </w:r>
      <w:r w:rsidRPr="00435C3B">
        <w:rPr>
          <w:rFonts w:asciiTheme="majorBidi" w:hAnsiTheme="majorBidi" w:cstheme="majorBidi"/>
        </w:rPr>
        <w:t xml:space="preserve">(e.g. focused </w:t>
      </w:r>
      <w:r w:rsidR="00C56E90">
        <w:rPr>
          <w:rFonts w:asciiTheme="majorBidi" w:hAnsiTheme="majorBidi" w:cstheme="majorBidi"/>
        </w:rPr>
        <w:t xml:space="preserve">education </w:t>
      </w:r>
      <w:r w:rsidR="00420EDB" w:rsidRPr="00435C3B">
        <w:rPr>
          <w:rFonts w:asciiTheme="majorBidi" w:hAnsiTheme="majorBidi" w:cstheme="majorBidi"/>
        </w:rPr>
        <w:t>research effort</w:t>
      </w:r>
      <w:r w:rsidRPr="00435C3B">
        <w:rPr>
          <w:rFonts w:asciiTheme="majorBidi" w:hAnsiTheme="majorBidi" w:cstheme="majorBidi"/>
        </w:rPr>
        <w:t xml:space="preserve">, enhanced </w:t>
      </w:r>
      <w:r w:rsidR="00C56E90">
        <w:rPr>
          <w:rFonts w:asciiTheme="majorBidi" w:hAnsiTheme="majorBidi" w:cstheme="majorBidi"/>
        </w:rPr>
        <w:t xml:space="preserve">education </w:t>
      </w:r>
      <w:r w:rsidRPr="00435C3B">
        <w:rPr>
          <w:rFonts w:asciiTheme="majorBidi" w:hAnsiTheme="majorBidi" w:cstheme="majorBidi"/>
        </w:rPr>
        <w:t>research quality)</w:t>
      </w:r>
      <w:r w:rsidR="00244EC6" w:rsidRPr="00435C3B">
        <w:rPr>
          <w:rFonts w:asciiTheme="majorBidi" w:hAnsiTheme="majorBidi" w:cstheme="majorBidi"/>
        </w:rPr>
        <w:t>.</w:t>
      </w:r>
    </w:p>
    <w:p w14:paraId="6E2B1BF6" w14:textId="77777777" w:rsidR="00135404" w:rsidRDefault="00135404" w:rsidP="00135404">
      <w:pPr>
        <w:spacing w:line="360" w:lineRule="auto"/>
        <w:rPr>
          <w:rFonts w:asciiTheme="majorBidi" w:hAnsiTheme="majorBidi" w:cstheme="majorBidi"/>
          <w:b/>
          <w:bCs/>
        </w:rPr>
      </w:pPr>
    </w:p>
    <w:p w14:paraId="2D4D8EC3" w14:textId="30209CC6" w:rsidR="007E0C35" w:rsidRPr="00135404" w:rsidRDefault="007E0C35" w:rsidP="00135404">
      <w:pPr>
        <w:spacing w:line="360" w:lineRule="auto"/>
        <w:rPr>
          <w:rFonts w:asciiTheme="majorBidi" w:hAnsiTheme="majorBidi" w:cstheme="majorBidi"/>
          <w:b/>
          <w:bCs/>
        </w:rPr>
      </w:pPr>
      <w:r w:rsidRPr="00135404">
        <w:rPr>
          <w:rFonts w:asciiTheme="majorBidi" w:hAnsiTheme="majorBidi" w:cstheme="majorBidi"/>
          <w:b/>
          <w:bCs/>
        </w:rPr>
        <w:br w:type="page"/>
      </w:r>
    </w:p>
    <w:p w14:paraId="3C51B6F0" w14:textId="643701D1" w:rsidR="001D2B45" w:rsidRPr="00435C3B" w:rsidRDefault="00161A29" w:rsidP="00C614AA">
      <w:pPr>
        <w:spacing w:after="0" w:line="360" w:lineRule="auto"/>
        <w:rPr>
          <w:rFonts w:asciiTheme="majorBidi" w:hAnsiTheme="majorBidi" w:cstheme="majorBidi"/>
          <w:b/>
          <w:bCs/>
          <w:sz w:val="24"/>
          <w:szCs w:val="24"/>
        </w:rPr>
      </w:pPr>
      <w:r w:rsidRPr="00435C3B">
        <w:rPr>
          <w:rFonts w:asciiTheme="majorBidi" w:hAnsiTheme="majorBidi" w:cstheme="majorBidi"/>
          <w:b/>
          <w:bCs/>
          <w:sz w:val="24"/>
          <w:szCs w:val="24"/>
        </w:rPr>
        <w:lastRenderedPageBreak/>
        <w:t>Introduction</w:t>
      </w:r>
    </w:p>
    <w:p w14:paraId="3A556ECE" w14:textId="444CDF52" w:rsidR="00526F88" w:rsidRPr="00435C3B" w:rsidRDefault="001D2B45" w:rsidP="00421681">
      <w:pPr>
        <w:spacing w:after="0" w:line="360" w:lineRule="auto"/>
        <w:rPr>
          <w:rFonts w:asciiTheme="majorBidi" w:hAnsiTheme="majorBidi" w:cstheme="majorBidi"/>
          <w:sz w:val="24"/>
          <w:szCs w:val="24"/>
        </w:rPr>
      </w:pPr>
      <w:r w:rsidRPr="00435C3B">
        <w:rPr>
          <w:rFonts w:asciiTheme="majorBidi" w:hAnsiTheme="majorBidi" w:cstheme="majorBidi"/>
          <w:sz w:val="24"/>
          <w:szCs w:val="24"/>
        </w:rPr>
        <w:t>Setting priorities for any research is e</w:t>
      </w:r>
      <w:r w:rsidR="00526F88" w:rsidRPr="00435C3B">
        <w:rPr>
          <w:rFonts w:asciiTheme="majorBidi" w:hAnsiTheme="majorBidi" w:cstheme="majorBidi"/>
          <w:sz w:val="24"/>
          <w:szCs w:val="24"/>
        </w:rPr>
        <w:t>ssential to ma</w:t>
      </w:r>
      <w:r w:rsidRPr="00435C3B">
        <w:rPr>
          <w:rFonts w:asciiTheme="majorBidi" w:hAnsiTheme="majorBidi" w:cstheme="majorBidi"/>
          <w:sz w:val="24"/>
          <w:szCs w:val="24"/>
        </w:rPr>
        <w:t>ximi</w:t>
      </w:r>
      <w:r w:rsidR="00AA4615">
        <w:rPr>
          <w:rFonts w:asciiTheme="majorBidi" w:hAnsiTheme="majorBidi" w:cstheme="majorBidi"/>
          <w:sz w:val="24"/>
          <w:szCs w:val="24"/>
        </w:rPr>
        <w:t>s</w:t>
      </w:r>
      <w:r w:rsidRPr="00435C3B">
        <w:rPr>
          <w:rFonts w:asciiTheme="majorBidi" w:hAnsiTheme="majorBidi" w:cstheme="majorBidi"/>
          <w:sz w:val="24"/>
          <w:szCs w:val="24"/>
        </w:rPr>
        <w:t>e the impact of efforts</w:t>
      </w:r>
      <w:r w:rsidR="00F13932" w:rsidRPr="00435C3B">
        <w:rPr>
          <w:rFonts w:asciiTheme="majorBidi" w:hAnsiTheme="majorBidi" w:cstheme="majorBidi"/>
          <w:sz w:val="24"/>
          <w:szCs w:val="24"/>
        </w:rPr>
        <w:t xml:space="preserve"> </w:t>
      </w:r>
      <w:r w:rsidR="00F13932" w:rsidRPr="00435C3B">
        <w:rPr>
          <w:rFonts w:asciiTheme="majorBidi" w:hAnsiTheme="majorBidi" w:cstheme="majorBidi"/>
          <w:sz w:val="24"/>
          <w:szCs w:val="24"/>
        </w:rPr>
        <w:fldChar w:fldCharType="begin"/>
      </w:r>
      <w:r w:rsidR="00382D29" w:rsidRPr="00435C3B">
        <w:rPr>
          <w:rFonts w:asciiTheme="majorBidi" w:hAnsiTheme="majorBidi" w:cstheme="majorBidi"/>
          <w:sz w:val="24"/>
          <w:szCs w:val="24"/>
        </w:rPr>
        <w:instrText xml:space="preserve"> ADDIN EN.CITE &lt;EndNote&gt;&lt;Cite&gt;&lt;Author&gt;Dechartres&lt;/Author&gt;&lt;Year&gt;2015&lt;/Year&gt;&lt;RecNum&gt;6&lt;/RecNum&gt;&lt;DisplayText&gt;(Dechartres and Ravaud 2015)&lt;/DisplayText&gt;&lt;record&gt;&lt;rec-number&gt;6&lt;/rec-number&gt;&lt;foreign-keys&gt;&lt;key app="EN" db-id="f0tvzad0qwf551ews9d5erfsav2psp9xptvp" timestamp="1525666500"&gt;6&lt;/key&gt;&lt;/foreign-keys&gt;&lt;ref-type name="Journal Article"&gt;17&lt;/ref-type&gt;&lt;contributors&gt;&lt;authors&gt;&lt;author&gt;Dechartres, A&lt;/author&gt;&lt;author&gt;Ravaud, P&lt;/author&gt;&lt;/authors&gt;&lt;/contributors&gt;&lt;titles&gt;&lt;title&gt;Better prioritization to increase research value and decrease waste&lt;/title&gt;&lt;secondary-title&gt;BMC medicine&lt;/secondary-title&gt;&lt;/titles&gt;&lt;periodical&gt;&lt;full-title&gt;BMC medicine&lt;/full-title&gt;&lt;/periodical&gt;&lt;pages&gt;244&lt;/pages&gt;&lt;volume&gt;13&lt;/volume&gt;&lt;number&gt;1&lt;/number&gt;&lt;dates&gt;&lt;year&gt;2015&lt;/year&gt;&lt;/dates&gt;&lt;isbn&gt;1741-7015&lt;/isbn&gt;&lt;urls&gt;&lt;/urls&gt;&lt;/record&gt;&lt;/Cite&gt;&lt;/EndNote&gt;</w:instrText>
      </w:r>
      <w:r w:rsidR="00F13932"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rPr>
        <w:t>(Dechartres and Ravaud 2015)</w:t>
      </w:r>
      <w:r w:rsidR="00F13932" w:rsidRPr="00435C3B">
        <w:rPr>
          <w:rFonts w:asciiTheme="majorBidi" w:hAnsiTheme="majorBidi" w:cstheme="majorBidi"/>
          <w:sz w:val="24"/>
          <w:szCs w:val="24"/>
        </w:rPr>
        <w:fldChar w:fldCharType="end"/>
      </w:r>
      <w:r w:rsidRPr="00435C3B">
        <w:rPr>
          <w:rFonts w:asciiTheme="majorBidi" w:hAnsiTheme="majorBidi" w:cstheme="majorBidi"/>
          <w:sz w:val="24"/>
          <w:szCs w:val="24"/>
        </w:rPr>
        <w:t xml:space="preserve">. </w:t>
      </w:r>
      <w:r w:rsidR="00B63C19">
        <w:rPr>
          <w:rFonts w:asciiTheme="majorBidi" w:hAnsiTheme="majorBidi" w:cstheme="majorBidi"/>
          <w:sz w:val="24"/>
          <w:szCs w:val="24"/>
        </w:rPr>
        <w:t>Establishing</w:t>
      </w:r>
      <w:r w:rsidR="00CA0D98" w:rsidRPr="00435C3B">
        <w:rPr>
          <w:rFonts w:asciiTheme="majorBidi" w:hAnsiTheme="majorBidi" w:cstheme="majorBidi"/>
          <w:sz w:val="24"/>
          <w:szCs w:val="24"/>
        </w:rPr>
        <w:t xml:space="preserve"> research priorities</w:t>
      </w:r>
      <w:r w:rsidR="00F659FD" w:rsidRPr="00435C3B">
        <w:rPr>
          <w:rFonts w:asciiTheme="majorBidi" w:hAnsiTheme="majorBidi" w:cstheme="majorBidi"/>
          <w:sz w:val="24"/>
          <w:szCs w:val="24"/>
        </w:rPr>
        <w:t xml:space="preserve"> focus</w:t>
      </w:r>
      <w:r w:rsidR="00CA0D98" w:rsidRPr="00435C3B">
        <w:rPr>
          <w:rFonts w:asciiTheme="majorBidi" w:hAnsiTheme="majorBidi" w:cstheme="majorBidi"/>
          <w:sz w:val="24"/>
          <w:szCs w:val="24"/>
        </w:rPr>
        <w:t>es</w:t>
      </w:r>
      <w:r w:rsidR="00F659FD" w:rsidRPr="00435C3B">
        <w:rPr>
          <w:rFonts w:asciiTheme="majorBidi" w:hAnsiTheme="majorBidi" w:cstheme="majorBidi"/>
          <w:sz w:val="24"/>
          <w:szCs w:val="24"/>
        </w:rPr>
        <w:t xml:space="preserve"> limited resources on investments that are relevant to the context</w:t>
      </w:r>
      <w:r w:rsidR="0022257A" w:rsidRPr="00435C3B">
        <w:rPr>
          <w:rFonts w:asciiTheme="majorBidi" w:hAnsiTheme="majorBidi" w:cstheme="majorBidi"/>
          <w:sz w:val="24"/>
          <w:szCs w:val="24"/>
        </w:rPr>
        <w:t>, which</w:t>
      </w:r>
      <w:r w:rsidR="00F659FD" w:rsidRPr="00435C3B">
        <w:rPr>
          <w:rFonts w:asciiTheme="majorBidi" w:hAnsiTheme="majorBidi" w:cstheme="majorBidi"/>
          <w:sz w:val="24"/>
          <w:szCs w:val="24"/>
        </w:rPr>
        <w:t xml:space="preserve"> </w:t>
      </w:r>
      <w:r w:rsidR="006C2114" w:rsidRPr="00435C3B">
        <w:rPr>
          <w:rFonts w:asciiTheme="majorBidi" w:hAnsiTheme="majorBidi" w:cstheme="majorBidi"/>
          <w:sz w:val="24"/>
          <w:szCs w:val="24"/>
        </w:rPr>
        <w:t>should</w:t>
      </w:r>
      <w:r w:rsidR="00F659FD" w:rsidRPr="00435C3B">
        <w:rPr>
          <w:rFonts w:asciiTheme="majorBidi" w:hAnsiTheme="majorBidi" w:cstheme="majorBidi"/>
          <w:sz w:val="24"/>
          <w:szCs w:val="24"/>
        </w:rPr>
        <w:t xml:space="preserve"> lead to greater impact</w:t>
      </w:r>
      <w:r w:rsidR="0022257A" w:rsidRPr="00435C3B">
        <w:rPr>
          <w:rFonts w:asciiTheme="majorBidi" w:hAnsiTheme="majorBidi" w:cstheme="majorBidi"/>
          <w:sz w:val="24"/>
          <w:szCs w:val="24"/>
        </w:rPr>
        <w:t>s</w:t>
      </w:r>
      <w:r w:rsidR="006377FE" w:rsidRPr="00435C3B">
        <w:rPr>
          <w:rFonts w:asciiTheme="majorBidi" w:hAnsiTheme="majorBidi" w:cstheme="majorBidi"/>
          <w:sz w:val="24"/>
          <w:szCs w:val="24"/>
        </w:rPr>
        <w:t xml:space="preserve"> </w:t>
      </w:r>
      <w:r w:rsidR="006377FE" w:rsidRPr="00435C3B">
        <w:rPr>
          <w:rFonts w:asciiTheme="majorBidi" w:hAnsiTheme="majorBidi" w:cstheme="majorBidi"/>
          <w:sz w:val="24"/>
          <w:szCs w:val="24"/>
        </w:rPr>
        <w:fldChar w:fldCharType="begin"/>
      </w:r>
      <w:r w:rsidR="00AE46E5">
        <w:rPr>
          <w:rFonts w:asciiTheme="majorBidi" w:hAnsiTheme="majorBidi" w:cstheme="majorBidi"/>
          <w:sz w:val="24"/>
          <w:szCs w:val="24"/>
        </w:rPr>
        <w:instrText xml:space="preserve"> ADDIN EN.CITE &lt;EndNote&gt;&lt;Cite&gt;&lt;Author&gt;Viergever&lt;/Author&gt;&lt;Year&gt;2010&lt;/Year&gt;&lt;RecNum&gt;14&lt;/RecNum&gt;&lt;DisplayText&gt;(Viergever et al. 2010)&lt;/DisplayText&gt;&lt;record&gt;&lt;rec-number&gt;14&lt;/rec-number&gt;&lt;foreign-keys&gt;&lt;key app="EN" db-id="f0tvzad0qwf551ews9d5erfsav2psp9xptvp" timestamp="1536270008"&gt;14&lt;/key&gt;&lt;/foreign-keys&gt;&lt;ref-type name="Journal Article"&gt;17&lt;/ref-type&gt;&lt;contributors&gt;&lt;authors&gt;&lt;author&gt;Viergever, RF&lt;/author&gt;&lt;author&gt;Olifson, S&lt;/author&gt;&lt;author&gt;Ghaffar, A&lt;/author&gt;&lt;author&gt;Terry, RF&lt;/author&gt;&lt;/authors&gt;&lt;/contributors&gt;&lt;titles&gt;&lt;title&gt;A checklist for health research priority setting: nine common themes of good practice&lt;/title&gt;&lt;secondary-title&gt;Health Research Policy and Systems&lt;/secondary-title&gt;&lt;/titles&gt;&lt;periodical&gt;&lt;full-title&gt;Health research policy and systems&lt;/full-title&gt;&lt;/periodical&gt;&lt;pages&gt;36&lt;/pages&gt;&lt;volume&gt;8&lt;/volume&gt;&lt;number&gt;1&lt;/number&gt;&lt;dates&gt;&lt;year&gt;2010&lt;/year&gt;&lt;/dates&gt;&lt;isbn&gt;1478-4505&lt;/isbn&gt;&lt;urls&gt;&lt;/urls&gt;&lt;/record&gt;&lt;/Cite&gt;&lt;/EndNote&gt;</w:instrText>
      </w:r>
      <w:r w:rsidR="006377FE"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rPr>
        <w:t>(Viergever et al. 2010)</w:t>
      </w:r>
      <w:r w:rsidR="006377FE" w:rsidRPr="00435C3B">
        <w:rPr>
          <w:rFonts w:asciiTheme="majorBidi" w:hAnsiTheme="majorBidi" w:cstheme="majorBidi"/>
          <w:sz w:val="24"/>
          <w:szCs w:val="24"/>
        </w:rPr>
        <w:fldChar w:fldCharType="end"/>
      </w:r>
      <w:r w:rsidR="00F13932" w:rsidRPr="00435C3B">
        <w:rPr>
          <w:rFonts w:asciiTheme="majorBidi" w:hAnsiTheme="majorBidi" w:cstheme="majorBidi"/>
          <w:sz w:val="24"/>
          <w:szCs w:val="24"/>
        </w:rPr>
        <w:t xml:space="preserve"> and </w:t>
      </w:r>
      <w:r w:rsidR="00AE4572" w:rsidRPr="00435C3B">
        <w:rPr>
          <w:rFonts w:asciiTheme="majorBidi" w:hAnsiTheme="majorBidi" w:cstheme="majorBidi"/>
          <w:sz w:val="24"/>
          <w:szCs w:val="24"/>
        </w:rPr>
        <w:t>minimi</w:t>
      </w:r>
      <w:r w:rsidR="00B63C19">
        <w:rPr>
          <w:rFonts w:asciiTheme="majorBidi" w:hAnsiTheme="majorBidi" w:cstheme="majorBidi"/>
          <w:sz w:val="24"/>
          <w:szCs w:val="24"/>
        </w:rPr>
        <w:t>s</w:t>
      </w:r>
      <w:r w:rsidR="00AE4572" w:rsidRPr="00435C3B">
        <w:rPr>
          <w:rFonts w:asciiTheme="majorBidi" w:hAnsiTheme="majorBidi" w:cstheme="majorBidi"/>
          <w:sz w:val="24"/>
          <w:szCs w:val="24"/>
        </w:rPr>
        <w:t>e</w:t>
      </w:r>
      <w:r w:rsidR="00F13932" w:rsidRPr="00435C3B">
        <w:rPr>
          <w:rFonts w:asciiTheme="majorBidi" w:hAnsiTheme="majorBidi" w:cstheme="majorBidi"/>
          <w:sz w:val="24"/>
          <w:szCs w:val="24"/>
        </w:rPr>
        <w:t xml:space="preserve"> waste </w:t>
      </w:r>
      <w:r w:rsidR="00F13932" w:rsidRPr="00435C3B">
        <w:rPr>
          <w:rFonts w:asciiTheme="majorBidi" w:hAnsiTheme="majorBidi" w:cstheme="majorBidi"/>
          <w:sz w:val="24"/>
          <w:szCs w:val="24"/>
        </w:rPr>
        <w:fldChar w:fldCharType="begin"/>
      </w:r>
      <w:r w:rsidR="00382D29" w:rsidRPr="00435C3B">
        <w:rPr>
          <w:rFonts w:asciiTheme="majorBidi" w:hAnsiTheme="majorBidi" w:cstheme="majorBidi"/>
          <w:sz w:val="24"/>
          <w:szCs w:val="24"/>
        </w:rPr>
        <w:instrText xml:space="preserve"> ADDIN EN.CITE &lt;EndNote&gt;&lt;Cite&gt;&lt;Author&gt;Dechartres&lt;/Author&gt;&lt;Year&gt;2015&lt;/Year&gt;&lt;RecNum&gt;6&lt;/RecNum&gt;&lt;DisplayText&gt;(Dechartres and Ravaud 2015)&lt;/DisplayText&gt;&lt;record&gt;&lt;rec-number&gt;6&lt;/rec-number&gt;&lt;foreign-keys&gt;&lt;key app="EN" db-id="f0tvzad0qwf551ews9d5erfsav2psp9xptvp" timestamp="1525666500"&gt;6&lt;/key&gt;&lt;/foreign-keys&gt;&lt;ref-type name="Journal Article"&gt;17&lt;/ref-type&gt;&lt;contributors&gt;&lt;authors&gt;&lt;author&gt;Dechartres, A&lt;/author&gt;&lt;author&gt;Ravaud, P&lt;/author&gt;&lt;/authors&gt;&lt;/contributors&gt;&lt;titles&gt;&lt;title&gt;Better prioritization to increase research value and decrease waste&lt;/title&gt;&lt;secondary-title&gt;BMC medicine&lt;/secondary-title&gt;&lt;/titles&gt;&lt;periodical&gt;&lt;full-title&gt;BMC medicine&lt;/full-title&gt;&lt;/periodical&gt;&lt;pages&gt;244&lt;/pages&gt;&lt;volume&gt;13&lt;/volume&gt;&lt;number&gt;1&lt;/number&gt;&lt;dates&gt;&lt;year&gt;2015&lt;/year&gt;&lt;/dates&gt;&lt;isbn&gt;1741-7015&lt;/isbn&gt;&lt;urls&gt;&lt;/urls&gt;&lt;/record&gt;&lt;/Cite&gt;&lt;/EndNote&gt;</w:instrText>
      </w:r>
      <w:r w:rsidR="00F13932"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rPr>
        <w:t>(Dechartres and Ravaud 2015)</w:t>
      </w:r>
      <w:r w:rsidR="00F13932" w:rsidRPr="00435C3B">
        <w:rPr>
          <w:rFonts w:asciiTheme="majorBidi" w:hAnsiTheme="majorBidi" w:cstheme="majorBidi"/>
          <w:sz w:val="24"/>
          <w:szCs w:val="24"/>
        </w:rPr>
        <w:fldChar w:fldCharType="end"/>
      </w:r>
      <w:r w:rsidR="00F659FD" w:rsidRPr="00435C3B">
        <w:rPr>
          <w:rFonts w:asciiTheme="majorBidi" w:hAnsiTheme="majorBidi" w:cstheme="majorBidi"/>
          <w:sz w:val="24"/>
          <w:szCs w:val="24"/>
        </w:rPr>
        <w:t xml:space="preserve">. In </w:t>
      </w:r>
      <w:r w:rsidR="00157E26" w:rsidRPr="00435C3B">
        <w:rPr>
          <w:rFonts w:asciiTheme="majorBidi" w:hAnsiTheme="majorBidi" w:cstheme="majorBidi"/>
          <w:sz w:val="24"/>
          <w:szCs w:val="24"/>
        </w:rPr>
        <w:t xml:space="preserve">the area of </w:t>
      </w:r>
      <w:r w:rsidR="00F659FD" w:rsidRPr="00435C3B">
        <w:rPr>
          <w:rFonts w:asciiTheme="majorBidi" w:hAnsiTheme="majorBidi" w:cstheme="majorBidi"/>
          <w:sz w:val="24"/>
          <w:szCs w:val="24"/>
        </w:rPr>
        <w:t>health</w:t>
      </w:r>
      <w:r w:rsidR="006377FE" w:rsidRPr="00435C3B">
        <w:rPr>
          <w:rFonts w:asciiTheme="majorBidi" w:hAnsiTheme="majorBidi" w:cstheme="majorBidi"/>
          <w:sz w:val="24"/>
          <w:szCs w:val="24"/>
        </w:rPr>
        <w:t xml:space="preserve"> </w:t>
      </w:r>
      <w:r w:rsidR="0022257A" w:rsidRPr="00435C3B">
        <w:rPr>
          <w:rFonts w:asciiTheme="majorBidi" w:hAnsiTheme="majorBidi" w:cstheme="majorBidi"/>
          <w:sz w:val="24"/>
          <w:szCs w:val="24"/>
        </w:rPr>
        <w:t>(</w:t>
      </w:r>
      <w:r w:rsidR="006377FE" w:rsidRPr="00435C3B">
        <w:rPr>
          <w:rFonts w:asciiTheme="majorBidi" w:hAnsiTheme="majorBidi" w:cstheme="majorBidi"/>
          <w:sz w:val="24"/>
          <w:szCs w:val="24"/>
        </w:rPr>
        <w:t xml:space="preserve">and disease </w:t>
      </w:r>
      <w:r w:rsidR="006C2114" w:rsidRPr="00435C3B">
        <w:rPr>
          <w:rFonts w:asciiTheme="majorBidi" w:hAnsiTheme="majorBidi" w:cstheme="majorBidi"/>
          <w:sz w:val="24"/>
          <w:szCs w:val="24"/>
        </w:rPr>
        <w:t>specifically</w:t>
      </w:r>
      <w:r w:rsidR="0022257A" w:rsidRPr="00435C3B">
        <w:rPr>
          <w:rFonts w:asciiTheme="majorBidi" w:hAnsiTheme="majorBidi" w:cstheme="majorBidi"/>
          <w:sz w:val="24"/>
          <w:szCs w:val="24"/>
        </w:rPr>
        <w:t>)</w:t>
      </w:r>
      <w:r w:rsidR="006377FE" w:rsidRPr="00435C3B">
        <w:rPr>
          <w:rFonts w:asciiTheme="majorBidi" w:hAnsiTheme="majorBidi" w:cstheme="majorBidi"/>
          <w:sz w:val="24"/>
          <w:szCs w:val="24"/>
        </w:rPr>
        <w:t xml:space="preserve"> </w:t>
      </w:r>
      <w:r w:rsidR="00F659FD" w:rsidRPr="00435C3B">
        <w:rPr>
          <w:rFonts w:asciiTheme="majorBidi" w:hAnsiTheme="majorBidi" w:cstheme="majorBidi"/>
          <w:sz w:val="24"/>
          <w:szCs w:val="24"/>
        </w:rPr>
        <w:t xml:space="preserve">this has the potential for greater improvements </w:t>
      </w:r>
      <w:r w:rsidR="00157E26" w:rsidRPr="00435C3B">
        <w:rPr>
          <w:rFonts w:asciiTheme="majorBidi" w:hAnsiTheme="majorBidi" w:cstheme="majorBidi"/>
          <w:sz w:val="24"/>
          <w:szCs w:val="24"/>
        </w:rPr>
        <w:t>in population</w:t>
      </w:r>
      <w:r w:rsidR="00F659FD" w:rsidRPr="00435C3B">
        <w:rPr>
          <w:rFonts w:asciiTheme="majorBidi" w:hAnsiTheme="majorBidi" w:cstheme="majorBidi"/>
          <w:sz w:val="24"/>
          <w:szCs w:val="24"/>
        </w:rPr>
        <w:t xml:space="preserve"> hea</w:t>
      </w:r>
      <w:r w:rsidR="006377FE" w:rsidRPr="00435C3B">
        <w:rPr>
          <w:rFonts w:asciiTheme="majorBidi" w:hAnsiTheme="majorBidi" w:cstheme="majorBidi"/>
          <w:sz w:val="24"/>
          <w:szCs w:val="24"/>
        </w:rPr>
        <w:t>l</w:t>
      </w:r>
      <w:r w:rsidR="00F659FD" w:rsidRPr="00435C3B">
        <w:rPr>
          <w:rFonts w:asciiTheme="majorBidi" w:hAnsiTheme="majorBidi" w:cstheme="majorBidi"/>
          <w:sz w:val="24"/>
          <w:szCs w:val="24"/>
        </w:rPr>
        <w:t xml:space="preserve">th </w:t>
      </w:r>
      <w:r w:rsidR="006377FE" w:rsidRPr="00435C3B">
        <w:rPr>
          <w:rFonts w:asciiTheme="majorBidi" w:hAnsiTheme="majorBidi" w:cstheme="majorBidi"/>
          <w:sz w:val="24"/>
          <w:szCs w:val="24"/>
        </w:rPr>
        <w:t>and wellbeing</w:t>
      </w:r>
      <w:r w:rsidR="00F659FD" w:rsidRPr="00435C3B">
        <w:rPr>
          <w:rFonts w:asciiTheme="majorBidi" w:hAnsiTheme="majorBidi" w:cstheme="majorBidi"/>
          <w:sz w:val="24"/>
          <w:szCs w:val="24"/>
        </w:rPr>
        <w:t xml:space="preserve">. </w:t>
      </w:r>
      <w:r w:rsidR="006F59EC" w:rsidRPr="00435C3B">
        <w:rPr>
          <w:rFonts w:asciiTheme="majorBidi" w:hAnsiTheme="majorBidi" w:cstheme="majorBidi"/>
          <w:sz w:val="24"/>
          <w:szCs w:val="24"/>
        </w:rPr>
        <w:t xml:space="preserve">Based on </w:t>
      </w:r>
      <w:r w:rsidR="00E46462">
        <w:rPr>
          <w:rFonts w:asciiTheme="majorBidi" w:hAnsiTheme="majorBidi" w:cstheme="majorBidi"/>
          <w:sz w:val="24"/>
          <w:szCs w:val="24"/>
        </w:rPr>
        <w:t>these drivers,</w:t>
      </w:r>
      <w:r w:rsidR="006F59EC" w:rsidRPr="00435C3B">
        <w:rPr>
          <w:rFonts w:asciiTheme="majorBidi" w:hAnsiTheme="majorBidi" w:cstheme="majorBidi"/>
          <w:sz w:val="24"/>
          <w:szCs w:val="24"/>
        </w:rPr>
        <w:t xml:space="preserve"> it is fair to </w:t>
      </w:r>
      <w:r w:rsidR="00E46462">
        <w:rPr>
          <w:rFonts w:asciiTheme="majorBidi" w:hAnsiTheme="majorBidi" w:cstheme="majorBidi"/>
          <w:sz w:val="24"/>
          <w:szCs w:val="24"/>
        </w:rPr>
        <w:t>say</w:t>
      </w:r>
      <w:r w:rsidR="00E46462" w:rsidRPr="00435C3B">
        <w:rPr>
          <w:rFonts w:asciiTheme="majorBidi" w:hAnsiTheme="majorBidi" w:cstheme="majorBidi"/>
          <w:sz w:val="24"/>
          <w:szCs w:val="24"/>
        </w:rPr>
        <w:t xml:space="preserve"> </w:t>
      </w:r>
      <w:r w:rsidR="006F59EC" w:rsidRPr="00435C3B">
        <w:rPr>
          <w:rFonts w:asciiTheme="majorBidi" w:hAnsiTheme="majorBidi" w:cstheme="majorBidi"/>
          <w:sz w:val="24"/>
          <w:szCs w:val="24"/>
        </w:rPr>
        <w:t>that i</w:t>
      </w:r>
      <w:r w:rsidR="00367F16" w:rsidRPr="00435C3B">
        <w:rPr>
          <w:rFonts w:asciiTheme="majorBidi" w:hAnsiTheme="majorBidi" w:cstheme="majorBidi"/>
          <w:sz w:val="24"/>
          <w:szCs w:val="24"/>
        </w:rPr>
        <w:t xml:space="preserve">n </w:t>
      </w:r>
      <w:r w:rsidR="002A282E" w:rsidRPr="00435C3B">
        <w:rPr>
          <w:rFonts w:asciiTheme="majorBidi" w:hAnsiTheme="majorBidi" w:cstheme="majorBidi"/>
          <w:sz w:val="24"/>
          <w:szCs w:val="24"/>
        </w:rPr>
        <w:t xml:space="preserve">the field of </w:t>
      </w:r>
      <w:r w:rsidR="00367F16" w:rsidRPr="00435C3B">
        <w:rPr>
          <w:rFonts w:asciiTheme="majorBidi" w:hAnsiTheme="majorBidi" w:cstheme="majorBidi"/>
          <w:sz w:val="24"/>
          <w:szCs w:val="24"/>
        </w:rPr>
        <w:t xml:space="preserve">health professions </w:t>
      </w:r>
      <w:r w:rsidR="00E46462">
        <w:rPr>
          <w:rFonts w:asciiTheme="majorBidi" w:hAnsiTheme="majorBidi" w:cstheme="majorBidi"/>
          <w:sz w:val="24"/>
          <w:szCs w:val="24"/>
        </w:rPr>
        <w:t xml:space="preserve">and sciences </w:t>
      </w:r>
      <w:r w:rsidR="00367F16" w:rsidRPr="00435C3B">
        <w:rPr>
          <w:rFonts w:asciiTheme="majorBidi" w:hAnsiTheme="majorBidi" w:cstheme="majorBidi"/>
          <w:sz w:val="24"/>
          <w:szCs w:val="24"/>
        </w:rPr>
        <w:t>education</w:t>
      </w:r>
      <w:r w:rsidR="002A282E" w:rsidRPr="00435C3B">
        <w:rPr>
          <w:rFonts w:asciiTheme="majorBidi" w:hAnsiTheme="majorBidi" w:cstheme="majorBidi"/>
          <w:sz w:val="24"/>
          <w:szCs w:val="24"/>
        </w:rPr>
        <w:t>,</w:t>
      </w:r>
      <w:r w:rsidR="00367F16" w:rsidRPr="00435C3B">
        <w:rPr>
          <w:rFonts w:asciiTheme="majorBidi" w:hAnsiTheme="majorBidi" w:cstheme="majorBidi"/>
          <w:sz w:val="24"/>
          <w:szCs w:val="24"/>
        </w:rPr>
        <w:t xml:space="preserve"> identifying and focusing </w:t>
      </w:r>
      <w:r w:rsidR="002A282E" w:rsidRPr="00435C3B">
        <w:rPr>
          <w:rFonts w:asciiTheme="majorBidi" w:hAnsiTheme="majorBidi" w:cstheme="majorBidi"/>
          <w:sz w:val="24"/>
          <w:szCs w:val="24"/>
        </w:rPr>
        <w:t xml:space="preserve">research effort </w:t>
      </w:r>
      <w:r w:rsidR="00367F16" w:rsidRPr="00435C3B">
        <w:rPr>
          <w:rFonts w:asciiTheme="majorBidi" w:hAnsiTheme="majorBidi" w:cstheme="majorBidi"/>
          <w:sz w:val="24"/>
          <w:szCs w:val="24"/>
        </w:rPr>
        <w:t xml:space="preserve">on </w:t>
      </w:r>
      <w:r w:rsidR="002A282E" w:rsidRPr="00435C3B">
        <w:rPr>
          <w:rFonts w:asciiTheme="majorBidi" w:hAnsiTheme="majorBidi" w:cstheme="majorBidi"/>
          <w:sz w:val="24"/>
          <w:szCs w:val="24"/>
        </w:rPr>
        <w:t>priorities</w:t>
      </w:r>
      <w:r w:rsidR="003C2EC7" w:rsidRPr="00435C3B">
        <w:rPr>
          <w:rFonts w:asciiTheme="majorBidi" w:hAnsiTheme="majorBidi" w:cstheme="majorBidi"/>
          <w:sz w:val="24"/>
          <w:szCs w:val="24"/>
        </w:rPr>
        <w:t xml:space="preserve"> should</w:t>
      </w:r>
      <w:r w:rsidR="002A282E" w:rsidRPr="00435C3B">
        <w:rPr>
          <w:rFonts w:asciiTheme="majorBidi" w:hAnsiTheme="majorBidi" w:cstheme="majorBidi"/>
          <w:sz w:val="24"/>
          <w:szCs w:val="24"/>
        </w:rPr>
        <w:t xml:space="preserve"> improve our understanding of</w:t>
      </w:r>
      <w:r w:rsidR="00367F16" w:rsidRPr="00435C3B">
        <w:rPr>
          <w:rFonts w:asciiTheme="majorBidi" w:hAnsiTheme="majorBidi" w:cstheme="majorBidi"/>
          <w:sz w:val="24"/>
          <w:szCs w:val="24"/>
        </w:rPr>
        <w:t xml:space="preserve"> how best to prepare health professionals</w:t>
      </w:r>
      <w:r w:rsidR="00E46462">
        <w:rPr>
          <w:rFonts w:asciiTheme="majorBidi" w:hAnsiTheme="majorBidi" w:cstheme="majorBidi"/>
          <w:sz w:val="24"/>
          <w:szCs w:val="24"/>
        </w:rPr>
        <w:t xml:space="preserve"> and scientists for work</w:t>
      </w:r>
      <w:r w:rsidR="003C2EC7" w:rsidRPr="00435C3B">
        <w:rPr>
          <w:rFonts w:asciiTheme="majorBidi" w:hAnsiTheme="majorBidi" w:cstheme="majorBidi"/>
          <w:sz w:val="24"/>
          <w:szCs w:val="24"/>
        </w:rPr>
        <w:t>,</w:t>
      </w:r>
      <w:r w:rsidR="00367F16" w:rsidRPr="00435C3B">
        <w:rPr>
          <w:rFonts w:asciiTheme="majorBidi" w:hAnsiTheme="majorBidi" w:cstheme="majorBidi"/>
          <w:sz w:val="24"/>
          <w:szCs w:val="24"/>
        </w:rPr>
        <w:t xml:space="preserve"> </w:t>
      </w:r>
      <w:r w:rsidR="002A282E" w:rsidRPr="00435C3B">
        <w:rPr>
          <w:rFonts w:asciiTheme="majorBidi" w:hAnsiTheme="majorBidi" w:cstheme="majorBidi"/>
          <w:sz w:val="24"/>
          <w:szCs w:val="24"/>
        </w:rPr>
        <w:t xml:space="preserve">which has the potential to improve </w:t>
      </w:r>
      <w:r w:rsidR="00367F16" w:rsidRPr="00435C3B">
        <w:rPr>
          <w:rFonts w:asciiTheme="majorBidi" w:hAnsiTheme="majorBidi" w:cstheme="majorBidi"/>
          <w:sz w:val="24"/>
          <w:szCs w:val="24"/>
        </w:rPr>
        <w:t>health</w:t>
      </w:r>
      <w:r w:rsidR="00AE4572" w:rsidRPr="00435C3B">
        <w:rPr>
          <w:rFonts w:asciiTheme="majorBidi" w:hAnsiTheme="majorBidi" w:cstheme="majorBidi"/>
          <w:sz w:val="24"/>
          <w:szCs w:val="24"/>
        </w:rPr>
        <w:t xml:space="preserve"> care delivery</w:t>
      </w:r>
      <w:r w:rsidR="00421681" w:rsidRPr="00435C3B">
        <w:rPr>
          <w:rFonts w:asciiTheme="majorBidi" w:hAnsiTheme="majorBidi" w:cstheme="majorBidi"/>
          <w:sz w:val="24"/>
          <w:szCs w:val="24"/>
        </w:rPr>
        <w:t xml:space="preserve"> </w:t>
      </w:r>
      <w:r w:rsidR="00421681" w:rsidRPr="00435C3B">
        <w:rPr>
          <w:rFonts w:asciiTheme="majorBidi" w:hAnsiTheme="majorBidi" w:cstheme="majorBidi"/>
          <w:sz w:val="24"/>
          <w:szCs w:val="24"/>
        </w:rPr>
        <w:fldChar w:fldCharType="begin"/>
      </w:r>
      <w:r w:rsidR="00421681" w:rsidRPr="00435C3B">
        <w:rPr>
          <w:rFonts w:asciiTheme="majorBidi" w:hAnsiTheme="majorBidi" w:cstheme="majorBidi"/>
          <w:sz w:val="24"/>
          <w:szCs w:val="24"/>
        </w:rPr>
        <w:instrText xml:space="preserve"> ADDIN EN.CITE &lt;EndNote&gt;&lt;Cite&gt;&lt;Author&gt;Dechartres&lt;/Author&gt;&lt;Year&gt;2015&lt;/Year&gt;&lt;RecNum&gt;6&lt;/RecNum&gt;&lt;DisplayText&gt;(Dechartres and Ravaud 2015)&lt;/DisplayText&gt;&lt;record&gt;&lt;rec-number&gt;6&lt;/rec-number&gt;&lt;foreign-keys&gt;&lt;key app="EN" db-id="f0tvzad0qwf551ews9d5erfsav2psp9xptvp" timestamp="1525666500"&gt;6&lt;/key&gt;&lt;/foreign-keys&gt;&lt;ref-type name="Journal Article"&gt;17&lt;/ref-type&gt;&lt;contributors&gt;&lt;authors&gt;&lt;author&gt;Dechartres, A&lt;/author&gt;&lt;author&gt;Ravaud, P&lt;/author&gt;&lt;/authors&gt;&lt;/contributors&gt;&lt;titles&gt;&lt;title&gt;Better prioritization to increase research value and decrease waste&lt;/title&gt;&lt;secondary-title&gt;BMC medicine&lt;/secondary-title&gt;&lt;/titles&gt;&lt;periodical&gt;&lt;full-title&gt;BMC medicine&lt;/full-title&gt;&lt;/periodical&gt;&lt;pages&gt;244&lt;/pages&gt;&lt;volume&gt;13&lt;/volume&gt;&lt;number&gt;1&lt;/number&gt;&lt;dates&gt;&lt;year&gt;2015&lt;/year&gt;&lt;/dates&gt;&lt;isbn&gt;1741-7015&lt;/isbn&gt;&lt;urls&gt;&lt;/urls&gt;&lt;/record&gt;&lt;/Cite&gt;&lt;/EndNote&gt;</w:instrText>
      </w:r>
      <w:r w:rsidR="00421681" w:rsidRPr="00435C3B">
        <w:rPr>
          <w:rFonts w:asciiTheme="majorBidi" w:hAnsiTheme="majorBidi" w:cstheme="majorBidi"/>
          <w:sz w:val="24"/>
          <w:szCs w:val="24"/>
        </w:rPr>
        <w:fldChar w:fldCharType="separate"/>
      </w:r>
      <w:r w:rsidR="00421681" w:rsidRPr="00435C3B">
        <w:rPr>
          <w:rFonts w:asciiTheme="majorBidi" w:hAnsiTheme="majorBidi" w:cstheme="majorBidi"/>
          <w:noProof/>
          <w:sz w:val="24"/>
          <w:szCs w:val="24"/>
        </w:rPr>
        <w:t>(Dechartres and Ravaud 2015)</w:t>
      </w:r>
      <w:r w:rsidR="00421681" w:rsidRPr="00435C3B">
        <w:rPr>
          <w:rFonts w:asciiTheme="majorBidi" w:hAnsiTheme="majorBidi" w:cstheme="majorBidi"/>
          <w:sz w:val="24"/>
          <w:szCs w:val="24"/>
        </w:rPr>
        <w:fldChar w:fldCharType="end"/>
      </w:r>
      <w:r w:rsidR="006F59EC" w:rsidRPr="00435C3B">
        <w:rPr>
          <w:rFonts w:asciiTheme="majorBidi" w:hAnsiTheme="majorBidi" w:cstheme="majorBidi"/>
          <w:sz w:val="24"/>
          <w:szCs w:val="24"/>
        </w:rPr>
        <w:t>.</w:t>
      </w:r>
    </w:p>
    <w:p w14:paraId="71C879DF" w14:textId="77777777" w:rsidR="002A282E" w:rsidRPr="00435C3B" w:rsidRDefault="002A282E" w:rsidP="00C614AA">
      <w:pPr>
        <w:spacing w:after="0" w:line="360" w:lineRule="auto"/>
        <w:rPr>
          <w:rFonts w:asciiTheme="majorBidi" w:hAnsiTheme="majorBidi" w:cstheme="majorBidi"/>
          <w:sz w:val="24"/>
          <w:szCs w:val="24"/>
        </w:rPr>
      </w:pPr>
    </w:p>
    <w:p w14:paraId="51CF70B7" w14:textId="4407CC2F" w:rsidR="00147A4B" w:rsidRPr="00435C3B" w:rsidRDefault="00147A4B" w:rsidP="00C614AA">
      <w:pPr>
        <w:spacing w:after="0" w:line="360" w:lineRule="auto"/>
        <w:rPr>
          <w:rFonts w:asciiTheme="majorBidi" w:hAnsiTheme="majorBidi" w:cstheme="majorBidi"/>
          <w:b/>
          <w:bCs/>
          <w:i/>
          <w:iCs/>
          <w:sz w:val="24"/>
          <w:szCs w:val="24"/>
        </w:rPr>
      </w:pPr>
      <w:r w:rsidRPr="00435C3B">
        <w:rPr>
          <w:rFonts w:asciiTheme="majorBidi" w:hAnsiTheme="majorBidi" w:cstheme="majorBidi"/>
          <w:b/>
          <w:bCs/>
          <w:i/>
          <w:iCs/>
          <w:sz w:val="24"/>
          <w:szCs w:val="24"/>
        </w:rPr>
        <w:t>Healt</w:t>
      </w:r>
      <w:r w:rsidR="00E04C17">
        <w:rPr>
          <w:rFonts w:asciiTheme="majorBidi" w:hAnsiTheme="majorBidi" w:cstheme="majorBidi"/>
          <w:b/>
          <w:bCs/>
          <w:i/>
          <w:iCs/>
          <w:sz w:val="24"/>
          <w:szCs w:val="24"/>
        </w:rPr>
        <w:t>h education research priorities</w:t>
      </w:r>
    </w:p>
    <w:p w14:paraId="5DB8855A" w14:textId="2C9DB296" w:rsidR="00526F88" w:rsidRPr="00435C3B" w:rsidRDefault="003F127F" w:rsidP="007116C4">
      <w:pPr>
        <w:spacing w:after="0" w:line="360" w:lineRule="auto"/>
        <w:rPr>
          <w:rFonts w:asciiTheme="majorBidi" w:hAnsiTheme="majorBidi" w:cstheme="majorBidi"/>
          <w:sz w:val="24"/>
          <w:szCs w:val="24"/>
        </w:rPr>
      </w:pPr>
      <w:r w:rsidRPr="00435C3B">
        <w:rPr>
          <w:rFonts w:asciiTheme="majorBidi" w:hAnsiTheme="majorBidi" w:cstheme="majorBidi"/>
          <w:sz w:val="24"/>
          <w:szCs w:val="24"/>
        </w:rPr>
        <w:t>A number of health professions education research priority setting studies have been conducted across the world</w:t>
      </w:r>
      <w:r w:rsidR="0022257A" w:rsidRPr="00435C3B">
        <w:rPr>
          <w:rFonts w:asciiTheme="majorBidi" w:hAnsiTheme="majorBidi" w:cstheme="majorBidi"/>
          <w:sz w:val="24"/>
          <w:szCs w:val="24"/>
        </w:rPr>
        <w:t xml:space="preserve"> over recent years</w:t>
      </w:r>
      <w:r w:rsidR="0065783B" w:rsidRPr="00435C3B">
        <w:rPr>
          <w:rFonts w:asciiTheme="majorBidi" w:hAnsiTheme="majorBidi" w:cstheme="majorBidi"/>
          <w:sz w:val="24"/>
          <w:szCs w:val="24"/>
        </w:rPr>
        <w:t xml:space="preserve"> </w:t>
      </w:r>
      <w:r w:rsidR="00EC554A" w:rsidRPr="00435C3B">
        <w:rPr>
          <w:rFonts w:asciiTheme="majorBidi" w:hAnsiTheme="majorBidi" w:cstheme="majorBidi"/>
          <w:sz w:val="24"/>
          <w:szCs w:val="24"/>
        </w:rPr>
        <w:fldChar w:fldCharType="begin">
          <w:fldData xml:space="preserve">PEVuZE5vdGU+PENpdGU+PEF1dGhvcj5Bamphd2k8L0F1dGhvcj48WWVhcj4yMDE3PC9ZZWFyPjxS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=
</w:fldData>
        </w:fldChar>
      </w:r>
      <w:r w:rsidR="00A125B2">
        <w:rPr>
          <w:rFonts w:asciiTheme="majorBidi" w:hAnsiTheme="majorBidi" w:cstheme="majorBidi"/>
          <w:sz w:val="24"/>
          <w:szCs w:val="24"/>
        </w:rPr>
        <w:instrText xml:space="preserve"> ADDIN EN.CITE </w:instrText>
      </w:r>
      <w:r w:rsidR="00A125B2">
        <w:rPr>
          <w:rFonts w:asciiTheme="majorBidi" w:hAnsiTheme="majorBidi" w:cstheme="majorBidi"/>
          <w:sz w:val="24"/>
          <w:szCs w:val="24"/>
        </w:rPr>
        <w:fldChar w:fldCharType="begin">
          <w:fldData xml:space="preserve">PEVuZE5vdGU+PENpdGU+PEF1dGhvcj5Bamphd2k8L0F1dGhvcj48WWVhcj4yMDE3PC9ZZWFyPjxS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=
</w:fldData>
        </w:fldChar>
      </w:r>
      <w:r w:rsidR="00A125B2">
        <w:rPr>
          <w:rFonts w:asciiTheme="majorBidi" w:hAnsiTheme="majorBidi" w:cstheme="majorBidi"/>
          <w:sz w:val="24"/>
          <w:szCs w:val="24"/>
        </w:rPr>
        <w:instrText xml:space="preserve"> ADDIN EN.CITE.DATA </w:instrText>
      </w:r>
      <w:r w:rsidR="00A125B2">
        <w:rPr>
          <w:rFonts w:asciiTheme="majorBidi" w:hAnsiTheme="majorBidi" w:cstheme="majorBidi"/>
          <w:sz w:val="24"/>
          <w:szCs w:val="24"/>
        </w:rPr>
      </w:r>
      <w:r w:rsidR="00A125B2">
        <w:rPr>
          <w:rFonts w:asciiTheme="majorBidi" w:hAnsiTheme="majorBidi" w:cstheme="majorBidi"/>
          <w:sz w:val="24"/>
          <w:szCs w:val="24"/>
        </w:rPr>
        <w:fldChar w:fldCharType="end"/>
      </w:r>
      <w:r w:rsidR="00EC554A" w:rsidRPr="00435C3B">
        <w:rPr>
          <w:rFonts w:asciiTheme="majorBidi" w:hAnsiTheme="majorBidi" w:cstheme="majorBidi"/>
          <w:sz w:val="24"/>
          <w:szCs w:val="24"/>
        </w:rPr>
      </w:r>
      <w:r w:rsidR="00EC554A" w:rsidRPr="00435C3B">
        <w:rPr>
          <w:rFonts w:asciiTheme="majorBidi" w:hAnsiTheme="majorBidi" w:cstheme="majorBidi"/>
          <w:sz w:val="24"/>
          <w:szCs w:val="24"/>
        </w:rPr>
        <w:fldChar w:fldCharType="separate"/>
      </w:r>
      <w:r w:rsidR="00883E0C" w:rsidRPr="00435C3B">
        <w:rPr>
          <w:rFonts w:asciiTheme="majorBidi" w:hAnsiTheme="majorBidi" w:cstheme="majorBidi"/>
          <w:noProof/>
          <w:sz w:val="24"/>
          <w:szCs w:val="24"/>
        </w:rPr>
        <w:t>(Wilkinson et al. 2010; Hodges et al. 2011; Tootoonchi et al. 2012; Dennis et al. 2014; Ajjawi et al. 2017)</w:t>
      </w:r>
      <w:r w:rsidR="00EC554A" w:rsidRPr="00435C3B">
        <w:rPr>
          <w:rFonts w:asciiTheme="majorBidi" w:hAnsiTheme="majorBidi" w:cstheme="majorBidi"/>
          <w:sz w:val="24"/>
          <w:szCs w:val="24"/>
        </w:rPr>
        <w:fldChar w:fldCharType="end"/>
      </w:r>
      <w:r w:rsidR="003C2EC7" w:rsidRPr="00435C3B">
        <w:rPr>
          <w:rFonts w:asciiTheme="majorBidi" w:hAnsiTheme="majorBidi" w:cstheme="majorBidi"/>
          <w:sz w:val="24"/>
          <w:szCs w:val="24"/>
        </w:rPr>
        <w:t>.</w:t>
      </w:r>
      <w:r w:rsidRPr="00435C3B">
        <w:rPr>
          <w:rFonts w:asciiTheme="majorBidi" w:hAnsiTheme="majorBidi" w:cstheme="majorBidi"/>
          <w:sz w:val="24"/>
          <w:szCs w:val="24"/>
        </w:rPr>
        <w:t xml:space="preserve"> </w:t>
      </w:r>
      <w:r w:rsidR="00350058" w:rsidRPr="00435C3B">
        <w:rPr>
          <w:rFonts w:asciiTheme="majorBidi" w:hAnsiTheme="majorBidi" w:cstheme="majorBidi"/>
          <w:sz w:val="24"/>
          <w:szCs w:val="24"/>
        </w:rPr>
        <w:t xml:space="preserve">These studies </w:t>
      </w:r>
      <w:r w:rsidR="0022257A" w:rsidRPr="00435C3B">
        <w:rPr>
          <w:rFonts w:asciiTheme="majorBidi" w:hAnsiTheme="majorBidi" w:cstheme="majorBidi"/>
          <w:sz w:val="24"/>
          <w:szCs w:val="24"/>
        </w:rPr>
        <w:t xml:space="preserve">have </w:t>
      </w:r>
      <w:r w:rsidR="00350058" w:rsidRPr="00435C3B">
        <w:rPr>
          <w:rFonts w:asciiTheme="majorBidi" w:hAnsiTheme="majorBidi" w:cstheme="majorBidi"/>
          <w:sz w:val="24"/>
          <w:szCs w:val="24"/>
        </w:rPr>
        <w:t>used a range of approaches</w:t>
      </w:r>
      <w:r w:rsidR="00792E14" w:rsidRPr="00435C3B">
        <w:rPr>
          <w:rFonts w:asciiTheme="majorBidi" w:hAnsiTheme="majorBidi" w:cstheme="majorBidi"/>
          <w:sz w:val="24"/>
          <w:szCs w:val="24"/>
        </w:rPr>
        <w:t>,</w:t>
      </w:r>
      <w:r w:rsidR="00BB1F56" w:rsidRPr="00435C3B">
        <w:rPr>
          <w:rFonts w:asciiTheme="majorBidi" w:hAnsiTheme="majorBidi" w:cstheme="majorBidi"/>
          <w:sz w:val="24"/>
          <w:szCs w:val="24"/>
        </w:rPr>
        <w:t xml:space="preserve"> with the common thread of gathering </w:t>
      </w:r>
      <w:r w:rsidR="00D84A70">
        <w:rPr>
          <w:rFonts w:asciiTheme="majorBidi" w:hAnsiTheme="majorBidi" w:cstheme="majorBidi"/>
          <w:sz w:val="24"/>
          <w:szCs w:val="24"/>
        </w:rPr>
        <w:t>input</w:t>
      </w:r>
      <w:r w:rsidR="00BB1F56" w:rsidRPr="00435C3B">
        <w:rPr>
          <w:rFonts w:asciiTheme="majorBidi" w:hAnsiTheme="majorBidi" w:cstheme="majorBidi"/>
          <w:sz w:val="24"/>
          <w:szCs w:val="24"/>
        </w:rPr>
        <w:t xml:space="preserve"> </w:t>
      </w:r>
      <w:r w:rsidR="00792E14" w:rsidRPr="00435C3B">
        <w:rPr>
          <w:rFonts w:asciiTheme="majorBidi" w:hAnsiTheme="majorBidi" w:cstheme="majorBidi"/>
          <w:sz w:val="24"/>
          <w:szCs w:val="24"/>
        </w:rPr>
        <w:t xml:space="preserve">from a range of people with a key stake </w:t>
      </w:r>
      <w:r w:rsidR="009074AD" w:rsidRPr="00435C3B">
        <w:rPr>
          <w:rFonts w:asciiTheme="majorBidi" w:hAnsiTheme="majorBidi" w:cstheme="majorBidi"/>
          <w:sz w:val="24"/>
          <w:szCs w:val="24"/>
        </w:rPr>
        <w:t>in health professions education</w:t>
      </w:r>
      <w:r w:rsidR="006B3626">
        <w:rPr>
          <w:rFonts w:asciiTheme="majorBidi" w:hAnsiTheme="majorBidi" w:cstheme="majorBidi"/>
          <w:sz w:val="24"/>
          <w:szCs w:val="24"/>
        </w:rPr>
        <w:t>, including patients, students, academics and clinicians</w:t>
      </w:r>
      <w:r w:rsidR="009074AD" w:rsidRPr="00435C3B">
        <w:rPr>
          <w:rFonts w:asciiTheme="majorBidi" w:hAnsiTheme="majorBidi" w:cstheme="majorBidi"/>
          <w:sz w:val="24"/>
          <w:szCs w:val="24"/>
        </w:rPr>
        <w:t>. To date</w:t>
      </w:r>
      <w:r w:rsidR="00644275" w:rsidRPr="00435C3B">
        <w:rPr>
          <w:rFonts w:asciiTheme="majorBidi" w:hAnsiTheme="majorBidi" w:cstheme="majorBidi"/>
          <w:sz w:val="24"/>
          <w:szCs w:val="24"/>
        </w:rPr>
        <w:t>,</w:t>
      </w:r>
      <w:r w:rsidR="009074AD" w:rsidRPr="00435C3B">
        <w:rPr>
          <w:rFonts w:asciiTheme="majorBidi" w:hAnsiTheme="majorBidi" w:cstheme="majorBidi"/>
          <w:sz w:val="24"/>
          <w:szCs w:val="24"/>
        </w:rPr>
        <w:t xml:space="preserve"> the</w:t>
      </w:r>
      <w:r w:rsidR="0034722D">
        <w:rPr>
          <w:rFonts w:asciiTheme="majorBidi" w:hAnsiTheme="majorBidi" w:cstheme="majorBidi"/>
          <w:sz w:val="24"/>
          <w:szCs w:val="24"/>
        </w:rPr>
        <w:t>se</w:t>
      </w:r>
      <w:r w:rsidR="009074AD" w:rsidRPr="00435C3B">
        <w:rPr>
          <w:rFonts w:asciiTheme="majorBidi" w:hAnsiTheme="majorBidi" w:cstheme="majorBidi"/>
          <w:sz w:val="24"/>
          <w:szCs w:val="24"/>
        </w:rPr>
        <w:t xml:space="preserve"> </w:t>
      </w:r>
      <w:r w:rsidR="006B3626">
        <w:rPr>
          <w:rFonts w:asciiTheme="majorBidi" w:hAnsiTheme="majorBidi" w:cstheme="majorBidi"/>
          <w:sz w:val="24"/>
          <w:szCs w:val="24"/>
        </w:rPr>
        <w:t>exercises</w:t>
      </w:r>
      <w:r w:rsidR="009074AD" w:rsidRPr="00435C3B">
        <w:rPr>
          <w:rFonts w:asciiTheme="majorBidi" w:hAnsiTheme="majorBidi" w:cstheme="majorBidi"/>
          <w:sz w:val="24"/>
          <w:szCs w:val="24"/>
        </w:rPr>
        <w:t xml:space="preserve"> have been conducted across </w:t>
      </w:r>
      <w:r w:rsidR="00350058" w:rsidRPr="00435C3B">
        <w:rPr>
          <w:rFonts w:asciiTheme="majorBidi" w:hAnsiTheme="majorBidi" w:cstheme="majorBidi"/>
          <w:sz w:val="24"/>
          <w:szCs w:val="24"/>
        </w:rPr>
        <w:t>medical</w:t>
      </w:r>
      <w:r w:rsidR="00EC554A" w:rsidRPr="00435C3B">
        <w:rPr>
          <w:rFonts w:asciiTheme="majorBidi" w:hAnsiTheme="majorBidi" w:cstheme="majorBidi"/>
          <w:sz w:val="24"/>
          <w:szCs w:val="24"/>
        </w:rPr>
        <w:t xml:space="preserve"> and</w:t>
      </w:r>
      <w:r w:rsidR="00350058" w:rsidRPr="00435C3B">
        <w:rPr>
          <w:rFonts w:asciiTheme="majorBidi" w:hAnsiTheme="majorBidi" w:cstheme="majorBidi"/>
          <w:sz w:val="24"/>
          <w:szCs w:val="24"/>
        </w:rPr>
        <w:t xml:space="preserve"> dental </w:t>
      </w:r>
      <w:r w:rsidR="00EC554A" w:rsidRPr="00435C3B">
        <w:rPr>
          <w:rFonts w:asciiTheme="majorBidi" w:hAnsiTheme="majorBidi" w:cstheme="majorBidi"/>
          <w:sz w:val="24"/>
          <w:szCs w:val="24"/>
        </w:rPr>
        <w:t>education</w:t>
      </w:r>
      <w:r w:rsidR="00BB1F56" w:rsidRPr="00435C3B">
        <w:rPr>
          <w:rFonts w:asciiTheme="majorBidi" w:hAnsiTheme="majorBidi" w:cstheme="majorBidi"/>
          <w:sz w:val="24"/>
          <w:szCs w:val="24"/>
        </w:rPr>
        <w:t xml:space="preserve"> research</w:t>
      </w:r>
      <w:r w:rsidR="007337AA">
        <w:rPr>
          <w:rFonts w:asciiTheme="majorBidi" w:hAnsiTheme="majorBidi" w:cstheme="majorBidi"/>
          <w:sz w:val="24"/>
          <w:szCs w:val="24"/>
        </w:rPr>
        <w:t xml:space="preserve"> in</w:t>
      </w:r>
      <w:r w:rsidR="007116C4">
        <w:rPr>
          <w:rFonts w:asciiTheme="majorBidi" w:hAnsiTheme="majorBidi" w:cstheme="majorBidi"/>
          <w:sz w:val="24"/>
          <w:szCs w:val="24"/>
        </w:rPr>
        <w:t xml:space="preserve"> Scotland, Canada and </w:t>
      </w:r>
      <w:r w:rsidR="007116C4" w:rsidRPr="007116C4">
        <w:rPr>
          <w:rFonts w:asciiTheme="majorBidi" w:hAnsiTheme="majorBidi" w:cstheme="majorBidi"/>
          <w:sz w:val="24"/>
          <w:szCs w:val="24"/>
        </w:rPr>
        <w:t>New Zealand</w:t>
      </w:r>
      <w:r w:rsidR="00EC554A" w:rsidRPr="00435C3B">
        <w:rPr>
          <w:rFonts w:asciiTheme="majorBidi" w:hAnsiTheme="majorBidi" w:cstheme="majorBidi"/>
          <w:sz w:val="24"/>
          <w:szCs w:val="24"/>
        </w:rPr>
        <w:t xml:space="preserve">. </w:t>
      </w:r>
      <w:r w:rsidR="001E0DCD" w:rsidRPr="00435C3B">
        <w:rPr>
          <w:rFonts w:asciiTheme="majorBidi" w:hAnsiTheme="majorBidi" w:cstheme="majorBidi"/>
          <w:sz w:val="24"/>
          <w:szCs w:val="24"/>
        </w:rPr>
        <w:t>Common priorities identified across these studies include</w:t>
      </w:r>
      <w:r w:rsidR="001F420C" w:rsidRPr="00435C3B">
        <w:rPr>
          <w:rFonts w:asciiTheme="majorBidi" w:hAnsiTheme="majorBidi" w:cstheme="majorBidi"/>
          <w:sz w:val="24"/>
          <w:szCs w:val="24"/>
        </w:rPr>
        <w:t xml:space="preserve"> </w:t>
      </w:r>
      <w:r w:rsidR="001E0DCD" w:rsidRPr="00435C3B">
        <w:rPr>
          <w:rFonts w:asciiTheme="majorBidi" w:hAnsiTheme="majorBidi" w:cstheme="majorBidi"/>
          <w:sz w:val="24"/>
          <w:szCs w:val="24"/>
        </w:rPr>
        <w:t xml:space="preserve">professionalism </w:t>
      </w:r>
      <w:r w:rsidR="001E0DCD" w:rsidRPr="00435C3B">
        <w:rPr>
          <w:rFonts w:asciiTheme="majorBidi" w:hAnsiTheme="majorBidi" w:cstheme="majorBidi"/>
          <w:sz w:val="24"/>
          <w:szCs w:val="24"/>
        </w:rPr>
        <w:fldChar w:fldCharType="begin"/>
      </w:r>
      <w:r w:rsidR="006D5126">
        <w:rPr>
          <w:rFonts w:asciiTheme="majorBidi" w:hAnsiTheme="majorBidi" w:cstheme="majorBidi"/>
          <w:sz w:val="24"/>
          <w:szCs w:val="24"/>
        </w:rPr>
        <w:instrText xml:space="preserve"> ADDIN EN.CITE &lt;EndNote&gt;&lt;Cite&gt;&lt;Author&gt;Wilkinson&lt;/Author&gt;&lt;Year&gt;2010&lt;/Year&gt;&lt;RecNum&gt;2&lt;/RecNum&gt;&lt;DisplayText&gt;(Wilkinson et al. 2010; Ajjawi et al. 2017)&lt;/DisplayText&gt;&lt;record&gt;&lt;rec-number&gt;2&lt;/rec-number&gt;&lt;foreign-keys&gt;&lt;key app="EN" db-id="f0tvzad0qwf551ews9d5erfsav2psp9xptvp" timestamp="1525666330"&gt;2&lt;/key&gt;&lt;/foreign-keys&gt;&lt;ref-type name="Journal Article"&gt;17&lt;/ref-type&gt;&lt;contributors&gt;&lt;authors&gt;&lt;author&gt;Wilkinson, TJ&lt;/author&gt;&lt;author&gt;Weller, JM&lt;/author&gt;&lt;author&gt;McKimm, J&lt;/author&gt;&lt;author&gt;O&amp;apos;connor, BJ&lt;/author&gt;&lt;author&gt;Pinnock, RE&lt;/author&gt;&lt;author&gt;Poole, PJ&lt;/author&gt;&lt;author&gt;Sheehan, D&lt;/author&gt;&lt;author&gt;Tweed, MJ&lt;/author&gt;&lt;author&gt;Wearn, AM&lt;/author&gt;&lt;/authors&gt;&lt;/contributors&gt;&lt;titles&gt;&lt;title&gt;Programmatic research in medical education: a national collaboration&lt;/title&gt;&lt;secondary-title&gt;The New Zealand Medical Journal &lt;/secondary-title&gt;&lt;/titles&gt;&lt;periodical&gt;&lt;full-title&gt;The New Zealand Medical Journal&lt;/full-title&gt;&lt;/periodical&gt;&lt;pages&gt;1318&lt;/pages&gt;&lt;volume&gt;123&lt;/volume&gt;&lt;dates&gt;&lt;year&gt;2010&lt;/year&gt;&lt;/dates&gt;&lt;urls&gt;&lt;/urls&gt;&lt;/record&gt;&lt;/Cite&gt;&lt;Cite&gt;&lt;Author&gt;Ajjawi&lt;/Author&gt;&lt;Year&gt;2017&lt;/Year&gt;&lt;RecNum&gt;8&lt;/RecNum&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EndNote&gt;</w:instrText>
      </w:r>
      <w:r w:rsidR="001E0DCD" w:rsidRPr="00435C3B">
        <w:rPr>
          <w:rFonts w:asciiTheme="majorBidi" w:hAnsiTheme="majorBidi" w:cstheme="majorBidi"/>
          <w:sz w:val="24"/>
          <w:szCs w:val="24"/>
        </w:rPr>
        <w:fldChar w:fldCharType="separate"/>
      </w:r>
      <w:r w:rsidR="00382D29" w:rsidRPr="009E10A3">
        <w:rPr>
          <w:rFonts w:asciiTheme="majorBidi" w:hAnsiTheme="majorBidi" w:cstheme="majorBidi"/>
          <w:noProof/>
          <w:sz w:val="24"/>
          <w:szCs w:val="24"/>
        </w:rPr>
        <w:t>(Wilkinson et al. 2010; Ajjawi et al. 2017)</w:t>
      </w:r>
      <w:r w:rsidR="001E0DCD" w:rsidRPr="00435C3B">
        <w:rPr>
          <w:rFonts w:asciiTheme="majorBidi" w:hAnsiTheme="majorBidi" w:cstheme="majorBidi"/>
          <w:sz w:val="24"/>
          <w:szCs w:val="24"/>
        </w:rPr>
        <w:fldChar w:fldCharType="end"/>
      </w:r>
      <w:r w:rsidR="001E0DCD" w:rsidRPr="009E10A3">
        <w:rPr>
          <w:rFonts w:asciiTheme="majorBidi" w:hAnsiTheme="majorBidi" w:cstheme="majorBidi"/>
          <w:sz w:val="24"/>
          <w:szCs w:val="24"/>
        </w:rPr>
        <w:t xml:space="preserve">, </w:t>
      </w:r>
      <w:r w:rsidR="00421681" w:rsidRPr="009E10A3">
        <w:rPr>
          <w:rFonts w:asciiTheme="majorBidi" w:hAnsiTheme="majorBidi" w:cstheme="majorBidi"/>
          <w:sz w:val="24"/>
          <w:szCs w:val="24"/>
        </w:rPr>
        <w:t xml:space="preserve">assessment </w:t>
      </w:r>
      <w:r w:rsidR="00421681" w:rsidRPr="00435C3B">
        <w:rPr>
          <w:rFonts w:asciiTheme="majorBidi" w:hAnsiTheme="majorBidi" w:cstheme="majorBidi"/>
          <w:sz w:val="24"/>
          <w:szCs w:val="24"/>
          <w:lang w:val="fr-FR"/>
        </w:rPr>
        <w:fldChar w:fldCharType="begin">
          <w:fldData xml:space="preserve">PEVuZE5vdGU+PENpdGU+PEF1dGhvcj5XaWxraW5zb248L0F1dGhvcj48WWVhcj4yMDEwPC9ZZWFy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</w:fldData>
        </w:fldChar>
      </w:r>
      <w:r w:rsidR="00A125B2">
        <w:rPr>
          <w:rFonts w:asciiTheme="majorBidi" w:hAnsiTheme="majorBidi" w:cstheme="majorBidi"/>
          <w:sz w:val="24"/>
          <w:szCs w:val="24"/>
          <w:lang w:val="fr-FR"/>
        </w:rPr>
        <w:instrText xml:space="preserve"> ADDIN EN.CITE </w:instrText>
      </w:r>
      <w:r w:rsidR="00A125B2">
        <w:rPr>
          <w:rFonts w:asciiTheme="majorBidi" w:hAnsiTheme="majorBidi" w:cstheme="majorBidi"/>
          <w:sz w:val="24"/>
          <w:szCs w:val="24"/>
          <w:lang w:val="fr-FR"/>
        </w:rPr>
        <w:fldChar w:fldCharType="begin">
          <w:fldData xml:space="preserve">PEVuZE5vdGU+PENpdGU+PEF1dGhvcj5XaWxraW5zb248L0F1dGhvcj48WWVhcj4yMDEwPC9ZZWFy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</w:fldData>
        </w:fldChar>
      </w:r>
      <w:r w:rsidR="00A125B2">
        <w:rPr>
          <w:rFonts w:asciiTheme="majorBidi" w:hAnsiTheme="majorBidi" w:cstheme="majorBidi"/>
          <w:sz w:val="24"/>
          <w:szCs w:val="24"/>
          <w:lang w:val="fr-FR"/>
        </w:rPr>
        <w:instrText xml:space="preserve"> ADDIN EN.CITE.DATA </w:instrText>
      </w:r>
      <w:r w:rsidR="00A125B2">
        <w:rPr>
          <w:rFonts w:asciiTheme="majorBidi" w:hAnsiTheme="majorBidi" w:cstheme="majorBidi"/>
          <w:sz w:val="24"/>
          <w:szCs w:val="24"/>
          <w:lang w:val="fr-FR"/>
        </w:rPr>
      </w:r>
      <w:r w:rsidR="00A125B2">
        <w:rPr>
          <w:rFonts w:asciiTheme="majorBidi" w:hAnsiTheme="majorBidi" w:cstheme="majorBidi"/>
          <w:sz w:val="24"/>
          <w:szCs w:val="24"/>
          <w:lang w:val="fr-FR"/>
        </w:rPr>
        <w:fldChar w:fldCharType="end"/>
      </w:r>
      <w:r w:rsidR="00421681" w:rsidRPr="00435C3B">
        <w:rPr>
          <w:rFonts w:asciiTheme="majorBidi" w:hAnsiTheme="majorBidi" w:cstheme="majorBidi"/>
          <w:sz w:val="24"/>
          <w:szCs w:val="24"/>
          <w:lang w:val="fr-FR"/>
        </w:rPr>
      </w:r>
      <w:r w:rsidR="00421681" w:rsidRPr="00435C3B">
        <w:rPr>
          <w:rFonts w:asciiTheme="majorBidi" w:hAnsiTheme="majorBidi" w:cstheme="majorBidi"/>
          <w:sz w:val="24"/>
          <w:szCs w:val="24"/>
          <w:lang w:val="fr-FR"/>
        </w:rPr>
        <w:fldChar w:fldCharType="separate"/>
      </w:r>
      <w:r w:rsidR="00421681" w:rsidRPr="009E10A3">
        <w:rPr>
          <w:rFonts w:asciiTheme="majorBidi" w:hAnsiTheme="majorBidi" w:cstheme="majorBidi"/>
          <w:noProof/>
          <w:sz w:val="24"/>
          <w:szCs w:val="24"/>
        </w:rPr>
        <w:t>(Wilkinson et al. 2010; Dennis et al. 2014; Ajjawi et al. 2017)</w:t>
      </w:r>
      <w:r w:rsidR="00421681" w:rsidRPr="00435C3B">
        <w:rPr>
          <w:rFonts w:asciiTheme="majorBidi" w:hAnsiTheme="majorBidi" w:cstheme="majorBidi"/>
          <w:sz w:val="24"/>
          <w:szCs w:val="24"/>
          <w:lang w:val="fr-FR"/>
        </w:rPr>
        <w:fldChar w:fldCharType="end"/>
      </w:r>
      <w:r w:rsidR="00421681" w:rsidRPr="009E10A3">
        <w:rPr>
          <w:rFonts w:asciiTheme="majorBidi" w:hAnsiTheme="majorBidi" w:cstheme="majorBidi"/>
          <w:sz w:val="24"/>
          <w:szCs w:val="24"/>
        </w:rPr>
        <w:t xml:space="preserve">, </w:t>
      </w:r>
      <w:r w:rsidR="001E0DCD" w:rsidRPr="009E10A3">
        <w:rPr>
          <w:rFonts w:asciiTheme="majorBidi" w:hAnsiTheme="majorBidi" w:cstheme="majorBidi"/>
          <w:sz w:val="24"/>
          <w:szCs w:val="24"/>
        </w:rPr>
        <w:t xml:space="preserve">feedback </w:t>
      </w:r>
      <w:r w:rsidR="001E0DCD"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&lt;EndNote&gt;&lt;Cite&gt;&lt;Author&gt;Wilkinson&lt;/Author&gt;&lt;Year&gt;2010&lt;/Year&gt;&lt;RecNum&gt;2&lt;/RecNum&gt;&lt;DisplayText&gt;(Wilkinson et al. 2010; Dennis et al. 2014)&lt;/DisplayText&gt;&lt;record&gt;&lt;rec-number&gt;2&lt;/rec-number&gt;&lt;foreign-keys&gt;&lt;key app="EN" db-id="f0tvzad0qwf551ews9d5erfsav2psp9xptvp" timestamp="1525666330"&gt;2&lt;/key&gt;&lt;/foreign-keys&gt;&lt;ref-type name="Journal Article"&gt;17&lt;/ref-type&gt;&lt;contributors&gt;&lt;authors&gt;&lt;author&gt;Wilkinson, TJ&lt;/author&gt;&lt;author&gt;Weller, JM&lt;/author&gt;&lt;author&gt;McKimm, J&lt;/author&gt;&lt;author&gt;O&amp;apos;connor, BJ&lt;/author&gt;&lt;author&gt;Pinnock, RE&lt;/author&gt;&lt;author&gt;Poole, PJ&lt;/author&gt;&lt;author&gt;Sheehan, D&lt;/author&gt;&lt;author&gt;Tweed, MJ&lt;/author&gt;&lt;author&gt;Wearn, AM&lt;/author&gt;&lt;/authors&gt;&lt;/contributors&gt;&lt;titles&gt;&lt;title&gt;Programmatic research in medical education: a national collaboration&lt;/title&gt;&lt;secondary-title&gt;The New Zealand Medical Journal &lt;/secondary-title&gt;&lt;/titles&gt;&lt;periodical&gt;&lt;full-title&gt;The New Zealand Medical Journal&lt;/full-title&gt;&lt;/periodical&gt;&lt;pages&gt;1318&lt;/pages&gt;&lt;volume&gt;123&lt;/volume&gt;&lt;dates&gt;&lt;year&gt;2010&lt;/year&gt;&lt;/dates&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1E0DCD"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lang w:val="fr-FR"/>
        </w:rPr>
        <w:t>(Wilkinson et al. 2010; Dennis et al. 2014)</w:t>
      </w:r>
      <w:r w:rsidR="001E0DCD" w:rsidRPr="00435C3B">
        <w:rPr>
          <w:rFonts w:asciiTheme="majorBidi" w:hAnsiTheme="majorBidi" w:cstheme="majorBidi"/>
          <w:sz w:val="24"/>
          <w:szCs w:val="24"/>
        </w:rPr>
        <w:fldChar w:fldCharType="end"/>
      </w:r>
      <w:r w:rsidR="00721E56" w:rsidRPr="009E10A3">
        <w:rPr>
          <w:rFonts w:asciiTheme="majorBidi" w:hAnsiTheme="majorBidi" w:cstheme="majorBidi"/>
          <w:sz w:val="24"/>
          <w:szCs w:val="24"/>
          <w:lang w:val="fr-FR"/>
        </w:rPr>
        <w:t xml:space="preserve">, </w:t>
      </w:r>
      <w:r w:rsidR="001E0DCD" w:rsidRPr="00435C3B">
        <w:rPr>
          <w:rFonts w:asciiTheme="majorBidi" w:hAnsiTheme="majorBidi" w:cstheme="majorBidi"/>
          <w:sz w:val="24"/>
          <w:szCs w:val="24"/>
          <w:lang w:val="fr-FR"/>
        </w:rPr>
        <w:t>prepar</w:t>
      </w:r>
      <w:r w:rsidR="001F420C" w:rsidRPr="00435C3B">
        <w:rPr>
          <w:rFonts w:asciiTheme="majorBidi" w:hAnsiTheme="majorBidi" w:cstheme="majorBidi"/>
          <w:sz w:val="24"/>
          <w:szCs w:val="24"/>
          <w:lang w:val="fr-FR"/>
        </w:rPr>
        <w:t>ednes</w:t>
      </w:r>
      <w:r w:rsidR="00721E56" w:rsidRPr="00435C3B">
        <w:rPr>
          <w:rFonts w:asciiTheme="majorBidi" w:hAnsiTheme="majorBidi" w:cstheme="majorBidi"/>
          <w:sz w:val="24"/>
          <w:szCs w:val="24"/>
          <w:lang w:val="fr-FR"/>
        </w:rPr>
        <w:t>s</w:t>
      </w:r>
      <w:r w:rsidR="001E0DCD" w:rsidRPr="00435C3B">
        <w:rPr>
          <w:rFonts w:asciiTheme="majorBidi" w:hAnsiTheme="majorBidi" w:cstheme="majorBidi"/>
          <w:sz w:val="24"/>
          <w:szCs w:val="24"/>
          <w:lang w:val="fr-FR"/>
        </w:rPr>
        <w:t xml:space="preserve"> for </w:t>
      </w:r>
      <w:r w:rsidR="00790B26" w:rsidRPr="00435C3B">
        <w:rPr>
          <w:rFonts w:asciiTheme="majorBidi" w:hAnsiTheme="majorBidi" w:cstheme="majorBidi"/>
          <w:sz w:val="24"/>
          <w:szCs w:val="24"/>
          <w:lang w:val="fr-FR"/>
        </w:rPr>
        <w:t>practice</w:t>
      </w:r>
      <w:r w:rsidR="001E0DCD" w:rsidRPr="00435C3B">
        <w:rPr>
          <w:rFonts w:asciiTheme="majorBidi" w:hAnsiTheme="majorBidi" w:cstheme="majorBidi"/>
          <w:sz w:val="24"/>
          <w:szCs w:val="24"/>
          <w:lang w:val="fr-FR"/>
        </w:rPr>
        <w:t xml:space="preserve"> </w:t>
      </w:r>
      <w:r w:rsidR="001E0DCD" w:rsidRPr="00435C3B">
        <w:rPr>
          <w:rFonts w:asciiTheme="majorBidi" w:hAnsiTheme="majorBidi" w:cstheme="majorBidi"/>
          <w:sz w:val="24"/>
          <w:szCs w:val="24"/>
        </w:rPr>
        <w:fldChar w:fldCharType="begin">
          <w:fldData xml:space="preserve">PEVuZE5vdGU+PENpdGU+PEF1dGhvcj5Ib2RnZXM8L0F1dGhvcj48WWVhcj4yMDExPC9ZZWFyPjxS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</w:fldData>
        </w:fldChar>
      </w:r>
      <w:r w:rsidR="00A125B2">
        <w:rPr>
          <w:rFonts w:asciiTheme="majorBidi" w:hAnsiTheme="majorBidi" w:cstheme="majorBidi"/>
          <w:sz w:val="24"/>
          <w:szCs w:val="24"/>
        </w:rPr>
        <w:instrText xml:space="preserve"> ADDIN EN.CITE </w:instrText>
      </w:r>
      <w:r w:rsidR="00A125B2">
        <w:rPr>
          <w:rFonts w:asciiTheme="majorBidi" w:hAnsiTheme="majorBidi" w:cstheme="majorBidi"/>
          <w:sz w:val="24"/>
          <w:szCs w:val="24"/>
        </w:rPr>
        <w:fldChar w:fldCharType="begin">
          <w:fldData xml:space="preserve">PEVuZE5vdGU+PENpdGU+PEF1dGhvcj5Ib2RnZXM8L0F1dGhvcj48WWVhcj4yMDExPC9ZZWFyPjxS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</w:fldData>
        </w:fldChar>
      </w:r>
      <w:r w:rsidR="00A125B2">
        <w:rPr>
          <w:rFonts w:asciiTheme="majorBidi" w:hAnsiTheme="majorBidi" w:cstheme="majorBidi"/>
          <w:sz w:val="24"/>
          <w:szCs w:val="24"/>
        </w:rPr>
        <w:instrText xml:space="preserve"> ADDIN EN.CITE.DATA </w:instrText>
      </w:r>
      <w:r w:rsidR="00A125B2">
        <w:rPr>
          <w:rFonts w:asciiTheme="majorBidi" w:hAnsiTheme="majorBidi" w:cstheme="majorBidi"/>
          <w:sz w:val="24"/>
          <w:szCs w:val="24"/>
        </w:rPr>
      </w:r>
      <w:r w:rsidR="00A125B2">
        <w:rPr>
          <w:rFonts w:asciiTheme="majorBidi" w:hAnsiTheme="majorBidi" w:cstheme="majorBidi"/>
          <w:sz w:val="24"/>
          <w:szCs w:val="24"/>
        </w:rPr>
        <w:fldChar w:fldCharType="end"/>
      </w:r>
      <w:r w:rsidR="001E0DCD" w:rsidRPr="00435C3B">
        <w:rPr>
          <w:rFonts w:asciiTheme="majorBidi" w:hAnsiTheme="majorBidi" w:cstheme="majorBidi"/>
          <w:sz w:val="24"/>
          <w:szCs w:val="24"/>
        </w:rPr>
      </w:r>
      <w:r w:rsidR="001E0DCD"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lang w:val="fr-FR"/>
        </w:rPr>
        <w:t>(Hodges et al. 2011; Dennis et al. 2014; Ajjawi et al. 2017)</w:t>
      </w:r>
      <w:r w:rsidR="001E0DCD" w:rsidRPr="00435C3B">
        <w:rPr>
          <w:rFonts w:asciiTheme="majorBidi" w:hAnsiTheme="majorBidi" w:cstheme="majorBidi"/>
          <w:sz w:val="24"/>
          <w:szCs w:val="24"/>
        </w:rPr>
        <w:fldChar w:fldCharType="end"/>
      </w:r>
      <w:r w:rsidR="00721E56" w:rsidRPr="009E10A3">
        <w:rPr>
          <w:rFonts w:asciiTheme="majorBidi" w:hAnsiTheme="majorBidi" w:cstheme="majorBidi"/>
          <w:sz w:val="24"/>
          <w:szCs w:val="24"/>
          <w:lang w:val="fr-FR"/>
        </w:rPr>
        <w:t xml:space="preserve"> and workforce issues </w:t>
      </w:r>
      <w:r w:rsidR="00721E56" w:rsidRPr="00435C3B">
        <w:rPr>
          <w:rFonts w:asciiTheme="majorBidi" w:hAnsiTheme="majorBidi" w:cstheme="majorBidi"/>
          <w:sz w:val="24"/>
          <w:szCs w:val="24"/>
          <w:lang w:val="fr-FR"/>
        </w:rPr>
        <w:fldChar w:fldCharType="begin">
          <w:fldData xml:space="preserve">PEVuZE5vdGU+PENpdGU+PEF1dGhvcj5XaWxraW5zb248L0F1dGhvcj48WWVhcj4yMDEwPC9ZZWFy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</w:fldData>
        </w:fldChar>
      </w:r>
      <w:r w:rsidR="00A125B2">
        <w:rPr>
          <w:rFonts w:asciiTheme="majorBidi" w:hAnsiTheme="majorBidi" w:cstheme="majorBidi"/>
          <w:sz w:val="24"/>
          <w:szCs w:val="24"/>
          <w:lang w:val="fr-FR"/>
        </w:rPr>
        <w:instrText xml:space="preserve"> ADDIN EN.CITE </w:instrText>
      </w:r>
      <w:r w:rsidR="00A125B2">
        <w:rPr>
          <w:rFonts w:asciiTheme="majorBidi" w:hAnsiTheme="majorBidi" w:cstheme="majorBidi"/>
          <w:sz w:val="24"/>
          <w:szCs w:val="24"/>
          <w:lang w:val="fr-FR"/>
        </w:rPr>
        <w:fldChar w:fldCharType="begin">
          <w:fldData xml:space="preserve">PEVuZE5vdGU+PENpdGU+PEF1dGhvcj5XaWxraW5zb248L0F1dGhvcj48WWVhcj4yMDEwPC9ZZWFy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</w:fldData>
        </w:fldChar>
      </w:r>
      <w:r w:rsidR="00A125B2">
        <w:rPr>
          <w:rFonts w:asciiTheme="majorBidi" w:hAnsiTheme="majorBidi" w:cstheme="majorBidi"/>
          <w:sz w:val="24"/>
          <w:szCs w:val="24"/>
          <w:lang w:val="fr-FR"/>
        </w:rPr>
        <w:instrText xml:space="preserve"> ADDIN EN.CITE.DATA </w:instrText>
      </w:r>
      <w:r w:rsidR="00A125B2">
        <w:rPr>
          <w:rFonts w:asciiTheme="majorBidi" w:hAnsiTheme="majorBidi" w:cstheme="majorBidi"/>
          <w:sz w:val="24"/>
          <w:szCs w:val="24"/>
          <w:lang w:val="fr-FR"/>
        </w:rPr>
      </w:r>
      <w:r w:rsidR="00A125B2">
        <w:rPr>
          <w:rFonts w:asciiTheme="majorBidi" w:hAnsiTheme="majorBidi" w:cstheme="majorBidi"/>
          <w:sz w:val="24"/>
          <w:szCs w:val="24"/>
          <w:lang w:val="fr-FR"/>
        </w:rPr>
        <w:fldChar w:fldCharType="end"/>
      </w:r>
      <w:r w:rsidR="00721E56" w:rsidRPr="00435C3B">
        <w:rPr>
          <w:rFonts w:asciiTheme="majorBidi" w:hAnsiTheme="majorBidi" w:cstheme="majorBidi"/>
          <w:sz w:val="24"/>
          <w:szCs w:val="24"/>
          <w:lang w:val="fr-FR"/>
        </w:rPr>
      </w:r>
      <w:r w:rsidR="00721E56" w:rsidRPr="00435C3B">
        <w:rPr>
          <w:rFonts w:asciiTheme="majorBidi" w:hAnsiTheme="majorBidi" w:cstheme="majorBidi"/>
          <w:sz w:val="24"/>
          <w:szCs w:val="24"/>
          <w:lang w:val="fr-FR"/>
        </w:rPr>
        <w:fldChar w:fldCharType="separate"/>
      </w:r>
      <w:r w:rsidR="00721E56" w:rsidRPr="00435C3B">
        <w:rPr>
          <w:rFonts w:asciiTheme="majorBidi" w:hAnsiTheme="majorBidi" w:cstheme="majorBidi"/>
          <w:noProof/>
          <w:sz w:val="24"/>
          <w:szCs w:val="24"/>
          <w:lang w:val="fr-FR"/>
        </w:rPr>
        <w:t>(Wilkinson et al. 2010; Dennis et al. 2014; Ajjawi et al. 2017)</w:t>
      </w:r>
      <w:r w:rsidR="00721E56" w:rsidRPr="00435C3B">
        <w:rPr>
          <w:rFonts w:asciiTheme="majorBidi" w:hAnsiTheme="majorBidi" w:cstheme="majorBidi"/>
          <w:sz w:val="24"/>
          <w:szCs w:val="24"/>
          <w:lang w:val="fr-FR"/>
        </w:rPr>
        <w:fldChar w:fldCharType="end"/>
      </w:r>
      <w:r w:rsidR="00721E56" w:rsidRPr="00435C3B">
        <w:rPr>
          <w:rFonts w:asciiTheme="majorBidi" w:hAnsiTheme="majorBidi" w:cstheme="majorBidi"/>
          <w:sz w:val="24"/>
          <w:szCs w:val="24"/>
          <w:lang w:val="fr-FR"/>
        </w:rPr>
        <w:t>.</w:t>
      </w:r>
      <w:r w:rsidR="00B7034F" w:rsidRPr="00435C3B">
        <w:rPr>
          <w:rFonts w:asciiTheme="majorBidi" w:hAnsiTheme="majorBidi" w:cstheme="majorBidi"/>
          <w:sz w:val="24"/>
          <w:szCs w:val="24"/>
          <w:lang w:val="fr-FR"/>
        </w:rPr>
        <w:t xml:space="preserve"> </w:t>
      </w:r>
      <w:r w:rsidR="009074AD" w:rsidRPr="00435C3B">
        <w:rPr>
          <w:rFonts w:asciiTheme="majorBidi" w:hAnsiTheme="majorBidi" w:cstheme="majorBidi"/>
          <w:sz w:val="24"/>
          <w:szCs w:val="24"/>
        </w:rPr>
        <w:t>These p</w:t>
      </w:r>
      <w:r w:rsidR="001E0DCD" w:rsidRPr="00435C3B">
        <w:rPr>
          <w:rFonts w:asciiTheme="majorBidi" w:hAnsiTheme="majorBidi" w:cstheme="majorBidi"/>
          <w:sz w:val="24"/>
          <w:szCs w:val="24"/>
        </w:rPr>
        <w:t>riority setting endeavo</w:t>
      </w:r>
      <w:r w:rsidR="00D81CFC" w:rsidRPr="00435C3B">
        <w:rPr>
          <w:rFonts w:asciiTheme="majorBidi" w:hAnsiTheme="majorBidi" w:cstheme="majorBidi"/>
          <w:sz w:val="24"/>
          <w:szCs w:val="24"/>
        </w:rPr>
        <w:t>u</w:t>
      </w:r>
      <w:r w:rsidR="001E0DCD" w:rsidRPr="00435C3B">
        <w:rPr>
          <w:rFonts w:asciiTheme="majorBidi" w:hAnsiTheme="majorBidi" w:cstheme="majorBidi"/>
          <w:sz w:val="24"/>
          <w:szCs w:val="24"/>
        </w:rPr>
        <w:t>rs in health profes</w:t>
      </w:r>
      <w:r w:rsidR="00790B26" w:rsidRPr="00435C3B">
        <w:rPr>
          <w:rFonts w:asciiTheme="majorBidi" w:hAnsiTheme="majorBidi" w:cstheme="majorBidi"/>
          <w:sz w:val="24"/>
          <w:szCs w:val="24"/>
        </w:rPr>
        <w:t>sions education</w:t>
      </w:r>
      <w:r w:rsidR="00F017A8" w:rsidRPr="00435C3B">
        <w:rPr>
          <w:rFonts w:asciiTheme="majorBidi" w:hAnsiTheme="majorBidi" w:cstheme="majorBidi"/>
          <w:sz w:val="24"/>
          <w:szCs w:val="24"/>
        </w:rPr>
        <w:t xml:space="preserve"> have</w:t>
      </w:r>
      <w:r w:rsidR="001F420C" w:rsidRPr="00435C3B">
        <w:rPr>
          <w:rFonts w:asciiTheme="majorBidi" w:hAnsiTheme="majorBidi" w:cstheme="majorBidi"/>
          <w:sz w:val="24"/>
          <w:szCs w:val="24"/>
        </w:rPr>
        <w:t xml:space="preserve"> however</w:t>
      </w:r>
      <w:r w:rsidR="00F017A8" w:rsidRPr="00435C3B">
        <w:rPr>
          <w:rFonts w:asciiTheme="majorBidi" w:hAnsiTheme="majorBidi" w:cstheme="majorBidi"/>
          <w:sz w:val="24"/>
          <w:szCs w:val="24"/>
        </w:rPr>
        <w:t xml:space="preserve"> been critici</w:t>
      </w:r>
      <w:r w:rsidR="004F4984" w:rsidRPr="00435C3B">
        <w:rPr>
          <w:rFonts w:asciiTheme="majorBidi" w:hAnsiTheme="majorBidi" w:cstheme="majorBidi"/>
          <w:sz w:val="24"/>
          <w:szCs w:val="24"/>
        </w:rPr>
        <w:t>s</w:t>
      </w:r>
      <w:r w:rsidR="00F017A8" w:rsidRPr="00435C3B">
        <w:rPr>
          <w:rFonts w:asciiTheme="majorBidi" w:hAnsiTheme="majorBidi" w:cstheme="majorBidi"/>
          <w:sz w:val="24"/>
          <w:szCs w:val="24"/>
        </w:rPr>
        <w:t>ed for</w:t>
      </w:r>
      <w:r w:rsidR="00790B26" w:rsidRPr="00435C3B">
        <w:rPr>
          <w:rFonts w:asciiTheme="majorBidi" w:hAnsiTheme="majorBidi" w:cstheme="majorBidi"/>
          <w:sz w:val="24"/>
          <w:szCs w:val="24"/>
        </w:rPr>
        <w:t xml:space="preserve"> not engag</w:t>
      </w:r>
      <w:r w:rsidR="00F017A8" w:rsidRPr="00435C3B">
        <w:rPr>
          <w:rFonts w:asciiTheme="majorBidi" w:hAnsiTheme="majorBidi" w:cstheme="majorBidi"/>
          <w:sz w:val="24"/>
          <w:szCs w:val="24"/>
        </w:rPr>
        <w:t>ing</w:t>
      </w:r>
      <w:r w:rsidR="001E0DCD" w:rsidRPr="00435C3B">
        <w:rPr>
          <w:rFonts w:asciiTheme="majorBidi" w:hAnsiTheme="majorBidi" w:cstheme="majorBidi"/>
          <w:sz w:val="24"/>
          <w:szCs w:val="24"/>
        </w:rPr>
        <w:t xml:space="preserve"> appropriate sample</w:t>
      </w:r>
      <w:r w:rsidR="00790B26" w:rsidRPr="00435C3B">
        <w:rPr>
          <w:rFonts w:asciiTheme="majorBidi" w:hAnsiTheme="majorBidi" w:cstheme="majorBidi"/>
          <w:sz w:val="24"/>
          <w:szCs w:val="24"/>
        </w:rPr>
        <w:t>s</w:t>
      </w:r>
      <w:r w:rsidR="001E0DCD" w:rsidRPr="00435C3B">
        <w:rPr>
          <w:rFonts w:asciiTheme="majorBidi" w:hAnsiTheme="majorBidi" w:cstheme="majorBidi"/>
          <w:sz w:val="24"/>
          <w:szCs w:val="24"/>
        </w:rPr>
        <w:t xml:space="preserve">, </w:t>
      </w:r>
      <w:r w:rsidR="00F017A8" w:rsidRPr="00435C3B">
        <w:rPr>
          <w:rFonts w:asciiTheme="majorBidi" w:hAnsiTheme="majorBidi" w:cstheme="majorBidi"/>
          <w:sz w:val="24"/>
          <w:szCs w:val="24"/>
        </w:rPr>
        <w:t>being</w:t>
      </w:r>
      <w:r w:rsidR="001E0DCD" w:rsidRPr="00435C3B">
        <w:rPr>
          <w:rFonts w:asciiTheme="majorBidi" w:hAnsiTheme="majorBidi" w:cstheme="majorBidi"/>
          <w:sz w:val="24"/>
          <w:szCs w:val="24"/>
        </w:rPr>
        <w:t xml:space="preserve"> too focused on local context</w:t>
      </w:r>
      <w:r w:rsidR="001F420C" w:rsidRPr="00435C3B">
        <w:rPr>
          <w:rFonts w:asciiTheme="majorBidi" w:hAnsiTheme="majorBidi" w:cstheme="majorBidi"/>
          <w:sz w:val="24"/>
          <w:szCs w:val="24"/>
        </w:rPr>
        <w:t>s</w:t>
      </w:r>
      <w:r w:rsidR="001E0DCD" w:rsidRPr="00435C3B">
        <w:rPr>
          <w:rFonts w:asciiTheme="majorBidi" w:hAnsiTheme="majorBidi" w:cstheme="majorBidi"/>
          <w:sz w:val="24"/>
          <w:szCs w:val="24"/>
        </w:rPr>
        <w:t xml:space="preserve"> and</w:t>
      </w:r>
      <w:r w:rsidR="00F017A8" w:rsidRPr="00435C3B">
        <w:rPr>
          <w:rFonts w:asciiTheme="majorBidi" w:hAnsiTheme="majorBidi" w:cstheme="majorBidi"/>
          <w:sz w:val="24"/>
          <w:szCs w:val="24"/>
        </w:rPr>
        <w:t xml:space="preserve"> being</w:t>
      </w:r>
      <w:r w:rsidR="001E0DCD" w:rsidRPr="00435C3B">
        <w:rPr>
          <w:rFonts w:asciiTheme="majorBidi" w:hAnsiTheme="majorBidi" w:cstheme="majorBidi"/>
          <w:sz w:val="24"/>
          <w:szCs w:val="24"/>
        </w:rPr>
        <w:t xml:space="preserve"> methodologically</w:t>
      </w:r>
      <w:r w:rsidR="00F017A8" w:rsidRPr="00435C3B">
        <w:rPr>
          <w:rFonts w:asciiTheme="majorBidi" w:hAnsiTheme="majorBidi" w:cstheme="majorBidi"/>
          <w:sz w:val="24"/>
          <w:szCs w:val="24"/>
        </w:rPr>
        <w:t xml:space="preserve"> </w:t>
      </w:r>
      <w:r w:rsidR="001F420C" w:rsidRPr="00435C3B">
        <w:rPr>
          <w:rFonts w:asciiTheme="majorBidi" w:hAnsiTheme="majorBidi" w:cstheme="majorBidi"/>
          <w:sz w:val="24"/>
          <w:szCs w:val="24"/>
        </w:rPr>
        <w:t xml:space="preserve">suboptimal </w:t>
      </w:r>
      <w:r w:rsidR="001E0DCD" w:rsidRPr="00435C3B">
        <w:rPr>
          <w:rFonts w:asciiTheme="majorBidi" w:hAnsiTheme="majorBidi" w:cstheme="majorBidi"/>
          <w:sz w:val="24"/>
          <w:szCs w:val="24"/>
        </w:rPr>
        <w:fldChar w:fldCharType="begin"/>
      </w:r>
      <w:r w:rsidR="00AE46E5">
        <w:rPr>
          <w:rFonts w:asciiTheme="majorBidi" w:hAnsiTheme="majorBidi" w:cstheme="majorBidi"/>
          <w:sz w:val="24"/>
          <w:szCs w:val="24"/>
        </w:rPr>
        <w:instrText xml:space="preserve"> ADDIN EN.CITE &lt;EndNote&gt;&lt;Cite&gt;&lt;Author&gt;Worley&lt;/Author&gt;&lt;Year&gt;2014&lt;/Year&gt;&lt;RecNum&gt;15&lt;/RecNum&gt;&lt;DisplayText&gt;(Worley and Schuwirth 2014)&lt;/DisplayText&gt;&lt;record&gt;&lt;rec-number&gt;15&lt;/rec-number&gt;&lt;foreign-keys&gt;&lt;key app="EN" db-id="f0tvzad0qwf551ews9d5erfsav2psp9xptvp" timestamp="1536270131"&gt;15&lt;/key&gt;&lt;/foreign-keys&gt;&lt;ref-type name="Journal Article"&gt;17&lt;/ref-type&gt;&lt;contributors&gt;&lt;authors&gt;&lt;author&gt;Worley, P&lt;/author&gt;&lt;author&gt;Schuwirth, LWT&lt;/author&gt;&lt;/authors&gt;&lt;/contributors&gt;&lt;titles&gt;&lt;title&gt;Opinion versus value; local versus global: what determines our future research agenda?&lt;/title&gt;&lt;secondary-title&gt;Medical Education&lt;/secondary-title&gt;&lt;/titles&gt;&lt;periodical&gt;&lt;full-title&gt;Medical education&lt;/full-title&gt;&lt;/periodical&gt;&lt;pages&gt;1040-1042&lt;/pages&gt;&lt;volume&gt;48&lt;/volume&gt;&lt;number&gt;11&lt;/number&gt;&lt;dates&gt;&lt;year&gt;2014&lt;/year&gt;&lt;/dates&gt;&lt;isbn&gt;0308-0110&lt;/isbn&gt;&lt;urls&gt;&lt;/urls&gt;&lt;/record&gt;&lt;/Cite&gt;&lt;/EndNote&gt;</w:instrText>
      </w:r>
      <w:r w:rsidR="001E0DCD"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rPr>
        <w:t>(Worley and Schuwirth 2014)</w:t>
      </w:r>
      <w:r w:rsidR="001E0DCD" w:rsidRPr="00435C3B">
        <w:rPr>
          <w:rFonts w:asciiTheme="majorBidi" w:hAnsiTheme="majorBidi" w:cstheme="majorBidi"/>
          <w:sz w:val="24"/>
          <w:szCs w:val="24"/>
        </w:rPr>
        <w:fldChar w:fldCharType="end"/>
      </w:r>
      <w:r w:rsidR="006D029F" w:rsidRPr="00435C3B">
        <w:rPr>
          <w:rFonts w:asciiTheme="majorBidi" w:hAnsiTheme="majorBidi" w:cstheme="majorBidi"/>
          <w:sz w:val="24"/>
          <w:szCs w:val="24"/>
        </w:rPr>
        <w:t>. Nonetheless,</w:t>
      </w:r>
      <w:r w:rsidR="001E0DCD" w:rsidRPr="00435C3B">
        <w:rPr>
          <w:rFonts w:asciiTheme="majorBidi" w:hAnsiTheme="majorBidi" w:cstheme="majorBidi"/>
          <w:sz w:val="24"/>
          <w:szCs w:val="24"/>
        </w:rPr>
        <w:t xml:space="preserve"> </w:t>
      </w:r>
      <w:r w:rsidR="008B4A11" w:rsidRPr="00435C3B">
        <w:rPr>
          <w:rFonts w:asciiTheme="majorBidi" w:hAnsiTheme="majorBidi" w:cstheme="majorBidi"/>
          <w:sz w:val="24"/>
          <w:szCs w:val="24"/>
        </w:rPr>
        <w:t xml:space="preserve">they have been </w:t>
      </w:r>
      <w:r w:rsidR="00917354" w:rsidRPr="00435C3B">
        <w:rPr>
          <w:rFonts w:asciiTheme="majorBidi" w:hAnsiTheme="majorBidi" w:cstheme="majorBidi"/>
          <w:sz w:val="24"/>
          <w:szCs w:val="24"/>
        </w:rPr>
        <w:t>proposed</w:t>
      </w:r>
      <w:r w:rsidR="008B4A11" w:rsidRPr="00435C3B">
        <w:rPr>
          <w:rFonts w:asciiTheme="majorBidi" w:hAnsiTheme="majorBidi" w:cstheme="majorBidi"/>
          <w:sz w:val="24"/>
          <w:szCs w:val="24"/>
        </w:rPr>
        <w:t xml:space="preserve"> to support </w:t>
      </w:r>
      <w:r w:rsidR="00D11C65" w:rsidRPr="00435C3B">
        <w:rPr>
          <w:rFonts w:asciiTheme="majorBidi" w:hAnsiTheme="majorBidi" w:cstheme="majorBidi"/>
          <w:sz w:val="24"/>
          <w:szCs w:val="24"/>
        </w:rPr>
        <w:t>the development of</w:t>
      </w:r>
      <w:r w:rsidR="008B4A11" w:rsidRPr="00435C3B">
        <w:rPr>
          <w:rFonts w:asciiTheme="majorBidi" w:hAnsiTheme="majorBidi" w:cstheme="majorBidi"/>
          <w:sz w:val="24"/>
          <w:szCs w:val="24"/>
        </w:rPr>
        <w:t xml:space="preserve"> </w:t>
      </w:r>
      <w:r w:rsidR="00D11C65" w:rsidRPr="00435C3B">
        <w:rPr>
          <w:rFonts w:asciiTheme="majorBidi" w:hAnsiTheme="majorBidi" w:cstheme="majorBidi"/>
          <w:sz w:val="24"/>
          <w:szCs w:val="24"/>
        </w:rPr>
        <w:t xml:space="preserve">local </w:t>
      </w:r>
      <w:r w:rsidR="008B4A11" w:rsidRPr="00435C3B">
        <w:rPr>
          <w:rFonts w:asciiTheme="majorBidi" w:hAnsiTheme="majorBidi" w:cstheme="majorBidi"/>
          <w:sz w:val="24"/>
          <w:szCs w:val="24"/>
        </w:rPr>
        <w:t xml:space="preserve">research </w:t>
      </w:r>
      <w:r w:rsidR="00D11C65" w:rsidRPr="00435C3B">
        <w:rPr>
          <w:rFonts w:asciiTheme="majorBidi" w:hAnsiTheme="majorBidi" w:cstheme="majorBidi"/>
          <w:sz w:val="24"/>
          <w:szCs w:val="24"/>
        </w:rPr>
        <w:t>strategy</w:t>
      </w:r>
      <w:r w:rsidR="007B6999">
        <w:rPr>
          <w:rFonts w:asciiTheme="majorBidi" w:hAnsiTheme="majorBidi" w:cstheme="majorBidi"/>
          <w:sz w:val="24"/>
          <w:szCs w:val="24"/>
        </w:rPr>
        <w:t>,</w:t>
      </w:r>
      <w:r w:rsidR="008B4A11" w:rsidRPr="00435C3B">
        <w:rPr>
          <w:rFonts w:asciiTheme="majorBidi" w:hAnsiTheme="majorBidi" w:cstheme="majorBidi"/>
          <w:sz w:val="24"/>
          <w:szCs w:val="24"/>
        </w:rPr>
        <w:t xml:space="preserve"> </w:t>
      </w:r>
      <w:r w:rsidR="00D11C65" w:rsidRPr="00435C3B">
        <w:rPr>
          <w:rFonts w:asciiTheme="majorBidi" w:hAnsiTheme="majorBidi" w:cstheme="majorBidi"/>
          <w:sz w:val="24"/>
          <w:szCs w:val="24"/>
        </w:rPr>
        <w:t xml:space="preserve">taking into consideration context to ensure meaningful and relevant research questions are </w:t>
      </w:r>
      <w:r w:rsidR="009B1CA8">
        <w:rPr>
          <w:rFonts w:asciiTheme="majorBidi" w:hAnsiTheme="majorBidi" w:cstheme="majorBidi"/>
          <w:sz w:val="24"/>
          <w:szCs w:val="24"/>
        </w:rPr>
        <w:t xml:space="preserve">asked and thus </w:t>
      </w:r>
      <w:r w:rsidR="00D11C65" w:rsidRPr="00435C3B">
        <w:rPr>
          <w:rFonts w:asciiTheme="majorBidi" w:hAnsiTheme="majorBidi" w:cstheme="majorBidi"/>
          <w:sz w:val="24"/>
          <w:szCs w:val="24"/>
        </w:rPr>
        <w:t>answered</w:t>
      </w:r>
      <w:r w:rsidR="00917354" w:rsidRPr="00435C3B">
        <w:rPr>
          <w:rFonts w:asciiTheme="majorBidi" w:hAnsiTheme="majorBidi" w:cstheme="majorBidi"/>
          <w:sz w:val="24"/>
          <w:szCs w:val="24"/>
        </w:rPr>
        <w:t xml:space="preserve"> </w:t>
      </w:r>
      <w:r w:rsidR="00917354" w:rsidRPr="00435C3B">
        <w:rPr>
          <w:rFonts w:asciiTheme="majorBidi" w:hAnsiTheme="majorBidi" w:cstheme="majorBidi"/>
          <w:sz w:val="24"/>
          <w:szCs w:val="24"/>
        </w:rPr>
        <w:fldChar w:fldCharType="begin"/>
      </w:r>
      <w:r w:rsidR="006D5126">
        <w:rPr>
          <w:rFonts w:asciiTheme="majorBidi" w:hAnsiTheme="majorBidi" w:cstheme="majorBidi"/>
          <w:sz w:val="24"/>
          <w:szCs w:val="24"/>
        </w:rPr>
        <w:instrText xml:space="preserve"> ADDIN EN.CITE &lt;EndNote&gt;&lt;Cite&gt;&lt;Author&gt;Ajjawi&lt;/Author&gt;&lt;Year&gt;2017&lt;/Year&gt;&lt;RecNum&gt;8&lt;/RecNum&gt;&lt;DisplayText&gt;(Ajjawi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EndNote&gt;</w:instrText>
      </w:r>
      <w:r w:rsidR="00917354"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rPr>
        <w:t>(Ajjawi et al. 2017)</w:t>
      </w:r>
      <w:r w:rsidR="00917354" w:rsidRPr="00435C3B">
        <w:rPr>
          <w:rFonts w:asciiTheme="majorBidi" w:hAnsiTheme="majorBidi" w:cstheme="majorBidi"/>
          <w:sz w:val="24"/>
          <w:szCs w:val="24"/>
        </w:rPr>
        <w:fldChar w:fldCharType="end"/>
      </w:r>
      <w:r w:rsidR="00D11C65" w:rsidRPr="00435C3B">
        <w:rPr>
          <w:rFonts w:asciiTheme="majorBidi" w:hAnsiTheme="majorBidi" w:cstheme="majorBidi"/>
          <w:sz w:val="24"/>
          <w:szCs w:val="24"/>
        </w:rPr>
        <w:t xml:space="preserve">. </w:t>
      </w:r>
      <w:r w:rsidR="00B7034F" w:rsidRPr="00435C3B">
        <w:rPr>
          <w:rFonts w:asciiTheme="majorBidi" w:hAnsiTheme="majorBidi" w:cstheme="majorBidi"/>
          <w:sz w:val="24"/>
          <w:szCs w:val="24"/>
        </w:rPr>
        <w:t xml:space="preserve">To the authors’ knowledge no </w:t>
      </w:r>
      <w:r w:rsidR="00D0201F" w:rsidRPr="00435C3B">
        <w:rPr>
          <w:rFonts w:asciiTheme="majorBidi" w:hAnsiTheme="majorBidi" w:cstheme="majorBidi"/>
          <w:sz w:val="24"/>
          <w:szCs w:val="24"/>
        </w:rPr>
        <w:t xml:space="preserve">health education research </w:t>
      </w:r>
      <w:r w:rsidR="00B7034F" w:rsidRPr="00435C3B">
        <w:rPr>
          <w:rFonts w:asciiTheme="majorBidi" w:hAnsiTheme="majorBidi" w:cstheme="majorBidi"/>
          <w:sz w:val="24"/>
          <w:szCs w:val="24"/>
        </w:rPr>
        <w:t>priority setting studies have been conduc</w:t>
      </w:r>
      <w:r w:rsidR="00644275" w:rsidRPr="00435C3B">
        <w:rPr>
          <w:rFonts w:asciiTheme="majorBidi" w:hAnsiTheme="majorBidi" w:cstheme="majorBidi"/>
          <w:sz w:val="24"/>
          <w:szCs w:val="24"/>
        </w:rPr>
        <w:t xml:space="preserve">ted </w:t>
      </w:r>
      <w:r w:rsidR="001F420C" w:rsidRPr="00435C3B">
        <w:rPr>
          <w:rFonts w:asciiTheme="majorBidi" w:hAnsiTheme="majorBidi" w:cstheme="majorBidi"/>
          <w:sz w:val="24"/>
          <w:szCs w:val="24"/>
        </w:rPr>
        <w:t>in Australia</w:t>
      </w:r>
      <w:r w:rsidR="00C56E90">
        <w:rPr>
          <w:rFonts w:asciiTheme="majorBidi" w:hAnsiTheme="majorBidi" w:cstheme="majorBidi"/>
          <w:sz w:val="24"/>
          <w:szCs w:val="24"/>
        </w:rPr>
        <w:t xml:space="preserve"> and</w:t>
      </w:r>
      <w:r w:rsidR="00185E9E">
        <w:rPr>
          <w:rFonts w:asciiTheme="majorBidi" w:hAnsiTheme="majorBidi" w:cstheme="majorBidi"/>
          <w:sz w:val="24"/>
          <w:szCs w:val="24"/>
        </w:rPr>
        <w:t xml:space="preserve"> </w:t>
      </w:r>
      <w:r w:rsidR="00D0201F" w:rsidRPr="00435C3B">
        <w:rPr>
          <w:rFonts w:asciiTheme="majorBidi" w:hAnsiTheme="majorBidi" w:cstheme="majorBidi"/>
          <w:sz w:val="24"/>
          <w:szCs w:val="24"/>
        </w:rPr>
        <w:t>none of the previous</w:t>
      </w:r>
      <w:r w:rsidR="00C56E90">
        <w:rPr>
          <w:rFonts w:asciiTheme="majorBidi" w:hAnsiTheme="majorBidi" w:cstheme="majorBidi"/>
          <w:sz w:val="24"/>
          <w:szCs w:val="24"/>
        </w:rPr>
        <w:t>ly completed</w:t>
      </w:r>
      <w:r w:rsidR="00D0201F" w:rsidRPr="00435C3B">
        <w:rPr>
          <w:rFonts w:asciiTheme="majorBidi" w:hAnsiTheme="majorBidi" w:cstheme="majorBidi"/>
          <w:sz w:val="24"/>
          <w:szCs w:val="24"/>
        </w:rPr>
        <w:t xml:space="preserve"> studies have focused on priorities across</w:t>
      </w:r>
      <w:r w:rsidR="009B1CA8">
        <w:rPr>
          <w:rFonts w:asciiTheme="majorBidi" w:hAnsiTheme="majorBidi" w:cstheme="majorBidi"/>
          <w:sz w:val="24"/>
          <w:szCs w:val="24"/>
        </w:rPr>
        <w:t xml:space="preserve"> multiple</w:t>
      </w:r>
      <w:r w:rsidR="00D0201F" w:rsidRPr="00435C3B">
        <w:rPr>
          <w:rFonts w:asciiTheme="majorBidi" w:hAnsiTheme="majorBidi" w:cstheme="majorBidi"/>
          <w:sz w:val="24"/>
          <w:szCs w:val="24"/>
        </w:rPr>
        <w:t xml:space="preserve"> health professions</w:t>
      </w:r>
      <w:r w:rsidR="00C56E90">
        <w:rPr>
          <w:rFonts w:asciiTheme="majorBidi" w:hAnsiTheme="majorBidi" w:cstheme="majorBidi"/>
          <w:sz w:val="24"/>
          <w:szCs w:val="24"/>
        </w:rPr>
        <w:t xml:space="preserve"> and sciences</w:t>
      </w:r>
      <w:r w:rsidR="00B7034F" w:rsidRPr="00435C3B">
        <w:rPr>
          <w:rFonts w:asciiTheme="majorBidi" w:hAnsiTheme="majorBidi" w:cstheme="majorBidi"/>
          <w:sz w:val="24"/>
          <w:szCs w:val="24"/>
        </w:rPr>
        <w:t>.</w:t>
      </w:r>
    </w:p>
    <w:p w14:paraId="43202BD3" w14:textId="77777777" w:rsidR="00267E95" w:rsidRPr="00435C3B" w:rsidRDefault="00267E95" w:rsidP="00C614AA">
      <w:pPr>
        <w:spacing w:after="0" w:line="360" w:lineRule="auto"/>
        <w:rPr>
          <w:rFonts w:asciiTheme="majorBidi" w:hAnsiTheme="majorBidi" w:cstheme="majorBidi"/>
          <w:sz w:val="24"/>
          <w:szCs w:val="24"/>
        </w:rPr>
      </w:pPr>
    </w:p>
    <w:p w14:paraId="12DB3F07" w14:textId="7F599CA9" w:rsidR="00267E95" w:rsidRPr="00435C3B" w:rsidRDefault="00536D94" w:rsidP="007B6999">
      <w:pPr>
        <w:spacing w:after="0" w:line="360" w:lineRule="auto"/>
        <w:rPr>
          <w:rFonts w:asciiTheme="majorBidi" w:hAnsiTheme="majorBidi" w:cstheme="majorBidi"/>
          <w:sz w:val="24"/>
          <w:szCs w:val="24"/>
        </w:rPr>
      </w:pPr>
      <w:r>
        <w:rPr>
          <w:rFonts w:asciiTheme="majorBidi" w:hAnsiTheme="majorBidi" w:cstheme="majorBidi"/>
          <w:sz w:val="24"/>
          <w:szCs w:val="24"/>
        </w:rPr>
        <w:t>H</w:t>
      </w:r>
      <w:r w:rsidR="002C661F" w:rsidRPr="00435C3B">
        <w:rPr>
          <w:rFonts w:asciiTheme="majorBidi" w:hAnsiTheme="majorBidi" w:cstheme="majorBidi"/>
          <w:sz w:val="24"/>
          <w:szCs w:val="24"/>
        </w:rPr>
        <w:t>ealthcare professionals</w:t>
      </w:r>
      <w:r w:rsidR="00267E95" w:rsidRPr="00435C3B">
        <w:rPr>
          <w:rFonts w:asciiTheme="majorBidi" w:hAnsiTheme="majorBidi" w:cstheme="majorBidi"/>
          <w:sz w:val="24"/>
          <w:szCs w:val="24"/>
        </w:rPr>
        <w:t xml:space="preserve"> </w:t>
      </w:r>
      <w:r w:rsidR="002C661F" w:rsidRPr="00435C3B">
        <w:rPr>
          <w:rFonts w:asciiTheme="majorBidi" w:hAnsiTheme="majorBidi" w:cstheme="majorBidi"/>
          <w:sz w:val="24"/>
          <w:szCs w:val="24"/>
        </w:rPr>
        <w:t>play an important</w:t>
      </w:r>
      <w:r w:rsidR="009D0810" w:rsidRPr="00435C3B">
        <w:rPr>
          <w:rFonts w:asciiTheme="majorBidi" w:hAnsiTheme="majorBidi" w:cstheme="majorBidi"/>
          <w:sz w:val="24"/>
          <w:szCs w:val="24"/>
        </w:rPr>
        <w:t xml:space="preserve"> role in the delivery of health</w:t>
      </w:r>
      <w:r w:rsidR="002C661F" w:rsidRPr="00435C3B">
        <w:rPr>
          <w:rFonts w:asciiTheme="majorBidi" w:hAnsiTheme="majorBidi" w:cstheme="majorBidi"/>
          <w:sz w:val="24"/>
          <w:szCs w:val="24"/>
        </w:rPr>
        <w:t>care</w:t>
      </w:r>
      <w:r w:rsidR="007B6999">
        <w:rPr>
          <w:rFonts w:asciiTheme="majorBidi" w:hAnsiTheme="majorBidi" w:cstheme="majorBidi"/>
          <w:sz w:val="24"/>
          <w:szCs w:val="24"/>
        </w:rPr>
        <w:t>,</w:t>
      </w:r>
      <w:r w:rsidR="002C661F" w:rsidRPr="00435C3B">
        <w:rPr>
          <w:rFonts w:asciiTheme="majorBidi" w:hAnsiTheme="majorBidi" w:cstheme="majorBidi"/>
          <w:sz w:val="24"/>
          <w:szCs w:val="24"/>
        </w:rPr>
        <w:t xml:space="preserve"> and</w:t>
      </w:r>
      <w:r w:rsidR="00267E95" w:rsidRPr="00435C3B">
        <w:rPr>
          <w:rFonts w:asciiTheme="majorBidi" w:hAnsiTheme="majorBidi" w:cstheme="majorBidi"/>
          <w:sz w:val="24"/>
          <w:szCs w:val="24"/>
        </w:rPr>
        <w:t xml:space="preserve"> </w:t>
      </w:r>
      <w:r w:rsidR="002C661F" w:rsidRPr="00435C3B">
        <w:rPr>
          <w:rFonts w:asciiTheme="majorBidi" w:hAnsiTheme="majorBidi" w:cstheme="majorBidi"/>
          <w:sz w:val="24"/>
          <w:szCs w:val="24"/>
        </w:rPr>
        <w:t>thus understanding education research priorities for these groups</w:t>
      </w:r>
      <w:r w:rsidR="00FE0559" w:rsidRPr="00435C3B">
        <w:rPr>
          <w:rFonts w:asciiTheme="majorBidi" w:hAnsiTheme="majorBidi" w:cstheme="majorBidi"/>
          <w:sz w:val="24"/>
          <w:szCs w:val="24"/>
        </w:rPr>
        <w:t xml:space="preserve"> (in addition to medicine)</w:t>
      </w:r>
      <w:r w:rsidR="002C661F" w:rsidRPr="00435C3B">
        <w:rPr>
          <w:rFonts w:asciiTheme="majorBidi" w:hAnsiTheme="majorBidi" w:cstheme="majorBidi"/>
          <w:sz w:val="24"/>
          <w:szCs w:val="24"/>
        </w:rPr>
        <w:t xml:space="preserve"> is </w:t>
      </w:r>
      <w:r w:rsidR="002C661F" w:rsidRPr="00435C3B">
        <w:rPr>
          <w:rFonts w:asciiTheme="majorBidi" w:hAnsiTheme="majorBidi" w:cstheme="majorBidi"/>
          <w:sz w:val="24"/>
          <w:szCs w:val="24"/>
        </w:rPr>
        <w:lastRenderedPageBreak/>
        <w:t xml:space="preserve">fundamental to ensuring all health graduates are </w:t>
      </w:r>
      <w:r w:rsidR="00FE0559" w:rsidRPr="00435C3B">
        <w:rPr>
          <w:rFonts w:asciiTheme="majorBidi" w:hAnsiTheme="majorBidi" w:cstheme="majorBidi"/>
          <w:sz w:val="24"/>
          <w:szCs w:val="24"/>
        </w:rPr>
        <w:t xml:space="preserve">optimally </w:t>
      </w:r>
      <w:r w:rsidR="002C661F" w:rsidRPr="00435C3B">
        <w:rPr>
          <w:rFonts w:asciiTheme="majorBidi" w:hAnsiTheme="majorBidi" w:cstheme="majorBidi"/>
          <w:sz w:val="24"/>
          <w:szCs w:val="24"/>
        </w:rPr>
        <w:t xml:space="preserve">prepared for </w:t>
      </w:r>
      <w:r w:rsidR="00FE0559" w:rsidRPr="00435C3B">
        <w:rPr>
          <w:rFonts w:asciiTheme="majorBidi" w:hAnsiTheme="majorBidi" w:cstheme="majorBidi"/>
          <w:sz w:val="24"/>
          <w:szCs w:val="24"/>
        </w:rPr>
        <w:t>work</w:t>
      </w:r>
      <w:r w:rsidR="002C661F" w:rsidRPr="00435C3B">
        <w:rPr>
          <w:rFonts w:asciiTheme="majorBidi" w:hAnsiTheme="majorBidi" w:cstheme="majorBidi"/>
          <w:sz w:val="24"/>
          <w:szCs w:val="24"/>
        </w:rPr>
        <w:t xml:space="preserve">. </w:t>
      </w:r>
      <w:r w:rsidR="00421DF2" w:rsidRPr="00435C3B">
        <w:rPr>
          <w:rFonts w:asciiTheme="majorBidi" w:hAnsiTheme="majorBidi" w:cstheme="majorBidi"/>
          <w:sz w:val="24"/>
          <w:szCs w:val="24"/>
        </w:rPr>
        <w:t xml:space="preserve">Although there are </w:t>
      </w:r>
      <w:r w:rsidR="00F143C4" w:rsidRPr="00435C3B">
        <w:rPr>
          <w:rFonts w:asciiTheme="majorBidi" w:hAnsiTheme="majorBidi" w:cstheme="majorBidi"/>
          <w:sz w:val="24"/>
          <w:szCs w:val="24"/>
        </w:rPr>
        <w:t>no</w:t>
      </w:r>
      <w:r w:rsidR="00421DF2" w:rsidRPr="00435C3B">
        <w:rPr>
          <w:rFonts w:asciiTheme="majorBidi" w:hAnsiTheme="majorBidi" w:cstheme="majorBidi"/>
          <w:sz w:val="24"/>
          <w:szCs w:val="24"/>
        </w:rPr>
        <w:t xml:space="preserve"> examples of </w:t>
      </w:r>
      <w:r w:rsidR="00F143C4" w:rsidRPr="00435C3B">
        <w:rPr>
          <w:rFonts w:asciiTheme="majorBidi" w:hAnsiTheme="majorBidi" w:cstheme="majorBidi"/>
          <w:sz w:val="24"/>
          <w:szCs w:val="24"/>
        </w:rPr>
        <w:t xml:space="preserve">education research </w:t>
      </w:r>
      <w:r w:rsidR="00421DF2" w:rsidRPr="00435C3B">
        <w:rPr>
          <w:rFonts w:asciiTheme="majorBidi" w:hAnsiTheme="majorBidi" w:cstheme="majorBidi"/>
          <w:sz w:val="24"/>
          <w:szCs w:val="24"/>
        </w:rPr>
        <w:t>priority setting studies in</w:t>
      </w:r>
      <w:r w:rsidR="008E1CBE" w:rsidRPr="00435C3B">
        <w:rPr>
          <w:rFonts w:asciiTheme="majorBidi" w:hAnsiTheme="majorBidi" w:cstheme="majorBidi"/>
          <w:sz w:val="24"/>
          <w:szCs w:val="24"/>
        </w:rPr>
        <w:t xml:space="preserve"> </w:t>
      </w:r>
      <w:r w:rsidR="00421DF2" w:rsidRPr="00435C3B">
        <w:rPr>
          <w:rFonts w:asciiTheme="majorBidi" w:hAnsiTheme="majorBidi" w:cstheme="majorBidi"/>
          <w:sz w:val="24"/>
          <w:szCs w:val="24"/>
        </w:rPr>
        <w:t xml:space="preserve">nursing </w:t>
      </w:r>
      <w:r w:rsidR="00217A1F">
        <w:rPr>
          <w:rFonts w:asciiTheme="majorBidi" w:hAnsiTheme="majorBidi" w:cstheme="majorBidi"/>
          <w:sz w:val="24"/>
          <w:szCs w:val="24"/>
        </w:rPr>
        <w:t>or</w:t>
      </w:r>
      <w:r w:rsidR="00217A1F" w:rsidRPr="00435C3B">
        <w:rPr>
          <w:rFonts w:asciiTheme="majorBidi" w:hAnsiTheme="majorBidi" w:cstheme="majorBidi"/>
          <w:sz w:val="24"/>
          <w:szCs w:val="24"/>
        </w:rPr>
        <w:t xml:space="preserve"> </w:t>
      </w:r>
      <w:r w:rsidR="00C56E90">
        <w:rPr>
          <w:rFonts w:asciiTheme="majorBidi" w:hAnsiTheme="majorBidi" w:cstheme="majorBidi"/>
          <w:sz w:val="24"/>
          <w:szCs w:val="24"/>
        </w:rPr>
        <w:t xml:space="preserve">the </w:t>
      </w:r>
      <w:r w:rsidR="008E1CBE" w:rsidRPr="00435C3B">
        <w:rPr>
          <w:rFonts w:asciiTheme="majorBidi" w:hAnsiTheme="majorBidi" w:cstheme="majorBidi"/>
          <w:sz w:val="24"/>
          <w:szCs w:val="24"/>
        </w:rPr>
        <w:t>allied health professions</w:t>
      </w:r>
      <w:r w:rsidR="00421DF2" w:rsidRPr="00435C3B">
        <w:rPr>
          <w:rFonts w:asciiTheme="majorBidi" w:hAnsiTheme="majorBidi" w:cstheme="majorBidi"/>
          <w:sz w:val="24"/>
          <w:szCs w:val="24"/>
        </w:rPr>
        <w:t xml:space="preserve">, several </w:t>
      </w:r>
      <w:r w:rsidR="00F143C4" w:rsidRPr="00435C3B">
        <w:rPr>
          <w:rFonts w:asciiTheme="majorBidi" w:hAnsiTheme="majorBidi" w:cstheme="majorBidi"/>
          <w:sz w:val="24"/>
          <w:szCs w:val="24"/>
        </w:rPr>
        <w:t>general</w:t>
      </w:r>
      <w:r w:rsidR="00FE0559" w:rsidRPr="00435C3B">
        <w:rPr>
          <w:rFonts w:asciiTheme="majorBidi" w:hAnsiTheme="majorBidi" w:cstheme="majorBidi"/>
          <w:sz w:val="24"/>
          <w:szCs w:val="24"/>
        </w:rPr>
        <w:t xml:space="preserve"> (and profession-specific)</w:t>
      </w:r>
      <w:r w:rsidR="00F143C4" w:rsidRPr="00435C3B">
        <w:rPr>
          <w:rFonts w:asciiTheme="majorBidi" w:hAnsiTheme="majorBidi" w:cstheme="majorBidi"/>
          <w:sz w:val="24"/>
          <w:szCs w:val="24"/>
        </w:rPr>
        <w:t xml:space="preserve"> research priority setting studies </w:t>
      </w:r>
      <w:r w:rsidR="00FE0559" w:rsidRPr="00435C3B">
        <w:rPr>
          <w:rFonts w:asciiTheme="majorBidi" w:hAnsiTheme="majorBidi" w:cstheme="majorBidi"/>
          <w:sz w:val="24"/>
          <w:szCs w:val="24"/>
        </w:rPr>
        <w:t xml:space="preserve">have </w:t>
      </w:r>
      <w:r w:rsidR="00F143C4" w:rsidRPr="00435C3B">
        <w:rPr>
          <w:rFonts w:asciiTheme="majorBidi" w:hAnsiTheme="majorBidi" w:cstheme="majorBidi"/>
          <w:sz w:val="24"/>
          <w:szCs w:val="24"/>
        </w:rPr>
        <w:t>identified</w:t>
      </w:r>
      <w:r w:rsidR="00421DF2" w:rsidRPr="00435C3B">
        <w:rPr>
          <w:rFonts w:asciiTheme="majorBidi" w:hAnsiTheme="majorBidi" w:cstheme="majorBidi"/>
          <w:sz w:val="24"/>
          <w:szCs w:val="24"/>
        </w:rPr>
        <w:t xml:space="preserve"> education research topics as priorities. </w:t>
      </w:r>
      <w:r w:rsidR="00A606AD" w:rsidRPr="00435C3B">
        <w:rPr>
          <w:rFonts w:asciiTheme="majorBidi" w:hAnsiTheme="majorBidi" w:cstheme="majorBidi"/>
          <w:sz w:val="24"/>
          <w:szCs w:val="24"/>
        </w:rPr>
        <w:t xml:space="preserve">For example, </w:t>
      </w:r>
      <w:r w:rsidR="00F017A8" w:rsidRPr="00435C3B">
        <w:rPr>
          <w:rFonts w:asciiTheme="majorBidi" w:hAnsiTheme="majorBidi" w:cstheme="majorBidi"/>
          <w:sz w:val="24"/>
          <w:szCs w:val="24"/>
        </w:rPr>
        <w:t xml:space="preserve">Rankin et al. </w:t>
      </w:r>
      <w:r w:rsidR="00C67A18" w:rsidRPr="00435C3B">
        <w:rPr>
          <w:rFonts w:asciiTheme="majorBidi" w:hAnsiTheme="majorBidi" w:cstheme="majorBidi"/>
          <w:sz w:val="24"/>
          <w:szCs w:val="24"/>
        </w:rPr>
        <w:fldChar w:fldCharType="begin"/>
      </w:r>
      <w:r w:rsidR="00C67A18" w:rsidRPr="00435C3B">
        <w:rPr>
          <w:rFonts w:asciiTheme="majorBidi" w:hAnsiTheme="majorBidi" w:cstheme="majorBidi"/>
          <w:sz w:val="24"/>
          <w:szCs w:val="24"/>
        </w:rPr>
        <w:instrText xml:space="preserve"> ADDIN EN.CITE &lt;EndNote&gt;&lt;Cite ExcludeAuth="1"&gt;&lt;Author&gt;Rankin&lt;/Author&gt;&lt;Year&gt;2012&lt;/Year&gt;&lt;RecNum&gt;1357&lt;/RecNum&gt;&lt;DisplayText&gt;(2012)&lt;/DisplayText&gt;&lt;record&gt;&lt;rec-number&gt;1357&lt;/rec-number&gt;&lt;foreign-keys&gt;&lt;key app="EN" db-id="5e2e2v9xhf59rae09x5v2px35pwafzdzr90f" timestamp="1536532187"&gt;1357&lt;/key&gt;&lt;/foreign-keys&gt;&lt;ref-type name="Journal Article"&gt;17&lt;/ref-type&gt;&lt;contributors&gt;&lt;authors&gt;&lt;author&gt;Rankin, Gabrielle&lt;/author&gt;&lt;author&gt;Rushton, Alison&lt;/author&gt;&lt;author&gt;Olver, Pat&lt;/author&gt;&lt;author&gt;Moore, Ann&lt;/author&gt;&lt;/authors&gt;&lt;/contributors&gt;&lt;titles&gt;&lt;title&gt;Chartered Society of Physiotherapy&amp;apos;s identification of national research priorities for physiotherapy using a modified Delphi technique&lt;/title&gt;&lt;secondary-title&gt;Physiotherapy&lt;/secondary-title&gt;&lt;/titles&gt;&lt;periodical&gt;&lt;full-title&gt;Physiotherapy&lt;/full-title&gt;&lt;/periodical&gt;&lt;pages&gt;260-272&lt;/pages&gt;&lt;volume&gt;98&lt;/volume&gt;&lt;number&gt;3&lt;/number&gt;&lt;dates&gt;&lt;year&gt;2012&lt;/year&gt;&lt;/dates&gt;&lt;isbn&gt;0031-9406&lt;/isbn&gt;&lt;urls&gt;&lt;/urls&gt;&lt;/record&gt;&lt;/Cite&gt;&lt;/EndNote&gt;</w:instrText>
      </w:r>
      <w:r w:rsidR="00C67A18" w:rsidRPr="00435C3B">
        <w:rPr>
          <w:rFonts w:asciiTheme="majorBidi" w:hAnsiTheme="majorBidi" w:cstheme="majorBidi"/>
          <w:sz w:val="24"/>
          <w:szCs w:val="24"/>
        </w:rPr>
        <w:fldChar w:fldCharType="separate"/>
      </w:r>
      <w:r w:rsidR="00C67A18" w:rsidRPr="00435C3B">
        <w:rPr>
          <w:rFonts w:asciiTheme="majorBidi" w:hAnsiTheme="majorBidi" w:cstheme="majorBidi"/>
          <w:noProof/>
          <w:sz w:val="24"/>
          <w:szCs w:val="24"/>
        </w:rPr>
        <w:t>(2012)</w:t>
      </w:r>
      <w:r w:rsidR="00C67A18" w:rsidRPr="00435C3B">
        <w:rPr>
          <w:rFonts w:asciiTheme="majorBidi" w:hAnsiTheme="majorBidi" w:cstheme="majorBidi"/>
          <w:sz w:val="24"/>
          <w:szCs w:val="24"/>
        </w:rPr>
        <w:fldChar w:fldCharType="end"/>
      </w:r>
      <w:r w:rsidR="00C67A18" w:rsidRPr="00435C3B">
        <w:rPr>
          <w:rFonts w:asciiTheme="majorBidi" w:hAnsiTheme="majorBidi" w:cstheme="majorBidi"/>
          <w:sz w:val="24"/>
          <w:szCs w:val="24"/>
        </w:rPr>
        <w:t xml:space="preserve"> </w:t>
      </w:r>
      <w:r w:rsidR="00616088" w:rsidRPr="00435C3B">
        <w:rPr>
          <w:rFonts w:asciiTheme="majorBidi" w:hAnsiTheme="majorBidi" w:cstheme="majorBidi"/>
          <w:sz w:val="24"/>
          <w:szCs w:val="24"/>
        </w:rPr>
        <w:t>conducted a study using a modified Delphi technique to define the national research strategy for physiotherapy in the U</w:t>
      </w:r>
      <w:r w:rsidR="00583986" w:rsidRPr="00435C3B">
        <w:rPr>
          <w:rFonts w:asciiTheme="majorBidi" w:hAnsiTheme="majorBidi" w:cstheme="majorBidi"/>
          <w:sz w:val="24"/>
          <w:szCs w:val="24"/>
        </w:rPr>
        <w:t xml:space="preserve">nited </w:t>
      </w:r>
      <w:r w:rsidR="00616088" w:rsidRPr="00435C3B">
        <w:rPr>
          <w:rFonts w:asciiTheme="majorBidi" w:hAnsiTheme="majorBidi" w:cstheme="majorBidi"/>
          <w:sz w:val="24"/>
          <w:szCs w:val="24"/>
        </w:rPr>
        <w:t>K</w:t>
      </w:r>
      <w:r w:rsidR="00267E95" w:rsidRPr="00435C3B">
        <w:rPr>
          <w:rFonts w:asciiTheme="majorBidi" w:hAnsiTheme="majorBidi" w:cstheme="majorBidi"/>
          <w:sz w:val="24"/>
          <w:szCs w:val="24"/>
        </w:rPr>
        <w:t>ingdom</w:t>
      </w:r>
      <w:r w:rsidR="00616088" w:rsidRPr="00435C3B">
        <w:rPr>
          <w:rFonts w:asciiTheme="majorBidi" w:hAnsiTheme="majorBidi" w:cstheme="majorBidi"/>
          <w:sz w:val="24"/>
          <w:szCs w:val="24"/>
        </w:rPr>
        <w:t xml:space="preserve">. </w:t>
      </w:r>
      <w:r w:rsidR="00A03D95" w:rsidRPr="00435C3B">
        <w:rPr>
          <w:rFonts w:asciiTheme="majorBidi" w:hAnsiTheme="majorBidi" w:cstheme="majorBidi"/>
          <w:sz w:val="24"/>
          <w:szCs w:val="24"/>
        </w:rPr>
        <w:t xml:space="preserve">Four </w:t>
      </w:r>
      <w:r w:rsidR="00CB37CE" w:rsidRPr="00435C3B">
        <w:rPr>
          <w:rFonts w:asciiTheme="majorBidi" w:hAnsiTheme="majorBidi" w:cstheme="majorBidi"/>
          <w:sz w:val="24"/>
          <w:szCs w:val="24"/>
        </w:rPr>
        <w:t>expert panels reflec</w:t>
      </w:r>
      <w:r w:rsidR="00A03D95" w:rsidRPr="00435C3B">
        <w:rPr>
          <w:rFonts w:asciiTheme="majorBidi" w:hAnsiTheme="majorBidi" w:cstheme="majorBidi"/>
          <w:sz w:val="24"/>
          <w:szCs w:val="24"/>
        </w:rPr>
        <w:t>ting the core areas of physiothe</w:t>
      </w:r>
      <w:r w:rsidR="00CB37CE" w:rsidRPr="00435C3B">
        <w:rPr>
          <w:rFonts w:asciiTheme="majorBidi" w:hAnsiTheme="majorBidi" w:cstheme="majorBidi"/>
          <w:sz w:val="24"/>
          <w:szCs w:val="24"/>
        </w:rPr>
        <w:t>rapy practice were established. Each panel consisted of between 40</w:t>
      </w:r>
      <w:r w:rsidR="00A03D95" w:rsidRPr="00435C3B">
        <w:rPr>
          <w:rFonts w:asciiTheme="majorBidi" w:hAnsiTheme="majorBidi" w:cstheme="majorBidi"/>
          <w:sz w:val="24"/>
          <w:szCs w:val="24"/>
        </w:rPr>
        <w:t xml:space="preserve"> </w:t>
      </w:r>
      <w:r w:rsidR="00CB37CE" w:rsidRPr="00435C3B">
        <w:rPr>
          <w:rFonts w:asciiTheme="majorBidi" w:hAnsiTheme="majorBidi" w:cstheme="majorBidi"/>
          <w:sz w:val="24"/>
          <w:szCs w:val="24"/>
        </w:rPr>
        <w:t xml:space="preserve">and 61 </w:t>
      </w:r>
      <w:r w:rsidR="00A03D95" w:rsidRPr="00435C3B">
        <w:rPr>
          <w:rFonts w:asciiTheme="majorBidi" w:hAnsiTheme="majorBidi" w:cstheme="majorBidi"/>
          <w:sz w:val="24"/>
          <w:szCs w:val="24"/>
        </w:rPr>
        <w:t>members representing a range of stakeholders (</w:t>
      </w:r>
      <w:r w:rsidR="00FE0559" w:rsidRPr="00435C3B">
        <w:rPr>
          <w:rFonts w:asciiTheme="majorBidi" w:hAnsiTheme="majorBidi" w:cstheme="majorBidi"/>
          <w:sz w:val="24"/>
          <w:szCs w:val="24"/>
        </w:rPr>
        <w:t xml:space="preserve">e.g. </w:t>
      </w:r>
      <w:r w:rsidR="00A03D95" w:rsidRPr="00435C3B">
        <w:rPr>
          <w:rFonts w:asciiTheme="majorBidi" w:hAnsiTheme="majorBidi" w:cstheme="majorBidi"/>
          <w:sz w:val="24"/>
          <w:szCs w:val="24"/>
        </w:rPr>
        <w:t xml:space="preserve">clinicians, researchers, service users, management, policy-makers etc.). Data were collected over </w:t>
      </w:r>
      <w:r w:rsidR="001B7541" w:rsidRPr="00435C3B">
        <w:rPr>
          <w:rFonts w:asciiTheme="majorBidi" w:hAnsiTheme="majorBidi" w:cstheme="majorBidi"/>
          <w:sz w:val="24"/>
          <w:szCs w:val="24"/>
        </w:rPr>
        <w:t>three online surveys (</w:t>
      </w:r>
      <w:r w:rsidR="00FE0559" w:rsidRPr="00435C3B">
        <w:rPr>
          <w:rFonts w:asciiTheme="majorBidi" w:hAnsiTheme="majorBidi" w:cstheme="majorBidi"/>
          <w:sz w:val="24"/>
          <w:szCs w:val="24"/>
        </w:rPr>
        <w:t xml:space="preserve">called </w:t>
      </w:r>
      <w:r w:rsidR="001B7541" w:rsidRPr="00435C3B">
        <w:rPr>
          <w:rFonts w:asciiTheme="majorBidi" w:hAnsiTheme="majorBidi" w:cstheme="majorBidi"/>
          <w:i/>
          <w:sz w:val="24"/>
          <w:szCs w:val="24"/>
        </w:rPr>
        <w:t>rounds</w:t>
      </w:r>
      <w:r w:rsidR="001B7541" w:rsidRPr="00435C3B">
        <w:rPr>
          <w:rFonts w:asciiTheme="majorBidi" w:hAnsiTheme="majorBidi" w:cstheme="majorBidi"/>
          <w:sz w:val="24"/>
          <w:szCs w:val="24"/>
        </w:rPr>
        <w:t>). E</w:t>
      </w:r>
      <w:r w:rsidR="00A03D95" w:rsidRPr="00435C3B">
        <w:rPr>
          <w:rFonts w:asciiTheme="majorBidi" w:hAnsiTheme="majorBidi" w:cstheme="majorBidi"/>
          <w:sz w:val="24"/>
          <w:szCs w:val="24"/>
        </w:rPr>
        <w:t xml:space="preserve">ach round had a minimum of 53% response rate. The first round asked participants to </w:t>
      </w:r>
      <w:r w:rsidR="00047342" w:rsidRPr="00435C3B">
        <w:rPr>
          <w:rFonts w:asciiTheme="majorBidi" w:hAnsiTheme="majorBidi" w:cstheme="majorBidi"/>
          <w:sz w:val="24"/>
          <w:szCs w:val="24"/>
        </w:rPr>
        <w:t>list their research priorities</w:t>
      </w:r>
      <w:r w:rsidR="001B7541" w:rsidRPr="00435C3B">
        <w:rPr>
          <w:rFonts w:asciiTheme="majorBidi" w:hAnsiTheme="majorBidi" w:cstheme="majorBidi"/>
          <w:sz w:val="24"/>
          <w:szCs w:val="24"/>
        </w:rPr>
        <w:t xml:space="preserve"> and</w:t>
      </w:r>
      <w:r w:rsidR="00047342" w:rsidRPr="00435C3B">
        <w:rPr>
          <w:rFonts w:asciiTheme="majorBidi" w:hAnsiTheme="majorBidi" w:cstheme="majorBidi"/>
          <w:sz w:val="24"/>
          <w:szCs w:val="24"/>
        </w:rPr>
        <w:t xml:space="preserve"> </w:t>
      </w:r>
      <w:r w:rsidR="001B7541" w:rsidRPr="00435C3B">
        <w:rPr>
          <w:rFonts w:asciiTheme="majorBidi" w:hAnsiTheme="majorBidi" w:cstheme="majorBidi"/>
          <w:sz w:val="24"/>
          <w:szCs w:val="24"/>
        </w:rPr>
        <w:t>yielded</w:t>
      </w:r>
      <w:r w:rsidR="00047342" w:rsidRPr="00435C3B">
        <w:rPr>
          <w:rFonts w:asciiTheme="majorBidi" w:hAnsiTheme="majorBidi" w:cstheme="majorBidi"/>
          <w:sz w:val="24"/>
          <w:szCs w:val="24"/>
        </w:rPr>
        <w:t xml:space="preserve"> 592 topics. T</w:t>
      </w:r>
      <w:r w:rsidR="00A03D95" w:rsidRPr="00435C3B">
        <w:rPr>
          <w:rFonts w:asciiTheme="majorBidi" w:hAnsiTheme="majorBidi" w:cstheme="majorBidi"/>
          <w:sz w:val="24"/>
          <w:szCs w:val="24"/>
        </w:rPr>
        <w:t xml:space="preserve">he second and third rounds sought to </w:t>
      </w:r>
      <w:r w:rsidR="00047342" w:rsidRPr="00435C3B">
        <w:rPr>
          <w:rFonts w:asciiTheme="majorBidi" w:hAnsiTheme="majorBidi" w:cstheme="majorBidi"/>
          <w:sz w:val="24"/>
          <w:szCs w:val="24"/>
        </w:rPr>
        <w:t>rank</w:t>
      </w:r>
      <w:r w:rsidR="00A03D95" w:rsidRPr="00435C3B">
        <w:rPr>
          <w:rFonts w:asciiTheme="majorBidi" w:hAnsiTheme="majorBidi" w:cstheme="majorBidi"/>
          <w:sz w:val="24"/>
          <w:szCs w:val="24"/>
        </w:rPr>
        <w:t xml:space="preserve"> and establish consensus around the topics suggested. </w:t>
      </w:r>
      <w:r w:rsidR="00616088" w:rsidRPr="00435C3B">
        <w:rPr>
          <w:rFonts w:asciiTheme="majorBidi" w:hAnsiTheme="majorBidi" w:cstheme="majorBidi"/>
          <w:sz w:val="24"/>
          <w:szCs w:val="24"/>
        </w:rPr>
        <w:t>While the vast majority of research priorities identified were clinical in nature</w:t>
      </w:r>
      <w:r w:rsidR="009F1471">
        <w:rPr>
          <w:rFonts w:asciiTheme="majorBidi" w:hAnsiTheme="majorBidi" w:cstheme="majorBidi"/>
          <w:sz w:val="24"/>
          <w:szCs w:val="24"/>
        </w:rPr>
        <w:t xml:space="preserve"> </w:t>
      </w:r>
      <w:r w:rsidR="009F1471" w:rsidRPr="009F1471">
        <w:rPr>
          <w:rFonts w:asciiTheme="majorBidi" w:hAnsiTheme="majorBidi" w:cstheme="majorBidi"/>
          <w:sz w:val="24"/>
          <w:szCs w:val="24"/>
        </w:rPr>
        <w:t>(e.g. determining best practice for upper limb rehabilitation post-stroke)</w:t>
      </w:r>
      <w:r w:rsidR="00616088" w:rsidRPr="009F1471">
        <w:rPr>
          <w:rFonts w:asciiTheme="majorBidi" w:hAnsiTheme="majorBidi" w:cstheme="majorBidi"/>
          <w:sz w:val="24"/>
          <w:szCs w:val="24"/>
        </w:rPr>
        <w:t>,</w:t>
      </w:r>
      <w:r w:rsidR="00616088" w:rsidRPr="00435C3B">
        <w:rPr>
          <w:rFonts w:asciiTheme="majorBidi" w:hAnsiTheme="majorBidi" w:cstheme="majorBidi"/>
          <w:sz w:val="24"/>
          <w:szCs w:val="24"/>
        </w:rPr>
        <w:t xml:space="preserve"> </w:t>
      </w:r>
      <w:r w:rsidR="00421DF2" w:rsidRPr="00435C3B">
        <w:rPr>
          <w:rFonts w:asciiTheme="majorBidi" w:hAnsiTheme="majorBidi" w:cstheme="majorBidi"/>
          <w:sz w:val="24"/>
          <w:szCs w:val="24"/>
        </w:rPr>
        <w:t xml:space="preserve">one priority </w:t>
      </w:r>
      <w:r w:rsidR="00CB37CE" w:rsidRPr="00435C3B">
        <w:rPr>
          <w:rFonts w:asciiTheme="majorBidi" w:hAnsiTheme="majorBidi" w:cstheme="majorBidi"/>
          <w:sz w:val="24"/>
          <w:szCs w:val="24"/>
        </w:rPr>
        <w:t xml:space="preserve">identified by one of the panels </w:t>
      </w:r>
      <w:r w:rsidR="00421DF2" w:rsidRPr="00435C3B">
        <w:rPr>
          <w:rFonts w:asciiTheme="majorBidi" w:hAnsiTheme="majorBidi" w:cstheme="majorBidi"/>
          <w:sz w:val="24"/>
          <w:szCs w:val="24"/>
        </w:rPr>
        <w:t xml:space="preserve">was about </w:t>
      </w:r>
      <w:r w:rsidR="000C7A19" w:rsidRPr="00435C3B">
        <w:rPr>
          <w:rFonts w:asciiTheme="majorBidi" w:hAnsiTheme="majorBidi" w:cstheme="majorBidi"/>
          <w:sz w:val="24"/>
          <w:szCs w:val="24"/>
        </w:rPr>
        <w:t xml:space="preserve">the pre- and post-registration education of physiotherapists </w:t>
      </w:r>
      <w:r w:rsidR="00421DF2" w:rsidRPr="00435C3B">
        <w:rPr>
          <w:rFonts w:asciiTheme="majorBidi" w:hAnsiTheme="majorBidi" w:cstheme="majorBidi"/>
          <w:sz w:val="24"/>
          <w:szCs w:val="24"/>
        </w:rPr>
        <w:t>to ensure their capacity to support</w:t>
      </w:r>
      <w:r w:rsidR="000C7A19" w:rsidRPr="00435C3B">
        <w:rPr>
          <w:rFonts w:asciiTheme="majorBidi" w:hAnsiTheme="majorBidi" w:cstheme="majorBidi"/>
          <w:sz w:val="24"/>
          <w:szCs w:val="24"/>
        </w:rPr>
        <w:t xml:space="preserve"> health behavio</w:t>
      </w:r>
      <w:r w:rsidR="003B1272" w:rsidRPr="00435C3B">
        <w:rPr>
          <w:rFonts w:asciiTheme="majorBidi" w:hAnsiTheme="majorBidi" w:cstheme="majorBidi"/>
          <w:sz w:val="24"/>
          <w:szCs w:val="24"/>
        </w:rPr>
        <w:t>u</w:t>
      </w:r>
      <w:r w:rsidR="000C7A19" w:rsidRPr="00435C3B">
        <w:rPr>
          <w:rFonts w:asciiTheme="majorBidi" w:hAnsiTheme="majorBidi" w:cstheme="majorBidi"/>
          <w:sz w:val="24"/>
          <w:szCs w:val="24"/>
        </w:rPr>
        <w:t xml:space="preserve">r change. </w:t>
      </w:r>
      <w:r w:rsidR="003B1272" w:rsidRPr="00435C3B">
        <w:rPr>
          <w:rFonts w:asciiTheme="majorBidi" w:hAnsiTheme="majorBidi" w:cstheme="majorBidi"/>
          <w:sz w:val="24"/>
          <w:szCs w:val="24"/>
        </w:rPr>
        <w:t>Although t</w:t>
      </w:r>
      <w:r w:rsidR="00CB37CE" w:rsidRPr="00435C3B">
        <w:rPr>
          <w:rFonts w:asciiTheme="majorBidi" w:hAnsiTheme="majorBidi" w:cstheme="majorBidi"/>
          <w:sz w:val="24"/>
          <w:szCs w:val="24"/>
        </w:rPr>
        <w:t xml:space="preserve">his </w:t>
      </w:r>
      <w:r w:rsidR="001B7541" w:rsidRPr="00435C3B">
        <w:rPr>
          <w:rFonts w:asciiTheme="majorBidi" w:hAnsiTheme="majorBidi" w:cstheme="majorBidi"/>
          <w:sz w:val="24"/>
          <w:szCs w:val="24"/>
        </w:rPr>
        <w:t xml:space="preserve">education </w:t>
      </w:r>
      <w:r w:rsidR="00CB37CE" w:rsidRPr="00435C3B">
        <w:rPr>
          <w:rFonts w:asciiTheme="majorBidi" w:hAnsiTheme="majorBidi" w:cstheme="majorBidi"/>
          <w:sz w:val="24"/>
          <w:szCs w:val="24"/>
        </w:rPr>
        <w:t xml:space="preserve">research priority was </w:t>
      </w:r>
      <w:r w:rsidR="003B1272" w:rsidRPr="00435C3B">
        <w:rPr>
          <w:rFonts w:asciiTheme="majorBidi" w:hAnsiTheme="majorBidi" w:cstheme="majorBidi"/>
          <w:sz w:val="24"/>
          <w:szCs w:val="24"/>
        </w:rPr>
        <w:t xml:space="preserve">identified, it was </w:t>
      </w:r>
      <w:r w:rsidR="00CB37CE" w:rsidRPr="00435C3B">
        <w:rPr>
          <w:rFonts w:asciiTheme="majorBidi" w:hAnsiTheme="majorBidi" w:cstheme="majorBidi"/>
          <w:sz w:val="24"/>
          <w:szCs w:val="24"/>
        </w:rPr>
        <w:t>not elaborated on</w:t>
      </w:r>
      <w:r w:rsidR="003B1272" w:rsidRPr="00435C3B">
        <w:rPr>
          <w:rFonts w:asciiTheme="majorBidi" w:hAnsiTheme="majorBidi" w:cstheme="majorBidi"/>
          <w:sz w:val="24"/>
          <w:szCs w:val="24"/>
        </w:rPr>
        <w:t xml:space="preserve"> in the paper</w:t>
      </w:r>
      <w:r w:rsidR="00CB37CE" w:rsidRPr="00435C3B">
        <w:rPr>
          <w:rFonts w:asciiTheme="majorBidi" w:hAnsiTheme="majorBidi" w:cstheme="majorBidi"/>
          <w:sz w:val="24"/>
          <w:szCs w:val="24"/>
        </w:rPr>
        <w:t xml:space="preserve">. </w:t>
      </w:r>
      <w:r w:rsidR="003B1272" w:rsidRPr="00435C3B">
        <w:rPr>
          <w:rFonts w:asciiTheme="majorBidi" w:hAnsiTheme="majorBidi" w:cstheme="majorBidi"/>
          <w:sz w:val="24"/>
          <w:szCs w:val="24"/>
        </w:rPr>
        <w:t>Furthermore, w</w:t>
      </w:r>
      <w:r w:rsidR="00A945C2" w:rsidRPr="00435C3B">
        <w:rPr>
          <w:rFonts w:asciiTheme="majorBidi" w:hAnsiTheme="majorBidi" w:cstheme="majorBidi"/>
          <w:sz w:val="24"/>
          <w:szCs w:val="24"/>
        </w:rPr>
        <w:t>hile consensus</w:t>
      </w:r>
      <w:r w:rsidR="00267E95" w:rsidRPr="00435C3B">
        <w:rPr>
          <w:rFonts w:asciiTheme="majorBidi" w:hAnsiTheme="majorBidi" w:cstheme="majorBidi"/>
          <w:sz w:val="24"/>
          <w:szCs w:val="24"/>
        </w:rPr>
        <w:t xml:space="preserve"> of priorities was achieved</w:t>
      </w:r>
      <w:r w:rsidR="00AE6793" w:rsidRPr="00435C3B">
        <w:rPr>
          <w:rFonts w:asciiTheme="majorBidi" w:hAnsiTheme="majorBidi" w:cstheme="majorBidi"/>
          <w:sz w:val="24"/>
          <w:szCs w:val="24"/>
        </w:rPr>
        <w:t xml:space="preserve">, there was no exploration of the reasons underlying </w:t>
      </w:r>
      <w:r w:rsidR="003B1272" w:rsidRPr="00435C3B">
        <w:rPr>
          <w:rFonts w:asciiTheme="majorBidi" w:hAnsiTheme="majorBidi" w:cstheme="majorBidi"/>
          <w:sz w:val="24"/>
          <w:szCs w:val="24"/>
        </w:rPr>
        <w:t xml:space="preserve">participants’ </w:t>
      </w:r>
      <w:r w:rsidR="00AE6793" w:rsidRPr="00435C3B">
        <w:rPr>
          <w:rFonts w:asciiTheme="majorBidi" w:hAnsiTheme="majorBidi" w:cstheme="majorBidi"/>
          <w:sz w:val="24"/>
          <w:szCs w:val="24"/>
        </w:rPr>
        <w:t>selection of priorities</w:t>
      </w:r>
      <w:r w:rsidR="00E020E2">
        <w:rPr>
          <w:rFonts w:asciiTheme="majorBidi" w:hAnsiTheme="majorBidi" w:cstheme="majorBidi"/>
          <w:sz w:val="24"/>
          <w:szCs w:val="24"/>
        </w:rPr>
        <w:t xml:space="preserve"> providing </w:t>
      </w:r>
      <w:r w:rsidR="001C6289">
        <w:rPr>
          <w:rFonts w:asciiTheme="majorBidi" w:hAnsiTheme="majorBidi" w:cstheme="majorBidi"/>
          <w:sz w:val="24"/>
          <w:szCs w:val="24"/>
        </w:rPr>
        <w:t>little indication of why this specific education priority</w:t>
      </w:r>
      <w:r w:rsidR="003F0DC7">
        <w:rPr>
          <w:rFonts w:asciiTheme="majorBidi" w:hAnsiTheme="majorBidi" w:cstheme="majorBidi"/>
          <w:sz w:val="24"/>
          <w:szCs w:val="24"/>
        </w:rPr>
        <w:t xml:space="preserve"> was identified</w:t>
      </w:r>
      <w:r w:rsidR="00AE6793" w:rsidRPr="00435C3B">
        <w:rPr>
          <w:rFonts w:asciiTheme="majorBidi" w:hAnsiTheme="majorBidi" w:cstheme="majorBidi"/>
          <w:sz w:val="24"/>
          <w:szCs w:val="24"/>
        </w:rPr>
        <w:t>.</w:t>
      </w:r>
      <w:r w:rsidR="00267E95" w:rsidRPr="00435C3B">
        <w:rPr>
          <w:rFonts w:asciiTheme="majorBidi" w:hAnsiTheme="majorBidi" w:cstheme="majorBidi"/>
          <w:sz w:val="24"/>
          <w:szCs w:val="24"/>
        </w:rPr>
        <w:t xml:space="preserve"> </w:t>
      </w:r>
    </w:p>
    <w:p w14:paraId="262B28E1" w14:textId="77777777" w:rsidR="00267E95" w:rsidRPr="00435C3B" w:rsidRDefault="00267E95" w:rsidP="00C614AA">
      <w:pPr>
        <w:spacing w:after="0" w:line="360" w:lineRule="auto"/>
        <w:rPr>
          <w:rFonts w:asciiTheme="majorBidi" w:hAnsiTheme="majorBidi" w:cstheme="majorBidi"/>
          <w:sz w:val="24"/>
          <w:szCs w:val="24"/>
        </w:rPr>
      </w:pPr>
    </w:p>
    <w:p w14:paraId="655FB171" w14:textId="7C3CEF19" w:rsidR="00147A4B" w:rsidRDefault="000C7A19" w:rsidP="00191166">
      <w:pPr>
        <w:spacing w:after="0" w:line="360" w:lineRule="auto"/>
        <w:rPr>
          <w:rFonts w:asciiTheme="majorBidi" w:hAnsiTheme="majorBidi" w:cstheme="majorBidi"/>
          <w:sz w:val="24"/>
          <w:szCs w:val="24"/>
        </w:rPr>
      </w:pPr>
      <w:r w:rsidRPr="00435C3B">
        <w:rPr>
          <w:rFonts w:asciiTheme="majorBidi" w:hAnsiTheme="majorBidi" w:cstheme="majorBidi"/>
          <w:sz w:val="24"/>
          <w:szCs w:val="24"/>
        </w:rPr>
        <w:t>Mont</w:t>
      </w:r>
      <w:r w:rsidR="00A125B2">
        <w:rPr>
          <w:rFonts w:asciiTheme="majorBidi" w:hAnsiTheme="majorBidi" w:cstheme="majorBidi"/>
          <w:sz w:val="24"/>
          <w:szCs w:val="24"/>
        </w:rPr>
        <w:t xml:space="preserve">erosso et. </w:t>
      </w:r>
      <w:r w:rsidR="00AE46E5">
        <w:rPr>
          <w:rFonts w:asciiTheme="majorBidi" w:hAnsiTheme="majorBidi" w:cstheme="majorBidi"/>
          <w:sz w:val="24"/>
          <w:szCs w:val="24"/>
        </w:rPr>
        <w:t>a</w:t>
      </w:r>
      <w:r w:rsidR="00A125B2">
        <w:rPr>
          <w:rFonts w:asciiTheme="majorBidi" w:hAnsiTheme="majorBidi" w:cstheme="majorBidi"/>
          <w:sz w:val="24"/>
          <w:szCs w:val="24"/>
        </w:rPr>
        <w:t>l (2015) e</w:t>
      </w:r>
      <w:r w:rsidR="00617E13" w:rsidRPr="00435C3B">
        <w:rPr>
          <w:rFonts w:asciiTheme="majorBidi" w:hAnsiTheme="majorBidi" w:cstheme="majorBidi"/>
          <w:sz w:val="24"/>
          <w:szCs w:val="24"/>
        </w:rPr>
        <w:t>mployed a modified</w:t>
      </w:r>
      <w:r w:rsidR="00CA05A8" w:rsidRPr="00435C3B">
        <w:rPr>
          <w:rFonts w:asciiTheme="majorBidi" w:hAnsiTheme="majorBidi" w:cstheme="majorBidi"/>
          <w:sz w:val="24"/>
          <w:szCs w:val="24"/>
        </w:rPr>
        <w:t xml:space="preserve"> two-round</w:t>
      </w:r>
      <w:r w:rsidR="006F6231" w:rsidRPr="00435C3B">
        <w:rPr>
          <w:rFonts w:asciiTheme="majorBidi" w:hAnsiTheme="majorBidi" w:cstheme="majorBidi"/>
          <w:sz w:val="24"/>
          <w:szCs w:val="24"/>
        </w:rPr>
        <w:t xml:space="preserve"> Delphi technique to develop a</w:t>
      </w:r>
      <w:r w:rsidR="00617E13" w:rsidRPr="00435C3B">
        <w:rPr>
          <w:rFonts w:asciiTheme="majorBidi" w:hAnsiTheme="majorBidi" w:cstheme="majorBidi"/>
          <w:sz w:val="24"/>
          <w:szCs w:val="24"/>
        </w:rPr>
        <w:t xml:space="preserve"> nursing research strategy in two large private tertiary hospitals in Australia</w:t>
      </w:r>
      <w:r w:rsidR="00A125B2">
        <w:rPr>
          <w:rFonts w:asciiTheme="majorBidi" w:hAnsiTheme="majorBidi" w:cstheme="majorBidi"/>
          <w:sz w:val="24"/>
          <w:szCs w:val="24"/>
        </w:rPr>
        <w:t xml:space="preserve"> </w:t>
      </w:r>
      <w:r w:rsidR="00A125B2">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&lt;EndNote&gt;&lt;Cite&gt;&lt;Author&gt;Monterosso&lt;/Author&gt;&lt;Year&gt;2015&lt;/Year&gt;&lt;RecNum&gt;164&lt;/RecNum&gt;&lt;DisplayText&gt;(Monterosso et al. 2015)&lt;/DisplayText&gt;&lt;record&gt;&lt;rec-number&gt;164&lt;/rec-number&gt;&lt;foreign-keys&gt;&lt;key app="EN" db-id="f0tvzad0qwf551ews9d5erfsav2psp9xptvp" timestamp="1543961988"&gt;164&lt;/key&gt;&lt;/foreign-keys&gt;&lt;ref-type name="Journal Article"&gt;17&lt;/ref-type&gt;&lt;contributors&gt;&lt;authors&gt;&lt;author&gt;Monterosso, L&lt;/author&gt;&lt;author&gt;Ross-Adjie, G&lt;/author&gt;&lt;author&gt;Keeney, S&lt;/author&gt;&lt;/authors&gt;&lt;/contributors&gt;&lt;titles&gt;&lt;title&gt;Developing a research agenda for nursing and midwifery: a modified Delphi study&lt;/title&gt;&lt;secondary-title&gt;Contemporary Nurse.&lt;/secondary-title&gt;&lt;/titles&gt;&lt;periodical&gt;&lt;full-title&gt;Contemporary Nurse.&lt;/full-title&gt;&lt;/periodical&gt;&lt;pages&gt;83-95&lt;/pages&gt;&lt;volume&gt;51&lt;/volume&gt;&lt;number&gt;1&lt;/number&gt;&lt;dates&gt;&lt;year&gt;2015&lt;/year&gt;&lt;/dates&gt;&lt;urls&gt;&lt;/urls&gt;&lt;/record&gt;&lt;/Cite&gt;&lt;/EndNote&gt;</w:instrText>
      </w:r>
      <w:r w:rsidR="00A125B2">
        <w:rPr>
          <w:rFonts w:asciiTheme="majorBidi" w:hAnsiTheme="majorBidi" w:cstheme="majorBidi"/>
          <w:sz w:val="24"/>
          <w:szCs w:val="24"/>
        </w:rPr>
        <w:fldChar w:fldCharType="separate"/>
      </w:r>
      <w:r w:rsidR="00A125B2">
        <w:rPr>
          <w:rFonts w:asciiTheme="majorBidi" w:hAnsiTheme="majorBidi" w:cstheme="majorBidi"/>
          <w:noProof/>
          <w:sz w:val="24"/>
          <w:szCs w:val="24"/>
        </w:rPr>
        <w:t>(Monterosso et al. 2015)</w:t>
      </w:r>
      <w:r w:rsidR="00A125B2">
        <w:rPr>
          <w:rFonts w:asciiTheme="majorBidi" w:hAnsiTheme="majorBidi" w:cstheme="majorBidi"/>
          <w:sz w:val="24"/>
          <w:szCs w:val="24"/>
        </w:rPr>
        <w:fldChar w:fldCharType="end"/>
      </w:r>
      <w:r w:rsidR="00617E13" w:rsidRPr="00435C3B">
        <w:rPr>
          <w:rFonts w:asciiTheme="majorBidi" w:hAnsiTheme="majorBidi" w:cstheme="majorBidi"/>
          <w:sz w:val="24"/>
          <w:szCs w:val="24"/>
        </w:rPr>
        <w:t xml:space="preserve">. </w:t>
      </w:r>
      <w:r w:rsidR="00CA05A8" w:rsidRPr="00435C3B">
        <w:rPr>
          <w:rFonts w:asciiTheme="majorBidi" w:hAnsiTheme="majorBidi" w:cstheme="majorBidi"/>
          <w:sz w:val="24"/>
          <w:szCs w:val="24"/>
        </w:rPr>
        <w:t>Of the 448 nurses and midwives invited, 86</w:t>
      </w:r>
      <w:r w:rsidR="00992E87" w:rsidRPr="00435C3B">
        <w:rPr>
          <w:rFonts w:asciiTheme="majorBidi" w:hAnsiTheme="majorBidi" w:cstheme="majorBidi"/>
          <w:sz w:val="24"/>
          <w:szCs w:val="24"/>
        </w:rPr>
        <w:t xml:space="preserve"> (19.2%)</w:t>
      </w:r>
      <w:r w:rsidR="00CA05A8" w:rsidRPr="00435C3B">
        <w:rPr>
          <w:rFonts w:asciiTheme="majorBidi" w:hAnsiTheme="majorBidi" w:cstheme="majorBidi"/>
          <w:sz w:val="24"/>
          <w:szCs w:val="24"/>
        </w:rPr>
        <w:t xml:space="preserve"> agreed to participate in the expert panel for the first round (survey) in which participants were asked </w:t>
      </w:r>
      <w:r w:rsidR="00992E87" w:rsidRPr="00435C3B">
        <w:rPr>
          <w:rFonts w:asciiTheme="majorBidi" w:hAnsiTheme="majorBidi" w:cstheme="majorBidi"/>
          <w:sz w:val="24"/>
          <w:szCs w:val="24"/>
        </w:rPr>
        <w:t xml:space="preserve">to list up to five problems or questions relating to nursing </w:t>
      </w:r>
      <w:r w:rsidR="007213C8">
        <w:rPr>
          <w:rFonts w:asciiTheme="majorBidi" w:hAnsiTheme="majorBidi" w:cstheme="majorBidi"/>
          <w:sz w:val="24"/>
          <w:szCs w:val="24"/>
        </w:rPr>
        <w:t xml:space="preserve">and family </w:t>
      </w:r>
      <w:r w:rsidR="00992E87" w:rsidRPr="00435C3B">
        <w:rPr>
          <w:rFonts w:asciiTheme="majorBidi" w:hAnsiTheme="majorBidi" w:cstheme="majorBidi"/>
          <w:sz w:val="24"/>
          <w:szCs w:val="24"/>
        </w:rPr>
        <w:t>care</w:t>
      </w:r>
      <w:r w:rsidR="007213C8">
        <w:rPr>
          <w:rFonts w:asciiTheme="majorBidi" w:hAnsiTheme="majorBidi" w:cstheme="majorBidi"/>
          <w:sz w:val="24"/>
          <w:szCs w:val="24"/>
        </w:rPr>
        <w:t xml:space="preserve"> of patients which should be researched</w:t>
      </w:r>
      <w:r w:rsidR="00CA05A8" w:rsidRPr="00435C3B">
        <w:rPr>
          <w:rFonts w:asciiTheme="majorBidi" w:hAnsiTheme="majorBidi" w:cstheme="majorBidi"/>
          <w:sz w:val="24"/>
          <w:szCs w:val="24"/>
        </w:rPr>
        <w:t>.</w:t>
      </w:r>
      <w:r w:rsidR="00992E87" w:rsidRPr="00435C3B">
        <w:rPr>
          <w:rFonts w:asciiTheme="majorBidi" w:hAnsiTheme="majorBidi" w:cstheme="majorBidi"/>
          <w:sz w:val="24"/>
          <w:szCs w:val="24"/>
        </w:rPr>
        <w:t xml:space="preserve"> O</w:t>
      </w:r>
      <w:r w:rsidR="001B7541" w:rsidRPr="00435C3B">
        <w:rPr>
          <w:rFonts w:asciiTheme="majorBidi" w:hAnsiTheme="majorBidi" w:cstheme="majorBidi"/>
          <w:sz w:val="24"/>
          <w:szCs w:val="24"/>
        </w:rPr>
        <w:t>f</w:t>
      </w:r>
      <w:r w:rsidR="00992E87" w:rsidRPr="00435C3B">
        <w:rPr>
          <w:rFonts w:asciiTheme="majorBidi" w:hAnsiTheme="majorBidi" w:cstheme="majorBidi"/>
          <w:sz w:val="24"/>
          <w:szCs w:val="24"/>
        </w:rPr>
        <w:t xml:space="preserve"> the 257 topics identified, 23 were considered potential research topics, with 10 of these focus</w:t>
      </w:r>
      <w:r w:rsidR="001712DC" w:rsidRPr="00435C3B">
        <w:rPr>
          <w:rFonts w:asciiTheme="majorBidi" w:hAnsiTheme="majorBidi" w:cstheme="majorBidi"/>
          <w:sz w:val="24"/>
          <w:szCs w:val="24"/>
        </w:rPr>
        <w:t>ing</w:t>
      </w:r>
      <w:r w:rsidR="00992E87" w:rsidRPr="00435C3B">
        <w:rPr>
          <w:rFonts w:asciiTheme="majorBidi" w:hAnsiTheme="majorBidi" w:cstheme="majorBidi"/>
          <w:sz w:val="24"/>
          <w:szCs w:val="24"/>
        </w:rPr>
        <w:t xml:space="preserve"> on learning and development. For the second round</w:t>
      </w:r>
      <w:r w:rsidR="00610375">
        <w:rPr>
          <w:rFonts w:asciiTheme="majorBidi" w:hAnsiTheme="majorBidi" w:cstheme="majorBidi"/>
          <w:sz w:val="24"/>
          <w:szCs w:val="24"/>
        </w:rPr>
        <w:t>,</w:t>
      </w:r>
      <w:r w:rsidR="00992E87" w:rsidRPr="00435C3B">
        <w:rPr>
          <w:rFonts w:asciiTheme="majorBidi" w:hAnsiTheme="majorBidi" w:cstheme="majorBidi"/>
          <w:sz w:val="24"/>
          <w:szCs w:val="24"/>
        </w:rPr>
        <w:t xml:space="preserve"> only members of the Learning and Organisational Development Department were invited to participate. Ten of the 15 members responded to a survey which sought to rank and refine the learning and development research priorities. </w:t>
      </w:r>
      <w:r w:rsidR="00AB6000" w:rsidRPr="00435C3B">
        <w:rPr>
          <w:rFonts w:asciiTheme="majorBidi" w:hAnsiTheme="majorBidi" w:cstheme="majorBidi"/>
          <w:sz w:val="24"/>
          <w:szCs w:val="24"/>
        </w:rPr>
        <w:t>The majority of</w:t>
      </w:r>
      <w:r w:rsidR="006F6231" w:rsidRPr="00435C3B">
        <w:rPr>
          <w:rFonts w:asciiTheme="majorBidi" w:hAnsiTheme="majorBidi" w:cstheme="majorBidi"/>
          <w:sz w:val="24"/>
          <w:szCs w:val="24"/>
        </w:rPr>
        <w:t xml:space="preserve"> subtopics related to</w:t>
      </w:r>
      <w:r w:rsidR="00AB6000" w:rsidRPr="00435C3B">
        <w:rPr>
          <w:rFonts w:asciiTheme="majorBidi" w:hAnsiTheme="majorBidi" w:cstheme="majorBidi"/>
          <w:sz w:val="24"/>
          <w:szCs w:val="24"/>
        </w:rPr>
        <w:t xml:space="preserve"> the continuing education and professional development of qualified nurses</w:t>
      </w:r>
      <w:r w:rsidR="00427DBA">
        <w:rPr>
          <w:rFonts w:asciiTheme="majorBidi" w:hAnsiTheme="majorBidi" w:cstheme="majorBidi"/>
          <w:sz w:val="24"/>
          <w:szCs w:val="24"/>
        </w:rPr>
        <w:t xml:space="preserve"> and midwives</w:t>
      </w:r>
      <w:r w:rsidR="00AB6000" w:rsidRPr="00435C3B">
        <w:rPr>
          <w:rFonts w:asciiTheme="majorBidi" w:hAnsiTheme="majorBidi" w:cstheme="majorBidi"/>
          <w:sz w:val="24"/>
          <w:szCs w:val="24"/>
        </w:rPr>
        <w:t>, with one subtopic specifically focus</w:t>
      </w:r>
      <w:r w:rsidR="001712DC" w:rsidRPr="00435C3B">
        <w:rPr>
          <w:rFonts w:asciiTheme="majorBidi" w:hAnsiTheme="majorBidi" w:cstheme="majorBidi"/>
          <w:sz w:val="24"/>
          <w:szCs w:val="24"/>
        </w:rPr>
        <w:t>ing</w:t>
      </w:r>
      <w:r w:rsidR="006F6231" w:rsidRPr="00435C3B">
        <w:rPr>
          <w:rFonts w:asciiTheme="majorBidi" w:hAnsiTheme="majorBidi" w:cstheme="majorBidi"/>
          <w:sz w:val="24"/>
          <w:szCs w:val="24"/>
        </w:rPr>
        <w:t xml:space="preserve"> </w:t>
      </w:r>
      <w:r w:rsidR="00AB6000" w:rsidRPr="00435C3B">
        <w:rPr>
          <w:rFonts w:asciiTheme="majorBidi" w:hAnsiTheme="majorBidi" w:cstheme="majorBidi"/>
          <w:sz w:val="24"/>
          <w:szCs w:val="24"/>
        </w:rPr>
        <w:t xml:space="preserve">on </w:t>
      </w:r>
      <w:r w:rsidR="006F6231" w:rsidRPr="00435C3B">
        <w:rPr>
          <w:rFonts w:asciiTheme="majorBidi" w:hAnsiTheme="majorBidi" w:cstheme="majorBidi"/>
          <w:sz w:val="24"/>
          <w:szCs w:val="24"/>
        </w:rPr>
        <w:t xml:space="preserve">undergraduate </w:t>
      </w:r>
      <w:r w:rsidR="00AB6000" w:rsidRPr="00435C3B">
        <w:rPr>
          <w:rFonts w:asciiTheme="majorBidi" w:hAnsiTheme="majorBidi" w:cstheme="majorBidi"/>
          <w:sz w:val="24"/>
          <w:szCs w:val="24"/>
        </w:rPr>
        <w:t xml:space="preserve">nurse </w:t>
      </w:r>
      <w:r w:rsidR="006F6231" w:rsidRPr="00435C3B">
        <w:rPr>
          <w:rFonts w:asciiTheme="majorBidi" w:hAnsiTheme="majorBidi" w:cstheme="majorBidi"/>
          <w:sz w:val="24"/>
          <w:szCs w:val="24"/>
        </w:rPr>
        <w:t>education</w:t>
      </w:r>
      <w:r w:rsidR="00AB6000" w:rsidRPr="00435C3B">
        <w:rPr>
          <w:rFonts w:asciiTheme="majorBidi" w:hAnsiTheme="majorBidi" w:cstheme="majorBidi"/>
          <w:sz w:val="24"/>
          <w:szCs w:val="24"/>
        </w:rPr>
        <w:t xml:space="preserve"> (</w:t>
      </w:r>
      <w:r w:rsidR="001712DC" w:rsidRPr="00435C3B">
        <w:rPr>
          <w:rFonts w:asciiTheme="majorBidi" w:hAnsiTheme="majorBidi" w:cstheme="majorBidi"/>
          <w:sz w:val="24"/>
          <w:szCs w:val="24"/>
        </w:rPr>
        <w:t xml:space="preserve">e.g. </w:t>
      </w:r>
      <w:r w:rsidR="00AB6000" w:rsidRPr="00435C3B">
        <w:rPr>
          <w:rFonts w:asciiTheme="majorBidi" w:hAnsiTheme="majorBidi" w:cstheme="majorBidi"/>
          <w:sz w:val="24"/>
          <w:szCs w:val="24"/>
        </w:rPr>
        <w:t>the effects of third</w:t>
      </w:r>
      <w:r w:rsidR="001712DC" w:rsidRPr="00435C3B">
        <w:rPr>
          <w:rFonts w:asciiTheme="majorBidi" w:hAnsiTheme="majorBidi" w:cstheme="majorBidi"/>
          <w:sz w:val="24"/>
          <w:szCs w:val="24"/>
        </w:rPr>
        <w:t>-</w:t>
      </w:r>
      <w:r w:rsidR="00AB6000" w:rsidRPr="00435C3B">
        <w:rPr>
          <w:rFonts w:asciiTheme="majorBidi" w:hAnsiTheme="majorBidi" w:cstheme="majorBidi"/>
          <w:sz w:val="24"/>
          <w:szCs w:val="24"/>
        </w:rPr>
        <w:t>year undergraduate students mentoring first</w:t>
      </w:r>
      <w:r w:rsidR="001712DC" w:rsidRPr="00435C3B">
        <w:rPr>
          <w:rFonts w:asciiTheme="majorBidi" w:hAnsiTheme="majorBidi" w:cstheme="majorBidi"/>
          <w:sz w:val="24"/>
          <w:szCs w:val="24"/>
        </w:rPr>
        <w:t>-</w:t>
      </w:r>
      <w:r w:rsidR="00AB6000" w:rsidRPr="00435C3B">
        <w:rPr>
          <w:rFonts w:asciiTheme="majorBidi" w:hAnsiTheme="majorBidi" w:cstheme="majorBidi"/>
          <w:sz w:val="24"/>
          <w:szCs w:val="24"/>
        </w:rPr>
        <w:t>year students).</w:t>
      </w:r>
      <w:r w:rsidR="00CA05A8" w:rsidRPr="00435C3B">
        <w:rPr>
          <w:rFonts w:asciiTheme="majorBidi" w:hAnsiTheme="majorBidi" w:cstheme="majorBidi"/>
          <w:sz w:val="24"/>
          <w:szCs w:val="24"/>
        </w:rPr>
        <w:t xml:space="preserve"> </w:t>
      </w:r>
      <w:r w:rsidR="001B7541" w:rsidRPr="00435C3B">
        <w:rPr>
          <w:rFonts w:asciiTheme="majorBidi" w:hAnsiTheme="majorBidi" w:cstheme="majorBidi"/>
          <w:sz w:val="24"/>
          <w:szCs w:val="24"/>
        </w:rPr>
        <w:t>While the researchers attempted to engage all nurse</w:t>
      </w:r>
      <w:r w:rsidR="007213C8">
        <w:rPr>
          <w:rFonts w:asciiTheme="majorBidi" w:hAnsiTheme="majorBidi" w:cstheme="majorBidi"/>
          <w:sz w:val="24"/>
          <w:szCs w:val="24"/>
        </w:rPr>
        <w:t xml:space="preserve"> and midwife</w:t>
      </w:r>
      <w:r w:rsidR="001B7541" w:rsidRPr="00435C3B">
        <w:rPr>
          <w:rFonts w:asciiTheme="majorBidi" w:hAnsiTheme="majorBidi" w:cstheme="majorBidi"/>
          <w:sz w:val="24"/>
          <w:szCs w:val="24"/>
        </w:rPr>
        <w:t xml:space="preserve"> employees within the study settings, there was no evidence of consider</w:t>
      </w:r>
      <w:r w:rsidR="001712DC" w:rsidRPr="00435C3B">
        <w:rPr>
          <w:rFonts w:asciiTheme="majorBidi" w:hAnsiTheme="majorBidi" w:cstheme="majorBidi"/>
          <w:sz w:val="24"/>
          <w:szCs w:val="24"/>
        </w:rPr>
        <w:t>ing</w:t>
      </w:r>
      <w:r w:rsidR="001B7541" w:rsidRPr="00435C3B">
        <w:rPr>
          <w:rFonts w:asciiTheme="majorBidi" w:hAnsiTheme="majorBidi" w:cstheme="majorBidi"/>
          <w:sz w:val="24"/>
          <w:szCs w:val="24"/>
        </w:rPr>
        <w:t xml:space="preserve"> other </w:t>
      </w:r>
      <w:r w:rsidR="001B7541" w:rsidRPr="00435C3B">
        <w:rPr>
          <w:rFonts w:asciiTheme="majorBidi" w:hAnsiTheme="majorBidi" w:cstheme="majorBidi"/>
          <w:sz w:val="24"/>
          <w:szCs w:val="24"/>
        </w:rPr>
        <w:lastRenderedPageBreak/>
        <w:t>stakeholders</w:t>
      </w:r>
      <w:r w:rsidR="001712DC" w:rsidRPr="00435C3B">
        <w:rPr>
          <w:rFonts w:asciiTheme="majorBidi" w:hAnsiTheme="majorBidi" w:cstheme="majorBidi"/>
          <w:sz w:val="24"/>
          <w:szCs w:val="24"/>
        </w:rPr>
        <w:t>’ priorities</w:t>
      </w:r>
      <w:r w:rsidR="001B7541" w:rsidRPr="00435C3B">
        <w:rPr>
          <w:rFonts w:asciiTheme="majorBidi" w:hAnsiTheme="majorBidi" w:cstheme="majorBidi"/>
          <w:sz w:val="24"/>
          <w:szCs w:val="24"/>
        </w:rPr>
        <w:t xml:space="preserve"> (e.g. senior managers, service-users</w:t>
      </w:r>
      <w:r w:rsidR="007D78D4">
        <w:rPr>
          <w:rFonts w:asciiTheme="majorBidi" w:hAnsiTheme="majorBidi" w:cstheme="majorBidi"/>
          <w:sz w:val="24"/>
          <w:szCs w:val="24"/>
        </w:rPr>
        <w:t>)</w:t>
      </w:r>
      <w:r w:rsidR="00C60CE1">
        <w:rPr>
          <w:rFonts w:asciiTheme="majorBidi" w:hAnsiTheme="majorBidi" w:cstheme="majorBidi"/>
          <w:sz w:val="24"/>
          <w:szCs w:val="24"/>
        </w:rPr>
        <w:t xml:space="preserve"> </w:t>
      </w:r>
      <w:r w:rsidR="00C60CE1">
        <w:rPr>
          <w:rFonts w:asciiTheme="majorBidi" w:hAnsiTheme="majorBidi" w:cstheme="majorBidi"/>
          <w:sz w:val="24"/>
          <w:szCs w:val="24"/>
        </w:rPr>
        <w:fldChar w:fldCharType="begin"/>
      </w:r>
      <w:r w:rsidR="00C60CE1">
        <w:rPr>
          <w:rFonts w:asciiTheme="majorBidi" w:hAnsiTheme="majorBidi" w:cstheme="majorBidi"/>
          <w:sz w:val="24"/>
          <w:szCs w:val="24"/>
        </w:rPr>
        <w:instrText xml:space="preserve"> ADDIN EN.CITE &lt;EndNote&gt;&lt;Cite&gt;&lt;Author&gt;Monterosso&lt;/Author&gt;&lt;Year&gt;2015&lt;/Year&gt;&lt;RecNum&gt;164&lt;/RecNum&gt;&lt;DisplayText&gt;(Monterosso et al. 2015)&lt;/DisplayText&gt;&lt;record&gt;&lt;rec-number&gt;164&lt;/rec-number&gt;&lt;foreign-keys&gt;&lt;key app="EN" db-id="f0tvzad0qwf551ews9d5erfsav2psp9xptvp" timestamp="1543961988"&gt;164&lt;/key&gt;&lt;/foreign-keys&gt;&lt;ref-type name="Journal Article"&gt;17&lt;/ref-type&gt;&lt;contributors&gt;&lt;authors&gt;&lt;author&gt;Monterosso, L&lt;/author&gt;&lt;author&gt;Ross-Adjie, G&lt;/author&gt;&lt;author&gt;Keeney, S&lt;/author&gt;&lt;/authors&gt;&lt;/contributors&gt;&lt;titles&gt;&lt;title&gt;Developing a research agenda for nursing and midwifery: a modified Delphi study&lt;/title&gt;&lt;secondary-title&gt;Contemporary Nurse.&lt;/secondary-title&gt;&lt;/titles&gt;&lt;periodical&gt;&lt;full-title&gt;Contemporary Nurse.&lt;/full-title&gt;&lt;/periodical&gt;&lt;pages&gt;83-95&lt;/pages&gt;&lt;volume&gt;51&lt;/volume&gt;&lt;number&gt;1&lt;/number&gt;&lt;dates&gt;&lt;year&gt;2015&lt;/year&gt;&lt;/dates&gt;&lt;urls&gt;&lt;/urls&gt;&lt;/record&gt;&lt;/Cite&gt;&lt;/EndNote&gt;</w:instrText>
      </w:r>
      <w:r w:rsidR="00C60CE1">
        <w:rPr>
          <w:rFonts w:asciiTheme="majorBidi" w:hAnsiTheme="majorBidi" w:cstheme="majorBidi"/>
          <w:sz w:val="24"/>
          <w:szCs w:val="24"/>
        </w:rPr>
        <w:fldChar w:fldCharType="separate"/>
      </w:r>
      <w:r w:rsidR="00C60CE1">
        <w:rPr>
          <w:rFonts w:asciiTheme="majorBidi" w:hAnsiTheme="majorBidi" w:cstheme="majorBidi"/>
          <w:noProof/>
          <w:sz w:val="24"/>
          <w:szCs w:val="24"/>
        </w:rPr>
        <w:t>(Monterosso et al. 2015)</w:t>
      </w:r>
      <w:r w:rsidR="00C60CE1">
        <w:rPr>
          <w:rFonts w:asciiTheme="majorBidi" w:hAnsiTheme="majorBidi" w:cstheme="majorBidi"/>
          <w:sz w:val="24"/>
          <w:szCs w:val="24"/>
        </w:rPr>
        <w:fldChar w:fldCharType="end"/>
      </w:r>
      <w:r w:rsidR="007D78D4">
        <w:rPr>
          <w:rFonts w:asciiTheme="majorBidi" w:hAnsiTheme="majorBidi" w:cstheme="majorBidi"/>
          <w:sz w:val="24"/>
          <w:szCs w:val="24"/>
        </w:rPr>
        <w:t>.</w:t>
      </w:r>
      <w:r w:rsidR="00DB6BCA">
        <w:rPr>
          <w:rFonts w:asciiTheme="majorBidi" w:hAnsiTheme="majorBidi" w:cstheme="majorBidi"/>
          <w:sz w:val="24"/>
          <w:szCs w:val="24"/>
        </w:rPr>
        <w:t xml:space="preserve"> Other consensus-based studies </w:t>
      </w:r>
      <w:r w:rsidR="00191166">
        <w:rPr>
          <w:rFonts w:asciiTheme="majorBidi" w:hAnsiTheme="majorBidi" w:cstheme="majorBidi"/>
          <w:sz w:val="24"/>
          <w:szCs w:val="24"/>
        </w:rPr>
        <w:t xml:space="preserve">have established priorities related to education research. For example </w:t>
      </w:r>
      <w:r w:rsidR="00191166" w:rsidRPr="003E41F5">
        <w:rPr>
          <w:rFonts w:asciiTheme="majorBidi" w:hAnsiTheme="majorBidi" w:cstheme="majorBidi"/>
          <w:sz w:val="24"/>
          <w:szCs w:val="24"/>
        </w:rPr>
        <w:t>Considine, Curtis, Shaban &amp; Fry</w:t>
      </w:r>
      <w:r w:rsidR="00191166">
        <w:rPr>
          <w:rFonts w:asciiTheme="majorBidi" w:hAnsiTheme="majorBidi" w:cstheme="majorBidi"/>
          <w:sz w:val="24"/>
          <w:szCs w:val="24"/>
        </w:rPr>
        <w:t xml:space="preserve"> (2018) employed the Delphi Technique to establish research priorities in emergency</w:t>
      </w:r>
      <w:r w:rsidR="00DB6BCA">
        <w:rPr>
          <w:rFonts w:asciiTheme="majorBidi" w:hAnsiTheme="majorBidi" w:cstheme="majorBidi"/>
          <w:sz w:val="24"/>
          <w:szCs w:val="24"/>
        </w:rPr>
        <w:t xml:space="preserve"> nursing </w:t>
      </w:r>
      <w:r w:rsidR="00191166">
        <w:rPr>
          <w:rFonts w:asciiTheme="majorBidi" w:hAnsiTheme="majorBidi" w:cstheme="majorBidi"/>
          <w:sz w:val="24"/>
          <w:szCs w:val="24"/>
        </w:rPr>
        <w:t>and</w:t>
      </w:r>
      <w:r w:rsidR="00DB6BCA">
        <w:rPr>
          <w:rFonts w:asciiTheme="majorBidi" w:hAnsiTheme="majorBidi" w:cstheme="majorBidi"/>
          <w:sz w:val="24"/>
          <w:szCs w:val="24"/>
        </w:rPr>
        <w:t xml:space="preserve"> found that research in the educational </w:t>
      </w:r>
      <w:r w:rsidR="00191166">
        <w:rPr>
          <w:rFonts w:asciiTheme="majorBidi" w:hAnsiTheme="majorBidi" w:cstheme="majorBidi"/>
          <w:sz w:val="24"/>
          <w:szCs w:val="24"/>
        </w:rPr>
        <w:t xml:space="preserve">preparation of clinicians to be </w:t>
      </w:r>
      <w:r w:rsidR="00DB6BCA">
        <w:rPr>
          <w:rFonts w:asciiTheme="majorBidi" w:hAnsiTheme="majorBidi" w:cstheme="majorBidi"/>
          <w:sz w:val="24"/>
          <w:szCs w:val="24"/>
        </w:rPr>
        <w:t>of high importance</w:t>
      </w:r>
      <w:r w:rsidR="003E41F5">
        <w:rPr>
          <w:rFonts w:asciiTheme="majorBidi" w:hAnsiTheme="majorBidi" w:cstheme="majorBidi"/>
          <w:sz w:val="24"/>
          <w:szCs w:val="24"/>
        </w:rPr>
        <w:t xml:space="preserve"> </w:t>
      </w:r>
      <w:r w:rsidR="003E41F5">
        <w:rPr>
          <w:rFonts w:asciiTheme="majorBidi" w:hAnsiTheme="majorBidi" w:cstheme="majorBidi"/>
          <w:sz w:val="24"/>
          <w:szCs w:val="24"/>
        </w:rPr>
        <w:fldChar w:fldCharType="begin"/>
      </w:r>
      <w:r w:rsidR="003E41F5">
        <w:rPr>
          <w:rFonts w:asciiTheme="majorBidi" w:hAnsiTheme="majorBidi" w:cstheme="majorBidi"/>
          <w:sz w:val="24"/>
          <w:szCs w:val="24"/>
        </w:rPr>
        <w:instrText xml:space="preserve"> ADDIN EN.CITE &lt;EndNote&gt;&lt;Cite&gt;&lt;Author&gt;Considine&lt;/Author&gt;&lt;Year&gt;2018&lt;/Year&gt;&lt;RecNum&gt;163&lt;/RecNum&gt;&lt;DisplayText&gt;(Considine et al. 2018)&lt;/DisplayText&gt;&lt;record&gt;&lt;rec-number&gt;163&lt;/rec-number&gt;&lt;foreign-keys&gt;&lt;key app="EN" db-id="f0tvzad0qwf551ews9d5erfsav2psp9xptvp" timestamp="1543871552"&gt;163&lt;/key&gt;&lt;/foreign-keys&gt;&lt;ref-type name="Journal Article"&gt;17&lt;/ref-type&gt;&lt;contributors&gt;&lt;authors&gt;&lt;author&gt;Considine, J&lt;/author&gt;&lt;author&gt;Curtis, K&lt;/author&gt;&lt;author&gt;Shaban, RZ&lt;/author&gt;&lt;author&gt;Fry, M&lt;/author&gt;&lt;/authors&gt;&lt;/contributors&gt;&lt;titles&gt;&lt;title&gt;Consensus-based clinical research priorities for emergency nursing in Australia&lt;/title&gt;&lt;secondary-title&gt;Australasian Emergency Care&lt;/secondary-title&gt;&lt;/titles&gt;&lt;periodical&gt;&lt;full-title&gt;Australasian Emergency Care&lt;/full-title&gt;&lt;/periodical&gt;&lt;volume&gt;online ahead of print&lt;/volume&gt;&lt;dates&gt;&lt;year&gt;2018&lt;/year&gt;&lt;/dates&gt;&lt;isbn&gt;2588-994X&lt;/isbn&gt;&lt;urls&gt;&lt;/urls&gt;&lt;/record&gt;&lt;/Cite&gt;&lt;/EndNote&gt;</w:instrText>
      </w:r>
      <w:r w:rsidR="003E41F5">
        <w:rPr>
          <w:rFonts w:asciiTheme="majorBidi" w:hAnsiTheme="majorBidi" w:cstheme="majorBidi"/>
          <w:sz w:val="24"/>
          <w:szCs w:val="24"/>
        </w:rPr>
        <w:fldChar w:fldCharType="separate"/>
      </w:r>
      <w:r w:rsidR="003E41F5">
        <w:rPr>
          <w:rFonts w:asciiTheme="majorBidi" w:hAnsiTheme="majorBidi" w:cstheme="majorBidi"/>
          <w:noProof/>
          <w:sz w:val="24"/>
          <w:szCs w:val="24"/>
        </w:rPr>
        <w:t>(Considine et al. 2018)</w:t>
      </w:r>
      <w:r w:rsidR="003E41F5">
        <w:rPr>
          <w:rFonts w:asciiTheme="majorBidi" w:hAnsiTheme="majorBidi" w:cstheme="majorBidi"/>
          <w:sz w:val="24"/>
          <w:szCs w:val="24"/>
        </w:rPr>
        <w:fldChar w:fldCharType="end"/>
      </w:r>
      <w:r w:rsidR="00191166">
        <w:rPr>
          <w:rFonts w:asciiTheme="majorBidi" w:hAnsiTheme="majorBidi" w:cstheme="majorBidi"/>
          <w:sz w:val="24"/>
          <w:szCs w:val="24"/>
        </w:rPr>
        <w:t xml:space="preserve">. </w:t>
      </w:r>
      <w:r w:rsidR="007D78D4">
        <w:rPr>
          <w:rFonts w:asciiTheme="majorBidi" w:hAnsiTheme="majorBidi" w:cstheme="majorBidi"/>
          <w:sz w:val="24"/>
          <w:szCs w:val="24"/>
        </w:rPr>
        <w:t>There remains a need to explore priorities of other health care professionals.</w:t>
      </w:r>
      <w:r w:rsidR="00DB44CB">
        <w:rPr>
          <w:rFonts w:asciiTheme="majorBidi" w:hAnsiTheme="majorBidi" w:cstheme="majorBidi"/>
          <w:sz w:val="24"/>
          <w:szCs w:val="24"/>
        </w:rPr>
        <w:t xml:space="preserve"> </w:t>
      </w:r>
    </w:p>
    <w:p w14:paraId="6B44EE05" w14:textId="77777777" w:rsidR="00DB6BCA" w:rsidRPr="00435C3B" w:rsidRDefault="00DB6BCA" w:rsidP="00DB6BCA">
      <w:pPr>
        <w:spacing w:after="0" w:line="360" w:lineRule="auto"/>
        <w:rPr>
          <w:rFonts w:asciiTheme="majorBidi" w:hAnsiTheme="majorBidi" w:cstheme="majorBidi"/>
          <w:sz w:val="24"/>
          <w:szCs w:val="24"/>
        </w:rPr>
      </w:pPr>
    </w:p>
    <w:p w14:paraId="2327227B" w14:textId="4A70A443" w:rsidR="00147A4B" w:rsidRPr="00435C3B" w:rsidRDefault="00147A4B" w:rsidP="00C614AA">
      <w:pPr>
        <w:spacing w:after="0" w:line="360" w:lineRule="auto"/>
        <w:rPr>
          <w:rFonts w:asciiTheme="majorBidi" w:hAnsiTheme="majorBidi" w:cstheme="majorBidi"/>
          <w:b/>
          <w:bCs/>
          <w:i/>
          <w:iCs/>
          <w:sz w:val="24"/>
          <w:szCs w:val="24"/>
        </w:rPr>
      </w:pPr>
      <w:r w:rsidRPr="00435C3B">
        <w:rPr>
          <w:rFonts w:asciiTheme="majorBidi" w:hAnsiTheme="majorBidi" w:cstheme="majorBidi"/>
          <w:b/>
          <w:bCs/>
          <w:i/>
          <w:iCs/>
          <w:sz w:val="24"/>
          <w:szCs w:val="24"/>
        </w:rPr>
        <w:t xml:space="preserve">Rationale behind health education research priorities </w:t>
      </w:r>
      <w:r w:rsidR="004F779F" w:rsidRPr="003B6F30">
        <w:rPr>
          <w:rFonts w:asciiTheme="majorBidi" w:hAnsiTheme="majorBidi" w:cstheme="majorBidi"/>
          <w:b/>
          <w:bCs/>
          <w:i/>
          <w:iCs/>
          <w:sz w:val="24"/>
          <w:szCs w:val="24"/>
        </w:rPr>
        <w:t>and differences in perspectives</w:t>
      </w:r>
    </w:p>
    <w:p w14:paraId="27108E5D" w14:textId="6F25197B" w:rsidR="00572435" w:rsidRPr="00214BE8" w:rsidRDefault="00A73029" w:rsidP="00A73029">
      <w:pPr>
        <w:spacing w:after="0" w:line="360" w:lineRule="auto"/>
        <w:rPr>
          <w:rFonts w:asciiTheme="majorBidi" w:hAnsiTheme="majorBidi" w:cstheme="majorBidi"/>
          <w:sz w:val="24"/>
          <w:szCs w:val="24"/>
        </w:rPr>
      </w:pPr>
      <w:r>
        <w:rPr>
          <w:rFonts w:asciiTheme="majorBidi" w:hAnsiTheme="majorBidi" w:cstheme="majorBidi"/>
          <w:sz w:val="24"/>
          <w:szCs w:val="24"/>
        </w:rPr>
        <w:t>While identifying priorities is a key first step, u</w:t>
      </w:r>
      <w:r w:rsidR="00572435">
        <w:rPr>
          <w:rFonts w:asciiTheme="majorBidi" w:hAnsiTheme="majorBidi" w:cstheme="majorBidi"/>
          <w:sz w:val="24"/>
          <w:szCs w:val="24"/>
        </w:rPr>
        <w:t xml:space="preserve">nderstanding the reasons </w:t>
      </w:r>
      <w:r w:rsidR="00F14B4F">
        <w:rPr>
          <w:rFonts w:asciiTheme="majorBidi" w:hAnsiTheme="majorBidi" w:cstheme="majorBidi"/>
          <w:sz w:val="24"/>
          <w:szCs w:val="24"/>
        </w:rPr>
        <w:t xml:space="preserve">behind </w:t>
      </w:r>
      <w:r w:rsidR="00572435">
        <w:rPr>
          <w:rFonts w:asciiTheme="majorBidi" w:hAnsiTheme="majorBidi" w:cstheme="majorBidi"/>
          <w:sz w:val="24"/>
          <w:szCs w:val="24"/>
        </w:rPr>
        <w:t xml:space="preserve">prioritising </w:t>
      </w:r>
      <w:r w:rsidR="00F14B4F">
        <w:rPr>
          <w:rFonts w:asciiTheme="majorBidi" w:hAnsiTheme="majorBidi" w:cstheme="majorBidi"/>
          <w:sz w:val="24"/>
          <w:szCs w:val="24"/>
        </w:rPr>
        <w:t xml:space="preserve">certain </w:t>
      </w:r>
      <w:r w:rsidR="00572435">
        <w:rPr>
          <w:rFonts w:asciiTheme="majorBidi" w:hAnsiTheme="majorBidi" w:cstheme="majorBidi"/>
          <w:sz w:val="24"/>
          <w:szCs w:val="24"/>
        </w:rPr>
        <w:t xml:space="preserve">health education research </w:t>
      </w:r>
      <w:r w:rsidR="00F14B4F">
        <w:rPr>
          <w:rFonts w:asciiTheme="majorBidi" w:hAnsiTheme="majorBidi" w:cstheme="majorBidi"/>
          <w:sz w:val="24"/>
          <w:szCs w:val="24"/>
        </w:rPr>
        <w:t>topics</w:t>
      </w:r>
      <w:r w:rsidR="00572435">
        <w:rPr>
          <w:rFonts w:asciiTheme="majorBidi" w:hAnsiTheme="majorBidi" w:cstheme="majorBidi"/>
          <w:sz w:val="24"/>
          <w:szCs w:val="24"/>
        </w:rPr>
        <w:t xml:space="preserve"> assists </w:t>
      </w:r>
      <w:r w:rsidR="00F14B4F">
        <w:rPr>
          <w:rFonts w:asciiTheme="majorBidi" w:hAnsiTheme="majorBidi" w:cstheme="majorBidi"/>
          <w:sz w:val="24"/>
          <w:szCs w:val="24"/>
        </w:rPr>
        <w:t xml:space="preserve">with </w:t>
      </w:r>
      <w:r w:rsidR="00572435">
        <w:rPr>
          <w:rFonts w:asciiTheme="majorBidi" w:hAnsiTheme="majorBidi" w:cstheme="majorBidi"/>
          <w:sz w:val="24"/>
          <w:szCs w:val="24"/>
        </w:rPr>
        <w:t xml:space="preserve">the development of shared research agendas. Previous health education research priority setting studies have identified patient safety, </w:t>
      </w:r>
      <w:r w:rsidR="00572435" w:rsidRPr="002B041B">
        <w:rPr>
          <w:rFonts w:asciiTheme="majorBidi" w:hAnsiTheme="majorBidi" w:cstheme="majorBidi"/>
          <w:sz w:val="24"/>
          <w:szCs w:val="24"/>
        </w:rPr>
        <w:t xml:space="preserve">quality of </w:t>
      </w:r>
      <w:r w:rsidR="00572435">
        <w:rPr>
          <w:rFonts w:asciiTheme="majorBidi" w:hAnsiTheme="majorBidi" w:cstheme="majorBidi"/>
          <w:sz w:val="24"/>
          <w:szCs w:val="24"/>
        </w:rPr>
        <w:t>health</w:t>
      </w:r>
      <w:r w:rsidR="00572435" w:rsidRPr="002B041B">
        <w:rPr>
          <w:rFonts w:asciiTheme="majorBidi" w:hAnsiTheme="majorBidi" w:cstheme="majorBidi"/>
          <w:sz w:val="24"/>
          <w:szCs w:val="24"/>
        </w:rPr>
        <w:t>care</w:t>
      </w:r>
      <w:r w:rsidR="00572435">
        <w:rPr>
          <w:rFonts w:asciiTheme="majorBidi" w:hAnsiTheme="majorBidi" w:cstheme="majorBidi"/>
          <w:sz w:val="24"/>
          <w:szCs w:val="24"/>
        </w:rPr>
        <w:t xml:space="preserve">, </w:t>
      </w:r>
      <w:r w:rsidR="00572435" w:rsidRPr="002B041B">
        <w:rPr>
          <w:rFonts w:asciiTheme="majorBidi" w:hAnsiTheme="majorBidi" w:cstheme="majorBidi"/>
          <w:sz w:val="24"/>
          <w:szCs w:val="24"/>
        </w:rPr>
        <w:t>investing for the future</w:t>
      </w:r>
      <w:r w:rsidR="00572435">
        <w:rPr>
          <w:rFonts w:asciiTheme="majorBidi" w:hAnsiTheme="majorBidi" w:cstheme="majorBidi"/>
          <w:sz w:val="24"/>
          <w:szCs w:val="24"/>
        </w:rPr>
        <w:t xml:space="preserve"> workforce, </w:t>
      </w:r>
      <w:r w:rsidR="00572435" w:rsidRPr="002B041B">
        <w:rPr>
          <w:rFonts w:asciiTheme="majorBidi" w:hAnsiTheme="majorBidi" w:cstheme="majorBidi"/>
          <w:sz w:val="24"/>
          <w:szCs w:val="24"/>
        </w:rPr>
        <w:t>policy agendas and</w:t>
      </w:r>
      <w:r w:rsidR="00572435">
        <w:rPr>
          <w:rFonts w:asciiTheme="majorBidi" w:hAnsiTheme="majorBidi" w:cstheme="majorBidi"/>
          <w:sz w:val="24"/>
          <w:szCs w:val="24"/>
        </w:rPr>
        <w:t xml:space="preserve"> </w:t>
      </w:r>
      <w:r w:rsidR="00572435" w:rsidRPr="002B041B">
        <w:rPr>
          <w:rFonts w:asciiTheme="majorBidi" w:hAnsiTheme="majorBidi" w:cstheme="majorBidi"/>
          <w:sz w:val="24"/>
          <w:szCs w:val="24"/>
        </w:rPr>
        <w:t>evidence-based education</w:t>
      </w:r>
      <w:r w:rsidR="00572435">
        <w:rPr>
          <w:rFonts w:asciiTheme="majorBidi" w:hAnsiTheme="majorBidi" w:cstheme="majorBidi"/>
          <w:sz w:val="24"/>
          <w:szCs w:val="24"/>
        </w:rPr>
        <w:t xml:space="preserve"> as </w:t>
      </w:r>
      <w:r w:rsidR="00276F78">
        <w:rPr>
          <w:rFonts w:asciiTheme="majorBidi" w:hAnsiTheme="majorBidi" w:cstheme="majorBidi"/>
          <w:sz w:val="24"/>
          <w:szCs w:val="24"/>
        </w:rPr>
        <w:t xml:space="preserve">common </w:t>
      </w:r>
      <w:r w:rsidR="00572435">
        <w:rPr>
          <w:rFonts w:asciiTheme="majorBidi" w:hAnsiTheme="majorBidi" w:cstheme="majorBidi"/>
          <w:sz w:val="24"/>
          <w:szCs w:val="24"/>
        </w:rPr>
        <w:t xml:space="preserve">reasons underpinning </w:t>
      </w:r>
      <w:r w:rsidR="003B6F30">
        <w:rPr>
          <w:rFonts w:asciiTheme="majorBidi" w:hAnsiTheme="majorBidi" w:cstheme="majorBidi"/>
          <w:sz w:val="24"/>
          <w:szCs w:val="24"/>
        </w:rPr>
        <w:t>the various</w:t>
      </w:r>
      <w:r w:rsidR="00F14B4F">
        <w:rPr>
          <w:rFonts w:asciiTheme="majorBidi" w:hAnsiTheme="majorBidi" w:cstheme="majorBidi"/>
          <w:sz w:val="24"/>
          <w:szCs w:val="24"/>
        </w:rPr>
        <w:t xml:space="preserve"> </w:t>
      </w:r>
      <w:r w:rsidR="00572435">
        <w:rPr>
          <w:rFonts w:asciiTheme="majorBidi" w:hAnsiTheme="majorBidi" w:cstheme="majorBidi"/>
          <w:sz w:val="24"/>
          <w:szCs w:val="24"/>
        </w:rPr>
        <w:t xml:space="preserve">priorities </w:t>
      </w:r>
      <w:r w:rsidR="00572435">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572435">
        <w:rPr>
          <w:rFonts w:asciiTheme="majorBidi" w:hAnsiTheme="majorBidi" w:cstheme="majorBidi"/>
          <w:sz w:val="24"/>
          <w:szCs w:val="24"/>
        </w:rPr>
        <w:fldChar w:fldCharType="separate"/>
      </w:r>
      <w:r w:rsidR="00572435">
        <w:rPr>
          <w:rFonts w:asciiTheme="majorBidi" w:hAnsiTheme="majorBidi" w:cstheme="majorBidi"/>
          <w:noProof/>
          <w:sz w:val="24"/>
          <w:szCs w:val="24"/>
        </w:rPr>
        <w:t>(Dennis et al. 2014; Ajjawi et al. 2017)</w:t>
      </w:r>
      <w:r w:rsidR="00572435">
        <w:rPr>
          <w:rFonts w:asciiTheme="majorBidi" w:hAnsiTheme="majorBidi" w:cstheme="majorBidi"/>
          <w:sz w:val="24"/>
          <w:szCs w:val="24"/>
        </w:rPr>
        <w:fldChar w:fldCharType="end"/>
      </w:r>
      <w:r w:rsidR="00572435" w:rsidRPr="002B041B">
        <w:rPr>
          <w:rFonts w:asciiTheme="majorBidi" w:hAnsiTheme="majorBidi" w:cstheme="majorBidi"/>
          <w:sz w:val="24"/>
          <w:szCs w:val="24"/>
        </w:rPr>
        <w:t>.</w:t>
      </w:r>
      <w:r w:rsidR="00276F78">
        <w:rPr>
          <w:rFonts w:asciiTheme="majorBidi" w:hAnsiTheme="majorBidi" w:cstheme="majorBidi"/>
          <w:sz w:val="24"/>
          <w:szCs w:val="24"/>
        </w:rPr>
        <w:t xml:space="preserve"> </w:t>
      </w:r>
      <w:r w:rsidR="0078481B">
        <w:rPr>
          <w:rFonts w:asciiTheme="majorBidi" w:hAnsiTheme="majorBidi" w:cstheme="majorBidi"/>
          <w:sz w:val="24"/>
          <w:szCs w:val="24"/>
        </w:rPr>
        <w:t>This information provides important context to explain the selection of priorities that can help in research strategy development.</w:t>
      </w:r>
      <w:r w:rsidR="00214BE8">
        <w:rPr>
          <w:rFonts w:asciiTheme="majorBidi" w:hAnsiTheme="majorBidi" w:cstheme="majorBidi"/>
          <w:sz w:val="24"/>
          <w:szCs w:val="24"/>
        </w:rPr>
        <w:t xml:space="preserve"> In addition, differences in perspectives on priorities </w:t>
      </w:r>
      <w:r>
        <w:rPr>
          <w:rFonts w:asciiTheme="majorBidi" w:hAnsiTheme="majorBidi" w:cstheme="majorBidi"/>
          <w:sz w:val="24"/>
          <w:szCs w:val="24"/>
        </w:rPr>
        <w:t xml:space="preserve">assists interpretation and priority refining. In previous work, differences </w:t>
      </w:r>
      <w:r w:rsidR="003B6F30">
        <w:rPr>
          <w:rFonts w:asciiTheme="majorBidi" w:hAnsiTheme="majorBidi" w:cstheme="majorBidi"/>
          <w:sz w:val="24"/>
          <w:szCs w:val="24"/>
        </w:rPr>
        <w:t xml:space="preserve">in identified medical and dental education priorities have been </w:t>
      </w:r>
      <w:r w:rsidR="00214BE8">
        <w:rPr>
          <w:rFonts w:asciiTheme="majorBidi" w:hAnsiTheme="majorBidi" w:cstheme="majorBidi"/>
          <w:sz w:val="24"/>
          <w:szCs w:val="24"/>
        </w:rPr>
        <w:t xml:space="preserve">found in participants of different age, </w:t>
      </w:r>
      <w:r w:rsidR="00214BE8" w:rsidRPr="00214BE8">
        <w:rPr>
          <w:rFonts w:asciiTheme="majorBidi" w:hAnsiTheme="majorBidi" w:cstheme="majorBidi"/>
          <w:sz w:val="24"/>
          <w:szCs w:val="24"/>
        </w:rPr>
        <w:t>sex</w:t>
      </w:r>
      <w:r w:rsidR="00214BE8">
        <w:rPr>
          <w:rFonts w:asciiTheme="majorBidi" w:hAnsiTheme="majorBidi" w:cstheme="majorBidi"/>
          <w:sz w:val="24"/>
          <w:szCs w:val="24"/>
        </w:rPr>
        <w:t xml:space="preserve">, </w:t>
      </w:r>
      <w:r w:rsidR="00214BE8" w:rsidRPr="00214BE8">
        <w:rPr>
          <w:rFonts w:asciiTheme="majorBidi" w:hAnsiTheme="majorBidi" w:cstheme="majorBidi"/>
          <w:sz w:val="24"/>
          <w:szCs w:val="24"/>
        </w:rPr>
        <w:t xml:space="preserve">ethnicity and role in health care </w:t>
      </w:r>
      <w:r w:rsidR="00214BE8">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214BE8">
        <w:rPr>
          <w:rFonts w:asciiTheme="majorBidi" w:hAnsiTheme="majorBidi" w:cstheme="majorBidi"/>
          <w:sz w:val="24"/>
          <w:szCs w:val="24"/>
        </w:rPr>
        <w:fldChar w:fldCharType="separate"/>
      </w:r>
      <w:r w:rsidR="00214BE8" w:rsidRPr="00214BE8">
        <w:rPr>
          <w:rFonts w:asciiTheme="majorBidi" w:hAnsiTheme="majorBidi" w:cstheme="majorBidi"/>
          <w:noProof/>
          <w:sz w:val="24"/>
          <w:szCs w:val="24"/>
        </w:rPr>
        <w:t>(Dennis et al. 2014; Ajjawi et al. 2017)</w:t>
      </w:r>
      <w:r w:rsidR="00214BE8">
        <w:rPr>
          <w:rFonts w:asciiTheme="majorBidi" w:hAnsiTheme="majorBidi" w:cstheme="majorBidi"/>
          <w:sz w:val="24"/>
          <w:szCs w:val="24"/>
        </w:rPr>
        <w:fldChar w:fldCharType="end"/>
      </w:r>
      <w:r w:rsidR="00214BE8">
        <w:rPr>
          <w:rFonts w:asciiTheme="majorBidi" w:hAnsiTheme="majorBidi" w:cstheme="majorBidi"/>
          <w:sz w:val="24"/>
          <w:szCs w:val="24"/>
        </w:rPr>
        <w:t>. This emphasises the</w:t>
      </w:r>
      <w:r w:rsidR="00214BE8" w:rsidRPr="00214BE8">
        <w:rPr>
          <w:rFonts w:asciiTheme="majorBidi" w:hAnsiTheme="majorBidi" w:cstheme="majorBidi"/>
          <w:sz w:val="24"/>
          <w:szCs w:val="24"/>
        </w:rPr>
        <w:t xml:space="preserve"> need to involve</w:t>
      </w:r>
      <w:r w:rsidR="00214BE8">
        <w:rPr>
          <w:rFonts w:asciiTheme="majorBidi" w:hAnsiTheme="majorBidi" w:cstheme="majorBidi"/>
          <w:sz w:val="24"/>
          <w:szCs w:val="24"/>
        </w:rPr>
        <w:t xml:space="preserve"> </w:t>
      </w:r>
      <w:r w:rsidR="00214BE8" w:rsidRPr="00214BE8">
        <w:rPr>
          <w:rFonts w:asciiTheme="majorBidi" w:hAnsiTheme="majorBidi" w:cstheme="majorBidi"/>
          <w:sz w:val="24"/>
          <w:szCs w:val="24"/>
        </w:rPr>
        <w:t xml:space="preserve">multiple </w:t>
      </w:r>
      <w:r w:rsidR="00214BE8">
        <w:rPr>
          <w:rFonts w:asciiTheme="majorBidi" w:hAnsiTheme="majorBidi" w:cstheme="majorBidi"/>
          <w:sz w:val="24"/>
          <w:szCs w:val="24"/>
        </w:rPr>
        <w:t>different perspectives from those with varying roles in health education.</w:t>
      </w:r>
    </w:p>
    <w:p w14:paraId="3EFC6ED0" w14:textId="34124EBA" w:rsidR="00572435" w:rsidRDefault="00572435" w:rsidP="002B041B">
      <w:pPr>
        <w:spacing w:after="0" w:line="360" w:lineRule="auto"/>
        <w:rPr>
          <w:rFonts w:asciiTheme="majorBidi" w:hAnsiTheme="majorBidi" w:cstheme="majorBidi"/>
          <w:sz w:val="24"/>
          <w:szCs w:val="24"/>
        </w:rPr>
      </w:pPr>
    </w:p>
    <w:p w14:paraId="3D62F1CE" w14:textId="7D9039CA" w:rsidR="0052087C" w:rsidRPr="0052087C" w:rsidRDefault="0052087C" w:rsidP="002B041B">
      <w:pPr>
        <w:spacing w:after="0" w:line="360" w:lineRule="auto"/>
        <w:rPr>
          <w:rFonts w:asciiTheme="majorBidi" w:hAnsiTheme="majorBidi" w:cstheme="majorBidi"/>
          <w:b/>
          <w:bCs/>
          <w:i/>
          <w:iCs/>
          <w:sz w:val="24"/>
          <w:szCs w:val="24"/>
        </w:rPr>
      </w:pPr>
      <w:r w:rsidRPr="0052087C">
        <w:rPr>
          <w:rFonts w:asciiTheme="majorBidi" w:hAnsiTheme="majorBidi" w:cstheme="majorBidi"/>
          <w:b/>
          <w:bCs/>
          <w:i/>
          <w:iCs/>
          <w:sz w:val="24"/>
          <w:szCs w:val="24"/>
        </w:rPr>
        <w:t>The need for this study</w:t>
      </w:r>
    </w:p>
    <w:p w14:paraId="0CDBD038" w14:textId="2C32781B" w:rsidR="00161465" w:rsidRPr="00214BE8" w:rsidRDefault="001712DC" w:rsidP="00E04C17">
      <w:pPr>
        <w:spacing w:after="0" w:line="360" w:lineRule="auto"/>
        <w:rPr>
          <w:rFonts w:asciiTheme="majorBidi" w:hAnsiTheme="majorBidi" w:cstheme="majorBidi"/>
          <w:sz w:val="24"/>
          <w:szCs w:val="24"/>
        </w:rPr>
      </w:pPr>
      <w:r w:rsidRPr="00214BE8">
        <w:rPr>
          <w:rFonts w:asciiTheme="majorBidi" w:hAnsiTheme="majorBidi" w:cstheme="majorBidi"/>
          <w:sz w:val="24"/>
          <w:szCs w:val="24"/>
        </w:rPr>
        <w:t>As mentioned above, to our knowledge n</w:t>
      </w:r>
      <w:r w:rsidR="008F7F27" w:rsidRPr="00214BE8">
        <w:rPr>
          <w:rFonts w:asciiTheme="majorBidi" w:hAnsiTheme="majorBidi" w:cstheme="majorBidi"/>
          <w:sz w:val="24"/>
          <w:szCs w:val="24"/>
        </w:rPr>
        <w:t xml:space="preserve">o </w:t>
      </w:r>
      <w:r w:rsidRPr="00214BE8">
        <w:rPr>
          <w:rFonts w:asciiTheme="majorBidi" w:hAnsiTheme="majorBidi" w:cstheme="majorBidi"/>
          <w:sz w:val="24"/>
          <w:szCs w:val="24"/>
        </w:rPr>
        <w:t xml:space="preserve">previous </w:t>
      </w:r>
      <w:r w:rsidR="008F7F27" w:rsidRPr="00214BE8">
        <w:rPr>
          <w:rFonts w:asciiTheme="majorBidi" w:hAnsiTheme="majorBidi" w:cstheme="majorBidi"/>
          <w:sz w:val="24"/>
          <w:szCs w:val="24"/>
        </w:rPr>
        <w:t xml:space="preserve">studies have set out to </w:t>
      </w:r>
      <w:r w:rsidR="00A03D95" w:rsidRPr="00214BE8">
        <w:rPr>
          <w:rFonts w:asciiTheme="majorBidi" w:hAnsiTheme="majorBidi" w:cstheme="majorBidi"/>
          <w:sz w:val="24"/>
          <w:szCs w:val="24"/>
        </w:rPr>
        <w:t xml:space="preserve">identify </w:t>
      </w:r>
      <w:r w:rsidRPr="00214BE8">
        <w:rPr>
          <w:rFonts w:asciiTheme="majorBidi" w:hAnsiTheme="majorBidi" w:cstheme="majorBidi"/>
          <w:sz w:val="24"/>
          <w:szCs w:val="24"/>
        </w:rPr>
        <w:t xml:space="preserve">health </w:t>
      </w:r>
      <w:r w:rsidR="008F7F27" w:rsidRPr="00214BE8">
        <w:rPr>
          <w:rFonts w:asciiTheme="majorBidi" w:hAnsiTheme="majorBidi" w:cstheme="majorBidi"/>
          <w:sz w:val="24"/>
          <w:szCs w:val="24"/>
        </w:rPr>
        <w:t xml:space="preserve">education research priorities across multiple health </w:t>
      </w:r>
      <w:r w:rsidRPr="00214BE8">
        <w:rPr>
          <w:rFonts w:asciiTheme="majorBidi" w:hAnsiTheme="majorBidi" w:cstheme="majorBidi"/>
          <w:sz w:val="24"/>
          <w:szCs w:val="24"/>
        </w:rPr>
        <w:t xml:space="preserve">science and </w:t>
      </w:r>
      <w:r w:rsidR="008F7F27" w:rsidRPr="00214BE8">
        <w:rPr>
          <w:rFonts w:asciiTheme="majorBidi" w:hAnsiTheme="majorBidi" w:cstheme="majorBidi"/>
          <w:sz w:val="24"/>
          <w:szCs w:val="24"/>
        </w:rPr>
        <w:t>professional groups.</w:t>
      </w:r>
      <w:r w:rsidR="00992E87" w:rsidRPr="00214BE8">
        <w:rPr>
          <w:rFonts w:asciiTheme="majorBidi" w:hAnsiTheme="majorBidi" w:cstheme="majorBidi"/>
          <w:sz w:val="24"/>
          <w:szCs w:val="24"/>
        </w:rPr>
        <w:t xml:space="preserve"> </w:t>
      </w:r>
      <w:r w:rsidR="00293765" w:rsidRPr="00214BE8">
        <w:rPr>
          <w:rFonts w:asciiTheme="majorBidi" w:hAnsiTheme="majorBidi" w:cstheme="majorBidi"/>
          <w:sz w:val="24"/>
          <w:szCs w:val="24"/>
        </w:rPr>
        <w:t>Th</w:t>
      </w:r>
      <w:r w:rsidR="00267E95" w:rsidRPr="00214BE8">
        <w:rPr>
          <w:rFonts w:asciiTheme="majorBidi" w:hAnsiTheme="majorBidi" w:cstheme="majorBidi"/>
          <w:sz w:val="24"/>
          <w:szCs w:val="24"/>
        </w:rPr>
        <w:t xml:space="preserve">erefore, </w:t>
      </w:r>
      <w:r w:rsidRPr="00214BE8">
        <w:rPr>
          <w:rFonts w:asciiTheme="majorBidi" w:hAnsiTheme="majorBidi" w:cstheme="majorBidi"/>
          <w:sz w:val="24"/>
          <w:szCs w:val="24"/>
        </w:rPr>
        <w:t xml:space="preserve">the current </w:t>
      </w:r>
      <w:r w:rsidR="00293765" w:rsidRPr="00214BE8">
        <w:rPr>
          <w:rFonts w:asciiTheme="majorBidi" w:hAnsiTheme="majorBidi" w:cstheme="majorBidi"/>
          <w:sz w:val="24"/>
          <w:szCs w:val="24"/>
        </w:rPr>
        <w:t xml:space="preserve">study aimed </w:t>
      </w:r>
      <w:r w:rsidR="006A0598" w:rsidRPr="00214BE8">
        <w:rPr>
          <w:rFonts w:asciiTheme="majorBidi" w:hAnsiTheme="majorBidi" w:cstheme="majorBidi"/>
          <w:sz w:val="24"/>
          <w:szCs w:val="24"/>
        </w:rPr>
        <w:t xml:space="preserve">to </w:t>
      </w:r>
      <w:r w:rsidR="00161465" w:rsidRPr="00214BE8">
        <w:rPr>
          <w:rFonts w:asciiTheme="majorBidi" w:hAnsiTheme="majorBidi" w:cstheme="majorBidi"/>
          <w:sz w:val="24"/>
          <w:szCs w:val="24"/>
        </w:rPr>
        <w:t>answer the following research questions a</w:t>
      </w:r>
      <w:r w:rsidR="003C74B4" w:rsidRPr="00214BE8">
        <w:rPr>
          <w:rFonts w:asciiTheme="majorBidi" w:hAnsiTheme="majorBidi" w:cstheme="majorBidi"/>
          <w:sz w:val="24"/>
          <w:szCs w:val="24"/>
        </w:rPr>
        <w:t xml:space="preserve">cross 12 healthcare professions and </w:t>
      </w:r>
      <w:r w:rsidR="005D5D4A" w:rsidRPr="00214BE8">
        <w:rPr>
          <w:rFonts w:asciiTheme="majorBidi" w:hAnsiTheme="majorBidi" w:cstheme="majorBidi"/>
          <w:sz w:val="24"/>
          <w:szCs w:val="24"/>
        </w:rPr>
        <w:t>five</w:t>
      </w:r>
      <w:r w:rsidRPr="00214BE8">
        <w:rPr>
          <w:rFonts w:asciiTheme="majorBidi" w:hAnsiTheme="majorBidi" w:cstheme="majorBidi"/>
          <w:sz w:val="24"/>
          <w:szCs w:val="24"/>
        </w:rPr>
        <w:t xml:space="preserve"> </w:t>
      </w:r>
      <w:r w:rsidR="00161465" w:rsidRPr="00214BE8">
        <w:rPr>
          <w:rFonts w:asciiTheme="majorBidi" w:hAnsiTheme="majorBidi" w:cstheme="majorBidi"/>
          <w:sz w:val="24"/>
          <w:szCs w:val="24"/>
        </w:rPr>
        <w:t>health sciences</w:t>
      </w:r>
      <w:r w:rsidR="003C74B4" w:rsidRPr="00214BE8">
        <w:rPr>
          <w:rFonts w:asciiTheme="majorBidi" w:hAnsiTheme="majorBidi" w:cstheme="majorBidi"/>
          <w:sz w:val="24"/>
          <w:szCs w:val="24"/>
        </w:rPr>
        <w:t xml:space="preserve"> </w:t>
      </w:r>
      <w:r w:rsidRPr="00214BE8">
        <w:rPr>
          <w:rFonts w:asciiTheme="majorBidi" w:hAnsiTheme="majorBidi" w:cstheme="majorBidi"/>
          <w:sz w:val="24"/>
          <w:szCs w:val="24"/>
        </w:rPr>
        <w:t xml:space="preserve">in one </w:t>
      </w:r>
      <w:r w:rsidR="00964ACF">
        <w:rPr>
          <w:rFonts w:asciiTheme="majorBidi" w:hAnsiTheme="majorBidi" w:cstheme="majorBidi"/>
          <w:sz w:val="24"/>
          <w:szCs w:val="24"/>
        </w:rPr>
        <w:t xml:space="preserve">Australian </w:t>
      </w:r>
      <w:r w:rsidRPr="00214BE8">
        <w:rPr>
          <w:rFonts w:asciiTheme="majorBidi" w:hAnsiTheme="majorBidi" w:cstheme="majorBidi"/>
          <w:sz w:val="24"/>
          <w:szCs w:val="24"/>
        </w:rPr>
        <w:t>University</w:t>
      </w:r>
      <w:r w:rsidR="00E143AD" w:rsidRPr="00214BE8">
        <w:rPr>
          <w:rFonts w:asciiTheme="majorBidi" w:hAnsiTheme="majorBidi" w:cstheme="majorBidi"/>
          <w:sz w:val="24"/>
          <w:szCs w:val="24"/>
        </w:rPr>
        <w:t xml:space="preserve"> </w:t>
      </w:r>
      <w:r w:rsidR="004B1AC3" w:rsidRPr="00214BE8">
        <w:rPr>
          <w:rFonts w:asciiTheme="majorBidi" w:hAnsiTheme="majorBidi" w:cstheme="majorBidi"/>
          <w:sz w:val="24"/>
          <w:szCs w:val="24"/>
        </w:rPr>
        <w:t xml:space="preserve">with two large faculties with campuses in two countries </w:t>
      </w:r>
      <w:r w:rsidR="004B1AC3">
        <w:rPr>
          <w:rFonts w:asciiTheme="majorBidi" w:hAnsiTheme="majorBidi" w:cstheme="majorBidi"/>
          <w:sz w:val="24"/>
          <w:szCs w:val="24"/>
        </w:rPr>
        <w:t>with a view to inform</w:t>
      </w:r>
      <w:r w:rsidR="00E143AD" w:rsidRPr="00214BE8">
        <w:rPr>
          <w:rFonts w:asciiTheme="majorBidi" w:hAnsiTheme="majorBidi" w:cstheme="majorBidi"/>
          <w:sz w:val="24"/>
          <w:szCs w:val="24"/>
        </w:rPr>
        <w:t xml:space="preserve"> </w:t>
      </w:r>
      <w:r w:rsidR="004B1AC3">
        <w:rPr>
          <w:rFonts w:asciiTheme="majorBidi" w:hAnsiTheme="majorBidi" w:cstheme="majorBidi"/>
          <w:sz w:val="24"/>
          <w:szCs w:val="24"/>
        </w:rPr>
        <w:t>the</w:t>
      </w:r>
      <w:r w:rsidR="00E143AD" w:rsidRPr="00214BE8">
        <w:rPr>
          <w:rFonts w:asciiTheme="majorBidi" w:hAnsiTheme="majorBidi" w:cstheme="majorBidi"/>
          <w:sz w:val="24"/>
          <w:szCs w:val="24"/>
        </w:rPr>
        <w:t xml:space="preserve"> </w:t>
      </w:r>
      <w:r w:rsidR="004B1AC3">
        <w:rPr>
          <w:rFonts w:asciiTheme="majorBidi" w:hAnsiTheme="majorBidi" w:cstheme="majorBidi"/>
          <w:sz w:val="24"/>
          <w:szCs w:val="24"/>
        </w:rPr>
        <w:t xml:space="preserve">development of a </w:t>
      </w:r>
      <w:r w:rsidR="00E143AD" w:rsidRPr="00214BE8">
        <w:rPr>
          <w:rFonts w:asciiTheme="majorBidi" w:hAnsiTheme="majorBidi" w:cstheme="majorBidi"/>
          <w:sz w:val="24"/>
          <w:szCs w:val="24"/>
        </w:rPr>
        <w:t>health education research strategy</w:t>
      </w:r>
      <w:r w:rsidRPr="00214BE8">
        <w:rPr>
          <w:rFonts w:asciiTheme="majorBidi" w:hAnsiTheme="majorBidi" w:cstheme="majorBidi"/>
          <w:sz w:val="24"/>
          <w:szCs w:val="24"/>
        </w:rPr>
        <w:t>:</w:t>
      </w:r>
      <w:r w:rsidR="00B03F7C" w:rsidRPr="00214BE8">
        <w:rPr>
          <w:rFonts w:asciiTheme="majorBidi" w:hAnsiTheme="majorBidi" w:cstheme="majorBidi"/>
          <w:sz w:val="24"/>
          <w:szCs w:val="24"/>
        </w:rPr>
        <w:t xml:space="preserve"> </w:t>
      </w:r>
      <w:r w:rsidR="006A0598" w:rsidRPr="00214BE8">
        <w:rPr>
          <w:rFonts w:asciiTheme="majorBidi" w:hAnsiTheme="majorBidi" w:cstheme="majorBidi"/>
          <w:sz w:val="24"/>
          <w:szCs w:val="24"/>
        </w:rPr>
        <w:t xml:space="preserve">(i) </w:t>
      </w:r>
      <w:r w:rsidR="00161465" w:rsidRPr="00214BE8">
        <w:rPr>
          <w:rFonts w:asciiTheme="majorBidi" w:hAnsiTheme="majorBidi" w:cstheme="majorBidi"/>
          <w:sz w:val="24"/>
          <w:szCs w:val="24"/>
        </w:rPr>
        <w:t xml:space="preserve">what are the </w:t>
      </w:r>
      <w:r w:rsidR="006A0598" w:rsidRPr="00214BE8">
        <w:rPr>
          <w:rFonts w:asciiTheme="majorBidi" w:hAnsiTheme="majorBidi" w:cstheme="majorBidi"/>
          <w:sz w:val="24"/>
          <w:szCs w:val="24"/>
        </w:rPr>
        <w:t>health education research priorities over the next 3-5 years</w:t>
      </w:r>
      <w:r w:rsidR="00587910" w:rsidRPr="00214BE8">
        <w:rPr>
          <w:rFonts w:asciiTheme="majorBidi" w:hAnsiTheme="majorBidi" w:cstheme="majorBidi"/>
          <w:sz w:val="24"/>
          <w:szCs w:val="24"/>
        </w:rPr>
        <w:t xml:space="preserve"> </w:t>
      </w:r>
      <w:r w:rsidR="00E143AD" w:rsidRPr="00214BE8">
        <w:rPr>
          <w:rFonts w:asciiTheme="majorBidi" w:hAnsiTheme="majorBidi" w:cstheme="majorBidi"/>
          <w:sz w:val="24"/>
          <w:szCs w:val="24"/>
        </w:rPr>
        <w:t>according to multiple stakeholders</w:t>
      </w:r>
      <w:r w:rsidR="00161465" w:rsidRPr="00214BE8">
        <w:rPr>
          <w:rFonts w:asciiTheme="majorBidi" w:hAnsiTheme="majorBidi" w:cstheme="majorBidi"/>
          <w:sz w:val="24"/>
          <w:szCs w:val="24"/>
        </w:rPr>
        <w:t>?</w:t>
      </w:r>
      <w:r w:rsidR="004B1AC3">
        <w:rPr>
          <w:rFonts w:asciiTheme="majorBidi" w:hAnsiTheme="majorBidi" w:cstheme="majorBidi"/>
          <w:sz w:val="24"/>
          <w:szCs w:val="24"/>
        </w:rPr>
        <w:t>;</w:t>
      </w:r>
      <w:r w:rsidR="00B03F7C" w:rsidRPr="00214BE8">
        <w:rPr>
          <w:rFonts w:asciiTheme="majorBidi" w:hAnsiTheme="majorBidi" w:cstheme="majorBidi"/>
          <w:sz w:val="24"/>
          <w:szCs w:val="24"/>
        </w:rPr>
        <w:t xml:space="preserve"> </w:t>
      </w:r>
      <w:r w:rsidR="005753F8" w:rsidRPr="00214BE8">
        <w:rPr>
          <w:rFonts w:asciiTheme="majorBidi" w:hAnsiTheme="majorBidi" w:cstheme="majorBidi"/>
          <w:sz w:val="24"/>
          <w:szCs w:val="24"/>
        </w:rPr>
        <w:t xml:space="preserve">(ii) </w:t>
      </w:r>
      <w:r w:rsidR="00161465" w:rsidRPr="00214BE8">
        <w:rPr>
          <w:rFonts w:asciiTheme="majorBidi" w:hAnsiTheme="majorBidi" w:cstheme="majorBidi"/>
          <w:sz w:val="24"/>
          <w:szCs w:val="24"/>
        </w:rPr>
        <w:t xml:space="preserve">what is the </w:t>
      </w:r>
      <w:r w:rsidR="006A0598" w:rsidRPr="00214BE8">
        <w:rPr>
          <w:rFonts w:asciiTheme="majorBidi" w:hAnsiTheme="majorBidi" w:cstheme="majorBidi"/>
          <w:sz w:val="24"/>
          <w:szCs w:val="24"/>
        </w:rPr>
        <w:t xml:space="preserve">rationale </w:t>
      </w:r>
      <w:r w:rsidR="00E143AD" w:rsidRPr="00214BE8">
        <w:rPr>
          <w:rFonts w:asciiTheme="majorBidi" w:hAnsiTheme="majorBidi" w:cstheme="majorBidi"/>
          <w:sz w:val="24"/>
          <w:szCs w:val="24"/>
        </w:rPr>
        <w:t xml:space="preserve">provided by multiple stakeholders </w:t>
      </w:r>
      <w:r w:rsidR="006A0598" w:rsidRPr="00214BE8">
        <w:rPr>
          <w:rFonts w:asciiTheme="majorBidi" w:hAnsiTheme="majorBidi" w:cstheme="majorBidi"/>
          <w:sz w:val="24"/>
          <w:szCs w:val="24"/>
        </w:rPr>
        <w:t xml:space="preserve">for </w:t>
      </w:r>
      <w:r w:rsidR="008F7F27" w:rsidRPr="00214BE8">
        <w:rPr>
          <w:rFonts w:asciiTheme="majorBidi" w:hAnsiTheme="majorBidi" w:cstheme="majorBidi"/>
          <w:sz w:val="24"/>
          <w:szCs w:val="24"/>
        </w:rPr>
        <w:t>prioriti</w:t>
      </w:r>
      <w:r w:rsidR="004B1AC3">
        <w:rPr>
          <w:rFonts w:asciiTheme="majorBidi" w:hAnsiTheme="majorBidi" w:cstheme="majorBidi"/>
          <w:sz w:val="24"/>
          <w:szCs w:val="24"/>
        </w:rPr>
        <w:t>s</w:t>
      </w:r>
      <w:r w:rsidR="008F7F27" w:rsidRPr="00214BE8">
        <w:rPr>
          <w:rFonts w:asciiTheme="majorBidi" w:hAnsiTheme="majorBidi" w:cstheme="majorBidi"/>
          <w:sz w:val="24"/>
          <w:szCs w:val="24"/>
        </w:rPr>
        <w:t>ing</w:t>
      </w:r>
      <w:r w:rsidR="006A0598" w:rsidRPr="00214BE8">
        <w:rPr>
          <w:rFonts w:asciiTheme="majorBidi" w:hAnsiTheme="majorBidi" w:cstheme="majorBidi"/>
          <w:sz w:val="24"/>
          <w:szCs w:val="24"/>
        </w:rPr>
        <w:t xml:space="preserve"> specific health education research</w:t>
      </w:r>
      <w:r w:rsidR="00E143AD" w:rsidRPr="00214BE8">
        <w:rPr>
          <w:rFonts w:asciiTheme="majorBidi" w:hAnsiTheme="majorBidi" w:cstheme="majorBidi"/>
          <w:sz w:val="24"/>
          <w:szCs w:val="24"/>
        </w:rPr>
        <w:t xml:space="preserve"> topics</w:t>
      </w:r>
      <w:r w:rsidR="00161465" w:rsidRPr="00214BE8">
        <w:rPr>
          <w:rFonts w:asciiTheme="majorBidi" w:hAnsiTheme="majorBidi" w:cstheme="majorBidi"/>
          <w:sz w:val="24"/>
          <w:szCs w:val="24"/>
        </w:rPr>
        <w:t>?</w:t>
      </w:r>
      <w:r w:rsidR="004B1AC3">
        <w:rPr>
          <w:rFonts w:asciiTheme="majorBidi" w:hAnsiTheme="majorBidi" w:cstheme="majorBidi"/>
          <w:sz w:val="24"/>
          <w:szCs w:val="24"/>
        </w:rPr>
        <w:t>;</w:t>
      </w:r>
      <w:r w:rsidR="00B03F7C" w:rsidRPr="00214BE8">
        <w:rPr>
          <w:rFonts w:asciiTheme="majorBidi" w:hAnsiTheme="majorBidi" w:cstheme="majorBidi"/>
          <w:sz w:val="24"/>
          <w:szCs w:val="24"/>
        </w:rPr>
        <w:t xml:space="preserve"> and </w:t>
      </w:r>
      <w:r w:rsidR="005753F8" w:rsidRPr="00214BE8">
        <w:rPr>
          <w:rFonts w:asciiTheme="majorBidi" w:hAnsiTheme="majorBidi" w:cstheme="majorBidi"/>
          <w:sz w:val="24"/>
          <w:szCs w:val="24"/>
        </w:rPr>
        <w:t xml:space="preserve">(iii) </w:t>
      </w:r>
      <w:r w:rsidR="005D5D4A" w:rsidRPr="00214BE8">
        <w:rPr>
          <w:rFonts w:asciiTheme="majorBidi" w:hAnsiTheme="majorBidi" w:cstheme="majorBidi"/>
          <w:sz w:val="24"/>
          <w:szCs w:val="24"/>
        </w:rPr>
        <w:t>what are the similarities and differences</w:t>
      </w:r>
      <w:r w:rsidR="006A0598" w:rsidRPr="00214BE8">
        <w:rPr>
          <w:rFonts w:asciiTheme="majorBidi" w:hAnsiTheme="majorBidi" w:cstheme="majorBidi"/>
          <w:sz w:val="24"/>
          <w:szCs w:val="24"/>
        </w:rPr>
        <w:t xml:space="preserve"> in </w:t>
      </w:r>
      <w:r w:rsidR="00E143AD" w:rsidRPr="00214BE8">
        <w:rPr>
          <w:rFonts w:asciiTheme="majorBidi" w:hAnsiTheme="majorBidi" w:cstheme="majorBidi"/>
          <w:sz w:val="24"/>
          <w:szCs w:val="24"/>
        </w:rPr>
        <w:t xml:space="preserve">health education </w:t>
      </w:r>
      <w:r w:rsidR="006A0598" w:rsidRPr="00214BE8">
        <w:rPr>
          <w:rFonts w:asciiTheme="majorBidi" w:hAnsiTheme="majorBidi" w:cstheme="majorBidi"/>
          <w:sz w:val="24"/>
          <w:szCs w:val="24"/>
        </w:rPr>
        <w:t xml:space="preserve">research priorities across </w:t>
      </w:r>
      <w:r w:rsidR="00964ACF">
        <w:rPr>
          <w:rFonts w:asciiTheme="majorBidi" w:hAnsiTheme="majorBidi" w:cstheme="majorBidi"/>
          <w:sz w:val="24"/>
          <w:szCs w:val="24"/>
        </w:rPr>
        <w:t>the</w:t>
      </w:r>
      <w:r w:rsidR="00964ACF" w:rsidRPr="00214BE8">
        <w:rPr>
          <w:rFonts w:asciiTheme="majorBidi" w:hAnsiTheme="majorBidi" w:cstheme="majorBidi"/>
          <w:sz w:val="24"/>
          <w:szCs w:val="24"/>
        </w:rPr>
        <w:t xml:space="preserve"> </w:t>
      </w:r>
      <w:r w:rsidR="006A0598" w:rsidRPr="00214BE8">
        <w:rPr>
          <w:rFonts w:asciiTheme="majorBidi" w:hAnsiTheme="majorBidi" w:cstheme="majorBidi"/>
          <w:sz w:val="24"/>
          <w:szCs w:val="24"/>
        </w:rPr>
        <w:t>range of stakeholders</w:t>
      </w:r>
      <w:r w:rsidR="00161465" w:rsidRPr="00214BE8">
        <w:rPr>
          <w:rFonts w:asciiTheme="majorBidi" w:hAnsiTheme="majorBidi" w:cstheme="majorBidi"/>
          <w:sz w:val="24"/>
          <w:szCs w:val="24"/>
        </w:rPr>
        <w:t>?</w:t>
      </w:r>
      <w:r w:rsidR="005753F8" w:rsidRPr="00214BE8">
        <w:rPr>
          <w:rFonts w:asciiTheme="majorBidi" w:hAnsiTheme="majorBidi" w:cstheme="majorBidi"/>
          <w:sz w:val="24"/>
          <w:szCs w:val="24"/>
        </w:rPr>
        <w:t xml:space="preserve"> </w:t>
      </w:r>
    </w:p>
    <w:p w14:paraId="31041BB1" w14:textId="748F64DE" w:rsidR="00161465" w:rsidRDefault="00161465" w:rsidP="00E04C17">
      <w:pPr>
        <w:spacing w:after="0" w:line="360" w:lineRule="auto"/>
        <w:rPr>
          <w:rFonts w:asciiTheme="majorBidi" w:hAnsiTheme="majorBidi" w:cstheme="majorBidi"/>
          <w:b/>
          <w:bCs/>
          <w:sz w:val="24"/>
          <w:szCs w:val="24"/>
        </w:rPr>
      </w:pPr>
    </w:p>
    <w:p w14:paraId="3C1D8A9D" w14:textId="77777777" w:rsidR="003E41F5" w:rsidRPr="00214BE8" w:rsidRDefault="003E41F5" w:rsidP="00E04C17">
      <w:pPr>
        <w:spacing w:after="0" w:line="360" w:lineRule="auto"/>
        <w:rPr>
          <w:rFonts w:asciiTheme="majorBidi" w:hAnsiTheme="majorBidi" w:cstheme="majorBidi"/>
          <w:b/>
          <w:bCs/>
          <w:sz w:val="24"/>
          <w:szCs w:val="24"/>
        </w:rPr>
      </w:pPr>
    </w:p>
    <w:p w14:paraId="784EA1DB" w14:textId="7795466A" w:rsidR="008675E9" w:rsidRPr="00214BE8" w:rsidRDefault="008675E9" w:rsidP="00E04C17">
      <w:pPr>
        <w:autoSpaceDE/>
        <w:autoSpaceDN/>
        <w:adjustRightInd/>
        <w:spacing w:after="0" w:line="360" w:lineRule="auto"/>
        <w:rPr>
          <w:rFonts w:asciiTheme="majorBidi" w:hAnsiTheme="majorBidi" w:cstheme="majorBidi"/>
          <w:b/>
          <w:bCs/>
          <w:sz w:val="24"/>
          <w:szCs w:val="24"/>
        </w:rPr>
      </w:pPr>
      <w:r w:rsidRPr="00214BE8">
        <w:rPr>
          <w:rFonts w:asciiTheme="majorBidi" w:hAnsiTheme="majorBidi" w:cstheme="majorBidi"/>
          <w:b/>
          <w:bCs/>
          <w:sz w:val="24"/>
          <w:szCs w:val="24"/>
        </w:rPr>
        <w:lastRenderedPageBreak/>
        <w:t>Methods</w:t>
      </w:r>
    </w:p>
    <w:p w14:paraId="42CFD33B" w14:textId="06843818" w:rsidR="0011758F" w:rsidRPr="00214BE8" w:rsidRDefault="0011758F" w:rsidP="00E04C17">
      <w:pPr>
        <w:spacing w:after="0" w:line="360" w:lineRule="auto"/>
        <w:rPr>
          <w:rFonts w:asciiTheme="majorBidi" w:hAnsiTheme="majorBidi" w:cstheme="majorBidi"/>
          <w:i/>
          <w:iCs/>
          <w:sz w:val="24"/>
          <w:szCs w:val="24"/>
        </w:rPr>
      </w:pPr>
      <w:r w:rsidRPr="00214BE8">
        <w:rPr>
          <w:rFonts w:asciiTheme="majorBidi" w:hAnsiTheme="majorBidi" w:cstheme="majorBidi"/>
          <w:i/>
          <w:iCs/>
          <w:sz w:val="24"/>
          <w:szCs w:val="24"/>
        </w:rPr>
        <w:t>Design</w:t>
      </w:r>
    </w:p>
    <w:p w14:paraId="1098DCF0" w14:textId="48347330" w:rsidR="0011758F" w:rsidRPr="00435C3B" w:rsidRDefault="00A50DA1" w:rsidP="0046148A">
      <w:pPr>
        <w:spacing w:after="0" w:line="360" w:lineRule="auto"/>
        <w:rPr>
          <w:rFonts w:asciiTheme="majorBidi" w:hAnsiTheme="majorBidi" w:cstheme="majorBidi"/>
          <w:sz w:val="24"/>
          <w:szCs w:val="24"/>
        </w:rPr>
      </w:pPr>
      <w:r w:rsidRPr="00214BE8">
        <w:rPr>
          <w:rFonts w:asciiTheme="majorBidi" w:hAnsiTheme="majorBidi" w:cstheme="majorBidi"/>
          <w:sz w:val="24"/>
          <w:szCs w:val="24"/>
        </w:rPr>
        <w:t xml:space="preserve">A </w:t>
      </w:r>
      <w:r w:rsidR="003A23B9" w:rsidRPr="00214BE8">
        <w:rPr>
          <w:rFonts w:asciiTheme="majorBidi" w:hAnsiTheme="majorBidi" w:cstheme="majorBidi"/>
          <w:sz w:val="24"/>
          <w:szCs w:val="24"/>
        </w:rPr>
        <w:t xml:space="preserve">sequential </w:t>
      </w:r>
      <w:r w:rsidRPr="00214BE8">
        <w:rPr>
          <w:rFonts w:asciiTheme="majorBidi" w:hAnsiTheme="majorBidi" w:cstheme="majorBidi"/>
          <w:sz w:val="24"/>
          <w:szCs w:val="24"/>
        </w:rPr>
        <w:t>mixed</w:t>
      </w:r>
      <w:r w:rsidR="00A43FDB" w:rsidRPr="00214BE8">
        <w:rPr>
          <w:rFonts w:asciiTheme="majorBidi" w:hAnsiTheme="majorBidi" w:cstheme="majorBidi"/>
          <w:sz w:val="24"/>
          <w:szCs w:val="24"/>
        </w:rPr>
        <w:t xml:space="preserve"> </w:t>
      </w:r>
      <w:r w:rsidRPr="00214BE8">
        <w:rPr>
          <w:rFonts w:asciiTheme="majorBidi" w:hAnsiTheme="majorBidi" w:cstheme="majorBidi"/>
          <w:sz w:val="24"/>
          <w:szCs w:val="24"/>
        </w:rPr>
        <w:t>methods study</w:t>
      </w:r>
      <w:r w:rsidR="00DF5F10" w:rsidRPr="00214BE8">
        <w:rPr>
          <w:rFonts w:asciiTheme="majorBidi" w:hAnsiTheme="majorBidi" w:cstheme="majorBidi"/>
          <w:sz w:val="24"/>
          <w:szCs w:val="24"/>
        </w:rPr>
        <w:t xml:space="preserve"> based on previous priority setting methodology</w:t>
      </w:r>
      <w:r w:rsidR="00D85482" w:rsidRPr="00214BE8">
        <w:rPr>
          <w:rFonts w:asciiTheme="majorBidi" w:hAnsiTheme="majorBidi" w:cstheme="majorBidi"/>
          <w:sz w:val="24"/>
          <w:szCs w:val="24"/>
        </w:rPr>
        <w:t xml:space="preserve"> </w:t>
      </w:r>
      <w:r w:rsidR="00D85482"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&lt;EndNote&gt;&lt;Cite&gt;&lt;Author&gt;Dennis&lt;/Author&gt;&lt;Year&gt;2014&lt;/Year&gt;&lt;RecNum&gt;7&lt;/RecNum&gt;&lt;DisplayText&gt;(Dennis et al. 2014; Ajjawi et al. 2017)&lt;/DisplayText&gt;&lt;record&gt;&lt;rec-number&gt;7&lt;/rec-number&gt;&lt;foreign-keys&gt;&lt;key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Cite&gt;&lt;Author&gt;Ajjawi&lt;/Author&gt;&lt;Year&gt;2017&lt;/Year&gt;&lt;RecNum&gt;8&lt;/RecNum&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EndNote&gt;</w:instrText>
      </w:r>
      <w:r w:rsidR="00D85482"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rPr>
        <w:t>(Dennis et al. 2014; Ajjawi et al. 2017)</w:t>
      </w:r>
      <w:r w:rsidR="00D85482" w:rsidRPr="00435C3B">
        <w:rPr>
          <w:rFonts w:asciiTheme="majorBidi" w:hAnsiTheme="majorBidi" w:cstheme="majorBidi"/>
          <w:sz w:val="24"/>
          <w:szCs w:val="24"/>
        </w:rPr>
        <w:fldChar w:fldCharType="end"/>
      </w:r>
      <w:r w:rsidRPr="00435C3B">
        <w:rPr>
          <w:rFonts w:asciiTheme="majorBidi" w:hAnsiTheme="majorBidi" w:cstheme="majorBidi"/>
          <w:sz w:val="24"/>
          <w:szCs w:val="24"/>
        </w:rPr>
        <w:t xml:space="preserve"> </w:t>
      </w:r>
      <w:r w:rsidR="008675E9" w:rsidRPr="00435C3B">
        <w:rPr>
          <w:rFonts w:asciiTheme="majorBidi" w:hAnsiTheme="majorBidi" w:cstheme="majorBidi"/>
          <w:sz w:val="24"/>
          <w:szCs w:val="24"/>
        </w:rPr>
        <w:t>was</w:t>
      </w:r>
      <w:r w:rsidR="00675625" w:rsidRPr="00435C3B">
        <w:rPr>
          <w:rFonts w:asciiTheme="majorBidi" w:hAnsiTheme="majorBidi" w:cstheme="majorBidi"/>
          <w:sz w:val="24"/>
          <w:szCs w:val="24"/>
        </w:rPr>
        <w:t xml:space="preserve"> </w:t>
      </w:r>
      <w:r w:rsidRPr="00435C3B">
        <w:rPr>
          <w:rFonts w:asciiTheme="majorBidi" w:hAnsiTheme="majorBidi" w:cstheme="majorBidi"/>
          <w:sz w:val="24"/>
          <w:szCs w:val="24"/>
        </w:rPr>
        <w:t>conducted</w:t>
      </w:r>
      <w:r w:rsidR="004C3EFA" w:rsidRPr="00435C3B">
        <w:rPr>
          <w:rFonts w:asciiTheme="majorBidi" w:hAnsiTheme="majorBidi" w:cstheme="majorBidi"/>
          <w:sz w:val="24"/>
          <w:szCs w:val="24"/>
        </w:rPr>
        <w:t xml:space="preserve"> (Figure 1)</w:t>
      </w:r>
      <w:r w:rsidRPr="00435C3B">
        <w:rPr>
          <w:rFonts w:asciiTheme="majorBidi" w:hAnsiTheme="majorBidi" w:cstheme="majorBidi"/>
          <w:sz w:val="24"/>
          <w:szCs w:val="24"/>
        </w:rPr>
        <w:t xml:space="preserve">. </w:t>
      </w:r>
      <w:r w:rsidR="0011758F" w:rsidRPr="00435C3B">
        <w:rPr>
          <w:rFonts w:asciiTheme="majorBidi" w:hAnsiTheme="majorBidi" w:cstheme="majorBidi"/>
          <w:sz w:val="24"/>
          <w:szCs w:val="24"/>
        </w:rPr>
        <w:t>Th</w:t>
      </w:r>
      <w:r w:rsidR="003A23B9" w:rsidRPr="00435C3B">
        <w:rPr>
          <w:rFonts w:asciiTheme="majorBidi" w:hAnsiTheme="majorBidi" w:cstheme="majorBidi"/>
          <w:sz w:val="24"/>
          <w:szCs w:val="24"/>
        </w:rPr>
        <w:t xml:space="preserve">is involved the following </w:t>
      </w:r>
      <w:r w:rsidR="00D53C76" w:rsidRPr="00435C3B">
        <w:rPr>
          <w:rFonts w:asciiTheme="majorBidi" w:hAnsiTheme="majorBidi" w:cstheme="majorBidi"/>
          <w:sz w:val="24"/>
          <w:szCs w:val="24"/>
        </w:rPr>
        <w:t>stages</w:t>
      </w:r>
      <w:r w:rsidR="003A23B9" w:rsidRPr="00435C3B">
        <w:rPr>
          <w:rFonts w:asciiTheme="majorBidi" w:hAnsiTheme="majorBidi" w:cstheme="majorBidi"/>
          <w:sz w:val="24"/>
          <w:szCs w:val="24"/>
        </w:rPr>
        <w:t>: (</w:t>
      </w:r>
      <w:r w:rsidR="00482632" w:rsidRPr="00435C3B">
        <w:rPr>
          <w:rFonts w:asciiTheme="majorBidi" w:hAnsiTheme="majorBidi" w:cstheme="majorBidi"/>
          <w:sz w:val="24"/>
          <w:szCs w:val="24"/>
        </w:rPr>
        <w:t xml:space="preserve">stage </w:t>
      </w:r>
      <w:r w:rsidR="003A23B9" w:rsidRPr="00435C3B">
        <w:rPr>
          <w:rFonts w:asciiTheme="majorBidi" w:hAnsiTheme="majorBidi" w:cstheme="majorBidi"/>
          <w:sz w:val="24"/>
          <w:szCs w:val="24"/>
        </w:rPr>
        <w:t xml:space="preserve">1) </w:t>
      </w:r>
      <w:r w:rsidR="00482632" w:rsidRPr="00435C3B">
        <w:rPr>
          <w:rFonts w:asciiTheme="majorBidi" w:hAnsiTheme="majorBidi" w:cstheme="majorBidi"/>
          <w:sz w:val="24"/>
          <w:szCs w:val="24"/>
        </w:rPr>
        <w:t xml:space="preserve">anonymous </w:t>
      </w:r>
      <w:r w:rsidR="003A23B9" w:rsidRPr="00435C3B">
        <w:rPr>
          <w:rFonts w:asciiTheme="majorBidi" w:hAnsiTheme="majorBidi" w:cstheme="majorBidi"/>
          <w:sz w:val="24"/>
          <w:szCs w:val="24"/>
        </w:rPr>
        <w:t>qualitative online survey</w:t>
      </w:r>
      <w:r w:rsidR="0057277D" w:rsidRPr="00435C3B">
        <w:rPr>
          <w:rFonts w:asciiTheme="majorBidi" w:hAnsiTheme="majorBidi" w:cstheme="majorBidi"/>
          <w:sz w:val="24"/>
          <w:szCs w:val="24"/>
        </w:rPr>
        <w:t xml:space="preserve"> to </w:t>
      </w:r>
      <w:r w:rsidR="0052097B" w:rsidRPr="00435C3B">
        <w:rPr>
          <w:rFonts w:asciiTheme="majorBidi" w:hAnsiTheme="majorBidi" w:cstheme="majorBidi"/>
          <w:sz w:val="24"/>
          <w:szCs w:val="24"/>
        </w:rPr>
        <w:t xml:space="preserve">identify </w:t>
      </w:r>
      <w:r w:rsidR="0011273C" w:rsidRPr="00435C3B">
        <w:rPr>
          <w:rFonts w:asciiTheme="majorBidi" w:hAnsiTheme="majorBidi" w:cstheme="majorBidi"/>
          <w:sz w:val="24"/>
          <w:szCs w:val="24"/>
        </w:rPr>
        <w:t xml:space="preserve">health </w:t>
      </w:r>
      <w:r w:rsidR="00482632" w:rsidRPr="00435C3B">
        <w:rPr>
          <w:rFonts w:asciiTheme="majorBidi" w:hAnsiTheme="majorBidi" w:cstheme="majorBidi"/>
          <w:sz w:val="24"/>
          <w:szCs w:val="24"/>
        </w:rPr>
        <w:t>education research priorities</w:t>
      </w:r>
      <w:r w:rsidR="0013079F">
        <w:rPr>
          <w:rFonts w:asciiTheme="majorBidi" w:hAnsiTheme="majorBidi" w:cstheme="majorBidi"/>
          <w:sz w:val="24"/>
          <w:szCs w:val="24"/>
        </w:rPr>
        <w:t xml:space="preserve"> and </w:t>
      </w:r>
      <w:r w:rsidR="00217CC7">
        <w:rPr>
          <w:rFonts w:asciiTheme="majorBidi" w:hAnsiTheme="majorBidi" w:cstheme="majorBidi"/>
          <w:sz w:val="24"/>
          <w:szCs w:val="24"/>
        </w:rPr>
        <w:t xml:space="preserve">the </w:t>
      </w:r>
      <w:r w:rsidR="0013079F">
        <w:rPr>
          <w:rFonts w:asciiTheme="majorBidi" w:hAnsiTheme="majorBidi" w:cstheme="majorBidi"/>
          <w:sz w:val="24"/>
          <w:szCs w:val="24"/>
        </w:rPr>
        <w:t xml:space="preserve">reasons </w:t>
      </w:r>
      <w:r w:rsidR="00217CC7">
        <w:rPr>
          <w:rFonts w:asciiTheme="majorBidi" w:hAnsiTheme="majorBidi" w:cstheme="majorBidi"/>
          <w:sz w:val="24"/>
          <w:szCs w:val="24"/>
        </w:rPr>
        <w:t xml:space="preserve">behind </w:t>
      </w:r>
      <w:r w:rsidR="0013079F">
        <w:rPr>
          <w:rFonts w:asciiTheme="majorBidi" w:hAnsiTheme="majorBidi" w:cstheme="majorBidi"/>
          <w:sz w:val="24"/>
          <w:szCs w:val="24"/>
        </w:rPr>
        <w:t>these priorities</w:t>
      </w:r>
      <w:r w:rsidR="003A23B9" w:rsidRPr="00435C3B">
        <w:rPr>
          <w:rFonts w:asciiTheme="majorBidi" w:hAnsiTheme="majorBidi" w:cstheme="majorBidi"/>
          <w:sz w:val="24"/>
          <w:szCs w:val="24"/>
        </w:rPr>
        <w:t>; (</w:t>
      </w:r>
      <w:r w:rsidR="00482632" w:rsidRPr="00435C3B">
        <w:rPr>
          <w:rFonts w:asciiTheme="majorBidi" w:hAnsiTheme="majorBidi" w:cstheme="majorBidi"/>
          <w:sz w:val="24"/>
          <w:szCs w:val="24"/>
        </w:rPr>
        <w:t xml:space="preserve">stage </w:t>
      </w:r>
      <w:r w:rsidR="003A23B9" w:rsidRPr="00435C3B">
        <w:rPr>
          <w:rFonts w:asciiTheme="majorBidi" w:hAnsiTheme="majorBidi" w:cstheme="majorBidi"/>
          <w:sz w:val="24"/>
          <w:szCs w:val="24"/>
        </w:rPr>
        <w:t>2)</w:t>
      </w:r>
      <w:r w:rsidR="00482632" w:rsidRPr="00435C3B">
        <w:rPr>
          <w:rFonts w:asciiTheme="majorBidi" w:hAnsiTheme="majorBidi" w:cstheme="majorBidi"/>
          <w:sz w:val="24"/>
          <w:szCs w:val="24"/>
        </w:rPr>
        <w:t xml:space="preserve"> anonymous</w:t>
      </w:r>
      <w:r w:rsidR="003A23B9" w:rsidRPr="00435C3B">
        <w:rPr>
          <w:rFonts w:asciiTheme="majorBidi" w:hAnsiTheme="majorBidi" w:cstheme="majorBidi"/>
          <w:sz w:val="24"/>
          <w:szCs w:val="24"/>
        </w:rPr>
        <w:t xml:space="preserve"> quantitative online survey</w:t>
      </w:r>
      <w:r w:rsidR="0057277D" w:rsidRPr="00435C3B">
        <w:rPr>
          <w:rFonts w:asciiTheme="majorBidi" w:hAnsiTheme="majorBidi" w:cstheme="majorBidi"/>
          <w:sz w:val="24"/>
          <w:szCs w:val="24"/>
        </w:rPr>
        <w:t xml:space="preserve"> to determine top priorities</w:t>
      </w:r>
      <w:r w:rsidR="0013079F">
        <w:rPr>
          <w:rFonts w:asciiTheme="majorBidi" w:hAnsiTheme="majorBidi" w:cstheme="majorBidi"/>
          <w:sz w:val="24"/>
          <w:szCs w:val="24"/>
        </w:rPr>
        <w:t xml:space="preserve"> </w:t>
      </w:r>
      <w:r w:rsidR="0052097B" w:rsidRPr="00435C3B">
        <w:rPr>
          <w:rFonts w:asciiTheme="majorBidi" w:hAnsiTheme="majorBidi" w:cstheme="majorBidi"/>
          <w:sz w:val="24"/>
          <w:szCs w:val="24"/>
        </w:rPr>
        <w:t>and</w:t>
      </w:r>
      <w:r w:rsidR="0013079F">
        <w:rPr>
          <w:rFonts w:asciiTheme="majorBidi" w:hAnsiTheme="majorBidi" w:cstheme="majorBidi"/>
          <w:sz w:val="24"/>
          <w:szCs w:val="24"/>
        </w:rPr>
        <w:t xml:space="preserve"> </w:t>
      </w:r>
      <w:r w:rsidR="00217CC7">
        <w:rPr>
          <w:rFonts w:asciiTheme="majorBidi" w:hAnsiTheme="majorBidi" w:cstheme="majorBidi"/>
          <w:sz w:val="24"/>
          <w:szCs w:val="24"/>
        </w:rPr>
        <w:t xml:space="preserve">the </w:t>
      </w:r>
      <w:r w:rsidR="0013079F">
        <w:rPr>
          <w:rFonts w:asciiTheme="majorBidi" w:hAnsiTheme="majorBidi" w:cstheme="majorBidi"/>
          <w:sz w:val="24"/>
          <w:szCs w:val="24"/>
        </w:rPr>
        <w:t>reasons why</w:t>
      </w:r>
      <w:r w:rsidR="00217CC7">
        <w:rPr>
          <w:rFonts w:asciiTheme="majorBidi" w:hAnsiTheme="majorBidi" w:cstheme="majorBidi"/>
          <w:sz w:val="24"/>
          <w:szCs w:val="24"/>
        </w:rPr>
        <w:t>;</w:t>
      </w:r>
      <w:r w:rsidR="0013079F">
        <w:rPr>
          <w:rFonts w:asciiTheme="majorBidi" w:hAnsiTheme="majorBidi" w:cstheme="majorBidi"/>
          <w:sz w:val="24"/>
          <w:szCs w:val="24"/>
        </w:rPr>
        <w:t xml:space="preserve"> and</w:t>
      </w:r>
      <w:r w:rsidR="0052097B" w:rsidRPr="00435C3B">
        <w:rPr>
          <w:rFonts w:asciiTheme="majorBidi" w:hAnsiTheme="majorBidi" w:cstheme="majorBidi"/>
          <w:sz w:val="24"/>
          <w:szCs w:val="24"/>
        </w:rPr>
        <w:t xml:space="preserve"> </w:t>
      </w:r>
      <w:r w:rsidR="003A23B9" w:rsidRPr="00435C3B">
        <w:rPr>
          <w:rFonts w:asciiTheme="majorBidi" w:hAnsiTheme="majorBidi" w:cstheme="majorBidi"/>
          <w:sz w:val="24"/>
          <w:szCs w:val="24"/>
        </w:rPr>
        <w:t>(</w:t>
      </w:r>
      <w:r w:rsidR="00141240" w:rsidRPr="00435C3B">
        <w:rPr>
          <w:rFonts w:asciiTheme="majorBidi" w:hAnsiTheme="majorBidi" w:cstheme="majorBidi"/>
          <w:sz w:val="24"/>
          <w:szCs w:val="24"/>
        </w:rPr>
        <w:t xml:space="preserve">stage </w:t>
      </w:r>
      <w:r w:rsidR="003A23B9" w:rsidRPr="00435C3B">
        <w:rPr>
          <w:rFonts w:asciiTheme="majorBidi" w:hAnsiTheme="majorBidi" w:cstheme="majorBidi"/>
          <w:sz w:val="24"/>
          <w:szCs w:val="24"/>
        </w:rPr>
        <w:t xml:space="preserve">3) </w:t>
      </w:r>
      <w:r w:rsidR="0052097B" w:rsidRPr="00435C3B">
        <w:rPr>
          <w:rFonts w:asciiTheme="majorBidi" w:hAnsiTheme="majorBidi" w:cstheme="majorBidi"/>
          <w:sz w:val="24"/>
          <w:szCs w:val="24"/>
        </w:rPr>
        <w:t>individual and group interviews</w:t>
      </w:r>
      <w:r w:rsidR="00443D79" w:rsidRPr="00435C3B">
        <w:rPr>
          <w:rFonts w:asciiTheme="majorBidi" w:hAnsiTheme="majorBidi" w:cstheme="majorBidi"/>
          <w:sz w:val="24"/>
          <w:szCs w:val="24"/>
        </w:rPr>
        <w:t xml:space="preserve"> to </w:t>
      </w:r>
      <w:r w:rsidR="0052097B" w:rsidRPr="00435C3B">
        <w:rPr>
          <w:rFonts w:asciiTheme="majorBidi" w:hAnsiTheme="majorBidi" w:cstheme="majorBidi"/>
          <w:sz w:val="24"/>
          <w:szCs w:val="24"/>
        </w:rPr>
        <w:t xml:space="preserve">further explicate </w:t>
      </w:r>
      <w:r w:rsidR="00EC4EC7" w:rsidRPr="00435C3B">
        <w:rPr>
          <w:rFonts w:asciiTheme="majorBidi" w:hAnsiTheme="majorBidi" w:cstheme="majorBidi"/>
          <w:sz w:val="24"/>
          <w:szCs w:val="24"/>
        </w:rPr>
        <w:t xml:space="preserve">the results from </w:t>
      </w:r>
      <w:r w:rsidR="0011273C" w:rsidRPr="00435C3B">
        <w:rPr>
          <w:rFonts w:asciiTheme="majorBidi" w:hAnsiTheme="majorBidi" w:cstheme="majorBidi"/>
          <w:sz w:val="24"/>
          <w:szCs w:val="24"/>
        </w:rPr>
        <w:t>previous stages</w:t>
      </w:r>
      <w:r w:rsidR="0011758F" w:rsidRPr="00435C3B">
        <w:rPr>
          <w:rFonts w:asciiTheme="majorBidi" w:hAnsiTheme="majorBidi" w:cstheme="majorBidi"/>
          <w:sz w:val="24"/>
          <w:szCs w:val="24"/>
        </w:rPr>
        <w:t>.</w:t>
      </w:r>
      <w:r w:rsidR="009A561A">
        <w:rPr>
          <w:rFonts w:asciiTheme="majorBidi" w:hAnsiTheme="majorBidi" w:cstheme="majorBidi"/>
          <w:sz w:val="24"/>
          <w:szCs w:val="24"/>
        </w:rPr>
        <w:t xml:space="preserve"> Ethics approval was obtained from </w:t>
      </w:r>
      <w:r w:rsidR="001A1305">
        <w:rPr>
          <w:rFonts w:asciiTheme="majorBidi" w:hAnsiTheme="majorBidi" w:cstheme="majorBidi"/>
          <w:sz w:val="24"/>
          <w:szCs w:val="24"/>
        </w:rPr>
        <w:t xml:space="preserve">[removed for blind peer review] </w:t>
      </w:r>
      <w:r w:rsidR="00707453">
        <w:rPr>
          <w:rFonts w:asciiTheme="majorBidi" w:hAnsiTheme="majorBidi" w:cstheme="majorBidi"/>
          <w:sz w:val="24"/>
          <w:szCs w:val="24"/>
        </w:rPr>
        <w:t xml:space="preserve">and [removed for blind peer review] </w:t>
      </w:r>
      <w:r w:rsidR="001A1305">
        <w:rPr>
          <w:rFonts w:asciiTheme="majorBidi" w:hAnsiTheme="majorBidi" w:cstheme="majorBidi"/>
          <w:sz w:val="24"/>
          <w:szCs w:val="24"/>
        </w:rPr>
        <w:t>(approval number</w:t>
      </w:r>
      <w:r w:rsidR="00707453">
        <w:rPr>
          <w:rFonts w:asciiTheme="majorBidi" w:hAnsiTheme="majorBidi" w:cstheme="majorBidi"/>
          <w:sz w:val="24"/>
          <w:szCs w:val="24"/>
        </w:rPr>
        <w:t>s</w:t>
      </w:r>
      <w:r w:rsidR="001520EA">
        <w:rPr>
          <w:rFonts w:asciiTheme="majorBidi" w:hAnsiTheme="majorBidi" w:cstheme="majorBidi"/>
          <w:sz w:val="24"/>
          <w:szCs w:val="24"/>
        </w:rPr>
        <w:t xml:space="preserve"> 7816</w:t>
      </w:r>
      <w:r w:rsidR="00E86948">
        <w:rPr>
          <w:rFonts w:asciiTheme="majorBidi" w:hAnsiTheme="majorBidi" w:cstheme="majorBidi"/>
          <w:sz w:val="24"/>
          <w:szCs w:val="24"/>
        </w:rPr>
        <w:t xml:space="preserve"> and </w:t>
      </w:r>
      <w:r w:rsidR="00E86948" w:rsidRPr="00E86948">
        <w:rPr>
          <w:rFonts w:asciiTheme="majorBidi" w:hAnsiTheme="majorBidi" w:cstheme="majorBidi"/>
          <w:sz w:val="24"/>
          <w:szCs w:val="24"/>
        </w:rPr>
        <w:t>17-0000-326XL</w:t>
      </w:r>
      <w:r w:rsidR="001520EA">
        <w:rPr>
          <w:rFonts w:asciiTheme="majorBidi" w:hAnsiTheme="majorBidi" w:cstheme="majorBidi"/>
          <w:sz w:val="24"/>
          <w:szCs w:val="24"/>
        </w:rPr>
        <w:t>)</w:t>
      </w:r>
      <w:r w:rsidR="0046148A">
        <w:rPr>
          <w:rFonts w:asciiTheme="majorBidi" w:hAnsiTheme="majorBidi" w:cstheme="majorBidi"/>
          <w:sz w:val="24"/>
          <w:szCs w:val="24"/>
        </w:rPr>
        <w:t>.</w:t>
      </w:r>
    </w:p>
    <w:p w14:paraId="39C8FD38" w14:textId="77777777" w:rsidR="0011758F" w:rsidRPr="00435C3B" w:rsidRDefault="0011758F" w:rsidP="00C614AA">
      <w:pPr>
        <w:spacing w:after="0" w:line="360" w:lineRule="auto"/>
        <w:rPr>
          <w:rFonts w:asciiTheme="majorBidi" w:hAnsiTheme="majorBidi" w:cstheme="majorBidi"/>
          <w:sz w:val="24"/>
          <w:szCs w:val="24"/>
        </w:rPr>
      </w:pPr>
    </w:p>
    <w:p w14:paraId="1A470DE6" w14:textId="64D859F3" w:rsidR="0011758F" w:rsidRPr="00435C3B" w:rsidRDefault="00E9563C" w:rsidP="00C614AA">
      <w:pPr>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 xml:space="preserve">Setting </w:t>
      </w:r>
    </w:p>
    <w:p w14:paraId="23EEBDE5" w14:textId="742EDF1A" w:rsidR="00163F89" w:rsidRPr="00435C3B" w:rsidRDefault="00CE785E" w:rsidP="002B528D">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The </w:t>
      </w:r>
      <w:r w:rsidR="00251218" w:rsidRPr="00435C3B">
        <w:rPr>
          <w:rFonts w:asciiTheme="majorBidi" w:hAnsiTheme="majorBidi" w:cstheme="majorBidi"/>
          <w:sz w:val="24"/>
          <w:szCs w:val="24"/>
        </w:rPr>
        <w:t xml:space="preserve">study </w:t>
      </w:r>
      <w:r w:rsidRPr="00435C3B">
        <w:rPr>
          <w:rFonts w:asciiTheme="majorBidi" w:hAnsiTheme="majorBidi" w:cstheme="majorBidi"/>
          <w:sz w:val="24"/>
          <w:szCs w:val="24"/>
        </w:rPr>
        <w:t>sample included</w:t>
      </w:r>
      <w:r w:rsidR="00A658CA" w:rsidRPr="00435C3B">
        <w:rPr>
          <w:rFonts w:asciiTheme="majorBidi" w:hAnsiTheme="majorBidi" w:cstheme="majorBidi"/>
          <w:sz w:val="24"/>
          <w:szCs w:val="24"/>
        </w:rPr>
        <w:t xml:space="preserve"> </w:t>
      </w:r>
      <w:r w:rsidR="00AE320F" w:rsidRPr="00435C3B">
        <w:rPr>
          <w:rFonts w:asciiTheme="majorBidi" w:hAnsiTheme="majorBidi" w:cstheme="majorBidi"/>
          <w:sz w:val="24"/>
          <w:szCs w:val="24"/>
        </w:rPr>
        <w:t xml:space="preserve">a range of </w:t>
      </w:r>
      <w:r w:rsidRPr="00435C3B">
        <w:rPr>
          <w:rFonts w:asciiTheme="majorBidi" w:hAnsiTheme="majorBidi" w:cstheme="majorBidi"/>
          <w:sz w:val="24"/>
          <w:szCs w:val="24"/>
        </w:rPr>
        <w:t>stake</w:t>
      </w:r>
      <w:r w:rsidR="003A23B9" w:rsidRPr="00435C3B">
        <w:rPr>
          <w:rFonts w:asciiTheme="majorBidi" w:hAnsiTheme="majorBidi" w:cstheme="majorBidi"/>
          <w:sz w:val="24"/>
          <w:szCs w:val="24"/>
        </w:rPr>
        <w:t>holders</w:t>
      </w:r>
      <w:r w:rsidRPr="00435C3B">
        <w:rPr>
          <w:rFonts w:asciiTheme="majorBidi" w:hAnsiTheme="majorBidi" w:cstheme="majorBidi"/>
          <w:sz w:val="24"/>
          <w:szCs w:val="24"/>
        </w:rPr>
        <w:t xml:space="preserve"> in health education </w:t>
      </w:r>
      <w:r w:rsidR="002810BE" w:rsidRPr="00435C3B">
        <w:rPr>
          <w:rFonts w:asciiTheme="majorBidi" w:hAnsiTheme="majorBidi" w:cstheme="majorBidi"/>
          <w:sz w:val="24"/>
          <w:szCs w:val="24"/>
        </w:rPr>
        <w:t xml:space="preserve">and health education </w:t>
      </w:r>
      <w:r w:rsidRPr="00435C3B">
        <w:rPr>
          <w:rFonts w:asciiTheme="majorBidi" w:hAnsiTheme="majorBidi" w:cstheme="majorBidi"/>
          <w:sz w:val="24"/>
          <w:szCs w:val="24"/>
        </w:rPr>
        <w:t xml:space="preserve">research </w:t>
      </w:r>
      <w:r w:rsidR="00AE320F" w:rsidRPr="00435C3B">
        <w:rPr>
          <w:rFonts w:asciiTheme="majorBidi" w:hAnsiTheme="majorBidi" w:cstheme="majorBidi"/>
          <w:sz w:val="24"/>
          <w:szCs w:val="24"/>
        </w:rPr>
        <w:t xml:space="preserve">drawn from </w:t>
      </w:r>
      <w:r w:rsidR="003A23B9" w:rsidRPr="00435C3B">
        <w:rPr>
          <w:rFonts w:asciiTheme="majorBidi" w:hAnsiTheme="majorBidi" w:cstheme="majorBidi"/>
          <w:sz w:val="24"/>
          <w:szCs w:val="24"/>
        </w:rPr>
        <w:t>an Australian University with</w:t>
      </w:r>
      <w:r w:rsidR="00443D79" w:rsidRPr="00435C3B">
        <w:rPr>
          <w:rFonts w:asciiTheme="majorBidi" w:hAnsiTheme="majorBidi" w:cstheme="majorBidi"/>
          <w:sz w:val="24"/>
          <w:szCs w:val="24"/>
        </w:rPr>
        <w:t xml:space="preserve"> </w:t>
      </w:r>
      <w:r w:rsidR="002810BE" w:rsidRPr="00435C3B">
        <w:rPr>
          <w:rFonts w:asciiTheme="majorBidi" w:hAnsiTheme="majorBidi" w:cstheme="majorBidi"/>
          <w:sz w:val="24"/>
          <w:szCs w:val="24"/>
        </w:rPr>
        <w:t xml:space="preserve">two </w:t>
      </w:r>
      <w:r w:rsidR="00443D79" w:rsidRPr="00435C3B">
        <w:rPr>
          <w:rFonts w:asciiTheme="majorBidi" w:hAnsiTheme="majorBidi" w:cstheme="majorBidi"/>
          <w:sz w:val="24"/>
          <w:szCs w:val="24"/>
        </w:rPr>
        <w:t xml:space="preserve">large </w:t>
      </w:r>
      <w:r w:rsidR="0011273C" w:rsidRPr="00435C3B">
        <w:rPr>
          <w:rFonts w:asciiTheme="majorBidi" w:hAnsiTheme="majorBidi" w:cstheme="majorBidi"/>
          <w:sz w:val="24"/>
          <w:szCs w:val="24"/>
        </w:rPr>
        <w:t>f</w:t>
      </w:r>
      <w:r w:rsidR="00443D79" w:rsidRPr="00435C3B">
        <w:rPr>
          <w:rFonts w:asciiTheme="majorBidi" w:hAnsiTheme="majorBidi" w:cstheme="majorBidi"/>
          <w:sz w:val="24"/>
          <w:szCs w:val="24"/>
        </w:rPr>
        <w:t>aculties</w:t>
      </w:r>
      <w:r w:rsidR="00026B71" w:rsidRPr="00435C3B">
        <w:rPr>
          <w:rFonts w:asciiTheme="majorBidi" w:hAnsiTheme="majorBidi" w:cstheme="majorBidi"/>
          <w:sz w:val="24"/>
          <w:szCs w:val="24"/>
        </w:rPr>
        <w:t xml:space="preserve"> with campuses </w:t>
      </w:r>
      <w:r w:rsidR="0011273C" w:rsidRPr="00435C3B">
        <w:rPr>
          <w:rFonts w:asciiTheme="majorBidi" w:hAnsiTheme="majorBidi" w:cstheme="majorBidi"/>
          <w:sz w:val="24"/>
          <w:szCs w:val="24"/>
        </w:rPr>
        <w:t xml:space="preserve">in </w:t>
      </w:r>
      <w:r w:rsidR="00026B71" w:rsidRPr="00435C3B">
        <w:rPr>
          <w:rFonts w:asciiTheme="majorBidi" w:hAnsiTheme="majorBidi" w:cstheme="majorBidi"/>
          <w:sz w:val="24"/>
          <w:szCs w:val="24"/>
        </w:rPr>
        <w:t>two countries</w:t>
      </w:r>
      <w:r w:rsidR="00194DF5" w:rsidRPr="00435C3B">
        <w:rPr>
          <w:rFonts w:asciiTheme="majorBidi" w:hAnsiTheme="majorBidi" w:cstheme="majorBidi"/>
          <w:sz w:val="24"/>
          <w:szCs w:val="24"/>
        </w:rPr>
        <w:t>:</w:t>
      </w:r>
      <w:r w:rsidR="00F0351D" w:rsidRPr="00435C3B">
        <w:rPr>
          <w:rFonts w:asciiTheme="majorBidi" w:hAnsiTheme="majorBidi" w:cstheme="majorBidi"/>
          <w:sz w:val="24"/>
          <w:szCs w:val="24"/>
        </w:rPr>
        <w:t xml:space="preserve"> (1) </w:t>
      </w:r>
      <w:r w:rsidR="003A23B9" w:rsidRPr="00435C3B">
        <w:rPr>
          <w:rFonts w:asciiTheme="majorBidi" w:hAnsiTheme="majorBidi" w:cstheme="majorBidi"/>
          <w:sz w:val="24"/>
          <w:szCs w:val="24"/>
        </w:rPr>
        <w:t xml:space="preserve">Medicine, Nursing </w:t>
      </w:r>
      <w:r w:rsidR="00DE4A46" w:rsidRPr="00435C3B">
        <w:rPr>
          <w:rFonts w:asciiTheme="majorBidi" w:hAnsiTheme="majorBidi" w:cstheme="majorBidi"/>
          <w:sz w:val="24"/>
          <w:szCs w:val="24"/>
        </w:rPr>
        <w:t>and</w:t>
      </w:r>
      <w:r w:rsidR="003A23B9" w:rsidRPr="00435C3B">
        <w:rPr>
          <w:rFonts w:asciiTheme="majorBidi" w:hAnsiTheme="majorBidi" w:cstheme="majorBidi"/>
          <w:sz w:val="24"/>
          <w:szCs w:val="24"/>
        </w:rPr>
        <w:t xml:space="preserve"> Health Sciences</w:t>
      </w:r>
      <w:r w:rsidR="0011273C" w:rsidRPr="00435C3B">
        <w:rPr>
          <w:rFonts w:asciiTheme="majorBidi" w:hAnsiTheme="majorBidi" w:cstheme="majorBidi"/>
          <w:sz w:val="24"/>
          <w:szCs w:val="24"/>
        </w:rPr>
        <w:t>;</w:t>
      </w:r>
      <w:r w:rsidR="00443D79" w:rsidRPr="00435C3B">
        <w:rPr>
          <w:rFonts w:asciiTheme="majorBidi" w:hAnsiTheme="majorBidi" w:cstheme="majorBidi"/>
          <w:sz w:val="24"/>
          <w:szCs w:val="24"/>
        </w:rPr>
        <w:t xml:space="preserve"> </w:t>
      </w:r>
      <w:r w:rsidR="00F0351D" w:rsidRPr="00435C3B">
        <w:rPr>
          <w:rFonts w:asciiTheme="majorBidi" w:hAnsiTheme="majorBidi" w:cstheme="majorBidi"/>
          <w:sz w:val="24"/>
          <w:szCs w:val="24"/>
        </w:rPr>
        <w:t>and (2)</w:t>
      </w:r>
      <w:r w:rsidR="00AE320F" w:rsidRPr="00435C3B">
        <w:rPr>
          <w:rFonts w:asciiTheme="majorBidi" w:hAnsiTheme="majorBidi" w:cstheme="majorBidi"/>
          <w:sz w:val="24"/>
          <w:szCs w:val="24"/>
        </w:rPr>
        <w:t xml:space="preserve"> </w:t>
      </w:r>
      <w:r w:rsidR="00443D79" w:rsidRPr="00435C3B">
        <w:rPr>
          <w:rFonts w:asciiTheme="majorBidi" w:hAnsiTheme="majorBidi" w:cstheme="majorBidi"/>
          <w:sz w:val="24"/>
          <w:szCs w:val="24"/>
        </w:rPr>
        <w:t xml:space="preserve">Pharmacy and Pharmaceutical </w:t>
      </w:r>
      <w:r w:rsidR="006F79F8" w:rsidRPr="00435C3B">
        <w:rPr>
          <w:rFonts w:asciiTheme="majorBidi" w:hAnsiTheme="majorBidi" w:cstheme="majorBidi"/>
          <w:sz w:val="24"/>
          <w:szCs w:val="24"/>
        </w:rPr>
        <w:t>S</w:t>
      </w:r>
      <w:r w:rsidR="00443D79" w:rsidRPr="00435C3B">
        <w:rPr>
          <w:rFonts w:asciiTheme="majorBidi" w:hAnsiTheme="majorBidi" w:cstheme="majorBidi"/>
          <w:sz w:val="24"/>
          <w:szCs w:val="24"/>
        </w:rPr>
        <w:t>ciences</w:t>
      </w:r>
      <w:r w:rsidRPr="00435C3B">
        <w:rPr>
          <w:rFonts w:asciiTheme="majorBidi" w:hAnsiTheme="majorBidi" w:cstheme="majorBidi"/>
          <w:sz w:val="24"/>
          <w:szCs w:val="24"/>
        </w:rPr>
        <w:t xml:space="preserve">. </w:t>
      </w:r>
      <w:r w:rsidR="00DE4A46" w:rsidRPr="00435C3B">
        <w:rPr>
          <w:rFonts w:asciiTheme="majorBidi" w:hAnsiTheme="majorBidi" w:cstheme="majorBidi"/>
          <w:sz w:val="24"/>
          <w:szCs w:val="24"/>
        </w:rPr>
        <w:t xml:space="preserve">Together these faculties provide education for 12 </w:t>
      </w:r>
      <w:r w:rsidR="00F22BF7" w:rsidRPr="00435C3B">
        <w:rPr>
          <w:rFonts w:asciiTheme="majorBidi" w:hAnsiTheme="majorBidi" w:cstheme="majorBidi"/>
          <w:sz w:val="24"/>
          <w:szCs w:val="24"/>
        </w:rPr>
        <w:t>different healthcare profession</w:t>
      </w:r>
      <w:r w:rsidR="00217CC7">
        <w:rPr>
          <w:rFonts w:asciiTheme="majorBidi" w:hAnsiTheme="majorBidi" w:cstheme="majorBidi"/>
          <w:sz w:val="24"/>
          <w:szCs w:val="24"/>
        </w:rPr>
        <w:t>s</w:t>
      </w:r>
      <w:r w:rsidR="00DE4A46" w:rsidRPr="00435C3B">
        <w:rPr>
          <w:rFonts w:asciiTheme="majorBidi" w:hAnsiTheme="majorBidi" w:cstheme="majorBidi"/>
          <w:sz w:val="24"/>
          <w:szCs w:val="24"/>
        </w:rPr>
        <w:t xml:space="preserve"> and </w:t>
      </w:r>
      <w:r w:rsidR="002B528D" w:rsidRPr="00435C3B">
        <w:rPr>
          <w:rFonts w:asciiTheme="majorBidi" w:hAnsiTheme="majorBidi" w:cstheme="majorBidi"/>
          <w:sz w:val="24"/>
          <w:szCs w:val="24"/>
        </w:rPr>
        <w:t>five</w:t>
      </w:r>
      <w:r w:rsidR="00DE4A46" w:rsidRPr="00435C3B">
        <w:rPr>
          <w:rFonts w:asciiTheme="majorBidi" w:hAnsiTheme="majorBidi" w:cstheme="majorBidi"/>
          <w:sz w:val="24"/>
          <w:szCs w:val="24"/>
        </w:rPr>
        <w:t xml:space="preserve"> health sciences</w:t>
      </w:r>
      <w:r w:rsidR="00797AA9">
        <w:rPr>
          <w:rFonts w:asciiTheme="majorBidi" w:hAnsiTheme="majorBidi" w:cstheme="majorBidi"/>
          <w:sz w:val="24"/>
          <w:szCs w:val="24"/>
        </w:rPr>
        <w:t xml:space="preserve"> courses</w:t>
      </w:r>
      <w:r w:rsidR="00DE4A46" w:rsidRPr="00435C3B">
        <w:rPr>
          <w:rFonts w:asciiTheme="majorBidi" w:hAnsiTheme="majorBidi" w:cstheme="majorBidi"/>
          <w:sz w:val="24"/>
          <w:szCs w:val="24"/>
        </w:rPr>
        <w:t>.</w:t>
      </w:r>
    </w:p>
    <w:p w14:paraId="72D3B383" w14:textId="77777777" w:rsidR="00163F89" w:rsidRPr="00435C3B" w:rsidRDefault="00163F89" w:rsidP="00C614AA">
      <w:pPr>
        <w:spacing w:after="0" w:line="360" w:lineRule="auto"/>
        <w:rPr>
          <w:rFonts w:asciiTheme="majorBidi" w:hAnsiTheme="majorBidi" w:cstheme="majorBidi"/>
          <w:sz w:val="24"/>
          <w:szCs w:val="24"/>
        </w:rPr>
      </w:pPr>
    </w:p>
    <w:p w14:paraId="65633297" w14:textId="77777777" w:rsidR="00163F89" w:rsidRPr="00435C3B" w:rsidRDefault="00163F89" w:rsidP="00C614AA">
      <w:pPr>
        <w:spacing w:after="0" w:line="360" w:lineRule="auto"/>
        <w:rPr>
          <w:rFonts w:asciiTheme="majorBidi" w:hAnsiTheme="majorBidi" w:cstheme="majorBidi"/>
          <w:sz w:val="24"/>
          <w:szCs w:val="24"/>
        </w:rPr>
      </w:pPr>
      <w:r w:rsidRPr="00435C3B">
        <w:rPr>
          <w:rFonts w:asciiTheme="majorBidi" w:hAnsiTheme="majorBidi" w:cstheme="majorBidi"/>
          <w:i/>
          <w:iCs/>
          <w:sz w:val="24"/>
          <w:szCs w:val="24"/>
        </w:rPr>
        <w:t>Sampling</w:t>
      </w:r>
      <w:r w:rsidRPr="00435C3B">
        <w:rPr>
          <w:rFonts w:asciiTheme="majorBidi" w:hAnsiTheme="majorBidi" w:cstheme="majorBidi"/>
          <w:sz w:val="24"/>
          <w:szCs w:val="24"/>
        </w:rPr>
        <w:t xml:space="preserve"> </w:t>
      </w:r>
    </w:p>
    <w:p w14:paraId="21D20849" w14:textId="528291B9" w:rsidR="00443D79" w:rsidRPr="00435C3B" w:rsidRDefault="00CE785E" w:rsidP="00F70846">
      <w:pPr>
        <w:spacing w:after="0" w:line="360" w:lineRule="auto"/>
        <w:rPr>
          <w:rFonts w:asciiTheme="majorBidi" w:hAnsiTheme="majorBidi" w:cstheme="majorBidi"/>
          <w:sz w:val="24"/>
          <w:szCs w:val="24"/>
        </w:rPr>
      </w:pPr>
      <w:r w:rsidRPr="00435C3B">
        <w:rPr>
          <w:rFonts w:asciiTheme="majorBidi" w:hAnsiTheme="majorBidi" w:cstheme="majorBidi"/>
          <w:sz w:val="24"/>
          <w:szCs w:val="24"/>
        </w:rPr>
        <w:t>A convenien</w:t>
      </w:r>
      <w:r w:rsidR="003A23B9" w:rsidRPr="00435C3B">
        <w:rPr>
          <w:rFonts w:asciiTheme="majorBidi" w:hAnsiTheme="majorBidi" w:cstheme="majorBidi"/>
          <w:sz w:val="24"/>
          <w:szCs w:val="24"/>
        </w:rPr>
        <w:t>ce</w:t>
      </w:r>
      <w:r w:rsidRPr="00435C3B">
        <w:rPr>
          <w:rFonts w:asciiTheme="majorBidi" w:hAnsiTheme="majorBidi" w:cstheme="majorBidi"/>
          <w:sz w:val="24"/>
          <w:szCs w:val="24"/>
        </w:rPr>
        <w:t xml:space="preserve"> sample of </w:t>
      </w:r>
      <w:r w:rsidR="00B73C85" w:rsidRPr="00435C3B">
        <w:rPr>
          <w:rFonts w:asciiTheme="majorBidi" w:hAnsiTheme="majorBidi" w:cstheme="majorBidi"/>
          <w:sz w:val="24"/>
          <w:szCs w:val="24"/>
        </w:rPr>
        <w:t>students</w:t>
      </w:r>
      <w:r w:rsidRPr="00435C3B">
        <w:rPr>
          <w:rFonts w:asciiTheme="majorBidi" w:hAnsiTheme="majorBidi" w:cstheme="majorBidi"/>
          <w:sz w:val="24"/>
          <w:szCs w:val="24"/>
        </w:rPr>
        <w:t xml:space="preserve">, </w:t>
      </w:r>
      <w:r w:rsidR="00FA01AD" w:rsidRPr="00435C3B">
        <w:rPr>
          <w:rFonts w:asciiTheme="majorBidi" w:hAnsiTheme="majorBidi" w:cstheme="majorBidi"/>
          <w:sz w:val="24"/>
          <w:szCs w:val="24"/>
        </w:rPr>
        <w:t>educators</w:t>
      </w:r>
      <w:r w:rsidRPr="00435C3B">
        <w:rPr>
          <w:rFonts w:asciiTheme="majorBidi" w:hAnsiTheme="majorBidi" w:cstheme="majorBidi"/>
          <w:sz w:val="24"/>
          <w:szCs w:val="24"/>
        </w:rPr>
        <w:t>,</w:t>
      </w:r>
      <w:r w:rsidR="000B0CF0" w:rsidRPr="00435C3B">
        <w:rPr>
          <w:rFonts w:asciiTheme="majorBidi" w:hAnsiTheme="majorBidi" w:cstheme="majorBidi"/>
          <w:sz w:val="24"/>
          <w:szCs w:val="24"/>
        </w:rPr>
        <w:t xml:space="preserve"> researchers,</w:t>
      </w:r>
      <w:r w:rsidRPr="00435C3B">
        <w:rPr>
          <w:rFonts w:asciiTheme="majorBidi" w:hAnsiTheme="majorBidi" w:cstheme="majorBidi"/>
          <w:sz w:val="24"/>
          <w:szCs w:val="24"/>
        </w:rPr>
        <w:t xml:space="preserve"> clinicians and </w:t>
      </w:r>
      <w:r w:rsidR="00FA01AD" w:rsidRPr="00435C3B">
        <w:rPr>
          <w:rFonts w:asciiTheme="majorBidi" w:hAnsiTheme="majorBidi" w:cstheme="majorBidi"/>
          <w:sz w:val="24"/>
          <w:szCs w:val="24"/>
        </w:rPr>
        <w:t>clients</w:t>
      </w:r>
      <w:r w:rsidR="00141240" w:rsidRPr="00435C3B">
        <w:rPr>
          <w:rFonts w:asciiTheme="majorBidi" w:hAnsiTheme="majorBidi" w:cstheme="majorBidi"/>
          <w:sz w:val="24"/>
          <w:szCs w:val="24"/>
        </w:rPr>
        <w:t>/</w:t>
      </w:r>
      <w:r w:rsidRPr="00435C3B">
        <w:rPr>
          <w:rFonts w:asciiTheme="majorBidi" w:hAnsiTheme="majorBidi" w:cstheme="majorBidi"/>
          <w:sz w:val="24"/>
          <w:szCs w:val="24"/>
        </w:rPr>
        <w:t xml:space="preserve">patients across all </w:t>
      </w:r>
      <w:r w:rsidR="007E07B1" w:rsidRPr="00435C3B">
        <w:rPr>
          <w:rFonts w:asciiTheme="majorBidi" w:hAnsiTheme="majorBidi" w:cstheme="majorBidi"/>
          <w:sz w:val="24"/>
          <w:szCs w:val="24"/>
        </w:rPr>
        <w:t>healthcare professions and</w:t>
      </w:r>
      <w:r w:rsidR="002D31FC" w:rsidRPr="00435C3B">
        <w:rPr>
          <w:rFonts w:asciiTheme="majorBidi" w:hAnsiTheme="majorBidi" w:cstheme="majorBidi"/>
          <w:sz w:val="24"/>
          <w:szCs w:val="24"/>
        </w:rPr>
        <w:t xml:space="preserve"> </w:t>
      </w:r>
      <w:r w:rsidR="00D74CC0" w:rsidRPr="00435C3B">
        <w:rPr>
          <w:rFonts w:asciiTheme="majorBidi" w:hAnsiTheme="majorBidi" w:cstheme="majorBidi"/>
          <w:sz w:val="24"/>
          <w:szCs w:val="24"/>
        </w:rPr>
        <w:t xml:space="preserve">health </w:t>
      </w:r>
      <w:r w:rsidRPr="00435C3B">
        <w:rPr>
          <w:rFonts w:asciiTheme="majorBidi" w:hAnsiTheme="majorBidi" w:cstheme="majorBidi"/>
          <w:sz w:val="24"/>
          <w:szCs w:val="24"/>
        </w:rPr>
        <w:t xml:space="preserve">sciences </w:t>
      </w:r>
      <w:r w:rsidR="00E9563C" w:rsidRPr="00435C3B">
        <w:rPr>
          <w:rFonts w:asciiTheme="majorBidi" w:hAnsiTheme="majorBidi" w:cstheme="majorBidi"/>
          <w:sz w:val="24"/>
          <w:szCs w:val="24"/>
        </w:rPr>
        <w:t>from the university, major teaching hospital</w:t>
      </w:r>
      <w:r w:rsidR="001B2F76" w:rsidRPr="00435C3B">
        <w:rPr>
          <w:rFonts w:asciiTheme="majorBidi" w:hAnsiTheme="majorBidi" w:cstheme="majorBidi"/>
          <w:sz w:val="24"/>
          <w:szCs w:val="24"/>
        </w:rPr>
        <w:t>s</w:t>
      </w:r>
      <w:r w:rsidR="00E9563C" w:rsidRPr="00435C3B">
        <w:rPr>
          <w:rFonts w:asciiTheme="majorBidi" w:hAnsiTheme="majorBidi" w:cstheme="majorBidi"/>
          <w:sz w:val="24"/>
          <w:szCs w:val="24"/>
        </w:rPr>
        <w:t xml:space="preserve"> and the community (urban and rural) </w:t>
      </w:r>
      <w:r w:rsidRPr="00435C3B">
        <w:rPr>
          <w:rFonts w:asciiTheme="majorBidi" w:hAnsiTheme="majorBidi" w:cstheme="majorBidi"/>
          <w:sz w:val="24"/>
          <w:szCs w:val="24"/>
        </w:rPr>
        <w:t xml:space="preserve">were </w:t>
      </w:r>
      <w:r w:rsidR="00141240" w:rsidRPr="00435C3B">
        <w:rPr>
          <w:rFonts w:asciiTheme="majorBidi" w:hAnsiTheme="majorBidi" w:cstheme="majorBidi"/>
          <w:sz w:val="24"/>
          <w:szCs w:val="24"/>
        </w:rPr>
        <w:t>invited</w:t>
      </w:r>
      <w:r w:rsidRPr="00435C3B">
        <w:rPr>
          <w:rFonts w:asciiTheme="majorBidi" w:hAnsiTheme="majorBidi" w:cstheme="majorBidi"/>
          <w:sz w:val="24"/>
          <w:szCs w:val="24"/>
        </w:rPr>
        <w:t xml:space="preserve"> </w:t>
      </w:r>
      <w:r w:rsidR="00F70846">
        <w:rPr>
          <w:rFonts w:asciiTheme="majorBidi" w:hAnsiTheme="majorBidi" w:cstheme="majorBidi"/>
          <w:sz w:val="24"/>
          <w:szCs w:val="24"/>
        </w:rPr>
        <w:t>to participate in</w:t>
      </w:r>
      <w:r w:rsidRPr="00435C3B">
        <w:rPr>
          <w:rFonts w:asciiTheme="majorBidi" w:hAnsiTheme="majorBidi" w:cstheme="majorBidi"/>
          <w:sz w:val="24"/>
          <w:szCs w:val="24"/>
        </w:rPr>
        <w:t xml:space="preserve"> each stage</w:t>
      </w:r>
      <w:r w:rsidR="00FA01AD" w:rsidRPr="00435C3B">
        <w:rPr>
          <w:rFonts w:asciiTheme="majorBidi" w:hAnsiTheme="majorBidi" w:cstheme="majorBidi"/>
          <w:sz w:val="24"/>
          <w:szCs w:val="24"/>
        </w:rPr>
        <w:t xml:space="preserve"> of the study</w:t>
      </w:r>
      <w:r w:rsidRPr="00435C3B">
        <w:rPr>
          <w:rFonts w:asciiTheme="majorBidi" w:hAnsiTheme="majorBidi" w:cstheme="majorBidi"/>
          <w:sz w:val="24"/>
          <w:szCs w:val="24"/>
        </w:rPr>
        <w:t>.</w:t>
      </w:r>
      <w:r w:rsidR="00A658CA" w:rsidRPr="00435C3B">
        <w:rPr>
          <w:rFonts w:asciiTheme="majorBidi" w:hAnsiTheme="majorBidi" w:cstheme="majorBidi"/>
          <w:sz w:val="24"/>
          <w:szCs w:val="24"/>
        </w:rPr>
        <w:t xml:space="preserve"> </w:t>
      </w:r>
      <w:r w:rsidR="00AE320F" w:rsidRPr="00435C3B">
        <w:rPr>
          <w:rFonts w:asciiTheme="majorBidi" w:hAnsiTheme="majorBidi" w:cstheme="majorBidi"/>
          <w:sz w:val="24"/>
          <w:szCs w:val="24"/>
        </w:rPr>
        <w:t xml:space="preserve">A variety of </w:t>
      </w:r>
      <w:r w:rsidR="00A658CA" w:rsidRPr="00435C3B">
        <w:rPr>
          <w:rFonts w:asciiTheme="majorBidi" w:hAnsiTheme="majorBidi" w:cstheme="majorBidi"/>
          <w:sz w:val="24"/>
          <w:szCs w:val="24"/>
        </w:rPr>
        <w:t xml:space="preserve">perspectives </w:t>
      </w:r>
      <w:r w:rsidR="00AE320F" w:rsidRPr="00435C3B">
        <w:rPr>
          <w:rFonts w:asciiTheme="majorBidi" w:hAnsiTheme="majorBidi" w:cstheme="majorBidi"/>
          <w:sz w:val="24"/>
          <w:szCs w:val="24"/>
        </w:rPr>
        <w:t xml:space="preserve">was </w:t>
      </w:r>
      <w:r w:rsidR="00A658CA" w:rsidRPr="00435C3B">
        <w:rPr>
          <w:rFonts w:asciiTheme="majorBidi" w:hAnsiTheme="majorBidi" w:cstheme="majorBidi"/>
          <w:sz w:val="24"/>
          <w:szCs w:val="24"/>
        </w:rPr>
        <w:t xml:space="preserve">sought </w:t>
      </w:r>
      <w:r w:rsidR="00535840" w:rsidRPr="00435C3B">
        <w:rPr>
          <w:rFonts w:asciiTheme="majorBidi" w:hAnsiTheme="majorBidi" w:cstheme="majorBidi"/>
          <w:sz w:val="24"/>
          <w:szCs w:val="24"/>
        </w:rPr>
        <w:t>to capture any differences in</w:t>
      </w:r>
      <w:r w:rsidR="00F17EE6">
        <w:rPr>
          <w:rFonts w:asciiTheme="majorBidi" w:hAnsiTheme="majorBidi" w:cstheme="majorBidi"/>
          <w:sz w:val="24"/>
          <w:szCs w:val="24"/>
        </w:rPr>
        <w:t xml:space="preserve"> </w:t>
      </w:r>
      <w:r w:rsidR="00141240" w:rsidRPr="00435C3B">
        <w:rPr>
          <w:rFonts w:asciiTheme="majorBidi" w:hAnsiTheme="majorBidi" w:cstheme="majorBidi"/>
          <w:sz w:val="24"/>
          <w:szCs w:val="24"/>
        </w:rPr>
        <w:t xml:space="preserve">research </w:t>
      </w:r>
      <w:r w:rsidR="00A658CA" w:rsidRPr="00435C3B">
        <w:rPr>
          <w:rFonts w:asciiTheme="majorBidi" w:hAnsiTheme="majorBidi" w:cstheme="majorBidi"/>
          <w:sz w:val="24"/>
          <w:szCs w:val="24"/>
        </w:rPr>
        <w:t xml:space="preserve">priorities </w:t>
      </w:r>
      <w:r w:rsidR="00D74CC0" w:rsidRPr="00435C3B">
        <w:rPr>
          <w:rFonts w:asciiTheme="majorBidi" w:hAnsiTheme="majorBidi" w:cstheme="majorBidi"/>
          <w:sz w:val="24"/>
          <w:szCs w:val="24"/>
        </w:rPr>
        <w:t xml:space="preserve">across </w:t>
      </w:r>
      <w:r w:rsidR="00DE4A46" w:rsidRPr="00435C3B">
        <w:rPr>
          <w:rFonts w:asciiTheme="majorBidi" w:hAnsiTheme="majorBidi" w:cstheme="majorBidi"/>
          <w:sz w:val="24"/>
          <w:szCs w:val="24"/>
        </w:rPr>
        <w:t>healthcare professionals</w:t>
      </w:r>
      <w:r w:rsidR="00251218" w:rsidRPr="00435C3B">
        <w:rPr>
          <w:rFonts w:asciiTheme="majorBidi" w:hAnsiTheme="majorBidi" w:cstheme="majorBidi"/>
          <w:sz w:val="24"/>
          <w:szCs w:val="24"/>
        </w:rPr>
        <w:t>,</w:t>
      </w:r>
      <w:r w:rsidR="00DE4A46" w:rsidRPr="00435C3B">
        <w:rPr>
          <w:rFonts w:asciiTheme="majorBidi" w:hAnsiTheme="majorBidi" w:cstheme="majorBidi"/>
          <w:sz w:val="24"/>
          <w:szCs w:val="24"/>
        </w:rPr>
        <w:t xml:space="preserve"> health sciences</w:t>
      </w:r>
      <w:r w:rsidR="00251218" w:rsidRPr="00435C3B">
        <w:rPr>
          <w:rFonts w:asciiTheme="majorBidi" w:hAnsiTheme="majorBidi" w:cstheme="majorBidi"/>
          <w:sz w:val="24"/>
          <w:szCs w:val="24"/>
        </w:rPr>
        <w:t xml:space="preserve">, </w:t>
      </w:r>
      <w:r w:rsidR="00A13A3D">
        <w:rPr>
          <w:rFonts w:asciiTheme="majorBidi" w:hAnsiTheme="majorBidi" w:cstheme="majorBidi"/>
          <w:sz w:val="24"/>
          <w:szCs w:val="24"/>
        </w:rPr>
        <w:t xml:space="preserve">educators, researchers </w:t>
      </w:r>
      <w:r w:rsidR="00251218" w:rsidRPr="00435C3B">
        <w:rPr>
          <w:rFonts w:asciiTheme="majorBidi" w:hAnsiTheme="majorBidi" w:cstheme="majorBidi"/>
          <w:sz w:val="24"/>
          <w:szCs w:val="24"/>
        </w:rPr>
        <w:t xml:space="preserve">and </w:t>
      </w:r>
      <w:r w:rsidR="004B38AE" w:rsidRPr="00435C3B">
        <w:rPr>
          <w:rFonts w:asciiTheme="majorBidi" w:hAnsiTheme="majorBidi" w:cstheme="majorBidi"/>
          <w:sz w:val="24"/>
          <w:szCs w:val="24"/>
        </w:rPr>
        <w:t xml:space="preserve">service </w:t>
      </w:r>
      <w:r w:rsidR="00251218" w:rsidRPr="00435C3B">
        <w:rPr>
          <w:rFonts w:asciiTheme="majorBidi" w:hAnsiTheme="majorBidi" w:cstheme="majorBidi"/>
          <w:sz w:val="24"/>
          <w:szCs w:val="24"/>
        </w:rPr>
        <w:t>users</w:t>
      </w:r>
      <w:r w:rsidR="00A658CA" w:rsidRPr="00435C3B">
        <w:rPr>
          <w:rFonts w:asciiTheme="majorBidi" w:hAnsiTheme="majorBidi" w:cstheme="majorBidi"/>
          <w:sz w:val="24"/>
          <w:szCs w:val="24"/>
        </w:rPr>
        <w:t>.</w:t>
      </w:r>
    </w:p>
    <w:p w14:paraId="41A2BAB6" w14:textId="3BFC1785" w:rsidR="00910D05" w:rsidRPr="00435C3B" w:rsidRDefault="00910D05" w:rsidP="00C614AA">
      <w:pPr>
        <w:spacing w:after="0" w:line="360" w:lineRule="auto"/>
        <w:rPr>
          <w:rFonts w:asciiTheme="majorBidi" w:hAnsiTheme="majorBidi" w:cstheme="majorBidi"/>
          <w:sz w:val="24"/>
          <w:szCs w:val="24"/>
        </w:rPr>
      </w:pPr>
    </w:p>
    <w:p w14:paraId="3F7D15D3" w14:textId="17023BCA" w:rsidR="00141240" w:rsidRPr="00435C3B" w:rsidRDefault="00141240" w:rsidP="00CC3C19">
      <w:pPr>
        <w:autoSpaceDE/>
        <w:autoSpaceDN/>
        <w:adjustRightInd/>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Recruitment</w:t>
      </w:r>
    </w:p>
    <w:p w14:paraId="767BD0EE" w14:textId="38B46A04" w:rsidR="00A658CA" w:rsidRPr="00435C3B" w:rsidRDefault="00443D79" w:rsidP="009C31E7">
      <w:pPr>
        <w:spacing w:after="0" w:line="360" w:lineRule="auto"/>
        <w:rPr>
          <w:rFonts w:asciiTheme="majorBidi" w:hAnsiTheme="majorBidi" w:cstheme="majorBidi"/>
          <w:sz w:val="24"/>
          <w:szCs w:val="24"/>
        </w:rPr>
      </w:pPr>
      <w:r w:rsidRPr="00435C3B">
        <w:rPr>
          <w:rFonts w:asciiTheme="majorBidi" w:hAnsiTheme="majorBidi" w:cstheme="majorBidi"/>
          <w:sz w:val="24"/>
          <w:szCs w:val="24"/>
        </w:rPr>
        <w:t>For stage 1, key individuals were</w:t>
      </w:r>
      <w:r w:rsidR="00A658CA" w:rsidRPr="00435C3B">
        <w:rPr>
          <w:rFonts w:asciiTheme="majorBidi" w:hAnsiTheme="majorBidi" w:cstheme="majorBidi"/>
          <w:sz w:val="24"/>
          <w:szCs w:val="24"/>
        </w:rPr>
        <w:t xml:space="preserve"> identified </w:t>
      </w:r>
      <w:r w:rsidR="00535840" w:rsidRPr="00435C3B">
        <w:rPr>
          <w:rFonts w:asciiTheme="majorBidi" w:hAnsiTheme="majorBidi" w:cstheme="majorBidi"/>
          <w:sz w:val="24"/>
          <w:szCs w:val="24"/>
        </w:rPr>
        <w:t>by the research team as having a</w:t>
      </w:r>
      <w:r w:rsidR="000B0CF0" w:rsidRPr="00435C3B">
        <w:rPr>
          <w:rFonts w:asciiTheme="majorBidi" w:hAnsiTheme="majorBidi" w:cstheme="majorBidi"/>
          <w:sz w:val="24"/>
          <w:szCs w:val="24"/>
        </w:rPr>
        <w:t xml:space="preserve"> strong or strategic</w:t>
      </w:r>
      <w:r w:rsidR="00535840" w:rsidRPr="00435C3B">
        <w:rPr>
          <w:rFonts w:asciiTheme="majorBidi" w:hAnsiTheme="majorBidi" w:cstheme="majorBidi"/>
          <w:sz w:val="24"/>
          <w:szCs w:val="24"/>
        </w:rPr>
        <w:t xml:space="preserve"> interest in health education </w:t>
      </w:r>
      <w:r w:rsidR="002D31FC" w:rsidRPr="00435C3B">
        <w:rPr>
          <w:rFonts w:asciiTheme="majorBidi" w:hAnsiTheme="majorBidi" w:cstheme="majorBidi"/>
          <w:sz w:val="24"/>
          <w:szCs w:val="24"/>
        </w:rPr>
        <w:t xml:space="preserve">and/or health education </w:t>
      </w:r>
      <w:r w:rsidR="00535840" w:rsidRPr="00435C3B">
        <w:rPr>
          <w:rFonts w:asciiTheme="majorBidi" w:hAnsiTheme="majorBidi" w:cstheme="majorBidi"/>
          <w:sz w:val="24"/>
          <w:szCs w:val="24"/>
        </w:rPr>
        <w:t xml:space="preserve">research </w:t>
      </w:r>
      <w:r w:rsidR="00535840" w:rsidRPr="0003715F">
        <w:rPr>
          <w:rFonts w:asciiTheme="majorBidi" w:hAnsiTheme="majorBidi" w:cstheme="majorBidi"/>
          <w:sz w:val="24"/>
          <w:szCs w:val="24"/>
        </w:rPr>
        <w:t>within the university</w:t>
      </w:r>
      <w:r w:rsidR="001B2F76" w:rsidRPr="00435C3B">
        <w:rPr>
          <w:rFonts w:asciiTheme="majorBidi" w:hAnsiTheme="majorBidi" w:cstheme="majorBidi"/>
          <w:sz w:val="24"/>
          <w:szCs w:val="24"/>
        </w:rPr>
        <w:t xml:space="preserve"> and</w:t>
      </w:r>
      <w:r w:rsidR="00535840" w:rsidRPr="00435C3B">
        <w:rPr>
          <w:rFonts w:asciiTheme="majorBidi" w:hAnsiTheme="majorBidi" w:cstheme="majorBidi"/>
          <w:sz w:val="24"/>
          <w:szCs w:val="24"/>
        </w:rPr>
        <w:t xml:space="preserve"> were</w:t>
      </w:r>
      <w:r w:rsidRPr="00435C3B">
        <w:rPr>
          <w:rFonts w:asciiTheme="majorBidi" w:hAnsiTheme="majorBidi" w:cstheme="majorBidi"/>
          <w:sz w:val="24"/>
          <w:szCs w:val="24"/>
        </w:rPr>
        <w:t xml:space="preserve"> </w:t>
      </w:r>
      <w:r w:rsidR="00535840" w:rsidRPr="00435C3B">
        <w:rPr>
          <w:rFonts w:asciiTheme="majorBidi" w:hAnsiTheme="majorBidi" w:cstheme="majorBidi"/>
          <w:sz w:val="24"/>
          <w:szCs w:val="24"/>
        </w:rPr>
        <w:t>invited to complete the</w:t>
      </w:r>
      <w:r w:rsidR="00062EE0" w:rsidRPr="00435C3B">
        <w:rPr>
          <w:rFonts w:asciiTheme="majorBidi" w:hAnsiTheme="majorBidi" w:cstheme="majorBidi"/>
          <w:sz w:val="24"/>
          <w:szCs w:val="24"/>
        </w:rPr>
        <w:t xml:space="preserve"> qualitative survey</w:t>
      </w:r>
      <w:r w:rsidR="00535840" w:rsidRPr="00435C3B">
        <w:rPr>
          <w:rFonts w:asciiTheme="majorBidi" w:hAnsiTheme="majorBidi" w:cstheme="majorBidi"/>
          <w:sz w:val="24"/>
          <w:szCs w:val="24"/>
        </w:rPr>
        <w:t>.</w:t>
      </w:r>
      <w:r w:rsidR="00062EE0" w:rsidRPr="00435C3B">
        <w:rPr>
          <w:rFonts w:asciiTheme="majorBidi" w:hAnsiTheme="majorBidi" w:cstheme="majorBidi"/>
          <w:sz w:val="24"/>
          <w:szCs w:val="24"/>
        </w:rPr>
        <w:t xml:space="preserve"> Participants from stage 1 were then invited to </w:t>
      </w:r>
      <w:r w:rsidR="001B2F76" w:rsidRPr="00435C3B">
        <w:rPr>
          <w:rFonts w:asciiTheme="majorBidi" w:hAnsiTheme="majorBidi" w:cstheme="majorBidi"/>
          <w:sz w:val="24"/>
          <w:szCs w:val="24"/>
        </w:rPr>
        <w:t>volunteer for</w:t>
      </w:r>
      <w:r w:rsidR="00062EE0" w:rsidRPr="00435C3B">
        <w:rPr>
          <w:rFonts w:asciiTheme="majorBidi" w:hAnsiTheme="majorBidi" w:cstheme="majorBidi"/>
          <w:sz w:val="24"/>
          <w:szCs w:val="24"/>
        </w:rPr>
        <w:t xml:space="preserve"> stage 2</w:t>
      </w:r>
      <w:r w:rsidR="00EB702D" w:rsidRPr="00435C3B">
        <w:rPr>
          <w:rFonts w:asciiTheme="majorBidi" w:hAnsiTheme="majorBidi" w:cstheme="majorBidi"/>
          <w:sz w:val="24"/>
          <w:szCs w:val="24"/>
        </w:rPr>
        <w:t>,</w:t>
      </w:r>
      <w:r w:rsidR="00062EE0" w:rsidRPr="00435C3B">
        <w:rPr>
          <w:rFonts w:asciiTheme="majorBidi" w:hAnsiTheme="majorBidi" w:cstheme="majorBidi"/>
          <w:sz w:val="24"/>
          <w:szCs w:val="24"/>
        </w:rPr>
        <w:t xml:space="preserve"> </w:t>
      </w:r>
      <w:r w:rsidR="002D31FC" w:rsidRPr="00435C3B">
        <w:rPr>
          <w:rFonts w:asciiTheme="majorBidi" w:hAnsiTheme="majorBidi" w:cstheme="majorBidi"/>
          <w:sz w:val="24"/>
          <w:szCs w:val="24"/>
        </w:rPr>
        <w:t xml:space="preserve">with </w:t>
      </w:r>
      <w:r w:rsidR="00062EE0" w:rsidRPr="00435C3B">
        <w:rPr>
          <w:rFonts w:asciiTheme="majorBidi" w:hAnsiTheme="majorBidi" w:cstheme="majorBidi"/>
          <w:sz w:val="24"/>
          <w:szCs w:val="24"/>
        </w:rPr>
        <w:t xml:space="preserve">this sample </w:t>
      </w:r>
      <w:r w:rsidR="002D31FC" w:rsidRPr="00435C3B">
        <w:rPr>
          <w:rFonts w:asciiTheme="majorBidi" w:hAnsiTheme="majorBidi" w:cstheme="majorBidi"/>
          <w:sz w:val="24"/>
          <w:szCs w:val="24"/>
        </w:rPr>
        <w:t xml:space="preserve">being substantially </w:t>
      </w:r>
      <w:r w:rsidR="00062EE0" w:rsidRPr="00435C3B">
        <w:rPr>
          <w:rFonts w:asciiTheme="majorBidi" w:hAnsiTheme="majorBidi" w:cstheme="majorBidi"/>
          <w:sz w:val="24"/>
          <w:szCs w:val="24"/>
        </w:rPr>
        <w:t>expanded to a broader group in order to maximi</w:t>
      </w:r>
      <w:r w:rsidR="00797AA9">
        <w:rPr>
          <w:rFonts w:asciiTheme="majorBidi" w:hAnsiTheme="majorBidi" w:cstheme="majorBidi"/>
          <w:sz w:val="24"/>
          <w:szCs w:val="24"/>
        </w:rPr>
        <w:t>s</w:t>
      </w:r>
      <w:r w:rsidR="00062EE0" w:rsidRPr="00435C3B">
        <w:rPr>
          <w:rFonts w:asciiTheme="majorBidi" w:hAnsiTheme="majorBidi" w:cstheme="majorBidi"/>
          <w:sz w:val="24"/>
          <w:szCs w:val="24"/>
        </w:rPr>
        <w:t>e input in</w:t>
      </w:r>
      <w:r w:rsidR="002D31FC" w:rsidRPr="00435C3B">
        <w:rPr>
          <w:rFonts w:asciiTheme="majorBidi" w:hAnsiTheme="majorBidi" w:cstheme="majorBidi"/>
          <w:sz w:val="24"/>
          <w:szCs w:val="24"/>
        </w:rPr>
        <w:t>to</w:t>
      </w:r>
      <w:r w:rsidR="00062EE0" w:rsidRPr="00435C3B">
        <w:rPr>
          <w:rFonts w:asciiTheme="majorBidi" w:hAnsiTheme="majorBidi" w:cstheme="majorBidi"/>
          <w:sz w:val="24"/>
          <w:szCs w:val="24"/>
        </w:rPr>
        <w:t xml:space="preserve"> the quantitative survey.</w:t>
      </w:r>
      <w:r w:rsidR="00141240" w:rsidRPr="00435C3B">
        <w:rPr>
          <w:rFonts w:asciiTheme="majorBidi" w:hAnsiTheme="majorBidi" w:cstheme="majorBidi"/>
          <w:sz w:val="24"/>
          <w:szCs w:val="24"/>
        </w:rPr>
        <w:t xml:space="preserve"> </w:t>
      </w:r>
      <w:r w:rsidR="00E65853" w:rsidRPr="00435C3B">
        <w:rPr>
          <w:rFonts w:asciiTheme="majorBidi" w:hAnsiTheme="majorBidi" w:cstheme="majorBidi"/>
          <w:sz w:val="24"/>
          <w:szCs w:val="24"/>
        </w:rPr>
        <w:t>Finally</w:t>
      </w:r>
      <w:r w:rsidR="00062EE0" w:rsidRPr="00435C3B">
        <w:rPr>
          <w:rFonts w:asciiTheme="majorBidi" w:hAnsiTheme="majorBidi" w:cstheme="majorBidi"/>
          <w:sz w:val="24"/>
          <w:szCs w:val="24"/>
        </w:rPr>
        <w:t>, s</w:t>
      </w:r>
      <w:r w:rsidR="00A658CA" w:rsidRPr="00435C3B">
        <w:rPr>
          <w:rFonts w:asciiTheme="majorBidi" w:hAnsiTheme="majorBidi" w:cstheme="majorBidi"/>
          <w:sz w:val="24"/>
          <w:szCs w:val="24"/>
        </w:rPr>
        <w:t xml:space="preserve">tage 3 </w:t>
      </w:r>
      <w:r w:rsidR="002D31FC" w:rsidRPr="00435C3B">
        <w:rPr>
          <w:rFonts w:asciiTheme="majorBidi" w:hAnsiTheme="majorBidi" w:cstheme="majorBidi"/>
          <w:sz w:val="24"/>
          <w:szCs w:val="24"/>
        </w:rPr>
        <w:t>interview</w:t>
      </w:r>
      <w:r w:rsidR="00062EE0" w:rsidRPr="00435C3B">
        <w:rPr>
          <w:rFonts w:asciiTheme="majorBidi" w:hAnsiTheme="majorBidi" w:cstheme="majorBidi"/>
          <w:sz w:val="24"/>
          <w:szCs w:val="24"/>
        </w:rPr>
        <w:t xml:space="preserve"> </w:t>
      </w:r>
      <w:r w:rsidR="00A658CA" w:rsidRPr="00435C3B">
        <w:rPr>
          <w:rFonts w:asciiTheme="majorBidi" w:hAnsiTheme="majorBidi" w:cstheme="majorBidi"/>
          <w:sz w:val="24"/>
          <w:szCs w:val="24"/>
        </w:rPr>
        <w:t xml:space="preserve">participants were selected </w:t>
      </w:r>
      <w:r w:rsidR="00062EE0" w:rsidRPr="00435C3B">
        <w:rPr>
          <w:rFonts w:asciiTheme="majorBidi" w:hAnsiTheme="majorBidi" w:cstheme="majorBidi"/>
          <w:sz w:val="24"/>
          <w:szCs w:val="24"/>
        </w:rPr>
        <w:t xml:space="preserve">conveniently </w:t>
      </w:r>
      <w:r w:rsidR="00A658CA" w:rsidRPr="00435C3B">
        <w:rPr>
          <w:rFonts w:asciiTheme="majorBidi" w:hAnsiTheme="majorBidi" w:cstheme="majorBidi"/>
          <w:sz w:val="24"/>
          <w:szCs w:val="24"/>
        </w:rPr>
        <w:t xml:space="preserve">from </w:t>
      </w:r>
      <w:r w:rsidR="00E912C1" w:rsidRPr="00435C3B">
        <w:rPr>
          <w:rFonts w:asciiTheme="majorBidi" w:hAnsiTheme="majorBidi" w:cstheme="majorBidi"/>
          <w:sz w:val="24"/>
          <w:szCs w:val="24"/>
        </w:rPr>
        <w:t xml:space="preserve">stage 2 </w:t>
      </w:r>
      <w:r w:rsidR="00205913" w:rsidRPr="00435C3B">
        <w:rPr>
          <w:rFonts w:asciiTheme="majorBidi" w:hAnsiTheme="majorBidi" w:cstheme="majorBidi"/>
          <w:sz w:val="24"/>
          <w:szCs w:val="24"/>
        </w:rPr>
        <w:t xml:space="preserve">respondents </w:t>
      </w:r>
      <w:r w:rsidR="00A658CA" w:rsidRPr="00435C3B">
        <w:rPr>
          <w:rFonts w:asciiTheme="majorBidi" w:hAnsiTheme="majorBidi" w:cstheme="majorBidi"/>
          <w:sz w:val="24"/>
          <w:szCs w:val="24"/>
        </w:rPr>
        <w:t>who indicated willing</w:t>
      </w:r>
      <w:r w:rsidR="002D31FC" w:rsidRPr="00435C3B">
        <w:rPr>
          <w:rFonts w:asciiTheme="majorBidi" w:hAnsiTheme="majorBidi" w:cstheme="majorBidi"/>
          <w:sz w:val="24"/>
          <w:szCs w:val="24"/>
        </w:rPr>
        <w:t>ness</w:t>
      </w:r>
      <w:r w:rsidR="00A658CA" w:rsidRPr="00435C3B">
        <w:rPr>
          <w:rFonts w:asciiTheme="majorBidi" w:hAnsiTheme="majorBidi" w:cstheme="majorBidi"/>
          <w:sz w:val="24"/>
          <w:szCs w:val="24"/>
        </w:rPr>
        <w:t xml:space="preserve"> to discuss the study </w:t>
      </w:r>
      <w:r w:rsidR="002D31FC" w:rsidRPr="00435C3B">
        <w:rPr>
          <w:rFonts w:asciiTheme="majorBidi" w:hAnsiTheme="majorBidi" w:cstheme="majorBidi"/>
          <w:sz w:val="24"/>
          <w:szCs w:val="24"/>
        </w:rPr>
        <w:t xml:space="preserve">findings </w:t>
      </w:r>
      <w:r w:rsidR="00A658CA" w:rsidRPr="00435C3B">
        <w:rPr>
          <w:rFonts w:asciiTheme="majorBidi" w:hAnsiTheme="majorBidi" w:cstheme="majorBidi"/>
          <w:sz w:val="24"/>
          <w:szCs w:val="24"/>
        </w:rPr>
        <w:t xml:space="preserve">in more detail. </w:t>
      </w:r>
      <w:r w:rsidR="003427A1" w:rsidRPr="00435C3B">
        <w:rPr>
          <w:rFonts w:asciiTheme="majorBidi" w:hAnsiTheme="majorBidi" w:cstheme="majorBidi"/>
          <w:sz w:val="24"/>
          <w:szCs w:val="24"/>
        </w:rPr>
        <w:t>For each</w:t>
      </w:r>
      <w:r w:rsidR="00650649" w:rsidRPr="00435C3B">
        <w:rPr>
          <w:rFonts w:asciiTheme="majorBidi" w:hAnsiTheme="majorBidi" w:cstheme="majorBidi"/>
          <w:sz w:val="24"/>
          <w:szCs w:val="24"/>
        </w:rPr>
        <w:t xml:space="preserve"> stage</w:t>
      </w:r>
      <w:r w:rsidR="00430339" w:rsidRPr="00435C3B">
        <w:rPr>
          <w:rFonts w:asciiTheme="majorBidi" w:hAnsiTheme="majorBidi" w:cstheme="majorBidi"/>
          <w:sz w:val="24"/>
          <w:szCs w:val="24"/>
        </w:rPr>
        <w:t xml:space="preserve">, participants were recruited via email from </w:t>
      </w:r>
      <w:r w:rsidR="00E65853" w:rsidRPr="00435C3B">
        <w:rPr>
          <w:rFonts w:asciiTheme="majorBidi" w:hAnsiTheme="majorBidi" w:cstheme="majorBidi"/>
          <w:sz w:val="24"/>
          <w:szCs w:val="24"/>
        </w:rPr>
        <w:t xml:space="preserve">faculty networks, </w:t>
      </w:r>
      <w:r w:rsidR="00430339" w:rsidRPr="00435C3B">
        <w:rPr>
          <w:rFonts w:asciiTheme="majorBidi" w:hAnsiTheme="majorBidi" w:cstheme="majorBidi"/>
          <w:sz w:val="24"/>
          <w:szCs w:val="24"/>
        </w:rPr>
        <w:t xml:space="preserve">academic leads, </w:t>
      </w:r>
      <w:r w:rsidR="001A0B24">
        <w:rPr>
          <w:rFonts w:asciiTheme="majorBidi" w:hAnsiTheme="majorBidi" w:cstheme="majorBidi"/>
          <w:sz w:val="24"/>
          <w:szCs w:val="24"/>
        </w:rPr>
        <w:t>mail</w:t>
      </w:r>
      <w:r w:rsidR="00430339" w:rsidRPr="00435C3B">
        <w:rPr>
          <w:rFonts w:asciiTheme="majorBidi" w:hAnsiTheme="majorBidi" w:cstheme="majorBidi"/>
          <w:sz w:val="24"/>
          <w:szCs w:val="24"/>
        </w:rPr>
        <w:t xml:space="preserve"> lists, e-notices o</w:t>
      </w:r>
      <w:r w:rsidR="00CE785E" w:rsidRPr="00435C3B">
        <w:rPr>
          <w:rFonts w:asciiTheme="majorBidi" w:hAnsiTheme="majorBidi" w:cstheme="majorBidi"/>
          <w:sz w:val="24"/>
          <w:szCs w:val="24"/>
        </w:rPr>
        <w:t>n virtual learning environments</w:t>
      </w:r>
      <w:r w:rsidR="00430339" w:rsidRPr="00435C3B">
        <w:rPr>
          <w:rFonts w:asciiTheme="majorBidi" w:hAnsiTheme="majorBidi" w:cstheme="majorBidi"/>
          <w:sz w:val="24"/>
          <w:szCs w:val="24"/>
        </w:rPr>
        <w:t xml:space="preserve"> (</w:t>
      </w:r>
      <w:r w:rsidR="00B73C85" w:rsidRPr="00435C3B">
        <w:rPr>
          <w:rFonts w:asciiTheme="majorBidi" w:hAnsiTheme="majorBidi" w:cstheme="majorBidi"/>
          <w:sz w:val="24"/>
          <w:szCs w:val="24"/>
        </w:rPr>
        <w:t>students</w:t>
      </w:r>
      <w:r w:rsidR="00430339" w:rsidRPr="00435C3B">
        <w:rPr>
          <w:rFonts w:asciiTheme="majorBidi" w:hAnsiTheme="majorBidi" w:cstheme="majorBidi"/>
          <w:sz w:val="24"/>
          <w:szCs w:val="24"/>
        </w:rPr>
        <w:t xml:space="preserve"> only), snowballing </w:t>
      </w:r>
      <w:r w:rsidR="00D53C76" w:rsidRPr="00435C3B">
        <w:rPr>
          <w:rFonts w:asciiTheme="majorBidi" w:hAnsiTheme="majorBidi" w:cstheme="majorBidi"/>
          <w:sz w:val="24"/>
          <w:szCs w:val="24"/>
        </w:rPr>
        <w:t xml:space="preserve">techniques </w:t>
      </w:r>
      <w:r w:rsidR="00430339" w:rsidRPr="00435C3B">
        <w:rPr>
          <w:rFonts w:asciiTheme="majorBidi" w:hAnsiTheme="majorBidi" w:cstheme="majorBidi"/>
          <w:sz w:val="24"/>
          <w:szCs w:val="24"/>
        </w:rPr>
        <w:t>and face-to-face</w:t>
      </w:r>
      <w:r w:rsidR="00D53C76" w:rsidRPr="00435C3B">
        <w:rPr>
          <w:rFonts w:asciiTheme="majorBidi" w:hAnsiTheme="majorBidi" w:cstheme="majorBidi"/>
          <w:sz w:val="24"/>
          <w:szCs w:val="24"/>
        </w:rPr>
        <w:t xml:space="preserve"> encounters</w:t>
      </w:r>
      <w:r w:rsidR="00430339" w:rsidRPr="00435C3B">
        <w:rPr>
          <w:rFonts w:asciiTheme="majorBidi" w:hAnsiTheme="majorBidi" w:cstheme="majorBidi"/>
          <w:sz w:val="24"/>
          <w:szCs w:val="24"/>
        </w:rPr>
        <w:t xml:space="preserve">. </w:t>
      </w:r>
      <w:r w:rsidR="00A658CA" w:rsidRPr="00435C3B">
        <w:rPr>
          <w:rFonts w:asciiTheme="majorBidi" w:hAnsiTheme="majorBidi" w:cstheme="majorBidi"/>
          <w:sz w:val="24"/>
          <w:szCs w:val="24"/>
        </w:rPr>
        <w:t xml:space="preserve">For </w:t>
      </w:r>
      <w:r w:rsidR="00062EE0" w:rsidRPr="00435C3B">
        <w:rPr>
          <w:rFonts w:asciiTheme="majorBidi" w:hAnsiTheme="majorBidi" w:cstheme="majorBidi"/>
          <w:sz w:val="24"/>
          <w:szCs w:val="24"/>
        </w:rPr>
        <w:t>stages 1 and 2</w:t>
      </w:r>
      <w:r w:rsidR="00A658CA" w:rsidRPr="00435C3B">
        <w:rPr>
          <w:rFonts w:asciiTheme="majorBidi" w:hAnsiTheme="majorBidi" w:cstheme="majorBidi"/>
          <w:sz w:val="24"/>
          <w:szCs w:val="24"/>
        </w:rPr>
        <w:t>,</w:t>
      </w:r>
      <w:r w:rsidR="007E6FEC" w:rsidRPr="00435C3B">
        <w:rPr>
          <w:rFonts w:asciiTheme="majorBidi" w:hAnsiTheme="majorBidi" w:cstheme="majorBidi"/>
          <w:sz w:val="24"/>
          <w:szCs w:val="24"/>
        </w:rPr>
        <w:t xml:space="preserve"> the initi</w:t>
      </w:r>
      <w:r w:rsidR="00E65853" w:rsidRPr="00435C3B">
        <w:rPr>
          <w:rFonts w:asciiTheme="majorBidi" w:hAnsiTheme="majorBidi" w:cstheme="majorBidi"/>
          <w:sz w:val="24"/>
          <w:szCs w:val="24"/>
        </w:rPr>
        <w:t xml:space="preserve">al email invitation </w:t>
      </w:r>
      <w:r w:rsidR="00407CBF" w:rsidRPr="00435C3B">
        <w:rPr>
          <w:rFonts w:asciiTheme="majorBidi" w:hAnsiTheme="majorBidi" w:cstheme="majorBidi"/>
          <w:sz w:val="24"/>
          <w:szCs w:val="24"/>
        </w:rPr>
        <w:t xml:space="preserve">was </w:t>
      </w:r>
      <w:r w:rsidR="00E65853" w:rsidRPr="00435C3B">
        <w:rPr>
          <w:rFonts w:asciiTheme="majorBidi" w:hAnsiTheme="majorBidi" w:cstheme="majorBidi"/>
          <w:sz w:val="24"/>
          <w:szCs w:val="24"/>
        </w:rPr>
        <w:t>followed by</w:t>
      </w:r>
      <w:r w:rsidR="00A658CA" w:rsidRPr="00435C3B">
        <w:rPr>
          <w:rFonts w:asciiTheme="majorBidi" w:hAnsiTheme="majorBidi" w:cstheme="majorBidi"/>
          <w:sz w:val="24"/>
          <w:szCs w:val="24"/>
        </w:rPr>
        <w:t xml:space="preserve"> </w:t>
      </w:r>
      <w:r w:rsidR="00E149E3">
        <w:rPr>
          <w:rFonts w:asciiTheme="majorBidi" w:hAnsiTheme="majorBidi" w:cstheme="majorBidi"/>
          <w:sz w:val="24"/>
          <w:szCs w:val="24"/>
        </w:rPr>
        <w:t>a</w:t>
      </w:r>
      <w:r w:rsidR="00E149E3" w:rsidRPr="00435C3B">
        <w:rPr>
          <w:rFonts w:asciiTheme="majorBidi" w:hAnsiTheme="majorBidi" w:cstheme="majorBidi"/>
          <w:sz w:val="24"/>
          <w:szCs w:val="24"/>
        </w:rPr>
        <w:t xml:space="preserve"> </w:t>
      </w:r>
      <w:r w:rsidR="00A658CA" w:rsidRPr="00435C3B">
        <w:rPr>
          <w:rFonts w:asciiTheme="majorBidi" w:hAnsiTheme="majorBidi" w:cstheme="majorBidi"/>
          <w:sz w:val="24"/>
          <w:szCs w:val="24"/>
        </w:rPr>
        <w:t xml:space="preserve">reminder invitation </w:t>
      </w:r>
      <w:r w:rsidR="006B668B" w:rsidRPr="00435C3B">
        <w:rPr>
          <w:rFonts w:asciiTheme="majorBidi" w:hAnsiTheme="majorBidi" w:cstheme="majorBidi"/>
          <w:sz w:val="24"/>
          <w:szCs w:val="24"/>
        </w:rPr>
        <w:t>at three weeks and a second email reminder at six weeks</w:t>
      </w:r>
      <w:r w:rsidR="007E6FEC" w:rsidRPr="00435C3B">
        <w:rPr>
          <w:rFonts w:asciiTheme="majorBidi" w:hAnsiTheme="majorBidi" w:cstheme="majorBidi"/>
          <w:sz w:val="24"/>
          <w:szCs w:val="24"/>
        </w:rPr>
        <w:t>.</w:t>
      </w:r>
      <w:r w:rsidR="00A658CA" w:rsidRPr="00435C3B">
        <w:rPr>
          <w:rFonts w:asciiTheme="majorBidi" w:hAnsiTheme="majorBidi" w:cstheme="majorBidi"/>
          <w:sz w:val="24"/>
          <w:szCs w:val="24"/>
        </w:rPr>
        <w:t xml:space="preserve"> </w:t>
      </w:r>
      <w:r w:rsidR="007E6FEC" w:rsidRPr="00435C3B">
        <w:rPr>
          <w:rFonts w:asciiTheme="majorBidi" w:hAnsiTheme="majorBidi" w:cstheme="majorBidi"/>
          <w:sz w:val="24"/>
          <w:szCs w:val="24"/>
        </w:rPr>
        <w:t>R</w:t>
      </w:r>
      <w:r w:rsidR="00A658CA" w:rsidRPr="00435C3B">
        <w:rPr>
          <w:rFonts w:asciiTheme="majorBidi" w:hAnsiTheme="majorBidi" w:cstheme="majorBidi"/>
          <w:sz w:val="24"/>
          <w:szCs w:val="24"/>
        </w:rPr>
        <w:t>ecruitment continued until</w:t>
      </w:r>
      <w:r w:rsidR="004C7A32" w:rsidRPr="00435C3B">
        <w:rPr>
          <w:rFonts w:asciiTheme="majorBidi" w:hAnsiTheme="majorBidi" w:cstheme="majorBidi"/>
          <w:sz w:val="24"/>
          <w:szCs w:val="24"/>
        </w:rPr>
        <w:t xml:space="preserve"> contributions from all stakeholder groups</w:t>
      </w:r>
      <w:r w:rsidR="00407CBF" w:rsidRPr="00435C3B">
        <w:rPr>
          <w:rFonts w:asciiTheme="majorBidi" w:hAnsiTheme="majorBidi" w:cstheme="majorBidi"/>
          <w:sz w:val="24"/>
          <w:szCs w:val="24"/>
        </w:rPr>
        <w:t xml:space="preserve"> were obtained</w:t>
      </w:r>
      <w:r w:rsidR="00571A26" w:rsidRPr="00435C3B">
        <w:rPr>
          <w:rFonts w:asciiTheme="majorBidi" w:hAnsiTheme="majorBidi" w:cstheme="majorBidi"/>
          <w:sz w:val="24"/>
          <w:szCs w:val="24"/>
        </w:rPr>
        <w:t>.</w:t>
      </w:r>
    </w:p>
    <w:p w14:paraId="2E7C99DC" w14:textId="2705E34D" w:rsidR="00810201" w:rsidRPr="00435C3B" w:rsidRDefault="00810201" w:rsidP="00C614AA">
      <w:pPr>
        <w:spacing w:after="0" w:line="360" w:lineRule="auto"/>
        <w:rPr>
          <w:rFonts w:asciiTheme="majorBidi" w:hAnsiTheme="majorBidi" w:cstheme="majorBidi"/>
          <w:sz w:val="24"/>
          <w:szCs w:val="24"/>
        </w:rPr>
      </w:pPr>
    </w:p>
    <w:p w14:paraId="5279D654" w14:textId="450A3437" w:rsidR="00430339" w:rsidRPr="00435C3B" w:rsidRDefault="00CE785E" w:rsidP="00C614AA">
      <w:pPr>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 xml:space="preserve">Data collection </w:t>
      </w:r>
    </w:p>
    <w:p w14:paraId="1533D988" w14:textId="2A5AB98C" w:rsidR="008675E9" w:rsidRPr="00435C3B" w:rsidRDefault="00CE785E" w:rsidP="0013079F">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Stage 1 </w:t>
      </w:r>
      <w:r w:rsidR="009E14AD" w:rsidRPr="00435C3B">
        <w:rPr>
          <w:rFonts w:asciiTheme="majorBidi" w:hAnsiTheme="majorBidi" w:cstheme="majorBidi"/>
          <w:sz w:val="24"/>
          <w:szCs w:val="24"/>
        </w:rPr>
        <w:t>data were collected</w:t>
      </w:r>
      <w:r w:rsidR="0069349B" w:rsidRPr="00435C3B">
        <w:rPr>
          <w:rFonts w:asciiTheme="majorBidi" w:hAnsiTheme="majorBidi" w:cstheme="majorBidi"/>
          <w:sz w:val="24"/>
          <w:szCs w:val="24"/>
        </w:rPr>
        <w:t xml:space="preserve"> via an online</w:t>
      </w:r>
      <w:r w:rsidR="002A27E6" w:rsidRPr="00435C3B">
        <w:rPr>
          <w:rFonts w:asciiTheme="majorBidi" w:hAnsiTheme="majorBidi" w:cstheme="majorBidi"/>
          <w:sz w:val="24"/>
          <w:szCs w:val="24"/>
        </w:rPr>
        <w:t xml:space="preserve"> </w:t>
      </w:r>
      <w:r w:rsidR="00571A26" w:rsidRPr="00435C3B">
        <w:rPr>
          <w:rFonts w:asciiTheme="majorBidi" w:hAnsiTheme="majorBidi" w:cstheme="majorBidi"/>
          <w:sz w:val="24"/>
          <w:szCs w:val="24"/>
        </w:rPr>
        <w:t xml:space="preserve">anonymous </w:t>
      </w:r>
      <w:r w:rsidR="002A27E6" w:rsidRPr="00435C3B">
        <w:rPr>
          <w:rFonts w:asciiTheme="majorBidi" w:hAnsiTheme="majorBidi" w:cstheme="majorBidi"/>
          <w:sz w:val="24"/>
          <w:szCs w:val="24"/>
        </w:rPr>
        <w:t>q</w:t>
      </w:r>
      <w:r w:rsidR="00E7683E" w:rsidRPr="00435C3B">
        <w:rPr>
          <w:rFonts w:asciiTheme="majorBidi" w:hAnsiTheme="majorBidi" w:cstheme="majorBidi"/>
          <w:sz w:val="24"/>
          <w:szCs w:val="24"/>
        </w:rPr>
        <w:t>ualitative survey</w:t>
      </w:r>
      <w:r w:rsidR="00F74091" w:rsidRPr="00435C3B">
        <w:rPr>
          <w:rFonts w:asciiTheme="majorBidi" w:hAnsiTheme="majorBidi" w:cstheme="majorBidi"/>
          <w:sz w:val="24"/>
          <w:szCs w:val="24"/>
        </w:rPr>
        <w:t xml:space="preserve"> </w:t>
      </w:r>
      <w:r w:rsidR="00571A26" w:rsidRPr="00435C3B">
        <w:rPr>
          <w:rFonts w:asciiTheme="majorBidi" w:hAnsiTheme="majorBidi" w:cstheme="majorBidi"/>
          <w:sz w:val="24"/>
          <w:szCs w:val="24"/>
        </w:rPr>
        <w:t xml:space="preserve">delivered through </w:t>
      </w:r>
      <w:r w:rsidR="00F74091" w:rsidRPr="00435C3B">
        <w:rPr>
          <w:rFonts w:asciiTheme="majorBidi" w:hAnsiTheme="majorBidi" w:cstheme="majorBidi"/>
          <w:sz w:val="24"/>
          <w:szCs w:val="24"/>
        </w:rPr>
        <w:t xml:space="preserve">Qualtrics </w:t>
      </w:r>
      <w:r w:rsidR="00DC51AD" w:rsidRPr="00435C3B">
        <w:rPr>
          <w:rFonts w:asciiTheme="majorBidi" w:hAnsiTheme="majorBidi" w:cstheme="majorBidi"/>
          <w:sz w:val="24"/>
          <w:szCs w:val="24"/>
        </w:rPr>
        <w:t xml:space="preserve">survey software </w:t>
      </w:r>
      <w:r w:rsidR="00F74091" w:rsidRPr="00435C3B">
        <w:rPr>
          <w:rFonts w:asciiTheme="majorBidi" w:hAnsiTheme="majorBidi" w:cstheme="majorBidi"/>
          <w:sz w:val="24"/>
          <w:szCs w:val="24"/>
        </w:rPr>
        <w:t>(</w:t>
      </w:r>
      <w:r w:rsidR="002B374A" w:rsidRPr="00435C3B">
        <w:rPr>
          <w:rFonts w:asciiTheme="majorBidi" w:hAnsiTheme="majorBidi" w:cstheme="majorBidi"/>
          <w:sz w:val="24"/>
          <w:szCs w:val="24"/>
        </w:rPr>
        <w:t>©</w:t>
      </w:r>
      <w:r w:rsidR="00F74091" w:rsidRPr="00435C3B">
        <w:rPr>
          <w:rFonts w:asciiTheme="majorBidi" w:hAnsiTheme="majorBidi" w:cstheme="majorBidi"/>
          <w:sz w:val="24"/>
          <w:szCs w:val="24"/>
        </w:rPr>
        <w:t>2018)</w:t>
      </w:r>
      <w:r w:rsidR="00A80723" w:rsidRPr="00A80723">
        <w:rPr>
          <w:rFonts w:asciiTheme="majorBidi" w:hAnsiTheme="majorBidi" w:cstheme="majorBidi"/>
          <w:sz w:val="24"/>
          <w:szCs w:val="24"/>
          <w:vertAlign w:val="superscript"/>
        </w:rPr>
        <w:t xml:space="preserve"> 1</w:t>
      </w:r>
      <w:r w:rsidR="003F1304" w:rsidRPr="00435C3B">
        <w:rPr>
          <w:rFonts w:asciiTheme="majorBidi" w:hAnsiTheme="majorBidi" w:cstheme="majorBidi"/>
          <w:sz w:val="24"/>
          <w:szCs w:val="24"/>
        </w:rPr>
        <w:t>.</w:t>
      </w:r>
      <w:r w:rsidR="00B1281C">
        <w:rPr>
          <w:rFonts w:asciiTheme="majorBidi" w:hAnsiTheme="majorBidi" w:cstheme="majorBidi"/>
          <w:sz w:val="24"/>
          <w:szCs w:val="24"/>
        </w:rPr>
        <w:t xml:space="preserve"> </w:t>
      </w:r>
      <w:r w:rsidR="00B779A6" w:rsidRPr="00435C3B">
        <w:rPr>
          <w:rFonts w:asciiTheme="majorBidi" w:hAnsiTheme="majorBidi" w:cstheme="majorBidi"/>
          <w:sz w:val="24"/>
          <w:szCs w:val="24"/>
        </w:rPr>
        <w:t>T</w:t>
      </w:r>
      <w:r w:rsidR="003F1304" w:rsidRPr="00435C3B">
        <w:rPr>
          <w:rFonts w:asciiTheme="majorBidi" w:hAnsiTheme="majorBidi" w:cstheme="majorBidi"/>
          <w:sz w:val="24"/>
          <w:szCs w:val="24"/>
        </w:rPr>
        <w:t>he survey asked participants</w:t>
      </w:r>
      <w:r w:rsidR="004C3EFA" w:rsidRPr="00435C3B">
        <w:rPr>
          <w:rFonts w:asciiTheme="majorBidi" w:hAnsiTheme="majorBidi" w:cstheme="majorBidi"/>
          <w:sz w:val="24"/>
          <w:szCs w:val="24"/>
        </w:rPr>
        <w:t xml:space="preserve"> to </w:t>
      </w:r>
      <w:r w:rsidR="00A8213A" w:rsidRPr="00435C3B">
        <w:rPr>
          <w:rFonts w:asciiTheme="majorBidi" w:hAnsiTheme="majorBidi" w:cstheme="majorBidi"/>
          <w:sz w:val="24"/>
          <w:szCs w:val="24"/>
        </w:rPr>
        <w:t xml:space="preserve">respond to </w:t>
      </w:r>
      <w:r w:rsidR="004C3EFA" w:rsidRPr="00435C3B">
        <w:rPr>
          <w:rFonts w:asciiTheme="majorBidi" w:hAnsiTheme="majorBidi" w:cstheme="majorBidi"/>
          <w:sz w:val="24"/>
          <w:szCs w:val="24"/>
        </w:rPr>
        <w:t xml:space="preserve">open-ended questions about their first, second and third priority for health education research and </w:t>
      </w:r>
      <w:r w:rsidR="0069349B" w:rsidRPr="00435C3B">
        <w:rPr>
          <w:rFonts w:asciiTheme="majorBidi" w:hAnsiTheme="majorBidi" w:cstheme="majorBidi"/>
          <w:sz w:val="24"/>
          <w:szCs w:val="24"/>
        </w:rPr>
        <w:t xml:space="preserve">the reasons </w:t>
      </w:r>
      <w:r w:rsidR="00B779A6" w:rsidRPr="00435C3B">
        <w:rPr>
          <w:rFonts w:asciiTheme="majorBidi" w:hAnsiTheme="majorBidi" w:cstheme="majorBidi"/>
          <w:sz w:val="24"/>
          <w:szCs w:val="24"/>
        </w:rPr>
        <w:t xml:space="preserve">underlying </w:t>
      </w:r>
      <w:r w:rsidR="0069349B" w:rsidRPr="00435C3B">
        <w:rPr>
          <w:rFonts w:asciiTheme="majorBidi" w:hAnsiTheme="majorBidi" w:cstheme="majorBidi"/>
          <w:sz w:val="24"/>
          <w:szCs w:val="24"/>
        </w:rPr>
        <w:t xml:space="preserve">their selected </w:t>
      </w:r>
      <w:r w:rsidR="004C3EFA" w:rsidRPr="00435C3B">
        <w:rPr>
          <w:rFonts w:asciiTheme="majorBidi" w:hAnsiTheme="majorBidi" w:cstheme="majorBidi"/>
          <w:sz w:val="24"/>
          <w:szCs w:val="24"/>
        </w:rPr>
        <w:t xml:space="preserve">priorities. </w:t>
      </w:r>
      <w:r w:rsidR="00B779A6" w:rsidRPr="00435C3B">
        <w:rPr>
          <w:rFonts w:asciiTheme="majorBidi" w:hAnsiTheme="majorBidi" w:cstheme="majorBidi"/>
          <w:sz w:val="24"/>
          <w:szCs w:val="24"/>
        </w:rPr>
        <w:t>P</w:t>
      </w:r>
      <w:r w:rsidR="004C3EFA" w:rsidRPr="00435C3B">
        <w:rPr>
          <w:rFonts w:asciiTheme="majorBidi" w:hAnsiTheme="majorBidi" w:cstheme="majorBidi"/>
          <w:sz w:val="24"/>
          <w:szCs w:val="24"/>
        </w:rPr>
        <w:t xml:space="preserve">articipants were </w:t>
      </w:r>
      <w:r w:rsidR="00B779A6" w:rsidRPr="00435C3B">
        <w:rPr>
          <w:rFonts w:asciiTheme="majorBidi" w:hAnsiTheme="majorBidi" w:cstheme="majorBidi"/>
          <w:sz w:val="24"/>
          <w:szCs w:val="24"/>
        </w:rPr>
        <w:t xml:space="preserve">also </w:t>
      </w:r>
      <w:r w:rsidR="004C3EFA" w:rsidRPr="00435C3B">
        <w:rPr>
          <w:rFonts w:asciiTheme="majorBidi" w:hAnsiTheme="majorBidi" w:cstheme="majorBidi"/>
          <w:sz w:val="24"/>
          <w:szCs w:val="24"/>
        </w:rPr>
        <w:t xml:space="preserve">asked </w:t>
      </w:r>
      <w:r w:rsidR="00003329" w:rsidRPr="00435C3B">
        <w:rPr>
          <w:rFonts w:asciiTheme="majorBidi" w:hAnsiTheme="majorBidi" w:cstheme="majorBidi"/>
          <w:sz w:val="24"/>
          <w:szCs w:val="24"/>
        </w:rPr>
        <w:t xml:space="preserve">several </w:t>
      </w:r>
      <w:r w:rsidR="00B779A6" w:rsidRPr="00435C3B">
        <w:rPr>
          <w:rFonts w:asciiTheme="majorBidi" w:hAnsiTheme="majorBidi" w:cstheme="majorBidi"/>
          <w:sz w:val="24"/>
          <w:szCs w:val="24"/>
        </w:rPr>
        <w:t xml:space="preserve">demographic </w:t>
      </w:r>
      <w:r w:rsidR="002D31FC" w:rsidRPr="00435C3B">
        <w:rPr>
          <w:rFonts w:asciiTheme="majorBidi" w:hAnsiTheme="majorBidi" w:cstheme="majorBidi"/>
          <w:sz w:val="24"/>
          <w:szCs w:val="24"/>
        </w:rPr>
        <w:t xml:space="preserve">and stakeholder-related </w:t>
      </w:r>
      <w:r w:rsidR="00B779A6" w:rsidRPr="00435C3B">
        <w:rPr>
          <w:rFonts w:asciiTheme="majorBidi" w:hAnsiTheme="majorBidi" w:cstheme="majorBidi"/>
          <w:sz w:val="24"/>
          <w:szCs w:val="24"/>
        </w:rPr>
        <w:t>questions</w:t>
      </w:r>
      <w:r w:rsidR="004C3EFA" w:rsidRPr="00435C3B">
        <w:rPr>
          <w:rFonts w:asciiTheme="majorBidi" w:hAnsiTheme="majorBidi" w:cstheme="majorBidi"/>
          <w:sz w:val="24"/>
          <w:szCs w:val="24"/>
        </w:rPr>
        <w:t xml:space="preserve">. </w:t>
      </w:r>
      <w:r w:rsidR="0013079F">
        <w:rPr>
          <w:rFonts w:asciiTheme="majorBidi" w:hAnsiTheme="majorBidi" w:cstheme="majorBidi"/>
          <w:sz w:val="24"/>
          <w:szCs w:val="24"/>
        </w:rPr>
        <w:t xml:space="preserve">The priorities </w:t>
      </w:r>
      <w:r w:rsidR="00B3776B" w:rsidRPr="00435C3B">
        <w:rPr>
          <w:rFonts w:asciiTheme="majorBidi" w:hAnsiTheme="majorBidi" w:cstheme="majorBidi"/>
          <w:sz w:val="24"/>
          <w:szCs w:val="24"/>
        </w:rPr>
        <w:t xml:space="preserve">identified from the qualitative survey analysis were then used to inform the Stage 2 </w:t>
      </w:r>
      <w:r w:rsidR="002D31FC" w:rsidRPr="00435C3B">
        <w:rPr>
          <w:rFonts w:asciiTheme="majorBidi" w:hAnsiTheme="majorBidi" w:cstheme="majorBidi"/>
          <w:sz w:val="24"/>
          <w:szCs w:val="24"/>
        </w:rPr>
        <w:t xml:space="preserve">data collection </w:t>
      </w:r>
      <w:r w:rsidR="00B3776B" w:rsidRPr="00435C3B">
        <w:rPr>
          <w:rFonts w:asciiTheme="majorBidi" w:hAnsiTheme="majorBidi" w:cstheme="majorBidi"/>
          <w:sz w:val="24"/>
          <w:szCs w:val="24"/>
        </w:rPr>
        <w:t>method</w:t>
      </w:r>
      <w:r w:rsidR="002D31FC" w:rsidRPr="00435C3B">
        <w:rPr>
          <w:rFonts w:asciiTheme="majorBidi" w:hAnsiTheme="majorBidi" w:cstheme="majorBidi"/>
          <w:sz w:val="24"/>
          <w:szCs w:val="24"/>
        </w:rPr>
        <w:t xml:space="preserve">: </w:t>
      </w:r>
      <w:r w:rsidR="00B3776B" w:rsidRPr="00435C3B">
        <w:rPr>
          <w:rFonts w:asciiTheme="majorBidi" w:hAnsiTheme="majorBidi" w:cstheme="majorBidi"/>
          <w:sz w:val="24"/>
          <w:szCs w:val="24"/>
        </w:rPr>
        <w:t>a quantitative survey.</w:t>
      </w:r>
    </w:p>
    <w:p w14:paraId="56A663E8" w14:textId="4853932C" w:rsidR="00E91E2D" w:rsidRPr="00435C3B" w:rsidRDefault="00E91E2D" w:rsidP="00C614AA">
      <w:pPr>
        <w:spacing w:after="0" w:line="360" w:lineRule="auto"/>
        <w:rPr>
          <w:rFonts w:asciiTheme="majorBidi" w:hAnsiTheme="majorBidi" w:cstheme="majorBidi"/>
          <w:sz w:val="24"/>
          <w:szCs w:val="24"/>
        </w:rPr>
      </w:pPr>
    </w:p>
    <w:p w14:paraId="67C458E3" w14:textId="5C576582" w:rsidR="00E4183A" w:rsidRPr="00435C3B" w:rsidRDefault="00CE785E" w:rsidP="00377AED">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Stage 2 </w:t>
      </w:r>
      <w:r w:rsidR="009E14AD" w:rsidRPr="00435C3B">
        <w:rPr>
          <w:rFonts w:asciiTheme="majorBidi" w:hAnsiTheme="majorBidi" w:cstheme="majorBidi"/>
          <w:sz w:val="24"/>
          <w:szCs w:val="24"/>
        </w:rPr>
        <w:t>data were collected via a</w:t>
      </w:r>
      <w:r w:rsidR="008109B5" w:rsidRPr="00435C3B">
        <w:rPr>
          <w:rFonts w:asciiTheme="majorBidi" w:hAnsiTheme="majorBidi" w:cstheme="majorBidi"/>
          <w:sz w:val="24"/>
          <w:szCs w:val="24"/>
        </w:rPr>
        <w:t>n online</w:t>
      </w:r>
      <w:r w:rsidR="00E91E2D" w:rsidRPr="00435C3B">
        <w:rPr>
          <w:rFonts w:asciiTheme="majorBidi" w:hAnsiTheme="majorBidi" w:cstheme="majorBidi"/>
          <w:sz w:val="24"/>
          <w:szCs w:val="24"/>
        </w:rPr>
        <w:t xml:space="preserve"> </w:t>
      </w:r>
      <w:r w:rsidR="00571A26" w:rsidRPr="00435C3B">
        <w:rPr>
          <w:rFonts w:asciiTheme="majorBidi" w:hAnsiTheme="majorBidi" w:cstheme="majorBidi"/>
          <w:sz w:val="24"/>
          <w:szCs w:val="24"/>
        </w:rPr>
        <w:t xml:space="preserve">anonymous </w:t>
      </w:r>
      <w:r w:rsidR="00E91E2D" w:rsidRPr="00435C3B">
        <w:rPr>
          <w:rFonts w:asciiTheme="majorBidi" w:hAnsiTheme="majorBidi" w:cstheme="majorBidi"/>
          <w:sz w:val="24"/>
          <w:szCs w:val="24"/>
        </w:rPr>
        <w:t>quantitative survey</w:t>
      </w:r>
      <w:r w:rsidR="0036422D" w:rsidRPr="00435C3B">
        <w:rPr>
          <w:rFonts w:asciiTheme="majorBidi" w:hAnsiTheme="majorBidi" w:cstheme="majorBidi"/>
          <w:sz w:val="24"/>
          <w:szCs w:val="24"/>
        </w:rPr>
        <w:t>,</w:t>
      </w:r>
      <w:r w:rsidR="002D31FC" w:rsidRPr="00435C3B">
        <w:rPr>
          <w:rFonts w:asciiTheme="majorBidi" w:hAnsiTheme="majorBidi" w:cstheme="majorBidi"/>
          <w:sz w:val="24"/>
          <w:szCs w:val="24"/>
        </w:rPr>
        <w:t xml:space="preserve"> again using Qualtrics</w:t>
      </w:r>
      <w:r w:rsidR="00DC51AD" w:rsidRPr="00435C3B">
        <w:rPr>
          <w:rFonts w:asciiTheme="majorBidi" w:hAnsiTheme="majorBidi" w:cstheme="majorBidi"/>
          <w:sz w:val="24"/>
          <w:szCs w:val="24"/>
        </w:rPr>
        <w:t xml:space="preserve"> </w:t>
      </w:r>
      <w:r w:rsidR="00281478" w:rsidRPr="00435C3B">
        <w:rPr>
          <w:rFonts w:asciiTheme="majorBidi" w:hAnsiTheme="majorBidi" w:cstheme="majorBidi"/>
          <w:sz w:val="24"/>
          <w:szCs w:val="24"/>
        </w:rPr>
        <w:t>(©2018)</w:t>
      </w:r>
      <w:r w:rsidR="00A80723" w:rsidRPr="00A80723">
        <w:rPr>
          <w:rFonts w:asciiTheme="majorBidi" w:hAnsiTheme="majorBidi" w:cstheme="majorBidi"/>
          <w:sz w:val="24"/>
          <w:szCs w:val="24"/>
          <w:vertAlign w:val="superscript"/>
        </w:rPr>
        <w:t>1</w:t>
      </w:r>
      <w:r w:rsidRPr="00435C3B">
        <w:rPr>
          <w:rFonts w:asciiTheme="majorBidi" w:hAnsiTheme="majorBidi" w:cstheme="majorBidi"/>
          <w:sz w:val="24"/>
          <w:szCs w:val="24"/>
        </w:rPr>
        <w:t xml:space="preserve">. </w:t>
      </w:r>
      <w:r w:rsidR="00A80723">
        <w:rPr>
          <w:rFonts w:asciiTheme="majorBidi" w:hAnsiTheme="majorBidi" w:cstheme="majorBidi"/>
          <w:sz w:val="24"/>
          <w:szCs w:val="24"/>
        </w:rPr>
        <w:t xml:space="preserve"> </w:t>
      </w:r>
      <w:r w:rsidRPr="00435C3B">
        <w:rPr>
          <w:rFonts w:asciiTheme="majorBidi" w:hAnsiTheme="majorBidi" w:cstheme="majorBidi"/>
          <w:sz w:val="24"/>
          <w:szCs w:val="24"/>
        </w:rPr>
        <w:t xml:space="preserve">Participants were </w:t>
      </w:r>
      <w:r w:rsidR="00E91E2D" w:rsidRPr="00435C3B">
        <w:rPr>
          <w:rFonts w:asciiTheme="majorBidi" w:hAnsiTheme="majorBidi" w:cstheme="majorBidi"/>
          <w:sz w:val="24"/>
          <w:szCs w:val="24"/>
        </w:rPr>
        <w:t xml:space="preserve">asked to rate </w:t>
      </w:r>
      <w:r w:rsidR="008109B5" w:rsidRPr="00435C3B">
        <w:rPr>
          <w:rFonts w:asciiTheme="majorBidi" w:hAnsiTheme="majorBidi" w:cstheme="majorBidi"/>
          <w:sz w:val="24"/>
          <w:szCs w:val="24"/>
        </w:rPr>
        <w:t xml:space="preserve">the importance of </w:t>
      </w:r>
      <w:r w:rsidR="00FB3D8D" w:rsidRPr="00435C3B">
        <w:rPr>
          <w:rFonts w:asciiTheme="majorBidi" w:hAnsiTheme="majorBidi" w:cstheme="majorBidi"/>
          <w:sz w:val="24"/>
          <w:szCs w:val="24"/>
        </w:rPr>
        <w:t xml:space="preserve">the </w:t>
      </w:r>
      <w:r w:rsidR="00535840" w:rsidRPr="00435C3B">
        <w:rPr>
          <w:rFonts w:asciiTheme="majorBidi" w:hAnsiTheme="majorBidi" w:cstheme="majorBidi"/>
          <w:sz w:val="24"/>
          <w:szCs w:val="24"/>
        </w:rPr>
        <w:t>30</w:t>
      </w:r>
      <w:r w:rsidR="005E1016" w:rsidRPr="00435C3B">
        <w:rPr>
          <w:rFonts w:asciiTheme="majorBidi" w:hAnsiTheme="majorBidi" w:cstheme="majorBidi"/>
          <w:sz w:val="24"/>
          <w:szCs w:val="24"/>
        </w:rPr>
        <w:t xml:space="preserve"> </w:t>
      </w:r>
      <w:r w:rsidR="008109B5" w:rsidRPr="00435C3B">
        <w:rPr>
          <w:rFonts w:asciiTheme="majorBidi" w:hAnsiTheme="majorBidi" w:cstheme="majorBidi"/>
          <w:sz w:val="24"/>
          <w:szCs w:val="24"/>
        </w:rPr>
        <w:t>research priorit</w:t>
      </w:r>
      <w:r w:rsidR="005E1016" w:rsidRPr="00435C3B">
        <w:rPr>
          <w:rFonts w:asciiTheme="majorBidi" w:hAnsiTheme="majorBidi" w:cstheme="majorBidi"/>
          <w:sz w:val="24"/>
          <w:szCs w:val="24"/>
        </w:rPr>
        <w:t>ies</w:t>
      </w:r>
      <w:r w:rsidR="0036422D" w:rsidRPr="00435C3B">
        <w:rPr>
          <w:rFonts w:asciiTheme="majorBidi" w:hAnsiTheme="majorBidi" w:cstheme="majorBidi"/>
          <w:sz w:val="24"/>
          <w:szCs w:val="24"/>
        </w:rPr>
        <w:t xml:space="preserve"> </w:t>
      </w:r>
      <w:r w:rsidR="008109B5" w:rsidRPr="00435C3B">
        <w:rPr>
          <w:rFonts w:asciiTheme="majorBidi" w:hAnsiTheme="majorBidi" w:cstheme="majorBidi"/>
          <w:sz w:val="24"/>
          <w:szCs w:val="24"/>
        </w:rPr>
        <w:t xml:space="preserve">on a </w:t>
      </w:r>
      <w:r w:rsidR="005E1016" w:rsidRPr="00435C3B">
        <w:rPr>
          <w:rFonts w:asciiTheme="majorBidi" w:hAnsiTheme="majorBidi" w:cstheme="majorBidi"/>
          <w:sz w:val="24"/>
          <w:szCs w:val="24"/>
        </w:rPr>
        <w:t>Likert</w:t>
      </w:r>
      <w:r w:rsidR="00217A1F">
        <w:rPr>
          <w:rFonts w:asciiTheme="majorBidi" w:hAnsiTheme="majorBidi" w:cstheme="majorBidi"/>
          <w:sz w:val="24"/>
          <w:szCs w:val="24"/>
        </w:rPr>
        <w:t>-rating</w:t>
      </w:r>
      <w:r w:rsidR="005E1016" w:rsidRPr="00435C3B">
        <w:rPr>
          <w:rFonts w:asciiTheme="majorBidi" w:hAnsiTheme="majorBidi" w:cstheme="majorBidi"/>
          <w:sz w:val="24"/>
          <w:szCs w:val="24"/>
        </w:rPr>
        <w:t xml:space="preserve"> </w:t>
      </w:r>
      <w:r w:rsidR="008109B5" w:rsidRPr="00435C3B">
        <w:rPr>
          <w:rFonts w:asciiTheme="majorBidi" w:hAnsiTheme="majorBidi" w:cstheme="majorBidi"/>
          <w:sz w:val="24"/>
          <w:szCs w:val="24"/>
        </w:rPr>
        <w:t xml:space="preserve">scale </w:t>
      </w:r>
      <w:r w:rsidR="005E1016" w:rsidRPr="00435C3B">
        <w:rPr>
          <w:rFonts w:asciiTheme="majorBidi" w:hAnsiTheme="majorBidi" w:cstheme="majorBidi"/>
          <w:sz w:val="24"/>
          <w:szCs w:val="24"/>
        </w:rPr>
        <w:t xml:space="preserve">from </w:t>
      </w:r>
      <w:r w:rsidR="008109B5" w:rsidRPr="00435C3B">
        <w:rPr>
          <w:rFonts w:asciiTheme="majorBidi" w:hAnsiTheme="majorBidi" w:cstheme="majorBidi"/>
          <w:sz w:val="24"/>
          <w:szCs w:val="24"/>
        </w:rPr>
        <w:t>one</w:t>
      </w:r>
      <w:r w:rsidR="00217B99" w:rsidRPr="00435C3B">
        <w:rPr>
          <w:rFonts w:asciiTheme="majorBidi" w:hAnsiTheme="majorBidi" w:cstheme="majorBidi"/>
          <w:sz w:val="24"/>
          <w:szCs w:val="24"/>
        </w:rPr>
        <w:t xml:space="preserve"> (not important)</w:t>
      </w:r>
      <w:r w:rsidR="008109B5" w:rsidRPr="00435C3B">
        <w:rPr>
          <w:rFonts w:asciiTheme="majorBidi" w:hAnsiTheme="majorBidi" w:cstheme="majorBidi"/>
          <w:sz w:val="24"/>
          <w:szCs w:val="24"/>
        </w:rPr>
        <w:t xml:space="preserve"> to five</w:t>
      </w:r>
      <w:r w:rsidR="00217B99" w:rsidRPr="00435C3B">
        <w:rPr>
          <w:rFonts w:asciiTheme="majorBidi" w:hAnsiTheme="majorBidi" w:cstheme="majorBidi"/>
          <w:sz w:val="24"/>
          <w:szCs w:val="24"/>
        </w:rPr>
        <w:t xml:space="preserve"> (very important). </w:t>
      </w:r>
      <w:r w:rsidR="00377AED">
        <w:rPr>
          <w:rFonts w:asciiTheme="majorBidi" w:hAnsiTheme="majorBidi" w:cstheme="majorBidi"/>
          <w:sz w:val="24"/>
          <w:szCs w:val="24"/>
        </w:rPr>
        <w:t>T</w:t>
      </w:r>
      <w:r w:rsidR="0036422D" w:rsidRPr="00435C3B">
        <w:rPr>
          <w:rFonts w:asciiTheme="majorBidi" w:hAnsiTheme="majorBidi" w:cstheme="majorBidi"/>
          <w:sz w:val="24"/>
          <w:szCs w:val="24"/>
        </w:rPr>
        <w:t>hese 30 priorities were identified in Stage 1</w:t>
      </w:r>
      <w:r w:rsidR="00377AED">
        <w:rPr>
          <w:rFonts w:asciiTheme="majorBidi" w:hAnsiTheme="majorBidi" w:cstheme="majorBidi"/>
          <w:sz w:val="24"/>
          <w:szCs w:val="24"/>
        </w:rPr>
        <w:t>, where 24 priorities were used from</w:t>
      </w:r>
      <w:r w:rsidR="0036422D" w:rsidRPr="00435C3B">
        <w:rPr>
          <w:rFonts w:asciiTheme="majorBidi" w:hAnsiTheme="majorBidi" w:cstheme="majorBidi"/>
          <w:sz w:val="24"/>
          <w:szCs w:val="24"/>
        </w:rPr>
        <w:t xml:space="preserve"> previous priority setting exercises</w:t>
      </w:r>
      <w:r w:rsidR="006A1B4A">
        <w:rPr>
          <w:rFonts w:asciiTheme="majorBidi" w:hAnsiTheme="majorBidi" w:cstheme="majorBidi"/>
          <w:sz w:val="24"/>
          <w:szCs w:val="24"/>
        </w:rPr>
        <w:t xml:space="preserve"> </w:t>
      </w:r>
      <w:r w:rsidR="00026454"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026454" w:rsidRPr="00435C3B">
        <w:rPr>
          <w:rFonts w:asciiTheme="majorBidi" w:hAnsiTheme="majorBidi" w:cstheme="majorBidi"/>
          <w:sz w:val="24"/>
          <w:szCs w:val="24"/>
        </w:rPr>
        <w:fldChar w:fldCharType="separate"/>
      </w:r>
      <w:r w:rsidR="00026454" w:rsidRPr="00435C3B">
        <w:rPr>
          <w:rFonts w:asciiTheme="majorBidi" w:hAnsiTheme="majorBidi" w:cstheme="majorBidi"/>
          <w:noProof/>
          <w:sz w:val="24"/>
          <w:szCs w:val="24"/>
        </w:rPr>
        <w:t>(Dennis et al. 2014; Ajjawi et al. 2017)</w:t>
      </w:r>
      <w:r w:rsidR="00026454" w:rsidRPr="00435C3B">
        <w:rPr>
          <w:rFonts w:asciiTheme="majorBidi" w:hAnsiTheme="majorBidi" w:cstheme="majorBidi"/>
          <w:sz w:val="24"/>
          <w:szCs w:val="24"/>
        </w:rPr>
        <w:fldChar w:fldCharType="end"/>
      </w:r>
      <w:r w:rsidR="00377AED">
        <w:rPr>
          <w:rFonts w:asciiTheme="majorBidi" w:hAnsiTheme="majorBidi" w:cstheme="majorBidi"/>
          <w:sz w:val="24"/>
          <w:szCs w:val="24"/>
        </w:rPr>
        <w:t xml:space="preserve"> and six new priorities </w:t>
      </w:r>
      <w:r w:rsidR="00F25F47">
        <w:rPr>
          <w:rFonts w:asciiTheme="majorBidi" w:hAnsiTheme="majorBidi" w:cstheme="majorBidi"/>
          <w:sz w:val="24"/>
          <w:szCs w:val="24"/>
        </w:rPr>
        <w:t>were identified</w:t>
      </w:r>
      <w:r w:rsidR="0036422D" w:rsidRPr="00435C3B">
        <w:rPr>
          <w:rFonts w:asciiTheme="majorBidi" w:hAnsiTheme="majorBidi" w:cstheme="majorBidi"/>
          <w:sz w:val="24"/>
          <w:szCs w:val="24"/>
        </w:rPr>
        <w:t xml:space="preserve">. </w:t>
      </w:r>
      <w:r w:rsidR="000E2855">
        <w:rPr>
          <w:rFonts w:asciiTheme="majorBidi" w:hAnsiTheme="majorBidi" w:cstheme="majorBidi"/>
          <w:sz w:val="24"/>
          <w:szCs w:val="24"/>
        </w:rPr>
        <w:t>F</w:t>
      </w:r>
      <w:r w:rsidR="008109B5" w:rsidRPr="00435C3B">
        <w:rPr>
          <w:rFonts w:asciiTheme="majorBidi" w:hAnsiTheme="majorBidi" w:cstheme="majorBidi"/>
          <w:sz w:val="24"/>
          <w:szCs w:val="24"/>
        </w:rPr>
        <w:t xml:space="preserve">rom the list of </w:t>
      </w:r>
      <w:r w:rsidR="005E1016" w:rsidRPr="00435C3B">
        <w:rPr>
          <w:rFonts w:asciiTheme="majorBidi" w:hAnsiTheme="majorBidi" w:cstheme="majorBidi"/>
          <w:sz w:val="24"/>
          <w:szCs w:val="24"/>
        </w:rPr>
        <w:t xml:space="preserve">30 </w:t>
      </w:r>
      <w:r w:rsidR="008109B5" w:rsidRPr="00435C3B">
        <w:rPr>
          <w:rFonts w:asciiTheme="majorBidi" w:hAnsiTheme="majorBidi" w:cstheme="majorBidi"/>
          <w:sz w:val="24"/>
          <w:szCs w:val="24"/>
        </w:rPr>
        <w:t xml:space="preserve">identified priorities, participants were asked to </w:t>
      </w:r>
      <w:r w:rsidR="00217B99" w:rsidRPr="00435C3B">
        <w:rPr>
          <w:rFonts w:asciiTheme="majorBidi" w:hAnsiTheme="majorBidi" w:cstheme="majorBidi"/>
          <w:sz w:val="24"/>
          <w:szCs w:val="24"/>
        </w:rPr>
        <w:t xml:space="preserve">select their top three </w:t>
      </w:r>
      <w:r w:rsidR="008109B5" w:rsidRPr="00435C3B">
        <w:rPr>
          <w:rFonts w:asciiTheme="majorBidi" w:hAnsiTheme="majorBidi" w:cstheme="majorBidi"/>
          <w:sz w:val="24"/>
          <w:szCs w:val="24"/>
        </w:rPr>
        <w:t>priorities</w:t>
      </w:r>
      <w:r w:rsidR="00003329" w:rsidRPr="00435C3B">
        <w:rPr>
          <w:rFonts w:asciiTheme="majorBidi" w:hAnsiTheme="majorBidi" w:cstheme="majorBidi"/>
          <w:sz w:val="24"/>
          <w:szCs w:val="24"/>
        </w:rPr>
        <w:t>,</w:t>
      </w:r>
      <w:r w:rsidR="008109B5" w:rsidRPr="00435C3B">
        <w:rPr>
          <w:rFonts w:asciiTheme="majorBidi" w:hAnsiTheme="majorBidi" w:cstheme="majorBidi"/>
          <w:sz w:val="24"/>
          <w:szCs w:val="24"/>
        </w:rPr>
        <w:t xml:space="preserve"> </w:t>
      </w:r>
      <w:r w:rsidR="00E91E2D" w:rsidRPr="00435C3B">
        <w:rPr>
          <w:rFonts w:asciiTheme="majorBidi" w:hAnsiTheme="majorBidi" w:cstheme="majorBidi"/>
          <w:sz w:val="24"/>
          <w:szCs w:val="24"/>
        </w:rPr>
        <w:t xml:space="preserve">describe </w:t>
      </w:r>
      <w:r w:rsidR="008109B5" w:rsidRPr="00435C3B">
        <w:rPr>
          <w:rFonts w:asciiTheme="majorBidi" w:hAnsiTheme="majorBidi" w:cstheme="majorBidi"/>
          <w:sz w:val="24"/>
          <w:szCs w:val="24"/>
        </w:rPr>
        <w:t>the reasons underlying their selections</w:t>
      </w:r>
      <w:r w:rsidR="005274BD" w:rsidRPr="00435C3B">
        <w:rPr>
          <w:rFonts w:asciiTheme="majorBidi" w:hAnsiTheme="majorBidi" w:cstheme="majorBidi"/>
          <w:sz w:val="24"/>
          <w:szCs w:val="24"/>
        </w:rPr>
        <w:t>,</w:t>
      </w:r>
      <w:r w:rsidR="00003329" w:rsidRPr="00435C3B">
        <w:rPr>
          <w:rFonts w:asciiTheme="majorBidi" w:hAnsiTheme="majorBidi" w:cstheme="majorBidi"/>
          <w:sz w:val="24"/>
          <w:szCs w:val="24"/>
        </w:rPr>
        <w:t xml:space="preserve"> and</w:t>
      </w:r>
      <w:r w:rsidR="00217B99" w:rsidRPr="00435C3B">
        <w:rPr>
          <w:rFonts w:asciiTheme="majorBidi" w:hAnsiTheme="majorBidi" w:cstheme="majorBidi"/>
          <w:sz w:val="24"/>
          <w:szCs w:val="24"/>
        </w:rPr>
        <w:t xml:space="preserve"> list any additional priorities</w:t>
      </w:r>
      <w:r w:rsidR="005E1016" w:rsidRPr="00435C3B">
        <w:rPr>
          <w:rFonts w:asciiTheme="majorBidi" w:hAnsiTheme="majorBidi" w:cstheme="majorBidi"/>
          <w:sz w:val="24"/>
          <w:szCs w:val="24"/>
        </w:rPr>
        <w:t xml:space="preserve"> </w:t>
      </w:r>
      <w:r w:rsidR="00251218" w:rsidRPr="00435C3B">
        <w:rPr>
          <w:rFonts w:asciiTheme="majorBidi" w:hAnsiTheme="majorBidi" w:cstheme="majorBidi"/>
          <w:sz w:val="24"/>
          <w:szCs w:val="24"/>
        </w:rPr>
        <w:t>(not already provided)</w:t>
      </w:r>
      <w:r w:rsidR="00BB36CC" w:rsidRPr="00435C3B">
        <w:rPr>
          <w:rFonts w:asciiTheme="majorBidi" w:hAnsiTheme="majorBidi" w:cstheme="majorBidi"/>
          <w:sz w:val="24"/>
          <w:szCs w:val="24"/>
        </w:rPr>
        <w:t xml:space="preserve"> </w:t>
      </w:r>
      <w:r w:rsidR="00FA01AD" w:rsidRPr="00435C3B">
        <w:rPr>
          <w:rFonts w:asciiTheme="majorBidi" w:hAnsiTheme="majorBidi" w:cstheme="majorBidi"/>
          <w:sz w:val="24"/>
          <w:szCs w:val="24"/>
        </w:rPr>
        <w:t>via a comment box</w:t>
      </w:r>
      <w:r w:rsidR="00217B99" w:rsidRPr="00435C3B">
        <w:rPr>
          <w:rFonts w:asciiTheme="majorBidi" w:hAnsiTheme="majorBidi" w:cstheme="majorBidi"/>
          <w:sz w:val="24"/>
          <w:szCs w:val="24"/>
        </w:rPr>
        <w:t xml:space="preserve">. </w:t>
      </w:r>
      <w:r w:rsidR="0011526F" w:rsidRPr="00435C3B">
        <w:rPr>
          <w:rFonts w:asciiTheme="majorBidi" w:hAnsiTheme="majorBidi" w:cstheme="majorBidi"/>
          <w:sz w:val="24"/>
          <w:szCs w:val="24"/>
        </w:rPr>
        <w:t>P</w:t>
      </w:r>
      <w:r w:rsidR="00E91E2D" w:rsidRPr="00435C3B">
        <w:rPr>
          <w:rFonts w:asciiTheme="majorBidi" w:hAnsiTheme="majorBidi" w:cstheme="majorBidi"/>
          <w:sz w:val="24"/>
          <w:szCs w:val="24"/>
        </w:rPr>
        <w:t>articipants were</w:t>
      </w:r>
      <w:r w:rsidR="0011526F" w:rsidRPr="00435C3B">
        <w:rPr>
          <w:rFonts w:asciiTheme="majorBidi" w:hAnsiTheme="majorBidi" w:cstheme="majorBidi"/>
          <w:sz w:val="24"/>
          <w:szCs w:val="24"/>
        </w:rPr>
        <w:t xml:space="preserve"> then</w:t>
      </w:r>
      <w:r w:rsidR="00E91E2D" w:rsidRPr="00435C3B">
        <w:rPr>
          <w:rFonts w:asciiTheme="majorBidi" w:hAnsiTheme="majorBidi" w:cstheme="majorBidi"/>
          <w:sz w:val="24"/>
          <w:szCs w:val="24"/>
        </w:rPr>
        <w:t xml:space="preserve"> asked to </w:t>
      </w:r>
      <w:r w:rsidR="00003329" w:rsidRPr="00435C3B">
        <w:rPr>
          <w:rFonts w:asciiTheme="majorBidi" w:hAnsiTheme="majorBidi" w:cstheme="majorBidi"/>
          <w:sz w:val="24"/>
          <w:szCs w:val="24"/>
        </w:rPr>
        <w:t>answer several</w:t>
      </w:r>
      <w:r w:rsidR="00E4183A" w:rsidRPr="00435C3B">
        <w:rPr>
          <w:rFonts w:asciiTheme="majorBidi" w:hAnsiTheme="majorBidi" w:cstheme="majorBidi"/>
          <w:sz w:val="24"/>
          <w:szCs w:val="24"/>
        </w:rPr>
        <w:t xml:space="preserve"> demographic </w:t>
      </w:r>
      <w:r w:rsidR="00CD3225" w:rsidRPr="00435C3B">
        <w:rPr>
          <w:rFonts w:asciiTheme="majorBidi" w:hAnsiTheme="majorBidi" w:cstheme="majorBidi"/>
          <w:sz w:val="24"/>
          <w:szCs w:val="24"/>
        </w:rPr>
        <w:t xml:space="preserve">and stakeholder-related </w:t>
      </w:r>
      <w:r w:rsidR="00E4183A" w:rsidRPr="00435C3B">
        <w:rPr>
          <w:rFonts w:asciiTheme="majorBidi" w:hAnsiTheme="majorBidi" w:cstheme="majorBidi"/>
          <w:sz w:val="24"/>
          <w:szCs w:val="24"/>
        </w:rPr>
        <w:t>questions.</w:t>
      </w:r>
      <w:r w:rsidR="006B28DE" w:rsidRPr="00435C3B">
        <w:rPr>
          <w:rFonts w:asciiTheme="majorBidi" w:hAnsiTheme="majorBidi" w:cstheme="majorBidi"/>
          <w:sz w:val="24"/>
          <w:szCs w:val="24"/>
        </w:rPr>
        <w:t xml:space="preserve"> </w:t>
      </w:r>
    </w:p>
    <w:p w14:paraId="074553BA" w14:textId="77777777" w:rsidR="00E4183A" w:rsidRPr="00435C3B" w:rsidRDefault="00E4183A" w:rsidP="00C614AA">
      <w:pPr>
        <w:spacing w:after="0" w:line="360" w:lineRule="auto"/>
        <w:rPr>
          <w:rFonts w:asciiTheme="majorBidi" w:hAnsiTheme="majorBidi" w:cstheme="majorBidi"/>
          <w:sz w:val="24"/>
          <w:szCs w:val="24"/>
        </w:rPr>
      </w:pPr>
    </w:p>
    <w:p w14:paraId="43A711EE" w14:textId="787F9B0D" w:rsidR="00867C76" w:rsidRPr="00435C3B" w:rsidRDefault="006A17DE" w:rsidP="00B928D7">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Stage 3 involved presenting the analysis of the quantitative survey </w:t>
      </w:r>
      <w:r w:rsidR="0011169A" w:rsidRPr="00435C3B">
        <w:rPr>
          <w:rFonts w:asciiTheme="majorBidi" w:hAnsiTheme="majorBidi" w:cstheme="majorBidi"/>
          <w:sz w:val="24"/>
          <w:szCs w:val="24"/>
        </w:rPr>
        <w:t xml:space="preserve">data </w:t>
      </w:r>
      <w:r w:rsidRPr="00435C3B">
        <w:rPr>
          <w:rFonts w:asciiTheme="majorBidi" w:hAnsiTheme="majorBidi" w:cstheme="majorBidi"/>
          <w:sz w:val="24"/>
          <w:szCs w:val="24"/>
        </w:rPr>
        <w:t xml:space="preserve">to </w:t>
      </w:r>
      <w:r w:rsidR="00B73C85" w:rsidRPr="00435C3B">
        <w:rPr>
          <w:rFonts w:asciiTheme="majorBidi" w:hAnsiTheme="majorBidi" w:cstheme="majorBidi"/>
          <w:sz w:val="24"/>
          <w:szCs w:val="24"/>
        </w:rPr>
        <w:t>students</w:t>
      </w:r>
      <w:r w:rsidRPr="00435C3B">
        <w:rPr>
          <w:rFonts w:asciiTheme="majorBidi" w:hAnsiTheme="majorBidi" w:cstheme="majorBidi"/>
          <w:sz w:val="24"/>
          <w:szCs w:val="24"/>
        </w:rPr>
        <w:t>, teachers, clinicians and patients</w:t>
      </w:r>
      <w:r w:rsidR="00CD3225" w:rsidRPr="00435C3B">
        <w:rPr>
          <w:rFonts w:asciiTheme="majorBidi" w:hAnsiTheme="majorBidi" w:cstheme="majorBidi"/>
          <w:sz w:val="24"/>
          <w:szCs w:val="24"/>
        </w:rPr>
        <w:t xml:space="preserve"> </w:t>
      </w:r>
      <w:r w:rsidR="00407CBF" w:rsidRPr="00435C3B">
        <w:rPr>
          <w:rFonts w:asciiTheme="majorBidi" w:hAnsiTheme="majorBidi" w:cstheme="majorBidi"/>
          <w:sz w:val="24"/>
          <w:szCs w:val="24"/>
        </w:rPr>
        <w:t xml:space="preserve">through </w:t>
      </w:r>
      <w:r w:rsidR="006C6FD2" w:rsidRPr="00435C3B">
        <w:rPr>
          <w:rFonts w:asciiTheme="majorBidi" w:hAnsiTheme="majorBidi" w:cstheme="majorBidi"/>
          <w:sz w:val="24"/>
          <w:szCs w:val="24"/>
        </w:rPr>
        <w:t xml:space="preserve">one individual and </w:t>
      </w:r>
      <w:r w:rsidR="00DA5C80" w:rsidRPr="00435C3B">
        <w:rPr>
          <w:rFonts w:asciiTheme="majorBidi" w:hAnsiTheme="majorBidi" w:cstheme="majorBidi"/>
          <w:sz w:val="24"/>
          <w:szCs w:val="24"/>
        </w:rPr>
        <w:t xml:space="preserve">five </w:t>
      </w:r>
      <w:r w:rsidR="0011169A" w:rsidRPr="00435C3B">
        <w:rPr>
          <w:rFonts w:asciiTheme="majorBidi" w:hAnsiTheme="majorBidi" w:cstheme="majorBidi"/>
          <w:sz w:val="24"/>
          <w:szCs w:val="24"/>
        </w:rPr>
        <w:t>group interviews</w:t>
      </w:r>
      <w:r w:rsidRPr="00435C3B">
        <w:rPr>
          <w:rFonts w:asciiTheme="majorBidi" w:hAnsiTheme="majorBidi" w:cstheme="majorBidi"/>
          <w:sz w:val="24"/>
          <w:szCs w:val="24"/>
        </w:rPr>
        <w:t>. Participants were asked about their perspectives on</w:t>
      </w:r>
      <w:r w:rsidR="00CD3225" w:rsidRPr="00435C3B">
        <w:rPr>
          <w:rFonts w:asciiTheme="majorBidi" w:hAnsiTheme="majorBidi" w:cstheme="majorBidi"/>
          <w:sz w:val="24"/>
          <w:szCs w:val="24"/>
        </w:rPr>
        <w:t xml:space="preserve"> the</w:t>
      </w:r>
      <w:r w:rsidRPr="00435C3B">
        <w:rPr>
          <w:rFonts w:asciiTheme="majorBidi" w:hAnsiTheme="majorBidi" w:cstheme="majorBidi"/>
          <w:sz w:val="24"/>
          <w:szCs w:val="24"/>
        </w:rPr>
        <w:t xml:space="preserve"> </w:t>
      </w:r>
      <w:r w:rsidR="00535840" w:rsidRPr="00435C3B">
        <w:rPr>
          <w:rFonts w:asciiTheme="majorBidi" w:hAnsiTheme="majorBidi" w:cstheme="majorBidi"/>
          <w:sz w:val="24"/>
          <w:szCs w:val="24"/>
        </w:rPr>
        <w:t xml:space="preserve">health education research </w:t>
      </w:r>
      <w:r w:rsidRPr="00435C3B">
        <w:rPr>
          <w:rFonts w:asciiTheme="majorBidi" w:hAnsiTheme="majorBidi" w:cstheme="majorBidi"/>
          <w:sz w:val="24"/>
          <w:szCs w:val="24"/>
        </w:rPr>
        <w:t>priorities identified</w:t>
      </w:r>
      <w:r w:rsidR="00535840" w:rsidRPr="00435C3B">
        <w:rPr>
          <w:rFonts w:asciiTheme="majorBidi" w:hAnsiTheme="majorBidi" w:cstheme="majorBidi"/>
          <w:sz w:val="24"/>
          <w:szCs w:val="24"/>
        </w:rPr>
        <w:t xml:space="preserve"> from stage 2</w:t>
      </w:r>
      <w:r w:rsidR="003427A1" w:rsidRPr="00435C3B">
        <w:rPr>
          <w:rFonts w:asciiTheme="majorBidi" w:hAnsiTheme="majorBidi" w:cstheme="majorBidi"/>
          <w:sz w:val="24"/>
          <w:szCs w:val="24"/>
        </w:rPr>
        <w:t>.</w:t>
      </w:r>
      <w:r w:rsidR="00535840" w:rsidRPr="00435C3B">
        <w:rPr>
          <w:rFonts w:asciiTheme="majorBidi" w:hAnsiTheme="majorBidi" w:cstheme="majorBidi"/>
          <w:sz w:val="24"/>
          <w:szCs w:val="24"/>
        </w:rPr>
        <w:t xml:space="preserve"> </w:t>
      </w:r>
      <w:r w:rsidR="003427A1" w:rsidRPr="00435C3B">
        <w:rPr>
          <w:rFonts w:asciiTheme="majorBidi" w:hAnsiTheme="majorBidi" w:cstheme="majorBidi"/>
          <w:sz w:val="24"/>
          <w:szCs w:val="24"/>
        </w:rPr>
        <w:t xml:space="preserve">They were then </w:t>
      </w:r>
      <w:r w:rsidRPr="00435C3B">
        <w:rPr>
          <w:rFonts w:asciiTheme="majorBidi" w:hAnsiTheme="majorBidi" w:cstheme="majorBidi"/>
          <w:sz w:val="24"/>
          <w:szCs w:val="24"/>
        </w:rPr>
        <w:t>asked to</w:t>
      </w:r>
      <w:r w:rsidR="00535840" w:rsidRPr="00435C3B">
        <w:rPr>
          <w:rFonts w:asciiTheme="majorBidi" w:hAnsiTheme="majorBidi" w:cstheme="majorBidi"/>
          <w:sz w:val="24"/>
          <w:szCs w:val="24"/>
        </w:rPr>
        <w:t xml:space="preserve"> </w:t>
      </w:r>
      <w:r w:rsidRPr="00435C3B">
        <w:rPr>
          <w:rFonts w:asciiTheme="majorBidi" w:hAnsiTheme="majorBidi" w:cstheme="majorBidi"/>
          <w:sz w:val="24"/>
          <w:szCs w:val="24"/>
        </w:rPr>
        <w:t xml:space="preserve">describe what the priorities </w:t>
      </w:r>
      <w:r w:rsidR="00002409">
        <w:rPr>
          <w:rFonts w:asciiTheme="majorBidi" w:hAnsiTheme="majorBidi" w:cstheme="majorBidi"/>
          <w:sz w:val="24"/>
          <w:szCs w:val="24"/>
        </w:rPr>
        <w:t>should be</w:t>
      </w:r>
      <w:r w:rsidRPr="00435C3B">
        <w:rPr>
          <w:rFonts w:asciiTheme="majorBidi" w:hAnsiTheme="majorBidi" w:cstheme="majorBidi"/>
          <w:sz w:val="24"/>
          <w:szCs w:val="24"/>
        </w:rPr>
        <w:t xml:space="preserve"> according to their own understanding</w:t>
      </w:r>
      <w:r w:rsidR="0011169A" w:rsidRPr="00435C3B">
        <w:rPr>
          <w:rFonts w:asciiTheme="majorBidi" w:hAnsiTheme="majorBidi" w:cstheme="majorBidi"/>
          <w:sz w:val="24"/>
          <w:szCs w:val="24"/>
        </w:rPr>
        <w:t>s</w:t>
      </w:r>
      <w:r w:rsidRPr="00435C3B">
        <w:rPr>
          <w:rFonts w:asciiTheme="majorBidi" w:hAnsiTheme="majorBidi" w:cstheme="majorBidi"/>
          <w:sz w:val="24"/>
          <w:szCs w:val="24"/>
        </w:rPr>
        <w:t xml:space="preserve"> and the reasons underlying the importance of the priorities for them. Finally, the participants were invited to give </w:t>
      </w:r>
      <w:r w:rsidR="00F7132D" w:rsidRPr="00435C3B">
        <w:rPr>
          <w:rFonts w:asciiTheme="majorBidi" w:hAnsiTheme="majorBidi" w:cstheme="majorBidi"/>
          <w:sz w:val="24"/>
          <w:szCs w:val="24"/>
        </w:rPr>
        <w:t xml:space="preserve">feedback </w:t>
      </w:r>
      <w:r w:rsidR="00634851" w:rsidRPr="00435C3B">
        <w:rPr>
          <w:rFonts w:asciiTheme="majorBidi" w:hAnsiTheme="majorBidi" w:cstheme="majorBidi"/>
          <w:sz w:val="24"/>
          <w:szCs w:val="24"/>
        </w:rPr>
        <w:t>to help with the</w:t>
      </w:r>
      <w:r w:rsidRPr="00435C3B">
        <w:rPr>
          <w:rFonts w:asciiTheme="majorBidi" w:hAnsiTheme="majorBidi" w:cstheme="majorBidi"/>
          <w:sz w:val="24"/>
          <w:szCs w:val="24"/>
        </w:rPr>
        <w:t xml:space="preserve"> development of the </w:t>
      </w:r>
      <w:r w:rsidR="00ED27BF" w:rsidRPr="00435C3B">
        <w:rPr>
          <w:rFonts w:asciiTheme="majorBidi" w:hAnsiTheme="majorBidi" w:cstheme="majorBidi"/>
          <w:sz w:val="24"/>
          <w:szCs w:val="24"/>
        </w:rPr>
        <w:t>u</w:t>
      </w:r>
      <w:r w:rsidR="00CD3225" w:rsidRPr="00435C3B">
        <w:rPr>
          <w:rFonts w:asciiTheme="majorBidi" w:hAnsiTheme="majorBidi" w:cstheme="majorBidi"/>
          <w:sz w:val="24"/>
          <w:szCs w:val="24"/>
        </w:rPr>
        <w:t xml:space="preserve">niversity’s </w:t>
      </w:r>
      <w:r w:rsidRPr="00435C3B">
        <w:rPr>
          <w:rFonts w:asciiTheme="majorBidi" w:hAnsiTheme="majorBidi" w:cstheme="majorBidi"/>
          <w:sz w:val="24"/>
          <w:szCs w:val="24"/>
        </w:rPr>
        <w:t>health education research strategy</w:t>
      </w:r>
      <w:r w:rsidR="0011169A" w:rsidRPr="00435C3B">
        <w:rPr>
          <w:rFonts w:asciiTheme="majorBidi" w:hAnsiTheme="majorBidi" w:cstheme="majorBidi"/>
          <w:sz w:val="24"/>
          <w:szCs w:val="24"/>
        </w:rPr>
        <w:t xml:space="preserve">, plus the proposed development of research </w:t>
      </w:r>
      <w:r w:rsidRPr="00435C3B">
        <w:rPr>
          <w:rFonts w:asciiTheme="majorBidi" w:hAnsiTheme="majorBidi" w:cstheme="majorBidi"/>
          <w:sz w:val="24"/>
          <w:szCs w:val="24"/>
        </w:rPr>
        <w:t>networks</w:t>
      </w:r>
      <w:r w:rsidR="0011169A" w:rsidRPr="00435C3B">
        <w:rPr>
          <w:rFonts w:asciiTheme="majorBidi" w:hAnsiTheme="majorBidi" w:cstheme="majorBidi"/>
          <w:sz w:val="24"/>
          <w:szCs w:val="24"/>
        </w:rPr>
        <w:t xml:space="preserve"> based on </w:t>
      </w:r>
      <w:r w:rsidR="007B24CB">
        <w:rPr>
          <w:rFonts w:asciiTheme="majorBidi" w:hAnsiTheme="majorBidi" w:cstheme="majorBidi"/>
          <w:sz w:val="24"/>
          <w:szCs w:val="24"/>
        </w:rPr>
        <w:t xml:space="preserve">the </w:t>
      </w:r>
      <w:r w:rsidR="0011169A" w:rsidRPr="00435C3B">
        <w:rPr>
          <w:rFonts w:asciiTheme="majorBidi" w:hAnsiTheme="majorBidi" w:cstheme="majorBidi"/>
          <w:sz w:val="24"/>
          <w:szCs w:val="24"/>
        </w:rPr>
        <w:t>exploratory factor analysis of stage 2 data (described below)</w:t>
      </w:r>
      <w:r w:rsidRPr="00435C3B">
        <w:rPr>
          <w:rFonts w:asciiTheme="majorBidi" w:hAnsiTheme="majorBidi" w:cstheme="majorBidi"/>
          <w:sz w:val="24"/>
          <w:szCs w:val="24"/>
        </w:rPr>
        <w:t>.</w:t>
      </w:r>
    </w:p>
    <w:p w14:paraId="7B67B9FD" w14:textId="7A9A202A" w:rsidR="00867C76" w:rsidRDefault="00867C76" w:rsidP="00C614AA">
      <w:pPr>
        <w:spacing w:after="0" w:line="360" w:lineRule="auto"/>
        <w:rPr>
          <w:rFonts w:asciiTheme="majorBidi" w:hAnsiTheme="majorBidi" w:cstheme="majorBidi"/>
          <w:sz w:val="24"/>
          <w:szCs w:val="24"/>
        </w:rPr>
      </w:pPr>
    </w:p>
    <w:p w14:paraId="05D0DB5B" w14:textId="77777777" w:rsidR="00A80723" w:rsidRPr="00435C3B" w:rsidRDefault="00A80723" w:rsidP="00C614AA">
      <w:pPr>
        <w:spacing w:after="0" w:line="360" w:lineRule="auto"/>
        <w:rPr>
          <w:rFonts w:asciiTheme="majorBidi" w:hAnsiTheme="majorBidi" w:cstheme="majorBidi"/>
          <w:sz w:val="24"/>
          <w:szCs w:val="24"/>
        </w:rPr>
      </w:pPr>
    </w:p>
    <w:p w14:paraId="2FD726C5" w14:textId="05704D8E" w:rsidR="00A80723" w:rsidRDefault="00A80723">
      <w:pPr>
        <w:autoSpaceDE/>
        <w:autoSpaceDN/>
        <w:adjustRightInd/>
        <w:spacing w:after="0" w:line="240" w:lineRule="auto"/>
        <w:rPr>
          <w:rFonts w:asciiTheme="majorBidi" w:hAnsiTheme="majorBidi" w:cstheme="majorBidi"/>
          <w:i/>
          <w:iCs/>
          <w:sz w:val="24"/>
          <w:szCs w:val="24"/>
        </w:rPr>
      </w:pPr>
      <w:r w:rsidRPr="00A80723">
        <w:rPr>
          <w:rFonts w:asciiTheme="majorBidi" w:hAnsiTheme="majorBidi" w:cstheme="majorBidi"/>
          <w:szCs w:val="24"/>
          <w:vertAlign w:val="superscript"/>
        </w:rPr>
        <w:t xml:space="preserve">1 </w:t>
      </w:r>
      <w:r w:rsidRPr="00A80723">
        <w:rPr>
          <w:rFonts w:asciiTheme="majorBidi" w:hAnsiTheme="majorBidi" w:cstheme="majorBidi"/>
          <w:sz w:val="20"/>
          <w:szCs w:val="24"/>
        </w:rPr>
        <w:t xml:space="preserve">Questionnaires can be requested from the corresponding author.  </w:t>
      </w:r>
      <w:r>
        <w:rPr>
          <w:rFonts w:asciiTheme="majorBidi" w:hAnsiTheme="majorBidi" w:cstheme="majorBidi"/>
          <w:i/>
          <w:iCs/>
          <w:sz w:val="24"/>
          <w:szCs w:val="24"/>
        </w:rPr>
        <w:br w:type="page"/>
      </w:r>
    </w:p>
    <w:p w14:paraId="338203D7" w14:textId="37CC3341" w:rsidR="00867C76" w:rsidRPr="00435C3B" w:rsidRDefault="00867C76" w:rsidP="00C614AA">
      <w:pPr>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Data analysis</w:t>
      </w:r>
      <w:r w:rsidR="00696E66" w:rsidRPr="00435C3B">
        <w:rPr>
          <w:rFonts w:asciiTheme="majorBidi" w:hAnsiTheme="majorBidi" w:cstheme="majorBidi"/>
          <w:i/>
          <w:iCs/>
          <w:sz w:val="24"/>
          <w:szCs w:val="24"/>
        </w:rPr>
        <w:t xml:space="preserve"> </w:t>
      </w:r>
    </w:p>
    <w:p w14:paraId="0F23BBEE" w14:textId="04BCE3FF" w:rsidR="00867C76" w:rsidRPr="00435C3B" w:rsidRDefault="00867C76" w:rsidP="00A70A45">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The stage 1 qualitative survey data were imported into </w:t>
      </w:r>
      <w:r w:rsidRPr="00435C3B">
        <w:rPr>
          <w:rFonts w:asciiTheme="majorBidi" w:hAnsiTheme="majorBidi" w:cstheme="majorBidi"/>
          <w:i/>
          <w:iCs/>
          <w:sz w:val="24"/>
          <w:szCs w:val="24"/>
        </w:rPr>
        <w:t>NVivo</w:t>
      </w:r>
      <w:r w:rsidRPr="00435C3B">
        <w:rPr>
          <w:rFonts w:asciiTheme="majorBidi" w:hAnsiTheme="majorBidi" w:cstheme="majorBidi"/>
          <w:sz w:val="24"/>
          <w:szCs w:val="24"/>
        </w:rPr>
        <w:t xml:space="preserve"> </w:t>
      </w:r>
      <w:r w:rsidR="00F16628">
        <w:rPr>
          <w:rFonts w:asciiTheme="majorBidi" w:hAnsiTheme="majorBidi" w:cstheme="majorBidi"/>
          <w:i/>
          <w:iCs/>
          <w:sz w:val="24"/>
          <w:szCs w:val="24"/>
        </w:rPr>
        <w:t xml:space="preserve">(version 12 QSR International ©2018) </w:t>
      </w:r>
      <w:r w:rsidRPr="00435C3B">
        <w:rPr>
          <w:rFonts w:asciiTheme="majorBidi" w:hAnsiTheme="majorBidi" w:cstheme="majorBidi"/>
          <w:sz w:val="24"/>
          <w:szCs w:val="24"/>
        </w:rPr>
        <w:t xml:space="preserve">and analysed using a </w:t>
      </w:r>
      <w:r w:rsidR="00571A26" w:rsidRPr="00435C3B">
        <w:rPr>
          <w:rFonts w:asciiTheme="majorBidi" w:hAnsiTheme="majorBidi" w:cstheme="majorBidi"/>
          <w:sz w:val="24"/>
          <w:szCs w:val="24"/>
        </w:rPr>
        <w:t xml:space="preserve">team-based </w:t>
      </w:r>
      <w:r w:rsidRPr="00435C3B">
        <w:rPr>
          <w:rFonts w:asciiTheme="majorBidi" w:hAnsiTheme="majorBidi" w:cstheme="majorBidi"/>
          <w:sz w:val="24"/>
          <w:szCs w:val="24"/>
        </w:rPr>
        <w:t xml:space="preserve">framework analysis approach </w:t>
      </w:r>
      <w:r w:rsidRPr="00435C3B">
        <w:rPr>
          <w:rFonts w:asciiTheme="majorBidi" w:hAnsiTheme="majorBidi" w:cstheme="majorBidi"/>
          <w:sz w:val="24"/>
          <w:szCs w:val="24"/>
        </w:rPr>
        <w:fldChar w:fldCharType="begin"/>
      </w:r>
      <w:r w:rsidR="00A70A45">
        <w:rPr>
          <w:rFonts w:asciiTheme="majorBidi" w:hAnsiTheme="majorBidi" w:cstheme="majorBidi"/>
          <w:sz w:val="24"/>
          <w:szCs w:val="24"/>
        </w:rPr>
        <w:instrText xml:space="preserve"> ADDIN EN.CITE &lt;EndNote&gt;&lt;Cite&gt;&lt;Author&gt;Spencer&lt;/Author&gt;&lt;Year&gt;1994&lt;/Year&gt;&lt;RecNum&gt;11&lt;/RecNum&gt;&lt;DisplayText&gt;(Ritchie and Spencer 1994)&lt;/DisplayText&gt;&lt;record&gt;&lt;rec-number&gt;11&lt;/rec-number&gt;&lt;foreign-keys&gt;&lt;key app="EN" db-id="f0tvzad0qwf551ews9d5erfsav2psp9xptvp" timestamp="1525667341"&gt;11&lt;/key&gt;&lt;/foreign-keys&gt;&lt;ref-type name="Book Section"&gt;5&lt;/ref-type&gt;&lt;contributors&gt;&lt;authors&gt;&lt;author&gt;Ritchie, J&lt;/author&gt;&lt;author&gt;Spencer, L&lt;/author&gt;&lt;/authors&gt;&lt;secondary-authors&gt;&lt;author&gt;Bryman, A&lt;/author&gt;&lt;author&gt;Burgess, B&lt;/author&gt;&lt;/secondary-authors&gt;&lt;/contributors&gt;&lt;titles&gt;&lt;title&gt;Qualitative data analysis for applied policy research&lt;/title&gt;&lt;secondary-title&gt;Analyzing qualitative data&lt;/secondary-title&gt;&lt;/titles&gt;&lt;pages&gt;187-208&lt;/pages&gt;&lt;dates&gt;&lt;year&gt;1994&lt;/year&gt;&lt;/dates&gt;&lt;publisher&gt;Routledge&lt;/publisher&gt;&lt;urls&gt;&lt;/urls&gt;&lt;/record&gt;&lt;/Cite&gt;&lt;/EndNote&gt;</w:instrText>
      </w:r>
      <w:r w:rsidRPr="00435C3B">
        <w:rPr>
          <w:rFonts w:asciiTheme="majorBidi" w:hAnsiTheme="majorBidi" w:cstheme="majorBidi"/>
          <w:sz w:val="24"/>
          <w:szCs w:val="24"/>
        </w:rPr>
        <w:fldChar w:fldCharType="separate"/>
      </w:r>
      <w:r w:rsidR="00A70A45">
        <w:rPr>
          <w:rFonts w:asciiTheme="majorBidi" w:hAnsiTheme="majorBidi" w:cstheme="majorBidi"/>
          <w:noProof/>
          <w:sz w:val="24"/>
          <w:szCs w:val="24"/>
        </w:rPr>
        <w:t>(Ritchie and Spencer 1994)</w:t>
      </w:r>
      <w:r w:rsidRPr="00435C3B">
        <w:rPr>
          <w:rFonts w:asciiTheme="majorBidi" w:hAnsiTheme="majorBidi" w:cstheme="majorBidi"/>
          <w:sz w:val="24"/>
          <w:szCs w:val="24"/>
        </w:rPr>
        <w:fldChar w:fldCharType="end"/>
      </w:r>
      <w:r w:rsidRPr="00435C3B">
        <w:rPr>
          <w:rFonts w:asciiTheme="majorBidi" w:hAnsiTheme="majorBidi" w:cstheme="majorBidi"/>
          <w:sz w:val="24"/>
          <w:szCs w:val="24"/>
        </w:rPr>
        <w:t xml:space="preserve">. </w:t>
      </w:r>
      <w:r w:rsidR="00912A5F" w:rsidRPr="00435C3B">
        <w:rPr>
          <w:rFonts w:asciiTheme="majorBidi" w:hAnsiTheme="majorBidi" w:cstheme="majorBidi"/>
          <w:sz w:val="24"/>
          <w:szCs w:val="24"/>
        </w:rPr>
        <w:t>Accordingly, b</w:t>
      </w:r>
      <w:r w:rsidR="006362B2" w:rsidRPr="00435C3B">
        <w:rPr>
          <w:rFonts w:asciiTheme="majorBidi" w:hAnsiTheme="majorBidi" w:cstheme="majorBidi"/>
          <w:sz w:val="24"/>
          <w:szCs w:val="24"/>
        </w:rPr>
        <w:t>oth</w:t>
      </w:r>
      <w:r w:rsidR="00912A5F" w:rsidRPr="00435C3B">
        <w:rPr>
          <w:rFonts w:asciiTheme="majorBidi" w:hAnsiTheme="majorBidi" w:cstheme="majorBidi"/>
          <w:sz w:val="24"/>
          <w:szCs w:val="24"/>
        </w:rPr>
        <w:t xml:space="preserve"> inductive and deductive </w:t>
      </w:r>
      <w:r w:rsidR="006362B2" w:rsidRPr="00435C3B">
        <w:rPr>
          <w:rFonts w:asciiTheme="majorBidi" w:hAnsiTheme="majorBidi" w:cstheme="majorBidi"/>
          <w:sz w:val="24"/>
          <w:szCs w:val="24"/>
        </w:rPr>
        <w:t>techniques were</w:t>
      </w:r>
      <w:r w:rsidR="00912A5F" w:rsidRPr="00435C3B">
        <w:rPr>
          <w:rFonts w:asciiTheme="majorBidi" w:hAnsiTheme="majorBidi" w:cstheme="majorBidi"/>
          <w:sz w:val="24"/>
          <w:szCs w:val="24"/>
        </w:rPr>
        <w:t xml:space="preserve"> employed. </w:t>
      </w:r>
      <w:r w:rsidR="00CD3225" w:rsidRPr="00435C3B">
        <w:rPr>
          <w:rFonts w:asciiTheme="majorBidi" w:hAnsiTheme="majorBidi" w:cstheme="majorBidi"/>
          <w:sz w:val="24"/>
          <w:szCs w:val="24"/>
        </w:rPr>
        <w:t>First</w:t>
      </w:r>
      <w:r w:rsidR="00912A5F" w:rsidRPr="00435C3B">
        <w:rPr>
          <w:rFonts w:asciiTheme="majorBidi" w:hAnsiTheme="majorBidi" w:cstheme="majorBidi"/>
          <w:sz w:val="24"/>
          <w:szCs w:val="24"/>
        </w:rPr>
        <w:t>ly</w:t>
      </w:r>
      <w:r w:rsidR="00CD3225" w:rsidRPr="00435C3B">
        <w:rPr>
          <w:rFonts w:asciiTheme="majorBidi" w:hAnsiTheme="majorBidi" w:cstheme="majorBidi"/>
          <w:sz w:val="24"/>
          <w:szCs w:val="24"/>
        </w:rPr>
        <w:t>, s</w:t>
      </w:r>
      <w:r w:rsidRPr="00435C3B">
        <w:rPr>
          <w:rFonts w:asciiTheme="majorBidi" w:hAnsiTheme="majorBidi" w:cstheme="majorBidi"/>
          <w:sz w:val="24"/>
          <w:szCs w:val="24"/>
        </w:rPr>
        <w:t xml:space="preserve">ix authors (CR, PC, SP, CW, MM, JM) </w:t>
      </w:r>
      <w:r w:rsidR="00912A5F" w:rsidRPr="00435C3B">
        <w:rPr>
          <w:rFonts w:asciiTheme="majorBidi" w:hAnsiTheme="majorBidi" w:cstheme="majorBidi"/>
          <w:sz w:val="24"/>
          <w:szCs w:val="24"/>
        </w:rPr>
        <w:t xml:space="preserve">inductively </w:t>
      </w:r>
      <w:r w:rsidRPr="00435C3B">
        <w:rPr>
          <w:rFonts w:asciiTheme="majorBidi" w:hAnsiTheme="majorBidi" w:cstheme="majorBidi"/>
          <w:sz w:val="24"/>
          <w:szCs w:val="24"/>
        </w:rPr>
        <w:t>analysed the data</w:t>
      </w:r>
      <w:r w:rsidR="00CD3225" w:rsidRPr="00435C3B">
        <w:rPr>
          <w:rFonts w:asciiTheme="majorBidi" w:hAnsiTheme="majorBidi" w:cstheme="majorBidi"/>
          <w:sz w:val="24"/>
          <w:szCs w:val="24"/>
        </w:rPr>
        <w:t xml:space="preserve"> and then discuss</w:t>
      </w:r>
      <w:r w:rsidR="000B0CF0" w:rsidRPr="00435C3B">
        <w:rPr>
          <w:rFonts w:asciiTheme="majorBidi" w:hAnsiTheme="majorBidi" w:cstheme="majorBidi"/>
          <w:sz w:val="24"/>
          <w:szCs w:val="24"/>
        </w:rPr>
        <w:t>ed</w:t>
      </w:r>
      <w:r w:rsidR="00CD3225" w:rsidRPr="00435C3B">
        <w:rPr>
          <w:rFonts w:asciiTheme="majorBidi" w:hAnsiTheme="majorBidi" w:cstheme="majorBidi"/>
          <w:sz w:val="24"/>
          <w:szCs w:val="24"/>
        </w:rPr>
        <w:t xml:space="preserve"> their independent analyses. </w:t>
      </w:r>
      <w:r w:rsidR="00912A5F" w:rsidRPr="00435C3B">
        <w:rPr>
          <w:rFonts w:asciiTheme="majorBidi" w:hAnsiTheme="majorBidi" w:cstheme="majorBidi"/>
          <w:sz w:val="24"/>
          <w:szCs w:val="24"/>
        </w:rPr>
        <w:t>Existing</w:t>
      </w:r>
      <w:r w:rsidR="00EE4BBB" w:rsidRPr="00435C3B">
        <w:rPr>
          <w:rFonts w:asciiTheme="majorBidi" w:hAnsiTheme="majorBidi" w:cstheme="majorBidi"/>
          <w:sz w:val="24"/>
          <w:szCs w:val="24"/>
        </w:rPr>
        <w:t xml:space="preserve"> priority setting</w:t>
      </w:r>
      <w:r w:rsidR="00CD3225" w:rsidRPr="00435C3B">
        <w:rPr>
          <w:rFonts w:asciiTheme="majorBidi" w:hAnsiTheme="majorBidi" w:cstheme="majorBidi"/>
          <w:sz w:val="24"/>
          <w:szCs w:val="24"/>
        </w:rPr>
        <w:t xml:space="preserve"> framework</w:t>
      </w:r>
      <w:r w:rsidR="00912A5F" w:rsidRPr="00435C3B">
        <w:rPr>
          <w:rFonts w:asciiTheme="majorBidi" w:hAnsiTheme="majorBidi" w:cstheme="majorBidi"/>
          <w:sz w:val="24"/>
          <w:szCs w:val="24"/>
        </w:rPr>
        <w:t>s</w:t>
      </w:r>
      <w:r w:rsidR="00CD3225" w:rsidRPr="00435C3B">
        <w:rPr>
          <w:rFonts w:asciiTheme="majorBidi" w:hAnsiTheme="majorBidi" w:cstheme="majorBidi"/>
          <w:sz w:val="24"/>
          <w:szCs w:val="24"/>
        </w:rPr>
        <w:t xml:space="preserve"> </w:t>
      </w:r>
      <w:r w:rsidR="00CD3225"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CD3225" w:rsidRPr="00435C3B">
        <w:rPr>
          <w:rFonts w:asciiTheme="majorBidi" w:hAnsiTheme="majorBidi" w:cstheme="majorBidi"/>
          <w:sz w:val="24"/>
          <w:szCs w:val="24"/>
        </w:rPr>
        <w:fldChar w:fldCharType="separate"/>
      </w:r>
      <w:r w:rsidR="00883E0C" w:rsidRPr="00435C3B">
        <w:rPr>
          <w:rFonts w:asciiTheme="majorBidi" w:hAnsiTheme="majorBidi" w:cstheme="majorBidi"/>
          <w:noProof/>
          <w:sz w:val="24"/>
          <w:szCs w:val="24"/>
        </w:rPr>
        <w:t>(Dennis et al. 2014; Ajjawi et al. 2017)</w:t>
      </w:r>
      <w:r w:rsidR="00CD3225" w:rsidRPr="00435C3B">
        <w:rPr>
          <w:rFonts w:asciiTheme="majorBidi" w:hAnsiTheme="majorBidi" w:cstheme="majorBidi"/>
          <w:sz w:val="24"/>
          <w:szCs w:val="24"/>
        </w:rPr>
        <w:fldChar w:fldCharType="end"/>
      </w:r>
      <w:r w:rsidR="00CD3225" w:rsidRPr="00435C3B">
        <w:rPr>
          <w:rFonts w:asciiTheme="majorBidi" w:hAnsiTheme="majorBidi" w:cstheme="majorBidi"/>
          <w:sz w:val="24"/>
          <w:szCs w:val="24"/>
        </w:rPr>
        <w:t xml:space="preserve"> </w:t>
      </w:r>
      <w:r w:rsidR="00912A5F" w:rsidRPr="00435C3B">
        <w:rPr>
          <w:rFonts w:asciiTheme="majorBidi" w:hAnsiTheme="majorBidi" w:cstheme="majorBidi"/>
          <w:sz w:val="24"/>
          <w:szCs w:val="24"/>
        </w:rPr>
        <w:t>were drawn on</w:t>
      </w:r>
      <w:r w:rsidR="00CD3225" w:rsidRPr="00435C3B">
        <w:rPr>
          <w:rFonts w:asciiTheme="majorBidi" w:hAnsiTheme="majorBidi" w:cstheme="majorBidi"/>
          <w:sz w:val="24"/>
          <w:szCs w:val="24"/>
        </w:rPr>
        <w:t xml:space="preserve"> </w:t>
      </w:r>
      <w:r w:rsidR="00912A5F" w:rsidRPr="00435C3B">
        <w:rPr>
          <w:rFonts w:asciiTheme="majorBidi" w:hAnsiTheme="majorBidi" w:cstheme="majorBidi"/>
          <w:sz w:val="24"/>
          <w:szCs w:val="24"/>
        </w:rPr>
        <w:t>during discussion</w:t>
      </w:r>
      <w:r w:rsidR="006362B2" w:rsidRPr="00435C3B">
        <w:rPr>
          <w:rFonts w:asciiTheme="majorBidi" w:hAnsiTheme="majorBidi" w:cstheme="majorBidi"/>
          <w:sz w:val="24"/>
          <w:szCs w:val="24"/>
        </w:rPr>
        <w:t>s</w:t>
      </w:r>
      <w:r w:rsidR="00912A5F" w:rsidRPr="00435C3B">
        <w:rPr>
          <w:rFonts w:asciiTheme="majorBidi" w:hAnsiTheme="majorBidi" w:cstheme="majorBidi"/>
          <w:sz w:val="24"/>
          <w:szCs w:val="24"/>
        </w:rPr>
        <w:t xml:space="preserve"> to help make sense </w:t>
      </w:r>
      <w:r w:rsidR="00CD3225" w:rsidRPr="00435C3B">
        <w:rPr>
          <w:rFonts w:asciiTheme="majorBidi" w:hAnsiTheme="majorBidi" w:cstheme="majorBidi"/>
          <w:sz w:val="24"/>
          <w:szCs w:val="24"/>
        </w:rPr>
        <w:t xml:space="preserve">of team members’ analyses </w:t>
      </w:r>
      <w:r w:rsidR="00912A5F" w:rsidRPr="00435C3B">
        <w:rPr>
          <w:rFonts w:asciiTheme="majorBidi" w:hAnsiTheme="majorBidi" w:cstheme="majorBidi"/>
          <w:sz w:val="24"/>
          <w:szCs w:val="24"/>
        </w:rPr>
        <w:t xml:space="preserve">and </w:t>
      </w:r>
      <w:r w:rsidR="00326335" w:rsidRPr="00435C3B">
        <w:rPr>
          <w:rFonts w:asciiTheme="majorBidi" w:hAnsiTheme="majorBidi" w:cstheme="majorBidi"/>
          <w:sz w:val="24"/>
          <w:szCs w:val="24"/>
        </w:rPr>
        <w:t xml:space="preserve">to </w:t>
      </w:r>
      <w:r w:rsidR="00912A5F" w:rsidRPr="00435C3B">
        <w:rPr>
          <w:rFonts w:asciiTheme="majorBidi" w:hAnsiTheme="majorBidi" w:cstheme="majorBidi"/>
          <w:sz w:val="24"/>
          <w:szCs w:val="24"/>
        </w:rPr>
        <w:t xml:space="preserve">develop </w:t>
      </w:r>
      <w:r w:rsidR="00CD3225" w:rsidRPr="00435C3B">
        <w:rPr>
          <w:rFonts w:asciiTheme="majorBidi" w:hAnsiTheme="majorBidi" w:cstheme="majorBidi"/>
          <w:sz w:val="24"/>
          <w:szCs w:val="24"/>
        </w:rPr>
        <w:t>the</w:t>
      </w:r>
      <w:r w:rsidR="00912A5F" w:rsidRPr="00435C3B">
        <w:rPr>
          <w:rFonts w:asciiTheme="majorBidi" w:hAnsiTheme="majorBidi" w:cstheme="majorBidi"/>
          <w:sz w:val="24"/>
          <w:szCs w:val="24"/>
        </w:rPr>
        <w:t xml:space="preserve"> coding</w:t>
      </w:r>
      <w:r w:rsidR="00CD3225" w:rsidRPr="00435C3B">
        <w:rPr>
          <w:rFonts w:asciiTheme="majorBidi" w:hAnsiTheme="majorBidi" w:cstheme="majorBidi"/>
          <w:sz w:val="24"/>
          <w:szCs w:val="24"/>
        </w:rPr>
        <w:t xml:space="preserve"> framework for the current study.</w:t>
      </w:r>
      <w:r w:rsidRPr="00435C3B">
        <w:rPr>
          <w:rFonts w:asciiTheme="majorBidi" w:hAnsiTheme="majorBidi" w:cstheme="majorBidi"/>
          <w:sz w:val="24"/>
          <w:szCs w:val="24"/>
        </w:rPr>
        <w:t xml:space="preserve"> </w:t>
      </w:r>
      <w:r w:rsidR="00F7132D" w:rsidRPr="00435C3B">
        <w:rPr>
          <w:rFonts w:asciiTheme="majorBidi" w:hAnsiTheme="majorBidi" w:cstheme="majorBidi"/>
          <w:sz w:val="24"/>
          <w:szCs w:val="24"/>
        </w:rPr>
        <w:t xml:space="preserve">The researchers </w:t>
      </w:r>
      <w:r w:rsidR="00CD3225" w:rsidRPr="00435C3B">
        <w:rPr>
          <w:rFonts w:asciiTheme="majorBidi" w:hAnsiTheme="majorBidi" w:cstheme="majorBidi"/>
          <w:sz w:val="24"/>
          <w:szCs w:val="24"/>
        </w:rPr>
        <w:t xml:space="preserve">felt that this hybrid inductive-deductive approach </w:t>
      </w:r>
      <w:r w:rsidRPr="00435C3B">
        <w:rPr>
          <w:rFonts w:asciiTheme="majorBidi" w:hAnsiTheme="majorBidi" w:cstheme="majorBidi"/>
          <w:sz w:val="24"/>
          <w:szCs w:val="24"/>
        </w:rPr>
        <w:t xml:space="preserve">was </w:t>
      </w:r>
      <w:r w:rsidR="00CD3225" w:rsidRPr="00435C3B">
        <w:rPr>
          <w:rFonts w:asciiTheme="majorBidi" w:hAnsiTheme="majorBidi" w:cstheme="majorBidi"/>
          <w:sz w:val="24"/>
          <w:szCs w:val="24"/>
        </w:rPr>
        <w:t xml:space="preserve">optimal </w:t>
      </w:r>
      <w:r w:rsidRPr="00435C3B">
        <w:rPr>
          <w:rFonts w:asciiTheme="majorBidi" w:hAnsiTheme="majorBidi" w:cstheme="majorBidi"/>
          <w:sz w:val="24"/>
          <w:szCs w:val="24"/>
        </w:rPr>
        <w:t>give</w:t>
      </w:r>
      <w:r w:rsidR="003427A1" w:rsidRPr="00435C3B">
        <w:rPr>
          <w:rFonts w:asciiTheme="majorBidi" w:hAnsiTheme="majorBidi" w:cstheme="majorBidi"/>
          <w:sz w:val="24"/>
          <w:szCs w:val="24"/>
        </w:rPr>
        <w:t>n</w:t>
      </w:r>
      <w:r w:rsidR="00CD3225" w:rsidRPr="00435C3B">
        <w:rPr>
          <w:rFonts w:asciiTheme="majorBidi" w:hAnsiTheme="majorBidi" w:cstheme="majorBidi"/>
          <w:sz w:val="24"/>
          <w:szCs w:val="24"/>
        </w:rPr>
        <w:t>: (1)</w:t>
      </w:r>
      <w:r w:rsidRPr="00435C3B">
        <w:rPr>
          <w:rFonts w:asciiTheme="majorBidi" w:hAnsiTheme="majorBidi" w:cstheme="majorBidi"/>
          <w:sz w:val="24"/>
          <w:szCs w:val="24"/>
        </w:rPr>
        <w:t xml:space="preserve"> </w:t>
      </w:r>
      <w:r w:rsidR="00CD3225" w:rsidRPr="00435C3B">
        <w:rPr>
          <w:rFonts w:asciiTheme="majorBidi" w:hAnsiTheme="majorBidi" w:cstheme="majorBidi"/>
          <w:sz w:val="24"/>
          <w:szCs w:val="24"/>
        </w:rPr>
        <w:t xml:space="preserve">our </w:t>
      </w:r>
      <w:r w:rsidRPr="00435C3B">
        <w:rPr>
          <w:rFonts w:asciiTheme="majorBidi" w:hAnsiTheme="majorBidi" w:cstheme="majorBidi"/>
          <w:sz w:val="24"/>
          <w:szCs w:val="24"/>
        </w:rPr>
        <w:t xml:space="preserve">professionally diverse team </w:t>
      </w:r>
      <w:r w:rsidR="002131AF" w:rsidRPr="00435C3B">
        <w:rPr>
          <w:rFonts w:asciiTheme="majorBidi" w:hAnsiTheme="majorBidi" w:cstheme="majorBidi"/>
          <w:sz w:val="24"/>
          <w:szCs w:val="24"/>
        </w:rPr>
        <w:t xml:space="preserve">with backgrounds in nursing, physiotherapy, dietetics, </w:t>
      </w:r>
      <w:r w:rsidR="00571A26" w:rsidRPr="00435C3B">
        <w:rPr>
          <w:rFonts w:asciiTheme="majorBidi" w:hAnsiTheme="majorBidi" w:cstheme="majorBidi"/>
          <w:sz w:val="24"/>
          <w:szCs w:val="24"/>
        </w:rPr>
        <w:t>radiation therapy</w:t>
      </w:r>
      <w:r w:rsidR="002131AF" w:rsidRPr="00435C3B">
        <w:rPr>
          <w:rFonts w:asciiTheme="majorBidi" w:hAnsiTheme="majorBidi" w:cstheme="majorBidi"/>
          <w:sz w:val="24"/>
          <w:szCs w:val="24"/>
        </w:rPr>
        <w:t xml:space="preserve">, social science and psychology, </w:t>
      </w:r>
      <w:r w:rsidRPr="00435C3B">
        <w:rPr>
          <w:rFonts w:asciiTheme="majorBidi" w:hAnsiTheme="majorBidi" w:cstheme="majorBidi"/>
          <w:sz w:val="24"/>
          <w:szCs w:val="24"/>
        </w:rPr>
        <w:t>with some hav</w:t>
      </w:r>
      <w:r w:rsidR="00D202D6" w:rsidRPr="00435C3B">
        <w:rPr>
          <w:rFonts w:asciiTheme="majorBidi" w:hAnsiTheme="majorBidi" w:cstheme="majorBidi"/>
          <w:sz w:val="24"/>
          <w:szCs w:val="24"/>
        </w:rPr>
        <w:t>ing</w:t>
      </w:r>
      <w:r w:rsidRPr="00435C3B">
        <w:rPr>
          <w:rFonts w:asciiTheme="majorBidi" w:hAnsiTheme="majorBidi" w:cstheme="majorBidi"/>
          <w:sz w:val="24"/>
          <w:szCs w:val="24"/>
        </w:rPr>
        <w:t xml:space="preserve"> little familiarity with previous priority setting exercise</w:t>
      </w:r>
      <w:r w:rsidR="00CD3225" w:rsidRPr="00435C3B">
        <w:rPr>
          <w:rFonts w:asciiTheme="majorBidi" w:hAnsiTheme="majorBidi" w:cstheme="majorBidi"/>
          <w:sz w:val="24"/>
          <w:szCs w:val="24"/>
        </w:rPr>
        <w:t>s</w:t>
      </w:r>
      <w:r w:rsidRPr="00435C3B">
        <w:rPr>
          <w:rFonts w:asciiTheme="majorBidi" w:hAnsiTheme="majorBidi" w:cstheme="majorBidi"/>
          <w:sz w:val="24"/>
          <w:szCs w:val="24"/>
        </w:rPr>
        <w:t xml:space="preserve"> </w:t>
      </w:r>
      <w:r w:rsidR="00D202D6" w:rsidRPr="00435C3B">
        <w:rPr>
          <w:rFonts w:asciiTheme="majorBidi" w:hAnsiTheme="majorBidi" w:cstheme="majorBidi"/>
          <w:sz w:val="24"/>
          <w:szCs w:val="24"/>
        </w:rPr>
        <w:t>and coding frameworks</w:t>
      </w:r>
      <w:r w:rsidR="00CD3225" w:rsidRPr="00435C3B">
        <w:rPr>
          <w:rFonts w:asciiTheme="majorBidi" w:hAnsiTheme="majorBidi" w:cstheme="majorBidi"/>
          <w:sz w:val="24"/>
          <w:szCs w:val="24"/>
        </w:rPr>
        <w:t>,</w:t>
      </w:r>
      <w:r w:rsidR="00D202D6" w:rsidRPr="00435C3B">
        <w:rPr>
          <w:rFonts w:asciiTheme="majorBidi" w:hAnsiTheme="majorBidi" w:cstheme="majorBidi"/>
          <w:sz w:val="24"/>
          <w:szCs w:val="24"/>
        </w:rPr>
        <w:t xml:space="preserve"> and others having</w:t>
      </w:r>
      <w:r w:rsidRPr="00435C3B">
        <w:rPr>
          <w:rFonts w:asciiTheme="majorBidi" w:hAnsiTheme="majorBidi" w:cstheme="majorBidi"/>
          <w:sz w:val="24"/>
          <w:szCs w:val="24"/>
        </w:rPr>
        <w:t xml:space="preserve"> extensive knowledge of previous frameworks</w:t>
      </w:r>
      <w:r w:rsidR="00CD3225" w:rsidRPr="00435C3B">
        <w:rPr>
          <w:rFonts w:asciiTheme="majorBidi" w:hAnsiTheme="majorBidi" w:cstheme="majorBidi"/>
          <w:sz w:val="24"/>
          <w:szCs w:val="24"/>
        </w:rPr>
        <w:t xml:space="preserve">; and (2) our desire to compare </w:t>
      </w:r>
      <w:r w:rsidR="00326335" w:rsidRPr="00435C3B">
        <w:rPr>
          <w:rFonts w:asciiTheme="majorBidi" w:hAnsiTheme="majorBidi" w:cstheme="majorBidi"/>
          <w:sz w:val="24"/>
          <w:szCs w:val="24"/>
        </w:rPr>
        <w:t xml:space="preserve">our </w:t>
      </w:r>
      <w:r w:rsidR="00CD3225" w:rsidRPr="00435C3B">
        <w:rPr>
          <w:rFonts w:asciiTheme="majorBidi" w:hAnsiTheme="majorBidi" w:cstheme="majorBidi"/>
          <w:sz w:val="24"/>
          <w:szCs w:val="24"/>
        </w:rPr>
        <w:t>study findings with previous priority setting exercises</w:t>
      </w:r>
      <w:r w:rsidR="00703D56" w:rsidRPr="00435C3B">
        <w:rPr>
          <w:rFonts w:asciiTheme="majorBidi" w:hAnsiTheme="majorBidi" w:cstheme="majorBidi"/>
          <w:sz w:val="24"/>
          <w:szCs w:val="24"/>
        </w:rPr>
        <w:t xml:space="preserve"> </w:t>
      </w:r>
      <w:r w:rsidR="00703D56"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703D56" w:rsidRPr="00435C3B">
        <w:rPr>
          <w:rFonts w:asciiTheme="majorBidi" w:hAnsiTheme="majorBidi" w:cstheme="majorBidi"/>
          <w:sz w:val="24"/>
          <w:szCs w:val="24"/>
        </w:rPr>
        <w:fldChar w:fldCharType="separate"/>
      </w:r>
      <w:r w:rsidR="00883E0C" w:rsidRPr="00435C3B">
        <w:rPr>
          <w:rFonts w:asciiTheme="majorBidi" w:hAnsiTheme="majorBidi" w:cstheme="majorBidi"/>
          <w:noProof/>
          <w:sz w:val="24"/>
          <w:szCs w:val="24"/>
        </w:rPr>
        <w:t>(Dennis et al. 2014; Ajjawi et al. 2017)</w:t>
      </w:r>
      <w:r w:rsidR="00703D56" w:rsidRPr="00435C3B">
        <w:rPr>
          <w:rFonts w:asciiTheme="majorBidi" w:hAnsiTheme="majorBidi" w:cstheme="majorBidi"/>
          <w:sz w:val="24"/>
          <w:szCs w:val="24"/>
        </w:rPr>
        <w:fldChar w:fldCharType="end"/>
      </w:r>
      <w:r w:rsidR="00703D56" w:rsidRPr="00435C3B">
        <w:rPr>
          <w:rFonts w:asciiTheme="majorBidi" w:hAnsiTheme="majorBidi" w:cstheme="majorBidi"/>
          <w:sz w:val="24"/>
          <w:szCs w:val="24"/>
        </w:rPr>
        <w:t xml:space="preserve">. </w:t>
      </w:r>
      <w:r w:rsidR="00957035">
        <w:rPr>
          <w:rFonts w:asciiTheme="majorBidi" w:hAnsiTheme="majorBidi" w:cstheme="majorBidi"/>
          <w:sz w:val="24"/>
          <w:szCs w:val="24"/>
        </w:rPr>
        <w:t>T</w:t>
      </w:r>
      <w:r w:rsidR="00CD3225" w:rsidRPr="00435C3B">
        <w:rPr>
          <w:rFonts w:asciiTheme="majorBidi" w:hAnsiTheme="majorBidi" w:cstheme="majorBidi"/>
          <w:sz w:val="24"/>
          <w:szCs w:val="24"/>
        </w:rPr>
        <w:t xml:space="preserve">hese </w:t>
      </w:r>
      <w:r w:rsidR="003427A1" w:rsidRPr="00435C3B">
        <w:rPr>
          <w:rFonts w:asciiTheme="majorBidi" w:hAnsiTheme="majorBidi" w:cstheme="majorBidi"/>
          <w:sz w:val="24"/>
          <w:szCs w:val="24"/>
        </w:rPr>
        <w:t>six</w:t>
      </w:r>
      <w:r w:rsidRPr="00435C3B">
        <w:rPr>
          <w:rFonts w:asciiTheme="majorBidi" w:hAnsiTheme="majorBidi" w:cstheme="majorBidi"/>
          <w:sz w:val="24"/>
          <w:szCs w:val="24"/>
        </w:rPr>
        <w:t xml:space="preserve"> authors aim</w:t>
      </w:r>
      <w:r w:rsidR="00CD3225" w:rsidRPr="00435C3B">
        <w:rPr>
          <w:rFonts w:asciiTheme="majorBidi" w:hAnsiTheme="majorBidi" w:cstheme="majorBidi"/>
          <w:sz w:val="24"/>
          <w:szCs w:val="24"/>
        </w:rPr>
        <w:t>ed</w:t>
      </w:r>
      <w:r w:rsidRPr="00435C3B">
        <w:rPr>
          <w:rFonts w:asciiTheme="majorBidi" w:hAnsiTheme="majorBidi" w:cstheme="majorBidi"/>
          <w:sz w:val="24"/>
          <w:szCs w:val="24"/>
        </w:rPr>
        <w:t xml:space="preserve"> to identify themes in the </w:t>
      </w:r>
      <w:r w:rsidR="00CD3225" w:rsidRPr="00435C3B">
        <w:rPr>
          <w:rFonts w:asciiTheme="majorBidi" w:hAnsiTheme="majorBidi" w:cstheme="majorBidi"/>
          <w:sz w:val="24"/>
          <w:szCs w:val="24"/>
        </w:rPr>
        <w:t xml:space="preserve">current </w:t>
      </w:r>
      <w:r w:rsidRPr="00435C3B">
        <w:rPr>
          <w:rFonts w:asciiTheme="majorBidi" w:hAnsiTheme="majorBidi" w:cstheme="majorBidi"/>
          <w:sz w:val="24"/>
          <w:szCs w:val="24"/>
        </w:rPr>
        <w:t xml:space="preserve">data pertaining to existing frameworks, but also </w:t>
      </w:r>
      <w:r w:rsidR="00CD3225" w:rsidRPr="00435C3B">
        <w:rPr>
          <w:rFonts w:asciiTheme="majorBidi" w:hAnsiTheme="majorBidi" w:cstheme="majorBidi"/>
          <w:sz w:val="24"/>
          <w:szCs w:val="24"/>
        </w:rPr>
        <w:t xml:space="preserve">to </w:t>
      </w:r>
      <w:r w:rsidR="001D6B82">
        <w:rPr>
          <w:rFonts w:asciiTheme="majorBidi" w:hAnsiTheme="majorBidi" w:cstheme="majorBidi"/>
          <w:sz w:val="24"/>
          <w:szCs w:val="24"/>
        </w:rPr>
        <w:t>detect</w:t>
      </w:r>
      <w:r w:rsidRPr="00435C3B">
        <w:rPr>
          <w:rFonts w:asciiTheme="majorBidi" w:hAnsiTheme="majorBidi" w:cstheme="majorBidi"/>
          <w:sz w:val="24"/>
          <w:szCs w:val="24"/>
        </w:rPr>
        <w:t xml:space="preserve"> new themes. </w:t>
      </w:r>
      <w:r w:rsidR="00696E66" w:rsidRPr="00435C3B">
        <w:rPr>
          <w:rFonts w:asciiTheme="majorBidi" w:hAnsiTheme="majorBidi" w:cstheme="majorBidi"/>
          <w:sz w:val="24"/>
          <w:szCs w:val="24"/>
        </w:rPr>
        <w:t xml:space="preserve">The team identified </w:t>
      </w:r>
      <w:r w:rsidR="00500586">
        <w:rPr>
          <w:rFonts w:asciiTheme="majorBidi" w:hAnsiTheme="majorBidi" w:cstheme="majorBidi"/>
          <w:sz w:val="24"/>
          <w:szCs w:val="24"/>
        </w:rPr>
        <w:t>six</w:t>
      </w:r>
      <w:r w:rsidRPr="00435C3B">
        <w:rPr>
          <w:rFonts w:asciiTheme="majorBidi" w:hAnsiTheme="majorBidi" w:cstheme="majorBidi"/>
          <w:sz w:val="24"/>
          <w:szCs w:val="24"/>
        </w:rPr>
        <w:t xml:space="preserve"> </w:t>
      </w:r>
      <w:r w:rsidR="001F20E5" w:rsidRPr="00435C3B">
        <w:rPr>
          <w:rFonts w:asciiTheme="majorBidi" w:hAnsiTheme="majorBidi" w:cstheme="majorBidi"/>
          <w:sz w:val="24"/>
          <w:szCs w:val="24"/>
        </w:rPr>
        <w:t xml:space="preserve">new </w:t>
      </w:r>
      <w:r w:rsidRPr="00435C3B">
        <w:rPr>
          <w:rFonts w:asciiTheme="majorBidi" w:hAnsiTheme="majorBidi" w:cstheme="majorBidi"/>
          <w:sz w:val="24"/>
          <w:szCs w:val="24"/>
        </w:rPr>
        <w:t>priorities</w:t>
      </w:r>
      <w:r w:rsidR="00C11C02">
        <w:rPr>
          <w:rFonts w:asciiTheme="majorBidi" w:hAnsiTheme="majorBidi" w:cstheme="majorBidi"/>
          <w:sz w:val="24"/>
          <w:szCs w:val="24"/>
        </w:rPr>
        <w:t xml:space="preserve"> not already </w:t>
      </w:r>
      <w:r w:rsidR="00F427EF">
        <w:rPr>
          <w:rFonts w:asciiTheme="majorBidi" w:hAnsiTheme="majorBidi" w:cstheme="majorBidi"/>
          <w:sz w:val="24"/>
          <w:szCs w:val="24"/>
        </w:rPr>
        <w:t>described</w:t>
      </w:r>
      <w:r w:rsidR="00C11C02">
        <w:rPr>
          <w:rFonts w:asciiTheme="majorBidi" w:hAnsiTheme="majorBidi" w:cstheme="majorBidi"/>
          <w:sz w:val="24"/>
          <w:szCs w:val="24"/>
        </w:rPr>
        <w:t xml:space="preserve"> in previous literature</w:t>
      </w:r>
      <w:r w:rsidR="00696E66" w:rsidRPr="00435C3B">
        <w:rPr>
          <w:rFonts w:asciiTheme="majorBidi" w:hAnsiTheme="majorBidi" w:cstheme="majorBidi"/>
          <w:sz w:val="24"/>
          <w:szCs w:val="24"/>
        </w:rPr>
        <w:t>, with</w:t>
      </w:r>
      <w:r w:rsidRPr="00435C3B">
        <w:rPr>
          <w:rFonts w:asciiTheme="majorBidi" w:hAnsiTheme="majorBidi" w:cstheme="majorBidi"/>
          <w:sz w:val="24"/>
          <w:szCs w:val="24"/>
        </w:rPr>
        <w:t xml:space="preserve"> three </w:t>
      </w:r>
      <w:r w:rsidR="001F20E5" w:rsidRPr="00435C3B">
        <w:rPr>
          <w:rFonts w:asciiTheme="majorBidi" w:hAnsiTheme="majorBidi" w:cstheme="majorBidi"/>
          <w:sz w:val="24"/>
          <w:szCs w:val="24"/>
        </w:rPr>
        <w:t xml:space="preserve">new </w:t>
      </w:r>
      <w:r w:rsidRPr="00435C3B">
        <w:rPr>
          <w:rFonts w:asciiTheme="majorBidi" w:hAnsiTheme="majorBidi" w:cstheme="majorBidi"/>
          <w:sz w:val="24"/>
          <w:szCs w:val="24"/>
        </w:rPr>
        <w:t>reas</w:t>
      </w:r>
      <w:r w:rsidR="00434D90">
        <w:rPr>
          <w:rFonts w:asciiTheme="majorBidi" w:hAnsiTheme="majorBidi" w:cstheme="majorBidi"/>
          <w:sz w:val="24"/>
          <w:szCs w:val="24"/>
        </w:rPr>
        <w:t>ons underlying the priorities</w:t>
      </w:r>
      <w:r w:rsidRPr="00435C3B">
        <w:rPr>
          <w:rFonts w:asciiTheme="majorBidi" w:hAnsiTheme="majorBidi" w:cstheme="majorBidi"/>
          <w:sz w:val="24"/>
          <w:szCs w:val="24"/>
        </w:rPr>
        <w:t xml:space="preserve"> </w:t>
      </w:r>
      <w:r w:rsidR="001D6B82">
        <w:rPr>
          <w:rFonts w:asciiTheme="majorBidi" w:hAnsiTheme="majorBidi" w:cstheme="majorBidi"/>
          <w:sz w:val="24"/>
          <w:szCs w:val="24"/>
        </w:rPr>
        <w:t>within</w:t>
      </w:r>
      <w:r w:rsidR="001F20E5" w:rsidRPr="00435C3B">
        <w:rPr>
          <w:rFonts w:asciiTheme="majorBidi" w:hAnsiTheme="majorBidi" w:cstheme="majorBidi"/>
          <w:sz w:val="24"/>
          <w:szCs w:val="24"/>
        </w:rPr>
        <w:t xml:space="preserve"> </w:t>
      </w:r>
      <w:r w:rsidR="00703D56" w:rsidRPr="00435C3B">
        <w:rPr>
          <w:rFonts w:asciiTheme="majorBidi" w:hAnsiTheme="majorBidi" w:cstheme="majorBidi"/>
          <w:sz w:val="24"/>
          <w:szCs w:val="24"/>
        </w:rPr>
        <w:t>the</w:t>
      </w:r>
      <w:r w:rsidR="001F20E5" w:rsidRPr="00435C3B">
        <w:rPr>
          <w:rFonts w:asciiTheme="majorBidi" w:hAnsiTheme="majorBidi" w:cstheme="majorBidi"/>
          <w:sz w:val="24"/>
          <w:szCs w:val="24"/>
        </w:rPr>
        <w:t xml:space="preserve"> existing </w:t>
      </w:r>
      <w:r w:rsidRPr="00435C3B">
        <w:rPr>
          <w:rFonts w:asciiTheme="majorBidi" w:hAnsiTheme="majorBidi" w:cstheme="majorBidi"/>
          <w:sz w:val="24"/>
          <w:szCs w:val="24"/>
        </w:rPr>
        <w:t>coding framework</w:t>
      </w:r>
      <w:r w:rsidR="00703D56" w:rsidRPr="00435C3B">
        <w:rPr>
          <w:rFonts w:asciiTheme="majorBidi" w:hAnsiTheme="majorBidi" w:cstheme="majorBidi"/>
          <w:sz w:val="24"/>
          <w:szCs w:val="24"/>
        </w:rPr>
        <w:t xml:space="preserve"> </w:t>
      </w:r>
      <w:r w:rsidR="00703D56"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703D56" w:rsidRPr="00435C3B">
        <w:rPr>
          <w:rFonts w:asciiTheme="majorBidi" w:hAnsiTheme="majorBidi" w:cstheme="majorBidi"/>
          <w:sz w:val="24"/>
          <w:szCs w:val="24"/>
        </w:rPr>
        <w:fldChar w:fldCharType="separate"/>
      </w:r>
      <w:r w:rsidR="00883E0C" w:rsidRPr="00435C3B">
        <w:rPr>
          <w:rFonts w:asciiTheme="majorBidi" w:hAnsiTheme="majorBidi" w:cstheme="majorBidi"/>
          <w:noProof/>
          <w:sz w:val="24"/>
          <w:szCs w:val="24"/>
        </w:rPr>
        <w:t>(Dennis et al. 2014; Ajjawi et al. 2017)</w:t>
      </w:r>
      <w:r w:rsidR="00703D56" w:rsidRPr="00435C3B">
        <w:rPr>
          <w:rFonts w:asciiTheme="majorBidi" w:hAnsiTheme="majorBidi" w:cstheme="majorBidi"/>
          <w:sz w:val="24"/>
          <w:szCs w:val="24"/>
        </w:rPr>
        <w:fldChar w:fldCharType="end"/>
      </w:r>
      <w:r w:rsidRPr="00435C3B">
        <w:rPr>
          <w:rFonts w:asciiTheme="majorBidi" w:hAnsiTheme="majorBidi" w:cstheme="majorBidi"/>
          <w:sz w:val="24"/>
          <w:szCs w:val="24"/>
        </w:rPr>
        <w:t xml:space="preserve">. In addition, </w:t>
      </w:r>
      <w:r w:rsidR="00500586">
        <w:rPr>
          <w:rFonts w:asciiTheme="majorBidi" w:hAnsiTheme="majorBidi" w:cstheme="majorBidi"/>
          <w:sz w:val="24"/>
          <w:szCs w:val="24"/>
        </w:rPr>
        <w:t>three</w:t>
      </w:r>
      <w:r w:rsidR="00B3776B" w:rsidRPr="00435C3B">
        <w:rPr>
          <w:rFonts w:asciiTheme="majorBidi" w:hAnsiTheme="majorBidi" w:cstheme="majorBidi"/>
          <w:sz w:val="24"/>
          <w:szCs w:val="24"/>
        </w:rPr>
        <w:t xml:space="preserve"> priorities</w:t>
      </w:r>
      <w:r w:rsidR="00434D90">
        <w:rPr>
          <w:rFonts w:asciiTheme="majorBidi" w:hAnsiTheme="majorBidi" w:cstheme="majorBidi"/>
          <w:sz w:val="24"/>
          <w:szCs w:val="24"/>
        </w:rPr>
        <w:t xml:space="preserve"> </w:t>
      </w:r>
      <w:r w:rsidR="00696E66" w:rsidRPr="00435C3B">
        <w:rPr>
          <w:rFonts w:asciiTheme="majorBidi" w:hAnsiTheme="majorBidi" w:cstheme="majorBidi"/>
          <w:sz w:val="24"/>
          <w:szCs w:val="24"/>
        </w:rPr>
        <w:t xml:space="preserve">that had been </w:t>
      </w:r>
      <w:r w:rsidR="00B3776B" w:rsidRPr="00435C3B">
        <w:rPr>
          <w:rFonts w:asciiTheme="majorBidi" w:hAnsiTheme="majorBidi" w:cstheme="majorBidi"/>
          <w:sz w:val="24"/>
          <w:szCs w:val="24"/>
        </w:rPr>
        <w:t xml:space="preserve">previously identified were </w:t>
      </w:r>
      <w:r w:rsidR="00D202D6" w:rsidRPr="00435C3B">
        <w:rPr>
          <w:rFonts w:asciiTheme="majorBidi" w:hAnsiTheme="majorBidi" w:cstheme="majorBidi"/>
          <w:sz w:val="24"/>
          <w:szCs w:val="24"/>
        </w:rPr>
        <w:t xml:space="preserve">not found in the </w:t>
      </w:r>
      <w:r w:rsidR="001F20E5" w:rsidRPr="00435C3B">
        <w:rPr>
          <w:rFonts w:asciiTheme="majorBidi" w:hAnsiTheme="majorBidi" w:cstheme="majorBidi"/>
          <w:sz w:val="24"/>
          <w:szCs w:val="24"/>
        </w:rPr>
        <w:t xml:space="preserve">current </w:t>
      </w:r>
      <w:r w:rsidR="00D202D6" w:rsidRPr="00435C3B">
        <w:rPr>
          <w:rFonts w:asciiTheme="majorBidi" w:hAnsiTheme="majorBidi" w:cstheme="majorBidi"/>
          <w:sz w:val="24"/>
          <w:szCs w:val="24"/>
        </w:rPr>
        <w:t>data</w:t>
      </w:r>
      <w:r w:rsidR="00A45A88" w:rsidRPr="00435C3B">
        <w:rPr>
          <w:rFonts w:asciiTheme="majorBidi" w:hAnsiTheme="majorBidi" w:cstheme="majorBidi"/>
          <w:sz w:val="24"/>
          <w:szCs w:val="24"/>
        </w:rPr>
        <w:t>. H</w:t>
      </w:r>
      <w:r w:rsidR="00696E66" w:rsidRPr="00435C3B">
        <w:rPr>
          <w:rFonts w:asciiTheme="majorBidi" w:hAnsiTheme="majorBidi" w:cstheme="majorBidi"/>
          <w:sz w:val="24"/>
          <w:szCs w:val="24"/>
        </w:rPr>
        <w:t>owever</w:t>
      </w:r>
      <w:r w:rsidR="00A45A88" w:rsidRPr="00435C3B">
        <w:rPr>
          <w:rFonts w:asciiTheme="majorBidi" w:hAnsiTheme="majorBidi" w:cstheme="majorBidi"/>
          <w:sz w:val="24"/>
          <w:szCs w:val="24"/>
        </w:rPr>
        <w:t>,</w:t>
      </w:r>
      <w:r w:rsidR="000A7F4E" w:rsidRPr="00435C3B">
        <w:rPr>
          <w:rFonts w:asciiTheme="majorBidi" w:hAnsiTheme="majorBidi" w:cstheme="majorBidi"/>
          <w:sz w:val="24"/>
          <w:szCs w:val="24"/>
        </w:rPr>
        <w:t xml:space="preserve"> as mentioned above,</w:t>
      </w:r>
      <w:r w:rsidR="001F20E5" w:rsidRPr="00435C3B">
        <w:rPr>
          <w:rFonts w:asciiTheme="majorBidi" w:hAnsiTheme="majorBidi" w:cstheme="majorBidi"/>
          <w:sz w:val="24"/>
          <w:szCs w:val="24"/>
        </w:rPr>
        <w:t xml:space="preserve"> </w:t>
      </w:r>
      <w:r w:rsidR="00F7132D" w:rsidRPr="00435C3B">
        <w:rPr>
          <w:rFonts w:asciiTheme="majorBidi" w:hAnsiTheme="majorBidi" w:cstheme="majorBidi"/>
          <w:sz w:val="24"/>
          <w:szCs w:val="24"/>
        </w:rPr>
        <w:t xml:space="preserve">it was </w:t>
      </w:r>
      <w:r w:rsidR="001F20E5" w:rsidRPr="00435C3B">
        <w:rPr>
          <w:rFonts w:asciiTheme="majorBidi" w:hAnsiTheme="majorBidi" w:cstheme="majorBidi"/>
          <w:sz w:val="24"/>
          <w:szCs w:val="24"/>
        </w:rPr>
        <w:t>decided to include these priorities in our stage 2 questionnaire</w:t>
      </w:r>
      <w:r w:rsidR="00B3776B" w:rsidRPr="00435C3B">
        <w:rPr>
          <w:rFonts w:asciiTheme="majorBidi" w:hAnsiTheme="majorBidi" w:cstheme="majorBidi"/>
          <w:sz w:val="24"/>
          <w:szCs w:val="24"/>
        </w:rPr>
        <w:t xml:space="preserve">. </w:t>
      </w:r>
    </w:p>
    <w:p w14:paraId="52688784" w14:textId="355681C4" w:rsidR="00867C76" w:rsidRPr="00435C3B" w:rsidRDefault="00867C76" w:rsidP="00C614AA">
      <w:pPr>
        <w:spacing w:after="0" w:line="360" w:lineRule="auto"/>
        <w:rPr>
          <w:rFonts w:asciiTheme="majorBidi" w:hAnsiTheme="majorBidi" w:cstheme="majorBidi"/>
          <w:sz w:val="24"/>
          <w:szCs w:val="24"/>
        </w:rPr>
      </w:pPr>
    </w:p>
    <w:p w14:paraId="4E16FE42" w14:textId="6587C7BE" w:rsidR="00E4183A" w:rsidRPr="00435C3B" w:rsidRDefault="0065098F" w:rsidP="00500586">
      <w:pPr>
        <w:spacing w:after="0" w:line="360" w:lineRule="auto"/>
        <w:rPr>
          <w:rFonts w:asciiTheme="majorBidi" w:hAnsiTheme="majorBidi" w:cstheme="majorBidi"/>
          <w:sz w:val="24"/>
          <w:szCs w:val="24"/>
        </w:rPr>
      </w:pPr>
      <w:r w:rsidRPr="00435C3B">
        <w:rPr>
          <w:rFonts w:asciiTheme="majorBidi" w:hAnsiTheme="majorBidi" w:cstheme="majorBidi"/>
          <w:sz w:val="24"/>
          <w:szCs w:val="24"/>
        </w:rPr>
        <w:t>Stage</w:t>
      </w:r>
      <w:r w:rsidR="001F20E5" w:rsidRPr="00435C3B">
        <w:rPr>
          <w:rFonts w:asciiTheme="majorBidi" w:hAnsiTheme="majorBidi" w:cstheme="majorBidi"/>
          <w:sz w:val="24"/>
          <w:szCs w:val="24"/>
        </w:rPr>
        <w:t xml:space="preserve"> </w:t>
      </w:r>
      <w:r w:rsidR="003427A1" w:rsidRPr="00435C3B">
        <w:rPr>
          <w:rFonts w:asciiTheme="majorBidi" w:hAnsiTheme="majorBidi" w:cstheme="majorBidi"/>
          <w:sz w:val="24"/>
          <w:szCs w:val="24"/>
        </w:rPr>
        <w:t>2</w:t>
      </w:r>
      <w:r w:rsidRPr="00435C3B">
        <w:rPr>
          <w:rFonts w:asciiTheme="majorBidi" w:hAnsiTheme="majorBidi" w:cstheme="majorBidi"/>
          <w:sz w:val="24"/>
          <w:szCs w:val="24"/>
        </w:rPr>
        <w:t xml:space="preserve"> analysis was undertaken by multiple authors (CP, CR, TB, LO, BW). </w:t>
      </w:r>
      <w:r w:rsidR="002C5CE3" w:rsidRPr="00435C3B">
        <w:rPr>
          <w:rFonts w:asciiTheme="majorBidi" w:hAnsiTheme="majorBidi" w:cstheme="majorBidi"/>
          <w:sz w:val="24"/>
          <w:szCs w:val="24"/>
        </w:rPr>
        <w:t>Complete Likert</w:t>
      </w:r>
      <w:r w:rsidR="00644E24">
        <w:rPr>
          <w:rFonts w:asciiTheme="majorBidi" w:hAnsiTheme="majorBidi" w:cstheme="majorBidi"/>
          <w:sz w:val="24"/>
          <w:szCs w:val="24"/>
        </w:rPr>
        <w:t>-rating</w:t>
      </w:r>
      <w:r w:rsidR="002C5CE3" w:rsidRPr="00435C3B">
        <w:rPr>
          <w:rFonts w:asciiTheme="majorBidi" w:hAnsiTheme="majorBidi" w:cstheme="majorBidi"/>
          <w:sz w:val="24"/>
          <w:szCs w:val="24"/>
        </w:rPr>
        <w:t xml:space="preserve"> scale data (n=780) </w:t>
      </w:r>
      <w:r w:rsidR="00C60B3A" w:rsidRPr="00435C3B">
        <w:rPr>
          <w:rFonts w:asciiTheme="majorBidi" w:hAnsiTheme="majorBidi" w:cstheme="majorBidi"/>
          <w:sz w:val="24"/>
          <w:szCs w:val="24"/>
        </w:rPr>
        <w:t>pertaining to the 30 priorities</w:t>
      </w:r>
      <w:r w:rsidR="006B28DE" w:rsidRPr="00435C3B">
        <w:rPr>
          <w:rFonts w:asciiTheme="majorBidi" w:hAnsiTheme="majorBidi" w:cstheme="majorBidi"/>
          <w:sz w:val="24"/>
          <w:szCs w:val="24"/>
        </w:rPr>
        <w:t xml:space="preserve"> </w:t>
      </w:r>
      <w:r w:rsidR="00867C76" w:rsidRPr="00435C3B">
        <w:rPr>
          <w:rFonts w:asciiTheme="majorBidi" w:hAnsiTheme="majorBidi" w:cstheme="majorBidi"/>
          <w:sz w:val="24"/>
          <w:szCs w:val="24"/>
        </w:rPr>
        <w:t xml:space="preserve">from </w:t>
      </w:r>
      <w:r w:rsidR="00C60B3A" w:rsidRPr="00435C3B">
        <w:rPr>
          <w:rFonts w:asciiTheme="majorBidi" w:hAnsiTheme="majorBidi" w:cstheme="majorBidi"/>
          <w:sz w:val="24"/>
          <w:szCs w:val="24"/>
        </w:rPr>
        <w:t xml:space="preserve">the </w:t>
      </w:r>
      <w:r w:rsidR="00867C76" w:rsidRPr="00435C3B">
        <w:rPr>
          <w:rFonts w:asciiTheme="majorBidi" w:hAnsiTheme="majorBidi" w:cstheme="majorBidi"/>
          <w:sz w:val="24"/>
          <w:szCs w:val="24"/>
        </w:rPr>
        <w:t xml:space="preserve">stage 2 </w:t>
      </w:r>
      <w:r w:rsidR="00C60B3A" w:rsidRPr="00435C3B">
        <w:rPr>
          <w:rFonts w:asciiTheme="majorBidi" w:hAnsiTheme="majorBidi" w:cstheme="majorBidi"/>
          <w:sz w:val="24"/>
          <w:szCs w:val="24"/>
        </w:rPr>
        <w:t xml:space="preserve">questionnaire </w:t>
      </w:r>
      <w:r w:rsidR="006B28DE" w:rsidRPr="00435C3B">
        <w:rPr>
          <w:rFonts w:asciiTheme="majorBidi" w:hAnsiTheme="majorBidi" w:cstheme="majorBidi"/>
          <w:sz w:val="24"/>
          <w:szCs w:val="24"/>
        </w:rPr>
        <w:t>w</w:t>
      </w:r>
      <w:r w:rsidR="00003329" w:rsidRPr="00435C3B">
        <w:rPr>
          <w:rFonts w:asciiTheme="majorBidi" w:hAnsiTheme="majorBidi" w:cstheme="majorBidi"/>
          <w:sz w:val="24"/>
          <w:szCs w:val="24"/>
        </w:rPr>
        <w:t>ere</w:t>
      </w:r>
      <w:r w:rsidR="006B28DE" w:rsidRPr="00435C3B">
        <w:rPr>
          <w:rFonts w:asciiTheme="majorBidi" w:hAnsiTheme="majorBidi" w:cstheme="majorBidi"/>
          <w:sz w:val="24"/>
          <w:szCs w:val="24"/>
        </w:rPr>
        <w:t xml:space="preserve"> analysed using non-</w:t>
      </w:r>
      <w:r w:rsidR="004B241F" w:rsidRPr="00435C3B">
        <w:rPr>
          <w:rFonts w:asciiTheme="majorBidi" w:hAnsiTheme="majorBidi" w:cstheme="majorBidi"/>
          <w:sz w:val="24"/>
          <w:szCs w:val="24"/>
        </w:rPr>
        <w:t>parametric descriptive</w:t>
      </w:r>
      <w:r w:rsidR="006B28DE" w:rsidRPr="00435C3B">
        <w:rPr>
          <w:rFonts w:asciiTheme="majorBidi" w:hAnsiTheme="majorBidi" w:cstheme="majorBidi"/>
          <w:sz w:val="24"/>
          <w:szCs w:val="24"/>
        </w:rPr>
        <w:t xml:space="preserve"> statistics (</w:t>
      </w:r>
      <w:r w:rsidR="00C60B3A" w:rsidRPr="00435C3B">
        <w:rPr>
          <w:rFonts w:asciiTheme="majorBidi" w:hAnsiTheme="majorBidi" w:cstheme="majorBidi"/>
          <w:sz w:val="24"/>
          <w:szCs w:val="24"/>
        </w:rPr>
        <w:t xml:space="preserve">i.e. </w:t>
      </w:r>
      <w:r w:rsidR="006B28DE" w:rsidRPr="00435C3B">
        <w:rPr>
          <w:rFonts w:asciiTheme="majorBidi" w:hAnsiTheme="majorBidi" w:cstheme="majorBidi"/>
          <w:sz w:val="24"/>
          <w:szCs w:val="24"/>
        </w:rPr>
        <w:t xml:space="preserve">median and inter-quartile range for each priority). </w:t>
      </w:r>
      <w:r w:rsidR="008B4703" w:rsidRPr="00435C3B">
        <w:rPr>
          <w:rFonts w:asciiTheme="majorBidi" w:hAnsiTheme="majorBidi" w:cstheme="majorBidi"/>
          <w:sz w:val="24"/>
          <w:szCs w:val="24"/>
        </w:rPr>
        <w:t>R</w:t>
      </w:r>
      <w:r w:rsidR="006B28DE" w:rsidRPr="00435C3B">
        <w:rPr>
          <w:rFonts w:asciiTheme="majorBidi" w:hAnsiTheme="majorBidi" w:cstheme="majorBidi"/>
          <w:sz w:val="24"/>
          <w:szCs w:val="24"/>
        </w:rPr>
        <w:t xml:space="preserve">anked sum scores </w:t>
      </w:r>
      <w:r w:rsidR="00C60B3A" w:rsidRPr="00435C3B">
        <w:rPr>
          <w:rFonts w:asciiTheme="majorBidi" w:hAnsiTheme="majorBidi" w:cstheme="majorBidi"/>
          <w:sz w:val="24"/>
          <w:szCs w:val="24"/>
        </w:rPr>
        <w:t xml:space="preserve">for </w:t>
      </w:r>
      <w:r w:rsidR="002C5CE3" w:rsidRPr="00435C3B">
        <w:rPr>
          <w:rFonts w:asciiTheme="majorBidi" w:hAnsiTheme="majorBidi" w:cstheme="majorBidi"/>
          <w:sz w:val="24"/>
          <w:szCs w:val="24"/>
        </w:rPr>
        <w:t xml:space="preserve">completed data </w:t>
      </w:r>
      <w:r w:rsidR="008B4703" w:rsidRPr="00435C3B">
        <w:rPr>
          <w:rFonts w:asciiTheme="majorBidi" w:hAnsiTheme="majorBidi" w:cstheme="majorBidi"/>
          <w:sz w:val="24"/>
          <w:szCs w:val="24"/>
        </w:rPr>
        <w:t xml:space="preserve">were calculated </w:t>
      </w:r>
      <w:r w:rsidR="002C5CE3" w:rsidRPr="00435C3B">
        <w:rPr>
          <w:rFonts w:asciiTheme="majorBidi" w:hAnsiTheme="majorBidi" w:cstheme="majorBidi"/>
          <w:sz w:val="24"/>
          <w:szCs w:val="24"/>
        </w:rPr>
        <w:t xml:space="preserve">from </w:t>
      </w:r>
      <w:r w:rsidR="008B4703" w:rsidRPr="00435C3B">
        <w:rPr>
          <w:rFonts w:asciiTheme="majorBidi" w:hAnsiTheme="majorBidi" w:cstheme="majorBidi"/>
          <w:sz w:val="24"/>
          <w:szCs w:val="24"/>
        </w:rPr>
        <w:t xml:space="preserve">the </w:t>
      </w:r>
      <w:r w:rsidR="002C5CE3" w:rsidRPr="00435C3B">
        <w:rPr>
          <w:rFonts w:asciiTheme="majorBidi" w:hAnsiTheme="majorBidi" w:cstheme="majorBidi"/>
          <w:sz w:val="24"/>
          <w:szCs w:val="24"/>
        </w:rPr>
        <w:t xml:space="preserve">629 </w:t>
      </w:r>
      <w:r w:rsidR="00C60B3A" w:rsidRPr="00435C3B">
        <w:rPr>
          <w:rFonts w:asciiTheme="majorBidi" w:hAnsiTheme="majorBidi" w:cstheme="majorBidi"/>
          <w:sz w:val="24"/>
          <w:szCs w:val="24"/>
        </w:rPr>
        <w:t xml:space="preserve">participants’ </w:t>
      </w:r>
      <w:r w:rsidR="00C07C22">
        <w:rPr>
          <w:rFonts w:asciiTheme="majorBidi" w:hAnsiTheme="majorBidi" w:cstheme="majorBidi"/>
          <w:sz w:val="24"/>
          <w:szCs w:val="24"/>
        </w:rPr>
        <w:t xml:space="preserve">who completed the questions on the </w:t>
      </w:r>
      <w:r w:rsidR="00C60B3A" w:rsidRPr="00435C3B">
        <w:rPr>
          <w:rFonts w:asciiTheme="majorBidi" w:hAnsiTheme="majorBidi" w:cstheme="majorBidi"/>
          <w:sz w:val="24"/>
          <w:szCs w:val="24"/>
        </w:rPr>
        <w:t xml:space="preserve">top </w:t>
      </w:r>
      <w:r w:rsidR="00500586">
        <w:rPr>
          <w:rFonts w:asciiTheme="majorBidi" w:hAnsiTheme="majorBidi" w:cstheme="majorBidi"/>
          <w:sz w:val="24"/>
          <w:szCs w:val="24"/>
        </w:rPr>
        <w:t>three</w:t>
      </w:r>
      <w:r w:rsidR="00C60B3A" w:rsidRPr="00435C3B">
        <w:rPr>
          <w:rFonts w:asciiTheme="majorBidi" w:hAnsiTheme="majorBidi" w:cstheme="majorBidi"/>
          <w:sz w:val="24"/>
          <w:szCs w:val="24"/>
        </w:rPr>
        <w:t xml:space="preserve"> identified priorities </w:t>
      </w:r>
      <w:r w:rsidR="006B28DE" w:rsidRPr="00435C3B">
        <w:rPr>
          <w:rFonts w:asciiTheme="majorBidi" w:hAnsiTheme="majorBidi" w:cstheme="majorBidi"/>
          <w:sz w:val="24"/>
          <w:szCs w:val="24"/>
        </w:rPr>
        <w:t xml:space="preserve">as follows: where the participant had rated a topic as having first priority, it was given </w:t>
      </w:r>
      <w:r w:rsidR="00B51419" w:rsidRPr="00435C3B">
        <w:rPr>
          <w:rFonts w:asciiTheme="majorBidi" w:hAnsiTheme="majorBidi" w:cstheme="majorBidi"/>
          <w:sz w:val="24"/>
          <w:szCs w:val="24"/>
        </w:rPr>
        <w:t>three</w:t>
      </w:r>
      <w:r w:rsidR="006B28DE" w:rsidRPr="00435C3B">
        <w:rPr>
          <w:rFonts w:asciiTheme="majorBidi" w:hAnsiTheme="majorBidi" w:cstheme="majorBidi"/>
          <w:sz w:val="24"/>
          <w:szCs w:val="24"/>
        </w:rPr>
        <w:t xml:space="preserve"> points; topics rated as being second and third were given </w:t>
      </w:r>
      <w:r w:rsidR="00B51419" w:rsidRPr="00435C3B">
        <w:rPr>
          <w:rFonts w:asciiTheme="majorBidi" w:hAnsiTheme="majorBidi" w:cstheme="majorBidi"/>
          <w:sz w:val="24"/>
          <w:szCs w:val="24"/>
        </w:rPr>
        <w:t>two</w:t>
      </w:r>
      <w:r w:rsidR="006B28DE" w:rsidRPr="00435C3B">
        <w:rPr>
          <w:rFonts w:asciiTheme="majorBidi" w:hAnsiTheme="majorBidi" w:cstheme="majorBidi"/>
          <w:sz w:val="24"/>
          <w:szCs w:val="24"/>
        </w:rPr>
        <w:t xml:space="preserve"> and </w:t>
      </w:r>
      <w:r w:rsidR="00B51419" w:rsidRPr="00435C3B">
        <w:rPr>
          <w:rFonts w:asciiTheme="majorBidi" w:hAnsiTheme="majorBidi" w:cstheme="majorBidi"/>
          <w:sz w:val="24"/>
          <w:szCs w:val="24"/>
        </w:rPr>
        <w:t>one</w:t>
      </w:r>
      <w:r w:rsidR="006B28DE" w:rsidRPr="00435C3B">
        <w:rPr>
          <w:rFonts w:asciiTheme="majorBidi" w:hAnsiTheme="majorBidi" w:cstheme="majorBidi"/>
          <w:sz w:val="24"/>
          <w:szCs w:val="24"/>
        </w:rPr>
        <w:t xml:space="preserve"> points respectively. The scores given to each of the 30 priorities by all participants were then </w:t>
      </w:r>
      <w:r w:rsidR="00C60B3A" w:rsidRPr="00435C3B">
        <w:rPr>
          <w:rFonts w:asciiTheme="majorBidi" w:hAnsiTheme="majorBidi" w:cstheme="majorBidi"/>
          <w:sz w:val="24"/>
          <w:szCs w:val="24"/>
        </w:rPr>
        <w:t>summated</w:t>
      </w:r>
      <w:r w:rsidR="006B28DE" w:rsidRPr="00435C3B">
        <w:rPr>
          <w:rFonts w:asciiTheme="majorBidi" w:hAnsiTheme="majorBidi" w:cstheme="majorBidi"/>
          <w:sz w:val="24"/>
          <w:szCs w:val="24"/>
        </w:rPr>
        <w:t xml:space="preserve"> to identify scores and </w:t>
      </w:r>
      <w:r w:rsidR="00C60B3A" w:rsidRPr="00435C3B">
        <w:rPr>
          <w:rFonts w:asciiTheme="majorBidi" w:hAnsiTheme="majorBidi" w:cstheme="majorBidi"/>
          <w:sz w:val="24"/>
          <w:szCs w:val="24"/>
        </w:rPr>
        <w:t xml:space="preserve">thus </w:t>
      </w:r>
      <w:r w:rsidR="006B28DE" w:rsidRPr="00435C3B">
        <w:rPr>
          <w:rFonts w:asciiTheme="majorBidi" w:hAnsiTheme="majorBidi" w:cstheme="majorBidi"/>
          <w:sz w:val="24"/>
          <w:szCs w:val="24"/>
        </w:rPr>
        <w:t>rankings of importance for each item.</w:t>
      </w:r>
      <w:r w:rsidR="00C60B3A" w:rsidRPr="00435C3B">
        <w:rPr>
          <w:rFonts w:asciiTheme="majorBidi" w:hAnsiTheme="majorBidi" w:cstheme="majorBidi"/>
          <w:sz w:val="24"/>
          <w:szCs w:val="24"/>
        </w:rPr>
        <w:t xml:space="preserve">  Note that two indicators of importance </w:t>
      </w:r>
      <w:r w:rsidR="008B4703" w:rsidRPr="00435C3B">
        <w:rPr>
          <w:rFonts w:asciiTheme="majorBidi" w:hAnsiTheme="majorBidi" w:cstheme="majorBidi"/>
          <w:sz w:val="24"/>
          <w:szCs w:val="24"/>
        </w:rPr>
        <w:t xml:space="preserve">were employed </w:t>
      </w:r>
      <w:r w:rsidR="00C60B3A" w:rsidRPr="00435C3B">
        <w:rPr>
          <w:rFonts w:asciiTheme="majorBidi" w:hAnsiTheme="majorBidi" w:cstheme="majorBidi"/>
          <w:sz w:val="24"/>
          <w:szCs w:val="24"/>
        </w:rPr>
        <w:t>because: (a) Likert</w:t>
      </w:r>
      <w:r w:rsidR="00B928D7">
        <w:rPr>
          <w:rFonts w:asciiTheme="majorBidi" w:hAnsiTheme="majorBidi" w:cstheme="majorBidi"/>
          <w:sz w:val="24"/>
          <w:szCs w:val="24"/>
        </w:rPr>
        <w:t>-rating</w:t>
      </w:r>
      <w:r w:rsidR="00C60B3A" w:rsidRPr="00435C3B">
        <w:rPr>
          <w:rFonts w:asciiTheme="majorBidi" w:hAnsiTheme="majorBidi" w:cstheme="majorBidi"/>
          <w:sz w:val="24"/>
          <w:szCs w:val="24"/>
        </w:rPr>
        <w:t xml:space="preserve"> scale data would allow </w:t>
      </w:r>
      <w:r w:rsidR="008B4703" w:rsidRPr="00435C3B">
        <w:rPr>
          <w:rFonts w:asciiTheme="majorBidi" w:hAnsiTheme="majorBidi" w:cstheme="majorBidi"/>
          <w:sz w:val="24"/>
          <w:szCs w:val="24"/>
        </w:rPr>
        <w:t>examination of</w:t>
      </w:r>
      <w:r w:rsidR="00C60B3A" w:rsidRPr="00435C3B">
        <w:rPr>
          <w:rFonts w:asciiTheme="majorBidi" w:hAnsiTheme="majorBidi" w:cstheme="majorBidi"/>
          <w:sz w:val="24"/>
          <w:szCs w:val="24"/>
        </w:rPr>
        <w:t xml:space="preserve"> how the priorities clustered together; and (b) ranked sum scores would better differentiate between the different priorities in the case of ceiling effects.</w:t>
      </w:r>
      <w:r w:rsidR="00E80EED" w:rsidRPr="00435C3B">
        <w:rPr>
          <w:rFonts w:asciiTheme="majorBidi" w:hAnsiTheme="majorBidi" w:cstheme="majorBidi"/>
          <w:sz w:val="24"/>
          <w:szCs w:val="24"/>
        </w:rPr>
        <w:t xml:space="preserve"> </w:t>
      </w:r>
    </w:p>
    <w:p w14:paraId="413A7F46" w14:textId="77777777" w:rsidR="00161A29" w:rsidRPr="00435C3B" w:rsidRDefault="00161A29" w:rsidP="00C614AA">
      <w:pPr>
        <w:spacing w:after="0" w:line="360" w:lineRule="auto"/>
        <w:rPr>
          <w:rFonts w:asciiTheme="majorBidi" w:hAnsiTheme="majorBidi" w:cstheme="majorBidi"/>
          <w:sz w:val="24"/>
          <w:szCs w:val="24"/>
        </w:rPr>
      </w:pPr>
    </w:p>
    <w:p w14:paraId="5899ED12" w14:textId="1BB7C6B5" w:rsidR="00EE487B" w:rsidRPr="00435C3B" w:rsidRDefault="00FB3D8D" w:rsidP="00B928D7">
      <w:pPr>
        <w:spacing w:after="0" w:line="360" w:lineRule="auto"/>
        <w:rPr>
          <w:rFonts w:asciiTheme="majorBidi" w:hAnsiTheme="majorBidi" w:cstheme="majorBidi"/>
          <w:sz w:val="24"/>
          <w:szCs w:val="24"/>
        </w:rPr>
      </w:pPr>
      <w:r w:rsidRPr="00435C3B">
        <w:rPr>
          <w:rFonts w:asciiTheme="majorBidi" w:hAnsiTheme="majorBidi" w:cstheme="majorBidi"/>
          <w:sz w:val="24"/>
          <w:szCs w:val="24"/>
        </w:rPr>
        <w:t>Using Classical Test Theory principles</w:t>
      </w:r>
      <w:r w:rsidR="009A0A26" w:rsidRPr="00435C3B">
        <w:rPr>
          <w:rFonts w:asciiTheme="majorBidi" w:hAnsiTheme="majorBidi" w:cstheme="majorBidi"/>
          <w:sz w:val="24"/>
          <w:szCs w:val="24"/>
        </w:rPr>
        <w:t>,</w:t>
      </w:r>
      <w:r w:rsidRPr="00435C3B">
        <w:rPr>
          <w:rFonts w:asciiTheme="majorBidi" w:hAnsiTheme="majorBidi" w:cstheme="majorBidi"/>
          <w:sz w:val="24"/>
          <w:szCs w:val="24"/>
        </w:rPr>
        <w:t xml:space="preserve"> </w:t>
      </w:r>
      <w:r w:rsidR="00E4183A" w:rsidRPr="00435C3B">
        <w:rPr>
          <w:rFonts w:asciiTheme="majorBidi" w:hAnsiTheme="majorBidi" w:cstheme="majorBidi"/>
          <w:sz w:val="24"/>
          <w:szCs w:val="24"/>
        </w:rPr>
        <w:t xml:space="preserve">exploratory factor analysis </w:t>
      </w:r>
      <w:r w:rsidR="00B51419" w:rsidRPr="00435C3B">
        <w:rPr>
          <w:rFonts w:asciiTheme="majorBidi" w:hAnsiTheme="majorBidi" w:cstheme="majorBidi"/>
          <w:sz w:val="24"/>
          <w:szCs w:val="24"/>
        </w:rPr>
        <w:t xml:space="preserve">using </w:t>
      </w:r>
      <w:r w:rsidR="00E4183A" w:rsidRPr="00435C3B">
        <w:rPr>
          <w:rFonts w:asciiTheme="majorBidi" w:hAnsiTheme="majorBidi" w:cstheme="majorBidi"/>
          <w:sz w:val="24"/>
          <w:szCs w:val="24"/>
        </w:rPr>
        <w:t>principal components analysis with direct oblimin rotation</w:t>
      </w:r>
      <w:r w:rsidR="006A485B" w:rsidRPr="00435C3B">
        <w:rPr>
          <w:rFonts w:asciiTheme="majorBidi" w:hAnsiTheme="majorBidi" w:cstheme="majorBidi"/>
          <w:sz w:val="24"/>
          <w:szCs w:val="24"/>
        </w:rPr>
        <w:t xml:space="preserve"> </w:t>
      </w:r>
      <w:r w:rsidR="00B928D7" w:rsidRPr="00435C3B">
        <w:rPr>
          <w:rFonts w:asciiTheme="majorBidi" w:hAnsiTheme="majorBidi" w:cstheme="majorBidi"/>
          <w:sz w:val="24"/>
          <w:szCs w:val="24"/>
        </w:rPr>
        <w:t xml:space="preserve">was conducted </w:t>
      </w:r>
      <w:r w:rsidR="00EB6577" w:rsidRPr="00435C3B">
        <w:rPr>
          <w:rFonts w:asciiTheme="majorBidi" w:hAnsiTheme="majorBidi" w:cstheme="majorBidi"/>
          <w:sz w:val="24"/>
          <w:szCs w:val="24"/>
        </w:rPr>
        <w:t xml:space="preserve">on the 30 </w:t>
      </w:r>
      <w:r w:rsidR="00C60B3A" w:rsidRPr="00435C3B">
        <w:rPr>
          <w:rFonts w:asciiTheme="majorBidi" w:hAnsiTheme="majorBidi" w:cstheme="majorBidi"/>
          <w:sz w:val="24"/>
          <w:szCs w:val="24"/>
        </w:rPr>
        <w:t>Likert</w:t>
      </w:r>
      <w:r w:rsidR="00F427EF">
        <w:rPr>
          <w:rFonts w:asciiTheme="majorBidi" w:hAnsiTheme="majorBidi" w:cstheme="majorBidi"/>
          <w:sz w:val="24"/>
          <w:szCs w:val="24"/>
        </w:rPr>
        <w:t>-</w:t>
      </w:r>
      <w:r w:rsidR="00B928D7">
        <w:rPr>
          <w:rFonts w:asciiTheme="majorBidi" w:hAnsiTheme="majorBidi" w:cstheme="majorBidi"/>
          <w:sz w:val="24"/>
          <w:szCs w:val="24"/>
        </w:rPr>
        <w:t>rating</w:t>
      </w:r>
      <w:r w:rsidR="00C60B3A" w:rsidRPr="00435C3B">
        <w:rPr>
          <w:rFonts w:asciiTheme="majorBidi" w:hAnsiTheme="majorBidi" w:cstheme="majorBidi"/>
          <w:sz w:val="24"/>
          <w:szCs w:val="24"/>
        </w:rPr>
        <w:t xml:space="preserve"> scales to</w:t>
      </w:r>
      <w:r w:rsidR="00F74091" w:rsidRPr="00435C3B">
        <w:rPr>
          <w:rFonts w:asciiTheme="majorBidi" w:hAnsiTheme="majorBidi" w:cstheme="majorBidi"/>
          <w:sz w:val="24"/>
          <w:szCs w:val="24"/>
        </w:rPr>
        <w:t xml:space="preserve"> </w:t>
      </w:r>
      <w:r w:rsidR="00161A29" w:rsidRPr="00435C3B">
        <w:rPr>
          <w:rFonts w:asciiTheme="majorBidi" w:hAnsiTheme="majorBidi" w:cstheme="majorBidi"/>
          <w:sz w:val="24"/>
          <w:szCs w:val="24"/>
        </w:rPr>
        <w:t>categorise</w:t>
      </w:r>
      <w:r w:rsidR="00EB6577" w:rsidRPr="00435C3B">
        <w:rPr>
          <w:rFonts w:asciiTheme="majorBidi" w:hAnsiTheme="majorBidi" w:cstheme="majorBidi"/>
          <w:sz w:val="24"/>
          <w:szCs w:val="24"/>
        </w:rPr>
        <w:t xml:space="preserve"> higher</w:t>
      </w:r>
      <w:r w:rsidR="00C60B3A" w:rsidRPr="00435C3B">
        <w:rPr>
          <w:rFonts w:asciiTheme="majorBidi" w:hAnsiTheme="majorBidi" w:cstheme="majorBidi"/>
          <w:sz w:val="24"/>
          <w:szCs w:val="24"/>
        </w:rPr>
        <w:t>-</w:t>
      </w:r>
      <w:r w:rsidR="00EB6577" w:rsidRPr="00435C3B">
        <w:rPr>
          <w:rFonts w:asciiTheme="majorBidi" w:hAnsiTheme="majorBidi" w:cstheme="majorBidi"/>
          <w:sz w:val="24"/>
          <w:szCs w:val="24"/>
        </w:rPr>
        <w:t>order factors</w:t>
      </w:r>
      <w:r w:rsidR="00C60B3A" w:rsidRPr="00435C3B">
        <w:rPr>
          <w:rFonts w:asciiTheme="majorBidi" w:hAnsiTheme="majorBidi" w:cstheme="majorBidi"/>
          <w:sz w:val="24"/>
          <w:szCs w:val="24"/>
        </w:rPr>
        <w:t xml:space="preserve"> in </w:t>
      </w:r>
      <w:r w:rsidR="008B4703" w:rsidRPr="00435C3B">
        <w:rPr>
          <w:rFonts w:asciiTheme="majorBidi" w:hAnsiTheme="majorBidi" w:cstheme="majorBidi"/>
          <w:sz w:val="24"/>
          <w:szCs w:val="24"/>
        </w:rPr>
        <w:t xml:space="preserve">the </w:t>
      </w:r>
      <w:r w:rsidR="00C60B3A" w:rsidRPr="00435C3B">
        <w:rPr>
          <w:rFonts w:asciiTheme="majorBidi" w:hAnsiTheme="majorBidi" w:cstheme="majorBidi"/>
          <w:sz w:val="24"/>
          <w:szCs w:val="24"/>
        </w:rPr>
        <w:t>data</w:t>
      </w:r>
      <w:r w:rsidR="006A485B" w:rsidRPr="00435C3B">
        <w:rPr>
          <w:rFonts w:asciiTheme="majorBidi" w:hAnsiTheme="majorBidi" w:cstheme="majorBidi"/>
          <w:sz w:val="24"/>
          <w:szCs w:val="24"/>
        </w:rPr>
        <w:t>.</w:t>
      </w:r>
      <w:r w:rsidR="00F020F8" w:rsidRPr="00435C3B">
        <w:rPr>
          <w:rFonts w:asciiTheme="majorBidi" w:hAnsiTheme="majorBidi" w:cstheme="majorBidi"/>
          <w:sz w:val="24"/>
          <w:szCs w:val="24"/>
        </w:rPr>
        <w:t xml:space="preserve"> </w:t>
      </w:r>
      <w:r w:rsidR="00A45A88" w:rsidRPr="00435C3B">
        <w:rPr>
          <w:rFonts w:asciiTheme="majorBidi" w:hAnsiTheme="majorBidi" w:cstheme="majorBidi"/>
          <w:sz w:val="24"/>
          <w:szCs w:val="24"/>
        </w:rPr>
        <w:t>Based on previous studies</w:t>
      </w:r>
      <w:r w:rsidR="00E4183A" w:rsidRPr="00435C3B">
        <w:rPr>
          <w:rFonts w:asciiTheme="majorBidi" w:hAnsiTheme="majorBidi" w:cstheme="majorBidi"/>
          <w:sz w:val="24"/>
          <w:szCs w:val="24"/>
        </w:rPr>
        <w:t xml:space="preserve"> </w:t>
      </w:r>
      <w:r w:rsidR="00BE2E5C"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&lt;EndNote&gt;&lt;Cite&gt;&lt;Author&gt;Dennis&lt;/Author&gt;&lt;Year&gt;2014&lt;/Year&gt;&lt;RecNum&gt;7&lt;/RecNum&gt;&lt;DisplayText&gt;(Dennis et al. 2014; Ajjawi et al. 2017)&lt;/DisplayText&gt;&lt;record&gt;&lt;rec-number&gt;7&lt;/rec-number&gt;&lt;foreign-keys&gt;&lt;key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Cite&gt;&lt;Author&gt;Ajjawi&lt;/Author&gt;&lt;Year&gt;2017&lt;/Year&gt;&lt;RecNum&gt;8&lt;/RecNum&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EndNote&gt;</w:instrText>
      </w:r>
      <w:r w:rsidR="00BE2E5C"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rPr>
        <w:t>(Dennis et al. 2014; Ajjawi et al. 2017)</w:t>
      </w:r>
      <w:r w:rsidR="00BE2E5C" w:rsidRPr="00435C3B">
        <w:rPr>
          <w:rFonts w:asciiTheme="majorBidi" w:hAnsiTheme="majorBidi" w:cstheme="majorBidi"/>
          <w:sz w:val="24"/>
          <w:szCs w:val="24"/>
        </w:rPr>
        <w:fldChar w:fldCharType="end"/>
      </w:r>
      <w:r w:rsidR="00A13D54" w:rsidRPr="00435C3B">
        <w:rPr>
          <w:rFonts w:asciiTheme="majorBidi" w:hAnsiTheme="majorBidi" w:cstheme="majorBidi"/>
          <w:sz w:val="24"/>
          <w:szCs w:val="24"/>
        </w:rPr>
        <w:t>,</w:t>
      </w:r>
      <w:r w:rsidR="00F7132D" w:rsidRPr="00435C3B">
        <w:rPr>
          <w:rFonts w:asciiTheme="majorBidi" w:hAnsiTheme="majorBidi" w:cstheme="majorBidi"/>
          <w:sz w:val="24"/>
          <w:szCs w:val="24"/>
        </w:rPr>
        <w:t xml:space="preserve"> </w:t>
      </w:r>
      <w:r w:rsidR="00A45A88" w:rsidRPr="00435C3B">
        <w:rPr>
          <w:rFonts w:asciiTheme="majorBidi" w:hAnsiTheme="majorBidi" w:cstheme="majorBidi"/>
          <w:sz w:val="24"/>
          <w:szCs w:val="24"/>
        </w:rPr>
        <w:t xml:space="preserve">0.35 </w:t>
      </w:r>
      <w:r w:rsidR="00F7132D" w:rsidRPr="00435C3B">
        <w:rPr>
          <w:rFonts w:asciiTheme="majorBidi" w:hAnsiTheme="majorBidi" w:cstheme="majorBidi"/>
          <w:sz w:val="24"/>
          <w:szCs w:val="24"/>
        </w:rPr>
        <w:t>was used</w:t>
      </w:r>
      <w:r w:rsidR="00BE2E5C" w:rsidRPr="00435C3B">
        <w:rPr>
          <w:rFonts w:asciiTheme="majorBidi" w:hAnsiTheme="majorBidi" w:cstheme="majorBidi"/>
          <w:sz w:val="24"/>
          <w:szCs w:val="24"/>
        </w:rPr>
        <w:t xml:space="preserve"> </w:t>
      </w:r>
      <w:r w:rsidR="00E4183A" w:rsidRPr="00435C3B">
        <w:rPr>
          <w:rFonts w:asciiTheme="majorBidi" w:hAnsiTheme="majorBidi" w:cstheme="majorBidi"/>
          <w:sz w:val="24"/>
          <w:szCs w:val="24"/>
        </w:rPr>
        <w:t xml:space="preserve">as </w:t>
      </w:r>
      <w:r w:rsidR="005E1016" w:rsidRPr="00435C3B">
        <w:rPr>
          <w:rFonts w:asciiTheme="majorBidi" w:hAnsiTheme="majorBidi" w:cstheme="majorBidi"/>
          <w:sz w:val="24"/>
          <w:szCs w:val="24"/>
        </w:rPr>
        <w:t xml:space="preserve">a </w:t>
      </w:r>
      <w:r w:rsidR="00E4183A" w:rsidRPr="00435C3B">
        <w:rPr>
          <w:rFonts w:asciiTheme="majorBidi" w:hAnsiTheme="majorBidi" w:cstheme="majorBidi"/>
          <w:sz w:val="24"/>
          <w:szCs w:val="24"/>
        </w:rPr>
        <w:t xml:space="preserve">cut off for </w:t>
      </w:r>
      <w:r w:rsidR="00C60B3A" w:rsidRPr="00435C3B">
        <w:rPr>
          <w:rFonts w:asciiTheme="majorBidi" w:hAnsiTheme="majorBidi" w:cstheme="majorBidi"/>
          <w:sz w:val="24"/>
          <w:szCs w:val="24"/>
        </w:rPr>
        <w:t xml:space="preserve">the </w:t>
      </w:r>
      <w:r w:rsidR="00E4183A" w:rsidRPr="00435C3B">
        <w:rPr>
          <w:rFonts w:asciiTheme="majorBidi" w:hAnsiTheme="majorBidi" w:cstheme="majorBidi"/>
          <w:sz w:val="24"/>
          <w:szCs w:val="24"/>
        </w:rPr>
        <w:t>inclusion of a variable</w:t>
      </w:r>
      <w:r w:rsidR="00567C79" w:rsidRPr="00435C3B">
        <w:rPr>
          <w:rFonts w:asciiTheme="majorBidi" w:hAnsiTheme="majorBidi" w:cstheme="majorBidi"/>
          <w:sz w:val="24"/>
          <w:szCs w:val="24"/>
        </w:rPr>
        <w:t xml:space="preserve"> </w:t>
      </w:r>
      <w:r w:rsidR="00C60B3A" w:rsidRPr="00435C3B">
        <w:rPr>
          <w:rFonts w:asciiTheme="majorBidi" w:hAnsiTheme="majorBidi" w:cstheme="majorBidi"/>
          <w:sz w:val="24"/>
          <w:szCs w:val="24"/>
        </w:rPr>
        <w:t>on</w:t>
      </w:r>
      <w:r w:rsidR="00567C79" w:rsidRPr="00435C3B">
        <w:rPr>
          <w:rFonts w:asciiTheme="majorBidi" w:hAnsiTheme="majorBidi" w:cstheme="majorBidi"/>
          <w:sz w:val="24"/>
          <w:szCs w:val="24"/>
        </w:rPr>
        <w:t xml:space="preserve"> a factor.</w:t>
      </w:r>
      <w:r w:rsidR="00BE2E5C" w:rsidRPr="00435C3B">
        <w:rPr>
          <w:rFonts w:asciiTheme="majorBidi" w:hAnsiTheme="majorBidi" w:cstheme="majorBidi"/>
          <w:sz w:val="24"/>
          <w:szCs w:val="24"/>
        </w:rPr>
        <w:t xml:space="preserve"> </w:t>
      </w:r>
      <w:r w:rsidR="00A13D54" w:rsidRPr="00435C3B">
        <w:rPr>
          <w:rFonts w:asciiTheme="majorBidi" w:hAnsiTheme="majorBidi" w:cstheme="majorBidi"/>
          <w:sz w:val="24"/>
          <w:szCs w:val="24"/>
        </w:rPr>
        <w:t>While the scree plot showed some flattening off after 7, 8 and 9 factors, s</w:t>
      </w:r>
      <w:r w:rsidR="00456174" w:rsidRPr="00435C3B">
        <w:rPr>
          <w:rFonts w:asciiTheme="majorBidi" w:hAnsiTheme="majorBidi" w:cstheme="majorBidi"/>
          <w:sz w:val="24"/>
          <w:szCs w:val="24"/>
        </w:rPr>
        <w:t xml:space="preserve">ix factors had eigenvalues more than </w:t>
      </w:r>
      <w:r w:rsidR="00A13A3D">
        <w:rPr>
          <w:rFonts w:asciiTheme="majorBidi" w:hAnsiTheme="majorBidi" w:cstheme="majorBidi"/>
          <w:sz w:val="24"/>
          <w:szCs w:val="24"/>
        </w:rPr>
        <w:t>one</w:t>
      </w:r>
      <w:r w:rsidR="00A13D54" w:rsidRPr="00435C3B">
        <w:rPr>
          <w:rFonts w:asciiTheme="majorBidi" w:hAnsiTheme="majorBidi" w:cstheme="majorBidi"/>
          <w:sz w:val="24"/>
          <w:szCs w:val="24"/>
        </w:rPr>
        <w:t>,</w:t>
      </w:r>
      <w:r w:rsidR="00456174" w:rsidRPr="00435C3B">
        <w:rPr>
          <w:rFonts w:asciiTheme="majorBidi" w:hAnsiTheme="majorBidi" w:cstheme="majorBidi"/>
          <w:sz w:val="24"/>
          <w:szCs w:val="24"/>
        </w:rPr>
        <w:t xml:space="preserve"> </w:t>
      </w:r>
      <w:r w:rsidR="00A13D54" w:rsidRPr="00435C3B">
        <w:rPr>
          <w:rFonts w:asciiTheme="majorBidi" w:hAnsiTheme="majorBidi" w:cstheme="majorBidi"/>
          <w:sz w:val="24"/>
          <w:szCs w:val="24"/>
        </w:rPr>
        <w:t>plus the</w:t>
      </w:r>
      <w:r w:rsidR="00456174" w:rsidRPr="00435C3B">
        <w:rPr>
          <w:rFonts w:asciiTheme="majorBidi" w:hAnsiTheme="majorBidi" w:cstheme="majorBidi"/>
          <w:sz w:val="24"/>
          <w:szCs w:val="24"/>
        </w:rPr>
        <w:t xml:space="preserve"> six</w:t>
      </w:r>
      <w:r w:rsidR="00C11C02">
        <w:rPr>
          <w:rFonts w:asciiTheme="majorBidi" w:hAnsiTheme="majorBidi" w:cstheme="majorBidi"/>
          <w:sz w:val="24"/>
          <w:szCs w:val="24"/>
        </w:rPr>
        <w:t>-</w:t>
      </w:r>
      <w:r w:rsidR="00456174" w:rsidRPr="00435C3B">
        <w:rPr>
          <w:rFonts w:asciiTheme="majorBidi" w:hAnsiTheme="majorBidi" w:cstheme="majorBidi"/>
          <w:sz w:val="24"/>
          <w:szCs w:val="24"/>
        </w:rPr>
        <w:t>factor</w:t>
      </w:r>
      <w:r w:rsidR="00A13D54" w:rsidRPr="00435C3B">
        <w:rPr>
          <w:rFonts w:asciiTheme="majorBidi" w:hAnsiTheme="majorBidi" w:cstheme="majorBidi"/>
          <w:sz w:val="24"/>
          <w:szCs w:val="24"/>
        </w:rPr>
        <w:t xml:space="preserve"> model</w:t>
      </w:r>
      <w:r w:rsidR="00456174" w:rsidRPr="00435C3B">
        <w:rPr>
          <w:rFonts w:asciiTheme="majorBidi" w:hAnsiTheme="majorBidi" w:cstheme="majorBidi"/>
          <w:sz w:val="24"/>
          <w:szCs w:val="24"/>
        </w:rPr>
        <w:t xml:space="preserve"> </w:t>
      </w:r>
      <w:r w:rsidR="00A13D54" w:rsidRPr="00435C3B">
        <w:rPr>
          <w:rFonts w:asciiTheme="majorBidi" w:hAnsiTheme="majorBidi" w:cstheme="majorBidi"/>
          <w:sz w:val="24"/>
          <w:szCs w:val="24"/>
        </w:rPr>
        <w:t>seemed</w:t>
      </w:r>
      <w:r w:rsidR="00456174" w:rsidRPr="00435C3B">
        <w:rPr>
          <w:rFonts w:asciiTheme="majorBidi" w:hAnsiTheme="majorBidi" w:cstheme="majorBidi"/>
          <w:sz w:val="24"/>
          <w:szCs w:val="24"/>
        </w:rPr>
        <w:t xml:space="preserve"> most parsimonious</w:t>
      </w:r>
      <w:r w:rsidR="00A13D54" w:rsidRPr="00435C3B">
        <w:rPr>
          <w:rFonts w:asciiTheme="majorBidi" w:hAnsiTheme="majorBidi" w:cstheme="majorBidi"/>
          <w:sz w:val="24"/>
          <w:szCs w:val="24"/>
        </w:rPr>
        <w:t xml:space="preserve"> and easy to interpret</w:t>
      </w:r>
      <w:r w:rsidR="00973F4B">
        <w:rPr>
          <w:rFonts w:asciiTheme="majorBidi" w:hAnsiTheme="majorBidi" w:cstheme="majorBidi"/>
          <w:sz w:val="24"/>
          <w:szCs w:val="24"/>
        </w:rPr>
        <w:t>.</w:t>
      </w:r>
      <w:r w:rsidR="00456174" w:rsidRPr="00435C3B">
        <w:rPr>
          <w:rFonts w:asciiTheme="majorBidi" w:hAnsiTheme="majorBidi" w:cstheme="majorBidi"/>
          <w:sz w:val="24"/>
          <w:szCs w:val="24"/>
        </w:rPr>
        <w:t xml:space="preserve"> </w:t>
      </w:r>
      <w:r w:rsidR="00C60B3A" w:rsidRPr="00435C3B">
        <w:rPr>
          <w:rFonts w:asciiTheme="majorBidi" w:hAnsiTheme="majorBidi" w:cstheme="majorBidi"/>
          <w:sz w:val="24"/>
          <w:szCs w:val="24"/>
        </w:rPr>
        <w:t xml:space="preserve">Once the </w:t>
      </w:r>
      <w:r w:rsidR="00A13A3D">
        <w:rPr>
          <w:rFonts w:asciiTheme="majorBidi" w:hAnsiTheme="majorBidi" w:cstheme="majorBidi"/>
          <w:sz w:val="24"/>
          <w:szCs w:val="24"/>
        </w:rPr>
        <w:t>six</w:t>
      </w:r>
      <w:r w:rsidR="00C11C02">
        <w:rPr>
          <w:rFonts w:asciiTheme="majorBidi" w:hAnsiTheme="majorBidi" w:cstheme="majorBidi"/>
          <w:sz w:val="24"/>
          <w:szCs w:val="24"/>
        </w:rPr>
        <w:t>-</w:t>
      </w:r>
      <w:r w:rsidR="00C60B3A" w:rsidRPr="00435C3B">
        <w:rPr>
          <w:rFonts w:asciiTheme="majorBidi" w:hAnsiTheme="majorBidi" w:cstheme="majorBidi"/>
          <w:sz w:val="24"/>
          <w:szCs w:val="24"/>
        </w:rPr>
        <w:t xml:space="preserve">factor structure of the </w:t>
      </w:r>
      <w:r w:rsidR="00FE3B7B" w:rsidRPr="00435C3B">
        <w:rPr>
          <w:rFonts w:asciiTheme="majorBidi" w:hAnsiTheme="majorBidi" w:cstheme="majorBidi"/>
          <w:sz w:val="24"/>
          <w:szCs w:val="24"/>
        </w:rPr>
        <w:t>sub</w:t>
      </w:r>
      <w:r w:rsidR="00C60B3A" w:rsidRPr="00435C3B">
        <w:rPr>
          <w:rFonts w:asciiTheme="majorBidi" w:hAnsiTheme="majorBidi" w:cstheme="majorBidi"/>
          <w:sz w:val="24"/>
          <w:szCs w:val="24"/>
        </w:rPr>
        <w:t>scales</w:t>
      </w:r>
      <w:r w:rsidR="008B4703" w:rsidRPr="00435C3B">
        <w:rPr>
          <w:rFonts w:asciiTheme="majorBidi" w:hAnsiTheme="majorBidi" w:cstheme="majorBidi"/>
          <w:sz w:val="24"/>
          <w:szCs w:val="24"/>
        </w:rPr>
        <w:t xml:space="preserve"> was established</w:t>
      </w:r>
      <w:r w:rsidR="00C60B3A" w:rsidRPr="00435C3B">
        <w:rPr>
          <w:rFonts w:asciiTheme="majorBidi" w:hAnsiTheme="majorBidi" w:cstheme="majorBidi"/>
          <w:sz w:val="24"/>
          <w:szCs w:val="24"/>
        </w:rPr>
        <w:t xml:space="preserve">, </w:t>
      </w:r>
      <w:r w:rsidR="00EB6577" w:rsidRPr="00435C3B">
        <w:rPr>
          <w:rFonts w:asciiTheme="majorBidi" w:hAnsiTheme="majorBidi" w:cstheme="majorBidi"/>
          <w:sz w:val="24"/>
          <w:szCs w:val="24"/>
        </w:rPr>
        <w:t>fac</w:t>
      </w:r>
      <w:r w:rsidR="00BF24EB" w:rsidRPr="00435C3B">
        <w:rPr>
          <w:rFonts w:asciiTheme="majorBidi" w:hAnsiTheme="majorBidi" w:cstheme="majorBidi"/>
          <w:sz w:val="24"/>
          <w:szCs w:val="24"/>
        </w:rPr>
        <w:t>t</w:t>
      </w:r>
      <w:r w:rsidR="00EB6577" w:rsidRPr="00435C3B">
        <w:rPr>
          <w:rFonts w:asciiTheme="majorBidi" w:hAnsiTheme="majorBidi" w:cstheme="majorBidi"/>
          <w:sz w:val="24"/>
          <w:szCs w:val="24"/>
        </w:rPr>
        <w:t xml:space="preserve">or scores </w:t>
      </w:r>
      <w:r w:rsidR="008B4703" w:rsidRPr="00435C3B">
        <w:rPr>
          <w:rFonts w:asciiTheme="majorBidi" w:hAnsiTheme="majorBidi" w:cstheme="majorBidi"/>
          <w:sz w:val="24"/>
          <w:szCs w:val="24"/>
        </w:rPr>
        <w:t xml:space="preserve">were calculated </w:t>
      </w:r>
      <w:r w:rsidR="00EB6577" w:rsidRPr="00435C3B">
        <w:rPr>
          <w:rFonts w:asciiTheme="majorBidi" w:hAnsiTheme="majorBidi" w:cstheme="majorBidi"/>
          <w:sz w:val="24"/>
          <w:szCs w:val="24"/>
        </w:rPr>
        <w:t xml:space="preserve">for each participant for </w:t>
      </w:r>
      <w:r w:rsidR="00BF24EB" w:rsidRPr="00435C3B">
        <w:rPr>
          <w:rFonts w:asciiTheme="majorBidi" w:hAnsiTheme="majorBidi" w:cstheme="majorBidi"/>
          <w:sz w:val="24"/>
          <w:szCs w:val="24"/>
        </w:rPr>
        <w:t>each factor</w:t>
      </w:r>
      <w:r w:rsidR="00E666DF" w:rsidRPr="00435C3B">
        <w:rPr>
          <w:rFonts w:asciiTheme="majorBidi" w:hAnsiTheme="majorBidi" w:cstheme="majorBidi"/>
          <w:sz w:val="24"/>
          <w:szCs w:val="24"/>
        </w:rPr>
        <w:t>,</w:t>
      </w:r>
      <w:r w:rsidR="00BF24EB" w:rsidRPr="00435C3B">
        <w:rPr>
          <w:rFonts w:asciiTheme="majorBidi" w:hAnsiTheme="majorBidi" w:cstheme="majorBidi"/>
          <w:sz w:val="24"/>
          <w:szCs w:val="24"/>
        </w:rPr>
        <w:t xml:space="preserve"> whereby the sum of </w:t>
      </w:r>
      <w:r w:rsidR="00BB3DF2" w:rsidRPr="00435C3B">
        <w:rPr>
          <w:rFonts w:asciiTheme="majorBidi" w:hAnsiTheme="majorBidi" w:cstheme="majorBidi"/>
          <w:sz w:val="24"/>
          <w:szCs w:val="24"/>
        </w:rPr>
        <w:t>Likert</w:t>
      </w:r>
      <w:r w:rsidR="00B928D7">
        <w:rPr>
          <w:rFonts w:asciiTheme="majorBidi" w:hAnsiTheme="majorBidi" w:cstheme="majorBidi"/>
          <w:sz w:val="24"/>
          <w:szCs w:val="24"/>
        </w:rPr>
        <w:t>-rating</w:t>
      </w:r>
      <w:r w:rsidR="00BF24EB" w:rsidRPr="00435C3B">
        <w:rPr>
          <w:rFonts w:asciiTheme="majorBidi" w:hAnsiTheme="majorBidi" w:cstheme="majorBidi"/>
          <w:sz w:val="24"/>
          <w:szCs w:val="24"/>
        </w:rPr>
        <w:t xml:space="preserve"> rankings for the priorities for each factor was </w:t>
      </w:r>
      <w:r w:rsidR="00A45A88" w:rsidRPr="00435C3B">
        <w:rPr>
          <w:rFonts w:asciiTheme="majorBidi" w:hAnsiTheme="majorBidi" w:cstheme="majorBidi"/>
          <w:sz w:val="24"/>
          <w:szCs w:val="24"/>
        </w:rPr>
        <w:t>totalled</w:t>
      </w:r>
      <w:r w:rsidR="00BF24EB" w:rsidRPr="00435C3B">
        <w:rPr>
          <w:rFonts w:asciiTheme="majorBidi" w:hAnsiTheme="majorBidi" w:cstheme="majorBidi"/>
          <w:sz w:val="24"/>
          <w:szCs w:val="24"/>
        </w:rPr>
        <w:t xml:space="preserve">. </w:t>
      </w:r>
      <w:r w:rsidR="00EE487B" w:rsidRPr="00435C3B">
        <w:rPr>
          <w:rFonts w:asciiTheme="majorBidi" w:hAnsiTheme="majorBidi" w:cstheme="majorBidi"/>
          <w:sz w:val="24"/>
          <w:szCs w:val="24"/>
        </w:rPr>
        <w:t xml:space="preserve">The total factor scores depended on how many items loaded on each factor (F1=8 items, scores of 8–40; F2=6 items, scores of 6–30; F3=4 items, scores of 4–20; F4=5 items, scores of 5–25; F5=6 items, scores of 6–30 and F6=4 items, scores of 4–20). </w:t>
      </w:r>
      <w:r w:rsidR="00C321FD" w:rsidRPr="00435C3B">
        <w:rPr>
          <w:rFonts w:asciiTheme="majorBidi" w:hAnsiTheme="majorBidi" w:cstheme="majorBidi"/>
          <w:sz w:val="24"/>
          <w:szCs w:val="24"/>
        </w:rPr>
        <w:t>Internal consistency of the factors was measured using Cronbach’s α.</w:t>
      </w:r>
    </w:p>
    <w:p w14:paraId="3084255B" w14:textId="4AE697AA" w:rsidR="00EE487B" w:rsidRPr="00435C3B" w:rsidRDefault="00EE487B" w:rsidP="00C614AA">
      <w:pPr>
        <w:spacing w:after="0" w:line="360" w:lineRule="auto"/>
        <w:rPr>
          <w:rFonts w:asciiTheme="majorBidi" w:hAnsiTheme="majorBidi" w:cstheme="majorBidi"/>
          <w:sz w:val="24"/>
          <w:szCs w:val="24"/>
        </w:rPr>
      </w:pPr>
    </w:p>
    <w:p w14:paraId="1D98CB3B" w14:textId="2CACABEE" w:rsidR="00467EEA" w:rsidRPr="00435C3B" w:rsidRDefault="00567C79" w:rsidP="00B928D7">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Mann-Whitney U tests </w:t>
      </w:r>
      <w:r w:rsidR="00FB3D8D" w:rsidRPr="00435C3B">
        <w:rPr>
          <w:rFonts w:asciiTheme="majorBidi" w:hAnsiTheme="majorBidi" w:cstheme="majorBidi"/>
          <w:sz w:val="24"/>
          <w:szCs w:val="24"/>
        </w:rPr>
        <w:t xml:space="preserve">were </w:t>
      </w:r>
      <w:r w:rsidRPr="00435C3B">
        <w:rPr>
          <w:rFonts w:asciiTheme="majorBidi" w:hAnsiTheme="majorBidi" w:cstheme="majorBidi"/>
          <w:sz w:val="24"/>
          <w:szCs w:val="24"/>
        </w:rPr>
        <w:t xml:space="preserve">undertaken to explore </w:t>
      </w:r>
      <w:r w:rsidR="00945CA6" w:rsidRPr="00435C3B">
        <w:rPr>
          <w:rFonts w:asciiTheme="majorBidi" w:hAnsiTheme="majorBidi" w:cstheme="majorBidi"/>
          <w:sz w:val="24"/>
          <w:szCs w:val="24"/>
        </w:rPr>
        <w:t xml:space="preserve">any </w:t>
      </w:r>
      <w:r w:rsidRPr="00435C3B">
        <w:rPr>
          <w:rFonts w:asciiTheme="majorBidi" w:hAnsiTheme="majorBidi" w:cstheme="majorBidi"/>
          <w:sz w:val="24"/>
          <w:szCs w:val="24"/>
        </w:rPr>
        <w:t xml:space="preserve">differences in factor scores </w:t>
      </w:r>
      <w:r w:rsidR="00161A29" w:rsidRPr="00435C3B">
        <w:rPr>
          <w:rFonts w:asciiTheme="majorBidi" w:hAnsiTheme="majorBidi" w:cstheme="majorBidi"/>
          <w:sz w:val="24"/>
          <w:szCs w:val="24"/>
        </w:rPr>
        <w:t xml:space="preserve">between </w:t>
      </w:r>
      <w:r w:rsidR="00945CA6" w:rsidRPr="00435C3B">
        <w:rPr>
          <w:rFonts w:asciiTheme="majorBidi" w:hAnsiTheme="majorBidi" w:cstheme="majorBidi"/>
          <w:sz w:val="24"/>
          <w:szCs w:val="24"/>
        </w:rPr>
        <w:t xml:space="preserve">health professional </w:t>
      </w:r>
      <w:r w:rsidR="00A13A3D">
        <w:rPr>
          <w:rFonts w:asciiTheme="majorBidi" w:hAnsiTheme="majorBidi" w:cstheme="majorBidi"/>
          <w:sz w:val="24"/>
          <w:szCs w:val="24"/>
        </w:rPr>
        <w:t xml:space="preserve">and </w:t>
      </w:r>
      <w:r w:rsidR="00A13A3D" w:rsidRPr="00435C3B">
        <w:rPr>
          <w:rFonts w:asciiTheme="majorBidi" w:hAnsiTheme="majorBidi" w:cstheme="majorBidi"/>
          <w:sz w:val="24"/>
          <w:szCs w:val="24"/>
        </w:rPr>
        <w:t xml:space="preserve">health science </w:t>
      </w:r>
      <w:r w:rsidR="00161A29" w:rsidRPr="00435C3B">
        <w:rPr>
          <w:rFonts w:asciiTheme="majorBidi" w:hAnsiTheme="majorBidi" w:cstheme="majorBidi"/>
          <w:sz w:val="24"/>
          <w:szCs w:val="24"/>
        </w:rPr>
        <w:t>stakeholders</w:t>
      </w:r>
      <w:r w:rsidR="00A32E99">
        <w:rPr>
          <w:rFonts w:asciiTheme="majorBidi" w:hAnsiTheme="majorBidi" w:cstheme="majorBidi"/>
          <w:sz w:val="24"/>
          <w:szCs w:val="24"/>
        </w:rPr>
        <w:t xml:space="preserve">, </w:t>
      </w:r>
      <w:r w:rsidR="00A32E99" w:rsidRPr="00A32E99">
        <w:rPr>
          <w:rFonts w:asciiTheme="majorBidi" w:hAnsiTheme="majorBidi" w:cstheme="majorBidi"/>
          <w:sz w:val="24"/>
          <w:szCs w:val="24"/>
        </w:rPr>
        <w:t xml:space="preserve">role in health professions education (e.g. educator, </w:t>
      </w:r>
      <w:r w:rsidR="00973F4B">
        <w:rPr>
          <w:rFonts w:asciiTheme="majorBidi" w:hAnsiTheme="majorBidi" w:cstheme="majorBidi"/>
          <w:sz w:val="24"/>
          <w:szCs w:val="24"/>
        </w:rPr>
        <w:t>student</w:t>
      </w:r>
      <w:r w:rsidR="00A32E99" w:rsidRPr="00A32E99">
        <w:rPr>
          <w:rFonts w:asciiTheme="majorBidi" w:hAnsiTheme="majorBidi" w:cstheme="majorBidi"/>
          <w:sz w:val="24"/>
          <w:szCs w:val="24"/>
        </w:rPr>
        <w:t>, patient, researcher, etc.)</w:t>
      </w:r>
      <w:r w:rsidR="00A32E99">
        <w:rPr>
          <w:rFonts w:asciiTheme="majorBidi" w:hAnsiTheme="majorBidi" w:cstheme="majorBidi"/>
          <w:sz w:val="24"/>
          <w:szCs w:val="24"/>
        </w:rPr>
        <w:t>, gender and cultural background</w:t>
      </w:r>
      <w:r w:rsidRPr="00435C3B">
        <w:rPr>
          <w:rFonts w:asciiTheme="majorBidi" w:hAnsiTheme="majorBidi" w:cstheme="majorBidi"/>
          <w:sz w:val="24"/>
          <w:szCs w:val="24"/>
        </w:rPr>
        <w:t xml:space="preserve">. </w:t>
      </w:r>
      <w:r w:rsidR="00E04C17">
        <w:rPr>
          <w:rFonts w:asciiTheme="majorBidi" w:hAnsiTheme="majorBidi" w:cstheme="majorBidi"/>
          <w:sz w:val="24"/>
          <w:szCs w:val="24"/>
        </w:rPr>
        <w:t xml:space="preserve">For </w:t>
      </w:r>
      <w:r w:rsidR="00A32E99">
        <w:rPr>
          <w:rFonts w:asciiTheme="majorBidi" w:hAnsiTheme="majorBidi" w:cstheme="majorBidi"/>
          <w:sz w:val="24"/>
          <w:szCs w:val="24"/>
        </w:rPr>
        <w:t xml:space="preserve">the </w:t>
      </w:r>
      <w:r w:rsidR="00E04C17">
        <w:rPr>
          <w:rFonts w:asciiTheme="majorBidi" w:hAnsiTheme="majorBidi" w:cstheme="majorBidi"/>
          <w:sz w:val="24"/>
          <w:szCs w:val="24"/>
        </w:rPr>
        <w:t>continuous variable</w:t>
      </w:r>
      <w:r w:rsidRPr="00435C3B">
        <w:rPr>
          <w:rFonts w:asciiTheme="majorBidi" w:hAnsiTheme="majorBidi" w:cstheme="majorBidi"/>
          <w:sz w:val="24"/>
          <w:szCs w:val="24"/>
        </w:rPr>
        <w:t xml:space="preserve"> </w:t>
      </w:r>
      <w:r w:rsidR="00E04C17">
        <w:rPr>
          <w:rFonts w:asciiTheme="majorBidi" w:hAnsiTheme="majorBidi" w:cstheme="majorBidi"/>
          <w:sz w:val="24"/>
          <w:szCs w:val="24"/>
        </w:rPr>
        <w:t>(age)</w:t>
      </w:r>
      <w:r w:rsidR="00A13A3D">
        <w:rPr>
          <w:rFonts w:asciiTheme="majorBidi" w:hAnsiTheme="majorBidi" w:cstheme="majorBidi"/>
          <w:sz w:val="24"/>
          <w:szCs w:val="24"/>
        </w:rPr>
        <w:t>,</w:t>
      </w:r>
      <w:r w:rsidR="00E04C17">
        <w:rPr>
          <w:rFonts w:asciiTheme="majorBidi" w:hAnsiTheme="majorBidi" w:cstheme="majorBidi"/>
          <w:sz w:val="24"/>
          <w:szCs w:val="24"/>
        </w:rPr>
        <w:t xml:space="preserve"> a </w:t>
      </w:r>
      <w:r w:rsidRPr="00435C3B">
        <w:rPr>
          <w:rFonts w:asciiTheme="majorBidi" w:hAnsiTheme="majorBidi" w:cstheme="majorBidi"/>
          <w:sz w:val="24"/>
          <w:szCs w:val="24"/>
        </w:rPr>
        <w:t xml:space="preserve">Spearman’s </w:t>
      </w:r>
      <w:r w:rsidR="00FB3D8D" w:rsidRPr="00435C3B">
        <w:rPr>
          <w:rFonts w:asciiTheme="majorBidi" w:hAnsiTheme="majorBidi" w:cstheme="majorBidi"/>
          <w:sz w:val="24"/>
          <w:szCs w:val="24"/>
        </w:rPr>
        <w:t xml:space="preserve">rho </w:t>
      </w:r>
      <w:r w:rsidRPr="00435C3B">
        <w:rPr>
          <w:rFonts w:asciiTheme="majorBidi" w:hAnsiTheme="majorBidi" w:cstheme="majorBidi"/>
          <w:sz w:val="24"/>
          <w:szCs w:val="24"/>
        </w:rPr>
        <w:t xml:space="preserve">coefficient </w:t>
      </w:r>
      <w:r w:rsidR="00E04C17">
        <w:rPr>
          <w:rFonts w:asciiTheme="majorBidi" w:hAnsiTheme="majorBidi" w:cstheme="majorBidi"/>
          <w:sz w:val="24"/>
          <w:szCs w:val="24"/>
        </w:rPr>
        <w:t xml:space="preserve">was used to explore </w:t>
      </w:r>
      <w:r w:rsidR="00C11C02">
        <w:rPr>
          <w:rFonts w:asciiTheme="majorBidi" w:hAnsiTheme="majorBidi" w:cstheme="majorBidi"/>
          <w:sz w:val="24"/>
          <w:szCs w:val="24"/>
        </w:rPr>
        <w:t>associations</w:t>
      </w:r>
      <w:r w:rsidRPr="00435C3B">
        <w:rPr>
          <w:rFonts w:asciiTheme="majorBidi" w:hAnsiTheme="majorBidi" w:cstheme="majorBidi"/>
          <w:sz w:val="24"/>
          <w:szCs w:val="24"/>
        </w:rPr>
        <w:t>.</w:t>
      </w:r>
      <w:r w:rsidR="00055012" w:rsidRPr="00435C3B">
        <w:rPr>
          <w:rFonts w:asciiTheme="majorBidi" w:hAnsiTheme="majorBidi" w:cstheme="majorBidi"/>
          <w:sz w:val="24"/>
          <w:szCs w:val="24"/>
        </w:rPr>
        <w:t xml:space="preserve"> Statistical significance was set at p&lt;0.05.</w:t>
      </w:r>
      <w:r w:rsidR="0011526F" w:rsidRPr="00435C3B">
        <w:rPr>
          <w:rFonts w:asciiTheme="majorBidi" w:hAnsiTheme="majorBidi" w:cstheme="majorBidi"/>
          <w:sz w:val="24"/>
          <w:szCs w:val="24"/>
        </w:rPr>
        <w:t xml:space="preserve"> </w:t>
      </w:r>
      <w:r w:rsidR="00147A4B" w:rsidRPr="00435C3B">
        <w:rPr>
          <w:rFonts w:asciiTheme="majorBidi" w:hAnsiTheme="majorBidi" w:cstheme="majorBidi"/>
          <w:sz w:val="24"/>
          <w:szCs w:val="24"/>
        </w:rPr>
        <w:t>Finally, t</w:t>
      </w:r>
      <w:r w:rsidR="00003329" w:rsidRPr="00435C3B">
        <w:rPr>
          <w:rFonts w:asciiTheme="majorBidi" w:hAnsiTheme="majorBidi" w:cstheme="majorBidi"/>
          <w:sz w:val="24"/>
          <w:szCs w:val="24"/>
        </w:rPr>
        <w:t>he text</w:t>
      </w:r>
      <w:r w:rsidR="00467EEA" w:rsidRPr="00435C3B">
        <w:rPr>
          <w:rFonts w:asciiTheme="majorBidi" w:hAnsiTheme="majorBidi" w:cstheme="majorBidi"/>
          <w:sz w:val="24"/>
          <w:szCs w:val="24"/>
        </w:rPr>
        <w:t xml:space="preserve"> responses </w:t>
      </w:r>
      <w:r w:rsidR="002F3FFD" w:rsidRPr="00435C3B">
        <w:rPr>
          <w:rFonts w:asciiTheme="majorBidi" w:hAnsiTheme="majorBidi" w:cstheme="majorBidi"/>
          <w:sz w:val="24"/>
          <w:szCs w:val="24"/>
        </w:rPr>
        <w:t xml:space="preserve">describing </w:t>
      </w:r>
      <w:r w:rsidR="0013079F">
        <w:rPr>
          <w:rFonts w:asciiTheme="majorBidi" w:hAnsiTheme="majorBidi" w:cstheme="majorBidi"/>
          <w:sz w:val="24"/>
          <w:szCs w:val="24"/>
        </w:rPr>
        <w:t xml:space="preserve">any new priorities </w:t>
      </w:r>
      <w:r w:rsidR="002F3FFD" w:rsidRPr="00435C3B">
        <w:rPr>
          <w:rFonts w:asciiTheme="majorBidi" w:hAnsiTheme="majorBidi" w:cstheme="majorBidi"/>
          <w:sz w:val="24"/>
          <w:szCs w:val="24"/>
        </w:rPr>
        <w:t xml:space="preserve">and the reasons </w:t>
      </w:r>
      <w:r w:rsidR="00C11C02">
        <w:rPr>
          <w:rFonts w:asciiTheme="majorBidi" w:hAnsiTheme="majorBidi" w:cstheme="majorBidi"/>
          <w:sz w:val="24"/>
          <w:szCs w:val="24"/>
        </w:rPr>
        <w:t xml:space="preserve">behind </w:t>
      </w:r>
      <w:r w:rsidR="002F3FFD" w:rsidRPr="00435C3B">
        <w:rPr>
          <w:rFonts w:asciiTheme="majorBidi" w:hAnsiTheme="majorBidi" w:cstheme="majorBidi"/>
          <w:sz w:val="24"/>
          <w:szCs w:val="24"/>
        </w:rPr>
        <w:t xml:space="preserve">these priorities </w:t>
      </w:r>
      <w:r w:rsidR="00467EEA" w:rsidRPr="00435C3B">
        <w:rPr>
          <w:rFonts w:asciiTheme="majorBidi" w:hAnsiTheme="majorBidi" w:cstheme="majorBidi"/>
          <w:sz w:val="24"/>
          <w:szCs w:val="24"/>
        </w:rPr>
        <w:t xml:space="preserve">were </w:t>
      </w:r>
      <w:r w:rsidR="0011526F" w:rsidRPr="00435C3B">
        <w:rPr>
          <w:rFonts w:asciiTheme="majorBidi" w:hAnsiTheme="majorBidi" w:cstheme="majorBidi"/>
          <w:sz w:val="24"/>
          <w:szCs w:val="24"/>
        </w:rPr>
        <w:t xml:space="preserve">analysed </w:t>
      </w:r>
      <w:r w:rsidR="00147A4B" w:rsidRPr="00435C3B">
        <w:rPr>
          <w:rFonts w:asciiTheme="majorBidi" w:hAnsiTheme="majorBidi" w:cstheme="majorBidi"/>
          <w:sz w:val="24"/>
          <w:szCs w:val="24"/>
        </w:rPr>
        <w:t>by one author (OK) using the sa</w:t>
      </w:r>
      <w:r w:rsidR="00467EEA" w:rsidRPr="00435C3B">
        <w:rPr>
          <w:rFonts w:asciiTheme="majorBidi" w:hAnsiTheme="majorBidi" w:cstheme="majorBidi"/>
          <w:sz w:val="24"/>
          <w:szCs w:val="24"/>
        </w:rPr>
        <w:t xml:space="preserve">me framework </w:t>
      </w:r>
      <w:r w:rsidR="0011526F" w:rsidRPr="00435C3B">
        <w:rPr>
          <w:rFonts w:asciiTheme="majorBidi" w:hAnsiTheme="majorBidi" w:cstheme="majorBidi"/>
          <w:sz w:val="24"/>
          <w:szCs w:val="24"/>
        </w:rPr>
        <w:t>d</w:t>
      </w:r>
      <w:r w:rsidR="0065098F" w:rsidRPr="00435C3B">
        <w:rPr>
          <w:rFonts w:asciiTheme="majorBidi" w:hAnsiTheme="majorBidi" w:cstheme="majorBidi"/>
          <w:sz w:val="24"/>
          <w:szCs w:val="24"/>
        </w:rPr>
        <w:t>eveloped and refined in Stage 1</w:t>
      </w:r>
      <w:r w:rsidR="00147A4B" w:rsidRPr="00435C3B">
        <w:rPr>
          <w:rFonts w:asciiTheme="majorBidi" w:hAnsiTheme="majorBidi" w:cstheme="majorBidi"/>
          <w:sz w:val="24"/>
          <w:szCs w:val="24"/>
        </w:rPr>
        <w:t xml:space="preserve">. This qualitative coding was </w:t>
      </w:r>
      <w:r w:rsidR="0065098F" w:rsidRPr="00435C3B">
        <w:rPr>
          <w:rFonts w:asciiTheme="majorBidi" w:hAnsiTheme="majorBidi" w:cstheme="majorBidi"/>
          <w:sz w:val="24"/>
          <w:szCs w:val="24"/>
        </w:rPr>
        <w:t>verified by a second author (CP).</w:t>
      </w:r>
    </w:p>
    <w:p w14:paraId="1E5D13F6" w14:textId="0B3A3112" w:rsidR="00E80EED" w:rsidRPr="00435C3B" w:rsidRDefault="00E80EED" w:rsidP="00C614AA">
      <w:pPr>
        <w:spacing w:after="0" w:line="360" w:lineRule="auto"/>
        <w:rPr>
          <w:rFonts w:asciiTheme="majorBidi" w:hAnsiTheme="majorBidi" w:cstheme="majorBidi"/>
          <w:sz w:val="24"/>
          <w:szCs w:val="24"/>
        </w:rPr>
      </w:pPr>
    </w:p>
    <w:p w14:paraId="7D1F503F" w14:textId="7C68652E" w:rsidR="00733DAA" w:rsidRPr="00435C3B" w:rsidRDefault="00733DAA" w:rsidP="00C614AA">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Data from </w:t>
      </w:r>
      <w:r w:rsidR="00E666DF" w:rsidRPr="00435C3B">
        <w:rPr>
          <w:rFonts w:asciiTheme="majorBidi" w:hAnsiTheme="majorBidi" w:cstheme="majorBidi"/>
          <w:sz w:val="24"/>
          <w:szCs w:val="24"/>
        </w:rPr>
        <w:t xml:space="preserve">the stage 3 interviews </w:t>
      </w:r>
      <w:r w:rsidRPr="00435C3B">
        <w:rPr>
          <w:rFonts w:asciiTheme="majorBidi" w:hAnsiTheme="majorBidi" w:cstheme="majorBidi"/>
          <w:sz w:val="24"/>
          <w:szCs w:val="24"/>
        </w:rPr>
        <w:t xml:space="preserve">were transcribed verbatim and analysed </w:t>
      </w:r>
      <w:r w:rsidR="009C54A6" w:rsidRPr="00435C3B">
        <w:rPr>
          <w:rFonts w:asciiTheme="majorBidi" w:hAnsiTheme="majorBidi" w:cstheme="majorBidi"/>
          <w:sz w:val="24"/>
          <w:szCs w:val="24"/>
        </w:rPr>
        <w:t>via</w:t>
      </w:r>
      <w:r w:rsidRPr="00435C3B">
        <w:rPr>
          <w:rFonts w:asciiTheme="majorBidi" w:hAnsiTheme="majorBidi" w:cstheme="majorBidi"/>
          <w:sz w:val="24"/>
          <w:szCs w:val="24"/>
        </w:rPr>
        <w:t xml:space="preserve"> </w:t>
      </w:r>
      <w:r w:rsidRPr="00435C3B">
        <w:rPr>
          <w:rFonts w:asciiTheme="majorBidi" w:hAnsiTheme="majorBidi" w:cstheme="majorBidi"/>
          <w:i/>
          <w:iCs/>
          <w:sz w:val="24"/>
          <w:szCs w:val="24"/>
        </w:rPr>
        <w:t>NVivo</w:t>
      </w:r>
      <w:r w:rsidR="00F9509D">
        <w:rPr>
          <w:rFonts w:asciiTheme="majorBidi" w:hAnsiTheme="majorBidi" w:cstheme="majorBidi"/>
          <w:i/>
          <w:iCs/>
          <w:sz w:val="24"/>
          <w:szCs w:val="24"/>
        </w:rPr>
        <w:t xml:space="preserve"> (version 12 QSR International ©2018) </w:t>
      </w:r>
      <w:r w:rsidRPr="00435C3B">
        <w:rPr>
          <w:rFonts w:asciiTheme="majorBidi" w:hAnsiTheme="majorBidi" w:cstheme="majorBidi"/>
          <w:sz w:val="24"/>
          <w:szCs w:val="24"/>
        </w:rPr>
        <w:t>using the same framework developed in stage</w:t>
      </w:r>
      <w:r w:rsidR="00C11C02">
        <w:rPr>
          <w:rFonts w:asciiTheme="majorBidi" w:hAnsiTheme="majorBidi" w:cstheme="majorBidi"/>
          <w:sz w:val="24"/>
          <w:szCs w:val="24"/>
        </w:rPr>
        <w:t>s</w:t>
      </w:r>
      <w:r w:rsidRPr="00435C3B">
        <w:rPr>
          <w:rFonts w:asciiTheme="majorBidi" w:hAnsiTheme="majorBidi" w:cstheme="majorBidi"/>
          <w:sz w:val="24"/>
          <w:szCs w:val="24"/>
        </w:rPr>
        <w:t xml:space="preserve"> 1</w:t>
      </w:r>
      <w:r w:rsidR="00C11C02">
        <w:rPr>
          <w:rFonts w:asciiTheme="majorBidi" w:hAnsiTheme="majorBidi" w:cstheme="majorBidi"/>
          <w:sz w:val="24"/>
          <w:szCs w:val="24"/>
        </w:rPr>
        <w:t xml:space="preserve"> and 2</w:t>
      </w:r>
      <w:r w:rsidRPr="00435C3B">
        <w:rPr>
          <w:rFonts w:asciiTheme="majorBidi" w:hAnsiTheme="majorBidi" w:cstheme="majorBidi"/>
          <w:sz w:val="24"/>
          <w:szCs w:val="24"/>
        </w:rPr>
        <w:t>. One author (OK) coded all data and four other authors verified the coding (HH, JM, TB, CP).</w:t>
      </w:r>
      <w:r w:rsidR="00B441BD" w:rsidRPr="00435C3B">
        <w:rPr>
          <w:rFonts w:asciiTheme="majorBidi" w:hAnsiTheme="majorBidi" w:cstheme="majorBidi"/>
          <w:sz w:val="24"/>
          <w:szCs w:val="24"/>
        </w:rPr>
        <w:t xml:space="preserve"> Qualitative data related to “why” participants reported the priorities </w:t>
      </w:r>
      <w:r w:rsidR="008F64E5" w:rsidRPr="00435C3B">
        <w:rPr>
          <w:rFonts w:asciiTheme="majorBidi" w:hAnsiTheme="majorBidi" w:cstheme="majorBidi"/>
          <w:sz w:val="24"/>
          <w:szCs w:val="24"/>
        </w:rPr>
        <w:t xml:space="preserve">from both stages 1 and 2 </w:t>
      </w:r>
      <w:r w:rsidR="00B441BD" w:rsidRPr="00435C3B">
        <w:rPr>
          <w:rFonts w:asciiTheme="majorBidi" w:hAnsiTheme="majorBidi" w:cstheme="majorBidi"/>
          <w:sz w:val="24"/>
          <w:szCs w:val="24"/>
        </w:rPr>
        <w:t>were analy</w:t>
      </w:r>
      <w:r w:rsidR="00A31F27" w:rsidRPr="00435C3B">
        <w:rPr>
          <w:rFonts w:asciiTheme="majorBidi" w:hAnsiTheme="majorBidi" w:cstheme="majorBidi"/>
          <w:sz w:val="24"/>
          <w:szCs w:val="24"/>
        </w:rPr>
        <w:t>s</w:t>
      </w:r>
      <w:r w:rsidR="00B441BD" w:rsidRPr="00435C3B">
        <w:rPr>
          <w:rFonts w:asciiTheme="majorBidi" w:hAnsiTheme="majorBidi" w:cstheme="majorBidi"/>
          <w:sz w:val="24"/>
          <w:szCs w:val="24"/>
        </w:rPr>
        <w:t xml:space="preserve">ed together with </w:t>
      </w:r>
      <w:r w:rsidR="00147A4B" w:rsidRPr="00435C3B">
        <w:rPr>
          <w:rFonts w:asciiTheme="majorBidi" w:hAnsiTheme="majorBidi" w:cstheme="majorBidi"/>
          <w:sz w:val="24"/>
          <w:szCs w:val="24"/>
        </w:rPr>
        <w:t>the stage 3 interview data in order</w:t>
      </w:r>
      <w:r w:rsidR="00A31F27" w:rsidRPr="00435C3B">
        <w:rPr>
          <w:rFonts w:asciiTheme="majorBidi" w:hAnsiTheme="majorBidi" w:cstheme="majorBidi"/>
          <w:sz w:val="24"/>
          <w:szCs w:val="24"/>
        </w:rPr>
        <w:t xml:space="preserve"> to explore the reasons given for priorities and assist in informing the </w:t>
      </w:r>
      <w:r w:rsidR="00A45A88" w:rsidRPr="00435C3B">
        <w:rPr>
          <w:rFonts w:asciiTheme="majorBidi" w:hAnsiTheme="majorBidi" w:cstheme="majorBidi"/>
          <w:sz w:val="24"/>
          <w:szCs w:val="24"/>
        </w:rPr>
        <w:t xml:space="preserve">health education </w:t>
      </w:r>
      <w:r w:rsidR="00A31F27" w:rsidRPr="00435C3B">
        <w:rPr>
          <w:rFonts w:asciiTheme="majorBidi" w:hAnsiTheme="majorBidi" w:cstheme="majorBidi"/>
          <w:sz w:val="24"/>
          <w:szCs w:val="24"/>
        </w:rPr>
        <w:t>research strategy going forward.</w:t>
      </w:r>
    </w:p>
    <w:p w14:paraId="35935E6C" w14:textId="21D6F225" w:rsidR="008675E9" w:rsidRPr="00435C3B" w:rsidRDefault="008675E9" w:rsidP="00C614AA">
      <w:pPr>
        <w:spacing w:after="0" w:line="360" w:lineRule="auto"/>
        <w:rPr>
          <w:rFonts w:asciiTheme="majorBidi" w:hAnsiTheme="majorBidi" w:cstheme="majorBidi"/>
          <w:sz w:val="24"/>
          <w:szCs w:val="24"/>
        </w:rPr>
      </w:pPr>
    </w:p>
    <w:p w14:paraId="04D39B8F" w14:textId="79D61701" w:rsidR="00CE5258" w:rsidRDefault="00CE5258" w:rsidP="00C614AA">
      <w:pPr>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Insert figure 1 about here</w:t>
      </w:r>
    </w:p>
    <w:p w14:paraId="45CF0E48" w14:textId="77777777" w:rsidR="00F427EF" w:rsidRDefault="00F427EF" w:rsidP="00F427EF">
      <w:pPr>
        <w:autoSpaceDE/>
        <w:autoSpaceDN/>
        <w:adjustRightInd/>
        <w:spacing w:after="0" w:line="240" w:lineRule="auto"/>
        <w:rPr>
          <w:rFonts w:asciiTheme="majorBidi" w:hAnsiTheme="majorBidi" w:cstheme="majorBidi"/>
          <w:i/>
          <w:iCs/>
          <w:sz w:val="24"/>
          <w:szCs w:val="24"/>
        </w:rPr>
      </w:pPr>
    </w:p>
    <w:p w14:paraId="10EB94D0" w14:textId="77777777" w:rsidR="00F427EF" w:rsidRDefault="00F427EF" w:rsidP="00F427EF">
      <w:pPr>
        <w:autoSpaceDE/>
        <w:autoSpaceDN/>
        <w:adjustRightInd/>
        <w:spacing w:after="0" w:line="240" w:lineRule="auto"/>
        <w:rPr>
          <w:rFonts w:asciiTheme="majorBidi" w:hAnsiTheme="majorBidi" w:cstheme="majorBidi"/>
          <w:i/>
          <w:iCs/>
          <w:sz w:val="24"/>
          <w:szCs w:val="24"/>
        </w:rPr>
      </w:pPr>
    </w:p>
    <w:p w14:paraId="561628D8" w14:textId="77777777" w:rsidR="00F427EF" w:rsidRDefault="00F427EF">
      <w:pPr>
        <w:autoSpaceDE/>
        <w:autoSpaceDN/>
        <w:adjustRightInd/>
        <w:spacing w:after="0" w:line="240" w:lineRule="auto"/>
        <w:rPr>
          <w:rFonts w:asciiTheme="majorBidi" w:hAnsiTheme="majorBidi" w:cstheme="majorBidi"/>
          <w:i/>
          <w:iCs/>
          <w:sz w:val="24"/>
          <w:szCs w:val="24"/>
        </w:rPr>
      </w:pPr>
      <w:r>
        <w:rPr>
          <w:rFonts w:asciiTheme="majorBidi" w:hAnsiTheme="majorBidi" w:cstheme="majorBidi"/>
          <w:i/>
          <w:iCs/>
          <w:sz w:val="24"/>
          <w:szCs w:val="24"/>
        </w:rPr>
        <w:br w:type="page"/>
      </w:r>
    </w:p>
    <w:p w14:paraId="3DCB49CC" w14:textId="0F554A75" w:rsidR="00F74091" w:rsidRPr="00435C3B" w:rsidRDefault="00F74091" w:rsidP="00F427EF">
      <w:pPr>
        <w:spacing w:after="0" w:line="360" w:lineRule="auto"/>
        <w:rPr>
          <w:rFonts w:asciiTheme="majorBidi" w:hAnsiTheme="majorBidi" w:cstheme="majorBidi"/>
          <w:b/>
          <w:bCs/>
          <w:sz w:val="24"/>
          <w:szCs w:val="24"/>
        </w:rPr>
      </w:pPr>
      <w:r w:rsidRPr="00435C3B">
        <w:rPr>
          <w:rFonts w:asciiTheme="majorBidi" w:hAnsiTheme="majorBidi" w:cstheme="majorBidi"/>
          <w:b/>
          <w:bCs/>
          <w:sz w:val="24"/>
          <w:szCs w:val="24"/>
        </w:rPr>
        <w:t>Results</w:t>
      </w:r>
    </w:p>
    <w:p w14:paraId="408661FC" w14:textId="609353AF" w:rsidR="004B44DD" w:rsidRPr="00435C3B" w:rsidRDefault="007E1843" w:rsidP="0090538E">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All stages of the study were completed by </w:t>
      </w:r>
      <w:r w:rsidR="00EE4BBB" w:rsidRPr="00435C3B">
        <w:rPr>
          <w:rFonts w:asciiTheme="majorBidi" w:hAnsiTheme="majorBidi" w:cstheme="majorBidi"/>
          <w:sz w:val="24"/>
          <w:szCs w:val="24"/>
        </w:rPr>
        <w:t>s</w:t>
      </w:r>
      <w:r w:rsidRPr="00435C3B">
        <w:rPr>
          <w:rFonts w:asciiTheme="majorBidi" w:hAnsiTheme="majorBidi" w:cstheme="majorBidi"/>
          <w:sz w:val="24"/>
          <w:szCs w:val="24"/>
        </w:rPr>
        <w:t xml:space="preserve">takeholder groups across 12 health professions and </w:t>
      </w:r>
      <w:r w:rsidR="008A273F" w:rsidRPr="00435C3B">
        <w:rPr>
          <w:rFonts w:asciiTheme="majorBidi" w:hAnsiTheme="majorBidi" w:cstheme="majorBidi"/>
          <w:sz w:val="24"/>
          <w:szCs w:val="24"/>
        </w:rPr>
        <w:t>five</w:t>
      </w:r>
      <w:r w:rsidRPr="00435C3B">
        <w:rPr>
          <w:rFonts w:asciiTheme="majorBidi" w:hAnsiTheme="majorBidi" w:cstheme="majorBidi"/>
          <w:sz w:val="24"/>
          <w:szCs w:val="24"/>
        </w:rPr>
        <w:t xml:space="preserve"> health sciences</w:t>
      </w:r>
      <w:r w:rsidR="00A502F8">
        <w:rPr>
          <w:rFonts w:asciiTheme="majorBidi" w:hAnsiTheme="majorBidi" w:cstheme="majorBidi"/>
          <w:sz w:val="24"/>
          <w:szCs w:val="24"/>
        </w:rPr>
        <w:t xml:space="preserve"> </w:t>
      </w:r>
      <w:r w:rsidR="00310552">
        <w:rPr>
          <w:rFonts w:asciiTheme="majorBidi" w:hAnsiTheme="majorBidi" w:cstheme="majorBidi"/>
          <w:color w:val="7030A0"/>
          <w:sz w:val="24"/>
          <w:szCs w:val="24"/>
        </w:rPr>
        <w:t>representing</w:t>
      </w:r>
      <w:r w:rsidR="00A502F8">
        <w:rPr>
          <w:rFonts w:asciiTheme="majorBidi" w:hAnsiTheme="majorBidi" w:cstheme="majorBidi"/>
          <w:color w:val="7030A0"/>
          <w:sz w:val="24"/>
          <w:szCs w:val="24"/>
        </w:rPr>
        <w:t xml:space="preserve"> the courses offered at the study institution</w:t>
      </w:r>
      <w:r w:rsidRPr="00435C3B">
        <w:rPr>
          <w:rFonts w:asciiTheme="majorBidi" w:hAnsiTheme="majorBidi" w:cstheme="majorBidi"/>
          <w:sz w:val="24"/>
          <w:szCs w:val="24"/>
        </w:rPr>
        <w:t xml:space="preserve"> (Table </w:t>
      </w:r>
      <w:r w:rsidR="00A9701D" w:rsidRPr="00435C3B">
        <w:rPr>
          <w:rFonts w:asciiTheme="majorBidi" w:hAnsiTheme="majorBidi" w:cstheme="majorBidi"/>
          <w:sz w:val="24"/>
          <w:szCs w:val="24"/>
        </w:rPr>
        <w:t>1</w:t>
      </w:r>
      <w:r w:rsidRPr="00435C3B">
        <w:rPr>
          <w:rFonts w:asciiTheme="majorBidi" w:hAnsiTheme="majorBidi" w:cstheme="majorBidi"/>
          <w:sz w:val="24"/>
          <w:szCs w:val="24"/>
        </w:rPr>
        <w:t>).</w:t>
      </w:r>
      <w:r w:rsidR="00816152" w:rsidRPr="00435C3B">
        <w:rPr>
          <w:rFonts w:asciiTheme="majorBidi" w:hAnsiTheme="majorBidi" w:cstheme="majorBidi"/>
          <w:sz w:val="24"/>
          <w:szCs w:val="24"/>
        </w:rPr>
        <w:t xml:space="preserve"> </w:t>
      </w:r>
      <w:r w:rsidR="001D690F">
        <w:rPr>
          <w:rFonts w:asciiTheme="majorBidi" w:hAnsiTheme="majorBidi" w:cstheme="majorBidi"/>
          <w:color w:val="7030A0"/>
          <w:sz w:val="24"/>
          <w:szCs w:val="24"/>
        </w:rPr>
        <w:t xml:space="preserve">Our participants were generally reflective of the health workforce in Australia being female dominated, especially given the inclusion of allied health and nursing in this study, known to be majority female </w:t>
      </w:r>
      <w:r w:rsidR="001D690F">
        <w:rPr>
          <w:rFonts w:asciiTheme="majorBidi" w:hAnsiTheme="majorBidi" w:cstheme="majorBidi"/>
          <w:color w:val="7030A0"/>
          <w:sz w:val="24"/>
          <w:szCs w:val="24"/>
        </w:rPr>
        <w:fldChar w:fldCharType="begin"/>
      </w:r>
      <w:r w:rsidR="001D690F">
        <w:rPr>
          <w:rFonts w:asciiTheme="majorBidi" w:hAnsiTheme="majorBidi" w:cstheme="majorBidi"/>
          <w:color w:val="7030A0"/>
          <w:sz w:val="24"/>
          <w:szCs w:val="24"/>
        </w:rPr>
        <w:instrText xml:space="preserve"> ADDIN EN.CITE &lt;EndNote&gt;&lt;Cite&gt;&lt;Author&gt;Australian Government Department of Health&lt;/Author&gt;&lt;Year&gt;2018&lt;/Year&gt;&lt;RecNum&gt;165&lt;/RecNum&gt;&lt;DisplayText&gt;(Australian Government Department of Health 2018)&lt;/DisplayText&gt;&lt;record&gt;&lt;rec-number&gt;165&lt;/rec-number&gt;&lt;foreign-keys&gt;&lt;key app="EN" db-id="f0tvzad0qwf551ews9d5erfsav2psp9xptvp" timestamp="1554172087"&gt;165&lt;/key&gt;&lt;/foreign-keys&gt;&lt;ref-type name="Web Page"&gt;12&lt;/ref-type&gt;&lt;contributors&gt;&lt;authors&gt;&lt;author&gt;Australian Government Department of Health,&lt;/author&gt;&lt;/authors&gt;&lt;/contributors&gt;&lt;titles&gt;&lt;title&gt;Health Workforce Data&lt;/title&gt;&lt;/titles&gt;&lt;volume&gt;2019&lt;/volume&gt;&lt;number&gt;2 April&lt;/number&gt;&lt;dates&gt;&lt;year&gt;2018&lt;/year&gt;&lt;pub-dates&gt;&lt;date&gt;1 August 2018&lt;/date&gt;&lt;/pub-dates&gt;&lt;/dates&gt;&lt;pub-location&gt;Canberra, ACT&lt;/pub-location&gt;&lt;publisher&gt; Commonwealth of Australia&lt;/publisher&gt;&lt;urls&gt;&lt;related-urls&gt;&lt;url&gt;https://hwd.health.gov.au/datasets.html&lt;/url&gt;&lt;/related-urls&gt;&lt;/urls&gt;&lt;/record&gt;&lt;/Cite&gt;&lt;/EndNote&gt;</w:instrText>
      </w:r>
      <w:r w:rsidR="001D690F">
        <w:rPr>
          <w:rFonts w:asciiTheme="majorBidi" w:hAnsiTheme="majorBidi" w:cstheme="majorBidi"/>
          <w:color w:val="7030A0"/>
          <w:sz w:val="24"/>
          <w:szCs w:val="24"/>
        </w:rPr>
        <w:fldChar w:fldCharType="separate"/>
      </w:r>
      <w:r w:rsidR="001D690F">
        <w:rPr>
          <w:rFonts w:asciiTheme="majorBidi" w:hAnsiTheme="majorBidi" w:cstheme="majorBidi"/>
          <w:noProof/>
          <w:color w:val="7030A0"/>
          <w:sz w:val="24"/>
          <w:szCs w:val="24"/>
        </w:rPr>
        <w:t>(Australian Government Department of Health 2018)</w:t>
      </w:r>
      <w:r w:rsidR="001D690F">
        <w:rPr>
          <w:rFonts w:asciiTheme="majorBidi" w:hAnsiTheme="majorBidi" w:cstheme="majorBidi"/>
          <w:color w:val="7030A0"/>
          <w:sz w:val="24"/>
          <w:szCs w:val="24"/>
        </w:rPr>
        <w:fldChar w:fldCharType="end"/>
      </w:r>
      <w:r w:rsidR="001D690F">
        <w:rPr>
          <w:rFonts w:asciiTheme="majorBidi" w:hAnsiTheme="majorBidi" w:cstheme="majorBidi"/>
          <w:color w:val="7030A0"/>
          <w:sz w:val="24"/>
          <w:szCs w:val="24"/>
        </w:rPr>
        <w:t xml:space="preserve">. </w:t>
      </w:r>
      <w:r w:rsidR="00816152" w:rsidRPr="00435C3B">
        <w:rPr>
          <w:rFonts w:asciiTheme="majorBidi" w:hAnsiTheme="majorBidi" w:cstheme="majorBidi"/>
          <w:sz w:val="24"/>
          <w:szCs w:val="24"/>
        </w:rPr>
        <w:t>The research questions will be addressed here collectively drawing on data from stages 1</w:t>
      </w:r>
      <w:r w:rsidR="00274011">
        <w:rPr>
          <w:rFonts w:asciiTheme="majorBidi" w:hAnsiTheme="majorBidi" w:cstheme="majorBidi"/>
          <w:sz w:val="24"/>
          <w:szCs w:val="24"/>
        </w:rPr>
        <w:t>-</w:t>
      </w:r>
      <w:r w:rsidR="00816152" w:rsidRPr="00435C3B">
        <w:rPr>
          <w:rFonts w:asciiTheme="majorBidi" w:hAnsiTheme="majorBidi" w:cstheme="majorBidi"/>
          <w:sz w:val="24"/>
          <w:szCs w:val="24"/>
        </w:rPr>
        <w:t xml:space="preserve">3. </w:t>
      </w:r>
    </w:p>
    <w:p w14:paraId="1DBC0504" w14:textId="77777777" w:rsidR="007E1843" w:rsidRPr="00435C3B" w:rsidRDefault="007E1843" w:rsidP="00C614AA">
      <w:pPr>
        <w:spacing w:after="0" w:line="360" w:lineRule="auto"/>
        <w:rPr>
          <w:rFonts w:asciiTheme="majorBidi" w:hAnsiTheme="majorBidi" w:cstheme="majorBidi"/>
          <w:sz w:val="24"/>
          <w:szCs w:val="24"/>
        </w:rPr>
      </w:pPr>
    </w:p>
    <w:p w14:paraId="515364A8" w14:textId="276270A1" w:rsidR="00404E39" w:rsidRPr="00435C3B" w:rsidRDefault="005A02B5" w:rsidP="00C614AA">
      <w:pPr>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Insert table 1 about here</w:t>
      </w:r>
    </w:p>
    <w:p w14:paraId="7B3E3D21" w14:textId="39572C3B" w:rsidR="007E1843" w:rsidRPr="00435C3B" w:rsidRDefault="007E1843" w:rsidP="00C614AA">
      <w:pPr>
        <w:spacing w:after="0" w:line="360" w:lineRule="auto"/>
        <w:rPr>
          <w:rFonts w:asciiTheme="majorBidi" w:hAnsiTheme="majorBidi" w:cstheme="majorBidi"/>
          <w:b/>
          <w:bCs/>
          <w:i/>
          <w:iCs/>
          <w:sz w:val="24"/>
          <w:szCs w:val="24"/>
        </w:rPr>
      </w:pPr>
    </w:p>
    <w:p w14:paraId="6A6B95EC" w14:textId="63AA62E9" w:rsidR="00D21F35" w:rsidRDefault="00461986" w:rsidP="00D21F35">
      <w:pPr>
        <w:spacing w:after="0" w:line="360" w:lineRule="auto"/>
        <w:rPr>
          <w:rFonts w:asciiTheme="majorBidi" w:hAnsiTheme="majorBidi" w:cstheme="majorBidi"/>
          <w:b/>
          <w:bCs/>
          <w:i/>
          <w:iCs/>
          <w:sz w:val="24"/>
          <w:szCs w:val="24"/>
        </w:rPr>
      </w:pPr>
      <w:r w:rsidRPr="00435C3B">
        <w:rPr>
          <w:rFonts w:asciiTheme="majorBidi" w:hAnsiTheme="majorBidi" w:cstheme="majorBidi"/>
          <w:b/>
          <w:bCs/>
          <w:i/>
          <w:iCs/>
          <w:sz w:val="24"/>
          <w:szCs w:val="24"/>
        </w:rPr>
        <w:t xml:space="preserve">(i) </w:t>
      </w:r>
      <w:r w:rsidR="00D21F35">
        <w:rPr>
          <w:rFonts w:asciiTheme="majorBidi" w:hAnsiTheme="majorBidi" w:cstheme="majorBidi"/>
          <w:b/>
          <w:bCs/>
          <w:i/>
          <w:iCs/>
          <w:sz w:val="24"/>
          <w:szCs w:val="24"/>
        </w:rPr>
        <w:t>The</w:t>
      </w:r>
      <w:r w:rsidR="00D21F35" w:rsidRPr="00D21F35">
        <w:rPr>
          <w:rFonts w:asciiTheme="majorBidi" w:hAnsiTheme="majorBidi" w:cstheme="majorBidi"/>
          <w:b/>
          <w:bCs/>
          <w:i/>
          <w:iCs/>
          <w:sz w:val="24"/>
          <w:szCs w:val="24"/>
        </w:rPr>
        <w:t xml:space="preserve"> health education research priorities </w:t>
      </w:r>
      <w:r w:rsidR="00D21F35">
        <w:rPr>
          <w:rFonts w:asciiTheme="majorBidi" w:hAnsiTheme="majorBidi" w:cstheme="majorBidi"/>
          <w:b/>
          <w:bCs/>
          <w:i/>
          <w:iCs/>
          <w:sz w:val="24"/>
          <w:szCs w:val="24"/>
        </w:rPr>
        <w:t>for</w:t>
      </w:r>
      <w:r w:rsidR="00D21F35" w:rsidRPr="00D21F35">
        <w:rPr>
          <w:rFonts w:asciiTheme="majorBidi" w:hAnsiTheme="majorBidi" w:cstheme="majorBidi"/>
          <w:b/>
          <w:bCs/>
          <w:i/>
          <w:iCs/>
          <w:sz w:val="24"/>
          <w:szCs w:val="24"/>
        </w:rPr>
        <w:t xml:space="preserve"> the next 3-5 years at one Australian University with two large faculties </w:t>
      </w:r>
      <w:r w:rsidR="00F427EF">
        <w:rPr>
          <w:rFonts w:asciiTheme="majorBidi" w:hAnsiTheme="majorBidi" w:cstheme="majorBidi"/>
          <w:b/>
          <w:bCs/>
          <w:i/>
          <w:iCs/>
          <w:sz w:val="24"/>
          <w:szCs w:val="24"/>
        </w:rPr>
        <w:t>and</w:t>
      </w:r>
      <w:r w:rsidR="00D21F35" w:rsidRPr="00D21F35">
        <w:rPr>
          <w:rFonts w:asciiTheme="majorBidi" w:hAnsiTheme="majorBidi" w:cstheme="majorBidi"/>
          <w:b/>
          <w:bCs/>
          <w:i/>
          <w:iCs/>
          <w:sz w:val="24"/>
          <w:szCs w:val="24"/>
        </w:rPr>
        <w:t xml:space="preserve"> campuses </w:t>
      </w:r>
      <w:r w:rsidR="00F427EF">
        <w:rPr>
          <w:rFonts w:asciiTheme="majorBidi" w:hAnsiTheme="majorBidi" w:cstheme="majorBidi"/>
          <w:b/>
          <w:bCs/>
          <w:i/>
          <w:iCs/>
          <w:sz w:val="24"/>
          <w:szCs w:val="24"/>
        </w:rPr>
        <w:t>across</w:t>
      </w:r>
      <w:r w:rsidR="00D21F35" w:rsidRPr="00D21F35">
        <w:rPr>
          <w:rFonts w:asciiTheme="majorBidi" w:hAnsiTheme="majorBidi" w:cstheme="majorBidi"/>
          <w:b/>
          <w:bCs/>
          <w:i/>
          <w:iCs/>
          <w:sz w:val="24"/>
          <w:szCs w:val="24"/>
        </w:rPr>
        <w:t xml:space="preserve"> two countries acc</w:t>
      </w:r>
      <w:r w:rsidR="00D21F35">
        <w:rPr>
          <w:rFonts w:asciiTheme="majorBidi" w:hAnsiTheme="majorBidi" w:cstheme="majorBidi"/>
          <w:b/>
          <w:bCs/>
          <w:i/>
          <w:iCs/>
          <w:sz w:val="24"/>
          <w:szCs w:val="24"/>
        </w:rPr>
        <w:t>ording to multiple stakeholders</w:t>
      </w:r>
    </w:p>
    <w:p w14:paraId="12081AC6" w14:textId="364DB8C4" w:rsidR="00431407" w:rsidRPr="00435C3B" w:rsidRDefault="003427A1" w:rsidP="00EA7FD8">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A total of </w:t>
      </w:r>
      <w:r w:rsidR="00697D48" w:rsidRPr="00435C3B">
        <w:rPr>
          <w:rFonts w:asciiTheme="majorBidi" w:hAnsiTheme="majorBidi" w:cstheme="majorBidi"/>
          <w:sz w:val="24"/>
          <w:szCs w:val="24"/>
        </w:rPr>
        <w:t>104</w:t>
      </w:r>
      <w:r w:rsidR="002812B7" w:rsidRPr="00435C3B">
        <w:rPr>
          <w:rFonts w:asciiTheme="majorBidi" w:hAnsiTheme="majorBidi" w:cstheme="majorBidi"/>
          <w:sz w:val="24"/>
          <w:szCs w:val="24"/>
        </w:rPr>
        <w:t xml:space="preserve"> </w:t>
      </w:r>
      <w:r w:rsidR="00494106" w:rsidRPr="00435C3B">
        <w:rPr>
          <w:rFonts w:asciiTheme="majorBidi" w:hAnsiTheme="majorBidi" w:cstheme="majorBidi"/>
          <w:sz w:val="24"/>
          <w:szCs w:val="24"/>
        </w:rPr>
        <w:t>qualitative surveys were returned</w:t>
      </w:r>
      <w:r w:rsidR="00D21F35">
        <w:rPr>
          <w:rFonts w:asciiTheme="majorBidi" w:hAnsiTheme="majorBidi" w:cstheme="majorBidi"/>
          <w:sz w:val="24"/>
          <w:szCs w:val="24"/>
        </w:rPr>
        <w:t xml:space="preserve"> </w:t>
      </w:r>
      <w:r w:rsidR="00274011">
        <w:rPr>
          <w:rFonts w:asciiTheme="majorBidi" w:hAnsiTheme="majorBidi" w:cstheme="majorBidi"/>
          <w:sz w:val="24"/>
          <w:szCs w:val="24"/>
        </w:rPr>
        <w:t xml:space="preserve">from </w:t>
      </w:r>
      <w:r w:rsidR="00D21F35">
        <w:rPr>
          <w:rFonts w:asciiTheme="majorBidi" w:hAnsiTheme="majorBidi" w:cstheme="majorBidi"/>
          <w:sz w:val="24"/>
          <w:szCs w:val="24"/>
        </w:rPr>
        <w:t xml:space="preserve">246 </w:t>
      </w:r>
      <w:r w:rsidR="00870426">
        <w:rPr>
          <w:rFonts w:asciiTheme="majorBidi" w:hAnsiTheme="majorBidi" w:cstheme="majorBidi"/>
          <w:sz w:val="24"/>
          <w:szCs w:val="24"/>
        </w:rPr>
        <w:t xml:space="preserve">respondents </w:t>
      </w:r>
      <w:r w:rsidR="00EA7FD8">
        <w:rPr>
          <w:rFonts w:asciiTheme="majorBidi" w:hAnsiTheme="majorBidi" w:cstheme="majorBidi"/>
          <w:sz w:val="24"/>
          <w:szCs w:val="24"/>
        </w:rPr>
        <w:t>who opened the email invitation</w:t>
      </w:r>
      <w:r w:rsidR="00870426">
        <w:rPr>
          <w:rFonts w:asciiTheme="majorBidi" w:hAnsiTheme="majorBidi" w:cstheme="majorBidi"/>
          <w:sz w:val="24"/>
          <w:szCs w:val="24"/>
        </w:rPr>
        <w:t xml:space="preserve"> to participate </w:t>
      </w:r>
      <w:r w:rsidR="00D21F35">
        <w:rPr>
          <w:rFonts w:asciiTheme="majorBidi" w:hAnsiTheme="majorBidi" w:cstheme="majorBidi"/>
          <w:sz w:val="24"/>
          <w:szCs w:val="24"/>
        </w:rPr>
        <w:t>(41% response rate)</w:t>
      </w:r>
      <w:r w:rsidR="00494106" w:rsidRPr="00435C3B">
        <w:rPr>
          <w:rFonts w:asciiTheme="majorBidi" w:hAnsiTheme="majorBidi" w:cstheme="majorBidi"/>
          <w:sz w:val="24"/>
          <w:szCs w:val="24"/>
        </w:rPr>
        <w:t xml:space="preserve">. </w:t>
      </w:r>
      <w:r w:rsidR="00816152" w:rsidRPr="00435C3B">
        <w:rPr>
          <w:rFonts w:asciiTheme="majorBidi" w:hAnsiTheme="majorBidi" w:cstheme="majorBidi"/>
          <w:sz w:val="24"/>
          <w:szCs w:val="24"/>
        </w:rPr>
        <w:t>E</w:t>
      </w:r>
      <w:r w:rsidR="00494106" w:rsidRPr="00435C3B">
        <w:rPr>
          <w:rFonts w:asciiTheme="majorBidi" w:hAnsiTheme="majorBidi" w:cstheme="majorBidi"/>
          <w:sz w:val="24"/>
          <w:szCs w:val="24"/>
        </w:rPr>
        <w:t xml:space="preserve">ight major </w:t>
      </w:r>
      <w:r w:rsidR="00050F4C" w:rsidRPr="00435C3B">
        <w:rPr>
          <w:rFonts w:asciiTheme="majorBidi" w:hAnsiTheme="majorBidi" w:cstheme="majorBidi"/>
          <w:sz w:val="24"/>
          <w:szCs w:val="24"/>
        </w:rPr>
        <w:t xml:space="preserve">health education research </w:t>
      </w:r>
      <w:r w:rsidR="00103514" w:rsidRPr="00435C3B">
        <w:rPr>
          <w:rFonts w:asciiTheme="majorBidi" w:hAnsiTheme="majorBidi" w:cstheme="majorBidi"/>
          <w:sz w:val="24"/>
          <w:szCs w:val="24"/>
        </w:rPr>
        <w:t>priority themes</w:t>
      </w:r>
      <w:r w:rsidR="00050F4C" w:rsidRPr="00435C3B">
        <w:rPr>
          <w:rFonts w:asciiTheme="majorBidi" w:hAnsiTheme="majorBidi" w:cstheme="majorBidi"/>
          <w:sz w:val="24"/>
          <w:szCs w:val="24"/>
        </w:rPr>
        <w:t xml:space="preserve"> were identified </w:t>
      </w:r>
      <w:r w:rsidR="00103514" w:rsidRPr="00435C3B">
        <w:rPr>
          <w:rFonts w:asciiTheme="majorBidi" w:hAnsiTheme="majorBidi" w:cstheme="majorBidi"/>
          <w:sz w:val="24"/>
          <w:szCs w:val="24"/>
        </w:rPr>
        <w:t>with</w:t>
      </w:r>
      <w:r w:rsidR="00050F4C" w:rsidRPr="00435C3B">
        <w:rPr>
          <w:rFonts w:asciiTheme="majorBidi" w:hAnsiTheme="majorBidi" w:cstheme="majorBidi"/>
          <w:sz w:val="24"/>
          <w:szCs w:val="24"/>
        </w:rPr>
        <w:t xml:space="preserve"> priorities relating to</w:t>
      </w:r>
      <w:r w:rsidR="00494106" w:rsidRPr="00435C3B">
        <w:rPr>
          <w:rFonts w:asciiTheme="majorBidi" w:hAnsiTheme="majorBidi" w:cstheme="majorBidi"/>
          <w:sz w:val="24"/>
          <w:szCs w:val="24"/>
        </w:rPr>
        <w:t>: (1) student</w:t>
      </w:r>
      <w:r w:rsidR="00050F4C" w:rsidRPr="00435C3B">
        <w:rPr>
          <w:rFonts w:asciiTheme="majorBidi" w:hAnsiTheme="majorBidi" w:cstheme="majorBidi"/>
          <w:sz w:val="24"/>
          <w:szCs w:val="24"/>
        </w:rPr>
        <w:t>s</w:t>
      </w:r>
      <w:r w:rsidR="00494106" w:rsidRPr="00435C3B">
        <w:rPr>
          <w:rFonts w:asciiTheme="majorBidi" w:hAnsiTheme="majorBidi" w:cstheme="majorBidi"/>
          <w:sz w:val="24"/>
          <w:szCs w:val="24"/>
        </w:rPr>
        <w:t xml:space="preserve">; (2) educators; (3) </w:t>
      </w:r>
      <w:r w:rsidR="000127D3" w:rsidRPr="00435C3B">
        <w:rPr>
          <w:rFonts w:asciiTheme="majorBidi" w:hAnsiTheme="majorBidi" w:cstheme="majorBidi"/>
          <w:sz w:val="24"/>
          <w:szCs w:val="24"/>
        </w:rPr>
        <w:t>w</w:t>
      </w:r>
      <w:r w:rsidR="00494106" w:rsidRPr="00435C3B">
        <w:rPr>
          <w:rFonts w:asciiTheme="majorBidi" w:hAnsiTheme="majorBidi" w:cstheme="majorBidi"/>
          <w:sz w:val="24"/>
          <w:szCs w:val="24"/>
        </w:rPr>
        <w:t xml:space="preserve">orking with others in the workplace environment; (4) culture of workplace learning environments; (5) </w:t>
      </w:r>
      <w:r w:rsidR="000127D3" w:rsidRPr="00435C3B">
        <w:rPr>
          <w:rFonts w:asciiTheme="majorBidi" w:hAnsiTheme="majorBidi" w:cstheme="majorBidi"/>
          <w:sz w:val="24"/>
          <w:szCs w:val="24"/>
        </w:rPr>
        <w:t>c</w:t>
      </w:r>
      <w:r w:rsidR="00494106" w:rsidRPr="00435C3B">
        <w:rPr>
          <w:rFonts w:asciiTheme="majorBidi" w:hAnsiTheme="majorBidi" w:cstheme="majorBidi"/>
          <w:sz w:val="24"/>
          <w:szCs w:val="24"/>
        </w:rPr>
        <w:t>urriculum integration; (6</w:t>
      </w:r>
      <w:r w:rsidR="00050F4C" w:rsidRPr="00435C3B">
        <w:rPr>
          <w:rFonts w:asciiTheme="majorBidi" w:hAnsiTheme="majorBidi" w:cstheme="majorBidi"/>
          <w:sz w:val="24"/>
          <w:szCs w:val="24"/>
        </w:rPr>
        <w:t>)</w:t>
      </w:r>
      <w:r w:rsidR="000127D3" w:rsidRPr="00435C3B">
        <w:rPr>
          <w:rFonts w:asciiTheme="majorBidi" w:hAnsiTheme="majorBidi" w:cstheme="majorBidi"/>
          <w:sz w:val="24"/>
          <w:szCs w:val="24"/>
        </w:rPr>
        <w:t xml:space="preserve"> c</w:t>
      </w:r>
      <w:r w:rsidR="00494106" w:rsidRPr="00435C3B">
        <w:rPr>
          <w:rFonts w:asciiTheme="majorBidi" w:hAnsiTheme="majorBidi" w:cstheme="majorBidi"/>
          <w:sz w:val="24"/>
          <w:szCs w:val="24"/>
        </w:rPr>
        <w:t>urricula</w:t>
      </w:r>
      <w:r w:rsidR="00F427EF">
        <w:rPr>
          <w:rFonts w:asciiTheme="majorBidi" w:hAnsiTheme="majorBidi" w:cstheme="majorBidi"/>
          <w:sz w:val="24"/>
          <w:szCs w:val="24"/>
        </w:rPr>
        <w:t xml:space="preserve"> </w:t>
      </w:r>
      <w:r w:rsidR="00494106" w:rsidRPr="00435C3B">
        <w:rPr>
          <w:rFonts w:asciiTheme="majorBidi" w:hAnsiTheme="majorBidi" w:cstheme="majorBidi"/>
          <w:sz w:val="24"/>
          <w:szCs w:val="24"/>
        </w:rPr>
        <w:t xml:space="preserve">content; (7) </w:t>
      </w:r>
      <w:r w:rsidR="000127D3" w:rsidRPr="00435C3B">
        <w:rPr>
          <w:rFonts w:asciiTheme="majorBidi" w:hAnsiTheme="majorBidi" w:cstheme="majorBidi"/>
          <w:sz w:val="24"/>
          <w:szCs w:val="24"/>
        </w:rPr>
        <w:t>c</w:t>
      </w:r>
      <w:r w:rsidR="00494106" w:rsidRPr="00435C3B">
        <w:rPr>
          <w:rFonts w:asciiTheme="majorBidi" w:hAnsiTheme="majorBidi" w:cstheme="majorBidi"/>
          <w:sz w:val="24"/>
          <w:szCs w:val="24"/>
        </w:rPr>
        <w:t xml:space="preserve">urriculum delivery; and (8) </w:t>
      </w:r>
      <w:r w:rsidR="000127D3" w:rsidRPr="00435C3B">
        <w:rPr>
          <w:rFonts w:asciiTheme="majorBidi" w:hAnsiTheme="majorBidi" w:cstheme="majorBidi"/>
          <w:sz w:val="24"/>
          <w:szCs w:val="24"/>
        </w:rPr>
        <w:t>a</w:t>
      </w:r>
      <w:r w:rsidR="00494106" w:rsidRPr="00435C3B">
        <w:rPr>
          <w:rFonts w:asciiTheme="majorBidi" w:hAnsiTheme="majorBidi" w:cstheme="majorBidi"/>
          <w:sz w:val="24"/>
          <w:szCs w:val="24"/>
        </w:rPr>
        <w:t>ssessment</w:t>
      </w:r>
      <w:r w:rsidR="000127D3" w:rsidRPr="00435C3B">
        <w:rPr>
          <w:rFonts w:asciiTheme="majorBidi" w:hAnsiTheme="majorBidi" w:cstheme="majorBidi"/>
          <w:sz w:val="24"/>
          <w:szCs w:val="24"/>
        </w:rPr>
        <w:t xml:space="preserve"> and </w:t>
      </w:r>
      <w:r w:rsidR="00494106" w:rsidRPr="00435C3B">
        <w:rPr>
          <w:rFonts w:asciiTheme="majorBidi" w:hAnsiTheme="majorBidi" w:cstheme="majorBidi"/>
          <w:sz w:val="24"/>
          <w:szCs w:val="24"/>
        </w:rPr>
        <w:t xml:space="preserve">feedback. Under these themes, </w:t>
      </w:r>
      <w:r w:rsidR="00475F0F" w:rsidRPr="00435C3B">
        <w:rPr>
          <w:rFonts w:asciiTheme="majorBidi" w:hAnsiTheme="majorBidi" w:cstheme="majorBidi"/>
          <w:sz w:val="24"/>
          <w:szCs w:val="24"/>
        </w:rPr>
        <w:t>27</w:t>
      </w:r>
      <w:r w:rsidR="00494106" w:rsidRPr="00435C3B">
        <w:rPr>
          <w:rFonts w:asciiTheme="majorBidi" w:hAnsiTheme="majorBidi" w:cstheme="majorBidi"/>
          <w:sz w:val="24"/>
          <w:szCs w:val="24"/>
        </w:rPr>
        <w:t xml:space="preserve"> educational rese</w:t>
      </w:r>
      <w:r w:rsidR="00475F0F" w:rsidRPr="00435C3B">
        <w:rPr>
          <w:rFonts w:asciiTheme="majorBidi" w:hAnsiTheme="majorBidi" w:cstheme="majorBidi"/>
          <w:sz w:val="24"/>
          <w:szCs w:val="24"/>
        </w:rPr>
        <w:t>arch priorities were identified. In addition</w:t>
      </w:r>
      <w:r w:rsidR="000A6536" w:rsidRPr="00435C3B">
        <w:rPr>
          <w:rFonts w:asciiTheme="majorBidi" w:hAnsiTheme="majorBidi" w:cstheme="majorBidi"/>
          <w:sz w:val="24"/>
          <w:szCs w:val="24"/>
        </w:rPr>
        <w:t>,</w:t>
      </w:r>
      <w:r w:rsidR="00475F0F" w:rsidRPr="00435C3B">
        <w:rPr>
          <w:rFonts w:asciiTheme="majorBidi" w:hAnsiTheme="majorBidi" w:cstheme="majorBidi"/>
          <w:sz w:val="24"/>
          <w:szCs w:val="24"/>
        </w:rPr>
        <w:t xml:space="preserve"> three priorities from coding frameworks identified in previous studies </w:t>
      </w:r>
      <w:r w:rsidR="00475F0F"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475F0F" w:rsidRPr="00435C3B">
        <w:rPr>
          <w:rFonts w:asciiTheme="majorBidi" w:hAnsiTheme="majorBidi" w:cstheme="majorBidi"/>
          <w:sz w:val="24"/>
          <w:szCs w:val="24"/>
        </w:rPr>
        <w:fldChar w:fldCharType="separate"/>
      </w:r>
      <w:r w:rsidR="00883E0C" w:rsidRPr="00435C3B">
        <w:rPr>
          <w:rFonts w:asciiTheme="majorBidi" w:hAnsiTheme="majorBidi" w:cstheme="majorBidi"/>
          <w:noProof/>
          <w:sz w:val="24"/>
          <w:szCs w:val="24"/>
        </w:rPr>
        <w:t>(Dennis et al. 2014; Ajjawi et al. 2017)</w:t>
      </w:r>
      <w:r w:rsidR="00475F0F" w:rsidRPr="00435C3B">
        <w:rPr>
          <w:rFonts w:asciiTheme="majorBidi" w:hAnsiTheme="majorBidi" w:cstheme="majorBidi"/>
          <w:sz w:val="24"/>
          <w:szCs w:val="24"/>
        </w:rPr>
        <w:fldChar w:fldCharType="end"/>
      </w:r>
      <w:r w:rsidR="00475F0F" w:rsidRPr="00435C3B">
        <w:rPr>
          <w:rFonts w:asciiTheme="majorBidi" w:hAnsiTheme="majorBidi" w:cstheme="majorBidi"/>
          <w:sz w:val="24"/>
          <w:szCs w:val="24"/>
        </w:rPr>
        <w:t xml:space="preserve"> were added for testing in Stage 2 </w:t>
      </w:r>
      <w:r w:rsidR="00494106" w:rsidRPr="00435C3B">
        <w:rPr>
          <w:rFonts w:asciiTheme="majorBidi" w:hAnsiTheme="majorBidi" w:cstheme="majorBidi"/>
          <w:sz w:val="24"/>
          <w:szCs w:val="24"/>
        </w:rPr>
        <w:t>(</w:t>
      </w:r>
      <w:r w:rsidR="002868BB" w:rsidRPr="00435C3B">
        <w:rPr>
          <w:rFonts w:asciiTheme="majorBidi" w:hAnsiTheme="majorBidi" w:cstheme="majorBidi"/>
          <w:sz w:val="24"/>
          <w:szCs w:val="24"/>
        </w:rPr>
        <w:t>Table 2</w:t>
      </w:r>
      <w:r w:rsidR="00494106" w:rsidRPr="00435C3B">
        <w:rPr>
          <w:rFonts w:asciiTheme="majorBidi" w:hAnsiTheme="majorBidi" w:cstheme="majorBidi"/>
          <w:sz w:val="24"/>
          <w:szCs w:val="24"/>
        </w:rPr>
        <w:t xml:space="preserve">). </w:t>
      </w:r>
    </w:p>
    <w:p w14:paraId="4E6B3FAC" w14:textId="5F5C7357" w:rsidR="00CC1491" w:rsidRPr="00435C3B" w:rsidRDefault="00CC1491" w:rsidP="00C614AA">
      <w:pPr>
        <w:spacing w:after="0" w:line="360" w:lineRule="auto"/>
        <w:rPr>
          <w:rFonts w:asciiTheme="majorBidi" w:hAnsiTheme="majorBidi" w:cstheme="majorBidi"/>
          <w:i/>
          <w:iCs/>
          <w:sz w:val="24"/>
          <w:szCs w:val="24"/>
        </w:rPr>
      </w:pPr>
    </w:p>
    <w:p w14:paraId="3A997D7D" w14:textId="03A86605" w:rsidR="00494106" w:rsidRPr="00435C3B" w:rsidRDefault="000127D3" w:rsidP="007402C0">
      <w:pPr>
        <w:spacing w:after="0" w:line="360" w:lineRule="auto"/>
        <w:rPr>
          <w:rFonts w:asciiTheme="majorBidi" w:hAnsiTheme="majorBidi" w:cstheme="majorBidi"/>
          <w:sz w:val="24"/>
          <w:szCs w:val="24"/>
        </w:rPr>
      </w:pPr>
      <w:r w:rsidRPr="00435C3B">
        <w:rPr>
          <w:rFonts w:asciiTheme="majorBidi" w:hAnsiTheme="majorBidi" w:cstheme="majorBidi"/>
          <w:sz w:val="24"/>
          <w:szCs w:val="24"/>
        </w:rPr>
        <w:t>Although t</w:t>
      </w:r>
      <w:r w:rsidR="00CC1491" w:rsidRPr="00435C3B">
        <w:rPr>
          <w:rFonts w:asciiTheme="majorBidi" w:hAnsiTheme="majorBidi" w:cstheme="majorBidi"/>
          <w:sz w:val="24"/>
          <w:szCs w:val="24"/>
        </w:rPr>
        <w:t xml:space="preserve">he quantitative survey </w:t>
      </w:r>
      <w:r w:rsidRPr="00435C3B">
        <w:rPr>
          <w:rFonts w:asciiTheme="majorBidi" w:hAnsiTheme="majorBidi" w:cstheme="majorBidi"/>
          <w:sz w:val="24"/>
          <w:szCs w:val="24"/>
        </w:rPr>
        <w:t>was opened by</w:t>
      </w:r>
      <w:r w:rsidR="003A14BF" w:rsidRPr="00435C3B">
        <w:rPr>
          <w:rFonts w:asciiTheme="majorBidi" w:hAnsiTheme="majorBidi" w:cstheme="majorBidi"/>
          <w:sz w:val="24"/>
          <w:szCs w:val="24"/>
        </w:rPr>
        <w:t xml:space="preserve"> </w:t>
      </w:r>
      <w:r w:rsidR="00F375EE" w:rsidRPr="00435C3B">
        <w:rPr>
          <w:rFonts w:asciiTheme="majorBidi" w:hAnsiTheme="majorBidi" w:cstheme="majorBidi"/>
          <w:sz w:val="24"/>
          <w:szCs w:val="24"/>
        </w:rPr>
        <w:t>1179 individuals</w:t>
      </w:r>
      <w:r w:rsidR="003A14BF" w:rsidRPr="00435C3B">
        <w:rPr>
          <w:rFonts w:asciiTheme="majorBidi" w:hAnsiTheme="majorBidi" w:cstheme="majorBidi"/>
          <w:sz w:val="24"/>
          <w:szCs w:val="24"/>
        </w:rPr>
        <w:t>, between</w:t>
      </w:r>
      <w:r w:rsidR="00F375EE" w:rsidRPr="00435C3B">
        <w:rPr>
          <w:rFonts w:asciiTheme="majorBidi" w:hAnsiTheme="majorBidi" w:cstheme="majorBidi"/>
          <w:sz w:val="24"/>
          <w:szCs w:val="24"/>
        </w:rPr>
        <w:t xml:space="preserve"> 629 and 780 </w:t>
      </w:r>
      <w:r w:rsidR="003A14BF" w:rsidRPr="00435C3B">
        <w:rPr>
          <w:rFonts w:asciiTheme="majorBidi" w:hAnsiTheme="majorBidi" w:cstheme="majorBidi"/>
          <w:sz w:val="24"/>
          <w:szCs w:val="24"/>
        </w:rPr>
        <w:t xml:space="preserve">participants </w:t>
      </w:r>
      <w:r w:rsidR="00F375EE" w:rsidRPr="00435C3B">
        <w:rPr>
          <w:rFonts w:asciiTheme="majorBidi" w:hAnsiTheme="majorBidi" w:cstheme="majorBidi"/>
          <w:sz w:val="24"/>
          <w:szCs w:val="24"/>
        </w:rPr>
        <w:t xml:space="preserve">completed </w:t>
      </w:r>
      <w:r w:rsidR="003A14BF" w:rsidRPr="00435C3B">
        <w:rPr>
          <w:rFonts w:asciiTheme="majorBidi" w:hAnsiTheme="majorBidi" w:cstheme="majorBidi"/>
          <w:sz w:val="24"/>
          <w:szCs w:val="24"/>
        </w:rPr>
        <w:t xml:space="preserve">key </w:t>
      </w:r>
      <w:r w:rsidR="00F375EE" w:rsidRPr="00435C3B">
        <w:rPr>
          <w:rFonts w:asciiTheme="majorBidi" w:hAnsiTheme="majorBidi" w:cstheme="majorBidi"/>
          <w:sz w:val="24"/>
          <w:szCs w:val="24"/>
        </w:rPr>
        <w:t>elements of the survey (53-66% response rate).</w:t>
      </w:r>
      <w:r w:rsidR="00931DE8" w:rsidRPr="00435C3B">
        <w:rPr>
          <w:rFonts w:asciiTheme="majorBidi" w:hAnsiTheme="majorBidi" w:cstheme="majorBidi"/>
          <w:sz w:val="24"/>
          <w:szCs w:val="24"/>
        </w:rPr>
        <w:t xml:space="preserve"> </w:t>
      </w:r>
      <w:r w:rsidR="00F375EE" w:rsidRPr="00435C3B">
        <w:rPr>
          <w:rFonts w:asciiTheme="majorBidi" w:hAnsiTheme="majorBidi" w:cstheme="majorBidi"/>
          <w:sz w:val="24"/>
          <w:szCs w:val="24"/>
        </w:rPr>
        <w:t>A</w:t>
      </w:r>
      <w:r w:rsidR="00494106" w:rsidRPr="00435C3B">
        <w:rPr>
          <w:rFonts w:asciiTheme="majorBidi" w:hAnsiTheme="majorBidi" w:cstheme="majorBidi"/>
          <w:sz w:val="24"/>
          <w:szCs w:val="24"/>
        </w:rPr>
        <w:t>nalysis of the 30 Likert</w:t>
      </w:r>
      <w:r w:rsidR="001516B9">
        <w:rPr>
          <w:rFonts w:asciiTheme="majorBidi" w:hAnsiTheme="majorBidi" w:cstheme="majorBidi"/>
          <w:sz w:val="24"/>
          <w:szCs w:val="24"/>
        </w:rPr>
        <w:t>-</w:t>
      </w:r>
      <w:r w:rsidR="00494106" w:rsidRPr="00435C3B">
        <w:rPr>
          <w:rFonts w:asciiTheme="majorBidi" w:hAnsiTheme="majorBidi" w:cstheme="majorBidi"/>
          <w:sz w:val="24"/>
          <w:szCs w:val="24"/>
        </w:rPr>
        <w:t xml:space="preserve">rating scales (n=780) and rank order of priorities (n=629) revealed the top three priorities as being: (1) understanding how best to ensure students develop the required skills for </w:t>
      </w:r>
      <w:r w:rsidR="007402C0">
        <w:rPr>
          <w:rFonts w:asciiTheme="majorBidi" w:hAnsiTheme="majorBidi" w:cstheme="majorBidi"/>
          <w:sz w:val="24"/>
          <w:szCs w:val="24"/>
        </w:rPr>
        <w:t>work</w:t>
      </w:r>
      <w:r w:rsidR="00494106" w:rsidRPr="00435C3B">
        <w:rPr>
          <w:rFonts w:asciiTheme="majorBidi" w:hAnsiTheme="majorBidi" w:cstheme="majorBidi"/>
          <w:sz w:val="24"/>
          <w:szCs w:val="24"/>
        </w:rPr>
        <w:t xml:space="preserve">; (2) understanding how to promote resiliency and well-being in students; and (3) ensuring the curriculum </w:t>
      </w:r>
      <w:r w:rsidR="007402C0">
        <w:rPr>
          <w:rFonts w:asciiTheme="majorBidi" w:hAnsiTheme="majorBidi" w:cstheme="majorBidi"/>
          <w:sz w:val="24"/>
          <w:szCs w:val="24"/>
        </w:rPr>
        <w:t>is</w:t>
      </w:r>
      <w:r w:rsidR="00494106" w:rsidRPr="00435C3B">
        <w:rPr>
          <w:rFonts w:asciiTheme="majorBidi" w:hAnsiTheme="majorBidi" w:cstheme="majorBidi"/>
          <w:sz w:val="24"/>
          <w:szCs w:val="24"/>
        </w:rPr>
        <w:t xml:space="preserve"> fit for purpose (Table </w:t>
      </w:r>
      <w:r w:rsidR="009B6106" w:rsidRPr="00435C3B">
        <w:rPr>
          <w:rFonts w:asciiTheme="majorBidi" w:hAnsiTheme="majorBidi" w:cstheme="majorBidi"/>
          <w:sz w:val="24"/>
          <w:szCs w:val="24"/>
        </w:rPr>
        <w:t>3</w:t>
      </w:r>
      <w:r w:rsidR="00494106" w:rsidRPr="00435C3B">
        <w:rPr>
          <w:rFonts w:asciiTheme="majorBidi" w:hAnsiTheme="majorBidi" w:cstheme="majorBidi"/>
          <w:sz w:val="24"/>
          <w:szCs w:val="24"/>
        </w:rPr>
        <w:t>).</w:t>
      </w:r>
    </w:p>
    <w:p w14:paraId="3A5D4BCA" w14:textId="3874EAA8" w:rsidR="003D6017" w:rsidRPr="00435C3B" w:rsidRDefault="003D6017" w:rsidP="00C614AA">
      <w:pPr>
        <w:autoSpaceDE/>
        <w:autoSpaceDN/>
        <w:adjustRightInd/>
        <w:spacing w:after="0" w:line="360" w:lineRule="auto"/>
        <w:rPr>
          <w:rFonts w:asciiTheme="majorBidi" w:hAnsiTheme="majorBidi" w:cstheme="majorBidi"/>
          <w:b/>
          <w:bCs/>
          <w:sz w:val="24"/>
          <w:szCs w:val="24"/>
        </w:rPr>
      </w:pPr>
    </w:p>
    <w:p w14:paraId="5C458E9B" w14:textId="25E2C8F2" w:rsidR="00A9701D" w:rsidRPr="00435C3B" w:rsidRDefault="00A9701D" w:rsidP="00C614AA">
      <w:pPr>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Insert table</w:t>
      </w:r>
      <w:r w:rsidR="000A6536" w:rsidRPr="00435C3B">
        <w:rPr>
          <w:rFonts w:asciiTheme="majorBidi" w:hAnsiTheme="majorBidi" w:cstheme="majorBidi"/>
          <w:i/>
          <w:iCs/>
          <w:sz w:val="24"/>
          <w:szCs w:val="24"/>
        </w:rPr>
        <w:t>s</w:t>
      </w:r>
      <w:r w:rsidRPr="00435C3B">
        <w:rPr>
          <w:rFonts w:asciiTheme="majorBidi" w:hAnsiTheme="majorBidi" w:cstheme="majorBidi"/>
          <w:i/>
          <w:iCs/>
          <w:sz w:val="24"/>
          <w:szCs w:val="24"/>
        </w:rPr>
        <w:t xml:space="preserve"> 2 &amp; 3 about here</w:t>
      </w:r>
    </w:p>
    <w:p w14:paraId="785B0678" w14:textId="77777777" w:rsidR="00172A65" w:rsidRPr="00435C3B" w:rsidRDefault="00172A65" w:rsidP="00C614AA">
      <w:pPr>
        <w:autoSpaceDE/>
        <w:autoSpaceDN/>
        <w:adjustRightInd/>
        <w:spacing w:after="0" w:line="360" w:lineRule="auto"/>
        <w:rPr>
          <w:rFonts w:asciiTheme="majorBidi" w:hAnsiTheme="majorBidi" w:cstheme="majorBidi"/>
          <w:b/>
          <w:bCs/>
          <w:sz w:val="24"/>
          <w:szCs w:val="24"/>
        </w:rPr>
      </w:pPr>
    </w:p>
    <w:p w14:paraId="2820D31F" w14:textId="5385C4F9" w:rsidR="00B92346" w:rsidRPr="00435C3B" w:rsidRDefault="00B92346" w:rsidP="00607449">
      <w:pPr>
        <w:autoSpaceDE/>
        <w:autoSpaceDN/>
        <w:adjustRightInd/>
        <w:spacing w:after="0" w:line="360" w:lineRule="auto"/>
        <w:rPr>
          <w:rFonts w:asciiTheme="majorBidi" w:hAnsiTheme="majorBidi" w:cstheme="majorBidi"/>
          <w:sz w:val="24"/>
          <w:szCs w:val="24"/>
        </w:rPr>
      </w:pPr>
      <w:r w:rsidRPr="00435C3B">
        <w:rPr>
          <w:rFonts w:asciiTheme="majorBidi" w:hAnsiTheme="majorBidi" w:cstheme="majorBidi"/>
          <w:sz w:val="24"/>
          <w:szCs w:val="24"/>
        </w:rPr>
        <w:t>Factor analysis revealed a clustering of priorities within six factors (Table 4). The</w:t>
      </w:r>
      <w:r w:rsidR="000A6536" w:rsidRPr="00435C3B">
        <w:rPr>
          <w:rFonts w:asciiTheme="majorBidi" w:hAnsiTheme="majorBidi" w:cstheme="majorBidi"/>
          <w:sz w:val="24"/>
          <w:szCs w:val="24"/>
        </w:rPr>
        <w:t>se</w:t>
      </w:r>
      <w:r w:rsidRPr="00435C3B">
        <w:rPr>
          <w:rFonts w:asciiTheme="majorBidi" w:hAnsiTheme="majorBidi" w:cstheme="majorBidi"/>
          <w:sz w:val="24"/>
          <w:szCs w:val="24"/>
        </w:rPr>
        <w:t xml:space="preserve"> six </w:t>
      </w:r>
      <w:r w:rsidR="00816824">
        <w:rPr>
          <w:rFonts w:asciiTheme="majorBidi" w:hAnsiTheme="majorBidi" w:cstheme="majorBidi"/>
          <w:sz w:val="24"/>
          <w:szCs w:val="24"/>
        </w:rPr>
        <w:t>factors</w:t>
      </w:r>
      <w:r w:rsidRPr="00435C3B">
        <w:rPr>
          <w:rFonts w:asciiTheme="majorBidi" w:hAnsiTheme="majorBidi" w:cstheme="majorBidi"/>
          <w:sz w:val="24"/>
          <w:szCs w:val="24"/>
        </w:rPr>
        <w:t xml:space="preserve"> were identified as</w:t>
      </w:r>
      <w:r w:rsidR="000A6536" w:rsidRPr="00435C3B">
        <w:rPr>
          <w:rFonts w:asciiTheme="majorBidi" w:hAnsiTheme="majorBidi" w:cstheme="majorBidi"/>
          <w:sz w:val="24"/>
          <w:szCs w:val="24"/>
        </w:rPr>
        <w:t>:</w:t>
      </w:r>
      <w:r w:rsidRPr="00435C3B">
        <w:rPr>
          <w:rFonts w:asciiTheme="majorBidi" w:hAnsiTheme="majorBidi" w:cstheme="majorBidi"/>
          <w:sz w:val="24"/>
          <w:szCs w:val="24"/>
        </w:rPr>
        <w:t xml:space="preserve"> (i) Culture of learning together in the workplace; (ii) Preparation for work; (iii) Meeting future Australian healthcare needs; (iv) Pedagogical </w:t>
      </w:r>
      <w:r w:rsidR="00607449">
        <w:rPr>
          <w:rFonts w:asciiTheme="majorBidi" w:hAnsiTheme="majorBidi" w:cstheme="majorBidi"/>
          <w:sz w:val="24"/>
          <w:szCs w:val="24"/>
        </w:rPr>
        <w:t>e</w:t>
      </w:r>
      <w:r w:rsidRPr="00435C3B">
        <w:rPr>
          <w:rFonts w:asciiTheme="majorBidi" w:hAnsiTheme="majorBidi" w:cstheme="majorBidi"/>
          <w:sz w:val="24"/>
          <w:szCs w:val="24"/>
        </w:rPr>
        <w:t xml:space="preserve">ffectiveness; (v) Workforce issues; </w:t>
      </w:r>
      <w:r w:rsidR="003D4012">
        <w:rPr>
          <w:rFonts w:asciiTheme="majorBidi" w:hAnsiTheme="majorBidi" w:cstheme="majorBidi"/>
          <w:sz w:val="24"/>
          <w:szCs w:val="24"/>
        </w:rPr>
        <w:t xml:space="preserve">and </w:t>
      </w:r>
      <w:r w:rsidRPr="00435C3B">
        <w:rPr>
          <w:rFonts w:asciiTheme="majorBidi" w:hAnsiTheme="majorBidi" w:cstheme="majorBidi"/>
          <w:sz w:val="24"/>
          <w:szCs w:val="24"/>
        </w:rPr>
        <w:t xml:space="preserve">(vi) Curriculum integration. </w:t>
      </w:r>
    </w:p>
    <w:p w14:paraId="45E1B2CC" w14:textId="77777777" w:rsidR="00A9701D" w:rsidRPr="00435C3B" w:rsidRDefault="00A9701D" w:rsidP="00C614AA">
      <w:pPr>
        <w:spacing w:after="0" w:line="360" w:lineRule="auto"/>
        <w:rPr>
          <w:rFonts w:asciiTheme="majorBidi" w:hAnsiTheme="majorBidi" w:cstheme="majorBidi"/>
          <w:b/>
          <w:bCs/>
          <w:i/>
          <w:iCs/>
          <w:sz w:val="24"/>
          <w:szCs w:val="24"/>
        </w:rPr>
      </w:pPr>
    </w:p>
    <w:p w14:paraId="7E950F5A" w14:textId="28C1A8E9" w:rsidR="00A9701D" w:rsidRPr="00435C3B" w:rsidRDefault="00A9701D" w:rsidP="00C614AA">
      <w:pPr>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Insert table 4 about here</w:t>
      </w:r>
    </w:p>
    <w:p w14:paraId="472FC434" w14:textId="5ABBEDA6" w:rsidR="00A32E99" w:rsidRPr="00435C3B" w:rsidRDefault="00461986" w:rsidP="001516B9">
      <w:pPr>
        <w:spacing w:after="0" w:line="360" w:lineRule="auto"/>
        <w:rPr>
          <w:rFonts w:asciiTheme="majorBidi" w:hAnsiTheme="majorBidi" w:cstheme="majorBidi"/>
          <w:b/>
          <w:bCs/>
          <w:i/>
          <w:iCs/>
          <w:sz w:val="24"/>
          <w:szCs w:val="24"/>
        </w:rPr>
      </w:pPr>
      <w:r w:rsidRPr="00435C3B">
        <w:rPr>
          <w:rFonts w:asciiTheme="majorBidi" w:hAnsiTheme="majorBidi" w:cstheme="majorBidi"/>
          <w:b/>
          <w:bCs/>
          <w:i/>
          <w:iCs/>
          <w:sz w:val="24"/>
          <w:szCs w:val="24"/>
        </w:rPr>
        <w:t xml:space="preserve">(ii) </w:t>
      </w:r>
      <w:r w:rsidR="007C1D24" w:rsidRPr="00435C3B">
        <w:rPr>
          <w:rFonts w:asciiTheme="majorBidi" w:hAnsiTheme="majorBidi" w:cstheme="majorBidi"/>
          <w:b/>
          <w:bCs/>
          <w:i/>
          <w:iCs/>
          <w:sz w:val="24"/>
          <w:szCs w:val="24"/>
        </w:rPr>
        <w:t>The</w:t>
      </w:r>
      <w:r w:rsidRPr="00435C3B">
        <w:rPr>
          <w:rFonts w:asciiTheme="majorBidi" w:hAnsiTheme="majorBidi" w:cstheme="majorBidi"/>
          <w:b/>
          <w:bCs/>
          <w:i/>
          <w:iCs/>
          <w:sz w:val="24"/>
          <w:szCs w:val="24"/>
        </w:rPr>
        <w:t xml:space="preserve"> </w:t>
      </w:r>
      <w:r w:rsidR="00A32E99" w:rsidRPr="00A32E99">
        <w:rPr>
          <w:rFonts w:asciiTheme="majorBidi" w:hAnsiTheme="majorBidi" w:cstheme="majorBidi"/>
          <w:b/>
          <w:bCs/>
          <w:i/>
          <w:iCs/>
          <w:sz w:val="24"/>
          <w:szCs w:val="24"/>
        </w:rPr>
        <w:t>rationale provided by multiple stakeholders for prioriti</w:t>
      </w:r>
      <w:r w:rsidR="001516B9">
        <w:rPr>
          <w:rFonts w:asciiTheme="majorBidi" w:hAnsiTheme="majorBidi" w:cstheme="majorBidi"/>
          <w:b/>
          <w:bCs/>
          <w:i/>
          <w:iCs/>
          <w:sz w:val="24"/>
          <w:szCs w:val="24"/>
        </w:rPr>
        <w:t>s</w:t>
      </w:r>
      <w:r w:rsidR="00A32E99" w:rsidRPr="00A32E99">
        <w:rPr>
          <w:rFonts w:asciiTheme="majorBidi" w:hAnsiTheme="majorBidi" w:cstheme="majorBidi"/>
          <w:b/>
          <w:bCs/>
          <w:i/>
          <w:iCs/>
          <w:sz w:val="24"/>
          <w:szCs w:val="24"/>
        </w:rPr>
        <w:t>ing specific health education research topics</w:t>
      </w:r>
      <w:r w:rsidR="00A32E99">
        <w:rPr>
          <w:rFonts w:asciiTheme="majorBidi" w:hAnsiTheme="majorBidi" w:cstheme="majorBidi"/>
          <w:b/>
          <w:bCs/>
          <w:i/>
          <w:iCs/>
          <w:sz w:val="24"/>
          <w:szCs w:val="24"/>
        </w:rPr>
        <w:t xml:space="preserve"> </w:t>
      </w:r>
    </w:p>
    <w:p w14:paraId="3A93FD0B" w14:textId="365331DE" w:rsidR="006D6F27" w:rsidRPr="00435C3B" w:rsidRDefault="006D6F27" w:rsidP="00C82230">
      <w:pPr>
        <w:spacing w:after="0" w:line="360" w:lineRule="auto"/>
        <w:rPr>
          <w:rFonts w:asciiTheme="majorBidi" w:hAnsiTheme="majorBidi" w:cstheme="majorBidi"/>
          <w:sz w:val="24"/>
          <w:szCs w:val="24"/>
        </w:rPr>
      </w:pPr>
      <w:r w:rsidRPr="00435C3B">
        <w:rPr>
          <w:rFonts w:asciiTheme="majorBidi" w:hAnsiTheme="majorBidi" w:cstheme="majorBidi"/>
          <w:sz w:val="24"/>
          <w:szCs w:val="24"/>
        </w:rPr>
        <w:t>In stage 1, the most commonly reported reasons underpinning participants’ priority selection were</w:t>
      </w:r>
      <w:r w:rsidR="000A6536" w:rsidRPr="00435C3B">
        <w:rPr>
          <w:rFonts w:asciiTheme="majorBidi" w:hAnsiTheme="majorBidi" w:cstheme="majorBidi"/>
          <w:sz w:val="24"/>
          <w:szCs w:val="24"/>
        </w:rPr>
        <w:t xml:space="preserve"> (</w:t>
      </w:r>
      <w:r w:rsidR="000A6536" w:rsidRPr="006871AA">
        <w:rPr>
          <w:rFonts w:asciiTheme="majorBidi" w:hAnsiTheme="majorBidi" w:cstheme="majorBidi"/>
          <w:sz w:val="24"/>
          <w:szCs w:val="24"/>
        </w:rPr>
        <w:t>in decreasing order of frequency</w:t>
      </w:r>
      <w:r w:rsidR="000A6536" w:rsidRPr="00435C3B">
        <w:rPr>
          <w:rFonts w:asciiTheme="majorBidi" w:hAnsiTheme="majorBidi" w:cstheme="majorBidi"/>
          <w:sz w:val="24"/>
          <w:szCs w:val="24"/>
        </w:rPr>
        <w:t>)</w:t>
      </w:r>
      <w:r w:rsidRPr="00435C3B">
        <w:rPr>
          <w:rFonts w:asciiTheme="majorBidi" w:hAnsiTheme="majorBidi" w:cstheme="majorBidi"/>
          <w:sz w:val="24"/>
          <w:szCs w:val="24"/>
        </w:rPr>
        <w:t>: improved student learning</w:t>
      </w:r>
      <w:r w:rsidR="00AA6809">
        <w:rPr>
          <w:rFonts w:asciiTheme="majorBidi" w:hAnsiTheme="majorBidi" w:cstheme="majorBidi"/>
          <w:sz w:val="24"/>
          <w:szCs w:val="24"/>
        </w:rPr>
        <w:t xml:space="preserve"> (n=164)</w:t>
      </w:r>
      <w:r w:rsidR="000A6536" w:rsidRPr="00435C3B">
        <w:rPr>
          <w:rFonts w:asciiTheme="majorBidi" w:hAnsiTheme="majorBidi" w:cstheme="majorBidi"/>
          <w:sz w:val="24"/>
          <w:szCs w:val="24"/>
        </w:rPr>
        <w:t>;</w:t>
      </w:r>
      <w:r w:rsidRPr="00435C3B">
        <w:rPr>
          <w:rFonts w:asciiTheme="majorBidi" w:hAnsiTheme="majorBidi" w:cstheme="majorBidi"/>
          <w:sz w:val="24"/>
          <w:szCs w:val="24"/>
        </w:rPr>
        <w:t xml:space="preserve"> the </w:t>
      </w:r>
      <w:r w:rsidR="000A6536" w:rsidRPr="00435C3B">
        <w:rPr>
          <w:rFonts w:asciiTheme="majorBidi" w:hAnsiTheme="majorBidi" w:cstheme="majorBidi"/>
          <w:sz w:val="24"/>
          <w:szCs w:val="24"/>
        </w:rPr>
        <w:t xml:space="preserve">priority </w:t>
      </w:r>
      <w:r w:rsidRPr="00435C3B">
        <w:rPr>
          <w:rFonts w:asciiTheme="majorBidi" w:hAnsiTheme="majorBidi" w:cstheme="majorBidi"/>
          <w:sz w:val="24"/>
          <w:szCs w:val="24"/>
        </w:rPr>
        <w:t xml:space="preserve">topic </w:t>
      </w:r>
      <w:r w:rsidR="000A6536" w:rsidRPr="00435C3B">
        <w:rPr>
          <w:rFonts w:asciiTheme="majorBidi" w:hAnsiTheme="majorBidi" w:cstheme="majorBidi"/>
          <w:sz w:val="24"/>
          <w:szCs w:val="24"/>
        </w:rPr>
        <w:t xml:space="preserve">being </w:t>
      </w:r>
      <w:r w:rsidRPr="00435C3B">
        <w:rPr>
          <w:rFonts w:asciiTheme="majorBidi" w:hAnsiTheme="majorBidi" w:cstheme="majorBidi"/>
          <w:sz w:val="24"/>
          <w:szCs w:val="24"/>
        </w:rPr>
        <w:t>identified as a current educational problem</w:t>
      </w:r>
      <w:r w:rsidR="00AA6809">
        <w:rPr>
          <w:rFonts w:asciiTheme="majorBidi" w:hAnsiTheme="majorBidi" w:cstheme="majorBidi"/>
          <w:sz w:val="24"/>
          <w:szCs w:val="24"/>
        </w:rPr>
        <w:t xml:space="preserve"> (n=102)</w:t>
      </w:r>
      <w:r w:rsidR="000A6536" w:rsidRPr="00435C3B">
        <w:rPr>
          <w:rFonts w:asciiTheme="majorBidi" w:hAnsiTheme="majorBidi" w:cstheme="majorBidi"/>
          <w:sz w:val="24"/>
          <w:szCs w:val="24"/>
        </w:rPr>
        <w:t>;</w:t>
      </w:r>
      <w:r w:rsidRPr="00435C3B">
        <w:rPr>
          <w:rFonts w:asciiTheme="majorBidi" w:hAnsiTheme="majorBidi" w:cstheme="majorBidi"/>
          <w:sz w:val="24"/>
          <w:szCs w:val="24"/>
        </w:rPr>
        <w:t xml:space="preserve"> the </w:t>
      </w:r>
      <w:r w:rsidR="000A6536" w:rsidRPr="00435C3B">
        <w:rPr>
          <w:rFonts w:asciiTheme="majorBidi" w:hAnsiTheme="majorBidi" w:cstheme="majorBidi"/>
          <w:sz w:val="24"/>
          <w:szCs w:val="24"/>
        </w:rPr>
        <w:t xml:space="preserve">importance of </w:t>
      </w:r>
      <w:r w:rsidRPr="00435C3B">
        <w:rPr>
          <w:rFonts w:asciiTheme="majorBidi" w:hAnsiTheme="majorBidi" w:cstheme="majorBidi"/>
          <w:sz w:val="24"/>
          <w:szCs w:val="24"/>
        </w:rPr>
        <w:t>develop</w:t>
      </w:r>
      <w:r w:rsidR="000A6536" w:rsidRPr="00435C3B">
        <w:rPr>
          <w:rFonts w:asciiTheme="majorBidi" w:hAnsiTheme="majorBidi" w:cstheme="majorBidi"/>
          <w:sz w:val="24"/>
          <w:szCs w:val="24"/>
        </w:rPr>
        <w:t>ing</w:t>
      </w:r>
      <w:r w:rsidRPr="00435C3B">
        <w:rPr>
          <w:rFonts w:asciiTheme="majorBidi" w:hAnsiTheme="majorBidi" w:cstheme="majorBidi"/>
          <w:sz w:val="24"/>
          <w:szCs w:val="24"/>
        </w:rPr>
        <w:t xml:space="preserve"> evidence-based education</w:t>
      </w:r>
      <w:r w:rsidR="006871AA">
        <w:rPr>
          <w:rFonts w:asciiTheme="majorBidi" w:hAnsiTheme="majorBidi" w:cstheme="majorBidi"/>
          <w:sz w:val="24"/>
          <w:szCs w:val="24"/>
        </w:rPr>
        <w:t xml:space="preserve"> </w:t>
      </w:r>
      <w:r w:rsidR="00AA6809">
        <w:rPr>
          <w:rFonts w:asciiTheme="majorBidi" w:hAnsiTheme="majorBidi" w:cstheme="majorBidi"/>
          <w:sz w:val="24"/>
          <w:szCs w:val="24"/>
        </w:rPr>
        <w:t>(n=102)</w:t>
      </w:r>
      <w:r w:rsidR="00823C9E">
        <w:rPr>
          <w:rFonts w:asciiTheme="majorBidi" w:hAnsiTheme="majorBidi" w:cstheme="majorBidi"/>
          <w:sz w:val="24"/>
          <w:szCs w:val="24"/>
        </w:rPr>
        <w:t>;</w:t>
      </w:r>
      <w:r w:rsidRPr="00435C3B">
        <w:rPr>
          <w:rFonts w:asciiTheme="majorBidi" w:hAnsiTheme="majorBidi" w:cstheme="majorBidi"/>
          <w:sz w:val="24"/>
          <w:szCs w:val="24"/>
        </w:rPr>
        <w:t xml:space="preserve"> and for improvements in </w:t>
      </w:r>
      <w:r w:rsidR="00AE6793" w:rsidRPr="00435C3B">
        <w:rPr>
          <w:rFonts w:asciiTheme="majorBidi" w:hAnsiTheme="majorBidi" w:cstheme="majorBidi"/>
          <w:sz w:val="24"/>
          <w:szCs w:val="24"/>
        </w:rPr>
        <w:t xml:space="preserve">quality of care </w:t>
      </w:r>
      <w:r w:rsidR="00ED7C7D">
        <w:rPr>
          <w:rFonts w:asciiTheme="majorBidi" w:hAnsiTheme="majorBidi" w:cstheme="majorBidi"/>
          <w:sz w:val="24"/>
          <w:szCs w:val="24"/>
        </w:rPr>
        <w:t xml:space="preserve">(n=59) </w:t>
      </w:r>
      <w:r w:rsidR="00AE6793" w:rsidRPr="00435C3B">
        <w:rPr>
          <w:rFonts w:asciiTheme="majorBidi" w:hAnsiTheme="majorBidi" w:cstheme="majorBidi"/>
          <w:sz w:val="24"/>
          <w:szCs w:val="24"/>
        </w:rPr>
        <w:t xml:space="preserve">and </w:t>
      </w:r>
      <w:r w:rsidR="008827F9" w:rsidRPr="00435C3B">
        <w:rPr>
          <w:rFonts w:asciiTheme="majorBidi" w:hAnsiTheme="majorBidi" w:cstheme="majorBidi"/>
          <w:sz w:val="24"/>
          <w:szCs w:val="24"/>
        </w:rPr>
        <w:t>patient safety</w:t>
      </w:r>
      <w:r w:rsidR="00ED7C7D">
        <w:rPr>
          <w:rFonts w:asciiTheme="majorBidi" w:hAnsiTheme="majorBidi" w:cstheme="majorBidi"/>
          <w:sz w:val="24"/>
          <w:szCs w:val="24"/>
        </w:rPr>
        <w:t xml:space="preserve"> </w:t>
      </w:r>
      <w:r w:rsidR="00823C9E">
        <w:rPr>
          <w:rFonts w:asciiTheme="majorBidi" w:hAnsiTheme="majorBidi" w:cstheme="majorBidi"/>
          <w:sz w:val="24"/>
          <w:szCs w:val="24"/>
        </w:rPr>
        <w:t>(n=</w:t>
      </w:r>
      <w:r w:rsidR="00ED7C7D">
        <w:rPr>
          <w:rFonts w:asciiTheme="majorBidi" w:hAnsiTheme="majorBidi" w:cstheme="majorBidi"/>
          <w:sz w:val="24"/>
          <w:szCs w:val="24"/>
        </w:rPr>
        <w:t>51)</w:t>
      </w:r>
      <w:r w:rsidR="00FA6427" w:rsidRPr="00435C3B">
        <w:rPr>
          <w:rFonts w:asciiTheme="majorBidi" w:hAnsiTheme="majorBidi" w:cstheme="majorBidi"/>
          <w:sz w:val="24"/>
          <w:szCs w:val="24"/>
        </w:rPr>
        <w:t>.</w:t>
      </w:r>
      <w:r w:rsidRPr="00435C3B">
        <w:rPr>
          <w:rFonts w:asciiTheme="majorBidi" w:hAnsiTheme="majorBidi" w:cstheme="majorBidi"/>
          <w:sz w:val="24"/>
          <w:szCs w:val="24"/>
        </w:rPr>
        <w:t xml:space="preserve"> Consistent with stage 1, stage 2 participants most frequently reported improved student learning as the reason underlying their research priorities</w:t>
      </w:r>
      <w:r w:rsidR="00ED7C7D">
        <w:rPr>
          <w:rFonts w:asciiTheme="majorBidi" w:hAnsiTheme="majorBidi" w:cstheme="majorBidi"/>
          <w:sz w:val="24"/>
          <w:szCs w:val="24"/>
        </w:rPr>
        <w:t xml:space="preserve"> (n=505)</w:t>
      </w:r>
      <w:r w:rsidRPr="00435C3B">
        <w:rPr>
          <w:rFonts w:asciiTheme="majorBidi" w:hAnsiTheme="majorBidi" w:cstheme="majorBidi"/>
          <w:sz w:val="24"/>
          <w:szCs w:val="24"/>
        </w:rPr>
        <w:t xml:space="preserve">. A new reason code </w:t>
      </w:r>
      <w:r w:rsidR="00FB161E">
        <w:rPr>
          <w:rFonts w:asciiTheme="majorBidi" w:hAnsiTheme="majorBidi" w:cstheme="majorBidi"/>
          <w:sz w:val="24"/>
          <w:szCs w:val="24"/>
        </w:rPr>
        <w:t>was identified</w:t>
      </w:r>
      <w:r w:rsidRPr="00435C3B">
        <w:rPr>
          <w:rFonts w:asciiTheme="majorBidi" w:hAnsiTheme="majorBidi" w:cstheme="majorBidi"/>
          <w:sz w:val="24"/>
          <w:szCs w:val="24"/>
        </w:rPr>
        <w:t xml:space="preserve"> in this stage of data collection</w:t>
      </w:r>
      <w:r w:rsidR="001E0F89">
        <w:rPr>
          <w:rFonts w:asciiTheme="majorBidi" w:hAnsiTheme="majorBidi" w:cstheme="majorBidi"/>
          <w:sz w:val="24"/>
          <w:szCs w:val="24"/>
        </w:rPr>
        <w:t>:</w:t>
      </w:r>
      <w:r w:rsidRPr="00435C3B">
        <w:rPr>
          <w:rFonts w:asciiTheme="majorBidi" w:hAnsiTheme="majorBidi" w:cstheme="majorBidi"/>
          <w:sz w:val="24"/>
          <w:szCs w:val="24"/>
        </w:rPr>
        <w:t xml:space="preserve"> graduate employability or preparedness for career. This was the second most frequently stated reason</w:t>
      </w:r>
      <w:r w:rsidR="000A6536" w:rsidRPr="00435C3B">
        <w:rPr>
          <w:rFonts w:asciiTheme="majorBidi" w:hAnsiTheme="majorBidi" w:cstheme="majorBidi"/>
          <w:sz w:val="24"/>
          <w:szCs w:val="24"/>
        </w:rPr>
        <w:t xml:space="preserve"> at stage 2</w:t>
      </w:r>
      <w:r w:rsidR="00ED7C7D">
        <w:rPr>
          <w:rFonts w:asciiTheme="majorBidi" w:hAnsiTheme="majorBidi" w:cstheme="majorBidi"/>
          <w:sz w:val="24"/>
          <w:szCs w:val="24"/>
        </w:rPr>
        <w:t xml:space="preserve"> (n=380)</w:t>
      </w:r>
      <w:r w:rsidRPr="00435C3B">
        <w:rPr>
          <w:rFonts w:asciiTheme="majorBidi" w:hAnsiTheme="majorBidi" w:cstheme="majorBidi"/>
          <w:sz w:val="24"/>
          <w:szCs w:val="24"/>
        </w:rPr>
        <w:t xml:space="preserve">. Other frequently stated reasons </w:t>
      </w:r>
      <w:r w:rsidR="000A6536" w:rsidRPr="00435C3B">
        <w:rPr>
          <w:rFonts w:asciiTheme="majorBidi" w:hAnsiTheme="majorBidi" w:cstheme="majorBidi"/>
          <w:sz w:val="24"/>
          <w:szCs w:val="24"/>
        </w:rPr>
        <w:t xml:space="preserve">at stage 2 </w:t>
      </w:r>
      <w:r w:rsidRPr="00435C3B">
        <w:rPr>
          <w:rFonts w:asciiTheme="majorBidi" w:hAnsiTheme="majorBidi" w:cstheme="majorBidi"/>
          <w:sz w:val="24"/>
          <w:szCs w:val="24"/>
        </w:rPr>
        <w:t>include</w:t>
      </w:r>
      <w:r w:rsidR="000A6536" w:rsidRPr="00435C3B">
        <w:rPr>
          <w:rFonts w:asciiTheme="majorBidi" w:hAnsiTheme="majorBidi" w:cstheme="majorBidi"/>
          <w:sz w:val="24"/>
          <w:szCs w:val="24"/>
        </w:rPr>
        <w:t>d</w:t>
      </w:r>
      <w:r w:rsidRPr="00435C3B">
        <w:rPr>
          <w:rFonts w:asciiTheme="majorBidi" w:hAnsiTheme="majorBidi" w:cstheme="majorBidi"/>
          <w:sz w:val="24"/>
          <w:szCs w:val="24"/>
        </w:rPr>
        <w:t xml:space="preserve">: the </w:t>
      </w:r>
      <w:r w:rsidR="000A6536" w:rsidRPr="00435C3B">
        <w:rPr>
          <w:rFonts w:asciiTheme="majorBidi" w:hAnsiTheme="majorBidi" w:cstheme="majorBidi"/>
          <w:sz w:val="24"/>
          <w:szCs w:val="24"/>
        </w:rPr>
        <w:t xml:space="preserve">priority </w:t>
      </w:r>
      <w:r w:rsidRPr="00435C3B">
        <w:rPr>
          <w:rFonts w:asciiTheme="majorBidi" w:hAnsiTheme="majorBidi" w:cstheme="majorBidi"/>
          <w:sz w:val="24"/>
          <w:szCs w:val="24"/>
        </w:rPr>
        <w:t xml:space="preserve">topic </w:t>
      </w:r>
      <w:r w:rsidR="000A6536" w:rsidRPr="00435C3B">
        <w:rPr>
          <w:rFonts w:asciiTheme="majorBidi" w:hAnsiTheme="majorBidi" w:cstheme="majorBidi"/>
          <w:sz w:val="24"/>
          <w:szCs w:val="24"/>
        </w:rPr>
        <w:t xml:space="preserve">being </w:t>
      </w:r>
      <w:r w:rsidRPr="00435C3B">
        <w:rPr>
          <w:rFonts w:asciiTheme="majorBidi" w:hAnsiTheme="majorBidi" w:cstheme="majorBidi"/>
          <w:sz w:val="24"/>
          <w:szCs w:val="24"/>
        </w:rPr>
        <w:t>identified as a current educational problem</w:t>
      </w:r>
      <w:r w:rsidR="003D02C0">
        <w:rPr>
          <w:rFonts w:asciiTheme="majorBidi" w:hAnsiTheme="majorBidi" w:cstheme="majorBidi"/>
          <w:sz w:val="24"/>
          <w:szCs w:val="24"/>
        </w:rPr>
        <w:t xml:space="preserve"> (n=198)</w:t>
      </w:r>
      <w:r w:rsidR="000A6536" w:rsidRPr="00435C3B">
        <w:rPr>
          <w:rFonts w:asciiTheme="majorBidi" w:hAnsiTheme="majorBidi" w:cstheme="majorBidi"/>
          <w:sz w:val="24"/>
          <w:szCs w:val="24"/>
        </w:rPr>
        <w:t>;</w:t>
      </w:r>
      <w:r w:rsidRPr="00435C3B">
        <w:rPr>
          <w:rFonts w:asciiTheme="majorBidi" w:hAnsiTheme="majorBidi" w:cstheme="majorBidi"/>
          <w:sz w:val="24"/>
          <w:szCs w:val="24"/>
        </w:rPr>
        <w:t xml:space="preserve"> for faculty safety and wellbeing </w:t>
      </w:r>
      <w:r w:rsidR="003D02C0">
        <w:rPr>
          <w:rFonts w:asciiTheme="majorBidi" w:hAnsiTheme="majorBidi" w:cstheme="majorBidi"/>
          <w:sz w:val="24"/>
          <w:szCs w:val="24"/>
        </w:rPr>
        <w:t xml:space="preserve">(n=183) </w:t>
      </w:r>
      <w:r w:rsidRPr="00435C3B">
        <w:rPr>
          <w:rFonts w:asciiTheme="majorBidi" w:hAnsiTheme="majorBidi" w:cstheme="majorBidi"/>
          <w:sz w:val="24"/>
          <w:szCs w:val="24"/>
        </w:rPr>
        <w:t>and for student safety and wellbeing</w:t>
      </w:r>
      <w:r w:rsidR="003D02C0">
        <w:rPr>
          <w:rFonts w:asciiTheme="majorBidi" w:hAnsiTheme="majorBidi" w:cstheme="majorBidi"/>
          <w:sz w:val="24"/>
          <w:szCs w:val="24"/>
        </w:rPr>
        <w:t xml:space="preserve"> (n=180)</w:t>
      </w:r>
      <w:r w:rsidRPr="00435C3B">
        <w:rPr>
          <w:rFonts w:asciiTheme="majorBidi" w:hAnsiTheme="majorBidi" w:cstheme="majorBidi"/>
          <w:sz w:val="24"/>
          <w:szCs w:val="24"/>
        </w:rPr>
        <w:t>. Patient safety</w:t>
      </w:r>
      <w:r w:rsidR="003D02C0">
        <w:rPr>
          <w:rFonts w:asciiTheme="majorBidi" w:hAnsiTheme="majorBidi" w:cstheme="majorBidi"/>
          <w:sz w:val="24"/>
          <w:szCs w:val="24"/>
        </w:rPr>
        <w:t xml:space="preserve"> (n=153)</w:t>
      </w:r>
      <w:r w:rsidRPr="00435C3B">
        <w:rPr>
          <w:rFonts w:asciiTheme="majorBidi" w:hAnsiTheme="majorBidi" w:cstheme="majorBidi"/>
          <w:sz w:val="24"/>
          <w:szCs w:val="24"/>
        </w:rPr>
        <w:t>, the development of evidence-based education</w:t>
      </w:r>
      <w:r w:rsidR="003D02C0">
        <w:rPr>
          <w:rFonts w:asciiTheme="majorBidi" w:hAnsiTheme="majorBidi" w:cstheme="majorBidi"/>
          <w:sz w:val="24"/>
          <w:szCs w:val="24"/>
        </w:rPr>
        <w:t xml:space="preserve"> (n=106)</w:t>
      </w:r>
      <w:r w:rsidRPr="00435C3B">
        <w:rPr>
          <w:rFonts w:asciiTheme="majorBidi" w:hAnsiTheme="majorBidi" w:cstheme="majorBidi"/>
          <w:sz w:val="24"/>
          <w:szCs w:val="24"/>
        </w:rPr>
        <w:t xml:space="preserve">, investing in the future </w:t>
      </w:r>
      <w:r w:rsidR="003D02C0">
        <w:rPr>
          <w:rFonts w:asciiTheme="majorBidi" w:hAnsiTheme="majorBidi" w:cstheme="majorBidi"/>
          <w:sz w:val="24"/>
          <w:szCs w:val="24"/>
        </w:rPr>
        <w:t xml:space="preserve">(n=102) </w:t>
      </w:r>
      <w:r w:rsidRPr="00435C3B">
        <w:rPr>
          <w:rFonts w:asciiTheme="majorBidi" w:hAnsiTheme="majorBidi" w:cstheme="majorBidi"/>
          <w:sz w:val="24"/>
          <w:szCs w:val="24"/>
        </w:rPr>
        <w:t xml:space="preserve">and quality of care </w:t>
      </w:r>
      <w:r w:rsidR="003D02C0">
        <w:rPr>
          <w:rFonts w:asciiTheme="majorBidi" w:hAnsiTheme="majorBidi" w:cstheme="majorBidi"/>
          <w:sz w:val="24"/>
          <w:szCs w:val="24"/>
        </w:rPr>
        <w:t xml:space="preserve">(n=81) </w:t>
      </w:r>
      <w:r w:rsidRPr="00435C3B">
        <w:rPr>
          <w:rFonts w:asciiTheme="majorBidi" w:hAnsiTheme="majorBidi" w:cstheme="majorBidi"/>
          <w:sz w:val="24"/>
          <w:szCs w:val="24"/>
        </w:rPr>
        <w:t>were also commonly stated reasons</w:t>
      </w:r>
      <w:r w:rsidR="000A6536" w:rsidRPr="00435C3B">
        <w:rPr>
          <w:rFonts w:asciiTheme="majorBidi" w:hAnsiTheme="majorBidi" w:cstheme="majorBidi"/>
          <w:sz w:val="24"/>
          <w:szCs w:val="24"/>
        </w:rPr>
        <w:t xml:space="preserve"> at stage 2</w:t>
      </w:r>
      <w:r w:rsidR="00FA6427" w:rsidRPr="00435C3B">
        <w:rPr>
          <w:rFonts w:asciiTheme="majorBidi" w:hAnsiTheme="majorBidi" w:cstheme="majorBidi"/>
          <w:sz w:val="24"/>
          <w:szCs w:val="24"/>
        </w:rPr>
        <w:t xml:space="preserve"> (Table 5)</w:t>
      </w:r>
      <w:r w:rsidRPr="00435C3B">
        <w:rPr>
          <w:rFonts w:asciiTheme="majorBidi" w:hAnsiTheme="majorBidi" w:cstheme="majorBidi"/>
          <w:sz w:val="24"/>
          <w:szCs w:val="24"/>
        </w:rPr>
        <w:t xml:space="preserve">.  In stage 3, </w:t>
      </w:r>
      <w:r w:rsidR="000A6536" w:rsidRPr="00435C3B">
        <w:rPr>
          <w:rFonts w:asciiTheme="majorBidi" w:hAnsiTheme="majorBidi" w:cstheme="majorBidi"/>
          <w:sz w:val="24"/>
          <w:szCs w:val="24"/>
        </w:rPr>
        <w:t xml:space="preserve">participants often flagged the increasing problem of students’ mental health issues, which </w:t>
      </w:r>
      <w:r w:rsidR="00C57583">
        <w:rPr>
          <w:rFonts w:asciiTheme="majorBidi" w:hAnsiTheme="majorBidi" w:cstheme="majorBidi"/>
          <w:sz w:val="24"/>
          <w:szCs w:val="24"/>
        </w:rPr>
        <w:t>may</w:t>
      </w:r>
      <w:r w:rsidR="000A6536" w:rsidRPr="00435C3B">
        <w:rPr>
          <w:rFonts w:asciiTheme="majorBidi" w:hAnsiTheme="majorBidi" w:cstheme="majorBidi"/>
          <w:sz w:val="24"/>
          <w:szCs w:val="24"/>
        </w:rPr>
        <w:t xml:space="preserve"> explain the high </w:t>
      </w:r>
      <w:r w:rsidRPr="00435C3B">
        <w:rPr>
          <w:rFonts w:asciiTheme="majorBidi" w:hAnsiTheme="majorBidi" w:cstheme="majorBidi"/>
          <w:sz w:val="24"/>
          <w:szCs w:val="24"/>
        </w:rPr>
        <w:t>priority</w:t>
      </w:r>
      <w:r w:rsidR="000A6536" w:rsidRPr="00435C3B">
        <w:rPr>
          <w:rFonts w:asciiTheme="majorBidi" w:hAnsiTheme="majorBidi" w:cstheme="majorBidi"/>
          <w:sz w:val="24"/>
          <w:szCs w:val="24"/>
        </w:rPr>
        <w:t xml:space="preserve"> around</w:t>
      </w:r>
      <w:r w:rsidRPr="00435C3B">
        <w:rPr>
          <w:rFonts w:asciiTheme="majorBidi" w:hAnsiTheme="majorBidi" w:cstheme="majorBidi"/>
          <w:i/>
          <w:iCs/>
          <w:sz w:val="24"/>
          <w:szCs w:val="24"/>
        </w:rPr>
        <w:t xml:space="preserve"> how to promote resiliency and well-being in students</w:t>
      </w:r>
      <w:r w:rsidRPr="00435C3B">
        <w:rPr>
          <w:rFonts w:asciiTheme="majorBidi" w:hAnsiTheme="majorBidi" w:cstheme="majorBidi"/>
          <w:sz w:val="24"/>
          <w:szCs w:val="24"/>
        </w:rPr>
        <w:t xml:space="preserve">. </w:t>
      </w:r>
    </w:p>
    <w:p w14:paraId="4E706013" w14:textId="77777777" w:rsidR="00461986" w:rsidRPr="00435C3B" w:rsidRDefault="00461986" w:rsidP="00C614AA">
      <w:pPr>
        <w:spacing w:after="0" w:line="360" w:lineRule="auto"/>
        <w:rPr>
          <w:rFonts w:asciiTheme="majorBidi" w:hAnsiTheme="majorBidi" w:cstheme="majorBidi"/>
          <w:b/>
          <w:bCs/>
          <w:i/>
          <w:iCs/>
          <w:sz w:val="24"/>
          <w:szCs w:val="24"/>
        </w:rPr>
      </w:pPr>
    </w:p>
    <w:p w14:paraId="2F3625A1" w14:textId="1FB0A979" w:rsidR="00D37030" w:rsidRDefault="00A9615A" w:rsidP="004F2C56">
      <w:pPr>
        <w:spacing w:after="0" w:line="360" w:lineRule="auto"/>
        <w:rPr>
          <w:rFonts w:asciiTheme="majorBidi" w:hAnsiTheme="majorBidi" w:cstheme="majorBidi"/>
          <w:i/>
          <w:iCs/>
          <w:sz w:val="24"/>
          <w:szCs w:val="24"/>
        </w:rPr>
      </w:pPr>
      <w:r w:rsidRPr="00435C3B">
        <w:rPr>
          <w:rFonts w:asciiTheme="majorBidi" w:hAnsiTheme="majorBidi" w:cstheme="majorBidi"/>
          <w:i/>
          <w:iCs/>
          <w:sz w:val="24"/>
          <w:szCs w:val="24"/>
        </w:rPr>
        <w:t>Insert table 5 about here</w:t>
      </w:r>
    </w:p>
    <w:p w14:paraId="478247F5" w14:textId="77777777" w:rsidR="00113F2C" w:rsidRPr="00435C3B" w:rsidRDefault="00113F2C" w:rsidP="004F2C56">
      <w:pPr>
        <w:spacing w:after="0" w:line="360" w:lineRule="auto"/>
        <w:rPr>
          <w:rFonts w:asciiTheme="majorBidi" w:hAnsiTheme="majorBidi" w:cstheme="majorBidi"/>
          <w:i/>
          <w:iCs/>
          <w:sz w:val="24"/>
          <w:szCs w:val="24"/>
        </w:rPr>
      </w:pPr>
    </w:p>
    <w:p w14:paraId="4B4E6F86" w14:textId="63177FFE" w:rsidR="00D37030" w:rsidRPr="00435C3B" w:rsidRDefault="00461986" w:rsidP="00A32E99">
      <w:pPr>
        <w:spacing w:after="0" w:line="360" w:lineRule="auto"/>
        <w:rPr>
          <w:rFonts w:asciiTheme="majorBidi" w:hAnsiTheme="majorBidi" w:cstheme="majorBidi"/>
          <w:sz w:val="24"/>
          <w:szCs w:val="24"/>
        </w:rPr>
      </w:pPr>
      <w:r w:rsidRPr="00435C3B">
        <w:rPr>
          <w:rFonts w:asciiTheme="majorBidi" w:hAnsiTheme="majorBidi" w:cstheme="majorBidi"/>
          <w:b/>
          <w:bCs/>
          <w:i/>
          <w:iCs/>
          <w:sz w:val="24"/>
          <w:szCs w:val="24"/>
        </w:rPr>
        <w:t xml:space="preserve">(iii) </w:t>
      </w:r>
      <w:r w:rsidR="00A32E99">
        <w:rPr>
          <w:rFonts w:asciiTheme="majorBidi" w:hAnsiTheme="majorBidi" w:cstheme="majorBidi"/>
          <w:b/>
          <w:bCs/>
          <w:i/>
          <w:iCs/>
          <w:sz w:val="24"/>
          <w:szCs w:val="24"/>
        </w:rPr>
        <w:t>S</w:t>
      </w:r>
      <w:r w:rsidR="00A32E99" w:rsidRPr="00A32E99">
        <w:rPr>
          <w:rFonts w:asciiTheme="majorBidi" w:hAnsiTheme="majorBidi" w:cstheme="majorBidi"/>
          <w:b/>
          <w:bCs/>
          <w:i/>
          <w:iCs/>
          <w:sz w:val="24"/>
          <w:szCs w:val="24"/>
        </w:rPr>
        <w:t xml:space="preserve">imilarities and differences in health education research priorities across a range of stakeholders </w:t>
      </w:r>
    </w:p>
    <w:p w14:paraId="0B508A5A" w14:textId="29643EDE" w:rsidR="001516B9" w:rsidRDefault="007C1D24" w:rsidP="00B82815">
      <w:pPr>
        <w:spacing w:after="0" w:line="360" w:lineRule="auto"/>
        <w:rPr>
          <w:rFonts w:asciiTheme="majorBidi" w:hAnsiTheme="majorBidi" w:cstheme="majorBidi"/>
          <w:sz w:val="24"/>
          <w:szCs w:val="24"/>
        </w:rPr>
      </w:pPr>
      <w:r w:rsidRPr="00435C3B">
        <w:rPr>
          <w:rFonts w:asciiTheme="majorBidi" w:hAnsiTheme="majorBidi" w:cstheme="majorBidi"/>
          <w:sz w:val="24"/>
          <w:szCs w:val="24"/>
        </w:rPr>
        <w:t>The</w:t>
      </w:r>
      <w:r w:rsidR="00C47B50" w:rsidRPr="00435C3B">
        <w:rPr>
          <w:rFonts w:asciiTheme="majorBidi" w:hAnsiTheme="majorBidi" w:cstheme="majorBidi"/>
          <w:sz w:val="24"/>
          <w:szCs w:val="24"/>
        </w:rPr>
        <w:t>re w</w:t>
      </w:r>
      <w:r w:rsidR="009570FA">
        <w:rPr>
          <w:rFonts w:asciiTheme="majorBidi" w:hAnsiTheme="majorBidi" w:cstheme="majorBidi"/>
          <w:sz w:val="24"/>
          <w:szCs w:val="24"/>
        </w:rPr>
        <w:t>ere</w:t>
      </w:r>
      <w:r w:rsidR="00C47B50" w:rsidRPr="00435C3B">
        <w:rPr>
          <w:rFonts w:asciiTheme="majorBidi" w:hAnsiTheme="majorBidi" w:cstheme="majorBidi"/>
          <w:sz w:val="24"/>
          <w:szCs w:val="24"/>
        </w:rPr>
        <w:t xml:space="preserve"> no statistically significant differences found </w:t>
      </w:r>
      <w:r w:rsidR="00B6229C" w:rsidRPr="00435C3B">
        <w:rPr>
          <w:rFonts w:asciiTheme="majorBidi" w:hAnsiTheme="majorBidi" w:cstheme="majorBidi"/>
          <w:sz w:val="24"/>
          <w:szCs w:val="24"/>
        </w:rPr>
        <w:t xml:space="preserve">between factor scores and </w:t>
      </w:r>
      <w:r w:rsidR="00177335" w:rsidRPr="00435C3B">
        <w:rPr>
          <w:rFonts w:asciiTheme="majorBidi" w:hAnsiTheme="majorBidi" w:cstheme="majorBidi"/>
          <w:sz w:val="24"/>
          <w:szCs w:val="24"/>
        </w:rPr>
        <w:t xml:space="preserve">participants’ </w:t>
      </w:r>
      <w:r w:rsidR="00B6229C" w:rsidRPr="00435C3B">
        <w:rPr>
          <w:rFonts w:asciiTheme="majorBidi" w:hAnsiTheme="majorBidi" w:cstheme="majorBidi"/>
          <w:sz w:val="24"/>
          <w:szCs w:val="24"/>
        </w:rPr>
        <w:t xml:space="preserve">gender, </w:t>
      </w:r>
      <w:r w:rsidR="003E56E6">
        <w:rPr>
          <w:rFonts w:asciiTheme="majorBidi" w:hAnsiTheme="majorBidi" w:cstheme="majorBidi"/>
          <w:sz w:val="24"/>
          <w:szCs w:val="24"/>
        </w:rPr>
        <w:t>age or</w:t>
      </w:r>
      <w:r w:rsidR="00177335" w:rsidRPr="00435C3B">
        <w:rPr>
          <w:rFonts w:asciiTheme="majorBidi" w:hAnsiTheme="majorBidi" w:cstheme="majorBidi"/>
          <w:sz w:val="24"/>
          <w:szCs w:val="24"/>
        </w:rPr>
        <w:t xml:space="preserve"> </w:t>
      </w:r>
      <w:r w:rsidR="003E56E6">
        <w:rPr>
          <w:rFonts w:asciiTheme="majorBidi" w:hAnsiTheme="majorBidi" w:cstheme="majorBidi"/>
          <w:sz w:val="24"/>
          <w:szCs w:val="24"/>
        </w:rPr>
        <w:t>cultural background</w:t>
      </w:r>
      <w:r w:rsidR="00B6229C" w:rsidRPr="00435C3B">
        <w:rPr>
          <w:rFonts w:asciiTheme="majorBidi" w:hAnsiTheme="majorBidi" w:cstheme="majorBidi"/>
          <w:sz w:val="24"/>
          <w:szCs w:val="24"/>
        </w:rPr>
        <w:t>.</w:t>
      </w:r>
      <w:r w:rsidR="003E56E6">
        <w:rPr>
          <w:rFonts w:asciiTheme="majorBidi" w:hAnsiTheme="majorBidi" w:cstheme="majorBidi"/>
          <w:sz w:val="24"/>
          <w:szCs w:val="24"/>
        </w:rPr>
        <w:t xml:space="preserve"> T</w:t>
      </w:r>
      <w:r w:rsidR="00177335" w:rsidRPr="00435C3B">
        <w:rPr>
          <w:rFonts w:asciiTheme="majorBidi" w:hAnsiTheme="majorBidi" w:cstheme="majorBidi"/>
          <w:sz w:val="24"/>
          <w:szCs w:val="24"/>
        </w:rPr>
        <w:t>here were</w:t>
      </w:r>
      <w:r w:rsidR="00B11CA2">
        <w:rPr>
          <w:rFonts w:asciiTheme="majorBidi" w:hAnsiTheme="majorBidi" w:cstheme="majorBidi"/>
          <w:sz w:val="24"/>
          <w:szCs w:val="24"/>
        </w:rPr>
        <w:t xml:space="preserve"> also</w:t>
      </w:r>
      <w:r w:rsidR="00177335" w:rsidRPr="00435C3B">
        <w:rPr>
          <w:rFonts w:asciiTheme="majorBidi" w:hAnsiTheme="majorBidi" w:cstheme="majorBidi"/>
          <w:sz w:val="24"/>
          <w:szCs w:val="24"/>
        </w:rPr>
        <w:t xml:space="preserve"> no significant </w:t>
      </w:r>
      <w:r w:rsidRPr="00435C3B">
        <w:rPr>
          <w:rFonts w:asciiTheme="majorBidi" w:hAnsiTheme="majorBidi" w:cstheme="majorBidi"/>
          <w:sz w:val="24"/>
          <w:szCs w:val="24"/>
        </w:rPr>
        <w:t>difference</w:t>
      </w:r>
      <w:r w:rsidR="00177335" w:rsidRPr="00435C3B">
        <w:rPr>
          <w:rFonts w:asciiTheme="majorBidi" w:hAnsiTheme="majorBidi" w:cstheme="majorBidi"/>
          <w:sz w:val="24"/>
          <w:szCs w:val="24"/>
        </w:rPr>
        <w:t>s</w:t>
      </w:r>
      <w:r w:rsidRPr="00435C3B">
        <w:rPr>
          <w:rFonts w:asciiTheme="majorBidi" w:hAnsiTheme="majorBidi" w:cstheme="majorBidi"/>
          <w:sz w:val="24"/>
          <w:szCs w:val="24"/>
        </w:rPr>
        <w:t xml:space="preserve"> </w:t>
      </w:r>
      <w:r w:rsidR="00177335" w:rsidRPr="00435C3B">
        <w:rPr>
          <w:rFonts w:asciiTheme="majorBidi" w:hAnsiTheme="majorBidi" w:cstheme="majorBidi"/>
          <w:sz w:val="24"/>
          <w:szCs w:val="24"/>
        </w:rPr>
        <w:t>in</w:t>
      </w:r>
      <w:r w:rsidRPr="00435C3B">
        <w:rPr>
          <w:rFonts w:asciiTheme="majorBidi" w:hAnsiTheme="majorBidi" w:cstheme="majorBidi"/>
          <w:sz w:val="24"/>
          <w:szCs w:val="24"/>
        </w:rPr>
        <w:t xml:space="preserve"> factor scores between health </w:t>
      </w:r>
      <w:r w:rsidR="00177335" w:rsidRPr="00435C3B">
        <w:rPr>
          <w:rFonts w:asciiTheme="majorBidi" w:hAnsiTheme="majorBidi" w:cstheme="majorBidi"/>
          <w:sz w:val="24"/>
          <w:szCs w:val="24"/>
        </w:rPr>
        <w:t>sciences and</w:t>
      </w:r>
      <w:r w:rsidR="00F4176F">
        <w:rPr>
          <w:rFonts w:asciiTheme="majorBidi" w:hAnsiTheme="majorBidi" w:cstheme="majorBidi"/>
          <w:sz w:val="24"/>
          <w:szCs w:val="24"/>
        </w:rPr>
        <w:t xml:space="preserve"> health</w:t>
      </w:r>
      <w:r w:rsidR="00177335" w:rsidRPr="00435C3B">
        <w:rPr>
          <w:rFonts w:asciiTheme="majorBidi" w:hAnsiTheme="majorBidi" w:cstheme="majorBidi"/>
          <w:sz w:val="24"/>
          <w:szCs w:val="24"/>
        </w:rPr>
        <w:t xml:space="preserve"> </w:t>
      </w:r>
      <w:r w:rsidRPr="00435C3B">
        <w:rPr>
          <w:rFonts w:asciiTheme="majorBidi" w:hAnsiTheme="majorBidi" w:cstheme="majorBidi"/>
          <w:sz w:val="24"/>
          <w:szCs w:val="24"/>
        </w:rPr>
        <w:t>p</w:t>
      </w:r>
      <w:r w:rsidR="00F4176F">
        <w:rPr>
          <w:rFonts w:asciiTheme="majorBidi" w:hAnsiTheme="majorBidi" w:cstheme="majorBidi"/>
          <w:sz w:val="24"/>
          <w:szCs w:val="24"/>
        </w:rPr>
        <w:t>rofessional</w:t>
      </w:r>
      <w:r w:rsidRPr="00435C3B">
        <w:rPr>
          <w:rFonts w:asciiTheme="majorBidi" w:hAnsiTheme="majorBidi" w:cstheme="majorBidi"/>
          <w:sz w:val="24"/>
          <w:szCs w:val="24"/>
        </w:rPr>
        <w:t xml:space="preserve"> participants</w:t>
      </w:r>
      <w:r w:rsidR="00177335" w:rsidRPr="00435C3B">
        <w:rPr>
          <w:rFonts w:asciiTheme="majorBidi" w:hAnsiTheme="majorBidi" w:cstheme="majorBidi"/>
          <w:sz w:val="24"/>
          <w:szCs w:val="24"/>
        </w:rPr>
        <w:t>, apart from</w:t>
      </w:r>
      <w:r w:rsidRPr="00435C3B">
        <w:rPr>
          <w:rFonts w:asciiTheme="majorBidi" w:hAnsiTheme="majorBidi" w:cstheme="majorBidi"/>
          <w:sz w:val="24"/>
          <w:szCs w:val="24"/>
        </w:rPr>
        <w:t xml:space="preserve"> factor 3</w:t>
      </w:r>
      <w:r w:rsidR="00177335" w:rsidRPr="00435C3B">
        <w:rPr>
          <w:rFonts w:asciiTheme="majorBidi" w:hAnsiTheme="majorBidi" w:cstheme="majorBidi"/>
          <w:sz w:val="24"/>
          <w:szCs w:val="24"/>
        </w:rPr>
        <w:t>:</w:t>
      </w:r>
      <w:r w:rsidRPr="00435C3B">
        <w:rPr>
          <w:rFonts w:asciiTheme="majorBidi" w:hAnsiTheme="majorBidi" w:cstheme="majorBidi"/>
          <w:sz w:val="24"/>
          <w:szCs w:val="24"/>
        </w:rPr>
        <w:t xml:space="preserve"> “meeting future Australian healthcare needs”</w:t>
      </w:r>
      <w:r w:rsidR="00177335" w:rsidRPr="00435C3B">
        <w:rPr>
          <w:rFonts w:asciiTheme="majorBidi" w:hAnsiTheme="majorBidi" w:cstheme="majorBidi"/>
          <w:sz w:val="24"/>
          <w:szCs w:val="24"/>
        </w:rPr>
        <w:t xml:space="preserve">. </w:t>
      </w:r>
      <w:r w:rsidR="005E7782" w:rsidRPr="00784351">
        <w:rPr>
          <w:rFonts w:asciiTheme="majorBidi" w:hAnsiTheme="majorBidi" w:cstheme="majorBidi"/>
          <w:sz w:val="24"/>
          <w:szCs w:val="24"/>
        </w:rPr>
        <w:t xml:space="preserve">Scores for health sciences </w:t>
      </w:r>
      <w:r w:rsidR="00A72AAD" w:rsidRPr="00784351">
        <w:rPr>
          <w:rFonts w:asciiTheme="majorBidi" w:hAnsiTheme="majorBidi" w:cstheme="majorBidi"/>
          <w:sz w:val="24"/>
          <w:szCs w:val="24"/>
        </w:rPr>
        <w:t xml:space="preserve">participants </w:t>
      </w:r>
      <w:r w:rsidR="005E7782" w:rsidRPr="00784351">
        <w:rPr>
          <w:rFonts w:asciiTheme="majorBidi" w:hAnsiTheme="majorBidi" w:cstheme="majorBidi"/>
          <w:sz w:val="24"/>
          <w:szCs w:val="24"/>
        </w:rPr>
        <w:t>(</w:t>
      </w:r>
      <w:r w:rsidR="00784351">
        <w:rPr>
          <w:rFonts w:asciiTheme="majorBidi" w:hAnsiTheme="majorBidi" w:cstheme="majorBidi"/>
          <w:sz w:val="24"/>
          <w:szCs w:val="24"/>
        </w:rPr>
        <w:t>median=16</w:t>
      </w:r>
      <w:r w:rsidR="00177335" w:rsidRPr="00784351">
        <w:rPr>
          <w:rFonts w:asciiTheme="majorBidi" w:hAnsiTheme="majorBidi" w:cstheme="majorBidi"/>
          <w:sz w:val="24"/>
          <w:szCs w:val="24"/>
        </w:rPr>
        <w:t>, IQ</w:t>
      </w:r>
      <w:r w:rsidR="00536493">
        <w:rPr>
          <w:rFonts w:asciiTheme="majorBidi" w:hAnsiTheme="majorBidi" w:cstheme="majorBidi"/>
          <w:sz w:val="24"/>
          <w:szCs w:val="24"/>
        </w:rPr>
        <w:t>R=</w:t>
      </w:r>
      <w:r w:rsidR="00784351">
        <w:rPr>
          <w:rFonts w:asciiTheme="majorBidi" w:hAnsiTheme="majorBidi" w:cstheme="majorBidi"/>
          <w:sz w:val="24"/>
          <w:szCs w:val="24"/>
        </w:rPr>
        <w:t>14</w:t>
      </w:r>
      <w:r w:rsidR="00536493">
        <w:rPr>
          <w:rFonts w:asciiTheme="majorBidi" w:hAnsiTheme="majorBidi" w:cstheme="majorBidi"/>
          <w:sz w:val="24"/>
          <w:szCs w:val="24"/>
        </w:rPr>
        <w:t>-</w:t>
      </w:r>
      <w:r w:rsidR="00784351">
        <w:rPr>
          <w:rFonts w:asciiTheme="majorBidi" w:hAnsiTheme="majorBidi" w:cstheme="majorBidi"/>
          <w:sz w:val="24"/>
          <w:szCs w:val="24"/>
        </w:rPr>
        <w:t>19</w:t>
      </w:r>
      <w:r w:rsidR="00177335" w:rsidRPr="00784351">
        <w:rPr>
          <w:rFonts w:asciiTheme="majorBidi" w:hAnsiTheme="majorBidi" w:cstheme="majorBidi"/>
          <w:sz w:val="24"/>
          <w:szCs w:val="24"/>
        </w:rPr>
        <w:t xml:space="preserve">) </w:t>
      </w:r>
      <w:r w:rsidR="00177335" w:rsidRPr="00536493">
        <w:rPr>
          <w:rFonts w:asciiTheme="majorBidi" w:hAnsiTheme="majorBidi" w:cstheme="majorBidi"/>
          <w:sz w:val="24"/>
          <w:szCs w:val="24"/>
        </w:rPr>
        <w:t xml:space="preserve">were </w:t>
      </w:r>
      <w:r w:rsidR="002348C6" w:rsidRPr="00536493">
        <w:rPr>
          <w:rFonts w:asciiTheme="majorBidi" w:hAnsiTheme="majorBidi" w:cstheme="majorBidi"/>
          <w:sz w:val="24"/>
          <w:szCs w:val="24"/>
        </w:rPr>
        <w:t>higher</w:t>
      </w:r>
      <w:r w:rsidR="00177335" w:rsidRPr="00536493">
        <w:rPr>
          <w:rFonts w:asciiTheme="majorBidi" w:hAnsiTheme="majorBidi" w:cstheme="majorBidi"/>
          <w:sz w:val="24"/>
          <w:szCs w:val="24"/>
        </w:rPr>
        <w:t xml:space="preserve"> than</w:t>
      </w:r>
      <w:r w:rsidR="00177335" w:rsidRPr="00784351">
        <w:rPr>
          <w:rFonts w:asciiTheme="majorBidi" w:hAnsiTheme="majorBidi" w:cstheme="majorBidi"/>
          <w:sz w:val="24"/>
          <w:szCs w:val="24"/>
        </w:rPr>
        <w:t xml:space="preserve"> for health professional participants (</w:t>
      </w:r>
      <w:r w:rsidR="00784351">
        <w:rPr>
          <w:rFonts w:asciiTheme="majorBidi" w:hAnsiTheme="majorBidi" w:cstheme="majorBidi"/>
          <w:sz w:val="24"/>
          <w:szCs w:val="24"/>
        </w:rPr>
        <w:t>median=16</w:t>
      </w:r>
      <w:r w:rsidR="00784351" w:rsidRPr="00784351">
        <w:rPr>
          <w:rFonts w:asciiTheme="majorBidi" w:hAnsiTheme="majorBidi" w:cstheme="majorBidi"/>
          <w:sz w:val="24"/>
          <w:szCs w:val="24"/>
        </w:rPr>
        <w:t>, IQ</w:t>
      </w:r>
      <w:r w:rsidR="00536493">
        <w:rPr>
          <w:rFonts w:asciiTheme="majorBidi" w:hAnsiTheme="majorBidi" w:cstheme="majorBidi"/>
          <w:sz w:val="24"/>
          <w:szCs w:val="24"/>
        </w:rPr>
        <w:t>R=</w:t>
      </w:r>
      <w:r w:rsidR="00784351">
        <w:rPr>
          <w:rFonts w:asciiTheme="majorBidi" w:hAnsiTheme="majorBidi" w:cstheme="majorBidi"/>
          <w:sz w:val="24"/>
          <w:szCs w:val="24"/>
        </w:rPr>
        <w:t>13</w:t>
      </w:r>
      <w:r w:rsidR="00536493">
        <w:rPr>
          <w:rFonts w:asciiTheme="majorBidi" w:hAnsiTheme="majorBidi" w:cstheme="majorBidi"/>
          <w:sz w:val="24"/>
          <w:szCs w:val="24"/>
        </w:rPr>
        <w:t>-</w:t>
      </w:r>
      <w:r w:rsidR="00784351">
        <w:rPr>
          <w:rFonts w:asciiTheme="majorBidi" w:hAnsiTheme="majorBidi" w:cstheme="majorBidi"/>
          <w:sz w:val="24"/>
          <w:szCs w:val="24"/>
        </w:rPr>
        <w:t>18</w:t>
      </w:r>
      <w:r w:rsidR="00177335" w:rsidRPr="00784351">
        <w:rPr>
          <w:rFonts w:asciiTheme="majorBidi" w:hAnsiTheme="majorBidi" w:cstheme="majorBidi"/>
          <w:sz w:val="24"/>
          <w:szCs w:val="24"/>
        </w:rPr>
        <w:t xml:space="preserve">) </w:t>
      </w:r>
      <w:r w:rsidR="00B6229C" w:rsidRPr="00784351">
        <w:rPr>
          <w:rFonts w:asciiTheme="majorBidi" w:hAnsiTheme="majorBidi" w:cstheme="majorBidi"/>
          <w:sz w:val="24"/>
          <w:szCs w:val="24"/>
        </w:rPr>
        <w:t>(</w:t>
      </w:r>
      <w:r w:rsidR="005E7782" w:rsidRPr="00784351">
        <w:rPr>
          <w:rFonts w:asciiTheme="majorBidi" w:hAnsiTheme="majorBidi" w:cstheme="majorBidi"/>
          <w:sz w:val="24"/>
          <w:szCs w:val="24"/>
        </w:rPr>
        <w:t>Z=</w:t>
      </w:r>
      <w:r w:rsidR="00A653F3">
        <w:rPr>
          <w:rFonts w:asciiTheme="majorBidi" w:hAnsiTheme="majorBidi" w:cstheme="majorBidi"/>
          <w:sz w:val="24"/>
          <w:szCs w:val="24"/>
        </w:rPr>
        <w:t xml:space="preserve"> </w:t>
      </w:r>
      <w:r w:rsidR="00536493">
        <w:rPr>
          <w:rFonts w:asciiTheme="majorBidi" w:hAnsiTheme="majorBidi" w:cstheme="majorBidi"/>
          <w:sz w:val="24"/>
          <w:szCs w:val="24"/>
        </w:rPr>
        <w:t>-</w:t>
      </w:r>
      <w:r w:rsidR="005E7782" w:rsidRPr="00784351">
        <w:rPr>
          <w:rFonts w:asciiTheme="majorBidi" w:hAnsiTheme="majorBidi" w:cstheme="majorBidi"/>
          <w:sz w:val="24"/>
          <w:szCs w:val="24"/>
        </w:rPr>
        <w:t>2.124</w:t>
      </w:r>
      <w:r w:rsidR="00177335" w:rsidRPr="00784351">
        <w:rPr>
          <w:rFonts w:asciiTheme="majorBidi" w:hAnsiTheme="majorBidi" w:cstheme="majorBidi"/>
          <w:sz w:val="24"/>
          <w:szCs w:val="24"/>
        </w:rPr>
        <w:t xml:space="preserve">, </w:t>
      </w:r>
      <w:r w:rsidR="00B6229C" w:rsidRPr="00784351">
        <w:rPr>
          <w:rFonts w:asciiTheme="majorBidi" w:hAnsiTheme="majorBidi" w:cstheme="majorBidi"/>
          <w:sz w:val="24"/>
          <w:szCs w:val="24"/>
        </w:rPr>
        <w:t>p=0.034)</w:t>
      </w:r>
      <w:r w:rsidR="009570FA">
        <w:rPr>
          <w:rFonts w:asciiTheme="majorBidi" w:hAnsiTheme="majorBidi" w:cstheme="majorBidi"/>
          <w:sz w:val="24"/>
          <w:szCs w:val="24"/>
        </w:rPr>
        <w:t xml:space="preserve"> for this factor 3</w:t>
      </w:r>
      <w:r w:rsidRPr="00784351">
        <w:rPr>
          <w:rFonts w:asciiTheme="majorBidi" w:hAnsiTheme="majorBidi" w:cstheme="majorBidi"/>
          <w:sz w:val="24"/>
          <w:szCs w:val="24"/>
        </w:rPr>
        <w:t>.</w:t>
      </w:r>
      <w:r w:rsidRPr="00435C3B">
        <w:rPr>
          <w:rFonts w:asciiTheme="majorBidi" w:hAnsiTheme="majorBidi" w:cstheme="majorBidi"/>
          <w:sz w:val="24"/>
          <w:szCs w:val="24"/>
        </w:rPr>
        <w:t xml:space="preserve"> </w:t>
      </w:r>
      <w:r w:rsidR="003E56E6" w:rsidRPr="00435C3B">
        <w:rPr>
          <w:rFonts w:asciiTheme="majorBidi" w:hAnsiTheme="majorBidi" w:cstheme="majorBidi"/>
          <w:sz w:val="24"/>
          <w:szCs w:val="24"/>
        </w:rPr>
        <w:t>Furthermore, there</w:t>
      </w:r>
      <w:r w:rsidR="003E56E6">
        <w:rPr>
          <w:rFonts w:asciiTheme="majorBidi" w:hAnsiTheme="majorBidi" w:cstheme="majorBidi"/>
          <w:sz w:val="24"/>
          <w:szCs w:val="24"/>
        </w:rPr>
        <w:t xml:space="preserve"> </w:t>
      </w:r>
      <w:r w:rsidR="003E56E6" w:rsidRPr="00435C3B">
        <w:rPr>
          <w:rFonts w:asciiTheme="majorBidi" w:hAnsiTheme="majorBidi" w:cstheme="majorBidi"/>
          <w:sz w:val="24"/>
          <w:szCs w:val="24"/>
        </w:rPr>
        <w:t>were no significant differences in factors score</w:t>
      </w:r>
      <w:r w:rsidR="00F4176F">
        <w:rPr>
          <w:rFonts w:asciiTheme="majorBidi" w:hAnsiTheme="majorBidi" w:cstheme="majorBidi"/>
          <w:sz w:val="24"/>
          <w:szCs w:val="24"/>
        </w:rPr>
        <w:t>s</w:t>
      </w:r>
      <w:r w:rsidR="003E56E6">
        <w:rPr>
          <w:rFonts w:asciiTheme="majorBidi" w:hAnsiTheme="majorBidi" w:cstheme="majorBidi"/>
          <w:sz w:val="24"/>
          <w:szCs w:val="24"/>
        </w:rPr>
        <w:t xml:space="preserve"> between students and non-student participants</w:t>
      </w:r>
      <w:r w:rsidR="009570FA">
        <w:rPr>
          <w:rFonts w:asciiTheme="majorBidi" w:hAnsiTheme="majorBidi" w:cstheme="majorBidi"/>
          <w:sz w:val="24"/>
          <w:szCs w:val="24"/>
        </w:rPr>
        <w:t>,</w:t>
      </w:r>
      <w:r w:rsidR="003E56E6">
        <w:rPr>
          <w:rFonts w:asciiTheme="majorBidi" w:hAnsiTheme="majorBidi" w:cstheme="majorBidi"/>
          <w:sz w:val="24"/>
          <w:szCs w:val="24"/>
        </w:rPr>
        <w:t xml:space="preserve"> except for </w:t>
      </w:r>
      <w:r w:rsidR="00FC3F84">
        <w:rPr>
          <w:rFonts w:asciiTheme="majorBidi" w:hAnsiTheme="majorBidi" w:cstheme="majorBidi"/>
          <w:sz w:val="24"/>
          <w:szCs w:val="24"/>
        </w:rPr>
        <w:t>two of the factors. For f</w:t>
      </w:r>
      <w:r w:rsidR="003E56E6">
        <w:rPr>
          <w:rFonts w:asciiTheme="majorBidi" w:hAnsiTheme="majorBidi" w:cstheme="majorBidi"/>
          <w:sz w:val="24"/>
          <w:szCs w:val="24"/>
        </w:rPr>
        <w:t xml:space="preserve">actor </w:t>
      </w:r>
      <w:r w:rsidR="00FC3F84">
        <w:rPr>
          <w:rFonts w:asciiTheme="majorBidi" w:hAnsiTheme="majorBidi" w:cstheme="majorBidi"/>
          <w:sz w:val="24"/>
          <w:szCs w:val="24"/>
        </w:rPr>
        <w:t>1: “c</w:t>
      </w:r>
      <w:r w:rsidR="00FC3F84" w:rsidRPr="00FC3F84">
        <w:rPr>
          <w:rFonts w:asciiTheme="majorBidi" w:hAnsiTheme="majorBidi" w:cstheme="majorBidi"/>
          <w:sz w:val="24"/>
          <w:szCs w:val="24"/>
        </w:rPr>
        <w:t>ulture of learning together in the workplace</w:t>
      </w:r>
      <w:r w:rsidR="00FC3F84">
        <w:rPr>
          <w:rFonts w:asciiTheme="majorBidi" w:hAnsiTheme="majorBidi" w:cstheme="majorBidi"/>
          <w:sz w:val="24"/>
          <w:szCs w:val="24"/>
        </w:rPr>
        <w:t>” s</w:t>
      </w:r>
      <w:r w:rsidR="00FC3F84" w:rsidRPr="00784351">
        <w:rPr>
          <w:rFonts w:asciiTheme="majorBidi" w:hAnsiTheme="majorBidi" w:cstheme="majorBidi"/>
          <w:sz w:val="24"/>
          <w:szCs w:val="24"/>
        </w:rPr>
        <w:t xml:space="preserve">cores for </w:t>
      </w:r>
      <w:r w:rsidR="00FC3F84">
        <w:rPr>
          <w:rFonts w:asciiTheme="majorBidi" w:hAnsiTheme="majorBidi" w:cstheme="majorBidi"/>
          <w:sz w:val="24"/>
          <w:szCs w:val="24"/>
        </w:rPr>
        <w:t>students</w:t>
      </w:r>
      <w:r w:rsidR="00FC3F84" w:rsidRPr="00784351">
        <w:rPr>
          <w:rFonts w:asciiTheme="majorBidi" w:hAnsiTheme="majorBidi" w:cstheme="majorBidi"/>
          <w:sz w:val="24"/>
          <w:szCs w:val="24"/>
        </w:rPr>
        <w:t xml:space="preserve"> </w:t>
      </w:r>
      <w:r w:rsidR="001E6050" w:rsidRPr="00784351">
        <w:rPr>
          <w:rFonts w:asciiTheme="majorBidi" w:hAnsiTheme="majorBidi" w:cstheme="majorBidi"/>
          <w:sz w:val="24"/>
          <w:szCs w:val="24"/>
        </w:rPr>
        <w:t>(</w:t>
      </w:r>
      <w:r w:rsidR="001E6050">
        <w:rPr>
          <w:rFonts w:asciiTheme="majorBidi" w:hAnsiTheme="majorBidi" w:cstheme="majorBidi"/>
          <w:sz w:val="24"/>
          <w:szCs w:val="24"/>
        </w:rPr>
        <w:t>median=32</w:t>
      </w:r>
      <w:r w:rsidR="009570FA">
        <w:rPr>
          <w:rFonts w:asciiTheme="majorBidi" w:hAnsiTheme="majorBidi" w:cstheme="majorBidi"/>
          <w:sz w:val="24"/>
          <w:szCs w:val="24"/>
        </w:rPr>
        <w:t>,</w:t>
      </w:r>
      <w:r w:rsidR="001E6050">
        <w:rPr>
          <w:rFonts w:asciiTheme="majorBidi" w:hAnsiTheme="majorBidi" w:cstheme="majorBidi"/>
          <w:sz w:val="24"/>
          <w:szCs w:val="24"/>
        </w:rPr>
        <w:t xml:space="preserve"> </w:t>
      </w:r>
      <w:r w:rsidR="001E6050" w:rsidRPr="00784351">
        <w:rPr>
          <w:rFonts w:asciiTheme="majorBidi" w:hAnsiTheme="majorBidi" w:cstheme="majorBidi"/>
          <w:sz w:val="24"/>
          <w:szCs w:val="24"/>
        </w:rPr>
        <w:t>IQ</w:t>
      </w:r>
      <w:r w:rsidR="001E6050">
        <w:rPr>
          <w:rFonts w:asciiTheme="majorBidi" w:hAnsiTheme="majorBidi" w:cstheme="majorBidi"/>
          <w:sz w:val="24"/>
          <w:szCs w:val="24"/>
        </w:rPr>
        <w:t>R=29-35</w:t>
      </w:r>
      <w:r w:rsidR="001E6050" w:rsidRPr="00784351">
        <w:rPr>
          <w:rFonts w:asciiTheme="majorBidi" w:hAnsiTheme="majorBidi" w:cstheme="majorBidi"/>
          <w:sz w:val="24"/>
          <w:szCs w:val="24"/>
        </w:rPr>
        <w:t xml:space="preserve">) were </w:t>
      </w:r>
      <w:r w:rsidR="001E6050">
        <w:rPr>
          <w:rFonts w:asciiTheme="majorBidi" w:hAnsiTheme="majorBidi" w:cstheme="majorBidi"/>
          <w:sz w:val="24"/>
          <w:szCs w:val="24"/>
        </w:rPr>
        <w:t xml:space="preserve">lower </w:t>
      </w:r>
      <w:r w:rsidR="001E6050" w:rsidRPr="00784351">
        <w:rPr>
          <w:rFonts w:asciiTheme="majorBidi" w:hAnsiTheme="majorBidi" w:cstheme="majorBidi"/>
          <w:sz w:val="24"/>
          <w:szCs w:val="24"/>
        </w:rPr>
        <w:t xml:space="preserve">than </w:t>
      </w:r>
      <w:r w:rsidR="009570FA">
        <w:rPr>
          <w:rFonts w:asciiTheme="majorBidi" w:hAnsiTheme="majorBidi" w:cstheme="majorBidi"/>
          <w:sz w:val="24"/>
          <w:szCs w:val="24"/>
        </w:rPr>
        <w:t xml:space="preserve">for </w:t>
      </w:r>
      <w:r w:rsidR="001E6050">
        <w:rPr>
          <w:rFonts w:asciiTheme="majorBidi" w:hAnsiTheme="majorBidi" w:cstheme="majorBidi"/>
          <w:sz w:val="24"/>
          <w:szCs w:val="24"/>
        </w:rPr>
        <w:t>other</w:t>
      </w:r>
      <w:r w:rsidR="001E6050" w:rsidRPr="00784351">
        <w:rPr>
          <w:rFonts w:asciiTheme="majorBidi" w:hAnsiTheme="majorBidi" w:cstheme="majorBidi"/>
          <w:sz w:val="24"/>
          <w:szCs w:val="24"/>
        </w:rPr>
        <w:t xml:space="preserve"> participants</w:t>
      </w:r>
      <w:r w:rsidR="009570FA">
        <w:rPr>
          <w:rFonts w:asciiTheme="majorBidi" w:hAnsiTheme="majorBidi" w:cstheme="majorBidi"/>
          <w:sz w:val="24"/>
          <w:szCs w:val="24"/>
        </w:rPr>
        <w:t xml:space="preserve"> combined</w:t>
      </w:r>
      <w:r w:rsidR="001E6050">
        <w:rPr>
          <w:rFonts w:asciiTheme="majorBidi" w:hAnsiTheme="majorBidi" w:cstheme="majorBidi"/>
          <w:sz w:val="24"/>
          <w:szCs w:val="24"/>
        </w:rPr>
        <w:t xml:space="preserve"> (</w:t>
      </w:r>
      <w:r w:rsidR="009570FA">
        <w:rPr>
          <w:rFonts w:asciiTheme="majorBidi" w:hAnsiTheme="majorBidi" w:cstheme="majorBidi"/>
          <w:sz w:val="24"/>
          <w:szCs w:val="24"/>
        </w:rPr>
        <w:t xml:space="preserve">i.e. </w:t>
      </w:r>
      <w:r w:rsidR="001E6050">
        <w:rPr>
          <w:rFonts w:asciiTheme="majorBidi" w:hAnsiTheme="majorBidi" w:cstheme="majorBidi"/>
          <w:sz w:val="24"/>
          <w:szCs w:val="24"/>
        </w:rPr>
        <w:t>non-students</w:t>
      </w:r>
      <w:r w:rsidR="009570FA">
        <w:rPr>
          <w:rFonts w:asciiTheme="majorBidi" w:hAnsiTheme="majorBidi" w:cstheme="majorBidi"/>
          <w:sz w:val="24"/>
          <w:szCs w:val="24"/>
        </w:rPr>
        <w:t xml:space="preserve">: </w:t>
      </w:r>
      <w:r w:rsidR="00FC3F84">
        <w:rPr>
          <w:rFonts w:asciiTheme="majorBidi" w:hAnsiTheme="majorBidi" w:cstheme="majorBidi"/>
          <w:sz w:val="24"/>
          <w:szCs w:val="24"/>
        </w:rPr>
        <w:t>median=</w:t>
      </w:r>
      <w:r w:rsidR="0044357E">
        <w:rPr>
          <w:rFonts w:asciiTheme="majorBidi" w:hAnsiTheme="majorBidi" w:cstheme="majorBidi"/>
          <w:sz w:val="24"/>
          <w:szCs w:val="24"/>
        </w:rPr>
        <w:t>34</w:t>
      </w:r>
      <w:r w:rsidR="00FC3F84" w:rsidRPr="00784351">
        <w:rPr>
          <w:rFonts w:asciiTheme="majorBidi" w:hAnsiTheme="majorBidi" w:cstheme="majorBidi"/>
          <w:sz w:val="24"/>
          <w:szCs w:val="24"/>
        </w:rPr>
        <w:t>, IQ</w:t>
      </w:r>
      <w:r w:rsidR="001E6050">
        <w:rPr>
          <w:rFonts w:asciiTheme="majorBidi" w:hAnsiTheme="majorBidi" w:cstheme="majorBidi"/>
          <w:sz w:val="24"/>
          <w:szCs w:val="24"/>
        </w:rPr>
        <w:t>R=</w:t>
      </w:r>
      <w:r w:rsidR="0044357E">
        <w:rPr>
          <w:rFonts w:asciiTheme="majorBidi" w:hAnsiTheme="majorBidi" w:cstheme="majorBidi"/>
          <w:sz w:val="24"/>
          <w:szCs w:val="24"/>
        </w:rPr>
        <w:t>31</w:t>
      </w:r>
      <w:r w:rsidR="00536493">
        <w:rPr>
          <w:rFonts w:asciiTheme="majorBidi" w:hAnsiTheme="majorBidi" w:cstheme="majorBidi"/>
          <w:sz w:val="24"/>
          <w:szCs w:val="24"/>
        </w:rPr>
        <w:t>-</w:t>
      </w:r>
      <w:r w:rsidR="0044357E">
        <w:rPr>
          <w:rFonts w:asciiTheme="majorBidi" w:hAnsiTheme="majorBidi" w:cstheme="majorBidi"/>
          <w:sz w:val="24"/>
          <w:szCs w:val="24"/>
        </w:rPr>
        <w:t>37</w:t>
      </w:r>
      <w:r w:rsidR="00FC3F84" w:rsidRPr="00784351">
        <w:rPr>
          <w:rFonts w:asciiTheme="majorBidi" w:hAnsiTheme="majorBidi" w:cstheme="majorBidi"/>
          <w:sz w:val="24"/>
          <w:szCs w:val="24"/>
        </w:rPr>
        <w:t>) (</w:t>
      </w:r>
      <w:r w:rsidR="00FC3F84">
        <w:rPr>
          <w:rFonts w:asciiTheme="majorBidi" w:hAnsiTheme="majorBidi" w:cstheme="majorBidi"/>
          <w:sz w:val="24"/>
          <w:szCs w:val="24"/>
        </w:rPr>
        <w:t>Z= -3.639</w:t>
      </w:r>
      <w:r w:rsidR="00FC3F84" w:rsidRPr="00784351">
        <w:rPr>
          <w:rFonts w:asciiTheme="majorBidi" w:hAnsiTheme="majorBidi" w:cstheme="majorBidi"/>
          <w:sz w:val="24"/>
          <w:szCs w:val="24"/>
        </w:rPr>
        <w:t xml:space="preserve">, </w:t>
      </w:r>
      <w:r w:rsidR="00FC3F84">
        <w:rPr>
          <w:rFonts w:asciiTheme="majorBidi" w:hAnsiTheme="majorBidi" w:cstheme="majorBidi"/>
          <w:sz w:val="24"/>
          <w:szCs w:val="24"/>
        </w:rPr>
        <w:t>p&lt;0.001</w:t>
      </w:r>
      <w:r w:rsidR="00FC3F84" w:rsidRPr="00784351">
        <w:rPr>
          <w:rFonts w:asciiTheme="majorBidi" w:hAnsiTheme="majorBidi" w:cstheme="majorBidi"/>
          <w:sz w:val="24"/>
          <w:szCs w:val="24"/>
        </w:rPr>
        <w:t>).</w:t>
      </w:r>
      <w:r w:rsidR="00536493">
        <w:rPr>
          <w:rFonts w:asciiTheme="majorBidi" w:hAnsiTheme="majorBidi" w:cstheme="majorBidi"/>
          <w:sz w:val="24"/>
          <w:szCs w:val="24"/>
        </w:rPr>
        <w:t xml:space="preserve"> </w:t>
      </w:r>
      <w:r w:rsidR="00FC3F84">
        <w:rPr>
          <w:rFonts w:asciiTheme="majorBidi" w:hAnsiTheme="majorBidi" w:cstheme="majorBidi"/>
          <w:sz w:val="24"/>
          <w:szCs w:val="24"/>
        </w:rPr>
        <w:t>For factor 4: “p</w:t>
      </w:r>
      <w:r w:rsidR="00FC3F84" w:rsidRPr="00FC3F84">
        <w:rPr>
          <w:rFonts w:asciiTheme="majorBidi" w:hAnsiTheme="majorBidi" w:cstheme="majorBidi"/>
          <w:sz w:val="24"/>
          <w:szCs w:val="24"/>
        </w:rPr>
        <w:t xml:space="preserve">edagogical </w:t>
      </w:r>
      <w:r w:rsidR="00FC3F84">
        <w:rPr>
          <w:rFonts w:asciiTheme="majorBidi" w:hAnsiTheme="majorBidi" w:cstheme="majorBidi"/>
          <w:sz w:val="24"/>
          <w:szCs w:val="24"/>
        </w:rPr>
        <w:t>e</w:t>
      </w:r>
      <w:r w:rsidR="00FC3F84" w:rsidRPr="00FC3F84">
        <w:rPr>
          <w:rFonts w:asciiTheme="majorBidi" w:hAnsiTheme="majorBidi" w:cstheme="majorBidi"/>
          <w:sz w:val="24"/>
          <w:szCs w:val="24"/>
        </w:rPr>
        <w:t>ffectiveness</w:t>
      </w:r>
      <w:r w:rsidR="00FC3F84">
        <w:rPr>
          <w:rFonts w:asciiTheme="majorBidi" w:hAnsiTheme="majorBidi" w:cstheme="majorBidi"/>
          <w:sz w:val="24"/>
          <w:szCs w:val="24"/>
        </w:rPr>
        <w:t>” s</w:t>
      </w:r>
      <w:r w:rsidR="00FC3F84" w:rsidRPr="00784351">
        <w:rPr>
          <w:rFonts w:asciiTheme="majorBidi" w:hAnsiTheme="majorBidi" w:cstheme="majorBidi"/>
          <w:sz w:val="24"/>
          <w:szCs w:val="24"/>
        </w:rPr>
        <w:t xml:space="preserve">cores for </w:t>
      </w:r>
      <w:r w:rsidR="00FC3F84">
        <w:rPr>
          <w:rFonts w:asciiTheme="majorBidi" w:hAnsiTheme="majorBidi" w:cstheme="majorBidi"/>
          <w:sz w:val="24"/>
          <w:szCs w:val="24"/>
        </w:rPr>
        <w:t>students</w:t>
      </w:r>
      <w:r w:rsidR="00FC3F84" w:rsidRPr="00784351">
        <w:rPr>
          <w:rFonts w:asciiTheme="majorBidi" w:hAnsiTheme="majorBidi" w:cstheme="majorBidi"/>
          <w:sz w:val="24"/>
          <w:szCs w:val="24"/>
        </w:rPr>
        <w:t xml:space="preserve"> (</w:t>
      </w:r>
      <w:r w:rsidR="00FC3F84">
        <w:rPr>
          <w:rFonts w:asciiTheme="majorBidi" w:hAnsiTheme="majorBidi" w:cstheme="majorBidi"/>
          <w:sz w:val="24"/>
          <w:szCs w:val="24"/>
        </w:rPr>
        <w:t>median=</w:t>
      </w:r>
      <w:r w:rsidR="001E6050">
        <w:rPr>
          <w:rFonts w:asciiTheme="majorBidi" w:hAnsiTheme="majorBidi" w:cstheme="majorBidi"/>
          <w:sz w:val="24"/>
          <w:szCs w:val="24"/>
        </w:rPr>
        <w:t>20</w:t>
      </w:r>
      <w:r w:rsidR="00FC3F84" w:rsidRPr="00784351">
        <w:rPr>
          <w:rFonts w:asciiTheme="majorBidi" w:hAnsiTheme="majorBidi" w:cstheme="majorBidi"/>
          <w:sz w:val="24"/>
          <w:szCs w:val="24"/>
        </w:rPr>
        <w:t>, IQ</w:t>
      </w:r>
      <w:r w:rsidR="001E6050">
        <w:rPr>
          <w:rFonts w:asciiTheme="majorBidi" w:hAnsiTheme="majorBidi" w:cstheme="majorBidi"/>
          <w:sz w:val="24"/>
          <w:szCs w:val="24"/>
        </w:rPr>
        <w:t>R=18-22</w:t>
      </w:r>
      <w:r w:rsidR="00FC3F84" w:rsidRPr="00784351">
        <w:rPr>
          <w:rFonts w:asciiTheme="majorBidi" w:hAnsiTheme="majorBidi" w:cstheme="majorBidi"/>
          <w:sz w:val="24"/>
          <w:szCs w:val="24"/>
        </w:rPr>
        <w:t xml:space="preserve">) were </w:t>
      </w:r>
      <w:r w:rsidR="00FC3F84" w:rsidRPr="001E6050">
        <w:rPr>
          <w:rFonts w:asciiTheme="majorBidi" w:hAnsiTheme="majorBidi" w:cstheme="majorBidi"/>
          <w:sz w:val="24"/>
          <w:szCs w:val="24"/>
        </w:rPr>
        <w:t>lower</w:t>
      </w:r>
      <w:r w:rsidR="00FC3F84" w:rsidRPr="00784351">
        <w:rPr>
          <w:rFonts w:asciiTheme="majorBidi" w:hAnsiTheme="majorBidi" w:cstheme="majorBidi"/>
          <w:sz w:val="24"/>
          <w:szCs w:val="24"/>
        </w:rPr>
        <w:t xml:space="preserve"> than </w:t>
      </w:r>
      <w:r w:rsidR="00E07BFD">
        <w:rPr>
          <w:rFonts w:asciiTheme="majorBidi" w:hAnsiTheme="majorBidi" w:cstheme="majorBidi"/>
          <w:sz w:val="24"/>
          <w:szCs w:val="24"/>
        </w:rPr>
        <w:t xml:space="preserve">for </w:t>
      </w:r>
      <w:r w:rsidR="00FC3F84">
        <w:rPr>
          <w:rFonts w:asciiTheme="majorBidi" w:hAnsiTheme="majorBidi" w:cstheme="majorBidi"/>
          <w:sz w:val="24"/>
          <w:szCs w:val="24"/>
        </w:rPr>
        <w:t>other</w:t>
      </w:r>
      <w:r w:rsidR="00FC3F84" w:rsidRPr="00784351">
        <w:rPr>
          <w:rFonts w:asciiTheme="majorBidi" w:hAnsiTheme="majorBidi" w:cstheme="majorBidi"/>
          <w:sz w:val="24"/>
          <w:szCs w:val="24"/>
        </w:rPr>
        <w:t xml:space="preserve"> participants</w:t>
      </w:r>
      <w:r w:rsidR="009570FA">
        <w:rPr>
          <w:rFonts w:asciiTheme="majorBidi" w:hAnsiTheme="majorBidi" w:cstheme="majorBidi"/>
          <w:sz w:val="24"/>
          <w:szCs w:val="24"/>
        </w:rPr>
        <w:t xml:space="preserve"> combined</w:t>
      </w:r>
      <w:r w:rsidR="00FC3F84" w:rsidRPr="00784351">
        <w:rPr>
          <w:rFonts w:asciiTheme="majorBidi" w:hAnsiTheme="majorBidi" w:cstheme="majorBidi"/>
          <w:sz w:val="24"/>
          <w:szCs w:val="24"/>
        </w:rPr>
        <w:t xml:space="preserve"> </w:t>
      </w:r>
      <w:r w:rsidR="001E6050">
        <w:rPr>
          <w:rFonts w:asciiTheme="majorBidi" w:hAnsiTheme="majorBidi" w:cstheme="majorBidi"/>
          <w:sz w:val="24"/>
          <w:szCs w:val="24"/>
        </w:rPr>
        <w:t>(</w:t>
      </w:r>
      <w:r w:rsidR="009570FA">
        <w:rPr>
          <w:rFonts w:asciiTheme="majorBidi" w:hAnsiTheme="majorBidi" w:cstheme="majorBidi"/>
          <w:sz w:val="24"/>
          <w:szCs w:val="24"/>
        </w:rPr>
        <w:t xml:space="preserve">i.e. </w:t>
      </w:r>
      <w:r w:rsidR="001E6050">
        <w:rPr>
          <w:rFonts w:asciiTheme="majorBidi" w:hAnsiTheme="majorBidi" w:cstheme="majorBidi"/>
          <w:sz w:val="24"/>
          <w:szCs w:val="24"/>
        </w:rPr>
        <w:t>non-students)</w:t>
      </w:r>
      <w:r w:rsidR="009570FA">
        <w:rPr>
          <w:rFonts w:asciiTheme="majorBidi" w:hAnsiTheme="majorBidi" w:cstheme="majorBidi"/>
          <w:sz w:val="24"/>
          <w:szCs w:val="24"/>
        </w:rPr>
        <w:t xml:space="preserve"> </w:t>
      </w:r>
      <w:r w:rsidR="00FC3F84" w:rsidRPr="00784351">
        <w:rPr>
          <w:rFonts w:asciiTheme="majorBidi" w:hAnsiTheme="majorBidi" w:cstheme="majorBidi"/>
          <w:sz w:val="24"/>
          <w:szCs w:val="24"/>
        </w:rPr>
        <w:t>(</w:t>
      </w:r>
      <w:r w:rsidR="001E6050">
        <w:rPr>
          <w:rFonts w:asciiTheme="majorBidi" w:hAnsiTheme="majorBidi" w:cstheme="majorBidi"/>
          <w:sz w:val="24"/>
          <w:szCs w:val="24"/>
        </w:rPr>
        <w:t xml:space="preserve">median=21, </w:t>
      </w:r>
      <w:r w:rsidR="00FC3F84" w:rsidRPr="00784351">
        <w:rPr>
          <w:rFonts w:asciiTheme="majorBidi" w:hAnsiTheme="majorBidi" w:cstheme="majorBidi"/>
          <w:sz w:val="24"/>
          <w:szCs w:val="24"/>
        </w:rPr>
        <w:t>IQ</w:t>
      </w:r>
      <w:r w:rsidR="001E6050">
        <w:rPr>
          <w:rFonts w:asciiTheme="majorBidi" w:hAnsiTheme="majorBidi" w:cstheme="majorBidi"/>
          <w:sz w:val="24"/>
          <w:szCs w:val="24"/>
        </w:rPr>
        <w:t>R=19-23</w:t>
      </w:r>
      <w:r w:rsidR="00FC3F84" w:rsidRPr="00784351">
        <w:rPr>
          <w:rFonts w:asciiTheme="majorBidi" w:hAnsiTheme="majorBidi" w:cstheme="majorBidi"/>
          <w:sz w:val="24"/>
          <w:szCs w:val="24"/>
        </w:rPr>
        <w:t>) (</w:t>
      </w:r>
      <w:r w:rsidR="00FC3F84">
        <w:rPr>
          <w:rFonts w:asciiTheme="majorBidi" w:hAnsiTheme="majorBidi" w:cstheme="majorBidi"/>
          <w:sz w:val="24"/>
          <w:szCs w:val="24"/>
        </w:rPr>
        <w:t>Z= -2.467</w:t>
      </w:r>
      <w:r w:rsidR="00FC3F84" w:rsidRPr="00784351">
        <w:rPr>
          <w:rFonts w:asciiTheme="majorBidi" w:hAnsiTheme="majorBidi" w:cstheme="majorBidi"/>
          <w:sz w:val="24"/>
          <w:szCs w:val="24"/>
        </w:rPr>
        <w:t>, p=0.0</w:t>
      </w:r>
      <w:r w:rsidR="00FC3F84">
        <w:rPr>
          <w:rFonts w:asciiTheme="majorBidi" w:hAnsiTheme="majorBidi" w:cstheme="majorBidi"/>
          <w:sz w:val="24"/>
          <w:szCs w:val="24"/>
        </w:rPr>
        <w:t>14</w:t>
      </w:r>
      <w:r w:rsidR="00FC3F84" w:rsidRPr="00784351">
        <w:rPr>
          <w:rFonts w:asciiTheme="majorBidi" w:hAnsiTheme="majorBidi" w:cstheme="majorBidi"/>
          <w:sz w:val="24"/>
          <w:szCs w:val="24"/>
        </w:rPr>
        <w:t>).</w:t>
      </w:r>
    </w:p>
    <w:p w14:paraId="3702F2F4" w14:textId="77777777" w:rsidR="005E7381" w:rsidRDefault="005E7381" w:rsidP="0030299D">
      <w:pPr>
        <w:autoSpaceDE/>
        <w:autoSpaceDN/>
        <w:adjustRightInd/>
        <w:spacing w:after="0" w:line="360" w:lineRule="auto"/>
        <w:rPr>
          <w:rFonts w:asciiTheme="majorBidi" w:hAnsiTheme="majorBidi" w:cstheme="majorBidi"/>
          <w:b/>
          <w:bCs/>
          <w:sz w:val="24"/>
          <w:szCs w:val="24"/>
        </w:rPr>
      </w:pPr>
    </w:p>
    <w:p w14:paraId="26FF0B87" w14:textId="66611F84" w:rsidR="00D77D08" w:rsidRPr="00435C3B" w:rsidRDefault="006A38FA" w:rsidP="0030299D">
      <w:pPr>
        <w:autoSpaceDE/>
        <w:autoSpaceDN/>
        <w:adjustRightInd/>
        <w:spacing w:after="0" w:line="360" w:lineRule="auto"/>
        <w:rPr>
          <w:rFonts w:asciiTheme="majorBidi" w:hAnsiTheme="majorBidi" w:cstheme="majorBidi"/>
          <w:b/>
          <w:bCs/>
          <w:sz w:val="24"/>
          <w:szCs w:val="24"/>
        </w:rPr>
      </w:pPr>
      <w:r w:rsidRPr="00435C3B">
        <w:rPr>
          <w:rFonts w:asciiTheme="majorBidi" w:hAnsiTheme="majorBidi" w:cstheme="majorBidi"/>
          <w:b/>
          <w:bCs/>
          <w:sz w:val="24"/>
          <w:szCs w:val="24"/>
        </w:rPr>
        <w:t>Discussion</w:t>
      </w:r>
    </w:p>
    <w:p w14:paraId="084959D6" w14:textId="280F7129" w:rsidR="00DF065F" w:rsidRPr="00435C3B" w:rsidRDefault="003668BA" w:rsidP="0013079F">
      <w:pPr>
        <w:spacing w:after="0" w:line="360" w:lineRule="auto"/>
        <w:rPr>
          <w:rFonts w:asciiTheme="majorBidi" w:hAnsiTheme="majorBidi" w:cstheme="majorBidi"/>
          <w:sz w:val="24"/>
          <w:szCs w:val="24"/>
        </w:rPr>
      </w:pPr>
      <w:r w:rsidRPr="00435C3B">
        <w:rPr>
          <w:rFonts w:asciiTheme="majorBidi" w:hAnsiTheme="majorBidi" w:cstheme="majorBidi"/>
          <w:sz w:val="24"/>
          <w:szCs w:val="24"/>
        </w:rPr>
        <w:t>This study aimed to investigate health education research priorities over the next 3-5 years at one institution</w:t>
      </w:r>
      <w:r w:rsidR="00741FBE" w:rsidRPr="00435C3B">
        <w:rPr>
          <w:rFonts w:asciiTheme="majorBidi" w:hAnsiTheme="majorBidi" w:cstheme="majorBidi"/>
          <w:sz w:val="24"/>
          <w:szCs w:val="24"/>
        </w:rPr>
        <w:t xml:space="preserve"> acr</w:t>
      </w:r>
      <w:r w:rsidR="00642181" w:rsidRPr="00435C3B">
        <w:rPr>
          <w:rFonts w:asciiTheme="majorBidi" w:hAnsiTheme="majorBidi" w:cstheme="majorBidi"/>
          <w:sz w:val="24"/>
          <w:szCs w:val="24"/>
        </w:rPr>
        <w:t xml:space="preserve">oss two </w:t>
      </w:r>
      <w:r w:rsidR="006C57FA">
        <w:rPr>
          <w:rFonts w:asciiTheme="majorBidi" w:hAnsiTheme="majorBidi" w:cstheme="majorBidi"/>
          <w:sz w:val="24"/>
          <w:szCs w:val="24"/>
        </w:rPr>
        <w:t xml:space="preserve">health-related </w:t>
      </w:r>
      <w:r w:rsidR="00642181" w:rsidRPr="00435C3B">
        <w:rPr>
          <w:rFonts w:asciiTheme="majorBidi" w:hAnsiTheme="majorBidi" w:cstheme="majorBidi"/>
          <w:sz w:val="24"/>
          <w:szCs w:val="24"/>
        </w:rPr>
        <w:t>faculties and countries. It also aimed to explore</w:t>
      </w:r>
      <w:r w:rsidRPr="00435C3B">
        <w:rPr>
          <w:rFonts w:asciiTheme="majorBidi" w:hAnsiTheme="majorBidi" w:cstheme="majorBidi"/>
          <w:sz w:val="24"/>
          <w:szCs w:val="24"/>
        </w:rPr>
        <w:t xml:space="preserve"> </w:t>
      </w:r>
      <w:r w:rsidR="00AE5A28" w:rsidRPr="00435C3B">
        <w:rPr>
          <w:rFonts w:asciiTheme="majorBidi" w:hAnsiTheme="majorBidi" w:cstheme="majorBidi"/>
          <w:sz w:val="24"/>
          <w:szCs w:val="24"/>
        </w:rPr>
        <w:t xml:space="preserve">stakeholder </w:t>
      </w:r>
      <w:r w:rsidRPr="00435C3B">
        <w:rPr>
          <w:rFonts w:asciiTheme="majorBidi" w:hAnsiTheme="majorBidi" w:cstheme="majorBidi"/>
          <w:sz w:val="24"/>
          <w:szCs w:val="24"/>
        </w:rPr>
        <w:t xml:space="preserve">rationale for selecting these </w:t>
      </w:r>
      <w:r w:rsidR="00DF065F" w:rsidRPr="00435C3B">
        <w:rPr>
          <w:rFonts w:asciiTheme="majorBidi" w:hAnsiTheme="majorBidi" w:cstheme="majorBidi"/>
          <w:sz w:val="24"/>
          <w:szCs w:val="24"/>
        </w:rPr>
        <w:t>priority topics</w:t>
      </w:r>
      <w:r w:rsidRPr="00435C3B">
        <w:rPr>
          <w:rFonts w:asciiTheme="majorBidi" w:hAnsiTheme="majorBidi" w:cstheme="majorBidi"/>
          <w:sz w:val="24"/>
          <w:szCs w:val="24"/>
        </w:rPr>
        <w:t xml:space="preserve">, </w:t>
      </w:r>
      <w:r w:rsidR="006C57FA">
        <w:rPr>
          <w:rFonts w:asciiTheme="majorBidi" w:hAnsiTheme="majorBidi" w:cstheme="majorBidi"/>
          <w:sz w:val="24"/>
          <w:szCs w:val="24"/>
        </w:rPr>
        <w:t xml:space="preserve">and </w:t>
      </w:r>
      <w:r w:rsidRPr="00435C3B">
        <w:rPr>
          <w:rFonts w:asciiTheme="majorBidi" w:hAnsiTheme="majorBidi" w:cstheme="majorBidi"/>
          <w:sz w:val="24"/>
          <w:szCs w:val="24"/>
        </w:rPr>
        <w:t>any difference</w:t>
      </w:r>
      <w:r w:rsidR="00DF065F" w:rsidRPr="00435C3B">
        <w:rPr>
          <w:rFonts w:asciiTheme="majorBidi" w:hAnsiTheme="majorBidi" w:cstheme="majorBidi"/>
          <w:sz w:val="24"/>
          <w:szCs w:val="24"/>
        </w:rPr>
        <w:t>s</w:t>
      </w:r>
      <w:r w:rsidRPr="00435C3B">
        <w:rPr>
          <w:rFonts w:asciiTheme="majorBidi" w:hAnsiTheme="majorBidi" w:cstheme="majorBidi"/>
          <w:sz w:val="24"/>
          <w:szCs w:val="24"/>
        </w:rPr>
        <w:t xml:space="preserve"> in </w:t>
      </w:r>
      <w:r w:rsidR="00DF065F" w:rsidRPr="00435C3B">
        <w:rPr>
          <w:rFonts w:asciiTheme="majorBidi" w:hAnsiTheme="majorBidi" w:cstheme="majorBidi"/>
          <w:sz w:val="24"/>
          <w:szCs w:val="24"/>
        </w:rPr>
        <w:t xml:space="preserve">the </w:t>
      </w:r>
      <w:r w:rsidRPr="00435C3B">
        <w:rPr>
          <w:rFonts w:asciiTheme="majorBidi" w:hAnsiTheme="majorBidi" w:cstheme="majorBidi"/>
          <w:sz w:val="24"/>
          <w:szCs w:val="24"/>
        </w:rPr>
        <w:t xml:space="preserve">research priorities </w:t>
      </w:r>
      <w:r w:rsidR="00DF065F" w:rsidRPr="00435C3B">
        <w:rPr>
          <w:rFonts w:asciiTheme="majorBidi" w:hAnsiTheme="majorBidi" w:cstheme="majorBidi"/>
          <w:sz w:val="24"/>
          <w:szCs w:val="24"/>
        </w:rPr>
        <w:t xml:space="preserve">identified </w:t>
      </w:r>
      <w:r w:rsidRPr="00435C3B">
        <w:rPr>
          <w:rFonts w:asciiTheme="majorBidi" w:hAnsiTheme="majorBidi" w:cstheme="majorBidi"/>
          <w:sz w:val="24"/>
          <w:szCs w:val="24"/>
        </w:rPr>
        <w:t xml:space="preserve">across </w:t>
      </w:r>
      <w:r w:rsidR="00DF065F" w:rsidRPr="00435C3B">
        <w:rPr>
          <w:rFonts w:asciiTheme="majorBidi" w:hAnsiTheme="majorBidi" w:cstheme="majorBidi"/>
          <w:sz w:val="24"/>
          <w:szCs w:val="24"/>
        </w:rPr>
        <w:t>different</w:t>
      </w:r>
      <w:r w:rsidRPr="00435C3B">
        <w:rPr>
          <w:rFonts w:asciiTheme="majorBidi" w:hAnsiTheme="majorBidi" w:cstheme="majorBidi"/>
          <w:sz w:val="24"/>
          <w:szCs w:val="24"/>
        </w:rPr>
        <w:t xml:space="preserve"> stakeholders</w:t>
      </w:r>
      <w:r w:rsidR="0013079F">
        <w:rPr>
          <w:rFonts w:asciiTheme="majorBidi" w:hAnsiTheme="majorBidi" w:cstheme="majorBidi"/>
          <w:sz w:val="24"/>
          <w:szCs w:val="24"/>
        </w:rPr>
        <w:t>.</w:t>
      </w:r>
    </w:p>
    <w:p w14:paraId="2F7B012A" w14:textId="77777777" w:rsidR="00DF065F" w:rsidRPr="00435C3B" w:rsidRDefault="00DF065F" w:rsidP="00C614AA">
      <w:pPr>
        <w:spacing w:after="0" w:line="360" w:lineRule="auto"/>
        <w:rPr>
          <w:rFonts w:asciiTheme="majorBidi" w:hAnsiTheme="majorBidi" w:cstheme="majorBidi"/>
          <w:sz w:val="24"/>
          <w:szCs w:val="24"/>
        </w:rPr>
      </w:pPr>
    </w:p>
    <w:p w14:paraId="49EBDA9A" w14:textId="2B2E7C48" w:rsidR="00E90AFE" w:rsidRPr="00E90AFE" w:rsidRDefault="00C271AA" w:rsidP="00E90AFE">
      <w:pPr>
        <w:spacing w:after="0" w:line="360" w:lineRule="auto"/>
        <w:rPr>
          <w:rFonts w:asciiTheme="majorBidi" w:hAnsiTheme="majorBidi" w:cstheme="majorBidi"/>
          <w:b/>
          <w:bCs/>
          <w:i/>
          <w:iCs/>
          <w:sz w:val="24"/>
          <w:szCs w:val="24"/>
        </w:rPr>
      </w:pPr>
      <w:r>
        <w:rPr>
          <w:rFonts w:asciiTheme="majorBidi" w:hAnsiTheme="majorBidi" w:cstheme="majorBidi"/>
          <w:b/>
          <w:bCs/>
          <w:i/>
          <w:iCs/>
          <w:sz w:val="24"/>
          <w:szCs w:val="24"/>
        </w:rPr>
        <w:t>Summary of key findings</w:t>
      </w:r>
    </w:p>
    <w:p w14:paraId="31BC757F" w14:textId="22C2C6D1" w:rsidR="00741FBE" w:rsidRPr="008D0785" w:rsidRDefault="00741FBE" w:rsidP="007878D6">
      <w:pPr>
        <w:spacing w:after="0" w:line="360" w:lineRule="auto"/>
        <w:rPr>
          <w:rFonts w:asciiTheme="majorBidi" w:hAnsiTheme="majorBidi" w:cstheme="majorBidi"/>
          <w:color w:val="7030A0"/>
          <w:sz w:val="24"/>
          <w:szCs w:val="24"/>
        </w:rPr>
      </w:pPr>
      <w:r w:rsidRPr="00435C3B">
        <w:rPr>
          <w:rFonts w:asciiTheme="majorBidi" w:hAnsiTheme="majorBidi" w:cstheme="majorBidi"/>
          <w:sz w:val="24"/>
          <w:szCs w:val="24"/>
        </w:rPr>
        <w:t xml:space="preserve">Through a sequential mixed method design engaging </w:t>
      </w:r>
      <w:r w:rsidR="00DF065F" w:rsidRPr="00435C3B">
        <w:rPr>
          <w:rFonts w:asciiTheme="majorBidi" w:hAnsiTheme="majorBidi" w:cstheme="majorBidi"/>
          <w:sz w:val="24"/>
          <w:szCs w:val="24"/>
        </w:rPr>
        <w:t>various</w:t>
      </w:r>
      <w:r w:rsidRPr="00435C3B">
        <w:rPr>
          <w:rFonts w:asciiTheme="majorBidi" w:hAnsiTheme="majorBidi" w:cstheme="majorBidi"/>
          <w:sz w:val="24"/>
          <w:szCs w:val="24"/>
        </w:rPr>
        <w:t xml:space="preserve"> stakeholders</w:t>
      </w:r>
      <w:r w:rsidR="00642181" w:rsidRPr="00435C3B">
        <w:rPr>
          <w:rFonts w:asciiTheme="majorBidi" w:hAnsiTheme="majorBidi" w:cstheme="majorBidi"/>
          <w:sz w:val="24"/>
          <w:szCs w:val="24"/>
        </w:rPr>
        <w:t>,</w:t>
      </w:r>
      <w:r w:rsidRPr="00435C3B">
        <w:rPr>
          <w:rFonts w:asciiTheme="majorBidi" w:hAnsiTheme="majorBidi" w:cstheme="majorBidi"/>
          <w:sz w:val="24"/>
          <w:szCs w:val="24"/>
        </w:rPr>
        <w:t xml:space="preserve"> </w:t>
      </w:r>
      <w:r w:rsidR="007878D6">
        <w:rPr>
          <w:rFonts w:asciiTheme="majorBidi" w:hAnsiTheme="majorBidi" w:cstheme="majorBidi"/>
          <w:sz w:val="24"/>
          <w:szCs w:val="24"/>
        </w:rPr>
        <w:t>our study</w:t>
      </w:r>
      <w:r w:rsidR="00DF065F" w:rsidRPr="00435C3B">
        <w:rPr>
          <w:rFonts w:asciiTheme="majorBidi" w:hAnsiTheme="majorBidi" w:cstheme="majorBidi"/>
          <w:sz w:val="24"/>
          <w:szCs w:val="24"/>
        </w:rPr>
        <w:t xml:space="preserve"> </w:t>
      </w:r>
      <w:r w:rsidRPr="00435C3B">
        <w:rPr>
          <w:rFonts w:asciiTheme="majorBidi" w:hAnsiTheme="majorBidi" w:cstheme="majorBidi"/>
          <w:sz w:val="24"/>
          <w:szCs w:val="24"/>
        </w:rPr>
        <w:t>identified the top three priorities as</w:t>
      </w:r>
      <w:r w:rsidR="00642181" w:rsidRPr="00435C3B">
        <w:rPr>
          <w:rFonts w:asciiTheme="majorBidi" w:hAnsiTheme="majorBidi" w:cstheme="majorBidi"/>
          <w:sz w:val="24"/>
          <w:szCs w:val="24"/>
        </w:rPr>
        <w:t>:</w:t>
      </w:r>
      <w:r w:rsidRPr="00435C3B">
        <w:rPr>
          <w:rFonts w:asciiTheme="majorBidi" w:hAnsiTheme="majorBidi" w:cstheme="majorBidi"/>
          <w:sz w:val="24"/>
          <w:szCs w:val="24"/>
        </w:rPr>
        <w:t xml:space="preserve"> understanding how to ensure students </w:t>
      </w:r>
      <w:r w:rsidR="00627603">
        <w:rPr>
          <w:rFonts w:asciiTheme="majorBidi" w:hAnsiTheme="majorBidi" w:cstheme="majorBidi"/>
          <w:color w:val="7030A0"/>
          <w:sz w:val="24"/>
          <w:szCs w:val="24"/>
        </w:rPr>
        <w:t xml:space="preserve">develop </w:t>
      </w:r>
      <w:r w:rsidRPr="00435C3B">
        <w:rPr>
          <w:rFonts w:asciiTheme="majorBidi" w:hAnsiTheme="majorBidi" w:cstheme="majorBidi"/>
          <w:sz w:val="24"/>
          <w:szCs w:val="24"/>
        </w:rPr>
        <w:t>the required skills for work, how to promote resiliency and wellbeing in students</w:t>
      </w:r>
      <w:r w:rsidR="00DF065F" w:rsidRPr="00435C3B">
        <w:rPr>
          <w:rFonts w:asciiTheme="majorBidi" w:hAnsiTheme="majorBidi" w:cstheme="majorBidi"/>
          <w:sz w:val="24"/>
          <w:szCs w:val="24"/>
        </w:rPr>
        <w:t>,</w:t>
      </w:r>
      <w:r w:rsidRPr="00435C3B">
        <w:rPr>
          <w:rFonts w:asciiTheme="majorBidi" w:hAnsiTheme="majorBidi" w:cstheme="majorBidi"/>
          <w:sz w:val="24"/>
          <w:szCs w:val="24"/>
        </w:rPr>
        <w:t xml:space="preserve"> and ensuring the curriculum prepares students for work. </w:t>
      </w:r>
      <w:r w:rsidR="00E07BFD">
        <w:rPr>
          <w:rFonts w:asciiTheme="majorBidi" w:hAnsiTheme="majorBidi" w:cstheme="majorBidi"/>
          <w:sz w:val="24"/>
          <w:szCs w:val="24"/>
        </w:rPr>
        <w:t>U</w:t>
      </w:r>
      <w:r w:rsidR="00E90AFE">
        <w:rPr>
          <w:rFonts w:asciiTheme="majorBidi" w:hAnsiTheme="majorBidi" w:cstheme="majorBidi"/>
          <w:sz w:val="24"/>
          <w:szCs w:val="24"/>
        </w:rPr>
        <w:t xml:space="preserve">nderstanding </w:t>
      </w:r>
      <w:r w:rsidR="00E90AFE" w:rsidRPr="00E90AFE">
        <w:rPr>
          <w:rFonts w:asciiTheme="majorBidi" w:hAnsiTheme="majorBidi" w:cstheme="majorBidi"/>
          <w:sz w:val="24"/>
          <w:szCs w:val="24"/>
        </w:rPr>
        <w:t>how to</w:t>
      </w:r>
      <w:r w:rsidR="00E90AFE">
        <w:rPr>
          <w:rFonts w:asciiTheme="majorBidi" w:hAnsiTheme="majorBidi" w:cstheme="majorBidi"/>
          <w:sz w:val="24"/>
          <w:szCs w:val="24"/>
        </w:rPr>
        <w:t xml:space="preserve"> develop communication skills,</w:t>
      </w:r>
      <w:r w:rsidR="00E90AFE" w:rsidRPr="00E90AFE">
        <w:rPr>
          <w:rFonts w:asciiTheme="majorBidi" w:hAnsiTheme="majorBidi" w:cstheme="majorBidi"/>
          <w:sz w:val="24"/>
          <w:szCs w:val="24"/>
        </w:rPr>
        <w:t xml:space="preserve"> </w:t>
      </w:r>
      <w:r w:rsidR="00E07BFD">
        <w:rPr>
          <w:rFonts w:asciiTheme="majorBidi" w:hAnsiTheme="majorBidi" w:cstheme="majorBidi"/>
          <w:sz w:val="24"/>
          <w:szCs w:val="24"/>
        </w:rPr>
        <w:t>e</w:t>
      </w:r>
      <w:r w:rsidR="00E07BFD" w:rsidRPr="00E90AFE">
        <w:rPr>
          <w:rFonts w:asciiTheme="majorBidi" w:hAnsiTheme="majorBidi" w:cstheme="majorBidi"/>
          <w:sz w:val="24"/>
          <w:szCs w:val="24"/>
        </w:rPr>
        <w:t xml:space="preserve">nsuring assessments lead to fitness for practice </w:t>
      </w:r>
      <w:r w:rsidR="00E07BFD">
        <w:rPr>
          <w:rFonts w:asciiTheme="majorBidi" w:hAnsiTheme="majorBidi" w:cstheme="majorBidi"/>
          <w:sz w:val="24"/>
          <w:szCs w:val="24"/>
        </w:rPr>
        <w:t xml:space="preserve">and </w:t>
      </w:r>
      <w:r w:rsidR="00E90AFE" w:rsidRPr="00E90AFE">
        <w:rPr>
          <w:rFonts w:asciiTheme="majorBidi" w:hAnsiTheme="majorBidi" w:cstheme="majorBidi"/>
          <w:sz w:val="24"/>
          <w:szCs w:val="24"/>
        </w:rPr>
        <w:t>provid</w:t>
      </w:r>
      <w:r w:rsidR="00335743">
        <w:rPr>
          <w:rFonts w:asciiTheme="majorBidi" w:hAnsiTheme="majorBidi" w:cstheme="majorBidi"/>
          <w:sz w:val="24"/>
          <w:szCs w:val="24"/>
        </w:rPr>
        <w:t>ing</w:t>
      </w:r>
      <w:r w:rsidR="00E90AFE" w:rsidRPr="00E90AFE">
        <w:rPr>
          <w:rFonts w:asciiTheme="majorBidi" w:hAnsiTheme="majorBidi" w:cstheme="majorBidi"/>
          <w:sz w:val="24"/>
          <w:szCs w:val="24"/>
        </w:rPr>
        <w:t xml:space="preserve"> more useful feedback</w:t>
      </w:r>
      <w:r w:rsidR="00E90AFE">
        <w:rPr>
          <w:rFonts w:asciiTheme="majorBidi" w:hAnsiTheme="majorBidi" w:cstheme="majorBidi"/>
          <w:sz w:val="24"/>
          <w:szCs w:val="24"/>
        </w:rPr>
        <w:t xml:space="preserve"> and</w:t>
      </w:r>
      <w:r w:rsidR="00E90AFE" w:rsidRPr="00E90AFE">
        <w:rPr>
          <w:rFonts w:asciiTheme="majorBidi" w:hAnsiTheme="majorBidi" w:cstheme="majorBidi"/>
          <w:sz w:val="24"/>
          <w:szCs w:val="24"/>
        </w:rPr>
        <w:t xml:space="preserve"> the role of workplace-based learning as part of health-related curricula</w:t>
      </w:r>
      <w:r w:rsidR="00434D90">
        <w:rPr>
          <w:rFonts w:asciiTheme="majorBidi" w:hAnsiTheme="majorBidi" w:cstheme="majorBidi"/>
          <w:sz w:val="24"/>
          <w:szCs w:val="24"/>
        </w:rPr>
        <w:t>,</w:t>
      </w:r>
      <w:r w:rsidR="00E90AFE">
        <w:rPr>
          <w:rFonts w:asciiTheme="majorBidi" w:hAnsiTheme="majorBidi" w:cstheme="majorBidi"/>
          <w:sz w:val="24"/>
          <w:szCs w:val="24"/>
        </w:rPr>
        <w:t xml:space="preserve"> were </w:t>
      </w:r>
      <w:r w:rsidR="00335743">
        <w:rPr>
          <w:rFonts w:asciiTheme="majorBidi" w:hAnsiTheme="majorBidi" w:cstheme="majorBidi"/>
          <w:sz w:val="24"/>
          <w:szCs w:val="24"/>
        </w:rPr>
        <w:t xml:space="preserve">also </w:t>
      </w:r>
      <w:r w:rsidR="00E90AFE">
        <w:rPr>
          <w:rFonts w:asciiTheme="majorBidi" w:hAnsiTheme="majorBidi" w:cstheme="majorBidi"/>
          <w:sz w:val="24"/>
          <w:szCs w:val="24"/>
        </w:rPr>
        <w:t xml:space="preserve">identified as high priorities through </w:t>
      </w:r>
      <w:r w:rsidR="00335743">
        <w:rPr>
          <w:rFonts w:asciiTheme="majorBidi" w:hAnsiTheme="majorBidi" w:cstheme="majorBidi"/>
          <w:sz w:val="24"/>
          <w:szCs w:val="24"/>
        </w:rPr>
        <w:t xml:space="preserve">Likert </w:t>
      </w:r>
      <w:r w:rsidR="00E90AFE">
        <w:rPr>
          <w:rFonts w:asciiTheme="majorBidi" w:hAnsiTheme="majorBidi" w:cstheme="majorBidi"/>
          <w:sz w:val="24"/>
          <w:szCs w:val="24"/>
        </w:rPr>
        <w:t>rating</w:t>
      </w:r>
      <w:r w:rsidR="00335743">
        <w:rPr>
          <w:rFonts w:asciiTheme="majorBidi" w:hAnsiTheme="majorBidi" w:cstheme="majorBidi"/>
          <w:sz w:val="24"/>
          <w:szCs w:val="24"/>
        </w:rPr>
        <w:t>s</w:t>
      </w:r>
      <w:r w:rsidR="00E90AFE">
        <w:rPr>
          <w:rFonts w:asciiTheme="majorBidi" w:hAnsiTheme="majorBidi" w:cstheme="majorBidi"/>
          <w:sz w:val="24"/>
          <w:szCs w:val="24"/>
        </w:rPr>
        <w:t xml:space="preserve"> but not </w:t>
      </w:r>
      <w:r w:rsidR="00335743">
        <w:rPr>
          <w:rFonts w:asciiTheme="majorBidi" w:hAnsiTheme="majorBidi" w:cstheme="majorBidi"/>
          <w:sz w:val="24"/>
          <w:szCs w:val="24"/>
        </w:rPr>
        <w:t xml:space="preserve">necessarily </w:t>
      </w:r>
      <w:r w:rsidR="00E90AFE">
        <w:rPr>
          <w:rFonts w:asciiTheme="majorBidi" w:hAnsiTheme="majorBidi" w:cstheme="majorBidi"/>
          <w:sz w:val="24"/>
          <w:szCs w:val="24"/>
        </w:rPr>
        <w:t xml:space="preserve">through rank (ranked </w:t>
      </w:r>
      <w:r w:rsidR="00E07BFD">
        <w:rPr>
          <w:rFonts w:asciiTheme="majorBidi" w:hAnsiTheme="majorBidi" w:cstheme="majorBidi"/>
          <w:sz w:val="24"/>
          <w:szCs w:val="24"/>
        </w:rPr>
        <w:t>4</w:t>
      </w:r>
      <w:r w:rsidR="00E07BFD" w:rsidRPr="00E07BFD">
        <w:rPr>
          <w:rFonts w:asciiTheme="majorBidi" w:hAnsiTheme="majorBidi" w:cstheme="majorBidi"/>
          <w:sz w:val="24"/>
          <w:szCs w:val="24"/>
          <w:vertAlign w:val="superscript"/>
        </w:rPr>
        <w:t>th</w:t>
      </w:r>
      <w:r w:rsidR="00E07BFD">
        <w:rPr>
          <w:rFonts w:asciiTheme="majorBidi" w:hAnsiTheme="majorBidi" w:cstheme="majorBidi"/>
          <w:sz w:val="24"/>
          <w:szCs w:val="24"/>
        </w:rPr>
        <w:t xml:space="preserve">, </w:t>
      </w:r>
      <w:r w:rsidR="00E90AFE">
        <w:rPr>
          <w:rFonts w:asciiTheme="majorBidi" w:hAnsiTheme="majorBidi" w:cstheme="majorBidi"/>
          <w:sz w:val="24"/>
          <w:szCs w:val="24"/>
        </w:rPr>
        <w:t>6</w:t>
      </w:r>
      <w:r w:rsidR="00E90AFE" w:rsidRPr="00E90AFE">
        <w:rPr>
          <w:rFonts w:asciiTheme="majorBidi" w:hAnsiTheme="majorBidi" w:cstheme="majorBidi"/>
          <w:sz w:val="24"/>
          <w:szCs w:val="24"/>
          <w:vertAlign w:val="superscript"/>
        </w:rPr>
        <w:t>th</w:t>
      </w:r>
      <w:r w:rsidR="00E90AFE">
        <w:rPr>
          <w:rFonts w:asciiTheme="majorBidi" w:hAnsiTheme="majorBidi" w:cstheme="majorBidi"/>
          <w:sz w:val="24"/>
          <w:szCs w:val="24"/>
        </w:rPr>
        <w:t>, 12</w:t>
      </w:r>
      <w:r w:rsidR="00E90AFE" w:rsidRPr="00E90AFE">
        <w:rPr>
          <w:rFonts w:asciiTheme="majorBidi" w:hAnsiTheme="majorBidi" w:cstheme="majorBidi"/>
          <w:sz w:val="24"/>
          <w:szCs w:val="24"/>
          <w:vertAlign w:val="superscript"/>
        </w:rPr>
        <w:t>th</w:t>
      </w:r>
      <w:r w:rsidR="00E90AFE">
        <w:rPr>
          <w:rFonts w:asciiTheme="majorBidi" w:hAnsiTheme="majorBidi" w:cstheme="majorBidi"/>
          <w:sz w:val="24"/>
          <w:szCs w:val="24"/>
        </w:rPr>
        <w:t xml:space="preserve"> and 13</w:t>
      </w:r>
      <w:r w:rsidR="00E90AFE" w:rsidRPr="00E90AFE">
        <w:rPr>
          <w:rFonts w:asciiTheme="majorBidi" w:hAnsiTheme="majorBidi" w:cstheme="majorBidi"/>
          <w:sz w:val="24"/>
          <w:szCs w:val="24"/>
          <w:vertAlign w:val="superscript"/>
        </w:rPr>
        <w:t>th</w:t>
      </w:r>
      <w:r w:rsidR="00E90AFE">
        <w:rPr>
          <w:rFonts w:asciiTheme="majorBidi" w:hAnsiTheme="majorBidi" w:cstheme="majorBidi"/>
          <w:sz w:val="24"/>
          <w:szCs w:val="24"/>
        </w:rPr>
        <w:t xml:space="preserve"> respectively). </w:t>
      </w:r>
      <w:r w:rsidR="00642181" w:rsidRPr="00435C3B">
        <w:rPr>
          <w:rFonts w:asciiTheme="majorBidi" w:hAnsiTheme="majorBidi" w:cstheme="majorBidi"/>
          <w:sz w:val="24"/>
          <w:szCs w:val="24"/>
        </w:rPr>
        <w:t>The priorities were grouped under s</w:t>
      </w:r>
      <w:r w:rsidRPr="00435C3B">
        <w:rPr>
          <w:rFonts w:asciiTheme="majorBidi" w:hAnsiTheme="majorBidi" w:cstheme="majorBidi"/>
          <w:sz w:val="24"/>
          <w:szCs w:val="24"/>
        </w:rPr>
        <w:t>ix factors</w:t>
      </w:r>
      <w:r w:rsidR="00DF065F" w:rsidRPr="00435C3B">
        <w:rPr>
          <w:rFonts w:asciiTheme="majorBidi" w:hAnsiTheme="majorBidi" w:cstheme="majorBidi"/>
          <w:sz w:val="24"/>
          <w:szCs w:val="24"/>
        </w:rPr>
        <w:t>:</w:t>
      </w:r>
      <w:r w:rsidRPr="00435C3B">
        <w:rPr>
          <w:rFonts w:asciiTheme="majorBidi" w:hAnsiTheme="majorBidi" w:cstheme="majorBidi"/>
          <w:sz w:val="24"/>
          <w:szCs w:val="24"/>
        </w:rPr>
        <w:t xml:space="preserve"> (i) Culture of learning together in the workplace; (ii) Preparation for work; (iii) Meeting future Australian healthcare needs; (iv) Pedagogical </w:t>
      </w:r>
      <w:r w:rsidR="000B3736">
        <w:rPr>
          <w:rFonts w:asciiTheme="majorBidi" w:hAnsiTheme="majorBidi" w:cstheme="majorBidi"/>
          <w:sz w:val="24"/>
          <w:szCs w:val="24"/>
        </w:rPr>
        <w:t>e</w:t>
      </w:r>
      <w:r w:rsidRPr="00435C3B">
        <w:rPr>
          <w:rFonts w:asciiTheme="majorBidi" w:hAnsiTheme="majorBidi" w:cstheme="majorBidi"/>
          <w:sz w:val="24"/>
          <w:szCs w:val="24"/>
        </w:rPr>
        <w:t xml:space="preserve">ffectiveness; (v) Workforce issues; </w:t>
      </w:r>
      <w:r w:rsidR="00DF065F" w:rsidRPr="00435C3B">
        <w:rPr>
          <w:rFonts w:asciiTheme="majorBidi" w:hAnsiTheme="majorBidi" w:cstheme="majorBidi"/>
          <w:sz w:val="24"/>
          <w:szCs w:val="24"/>
        </w:rPr>
        <w:t xml:space="preserve">and </w:t>
      </w:r>
      <w:r w:rsidRPr="00435C3B">
        <w:rPr>
          <w:rFonts w:asciiTheme="majorBidi" w:hAnsiTheme="majorBidi" w:cstheme="majorBidi"/>
          <w:sz w:val="24"/>
          <w:szCs w:val="24"/>
        </w:rPr>
        <w:t xml:space="preserve">(vi) Curriculum integration. </w:t>
      </w:r>
      <w:r w:rsidR="00335743">
        <w:rPr>
          <w:rFonts w:asciiTheme="majorBidi" w:hAnsiTheme="majorBidi" w:cstheme="majorBidi"/>
          <w:sz w:val="24"/>
          <w:szCs w:val="24"/>
        </w:rPr>
        <w:t>Priorities were typically similar across different types of participants; we found o</w:t>
      </w:r>
      <w:r w:rsidR="00DF065F" w:rsidRPr="00435C3B">
        <w:rPr>
          <w:rFonts w:asciiTheme="majorBidi" w:hAnsiTheme="majorBidi" w:cstheme="majorBidi"/>
          <w:sz w:val="24"/>
          <w:szCs w:val="24"/>
        </w:rPr>
        <w:t xml:space="preserve">nly </w:t>
      </w:r>
      <w:r w:rsidR="007878D6">
        <w:rPr>
          <w:rFonts w:asciiTheme="majorBidi" w:hAnsiTheme="majorBidi" w:cstheme="majorBidi"/>
          <w:sz w:val="24"/>
          <w:szCs w:val="24"/>
        </w:rPr>
        <w:t>three</w:t>
      </w:r>
      <w:r w:rsidR="00DF065F" w:rsidRPr="00435C3B">
        <w:rPr>
          <w:rFonts w:asciiTheme="majorBidi" w:hAnsiTheme="majorBidi" w:cstheme="majorBidi"/>
          <w:sz w:val="24"/>
          <w:szCs w:val="24"/>
        </w:rPr>
        <w:t xml:space="preserve"> significant </w:t>
      </w:r>
      <w:r w:rsidRPr="00435C3B">
        <w:rPr>
          <w:rFonts w:asciiTheme="majorBidi" w:hAnsiTheme="majorBidi" w:cstheme="majorBidi"/>
          <w:sz w:val="24"/>
          <w:szCs w:val="24"/>
        </w:rPr>
        <w:t>difference</w:t>
      </w:r>
      <w:r w:rsidR="00335743">
        <w:rPr>
          <w:rFonts w:asciiTheme="majorBidi" w:hAnsiTheme="majorBidi" w:cstheme="majorBidi"/>
          <w:sz w:val="24"/>
          <w:szCs w:val="24"/>
        </w:rPr>
        <w:t>s</w:t>
      </w:r>
      <w:r w:rsidR="00DF065F" w:rsidRPr="00435C3B">
        <w:rPr>
          <w:rFonts w:asciiTheme="majorBidi" w:hAnsiTheme="majorBidi" w:cstheme="majorBidi"/>
          <w:sz w:val="24"/>
          <w:szCs w:val="24"/>
        </w:rPr>
        <w:t xml:space="preserve"> </w:t>
      </w:r>
      <w:r w:rsidRPr="00435C3B">
        <w:rPr>
          <w:rFonts w:asciiTheme="majorBidi" w:hAnsiTheme="majorBidi" w:cstheme="majorBidi"/>
          <w:sz w:val="24"/>
          <w:szCs w:val="24"/>
        </w:rPr>
        <w:t>in the perspectives of different stakeholder groups</w:t>
      </w:r>
      <w:r w:rsidR="007878D6">
        <w:rPr>
          <w:rFonts w:asciiTheme="majorBidi" w:hAnsiTheme="majorBidi" w:cstheme="majorBidi"/>
          <w:sz w:val="24"/>
          <w:szCs w:val="24"/>
        </w:rPr>
        <w:t>.</w:t>
      </w:r>
      <w:r w:rsidR="008D0785">
        <w:rPr>
          <w:rFonts w:asciiTheme="majorBidi" w:hAnsiTheme="majorBidi" w:cstheme="majorBidi"/>
          <w:sz w:val="24"/>
          <w:szCs w:val="24"/>
        </w:rPr>
        <w:t xml:space="preserve"> </w:t>
      </w:r>
    </w:p>
    <w:p w14:paraId="6DF08874" w14:textId="77777777" w:rsidR="0073419D" w:rsidRPr="00435C3B" w:rsidRDefault="0073419D" w:rsidP="00C614AA">
      <w:pPr>
        <w:spacing w:after="0" w:line="360" w:lineRule="auto"/>
        <w:rPr>
          <w:rFonts w:asciiTheme="majorBidi" w:hAnsiTheme="majorBidi" w:cstheme="majorBidi"/>
          <w:sz w:val="24"/>
          <w:szCs w:val="24"/>
        </w:rPr>
      </w:pPr>
    </w:p>
    <w:p w14:paraId="3E84111F" w14:textId="501B9B3B" w:rsidR="00DF065F" w:rsidRPr="00E04C17" w:rsidRDefault="00895C92" w:rsidP="00C614AA">
      <w:pPr>
        <w:spacing w:after="0" w:line="360" w:lineRule="auto"/>
        <w:rPr>
          <w:rFonts w:asciiTheme="majorBidi" w:hAnsiTheme="majorBidi" w:cstheme="majorBidi"/>
          <w:b/>
          <w:bCs/>
          <w:i/>
          <w:iCs/>
          <w:sz w:val="24"/>
          <w:szCs w:val="24"/>
        </w:rPr>
      </w:pPr>
      <w:r>
        <w:rPr>
          <w:rFonts w:asciiTheme="majorBidi" w:hAnsiTheme="majorBidi" w:cstheme="majorBidi"/>
          <w:b/>
          <w:bCs/>
          <w:i/>
          <w:iCs/>
          <w:sz w:val="24"/>
          <w:szCs w:val="24"/>
        </w:rPr>
        <w:t>Priorities c</w:t>
      </w:r>
      <w:r w:rsidR="00DF065F" w:rsidRPr="00E04C17">
        <w:rPr>
          <w:rFonts w:asciiTheme="majorBidi" w:hAnsiTheme="majorBidi" w:cstheme="majorBidi"/>
          <w:b/>
          <w:bCs/>
          <w:i/>
          <w:iCs/>
          <w:sz w:val="24"/>
          <w:szCs w:val="24"/>
        </w:rPr>
        <w:t>ompar</w:t>
      </w:r>
      <w:r>
        <w:rPr>
          <w:rFonts w:asciiTheme="majorBidi" w:hAnsiTheme="majorBidi" w:cstheme="majorBidi"/>
          <w:b/>
          <w:bCs/>
          <w:i/>
          <w:iCs/>
          <w:sz w:val="24"/>
          <w:szCs w:val="24"/>
        </w:rPr>
        <w:t>ed</w:t>
      </w:r>
      <w:r w:rsidR="00DF065F" w:rsidRPr="00E04C17">
        <w:rPr>
          <w:rFonts w:asciiTheme="majorBidi" w:hAnsiTheme="majorBidi" w:cstheme="majorBidi"/>
          <w:b/>
          <w:bCs/>
          <w:i/>
          <w:iCs/>
          <w:sz w:val="24"/>
          <w:szCs w:val="24"/>
        </w:rPr>
        <w:t xml:space="preserve"> with previous studies </w:t>
      </w:r>
    </w:p>
    <w:p w14:paraId="1B45B6BD" w14:textId="7581C2A3" w:rsidR="0088014F" w:rsidRPr="00A502F8" w:rsidRDefault="007E3E42" w:rsidP="00572435">
      <w:pPr>
        <w:spacing w:after="0" w:line="360" w:lineRule="auto"/>
        <w:rPr>
          <w:rFonts w:asciiTheme="majorBidi" w:hAnsiTheme="majorBidi" w:cstheme="majorBidi"/>
          <w:color w:val="7030A0"/>
          <w:sz w:val="24"/>
          <w:szCs w:val="24"/>
        </w:rPr>
      </w:pPr>
      <w:r>
        <w:rPr>
          <w:rFonts w:asciiTheme="majorBidi" w:hAnsiTheme="majorBidi" w:cstheme="majorBidi"/>
          <w:sz w:val="24"/>
          <w:szCs w:val="24"/>
        </w:rPr>
        <w:t>T</w:t>
      </w:r>
      <w:r w:rsidR="006E2DB2" w:rsidRPr="00435C3B">
        <w:rPr>
          <w:rFonts w:asciiTheme="majorBidi" w:hAnsiTheme="majorBidi" w:cstheme="majorBidi"/>
          <w:sz w:val="24"/>
          <w:szCs w:val="24"/>
        </w:rPr>
        <w:t xml:space="preserve">his study across 12 health professions and five </w:t>
      </w:r>
      <w:r w:rsidR="00A71193">
        <w:rPr>
          <w:rFonts w:asciiTheme="majorBidi" w:hAnsiTheme="majorBidi" w:cstheme="majorBidi"/>
          <w:sz w:val="24"/>
          <w:szCs w:val="24"/>
        </w:rPr>
        <w:t xml:space="preserve">health </w:t>
      </w:r>
      <w:r w:rsidR="006E2DB2" w:rsidRPr="00435C3B">
        <w:rPr>
          <w:rFonts w:asciiTheme="majorBidi" w:hAnsiTheme="majorBidi" w:cstheme="majorBidi"/>
          <w:sz w:val="24"/>
          <w:szCs w:val="24"/>
        </w:rPr>
        <w:t xml:space="preserve">sciences identified </w:t>
      </w:r>
      <w:r>
        <w:rPr>
          <w:rFonts w:asciiTheme="majorBidi" w:hAnsiTheme="majorBidi" w:cstheme="majorBidi"/>
          <w:sz w:val="24"/>
          <w:szCs w:val="24"/>
        </w:rPr>
        <w:t>similar</w:t>
      </w:r>
      <w:r w:rsidR="006E2DB2" w:rsidRPr="00435C3B">
        <w:rPr>
          <w:rFonts w:asciiTheme="majorBidi" w:hAnsiTheme="majorBidi" w:cstheme="majorBidi"/>
          <w:sz w:val="24"/>
          <w:szCs w:val="24"/>
        </w:rPr>
        <w:t xml:space="preserve"> health education research priorities to previous studies </w:t>
      </w:r>
      <w:r w:rsidR="006E2DB2" w:rsidRPr="00435C3B">
        <w:rPr>
          <w:rFonts w:asciiTheme="majorBidi" w:hAnsiTheme="majorBidi" w:cstheme="majorBidi"/>
          <w:sz w:val="24"/>
          <w:szCs w:val="24"/>
        </w:rPr>
        <w:fldChar w:fldCharType="begin">
          <w:fldData xml:space="preserve">PEVuZE5vdGU+PENpdGU+PEF1dGhvcj5EZW5uaXM8L0F1dGhvcj48WWVhcj4yMDE0PC9ZZWFyPjxS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</w:fldData>
        </w:fldChar>
      </w:r>
      <w:r w:rsidR="00A125B2">
        <w:rPr>
          <w:rFonts w:asciiTheme="majorBidi" w:hAnsiTheme="majorBidi" w:cstheme="majorBidi"/>
          <w:sz w:val="24"/>
          <w:szCs w:val="24"/>
        </w:rPr>
        <w:instrText xml:space="preserve"> ADDIN EN.CITE </w:instrText>
      </w:r>
      <w:r w:rsidR="00A125B2">
        <w:rPr>
          <w:rFonts w:asciiTheme="majorBidi" w:hAnsiTheme="majorBidi" w:cstheme="majorBidi"/>
          <w:sz w:val="24"/>
          <w:szCs w:val="24"/>
        </w:rPr>
        <w:fldChar w:fldCharType="begin">
          <w:fldData xml:space="preserve">PEVuZE5vdGU+PENpdGU+PEF1dGhvcj5EZW5uaXM8L0F1dGhvcj48WWVhcj4yMDE0PC9ZZWFyPjxS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</w:fldData>
        </w:fldChar>
      </w:r>
      <w:r w:rsidR="00A125B2">
        <w:rPr>
          <w:rFonts w:asciiTheme="majorBidi" w:hAnsiTheme="majorBidi" w:cstheme="majorBidi"/>
          <w:sz w:val="24"/>
          <w:szCs w:val="24"/>
        </w:rPr>
        <w:instrText xml:space="preserve"> ADDIN EN.CITE.DATA </w:instrText>
      </w:r>
      <w:r w:rsidR="00A125B2">
        <w:rPr>
          <w:rFonts w:asciiTheme="majorBidi" w:hAnsiTheme="majorBidi" w:cstheme="majorBidi"/>
          <w:sz w:val="24"/>
          <w:szCs w:val="24"/>
        </w:rPr>
      </w:r>
      <w:r w:rsidR="00A125B2">
        <w:rPr>
          <w:rFonts w:asciiTheme="majorBidi" w:hAnsiTheme="majorBidi" w:cstheme="majorBidi"/>
          <w:sz w:val="24"/>
          <w:szCs w:val="24"/>
        </w:rPr>
        <w:fldChar w:fldCharType="end"/>
      </w:r>
      <w:r w:rsidR="006E2DB2" w:rsidRPr="00435C3B">
        <w:rPr>
          <w:rFonts w:asciiTheme="majorBidi" w:hAnsiTheme="majorBidi" w:cstheme="majorBidi"/>
          <w:sz w:val="24"/>
          <w:szCs w:val="24"/>
        </w:rPr>
      </w:r>
      <w:r w:rsidR="006E2DB2" w:rsidRPr="00435C3B">
        <w:rPr>
          <w:rFonts w:asciiTheme="majorBidi" w:hAnsiTheme="majorBidi" w:cstheme="majorBidi"/>
          <w:sz w:val="24"/>
          <w:szCs w:val="24"/>
        </w:rPr>
        <w:fldChar w:fldCharType="separate"/>
      </w:r>
      <w:r w:rsidR="00572435">
        <w:rPr>
          <w:rFonts w:asciiTheme="majorBidi" w:hAnsiTheme="majorBidi" w:cstheme="majorBidi"/>
          <w:noProof/>
          <w:sz w:val="24"/>
          <w:szCs w:val="24"/>
        </w:rPr>
        <w:t>(Wilkinson et al. 2010; Hodges et al. 2011; Dennis et al. 2014; Ajjawi et al. 2017)</w:t>
      </w:r>
      <w:r w:rsidR="006E2DB2" w:rsidRPr="00435C3B">
        <w:rPr>
          <w:rFonts w:asciiTheme="majorBidi" w:hAnsiTheme="majorBidi" w:cstheme="majorBidi"/>
          <w:sz w:val="24"/>
          <w:szCs w:val="24"/>
        </w:rPr>
        <w:fldChar w:fldCharType="end"/>
      </w:r>
      <w:r w:rsidR="00B22C07" w:rsidRPr="00435C3B">
        <w:rPr>
          <w:rFonts w:asciiTheme="majorBidi" w:hAnsiTheme="majorBidi" w:cstheme="majorBidi"/>
          <w:sz w:val="24"/>
          <w:szCs w:val="24"/>
        </w:rPr>
        <w:t xml:space="preserve">. </w:t>
      </w:r>
      <w:r w:rsidR="009C2361" w:rsidRPr="00435C3B">
        <w:rPr>
          <w:rFonts w:asciiTheme="majorBidi" w:hAnsiTheme="majorBidi" w:cstheme="majorBidi"/>
          <w:sz w:val="24"/>
          <w:szCs w:val="24"/>
        </w:rPr>
        <w:t xml:space="preserve">While understanding how best </w:t>
      </w:r>
      <w:r w:rsidR="002C1DBA">
        <w:rPr>
          <w:rFonts w:asciiTheme="majorBidi" w:hAnsiTheme="majorBidi" w:cstheme="majorBidi"/>
          <w:sz w:val="24"/>
          <w:szCs w:val="24"/>
        </w:rPr>
        <w:t xml:space="preserve">to </w:t>
      </w:r>
      <w:r w:rsidR="009C2361" w:rsidRPr="00435C3B">
        <w:rPr>
          <w:rFonts w:asciiTheme="majorBidi" w:hAnsiTheme="majorBidi" w:cstheme="majorBidi"/>
          <w:sz w:val="24"/>
          <w:szCs w:val="24"/>
        </w:rPr>
        <w:t xml:space="preserve">ensure students develop the required skills for practice was consistently identified as a priority across this study and others </w:t>
      </w:r>
      <w:r w:rsidR="009C2361"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9C2361" w:rsidRPr="00435C3B">
        <w:rPr>
          <w:rFonts w:asciiTheme="majorBidi" w:hAnsiTheme="majorBidi" w:cstheme="majorBidi"/>
          <w:sz w:val="24"/>
          <w:szCs w:val="24"/>
        </w:rPr>
        <w:fldChar w:fldCharType="separate"/>
      </w:r>
      <w:r w:rsidR="00883E0C" w:rsidRPr="00435C3B">
        <w:rPr>
          <w:rFonts w:asciiTheme="majorBidi" w:hAnsiTheme="majorBidi" w:cstheme="majorBidi"/>
          <w:noProof/>
          <w:sz w:val="24"/>
          <w:szCs w:val="24"/>
        </w:rPr>
        <w:t>(Dennis et al. 2014; Ajjawi et al. 2017)</w:t>
      </w:r>
      <w:r w:rsidR="009C2361" w:rsidRPr="00435C3B">
        <w:rPr>
          <w:rFonts w:asciiTheme="majorBidi" w:hAnsiTheme="majorBidi" w:cstheme="majorBidi"/>
          <w:sz w:val="24"/>
          <w:szCs w:val="24"/>
        </w:rPr>
        <w:fldChar w:fldCharType="end"/>
      </w:r>
      <w:r w:rsidR="009C2361" w:rsidRPr="00435C3B">
        <w:rPr>
          <w:rFonts w:asciiTheme="majorBidi" w:hAnsiTheme="majorBidi" w:cstheme="majorBidi"/>
          <w:sz w:val="24"/>
          <w:szCs w:val="24"/>
        </w:rPr>
        <w:t xml:space="preserve">, promoting resiliency and wellbeing was only identified by </w:t>
      </w:r>
      <w:r w:rsidR="002C1DBA">
        <w:rPr>
          <w:rFonts w:asciiTheme="majorBidi" w:hAnsiTheme="majorBidi" w:cstheme="majorBidi"/>
          <w:sz w:val="24"/>
          <w:szCs w:val="24"/>
        </w:rPr>
        <w:t>our</w:t>
      </w:r>
      <w:r w:rsidR="002C1DBA" w:rsidRPr="00435C3B">
        <w:rPr>
          <w:rFonts w:asciiTheme="majorBidi" w:hAnsiTheme="majorBidi" w:cstheme="majorBidi"/>
          <w:sz w:val="24"/>
          <w:szCs w:val="24"/>
        </w:rPr>
        <w:t xml:space="preserve"> </w:t>
      </w:r>
      <w:r w:rsidR="009C2361" w:rsidRPr="00435C3B">
        <w:rPr>
          <w:rFonts w:asciiTheme="majorBidi" w:hAnsiTheme="majorBidi" w:cstheme="majorBidi"/>
          <w:sz w:val="24"/>
          <w:szCs w:val="24"/>
        </w:rPr>
        <w:t xml:space="preserve">study and </w:t>
      </w:r>
      <w:r w:rsidR="002C1DBA">
        <w:rPr>
          <w:rFonts w:asciiTheme="majorBidi" w:hAnsiTheme="majorBidi" w:cstheme="majorBidi"/>
          <w:sz w:val="24"/>
          <w:szCs w:val="24"/>
        </w:rPr>
        <w:t>one other</w:t>
      </w:r>
      <w:r w:rsidR="002C1DBA" w:rsidRPr="00435C3B">
        <w:rPr>
          <w:rFonts w:asciiTheme="majorBidi" w:hAnsiTheme="majorBidi" w:cstheme="majorBidi"/>
          <w:sz w:val="24"/>
          <w:szCs w:val="24"/>
        </w:rPr>
        <w:t xml:space="preserve"> </w:t>
      </w:r>
      <w:r w:rsidR="009C2361"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&lt;EndNote&gt;&lt;Cite&gt;&lt;Author&gt;Dennis&lt;/Author&gt;&lt;Year&gt;2014&lt;/Year&gt;&lt;RecNum&gt;7&lt;/RecNum&gt;&lt;DisplayText&gt;(Dennis et al. 2014)&lt;/DisplayText&gt;&lt;record&gt;&lt;rec-number&gt;7&lt;/rec-number&gt;&lt;foreign-keys&gt;&lt;key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9C2361" w:rsidRPr="00435C3B">
        <w:rPr>
          <w:rFonts w:asciiTheme="majorBidi" w:hAnsiTheme="majorBidi" w:cstheme="majorBidi"/>
          <w:sz w:val="24"/>
          <w:szCs w:val="24"/>
        </w:rPr>
        <w:fldChar w:fldCharType="separate"/>
      </w:r>
      <w:r w:rsidR="00382D29" w:rsidRPr="00435C3B">
        <w:rPr>
          <w:rFonts w:asciiTheme="majorBidi" w:hAnsiTheme="majorBidi" w:cstheme="majorBidi"/>
          <w:noProof/>
          <w:sz w:val="24"/>
          <w:szCs w:val="24"/>
        </w:rPr>
        <w:t>(Dennis et al. 2014)</w:t>
      </w:r>
      <w:r w:rsidR="009C2361" w:rsidRPr="00435C3B">
        <w:rPr>
          <w:rFonts w:asciiTheme="majorBidi" w:hAnsiTheme="majorBidi" w:cstheme="majorBidi"/>
          <w:sz w:val="24"/>
          <w:szCs w:val="24"/>
        </w:rPr>
        <w:fldChar w:fldCharType="end"/>
      </w:r>
      <w:r w:rsidR="006A2D04" w:rsidRPr="00435C3B">
        <w:rPr>
          <w:rFonts w:asciiTheme="majorBidi" w:hAnsiTheme="majorBidi" w:cstheme="majorBidi"/>
          <w:sz w:val="24"/>
          <w:szCs w:val="24"/>
        </w:rPr>
        <w:t xml:space="preserve">. </w:t>
      </w:r>
      <w:r w:rsidR="004A5EEE">
        <w:rPr>
          <w:rFonts w:asciiTheme="majorBidi" w:hAnsiTheme="majorBidi" w:cstheme="majorBidi"/>
          <w:sz w:val="24"/>
          <w:szCs w:val="24"/>
        </w:rPr>
        <w:t>All studies identified</w:t>
      </w:r>
      <w:r w:rsidR="006A2D04" w:rsidRPr="00435C3B">
        <w:rPr>
          <w:rFonts w:asciiTheme="majorBidi" w:hAnsiTheme="majorBidi" w:cstheme="majorBidi"/>
          <w:sz w:val="24"/>
          <w:szCs w:val="24"/>
        </w:rPr>
        <w:t xml:space="preserve"> ensuring curriculum prepares students for work </w:t>
      </w:r>
      <w:r w:rsidR="004A5EEE">
        <w:rPr>
          <w:rFonts w:asciiTheme="majorBidi" w:hAnsiTheme="majorBidi" w:cstheme="majorBidi"/>
          <w:sz w:val="24"/>
          <w:szCs w:val="24"/>
        </w:rPr>
        <w:t xml:space="preserve">as a priority </w:t>
      </w:r>
      <w:r w:rsidR="004A5EEE"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004A5EEE" w:rsidRPr="00435C3B">
        <w:rPr>
          <w:rFonts w:asciiTheme="majorBidi" w:hAnsiTheme="majorBidi" w:cstheme="majorBidi"/>
          <w:sz w:val="24"/>
          <w:szCs w:val="24"/>
        </w:rPr>
        <w:fldChar w:fldCharType="separate"/>
      </w:r>
      <w:r w:rsidR="004A5EEE" w:rsidRPr="00435C3B">
        <w:rPr>
          <w:rFonts w:asciiTheme="majorBidi" w:hAnsiTheme="majorBidi" w:cstheme="majorBidi"/>
          <w:noProof/>
          <w:sz w:val="24"/>
          <w:szCs w:val="24"/>
        </w:rPr>
        <w:t>(Dennis et al. 2014; Ajjawi et al. 2017)</w:t>
      </w:r>
      <w:r w:rsidR="004A5EEE" w:rsidRPr="00435C3B">
        <w:rPr>
          <w:rFonts w:asciiTheme="majorBidi" w:hAnsiTheme="majorBidi" w:cstheme="majorBidi"/>
          <w:sz w:val="24"/>
          <w:szCs w:val="24"/>
        </w:rPr>
        <w:fldChar w:fldCharType="end"/>
      </w:r>
      <w:r w:rsidR="006A2D04" w:rsidRPr="00435C3B">
        <w:rPr>
          <w:rFonts w:asciiTheme="majorBidi" w:hAnsiTheme="majorBidi" w:cstheme="majorBidi"/>
          <w:sz w:val="24"/>
          <w:szCs w:val="24"/>
        </w:rPr>
        <w:t xml:space="preserve">. </w:t>
      </w:r>
      <w:r w:rsidR="0044514C">
        <w:rPr>
          <w:rFonts w:asciiTheme="majorBidi" w:hAnsiTheme="majorBidi" w:cstheme="majorBidi"/>
          <w:sz w:val="24"/>
          <w:szCs w:val="24"/>
        </w:rPr>
        <w:t>There</w:t>
      </w:r>
      <w:r w:rsidR="006A2D04" w:rsidRPr="00435C3B">
        <w:rPr>
          <w:rFonts w:asciiTheme="majorBidi" w:hAnsiTheme="majorBidi" w:cstheme="majorBidi"/>
          <w:sz w:val="24"/>
          <w:szCs w:val="24"/>
        </w:rPr>
        <w:t xml:space="preserve"> was </w:t>
      </w:r>
      <w:r w:rsidR="00F43471">
        <w:rPr>
          <w:rFonts w:asciiTheme="majorBidi" w:hAnsiTheme="majorBidi" w:cstheme="majorBidi"/>
          <w:sz w:val="24"/>
          <w:szCs w:val="24"/>
        </w:rPr>
        <w:t xml:space="preserve">also </w:t>
      </w:r>
      <w:r w:rsidR="006A2D04" w:rsidRPr="00435C3B">
        <w:rPr>
          <w:rFonts w:asciiTheme="majorBidi" w:hAnsiTheme="majorBidi" w:cstheme="majorBidi"/>
          <w:sz w:val="24"/>
          <w:szCs w:val="24"/>
        </w:rPr>
        <w:t>a consistent theme across other</w:t>
      </w:r>
      <w:r w:rsidR="009C2361" w:rsidRPr="00435C3B">
        <w:rPr>
          <w:rFonts w:asciiTheme="majorBidi" w:hAnsiTheme="majorBidi" w:cstheme="majorBidi"/>
          <w:sz w:val="24"/>
          <w:szCs w:val="24"/>
        </w:rPr>
        <w:t xml:space="preserve"> priority setting studies </w:t>
      </w:r>
      <w:r w:rsidR="006A2D04" w:rsidRPr="00435C3B">
        <w:rPr>
          <w:rFonts w:asciiTheme="majorBidi" w:hAnsiTheme="majorBidi" w:cstheme="majorBidi"/>
          <w:sz w:val="24"/>
          <w:szCs w:val="24"/>
        </w:rPr>
        <w:t>that</w:t>
      </w:r>
      <w:r w:rsidR="009C2361" w:rsidRPr="00435C3B">
        <w:rPr>
          <w:rFonts w:asciiTheme="majorBidi" w:hAnsiTheme="majorBidi" w:cstheme="majorBidi"/>
          <w:sz w:val="24"/>
          <w:szCs w:val="24"/>
        </w:rPr>
        <w:t xml:space="preserve"> identified factors</w:t>
      </w:r>
      <w:r w:rsidR="006A2D04" w:rsidRPr="00435C3B">
        <w:rPr>
          <w:rFonts w:asciiTheme="majorBidi" w:hAnsiTheme="majorBidi" w:cstheme="majorBidi"/>
          <w:sz w:val="24"/>
          <w:szCs w:val="24"/>
        </w:rPr>
        <w:t xml:space="preserve"> related to workplace learning </w:t>
      </w:r>
      <w:r w:rsidR="006A2D04"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&lt;EndNote&gt;&lt;Cite&gt;&lt;Author&gt;Dennis&lt;/Author&gt;&lt;Year&gt;2014&lt;/Year&gt;&lt;RecNum&gt;7&lt;/RecNum&gt;&lt;DisplayText&gt;(Wilkinson et al. 2010; Dennis et al. 2014)&lt;/DisplayText&gt;&lt;record&gt;&lt;rec-number&gt;7&lt;/rec-number&gt;&lt;foreign-keys&gt;&lt;key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Cite&gt;&lt;Author&gt;Wilkinson&lt;/Author&gt;&lt;Year&gt;2010&lt;/Year&gt;&lt;RecNum&gt;2&lt;/RecNum&gt;&lt;record&gt;&lt;rec-number&gt;2&lt;/rec-number&gt;&lt;foreign-keys&gt;&lt;key app="EN" db-id="f0tvzad0qwf551ews9d5erfsav2psp9xptvp" timestamp="1525666330"&gt;2&lt;/key&gt;&lt;/foreign-keys&gt;&lt;ref-type name="Journal Article"&gt;17&lt;/ref-type&gt;&lt;contributors&gt;&lt;authors&gt;&lt;author&gt;Wilkinson, TJ&lt;/author&gt;&lt;author&gt;Weller, JM&lt;/author&gt;&lt;author&gt;McKimm, J&lt;/author&gt;&lt;author&gt;O&amp;apos;connor, BJ&lt;/author&gt;&lt;author&gt;Pinnock, RE&lt;/author&gt;&lt;author&gt;Poole, PJ&lt;/author&gt;&lt;author&gt;Sheehan, D&lt;/author&gt;&lt;author&gt;Tweed, MJ&lt;/author&gt;&lt;author&gt;Wearn, AM&lt;/author&gt;&lt;/authors&gt;&lt;/contributors&gt;&lt;titles&gt;&lt;title&gt;Programmatic research in medical education: a national collaboration&lt;/title&gt;&lt;secondary-title&gt;The New Zealand Medical Journal &lt;/secondary-title&gt;&lt;/titles&gt;&lt;periodical&gt;&lt;full-title&gt;The New Zealand Medical Journal&lt;/full-title&gt;&lt;/periodical&gt;&lt;pages&gt;1318&lt;/pages&gt;&lt;volume&gt;123&lt;/volume&gt;&lt;dates&gt;&lt;year&gt;2010&lt;/year&gt;&lt;/dates&gt;&lt;urls&gt;&lt;/urls&gt;&lt;/record&gt;&lt;/Cite&gt;&lt;/EndNote&gt;</w:instrText>
      </w:r>
      <w:r w:rsidR="006A2D04" w:rsidRPr="00435C3B">
        <w:rPr>
          <w:rFonts w:asciiTheme="majorBidi" w:hAnsiTheme="majorBidi" w:cstheme="majorBidi"/>
          <w:sz w:val="24"/>
          <w:szCs w:val="24"/>
        </w:rPr>
        <w:fldChar w:fldCharType="separate"/>
      </w:r>
      <w:r w:rsidR="00883E0C" w:rsidRPr="009F1471">
        <w:rPr>
          <w:rFonts w:asciiTheme="majorBidi" w:hAnsiTheme="majorBidi" w:cstheme="majorBidi"/>
          <w:noProof/>
          <w:sz w:val="24"/>
          <w:szCs w:val="24"/>
        </w:rPr>
        <w:t>(Wilkinson et al. 2010; Dennis et al. 2014)</w:t>
      </w:r>
      <w:r w:rsidR="006A2D04" w:rsidRPr="00435C3B">
        <w:rPr>
          <w:rFonts w:asciiTheme="majorBidi" w:hAnsiTheme="majorBidi" w:cstheme="majorBidi"/>
          <w:sz w:val="24"/>
          <w:szCs w:val="24"/>
        </w:rPr>
        <w:fldChar w:fldCharType="end"/>
      </w:r>
      <w:r w:rsidR="00DC4FDB" w:rsidRPr="009F1471">
        <w:rPr>
          <w:rFonts w:asciiTheme="majorBidi" w:hAnsiTheme="majorBidi" w:cstheme="majorBidi"/>
          <w:sz w:val="24"/>
          <w:szCs w:val="24"/>
        </w:rPr>
        <w:t xml:space="preserve">, workforce </w:t>
      </w:r>
      <w:r w:rsidR="006A2D04" w:rsidRPr="009F1471">
        <w:rPr>
          <w:rFonts w:asciiTheme="majorBidi" w:hAnsiTheme="majorBidi" w:cstheme="majorBidi"/>
          <w:sz w:val="24"/>
          <w:szCs w:val="24"/>
        </w:rPr>
        <w:t>recruitment</w:t>
      </w:r>
      <w:r w:rsidR="00DC4FDB" w:rsidRPr="009F1471">
        <w:rPr>
          <w:rFonts w:asciiTheme="majorBidi" w:hAnsiTheme="majorBidi" w:cstheme="majorBidi"/>
          <w:sz w:val="24"/>
          <w:szCs w:val="24"/>
        </w:rPr>
        <w:t xml:space="preserve"> and</w:t>
      </w:r>
      <w:r w:rsidR="006A2D04" w:rsidRPr="009F1471">
        <w:rPr>
          <w:rFonts w:asciiTheme="majorBidi" w:hAnsiTheme="majorBidi" w:cstheme="majorBidi"/>
          <w:sz w:val="24"/>
          <w:szCs w:val="24"/>
        </w:rPr>
        <w:t xml:space="preserve"> retention issues </w:t>
      </w:r>
      <w:r w:rsidR="006A2D04" w:rsidRPr="00435C3B">
        <w:rPr>
          <w:rFonts w:asciiTheme="majorBidi" w:hAnsiTheme="majorBidi" w:cstheme="majorBidi"/>
          <w:sz w:val="24"/>
          <w:szCs w:val="24"/>
        </w:rPr>
        <w:fldChar w:fldCharType="begin">
          <w:fldData xml:space="preserve">PEVuZE5vdGU+PENpdGU+PEF1dGhvcj5XaWxraW5zb248L0F1dGhvcj48WWVhcj4yMDEwPC9ZZWFy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</w:fldData>
        </w:fldChar>
      </w:r>
      <w:r w:rsidR="00A125B2">
        <w:rPr>
          <w:rFonts w:asciiTheme="majorBidi" w:hAnsiTheme="majorBidi" w:cstheme="majorBidi"/>
          <w:sz w:val="24"/>
          <w:szCs w:val="24"/>
        </w:rPr>
        <w:instrText xml:space="preserve"> ADDIN EN.CITE </w:instrText>
      </w:r>
      <w:r w:rsidR="00A125B2">
        <w:rPr>
          <w:rFonts w:asciiTheme="majorBidi" w:hAnsiTheme="majorBidi" w:cstheme="majorBidi"/>
          <w:sz w:val="24"/>
          <w:szCs w:val="24"/>
        </w:rPr>
        <w:fldChar w:fldCharType="begin">
          <w:fldData xml:space="preserve">PEVuZE5vdGU+PENpdGU+PEF1dGhvcj5XaWxraW5zb248L0F1dGhvcj48WWVhcj4yMDEwPC9ZZWFy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</w:fldData>
        </w:fldChar>
      </w:r>
      <w:r w:rsidR="00A125B2">
        <w:rPr>
          <w:rFonts w:asciiTheme="majorBidi" w:hAnsiTheme="majorBidi" w:cstheme="majorBidi"/>
          <w:sz w:val="24"/>
          <w:szCs w:val="24"/>
        </w:rPr>
        <w:instrText xml:space="preserve"> ADDIN EN.CITE.DATA </w:instrText>
      </w:r>
      <w:r w:rsidR="00A125B2">
        <w:rPr>
          <w:rFonts w:asciiTheme="majorBidi" w:hAnsiTheme="majorBidi" w:cstheme="majorBidi"/>
          <w:sz w:val="24"/>
          <w:szCs w:val="24"/>
        </w:rPr>
      </w:r>
      <w:r w:rsidR="00A125B2">
        <w:rPr>
          <w:rFonts w:asciiTheme="majorBidi" w:hAnsiTheme="majorBidi" w:cstheme="majorBidi"/>
          <w:sz w:val="24"/>
          <w:szCs w:val="24"/>
        </w:rPr>
        <w:fldChar w:fldCharType="end"/>
      </w:r>
      <w:r w:rsidR="006A2D04" w:rsidRPr="00435C3B">
        <w:rPr>
          <w:rFonts w:asciiTheme="majorBidi" w:hAnsiTheme="majorBidi" w:cstheme="majorBidi"/>
          <w:sz w:val="24"/>
          <w:szCs w:val="24"/>
        </w:rPr>
      </w:r>
      <w:r w:rsidR="006A2D04" w:rsidRPr="00435C3B">
        <w:rPr>
          <w:rFonts w:asciiTheme="majorBidi" w:hAnsiTheme="majorBidi" w:cstheme="majorBidi"/>
          <w:sz w:val="24"/>
          <w:szCs w:val="24"/>
        </w:rPr>
        <w:fldChar w:fldCharType="separate"/>
      </w:r>
      <w:r w:rsidR="00883E0C" w:rsidRPr="009F1471">
        <w:rPr>
          <w:rFonts w:asciiTheme="majorBidi" w:hAnsiTheme="majorBidi" w:cstheme="majorBidi"/>
          <w:noProof/>
          <w:sz w:val="24"/>
          <w:szCs w:val="24"/>
        </w:rPr>
        <w:t>(Wilkinson et al. 2010; Dennis et al. 2014; Ajjawi et al. 2017)</w:t>
      </w:r>
      <w:r w:rsidR="006A2D04" w:rsidRPr="00435C3B">
        <w:rPr>
          <w:rFonts w:asciiTheme="majorBidi" w:hAnsiTheme="majorBidi" w:cstheme="majorBidi"/>
          <w:sz w:val="24"/>
          <w:szCs w:val="24"/>
        </w:rPr>
        <w:fldChar w:fldCharType="end"/>
      </w:r>
      <w:r w:rsidR="00E46A49" w:rsidRPr="009F1471">
        <w:rPr>
          <w:rFonts w:asciiTheme="majorBidi" w:hAnsiTheme="majorBidi" w:cstheme="majorBidi"/>
          <w:sz w:val="24"/>
          <w:szCs w:val="24"/>
        </w:rPr>
        <w:t xml:space="preserve"> and curriculum integration </w:t>
      </w:r>
      <w:r w:rsidR="00E46A49"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&lt;EndNote&gt;&lt;Cite&gt;&lt;Author&gt;Dennis&lt;/Author&gt;&lt;Year&gt;2014&lt;/Year&gt;&lt;RecNum&gt;7&lt;/RecNum&gt;&lt;DisplayText&gt;(Dennis et al. 2014; Ajjawi et al. 2017)&lt;/DisplayText&gt;&lt;record&gt;&lt;rec-number&gt;7&lt;/rec-number&gt;&lt;foreign-keys&gt;&lt;key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Cite&gt;&lt;Author&gt;Ajjawi&lt;/Author&gt;&lt;Year&gt;2017&lt;/Year&gt;&lt;RecNum&gt;8&lt;/RecNum&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EndNote&gt;</w:instrText>
      </w:r>
      <w:r w:rsidR="00E46A49" w:rsidRPr="00435C3B">
        <w:rPr>
          <w:rFonts w:asciiTheme="majorBidi" w:hAnsiTheme="majorBidi" w:cstheme="majorBidi"/>
          <w:sz w:val="24"/>
          <w:szCs w:val="24"/>
        </w:rPr>
        <w:fldChar w:fldCharType="separate"/>
      </w:r>
      <w:r w:rsidR="00382D29" w:rsidRPr="0046148A">
        <w:rPr>
          <w:rFonts w:asciiTheme="majorBidi" w:hAnsiTheme="majorBidi" w:cstheme="majorBidi"/>
          <w:noProof/>
          <w:sz w:val="24"/>
          <w:szCs w:val="24"/>
        </w:rPr>
        <w:t>(Dennis et al. 2014; Ajjawi et al. 2017)</w:t>
      </w:r>
      <w:r w:rsidR="00E46A49" w:rsidRPr="00435C3B">
        <w:rPr>
          <w:rFonts w:asciiTheme="majorBidi" w:hAnsiTheme="majorBidi" w:cstheme="majorBidi"/>
          <w:sz w:val="24"/>
          <w:szCs w:val="24"/>
        </w:rPr>
        <w:fldChar w:fldCharType="end"/>
      </w:r>
      <w:r w:rsidR="006A2D04" w:rsidRPr="0046148A">
        <w:rPr>
          <w:rFonts w:asciiTheme="majorBidi" w:hAnsiTheme="majorBidi" w:cstheme="majorBidi"/>
          <w:sz w:val="24"/>
          <w:szCs w:val="24"/>
        </w:rPr>
        <w:t xml:space="preserve">. </w:t>
      </w:r>
      <w:r w:rsidR="00F43471" w:rsidRPr="0046148A">
        <w:rPr>
          <w:rFonts w:asciiTheme="majorBidi" w:hAnsiTheme="majorBidi" w:cstheme="majorBidi"/>
          <w:sz w:val="24"/>
          <w:szCs w:val="24"/>
        </w:rPr>
        <w:t xml:space="preserve">However, </w:t>
      </w:r>
      <w:r w:rsidR="00F43471">
        <w:rPr>
          <w:rFonts w:asciiTheme="majorBidi" w:hAnsiTheme="majorBidi" w:cstheme="majorBidi"/>
          <w:sz w:val="24"/>
          <w:szCs w:val="24"/>
        </w:rPr>
        <w:t>f</w:t>
      </w:r>
      <w:r w:rsidR="00A60B00" w:rsidRPr="00435C3B">
        <w:rPr>
          <w:rFonts w:asciiTheme="majorBidi" w:hAnsiTheme="majorBidi" w:cstheme="majorBidi"/>
          <w:sz w:val="24"/>
          <w:szCs w:val="24"/>
        </w:rPr>
        <w:t>actors related to m</w:t>
      </w:r>
      <w:r w:rsidR="00211183" w:rsidRPr="00435C3B">
        <w:rPr>
          <w:rFonts w:asciiTheme="majorBidi" w:hAnsiTheme="majorBidi" w:cstheme="majorBidi"/>
          <w:sz w:val="24"/>
          <w:szCs w:val="24"/>
        </w:rPr>
        <w:t>eeting Australian healthcare needs</w:t>
      </w:r>
      <w:r w:rsidR="00C61FE6" w:rsidRPr="00435C3B">
        <w:rPr>
          <w:rFonts w:asciiTheme="majorBidi" w:hAnsiTheme="majorBidi" w:cstheme="majorBidi"/>
          <w:sz w:val="24"/>
          <w:szCs w:val="24"/>
        </w:rPr>
        <w:t xml:space="preserve"> </w:t>
      </w:r>
      <w:r w:rsidR="006A2D04" w:rsidRPr="00435C3B">
        <w:rPr>
          <w:rFonts w:asciiTheme="majorBidi" w:hAnsiTheme="majorBidi" w:cstheme="majorBidi"/>
          <w:sz w:val="24"/>
          <w:szCs w:val="24"/>
        </w:rPr>
        <w:t>and pedagogical effectiveness</w:t>
      </w:r>
      <w:r w:rsidR="00F43471">
        <w:rPr>
          <w:rFonts w:asciiTheme="majorBidi" w:hAnsiTheme="majorBidi" w:cstheme="majorBidi"/>
          <w:sz w:val="24"/>
          <w:szCs w:val="24"/>
        </w:rPr>
        <w:t xml:space="preserve"> (including issues such as cost-effectiveness)</w:t>
      </w:r>
      <w:r w:rsidR="006A2D04" w:rsidRPr="00435C3B">
        <w:rPr>
          <w:rFonts w:asciiTheme="majorBidi" w:hAnsiTheme="majorBidi" w:cstheme="majorBidi"/>
          <w:sz w:val="24"/>
          <w:szCs w:val="24"/>
        </w:rPr>
        <w:t xml:space="preserve"> </w:t>
      </w:r>
      <w:r w:rsidR="00F43471">
        <w:rPr>
          <w:rFonts w:asciiTheme="majorBidi" w:hAnsiTheme="majorBidi" w:cstheme="majorBidi"/>
          <w:sz w:val="24"/>
          <w:szCs w:val="24"/>
        </w:rPr>
        <w:t>were</w:t>
      </w:r>
      <w:r w:rsidR="00F43471" w:rsidRPr="00435C3B">
        <w:rPr>
          <w:rFonts w:asciiTheme="majorBidi" w:hAnsiTheme="majorBidi" w:cstheme="majorBidi"/>
          <w:sz w:val="24"/>
          <w:szCs w:val="24"/>
        </w:rPr>
        <w:t xml:space="preserve"> </w:t>
      </w:r>
      <w:r w:rsidR="00A60B00" w:rsidRPr="00435C3B">
        <w:rPr>
          <w:rFonts w:asciiTheme="majorBidi" w:hAnsiTheme="majorBidi" w:cstheme="majorBidi"/>
          <w:sz w:val="24"/>
          <w:szCs w:val="24"/>
        </w:rPr>
        <w:t>uniquely identified in this study.</w:t>
      </w:r>
      <w:r w:rsidR="00307B08" w:rsidRPr="00435C3B">
        <w:rPr>
          <w:rFonts w:asciiTheme="majorBidi" w:hAnsiTheme="majorBidi" w:cstheme="majorBidi"/>
          <w:sz w:val="24"/>
          <w:szCs w:val="24"/>
        </w:rPr>
        <w:t xml:space="preserve"> </w:t>
      </w:r>
      <w:r w:rsidR="00DD3054" w:rsidRPr="00435C3B">
        <w:rPr>
          <w:rFonts w:asciiTheme="majorBidi" w:hAnsiTheme="majorBidi" w:cstheme="majorBidi"/>
          <w:sz w:val="24"/>
          <w:szCs w:val="24"/>
        </w:rPr>
        <w:t xml:space="preserve">Synthesising the findings of this </w:t>
      </w:r>
      <w:r w:rsidR="00F43471">
        <w:rPr>
          <w:rFonts w:asciiTheme="majorBidi" w:hAnsiTheme="majorBidi" w:cstheme="majorBidi"/>
          <w:sz w:val="24"/>
          <w:szCs w:val="24"/>
        </w:rPr>
        <w:t xml:space="preserve">current </w:t>
      </w:r>
      <w:r w:rsidR="00DD3054" w:rsidRPr="00435C3B">
        <w:rPr>
          <w:rFonts w:asciiTheme="majorBidi" w:hAnsiTheme="majorBidi" w:cstheme="majorBidi"/>
          <w:sz w:val="24"/>
          <w:szCs w:val="24"/>
        </w:rPr>
        <w:t>study an</w:t>
      </w:r>
      <w:r w:rsidR="003A2D08" w:rsidRPr="00435C3B">
        <w:rPr>
          <w:rFonts w:asciiTheme="majorBidi" w:hAnsiTheme="majorBidi" w:cstheme="majorBidi"/>
          <w:sz w:val="24"/>
          <w:szCs w:val="24"/>
        </w:rPr>
        <w:t>d</w:t>
      </w:r>
      <w:r w:rsidR="00DD3054" w:rsidRPr="00435C3B">
        <w:rPr>
          <w:rFonts w:asciiTheme="majorBidi" w:hAnsiTheme="majorBidi" w:cstheme="majorBidi"/>
          <w:sz w:val="24"/>
          <w:szCs w:val="24"/>
        </w:rPr>
        <w:t xml:space="preserve"> </w:t>
      </w:r>
      <w:r w:rsidR="00F43471">
        <w:rPr>
          <w:rFonts w:asciiTheme="majorBidi" w:hAnsiTheme="majorBidi" w:cstheme="majorBidi"/>
          <w:sz w:val="24"/>
          <w:szCs w:val="24"/>
        </w:rPr>
        <w:t>previous studies</w:t>
      </w:r>
      <w:r w:rsidR="00F43471" w:rsidRPr="00435C3B">
        <w:rPr>
          <w:rFonts w:asciiTheme="majorBidi" w:hAnsiTheme="majorBidi" w:cstheme="majorBidi"/>
          <w:sz w:val="24"/>
          <w:szCs w:val="24"/>
        </w:rPr>
        <w:t xml:space="preserve"> </w:t>
      </w:r>
      <w:r w:rsidR="00DD3054" w:rsidRPr="00435C3B">
        <w:rPr>
          <w:rFonts w:asciiTheme="majorBidi" w:hAnsiTheme="majorBidi" w:cstheme="majorBidi"/>
          <w:sz w:val="24"/>
          <w:szCs w:val="24"/>
        </w:rPr>
        <w:t xml:space="preserve">suggests that education research related to workplace learning, preparation of the workforce and curriculum integration </w:t>
      </w:r>
      <w:r w:rsidR="00F43471">
        <w:rPr>
          <w:rFonts w:asciiTheme="majorBidi" w:hAnsiTheme="majorBidi" w:cstheme="majorBidi"/>
          <w:sz w:val="24"/>
          <w:szCs w:val="24"/>
        </w:rPr>
        <w:t>seem to be</w:t>
      </w:r>
      <w:r w:rsidR="00F43471" w:rsidRPr="00435C3B">
        <w:rPr>
          <w:rFonts w:asciiTheme="majorBidi" w:hAnsiTheme="majorBidi" w:cstheme="majorBidi"/>
          <w:sz w:val="24"/>
          <w:szCs w:val="24"/>
        </w:rPr>
        <w:t xml:space="preserve"> </w:t>
      </w:r>
      <w:r w:rsidR="00DD3054" w:rsidRPr="00435C3B">
        <w:rPr>
          <w:rFonts w:asciiTheme="majorBidi" w:hAnsiTheme="majorBidi" w:cstheme="majorBidi"/>
          <w:sz w:val="24"/>
          <w:szCs w:val="24"/>
        </w:rPr>
        <w:t xml:space="preserve">priorities </w:t>
      </w:r>
      <w:r w:rsidR="00F43471">
        <w:rPr>
          <w:rFonts w:asciiTheme="majorBidi" w:hAnsiTheme="majorBidi" w:cstheme="majorBidi"/>
          <w:sz w:val="24"/>
          <w:szCs w:val="24"/>
        </w:rPr>
        <w:t>irrespective of</w:t>
      </w:r>
      <w:r w:rsidR="00F43471" w:rsidRPr="00435C3B">
        <w:rPr>
          <w:rFonts w:asciiTheme="majorBidi" w:hAnsiTheme="majorBidi" w:cstheme="majorBidi"/>
          <w:sz w:val="24"/>
          <w:szCs w:val="24"/>
        </w:rPr>
        <w:t xml:space="preserve"> </w:t>
      </w:r>
      <w:r w:rsidR="00F43471">
        <w:rPr>
          <w:rFonts w:asciiTheme="majorBidi" w:hAnsiTheme="majorBidi" w:cstheme="majorBidi"/>
          <w:sz w:val="24"/>
          <w:szCs w:val="24"/>
        </w:rPr>
        <w:t xml:space="preserve">time-periods, disciplines and </w:t>
      </w:r>
      <w:r w:rsidR="00DD3054" w:rsidRPr="00435C3B">
        <w:rPr>
          <w:rFonts w:asciiTheme="majorBidi" w:hAnsiTheme="majorBidi" w:cstheme="majorBidi"/>
          <w:sz w:val="24"/>
          <w:szCs w:val="24"/>
        </w:rPr>
        <w:t>countries.</w:t>
      </w:r>
      <w:r w:rsidR="00AE1D0B">
        <w:rPr>
          <w:rFonts w:asciiTheme="majorBidi" w:hAnsiTheme="majorBidi" w:cstheme="majorBidi"/>
          <w:sz w:val="24"/>
          <w:szCs w:val="24"/>
        </w:rPr>
        <w:t xml:space="preserve"> </w:t>
      </w:r>
    </w:p>
    <w:p w14:paraId="7AEDCDEF" w14:textId="1710AA67" w:rsidR="00E1035E" w:rsidRDefault="00E1035E">
      <w:pPr>
        <w:autoSpaceDE/>
        <w:autoSpaceDN/>
        <w:adjustRightInd/>
        <w:spacing w:after="0" w:line="240" w:lineRule="auto"/>
        <w:rPr>
          <w:rFonts w:asciiTheme="majorBidi" w:hAnsiTheme="majorBidi" w:cstheme="majorBidi"/>
          <w:b/>
          <w:bCs/>
          <w:i/>
          <w:iCs/>
          <w:sz w:val="24"/>
          <w:szCs w:val="24"/>
        </w:rPr>
      </w:pPr>
    </w:p>
    <w:p w14:paraId="5767D8C1" w14:textId="6E242008" w:rsidR="007E542E" w:rsidRPr="007E542E" w:rsidRDefault="007E542E" w:rsidP="00C614AA">
      <w:pPr>
        <w:spacing w:after="0" w:line="360" w:lineRule="auto"/>
        <w:rPr>
          <w:rFonts w:asciiTheme="majorBidi" w:hAnsiTheme="majorBidi" w:cstheme="majorBidi"/>
          <w:b/>
          <w:bCs/>
          <w:i/>
          <w:iCs/>
          <w:sz w:val="24"/>
          <w:szCs w:val="24"/>
        </w:rPr>
      </w:pPr>
      <w:r w:rsidRPr="007E542E">
        <w:rPr>
          <w:rFonts w:asciiTheme="majorBidi" w:hAnsiTheme="majorBidi" w:cstheme="majorBidi"/>
          <w:b/>
          <w:bCs/>
          <w:i/>
          <w:iCs/>
          <w:sz w:val="24"/>
          <w:szCs w:val="24"/>
        </w:rPr>
        <w:t>Reasons for priorities</w:t>
      </w:r>
      <w:r w:rsidR="00895C92">
        <w:rPr>
          <w:rFonts w:asciiTheme="majorBidi" w:hAnsiTheme="majorBidi" w:cstheme="majorBidi"/>
          <w:b/>
          <w:bCs/>
          <w:i/>
          <w:iCs/>
          <w:sz w:val="24"/>
          <w:szCs w:val="24"/>
        </w:rPr>
        <w:t xml:space="preserve"> compared with previous studies </w:t>
      </w:r>
    </w:p>
    <w:p w14:paraId="556CD042" w14:textId="47816EBE" w:rsidR="002066B2" w:rsidRDefault="003A2D08" w:rsidP="0097460F">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The reasons for prioritising these topics in education research were similar </w:t>
      </w:r>
      <w:r w:rsidR="00E1035E">
        <w:rPr>
          <w:rFonts w:asciiTheme="majorBidi" w:hAnsiTheme="majorBidi" w:cstheme="majorBidi"/>
          <w:sz w:val="24"/>
          <w:szCs w:val="24"/>
        </w:rPr>
        <w:t>to</w:t>
      </w:r>
      <w:r w:rsidR="00E1035E" w:rsidRPr="00435C3B">
        <w:rPr>
          <w:rFonts w:asciiTheme="majorBidi" w:hAnsiTheme="majorBidi" w:cstheme="majorBidi"/>
          <w:sz w:val="24"/>
          <w:szCs w:val="24"/>
        </w:rPr>
        <w:t xml:space="preserve"> </w:t>
      </w:r>
      <w:r w:rsidRPr="00435C3B">
        <w:rPr>
          <w:rFonts w:asciiTheme="majorBidi" w:hAnsiTheme="majorBidi" w:cstheme="majorBidi"/>
          <w:sz w:val="24"/>
          <w:szCs w:val="24"/>
        </w:rPr>
        <w:t xml:space="preserve">previous studies </w:t>
      </w:r>
      <w:r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Pr="00435C3B">
        <w:rPr>
          <w:rFonts w:asciiTheme="majorBidi" w:hAnsiTheme="majorBidi" w:cstheme="majorBidi"/>
          <w:sz w:val="24"/>
          <w:szCs w:val="24"/>
        </w:rPr>
        <w:fldChar w:fldCharType="separate"/>
      </w:r>
      <w:r w:rsidRPr="00435C3B">
        <w:rPr>
          <w:rFonts w:asciiTheme="majorBidi" w:hAnsiTheme="majorBidi" w:cstheme="majorBidi"/>
          <w:noProof/>
          <w:sz w:val="24"/>
          <w:szCs w:val="24"/>
        </w:rPr>
        <w:t>(Dennis et al. 2014; Ajjawi et al. 2017)</w:t>
      </w:r>
      <w:r w:rsidRPr="00435C3B">
        <w:rPr>
          <w:rFonts w:asciiTheme="majorBidi" w:hAnsiTheme="majorBidi" w:cstheme="majorBidi"/>
          <w:sz w:val="24"/>
          <w:szCs w:val="24"/>
        </w:rPr>
        <w:fldChar w:fldCharType="end"/>
      </w:r>
      <w:r w:rsidRPr="00435C3B">
        <w:rPr>
          <w:rFonts w:asciiTheme="majorBidi" w:hAnsiTheme="majorBidi" w:cstheme="majorBidi"/>
          <w:sz w:val="24"/>
          <w:szCs w:val="24"/>
        </w:rPr>
        <w:t xml:space="preserve">. However, this </w:t>
      </w:r>
      <w:r w:rsidR="00E1035E">
        <w:rPr>
          <w:rFonts w:asciiTheme="majorBidi" w:hAnsiTheme="majorBidi" w:cstheme="majorBidi"/>
          <w:sz w:val="24"/>
          <w:szCs w:val="24"/>
        </w:rPr>
        <w:t xml:space="preserve">current </w:t>
      </w:r>
      <w:r w:rsidRPr="00435C3B">
        <w:rPr>
          <w:rFonts w:asciiTheme="majorBidi" w:hAnsiTheme="majorBidi" w:cstheme="majorBidi"/>
          <w:sz w:val="24"/>
          <w:szCs w:val="24"/>
        </w:rPr>
        <w:t>study also identified</w:t>
      </w:r>
      <w:r w:rsidR="00E1035E">
        <w:rPr>
          <w:rFonts w:asciiTheme="majorBidi" w:hAnsiTheme="majorBidi" w:cstheme="majorBidi"/>
          <w:sz w:val="24"/>
          <w:szCs w:val="24"/>
        </w:rPr>
        <w:t xml:space="preserve"> a broader range of reasons than those identified previously</w:t>
      </w:r>
      <w:r w:rsidR="00D06F79">
        <w:rPr>
          <w:rFonts w:asciiTheme="majorBidi" w:hAnsiTheme="majorBidi" w:cstheme="majorBidi"/>
          <w:sz w:val="24"/>
          <w:szCs w:val="24"/>
        </w:rPr>
        <w:t>, perhaps due to</w:t>
      </w:r>
      <w:r w:rsidR="0097460F">
        <w:rPr>
          <w:rFonts w:asciiTheme="majorBidi" w:hAnsiTheme="majorBidi" w:cstheme="majorBidi"/>
          <w:sz w:val="24"/>
          <w:szCs w:val="24"/>
        </w:rPr>
        <w:t xml:space="preserve"> this study </w:t>
      </w:r>
      <w:r w:rsidR="007E6D24">
        <w:rPr>
          <w:rFonts w:asciiTheme="majorBidi" w:hAnsiTheme="majorBidi" w:cstheme="majorBidi"/>
          <w:sz w:val="24"/>
          <w:szCs w:val="24"/>
        </w:rPr>
        <w:t xml:space="preserve">including </w:t>
      </w:r>
      <w:r w:rsidR="0097460F">
        <w:rPr>
          <w:rFonts w:asciiTheme="majorBidi" w:hAnsiTheme="majorBidi" w:cstheme="majorBidi"/>
          <w:sz w:val="24"/>
          <w:szCs w:val="24"/>
        </w:rPr>
        <w:t>a broader range of stakeholders.</w:t>
      </w:r>
      <w:r w:rsidR="00E1035E">
        <w:rPr>
          <w:rFonts w:asciiTheme="majorBidi" w:hAnsiTheme="majorBidi" w:cstheme="majorBidi"/>
          <w:sz w:val="24"/>
          <w:szCs w:val="24"/>
        </w:rPr>
        <w:t xml:space="preserve"> For example, in the current study,</w:t>
      </w:r>
      <w:r w:rsidRPr="00435C3B">
        <w:rPr>
          <w:rFonts w:asciiTheme="majorBidi" w:hAnsiTheme="majorBidi" w:cstheme="majorBidi"/>
          <w:sz w:val="24"/>
          <w:szCs w:val="24"/>
        </w:rPr>
        <w:t xml:space="preserve"> graduate employability was a key factor for ranking priorities highly. This may </w:t>
      </w:r>
      <w:r w:rsidR="00E1035E">
        <w:rPr>
          <w:rFonts w:asciiTheme="majorBidi" w:hAnsiTheme="majorBidi" w:cstheme="majorBidi"/>
          <w:sz w:val="24"/>
          <w:szCs w:val="24"/>
        </w:rPr>
        <w:t xml:space="preserve">be </w:t>
      </w:r>
      <w:r w:rsidRPr="00435C3B">
        <w:rPr>
          <w:rFonts w:asciiTheme="majorBidi" w:hAnsiTheme="majorBidi" w:cstheme="majorBidi"/>
          <w:sz w:val="24"/>
          <w:szCs w:val="24"/>
        </w:rPr>
        <w:t xml:space="preserve">due to the </w:t>
      </w:r>
      <w:r w:rsidR="008214C7">
        <w:rPr>
          <w:rFonts w:asciiTheme="majorBidi" w:hAnsiTheme="majorBidi" w:cstheme="majorBidi"/>
          <w:sz w:val="24"/>
          <w:szCs w:val="24"/>
        </w:rPr>
        <w:t xml:space="preserve">sample of </w:t>
      </w:r>
      <w:r w:rsidRPr="00435C3B">
        <w:rPr>
          <w:rFonts w:asciiTheme="majorBidi" w:hAnsiTheme="majorBidi" w:cstheme="majorBidi"/>
          <w:sz w:val="24"/>
          <w:szCs w:val="24"/>
        </w:rPr>
        <w:t xml:space="preserve">health sciences participants included in the </w:t>
      </w:r>
      <w:r w:rsidR="00E1035E">
        <w:rPr>
          <w:rFonts w:asciiTheme="majorBidi" w:hAnsiTheme="majorBidi" w:cstheme="majorBidi"/>
          <w:sz w:val="24"/>
          <w:szCs w:val="24"/>
        </w:rPr>
        <w:t xml:space="preserve">current </w:t>
      </w:r>
      <w:r w:rsidRPr="00435C3B">
        <w:rPr>
          <w:rFonts w:asciiTheme="majorBidi" w:hAnsiTheme="majorBidi" w:cstheme="majorBidi"/>
          <w:sz w:val="24"/>
          <w:szCs w:val="24"/>
        </w:rPr>
        <w:t>study (15% of the total sample of stage 2)</w:t>
      </w:r>
      <w:r w:rsidR="008214C7">
        <w:rPr>
          <w:rFonts w:asciiTheme="majorBidi" w:hAnsiTheme="majorBidi" w:cstheme="majorBidi"/>
          <w:sz w:val="24"/>
          <w:szCs w:val="24"/>
        </w:rPr>
        <w:t xml:space="preserve"> as </w:t>
      </w:r>
      <w:r w:rsidR="00BC13CF">
        <w:rPr>
          <w:rFonts w:asciiTheme="majorBidi" w:hAnsiTheme="majorBidi" w:cstheme="majorBidi"/>
          <w:sz w:val="24"/>
          <w:szCs w:val="24"/>
        </w:rPr>
        <w:t>the e</w:t>
      </w:r>
      <w:r w:rsidR="003D02C0">
        <w:rPr>
          <w:rFonts w:asciiTheme="majorBidi" w:hAnsiTheme="majorBidi" w:cstheme="majorBidi"/>
          <w:sz w:val="24"/>
          <w:szCs w:val="24"/>
        </w:rPr>
        <w:t>mployability of</w:t>
      </w:r>
      <w:r w:rsidR="00A5465D">
        <w:rPr>
          <w:rFonts w:asciiTheme="majorBidi" w:hAnsiTheme="majorBidi" w:cstheme="majorBidi"/>
          <w:sz w:val="24"/>
          <w:szCs w:val="24"/>
        </w:rPr>
        <w:t xml:space="preserve"> graduates of health science</w:t>
      </w:r>
      <w:r w:rsidR="00E1035E">
        <w:rPr>
          <w:rFonts w:asciiTheme="majorBidi" w:hAnsiTheme="majorBidi" w:cstheme="majorBidi"/>
          <w:sz w:val="24"/>
          <w:szCs w:val="24"/>
        </w:rPr>
        <w:t>s</w:t>
      </w:r>
      <w:r w:rsidR="00A5465D">
        <w:rPr>
          <w:rFonts w:asciiTheme="majorBidi" w:hAnsiTheme="majorBidi" w:cstheme="majorBidi"/>
          <w:sz w:val="24"/>
          <w:szCs w:val="24"/>
        </w:rPr>
        <w:t xml:space="preserve"> </w:t>
      </w:r>
      <w:r w:rsidR="00E1035E">
        <w:rPr>
          <w:rFonts w:asciiTheme="majorBidi" w:hAnsiTheme="majorBidi" w:cstheme="majorBidi"/>
          <w:sz w:val="24"/>
          <w:szCs w:val="24"/>
        </w:rPr>
        <w:t>(</w:t>
      </w:r>
      <w:r w:rsidR="00A5465D">
        <w:rPr>
          <w:rFonts w:asciiTheme="majorBidi" w:hAnsiTheme="majorBidi" w:cstheme="majorBidi"/>
          <w:sz w:val="24"/>
          <w:szCs w:val="24"/>
        </w:rPr>
        <w:t>and others science degrees</w:t>
      </w:r>
      <w:r w:rsidR="00E1035E">
        <w:rPr>
          <w:rFonts w:asciiTheme="majorBidi" w:hAnsiTheme="majorBidi" w:cstheme="majorBidi"/>
          <w:sz w:val="24"/>
          <w:szCs w:val="24"/>
        </w:rPr>
        <w:t>)</w:t>
      </w:r>
      <w:r w:rsidR="00A5465D">
        <w:rPr>
          <w:rFonts w:asciiTheme="majorBidi" w:hAnsiTheme="majorBidi" w:cstheme="majorBidi"/>
          <w:sz w:val="24"/>
          <w:szCs w:val="24"/>
        </w:rPr>
        <w:t xml:space="preserve"> ha</w:t>
      </w:r>
      <w:r w:rsidR="003D02C0">
        <w:rPr>
          <w:rFonts w:asciiTheme="majorBidi" w:hAnsiTheme="majorBidi" w:cstheme="majorBidi"/>
          <w:sz w:val="24"/>
          <w:szCs w:val="24"/>
        </w:rPr>
        <w:t>s</w:t>
      </w:r>
      <w:r w:rsidR="00A5465D">
        <w:rPr>
          <w:rFonts w:asciiTheme="majorBidi" w:hAnsiTheme="majorBidi" w:cstheme="majorBidi"/>
          <w:sz w:val="24"/>
          <w:szCs w:val="24"/>
        </w:rPr>
        <w:t xml:space="preserve"> previously been shown to be </w:t>
      </w:r>
      <w:r w:rsidR="003D02C0">
        <w:rPr>
          <w:rFonts w:asciiTheme="majorBidi" w:hAnsiTheme="majorBidi" w:cstheme="majorBidi"/>
          <w:sz w:val="24"/>
          <w:szCs w:val="24"/>
        </w:rPr>
        <w:t xml:space="preserve">low compared with </w:t>
      </w:r>
      <w:r w:rsidR="004B582E">
        <w:rPr>
          <w:rFonts w:asciiTheme="majorBidi" w:hAnsiTheme="majorBidi" w:cstheme="majorBidi"/>
          <w:sz w:val="24"/>
          <w:szCs w:val="24"/>
        </w:rPr>
        <w:t xml:space="preserve">graduates of </w:t>
      </w:r>
      <w:r w:rsidR="00E1035E">
        <w:rPr>
          <w:rFonts w:asciiTheme="majorBidi" w:hAnsiTheme="majorBidi" w:cstheme="majorBidi"/>
          <w:sz w:val="24"/>
          <w:szCs w:val="24"/>
        </w:rPr>
        <w:t xml:space="preserve">professional </w:t>
      </w:r>
      <w:r w:rsidR="00EE2290">
        <w:rPr>
          <w:rFonts w:asciiTheme="majorBidi" w:hAnsiTheme="majorBidi" w:cstheme="majorBidi"/>
          <w:sz w:val="24"/>
          <w:szCs w:val="24"/>
        </w:rPr>
        <w:t xml:space="preserve">courses such as nursing and teaching, </w:t>
      </w:r>
      <w:r w:rsidR="004B582E">
        <w:rPr>
          <w:rFonts w:asciiTheme="majorBidi" w:hAnsiTheme="majorBidi" w:cstheme="majorBidi"/>
          <w:sz w:val="24"/>
          <w:szCs w:val="24"/>
        </w:rPr>
        <w:t xml:space="preserve">where there are </w:t>
      </w:r>
      <w:r w:rsidR="003D02C0">
        <w:rPr>
          <w:rFonts w:asciiTheme="majorBidi" w:hAnsiTheme="majorBidi" w:cstheme="majorBidi"/>
          <w:sz w:val="24"/>
          <w:szCs w:val="24"/>
        </w:rPr>
        <w:t xml:space="preserve">recognised skills shortages </w:t>
      </w:r>
      <w:r w:rsidR="007E16FE">
        <w:rPr>
          <w:rFonts w:asciiTheme="majorBidi" w:hAnsiTheme="majorBidi" w:cstheme="majorBidi"/>
          <w:sz w:val="24"/>
          <w:szCs w:val="24"/>
        </w:rPr>
        <w:fldChar w:fldCharType="begin">
          <w:fldData xml:space="preserve">PEVuZE5vdGU+PENpdGU+PEF1dGhvcj5KYWNrc29uPC9BdXRob3I+PFllYXI+MjAxNDwvWWVhcj48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</w:fldData>
        </w:fldChar>
      </w:r>
      <w:r w:rsidR="001E44E8">
        <w:rPr>
          <w:rFonts w:asciiTheme="majorBidi" w:hAnsiTheme="majorBidi" w:cstheme="majorBidi"/>
          <w:sz w:val="24"/>
          <w:szCs w:val="24"/>
        </w:rPr>
        <w:instrText xml:space="preserve"> ADDIN EN.CITE </w:instrText>
      </w:r>
      <w:r w:rsidR="001E44E8">
        <w:rPr>
          <w:rFonts w:asciiTheme="majorBidi" w:hAnsiTheme="majorBidi" w:cstheme="majorBidi"/>
          <w:sz w:val="24"/>
          <w:szCs w:val="24"/>
        </w:rPr>
        <w:fldChar w:fldCharType="begin">
          <w:fldData xml:space="preserve">PEVuZE5vdGU+PENpdGU+PEF1dGhvcj5KYWNrc29uPC9BdXRob3I+PFllYXI+MjAxNDwvWWVhcj48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</w:fldData>
        </w:fldChar>
      </w:r>
      <w:r w:rsidR="001E44E8">
        <w:rPr>
          <w:rFonts w:asciiTheme="majorBidi" w:hAnsiTheme="majorBidi" w:cstheme="majorBidi"/>
          <w:sz w:val="24"/>
          <w:szCs w:val="24"/>
        </w:rPr>
        <w:instrText xml:space="preserve"> ADDIN EN.CITE.DATA </w:instrText>
      </w:r>
      <w:r w:rsidR="001E44E8">
        <w:rPr>
          <w:rFonts w:asciiTheme="majorBidi" w:hAnsiTheme="majorBidi" w:cstheme="majorBidi"/>
          <w:sz w:val="24"/>
          <w:szCs w:val="24"/>
        </w:rPr>
      </w:r>
      <w:r w:rsidR="001E44E8">
        <w:rPr>
          <w:rFonts w:asciiTheme="majorBidi" w:hAnsiTheme="majorBidi" w:cstheme="majorBidi"/>
          <w:sz w:val="24"/>
          <w:szCs w:val="24"/>
        </w:rPr>
        <w:fldChar w:fldCharType="end"/>
      </w:r>
      <w:r w:rsidR="007E16FE">
        <w:rPr>
          <w:rFonts w:asciiTheme="majorBidi" w:hAnsiTheme="majorBidi" w:cstheme="majorBidi"/>
          <w:sz w:val="24"/>
          <w:szCs w:val="24"/>
        </w:rPr>
      </w:r>
      <w:r w:rsidR="007E16FE">
        <w:rPr>
          <w:rFonts w:asciiTheme="majorBidi" w:hAnsiTheme="majorBidi" w:cstheme="majorBidi"/>
          <w:sz w:val="24"/>
          <w:szCs w:val="24"/>
        </w:rPr>
        <w:fldChar w:fldCharType="separate"/>
      </w:r>
      <w:r w:rsidR="001E44E8">
        <w:rPr>
          <w:rFonts w:asciiTheme="majorBidi" w:hAnsiTheme="majorBidi" w:cstheme="majorBidi"/>
          <w:noProof/>
          <w:sz w:val="24"/>
          <w:szCs w:val="24"/>
        </w:rPr>
        <w:t>(Jackson 2014; Choate et al. 2016; Jackson and Collings 2018)</w:t>
      </w:r>
      <w:r w:rsidR="007E16FE">
        <w:rPr>
          <w:rFonts w:asciiTheme="majorBidi" w:hAnsiTheme="majorBidi" w:cstheme="majorBidi"/>
          <w:sz w:val="24"/>
          <w:szCs w:val="24"/>
        </w:rPr>
        <w:fldChar w:fldCharType="end"/>
      </w:r>
      <w:r w:rsidR="00FE2463">
        <w:rPr>
          <w:rFonts w:asciiTheme="majorBidi" w:hAnsiTheme="majorBidi" w:cstheme="majorBidi"/>
          <w:sz w:val="24"/>
          <w:szCs w:val="24"/>
        </w:rPr>
        <w:t xml:space="preserve">. </w:t>
      </w:r>
      <w:r w:rsidR="00FD36D2">
        <w:rPr>
          <w:rFonts w:asciiTheme="majorBidi" w:hAnsiTheme="majorBidi" w:cstheme="majorBidi"/>
          <w:sz w:val="24"/>
          <w:szCs w:val="24"/>
        </w:rPr>
        <w:t xml:space="preserve">This finding </w:t>
      </w:r>
      <w:r w:rsidR="00E1035E">
        <w:rPr>
          <w:rFonts w:asciiTheme="majorBidi" w:hAnsiTheme="majorBidi" w:cstheme="majorBidi"/>
          <w:sz w:val="24"/>
          <w:szCs w:val="24"/>
        </w:rPr>
        <w:t xml:space="preserve">might </w:t>
      </w:r>
      <w:r w:rsidR="00FD36D2">
        <w:rPr>
          <w:rFonts w:asciiTheme="majorBidi" w:hAnsiTheme="majorBidi" w:cstheme="majorBidi"/>
          <w:sz w:val="24"/>
          <w:szCs w:val="24"/>
        </w:rPr>
        <w:t xml:space="preserve">also be explained </w:t>
      </w:r>
      <w:r w:rsidR="00FE2463">
        <w:rPr>
          <w:rFonts w:asciiTheme="majorBidi" w:hAnsiTheme="majorBidi" w:cstheme="majorBidi"/>
          <w:sz w:val="24"/>
          <w:szCs w:val="24"/>
        </w:rPr>
        <w:t xml:space="preserve">by the large number of </w:t>
      </w:r>
      <w:r w:rsidR="00FD36D2">
        <w:rPr>
          <w:rFonts w:asciiTheme="majorBidi" w:hAnsiTheme="majorBidi" w:cstheme="majorBidi"/>
          <w:sz w:val="24"/>
          <w:szCs w:val="24"/>
        </w:rPr>
        <w:t>allied health perspectives obtained</w:t>
      </w:r>
      <w:r w:rsidR="00E1035E">
        <w:rPr>
          <w:rFonts w:asciiTheme="majorBidi" w:hAnsiTheme="majorBidi" w:cstheme="majorBidi"/>
          <w:sz w:val="24"/>
          <w:szCs w:val="24"/>
        </w:rPr>
        <w:t>,</w:t>
      </w:r>
      <w:r w:rsidR="008214C7">
        <w:rPr>
          <w:rFonts w:asciiTheme="majorBidi" w:hAnsiTheme="majorBidi" w:cstheme="majorBidi"/>
          <w:sz w:val="24"/>
          <w:szCs w:val="24"/>
        </w:rPr>
        <w:t xml:space="preserve"> where e</w:t>
      </w:r>
      <w:r w:rsidR="00676CC4">
        <w:rPr>
          <w:rFonts w:asciiTheme="majorBidi" w:hAnsiTheme="majorBidi" w:cstheme="majorBidi"/>
          <w:sz w:val="24"/>
          <w:szCs w:val="24"/>
        </w:rPr>
        <w:t>mployability is a key area of concern</w:t>
      </w:r>
      <w:r w:rsidR="00FE2463">
        <w:rPr>
          <w:rFonts w:asciiTheme="majorBidi" w:hAnsiTheme="majorBidi" w:cstheme="majorBidi"/>
          <w:sz w:val="24"/>
          <w:szCs w:val="24"/>
        </w:rPr>
        <w:t xml:space="preserve"> for many </w:t>
      </w:r>
      <w:r w:rsidR="00E1035E">
        <w:rPr>
          <w:rFonts w:asciiTheme="majorBidi" w:hAnsiTheme="majorBidi" w:cstheme="majorBidi"/>
          <w:sz w:val="24"/>
          <w:szCs w:val="24"/>
        </w:rPr>
        <w:t>such</w:t>
      </w:r>
      <w:r w:rsidR="00FE2463">
        <w:rPr>
          <w:rFonts w:asciiTheme="majorBidi" w:hAnsiTheme="majorBidi" w:cstheme="majorBidi"/>
          <w:sz w:val="24"/>
          <w:szCs w:val="24"/>
        </w:rPr>
        <w:t xml:space="preserve"> professions</w:t>
      </w:r>
      <w:r w:rsidR="00676CC4">
        <w:rPr>
          <w:rFonts w:asciiTheme="majorBidi" w:hAnsiTheme="majorBidi" w:cstheme="majorBidi"/>
          <w:sz w:val="24"/>
          <w:szCs w:val="24"/>
        </w:rPr>
        <w:t xml:space="preserve"> due to practitioner shortages</w:t>
      </w:r>
      <w:r w:rsidR="00FE2463">
        <w:rPr>
          <w:rFonts w:asciiTheme="majorBidi" w:hAnsiTheme="majorBidi" w:cstheme="majorBidi"/>
          <w:sz w:val="24"/>
          <w:szCs w:val="24"/>
        </w:rPr>
        <w:t xml:space="preserve"> in some areas</w:t>
      </w:r>
      <w:r w:rsidR="00676CC4">
        <w:rPr>
          <w:rFonts w:asciiTheme="majorBidi" w:hAnsiTheme="majorBidi" w:cstheme="majorBidi"/>
          <w:sz w:val="24"/>
          <w:szCs w:val="24"/>
        </w:rPr>
        <w:t xml:space="preserve"> </w:t>
      </w:r>
      <w:r w:rsidR="00676CC4">
        <w:rPr>
          <w:rFonts w:asciiTheme="majorBidi" w:hAnsiTheme="majorBidi" w:cstheme="majorBidi"/>
          <w:sz w:val="24"/>
          <w:szCs w:val="24"/>
        </w:rPr>
        <w:fldChar w:fldCharType="begin"/>
      </w:r>
      <w:r w:rsidR="00676CC4">
        <w:rPr>
          <w:rFonts w:asciiTheme="majorBidi" w:hAnsiTheme="majorBidi" w:cstheme="majorBidi"/>
          <w:sz w:val="24"/>
          <w:szCs w:val="24"/>
        </w:rPr>
        <w:instrText xml:space="preserve"> ADDIN EN.CITE &lt;EndNote&gt;&lt;Cite&gt;&lt;Author&gt;Australian Government&lt;/Author&gt;&lt;Year&gt;2017&lt;/Year&gt;&lt;RecNum&gt;152&lt;/RecNum&gt;&lt;DisplayText&gt;(Australian Government 2017)&lt;/DisplayText&gt;&lt;record&gt;&lt;rec-number&gt;152&lt;/rec-number&gt;&lt;foreign-keys&gt;&lt;key app="EN" db-id="f0tvzad0qwf551ews9d5erfsav2psp9xptvp" timestamp="1541127912"&gt;152&lt;/key&gt;&lt;/foreign-keys&gt;&lt;ref-type name="Web Page"&gt;12&lt;/ref-type&gt;&lt;contributors&gt;&lt;authors&gt;&lt;author&gt;Australian Government, &lt;/author&gt;&lt;/authors&gt;&lt;/contributors&gt;&lt;titles&gt;&lt;title&gt;Labour Market Research Health Professions, Australia, 2017-18&lt;/title&gt;&lt;/titles&gt;&lt;volume&gt;2018&lt;/volume&gt;&lt;number&gt;2 November&lt;/number&gt;&lt;dates&gt;&lt;year&gt;2017&lt;/year&gt;&lt;pub-dates&gt;&lt;date&gt;2017&lt;/date&gt;&lt;/pub-dates&gt;&lt;/dates&gt;&lt;pub-location&gt;[online]&lt;/pub-location&gt;&lt;publisher&gt;Australian Government, Department of Jobs and Small Business&lt;/publisher&gt;&lt;urls&gt;&lt;related-urls&gt;&lt;url&gt;https://docs.jobs.gov.au/system/files/doc/other/aushealthprofessions_2.pdf&lt;/url&gt;&lt;/related-urls&gt;&lt;/urls&gt;&lt;/record&gt;&lt;/Cite&gt;&lt;/EndNote&gt;</w:instrText>
      </w:r>
      <w:r w:rsidR="00676CC4">
        <w:rPr>
          <w:rFonts w:asciiTheme="majorBidi" w:hAnsiTheme="majorBidi" w:cstheme="majorBidi"/>
          <w:sz w:val="24"/>
          <w:szCs w:val="24"/>
        </w:rPr>
        <w:fldChar w:fldCharType="separate"/>
      </w:r>
      <w:r w:rsidR="00676CC4">
        <w:rPr>
          <w:rFonts w:asciiTheme="majorBidi" w:hAnsiTheme="majorBidi" w:cstheme="majorBidi"/>
          <w:noProof/>
          <w:sz w:val="24"/>
          <w:szCs w:val="24"/>
        </w:rPr>
        <w:t>(Australian Government 2017)</w:t>
      </w:r>
      <w:r w:rsidR="00676CC4">
        <w:rPr>
          <w:rFonts w:asciiTheme="majorBidi" w:hAnsiTheme="majorBidi" w:cstheme="majorBidi"/>
          <w:sz w:val="24"/>
          <w:szCs w:val="24"/>
        </w:rPr>
        <w:fldChar w:fldCharType="end"/>
      </w:r>
      <w:r w:rsidR="00FE2463">
        <w:rPr>
          <w:rFonts w:asciiTheme="majorBidi" w:hAnsiTheme="majorBidi" w:cstheme="majorBidi"/>
          <w:sz w:val="24"/>
          <w:szCs w:val="24"/>
        </w:rPr>
        <w:t xml:space="preserve">. This focus on employability may also be due to </w:t>
      </w:r>
      <w:r w:rsidR="00E1035E">
        <w:rPr>
          <w:rFonts w:asciiTheme="majorBidi" w:hAnsiTheme="majorBidi" w:cstheme="majorBidi"/>
          <w:sz w:val="24"/>
          <w:szCs w:val="24"/>
        </w:rPr>
        <w:t xml:space="preserve">the </w:t>
      </w:r>
      <w:r w:rsidR="00676CC4">
        <w:rPr>
          <w:rFonts w:asciiTheme="majorBidi" w:hAnsiTheme="majorBidi" w:cstheme="majorBidi"/>
          <w:sz w:val="24"/>
          <w:szCs w:val="24"/>
        </w:rPr>
        <w:t xml:space="preserve">perspectives </w:t>
      </w:r>
      <w:r w:rsidR="00FE2463">
        <w:rPr>
          <w:rFonts w:asciiTheme="majorBidi" w:hAnsiTheme="majorBidi" w:cstheme="majorBidi"/>
          <w:sz w:val="24"/>
          <w:szCs w:val="24"/>
        </w:rPr>
        <w:t xml:space="preserve">of participants </w:t>
      </w:r>
      <w:r w:rsidR="00676CC4">
        <w:rPr>
          <w:rFonts w:asciiTheme="majorBidi" w:hAnsiTheme="majorBidi" w:cstheme="majorBidi"/>
          <w:sz w:val="24"/>
          <w:szCs w:val="24"/>
        </w:rPr>
        <w:t xml:space="preserve">that </w:t>
      </w:r>
      <w:r w:rsidR="00FE2463">
        <w:rPr>
          <w:rFonts w:asciiTheme="majorBidi" w:hAnsiTheme="majorBidi" w:cstheme="majorBidi"/>
          <w:sz w:val="24"/>
          <w:szCs w:val="24"/>
        </w:rPr>
        <w:t xml:space="preserve">health </w:t>
      </w:r>
      <w:r w:rsidR="00676CC4">
        <w:rPr>
          <w:rFonts w:asciiTheme="majorBidi" w:hAnsiTheme="majorBidi" w:cstheme="majorBidi"/>
          <w:sz w:val="24"/>
          <w:szCs w:val="24"/>
        </w:rPr>
        <w:t>practitioners are not being prepared adequately for the work the</w:t>
      </w:r>
      <w:r w:rsidR="00E1035E">
        <w:rPr>
          <w:rFonts w:asciiTheme="majorBidi" w:hAnsiTheme="majorBidi" w:cstheme="majorBidi"/>
          <w:sz w:val="24"/>
          <w:szCs w:val="24"/>
        </w:rPr>
        <w:t>y</w:t>
      </w:r>
      <w:r w:rsidR="00676CC4">
        <w:rPr>
          <w:rFonts w:asciiTheme="majorBidi" w:hAnsiTheme="majorBidi" w:cstheme="majorBidi"/>
          <w:sz w:val="24"/>
          <w:szCs w:val="24"/>
        </w:rPr>
        <w:t xml:space="preserve"> need to do in practice</w:t>
      </w:r>
      <w:r w:rsidR="00FE2463">
        <w:rPr>
          <w:rFonts w:asciiTheme="majorBidi" w:hAnsiTheme="majorBidi" w:cstheme="majorBidi"/>
          <w:sz w:val="24"/>
          <w:szCs w:val="24"/>
        </w:rPr>
        <w:t xml:space="preserve"> </w:t>
      </w:r>
      <w:r w:rsidR="00FE2463">
        <w:rPr>
          <w:rFonts w:asciiTheme="majorBidi" w:hAnsiTheme="majorBidi" w:cstheme="majorBidi"/>
          <w:sz w:val="24"/>
          <w:szCs w:val="24"/>
        </w:rPr>
        <w:fldChar w:fldCharType="begin">
          <w:fldData xml:space="preserve">PEVuZE5vdGU+PENpdGU+PEF1dGhvcj5SaWNrZXR0czwvQXV0aG9yPjxZZWFyPjIwMTM8L1llYXI+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</w:fldData>
        </w:fldChar>
      </w:r>
      <w:r w:rsidR="00FE2463">
        <w:rPr>
          <w:rFonts w:asciiTheme="majorBidi" w:hAnsiTheme="majorBidi" w:cstheme="majorBidi"/>
          <w:sz w:val="24"/>
          <w:szCs w:val="24"/>
        </w:rPr>
        <w:instrText xml:space="preserve"> ADDIN EN.CITE </w:instrText>
      </w:r>
      <w:r w:rsidR="00FE2463">
        <w:rPr>
          <w:rFonts w:asciiTheme="majorBidi" w:hAnsiTheme="majorBidi" w:cstheme="majorBidi"/>
          <w:sz w:val="24"/>
          <w:szCs w:val="24"/>
        </w:rPr>
        <w:fldChar w:fldCharType="begin">
          <w:fldData xml:space="preserve">PEVuZE5vdGU+PENpdGU+PEF1dGhvcj5SaWNrZXR0czwvQXV0aG9yPjxZZWFyPjIwMTM8L1llYXI+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</w:fldData>
        </w:fldChar>
      </w:r>
      <w:r w:rsidR="00FE2463">
        <w:rPr>
          <w:rFonts w:asciiTheme="majorBidi" w:hAnsiTheme="majorBidi" w:cstheme="majorBidi"/>
          <w:sz w:val="24"/>
          <w:szCs w:val="24"/>
        </w:rPr>
        <w:instrText xml:space="preserve"> ADDIN EN.CITE.DATA </w:instrText>
      </w:r>
      <w:r w:rsidR="00FE2463">
        <w:rPr>
          <w:rFonts w:asciiTheme="majorBidi" w:hAnsiTheme="majorBidi" w:cstheme="majorBidi"/>
          <w:sz w:val="24"/>
          <w:szCs w:val="24"/>
        </w:rPr>
      </w:r>
      <w:r w:rsidR="00FE2463">
        <w:rPr>
          <w:rFonts w:asciiTheme="majorBidi" w:hAnsiTheme="majorBidi" w:cstheme="majorBidi"/>
          <w:sz w:val="24"/>
          <w:szCs w:val="24"/>
        </w:rPr>
        <w:fldChar w:fldCharType="end"/>
      </w:r>
      <w:r w:rsidR="00FE2463">
        <w:rPr>
          <w:rFonts w:asciiTheme="majorBidi" w:hAnsiTheme="majorBidi" w:cstheme="majorBidi"/>
          <w:sz w:val="24"/>
          <w:szCs w:val="24"/>
        </w:rPr>
      </w:r>
      <w:r w:rsidR="00FE2463">
        <w:rPr>
          <w:rFonts w:asciiTheme="majorBidi" w:hAnsiTheme="majorBidi" w:cstheme="majorBidi"/>
          <w:sz w:val="24"/>
          <w:szCs w:val="24"/>
        </w:rPr>
        <w:fldChar w:fldCharType="separate"/>
      </w:r>
      <w:r w:rsidR="00FE2463">
        <w:rPr>
          <w:rFonts w:asciiTheme="majorBidi" w:hAnsiTheme="majorBidi" w:cstheme="majorBidi"/>
          <w:noProof/>
          <w:sz w:val="24"/>
          <w:szCs w:val="24"/>
        </w:rPr>
        <w:t>(Frenk et al. 2010 ; Ricketts and Fraher 2013; Gorman 2015)</w:t>
      </w:r>
      <w:r w:rsidR="00FE2463">
        <w:rPr>
          <w:rFonts w:asciiTheme="majorBidi" w:hAnsiTheme="majorBidi" w:cstheme="majorBidi"/>
          <w:sz w:val="24"/>
          <w:szCs w:val="24"/>
        </w:rPr>
        <w:fldChar w:fldCharType="end"/>
      </w:r>
      <w:r w:rsidR="00FE2463">
        <w:rPr>
          <w:rFonts w:asciiTheme="majorBidi" w:hAnsiTheme="majorBidi" w:cstheme="majorBidi"/>
          <w:sz w:val="24"/>
          <w:szCs w:val="24"/>
        </w:rPr>
        <w:t xml:space="preserve">. </w:t>
      </w:r>
      <w:r w:rsidR="002066B2">
        <w:rPr>
          <w:rFonts w:asciiTheme="majorBidi" w:hAnsiTheme="majorBidi" w:cstheme="majorBidi"/>
          <w:sz w:val="24"/>
          <w:szCs w:val="24"/>
        </w:rPr>
        <w:br/>
      </w:r>
    </w:p>
    <w:p w14:paraId="35E8F21A" w14:textId="7B5D70F7" w:rsidR="007607AD" w:rsidRPr="00772996" w:rsidRDefault="00555B61" w:rsidP="000D043D">
      <w:pPr>
        <w:spacing w:after="0" w:line="360" w:lineRule="auto"/>
        <w:rPr>
          <w:rFonts w:asciiTheme="majorBidi" w:hAnsiTheme="majorBidi" w:cstheme="majorBidi"/>
          <w:sz w:val="24"/>
          <w:szCs w:val="24"/>
        </w:rPr>
      </w:pPr>
      <w:r w:rsidRPr="00772996">
        <w:rPr>
          <w:rFonts w:asciiTheme="majorBidi" w:hAnsiTheme="majorBidi" w:cstheme="majorBidi"/>
          <w:sz w:val="24"/>
          <w:szCs w:val="24"/>
        </w:rPr>
        <w:t>F</w:t>
      </w:r>
      <w:r w:rsidR="00B21CAD" w:rsidRPr="00772996">
        <w:rPr>
          <w:rFonts w:asciiTheme="majorBidi" w:hAnsiTheme="majorBidi" w:cstheme="majorBidi"/>
          <w:sz w:val="24"/>
          <w:szCs w:val="24"/>
        </w:rPr>
        <w:t>aculty and student health and wellbeing were</w:t>
      </w:r>
      <w:r w:rsidR="00FF3A90">
        <w:rPr>
          <w:rFonts w:asciiTheme="majorBidi" w:hAnsiTheme="majorBidi" w:cstheme="majorBidi"/>
          <w:sz w:val="24"/>
          <w:szCs w:val="24"/>
        </w:rPr>
        <w:t xml:space="preserve"> also</w:t>
      </w:r>
      <w:r w:rsidR="00B21CAD" w:rsidRPr="00772996">
        <w:rPr>
          <w:rFonts w:asciiTheme="majorBidi" w:hAnsiTheme="majorBidi" w:cstheme="majorBidi"/>
          <w:sz w:val="24"/>
          <w:szCs w:val="24"/>
        </w:rPr>
        <w:t xml:space="preserve"> identified as the reason behind </w:t>
      </w:r>
      <w:r w:rsidR="00690038" w:rsidRPr="00772996">
        <w:rPr>
          <w:rFonts w:asciiTheme="majorBidi" w:hAnsiTheme="majorBidi" w:cstheme="majorBidi"/>
          <w:sz w:val="24"/>
          <w:szCs w:val="24"/>
        </w:rPr>
        <w:t xml:space="preserve">the </w:t>
      </w:r>
      <w:r w:rsidR="00B21CAD" w:rsidRPr="00772996">
        <w:rPr>
          <w:rFonts w:asciiTheme="majorBidi" w:hAnsiTheme="majorBidi" w:cstheme="majorBidi"/>
          <w:sz w:val="24"/>
          <w:szCs w:val="24"/>
        </w:rPr>
        <w:t xml:space="preserve">selection of priorities. This </w:t>
      </w:r>
      <w:r w:rsidR="0097460F" w:rsidRPr="00772996">
        <w:rPr>
          <w:rFonts w:asciiTheme="majorBidi" w:hAnsiTheme="majorBidi" w:cstheme="majorBidi"/>
          <w:sz w:val="24"/>
          <w:szCs w:val="24"/>
        </w:rPr>
        <w:t xml:space="preserve">reason was unique to this study </w:t>
      </w:r>
      <w:r w:rsidR="004D2FFD" w:rsidRPr="00772996">
        <w:rPr>
          <w:rFonts w:asciiTheme="majorBidi" w:hAnsiTheme="majorBidi" w:cstheme="majorBidi"/>
          <w:sz w:val="24"/>
          <w:szCs w:val="24"/>
        </w:rPr>
        <w:t>and may reflect the</w:t>
      </w:r>
      <w:r w:rsidR="00113F2C" w:rsidRPr="00772996">
        <w:rPr>
          <w:rFonts w:asciiTheme="majorBidi" w:hAnsiTheme="majorBidi" w:cstheme="majorBidi"/>
          <w:sz w:val="24"/>
          <w:szCs w:val="24"/>
        </w:rPr>
        <w:t xml:space="preserve"> impact that mental health has</w:t>
      </w:r>
      <w:r w:rsidR="00186776" w:rsidRPr="00772996">
        <w:rPr>
          <w:rFonts w:asciiTheme="majorBidi" w:hAnsiTheme="majorBidi" w:cstheme="majorBidi"/>
          <w:sz w:val="24"/>
          <w:szCs w:val="24"/>
        </w:rPr>
        <w:t xml:space="preserve"> on</w:t>
      </w:r>
      <w:r w:rsidR="00113F2C" w:rsidRPr="00772996">
        <w:rPr>
          <w:rFonts w:asciiTheme="majorBidi" w:hAnsiTheme="majorBidi" w:cstheme="majorBidi"/>
          <w:sz w:val="24"/>
          <w:szCs w:val="24"/>
        </w:rPr>
        <w:t xml:space="preserve"> </w:t>
      </w:r>
      <w:r w:rsidR="00690038" w:rsidRPr="00772996">
        <w:rPr>
          <w:rFonts w:asciiTheme="majorBidi" w:hAnsiTheme="majorBidi" w:cstheme="majorBidi"/>
          <w:sz w:val="24"/>
          <w:szCs w:val="24"/>
        </w:rPr>
        <w:t>competency development for students in health programs</w:t>
      </w:r>
      <w:r w:rsidR="00F41D68" w:rsidRPr="00772996">
        <w:rPr>
          <w:rFonts w:asciiTheme="majorBidi" w:hAnsiTheme="majorBidi" w:cstheme="majorBidi"/>
          <w:sz w:val="24"/>
          <w:szCs w:val="24"/>
        </w:rPr>
        <w:t xml:space="preserve">. </w:t>
      </w:r>
      <w:r w:rsidR="00A9440E" w:rsidRPr="00772996">
        <w:rPr>
          <w:rFonts w:asciiTheme="majorBidi" w:hAnsiTheme="majorBidi" w:cstheme="majorBidi"/>
          <w:sz w:val="24"/>
          <w:szCs w:val="24"/>
        </w:rPr>
        <w:t xml:space="preserve">The </w:t>
      </w:r>
      <w:r w:rsidR="004D2FFD" w:rsidRPr="00772996">
        <w:rPr>
          <w:rFonts w:asciiTheme="majorBidi" w:hAnsiTheme="majorBidi" w:cstheme="majorBidi"/>
          <w:sz w:val="24"/>
          <w:szCs w:val="24"/>
        </w:rPr>
        <w:t xml:space="preserve">comparatively high </w:t>
      </w:r>
      <w:r w:rsidR="00A9440E" w:rsidRPr="00772996">
        <w:rPr>
          <w:rFonts w:asciiTheme="majorBidi" w:hAnsiTheme="majorBidi" w:cstheme="majorBidi"/>
          <w:sz w:val="24"/>
          <w:szCs w:val="24"/>
        </w:rPr>
        <w:t xml:space="preserve">prevalence of poor mental health in </w:t>
      </w:r>
      <w:r w:rsidR="00161AD8">
        <w:rPr>
          <w:rFonts w:asciiTheme="majorBidi" w:hAnsiTheme="majorBidi" w:cstheme="majorBidi"/>
          <w:sz w:val="24"/>
          <w:szCs w:val="24"/>
        </w:rPr>
        <w:t>higher education</w:t>
      </w:r>
      <w:r w:rsidR="00A9440E" w:rsidRPr="00772996">
        <w:rPr>
          <w:rFonts w:asciiTheme="majorBidi" w:hAnsiTheme="majorBidi" w:cstheme="majorBidi"/>
          <w:sz w:val="24"/>
          <w:szCs w:val="24"/>
        </w:rPr>
        <w:t xml:space="preserve"> stu</w:t>
      </w:r>
      <w:r w:rsidR="000B7190" w:rsidRPr="00772996">
        <w:rPr>
          <w:rFonts w:asciiTheme="majorBidi" w:hAnsiTheme="majorBidi" w:cstheme="majorBidi"/>
          <w:sz w:val="24"/>
          <w:szCs w:val="24"/>
        </w:rPr>
        <w:t>dents is not a new phenomeno</w:t>
      </w:r>
      <w:r w:rsidR="00E8784C">
        <w:rPr>
          <w:rFonts w:asciiTheme="majorBidi" w:hAnsiTheme="majorBidi" w:cstheme="majorBidi"/>
          <w:sz w:val="24"/>
          <w:szCs w:val="24"/>
        </w:rPr>
        <w:t>n</w:t>
      </w:r>
      <w:r w:rsidR="00174163">
        <w:rPr>
          <w:rFonts w:asciiTheme="majorBidi" w:hAnsiTheme="majorBidi" w:cstheme="majorBidi"/>
          <w:sz w:val="24"/>
          <w:szCs w:val="24"/>
        </w:rPr>
        <w:t>.</w:t>
      </w:r>
      <w:r w:rsidR="00B141D2">
        <w:rPr>
          <w:rFonts w:asciiTheme="majorBidi" w:hAnsiTheme="majorBidi" w:cstheme="majorBidi"/>
          <w:sz w:val="24"/>
          <w:szCs w:val="24"/>
        </w:rPr>
        <w:t xml:space="preserve"> It</w:t>
      </w:r>
      <w:r w:rsidR="00A9440E" w:rsidRPr="00772996">
        <w:rPr>
          <w:rFonts w:asciiTheme="majorBidi" w:hAnsiTheme="majorBidi" w:cstheme="majorBidi"/>
          <w:sz w:val="24"/>
          <w:szCs w:val="24"/>
        </w:rPr>
        <w:t xml:space="preserve"> has become increasingly acceptable to talk about </w:t>
      </w:r>
      <w:r w:rsidR="00CC75EB" w:rsidRPr="00772996">
        <w:rPr>
          <w:rFonts w:asciiTheme="majorBidi" w:hAnsiTheme="majorBidi" w:cstheme="majorBidi"/>
          <w:sz w:val="24"/>
          <w:szCs w:val="24"/>
        </w:rPr>
        <w:t>and, given the potential adverse outcomes associated with poor mental health, societal pressure is mounting to address such concerns</w:t>
      </w:r>
      <w:r w:rsidR="00772996">
        <w:rPr>
          <w:rFonts w:asciiTheme="majorBidi" w:hAnsiTheme="majorBidi" w:cstheme="majorBidi"/>
          <w:sz w:val="24"/>
          <w:szCs w:val="24"/>
        </w:rPr>
        <w:t xml:space="preserve"> </w:t>
      </w:r>
      <w:r w:rsidR="00772996">
        <w:rPr>
          <w:rFonts w:asciiTheme="majorBidi" w:hAnsiTheme="majorBidi" w:cstheme="majorBidi"/>
          <w:sz w:val="24"/>
          <w:szCs w:val="24"/>
        </w:rPr>
        <w:fldChar w:fldCharType="begin"/>
      </w:r>
      <w:r w:rsidR="00764A29">
        <w:rPr>
          <w:rFonts w:asciiTheme="majorBidi" w:hAnsiTheme="majorBidi" w:cstheme="majorBidi"/>
          <w:sz w:val="24"/>
          <w:szCs w:val="24"/>
        </w:rPr>
        <w:instrText xml:space="preserve"> ADDIN EN.CITE &lt;EndNote&gt;&lt;Cite&gt;&lt;Author&gt;Bruffaerts&lt;/Author&gt;&lt;Year&gt;2018&lt;/Year&gt;&lt;RecNum&gt;156&lt;/RecNum&gt;&lt;DisplayText&gt;(VanderLind 2017; Bruffaerts et al. 2018)&lt;/DisplayText&gt;&lt;record&gt;&lt;rec-number&gt;156&lt;/rec-number&gt;&lt;foreign-keys&gt;&lt;key app="EN" db-id="f0tvzad0qwf551ews9d5erfsav2psp9xptvp" timestamp="1542062232"&gt;156&lt;/key&gt;&lt;/foreign-keys&gt;&lt;ref-type name="Journal Article"&gt;17&lt;/ref-type&gt;&lt;contributors&gt;&lt;authors&gt;&lt;author&gt;Bruffaerts, R&lt;/author&gt;&lt;author&gt;Mortier, P&lt;/author&gt;&lt;author&gt;Kiekens, G&lt;/author&gt;&lt;author&gt;Auerbach, RP&lt;/author&gt;&lt;author&gt;Cuijpers, P&lt;/author&gt;&lt;author&gt;Demyttenaere, K&lt;/author&gt;&lt;author&gt;Green, JG&lt;/author&gt;&lt;author&gt;Nock, MK&lt;/author&gt;&lt;author&gt;Kessler, RC&lt;/author&gt;&lt;/authors&gt;&lt;/contributors&gt;&lt;titles&gt;&lt;title&gt;Mental health problems in college freshmen: Prevalence and academic functioning&lt;/title&gt;&lt;secondary-title&gt;Journal of Affective Disorders&lt;/secondary-title&gt;&lt;/titles&gt;&lt;periodical&gt;&lt;full-title&gt;Journal of Affective Disorders&lt;/full-title&gt;&lt;/periodical&gt;&lt;pages&gt;97-103&lt;/pages&gt;&lt;volume&gt;225&lt;/volume&gt;&lt;dates&gt;&lt;year&gt;2018&lt;/year&gt;&lt;/dates&gt;&lt;urls&gt;&lt;/urls&gt;&lt;/record&gt;&lt;/Cite&gt;&lt;Cite&gt;&lt;Author&gt;VanderLind&lt;/Author&gt;&lt;Year&gt;2017&lt;/Year&gt;&lt;RecNum&gt;157&lt;/RecNum&gt;&lt;record&gt;&lt;rec-number&gt;157&lt;/rec-number&gt;&lt;foreign-keys&gt;&lt;key app="EN" db-id="f0tvzad0qwf551ews9d5erfsav2psp9xptvp" timestamp="1542062442"&gt;157&lt;/key&gt;&lt;/foreign-keys&gt;&lt;ref-type name="Journal Article"&gt;17&lt;/ref-type&gt;&lt;contributors&gt;&lt;authors&gt;&lt;author&gt;VanderLind, R&lt;/author&gt;&lt;/authors&gt;&lt;/contributors&gt;&lt;titles&gt;&lt;title&gt;Effects of Mental Health on Student Learning&lt;/title&gt;&lt;secondary-title&gt;Learning Assistance Review&lt;/secondary-title&gt;&lt;/titles&gt;&lt;periodical&gt;&lt;full-title&gt;Learning Assistance Review&lt;/full-title&gt;&lt;/periodical&gt;&lt;volume&gt;22&lt;/volume&gt;&lt;number&gt;2&lt;/number&gt;&lt;dates&gt;&lt;year&gt;2017&lt;/year&gt;&lt;/dates&gt;&lt;urls&gt;&lt;/urls&gt;&lt;/record&gt;&lt;/Cite&gt;&lt;/EndNote&gt;</w:instrText>
      </w:r>
      <w:r w:rsidR="00772996">
        <w:rPr>
          <w:rFonts w:asciiTheme="majorBidi" w:hAnsiTheme="majorBidi" w:cstheme="majorBidi"/>
          <w:sz w:val="24"/>
          <w:szCs w:val="24"/>
        </w:rPr>
        <w:fldChar w:fldCharType="separate"/>
      </w:r>
      <w:r w:rsidR="00764A29">
        <w:rPr>
          <w:rFonts w:asciiTheme="majorBidi" w:hAnsiTheme="majorBidi" w:cstheme="majorBidi"/>
          <w:noProof/>
          <w:sz w:val="24"/>
          <w:szCs w:val="24"/>
        </w:rPr>
        <w:t>(VanderLind 2017; Bruffaerts et al. 2018)</w:t>
      </w:r>
      <w:r w:rsidR="00772996">
        <w:rPr>
          <w:rFonts w:asciiTheme="majorBidi" w:hAnsiTheme="majorBidi" w:cstheme="majorBidi"/>
          <w:sz w:val="24"/>
          <w:szCs w:val="24"/>
        </w:rPr>
        <w:fldChar w:fldCharType="end"/>
      </w:r>
      <w:r w:rsidR="00CC75EB" w:rsidRPr="00772996">
        <w:rPr>
          <w:rFonts w:asciiTheme="majorBidi" w:hAnsiTheme="majorBidi" w:cstheme="majorBidi"/>
          <w:sz w:val="24"/>
          <w:szCs w:val="24"/>
        </w:rPr>
        <w:t>.</w:t>
      </w:r>
      <w:r w:rsidR="00A9440E" w:rsidRPr="00772996">
        <w:rPr>
          <w:rFonts w:asciiTheme="majorBidi" w:hAnsiTheme="majorBidi" w:cstheme="majorBidi"/>
          <w:sz w:val="24"/>
          <w:szCs w:val="24"/>
        </w:rPr>
        <w:t xml:space="preserve"> </w:t>
      </w:r>
      <w:r w:rsidR="00CC75EB" w:rsidRPr="00772996">
        <w:rPr>
          <w:rFonts w:asciiTheme="majorBidi" w:hAnsiTheme="majorBidi" w:cstheme="majorBidi"/>
          <w:sz w:val="24"/>
          <w:szCs w:val="24"/>
        </w:rPr>
        <w:t xml:space="preserve">In the medical school student population a higher prevalence of poor mental health </w:t>
      </w:r>
      <w:r w:rsidR="007607AD" w:rsidRPr="00772996">
        <w:rPr>
          <w:rFonts w:asciiTheme="majorBidi" w:hAnsiTheme="majorBidi" w:cstheme="majorBidi"/>
          <w:sz w:val="24"/>
          <w:szCs w:val="24"/>
        </w:rPr>
        <w:t>when compared with the</w:t>
      </w:r>
      <w:r w:rsidR="00CC75EB" w:rsidRPr="00772996">
        <w:rPr>
          <w:rFonts w:asciiTheme="majorBidi" w:hAnsiTheme="majorBidi" w:cstheme="majorBidi"/>
          <w:sz w:val="24"/>
          <w:szCs w:val="24"/>
        </w:rPr>
        <w:t xml:space="preserve"> general population is well-established</w:t>
      </w:r>
      <w:r w:rsidR="00161AD8">
        <w:rPr>
          <w:rFonts w:asciiTheme="majorBidi" w:hAnsiTheme="majorBidi" w:cstheme="majorBidi"/>
          <w:sz w:val="24"/>
          <w:szCs w:val="24"/>
        </w:rPr>
        <w:t xml:space="preserve"> </w:t>
      </w:r>
      <w:r w:rsidR="00C85674">
        <w:rPr>
          <w:rFonts w:asciiTheme="majorBidi" w:hAnsiTheme="majorBidi" w:cstheme="majorBidi"/>
          <w:sz w:val="24"/>
          <w:szCs w:val="24"/>
        </w:rPr>
        <w:fldChar w:fldCharType="begin"/>
      </w:r>
      <w:r w:rsidR="009F01B9">
        <w:rPr>
          <w:rFonts w:asciiTheme="majorBidi" w:hAnsiTheme="majorBidi" w:cstheme="majorBidi"/>
          <w:sz w:val="24"/>
          <w:szCs w:val="24"/>
        </w:rPr>
        <w:instrText xml:space="preserve"> ADDIN EN.CITE &lt;EndNote&gt;&lt;Cite&gt;&lt;Author&gt;Heiman&lt;/Author&gt;&lt;Year&gt;2018&lt;/Year&gt;&lt;RecNum&gt;160&lt;/RecNum&gt;&lt;DisplayText&gt;(Heiman et al. 2018)&lt;/DisplayText&gt;&lt;record&gt;&lt;rec-number&gt;160&lt;/rec-number&gt;&lt;foreign-keys&gt;&lt;key app="EN" db-id="f0tvzad0qwf551ews9d5erfsav2psp9xptvp" timestamp="1542062791"&gt;160&lt;/key&gt;&lt;/foreign-keys&gt;&lt;ref-type name="Journal Article"&gt;17&lt;/ref-type&gt;&lt;contributors&gt;&lt;authors&gt;&lt;author&gt;Heiman, N&lt;/author&gt;&lt;author&gt;Davis, R&lt;/author&gt;&lt;author&gt;Rothberg, B&lt;/author&gt;&lt;/authors&gt;&lt;/contributors&gt;&lt;titles&gt;&lt;title&gt;A deeper understanding of depression and suicidality among medical students&lt;/title&gt;&lt;secondary-title&gt;Medical Teacher&lt;/secondary-title&gt;&lt;/titles&gt;&lt;periodical&gt;&lt;full-title&gt;Medical Teacher&lt;/full-title&gt;&lt;/periodical&gt;&lt;pages&gt;DOI: 10.1080/0142159X.2018.1467559&lt;/pages&gt;&lt;volume&gt;[online ahead of print]&lt;/volume&gt;&lt;dates&gt;&lt;year&gt;2018&lt;/year&gt;&lt;/dates&gt;&lt;urls&gt;&lt;/urls&gt;&lt;/record&gt;&lt;/Cite&gt;&lt;/EndNote&gt;</w:instrText>
      </w:r>
      <w:r w:rsidR="00C85674">
        <w:rPr>
          <w:rFonts w:asciiTheme="majorBidi" w:hAnsiTheme="majorBidi" w:cstheme="majorBidi"/>
          <w:sz w:val="24"/>
          <w:szCs w:val="24"/>
        </w:rPr>
        <w:fldChar w:fldCharType="separate"/>
      </w:r>
      <w:r w:rsidR="00D70925">
        <w:rPr>
          <w:rFonts w:asciiTheme="majorBidi" w:hAnsiTheme="majorBidi" w:cstheme="majorBidi"/>
          <w:noProof/>
          <w:sz w:val="24"/>
          <w:szCs w:val="24"/>
        </w:rPr>
        <w:t>(Heiman et al. 2018)</w:t>
      </w:r>
      <w:r w:rsidR="00C85674">
        <w:rPr>
          <w:rFonts w:asciiTheme="majorBidi" w:hAnsiTheme="majorBidi" w:cstheme="majorBidi"/>
          <w:sz w:val="24"/>
          <w:szCs w:val="24"/>
        </w:rPr>
        <w:fldChar w:fldCharType="end"/>
      </w:r>
      <w:r w:rsidR="00C85674" w:rsidRPr="00772996">
        <w:rPr>
          <w:rFonts w:asciiTheme="majorBidi" w:hAnsiTheme="majorBidi" w:cstheme="majorBidi"/>
          <w:sz w:val="24"/>
          <w:szCs w:val="24"/>
        </w:rPr>
        <w:t>.</w:t>
      </w:r>
      <w:r w:rsidR="00C85674">
        <w:rPr>
          <w:rFonts w:asciiTheme="majorBidi" w:hAnsiTheme="majorBidi" w:cstheme="majorBidi"/>
          <w:sz w:val="24"/>
          <w:szCs w:val="24"/>
        </w:rPr>
        <w:t xml:space="preserve"> </w:t>
      </w:r>
      <w:r w:rsidR="00CC75EB" w:rsidRPr="00772996">
        <w:rPr>
          <w:rFonts w:asciiTheme="majorBidi" w:hAnsiTheme="majorBidi" w:cstheme="majorBidi"/>
          <w:sz w:val="24"/>
          <w:szCs w:val="24"/>
        </w:rPr>
        <w:t xml:space="preserve">Furthermore, </w:t>
      </w:r>
      <w:r w:rsidR="00B0004C" w:rsidRPr="00772996">
        <w:rPr>
          <w:rFonts w:asciiTheme="majorBidi" w:hAnsiTheme="majorBidi" w:cstheme="majorBidi"/>
          <w:sz w:val="24"/>
          <w:szCs w:val="24"/>
        </w:rPr>
        <w:t xml:space="preserve">the rates of burnout, depression and even suicide are </w:t>
      </w:r>
      <w:r w:rsidR="001516B9">
        <w:rPr>
          <w:rFonts w:asciiTheme="majorBidi" w:hAnsiTheme="majorBidi" w:cstheme="majorBidi"/>
          <w:sz w:val="24"/>
          <w:szCs w:val="24"/>
        </w:rPr>
        <w:t xml:space="preserve">generally </w:t>
      </w:r>
      <w:r w:rsidR="009E6798" w:rsidRPr="00772996">
        <w:rPr>
          <w:rFonts w:asciiTheme="majorBidi" w:hAnsiTheme="majorBidi" w:cstheme="majorBidi"/>
          <w:sz w:val="24"/>
          <w:szCs w:val="24"/>
        </w:rPr>
        <w:t>greater</w:t>
      </w:r>
      <w:r w:rsidR="00B0004C" w:rsidRPr="00772996">
        <w:rPr>
          <w:rFonts w:asciiTheme="majorBidi" w:hAnsiTheme="majorBidi" w:cstheme="majorBidi"/>
          <w:sz w:val="24"/>
          <w:szCs w:val="24"/>
        </w:rPr>
        <w:t xml:space="preserve"> in medical practitioners </w:t>
      </w:r>
      <w:r w:rsidR="009E6798" w:rsidRPr="00772996">
        <w:rPr>
          <w:rFonts w:asciiTheme="majorBidi" w:hAnsiTheme="majorBidi" w:cstheme="majorBidi"/>
          <w:sz w:val="24"/>
          <w:szCs w:val="24"/>
        </w:rPr>
        <w:t>than members of other professions</w:t>
      </w:r>
      <w:r w:rsidR="0071149D" w:rsidRPr="00772996">
        <w:rPr>
          <w:rFonts w:asciiTheme="majorBidi" w:hAnsiTheme="majorBidi" w:cstheme="majorBidi"/>
          <w:sz w:val="24"/>
          <w:szCs w:val="24"/>
        </w:rPr>
        <w:t xml:space="preserve"> </w:t>
      </w:r>
      <w:r w:rsidR="00715205">
        <w:rPr>
          <w:rFonts w:asciiTheme="majorBidi" w:hAnsiTheme="majorBidi" w:cstheme="majorBidi"/>
          <w:sz w:val="24"/>
          <w:szCs w:val="24"/>
        </w:rPr>
        <w:fldChar w:fldCharType="begin"/>
      </w:r>
      <w:r w:rsidR="00715205">
        <w:rPr>
          <w:rFonts w:asciiTheme="majorBidi" w:hAnsiTheme="majorBidi" w:cstheme="majorBidi"/>
          <w:sz w:val="24"/>
          <w:szCs w:val="24"/>
        </w:rPr>
        <w:instrText xml:space="preserve"> ADDIN EN.CITE &lt;EndNote&gt;&lt;Cite&gt;&lt;Author&gt;Slavin&lt;/Author&gt;&lt;Year&gt;2014&lt;/Year&gt;&lt;RecNum&gt;159&lt;/RecNum&gt;&lt;DisplayText&gt;(Slavin et al. 2014)&lt;/DisplayText&gt;&lt;record&gt;&lt;rec-number&gt;159&lt;/rec-number&gt;&lt;foreign-keys&gt;&lt;key app="EN" db-id="f0tvzad0qwf551ews9d5erfsav2psp9xptvp" timestamp="1542062576"&gt;159&lt;/key&gt;&lt;/foreign-keys&gt;&lt;ref-type name="Journal Article"&gt;17&lt;/ref-type&gt;&lt;contributors&gt;&lt;authors&gt;&lt;author&gt;Slavin, SJ&lt;/author&gt;&lt;author&gt;Schindler, DL&lt;/author&gt;&lt;author&gt;Chibnall, JT&lt;/author&gt;&lt;/authors&gt;&lt;/contributors&gt;&lt;titles&gt;&lt;title&gt;Medical student mental health 3.0: improving student wellness through curricular changes&lt;/title&gt;&lt;secondary-title&gt;Academic Medicine&lt;/secondary-title&gt;&lt;/titles&gt;&lt;periodical&gt;&lt;full-title&gt;Academic Medicine&lt;/full-title&gt;&lt;/periodical&gt;&lt;pages&gt;573-577&lt;/pages&gt;&lt;volume&gt;89&lt;/volume&gt;&lt;number&gt;4&lt;/number&gt;&lt;dates&gt;&lt;year&gt;2014&lt;/year&gt;&lt;/dates&gt;&lt;urls&gt;&lt;/urls&gt;&lt;/record&gt;&lt;/Cite&gt;&lt;/EndNote&gt;</w:instrText>
      </w:r>
      <w:r w:rsidR="00715205">
        <w:rPr>
          <w:rFonts w:asciiTheme="majorBidi" w:hAnsiTheme="majorBidi" w:cstheme="majorBidi"/>
          <w:sz w:val="24"/>
          <w:szCs w:val="24"/>
        </w:rPr>
        <w:fldChar w:fldCharType="separate"/>
      </w:r>
      <w:r w:rsidR="00715205">
        <w:rPr>
          <w:rFonts w:asciiTheme="majorBidi" w:hAnsiTheme="majorBidi" w:cstheme="majorBidi"/>
          <w:noProof/>
          <w:sz w:val="24"/>
          <w:szCs w:val="24"/>
        </w:rPr>
        <w:t>(Slavin et al. 2014)</w:t>
      </w:r>
      <w:r w:rsidR="00715205">
        <w:rPr>
          <w:rFonts w:asciiTheme="majorBidi" w:hAnsiTheme="majorBidi" w:cstheme="majorBidi"/>
          <w:sz w:val="24"/>
          <w:szCs w:val="24"/>
        </w:rPr>
        <w:fldChar w:fldCharType="end"/>
      </w:r>
      <w:r w:rsidR="00B0004C" w:rsidRPr="00772996">
        <w:rPr>
          <w:rFonts w:asciiTheme="majorBidi" w:hAnsiTheme="majorBidi" w:cstheme="majorBidi"/>
          <w:sz w:val="24"/>
          <w:szCs w:val="24"/>
        </w:rPr>
        <w:t xml:space="preserve">. </w:t>
      </w:r>
      <w:r w:rsidR="00A9440E" w:rsidRPr="00772996">
        <w:rPr>
          <w:rFonts w:asciiTheme="majorBidi" w:hAnsiTheme="majorBidi" w:cstheme="majorBidi"/>
          <w:sz w:val="24"/>
          <w:szCs w:val="24"/>
        </w:rPr>
        <w:t>Kernan et al. (2008) established a link between medical students’ self-reported experience</w:t>
      </w:r>
      <w:r w:rsidR="00FF3A90">
        <w:rPr>
          <w:rFonts w:asciiTheme="majorBidi" w:hAnsiTheme="majorBidi" w:cstheme="majorBidi"/>
          <w:sz w:val="24"/>
          <w:szCs w:val="24"/>
        </w:rPr>
        <w:t>s</w:t>
      </w:r>
      <w:r w:rsidR="00A9440E" w:rsidRPr="00772996">
        <w:rPr>
          <w:rFonts w:asciiTheme="majorBidi" w:hAnsiTheme="majorBidi" w:cstheme="majorBidi"/>
          <w:sz w:val="24"/>
          <w:szCs w:val="24"/>
        </w:rPr>
        <w:t xml:space="preserve"> of poor mental health, stress or relationship difficulties and the threat these conditions </w:t>
      </w:r>
      <w:r w:rsidR="007607AD" w:rsidRPr="00772996">
        <w:rPr>
          <w:rFonts w:asciiTheme="majorBidi" w:hAnsiTheme="majorBidi" w:cstheme="majorBidi"/>
          <w:sz w:val="24"/>
          <w:szCs w:val="24"/>
        </w:rPr>
        <w:t xml:space="preserve">perceivably </w:t>
      </w:r>
      <w:r w:rsidR="00A9440E" w:rsidRPr="00772996">
        <w:rPr>
          <w:rFonts w:asciiTheme="majorBidi" w:hAnsiTheme="majorBidi" w:cstheme="majorBidi"/>
          <w:sz w:val="24"/>
          <w:szCs w:val="24"/>
        </w:rPr>
        <w:t>pose to academic performance</w:t>
      </w:r>
      <w:r w:rsidR="00715205">
        <w:rPr>
          <w:rFonts w:asciiTheme="majorBidi" w:hAnsiTheme="majorBidi" w:cstheme="majorBidi"/>
          <w:sz w:val="24"/>
          <w:szCs w:val="24"/>
        </w:rPr>
        <w:t xml:space="preserve"> </w:t>
      </w:r>
      <w:r w:rsidR="00715205">
        <w:rPr>
          <w:rFonts w:asciiTheme="majorBidi" w:hAnsiTheme="majorBidi" w:cstheme="majorBidi"/>
          <w:sz w:val="24"/>
          <w:szCs w:val="24"/>
        </w:rPr>
        <w:fldChar w:fldCharType="begin"/>
      </w:r>
      <w:r w:rsidR="00715205">
        <w:rPr>
          <w:rFonts w:asciiTheme="majorBidi" w:hAnsiTheme="majorBidi" w:cstheme="majorBidi"/>
          <w:sz w:val="24"/>
          <w:szCs w:val="24"/>
        </w:rPr>
        <w:instrText xml:space="preserve"> ADDIN EN.CITE &lt;EndNote&gt;&lt;Cite&gt;&lt;Author&gt;Kernan&lt;/Author&gt;&lt;Year&gt;2008&lt;/Year&gt;&lt;RecNum&gt;158&lt;/RecNum&gt;&lt;DisplayText&gt;(Kernan et al. 2008)&lt;/DisplayText&gt;&lt;record&gt;&lt;rec-number&gt;158&lt;/rec-number&gt;&lt;foreign-keys&gt;&lt;key app="EN" db-id="f0tvzad0qwf551ews9d5erfsav2psp9xptvp" timestamp="1542062497"&gt;158&lt;/key&gt;&lt;/foreign-keys&gt;&lt;ref-type name="Journal Article"&gt;17&lt;/ref-type&gt;&lt;contributors&gt;&lt;authors&gt;&lt;author&gt;Kernan, WD&lt;/author&gt;&lt;author&gt;Wheat, ME&lt;/author&gt;&lt;author&gt;Lerner, BA&lt;/author&gt;&lt;/authors&gt;&lt;/contributors&gt;&lt;titles&gt;&lt;title&gt;Linking learning and health: A pilot study of medical students’ perceptions of the academic impact of various health issues.&lt;/title&gt;&lt;secondary-title&gt;Academic Psychiatry&lt;/secondary-title&gt;&lt;/titles&gt;&lt;periodical&gt;&lt;full-title&gt;Academic Psychiatry&lt;/full-title&gt;&lt;/periodical&gt;&lt;pages&gt;61-64&lt;/pages&gt;&lt;volume&gt;32&lt;/volume&gt;&lt;number&gt;1&lt;/number&gt;&lt;dates&gt;&lt;year&gt;2008&lt;/year&gt;&lt;/dates&gt;&lt;urls&gt;&lt;/urls&gt;&lt;/record&gt;&lt;/Cite&gt;&lt;/EndNote&gt;</w:instrText>
      </w:r>
      <w:r w:rsidR="00715205">
        <w:rPr>
          <w:rFonts w:asciiTheme="majorBidi" w:hAnsiTheme="majorBidi" w:cstheme="majorBidi"/>
          <w:sz w:val="24"/>
          <w:szCs w:val="24"/>
        </w:rPr>
        <w:fldChar w:fldCharType="separate"/>
      </w:r>
      <w:r w:rsidR="00715205">
        <w:rPr>
          <w:rFonts w:asciiTheme="majorBidi" w:hAnsiTheme="majorBidi" w:cstheme="majorBidi"/>
          <w:noProof/>
          <w:sz w:val="24"/>
          <w:szCs w:val="24"/>
        </w:rPr>
        <w:t>(Kernan et al. 2008)</w:t>
      </w:r>
      <w:r w:rsidR="00715205">
        <w:rPr>
          <w:rFonts w:asciiTheme="majorBidi" w:hAnsiTheme="majorBidi" w:cstheme="majorBidi"/>
          <w:sz w:val="24"/>
          <w:szCs w:val="24"/>
        </w:rPr>
        <w:fldChar w:fldCharType="end"/>
      </w:r>
      <w:r w:rsidR="00A9440E" w:rsidRPr="00772996">
        <w:rPr>
          <w:rFonts w:asciiTheme="majorBidi" w:hAnsiTheme="majorBidi" w:cstheme="majorBidi"/>
          <w:sz w:val="24"/>
          <w:szCs w:val="24"/>
        </w:rPr>
        <w:t xml:space="preserve">. </w:t>
      </w:r>
      <w:r w:rsidR="00537EF1">
        <w:rPr>
          <w:rFonts w:asciiTheme="majorBidi" w:hAnsiTheme="majorBidi" w:cstheme="majorBidi"/>
          <w:sz w:val="24"/>
          <w:szCs w:val="24"/>
        </w:rPr>
        <w:t xml:space="preserve">This is also the case in paramedicine </w:t>
      </w:r>
      <w:r w:rsidR="00537EF1">
        <w:rPr>
          <w:rFonts w:asciiTheme="majorBidi" w:hAnsiTheme="majorBidi" w:cstheme="majorBidi"/>
          <w:sz w:val="24"/>
          <w:szCs w:val="24"/>
        </w:rPr>
        <w:fldChar w:fldCharType="begin"/>
      </w:r>
      <w:r w:rsidR="00537EF1">
        <w:rPr>
          <w:rFonts w:asciiTheme="majorBidi" w:hAnsiTheme="majorBidi" w:cstheme="majorBidi"/>
          <w:sz w:val="24"/>
          <w:szCs w:val="24"/>
        </w:rPr>
        <w:instrText xml:space="preserve"> ADDIN EN.CITE &lt;EndNote&gt;&lt;Cite&gt;&lt;Author&gt;Varker&lt;/Author&gt;&lt;Year&gt;2018&lt;/Year&gt;&lt;RecNum&gt;162&lt;/RecNum&gt;&lt;DisplayText&gt;(Varker et al. 2018)&lt;/DisplayText&gt;&lt;record&gt;&lt;rec-number&gt;162&lt;/rec-number&gt;&lt;foreign-keys&gt;&lt;key app="EN" db-id="f0tvzad0qwf551ews9d5erfsav2psp9xptvp" timestamp="1543801543"&gt;162&lt;/key&gt;&lt;/foreign-keys&gt;&lt;ref-type name="Journal Article"&gt;17&lt;/ref-type&gt;&lt;contributors&gt;&lt;authors&gt;&lt;author&gt;Varker, T&lt;/author&gt;&lt;author&gt;Metcalf, O&lt;/author&gt;&lt;author&gt;Forbes, D&lt;/author&gt;&lt;author&gt;Chisolm, K&lt;/author&gt;&lt;author&gt;Harvey, S&lt;/author&gt;&lt;author&gt;Van Hooff, M&lt;/author&gt;&lt;author&gt;McFarlane, A&lt;/author&gt;&lt;author&gt;Bryant, R&lt;/author&gt;&lt;author&gt;Phelps, AJ&lt;/author&gt;&lt;/authors&gt;&lt;/contributors&gt;&lt;titles&gt;&lt;title&gt;Research into Australian emergency services personnel mental health and wellbeing: an evidence map&lt;/title&gt;&lt;secondary-title&gt;Australian and New Zealand Journal of Psychiatry&lt;/secondary-title&gt;&lt;/titles&gt;&lt;periodical&gt;&lt;full-title&gt;Australian and New Zealand Journal of Psychiatry&lt;/full-title&gt;&lt;/periodical&gt;&lt;pages&gt;129-148&lt;/pages&gt;&lt;volume&gt;52&lt;/volume&gt;&lt;number&gt;2&lt;/number&gt;&lt;dates&gt;&lt;year&gt;2018&lt;/year&gt;&lt;/dates&gt;&lt;isbn&gt;0004-8674&lt;/isbn&gt;&lt;urls&gt;&lt;/urls&gt;&lt;/record&gt;&lt;/Cite&gt;&lt;/EndNote&gt;</w:instrText>
      </w:r>
      <w:r w:rsidR="00537EF1">
        <w:rPr>
          <w:rFonts w:asciiTheme="majorBidi" w:hAnsiTheme="majorBidi" w:cstheme="majorBidi"/>
          <w:sz w:val="24"/>
          <w:szCs w:val="24"/>
        </w:rPr>
        <w:fldChar w:fldCharType="separate"/>
      </w:r>
      <w:r w:rsidR="00537EF1">
        <w:rPr>
          <w:rFonts w:asciiTheme="majorBidi" w:hAnsiTheme="majorBidi" w:cstheme="majorBidi"/>
          <w:noProof/>
          <w:sz w:val="24"/>
          <w:szCs w:val="24"/>
        </w:rPr>
        <w:t>(Varker et al. 2018)</w:t>
      </w:r>
      <w:r w:rsidR="00537EF1">
        <w:rPr>
          <w:rFonts w:asciiTheme="majorBidi" w:hAnsiTheme="majorBidi" w:cstheme="majorBidi"/>
          <w:sz w:val="24"/>
          <w:szCs w:val="24"/>
        </w:rPr>
        <w:fldChar w:fldCharType="end"/>
      </w:r>
      <w:r w:rsidR="00537EF1">
        <w:rPr>
          <w:rFonts w:asciiTheme="majorBidi" w:hAnsiTheme="majorBidi" w:cstheme="majorBidi"/>
          <w:sz w:val="24"/>
          <w:szCs w:val="24"/>
        </w:rPr>
        <w:t xml:space="preserve">. </w:t>
      </w:r>
      <w:r w:rsidR="00A9440E" w:rsidRPr="00772996">
        <w:rPr>
          <w:rFonts w:asciiTheme="majorBidi" w:hAnsiTheme="majorBidi" w:cstheme="majorBidi"/>
          <w:sz w:val="24"/>
          <w:szCs w:val="24"/>
        </w:rPr>
        <w:t>More recently, i</w:t>
      </w:r>
      <w:r w:rsidR="00492B67" w:rsidRPr="00772996">
        <w:rPr>
          <w:rFonts w:asciiTheme="majorBidi" w:hAnsiTheme="majorBidi" w:cstheme="majorBidi"/>
          <w:sz w:val="24"/>
          <w:szCs w:val="24"/>
        </w:rPr>
        <w:t xml:space="preserve">n their research study investigating the link between mental health problems and academic performance in 4921 college students, Bruffaerts et al. (2018) </w:t>
      </w:r>
      <w:r w:rsidR="00A9440E" w:rsidRPr="00772996">
        <w:rPr>
          <w:rFonts w:asciiTheme="majorBidi" w:hAnsiTheme="majorBidi" w:cstheme="majorBidi"/>
          <w:sz w:val="24"/>
          <w:szCs w:val="24"/>
        </w:rPr>
        <w:t>found that students living with mental health problems (as measured by the World Health Organi</w:t>
      </w:r>
      <w:r w:rsidR="00A71193">
        <w:rPr>
          <w:rFonts w:asciiTheme="majorBidi" w:hAnsiTheme="majorBidi" w:cstheme="majorBidi"/>
          <w:sz w:val="24"/>
          <w:szCs w:val="24"/>
        </w:rPr>
        <w:t>s</w:t>
      </w:r>
      <w:r w:rsidR="00A9440E" w:rsidRPr="00772996">
        <w:rPr>
          <w:rFonts w:asciiTheme="majorBidi" w:hAnsiTheme="majorBidi" w:cstheme="majorBidi"/>
          <w:sz w:val="24"/>
          <w:szCs w:val="24"/>
        </w:rPr>
        <w:t>ation</w:t>
      </w:r>
      <w:r w:rsidR="00057EB0">
        <w:rPr>
          <w:rFonts w:asciiTheme="majorBidi" w:hAnsiTheme="majorBidi" w:cstheme="majorBidi"/>
          <w:sz w:val="24"/>
          <w:szCs w:val="24"/>
        </w:rPr>
        <w:t>’s</w:t>
      </w:r>
      <w:r w:rsidR="00A9440E" w:rsidRPr="00772996">
        <w:rPr>
          <w:rFonts w:asciiTheme="majorBidi" w:hAnsiTheme="majorBidi" w:cstheme="majorBidi"/>
          <w:sz w:val="24"/>
          <w:szCs w:val="24"/>
        </w:rPr>
        <w:t xml:space="preserve"> World Mental Health Survey) </w:t>
      </w:r>
      <w:r w:rsidR="00CC75EB" w:rsidRPr="00772996">
        <w:rPr>
          <w:rFonts w:asciiTheme="majorBidi" w:hAnsiTheme="majorBidi" w:cstheme="majorBidi"/>
          <w:sz w:val="24"/>
          <w:szCs w:val="24"/>
        </w:rPr>
        <w:t xml:space="preserve">objectively </w:t>
      </w:r>
      <w:r w:rsidR="00A9440E" w:rsidRPr="00772996">
        <w:rPr>
          <w:rFonts w:asciiTheme="majorBidi" w:hAnsiTheme="majorBidi" w:cstheme="majorBidi"/>
          <w:sz w:val="24"/>
          <w:szCs w:val="24"/>
        </w:rPr>
        <w:t xml:space="preserve">demonstrated </w:t>
      </w:r>
      <w:r w:rsidR="000B3736">
        <w:rPr>
          <w:rFonts w:asciiTheme="majorBidi" w:hAnsiTheme="majorBidi" w:cstheme="majorBidi"/>
          <w:sz w:val="24"/>
          <w:szCs w:val="24"/>
        </w:rPr>
        <w:t xml:space="preserve">lower levels of </w:t>
      </w:r>
      <w:r w:rsidR="00A9440E" w:rsidRPr="00772996">
        <w:rPr>
          <w:rFonts w:asciiTheme="majorBidi" w:hAnsiTheme="majorBidi" w:cstheme="majorBidi"/>
          <w:sz w:val="24"/>
          <w:szCs w:val="24"/>
        </w:rPr>
        <w:t xml:space="preserve">academic </w:t>
      </w:r>
      <w:r w:rsidR="000B3736">
        <w:rPr>
          <w:rFonts w:asciiTheme="majorBidi" w:hAnsiTheme="majorBidi" w:cstheme="majorBidi"/>
          <w:sz w:val="24"/>
          <w:szCs w:val="24"/>
        </w:rPr>
        <w:t>achievement and f</w:t>
      </w:r>
      <w:r w:rsidR="00A9440E" w:rsidRPr="00772996">
        <w:rPr>
          <w:rFonts w:asciiTheme="majorBidi" w:hAnsiTheme="majorBidi" w:cstheme="majorBidi"/>
          <w:sz w:val="24"/>
          <w:szCs w:val="24"/>
        </w:rPr>
        <w:t>unctioning compared with their mentally-well peers</w:t>
      </w:r>
      <w:r w:rsidR="001A1BE7">
        <w:rPr>
          <w:rFonts w:asciiTheme="majorBidi" w:hAnsiTheme="majorBidi" w:cstheme="majorBidi"/>
          <w:sz w:val="24"/>
          <w:szCs w:val="24"/>
        </w:rPr>
        <w:t xml:space="preserve"> </w:t>
      </w:r>
      <w:r w:rsidR="001A1BE7">
        <w:rPr>
          <w:rFonts w:asciiTheme="majorBidi" w:hAnsiTheme="majorBidi" w:cstheme="majorBidi"/>
          <w:sz w:val="24"/>
          <w:szCs w:val="24"/>
        </w:rPr>
        <w:fldChar w:fldCharType="begin"/>
      </w:r>
      <w:r w:rsidR="001A1BE7">
        <w:rPr>
          <w:rFonts w:asciiTheme="majorBidi" w:hAnsiTheme="majorBidi" w:cstheme="majorBidi"/>
          <w:sz w:val="24"/>
          <w:szCs w:val="24"/>
        </w:rPr>
        <w:instrText xml:space="preserve"> ADDIN EN.CITE &lt;EndNote&gt;&lt;Cite&gt;&lt;Author&gt;Bruffaerts&lt;/Author&gt;&lt;Year&gt;2018&lt;/Year&gt;&lt;RecNum&gt;156&lt;/RecNum&gt;&lt;DisplayText&gt;(Bruffaerts et al. 2018)&lt;/DisplayText&gt;&lt;record&gt;&lt;rec-number&gt;156&lt;/rec-number&gt;&lt;foreign-keys&gt;&lt;key app="EN" db-id="f0tvzad0qwf551ews9d5erfsav2psp9xptvp" timestamp="1542062232"&gt;156&lt;/key&gt;&lt;/foreign-keys&gt;&lt;ref-type name="Journal Article"&gt;17&lt;/ref-type&gt;&lt;contributors&gt;&lt;authors&gt;&lt;author&gt;Bruffaerts, R&lt;/author&gt;&lt;author&gt;Mortier, P&lt;/author&gt;&lt;author&gt;Kiekens, G&lt;/author&gt;&lt;author&gt;Auerbach, RP&lt;/author&gt;&lt;author&gt;Cuijpers, P&lt;/author&gt;&lt;author&gt;Demyttenaere, K&lt;/author&gt;&lt;author&gt;Green, JG&lt;/author&gt;&lt;author&gt;Nock, MK&lt;/author&gt;&lt;author&gt;Kessler, RC&lt;/author&gt;&lt;/authors&gt;&lt;/contributors&gt;&lt;titles&gt;&lt;title&gt;Mental health problems in college freshmen: Prevalence and academic functioning&lt;/title&gt;&lt;secondary-title&gt;Journal of Affective Disorders&lt;/secondary-title&gt;&lt;/titles&gt;&lt;periodical&gt;&lt;full-title&gt;Journal of Affective Disorders&lt;/full-title&gt;&lt;/periodical&gt;&lt;pages&gt;97-103&lt;/pages&gt;&lt;volume&gt;225&lt;/volume&gt;&lt;dates&gt;&lt;year&gt;2018&lt;/year&gt;&lt;/dates&gt;&lt;urls&gt;&lt;/urls&gt;&lt;/record&gt;&lt;/Cite&gt;&lt;/EndNote&gt;</w:instrText>
      </w:r>
      <w:r w:rsidR="001A1BE7">
        <w:rPr>
          <w:rFonts w:asciiTheme="majorBidi" w:hAnsiTheme="majorBidi" w:cstheme="majorBidi"/>
          <w:sz w:val="24"/>
          <w:szCs w:val="24"/>
        </w:rPr>
        <w:fldChar w:fldCharType="separate"/>
      </w:r>
      <w:r w:rsidR="001A1BE7">
        <w:rPr>
          <w:rFonts w:asciiTheme="majorBidi" w:hAnsiTheme="majorBidi" w:cstheme="majorBidi"/>
          <w:noProof/>
          <w:sz w:val="24"/>
          <w:szCs w:val="24"/>
        </w:rPr>
        <w:t>(Bruffaerts et al. 2018)</w:t>
      </w:r>
      <w:r w:rsidR="001A1BE7">
        <w:rPr>
          <w:rFonts w:asciiTheme="majorBidi" w:hAnsiTheme="majorBidi" w:cstheme="majorBidi"/>
          <w:sz w:val="24"/>
          <w:szCs w:val="24"/>
        </w:rPr>
        <w:fldChar w:fldCharType="end"/>
      </w:r>
      <w:r w:rsidR="00A9440E" w:rsidRPr="00772996">
        <w:rPr>
          <w:rFonts w:asciiTheme="majorBidi" w:hAnsiTheme="majorBidi" w:cstheme="majorBidi"/>
          <w:sz w:val="24"/>
          <w:szCs w:val="24"/>
        </w:rPr>
        <w:t xml:space="preserve">. </w:t>
      </w:r>
      <w:r w:rsidR="007607AD" w:rsidRPr="00772996">
        <w:rPr>
          <w:rFonts w:asciiTheme="majorBidi" w:hAnsiTheme="majorBidi" w:cstheme="majorBidi"/>
          <w:sz w:val="24"/>
          <w:szCs w:val="24"/>
        </w:rPr>
        <w:t>This</w:t>
      </w:r>
      <w:r w:rsidR="004D2FFD" w:rsidRPr="00772996">
        <w:rPr>
          <w:rFonts w:asciiTheme="majorBidi" w:hAnsiTheme="majorBidi" w:cstheme="majorBidi"/>
          <w:sz w:val="24"/>
          <w:szCs w:val="24"/>
        </w:rPr>
        <w:t xml:space="preserve"> present</w:t>
      </w:r>
      <w:r w:rsidR="007607AD" w:rsidRPr="00772996">
        <w:rPr>
          <w:rFonts w:asciiTheme="majorBidi" w:hAnsiTheme="majorBidi" w:cstheme="majorBidi"/>
          <w:sz w:val="24"/>
          <w:szCs w:val="24"/>
        </w:rPr>
        <w:t xml:space="preserve"> study </w:t>
      </w:r>
      <w:r w:rsidR="0005223B">
        <w:rPr>
          <w:rFonts w:asciiTheme="majorBidi" w:hAnsiTheme="majorBidi" w:cstheme="majorBidi"/>
          <w:sz w:val="24"/>
          <w:szCs w:val="24"/>
        </w:rPr>
        <w:t xml:space="preserve">further </w:t>
      </w:r>
      <w:r w:rsidR="007607AD" w:rsidRPr="00772996">
        <w:rPr>
          <w:rFonts w:asciiTheme="majorBidi" w:hAnsiTheme="majorBidi" w:cstheme="majorBidi"/>
          <w:sz w:val="24"/>
          <w:szCs w:val="24"/>
        </w:rPr>
        <w:t xml:space="preserve">highlights </w:t>
      </w:r>
      <w:r w:rsidR="004D2FFD" w:rsidRPr="00772996">
        <w:rPr>
          <w:rFonts w:asciiTheme="majorBidi" w:hAnsiTheme="majorBidi" w:cstheme="majorBidi"/>
          <w:sz w:val="24"/>
          <w:szCs w:val="24"/>
        </w:rPr>
        <w:t>a recognition of the</w:t>
      </w:r>
      <w:r w:rsidR="007607AD" w:rsidRPr="00772996">
        <w:rPr>
          <w:rFonts w:asciiTheme="majorBidi" w:hAnsiTheme="majorBidi" w:cstheme="majorBidi"/>
          <w:sz w:val="24"/>
          <w:szCs w:val="24"/>
        </w:rPr>
        <w:t xml:space="preserve"> </w:t>
      </w:r>
      <w:r w:rsidR="004D2FFD" w:rsidRPr="00772996">
        <w:rPr>
          <w:rFonts w:asciiTheme="majorBidi" w:hAnsiTheme="majorBidi" w:cstheme="majorBidi"/>
          <w:sz w:val="24"/>
          <w:szCs w:val="24"/>
        </w:rPr>
        <w:t xml:space="preserve">fundamental nature </w:t>
      </w:r>
      <w:r w:rsidR="007607AD" w:rsidRPr="00772996">
        <w:rPr>
          <w:rFonts w:asciiTheme="majorBidi" w:hAnsiTheme="majorBidi" w:cstheme="majorBidi"/>
          <w:sz w:val="24"/>
          <w:szCs w:val="24"/>
        </w:rPr>
        <w:t xml:space="preserve">of student and </w:t>
      </w:r>
      <w:r w:rsidR="004D2FFD" w:rsidRPr="00772996">
        <w:rPr>
          <w:rFonts w:asciiTheme="majorBidi" w:hAnsiTheme="majorBidi" w:cstheme="majorBidi"/>
          <w:sz w:val="24"/>
          <w:szCs w:val="24"/>
        </w:rPr>
        <w:t>faculty health and wellbeing when considering the various aspects of the preparation of healthcare and health science students and</w:t>
      </w:r>
      <w:r w:rsidR="000D043D" w:rsidRPr="00772996">
        <w:rPr>
          <w:rFonts w:asciiTheme="majorBidi" w:hAnsiTheme="majorBidi" w:cstheme="majorBidi"/>
          <w:sz w:val="24"/>
          <w:szCs w:val="24"/>
        </w:rPr>
        <w:t xml:space="preserve"> setting</w:t>
      </w:r>
      <w:r w:rsidR="004D2FFD" w:rsidRPr="00772996">
        <w:rPr>
          <w:rFonts w:asciiTheme="majorBidi" w:hAnsiTheme="majorBidi" w:cstheme="majorBidi"/>
          <w:sz w:val="24"/>
          <w:szCs w:val="24"/>
        </w:rPr>
        <w:t xml:space="preserve"> priorities </w:t>
      </w:r>
      <w:r w:rsidR="000D043D" w:rsidRPr="00772996">
        <w:rPr>
          <w:rFonts w:asciiTheme="majorBidi" w:hAnsiTheme="majorBidi" w:cstheme="majorBidi"/>
          <w:sz w:val="24"/>
          <w:szCs w:val="24"/>
        </w:rPr>
        <w:t>for</w:t>
      </w:r>
      <w:r w:rsidR="004D2FFD" w:rsidRPr="00772996">
        <w:rPr>
          <w:rFonts w:asciiTheme="majorBidi" w:hAnsiTheme="majorBidi" w:cstheme="majorBidi"/>
          <w:sz w:val="24"/>
          <w:szCs w:val="24"/>
        </w:rPr>
        <w:t xml:space="preserve"> education research. </w:t>
      </w:r>
      <w:r w:rsidR="00A71193">
        <w:rPr>
          <w:rFonts w:asciiTheme="majorBidi" w:hAnsiTheme="majorBidi" w:cstheme="majorBidi"/>
          <w:sz w:val="24"/>
          <w:szCs w:val="24"/>
        </w:rPr>
        <w:t>T</w:t>
      </w:r>
      <w:r w:rsidR="00A71193" w:rsidRPr="00A71193">
        <w:rPr>
          <w:rFonts w:asciiTheme="majorBidi" w:hAnsiTheme="majorBidi" w:cstheme="majorBidi"/>
          <w:sz w:val="24"/>
          <w:szCs w:val="24"/>
        </w:rPr>
        <w:t>he influence of student and faculty wellbeing on academic and clinical performance, requires further exploration</w:t>
      </w:r>
      <w:r w:rsidR="00A71193">
        <w:rPr>
          <w:rFonts w:asciiTheme="majorBidi" w:hAnsiTheme="majorBidi" w:cstheme="majorBidi"/>
          <w:sz w:val="24"/>
          <w:szCs w:val="24"/>
        </w:rPr>
        <w:t>.</w:t>
      </w:r>
    </w:p>
    <w:p w14:paraId="5892FE0C" w14:textId="027D2A3A" w:rsidR="00160C6B" w:rsidRDefault="00160C6B" w:rsidP="00710982">
      <w:pPr>
        <w:spacing w:after="0" w:line="360" w:lineRule="auto"/>
        <w:rPr>
          <w:rFonts w:asciiTheme="majorBidi" w:hAnsiTheme="majorBidi" w:cstheme="majorBidi"/>
          <w:sz w:val="24"/>
          <w:szCs w:val="24"/>
        </w:rPr>
      </w:pPr>
    </w:p>
    <w:p w14:paraId="1D86080B" w14:textId="0BEBF155" w:rsidR="0013079F" w:rsidRPr="0013079F" w:rsidRDefault="0013079F" w:rsidP="00C614AA">
      <w:pPr>
        <w:spacing w:after="0" w:line="360" w:lineRule="auto"/>
        <w:rPr>
          <w:rFonts w:asciiTheme="majorBidi" w:hAnsiTheme="majorBidi" w:cstheme="majorBidi"/>
          <w:b/>
          <w:bCs/>
          <w:i/>
          <w:iCs/>
          <w:sz w:val="24"/>
          <w:szCs w:val="24"/>
        </w:rPr>
      </w:pPr>
      <w:r w:rsidRPr="0013079F">
        <w:rPr>
          <w:rFonts w:asciiTheme="majorBidi" w:hAnsiTheme="majorBidi" w:cstheme="majorBidi"/>
          <w:b/>
          <w:bCs/>
          <w:i/>
          <w:iCs/>
          <w:sz w:val="24"/>
          <w:szCs w:val="24"/>
        </w:rPr>
        <w:t>Similarities and differences across stakeholder groups</w:t>
      </w:r>
      <w:r w:rsidR="0045471B">
        <w:rPr>
          <w:rFonts w:asciiTheme="majorBidi" w:hAnsiTheme="majorBidi" w:cstheme="majorBidi"/>
          <w:b/>
          <w:bCs/>
          <w:i/>
          <w:iCs/>
          <w:sz w:val="24"/>
          <w:szCs w:val="24"/>
        </w:rPr>
        <w:t xml:space="preserve"> compared with previous studies</w:t>
      </w:r>
    </w:p>
    <w:p w14:paraId="1C1A7F3B" w14:textId="2F478F24" w:rsidR="00E55FD5" w:rsidRDefault="00A25096" w:rsidP="00E63FB4">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Unlike other studies </w:t>
      </w:r>
      <w:r w:rsidRPr="00435C3B">
        <w:rPr>
          <w:rFonts w:asciiTheme="majorBidi" w:hAnsiTheme="majorBidi" w:cstheme="majorBidi"/>
          <w:sz w:val="24"/>
          <w:szCs w:val="24"/>
        </w:rPr>
        <w:fldChar w:fldCharType="begin"/>
      </w:r>
      <w:r w:rsidR="00A125B2">
        <w:rPr>
          <w:rFonts w:asciiTheme="majorBidi" w:hAnsiTheme="majorBidi" w:cstheme="majorBidi"/>
          <w:sz w:val="24"/>
          <w:szCs w:val="24"/>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Pr="00435C3B">
        <w:rPr>
          <w:rFonts w:asciiTheme="majorBidi" w:hAnsiTheme="majorBidi" w:cstheme="majorBidi"/>
          <w:sz w:val="24"/>
          <w:szCs w:val="24"/>
        </w:rPr>
        <w:fldChar w:fldCharType="separate"/>
      </w:r>
      <w:r w:rsidR="00883E0C" w:rsidRPr="00435C3B">
        <w:rPr>
          <w:rFonts w:asciiTheme="majorBidi" w:hAnsiTheme="majorBidi" w:cstheme="majorBidi"/>
          <w:noProof/>
          <w:sz w:val="24"/>
          <w:szCs w:val="24"/>
        </w:rPr>
        <w:t>(Dennis et al. 2014; Ajjawi et al. 2017)</w:t>
      </w:r>
      <w:r w:rsidRPr="00435C3B">
        <w:rPr>
          <w:rFonts w:asciiTheme="majorBidi" w:hAnsiTheme="majorBidi" w:cstheme="majorBidi"/>
          <w:sz w:val="24"/>
          <w:szCs w:val="24"/>
        </w:rPr>
        <w:fldChar w:fldCharType="end"/>
      </w:r>
      <w:r w:rsidRPr="00435C3B">
        <w:rPr>
          <w:rFonts w:asciiTheme="majorBidi" w:hAnsiTheme="majorBidi" w:cstheme="majorBidi"/>
          <w:sz w:val="24"/>
          <w:szCs w:val="24"/>
        </w:rPr>
        <w:t xml:space="preserve">, there were </w:t>
      </w:r>
      <w:r w:rsidR="004A603B" w:rsidRPr="00435C3B">
        <w:rPr>
          <w:rFonts w:asciiTheme="majorBidi" w:hAnsiTheme="majorBidi" w:cstheme="majorBidi"/>
          <w:sz w:val="24"/>
          <w:szCs w:val="24"/>
        </w:rPr>
        <w:t xml:space="preserve">almost </w:t>
      </w:r>
      <w:r w:rsidRPr="00435C3B">
        <w:rPr>
          <w:rFonts w:asciiTheme="majorBidi" w:hAnsiTheme="majorBidi" w:cstheme="majorBidi"/>
          <w:sz w:val="24"/>
          <w:szCs w:val="24"/>
        </w:rPr>
        <w:t xml:space="preserve">no </w:t>
      </w:r>
      <w:r w:rsidR="004A603B" w:rsidRPr="00435C3B">
        <w:rPr>
          <w:rFonts w:asciiTheme="majorBidi" w:hAnsiTheme="majorBidi" w:cstheme="majorBidi"/>
          <w:sz w:val="24"/>
          <w:szCs w:val="24"/>
        </w:rPr>
        <w:t xml:space="preserve">significant </w:t>
      </w:r>
      <w:r w:rsidRPr="00435C3B">
        <w:rPr>
          <w:rFonts w:asciiTheme="majorBidi" w:hAnsiTheme="majorBidi" w:cstheme="majorBidi"/>
          <w:sz w:val="24"/>
          <w:szCs w:val="24"/>
        </w:rPr>
        <w:t xml:space="preserve">differences in factor scores between participants </w:t>
      </w:r>
      <w:r w:rsidR="00E02D5E">
        <w:rPr>
          <w:rFonts w:asciiTheme="majorBidi" w:hAnsiTheme="majorBidi" w:cstheme="majorBidi"/>
          <w:sz w:val="24"/>
          <w:szCs w:val="24"/>
        </w:rPr>
        <w:t>across</w:t>
      </w:r>
      <w:r w:rsidR="00E02D5E" w:rsidRPr="00435C3B">
        <w:rPr>
          <w:rFonts w:asciiTheme="majorBidi" w:hAnsiTheme="majorBidi" w:cstheme="majorBidi"/>
          <w:sz w:val="24"/>
          <w:szCs w:val="24"/>
        </w:rPr>
        <w:t xml:space="preserve"> </w:t>
      </w:r>
      <w:r w:rsidR="00307B08" w:rsidRPr="00435C3B">
        <w:rPr>
          <w:rFonts w:asciiTheme="majorBidi" w:hAnsiTheme="majorBidi" w:cstheme="majorBidi"/>
          <w:sz w:val="24"/>
          <w:szCs w:val="24"/>
        </w:rPr>
        <w:t xml:space="preserve">different characteristics. This </w:t>
      </w:r>
      <w:r w:rsidR="00E02D5E">
        <w:rPr>
          <w:rFonts w:asciiTheme="majorBidi" w:hAnsiTheme="majorBidi" w:cstheme="majorBidi"/>
          <w:sz w:val="24"/>
          <w:szCs w:val="24"/>
        </w:rPr>
        <w:t xml:space="preserve">might </w:t>
      </w:r>
      <w:r w:rsidR="00307B08" w:rsidRPr="00435C3B">
        <w:rPr>
          <w:rFonts w:asciiTheme="majorBidi" w:hAnsiTheme="majorBidi" w:cstheme="majorBidi"/>
          <w:sz w:val="24"/>
          <w:szCs w:val="24"/>
        </w:rPr>
        <w:t xml:space="preserve">suggest </w:t>
      </w:r>
      <w:r w:rsidR="00E02D5E">
        <w:rPr>
          <w:rFonts w:asciiTheme="majorBidi" w:hAnsiTheme="majorBidi" w:cstheme="majorBidi"/>
          <w:sz w:val="24"/>
          <w:szCs w:val="24"/>
        </w:rPr>
        <w:t>a</w:t>
      </w:r>
      <w:r w:rsidR="00E02D5E" w:rsidRPr="00435C3B">
        <w:rPr>
          <w:rFonts w:asciiTheme="majorBidi" w:hAnsiTheme="majorBidi" w:cstheme="majorBidi"/>
          <w:sz w:val="24"/>
          <w:szCs w:val="24"/>
        </w:rPr>
        <w:t xml:space="preserve"> </w:t>
      </w:r>
      <w:r w:rsidR="00A653F3">
        <w:rPr>
          <w:rFonts w:asciiTheme="majorBidi" w:hAnsiTheme="majorBidi" w:cstheme="majorBidi"/>
          <w:sz w:val="24"/>
          <w:szCs w:val="24"/>
        </w:rPr>
        <w:t xml:space="preserve">general </w:t>
      </w:r>
      <w:r w:rsidRPr="00435C3B">
        <w:rPr>
          <w:rFonts w:asciiTheme="majorBidi" w:hAnsiTheme="majorBidi" w:cstheme="majorBidi"/>
          <w:sz w:val="24"/>
          <w:szCs w:val="24"/>
        </w:rPr>
        <w:t xml:space="preserve">consensus of </w:t>
      </w:r>
      <w:r w:rsidR="000C5085" w:rsidRPr="00435C3B">
        <w:rPr>
          <w:rFonts w:asciiTheme="majorBidi" w:hAnsiTheme="majorBidi" w:cstheme="majorBidi"/>
          <w:sz w:val="24"/>
          <w:szCs w:val="24"/>
        </w:rPr>
        <w:t>op</w:t>
      </w:r>
      <w:r w:rsidR="00065ECA" w:rsidRPr="00435C3B">
        <w:rPr>
          <w:rFonts w:asciiTheme="majorBidi" w:hAnsiTheme="majorBidi" w:cstheme="majorBidi"/>
          <w:sz w:val="24"/>
          <w:szCs w:val="24"/>
        </w:rPr>
        <w:t>i</w:t>
      </w:r>
      <w:r w:rsidR="000C5085" w:rsidRPr="00435C3B">
        <w:rPr>
          <w:rFonts w:asciiTheme="majorBidi" w:hAnsiTheme="majorBidi" w:cstheme="majorBidi"/>
          <w:sz w:val="24"/>
          <w:szCs w:val="24"/>
        </w:rPr>
        <w:t>ni</w:t>
      </w:r>
      <w:r w:rsidR="00065ECA" w:rsidRPr="00435C3B">
        <w:rPr>
          <w:rFonts w:asciiTheme="majorBidi" w:hAnsiTheme="majorBidi" w:cstheme="majorBidi"/>
          <w:sz w:val="24"/>
          <w:szCs w:val="24"/>
        </w:rPr>
        <w:t>on</w:t>
      </w:r>
      <w:r w:rsidRPr="00435C3B">
        <w:rPr>
          <w:rFonts w:asciiTheme="majorBidi" w:hAnsiTheme="majorBidi" w:cstheme="majorBidi"/>
          <w:sz w:val="24"/>
          <w:szCs w:val="24"/>
        </w:rPr>
        <w:t xml:space="preserve"> among</w:t>
      </w:r>
      <w:r w:rsidR="00E02D5E">
        <w:rPr>
          <w:rFonts w:asciiTheme="majorBidi" w:hAnsiTheme="majorBidi" w:cstheme="majorBidi"/>
          <w:sz w:val="24"/>
          <w:szCs w:val="24"/>
        </w:rPr>
        <w:t>st</w:t>
      </w:r>
      <w:r w:rsidRPr="00435C3B">
        <w:rPr>
          <w:rFonts w:asciiTheme="majorBidi" w:hAnsiTheme="majorBidi" w:cstheme="majorBidi"/>
          <w:sz w:val="24"/>
          <w:szCs w:val="24"/>
        </w:rPr>
        <w:t xml:space="preserve"> students, educators and clinicians across multiple health pro</w:t>
      </w:r>
      <w:r w:rsidR="0008116E" w:rsidRPr="00435C3B">
        <w:rPr>
          <w:rFonts w:asciiTheme="majorBidi" w:hAnsiTheme="majorBidi" w:cstheme="majorBidi"/>
          <w:sz w:val="24"/>
          <w:szCs w:val="24"/>
        </w:rPr>
        <w:t>f</w:t>
      </w:r>
      <w:r w:rsidR="00A653F3">
        <w:rPr>
          <w:rFonts w:asciiTheme="majorBidi" w:hAnsiTheme="majorBidi" w:cstheme="majorBidi"/>
          <w:sz w:val="24"/>
          <w:szCs w:val="24"/>
        </w:rPr>
        <w:t>ession and science backgrounds</w:t>
      </w:r>
      <w:r w:rsidR="00E02D5E">
        <w:rPr>
          <w:rFonts w:asciiTheme="majorBidi" w:hAnsiTheme="majorBidi" w:cstheme="majorBidi"/>
          <w:sz w:val="24"/>
          <w:szCs w:val="24"/>
        </w:rPr>
        <w:t xml:space="preserve"> at our one institution, compared to the previous studies, which explored differences in larger groups of stakeholders across multiple institutions in one country.  Furthermore, we found </w:t>
      </w:r>
      <w:r w:rsidR="00E63FB4">
        <w:rPr>
          <w:rFonts w:asciiTheme="majorBidi" w:hAnsiTheme="majorBidi" w:cstheme="majorBidi"/>
          <w:sz w:val="24"/>
          <w:szCs w:val="24"/>
        </w:rPr>
        <w:t xml:space="preserve">that </w:t>
      </w:r>
      <w:r w:rsidR="00E02D5E">
        <w:rPr>
          <w:rFonts w:asciiTheme="majorBidi" w:hAnsiTheme="majorBidi" w:cstheme="majorBidi"/>
          <w:sz w:val="24"/>
          <w:szCs w:val="24"/>
        </w:rPr>
        <w:t xml:space="preserve">few statistically significant differences between participant groups in the current study may have been due to the smaller sample sizes of our sub-groups compared to the two previous studies (Dennis et al. 2014; Ajjawi et al. 2017), thereby reflecting insufficient power to detect significant differences (Type II error).  </w:t>
      </w:r>
      <w:r w:rsidR="005702B3">
        <w:rPr>
          <w:rFonts w:asciiTheme="majorBidi" w:hAnsiTheme="majorBidi" w:cstheme="majorBidi"/>
          <w:sz w:val="24"/>
          <w:szCs w:val="24"/>
        </w:rPr>
        <w:t xml:space="preserve">Differences in student perspectives </w:t>
      </w:r>
      <w:r w:rsidR="00E02D5E">
        <w:rPr>
          <w:rFonts w:asciiTheme="majorBidi" w:hAnsiTheme="majorBidi" w:cstheme="majorBidi"/>
          <w:sz w:val="24"/>
          <w:szCs w:val="24"/>
        </w:rPr>
        <w:t xml:space="preserve">compared with non-student perspectives </w:t>
      </w:r>
      <w:r w:rsidR="004F1A58">
        <w:rPr>
          <w:rFonts w:asciiTheme="majorBidi" w:hAnsiTheme="majorBidi" w:cstheme="majorBidi"/>
          <w:sz w:val="24"/>
          <w:szCs w:val="24"/>
        </w:rPr>
        <w:t xml:space="preserve">in relation to </w:t>
      </w:r>
      <w:r w:rsidR="00E02D5E">
        <w:rPr>
          <w:rFonts w:asciiTheme="majorBidi" w:hAnsiTheme="majorBidi" w:cstheme="majorBidi"/>
          <w:sz w:val="24"/>
          <w:szCs w:val="24"/>
        </w:rPr>
        <w:t xml:space="preserve">two </w:t>
      </w:r>
      <w:r w:rsidR="005702B3">
        <w:rPr>
          <w:rFonts w:asciiTheme="majorBidi" w:hAnsiTheme="majorBidi" w:cstheme="majorBidi"/>
          <w:sz w:val="24"/>
          <w:szCs w:val="24"/>
        </w:rPr>
        <w:t xml:space="preserve">factors </w:t>
      </w:r>
      <w:r w:rsidR="004F1A58">
        <w:rPr>
          <w:rFonts w:asciiTheme="majorBidi" w:hAnsiTheme="majorBidi" w:cstheme="majorBidi"/>
          <w:sz w:val="24"/>
          <w:szCs w:val="24"/>
        </w:rPr>
        <w:t xml:space="preserve">(i.e. </w:t>
      </w:r>
      <w:r w:rsidR="005702B3" w:rsidRPr="005702B3">
        <w:rPr>
          <w:rFonts w:asciiTheme="majorBidi" w:hAnsiTheme="majorBidi" w:cstheme="majorBidi"/>
          <w:sz w:val="24"/>
          <w:szCs w:val="24"/>
        </w:rPr>
        <w:t>learning together in the workplace</w:t>
      </w:r>
      <w:r w:rsidR="005702B3">
        <w:rPr>
          <w:rFonts w:asciiTheme="majorBidi" w:hAnsiTheme="majorBidi" w:cstheme="majorBidi"/>
          <w:sz w:val="24"/>
          <w:szCs w:val="24"/>
        </w:rPr>
        <w:t xml:space="preserve"> and </w:t>
      </w:r>
      <w:r w:rsidR="005702B3" w:rsidRPr="005702B3">
        <w:rPr>
          <w:rFonts w:asciiTheme="majorBidi" w:hAnsiTheme="majorBidi" w:cstheme="majorBidi"/>
          <w:sz w:val="24"/>
          <w:szCs w:val="24"/>
        </w:rPr>
        <w:t>pedagogical effectiveness</w:t>
      </w:r>
      <w:r w:rsidR="004F1A58">
        <w:rPr>
          <w:rFonts w:asciiTheme="majorBidi" w:hAnsiTheme="majorBidi" w:cstheme="majorBidi"/>
          <w:sz w:val="24"/>
          <w:szCs w:val="24"/>
        </w:rPr>
        <w:t>)</w:t>
      </w:r>
      <w:r w:rsidR="005702B3">
        <w:rPr>
          <w:rFonts w:asciiTheme="majorBidi" w:hAnsiTheme="majorBidi" w:cstheme="majorBidi"/>
          <w:sz w:val="24"/>
          <w:szCs w:val="24"/>
        </w:rPr>
        <w:t xml:space="preserve"> m</w:t>
      </w:r>
      <w:r w:rsidR="00E02D5E">
        <w:rPr>
          <w:rFonts w:asciiTheme="majorBidi" w:hAnsiTheme="majorBidi" w:cstheme="majorBidi"/>
          <w:sz w:val="24"/>
          <w:szCs w:val="24"/>
        </w:rPr>
        <w:t xml:space="preserve">ight </w:t>
      </w:r>
      <w:r w:rsidR="005702B3">
        <w:rPr>
          <w:rFonts w:asciiTheme="majorBidi" w:hAnsiTheme="majorBidi" w:cstheme="majorBidi"/>
          <w:sz w:val="24"/>
          <w:szCs w:val="24"/>
        </w:rPr>
        <w:t xml:space="preserve">suggest </w:t>
      </w:r>
      <w:r w:rsidR="00E02D5E">
        <w:rPr>
          <w:rFonts w:asciiTheme="majorBidi" w:hAnsiTheme="majorBidi" w:cstheme="majorBidi"/>
          <w:sz w:val="24"/>
          <w:szCs w:val="24"/>
        </w:rPr>
        <w:t xml:space="preserve">that </w:t>
      </w:r>
      <w:r w:rsidR="005702B3">
        <w:rPr>
          <w:rFonts w:asciiTheme="majorBidi" w:hAnsiTheme="majorBidi" w:cstheme="majorBidi"/>
          <w:sz w:val="24"/>
          <w:szCs w:val="24"/>
        </w:rPr>
        <w:t xml:space="preserve">students have not yet experienced workplace learning </w:t>
      </w:r>
      <w:r w:rsidR="004F1A58">
        <w:rPr>
          <w:rFonts w:asciiTheme="majorBidi" w:hAnsiTheme="majorBidi" w:cstheme="majorBidi"/>
          <w:sz w:val="24"/>
          <w:szCs w:val="24"/>
        </w:rPr>
        <w:t xml:space="preserve">sufficiently </w:t>
      </w:r>
      <w:r w:rsidR="005702B3">
        <w:rPr>
          <w:rFonts w:asciiTheme="majorBidi" w:hAnsiTheme="majorBidi" w:cstheme="majorBidi"/>
          <w:sz w:val="24"/>
          <w:szCs w:val="24"/>
        </w:rPr>
        <w:t xml:space="preserve">to </w:t>
      </w:r>
      <w:r w:rsidR="004F1A58">
        <w:rPr>
          <w:rFonts w:asciiTheme="majorBidi" w:hAnsiTheme="majorBidi" w:cstheme="majorBidi"/>
          <w:sz w:val="24"/>
          <w:szCs w:val="24"/>
        </w:rPr>
        <w:t xml:space="preserve">fully </w:t>
      </w:r>
      <w:r w:rsidR="005702B3">
        <w:rPr>
          <w:rFonts w:asciiTheme="majorBidi" w:hAnsiTheme="majorBidi" w:cstheme="majorBidi"/>
          <w:sz w:val="24"/>
          <w:szCs w:val="24"/>
        </w:rPr>
        <w:t>understand its important role in supporting learning</w:t>
      </w:r>
      <w:r w:rsidR="00B63B8D">
        <w:rPr>
          <w:rFonts w:asciiTheme="majorBidi" w:hAnsiTheme="majorBidi" w:cstheme="majorBidi"/>
          <w:sz w:val="24"/>
          <w:szCs w:val="24"/>
        </w:rPr>
        <w:t>. T</w:t>
      </w:r>
      <w:r w:rsidR="004F1A58">
        <w:rPr>
          <w:rFonts w:asciiTheme="majorBidi" w:hAnsiTheme="majorBidi" w:cstheme="majorBidi"/>
          <w:sz w:val="24"/>
          <w:szCs w:val="24"/>
        </w:rPr>
        <w:t xml:space="preserve">hey might </w:t>
      </w:r>
      <w:r w:rsidR="00B63B8D">
        <w:rPr>
          <w:rFonts w:asciiTheme="majorBidi" w:hAnsiTheme="majorBidi" w:cstheme="majorBidi"/>
          <w:sz w:val="24"/>
          <w:szCs w:val="24"/>
        </w:rPr>
        <w:t xml:space="preserve">also </w:t>
      </w:r>
      <w:r w:rsidR="004F1A58">
        <w:rPr>
          <w:rFonts w:asciiTheme="majorBidi" w:hAnsiTheme="majorBidi" w:cstheme="majorBidi"/>
          <w:sz w:val="24"/>
          <w:szCs w:val="24"/>
        </w:rPr>
        <w:t xml:space="preserve">already value the effectiveness of the teaching they have </w:t>
      </w:r>
      <w:r w:rsidR="00B63B8D">
        <w:rPr>
          <w:rFonts w:asciiTheme="majorBidi" w:hAnsiTheme="majorBidi" w:cstheme="majorBidi"/>
          <w:sz w:val="24"/>
          <w:szCs w:val="24"/>
        </w:rPr>
        <w:t>experienced</w:t>
      </w:r>
      <w:r w:rsidR="007224A8">
        <w:rPr>
          <w:rFonts w:asciiTheme="majorBidi" w:hAnsiTheme="majorBidi" w:cstheme="majorBidi"/>
          <w:sz w:val="24"/>
          <w:szCs w:val="24"/>
        </w:rPr>
        <w:t xml:space="preserve">. </w:t>
      </w:r>
      <w:r w:rsidR="004F1A58">
        <w:rPr>
          <w:rFonts w:asciiTheme="majorBidi" w:hAnsiTheme="majorBidi" w:cstheme="majorBidi"/>
          <w:sz w:val="24"/>
          <w:szCs w:val="24"/>
        </w:rPr>
        <w:t>Indeed, d</w:t>
      </w:r>
      <w:r w:rsidR="007224A8">
        <w:rPr>
          <w:rFonts w:asciiTheme="majorBidi" w:hAnsiTheme="majorBidi" w:cstheme="majorBidi"/>
          <w:sz w:val="24"/>
          <w:szCs w:val="24"/>
        </w:rPr>
        <w:t xml:space="preserve">ifferences in student and teacher perspectives around learning have been reported elsewhere </w:t>
      </w:r>
      <w:r w:rsidR="007224A8" w:rsidRPr="007E2822">
        <w:rPr>
          <w:rFonts w:asciiTheme="majorBidi" w:hAnsiTheme="majorBidi" w:cstheme="majorBidi"/>
          <w:sz w:val="24"/>
          <w:szCs w:val="24"/>
        </w:rPr>
        <w:fldChar w:fldCharType="begin"/>
      </w:r>
      <w:r w:rsidR="007224A8" w:rsidRPr="007E2822">
        <w:rPr>
          <w:rFonts w:asciiTheme="majorBidi" w:hAnsiTheme="majorBidi" w:cstheme="majorBidi"/>
          <w:sz w:val="24"/>
          <w:szCs w:val="24"/>
        </w:rPr>
        <w:instrText xml:space="preserve"> ADDIN EN.CITE &lt;EndNote&gt;&lt;Cite&gt;&lt;Author&gt;Limniou&lt;/Author&gt;&lt;Year&gt;2010&lt;/Year&gt;&lt;RecNum&gt;143&lt;/RecNum&gt;&lt;DisplayText&gt;(Limniou and Smith 2010)&lt;/DisplayText&gt;&lt;record&gt;&lt;rec-number&gt;143&lt;/rec-number&gt;&lt;foreign-keys&gt;&lt;key app="EN" db-id="f0tvzad0qwf551ews9d5erfsav2psp9xptvp" timestamp="1540783963"&gt;143&lt;/key&gt;&lt;/foreign-keys&gt;&lt;ref-type name="Journal Article"&gt;17&lt;/ref-type&gt;&lt;contributors&gt;&lt;authors&gt;&lt;author&gt;Limniou, M&lt;/author&gt;&lt;author&gt;Smith, M&lt;/author&gt;&lt;/authors&gt;&lt;/contributors&gt;&lt;titles&gt;&lt;title&gt;Teachers’ and students’ perspectives on teaching and learning through virtual learning environments&lt;/title&gt;&lt;secondary-title&gt;European Journal of Engineering Education&lt;/secondary-title&gt;&lt;/titles&gt;&lt;periodical&gt;&lt;full-title&gt;European Journal of Engineering Education&lt;/full-title&gt;&lt;/periodical&gt;&lt;pages&gt;645-653&lt;/pages&gt;&lt;volume&gt;35&lt;/volume&gt;&lt;number&gt;6&lt;/number&gt;&lt;dates&gt;&lt;year&gt;2010&lt;/year&gt;&lt;/dates&gt;&lt;urls&gt;&lt;/urls&gt;&lt;electronic-resource-num&gt;10.1080/03043797.2010.505279&lt;/electronic-resource-num&gt;&lt;/record&gt;&lt;/Cite&gt;&lt;/EndNote&gt;</w:instrText>
      </w:r>
      <w:r w:rsidR="007224A8" w:rsidRPr="007E2822">
        <w:rPr>
          <w:rFonts w:asciiTheme="majorBidi" w:hAnsiTheme="majorBidi" w:cstheme="majorBidi"/>
          <w:sz w:val="24"/>
          <w:szCs w:val="24"/>
        </w:rPr>
        <w:fldChar w:fldCharType="separate"/>
      </w:r>
      <w:r w:rsidR="007224A8" w:rsidRPr="007E2822">
        <w:rPr>
          <w:rFonts w:asciiTheme="majorBidi" w:hAnsiTheme="majorBidi" w:cstheme="majorBidi"/>
          <w:noProof/>
          <w:sz w:val="24"/>
          <w:szCs w:val="24"/>
        </w:rPr>
        <w:t>(Limniou and Smith 2010)</w:t>
      </w:r>
      <w:r w:rsidR="007224A8" w:rsidRPr="007E2822">
        <w:rPr>
          <w:rFonts w:asciiTheme="majorBidi" w:hAnsiTheme="majorBidi" w:cstheme="majorBidi"/>
          <w:sz w:val="24"/>
          <w:szCs w:val="24"/>
        </w:rPr>
        <w:fldChar w:fldCharType="end"/>
      </w:r>
      <w:r w:rsidR="007224A8" w:rsidRPr="007E2822">
        <w:rPr>
          <w:rFonts w:asciiTheme="majorBidi" w:hAnsiTheme="majorBidi" w:cstheme="majorBidi"/>
          <w:sz w:val="24"/>
          <w:szCs w:val="24"/>
        </w:rPr>
        <w:t>.</w:t>
      </w:r>
      <w:r w:rsidR="004F1A58" w:rsidRPr="007E2822">
        <w:rPr>
          <w:rFonts w:asciiTheme="majorBidi" w:hAnsiTheme="majorBidi" w:cstheme="majorBidi"/>
          <w:sz w:val="24"/>
          <w:szCs w:val="24"/>
        </w:rPr>
        <w:t xml:space="preserve">  Th</w:t>
      </w:r>
      <w:r w:rsidR="009751AE">
        <w:rPr>
          <w:rFonts w:asciiTheme="majorBidi" w:hAnsiTheme="majorBidi" w:cstheme="majorBidi"/>
          <w:sz w:val="24"/>
          <w:szCs w:val="24"/>
        </w:rPr>
        <w:t>a</w:t>
      </w:r>
      <w:r w:rsidR="004F1A58" w:rsidRPr="007E2822">
        <w:rPr>
          <w:rFonts w:asciiTheme="majorBidi" w:hAnsiTheme="majorBidi" w:cstheme="majorBidi"/>
          <w:sz w:val="24"/>
          <w:szCs w:val="24"/>
        </w:rPr>
        <w:t xml:space="preserve">t health sciences participants scored one factor (i.e. meeting future Australian healthcare needs) higher than health professional participants might reflect </w:t>
      </w:r>
      <w:r w:rsidR="00B63B8D">
        <w:rPr>
          <w:rFonts w:asciiTheme="majorBidi" w:hAnsiTheme="majorBidi" w:cstheme="majorBidi"/>
          <w:sz w:val="24"/>
          <w:szCs w:val="24"/>
        </w:rPr>
        <w:t>consumer expectation</w:t>
      </w:r>
      <w:r w:rsidR="00115E0B">
        <w:rPr>
          <w:rFonts w:asciiTheme="majorBidi" w:hAnsiTheme="majorBidi" w:cstheme="majorBidi"/>
          <w:sz w:val="24"/>
          <w:szCs w:val="24"/>
        </w:rPr>
        <w:t>s</w:t>
      </w:r>
      <w:r w:rsidR="00B63B8D">
        <w:rPr>
          <w:rFonts w:asciiTheme="majorBidi" w:hAnsiTheme="majorBidi" w:cstheme="majorBidi"/>
          <w:sz w:val="24"/>
          <w:szCs w:val="24"/>
        </w:rPr>
        <w:t xml:space="preserve"> for social accountability</w:t>
      </w:r>
      <w:r w:rsidR="004F1A58" w:rsidRPr="007E2822">
        <w:rPr>
          <w:rFonts w:asciiTheme="majorBidi" w:hAnsiTheme="majorBidi" w:cstheme="majorBidi"/>
          <w:sz w:val="24"/>
          <w:szCs w:val="24"/>
        </w:rPr>
        <w:t>.</w:t>
      </w:r>
      <w:r w:rsidR="004F1A58">
        <w:rPr>
          <w:rFonts w:asciiTheme="majorBidi" w:hAnsiTheme="majorBidi" w:cstheme="majorBidi"/>
          <w:sz w:val="24"/>
          <w:szCs w:val="24"/>
        </w:rPr>
        <w:t xml:space="preserve">  </w:t>
      </w:r>
    </w:p>
    <w:p w14:paraId="5CAD8E03" w14:textId="77777777" w:rsidR="00823357" w:rsidRPr="00435C3B" w:rsidRDefault="00823357" w:rsidP="00C7623E">
      <w:pPr>
        <w:spacing w:after="0" w:line="360" w:lineRule="auto"/>
        <w:rPr>
          <w:rFonts w:asciiTheme="majorBidi" w:hAnsiTheme="majorBidi" w:cstheme="majorBidi"/>
          <w:sz w:val="24"/>
          <w:szCs w:val="24"/>
        </w:rPr>
      </w:pPr>
    </w:p>
    <w:p w14:paraId="7F9089FE" w14:textId="3E9BE332" w:rsidR="004A603B" w:rsidRPr="00435C3B" w:rsidRDefault="004A603B" w:rsidP="00C614AA">
      <w:pPr>
        <w:spacing w:after="0" w:line="360" w:lineRule="auto"/>
        <w:rPr>
          <w:rFonts w:asciiTheme="majorBidi" w:hAnsiTheme="majorBidi" w:cstheme="majorBidi"/>
          <w:b/>
          <w:bCs/>
          <w:i/>
          <w:iCs/>
          <w:noProof/>
          <w:sz w:val="24"/>
          <w:szCs w:val="24"/>
        </w:rPr>
      </w:pPr>
      <w:r w:rsidRPr="00435C3B">
        <w:rPr>
          <w:rFonts w:asciiTheme="majorBidi" w:hAnsiTheme="majorBidi" w:cstheme="majorBidi"/>
          <w:b/>
          <w:bCs/>
          <w:i/>
          <w:iCs/>
          <w:noProof/>
          <w:sz w:val="24"/>
          <w:szCs w:val="24"/>
        </w:rPr>
        <w:t xml:space="preserve">Methodological </w:t>
      </w:r>
      <w:r w:rsidR="008F7970">
        <w:rPr>
          <w:rFonts w:asciiTheme="majorBidi" w:hAnsiTheme="majorBidi" w:cstheme="majorBidi"/>
          <w:b/>
          <w:bCs/>
          <w:i/>
          <w:iCs/>
          <w:noProof/>
          <w:sz w:val="24"/>
          <w:szCs w:val="24"/>
        </w:rPr>
        <w:t xml:space="preserve">strengths and </w:t>
      </w:r>
      <w:r w:rsidRPr="00435C3B">
        <w:rPr>
          <w:rFonts w:asciiTheme="majorBidi" w:hAnsiTheme="majorBidi" w:cstheme="majorBidi"/>
          <w:b/>
          <w:bCs/>
          <w:i/>
          <w:iCs/>
          <w:noProof/>
          <w:sz w:val="24"/>
          <w:szCs w:val="24"/>
        </w:rPr>
        <w:t xml:space="preserve">challenges of the study </w:t>
      </w:r>
    </w:p>
    <w:p w14:paraId="07136D0B" w14:textId="498294E0" w:rsidR="006E44F3" w:rsidRPr="00435C3B" w:rsidRDefault="003405F9" w:rsidP="00D323C7">
      <w:pPr>
        <w:spacing w:after="0" w:line="360" w:lineRule="auto"/>
        <w:rPr>
          <w:rFonts w:asciiTheme="majorBidi" w:hAnsiTheme="majorBidi" w:cstheme="majorBidi"/>
          <w:sz w:val="24"/>
          <w:szCs w:val="24"/>
        </w:rPr>
      </w:pPr>
      <w:r w:rsidRPr="00435C3B">
        <w:rPr>
          <w:rFonts w:asciiTheme="majorBidi" w:hAnsiTheme="majorBidi" w:cstheme="majorBidi"/>
          <w:noProof/>
          <w:sz w:val="24"/>
          <w:szCs w:val="24"/>
        </w:rPr>
        <w:t>Our sample</w:t>
      </w:r>
      <w:r w:rsidR="008F7970">
        <w:rPr>
          <w:rFonts w:asciiTheme="majorBidi" w:hAnsiTheme="majorBidi" w:cstheme="majorBidi"/>
          <w:noProof/>
          <w:sz w:val="24"/>
          <w:szCs w:val="24"/>
        </w:rPr>
        <w:t xml:space="preserve"> was diverse and inclusive, including reasonable</w:t>
      </w:r>
      <w:r w:rsidRPr="00435C3B">
        <w:rPr>
          <w:rFonts w:asciiTheme="majorBidi" w:hAnsiTheme="majorBidi" w:cstheme="majorBidi"/>
          <w:noProof/>
          <w:sz w:val="24"/>
          <w:szCs w:val="24"/>
        </w:rPr>
        <w:t xml:space="preserve"> number</w:t>
      </w:r>
      <w:r w:rsidR="004A603B" w:rsidRPr="00435C3B">
        <w:rPr>
          <w:rFonts w:asciiTheme="majorBidi" w:hAnsiTheme="majorBidi" w:cstheme="majorBidi"/>
          <w:noProof/>
          <w:sz w:val="24"/>
          <w:szCs w:val="24"/>
        </w:rPr>
        <w:t>s</w:t>
      </w:r>
      <w:r w:rsidRPr="00435C3B">
        <w:rPr>
          <w:rFonts w:asciiTheme="majorBidi" w:hAnsiTheme="majorBidi" w:cstheme="majorBidi"/>
          <w:noProof/>
          <w:sz w:val="24"/>
          <w:szCs w:val="24"/>
        </w:rPr>
        <w:t xml:space="preserve"> of non-academic stakeholders </w:t>
      </w:r>
      <w:r w:rsidR="008F7970">
        <w:rPr>
          <w:rFonts w:asciiTheme="majorBidi" w:hAnsiTheme="majorBidi" w:cstheme="majorBidi"/>
          <w:noProof/>
          <w:sz w:val="24"/>
          <w:szCs w:val="24"/>
        </w:rPr>
        <w:t xml:space="preserve">(e.g. students, clinicians, patients) </w:t>
      </w:r>
      <w:r w:rsidR="004A603B" w:rsidRPr="00435C3B">
        <w:rPr>
          <w:rFonts w:asciiTheme="majorBidi" w:hAnsiTheme="majorBidi" w:cstheme="majorBidi"/>
          <w:noProof/>
          <w:sz w:val="24"/>
          <w:szCs w:val="24"/>
        </w:rPr>
        <w:t>un</w:t>
      </w:r>
      <w:r w:rsidRPr="00435C3B">
        <w:rPr>
          <w:rFonts w:asciiTheme="majorBidi" w:hAnsiTheme="majorBidi" w:cstheme="majorBidi"/>
          <w:noProof/>
          <w:sz w:val="24"/>
          <w:szCs w:val="24"/>
        </w:rPr>
        <w:t>familiar with the literature</w:t>
      </w:r>
      <w:r w:rsidR="008F7970">
        <w:rPr>
          <w:rFonts w:asciiTheme="majorBidi" w:hAnsiTheme="majorBidi" w:cstheme="majorBidi"/>
          <w:noProof/>
          <w:sz w:val="24"/>
          <w:szCs w:val="24"/>
        </w:rPr>
        <w:t>, thereby</w:t>
      </w:r>
      <w:r w:rsidRPr="00435C3B">
        <w:rPr>
          <w:rFonts w:asciiTheme="majorBidi" w:hAnsiTheme="majorBidi" w:cstheme="majorBidi"/>
          <w:noProof/>
          <w:sz w:val="24"/>
          <w:szCs w:val="24"/>
        </w:rPr>
        <w:t xml:space="preserve"> strengthen</w:t>
      </w:r>
      <w:r w:rsidR="008F7970">
        <w:rPr>
          <w:rFonts w:asciiTheme="majorBidi" w:hAnsiTheme="majorBidi" w:cstheme="majorBidi"/>
          <w:noProof/>
          <w:sz w:val="24"/>
          <w:szCs w:val="24"/>
        </w:rPr>
        <w:t>ing</w:t>
      </w:r>
      <w:r w:rsidRPr="00435C3B">
        <w:rPr>
          <w:rFonts w:asciiTheme="majorBidi" w:hAnsiTheme="majorBidi" w:cstheme="majorBidi"/>
          <w:noProof/>
          <w:sz w:val="24"/>
          <w:szCs w:val="24"/>
        </w:rPr>
        <w:t xml:space="preserve"> </w:t>
      </w:r>
      <w:r w:rsidR="008F7970">
        <w:rPr>
          <w:rFonts w:asciiTheme="majorBidi" w:hAnsiTheme="majorBidi" w:cstheme="majorBidi"/>
          <w:noProof/>
          <w:sz w:val="24"/>
          <w:szCs w:val="24"/>
        </w:rPr>
        <w:t>the study findings</w:t>
      </w:r>
      <w:r w:rsidRPr="00046164">
        <w:rPr>
          <w:rFonts w:asciiTheme="majorBidi" w:hAnsiTheme="majorBidi" w:cstheme="majorBidi"/>
          <w:noProof/>
          <w:sz w:val="24"/>
          <w:szCs w:val="24"/>
        </w:rPr>
        <w:t>.</w:t>
      </w:r>
      <w:r w:rsidR="008F7970">
        <w:rPr>
          <w:rFonts w:asciiTheme="majorBidi" w:hAnsiTheme="majorBidi" w:cstheme="majorBidi"/>
          <w:noProof/>
          <w:sz w:val="24"/>
          <w:szCs w:val="24"/>
        </w:rPr>
        <w:t xml:space="preserve"> Although our sample size was reasonable for a study of this kind, it was smaller and more heterogeneous than previous studies (Dennis et al. 2014; Ajawi et al. 2017), meaning that we may have lacked sufficient power to detect significant differences between sub-groups.  While our study was conducted at one University, our participants were relatively geographically dispersed across metropolitan and regional areas of one Australian state, including participants from an overseas campus of the University.</w:t>
      </w:r>
      <w:r w:rsidRPr="00046164">
        <w:rPr>
          <w:rFonts w:asciiTheme="majorBidi" w:hAnsiTheme="majorBidi" w:cstheme="majorBidi"/>
          <w:noProof/>
          <w:sz w:val="24"/>
          <w:szCs w:val="24"/>
        </w:rPr>
        <w:t xml:space="preserve"> </w:t>
      </w:r>
      <w:r w:rsidR="001404E5" w:rsidRPr="00046164">
        <w:rPr>
          <w:rFonts w:asciiTheme="majorBidi" w:hAnsiTheme="majorBidi" w:cstheme="majorBidi"/>
          <w:sz w:val="24"/>
          <w:szCs w:val="24"/>
        </w:rPr>
        <w:t>The similar characteristics</w:t>
      </w:r>
      <w:r w:rsidR="00115A6A">
        <w:rPr>
          <w:rFonts w:asciiTheme="majorBidi" w:hAnsiTheme="majorBidi" w:cstheme="majorBidi"/>
          <w:color w:val="7030A0"/>
          <w:sz w:val="24"/>
          <w:szCs w:val="24"/>
        </w:rPr>
        <w:t>, including female dominance,</w:t>
      </w:r>
      <w:r w:rsidR="001404E5" w:rsidRPr="00046164">
        <w:rPr>
          <w:rFonts w:asciiTheme="majorBidi" w:hAnsiTheme="majorBidi" w:cstheme="majorBidi"/>
          <w:sz w:val="24"/>
          <w:szCs w:val="24"/>
        </w:rPr>
        <w:t xml:space="preserve"> of study participants to other medicine, nursing, allied health and health sciences facilities </w:t>
      </w:r>
      <w:r w:rsidR="00703133" w:rsidRPr="00046164">
        <w:rPr>
          <w:rFonts w:asciiTheme="majorBidi" w:hAnsiTheme="majorBidi" w:cstheme="majorBidi"/>
          <w:sz w:val="24"/>
          <w:szCs w:val="24"/>
        </w:rPr>
        <w:t>across</w:t>
      </w:r>
      <w:r w:rsidR="001404E5" w:rsidRPr="00046164">
        <w:rPr>
          <w:rFonts w:asciiTheme="majorBidi" w:hAnsiTheme="majorBidi" w:cstheme="majorBidi"/>
          <w:sz w:val="24"/>
          <w:szCs w:val="24"/>
        </w:rPr>
        <w:t xml:space="preserve"> Australia</w:t>
      </w:r>
      <w:r w:rsidR="0087423C" w:rsidRPr="00046164">
        <w:rPr>
          <w:rFonts w:asciiTheme="majorBidi" w:hAnsiTheme="majorBidi" w:cstheme="majorBidi"/>
          <w:sz w:val="24"/>
          <w:szCs w:val="24"/>
        </w:rPr>
        <w:t xml:space="preserve"> </w:t>
      </w:r>
      <w:r w:rsidR="00951290">
        <w:rPr>
          <w:rFonts w:asciiTheme="majorBidi" w:hAnsiTheme="majorBidi" w:cstheme="majorBidi"/>
          <w:sz w:val="24"/>
          <w:szCs w:val="24"/>
        </w:rPr>
        <w:fldChar w:fldCharType="begin"/>
      </w:r>
      <w:r w:rsidR="00951290">
        <w:rPr>
          <w:rFonts w:asciiTheme="majorBidi" w:hAnsiTheme="majorBidi" w:cstheme="majorBidi"/>
          <w:sz w:val="24"/>
          <w:szCs w:val="24"/>
        </w:rPr>
        <w:instrText xml:space="preserve"> ADDIN EN.CITE &lt;EndNote&gt;&lt;Cite&gt;&lt;Author&gt;Brewer&lt;/Author&gt;&lt;Year&gt;2017&lt;/Year&gt;&lt;RecNum&gt;146&lt;/RecNum&gt;&lt;DisplayText&gt;(Brewer and Jones 2013; Brewer et al. 2017)&lt;/DisplayText&gt;&lt;record&gt;&lt;rec-number&gt;146&lt;/rec-number&gt;&lt;foreign-keys&gt;&lt;key app="EN" db-id="f0tvzad0qwf551ews9d5erfsav2psp9xptvp" timestamp="1541125435"&gt;146&lt;/key&gt;&lt;/foreign-keys&gt;&lt;ref-type name="Journal Article"&gt;17&lt;/ref-type&gt;&lt;contributors&gt;&lt;authors&gt;&lt;author&gt;Brewer, ML&lt;/author&gt;&lt;author&gt;Flavell, HL &lt;/author&gt;&lt;author&gt;Jordon, J&lt;/author&gt;&lt;/authors&gt;&lt;/contributors&gt;&lt;titles&gt;&lt;title&gt; Interprofessional team-based placements: The importance of space, place, and facilitation&lt;/title&gt;&lt;secondary-title&gt;Journal of Interprofessional Care&lt;/secondary-title&gt;&lt;/titles&gt;&lt;periodical&gt;&lt;full-title&gt;Journal of Interprofessional Care&lt;/full-title&gt;&lt;/periodical&gt;&lt;pages&gt;429-437&lt;/pages&gt;&lt;volume&gt;31&lt;/volume&gt;&lt;number&gt;4&lt;/number&gt;&lt;dates&gt;&lt;year&gt;2017&lt;/year&gt;&lt;/dates&gt;&lt;urls&gt;&lt;/urls&gt;&lt;/record&gt;&lt;/Cite&gt;&lt;Cite&gt;&lt;Author&gt;Brewer&lt;/Author&gt;&lt;Year&gt;2013&lt;/Year&gt;&lt;RecNum&gt;145&lt;/RecNum&gt;&lt;record&gt;&lt;rec-number&gt;145&lt;/rec-number&gt;&lt;foreign-keys&gt;&lt;key app="EN" db-id="f0tvzad0qwf551ews9d5erfsav2psp9xptvp" timestamp="1541125383"&gt;145&lt;/key&gt;&lt;/foreign-keys&gt;&lt;ref-type name="Journal Article"&gt;17&lt;/ref-type&gt;&lt;contributors&gt;&lt;authors&gt;&lt;author&gt;Brewer, ML&lt;/author&gt;&lt;author&gt;Jones, S&lt;/author&gt;&lt;/authors&gt;&lt;/contributors&gt;&lt;titles&gt;&lt;title&gt;An interprofessional practice capability framework focusing on safe, high-quality, client-centred health service&lt;/title&gt;&lt;secondary-title&gt;Journal of Allied Health&lt;/secondary-title&gt;&lt;/titles&gt;&lt;periodical&gt;&lt;full-title&gt;Journal of Allied Health&lt;/full-title&gt;&lt;/periodical&gt;&lt;pages&gt;45E-49E&lt;/pages&gt;&lt;volume&gt;42&lt;/volume&gt;&lt;number&gt;2&lt;/number&gt;&lt;dates&gt;&lt;year&gt;2013&lt;/year&gt;&lt;/dates&gt;&lt;urls&gt;&lt;/urls&gt;&lt;/record&gt;&lt;/Cite&gt;&lt;/EndNote&gt;</w:instrText>
      </w:r>
      <w:r w:rsidR="00951290">
        <w:rPr>
          <w:rFonts w:asciiTheme="majorBidi" w:hAnsiTheme="majorBidi" w:cstheme="majorBidi"/>
          <w:sz w:val="24"/>
          <w:szCs w:val="24"/>
        </w:rPr>
        <w:fldChar w:fldCharType="separate"/>
      </w:r>
      <w:r w:rsidR="00951290">
        <w:rPr>
          <w:rFonts w:asciiTheme="majorBidi" w:hAnsiTheme="majorBidi" w:cstheme="majorBidi"/>
          <w:noProof/>
          <w:sz w:val="24"/>
          <w:szCs w:val="24"/>
        </w:rPr>
        <w:t>(Brewer and Jones 2013; Brewer et al. 2017)</w:t>
      </w:r>
      <w:r w:rsidR="00951290">
        <w:rPr>
          <w:rFonts w:asciiTheme="majorBidi" w:hAnsiTheme="majorBidi" w:cstheme="majorBidi"/>
          <w:sz w:val="24"/>
          <w:szCs w:val="24"/>
        </w:rPr>
        <w:fldChar w:fldCharType="end"/>
      </w:r>
      <w:r w:rsidR="00866015">
        <w:rPr>
          <w:rFonts w:asciiTheme="majorBidi" w:hAnsiTheme="majorBidi" w:cstheme="majorBidi"/>
          <w:sz w:val="24"/>
          <w:szCs w:val="24"/>
        </w:rPr>
        <w:t xml:space="preserve"> </w:t>
      </w:r>
      <w:r w:rsidR="001404E5" w:rsidRPr="00046164">
        <w:rPr>
          <w:rFonts w:asciiTheme="majorBidi" w:hAnsiTheme="majorBidi" w:cstheme="majorBidi"/>
          <w:sz w:val="24"/>
          <w:szCs w:val="24"/>
        </w:rPr>
        <w:t xml:space="preserve">may </w:t>
      </w:r>
      <w:r w:rsidR="00703133" w:rsidRPr="00046164">
        <w:rPr>
          <w:rFonts w:asciiTheme="majorBidi" w:hAnsiTheme="majorBidi" w:cstheme="majorBidi"/>
          <w:sz w:val="24"/>
          <w:szCs w:val="24"/>
        </w:rPr>
        <w:t xml:space="preserve">mean that </w:t>
      </w:r>
      <w:r w:rsidR="00F14EB0">
        <w:rPr>
          <w:rFonts w:asciiTheme="majorBidi" w:hAnsiTheme="majorBidi" w:cstheme="majorBidi"/>
          <w:sz w:val="24"/>
          <w:szCs w:val="24"/>
        </w:rPr>
        <w:t>our</w:t>
      </w:r>
      <w:r w:rsidR="00F14EB0" w:rsidRPr="00046164">
        <w:rPr>
          <w:rFonts w:asciiTheme="majorBidi" w:hAnsiTheme="majorBidi" w:cstheme="majorBidi"/>
          <w:sz w:val="24"/>
          <w:szCs w:val="24"/>
        </w:rPr>
        <w:t xml:space="preserve"> </w:t>
      </w:r>
      <w:r w:rsidR="00703133" w:rsidRPr="00046164">
        <w:rPr>
          <w:rFonts w:asciiTheme="majorBidi" w:hAnsiTheme="majorBidi" w:cstheme="majorBidi"/>
          <w:sz w:val="24"/>
          <w:szCs w:val="24"/>
        </w:rPr>
        <w:t xml:space="preserve">findings </w:t>
      </w:r>
      <w:r w:rsidR="00F14EB0">
        <w:rPr>
          <w:rFonts w:asciiTheme="majorBidi" w:hAnsiTheme="majorBidi" w:cstheme="majorBidi"/>
          <w:sz w:val="24"/>
          <w:szCs w:val="24"/>
        </w:rPr>
        <w:t>are</w:t>
      </w:r>
      <w:r w:rsidR="00F14EB0" w:rsidRPr="00046164">
        <w:rPr>
          <w:rFonts w:asciiTheme="majorBidi" w:hAnsiTheme="majorBidi" w:cstheme="majorBidi"/>
          <w:sz w:val="24"/>
          <w:szCs w:val="24"/>
        </w:rPr>
        <w:t xml:space="preserve"> </w:t>
      </w:r>
      <w:r w:rsidR="00715C85" w:rsidRPr="00046164">
        <w:rPr>
          <w:rFonts w:asciiTheme="majorBidi" w:hAnsiTheme="majorBidi" w:cstheme="majorBidi"/>
          <w:sz w:val="24"/>
          <w:szCs w:val="24"/>
        </w:rPr>
        <w:t xml:space="preserve">transferable </w:t>
      </w:r>
      <w:r w:rsidR="00703133" w:rsidRPr="00046164">
        <w:rPr>
          <w:rFonts w:asciiTheme="majorBidi" w:hAnsiTheme="majorBidi" w:cstheme="majorBidi"/>
          <w:sz w:val="24"/>
          <w:szCs w:val="24"/>
        </w:rPr>
        <w:t>to other areas</w:t>
      </w:r>
      <w:r w:rsidR="00F14EB0">
        <w:rPr>
          <w:rFonts w:asciiTheme="majorBidi" w:hAnsiTheme="majorBidi" w:cstheme="majorBidi"/>
          <w:sz w:val="24"/>
          <w:szCs w:val="24"/>
        </w:rPr>
        <w:t xml:space="preserve">, particularly in </w:t>
      </w:r>
      <w:r w:rsidR="00103CE2">
        <w:rPr>
          <w:rFonts w:asciiTheme="majorBidi" w:hAnsiTheme="majorBidi" w:cstheme="majorBidi"/>
          <w:sz w:val="24"/>
          <w:szCs w:val="24"/>
        </w:rPr>
        <w:t>[removed for blind review]</w:t>
      </w:r>
      <w:r w:rsidR="00F14EB0">
        <w:rPr>
          <w:rFonts w:asciiTheme="majorBidi" w:hAnsiTheme="majorBidi" w:cstheme="majorBidi"/>
          <w:sz w:val="24"/>
          <w:szCs w:val="24"/>
        </w:rPr>
        <w:t>,</w:t>
      </w:r>
      <w:r w:rsidR="00703133" w:rsidRPr="00046164">
        <w:rPr>
          <w:rFonts w:asciiTheme="majorBidi" w:hAnsiTheme="majorBidi" w:cstheme="majorBidi"/>
          <w:sz w:val="24"/>
          <w:szCs w:val="24"/>
        </w:rPr>
        <w:t xml:space="preserve"> to inform local research activity</w:t>
      </w:r>
      <w:r w:rsidR="001404E5" w:rsidRPr="00046164">
        <w:rPr>
          <w:rFonts w:asciiTheme="majorBidi" w:hAnsiTheme="majorBidi" w:cstheme="majorBidi"/>
          <w:sz w:val="24"/>
          <w:szCs w:val="24"/>
        </w:rPr>
        <w:t xml:space="preserve">. </w:t>
      </w:r>
      <w:r w:rsidRPr="00046164">
        <w:rPr>
          <w:rFonts w:asciiTheme="majorBidi" w:hAnsiTheme="majorBidi" w:cstheme="majorBidi"/>
          <w:noProof/>
          <w:sz w:val="24"/>
          <w:szCs w:val="24"/>
        </w:rPr>
        <w:t>The</w:t>
      </w:r>
      <w:r w:rsidRPr="00435C3B">
        <w:rPr>
          <w:rFonts w:asciiTheme="majorBidi" w:hAnsiTheme="majorBidi" w:cstheme="majorBidi"/>
          <w:noProof/>
          <w:sz w:val="24"/>
          <w:szCs w:val="24"/>
        </w:rPr>
        <w:t xml:space="preserve"> sequential mixed methods approach to </w:t>
      </w:r>
      <w:r w:rsidR="0087423C">
        <w:rPr>
          <w:rFonts w:asciiTheme="majorBidi" w:hAnsiTheme="majorBidi" w:cstheme="majorBidi"/>
          <w:noProof/>
          <w:sz w:val="24"/>
          <w:szCs w:val="24"/>
        </w:rPr>
        <w:t>identifying priorities</w:t>
      </w:r>
      <w:r w:rsidRPr="00435C3B">
        <w:rPr>
          <w:rFonts w:asciiTheme="majorBidi" w:hAnsiTheme="majorBidi" w:cstheme="majorBidi"/>
          <w:noProof/>
          <w:sz w:val="24"/>
          <w:szCs w:val="24"/>
        </w:rPr>
        <w:t xml:space="preserve"> allowed for participants in Stage 1 to have genuine input into the list of </w:t>
      </w:r>
      <w:r w:rsidR="0087423C">
        <w:rPr>
          <w:rFonts w:asciiTheme="majorBidi" w:hAnsiTheme="majorBidi" w:cstheme="majorBidi"/>
          <w:noProof/>
          <w:sz w:val="24"/>
          <w:szCs w:val="24"/>
        </w:rPr>
        <w:t>priorities presented in Stage 2</w:t>
      </w:r>
      <w:r w:rsidR="008F7970">
        <w:rPr>
          <w:rFonts w:asciiTheme="majorBidi" w:hAnsiTheme="majorBidi" w:cstheme="majorBidi"/>
          <w:noProof/>
          <w:sz w:val="24"/>
          <w:szCs w:val="24"/>
        </w:rPr>
        <w:t>, meaning that the priorities ranked in stage 2 were participant rather than researcher-derived</w:t>
      </w:r>
      <w:r w:rsidRPr="00435C3B">
        <w:rPr>
          <w:rFonts w:asciiTheme="majorBidi" w:hAnsiTheme="majorBidi" w:cstheme="majorBidi"/>
          <w:noProof/>
          <w:sz w:val="24"/>
          <w:szCs w:val="24"/>
        </w:rPr>
        <w:t>.</w:t>
      </w:r>
      <w:r w:rsidR="008F7970">
        <w:rPr>
          <w:rFonts w:asciiTheme="majorBidi" w:hAnsiTheme="majorBidi" w:cstheme="majorBidi"/>
          <w:noProof/>
          <w:sz w:val="24"/>
          <w:szCs w:val="24"/>
        </w:rPr>
        <w:t xml:space="preserve"> </w:t>
      </w:r>
      <w:r w:rsidR="00D323C7">
        <w:rPr>
          <w:rFonts w:asciiTheme="majorBidi" w:hAnsiTheme="majorBidi" w:cstheme="majorBidi"/>
          <w:color w:val="7030A0"/>
          <w:sz w:val="24"/>
          <w:szCs w:val="24"/>
        </w:rPr>
        <w:t>Whether these findings</w:t>
      </w:r>
      <w:r w:rsidR="00D323C7" w:rsidRPr="00A502F8">
        <w:rPr>
          <w:rFonts w:asciiTheme="majorBidi" w:hAnsiTheme="majorBidi" w:cstheme="majorBidi"/>
          <w:color w:val="7030A0"/>
          <w:sz w:val="24"/>
          <w:szCs w:val="24"/>
        </w:rPr>
        <w:t xml:space="preserve"> </w:t>
      </w:r>
      <w:r w:rsidR="00D323C7">
        <w:rPr>
          <w:rFonts w:asciiTheme="majorBidi" w:hAnsiTheme="majorBidi" w:cstheme="majorBidi"/>
          <w:color w:val="7030A0"/>
          <w:sz w:val="24"/>
          <w:szCs w:val="24"/>
        </w:rPr>
        <w:t xml:space="preserve">actually </w:t>
      </w:r>
      <w:r w:rsidR="00D323C7" w:rsidRPr="00A502F8">
        <w:rPr>
          <w:rFonts w:asciiTheme="majorBidi" w:hAnsiTheme="majorBidi" w:cstheme="majorBidi"/>
          <w:color w:val="7030A0"/>
          <w:sz w:val="24"/>
          <w:szCs w:val="24"/>
        </w:rPr>
        <w:t xml:space="preserve">reflect </w:t>
      </w:r>
      <w:r w:rsidR="00D323C7">
        <w:rPr>
          <w:rFonts w:asciiTheme="majorBidi" w:hAnsiTheme="majorBidi" w:cstheme="majorBidi"/>
          <w:color w:val="7030A0"/>
          <w:sz w:val="24"/>
          <w:szCs w:val="24"/>
        </w:rPr>
        <w:t xml:space="preserve">research gaps or </w:t>
      </w:r>
      <w:r w:rsidR="00D323C7" w:rsidRPr="00A502F8">
        <w:rPr>
          <w:rFonts w:asciiTheme="majorBidi" w:hAnsiTheme="majorBidi" w:cstheme="majorBidi"/>
          <w:color w:val="7030A0"/>
          <w:sz w:val="24"/>
          <w:szCs w:val="24"/>
        </w:rPr>
        <w:t>participants' perceptions of these</w:t>
      </w:r>
      <w:r w:rsidR="00D323C7">
        <w:rPr>
          <w:rFonts w:asciiTheme="majorBidi" w:hAnsiTheme="majorBidi" w:cstheme="majorBidi"/>
          <w:color w:val="7030A0"/>
          <w:sz w:val="24"/>
          <w:szCs w:val="24"/>
        </w:rPr>
        <w:t xml:space="preserve"> gaps remains unknown.</w:t>
      </w:r>
      <w:r w:rsidR="00296F9F">
        <w:rPr>
          <w:rFonts w:asciiTheme="majorBidi" w:hAnsiTheme="majorBidi" w:cstheme="majorBidi"/>
          <w:color w:val="7030A0"/>
          <w:sz w:val="24"/>
          <w:szCs w:val="24"/>
        </w:rPr>
        <w:t xml:space="preserve"> </w:t>
      </w:r>
      <w:r w:rsidR="00435071">
        <w:rPr>
          <w:rFonts w:asciiTheme="majorBidi" w:hAnsiTheme="majorBidi" w:cstheme="majorBidi"/>
          <w:color w:val="7030A0"/>
          <w:sz w:val="24"/>
          <w:szCs w:val="24"/>
        </w:rPr>
        <w:t>Given the dominance of educators/clinicians in our study</w:t>
      </w:r>
      <w:r w:rsidR="00AA142E">
        <w:rPr>
          <w:rFonts w:asciiTheme="majorBidi" w:hAnsiTheme="majorBidi" w:cstheme="majorBidi"/>
          <w:color w:val="7030A0"/>
          <w:sz w:val="24"/>
          <w:szCs w:val="24"/>
        </w:rPr>
        <w:t>,</w:t>
      </w:r>
      <w:r w:rsidR="00435071">
        <w:rPr>
          <w:rFonts w:asciiTheme="majorBidi" w:hAnsiTheme="majorBidi" w:cstheme="majorBidi"/>
          <w:color w:val="7030A0"/>
          <w:sz w:val="24"/>
          <w:szCs w:val="24"/>
        </w:rPr>
        <w:t xml:space="preserve"> it is likely that the priorities to reflect current issues related to teaching and learning practice</w:t>
      </w:r>
      <w:r w:rsidR="00435071">
        <w:rPr>
          <w:rFonts w:asciiTheme="majorBidi" w:hAnsiTheme="majorBidi" w:cstheme="majorBidi"/>
          <w:sz w:val="24"/>
          <w:szCs w:val="24"/>
        </w:rPr>
        <w:t xml:space="preserve">. </w:t>
      </w:r>
      <w:r w:rsidR="00296F9F">
        <w:rPr>
          <w:rFonts w:asciiTheme="majorBidi" w:hAnsiTheme="majorBidi" w:cstheme="majorBidi"/>
          <w:color w:val="7030A0"/>
          <w:sz w:val="24"/>
          <w:szCs w:val="24"/>
        </w:rPr>
        <w:t>Evidence suggests that the health education research community undertake opportunist research and there are gaps in methodological diversity and use of theory</w:t>
      </w:r>
      <w:r w:rsidR="00D03E84">
        <w:rPr>
          <w:rFonts w:asciiTheme="majorBidi" w:hAnsiTheme="majorBidi" w:cstheme="majorBidi"/>
          <w:color w:val="7030A0"/>
          <w:sz w:val="24"/>
          <w:szCs w:val="24"/>
        </w:rPr>
        <w:t xml:space="preserve"> </w:t>
      </w:r>
      <w:r w:rsidR="00296F9F">
        <w:rPr>
          <w:rFonts w:asciiTheme="majorBidi" w:hAnsiTheme="majorBidi" w:cstheme="majorBidi"/>
          <w:color w:val="7030A0"/>
          <w:sz w:val="24"/>
          <w:szCs w:val="24"/>
        </w:rPr>
        <w:fldChar w:fldCharType="begin">
          <w:fldData xml:space="preserve">PEVuZE5vdGU+PENpdGU+PEF1dGhvcj5BbGJlcnQ8L0F1dGhvcj48WWVhcj4yMDA3PC9ZZWFyPjxS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</w:fldData>
        </w:fldChar>
      </w:r>
      <w:r w:rsidR="00D03E84">
        <w:rPr>
          <w:rFonts w:asciiTheme="majorBidi" w:hAnsiTheme="majorBidi" w:cstheme="majorBidi"/>
          <w:color w:val="7030A0"/>
          <w:sz w:val="24"/>
          <w:szCs w:val="24"/>
        </w:rPr>
        <w:instrText xml:space="preserve"> ADDIN EN.CITE </w:instrText>
      </w:r>
      <w:r w:rsidR="00D03E84">
        <w:rPr>
          <w:rFonts w:asciiTheme="majorBidi" w:hAnsiTheme="majorBidi" w:cstheme="majorBidi"/>
          <w:color w:val="7030A0"/>
          <w:sz w:val="24"/>
          <w:szCs w:val="24"/>
        </w:rPr>
        <w:fldChar w:fldCharType="begin">
          <w:fldData xml:space="preserve">PEVuZE5vdGU+PENpdGU+PEF1dGhvcj5BbGJlcnQ8L0F1dGhvcj48WWVhcj4yMDA3PC9ZZWFyPjxS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</w:fldData>
        </w:fldChar>
      </w:r>
      <w:r w:rsidR="00D03E84">
        <w:rPr>
          <w:rFonts w:asciiTheme="majorBidi" w:hAnsiTheme="majorBidi" w:cstheme="majorBidi"/>
          <w:color w:val="7030A0"/>
          <w:sz w:val="24"/>
          <w:szCs w:val="24"/>
        </w:rPr>
        <w:instrText xml:space="preserve"> ADDIN EN.CITE.DATA </w:instrText>
      </w:r>
      <w:r w:rsidR="00D03E84">
        <w:rPr>
          <w:rFonts w:asciiTheme="majorBidi" w:hAnsiTheme="majorBidi" w:cstheme="majorBidi"/>
          <w:color w:val="7030A0"/>
          <w:sz w:val="24"/>
          <w:szCs w:val="24"/>
        </w:rPr>
      </w:r>
      <w:r w:rsidR="00D03E84">
        <w:rPr>
          <w:rFonts w:asciiTheme="majorBidi" w:hAnsiTheme="majorBidi" w:cstheme="majorBidi"/>
          <w:color w:val="7030A0"/>
          <w:sz w:val="24"/>
          <w:szCs w:val="24"/>
        </w:rPr>
        <w:fldChar w:fldCharType="end"/>
      </w:r>
      <w:r w:rsidR="00296F9F">
        <w:rPr>
          <w:rFonts w:asciiTheme="majorBidi" w:hAnsiTheme="majorBidi" w:cstheme="majorBidi"/>
          <w:color w:val="7030A0"/>
          <w:sz w:val="24"/>
          <w:szCs w:val="24"/>
        </w:rPr>
      </w:r>
      <w:r w:rsidR="00296F9F">
        <w:rPr>
          <w:rFonts w:asciiTheme="majorBidi" w:hAnsiTheme="majorBidi" w:cstheme="majorBidi"/>
          <w:color w:val="7030A0"/>
          <w:sz w:val="24"/>
          <w:szCs w:val="24"/>
        </w:rPr>
        <w:fldChar w:fldCharType="separate"/>
      </w:r>
      <w:r w:rsidR="00D03E84">
        <w:rPr>
          <w:rFonts w:asciiTheme="majorBidi" w:hAnsiTheme="majorBidi" w:cstheme="majorBidi"/>
          <w:noProof/>
          <w:color w:val="7030A0"/>
          <w:sz w:val="24"/>
          <w:szCs w:val="24"/>
        </w:rPr>
        <w:t>(Albert et al. 2007; Webster et al. 2015)</w:t>
      </w:r>
      <w:r w:rsidR="00296F9F">
        <w:rPr>
          <w:rFonts w:asciiTheme="majorBidi" w:hAnsiTheme="majorBidi" w:cstheme="majorBidi"/>
          <w:color w:val="7030A0"/>
          <w:sz w:val="24"/>
          <w:szCs w:val="24"/>
        </w:rPr>
        <w:fldChar w:fldCharType="end"/>
      </w:r>
      <w:r w:rsidR="00296F9F">
        <w:rPr>
          <w:rFonts w:asciiTheme="majorBidi" w:hAnsiTheme="majorBidi" w:cstheme="majorBidi"/>
          <w:color w:val="7030A0"/>
          <w:sz w:val="24"/>
          <w:szCs w:val="24"/>
        </w:rPr>
        <w:t>. Our work that has identified perceived research priorities at least provides structure and the potential for strategy to focus future efforts rather than being opportunistic.</w:t>
      </w:r>
      <w:r w:rsidR="003E2B1A">
        <w:rPr>
          <w:rFonts w:asciiTheme="majorBidi" w:hAnsiTheme="majorBidi" w:cstheme="majorBidi"/>
          <w:color w:val="7030A0"/>
          <w:sz w:val="24"/>
          <w:szCs w:val="24"/>
        </w:rPr>
        <w:t xml:space="preserve"> There is a need to ensure that research focussing on these priorities meet quality standards such that they are transferable across institutions and disciplines</w:t>
      </w:r>
      <w:r w:rsidR="003E2B1A" w:rsidRPr="003E2B1A">
        <w:rPr>
          <w:rFonts w:asciiTheme="majorBidi" w:hAnsiTheme="majorBidi" w:cstheme="majorBidi"/>
          <w:color w:val="7030A0"/>
          <w:sz w:val="24"/>
          <w:szCs w:val="24"/>
        </w:rPr>
        <w:t>.</w:t>
      </w:r>
      <w:r w:rsidR="00435071">
        <w:rPr>
          <w:rFonts w:asciiTheme="majorBidi" w:hAnsiTheme="majorBidi" w:cstheme="majorBidi"/>
          <w:color w:val="7030A0"/>
          <w:sz w:val="24"/>
          <w:szCs w:val="24"/>
        </w:rPr>
        <w:t xml:space="preserve"> </w:t>
      </w:r>
    </w:p>
    <w:p w14:paraId="5C4F20DC" w14:textId="77777777" w:rsidR="00720D00" w:rsidRDefault="00720D00" w:rsidP="00C614AA">
      <w:pPr>
        <w:spacing w:after="0" w:line="360" w:lineRule="auto"/>
        <w:rPr>
          <w:rFonts w:asciiTheme="majorBidi" w:hAnsiTheme="majorBidi" w:cstheme="majorBidi"/>
          <w:b/>
          <w:bCs/>
          <w:i/>
          <w:iCs/>
          <w:sz w:val="24"/>
          <w:szCs w:val="24"/>
        </w:rPr>
      </w:pPr>
    </w:p>
    <w:p w14:paraId="7E7D8858" w14:textId="13C651E1" w:rsidR="004C4A80" w:rsidRPr="008C7F19" w:rsidRDefault="006E44F3" w:rsidP="00C614AA">
      <w:pPr>
        <w:spacing w:after="0" w:line="360" w:lineRule="auto"/>
        <w:rPr>
          <w:rFonts w:asciiTheme="majorBidi" w:hAnsiTheme="majorBidi" w:cstheme="majorBidi"/>
          <w:b/>
          <w:bCs/>
          <w:i/>
          <w:iCs/>
          <w:sz w:val="24"/>
          <w:szCs w:val="24"/>
        </w:rPr>
      </w:pPr>
      <w:r w:rsidRPr="008C7F19">
        <w:rPr>
          <w:rFonts w:asciiTheme="majorBidi" w:hAnsiTheme="majorBidi" w:cstheme="majorBidi"/>
          <w:b/>
          <w:bCs/>
          <w:i/>
          <w:iCs/>
          <w:sz w:val="24"/>
          <w:szCs w:val="24"/>
        </w:rPr>
        <w:t>Study implications</w:t>
      </w:r>
      <w:r w:rsidR="006D5126">
        <w:rPr>
          <w:rFonts w:asciiTheme="majorBidi" w:hAnsiTheme="majorBidi" w:cstheme="majorBidi"/>
          <w:b/>
          <w:bCs/>
          <w:i/>
          <w:iCs/>
          <w:sz w:val="24"/>
          <w:szCs w:val="24"/>
        </w:rPr>
        <w:t xml:space="preserve"> and conclusions</w:t>
      </w:r>
    </w:p>
    <w:p w14:paraId="75493F87" w14:textId="74649CC1" w:rsidR="00DB44CB" w:rsidRDefault="001404E5" w:rsidP="006D5126">
      <w:pPr>
        <w:spacing w:after="0" w:line="360" w:lineRule="auto"/>
        <w:rPr>
          <w:rFonts w:asciiTheme="majorBidi" w:hAnsiTheme="majorBidi" w:cstheme="majorBidi"/>
          <w:sz w:val="24"/>
          <w:szCs w:val="24"/>
        </w:rPr>
      </w:pPr>
      <w:r w:rsidRPr="00435C3B">
        <w:rPr>
          <w:rFonts w:asciiTheme="majorBidi" w:hAnsiTheme="majorBidi" w:cstheme="majorBidi"/>
          <w:sz w:val="24"/>
          <w:szCs w:val="24"/>
        </w:rPr>
        <w:t xml:space="preserve">These </w:t>
      </w:r>
      <w:r w:rsidR="005072B4" w:rsidRPr="00435C3B">
        <w:rPr>
          <w:rFonts w:asciiTheme="majorBidi" w:hAnsiTheme="majorBidi" w:cstheme="majorBidi"/>
          <w:sz w:val="24"/>
          <w:szCs w:val="24"/>
        </w:rPr>
        <w:t>findings will</w:t>
      </w:r>
      <w:r w:rsidR="005E3538" w:rsidRPr="00435C3B">
        <w:rPr>
          <w:rFonts w:asciiTheme="majorBidi" w:hAnsiTheme="majorBidi" w:cstheme="majorBidi"/>
          <w:sz w:val="24"/>
          <w:szCs w:val="24"/>
        </w:rPr>
        <w:t xml:space="preserve"> inform</w:t>
      </w:r>
      <w:r w:rsidR="005072B4" w:rsidRPr="00435C3B">
        <w:rPr>
          <w:rFonts w:asciiTheme="majorBidi" w:hAnsiTheme="majorBidi" w:cstheme="majorBidi"/>
          <w:sz w:val="24"/>
          <w:szCs w:val="24"/>
        </w:rPr>
        <w:t xml:space="preserve"> </w:t>
      </w:r>
      <w:r w:rsidRPr="00435C3B">
        <w:rPr>
          <w:rFonts w:asciiTheme="majorBidi" w:hAnsiTheme="majorBidi" w:cstheme="majorBidi"/>
          <w:sz w:val="24"/>
          <w:szCs w:val="24"/>
        </w:rPr>
        <w:t>the development of a</w:t>
      </w:r>
      <w:r w:rsidR="005E3538" w:rsidRPr="00435C3B">
        <w:rPr>
          <w:rFonts w:asciiTheme="majorBidi" w:hAnsiTheme="majorBidi" w:cstheme="majorBidi"/>
          <w:sz w:val="24"/>
          <w:szCs w:val="24"/>
        </w:rPr>
        <w:t xml:space="preserve"> research strategy to focus </w:t>
      </w:r>
      <w:r w:rsidRPr="00435C3B">
        <w:rPr>
          <w:rFonts w:asciiTheme="majorBidi" w:hAnsiTheme="majorBidi" w:cstheme="majorBidi"/>
          <w:sz w:val="24"/>
          <w:szCs w:val="24"/>
        </w:rPr>
        <w:t xml:space="preserve">educational research </w:t>
      </w:r>
      <w:r w:rsidR="005E3538" w:rsidRPr="00435C3B">
        <w:rPr>
          <w:rFonts w:asciiTheme="majorBidi" w:hAnsiTheme="majorBidi" w:cstheme="majorBidi"/>
          <w:sz w:val="24"/>
          <w:szCs w:val="24"/>
        </w:rPr>
        <w:t>effort</w:t>
      </w:r>
      <w:r w:rsidR="00715C85" w:rsidRPr="00435C3B">
        <w:rPr>
          <w:rFonts w:asciiTheme="majorBidi" w:hAnsiTheme="majorBidi" w:cstheme="majorBidi"/>
          <w:sz w:val="24"/>
          <w:szCs w:val="24"/>
        </w:rPr>
        <w:t xml:space="preserve"> in our setting</w:t>
      </w:r>
      <w:r w:rsidR="005E3538" w:rsidRPr="00435C3B">
        <w:rPr>
          <w:rFonts w:asciiTheme="majorBidi" w:hAnsiTheme="majorBidi" w:cstheme="majorBidi"/>
          <w:sz w:val="24"/>
          <w:szCs w:val="24"/>
        </w:rPr>
        <w:t xml:space="preserve">. </w:t>
      </w:r>
      <w:r w:rsidR="00EA48F5">
        <w:rPr>
          <w:rFonts w:asciiTheme="majorBidi" w:hAnsiTheme="majorBidi" w:cstheme="majorBidi"/>
          <w:sz w:val="24"/>
          <w:szCs w:val="24"/>
        </w:rPr>
        <w:t>Creating a strategy and education research culture will be important to maximise research effo</w:t>
      </w:r>
      <w:r w:rsidR="00193B56">
        <w:rPr>
          <w:rFonts w:asciiTheme="majorBidi" w:hAnsiTheme="majorBidi" w:cstheme="majorBidi"/>
          <w:sz w:val="24"/>
          <w:szCs w:val="24"/>
        </w:rPr>
        <w:t>r</w:t>
      </w:r>
      <w:r w:rsidR="00EA48F5">
        <w:rPr>
          <w:rFonts w:asciiTheme="majorBidi" w:hAnsiTheme="majorBidi" w:cstheme="majorBidi"/>
          <w:sz w:val="24"/>
          <w:szCs w:val="24"/>
        </w:rPr>
        <w:t>ts</w:t>
      </w:r>
      <w:r w:rsidR="00193B56">
        <w:rPr>
          <w:rFonts w:asciiTheme="majorBidi" w:hAnsiTheme="majorBidi" w:cstheme="majorBidi"/>
          <w:sz w:val="24"/>
          <w:szCs w:val="24"/>
        </w:rPr>
        <w:t xml:space="preserve"> into the future</w:t>
      </w:r>
      <w:r w:rsidR="00EA48F5">
        <w:rPr>
          <w:rFonts w:asciiTheme="majorBidi" w:hAnsiTheme="majorBidi" w:cstheme="majorBidi"/>
          <w:sz w:val="24"/>
          <w:szCs w:val="24"/>
        </w:rPr>
        <w:t>. The importance of a positive research culture has been identified previously</w:t>
      </w:r>
      <w:r w:rsidR="00193B56">
        <w:rPr>
          <w:rFonts w:asciiTheme="majorBidi" w:hAnsiTheme="majorBidi" w:cstheme="majorBidi"/>
          <w:sz w:val="24"/>
          <w:szCs w:val="24"/>
        </w:rPr>
        <w:t xml:space="preserve"> (Ajjawi et al. 2018)</w:t>
      </w:r>
      <w:r w:rsidR="00EA48F5">
        <w:rPr>
          <w:rFonts w:asciiTheme="majorBidi" w:hAnsiTheme="majorBidi" w:cstheme="majorBidi"/>
          <w:sz w:val="24"/>
          <w:szCs w:val="24"/>
        </w:rPr>
        <w:t xml:space="preserve">. </w:t>
      </w:r>
      <w:r w:rsidR="00FA2525">
        <w:rPr>
          <w:rFonts w:asciiTheme="majorBidi" w:hAnsiTheme="majorBidi" w:cstheme="majorBidi"/>
          <w:sz w:val="24"/>
          <w:szCs w:val="24"/>
        </w:rPr>
        <w:t>The</w:t>
      </w:r>
      <w:r w:rsidR="00EA48F5">
        <w:rPr>
          <w:rFonts w:asciiTheme="majorBidi" w:hAnsiTheme="majorBidi" w:cstheme="majorBidi"/>
          <w:sz w:val="24"/>
          <w:szCs w:val="24"/>
        </w:rPr>
        <w:t xml:space="preserve"> relevance of an environment in which research is valued and supported, where leadership and a clear research strategy are evident, resources (e.g. funding, time and expertise) are available and researchers are able to develop collaborative relationships</w:t>
      </w:r>
      <w:r w:rsidR="00FA2525">
        <w:rPr>
          <w:rFonts w:asciiTheme="majorBidi" w:hAnsiTheme="majorBidi" w:cstheme="majorBidi"/>
          <w:sz w:val="24"/>
          <w:szCs w:val="24"/>
        </w:rPr>
        <w:t>, has been reported as key ingredients to establishing a</w:t>
      </w:r>
      <w:r w:rsidR="00193B56">
        <w:rPr>
          <w:rFonts w:asciiTheme="majorBidi" w:hAnsiTheme="majorBidi" w:cstheme="majorBidi"/>
          <w:sz w:val="24"/>
          <w:szCs w:val="24"/>
        </w:rPr>
        <w:t>n effective</w:t>
      </w:r>
      <w:r w:rsidR="00FA2525">
        <w:rPr>
          <w:rFonts w:asciiTheme="majorBidi" w:hAnsiTheme="majorBidi" w:cstheme="majorBidi"/>
          <w:sz w:val="24"/>
          <w:szCs w:val="24"/>
        </w:rPr>
        <w:t xml:space="preserve"> research culture</w:t>
      </w:r>
      <w:r w:rsidR="00EA48F5">
        <w:rPr>
          <w:rFonts w:asciiTheme="majorBidi" w:hAnsiTheme="majorBidi" w:cstheme="majorBidi"/>
          <w:sz w:val="24"/>
          <w:szCs w:val="24"/>
        </w:rPr>
        <w:t xml:space="preserve"> </w:t>
      </w:r>
      <w:r w:rsidR="00EA48F5">
        <w:rPr>
          <w:rFonts w:asciiTheme="majorBidi" w:hAnsiTheme="majorBidi" w:cstheme="majorBidi"/>
          <w:sz w:val="24"/>
          <w:szCs w:val="24"/>
        </w:rPr>
        <w:fldChar w:fldCharType="begin"/>
      </w:r>
      <w:r w:rsidR="00EA48F5">
        <w:rPr>
          <w:rFonts w:asciiTheme="majorBidi" w:hAnsiTheme="majorBidi" w:cstheme="majorBidi"/>
          <w:sz w:val="24"/>
          <w:szCs w:val="24"/>
        </w:rPr>
        <w:instrText xml:space="preserve"> ADDIN EN.CITE &lt;EndNote&gt;&lt;Cite&gt;&lt;Author&gt;Ajjawi&lt;/Author&gt;&lt;Year&gt;2018&lt;/Year&gt;&lt;RecNum&gt;144&lt;/RecNum&gt;&lt;DisplayText&gt;(Ajjawi et al. 2018)&lt;/DisplayText&gt;&lt;record&gt;&lt;rec-number&gt;144&lt;/rec-number&gt;&lt;foreign-keys&gt;&lt;key app="EN" db-id="f0tvzad0qwf551ews9d5erfsav2psp9xptvp" timestamp="1541125299"&gt;144&lt;/key&gt;&lt;/foreign-keys&gt;&lt;ref-type name="Journal Article"&gt;17&lt;/ref-type&gt;&lt;contributors&gt;&lt;authors&gt;&lt;author&gt;Ajjawi, R&lt;/author&gt;&lt;author&gt;Crampton, PE&lt;/author&gt;&lt;author&gt;Rees, CE&lt;/author&gt;&lt;/authors&gt;&lt;/contributors&gt;&lt;titles&gt;&lt;title&gt;What really matters for successful research environments? A realist synthesis&lt;/title&gt;&lt;secondary-title&gt;Medical Education&lt;/secondary-title&gt;&lt;/titles&gt;&lt;periodical&gt;&lt;full-title&gt;Medical education&lt;/full-title&gt;&lt;/periodical&gt;&lt;pages&gt;936-950&lt;/pages&gt;&lt;volume&gt;52&lt;/volume&gt;&lt;number&gt;9&lt;/number&gt;&lt;dates&gt;&lt;year&gt;2018&lt;/year&gt;&lt;/dates&gt;&lt;urls&gt;&lt;/urls&gt;&lt;/record&gt;&lt;/Cite&gt;&lt;/EndNote&gt;</w:instrText>
      </w:r>
      <w:r w:rsidR="00EA48F5">
        <w:rPr>
          <w:rFonts w:asciiTheme="majorBidi" w:hAnsiTheme="majorBidi" w:cstheme="majorBidi"/>
          <w:sz w:val="24"/>
          <w:szCs w:val="24"/>
        </w:rPr>
        <w:fldChar w:fldCharType="separate"/>
      </w:r>
      <w:r w:rsidR="00EA48F5">
        <w:rPr>
          <w:rFonts w:asciiTheme="majorBidi" w:hAnsiTheme="majorBidi" w:cstheme="majorBidi"/>
          <w:noProof/>
          <w:sz w:val="24"/>
          <w:szCs w:val="24"/>
        </w:rPr>
        <w:t>(Ajjawi et al. 2018)</w:t>
      </w:r>
      <w:r w:rsidR="00EA48F5">
        <w:rPr>
          <w:rFonts w:asciiTheme="majorBidi" w:hAnsiTheme="majorBidi" w:cstheme="majorBidi"/>
          <w:sz w:val="24"/>
          <w:szCs w:val="24"/>
        </w:rPr>
        <w:fldChar w:fldCharType="end"/>
      </w:r>
      <w:r w:rsidR="00EA48F5">
        <w:rPr>
          <w:rFonts w:asciiTheme="majorBidi" w:hAnsiTheme="majorBidi" w:cstheme="majorBidi"/>
          <w:sz w:val="24"/>
          <w:szCs w:val="24"/>
        </w:rPr>
        <w:t xml:space="preserve">.  </w:t>
      </w:r>
      <w:r w:rsidR="00193B56">
        <w:rPr>
          <w:rFonts w:asciiTheme="majorBidi" w:hAnsiTheme="majorBidi" w:cstheme="majorBidi"/>
          <w:sz w:val="24"/>
          <w:szCs w:val="24"/>
        </w:rPr>
        <w:t>Such e</w:t>
      </w:r>
      <w:r w:rsidR="00EA48F5">
        <w:rPr>
          <w:rFonts w:asciiTheme="majorBidi" w:hAnsiTheme="majorBidi" w:cstheme="majorBidi"/>
          <w:sz w:val="24"/>
          <w:szCs w:val="24"/>
        </w:rPr>
        <w:t xml:space="preserve">nvironments </w:t>
      </w:r>
      <w:r w:rsidR="00193B56">
        <w:rPr>
          <w:rFonts w:asciiTheme="majorBidi" w:hAnsiTheme="majorBidi" w:cstheme="majorBidi"/>
          <w:sz w:val="24"/>
          <w:szCs w:val="24"/>
        </w:rPr>
        <w:t>where</w:t>
      </w:r>
      <w:r w:rsidR="00EA48F5">
        <w:rPr>
          <w:rFonts w:asciiTheme="majorBidi" w:hAnsiTheme="majorBidi" w:cstheme="majorBidi"/>
          <w:sz w:val="24"/>
          <w:szCs w:val="24"/>
        </w:rPr>
        <w:t xml:space="preserve"> positive colle</w:t>
      </w:r>
      <w:r w:rsidR="00FA2525">
        <w:rPr>
          <w:rFonts w:asciiTheme="majorBidi" w:hAnsiTheme="majorBidi" w:cstheme="majorBidi"/>
          <w:sz w:val="24"/>
          <w:szCs w:val="24"/>
        </w:rPr>
        <w:t>gial relationships are fostered and</w:t>
      </w:r>
      <w:r w:rsidR="00EA48F5">
        <w:rPr>
          <w:rFonts w:asciiTheme="majorBidi" w:hAnsiTheme="majorBidi" w:cstheme="majorBidi"/>
          <w:sz w:val="24"/>
          <w:szCs w:val="24"/>
        </w:rPr>
        <w:t xml:space="preserve"> where value is placed on research and leadership is evident</w:t>
      </w:r>
      <w:r w:rsidR="004E2FE6">
        <w:rPr>
          <w:rFonts w:asciiTheme="majorBidi" w:hAnsiTheme="majorBidi" w:cstheme="majorBidi"/>
          <w:sz w:val="24"/>
          <w:szCs w:val="24"/>
        </w:rPr>
        <w:t>,</w:t>
      </w:r>
      <w:r w:rsidR="00214A8B">
        <w:rPr>
          <w:rFonts w:asciiTheme="majorBidi" w:hAnsiTheme="majorBidi" w:cstheme="majorBidi"/>
          <w:sz w:val="24"/>
          <w:szCs w:val="24"/>
        </w:rPr>
        <w:t xml:space="preserve"> </w:t>
      </w:r>
      <w:r w:rsidR="00193B56">
        <w:rPr>
          <w:rFonts w:asciiTheme="majorBidi" w:hAnsiTheme="majorBidi" w:cstheme="majorBidi"/>
          <w:sz w:val="24"/>
          <w:szCs w:val="24"/>
        </w:rPr>
        <w:t xml:space="preserve"> should </w:t>
      </w:r>
      <w:r w:rsidR="00EA48F5">
        <w:rPr>
          <w:rFonts w:asciiTheme="majorBidi" w:hAnsiTheme="majorBidi" w:cstheme="majorBidi"/>
          <w:sz w:val="24"/>
          <w:szCs w:val="24"/>
        </w:rPr>
        <w:t xml:space="preserve">cultivate positive attitudes and commitment to research </w:t>
      </w:r>
      <w:r w:rsidR="00EA48F5">
        <w:rPr>
          <w:rFonts w:asciiTheme="majorBidi" w:hAnsiTheme="majorBidi" w:cstheme="majorBidi"/>
          <w:sz w:val="24"/>
          <w:szCs w:val="24"/>
        </w:rPr>
        <w:fldChar w:fldCharType="begin"/>
      </w:r>
      <w:r w:rsidR="00EA48F5">
        <w:rPr>
          <w:rFonts w:asciiTheme="majorBidi" w:hAnsiTheme="majorBidi" w:cstheme="majorBidi"/>
          <w:sz w:val="24"/>
          <w:szCs w:val="24"/>
        </w:rPr>
        <w:instrText xml:space="preserve"> ADDIN EN.CITE &lt;EndNote&gt;&lt;Cite&gt;&lt;Author&gt;Holligan&lt;/Author&gt;&lt;Year&gt;2011&lt;/Year&gt;&lt;RecNum&gt;148&lt;/RecNum&gt;&lt;DisplayText&gt;(Holligan et al. 2011)&lt;/DisplayText&gt;&lt;record&gt;&lt;rec-number&gt;148&lt;/rec-number&gt;&lt;foreign-keys&gt;&lt;key app="EN" db-id="f0tvzad0qwf551ews9d5erfsav2psp9xptvp" timestamp="1541125522"&gt;148&lt;/key&gt;&lt;/foreign-keys&gt;&lt;ref-type name="Journal Article"&gt;17&lt;/ref-type&gt;&lt;contributors&gt;&lt;authors&gt;&lt;author&gt;Holligan, C&lt;/author&gt;&lt;author&gt;Wilson, M&lt;/author&gt;&lt;author&gt;Humes, W&lt;/author&gt;&lt;/authors&gt;&lt;/contributors&gt;&lt;titles&gt;&lt;title&gt;Research cultures in English and Scottish university education departments: an exploratory study of academic staff perceptions. &lt;/title&gt;&lt;secondary-title&gt;British Educational Research Journal&lt;/secondary-title&gt;&lt;/titles&gt;&lt;periodical&gt;&lt;full-title&gt;British Educational Research Journal&lt;/full-title&gt;&lt;/periodical&gt;&lt;pages&gt;713-734&lt;/pages&gt;&lt;volume&gt;37&lt;/volume&gt;&lt;number&gt;4&lt;/number&gt;&lt;dates&gt;&lt;year&gt;2011&lt;/year&gt;&lt;/dates&gt;&lt;urls&gt;&lt;/urls&gt;&lt;/record&gt;&lt;/Cite&gt;&lt;/EndNote&gt;</w:instrText>
      </w:r>
      <w:r w:rsidR="00EA48F5">
        <w:rPr>
          <w:rFonts w:asciiTheme="majorBidi" w:hAnsiTheme="majorBidi" w:cstheme="majorBidi"/>
          <w:sz w:val="24"/>
          <w:szCs w:val="24"/>
        </w:rPr>
        <w:fldChar w:fldCharType="separate"/>
      </w:r>
      <w:r w:rsidR="00EA48F5">
        <w:rPr>
          <w:rFonts w:asciiTheme="majorBidi" w:hAnsiTheme="majorBidi" w:cstheme="majorBidi"/>
          <w:noProof/>
          <w:sz w:val="24"/>
          <w:szCs w:val="24"/>
        </w:rPr>
        <w:t>(Holligan et al. 2011)</w:t>
      </w:r>
      <w:r w:rsidR="00EA48F5">
        <w:rPr>
          <w:rFonts w:asciiTheme="majorBidi" w:hAnsiTheme="majorBidi" w:cstheme="majorBidi"/>
          <w:sz w:val="24"/>
          <w:szCs w:val="24"/>
        </w:rPr>
        <w:fldChar w:fldCharType="end"/>
      </w:r>
      <w:r w:rsidR="00EA48F5">
        <w:rPr>
          <w:rFonts w:asciiTheme="majorBidi" w:hAnsiTheme="majorBidi" w:cstheme="majorBidi"/>
          <w:sz w:val="24"/>
          <w:szCs w:val="24"/>
        </w:rPr>
        <w:t xml:space="preserve">. </w:t>
      </w:r>
      <w:r w:rsidR="00AC47EC">
        <w:rPr>
          <w:rFonts w:asciiTheme="majorBidi" w:hAnsiTheme="majorBidi" w:cstheme="majorBidi"/>
          <w:noProof/>
          <w:sz w:val="24"/>
          <w:szCs w:val="24"/>
        </w:rPr>
        <w:t>While</w:t>
      </w:r>
      <w:r w:rsidR="00715C85" w:rsidRPr="00435C3B">
        <w:rPr>
          <w:rFonts w:asciiTheme="majorBidi" w:hAnsiTheme="majorBidi" w:cstheme="majorBidi"/>
          <w:sz w:val="24"/>
          <w:szCs w:val="24"/>
        </w:rPr>
        <w:t xml:space="preserve"> there is a growing number of studies identifying priorities for health education research, to our knowledge, there are no studies that examine whether identified priorities have influenced further research efforts and in what ways.</w:t>
      </w:r>
      <w:r w:rsidR="00FA2525">
        <w:rPr>
          <w:rFonts w:asciiTheme="majorBidi" w:hAnsiTheme="majorBidi" w:cstheme="majorBidi"/>
          <w:sz w:val="24"/>
          <w:szCs w:val="24"/>
        </w:rPr>
        <w:t xml:space="preserve"> </w:t>
      </w:r>
      <w:r w:rsidR="005E3538" w:rsidRPr="00435C3B">
        <w:rPr>
          <w:rFonts w:asciiTheme="majorBidi" w:hAnsiTheme="majorBidi" w:cstheme="majorBidi"/>
          <w:sz w:val="24"/>
          <w:szCs w:val="24"/>
        </w:rPr>
        <w:t>Future rese</w:t>
      </w:r>
      <w:r w:rsidR="00703133" w:rsidRPr="00435C3B">
        <w:rPr>
          <w:rFonts w:asciiTheme="majorBidi" w:hAnsiTheme="majorBidi" w:cstheme="majorBidi"/>
          <w:sz w:val="24"/>
          <w:szCs w:val="24"/>
        </w:rPr>
        <w:t xml:space="preserve">arch </w:t>
      </w:r>
      <w:r w:rsidR="00715C85" w:rsidRPr="00435C3B">
        <w:rPr>
          <w:rFonts w:asciiTheme="majorBidi" w:hAnsiTheme="majorBidi" w:cstheme="majorBidi"/>
          <w:sz w:val="24"/>
          <w:szCs w:val="24"/>
        </w:rPr>
        <w:t xml:space="preserve">is therefore </w:t>
      </w:r>
      <w:r w:rsidR="00703133" w:rsidRPr="00435C3B">
        <w:rPr>
          <w:rFonts w:asciiTheme="majorBidi" w:hAnsiTheme="majorBidi" w:cstheme="majorBidi"/>
          <w:sz w:val="24"/>
          <w:szCs w:val="24"/>
        </w:rPr>
        <w:t>need</w:t>
      </w:r>
      <w:r w:rsidR="00715C85" w:rsidRPr="00435C3B">
        <w:rPr>
          <w:rFonts w:asciiTheme="majorBidi" w:hAnsiTheme="majorBidi" w:cstheme="majorBidi"/>
          <w:sz w:val="24"/>
          <w:szCs w:val="24"/>
        </w:rPr>
        <w:t>ed</w:t>
      </w:r>
      <w:r w:rsidR="00703133" w:rsidRPr="00435C3B">
        <w:rPr>
          <w:rFonts w:asciiTheme="majorBidi" w:hAnsiTheme="majorBidi" w:cstheme="majorBidi"/>
          <w:sz w:val="24"/>
          <w:szCs w:val="24"/>
        </w:rPr>
        <w:t xml:space="preserve"> to determine if </w:t>
      </w:r>
      <w:r w:rsidR="006E44F3" w:rsidRPr="00435C3B">
        <w:rPr>
          <w:rFonts w:asciiTheme="majorBidi" w:hAnsiTheme="majorBidi" w:cstheme="majorBidi"/>
          <w:sz w:val="24"/>
          <w:szCs w:val="24"/>
        </w:rPr>
        <w:t xml:space="preserve">this (and other) </w:t>
      </w:r>
      <w:r w:rsidR="005E3538" w:rsidRPr="00435C3B">
        <w:rPr>
          <w:rFonts w:asciiTheme="majorBidi" w:hAnsiTheme="majorBidi" w:cstheme="majorBidi"/>
          <w:sz w:val="24"/>
          <w:szCs w:val="24"/>
        </w:rPr>
        <w:t>priority setting exercises</w:t>
      </w:r>
      <w:r w:rsidR="00703133" w:rsidRPr="00435C3B">
        <w:rPr>
          <w:rFonts w:asciiTheme="majorBidi" w:hAnsiTheme="majorBidi" w:cstheme="majorBidi"/>
          <w:sz w:val="24"/>
          <w:szCs w:val="24"/>
        </w:rPr>
        <w:t xml:space="preserve"> </w:t>
      </w:r>
      <w:r w:rsidR="006E44F3" w:rsidRPr="00435C3B">
        <w:rPr>
          <w:rFonts w:asciiTheme="majorBidi" w:hAnsiTheme="majorBidi" w:cstheme="majorBidi"/>
          <w:sz w:val="24"/>
          <w:szCs w:val="24"/>
        </w:rPr>
        <w:t xml:space="preserve">do impact </w:t>
      </w:r>
      <w:r w:rsidR="004E2FE6">
        <w:rPr>
          <w:rFonts w:asciiTheme="majorBidi" w:hAnsiTheme="majorBidi" w:cstheme="majorBidi"/>
          <w:sz w:val="24"/>
          <w:szCs w:val="24"/>
        </w:rPr>
        <w:t>up</w:t>
      </w:r>
      <w:r w:rsidR="006E44F3" w:rsidRPr="00435C3B">
        <w:rPr>
          <w:rFonts w:asciiTheme="majorBidi" w:hAnsiTheme="majorBidi" w:cstheme="majorBidi"/>
          <w:sz w:val="24"/>
          <w:szCs w:val="24"/>
        </w:rPr>
        <w:t>on research strategies going forward</w:t>
      </w:r>
      <w:r w:rsidR="00715C85" w:rsidRPr="00435C3B">
        <w:rPr>
          <w:rFonts w:asciiTheme="majorBidi" w:hAnsiTheme="majorBidi" w:cstheme="majorBidi"/>
          <w:sz w:val="24"/>
          <w:szCs w:val="24"/>
        </w:rPr>
        <w:t xml:space="preserve"> and if so how</w:t>
      </w:r>
      <w:r w:rsidR="00193B56">
        <w:rPr>
          <w:rFonts w:asciiTheme="majorBidi" w:hAnsiTheme="majorBidi" w:cstheme="majorBidi"/>
          <w:sz w:val="24"/>
          <w:szCs w:val="24"/>
        </w:rPr>
        <w:t>,</w:t>
      </w:r>
      <w:r w:rsidR="00715C85" w:rsidRPr="00435C3B">
        <w:rPr>
          <w:rFonts w:asciiTheme="majorBidi" w:hAnsiTheme="majorBidi" w:cstheme="majorBidi"/>
          <w:sz w:val="24"/>
          <w:szCs w:val="24"/>
        </w:rPr>
        <w:t xml:space="preserve"> with what consequences</w:t>
      </w:r>
      <w:r w:rsidR="00193B56">
        <w:rPr>
          <w:rFonts w:asciiTheme="majorBidi" w:hAnsiTheme="majorBidi" w:cstheme="majorBidi"/>
          <w:sz w:val="24"/>
          <w:szCs w:val="24"/>
        </w:rPr>
        <w:t>?</w:t>
      </w:r>
      <w:r w:rsidR="006E44F3" w:rsidRPr="00435C3B">
        <w:rPr>
          <w:rFonts w:asciiTheme="majorBidi" w:hAnsiTheme="majorBidi" w:cstheme="majorBidi"/>
          <w:sz w:val="24"/>
          <w:szCs w:val="24"/>
        </w:rPr>
        <w:t xml:space="preserve"> </w:t>
      </w:r>
      <w:r w:rsidR="002066B2">
        <w:rPr>
          <w:rFonts w:asciiTheme="majorBidi" w:hAnsiTheme="majorBidi" w:cstheme="majorBidi"/>
          <w:sz w:val="24"/>
          <w:szCs w:val="24"/>
        </w:rPr>
        <w:t>The need for competency-based education to better reflect the</w:t>
      </w:r>
      <w:r w:rsidR="006D5126">
        <w:rPr>
          <w:rFonts w:asciiTheme="majorBidi" w:hAnsiTheme="majorBidi" w:cstheme="majorBidi"/>
          <w:sz w:val="24"/>
          <w:szCs w:val="24"/>
        </w:rPr>
        <w:t xml:space="preserve"> requirements of</w:t>
      </w:r>
      <w:r w:rsidR="002066B2">
        <w:rPr>
          <w:rFonts w:asciiTheme="majorBidi" w:hAnsiTheme="majorBidi" w:cstheme="majorBidi"/>
          <w:sz w:val="24"/>
          <w:szCs w:val="24"/>
        </w:rPr>
        <w:t xml:space="preserve"> healthcare workforce is a constant challenge. Having education research evidence to support curriculum redesign to better prepare the future health workforce </w:t>
      </w:r>
      <w:r w:rsidR="0097128F">
        <w:rPr>
          <w:rFonts w:asciiTheme="majorBidi" w:hAnsiTheme="majorBidi" w:cstheme="majorBidi"/>
          <w:sz w:val="24"/>
          <w:szCs w:val="24"/>
        </w:rPr>
        <w:t xml:space="preserve">is </w:t>
      </w:r>
      <w:r w:rsidR="002066B2">
        <w:rPr>
          <w:rFonts w:asciiTheme="majorBidi" w:hAnsiTheme="majorBidi" w:cstheme="majorBidi"/>
          <w:sz w:val="24"/>
          <w:szCs w:val="24"/>
        </w:rPr>
        <w:t>part of the solution to achieving this.</w:t>
      </w:r>
    </w:p>
    <w:p w14:paraId="0D4F86E6" w14:textId="77777777" w:rsidR="00DB44CB" w:rsidRDefault="00DB44CB" w:rsidP="006D5126">
      <w:pPr>
        <w:spacing w:after="0" w:line="360" w:lineRule="auto"/>
        <w:rPr>
          <w:rFonts w:asciiTheme="majorBidi" w:hAnsiTheme="majorBidi" w:cstheme="majorBidi"/>
          <w:sz w:val="24"/>
          <w:szCs w:val="24"/>
        </w:rPr>
      </w:pPr>
    </w:p>
    <w:p w14:paraId="340AC1D4" w14:textId="3A6A751F" w:rsidR="009E14AD" w:rsidRDefault="00951290" w:rsidP="008D0785">
      <w:pPr>
        <w:spacing w:after="0" w:line="360" w:lineRule="auto"/>
        <w:rPr>
          <w:rFonts w:asciiTheme="majorBidi" w:hAnsiTheme="majorBidi" w:cstheme="majorBidi"/>
          <w:b/>
          <w:bCs/>
          <w:sz w:val="24"/>
          <w:szCs w:val="24"/>
        </w:rPr>
      </w:pPr>
      <w:r>
        <w:rPr>
          <w:rFonts w:asciiTheme="majorBidi" w:hAnsiTheme="majorBidi" w:cstheme="majorBidi"/>
          <w:b/>
          <w:bCs/>
          <w:sz w:val="24"/>
          <w:szCs w:val="24"/>
        </w:rPr>
        <w:br w:type="page"/>
      </w:r>
      <w:r w:rsidR="00231CBB" w:rsidRPr="00435C3B">
        <w:rPr>
          <w:rFonts w:asciiTheme="majorBidi" w:hAnsiTheme="majorBidi" w:cstheme="majorBidi"/>
          <w:b/>
          <w:bCs/>
          <w:sz w:val="24"/>
          <w:szCs w:val="24"/>
        </w:rPr>
        <w:t xml:space="preserve">References </w:t>
      </w:r>
    </w:p>
    <w:p w14:paraId="1129FCFF" w14:textId="77777777" w:rsidR="009F01B9" w:rsidRPr="00435C3B" w:rsidRDefault="009F01B9" w:rsidP="006C2114">
      <w:pPr>
        <w:spacing w:after="0" w:line="240" w:lineRule="auto"/>
        <w:rPr>
          <w:rFonts w:asciiTheme="majorBidi" w:hAnsiTheme="majorBidi" w:cstheme="majorBidi"/>
          <w:b/>
          <w:bCs/>
          <w:sz w:val="24"/>
          <w:szCs w:val="24"/>
        </w:rPr>
      </w:pPr>
    </w:p>
    <w:p w14:paraId="2C6CF8A5" w14:textId="77777777" w:rsidR="00D03E84" w:rsidRPr="00D03E84" w:rsidRDefault="009E14AD" w:rsidP="00D03E84">
      <w:pPr>
        <w:pStyle w:val="EndNoteBibliography"/>
      </w:pPr>
      <w:r w:rsidRPr="00435C3B">
        <w:rPr>
          <w:rFonts w:asciiTheme="majorBidi" w:hAnsiTheme="majorBidi" w:cstheme="majorBidi"/>
          <w:b/>
          <w:bCs/>
        </w:rPr>
        <w:fldChar w:fldCharType="begin"/>
      </w:r>
      <w:r w:rsidRPr="00435C3B">
        <w:rPr>
          <w:rFonts w:asciiTheme="majorBidi" w:hAnsiTheme="majorBidi" w:cstheme="majorBidi"/>
          <w:b/>
          <w:bCs/>
        </w:rPr>
        <w:instrText xml:space="preserve"> ADDIN EN.REFLIST </w:instrText>
      </w:r>
      <w:r w:rsidRPr="00435C3B">
        <w:rPr>
          <w:rFonts w:asciiTheme="majorBidi" w:hAnsiTheme="majorBidi" w:cstheme="majorBidi"/>
          <w:b/>
          <w:bCs/>
        </w:rPr>
        <w:fldChar w:fldCharType="separate"/>
      </w:r>
      <w:r w:rsidR="00D03E84" w:rsidRPr="00D03E84">
        <w:t>Ajjawi R, Barton K, Dennis A, Rees C. 2017. Developing a national dental education research strategy: priorities, barriers and enablers. BMJ Open. 7(3):e013129.</w:t>
      </w:r>
    </w:p>
    <w:p w14:paraId="7D36AA19" w14:textId="77777777" w:rsidR="00D03E84" w:rsidRPr="00D03E84" w:rsidRDefault="00D03E84" w:rsidP="00D03E84">
      <w:pPr>
        <w:pStyle w:val="EndNoteBibliography"/>
      </w:pPr>
      <w:r w:rsidRPr="00D03E84">
        <w:t>Ajjawi R, Crampton P, Rees C. 2018. What really matters for successful research environments? A realist synthesis. Medical Education. 52(9):936-950.</w:t>
      </w:r>
    </w:p>
    <w:p w14:paraId="6E2B3CE2" w14:textId="77777777" w:rsidR="00D03E84" w:rsidRPr="00D03E84" w:rsidRDefault="00D03E84" w:rsidP="00D03E84">
      <w:pPr>
        <w:pStyle w:val="EndNoteBibliography"/>
      </w:pPr>
      <w:r w:rsidRPr="00D03E84">
        <w:t>Albert M, Hodges B, Regehr G. 2007. Research in Medical Education: Balancing Service and Science [journal article]. Advances in Health Sciences Education. 12(1):103-115.</w:t>
      </w:r>
    </w:p>
    <w:p w14:paraId="7C989673" w14:textId="1D02953E" w:rsidR="00D03E84" w:rsidRPr="00D03E84" w:rsidRDefault="00D03E84" w:rsidP="00D03E84">
      <w:pPr>
        <w:pStyle w:val="EndNoteBibliography"/>
      </w:pPr>
      <w:r w:rsidRPr="00D03E84">
        <w:t xml:space="preserve">Australian Government. 2017. Labour Market Research Health Professions, Australia, 2017-18. [online]: Australian Government, Department of Jobs and Small Business; [updated 2017; accessed 2018 2 November]. </w:t>
      </w:r>
      <w:hyperlink r:id="rId8" w:history="1">
        <w:r w:rsidRPr="00D03E84">
          <w:rPr>
            <w:rStyle w:val="Hyperlink"/>
          </w:rPr>
          <w:t>https://docs.jobs.gov.au/system/files/doc/other/aushealthprofessions_2.pdf</w:t>
        </w:r>
      </w:hyperlink>
      <w:r w:rsidRPr="00D03E84">
        <w:t>.</w:t>
      </w:r>
    </w:p>
    <w:p w14:paraId="214033DA" w14:textId="6906D09D" w:rsidR="00D03E84" w:rsidRPr="00D03E84" w:rsidRDefault="00D03E84" w:rsidP="00D03E84">
      <w:pPr>
        <w:pStyle w:val="EndNoteBibliography"/>
      </w:pPr>
      <w:r w:rsidRPr="00D03E84">
        <w:t xml:space="preserve">Australian Government Department of Health. 2018. Health Workforce Data. Canberra, ACT: Commonwealth of Australia; [updated 1 August 2018; accessed 2019 2 April]. </w:t>
      </w:r>
      <w:hyperlink r:id="rId9" w:history="1">
        <w:r w:rsidRPr="00D03E84">
          <w:rPr>
            <w:rStyle w:val="Hyperlink"/>
          </w:rPr>
          <w:t>https://hwd.health.gov.au/datasets.html</w:t>
        </w:r>
      </w:hyperlink>
      <w:r w:rsidRPr="00D03E84">
        <w:t>.</w:t>
      </w:r>
    </w:p>
    <w:p w14:paraId="5C98020F" w14:textId="77777777" w:rsidR="00D03E84" w:rsidRPr="00D03E84" w:rsidRDefault="00D03E84" w:rsidP="00D03E84">
      <w:pPr>
        <w:pStyle w:val="EndNoteBibliography"/>
      </w:pPr>
      <w:r w:rsidRPr="00D03E84">
        <w:t>Brewer M, Flavell H, Jordon J. 2017. Interprofessional team-based placements: The importance of space, place, and facilitation. Journal of Interprofessional Care. 31(4):429-437.</w:t>
      </w:r>
    </w:p>
    <w:p w14:paraId="21165891" w14:textId="77777777" w:rsidR="00D03E84" w:rsidRPr="00D03E84" w:rsidRDefault="00D03E84" w:rsidP="00D03E84">
      <w:pPr>
        <w:pStyle w:val="EndNoteBibliography"/>
      </w:pPr>
      <w:r w:rsidRPr="00D03E84">
        <w:t>Brewer M, Jones S. 2013. An interprofessional practice capability framework focusing on safe, high-quality, client-centred health service. Journal of Allied Health. 42(2):45E-49E.</w:t>
      </w:r>
    </w:p>
    <w:p w14:paraId="25213659" w14:textId="77777777" w:rsidR="00D03E84" w:rsidRPr="00D03E84" w:rsidRDefault="00D03E84" w:rsidP="00D03E84">
      <w:pPr>
        <w:pStyle w:val="EndNoteBibliography"/>
      </w:pPr>
      <w:r w:rsidRPr="00D03E84">
        <w:t>Bruffaerts R, Mortier P, Kiekens G, Auerbach R, Cuijpers P, Demyttenaere K, Green J, Nock M, Kessler R. 2018. Mental health problems in college freshmen: Prevalence and academic functioning. Journal of Affective Disorders. 225:97-103.</w:t>
      </w:r>
    </w:p>
    <w:p w14:paraId="17A08D95" w14:textId="77777777" w:rsidR="00D03E84" w:rsidRPr="00D03E84" w:rsidRDefault="00D03E84" w:rsidP="00D03E84">
      <w:pPr>
        <w:pStyle w:val="EndNoteBibliography"/>
      </w:pPr>
      <w:r w:rsidRPr="00D03E84">
        <w:t>Choate J, Green J, Cran S, Macaulay J, Etheve M. 2016. Using a professional development program to enhance undergraduate career development and employability. International Journal of Innovation in Science and Mathematics Education (formerly CAL-laborate International). 24(3).</w:t>
      </w:r>
    </w:p>
    <w:p w14:paraId="73B8B8D6" w14:textId="77777777" w:rsidR="00D03E84" w:rsidRPr="00D03E84" w:rsidRDefault="00D03E84" w:rsidP="00D03E84">
      <w:pPr>
        <w:pStyle w:val="EndNoteBibliography"/>
      </w:pPr>
      <w:r w:rsidRPr="00D03E84">
        <w:t>Considine J, Curtis K, Shaban R, Fry M. 2018. Consensus-based clinical research priorities for emergency nursing in Australia. Australasian Emergency Care. online ahead of print.</w:t>
      </w:r>
    </w:p>
    <w:p w14:paraId="1B0ACCBA" w14:textId="77777777" w:rsidR="00D03E84" w:rsidRPr="00D03E84" w:rsidRDefault="00D03E84" w:rsidP="00D03E84">
      <w:pPr>
        <w:pStyle w:val="EndNoteBibliography"/>
      </w:pPr>
      <w:r w:rsidRPr="00D03E84">
        <w:t>Dechartres A, Ravaud P. 2015. Better prioritization to increase research value and decrease waste. BMC medicine. 13(1):244.</w:t>
      </w:r>
    </w:p>
    <w:p w14:paraId="474A1F1C" w14:textId="77777777" w:rsidR="00D03E84" w:rsidRPr="00D03E84" w:rsidRDefault="00D03E84" w:rsidP="00D03E84">
      <w:pPr>
        <w:pStyle w:val="EndNoteBibliography"/>
      </w:pPr>
      <w:r w:rsidRPr="00D03E84">
        <w:t>Dennis A, Cleland J, Johnston P, Ker J, Lough M, Rees C. 2014. Exploring stakeholders’ views of medical education research priorities: a national survey. Medical Education. 48(11):1078-1091.</w:t>
      </w:r>
    </w:p>
    <w:p w14:paraId="4A7DDEE0" w14:textId="77777777" w:rsidR="00D03E84" w:rsidRPr="00D03E84" w:rsidRDefault="00D03E84" w:rsidP="00D03E84">
      <w:pPr>
        <w:pStyle w:val="EndNoteBibliography"/>
      </w:pPr>
      <w:r w:rsidRPr="00D03E84">
        <w:t>Frenk J, L C, Bhutta Z. 2010 Health professionals for a new century: transforming education to strengthen health systems in an interdependent world. Lancet 376:1923-1958.</w:t>
      </w:r>
    </w:p>
    <w:p w14:paraId="74808C10" w14:textId="77777777" w:rsidR="00D03E84" w:rsidRPr="00D03E84" w:rsidRDefault="00D03E84" w:rsidP="00D03E84">
      <w:pPr>
        <w:pStyle w:val="EndNoteBibliography"/>
      </w:pPr>
      <w:r w:rsidRPr="00D03E84">
        <w:t>Gorman D. 2015. Developing health care workforces for uncertain futures. Academic Medicine. 90(4):400-403.</w:t>
      </w:r>
    </w:p>
    <w:p w14:paraId="0B9AD612" w14:textId="77777777" w:rsidR="00D03E84" w:rsidRPr="00D03E84" w:rsidRDefault="00D03E84" w:rsidP="00D03E84">
      <w:pPr>
        <w:pStyle w:val="EndNoteBibliography"/>
      </w:pPr>
      <w:r w:rsidRPr="00D03E84">
        <w:t>Heiman N, Davis R, Rothberg B. 2018. A deeper understanding of depression and suicidality among medical students. Medical Teacher. [online ahead of print]:DOI: 10.1080/0142159X.0142018.1467559.</w:t>
      </w:r>
    </w:p>
    <w:p w14:paraId="1567B6EA" w14:textId="77777777" w:rsidR="00D03E84" w:rsidRPr="00D03E84" w:rsidRDefault="00D03E84" w:rsidP="00D03E84">
      <w:pPr>
        <w:pStyle w:val="EndNoteBibliography"/>
      </w:pPr>
      <w:r w:rsidRPr="00D03E84">
        <w:t>Hodges B, Albert M, Arweiler D, Akseer S, Bandiera G, Byrne N, Charlin B, Karazivan P, Kuper A, Maniate J. 2011. The future of medical education: a Canadian environmental scan. Medical Education. 45(1):95-106.</w:t>
      </w:r>
    </w:p>
    <w:p w14:paraId="1772E418" w14:textId="77777777" w:rsidR="00D03E84" w:rsidRPr="00D03E84" w:rsidRDefault="00D03E84" w:rsidP="00D03E84">
      <w:pPr>
        <w:pStyle w:val="EndNoteBibliography"/>
      </w:pPr>
      <w:r w:rsidRPr="00D03E84">
        <w:t>Holligan C, Wilson M, Humes W. 2011. Research cultures in English and Scottish university education departments: an exploratory study of academic staff perceptions. . British Educational Research Journal. 37(4):713-734.</w:t>
      </w:r>
    </w:p>
    <w:p w14:paraId="3F5E4064" w14:textId="77777777" w:rsidR="00D03E84" w:rsidRPr="00D03E84" w:rsidRDefault="00D03E84" w:rsidP="00D03E84">
      <w:pPr>
        <w:pStyle w:val="EndNoteBibliography"/>
      </w:pPr>
      <w:r w:rsidRPr="00D03E84">
        <w:t>Jackson D. 2014. Factors influencing job attainment in recent Bachelor graduates: evidence from Australia. Higher Education,. 68(1):135-153.</w:t>
      </w:r>
    </w:p>
    <w:p w14:paraId="2E3C89E3" w14:textId="77777777" w:rsidR="00D03E84" w:rsidRPr="00D03E84" w:rsidRDefault="00D03E84" w:rsidP="00D03E84">
      <w:pPr>
        <w:pStyle w:val="EndNoteBibliography"/>
      </w:pPr>
      <w:r w:rsidRPr="00D03E84">
        <w:t>Jackson D, Collings D. 2018. The influence of Work-Integrated Learning and paid work during studies on graduate employment and underemployment. Higher Education 76(3):403-425.</w:t>
      </w:r>
    </w:p>
    <w:p w14:paraId="6912FA97" w14:textId="77777777" w:rsidR="00D03E84" w:rsidRPr="00D03E84" w:rsidRDefault="00D03E84" w:rsidP="00D03E84">
      <w:pPr>
        <w:pStyle w:val="EndNoteBibliography"/>
      </w:pPr>
      <w:r w:rsidRPr="00D03E84">
        <w:t>Kernan W, Wheat M, Lerner B. 2008. Linking learning and health: A pilot study of medical students’ perceptions of the academic impact of various health issues. Academic Psychiatry. 32(1):61-64.</w:t>
      </w:r>
    </w:p>
    <w:p w14:paraId="552B8704" w14:textId="77777777" w:rsidR="00D03E84" w:rsidRPr="00D03E84" w:rsidRDefault="00D03E84" w:rsidP="00D03E84">
      <w:pPr>
        <w:pStyle w:val="EndNoteBibliography"/>
      </w:pPr>
      <w:r w:rsidRPr="00D03E84">
        <w:t>Limniou M, Smith M. 2010. Teachers’ and students’ perspectives on teaching and learning through virtual learning environments. European Journal of Engineering Education. 35(6):645-653.</w:t>
      </w:r>
    </w:p>
    <w:p w14:paraId="488E2196" w14:textId="77777777" w:rsidR="00D03E84" w:rsidRPr="00D03E84" w:rsidRDefault="00D03E84" w:rsidP="00D03E84">
      <w:pPr>
        <w:pStyle w:val="EndNoteBibliography"/>
      </w:pPr>
      <w:r w:rsidRPr="00D03E84">
        <w:t>Monterosso L, Ross-Adjie G, Keeney S. 2015. Developing a research agenda for nursing and midwifery: a modified Delphi study. Contemporary Nurse. 51(1):83-95.</w:t>
      </w:r>
    </w:p>
    <w:p w14:paraId="3C41C5B2" w14:textId="77777777" w:rsidR="00D03E84" w:rsidRPr="00D03E84" w:rsidRDefault="00D03E84" w:rsidP="00D03E84">
      <w:pPr>
        <w:pStyle w:val="EndNoteBibliography"/>
      </w:pPr>
      <w:r w:rsidRPr="00D03E84">
        <w:t>Rankin G, Rushton A, Olver P, Moore A. 2012. Chartered Society of Physiotherapy's identification of national research priorities for physiotherapy using a modified Delphi technique. Physiotherapy. 98(3):260-272.</w:t>
      </w:r>
    </w:p>
    <w:p w14:paraId="06391575" w14:textId="77777777" w:rsidR="00D03E84" w:rsidRPr="00D03E84" w:rsidRDefault="00D03E84" w:rsidP="00D03E84">
      <w:pPr>
        <w:pStyle w:val="EndNoteBibliography"/>
      </w:pPr>
      <w:r w:rsidRPr="00D03E84">
        <w:t>Ricketts T, Fraher E. 2013. Reconfiguring health workforce policy so that education, training, and actual delivery of care are closely connected. Health Affairs. 32(11):1874-1880.</w:t>
      </w:r>
    </w:p>
    <w:p w14:paraId="55F03C62" w14:textId="77777777" w:rsidR="00D03E84" w:rsidRPr="00D03E84" w:rsidRDefault="00D03E84" w:rsidP="00D03E84">
      <w:pPr>
        <w:pStyle w:val="EndNoteBibliography"/>
      </w:pPr>
      <w:r w:rsidRPr="00D03E84">
        <w:t>Ritchie J, Spencer L. 1994. Qualitative data analysis for applied policy research. In:</w:t>
      </w:r>
      <w:r w:rsidRPr="00D03E84">
        <w:rPr>
          <w:i/>
        </w:rPr>
        <w:t xml:space="preserve"> </w:t>
      </w:r>
      <w:r w:rsidRPr="00D03E84">
        <w:t>Bryman A, Burgess B, editors. Analyzing qualitative data. Routledge; p. 187-208.</w:t>
      </w:r>
    </w:p>
    <w:p w14:paraId="24907F87" w14:textId="77777777" w:rsidR="00D03E84" w:rsidRPr="00D03E84" w:rsidRDefault="00D03E84" w:rsidP="00D03E84">
      <w:pPr>
        <w:pStyle w:val="EndNoteBibliography"/>
      </w:pPr>
      <w:r w:rsidRPr="00D03E84">
        <w:t>Slavin S, Schindler D, Chibnall J. 2014. Medical student mental health 3.0: improving student wellness through curricular changes. Academic Medicine. 89(4):573-577.</w:t>
      </w:r>
    </w:p>
    <w:p w14:paraId="77283E1D" w14:textId="77777777" w:rsidR="00D03E84" w:rsidRPr="00D03E84" w:rsidRDefault="00D03E84" w:rsidP="00D03E84">
      <w:pPr>
        <w:pStyle w:val="EndNoteBibliography"/>
      </w:pPr>
      <w:r w:rsidRPr="00D03E84">
        <w:t>Tootoonchi M, Yamani N, Changiz T, Yousefy A. 2012. Research priorities in medical education: A national study. Journal of research in medical sciences: the official journal of Isfahan University of Medical Sciences. 17(1):83.</w:t>
      </w:r>
    </w:p>
    <w:p w14:paraId="318C1709" w14:textId="77777777" w:rsidR="00D03E84" w:rsidRPr="00D03E84" w:rsidRDefault="00D03E84" w:rsidP="00D03E84">
      <w:pPr>
        <w:pStyle w:val="EndNoteBibliography"/>
      </w:pPr>
      <w:r w:rsidRPr="00D03E84">
        <w:t>VanderLind R. 2017. Effects of Mental Health on Student Learning. Learning Assistance Review. 22(2).</w:t>
      </w:r>
    </w:p>
    <w:p w14:paraId="76B6825C" w14:textId="77777777" w:rsidR="00D03E84" w:rsidRPr="00D03E84" w:rsidRDefault="00D03E84" w:rsidP="00D03E84">
      <w:pPr>
        <w:pStyle w:val="EndNoteBibliography"/>
      </w:pPr>
      <w:r w:rsidRPr="00D03E84">
        <w:t>Varker T, Metcalf O, Forbes D, Chisolm K, Harvey S, Van Hooff M, McFarlane A, Bryant R, Phelps A. 2018. Research into Australian emergency services personnel mental health and wellbeing: an evidence map. Australian and New Zealand Journal of Psychiatry. 52(2):129-148.</w:t>
      </w:r>
    </w:p>
    <w:p w14:paraId="5CE25AFB" w14:textId="77777777" w:rsidR="00D03E84" w:rsidRPr="00D03E84" w:rsidRDefault="00D03E84" w:rsidP="00D03E84">
      <w:pPr>
        <w:pStyle w:val="EndNoteBibliography"/>
      </w:pPr>
      <w:r w:rsidRPr="00D03E84">
        <w:t>Viergever R, Olifson S, Ghaffar A, Terry R. 2010. A checklist for health research priority setting: nine common themes of good practice. Health Research Policy and Systems. 8(1):36.</w:t>
      </w:r>
    </w:p>
    <w:p w14:paraId="7F435264" w14:textId="77777777" w:rsidR="00D03E84" w:rsidRPr="00D03E84" w:rsidRDefault="00D03E84" w:rsidP="00D03E84">
      <w:pPr>
        <w:pStyle w:val="EndNoteBibliography"/>
      </w:pPr>
      <w:r w:rsidRPr="00D03E84">
        <w:t>Webster F, Krueger P, MacDonald H, Archibald D, Telner D, Bytautas J, Whitehead C. 2015. A scoping review of medical education research in family medicine [journal article]. BMC Medical Education. 15(1):79.</w:t>
      </w:r>
    </w:p>
    <w:p w14:paraId="4EABD91D" w14:textId="77777777" w:rsidR="00D03E84" w:rsidRPr="00D03E84" w:rsidRDefault="00D03E84" w:rsidP="00D03E84">
      <w:pPr>
        <w:pStyle w:val="EndNoteBibliography"/>
      </w:pPr>
      <w:r w:rsidRPr="00D03E84">
        <w:t>Wilkinson T, Weller J, McKimm J, O'connor B, Pinnock R, Poole P, Sheehan D, Tweed M, Wearn A. 2010. Programmatic research in medical education: a national collaboration. The New Zealand Medical Journal 123:1318.</w:t>
      </w:r>
    </w:p>
    <w:p w14:paraId="077C6379" w14:textId="77777777" w:rsidR="00D03E84" w:rsidRPr="00D03E84" w:rsidRDefault="00D03E84" w:rsidP="00D03E84">
      <w:pPr>
        <w:pStyle w:val="EndNoteBibliography"/>
      </w:pPr>
      <w:r w:rsidRPr="00D03E84">
        <w:t>Worley P, Schuwirth L. 2014. Opinion versus value; local versus global: what determines our future research agenda? Medical Education. 48(11):1040-1042.</w:t>
      </w:r>
    </w:p>
    <w:p w14:paraId="4FC6E9DC" w14:textId="08E2FFCF" w:rsidR="00D35E31" w:rsidRDefault="009E14AD" w:rsidP="00A70A45">
      <w:pPr>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fldChar w:fldCharType="end"/>
      </w:r>
    </w:p>
    <w:p w14:paraId="16170024" w14:textId="0B6D10B1" w:rsidR="00F41D68" w:rsidRDefault="00F41D68" w:rsidP="00A70A45">
      <w:pPr>
        <w:spacing w:after="0" w:line="240" w:lineRule="auto"/>
        <w:rPr>
          <w:rFonts w:asciiTheme="majorBidi" w:hAnsiTheme="majorBidi" w:cstheme="majorBidi"/>
          <w:b/>
          <w:bCs/>
          <w:sz w:val="24"/>
          <w:szCs w:val="24"/>
        </w:rPr>
      </w:pPr>
    </w:p>
    <w:p w14:paraId="08CAB25D" w14:textId="77777777" w:rsidR="00CE5258" w:rsidRPr="00435C3B" w:rsidRDefault="00CE5258" w:rsidP="00CE5258">
      <w:pPr>
        <w:spacing w:after="0" w:line="240" w:lineRule="auto"/>
        <w:rPr>
          <w:rFonts w:asciiTheme="majorBidi" w:hAnsiTheme="majorBidi" w:cstheme="majorBidi"/>
          <w:sz w:val="24"/>
          <w:szCs w:val="24"/>
        </w:rPr>
      </w:pPr>
    </w:p>
    <w:p w14:paraId="5B1786E4" w14:textId="77777777" w:rsidR="00CF67CE" w:rsidRPr="00435C3B" w:rsidRDefault="00CF67CE" w:rsidP="00CF67CE">
      <w:pPr>
        <w:spacing w:after="0" w:line="240" w:lineRule="auto"/>
        <w:rPr>
          <w:rFonts w:asciiTheme="majorBidi" w:hAnsiTheme="majorBidi" w:cstheme="majorBidi"/>
          <w:sz w:val="24"/>
          <w:szCs w:val="24"/>
          <w:highlight w:val="yellow"/>
        </w:rPr>
      </w:pPr>
    </w:p>
    <w:p w14:paraId="0D2DF6AD" w14:textId="4576012A" w:rsidR="00CE5258" w:rsidRPr="00435C3B" w:rsidRDefault="00CF67CE" w:rsidP="00CF67CE">
      <w:pPr>
        <w:spacing w:after="0" w:line="240" w:lineRule="auto"/>
        <w:rPr>
          <w:rFonts w:asciiTheme="majorBidi" w:hAnsiTheme="majorBidi" w:cstheme="majorBidi"/>
          <w:sz w:val="24"/>
          <w:szCs w:val="24"/>
        </w:rPr>
      </w:pPr>
      <w:r w:rsidRPr="00435C3B">
        <w:rPr>
          <w:rFonts w:asciiTheme="majorBidi" w:hAnsiTheme="majorBidi" w:cstheme="majorBidi"/>
          <w:sz w:val="24"/>
          <w:szCs w:val="24"/>
          <w:highlight w:val="yellow"/>
        </w:rPr>
        <w:t xml:space="preserve"> </w:t>
      </w:r>
      <w:r w:rsidR="002D5E10" w:rsidRPr="00435C3B">
        <w:rPr>
          <w:rFonts w:asciiTheme="majorBidi" w:hAnsiTheme="majorBidi" w:cstheme="majorBidi"/>
          <w:sz w:val="24"/>
          <w:szCs w:val="24"/>
          <w:highlight w:val="yellow"/>
        </w:rPr>
        <w:t xml:space="preserve"> </w:t>
      </w:r>
    </w:p>
    <w:p w14:paraId="6719686A" w14:textId="77777777" w:rsidR="00CE5258" w:rsidRPr="00435C3B" w:rsidRDefault="00CE5258">
      <w:pPr>
        <w:autoSpaceDE/>
        <w:autoSpaceDN/>
        <w:adjustRightInd/>
        <w:spacing w:after="0" w:line="240" w:lineRule="auto"/>
        <w:rPr>
          <w:rFonts w:asciiTheme="majorBidi" w:hAnsiTheme="majorBidi" w:cstheme="majorBidi"/>
          <w:b/>
          <w:bCs/>
          <w:sz w:val="24"/>
          <w:szCs w:val="24"/>
        </w:rPr>
      </w:pPr>
    </w:p>
    <w:p w14:paraId="708A75B8" w14:textId="57EBDFA2" w:rsidR="00CC3C19" w:rsidRPr="00435C3B" w:rsidRDefault="008752EC">
      <w:pPr>
        <w:autoSpaceDE/>
        <w:autoSpaceDN/>
        <w:adjustRightInd/>
        <w:spacing w:after="0" w:line="240" w:lineRule="auto"/>
        <w:rPr>
          <w:rFonts w:asciiTheme="majorBidi" w:hAnsiTheme="majorBidi" w:cstheme="majorBidi"/>
          <w:b/>
          <w:bCs/>
          <w:sz w:val="24"/>
          <w:szCs w:val="24"/>
        </w:rPr>
      </w:pPr>
      <w:r>
        <w:rPr>
          <w:rFonts w:asciiTheme="majorBidi" w:hAnsiTheme="majorBidi" w:cstheme="majorBidi"/>
          <w:b/>
          <w:bCs/>
          <w:noProof/>
          <w:sz w:val="24"/>
          <w:szCs w:val="24"/>
          <w:lang w:val="en-GB" w:eastAsia="en-GB"/>
        </w:rPr>
        <w:drawing>
          <wp:inline distT="0" distB="0" distL="0" distR="0" wp14:anchorId="7A0F45E2" wp14:editId="13DB2F17">
            <wp:extent cx="6147969"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1055" cy="2787220"/>
                    </a:xfrm>
                    <a:prstGeom prst="rect">
                      <a:avLst/>
                    </a:prstGeom>
                    <a:noFill/>
                  </pic:spPr>
                </pic:pic>
              </a:graphicData>
            </a:graphic>
          </wp:inline>
        </w:drawing>
      </w:r>
    </w:p>
    <w:p w14:paraId="0AD2FB06" w14:textId="77777777" w:rsidR="00CC3C19" w:rsidRPr="00435C3B" w:rsidRDefault="00CC3C19" w:rsidP="00CC3C19">
      <w:pPr>
        <w:spacing w:after="0" w:line="240" w:lineRule="auto"/>
        <w:rPr>
          <w:rFonts w:asciiTheme="majorBidi" w:hAnsiTheme="majorBidi" w:cstheme="majorBidi"/>
          <w:b/>
          <w:bCs/>
          <w:sz w:val="24"/>
          <w:szCs w:val="24"/>
        </w:rPr>
      </w:pPr>
    </w:p>
    <w:p w14:paraId="2A8FC601" w14:textId="4A5D33CA" w:rsidR="00CC3C19" w:rsidRPr="00435C3B" w:rsidRDefault="00CC3C19" w:rsidP="00CC3C19">
      <w:pPr>
        <w:spacing w:after="0" w:line="240" w:lineRule="auto"/>
        <w:rPr>
          <w:rFonts w:asciiTheme="majorBidi" w:hAnsiTheme="majorBidi" w:cstheme="majorBidi"/>
          <w:sz w:val="24"/>
          <w:szCs w:val="24"/>
          <w:highlight w:val="yellow"/>
        </w:rPr>
      </w:pPr>
      <w:r w:rsidRPr="00435C3B">
        <w:rPr>
          <w:rFonts w:asciiTheme="majorBidi" w:hAnsiTheme="majorBidi" w:cstheme="majorBidi"/>
          <w:b/>
          <w:bCs/>
          <w:sz w:val="24"/>
          <w:szCs w:val="24"/>
        </w:rPr>
        <w:t xml:space="preserve">Figure 1: </w:t>
      </w:r>
      <w:r w:rsidRPr="00435C3B">
        <w:rPr>
          <w:rFonts w:asciiTheme="majorBidi" w:hAnsiTheme="majorBidi" w:cstheme="majorBidi"/>
          <w:sz w:val="24"/>
          <w:szCs w:val="24"/>
        </w:rPr>
        <w:t>Sequential mixed methods study design.</w:t>
      </w:r>
    </w:p>
    <w:p w14:paraId="0AD35286" w14:textId="208D8740" w:rsidR="00CE5258" w:rsidRPr="00435C3B" w:rsidRDefault="00CE5258">
      <w:pPr>
        <w:autoSpaceDE/>
        <w:autoSpaceDN/>
        <w:adjustRightInd/>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br w:type="page"/>
      </w:r>
    </w:p>
    <w:p w14:paraId="3306CE14" w14:textId="566F671B" w:rsidR="005A02B5" w:rsidRPr="00435C3B" w:rsidRDefault="005A02B5" w:rsidP="005A02B5">
      <w:pPr>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t xml:space="preserve">Table 1. Characteristics of participants in stages 1, 2 and 3. </w:t>
      </w:r>
    </w:p>
    <w:p w14:paraId="30FD931A" w14:textId="77777777" w:rsidR="007E3E98" w:rsidRPr="00435C3B" w:rsidRDefault="007E3E98" w:rsidP="005A02B5">
      <w:pPr>
        <w:spacing w:after="0" w:line="24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252"/>
        <w:gridCol w:w="2252"/>
        <w:gridCol w:w="2253"/>
        <w:gridCol w:w="2253"/>
      </w:tblGrid>
      <w:tr w:rsidR="005A02B5" w:rsidRPr="00435C3B" w14:paraId="05D41217" w14:textId="77777777" w:rsidTr="00A945C2">
        <w:tc>
          <w:tcPr>
            <w:tcW w:w="2252" w:type="dxa"/>
          </w:tcPr>
          <w:p w14:paraId="271CB673" w14:textId="77777777" w:rsidR="005A02B5" w:rsidRPr="00435C3B" w:rsidRDefault="005A02B5" w:rsidP="00A945C2">
            <w:pPr>
              <w:spacing w:after="0" w:line="240" w:lineRule="auto"/>
              <w:rPr>
                <w:rFonts w:asciiTheme="majorBidi" w:hAnsiTheme="majorBidi" w:cstheme="majorBidi"/>
                <w:b/>
                <w:bCs/>
                <w:sz w:val="18"/>
                <w:szCs w:val="18"/>
              </w:rPr>
            </w:pPr>
            <w:r w:rsidRPr="00435C3B">
              <w:rPr>
                <w:rFonts w:asciiTheme="majorBidi" w:hAnsiTheme="majorBidi" w:cstheme="majorBidi"/>
                <w:b/>
                <w:bCs/>
                <w:sz w:val="18"/>
                <w:szCs w:val="18"/>
                <w:lang w:val="fr-FR"/>
              </w:rPr>
              <w:t>Characteristics</w:t>
            </w:r>
          </w:p>
        </w:tc>
        <w:tc>
          <w:tcPr>
            <w:tcW w:w="2252" w:type="dxa"/>
          </w:tcPr>
          <w:p w14:paraId="139023CF" w14:textId="77777777" w:rsidR="005A02B5" w:rsidRPr="00435C3B" w:rsidRDefault="005A02B5" w:rsidP="00A945C2">
            <w:pPr>
              <w:spacing w:after="0" w:line="240" w:lineRule="auto"/>
              <w:jc w:val="center"/>
              <w:rPr>
                <w:rFonts w:asciiTheme="majorBidi" w:hAnsiTheme="majorBidi" w:cstheme="majorBidi"/>
                <w:b/>
                <w:bCs/>
                <w:sz w:val="18"/>
                <w:szCs w:val="18"/>
              </w:rPr>
            </w:pPr>
            <w:r w:rsidRPr="00435C3B">
              <w:rPr>
                <w:rFonts w:asciiTheme="majorBidi" w:hAnsiTheme="majorBidi" w:cstheme="majorBidi"/>
                <w:b/>
                <w:bCs/>
                <w:sz w:val="18"/>
                <w:szCs w:val="18"/>
              </w:rPr>
              <w:t>Stage 1</w:t>
            </w:r>
          </w:p>
          <w:p w14:paraId="1BBA815C" w14:textId="77777777" w:rsidR="005A02B5" w:rsidRPr="00435C3B" w:rsidRDefault="005A02B5" w:rsidP="00A945C2">
            <w:pPr>
              <w:spacing w:after="0" w:line="240" w:lineRule="auto"/>
              <w:jc w:val="center"/>
              <w:rPr>
                <w:rFonts w:asciiTheme="majorBidi" w:hAnsiTheme="majorBidi" w:cstheme="majorBidi"/>
                <w:b/>
                <w:bCs/>
                <w:sz w:val="18"/>
                <w:szCs w:val="18"/>
              </w:rPr>
            </w:pPr>
            <w:r w:rsidRPr="00435C3B">
              <w:rPr>
                <w:rFonts w:asciiTheme="majorBidi" w:hAnsiTheme="majorBidi" w:cstheme="majorBidi"/>
                <w:b/>
                <w:bCs/>
                <w:sz w:val="18"/>
                <w:szCs w:val="18"/>
              </w:rPr>
              <w:t>n=104</w:t>
            </w:r>
          </w:p>
        </w:tc>
        <w:tc>
          <w:tcPr>
            <w:tcW w:w="2253" w:type="dxa"/>
          </w:tcPr>
          <w:p w14:paraId="5D0172FF" w14:textId="77777777" w:rsidR="005A02B5" w:rsidRPr="00435C3B" w:rsidRDefault="005A02B5" w:rsidP="00A945C2">
            <w:pPr>
              <w:spacing w:after="0" w:line="240" w:lineRule="auto"/>
              <w:jc w:val="center"/>
              <w:rPr>
                <w:rFonts w:asciiTheme="majorBidi" w:hAnsiTheme="majorBidi" w:cstheme="majorBidi"/>
                <w:b/>
                <w:bCs/>
                <w:sz w:val="18"/>
                <w:szCs w:val="18"/>
              </w:rPr>
            </w:pPr>
            <w:r w:rsidRPr="00435C3B">
              <w:rPr>
                <w:rFonts w:asciiTheme="majorBidi" w:hAnsiTheme="majorBidi" w:cstheme="majorBidi"/>
                <w:b/>
                <w:bCs/>
                <w:sz w:val="18"/>
                <w:szCs w:val="18"/>
              </w:rPr>
              <w:t>Stage 2</w:t>
            </w:r>
          </w:p>
          <w:p w14:paraId="1BA592E8" w14:textId="77777777" w:rsidR="005A02B5" w:rsidRPr="00435C3B" w:rsidRDefault="005A02B5" w:rsidP="00A945C2">
            <w:pPr>
              <w:spacing w:after="0" w:line="240" w:lineRule="auto"/>
              <w:jc w:val="center"/>
              <w:rPr>
                <w:rFonts w:asciiTheme="majorBidi" w:hAnsiTheme="majorBidi" w:cstheme="majorBidi"/>
                <w:b/>
                <w:bCs/>
                <w:sz w:val="18"/>
                <w:szCs w:val="18"/>
              </w:rPr>
            </w:pPr>
            <w:r w:rsidRPr="00435C3B">
              <w:rPr>
                <w:rFonts w:asciiTheme="majorBidi" w:hAnsiTheme="majorBidi" w:cstheme="majorBidi"/>
                <w:b/>
                <w:bCs/>
                <w:sz w:val="18"/>
                <w:szCs w:val="18"/>
              </w:rPr>
              <w:t>n=780</w:t>
            </w:r>
          </w:p>
        </w:tc>
        <w:tc>
          <w:tcPr>
            <w:tcW w:w="2253" w:type="dxa"/>
          </w:tcPr>
          <w:p w14:paraId="3A0181D5" w14:textId="77777777" w:rsidR="005A02B5" w:rsidRPr="00435C3B" w:rsidRDefault="005A02B5" w:rsidP="00A945C2">
            <w:pPr>
              <w:spacing w:after="0" w:line="240" w:lineRule="auto"/>
              <w:jc w:val="center"/>
              <w:rPr>
                <w:rFonts w:asciiTheme="majorBidi" w:hAnsiTheme="majorBidi" w:cstheme="majorBidi"/>
                <w:b/>
                <w:bCs/>
                <w:sz w:val="18"/>
                <w:szCs w:val="18"/>
              </w:rPr>
            </w:pPr>
            <w:r w:rsidRPr="00435C3B">
              <w:rPr>
                <w:rFonts w:asciiTheme="majorBidi" w:hAnsiTheme="majorBidi" w:cstheme="majorBidi"/>
                <w:b/>
                <w:bCs/>
                <w:sz w:val="18"/>
                <w:szCs w:val="18"/>
              </w:rPr>
              <w:t>Stage 3</w:t>
            </w:r>
          </w:p>
          <w:p w14:paraId="66DEA104" w14:textId="77777777" w:rsidR="005A02B5" w:rsidRPr="00435C3B" w:rsidRDefault="005A02B5" w:rsidP="00A945C2">
            <w:pPr>
              <w:spacing w:after="0" w:line="240" w:lineRule="auto"/>
              <w:jc w:val="center"/>
              <w:rPr>
                <w:rFonts w:asciiTheme="majorBidi" w:hAnsiTheme="majorBidi" w:cstheme="majorBidi"/>
                <w:b/>
                <w:bCs/>
                <w:sz w:val="18"/>
                <w:szCs w:val="18"/>
              </w:rPr>
            </w:pPr>
            <w:r w:rsidRPr="00435C3B">
              <w:rPr>
                <w:rFonts w:asciiTheme="majorBidi" w:hAnsiTheme="majorBidi" w:cstheme="majorBidi"/>
                <w:b/>
                <w:bCs/>
                <w:sz w:val="18"/>
                <w:szCs w:val="18"/>
              </w:rPr>
              <w:t>n=16</w:t>
            </w:r>
          </w:p>
        </w:tc>
      </w:tr>
      <w:tr w:rsidR="00C55297" w:rsidRPr="00435C3B" w14:paraId="578BA57B" w14:textId="77777777" w:rsidTr="003E56E6">
        <w:tc>
          <w:tcPr>
            <w:tcW w:w="9010" w:type="dxa"/>
            <w:gridSpan w:val="4"/>
          </w:tcPr>
          <w:p w14:paraId="6758DFB9" w14:textId="26F547C5" w:rsidR="00C55297" w:rsidRPr="00435C3B" w:rsidRDefault="00C55297" w:rsidP="00C55297">
            <w:pPr>
              <w:spacing w:after="0" w:line="240" w:lineRule="auto"/>
              <w:rPr>
                <w:rFonts w:asciiTheme="majorBidi" w:hAnsiTheme="majorBidi" w:cstheme="majorBidi"/>
                <w:sz w:val="18"/>
                <w:szCs w:val="18"/>
                <w:highlight w:val="yellow"/>
              </w:rPr>
            </w:pPr>
            <w:r w:rsidRPr="00435C3B">
              <w:rPr>
                <w:rFonts w:asciiTheme="majorBidi" w:hAnsiTheme="majorBidi" w:cstheme="majorBidi"/>
                <w:b/>
                <w:bCs/>
                <w:sz w:val="18"/>
                <w:szCs w:val="18"/>
                <w:lang w:val="fr-FR"/>
              </w:rPr>
              <w:t>Age (years)</w:t>
            </w:r>
          </w:p>
        </w:tc>
      </w:tr>
      <w:tr w:rsidR="005A02B5" w:rsidRPr="00435C3B" w14:paraId="506DDF1F" w14:textId="77777777" w:rsidTr="00A945C2">
        <w:tc>
          <w:tcPr>
            <w:tcW w:w="2252" w:type="dxa"/>
          </w:tcPr>
          <w:p w14:paraId="66A52373" w14:textId="77777777" w:rsidR="005A02B5" w:rsidRPr="00435C3B" w:rsidRDefault="005A02B5" w:rsidP="00A945C2">
            <w:pPr>
              <w:spacing w:after="0" w:line="240" w:lineRule="auto"/>
              <w:rPr>
                <w:rFonts w:asciiTheme="majorBidi" w:hAnsiTheme="majorBidi" w:cstheme="majorBidi"/>
                <w:sz w:val="18"/>
                <w:szCs w:val="18"/>
                <w:lang w:val="fr-FR"/>
              </w:rPr>
            </w:pPr>
            <w:r w:rsidRPr="00435C3B">
              <w:rPr>
                <w:rFonts w:asciiTheme="majorBidi" w:hAnsiTheme="majorBidi" w:cstheme="majorBidi"/>
                <w:sz w:val="18"/>
                <w:szCs w:val="18"/>
              </w:rPr>
              <w:t>15 – 20</w:t>
            </w:r>
          </w:p>
          <w:p w14:paraId="684DD083"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21 – 30</w:t>
            </w:r>
          </w:p>
          <w:p w14:paraId="0C451459"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31 – 40</w:t>
            </w:r>
          </w:p>
          <w:p w14:paraId="512A5D3E"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41 – 50</w:t>
            </w:r>
          </w:p>
          <w:p w14:paraId="6147F53A"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51 – 60</w:t>
            </w:r>
          </w:p>
          <w:p w14:paraId="2097ACE1"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61+</w:t>
            </w:r>
          </w:p>
          <w:p w14:paraId="75D00269" w14:textId="77777777" w:rsidR="005A02B5" w:rsidRPr="00435C3B" w:rsidRDefault="005A02B5" w:rsidP="00A945C2">
            <w:pPr>
              <w:spacing w:after="0" w:line="240" w:lineRule="auto"/>
              <w:rPr>
                <w:rFonts w:asciiTheme="majorBidi" w:hAnsiTheme="majorBidi" w:cstheme="majorBidi"/>
                <w:b/>
                <w:bCs/>
                <w:sz w:val="18"/>
                <w:szCs w:val="18"/>
              </w:rPr>
            </w:pPr>
            <w:r w:rsidRPr="00435C3B">
              <w:rPr>
                <w:rFonts w:asciiTheme="majorBidi" w:hAnsiTheme="majorBidi" w:cstheme="majorBidi"/>
                <w:sz w:val="18"/>
                <w:szCs w:val="18"/>
              </w:rPr>
              <w:t>Missing</w:t>
            </w:r>
          </w:p>
        </w:tc>
        <w:tc>
          <w:tcPr>
            <w:tcW w:w="2252" w:type="dxa"/>
          </w:tcPr>
          <w:p w14:paraId="46A5D871"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 (2%)</w:t>
            </w:r>
          </w:p>
          <w:p w14:paraId="636D5126"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13 (13%)</w:t>
            </w:r>
          </w:p>
          <w:p w14:paraId="73CF006F"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18 (17%)</w:t>
            </w:r>
          </w:p>
          <w:p w14:paraId="67509629"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23 (22%)</w:t>
            </w:r>
          </w:p>
          <w:p w14:paraId="199D9C35"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24 (23%)</w:t>
            </w:r>
          </w:p>
          <w:p w14:paraId="4E7E53A7"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8 (8%)</w:t>
            </w:r>
          </w:p>
          <w:p w14:paraId="5F5C028F"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r w:rsidRPr="00435C3B">
              <w:rPr>
                <w:rFonts w:asciiTheme="majorBidi" w:hAnsiTheme="majorBidi" w:cstheme="majorBidi"/>
                <w:sz w:val="18"/>
                <w:szCs w:val="18"/>
              </w:rPr>
              <w:t>16 (15%)</w:t>
            </w:r>
          </w:p>
        </w:tc>
        <w:tc>
          <w:tcPr>
            <w:tcW w:w="2253" w:type="dxa"/>
          </w:tcPr>
          <w:p w14:paraId="0519D9C0"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Median=</w:t>
            </w:r>
          </w:p>
          <w:p w14:paraId="4BC35425"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 xml:space="preserve">27 years </w:t>
            </w:r>
          </w:p>
          <w:p w14:paraId="1F7FEE87"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r w:rsidRPr="00435C3B">
              <w:rPr>
                <w:rFonts w:asciiTheme="majorBidi" w:hAnsiTheme="majorBidi" w:cstheme="majorBidi"/>
                <w:sz w:val="18"/>
                <w:szCs w:val="18"/>
              </w:rPr>
              <w:t>(IQR=22-45)</w:t>
            </w:r>
          </w:p>
        </w:tc>
        <w:tc>
          <w:tcPr>
            <w:tcW w:w="2253" w:type="dxa"/>
          </w:tcPr>
          <w:p w14:paraId="1C75D2C1"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0</w:t>
            </w:r>
          </w:p>
          <w:p w14:paraId="6F22F833"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 (13%)</w:t>
            </w:r>
          </w:p>
          <w:p w14:paraId="2B989E4F"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3 (19%)</w:t>
            </w:r>
          </w:p>
          <w:p w14:paraId="18FE1830"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 (30%)</w:t>
            </w:r>
          </w:p>
          <w:p w14:paraId="66F2BAF5"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3 (19%)</w:t>
            </w:r>
          </w:p>
          <w:p w14:paraId="08FB3AD3"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 (13%)</w:t>
            </w:r>
          </w:p>
          <w:p w14:paraId="290C60C2"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 (6%)</w:t>
            </w:r>
          </w:p>
          <w:p w14:paraId="5AE8BD7A" w14:textId="77777777" w:rsidR="005A02B5" w:rsidRPr="00435C3B" w:rsidRDefault="005A02B5" w:rsidP="00A945C2">
            <w:pPr>
              <w:spacing w:after="0" w:line="240" w:lineRule="auto"/>
              <w:jc w:val="center"/>
              <w:rPr>
                <w:rFonts w:asciiTheme="majorBidi" w:hAnsiTheme="majorBidi" w:cstheme="majorBidi"/>
                <w:sz w:val="18"/>
                <w:szCs w:val="18"/>
                <w:highlight w:val="yellow"/>
              </w:rPr>
            </w:pPr>
          </w:p>
          <w:p w14:paraId="2DB9EAB5"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p>
        </w:tc>
      </w:tr>
      <w:tr w:rsidR="00C55297" w:rsidRPr="00435C3B" w14:paraId="40A590E4" w14:textId="77777777" w:rsidTr="003E56E6">
        <w:tc>
          <w:tcPr>
            <w:tcW w:w="9010" w:type="dxa"/>
            <w:gridSpan w:val="4"/>
          </w:tcPr>
          <w:p w14:paraId="638D593E" w14:textId="2ABD5E6D" w:rsidR="00C55297" w:rsidRPr="00435C3B" w:rsidRDefault="00C55297" w:rsidP="00C55297">
            <w:pPr>
              <w:spacing w:after="0" w:line="240" w:lineRule="auto"/>
              <w:rPr>
                <w:rFonts w:asciiTheme="majorBidi" w:hAnsiTheme="majorBidi" w:cstheme="majorBidi"/>
                <w:sz w:val="18"/>
                <w:szCs w:val="18"/>
                <w:highlight w:val="yellow"/>
              </w:rPr>
            </w:pPr>
            <w:r w:rsidRPr="00435C3B">
              <w:rPr>
                <w:rFonts w:asciiTheme="majorBidi" w:hAnsiTheme="majorBidi" w:cstheme="majorBidi"/>
                <w:b/>
                <w:bCs/>
                <w:sz w:val="18"/>
                <w:szCs w:val="18"/>
                <w:lang w:val="fr-FR"/>
              </w:rPr>
              <w:t>Gender</w:t>
            </w:r>
          </w:p>
        </w:tc>
      </w:tr>
      <w:tr w:rsidR="005A02B5" w:rsidRPr="00435C3B" w14:paraId="0795849F" w14:textId="77777777" w:rsidTr="00A945C2">
        <w:tc>
          <w:tcPr>
            <w:tcW w:w="2252" w:type="dxa"/>
          </w:tcPr>
          <w:p w14:paraId="2CD120C4" w14:textId="77777777" w:rsidR="005A02B5" w:rsidRPr="00435C3B" w:rsidRDefault="005A02B5" w:rsidP="00A945C2">
            <w:pPr>
              <w:spacing w:after="0" w:line="240" w:lineRule="auto"/>
              <w:rPr>
                <w:rFonts w:asciiTheme="majorBidi" w:hAnsiTheme="majorBidi" w:cstheme="majorBidi"/>
                <w:sz w:val="18"/>
                <w:szCs w:val="18"/>
                <w:lang w:val="fr-FR"/>
              </w:rPr>
            </w:pPr>
            <w:r w:rsidRPr="00435C3B">
              <w:rPr>
                <w:rFonts w:asciiTheme="majorBidi" w:hAnsiTheme="majorBidi" w:cstheme="majorBidi"/>
                <w:sz w:val="18"/>
                <w:szCs w:val="18"/>
                <w:lang w:val="fr-FR"/>
              </w:rPr>
              <w:t>Female</w:t>
            </w:r>
          </w:p>
          <w:p w14:paraId="6DE2D884" w14:textId="77777777" w:rsidR="005A02B5" w:rsidRPr="00435C3B" w:rsidRDefault="005A02B5" w:rsidP="00A945C2">
            <w:pPr>
              <w:spacing w:after="0" w:line="240" w:lineRule="auto"/>
              <w:rPr>
                <w:rFonts w:asciiTheme="majorBidi" w:hAnsiTheme="majorBidi" w:cstheme="majorBidi"/>
                <w:sz w:val="18"/>
                <w:szCs w:val="18"/>
                <w:lang w:val="fr-FR"/>
              </w:rPr>
            </w:pPr>
            <w:r w:rsidRPr="00435C3B">
              <w:rPr>
                <w:rFonts w:asciiTheme="majorBidi" w:hAnsiTheme="majorBidi" w:cstheme="majorBidi"/>
                <w:sz w:val="18"/>
                <w:szCs w:val="18"/>
                <w:lang w:val="fr-FR"/>
              </w:rPr>
              <w:t>Male</w:t>
            </w:r>
          </w:p>
          <w:p w14:paraId="32992D93" w14:textId="77777777" w:rsidR="005A02B5" w:rsidRPr="00435C3B" w:rsidRDefault="005A02B5" w:rsidP="00A945C2">
            <w:pPr>
              <w:spacing w:after="0" w:line="240" w:lineRule="auto"/>
              <w:rPr>
                <w:rFonts w:asciiTheme="majorBidi" w:hAnsiTheme="majorBidi" w:cstheme="majorBidi"/>
                <w:sz w:val="18"/>
                <w:szCs w:val="18"/>
                <w:lang w:val="fr-FR"/>
              </w:rPr>
            </w:pPr>
            <w:r w:rsidRPr="00435C3B">
              <w:rPr>
                <w:rFonts w:asciiTheme="majorBidi" w:hAnsiTheme="majorBidi" w:cstheme="majorBidi"/>
                <w:sz w:val="18"/>
                <w:szCs w:val="18"/>
                <w:lang w:val="fr-FR"/>
              </w:rPr>
              <w:t>Missing</w:t>
            </w:r>
          </w:p>
          <w:p w14:paraId="3976305A" w14:textId="77777777" w:rsidR="005A02B5" w:rsidRPr="00435C3B" w:rsidRDefault="005A02B5" w:rsidP="00A945C2">
            <w:pPr>
              <w:spacing w:after="0" w:line="240" w:lineRule="auto"/>
              <w:rPr>
                <w:rFonts w:asciiTheme="majorBidi" w:hAnsiTheme="majorBidi" w:cstheme="majorBidi"/>
                <w:b/>
                <w:bCs/>
                <w:sz w:val="18"/>
                <w:szCs w:val="18"/>
              </w:rPr>
            </w:pPr>
          </w:p>
        </w:tc>
        <w:tc>
          <w:tcPr>
            <w:tcW w:w="2252" w:type="dxa"/>
          </w:tcPr>
          <w:p w14:paraId="0A9B73FD"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65 (62%)</w:t>
            </w:r>
          </w:p>
          <w:p w14:paraId="08BD740D"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29 (28%)</w:t>
            </w:r>
          </w:p>
          <w:p w14:paraId="6719C09B"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r w:rsidRPr="00435C3B">
              <w:rPr>
                <w:rFonts w:asciiTheme="majorBidi" w:hAnsiTheme="majorBidi" w:cstheme="majorBidi"/>
                <w:sz w:val="18"/>
                <w:szCs w:val="18"/>
              </w:rPr>
              <w:t>10 (10%)</w:t>
            </w:r>
          </w:p>
        </w:tc>
        <w:tc>
          <w:tcPr>
            <w:tcW w:w="2253" w:type="dxa"/>
          </w:tcPr>
          <w:p w14:paraId="0B3403EA"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458 (59%)</w:t>
            </w:r>
          </w:p>
          <w:p w14:paraId="6586ECA4"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154 (20%)</w:t>
            </w:r>
          </w:p>
          <w:p w14:paraId="0431381B"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r w:rsidRPr="00435C3B">
              <w:rPr>
                <w:rFonts w:asciiTheme="majorBidi" w:hAnsiTheme="majorBidi" w:cstheme="majorBidi"/>
                <w:sz w:val="18"/>
                <w:szCs w:val="18"/>
              </w:rPr>
              <w:t>168 (21%)</w:t>
            </w:r>
          </w:p>
        </w:tc>
        <w:tc>
          <w:tcPr>
            <w:tcW w:w="2253" w:type="dxa"/>
          </w:tcPr>
          <w:p w14:paraId="57C02374"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12 (75%)</w:t>
            </w:r>
          </w:p>
          <w:p w14:paraId="011D0A83"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 (25%)</w:t>
            </w:r>
          </w:p>
          <w:p w14:paraId="5228F03F"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r w:rsidRPr="00435C3B">
              <w:rPr>
                <w:rFonts w:asciiTheme="majorBidi" w:hAnsiTheme="majorBidi" w:cstheme="majorBidi"/>
                <w:sz w:val="18"/>
                <w:szCs w:val="18"/>
              </w:rPr>
              <w:t>0</w:t>
            </w:r>
          </w:p>
        </w:tc>
      </w:tr>
      <w:tr w:rsidR="00C55297" w:rsidRPr="00435C3B" w14:paraId="4D92DAFB" w14:textId="77777777" w:rsidTr="003E56E6">
        <w:tc>
          <w:tcPr>
            <w:tcW w:w="9010" w:type="dxa"/>
            <w:gridSpan w:val="4"/>
          </w:tcPr>
          <w:p w14:paraId="46AF4911" w14:textId="0DB987F2" w:rsidR="00C55297" w:rsidRPr="00435C3B" w:rsidRDefault="00C55297" w:rsidP="00C55297">
            <w:pPr>
              <w:spacing w:after="0" w:line="240" w:lineRule="auto"/>
              <w:rPr>
                <w:rFonts w:asciiTheme="majorBidi" w:hAnsiTheme="majorBidi" w:cstheme="majorBidi"/>
                <w:sz w:val="18"/>
                <w:szCs w:val="18"/>
                <w:highlight w:val="yellow"/>
                <w:lang w:val="it-IT"/>
              </w:rPr>
            </w:pPr>
            <w:r w:rsidRPr="00435C3B">
              <w:rPr>
                <w:rFonts w:asciiTheme="majorBidi" w:hAnsiTheme="majorBidi" w:cstheme="majorBidi"/>
                <w:b/>
                <w:bCs/>
                <w:sz w:val="18"/>
                <w:szCs w:val="18"/>
                <w:lang w:val="fr-FR"/>
              </w:rPr>
              <w:t>Ethnicity</w:t>
            </w:r>
          </w:p>
        </w:tc>
      </w:tr>
      <w:tr w:rsidR="005A02B5" w:rsidRPr="00435C3B" w14:paraId="4FC5069D" w14:textId="77777777" w:rsidTr="00A945C2">
        <w:tc>
          <w:tcPr>
            <w:tcW w:w="2252" w:type="dxa"/>
          </w:tcPr>
          <w:p w14:paraId="3699A0B2" w14:textId="77777777" w:rsidR="005A02B5" w:rsidRPr="00435C3B" w:rsidRDefault="005A02B5" w:rsidP="00A945C2">
            <w:pPr>
              <w:spacing w:after="0" w:line="240" w:lineRule="auto"/>
              <w:rPr>
                <w:rFonts w:asciiTheme="majorBidi" w:hAnsiTheme="majorBidi" w:cstheme="majorBidi"/>
                <w:sz w:val="18"/>
                <w:szCs w:val="18"/>
                <w:lang w:val="it-IT"/>
              </w:rPr>
            </w:pPr>
            <w:r w:rsidRPr="00435C3B">
              <w:rPr>
                <w:rFonts w:asciiTheme="majorBidi" w:hAnsiTheme="majorBidi" w:cstheme="majorBidi"/>
                <w:sz w:val="18"/>
                <w:szCs w:val="18"/>
                <w:lang w:val="it-IT"/>
              </w:rPr>
              <w:t>Anglo-Saxon*</w:t>
            </w:r>
          </w:p>
          <w:p w14:paraId="3EB69545" w14:textId="77777777" w:rsidR="005A02B5" w:rsidRPr="00435C3B" w:rsidRDefault="005A02B5" w:rsidP="00A945C2">
            <w:pPr>
              <w:spacing w:after="0" w:line="240" w:lineRule="auto"/>
              <w:rPr>
                <w:rFonts w:asciiTheme="majorBidi" w:hAnsiTheme="majorBidi" w:cstheme="majorBidi"/>
                <w:b/>
                <w:bCs/>
                <w:sz w:val="18"/>
                <w:szCs w:val="18"/>
                <w:lang w:val="it-IT"/>
              </w:rPr>
            </w:pPr>
            <w:r w:rsidRPr="00435C3B">
              <w:rPr>
                <w:rFonts w:asciiTheme="majorBidi" w:hAnsiTheme="majorBidi" w:cstheme="majorBidi"/>
                <w:sz w:val="18"/>
                <w:szCs w:val="18"/>
                <w:lang w:val="it-IT"/>
              </w:rPr>
              <w:t>Non-Anglo**</w:t>
            </w:r>
          </w:p>
          <w:p w14:paraId="7D895247" w14:textId="77777777" w:rsidR="005A02B5" w:rsidRPr="00435C3B" w:rsidRDefault="005A02B5" w:rsidP="00A945C2">
            <w:pPr>
              <w:spacing w:after="0" w:line="240" w:lineRule="auto"/>
              <w:rPr>
                <w:rFonts w:asciiTheme="majorBidi" w:hAnsiTheme="majorBidi" w:cstheme="majorBidi"/>
                <w:b/>
                <w:bCs/>
                <w:sz w:val="18"/>
                <w:szCs w:val="18"/>
                <w:lang w:val="it-IT"/>
              </w:rPr>
            </w:pPr>
            <w:r w:rsidRPr="00435C3B">
              <w:rPr>
                <w:rFonts w:asciiTheme="majorBidi" w:hAnsiTheme="majorBidi" w:cstheme="majorBidi"/>
                <w:sz w:val="18"/>
                <w:szCs w:val="18"/>
                <w:lang w:val="it-IT"/>
              </w:rPr>
              <w:t>Missing</w:t>
            </w:r>
          </w:p>
        </w:tc>
        <w:tc>
          <w:tcPr>
            <w:tcW w:w="2252" w:type="dxa"/>
          </w:tcPr>
          <w:p w14:paraId="13963590" w14:textId="77777777" w:rsidR="005A02B5" w:rsidRPr="00435C3B" w:rsidRDefault="005A02B5" w:rsidP="00A945C2">
            <w:pPr>
              <w:spacing w:after="0" w:line="240" w:lineRule="auto"/>
              <w:jc w:val="center"/>
              <w:rPr>
                <w:rFonts w:asciiTheme="majorBidi" w:hAnsiTheme="majorBidi" w:cstheme="majorBidi"/>
                <w:sz w:val="18"/>
                <w:szCs w:val="18"/>
                <w:lang w:val="it-IT"/>
              </w:rPr>
            </w:pPr>
            <w:r w:rsidRPr="00435C3B">
              <w:rPr>
                <w:rFonts w:asciiTheme="majorBidi" w:hAnsiTheme="majorBidi" w:cstheme="majorBidi"/>
                <w:sz w:val="18"/>
                <w:szCs w:val="18"/>
                <w:lang w:val="it-IT"/>
              </w:rPr>
              <w:t>88 (84%)</w:t>
            </w:r>
          </w:p>
          <w:p w14:paraId="04918605" w14:textId="77777777" w:rsidR="005A02B5" w:rsidRPr="00435C3B" w:rsidRDefault="005A02B5" w:rsidP="00A945C2">
            <w:pPr>
              <w:spacing w:after="0" w:line="240" w:lineRule="auto"/>
              <w:jc w:val="center"/>
              <w:rPr>
                <w:rFonts w:asciiTheme="majorBidi" w:hAnsiTheme="majorBidi" w:cstheme="majorBidi"/>
                <w:sz w:val="18"/>
                <w:szCs w:val="18"/>
                <w:lang w:val="it-IT"/>
              </w:rPr>
            </w:pPr>
            <w:r w:rsidRPr="00435C3B">
              <w:rPr>
                <w:rFonts w:asciiTheme="majorBidi" w:hAnsiTheme="majorBidi" w:cstheme="majorBidi"/>
                <w:sz w:val="18"/>
                <w:szCs w:val="18"/>
                <w:lang w:val="it-IT"/>
              </w:rPr>
              <w:t>7 (7%)</w:t>
            </w:r>
          </w:p>
          <w:p w14:paraId="5DCF23D7" w14:textId="77777777" w:rsidR="005A02B5" w:rsidRPr="00435C3B" w:rsidRDefault="005A02B5" w:rsidP="00A945C2">
            <w:pPr>
              <w:spacing w:after="0" w:line="240" w:lineRule="auto"/>
              <w:jc w:val="center"/>
              <w:rPr>
                <w:rFonts w:asciiTheme="majorBidi" w:hAnsiTheme="majorBidi" w:cstheme="majorBidi"/>
                <w:sz w:val="18"/>
                <w:szCs w:val="18"/>
                <w:lang w:val="it-IT"/>
              </w:rPr>
            </w:pPr>
            <w:r w:rsidRPr="00435C3B">
              <w:rPr>
                <w:rFonts w:asciiTheme="majorBidi" w:hAnsiTheme="majorBidi" w:cstheme="majorBidi"/>
                <w:sz w:val="18"/>
                <w:szCs w:val="18"/>
                <w:lang w:val="it-IT"/>
              </w:rPr>
              <w:t>9 (9%)</w:t>
            </w:r>
          </w:p>
          <w:p w14:paraId="6E9EC785"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p>
        </w:tc>
        <w:tc>
          <w:tcPr>
            <w:tcW w:w="2253" w:type="dxa"/>
          </w:tcPr>
          <w:p w14:paraId="622F2108" w14:textId="77777777" w:rsidR="005A02B5" w:rsidRPr="00435C3B" w:rsidRDefault="005A02B5" w:rsidP="00A945C2">
            <w:pPr>
              <w:spacing w:after="0" w:line="240" w:lineRule="auto"/>
              <w:jc w:val="center"/>
              <w:rPr>
                <w:rFonts w:asciiTheme="majorBidi" w:hAnsiTheme="majorBidi" w:cstheme="majorBidi"/>
                <w:sz w:val="18"/>
                <w:szCs w:val="18"/>
                <w:lang w:val="it-IT"/>
              </w:rPr>
            </w:pPr>
            <w:r w:rsidRPr="00435C3B">
              <w:rPr>
                <w:rFonts w:asciiTheme="majorBidi" w:hAnsiTheme="majorBidi" w:cstheme="majorBidi"/>
                <w:sz w:val="18"/>
                <w:szCs w:val="18"/>
                <w:lang w:val="it-IT"/>
              </w:rPr>
              <w:t>393 (50%)</w:t>
            </w:r>
          </w:p>
          <w:p w14:paraId="45132458" w14:textId="77777777" w:rsidR="005A02B5" w:rsidRPr="00435C3B" w:rsidRDefault="005A02B5" w:rsidP="00A945C2">
            <w:pPr>
              <w:spacing w:after="0" w:line="240" w:lineRule="auto"/>
              <w:jc w:val="center"/>
              <w:rPr>
                <w:rFonts w:asciiTheme="majorBidi" w:hAnsiTheme="majorBidi" w:cstheme="majorBidi"/>
                <w:sz w:val="18"/>
                <w:szCs w:val="18"/>
                <w:lang w:val="it-IT"/>
              </w:rPr>
            </w:pPr>
            <w:r w:rsidRPr="00435C3B">
              <w:rPr>
                <w:rFonts w:asciiTheme="majorBidi" w:hAnsiTheme="majorBidi" w:cstheme="majorBidi"/>
                <w:sz w:val="18"/>
                <w:szCs w:val="18"/>
                <w:lang w:val="it-IT"/>
              </w:rPr>
              <w:t>221 (28%)</w:t>
            </w:r>
          </w:p>
          <w:p w14:paraId="0A662827"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r w:rsidRPr="00435C3B">
              <w:rPr>
                <w:rFonts w:asciiTheme="majorBidi" w:hAnsiTheme="majorBidi" w:cstheme="majorBidi"/>
                <w:sz w:val="18"/>
                <w:szCs w:val="18"/>
                <w:lang w:val="it-IT"/>
              </w:rPr>
              <w:t>166 (21%)</w:t>
            </w:r>
          </w:p>
        </w:tc>
        <w:tc>
          <w:tcPr>
            <w:tcW w:w="2253" w:type="dxa"/>
          </w:tcPr>
          <w:p w14:paraId="1E69DC51" w14:textId="77777777" w:rsidR="005A02B5" w:rsidRPr="00435C3B" w:rsidRDefault="005A02B5" w:rsidP="00A945C2">
            <w:pPr>
              <w:spacing w:after="0" w:line="240" w:lineRule="auto"/>
              <w:jc w:val="center"/>
              <w:rPr>
                <w:rFonts w:asciiTheme="majorBidi" w:hAnsiTheme="majorBidi" w:cstheme="majorBidi"/>
                <w:sz w:val="18"/>
                <w:szCs w:val="18"/>
                <w:lang w:val="it-IT"/>
              </w:rPr>
            </w:pPr>
            <w:r w:rsidRPr="00435C3B">
              <w:rPr>
                <w:rFonts w:asciiTheme="majorBidi" w:hAnsiTheme="majorBidi" w:cstheme="majorBidi"/>
                <w:sz w:val="18"/>
                <w:szCs w:val="18"/>
                <w:lang w:val="it-IT"/>
              </w:rPr>
              <w:t>15 (94%)</w:t>
            </w:r>
          </w:p>
          <w:p w14:paraId="5E35C4A0" w14:textId="77777777" w:rsidR="005A02B5" w:rsidRPr="00266A6A" w:rsidRDefault="005A02B5" w:rsidP="00A945C2">
            <w:pPr>
              <w:spacing w:after="0" w:line="240" w:lineRule="auto"/>
              <w:jc w:val="center"/>
              <w:rPr>
                <w:rFonts w:asciiTheme="majorBidi" w:hAnsiTheme="majorBidi" w:cstheme="majorBidi"/>
                <w:bCs/>
                <w:sz w:val="18"/>
                <w:szCs w:val="18"/>
                <w:highlight w:val="yellow"/>
              </w:rPr>
            </w:pPr>
            <w:r w:rsidRPr="00266A6A">
              <w:rPr>
                <w:rFonts w:asciiTheme="majorBidi" w:hAnsiTheme="majorBidi" w:cstheme="majorBidi"/>
                <w:sz w:val="18"/>
                <w:szCs w:val="18"/>
                <w:lang w:val="it-IT"/>
              </w:rPr>
              <w:t>1 (6%)</w:t>
            </w:r>
            <w:r w:rsidRPr="00266A6A">
              <w:rPr>
                <w:rFonts w:asciiTheme="majorBidi" w:hAnsiTheme="majorBidi" w:cstheme="majorBidi"/>
                <w:sz w:val="18"/>
                <w:szCs w:val="18"/>
                <w:lang w:val="it-IT"/>
              </w:rPr>
              <w:br/>
            </w:r>
            <w:r w:rsidRPr="00266A6A">
              <w:rPr>
                <w:rFonts w:asciiTheme="majorBidi" w:hAnsiTheme="majorBidi" w:cstheme="majorBidi"/>
                <w:bCs/>
                <w:sz w:val="18"/>
                <w:szCs w:val="18"/>
              </w:rPr>
              <w:t>0</w:t>
            </w:r>
          </w:p>
        </w:tc>
      </w:tr>
      <w:tr w:rsidR="00C55297" w:rsidRPr="00435C3B" w14:paraId="53216125" w14:textId="77777777" w:rsidTr="003E56E6">
        <w:tc>
          <w:tcPr>
            <w:tcW w:w="9010" w:type="dxa"/>
            <w:gridSpan w:val="4"/>
          </w:tcPr>
          <w:p w14:paraId="6B2DB263" w14:textId="29A88B76" w:rsidR="00C55297" w:rsidRPr="00435C3B" w:rsidRDefault="00C55297" w:rsidP="00C55297">
            <w:pPr>
              <w:spacing w:after="0" w:line="240" w:lineRule="auto"/>
              <w:rPr>
                <w:rFonts w:asciiTheme="majorBidi" w:hAnsiTheme="majorBidi" w:cstheme="majorBidi"/>
                <w:sz w:val="18"/>
                <w:szCs w:val="18"/>
                <w:highlight w:val="yellow"/>
              </w:rPr>
            </w:pPr>
            <w:r w:rsidRPr="00435C3B">
              <w:rPr>
                <w:rFonts w:asciiTheme="majorBidi" w:hAnsiTheme="majorBidi" w:cstheme="majorBidi"/>
                <w:b/>
                <w:bCs/>
                <w:sz w:val="18"/>
                <w:szCs w:val="18"/>
              </w:rPr>
              <w:t xml:space="preserve">Stakeholder </w:t>
            </w:r>
          </w:p>
        </w:tc>
      </w:tr>
      <w:tr w:rsidR="005A02B5" w:rsidRPr="00435C3B" w14:paraId="35C1FD0D" w14:textId="77777777" w:rsidTr="00A945C2">
        <w:tc>
          <w:tcPr>
            <w:tcW w:w="2252" w:type="dxa"/>
          </w:tcPr>
          <w:p w14:paraId="71BEB6C6"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Student</w:t>
            </w:r>
          </w:p>
          <w:p w14:paraId="3C76B7C6"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Researcher</w:t>
            </w:r>
          </w:p>
          <w:p w14:paraId="31750BDC" w14:textId="7EECA27F" w:rsidR="005A02B5" w:rsidRPr="00435C3B" w:rsidRDefault="005A02B5" w:rsidP="00A945C2">
            <w:pPr>
              <w:tabs>
                <w:tab w:val="right" w:pos="1911"/>
              </w:tabs>
              <w:spacing w:after="0" w:line="240" w:lineRule="auto"/>
              <w:rPr>
                <w:rFonts w:asciiTheme="majorBidi" w:hAnsiTheme="majorBidi" w:cstheme="majorBidi"/>
                <w:sz w:val="18"/>
                <w:szCs w:val="18"/>
              </w:rPr>
            </w:pPr>
            <w:r w:rsidRPr="00435C3B">
              <w:rPr>
                <w:rFonts w:asciiTheme="majorBidi" w:hAnsiTheme="majorBidi" w:cstheme="majorBidi"/>
                <w:sz w:val="18"/>
                <w:szCs w:val="18"/>
              </w:rPr>
              <w:t xml:space="preserve">Patient/client </w:t>
            </w:r>
            <w:r w:rsidRPr="00435C3B">
              <w:rPr>
                <w:rFonts w:asciiTheme="majorBidi" w:hAnsiTheme="majorBidi" w:cstheme="majorBidi"/>
                <w:sz w:val="18"/>
                <w:szCs w:val="18"/>
              </w:rPr>
              <w:tab/>
            </w:r>
          </w:p>
          <w:p w14:paraId="7254C418" w14:textId="736B48D5" w:rsidR="005A02B5" w:rsidRPr="00435C3B" w:rsidRDefault="00103CE2" w:rsidP="00A945C2">
            <w:pPr>
              <w:spacing w:after="0" w:line="240" w:lineRule="auto"/>
              <w:rPr>
                <w:rFonts w:asciiTheme="majorBidi" w:hAnsiTheme="majorBidi" w:cstheme="majorBidi"/>
                <w:sz w:val="18"/>
                <w:szCs w:val="18"/>
              </w:rPr>
            </w:pPr>
            <w:r>
              <w:rPr>
                <w:rFonts w:asciiTheme="majorBidi" w:hAnsiTheme="majorBidi" w:cstheme="majorBidi"/>
                <w:sz w:val="18"/>
                <w:szCs w:val="18"/>
              </w:rPr>
              <w:t>Educator</w:t>
            </w:r>
            <w:r w:rsidR="005A02B5" w:rsidRPr="00435C3B">
              <w:rPr>
                <w:rFonts w:asciiTheme="majorBidi" w:hAnsiTheme="majorBidi" w:cstheme="majorBidi"/>
                <w:sz w:val="18"/>
                <w:szCs w:val="18"/>
              </w:rPr>
              <w:t>/clinician</w:t>
            </w:r>
          </w:p>
          <w:p w14:paraId="38F3D05E" w14:textId="77777777" w:rsidR="005A02B5" w:rsidRPr="00435C3B" w:rsidRDefault="005A02B5" w:rsidP="00A945C2">
            <w:pPr>
              <w:spacing w:after="0" w:line="240" w:lineRule="auto"/>
              <w:rPr>
                <w:rFonts w:asciiTheme="majorBidi" w:hAnsiTheme="majorBidi" w:cstheme="majorBidi"/>
                <w:b/>
                <w:bCs/>
                <w:sz w:val="18"/>
                <w:szCs w:val="18"/>
              </w:rPr>
            </w:pPr>
            <w:r w:rsidRPr="00435C3B">
              <w:rPr>
                <w:rFonts w:asciiTheme="majorBidi" w:hAnsiTheme="majorBidi" w:cstheme="majorBidi"/>
                <w:sz w:val="18"/>
                <w:szCs w:val="18"/>
              </w:rPr>
              <w:t xml:space="preserve">Missing </w:t>
            </w:r>
          </w:p>
          <w:p w14:paraId="7C8D8587" w14:textId="77777777" w:rsidR="005A02B5" w:rsidRPr="00435C3B" w:rsidRDefault="005A02B5" w:rsidP="00A945C2">
            <w:pPr>
              <w:spacing w:after="0" w:line="240" w:lineRule="auto"/>
              <w:rPr>
                <w:rFonts w:asciiTheme="majorBidi" w:hAnsiTheme="majorBidi" w:cstheme="majorBidi"/>
                <w:b/>
                <w:bCs/>
                <w:sz w:val="18"/>
                <w:szCs w:val="18"/>
              </w:rPr>
            </w:pPr>
          </w:p>
        </w:tc>
        <w:tc>
          <w:tcPr>
            <w:tcW w:w="2252" w:type="dxa"/>
          </w:tcPr>
          <w:p w14:paraId="67896F6D"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13 (13%)</w:t>
            </w:r>
          </w:p>
          <w:p w14:paraId="1E84928C"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13 (13%)</w:t>
            </w:r>
          </w:p>
          <w:p w14:paraId="5EF6D88D"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19 (18%)</w:t>
            </w:r>
          </w:p>
          <w:p w14:paraId="3EDE954E"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51 (49%)</w:t>
            </w:r>
          </w:p>
          <w:p w14:paraId="7C12A361"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r w:rsidRPr="00435C3B">
              <w:rPr>
                <w:rFonts w:asciiTheme="majorBidi" w:hAnsiTheme="majorBidi" w:cstheme="majorBidi"/>
                <w:sz w:val="18"/>
                <w:szCs w:val="18"/>
              </w:rPr>
              <w:t>8 (7%)</w:t>
            </w:r>
          </w:p>
        </w:tc>
        <w:tc>
          <w:tcPr>
            <w:tcW w:w="2253" w:type="dxa"/>
          </w:tcPr>
          <w:p w14:paraId="53D527BA"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299 (38%)</w:t>
            </w:r>
          </w:p>
          <w:p w14:paraId="3361E635"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31 (4%)</w:t>
            </w:r>
          </w:p>
          <w:p w14:paraId="4DC95EB6"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59 (8%)</w:t>
            </w:r>
          </w:p>
          <w:p w14:paraId="414355B1"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269 (34%)</w:t>
            </w:r>
          </w:p>
          <w:p w14:paraId="4F3B3E84"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r w:rsidRPr="00435C3B">
              <w:rPr>
                <w:rFonts w:asciiTheme="majorBidi" w:hAnsiTheme="majorBidi" w:cstheme="majorBidi"/>
                <w:sz w:val="18"/>
                <w:szCs w:val="18"/>
              </w:rPr>
              <w:t>122 (16%)</w:t>
            </w:r>
          </w:p>
        </w:tc>
        <w:tc>
          <w:tcPr>
            <w:tcW w:w="2253" w:type="dxa"/>
          </w:tcPr>
          <w:p w14:paraId="04ADCBF8"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3 (19%)</w:t>
            </w:r>
          </w:p>
          <w:p w14:paraId="1A76AA36"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 (25%)</w:t>
            </w:r>
          </w:p>
          <w:p w14:paraId="556C872C"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 (25%)</w:t>
            </w:r>
          </w:p>
          <w:p w14:paraId="3F8A8D9C"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 (31%)</w:t>
            </w:r>
          </w:p>
          <w:p w14:paraId="41675F5B" w14:textId="77777777" w:rsidR="005A02B5" w:rsidRPr="00435C3B" w:rsidRDefault="005A02B5" w:rsidP="00A945C2">
            <w:pPr>
              <w:spacing w:after="0" w:line="240" w:lineRule="auto"/>
              <w:jc w:val="center"/>
              <w:rPr>
                <w:rFonts w:asciiTheme="majorBidi" w:hAnsiTheme="majorBidi" w:cstheme="majorBidi"/>
                <w:b/>
                <w:bCs/>
                <w:sz w:val="18"/>
                <w:szCs w:val="18"/>
                <w:highlight w:val="yellow"/>
              </w:rPr>
            </w:pPr>
          </w:p>
        </w:tc>
      </w:tr>
      <w:tr w:rsidR="00A95872" w:rsidRPr="00435C3B" w14:paraId="6261FBD3" w14:textId="77777777" w:rsidTr="003E56E6">
        <w:trPr>
          <w:trHeight w:val="155"/>
        </w:trPr>
        <w:tc>
          <w:tcPr>
            <w:tcW w:w="9010" w:type="dxa"/>
            <w:gridSpan w:val="4"/>
          </w:tcPr>
          <w:p w14:paraId="6748794A" w14:textId="391E97C2" w:rsidR="00A95872" w:rsidRPr="00435C3B" w:rsidRDefault="00A95872" w:rsidP="00A95872">
            <w:pPr>
              <w:spacing w:after="0" w:line="240" w:lineRule="auto"/>
              <w:rPr>
                <w:rFonts w:asciiTheme="majorBidi" w:hAnsiTheme="majorBidi" w:cstheme="majorBidi"/>
                <w:sz w:val="18"/>
                <w:szCs w:val="18"/>
              </w:rPr>
            </w:pPr>
            <w:r w:rsidRPr="00435C3B">
              <w:rPr>
                <w:rFonts w:asciiTheme="majorBidi" w:hAnsiTheme="majorBidi" w:cstheme="majorBidi"/>
                <w:b/>
                <w:bCs/>
                <w:sz w:val="18"/>
                <w:szCs w:val="18"/>
              </w:rPr>
              <w:t>Group</w:t>
            </w:r>
          </w:p>
        </w:tc>
      </w:tr>
      <w:tr w:rsidR="005A02B5" w:rsidRPr="00435C3B" w14:paraId="78864D99" w14:textId="77777777" w:rsidTr="00D868EF">
        <w:trPr>
          <w:trHeight w:val="1627"/>
        </w:trPr>
        <w:tc>
          <w:tcPr>
            <w:tcW w:w="2252" w:type="dxa"/>
          </w:tcPr>
          <w:p w14:paraId="51398E9D"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Health Sciences***</w:t>
            </w:r>
          </w:p>
          <w:p w14:paraId="28210377"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Medicine</w:t>
            </w:r>
          </w:p>
          <w:p w14:paraId="158EAB53"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Nursing and/or Midwifery</w:t>
            </w:r>
          </w:p>
          <w:p w14:paraId="1D4F4062"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Allied Health****</w:t>
            </w:r>
          </w:p>
          <w:p w14:paraId="0465B00B"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Other</w:t>
            </w:r>
          </w:p>
          <w:p w14:paraId="4C1F5190"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Not applicable</w:t>
            </w:r>
          </w:p>
          <w:p w14:paraId="6888EAA9" w14:textId="77777777" w:rsidR="005A02B5" w:rsidRPr="00435C3B" w:rsidRDefault="005A02B5"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 xml:space="preserve">Missing </w:t>
            </w:r>
          </w:p>
        </w:tc>
        <w:tc>
          <w:tcPr>
            <w:tcW w:w="2252" w:type="dxa"/>
          </w:tcPr>
          <w:p w14:paraId="631D08DC"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10</w:t>
            </w:r>
          </w:p>
          <w:p w14:paraId="6BE9D555"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16</w:t>
            </w:r>
          </w:p>
          <w:p w14:paraId="04AA0FEC"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9</w:t>
            </w:r>
          </w:p>
          <w:p w14:paraId="0B3195E6"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42</w:t>
            </w:r>
          </w:p>
          <w:p w14:paraId="08503EC6"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w:t>
            </w:r>
          </w:p>
          <w:p w14:paraId="0984D779"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8</w:t>
            </w:r>
          </w:p>
          <w:p w14:paraId="484AF082"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18</w:t>
            </w:r>
          </w:p>
        </w:tc>
        <w:tc>
          <w:tcPr>
            <w:tcW w:w="2253" w:type="dxa"/>
          </w:tcPr>
          <w:p w14:paraId="6844B0EA"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116 (15%)</w:t>
            </w:r>
          </w:p>
          <w:p w14:paraId="2E43F61F"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159 (20%)</w:t>
            </w:r>
          </w:p>
          <w:p w14:paraId="0045D96F"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44  (6%)</w:t>
            </w:r>
          </w:p>
          <w:p w14:paraId="12B32675"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288 (37%)</w:t>
            </w:r>
          </w:p>
          <w:p w14:paraId="7DD713A5"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36 (5%)</w:t>
            </w:r>
          </w:p>
          <w:p w14:paraId="3F19918A"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 (0.1%)</w:t>
            </w:r>
          </w:p>
          <w:p w14:paraId="52F13D10"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136 (17%)</w:t>
            </w:r>
          </w:p>
        </w:tc>
        <w:tc>
          <w:tcPr>
            <w:tcW w:w="2253" w:type="dxa"/>
          </w:tcPr>
          <w:p w14:paraId="71CEA591"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 (12.5%)</w:t>
            </w:r>
          </w:p>
          <w:p w14:paraId="1FB2A25D"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 (12.5%)</w:t>
            </w:r>
          </w:p>
          <w:p w14:paraId="230B98D6"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2(12.5%)</w:t>
            </w:r>
          </w:p>
          <w:p w14:paraId="0EF3156C"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6 (37.5%)</w:t>
            </w:r>
          </w:p>
          <w:p w14:paraId="1E89953F"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0</w:t>
            </w:r>
          </w:p>
          <w:p w14:paraId="1F2F5087"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 (25%)</w:t>
            </w:r>
          </w:p>
          <w:p w14:paraId="75311F2F" w14:textId="77777777" w:rsidR="005A02B5" w:rsidRPr="00435C3B" w:rsidRDefault="005A02B5"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0</w:t>
            </w:r>
          </w:p>
        </w:tc>
      </w:tr>
    </w:tbl>
    <w:p w14:paraId="535BECC7" w14:textId="77777777" w:rsidR="005A02B5" w:rsidRPr="00435C3B" w:rsidRDefault="005A02B5" w:rsidP="005A02B5">
      <w:pPr>
        <w:pStyle w:val="ListParagraph"/>
        <w:ind w:left="0"/>
        <w:rPr>
          <w:rFonts w:asciiTheme="majorBidi" w:hAnsiTheme="majorBidi" w:cstheme="majorBidi"/>
          <w:sz w:val="20"/>
          <w:szCs w:val="20"/>
          <w:lang w:val="en-AU"/>
        </w:rPr>
      </w:pPr>
      <w:r w:rsidRPr="00435C3B">
        <w:rPr>
          <w:rFonts w:asciiTheme="majorBidi" w:hAnsiTheme="majorBidi" w:cstheme="majorBidi"/>
          <w:sz w:val="20"/>
          <w:szCs w:val="20"/>
          <w:lang w:val="en-AU"/>
        </w:rPr>
        <w:t>* Australia, New Zealand, UK, the Americas or Europe</w:t>
      </w:r>
    </w:p>
    <w:p w14:paraId="0897746D" w14:textId="77777777" w:rsidR="005A02B5" w:rsidRPr="00435C3B" w:rsidRDefault="005A02B5" w:rsidP="005A02B5">
      <w:pPr>
        <w:pStyle w:val="ListParagraph"/>
        <w:ind w:left="0"/>
        <w:rPr>
          <w:rFonts w:asciiTheme="majorBidi" w:hAnsiTheme="majorBidi" w:cstheme="majorBidi"/>
          <w:sz w:val="20"/>
          <w:szCs w:val="20"/>
          <w:lang w:val="en-AU"/>
        </w:rPr>
      </w:pPr>
      <w:r w:rsidRPr="00435C3B">
        <w:rPr>
          <w:rFonts w:asciiTheme="majorBidi" w:hAnsiTheme="majorBidi" w:cstheme="majorBidi"/>
          <w:sz w:val="20"/>
          <w:szCs w:val="20"/>
          <w:lang w:val="en-AU"/>
        </w:rPr>
        <w:t xml:space="preserve">**Africa, Middle East, Asia </w:t>
      </w:r>
    </w:p>
    <w:p w14:paraId="355A1CD1" w14:textId="2961B64E" w:rsidR="005A02B5" w:rsidRPr="00435C3B" w:rsidRDefault="005A02B5" w:rsidP="00F1663B">
      <w:pPr>
        <w:pStyle w:val="ListParagraph"/>
        <w:ind w:left="0"/>
        <w:rPr>
          <w:rFonts w:asciiTheme="majorBidi" w:hAnsiTheme="majorBidi" w:cstheme="majorBidi"/>
          <w:sz w:val="20"/>
          <w:szCs w:val="20"/>
          <w:lang w:val="en-AU"/>
        </w:rPr>
      </w:pPr>
      <w:r w:rsidRPr="00435C3B">
        <w:rPr>
          <w:rFonts w:asciiTheme="majorBidi" w:hAnsiTheme="majorBidi" w:cstheme="majorBidi"/>
          <w:sz w:val="20"/>
          <w:szCs w:val="20"/>
          <w:lang w:val="en-AU"/>
        </w:rPr>
        <w:t xml:space="preserve">*** </w:t>
      </w:r>
      <w:r w:rsidR="00F1663B">
        <w:rPr>
          <w:rFonts w:asciiTheme="majorBidi" w:hAnsiTheme="majorBidi" w:cstheme="majorBidi"/>
          <w:sz w:val="20"/>
          <w:szCs w:val="20"/>
          <w:lang w:val="en-AU"/>
        </w:rPr>
        <w:t>b</w:t>
      </w:r>
      <w:r w:rsidRPr="00435C3B">
        <w:rPr>
          <w:rFonts w:asciiTheme="majorBidi" w:hAnsiTheme="majorBidi" w:cstheme="majorBidi"/>
          <w:sz w:val="20"/>
          <w:szCs w:val="20"/>
          <w:lang w:val="en-AU"/>
        </w:rPr>
        <w:t>iomedical science, nutrition science, pharmaceutical science, psychological science</w:t>
      </w:r>
      <w:r w:rsidRPr="008029E3">
        <w:rPr>
          <w:rFonts w:asciiTheme="majorBidi" w:hAnsiTheme="majorBidi" w:cstheme="majorBidi"/>
          <w:sz w:val="20"/>
          <w:szCs w:val="20"/>
          <w:lang w:val="en-AU"/>
        </w:rPr>
        <w:t xml:space="preserve">, </w:t>
      </w:r>
      <w:r w:rsidR="008029E3" w:rsidRPr="008029E3">
        <w:rPr>
          <w:rFonts w:asciiTheme="majorBidi" w:hAnsiTheme="majorBidi" w:cstheme="majorBidi"/>
          <w:sz w:val="20"/>
          <w:szCs w:val="20"/>
          <w:lang w:val="en-AU"/>
        </w:rPr>
        <w:t xml:space="preserve">health </w:t>
      </w:r>
      <w:r w:rsidRPr="008029E3">
        <w:rPr>
          <w:rFonts w:asciiTheme="majorBidi" w:hAnsiTheme="majorBidi" w:cstheme="majorBidi"/>
          <w:sz w:val="20"/>
          <w:szCs w:val="20"/>
          <w:lang w:val="en-AU"/>
        </w:rPr>
        <w:t>science</w:t>
      </w:r>
    </w:p>
    <w:p w14:paraId="5D103FA3" w14:textId="14242C00" w:rsidR="005A02B5" w:rsidRPr="00435C3B" w:rsidRDefault="005A02B5" w:rsidP="00F1663B">
      <w:pPr>
        <w:spacing w:after="0" w:line="240" w:lineRule="auto"/>
        <w:rPr>
          <w:rFonts w:asciiTheme="majorBidi" w:hAnsiTheme="majorBidi" w:cstheme="majorBidi"/>
          <w:sz w:val="20"/>
          <w:szCs w:val="20"/>
        </w:rPr>
      </w:pPr>
      <w:r w:rsidRPr="00435C3B">
        <w:rPr>
          <w:rFonts w:asciiTheme="majorBidi" w:hAnsiTheme="majorBidi" w:cstheme="majorBidi"/>
          <w:sz w:val="20"/>
          <w:szCs w:val="20"/>
        </w:rPr>
        <w:t>****</w:t>
      </w:r>
      <w:r w:rsidR="00F1663B">
        <w:rPr>
          <w:rFonts w:asciiTheme="majorBidi" w:hAnsiTheme="majorBidi" w:cstheme="majorBidi"/>
          <w:sz w:val="20"/>
          <w:szCs w:val="20"/>
        </w:rPr>
        <w:t>d</w:t>
      </w:r>
      <w:r w:rsidRPr="00435C3B">
        <w:rPr>
          <w:rFonts w:asciiTheme="majorBidi" w:hAnsiTheme="majorBidi" w:cstheme="majorBidi"/>
          <w:sz w:val="20"/>
          <w:szCs w:val="20"/>
        </w:rPr>
        <w:t xml:space="preserve">ietetics, occupational therapy, paramedicine, pharmacy, physiotherapy, radiography, </w:t>
      </w:r>
      <w:r w:rsidR="00F1663B">
        <w:rPr>
          <w:rFonts w:asciiTheme="majorBidi" w:hAnsiTheme="majorBidi" w:cstheme="majorBidi"/>
          <w:sz w:val="20"/>
          <w:szCs w:val="20"/>
        </w:rPr>
        <w:t xml:space="preserve">radiation therapy, </w:t>
      </w:r>
      <w:r w:rsidRPr="00435C3B">
        <w:rPr>
          <w:rFonts w:asciiTheme="majorBidi" w:hAnsiTheme="majorBidi" w:cstheme="majorBidi"/>
          <w:sz w:val="20"/>
          <w:szCs w:val="20"/>
        </w:rPr>
        <w:t>social work, sonography</w:t>
      </w:r>
    </w:p>
    <w:p w14:paraId="5B06FADB" w14:textId="77777777" w:rsidR="005A02B5" w:rsidRPr="00435C3B" w:rsidRDefault="005A02B5">
      <w:pPr>
        <w:autoSpaceDE/>
        <w:autoSpaceDN/>
        <w:adjustRightInd/>
        <w:spacing w:after="0" w:line="240" w:lineRule="auto"/>
        <w:rPr>
          <w:rFonts w:asciiTheme="majorBidi" w:hAnsiTheme="majorBidi" w:cstheme="majorBidi"/>
          <w:sz w:val="20"/>
          <w:szCs w:val="20"/>
        </w:rPr>
      </w:pPr>
      <w:r w:rsidRPr="00435C3B">
        <w:rPr>
          <w:rFonts w:asciiTheme="majorBidi" w:hAnsiTheme="majorBidi" w:cstheme="majorBidi"/>
          <w:sz w:val="20"/>
          <w:szCs w:val="20"/>
        </w:rPr>
        <w:br w:type="page"/>
      </w:r>
    </w:p>
    <w:p w14:paraId="35D283C4" w14:textId="77777777" w:rsidR="005A02B5" w:rsidRPr="00435C3B" w:rsidRDefault="005A02B5" w:rsidP="005A02B5">
      <w:pPr>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t>Table 2. Priorities as themes and subthemes identified from the stage 1 survey</w:t>
      </w:r>
    </w:p>
    <w:p w14:paraId="6815D8BB" w14:textId="77777777" w:rsidR="005A02B5" w:rsidRPr="00435C3B" w:rsidRDefault="005A02B5" w:rsidP="005A02B5">
      <w:pPr>
        <w:spacing w:after="0" w:line="240" w:lineRule="auto"/>
        <w:rPr>
          <w:rFonts w:asciiTheme="majorBidi" w:hAnsiTheme="majorBidi" w:cstheme="majorBidi"/>
          <w:b/>
          <w:bCs/>
          <w:sz w:val="24"/>
          <w:szCs w:val="24"/>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07"/>
        <w:gridCol w:w="2268"/>
        <w:gridCol w:w="5103"/>
      </w:tblGrid>
      <w:tr w:rsidR="005A02B5" w:rsidRPr="00435C3B" w14:paraId="70992B7B" w14:textId="77777777" w:rsidTr="00A945C2">
        <w:trPr>
          <w:trHeight w:val="301"/>
        </w:trPr>
        <w:tc>
          <w:tcPr>
            <w:tcW w:w="2407" w:type="dxa"/>
            <w:shd w:val="clear" w:color="auto" w:fill="auto"/>
            <w:hideMark/>
          </w:tcPr>
          <w:p w14:paraId="78E7B456" w14:textId="77777777" w:rsidR="005A02B5" w:rsidRDefault="005A02B5" w:rsidP="00A945C2">
            <w:pPr>
              <w:spacing w:after="0" w:line="240" w:lineRule="auto"/>
              <w:rPr>
                <w:rFonts w:asciiTheme="majorBidi" w:eastAsia="Times New Roman" w:hAnsiTheme="majorBidi" w:cstheme="majorBidi"/>
                <w:b/>
                <w:sz w:val="18"/>
                <w:szCs w:val="18"/>
                <w:lang w:eastAsia="en-GB"/>
              </w:rPr>
            </w:pPr>
            <w:r w:rsidRPr="00435C3B">
              <w:rPr>
                <w:rFonts w:asciiTheme="majorBidi" w:eastAsia="Times New Roman" w:hAnsiTheme="majorBidi" w:cstheme="majorBidi"/>
                <w:b/>
                <w:sz w:val="18"/>
                <w:szCs w:val="18"/>
                <w:lang w:eastAsia="en-GB"/>
              </w:rPr>
              <w:t>Overarching Theme</w:t>
            </w:r>
          </w:p>
          <w:p w14:paraId="292878AB" w14:textId="59C515F1" w:rsidR="00435C3B" w:rsidRPr="00435C3B" w:rsidRDefault="00435C3B" w:rsidP="00A945C2">
            <w:pPr>
              <w:spacing w:after="0" w:line="240" w:lineRule="auto"/>
              <w:rPr>
                <w:rFonts w:asciiTheme="majorBidi" w:eastAsia="Times New Roman" w:hAnsiTheme="majorBidi" w:cstheme="majorBidi"/>
                <w:b/>
                <w:sz w:val="18"/>
                <w:szCs w:val="18"/>
                <w:lang w:eastAsia="en-GB"/>
              </w:rPr>
            </w:pPr>
          </w:p>
        </w:tc>
        <w:tc>
          <w:tcPr>
            <w:tcW w:w="2268" w:type="dxa"/>
            <w:shd w:val="clear" w:color="auto" w:fill="auto"/>
            <w:hideMark/>
          </w:tcPr>
          <w:p w14:paraId="10A9FFD5" w14:textId="77777777" w:rsidR="005A02B5" w:rsidRPr="00435C3B" w:rsidRDefault="005A02B5" w:rsidP="00A945C2">
            <w:pPr>
              <w:rPr>
                <w:rFonts w:asciiTheme="majorBidi" w:eastAsia="Times New Roman" w:hAnsiTheme="majorBidi" w:cstheme="majorBidi"/>
                <w:b/>
                <w:sz w:val="18"/>
                <w:szCs w:val="18"/>
                <w:lang w:eastAsia="en-GB"/>
              </w:rPr>
            </w:pPr>
            <w:r w:rsidRPr="00435C3B">
              <w:rPr>
                <w:rFonts w:asciiTheme="majorBidi" w:eastAsia="Times New Roman" w:hAnsiTheme="majorBidi" w:cstheme="majorBidi"/>
                <w:b/>
                <w:sz w:val="18"/>
                <w:szCs w:val="18"/>
                <w:lang w:eastAsia="en-GB"/>
              </w:rPr>
              <w:t>Subtheme</w:t>
            </w:r>
          </w:p>
        </w:tc>
        <w:tc>
          <w:tcPr>
            <w:tcW w:w="5103" w:type="dxa"/>
            <w:shd w:val="clear" w:color="auto" w:fill="auto"/>
            <w:hideMark/>
          </w:tcPr>
          <w:p w14:paraId="64C83B55" w14:textId="77777777" w:rsidR="005A02B5" w:rsidRPr="00435C3B" w:rsidRDefault="005A02B5" w:rsidP="00A945C2">
            <w:pPr>
              <w:spacing w:after="0" w:line="240" w:lineRule="auto"/>
              <w:rPr>
                <w:rFonts w:asciiTheme="majorBidi" w:eastAsia="Times New Roman" w:hAnsiTheme="majorBidi" w:cstheme="majorBidi"/>
                <w:b/>
                <w:sz w:val="18"/>
                <w:szCs w:val="18"/>
                <w:lang w:eastAsia="en-GB"/>
              </w:rPr>
            </w:pPr>
            <w:r w:rsidRPr="00435C3B">
              <w:rPr>
                <w:rFonts w:asciiTheme="majorBidi" w:eastAsia="Times New Roman" w:hAnsiTheme="majorBidi" w:cstheme="majorBidi"/>
                <w:b/>
                <w:sz w:val="18"/>
                <w:szCs w:val="18"/>
                <w:lang w:eastAsia="en-GB"/>
              </w:rPr>
              <w:t>Definition</w:t>
            </w:r>
          </w:p>
        </w:tc>
      </w:tr>
      <w:tr w:rsidR="005A02B5" w:rsidRPr="00435C3B" w14:paraId="7AEA648E" w14:textId="77777777" w:rsidTr="00A945C2">
        <w:trPr>
          <w:trHeight w:val="765"/>
        </w:trPr>
        <w:tc>
          <w:tcPr>
            <w:tcW w:w="2407" w:type="dxa"/>
            <w:vMerge w:val="restart"/>
            <w:shd w:val="clear" w:color="auto" w:fill="auto"/>
            <w:hideMark/>
          </w:tcPr>
          <w:p w14:paraId="3F25F456"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Priorities focused on the trainee/student</w:t>
            </w:r>
          </w:p>
          <w:p w14:paraId="2E1B5B63"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p w14:paraId="6A8DBE21"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5AC3D7AC"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Effectively select/recruit healthcare students to reflect needs</w:t>
            </w:r>
          </w:p>
        </w:tc>
        <w:tc>
          <w:tcPr>
            <w:tcW w:w="5103" w:type="dxa"/>
            <w:shd w:val="clear" w:color="auto" w:fill="auto"/>
            <w:hideMark/>
          </w:tcPr>
          <w:p w14:paraId="2635B99A"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Relates to how students are selected and retained to adequately support workforce planning needs</w:t>
            </w:r>
          </w:p>
          <w:p w14:paraId="761E13CC"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r>
      <w:tr w:rsidR="005A02B5" w:rsidRPr="00435C3B" w14:paraId="6B668A18" w14:textId="77777777" w:rsidTr="00A945C2">
        <w:trPr>
          <w:trHeight w:val="1020"/>
        </w:trPr>
        <w:tc>
          <w:tcPr>
            <w:tcW w:w="2407" w:type="dxa"/>
            <w:vMerge/>
            <w:shd w:val="clear" w:color="auto" w:fill="auto"/>
            <w:hideMark/>
          </w:tcPr>
          <w:p w14:paraId="0D2087B6"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340308CA"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the factors influencing career choice</w:t>
            </w:r>
          </w:p>
        </w:tc>
        <w:tc>
          <w:tcPr>
            <w:tcW w:w="5103" w:type="dxa"/>
            <w:shd w:val="clear" w:color="auto" w:fill="auto"/>
            <w:hideMark/>
          </w:tcPr>
          <w:p w14:paraId="737505A5"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Examines issues such as recruiting students/trainees for specific specialties and/or professions in Australia and the role that issues such as gender, generation, educational opportunities and culture might play</w:t>
            </w:r>
          </w:p>
        </w:tc>
      </w:tr>
      <w:tr w:rsidR="005A02B5" w:rsidRPr="00435C3B" w14:paraId="14EEBDD6" w14:textId="77777777" w:rsidTr="00A945C2">
        <w:trPr>
          <w:trHeight w:val="563"/>
        </w:trPr>
        <w:tc>
          <w:tcPr>
            <w:tcW w:w="2407" w:type="dxa"/>
            <w:vMerge/>
            <w:shd w:val="clear" w:color="auto" w:fill="auto"/>
            <w:hideMark/>
          </w:tcPr>
          <w:p w14:paraId="57CC9DFF"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5FD63366"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promote resiliency and well-being</w:t>
            </w:r>
          </w:p>
        </w:tc>
        <w:tc>
          <w:tcPr>
            <w:tcW w:w="5103" w:type="dxa"/>
            <w:shd w:val="clear" w:color="auto" w:fill="auto"/>
            <w:hideMark/>
          </w:tcPr>
          <w:p w14:paraId="377EC23F"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promote resiliency and well-being in students, including supporting those from diverse backgrounds as they progress through their training</w:t>
            </w:r>
          </w:p>
        </w:tc>
      </w:tr>
      <w:tr w:rsidR="005A02B5" w:rsidRPr="00435C3B" w14:paraId="028CA1E3" w14:textId="77777777" w:rsidTr="00A945C2">
        <w:trPr>
          <w:trHeight w:val="765"/>
        </w:trPr>
        <w:tc>
          <w:tcPr>
            <w:tcW w:w="2407" w:type="dxa"/>
            <w:vMerge w:val="restart"/>
            <w:shd w:val="clear" w:color="auto" w:fill="auto"/>
          </w:tcPr>
          <w:p w14:paraId="25F57124"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Priorities focused on the educators</w:t>
            </w:r>
          </w:p>
          <w:p w14:paraId="540246F9"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76699093"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better select/approve educators*</w:t>
            </w:r>
          </w:p>
        </w:tc>
        <w:tc>
          <w:tcPr>
            <w:tcW w:w="5103" w:type="dxa"/>
            <w:shd w:val="clear" w:color="auto" w:fill="auto"/>
          </w:tcPr>
          <w:p w14:paraId="4ADC5A9A"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Addresses concerns about the importance of hiring educators who have expressed interest in teaching and also have experience</w:t>
            </w:r>
          </w:p>
        </w:tc>
      </w:tr>
      <w:tr w:rsidR="005A02B5" w:rsidRPr="00435C3B" w14:paraId="3C16A76D" w14:textId="77777777" w:rsidTr="00A945C2">
        <w:trPr>
          <w:trHeight w:val="765"/>
        </w:trPr>
        <w:tc>
          <w:tcPr>
            <w:tcW w:w="2407" w:type="dxa"/>
            <w:vMerge/>
            <w:shd w:val="clear" w:color="auto" w:fill="auto"/>
          </w:tcPr>
          <w:p w14:paraId="682B3011"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5BDFFBA1" w14:textId="77777777" w:rsidR="005A02B5" w:rsidRPr="00435C3B" w:rsidRDefault="005A02B5" w:rsidP="00A945C2">
            <w:pPr>
              <w:rPr>
                <w:rFonts w:asciiTheme="majorBidi" w:hAnsiTheme="majorBidi" w:cstheme="majorBidi"/>
                <w:sz w:val="18"/>
                <w:szCs w:val="18"/>
              </w:rPr>
            </w:pPr>
            <w:r w:rsidRPr="00435C3B">
              <w:rPr>
                <w:rFonts w:asciiTheme="majorBidi" w:eastAsia="Times New Roman" w:hAnsiTheme="majorBidi" w:cstheme="majorBidi"/>
                <w:sz w:val="18"/>
                <w:szCs w:val="18"/>
                <w:lang w:eastAsia="en-GB"/>
              </w:rPr>
              <w:t>Understanding how to support/value the role of educators*</w:t>
            </w:r>
          </w:p>
        </w:tc>
        <w:tc>
          <w:tcPr>
            <w:tcW w:w="5103" w:type="dxa"/>
            <w:shd w:val="clear" w:color="auto" w:fill="auto"/>
          </w:tcPr>
          <w:p w14:paraId="3AC53F35" w14:textId="38B2716D" w:rsidR="005A02B5" w:rsidRPr="00435C3B" w:rsidRDefault="005A02B5" w:rsidP="00A945C2">
            <w:pPr>
              <w:spacing w:after="0" w:line="240" w:lineRule="auto"/>
              <w:rPr>
                <w:rFonts w:asciiTheme="majorBidi" w:hAnsiTheme="majorBidi" w:cstheme="majorBidi"/>
                <w:sz w:val="18"/>
                <w:szCs w:val="18"/>
              </w:rPr>
            </w:pPr>
            <w:r w:rsidRPr="00435C3B">
              <w:rPr>
                <w:rFonts w:asciiTheme="majorBidi" w:eastAsia="Times New Roman" w:hAnsiTheme="majorBidi" w:cstheme="majorBidi"/>
                <w:sz w:val="18"/>
                <w:szCs w:val="18"/>
                <w:lang w:eastAsia="en-GB"/>
              </w:rPr>
              <w:t>Encompasses the many aspects of support an</w:t>
            </w:r>
            <w:r w:rsidR="00BA113B" w:rsidRPr="00435C3B">
              <w:rPr>
                <w:rFonts w:asciiTheme="majorBidi" w:eastAsia="Times New Roman" w:hAnsiTheme="majorBidi" w:cstheme="majorBidi"/>
                <w:sz w:val="18"/>
                <w:szCs w:val="18"/>
                <w:lang w:eastAsia="en-GB"/>
              </w:rPr>
              <w:t xml:space="preserve"> </w:t>
            </w:r>
            <w:r w:rsidRPr="00435C3B">
              <w:rPr>
                <w:rFonts w:asciiTheme="majorBidi" w:eastAsia="Times New Roman" w:hAnsiTheme="majorBidi" w:cstheme="majorBidi"/>
                <w:sz w:val="18"/>
                <w:szCs w:val="18"/>
                <w:lang w:eastAsia="en-GB"/>
              </w:rPr>
              <w:t>individual needs in order to successfully work as an educator.  These may include abstract support such as valuing the role of educator or more concrete aspects of support such as ensuring protected teaching time (or providing practical resources for teaching)</w:t>
            </w:r>
          </w:p>
        </w:tc>
      </w:tr>
      <w:tr w:rsidR="005A02B5" w:rsidRPr="00435C3B" w14:paraId="0FF93874" w14:textId="77777777" w:rsidTr="00A945C2">
        <w:trPr>
          <w:trHeight w:val="765"/>
        </w:trPr>
        <w:tc>
          <w:tcPr>
            <w:tcW w:w="2407" w:type="dxa"/>
            <w:vMerge/>
            <w:shd w:val="clear" w:color="auto" w:fill="auto"/>
          </w:tcPr>
          <w:p w14:paraId="4C21CBE6"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47982573"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hAnsiTheme="majorBidi" w:cstheme="majorBidi"/>
                <w:sz w:val="18"/>
                <w:szCs w:val="18"/>
              </w:rPr>
              <w:t>Understanding how to facilitate faculty development</w:t>
            </w:r>
          </w:p>
        </w:tc>
        <w:tc>
          <w:tcPr>
            <w:tcW w:w="5103" w:type="dxa"/>
            <w:shd w:val="clear" w:color="auto" w:fill="auto"/>
          </w:tcPr>
          <w:p w14:paraId="32E18006"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hAnsiTheme="majorBidi" w:cstheme="majorBidi"/>
                <w:sz w:val="18"/>
                <w:szCs w:val="18"/>
              </w:rPr>
              <w:t>Relates to the idea that it is essential to ensure that trainers are given opportunities to develop their skills, knowledge, behaviours and practices as educators</w:t>
            </w:r>
          </w:p>
        </w:tc>
      </w:tr>
      <w:tr w:rsidR="005A02B5" w:rsidRPr="00435C3B" w14:paraId="6E978922" w14:textId="77777777" w:rsidTr="00A945C2">
        <w:trPr>
          <w:trHeight w:val="765"/>
        </w:trPr>
        <w:tc>
          <w:tcPr>
            <w:tcW w:w="2407" w:type="dxa"/>
            <w:vMerge w:val="restart"/>
            <w:shd w:val="clear" w:color="auto" w:fill="auto"/>
            <w:hideMark/>
          </w:tcPr>
          <w:p w14:paraId="66F77E8C"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Working with others in the workplace environment</w:t>
            </w:r>
          </w:p>
          <w:p w14:paraId="3FBEBAD8"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p w14:paraId="1312BF39"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513E9D83"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promote teamwork</w:t>
            </w:r>
          </w:p>
        </w:tc>
        <w:tc>
          <w:tcPr>
            <w:tcW w:w="5103" w:type="dxa"/>
            <w:shd w:val="clear" w:color="auto" w:fill="auto"/>
            <w:hideMark/>
          </w:tcPr>
          <w:p w14:paraId="6A2D8015"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Concerns about the challenges that must be negotiated by healthcare teams in order to effectively and efficiently work together</w:t>
            </w:r>
          </w:p>
        </w:tc>
      </w:tr>
      <w:tr w:rsidR="005A02B5" w:rsidRPr="00435C3B" w14:paraId="0E9F9829" w14:textId="77777777" w:rsidTr="00A945C2">
        <w:trPr>
          <w:trHeight w:val="765"/>
        </w:trPr>
        <w:tc>
          <w:tcPr>
            <w:tcW w:w="2407" w:type="dxa"/>
            <w:vMerge/>
            <w:shd w:val="clear" w:color="auto" w:fill="auto"/>
            <w:hideMark/>
          </w:tcPr>
          <w:p w14:paraId="4674BF95"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07E69611"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we foster interprofessionalism</w:t>
            </w:r>
          </w:p>
        </w:tc>
        <w:tc>
          <w:tcPr>
            <w:tcW w:w="5103" w:type="dxa"/>
            <w:shd w:val="clear" w:color="auto" w:fill="auto"/>
            <w:hideMark/>
          </w:tcPr>
          <w:p w14:paraId="3417C2F9" w14:textId="37B1BB96"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The need to address the difficulties and challen</w:t>
            </w:r>
            <w:r w:rsidR="00063609">
              <w:rPr>
                <w:rFonts w:asciiTheme="majorBidi" w:eastAsia="Times New Roman" w:hAnsiTheme="majorBidi" w:cstheme="majorBidi"/>
                <w:sz w:val="18"/>
                <w:szCs w:val="18"/>
                <w:lang w:eastAsia="en-GB"/>
              </w:rPr>
              <w:t xml:space="preserve">ges to staff in which many </w:t>
            </w:r>
            <w:r w:rsidRPr="00435C3B">
              <w:rPr>
                <w:rFonts w:asciiTheme="majorBidi" w:eastAsia="Times New Roman" w:hAnsiTheme="majorBidi" w:cstheme="majorBidi"/>
                <w:sz w:val="18"/>
                <w:szCs w:val="18"/>
                <w:lang w:eastAsia="en-GB"/>
              </w:rPr>
              <w:t>professionals must work together as a team</w:t>
            </w:r>
          </w:p>
        </w:tc>
      </w:tr>
      <w:tr w:rsidR="005A02B5" w:rsidRPr="00435C3B" w14:paraId="697BBB1D" w14:textId="77777777" w:rsidTr="00A945C2">
        <w:trPr>
          <w:trHeight w:val="510"/>
        </w:trPr>
        <w:tc>
          <w:tcPr>
            <w:tcW w:w="2407" w:type="dxa"/>
            <w:vMerge/>
            <w:shd w:val="clear" w:color="auto" w:fill="auto"/>
            <w:hideMark/>
          </w:tcPr>
          <w:p w14:paraId="1B9D1E3C"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759DA641"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leadership should be developed</w:t>
            </w:r>
          </w:p>
        </w:tc>
        <w:tc>
          <w:tcPr>
            <w:tcW w:w="5103" w:type="dxa"/>
            <w:shd w:val="clear" w:color="auto" w:fill="auto"/>
            <w:hideMark/>
          </w:tcPr>
          <w:p w14:paraId="3C00103D"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Concerns teaching and promoting leadership capabilities</w:t>
            </w:r>
          </w:p>
        </w:tc>
      </w:tr>
      <w:tr w:rsidR="005A02B5" w:rsidRPr="00435C3B" w14:paraId="6DDCFF52" w14:textId="77777777" w:rsidTr="00A945C2">
        <w:trPr>
          <w:trHeight w:val="765"/>
        </w:trPr>
        <w:tc>
          <w:tcPr>
            <w:tcW w:w="2407" w:type="dxa"/>
            <w:vMerge w:val="restart"/>
            <w:shd w:val="clear" w:color="auto" w:fill="auto"/>
            <w:hideMark/>
          </w:tcPr>
          <w:p w14:paraId="4AC64843"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The culture of workplace learning environments</w:t>
            </w:r>
          </w:p>
          <w:p w14:paraId="33CF0E6E"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p w14:paraId="29694E81"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47F57BB6"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balance education /service conflicts</w:t>
            </w:r>
          </w:p>
        </w:tc>
        <w:tc>
          <w:tcPr>
            <w:tcW w:w="5103" w:type="dxa"/>
            <w:shd w:val="clear" w:color="auto" w:fill="auto"/>
            <w:hideMark/>
          </w:tcPr>
          <w:p w14:paraId="2F97CE95"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Concerns the pressures that exist or are perceived to exist between the delivery of service to patients (and patient outcomes) and the provision of education</w:t>
            </w:r>
          </w:p>
        </w:tc>
      </w:tr>
      <w:tr w:rsidR="005A02B5" w:rsidRPr="00435C3B" w14:paraId="5E692B4A" w14:textId="77777777" w:rsidTr="00A945C2">
        <w:trPr>
          <w:trHeight w:val="815"/>
        </w:trPr>
        <w:tc>
          <w:tcPr>
            <w:tcW w:w="2407" w:type="dxa"/>
            <w:vMerge/>
            <w:shd w:val="clear" w:color="auto" w:fill="auto"/>
            <w:hideMark/>
          </w:tcPr>
          <w:p w14:paraId="523BDAC8"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5D451D5F"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Creating an effective workplace learning culture</w:t>
            </w:r>
          </w:p>
        </w:tc>
        <w:tc>
          <w:tcPr>
            <w:tcW w:w="5103" w:type="dxa"/>
            <w:shd w:val="clear" w:color="auto" w:fill="auto"/>
            <w:hideMark/>
          </w:tcPr>
          <w:p w14:paraId="3F84A2DF"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Concerns issues around the workplace learning environment and exploring how the effectiveness of that environment can be enhanced</w:t>
            </w:r>
          </w:p>
        </w:tc>
      </w:tr>
      <w:tr w:rsidR="005A02B5" w:rsidRPr="00435C3B" w14:paraId="5BDEC52C" w14:textId="77777777" w:rsidTr="00A945C2">
        <w:trPr>
          <w:trHeight w:val="603"/>
        </w:trPr>
        <w:tc>
          <w:tcPr>
            <w:tcW w:w="2407" w:type="dxa"/>
            <w:vMerge w:val="restart"/>
            <w:shd w:val="clear" w:color="auto" w:fill="auto"/>
            <w:hideMark/>
          </w:tcPr>
          <w:p w14:paraId="03AE8D67"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Curriculum integration</w:t>
            </w:r>
          </w:p>
          <w:p w14:paraId="5A7361E3"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p w14:paraId="177F2785"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041BDBEF"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the roles of the informal/formal curricula</w:t>
            </w:r>
          </w:p>
        </w:tc>
        <w:tc>
          <w:tcPr>
            <w:tcW w:w="5103" w:type="dxa"/>
            <w:shd w:val="clear" w:color="auto" w:fill="auto"/>
            <w:hideMark/>
          </w:tcPr>
          <w:p w14:paraId="3BD0FF4B" w14:textId="3581B8EB" w:rsidR="005A02B5" w:rsidRPr="00435C3B" w:rsidRDefault="005A02B5" w:rsidP="007A78AD">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theme refers to examining the integration of work</w:t>
            </w:r>
            <w:r w:rsidR="007A78AD" w:rsidRPr="00435C3B">
              <w:rPr>
                <w:rFonts w:asciiTheme="majorBidi" w:eastAsia="Times New Roman" w:hAnsiTheme="majorBidi" w:cstheme="majorBidi"/>
                <w:sz w:val="18"/>
                <w:szCs w:val="18"/>
                <w:lang w:eastAsia="en-GB"/>
              </w:rPr>
              <w:t>place</w:t>
            </w:r>
            <w:r w:rsidRPr="00435C3B">
              <w:rPr>
                <w:rFonts w:asciiTheme="majorBidi" w:eastAsia="Times New Roman" w:hAnsiTheme="majorBidi" w:cstheme="majorBidi"/>
                <w:sz w:val="18"/>
                <w:szCs w:val="18"/>
                <w:lang w:eastAsia="en-GB"/>
              </w:rPr>
              <w:t xml:space="preserve"> learning and theoretical aspects learnt in the classroom</w:t>
            </w:r>
          </w:p>
        </w:tc>
      </w:tr>
      <w:tr w:rsidR="005A02B5" w:rsidRPr="00435C3B" w14:paraId="70C59744" w14:textId="77777777" w:rsidTr="00A945C2">
        <w:trPr>
          <w:trHeight w:val="472"/>
        </w:trPr>
        <w:tc>
          <w:tcPr>
            <w:tcW w:w="2407" w:type="dxa"/>
            <w:vMerge/>
            <w:shd w:val="clear" w:color="auto" w:fill="auto"/>
          </w:tcPr>
          <w:p w14:paraId="0C3F1C87"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6C361DF7" w14:textId="77777777" w:rsidR="005A02B5" w:rsidRPr="00435C3B" w:rsidRDefault="005A02B5" w:rsidP="00A945C2">
            <w:pPr>
              <w:rPr>
                <w:rFonts w:asciiTheme="majorBidi" w:eastAsia="Times New Roman" w:hAnsiTheme="majorBidi" w:cstheme="majorBidi"/>
                <w:sz w:val="18"/>
                <w:szCs w:val="18"/>
                <w:highlight w:val="yellow"/>
                <w:lang w:eastAsia="en-GB"/>
              </w:rPr>
            </w:pPr>
            <w:r w:rsidRPr="00435C3B">
              <w:rPr>
                <w:rFonts w:asciiTheme="majorBidi" w:eastAsia="Times New Roman" w:hAnsiTheme="majorBidi" w:cstheme="majorBidi"/>
                <w:sz w:val="18"/>
                <w:szCs w:val="18"/>
                <w:lang w:eastAsia="en-GB"/>
              </w:rPr>
              <w:t>Vertically integrating the undergraduate and post graduate curricula*</w:t>
            </w:r>
          </w:p>
        </w:tc>
        <w:tc>
          <w:tcPr>
            <w:tcW w:w="5103" w:type="dxa"/>
            <w:shd w:val="clear" w:color="auto" w:fill="auto"/>
          </w:tcPr>
          <w:p w14:paraId="73286C09" w14:textId="77777777" w:rsidR="005A02B5" w:rsidRPr="00435C3B" w:rsidRDefault="005A02B5" w:rsidP="00A945C2">
            <w:pPr>
              <w:spacing w:after="0" w:line="240" w:lineRule="auto"/>
              <w:rPr>
                <w:rFonts w:asciiTheme="majorBidi" w:eastAsia="Times New Roman" w:hAnsiTheme="majorBidi" w:cstheme="majorBidi"/>
                <w:sz w:val="18"/>
                <w:szCs w:val="18"/>
                <w:highlight w:val="yellow"/>
                <w:lang w:eastAsia="en-GB"/>
              </w:rPr>
            </w:pPr>
            <w:r w:rsidRPr="00435C3B">
              <w:rPr>
                <w:rFonts w:asciiTheme="majorBidi" w:eastAsia="Times New Roman" w:hAnsiTheme="majorBidi" w:cstheme="majorBidi"/>
                <w:sz w:val="18"/>
                <w:szCs w:val="18"/>
                <w:lang w:eastAsia="en-GB"/>
              </w:rPr>
              <w:t xml:space="preserve">Concerns considering education as a lengthy continuum and ensuring that undergraduate study is linked all the way through the final years of training and beyond  </w:t>
            </w:r>
          </w:p>
        </w:tc>
      </w:tr>
      <w:tr w:rsidR="005A02B5" w:rsidRPr="00435C3B" w14:paraId="050DF096" w14:textId="77777777" w:rsidTr="00A945C2">
        <w:trPr>
          <w:trHeight w:val="472"/>
        </w:trPr>
        <w:tc>
          <w:tcPr>
            <w:tcW w:w="2407" w:type="dxa"/>
            <w:vMerge/>
            <w:shd w:val="clear" w:color="auto" w:fill="auto"/>
          </w:tcPr>
          <w:p w14:paraId="67491199"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79350B32" w14:textId="1E7E8042"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Campus</w:t>
            </w:r>
            <w:r w:rsidR="00D75152" w:rsidRPr="00435C3B">
              <w:rPr>
                <w:rFonts w:asciiTheme="majorBidi" w:eastAsia="Times New Roman" w:hAnsiTheme="majorBidi" w:cstheme="majorBidi"/>
                <w:sz w:val="18"/>
                <w:szCs w:val="18"/>
                <w:lang w:eastAsia="en-GB"/>
              </w:rPr>
              <w:t xml:space="preserve"> </w:t>
            </w:r>
            <w:r w:rsidRPr="00435C3B">
              <w:rPr>
                <w:rFonts w:asciiTheme="majorBidi" w:eastAsia="Times New Roman" w:hAnsiTheme="majorBidi" w:cstheme="majorBidi"/>
                <w:sz w:val="18"/>
                <w:szCs w:val="18"/>
                <w:lang w:eastAsia="en-GB"/>
              </w:rPr>
              <w:t>based learning^</w:t>
            </w:r>
          </w:p>
        </w:tc>
        <w:tc>
          <w:tcPr>
            <w:tcW w:w="5103" w:type="dxa"/>
            <w:shd w:val="clear" w:color="auto" w:fill="auto"/>
          </w:tcPr>
          <w:p w14:paraId="02FB7D98" w14:textId="30A3FF1B"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theme rela</w:t>
            </w:r>
            <w:r w:rsidR="00D75152" w:rsidRPr="00435C3B">
              <w:rPr>
                <w:rFonts w:asciiTheme="majorBidi" w:eastAsia="Times New Roman" w:hAnsiTheme="majorBidi" w:cstheme="majorBidi"/>
                <w:sz w:val="18"/>
                <w:szCs w:val="18"/>
                <w:lang w:eastAsia="en-GB"/>
              </w:rPr>
              <w:t xml:space="preserve">tes to the importance of campus </w:t>
            </w:r>
            <w:r w:rsidRPr="00435C3B">
              <w:rPr>
                <w:rFonts w:asciiTheme="majorBidi" w:eastAsia="Times New Roman" w:hAnsiTheme="majorBidi" w:cstheme="majorBidi"/>
                <w:sz w:val="18"/>
                <w:szCs w:val="18"/>
                <w:lang w:eastAsia="en-GB"/>
              </w:rPr>
              <w:t>based, including online learning and how it can be improved.</w:t>
            </w:r>
          </w:p>
        </w:tc>
      </w:tr>
      <w:tr w:rsidR="005A02B5" w:rsidRPr="00435C3B" w14:paraId="7B40CAAD" w14:textId="77777777" w:rsidTr="00A945C2">
        <w:trPr>
          <w:trHeight w:val="563"/>
        </w:trPr>
        <w:tc>
          <w:tcPr>
            <w:tcW w:w="2407" w:type="dxa"/>
            <w:vMerge/>
            <w:shd w:val="clear" w:color="auto" w:fill="auto"/>
          </w:tcPr>
          <w:p w14:paraId="02D35F19"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01F3F9D3"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Workplace-based learning^</w:t>
            </w:r>
          </w:p>
        </w:tc>
        <w:tc>
          <w:tcPr>
            <w:tcW w:w="5103" w:type="dxa"/>
            <w:shd w:val="clear" w:color="auto" w:fill="auto"/>
          </w:tcPr>
          <w:p w14:paraId="07C3BD46"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theme relates to the importance of work- based learning and how it can be improved</w:t>
            </w:r>
          </w:p>
        </w:tc>
      </w:tr>
      <w:tr w:rsidR="005A02B5" w:rsidRPr="00435C3B" w14:paraId="1D4AE43A" w14:textId="77777777" w:rsidTr="00A945C2">
        <w:trPr>
          <w:trHeight w:val="704"/>
        </w:trPr>
        <w:tc>
          <w:tcPr>
            <w:tcW w:w="2407" w:type="dxa"/>
            <w:vMerge w:val="restart"/>
            <w:shd w:val="clear" w:color="auto" w:fill="auto"/>
            <w:hideMark/>
          </w:tcPr>
          <w:p w14:paraId="7FAC5B39"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Curricular content </w:t>
            </w:r>
          </w:p>
          <w:p w14:paraId="1234926B"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p w14:paraId="05E1DE54"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451AEC9F"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enhance communication skills</w:t>
            </w:r>
          </w:p>
        </w:tc>
        <w:tc>
          <w:tcPr>
            <w:tcW w:w="5103" w:type="dxa"/>
            <w:shd w:val="clear" w:color="auto" w:fill="auto"/>
            <w:hideMark/>
          </w:tcPr>
          <w:p w14:paraId="34F45AC4"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An important aspect of being a successful healthcare professional is being able to communicate effectively not only with patients but also with colleagues</w:t>
            </w:r>
          </w:p>
        </w:tc>
      </w:tr>
      <w:tr w:rsidR="005A02B5" w:rsidRPr="00435C3B" w14:paraId="42C3111A" w14:textId="77777777" w:rsidTr="00996C60">
        <w:trPr>
          <w:trHeight w:val="716"/>
        </w:trPr>
        <w:tc>
          <w:tcPr>
            <w:tcW w:w="2407" w:type="dxa"/>
            <w:vMerge/>
            <w:shd w:val="clear" w:color="auto" w:fill="auto"/>
            <w:hideMark/>
          </w:tcPr>
          <w:p w14:paraId="5D22426F"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065B9377"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professionalism develops</w:t>
            </w:r>
          </w:p>
        </w:tc>
        <w:tc>
          <w:tcPr>
            <w:tcW w:w="5103" w:type="dxa"/>
            <w:shd w:val="clear" w:color="auto" w:fill="auto"/>
            <w:hideMark/>
          </w:tcPr>
          <w:p w14:paraId="0234E85E"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concerns issues that surround teaching, learning, and assessing professionalism, specifically aiming to develop professionalism in healthcare students and trainees as they move through their training</w:t>
            </w:r>
          </w:p>
        </w:tc>
      </w:tr>
      <w:tr w:rsidR="005A02B5" w:rsidRPr="00435C3B" w14:paraId="31B82B2D" w14:textId="77777777" w:rsidTr="00A945C2">
        <w:trPr>
          <w:trHeight w:val="697"/>
        </w:trPr>
        <w:tc>
          <w:tcPr>
            <w:tcW w:w="2407" w:type="dxa"/>
            <w:vMerge/>
            <w:shd w:val="clear" w:color="auto" w:fill="auto"/>
            <w:hideMark/>
          </w:tcPr>
          <w:p w14:paraId="5073D9B4"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0773B545" w14:textId="2A730E6F" w:rsidR="005A02B5" w:rsidRPr="00435C3B" w:rsidRDefault="007402C0" w:rsidP="007402C0">
            <w:pPr>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Ensuring the curriculum</w:t>
            </w:r>
            <w:r w:rsidR="005A02B5" w:rsidRPr="00435C3B">
              <w:rPr>
                <w:rFonts w:asciiTheme="majorBidi" w:eastAsia="Times New Roman" w:hAnsiTheme="majorBidi" w:cstheme="majorBidi"/>
                <w:sz w:val="18"/>
                <w:szCs w:val="18"/>
                <w:lang w:eastAsia="en-GB"/>
              </w:rPr>
              <w:t xml:space="preserve"> is fit for purpose</w:t>
            </w:r>
          </w:p>
        </w:tc>
        <w:tc>
          <w:tcPr>
            <w:tcW w:w="5103" w:type="dxa"/>
            <w:shd w:val="clear" w:color="auto" w:fill="auto"/>
            <w:hideMark/>
          </w:tcPr>
          <w:p w14:paraId="7CFDDA99"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theme relates to the idea of ensuring the current curriculum adequately prepares healthcare students for practice and is fit for purpose</w:t>
            </w:r>
          </w:p>
        </w:tc>
      </w:tr>
      <w:tr w:rsidR="005A02B5" w:rsidRPr="00435C3B" w14:paraId="44DD1B30" w14:textId="77777777" w:rsidTr="00996C60">
        <w:trPr>
          <w:trHeight w:val="1146"/>
        </w:trPr>
        <w:tc>
          <w:tcPr>
            <w:tcW w:w="2407" w:type="dxa"/>
            <w:vMerge/>
            <w:shd w:val="clear" w:color="auto" w:fill="auto"/>
            <w:hideMark/>
          </w:tcPr>
          <w:p w14:paraId="015D201D"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6CA5A5F0"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best to ensure students develop the required clinical skills for practice</w:t>
            </w:r>
          </w:p>
          <w:p w14:paraId="29DBEB3D"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5103" w:type="dxa"/>
            <w:shd w:val="clear" w:color="auto" w:fill="auto"/>
            <w:hideMark/>
          </w:tcPr>
          <w:p w14:paraId="74DC5CB2"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relates to clinical and procedural skills and clinical reasoning and problem solving</w:t>
            </w:r>
          </w:p>
        </w:tc>
      </w:tr>
      <w:tr w:rsidR="005A02B5" w:rsidRPr="00435C3B" w14:paraId="7CAF6286" w14:textId="77777777" w:rsidTr="00A945C2">
        <w:trPr>
          <w:trHeight w:val="797"/>
        </w:trPr>
        <w:tc>
          <w:tcPr>
            <w:tcW w:w="2407" w:type="dxa"/>
            <w:vMerge/>
            <w:tcBorders>
              <w:bottom w:val="nil"/>
            </w:tcBorders>
            <w:shd w:val="clear" w:color="auto" w:fill="auto"/>
            <w:hideMark/>
          </w:tcPr>
          <w:p w14:paraId="7168EA75"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60F78B87"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we teach evidence based practice</w:t>
            </w:r>
          </w:p>
        </w:tc>
        <w:tc>
          <w:tcPr>
            <w:tcW w:w="5103" w:type="dxa"/>
            <w:shd w:val="clear" w:color="auto" w:fill="auto"/>
            <w:hideMark/>
          </w:tcPr>
          <w:p w14:paraId="13B0B228" w14:textId="2B2B0264" w:rsidR="005A02B5" w:rsidRPr="00435C3B" w:rsidRDefault="005A02B5" w:rsidP="00774761">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Includes evidence</w:t>
            </w:r>
            <w:r w:rsidR="00774761" w:rsidRPr="00435C3B">
              <w:rPr>
                <w:rFonts w:asciiTheme="majorBidi" w:eastAsia="Times New Roman" w:hAnsiTheme="majorBidi" w:cstheme="majorBidi"/>
                <w:sz w:val="18"/>
                <w:szCs w:val="18"/>
                <w:lang w:eastAsia="en-GB"/>
              </w:rPr>
              <w:t xml:space="preserve"> </w:t>
            </w:r>
            <w:r w:rsidRPr="00435C3B">
              <w:rPr>
                <w:rFonts w:asciiTheme="majorBidi" w:eastAsia="Times New Roman" w:hAnsiTheme="majorBidi" w:cstheme="majorBidi"/>
                <w:sz w:val="18"/>
                <w:szCs w:val="18"/>
                <w:lang w:eastAsia="en-GB"/>
              </w:rPr>
              <w:t>based practice and research skills</w:t>
            </w:r>
          </w:p>
        </w:tc>
      </w:tr>
      <w:tr w:rsidR="005A02B5" w:rsidRPr="00435C3B" w14:paraId="59B5B531" w14:textId="77777777" w:rsidTr="00A945C2">
        <w:trPr>
          <w:trHeight w:val="709"/>
        </w:trPr>
        <w:tc>
          <w:tcPr>
            <w:tcW w:w="2407" w:type="dxa"/>
            <w:tcBorders>
              <w:top w:val="nil"/>
              <w:bottom w:val="nil"/>
            </w:tcBorders>
            <w:shd w:val="clear" w:color="auto" w:fill="auto"/>
          </w:tcPr>
          <w:p w14:paraId="6F639F25"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5BDD4101"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Population/global health^</w:t>
            </w:r>
          </w:p>
        </w:tc>
        <w:tc>
          <w:tcPr>
            <w:tcW w:w="5103" w:type="dxa"/>
            <w:shd w:val="clear" w:color="auto" w:fill="auto"/>
          </w:tcPr>
          <w:p w14:paraId="5213B93A"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topic concerns students understanding population and global health needs and helping their ability to become global health practitioners</w:t>
            </w:r>
          </w:p>
        </w:tc>
      </w:tr>
      <w:tr w:rsidR="005A02B5" w:rsidRPr="00435C3B" w14:paraId="13B46D28" w14:textId="77777777" w:rsidTr="00A945C2">
        <w:trPr>
          <w:trHeight w:val="544"/>
        </w:trPr>
        <w:tc>
          <w:tcPr>
            <w:tcW w:w="2407" w:type="dxa"/>
            <w:tcBorders>
              <w:top w:val="nil"/>
              <w:bottom w:val="nil"/>
            </w:tcBorders>
            <w:shd w:val="clear" w:color="auto" w:fill="auto"/>
          </w:tcPr>
          <w:p w14:paraId="2AF511D0"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16B91974"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Indigenous health^</w:t>
            </w:r>
          </w:p>
        </w:tc>
        <w:tc>
          <w:tcPr>
            <w:tcW w:w="5103" w:type="dxa"/>
            <w:shd w:val="clear" w:color="auto" w:fill="auto"/>
          </w:tcPr>
          <w:p w14:paraId="56123628"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topic concerns students understanding how to work in Indigenous cross-cultural context</w:t>
            </w:r>
          </w:p>
        </w:tc>
      </w:tr>
      <w:tr w:rsidR="005A02B5" w:rsidRPr="00435C3B" w14:paraId="0661B0E0" w14:textId="77777777" w:rsidTr="00A945C2">
        <w:trPr>
          <w:trHeight w:val="572"/>
        </w:trPr>
        <w:tc>
          <w:tcPr>
            <w:tcW w:w="2407" w:type="dxa"/>
            <w:tcBorders>
              <w:top w:val="nil"/>
              <w:bottom w:val="single" w:sz="2" w:space="0" w:color="auto"/>
            </w:tcBorders>
            <w:shd w:val="clear" w:color="auto" w:fill="auto"/>
          </w:tcPr>
          <w:p w14:paraId="0BCC5C18"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39F5BFEA"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Rural/remote health^</w:t>
            </w:r>
          </w:p>
        </w:tc>
        <w:tc>
          <w:tcPr>
            <w:tcW w:w="5103" w:type="dxa"/>
            <w:shd w:val="clear" w:color="auto" w:fill="auto"/>
          </w:tcPr>
          <w:p w14:paraId="23D03A84"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topic concerns students understanding rural and remote health issues and needs</w:t>
            </w:r>
          </w:p>
        </w:tc>
      </w:tr>
      <w:tr w:rsidR="005A02B5" w:rsidRPr="00435C3B" w14:paraId="205EA132" w14:textId="77777777" w:rsidTr="00063609">
        <w:trPr>
          <w:trHeight w:val="1019"/>
        </w:trPr>
        <w:tc>
          <w:tcPr>
            <w:tcW w:w="2407" w:type="dxa"/>
            <w:vMerge w:val="restart"/>
            <w:tcBorders>
              <w:bottom w:val="single" w:sz="4" w:space="0" w:color="auto"/>
            </w:tcBorders>
            <w:shd w:val="clear" w:color="auto" w:fill="auto"/>
            <w:hideMark/>
          </w:tcPr>
          <w:p w14:paraId="6CCB2976"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Curriculum delivery</w:t>
            </w:r>
          </w:p>
          <w:p w14:paraId="49027486"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p w14:paraId="7E3D1ECE"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09D3B4C8"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technology impacts healthcare education</w:t>
            </w:r>
          </w:p>
        </w:tc>
        <w:tc>
          <w:tcPr>
            <w:tcW w:w="5103" w:type="dxa"/>
            <w:shd w:val="clear" w:color="auto" w:fill="auto"/>
            <w:hideMark/>
          </w:tcPr>
          <w:p w14:paraId="19CB1E85"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topic concerns the idea that new educational technologies (incl. blended learning) are constantly emerging and it is essential that healthcare educators are able to successfully incorporate these new technologies into education</w:t>
            </w:r>
          </w:p>
        </w:tc>
      </w:tr>
      <w:tr w:rsidR="005A02B5" w:rsidRPr="00435C3B" w14:paraId="44010A85" w14:textId="77777777" w:rsidTr="00A945C2">
        <w:trPr>
          <w:trHeight w:val="960"/>
        </w:trPr>
        <w:tc>
          <w:tcPr>
            <w:tcW w:w="2407" w:type="dxa"/>
            <w:vMerge/>
            <w:tcBorders>
              <w:bottom w:val="single" w:sz="4" w:space="0" w:color="auto"/>
            </w:tcBorders>
            <w:shd w:val="clear" w:color="auto" w:fill="auto"/>
            <w:hideMark/>
          </w:tcPr>
          <w:p w14:paraId="695ABC93"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59014332"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the role of simulation in training</w:t>
            </w:r>
          </w:p>
        </w:tc>
        <w:tc>
          <w:tcPr>
            <w:tcW w:w="5103" w:type="dxa"/>
            <w:shd w:val="clear" w:color="auto" w:fill="auto"/>
            <w:hideMark/>
          </w:tcPr>
          <w:p w14:paraId="207BAF4E" w14:textId="6C1BBC2D" w:rsidR="005A02B5" w:rsidRPr="00435C3B" w:rsidRDefault="005A02B5" w:rsidP="00F20F1F">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relates to the idea of examining and exploring how simulation should be integrated into the current curriculum and looking at issues such as the impact of simulation training on long</w:t>
            </w:r>
            <w:r w:rsidR="00F20F1F" w:rsidRPr="00435C3B">
              <w:rPr>
                <w:rFonts w:asciiTheme="majorBidi" w:eastAsia="Times New Roman" w:hAnsiTheme="majorBidi" w:cstheme="majorBidi"/>
                <w:sz w:val="18"/>
                <w:szCs w:val="18"/>
                <w:lang w:eastAsia="en-GB"/>
              </w:rPr>
              <w:t xml:space="preserve"> </w:t>
            </w:r>
            <w:r w:rsidRPr="00435C3B">
              <w:rPr>
                <w:rFonts w:asciiTheme="majorBidi" w:eastAsia="Times New Roman" w:hAnsiTheme="majorBidi" w:cstheme="majorBidi"/>
                <w:sz w:val="18"/>
                <w:szCs w:val="18"/>
                <w:lang w:eastAsia="en-GB"/>
              </w:rPr>
              <w:t>term improvements</w:t>
            </w:r>
          </w:p>
        </w:tc>
      </w:tr>
      <w:tr w:rsidR="005A02B5" w:rsidRPr="00435C3B" w14:paraId="19A8C0A2" w14:textId="77777777" w:rsidTr="00A945C2">
        <w:trPr>
          <w:trHeight w:val="563"/>
        </w:trPr>
        <w:tc>
          <w:tcPr>
            <w:tcW w:w="2407" w:type="dxa"/>
            <w:vMerge/>
            <w:tcBorders>
              <w:bottom w:val="nil"/>
            </w:tcBorders>
            <w:shd w:val="clear" w:color="auto" w:fill="auto"/>
            <w:hideMark/>
          </w:tcPr>
          <w:p w14:paraId="76FD5938"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7054AF6E"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best to teach specific topics and the most effective teaching methods / mode of learning</w:t>
            </w:r>
          </w:p>
        </w:tc>
        <w:tc>
          <w:tcPr>
            <w:tcW w:w="5103" w:type="dxa"/>
            <w:shd w:val="clear" w:color="auto" w:fill="auto"/>
            <w:hideMark/>
          </w:tcPr>
          <w:p w14:paraId="7BDAF2FD"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relates to how best to educate students in specific topics and the most effective teaching methods and triggering curriculum change as a result.  Including: Tailoring teaching needs to individuals learning needs; understanding the effect of internationalisation on teaching methods; work-integrated learning methods; and the role of peer assisted learning</w:t>
            </w:r>
          </w:p>
        </w:tc>
      </w:tr>
      <w:tr w:rsidR="005A02B5" w:rsidRPr="00435C3B" w14:paraId="12987975" w14:textId="77777777" w:rsidTr="00A945C2">
        <w:trPr>
          <w:trHeight w:val="563"/>
        </w:trPr>
        <w:tc>
          <w:tcPr>
            <w:tcW w:w="2407" w:type="dxa"/>
            <w:tcBorders>
              <w:top w:val="nil"/>
            </w:tcBorders>
            <w:shd w:val="clear" w:color="auto" w:fill="auto"/>
          </w:tcPr>
          <w:p w14:paraId="79F2CFE7"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tcPr>
          <w:p w14:paraId="731ED4F0" w14:textId="7A9108F5"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Cost</w:t>
            </w:r>
            <w:r w:rsidR="00F20F1F" w:rsidRPr="00435C3B">
              <w:rPr>
                <w:rFonts w:asciiTheme="majorBidi" w:eastAsia="Times New Roman" w:hAnsiTheme="majorBidi" w:cstheme="majorBidi"/>
                <w:sz w:val="18"/>
                <w:szCs w:val="18"/>
                <w:lang w:eastAsia="en-GB"/>
              </w:rPr>
              <w:t xml:space="preserve"> </w:t>
            </w:r>
            <w:r w:rsidRPr="00435C3B">
              <w:rPr>
                <w:rFonts w:asciiTheme="majorBidi" w:eastAsia="Times New Roman" w:hAnsiTheme="majorBidi" w:cstheme="majorBidi"/>
                <w:sz w:val="18"/>
                <w:szCs w:val="18"/>
                <w:lang w:eastAsia="en-GB"/>
              </w:rPr>
              <w:t>effectiveness^</w:t>
            </w:r>
          </w:p>
        </w:tc>
        <w:tc>
          <w:tcPr>
            <w:tcW w:w="5103" w:type="dxa"/>
            <w:shd w:val="clear" w:color="auto" w:fill="auto"/>
          </w:tcPr>
          <w:p w14:paraId="00DBFD7E" w14:textId="2060F0AE"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theme relates to the cost</w:t>
            </w:r>
            <w:r w:rsidR="00F20F1F" w:rsidRPr="00435C3B">
              <w:rPr>
                <w:rFonts w:asciiTheme="majorBidi" w:eastAsia="Times New Roman" w:hAnsiTheme="majorBidi" w:cstheme="majorBidi"/>
                <w:sz w:val="18"/>
                <w:szCs w:val="18"/>
                <w:lang w:eastAsia="en-GB"/>
              </w:rPr>
              <w:t xml:space="preserve"> </w:t>
            </w:r>
            <w:r w:rsidRPr="00435C3B">
              <w:rPr>
                <w:rFonts w:asciiTheme="majorBidi" w:eastAsia="Times New Roman" w:hAnsiTheme="majorBidi" w:cstheme="majorBidi"/>
                <w:sz w:val="18"/>
                <w:szCs w:val="18"/>
                <w:lang w:eastAsia="en-GB"/>
              </w:rPr>
              <w:t>effectiveness of educational delivery</w:t>
            </w:r>
          </w:p>
        </w:tc>
      </w:tr>
      <w:tr w:rsidR="005A02B5" w:rsidRPr="00435C3B" w14:paraId="73BEEE0D" w14:textId="77777777" w:rsidTr="00A945C2">
        <w:trPr>
          <w:trHeight w:val="1020"/>
        </w:trPr>
        <w:tc>
          <w:tcPr>
            <w:tcW w:w="2407" w:type="dxa"/>
            <w:vMerge w:val="restart"/>
            <w:shd w:val="clear" w:color="auto" w:fill="auto"/>
            <w:hideMark/>
          </w:tcPr>
          <w:p w14:paraId="7E783732"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Assessment/feedback</w:t>
            </w:r>
          </w:p>
          <w:p w14:paraId="64EA7F9F"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p w14:paraId="132EE223"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08A6175C" w14:textId="41FE0E70"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Better understanding</w:t>
            </w:r>
            <w:r w:rsidR="00F20F1F" w:rsidRPr="00435C3B">
              <w:rPr>
                <w:rFonts w:asciiTheme="majorBidi" w:eastAsia="Times New Roman" w:hAnsiTheme="majorBidi" w:cstheme="majorBidi"/>
                <w:sz w:val="18"/>
                <w:szCs w:val="18"/>
                <w:lang w:eastAsia="en-GB"/>
              </w:rPr>
              <w:t xml:space="preserve"> of</w:t>
            </w:r>
            <w:r w:rsidRPr="00435C3B">
              <w:rPr>
                <w:rFonts w:asciiTheme="majorBidi" w:eastAsia="Times New Roman" w:hAnsiTheme="majorBidi" w:cstheme="majorBidi"/>
                <w:sz w:val="18"/>
                <w:szCs w:val="18"/>
                <w:lang w:eastAsia="en-GB"/>
              </w:rPr>
              <w:t xml:space="preserve"> the role of consistent and robust assessments / assessment approach</w:t>
            </w:r>
          </w:p>
        </w:tc>
        <w:tc>
          <w:tcPr>
            <w:tcW w:w="5103" w:type="dxa"/>
            <w:shd w:val="clear" w:color="auto" w:fill="auto"/>
            <w:hideMark/>
          </w:tcPr>
          <w:p w14:paraId="66DAD233"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There have been concerns raised about the value of assessments.  Stakeholders are calling for more evidence surrounding these assessments and understanding of how they can be more successfully implemented</w:t>
            </w:r>
          </w:p>
        </w:tc>
      </w:tr>
      <w:tr w:rsidR="005A02B5" w:rsidRPr="00435C3B" w14:paraId="60C429CE" w14:textId="77777777" w:rsidTr="00A945C2">
        <w:trPr>
          <w:trHeight w:val="765"/>
        </w:trPr>
        <w:tc>
          <w:tcPr>
            <w:tcW w:w="2407" w:type="dxa"/>
            <w:vMerge/>
            <w:shd w:val="clear" w:color="auto" w:fill="auto"/>
            <w:hideMark/>
          </w:tcPr>
          <w:p w14:paraId="7EBF6EC4"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110953C3"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provide more useful feedback</w:t>
            </w:r>
          </w:p>
        </w:tc>
        <w:tc>
          <w:tcPr>
            <w:tcW w:w="5103" w:type="dxa"/>
            <w:shd w:val="clear" w:color="auto" w:fill="auto"/>
            <w:hideMark/>
          </w:tcPr>
          <w:p w14:paraId="2DDF0B60"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relates to understanding how to successfully give feedback to trainees that is useful, but also examining how trainees respond to and utilise feedback</w:t>
            </w:r>
          </w:p>
        </w:tc>
      </w:tr>
      <w:tr w:rsidR="005A02B5" w:rsidRPr="00435C3B" w14:paraId="5EC69EE9" w14:textId="77777777" w:rsidTr="00A945C2">
        <w:trPr>
          <w:trHeight w:val="414"/>
        </w:trPr>
        <w:tc>
          <w:tcPr>
            <w:tcW w:w="2407" w:type="dxa"/>
            <w:vMerge/>
            <w:shd w:val="clear" w:color="auto" w:fill="auto"/>
            <w:hideMark/>
          </w:tcPr>
          <w:p w14:paraId="6084AC0F"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p>
        </w:tc>
        <w:tc>
          <w:tcPr>
            <w:tcW w:w="2268" w:type="dxa"/>
            <w:shd w:val="clear" w:color="auto" w:fill="auto"/>
            <w:hideMark/>
          </w:tcPr>
          <w:p w14:paraId="5CC9AEB0" w14:textId="77777777" w:rsidR="005A02B5" w:rsidRPr="00435C3B" w:rsidRDefault="005A02B5" w:rsidP="00A945C2">
            <w:pPr>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Ensuring assessments lead to fitness for practice</w:t>
            </w:r>
          </w:p>
        </w:tc>
        <w:tc>
          <w:tcPr>
            <w:tcW w:w="5103" w:type="dxa"/>
            <w:shd w:val="clear" w:color="auto" w:fill="auto"/>
            <w:hideMark/>
          </w:tcPr>
          <w:p w14:paraId="403F7DB7" w14:textId="77777777" w:rsidR="005A02B5" w:rsidRPr="00435C3B" w:rsidRDefault="005A02B5"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Concerns whether current assessments successfully capture the skills and abilities that students will need in order to be fit to practice. Includes the need to standardise marking and assess underperformance</w:t>
            </w:r>
          </w:p>
        </w:tc>
      </w:tr>
    </w:tbl>
    <w:p w14:paraId="04CB2ACA" w14:textId="343A6DC9" w:rsidR="005A02B5" w:rsidRPr="00435C3B" w:rsidRDefault="005A02B5" w:rsidP="00883E0C">
      <w:pPr>
        <w:spacing w:after="0" w:line="240" w:lineRule="auto"/>
        <w:rPr>
          <w:rFonts w:asciiTheme="majorBidi" w:hAnsiTheme="majorBidi" w:cstheme="majorBidi"/>
          <w:sz w:val="16"/>
          <w:szCs w:val="16"/>
        </w:rPr>
      </w:pPr>
      <w:r w:rsidRPr="00435C3B">
        <w:rPr>
          <w:rFonts w:asciiTheme="majorBidi" w:hAnsiTheme="majorBidi" w:cstheme="majorBidi"/>
          <w:sz w:val="16"/>
          <w:szCs w:val="16"/>
        </w:rPr>
        <w:t xml:space="preserve">* Priority identified in previous studies </w:t>
      </w:r>
      <w:r w:rsidRPr="00435C3B">
        <w:rPr>
          <w:rFonts w:asciiTheme="majorBidi" w:hAnsiTheme="majorBidi" w:cstheme="majorBidi"/>
          <w:sz w:val="16"/>
          <w:szCs w:val="16"/>
        </w:rPr>
        <w:fldChar w:fldCharType="begin"/>
      </w:r>
      <w:r w:rsidR="00A125B2">
        <w:rPr>
          <w:rFonts w:asciiTheme="majorBidi" w:hAnsiTheme="majorBidi" w:cstheme="majorBidi"/>
          <w:sz w:val="16"/>
          <w:szCs w:val="16"/>
        </w:rPr>
        <w:instrText xml:space="preserve"> ADDIN EN.CITE &lt;EndNote&gt;&lt;Cite&gt;&lt;Author&gt;Ajjawi&lt;/Author&gt;&lt;Year&gt;2017&lt;/Year&gt;&lt;RecNum&gt;8&lt;/RecNum&gt;&lt;DisplayText&gt;(Dennis et al. 2014; Ajjawi et al. 2017)&lt;/DisplayText&gt;&lt;record&gt;&lt;rec-number&gt;8&lt;/rec-number&gt;&lt;foreign-keys&gt;&lt;key app="EN" db-id="f0tvzad0qwf551ews9d5erfsav2psp9xptvp" timestamp="1525666559"&gt;8&lt;/key&gt;&lt;/foreign-keys&gt;&lt;ref-type name="Journal Article"&gt;17&lt;/ref-type&gt;&lt;contributors&gt;&lt;authors&gt;&lt;author&gt;Ajjawi, R&lt;/author&gt;&lt;author&gt;Barton, KL&lt;/author&gt;&lt;author&gt;Dennis, AA&lt;/author&gt;&lt;author&gt;Rees, CE&lt;/author&gt;&lt;/authors&gt;&lt;/contributors&gt;&lt;titles&gt;&lt;title&gt;Developing a national dental education research strategy: priorities, barriers and enablers&lt;/title&gt;&lt;secondary-title&gt;BMJ Open&lt;/secondary-title&gt;&lt;/titles&gt;&lt;periodical&gt;&lt;full-title&gt;BMJ open&lt;/full-title&gt;&lt;/periodical&gt;&lt;pages&gt;e013129&lt;/pages&gt;&lt;volume&gt;7&lt;/volume&gt;&lt;number&gt;3&lt;/number&gt;&lt;dates&gt;&lt;year&gt;2017&lt;/year&gt;&lt;/dates&gt;&lt;isbn&gt;2044-6055&lt;/isbn&gt;&lt;urls&gt;&lt;/urls&gt;&lt;/record&gt;&lt;/Cite&gt;&lt;Cite&gt;&lt;Author&gt;Dennis&lt;/Author&gt;&lt;Year&gt;2014&lt;/Year&gt;&lt;RecNum&gt;7&lt;/RecNum&gt;&lt;record&gt;&lt;rec-number&gt;7&lt;/rec-number&gt;&lt;foreign-keys&gt;&lt;key app="EN" db-id="f0tvzad0qwf551ews9d5erfsav2psp9xptvp" timestamp="1525666522"&gt;7&lt;/key&gt;&lt;/foreign-keys&gt;&lt;ref-type name="Journal Article"&gt;17&lt;/ref-type&gt;&lt;contributors&gt;&lt;authors&gt;&lt;author&gt;Dennis, AA&lt;/author&gt;&lt;author&gt;Cleland, JA&lt;/author&gt;&lt;author&gt;Johnston, P&lt;/author&gt;&lt;author&gt;Ker, JS&lt;/author&gt;&lt;author&gt;Lough, M&lt;/author&gt;&lt;author&gt;Rees, CE&lt;/author&gt;&lt;/authors&gt;&lt;/contributors&gt;&lt;titles&gt;&lt;title&gt;Exploring stakeholders’ views of medical education research priorities: a national survey&lt;/title&gt;&lt;secondary-title&gt;Medical Education&lt;/secondary-title&gt;&lt;/titles&gt;&lt;periodical&gt;&lt;full-title&gt;Medical education&lt;/full-title&gt;&lt;/periodical&gt;&lt;pages&gt;1078-1091&lt;/pages&gt;&lt;volume&gt;48&lt;/volume&gt;&lt;number&gt;11&lt;/number&gt;&lt;dates&gt;&lt;year&gt;2014&lt;/year&gt;&lt;/dates&gt;&lt;isbn&gt;1365-2923&lt;/isbn&gt;&lt;urls&gt;&lt;/urls&gt;&lt;/record&gt;&lt;/Cite&gt;&lt;/EndNote&gt;</w:instrText>
      </w:r>
      <w:r w:rsidRPr="00435C3B">
        <w:rPr>
          <w:rFonts w:asciiTheme="majorBidi" w:hAnsiTheme="majorBidi" w:cstheme="majorBidi"/>
          <w:sz w:val="16"/>
          <w:szCs w:val="16"/>
        </w:rPr>
        <w:fldChar w:fldCharType="separate"/>
      </w:r>
      <w:r w:rsidR="00883E0C" w:rsidRPr="00435C3B">
        <w:rPr>
          <w:rFonts w:asciiTheme="majorBidi" w:hAnsiTheme="majorBidi" w:cstheme="majorBidi"/>
          <w:noProof/>
          <w:sz w:val="16"/>
          <w:szCs w:val="16"/>
        </w:rPr>
        <w:t>(Dennis et al. 2014; Ajjawi et al. 2017)</w:t>
      </w:r>
      <w:r w:rsidRPr="00435C3B">
        <w:rPr>
          <w:rFonts w:asciiTheme="majorBidi" w:hAnsiTheme="majorBidi" w:cstheme="majorBidi"/>
          <w:sz w:val="16"/>
          <w:szCs w:val="16"/>
        </w:rPr>
        <w:fldChar w:fldCharType="end"/>
      </w:r>
      <w:r w:rsidRPr="00435C3B">
        <w:rPr>
          <w:rFonts w:asciiTheme="majorBidi" w:hAnsiTheme="majorBidi" w:cstheme="majorBidi"/>
          <w:sz w:val="16"/>
          <w:szCs w:val="16"/>
        </w:rPr>
        <w:t xml:space="preserve"> but not in stage 1 of this study</w:t>
      </w:r>
    </w:p>
    <w:p w14:paraId="01352835" w14:textId="77777777" w:rsidR="005A02B5" w:rsidRPr="00435C3B" w:rsidRDefault="005A02B5" w:rsidP="005A02B5">
      <w:pPr>
        <w:spacing w:after="0" w:line="240" w:lineRule="auto"/>
        <w:rPr>
          <w:rFonts w:asciiTheme="majorBidi" w:hAnsiTheme="majorBidi" w:cstheme="majorBidi"/>
          <w:sz w:val="16"/>
          <w:szCs w:val="16"/>
        </w:rPr>
      </w:pPr>
      <w:r w:rsidRPr="00435C3B">
        <w:rPr>
          <w:rFonts w:asciiTheme="majorBidi" w:hAnsiTheme="majorBidi" w:cstheme="majorBidi"/>
          <w:sz w:val="16"/>
          <w:szCs w:val="16"/>
        </w:rPr>
        <w:t>^ Priorities identified only in this study, not previously identified</w:t>
      </w:r>
    </w:p>
    <w:p w14:paraId="5B170748" w14:textId="77777777" w:rsidR="00063609" w:rsidRDefault="00063609" w:rsidP="00070D66">
      <w:pPr>
        <w:spacing w:after="0" w:line="240" w:lineRule="auto"/>
        <w:rPr>
          <w:rFonts w:asciiTheme="majorBidi" w:hAnsiTheme="majorBidi" w:cstheme="majorBidi"/>
          <w:b/>
          <w:bCs/>
          <w:sz w:val="24"/>
          <w:szCs w:val="24"/>
        </w:rPr>
      </w:pPr>
    </w:p>
    <w:p w14:paraId="35EC9F45" w14:textId="77777777" w:rsidR="00063609" w:rsidRDefault="00063609" w:rsidP="00070D66">
      <w:pPr>
        <w:spacing w:after="0" w:line="240" w:lineRule="auto"/>
        <w:rPr>
          <w:rFonts w:asciiTheme="majorBidi" w:hAnsiTheme="majorBidi" w:cstheme="majorBidi"/>
          <w:b/>
          <w:bCs/>
          <w:sz w:val="24"/>
          <w:szCs w:val="24"/>
        </w:rPr>
      </w:pPr>
    </w:p>
    <w:p w14:paraId="0E188F3F" w14:textId="77777777" w:rsidR="00063609" w:rsidRDefault="00063609" w:rsidP="00070D66">
      <w:pPr>
        <w:spacing w:after="0" w:line="240" w:lineRule="auto"/>
        <w:rPr>
          <w:rFonts w:asciiTheme="majorBidi" w:hAnsiTheme="majorBidi" w:cstheme="majorBidi"/>
          <w:b/>
          <w:bCs/>
          <w:sz w:val="24"/>
          <w:szCs w:val="24"/>
        </w:rPr>
      </w:pPr>
    </w:p>
    <w:p w14:paraId="3B283492" w14:textId="77777777" w:rsidR="008A2AC1" w:rsidRDefault="008A2AC1">
      <w:pPr>
        <w:autoSpaceDE/>
        <w:autoSpaceDN/>
        <w:adjustRightInd/>
        <w:spacing w:after="0" w:line="240" w:lineRule="auto"/>
        <w:rPr>
          <w:rFonts w:asciiTheme="majorBidi" w:hAnsiTheme="majorBidi" w:cstheme="majorBidi"/>
          <w:b/>
          <w:bCs/>
          <w:sz w:val="24"/>
          <w:szCs w:val="24"/>
        </w:rPr>
      </w:pPr>
      <w:r>
        <w:rPr>
          <w:rFonts w:asciiTheme="majorBidi" w:hAnsiTheme="majorBidi" w:cstheme="majorBidi"/>
          <w:b/>
          <w:bCs/>
          <w:sz w:val="24"/>
          <w:szCs w:val="24"/>
        </w:rPr>
        <w:br w:type="page"/>
      </w:r>
    </w:p>
    <w:p w14:paraId="6F541BCB" w14:textId="58DF2494" w:rsidR="005A02B5" w:rsidRPr="00435C3B" w:rsidRDefault="005A02B5" w:rsidP="00070D66">
      <w:pPr>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t xml:space="preserve">Table 3: </w:t>
      </w:r>
      <w:r w:rsidR="00F20F1F" w:rsidRPr="00435C3B">
        <w:rPr>
          <w:rFonts w:asciiTheme="majorBidi" w:hAnsiTheme="majorBidi" w:cstheme="majorBidi"/>
          <w:b/>
          <w:bCs/>
          <w:sz w:val="24"/>
          <w:szCs w:val="24"/>
        </w:rPr>
        <w:t>30</w:t>
      </w:r>
      <w:r w:rsidRPr="00435C3B">
        <w:rPr>
          <w:rFonts w:asciiTheme="majorBidi" w:hAnsiTheme="majorBidi" w:cstheme="majorBidi"/>
          <w:b/>
          <w:bCs/>
          <w:sz w:val="24"/>
          <w:szCs w:val="24"/>
        </w:rPr>
        <w:t xml:space="preserve"> </w:t>
      </w:r>
      <w:r w:rsidR="003D14C3">
        <w:rPr>
          <w:rFonts w:asciiTheme="majorBidi" w:hAnsiTheme="majorBidi" w:cstheme="majorBidi"/>
          <w:b/>
          <w:bCs/>
          <w:sz w:val="24"/>
          <w:szCs w:val="24"/>
        </w:rPr>
        <w:t>P</w:t>
      </w:r>
      <w:r w:rsidRPr="00435C3B">
        <w:rPr>
          <w:rFonts w:asciiTheme="majorBidi" w:hAnsiTheme="majorBidi" w:cstheme="majorBidi"/>
          <w:b/>
          <w:bCs/>
          <w:sz w:val="24"/>
          <w:szCs w:val="24"/>
        </w:rPr>
        <w:t xml:space="preserve">riorities identified by rank </w:t>
      </w:r>
      <w:r w:rsidR="00070D66">
        <w:rPr>
          <w:rFonts w:asciiTheme="majorBidi" w:hAnsiTheme="majorBidi" w:cstheme="majorBidi"/>
          <w:b/>
          <w:bCs/>
          <w:sz w:val="24"/>
          <w:szCs w:val="24"/>
        </w:rPr>
        <w:t>and Likert</w:t>
      </w:r>
      <w:r w:rsidR="00DF15B4">
        <w:rPr>
          <w:rFonts w:asciiTheme="majorBidi" w:hAnsiTheme="majorBidi" w:cstheme="majorBidi"/>
          <w:b/>
          <w:bCs/>
          <w:sz w:val="24"/>
          <w:szCs w:val="24"/>
        </w:rPr>
        <w:t>-rating</w:t>
      </w:r>
      <w:r w:rsidR="008A2AC1">
        <w:rPr>
          <w:rFonts w:asciiTheme="majorBidi" w:hAnsiTheme="majorBidi" w:cstheme="majorBidi"/>
          <w:b/>
          <w:bCs/>
          <w:sz w:val="24"/>
          <w:szCs w:val="24"/>
        </w:rPr>
        <w:t xml:space="preserve"> scale</w:t>
      </w:r>
    </w:p>
    <w:p w14:paraId="348C054C" w14:textId="77777777" w:rsidR="00F20F1F" w:rsidRPr="00435C3B" w:rsidRDefault="00F20F1F" w:rsidP="00F20F1F">
      <w:pPr>
        <w:spacing w:after="0" w:line="240" w:lineRule="auto"/>
        <w:rPr>
          <w:rFonts w:asciiTheme="majorBidi" w:hAnsiTheme="majorBidi" w:cstheme="majorBidi"/>
          <w:b/>
          <w:bCs/>
          <w:sz w:val="24"/>
          <w:szCs w:val="24"/>
        </w:rPr>
      </w:pPr>
    </w:p>
    <w:tbl>
      <w:tblPr>
        <w:tblStyle w:val="TableGrid"/>
        <w:tblW w:w="9071" w:type="dxa"/>
        <w:tblLook w:val="04A0" w:firstRow="1" w:lastRow="0" w:firstColumn="1" w:lastColumn="0" w:noHBand="0" w:noVBand="1"/>
      </w:tblPr>
      <w:tblGrid>
        <w:gridCol w:w="6232"/>
        <w:gridCol w:w="1168"/>
        <w:gridCol w:w="557"/>
        <w:gridCol w:w="1134"/>
      </w:tblGrid>
      <w:tr w:rsidR="00F20F1F" w:rsidRPr="00435C3B" w14:paraId="46A9E5A7" w14:textId="77777777" w:rsidTr="00F20F1F">
        <w:trPr>
          <w:trHeight w:val="300"/>
        </w:trPr>
        <w:tc>
          <w:tcPr>
            <w:tcW w:w="6232" w:type="dxa"/>
            <w:noWrap/>
          </w:tcPr>
          <w:p w14:paraId="65AC494D" w14:textId="2B88A76F"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b/>
                <w:bCs/>
                <w:sz w:val="18"/>
                <w:szCs w:val="18"/>
              </w:rPr>
              <w:t>Priority</w:t>
            </w:r>
          </w:p>
        </w:tc>
        <w:tc>
          <w:tcPr>
            <w:tcW w:w="1168" w:type="dxa"/>
            <w:noWrap/>
          </w:tcPr>
          <w:p w14:paraId="1D84EDFC" w14:textId="3CEBF209"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b/>
                <w:bCs/>
                <w:sz w:val="18"/>
                <w:szCs w:val="18"/>
              </w:rPr>
              <w:t>Median n=780</w:t>
            </w:r>
          </w:p>
        </w:tc>
        <w:tc>
          <w:tcPr>
            <w:tcW w:w="537" w:type="dxa"/>
            <w:tcBorders>
              <w:right w:val="nil"/>
            </w:tcBorders>
            <w:noWrap/>
          </w:tcPr>
          <w:p w14:paraId="0FAA9C50" w14:textId="42B10954" w:rsidR="00F20F1F" w:rsidRPr="00435C3B" w:rsidRDefault="00F20F1F" w:rsidP="00A945C2">
            <w:pPr>
              <w:spacing w:after="0" w:line="240" w:lineRule="auto"/>
              <w:rPr>
                <w:rFonts w:asciiTheme="majorBidi" w:hAnsiTheme="majorBidi" w:cstheme="majorBidi"/>
                <w:b/>
                <w:bCs/>
                <w:sz w:val="18"/>
                <w:szCs w:val="18"/>
              </w:rPr>
            </w:pPr>
            <w:r w:rsidRPr="00435C3B">
              <w:rPr>
                <w:rFonts w:asciiTheme="majorBidi" w:hAnsiTheme="majorBidi" w:cstheme="majorBidi"/>
                <w:b/>
                <w:bCs/>
                <w:sz w:val="18"/>
                <w:szCs w:val="18"/>
              </w:rPr>
              <w:t>IQR</w:t>
            </w:r>
          </w:p>
        </w:tc>
        <w:tc>
          <w:tcPr>
            <w:tcW w:w="1134" w:type="dxa"/>
            <w:noWrap/>
          </w:tcPr>
          <w:p w14:paraId="1F3B72A5" w14:textId="51453D25"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b/>
                <w:bCs/>
                <w:sz w:val="18"/>
                <w:szCs w:val="18"/>
              </w:rPr>
              <w:t>Rank order sum n=629</w:t>
            </w:r>
          </w:p>
        </w:tc>
      </w:tr>
      <w:tr w:rsidR="00F20F1F" w:rsidRPr="00435C3B" w14:paraId="128260EE" w14:textId="77777777" w:rsidTr="00F20F1F">
        <w:trPr>
          <w:trHeight w:val="300"/>
        </w:trPr>
        <w:tc>
          <w:tcPr>
            <w:tcW w:w="6232" w:type="dxa"/>
            <w:noWrap/>
          </w:tcPr>
          <w:p w14:paraId="04FA50D1"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best to ensure students develop the required clinical skills for practice</w:t>
            </w:r>
          </w:p>
        </w:tc>
        <w:tc>
          <w:tcPr>
            <w:tcW w:w="1168" w:type="dxa"/>
            <w:noWrap/>
            <w:hideMark/>
          </w:tcPr>
          <w:p w14:paraId="11FB0BE4"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w:t>
            </w:r>
          </w:p>
        </w:tc>
        <w:tc>
          <w:tcPr>
            <w:tcW w:w="537" w:type="dxa"/>
            <w:tcBorders>
              <w:right w:val="nil"/>
            </w:tcBorders>
            <w:noWrap/>
            <w:hideMark/>
          </w:tcPr>
          <w:p w14:paraId="6703D283" w14:textId="48311065"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2DD654DD"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472</w:t>
            </w:r>
          </w:p>
        </w:tc>
      </w:tr>
      <w:tr w:rsidR="00F20F1F" w:rsidRPr="00435C3B" w14:paraId="759EAF4D" w14:textId="77777777" w:rsidTr="00F20F1F">
        <w:trPr>
          <w:trHeight w:val="300"/>
        </w:trPr>
        <w:tc>
          <w:tcPr>
            <w:tcW w:w="6232" w:type="dxa"/>
            <w:noWrap/>
          </w:tcPr>
          <w:p w14:paraId="2ECD383E"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to promote resiliency and well-being in students</w:t>
            </w:r>
          </w:p>
        </w:tc>
        <w:tc>
          <w:tcPr>
            <w:tcW w:w="1168" w:type="dxa"/>
            <w:noWrap/>
            <w:hideMark/>
          </w:tcPr>
          <w:p w14:paraId="11F37BB1"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w:t>
            </w:r>
          </w:p>
        </w:tc>
        <w:tc>
          <w:tcPr>
            <w:tcW w:w="537" w:type="dxa"/>
            <w:tcBorders>
              <w:right w:val="nil"/>
            </w:tcBorders>
            <w:noWrap/>
            <w:hideMark/>
          </w:tcPr>
          <w:p w14:paraId="44DCEE9F" w14:textId="17E4EEC5"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280F7F98"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423</w:t>
            </w:r>
          </w:p>
        </w:tc>
      </w:tr>
      <w:tr w:rsidR="00F20F1F" w:rsidRPr="00435C3B" w14:paraId="50984A4B" w14:textId="77777777" w:rsidTr="00F20F1F">
        <w:trPr>
          <w:trHeight w:val="300"/>
        </w:trPr>
        <w:tc>
          <w:tcPr>
            <w:tcW w:w="6232" w:type="dxa"/>
            <w:noWrap/>
          </w:tcPr>
          <w:p w14:paraId="63B808F1" w14:textId="1AFD8C52" w:rsidR="00F20F1F" w:rsidRPr="00435C3B" w:rsidRDefault="00F20F1F" w:rsidP="007402C0">
            <w:pPr>
              <w:spacing w:after="0" w:line="240" w:lineRule="auto"/>
              <w:rPr>
                <w:rFonts w:asciiTheme="majorBidi" w:hAnsiTheme="majorBidi" w:cstheme="majorBidi"/>
                <w:sz w:val="18"/>
                <w:szCs w:val="18"/>
              </w:rPr>
            </w:pPr>
            <w:r w:rsidRPr="00435C3B">
              <w:rPr>
                <w:rFonts w:asciiTheme="majorBidi" w:hAnsiTheme="majorBidi" w:cstheme="majorBidi"/>
                <w:sz w:val="18"/>
                <w:szCs w:val="18"/>
              </w:rPr>
              <w:t>Ensuring the curriculum prepares is fit for purpose</w:t>
            </w:r>
          </w:p>
        </w:tc>
        <w:tc>
          <w:tcPr>
            <w:tcW w:w="1168" w:type="dxa"/>
            <w:noWrap/>
            <w:hideMark/>
          </w:tcPr>
          <w:p w14:paraId="263BFC04"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w:t>
            </w:r>
          </w:p>
        </w:tc>
        <w:tc>
          <w:tcPr>
            <w:tcW w:w="537" w:type="dxa"/>
            <w:tcBorders>
              <w:right w:val="nil"/>
            </w:tcBorders>
            <w:noWrap/>
            <w:hideMark/>
          </w:tcPr>
          <w:p w14:paraId="663FDF98" w14:textId="191341DC"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172A6603"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419</w:t>
            </w:r>
          </w:p>
        </w:tc>
      </w:tr>
      <w:tr w:rsidR="00F20F1F" w:rsidRPr="00435C3B" w14:paraId="6FCF614A" w14:textId="77777777" w:rsidTr="00F20F1F">
        <w:trPr>
          <w:trHeight w:val="300"/>
        </w:trPr>
        <w:tc>
          <w:tcPr>
            <w:tcW w:w="6232" w:type="dxa"/>
            <w:noWrap/>
            <w:hideMark/>
          </w:tcPr>
          <w:p w14:paraId="7D670AD7"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to enhance communication skills</w:t>
            </w:r>
          </w:p>
        </w:tc>
        <w:tc>
          <w:tcPr>
            <w:tcW w:w="1168" w:type="dxa"/>
            <w:noWrap/>
            <w:hideMark/>
          </w:tcPr>
          <w:p w14:paraId="7517D403"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w:t>
            </w:r>
          </w:p>
        </w:tc>
        <w:tc>
          <w:tcPr>
            <w:tcW w:w="537" w:type="dxa"/>
            <w:tcBorders>
              <w:right w:val="nil"/>
            </w:tcBorders>
            <w:noWrap/>
            <w:hideMark/>
          </w:tcPr>
          <w:p w14:paraId="2E2D6550" w14:textId="2A104D21"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3E8E2FDF"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219</w:t>
            </w:r>
          </w:p>
        </w:tc>
      </w:tr>
      <w:tr w:rsidR="00F20F1F" w:rsidRPr="00435C3B" w14:paraId="3D5D4C81" w14:textId="77777777" w:rsidTr="00F20F1F">
        <w:trPr>
          <w:trHeight w:val="300"/>
        </w:trPr>
        <w:tc>
          <w:tcPr>
            <w:tcW w:w="6232" w:type="dxa"/>
            <w:noWrap/>
            <w:hideMark/>
          </w:tcPr>
          <w:p w14:paraId="01D44794"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the most effective teaching methods/modes of learning for different topics</w:t>
            </w:r>
          </w:p>
        </w:tc>
        <w:tc>
          <w:tcPr>
            <w:tcW w:w="1168" w:type="dxa"/>
            <w:noWrap/>
            <w:hideMark/>
          </w:tcPr>
          <w:p w14:paraId="47CA9743"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4219BC69" w14:textId="17B2A775"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5AC7C855"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201</w:t>
            </w:r>
          </w:p>
        </w:tc>
      </w:tr>
      <w:tr w:rsidR="00F20F1F" w:rsidRPr="00435C3B" w14:paraId="1B1F00D3" w14:textId="77777777" w:rsidTr="00F20F1F">
        <w:trPr>
          <w:trHeight w:val="300"/>
        </w:trPr>
        <w:tc>
          <w:tcPr>
            <w:tcW w:w="6232" w:type="dxa"/>
            <w:noWrap/>
            <w:hideMark/>
          </w:tcPr>
          <w:p w14:paraId="3F4CD2B8"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Ensuring assessments lead to fitness for practice</w:t>
            </w:r>
          </w:p>
        </w:tc>
        <w:tc>
          <w:tcPr>
            <w:tcW w:w="1168" w:type="dxa"/>
            <w:noWrap/>
            <w:hideMark/>
          </w:tcPr>
          <w:p w14:paraId="013CBF3B" w14:textId="77777777" w:rsidR="00F20F1F" w:rsidRPr="00E90AFE" w:rsidRDefault="00F20F1F" w:rsidP="00A945C2">
            <w:pPr>
              <w:spacing w:after="0" w:line="240" w:lineRule="auto"/>
              <w:jc w:val="center"/>
              <w:rPr>
                <w:rFonts w:asciiTheme="majorBidi" w:hAnsiTheme="majorBidi" w:cstheme="majorBidi"/>
                <w:sz w:val="18"/>
                <w:szCs w:val="18"/>
              </w:rPr>
            </w:pPr>
            <w:r w:rsidRPr="00E90AFE">
              <w:rPr>
                <w:rFonts w:asciiTheme="majorBidi" w:hAnsiTheme="majorBidi" w:cstheme="majorBidi"/>
                <w:sz w:val="18"/>
                <w:szCs w:val="18"/>
              </w:rPr>
              <w:t>5</w:t>
            </w:r>
          </w:p>
        </w:tc>
        <w:tc>
          <w:tcPr>
            <w:tcW w:w="537" w:type="dxa"/>
            <w:tcBorders>
              <w:right w:val="nil"/>
            </w:tcBorders>
            <w:noWrap/>
            <w:hideMark/>
          </w:tcPr>
          <w:p w14:paraId="1280DA82" w14:textId="0D3D88D0"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094E47A3"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187</w:t>
            </w:r>
          </w:p>
        </w:tc>
      </w:tr>
      <w:tr w:rsidR="00F20F1F" w:rsidRPr="00435C3B" w14:paraId="05288817" w14:textId="77777777" w:rsidTr="00F20F1F">
        <w:trPr>
          <w:trHeight w:val="300"/>
        </w:trPr>
        <w:tc>
          <w:tcPr>
            <w:tcW w:w="6232" w:type="dxa"/>
            <w:noWrap/>
            <w:hideMark/>
          </w:tcPr>
          <w:p w14:paraId="0F6F5282"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How to effectively select/recruit healthcare students to reflect healthcare needs in Victoria</w:t>
            </w:r>
          </w:p>
        </w:tc>
        <w:tc>
          <w:tcPr>
            <w:tcW w:w="1168" w:type="dxa"/>
            <w:noWrap/>
            <w:hideMark/>
          </w:tcPr>
          <w:p w14:paraId="3CBCED04" w14:textId="77777777" w:rsidR="00F20F1F" w:rsidRPr="00E90AFE" w:rsidRDefault="00F20F1F" w:rsidP="00A945C2">
            <w:pPr>
              <w:spacing w:after="0" w:line="240" w:lineRule="auto"/>
              <w:jc w:val="center"/>
              <w:rPr>
                <w:rFonts w:asciiTheme="majorBidi" w:hAnsiTheme="majorBidi" w:cstheme="majorBidi"/>
                <w:sz w:val="18"/>
                <w:szCs w:val="18"/>
              </w:rPr>
            </w:pPr>
            <w:r w:rsidRPr="00E90AFE">
              <w:rPr>
                <w:rFonts w:asciiTheme="majorBidi" w:hAnsiTheme="majorBidi" w:cstheme="majorBidi"/>
                <w:sz w:val="18"/>
                <w:szCs w:val="18"/>
              </w:rPr>
              <w:t>4</w:t>
            </w:r>
          </w:p>
        </w:tc>
        <w:tc>
          <w:tcPr>
            <w:tcW w:w="537" w:type="dxa"/>
            <w:tcBorders>
              <w:right w:val="nil"/>
            </w:tcBorders>
            <w:noWrap/>
            <w:hideMark/>
          </w:tcPr>
          <w:p w14:paraId="36DD773D" w14:textId="49C165EE"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1205D77D"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184</w:t>
            </w:r>
          </w:p>
        </w:tc>
      </w:tr>
      <w:tr w:rsidR="00F20F1F" w:rsidRPr="00435C3B" w14:paraId="1D1A3BFD" w14:textId="77777777" w:rsidTr="00F20F1F">
        <w:trPr>
          <w:trHeight w:val="300"/>
        </w:trPr>
        <w:tc>
          <w:tcPr>
            <w:tcW w:w="6232" w:type="dxa"/>
            <w:noWrap/>
            <w:hideMark/>
          </w:tcPr>
          <w:p w14:paraId="7EF99E3D"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to better select/approve educators</w:t>
            </w:r>
          </w:p>
        </w:tc>
        <w:tc>
          <w:tcPr>
            <w:tcW w:w="1168" w:type="dxa"/>
            <w:noWrap/>
            <w:hideMark/>
          </w:tcPr>
          <w:p w14:paraId="493879BA" w14:textId="77777777" w:rsidR="00F20F1F" w:rsidRPr="00E90AFE" w:rsidRDefault="00F20F1F" w:rsidP="00A945C2">
            <w:pPr>
              <w:spacing w:after="0" w:line="240" w:lineRule="auto"/>
              <w:jc w:val="center"/>
              <w:rPr>
                <w:rFonts w:asciiTheme="majorBidi" w:hAnsiTheme="majorBidi" w:cstheme="majorBidi"/>
                <w:sz w:val="18"/>
                <w:szCs w:val="18"/>
              </w:rPr>
            </w:pPr>
            <w:r w:rsidRPr="00E90AFE">
              <w:rPr>
                <w:rFonts w:asciiTheme="majorBidi" w:hAnsiTheme="majorBidi" w:cstheme="majorBidi"/>
                <w:sz w:val="18"/>
                <w:szCs w:val="18"/>
              </w:rPr>
              <w:t>4</w:t>
            </w:r>
          </w:p>
        </w:tc>
        <w:tc>
          <w:tcPr>
            <w:tcW w:w="537" w:type="dxa"/>
            <w:tcBorders>
              <w:right w:val="nil"/>
            </w:tcBorders>
            <w:noWrap/>
            <w:hideMark/>
          </w:tcPr>
          <w:p w14:paraId="16A2C03F" w14:textId="3D0CA1E0"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6920744A"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179</w:t>
            </w:r>
          </w:p>
        </w:tc>
      </w:tr>
      <w:tr w:rsidR="00F20F1F" w:rsidRPr="00435C3B" w14:paraId="52CBAF3F" w14:textId="77777777" w:rsidTr="00F20F1F">
        <w:trPr>
          <w:trHeight w:val="300"/>
        </w:trPr>
        <w:tc>
          <w:tcPr>
            <w:tcW w:w="6232" w:type="dxa"/>
            <w:noWrap/>
            <w:hideMark/>
          </w:tcPr>
          <w:p w14:paraId="127C0B1D"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to support/value the role of educators</w:t>
            </w:r>
          </w:p>
        </w:tc>
        <w:tc>
          <w:tcPr>
            <w:tcW w:w="1168" w:type="dxa"/>
            <w:noWrap/>
            <w:hideMark/>
          </w:tcPr>
          <w:p w14:paraId="3BC325D6" w14:textId="77777777" w:rsidR="00F20F1F" w:rsidRPr="00E90AFE" w:rsidRDefault="00F20F1F" w:rsidP="00A945C2">
            <w:pPr>
              <w:spacing w:after="0" w:line="240" w:lineRule="auto"/>
              <w:jc w:val="center"/>
              <w:rPr>
                <w:rFonts w:asciiTheme="majorBidi" w:hAnsiTheme="majorBidi" w:cstheme="majorBidi"/>
                <w:sz w:val="18"/>
                <w:szCs w:val="18"/>
              </w:rPr>
            </w:pPr>
            <w:r w:rsidRPr="00E90AFE">
              <w:rPr>
                <w:rFonts w:asciiTheme="majorBidi" w:hAnsiTheme="majorBidi" w:cstheme="majorBidi"/>
                <w:sz w:val="18"/>
                <w:szCs w:val="18"/>
              </w:rPr>
              <w:t>4</w:t>
            </w:r>
          </w:p>
        </w:tc>
        <w:tc>
          <w:tcPr>
            <w:tcW w:w="537" w:type="dxa"/>
            <w:tcBorders>
              <w:right w:val="nil"/>
            </w:tcBorders>
            <w:noWrap/>
            <w:hideMark/>
          </w:tcPr>
          <w:p w14:paraId="488F5576" w14:textId="3E2E4814"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35C7F340"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146</w:t>
            </w:r>
          </w:p>
        </w:tc>
      </w:tr>
      <w:tr w:rsidR="00F20F1F" w:rsidRPr="00435C3B" w14:paraId="06F97079" w14:textId="77777777" w:rsidTr="00F20F1F">
        <w:trPr>
          <w:trHeight w:val="300"/>
        </w:trPr>
        <w:tc>
          <w:tcPr>
            <w:tcW w:w="6232" w:type="dxa"/>
            <w:noWrap/>
            <w:hideMark/>
          </w:tcPr>
          <w:p w14:paraId="6B0EEB49"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Creating an effective workplace learning culture</w:t>
            </w:r>
          </w:p>
        </w:tc>
        <w:tc>
          <w:tcPr>
            <w:tcW w:w="1168" w:type="dxa"/>
            <w:noWrap/>
            <w:hideMark/>
          </w:tcPr>
          <w:p w14:paraId="366542D6" w14:textId="77777777" w:rsidR="00F20F1F" w:rsidRPr="00E90AFE" w:rsidRDefault="00F20F1F" w:rsidP="00A945C2">
            <w:pPr>
              <w:spacing w:after="0" w:line="240" w:lineRule="auto"/>
              <w:jc w:val="center"/>
              <w:rPr>
                <w:rFonts w:asciiTheme="majorBidi" w:hAnsiTheme="majorBidi" w:cstheme="majorBidi"/>
                <w:sz w:val="18"/>
                <w:szCs w:val="18"/>
              </w:rPr>
            </w:pPr>
            <w:r w:rsidRPr="00E90AFE">
              <w:rPr>
                <w:rFonts w:asciiTheme="majorBidi" w:hAnsiTheme="majorBidi" w:cstheme="majorBidi"/>
                <w:sz w:val="18"/>
                <w:szCs w:val="18"/>
              </w:rPr>
              <w:t>4</w:t>
            </w:r>
          </w:p>
        </w:tc>
        <w:tc>
          <w:tcPr>
            <w:tcW w:w="537" w:type="dxa"/>
            <w:tcBorders>
              <w:right w:val="nil"/>
            </w:tcBorders>
            <w:noWrap/>
            <w:hideMark/>
          </w:tcPr>
          <w:p w14:paraId="65C1D432" w14:textId="7D67F2EB"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24EBD93B"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131</w:t>
            </w:r>
          </w:p>
        </w:tc>
      </w:tr>
      <w:tr w:rsidR="00F20F1F" w:rsidRPr="00435C3B" w14:paraId="39119823" w14:textId="77777777" w:rsidTr="00F20F1F">
        <w:trPr>
          <w:trHeight w:val="300"/>
        </w:trPr>
        <w:tc>
          <w:tcPr>
            <w:tcW w:w="6232" w:type="dxa"/>
            <w:noWrap/>
            <w:hideMark/>
          </w:tcPr>
          <w:p w14:paraId="2A5C82BD"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to promote teamwork</w:t>
            </w:r>
          </w:p>
        </w:tc>
        <w:tc>
          <w:tcPr>
            <w:tcW w:w="1168" w:type="dxa"/>
            <w:noWrap/>
            <w:hideMark/>
          </w:tcPr>
          <w:p w14:paraId="3A1049A7" w14:textId="77777777" w:rsidR="00F20F1F" w:rsidRPr="00E90AFE" w:rsidRDefault="00F20F1F" w:rsidP="00A945C2">
            <w:pPr>
              <w:spacing w:after="0" w:line="240" w:lineRule="auto"/>
              <w:jc w:val="center"/>
              <w:rPr>
                <w:rFonts w:asciiTheme="majorBidi" w:hAnsiTheme="majorBidi" w:cstheme="majorBidi"/>
                <w:sz w:val="18"/>
                <w:szCs w:val="18"/>
              </w:rPr>
            </w:pPr>
            <w:r w:rsidRPr="00E90AFE">
              <w:rPr>
                <w:rFonts w:asciiTheme="majorBidi" w:hAnsiTheme="majorBidi" w:cstheme="majorBidi"/>
                <w:sz w:val="18"/>
                <w:szCs w:val="18"/>
              </w:rPr>
              <w:t>4</w:t>
            </w:r>
          </w:p>
        </w:tc>
        <w:tc>
          <w:tcPr>
            <w:tcW w:w="537" w:type="dxa"/>
            <w:tcBorders>
              <w:right w:val="nil"/>
            </w:tcBorders>
            <w:noWrap/>
            <w:hideMark/>
          </w:tcPr>
          <w:p w14:paraId="1DE65FF7" w14:textId="67C422CD"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4E4E9E09"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130</w:t>
            </w:r>
          </w:p>
        </w:tc>
      </w:tr>
      <w:tr w:rsidR="00F20F1F" w:rsidRPr="00435C3B" w14:paraId="266FF9F9" w14:textId="77777777" w:rsidTr="00F20F1F">
        <w:trPr>
          <w:trHeight w:val="300"/>
        </w:trPr>
        <w:tc>
          <w:tcPr>
            <w:tcW w:w="6232" w:type="dxa"/>
            <w:noWrap/>
            <w:hideMark/>
          </w:tcPr>
          <w:p w14:paraId="73063A86"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to provide more useful feedback</w:t>
            </w:r>
          </w:p>
        </w:tc>
        <w:tc>
          <w:tcPr>
            <w:tcW w:w="1168" w:type="dxa"/>
            <w:noWrap/>
            <w:hideMark/>
          </w:tcPr>
          <w:p w14:paraId="51000F47" w14:textId="77777777" w:rsidR="00F20F1F" w:rsidRPr="00E90AFE" w:rsidRDefault="00F20F1F" w:rsidP="00A945C2">
            <w:pPr>
              <w:spacing w:after="0" w:line="240" w:lineRule="auto"/>
              <w:jc w:val="center"/>
              <w:rPr>
                <w:rFonts w:asciiTheme="majorBidi" w:hAnsiTheme="majorBidi" w:cstheme="majorBidi"/>
                <w:sz w:val="18"/>
                <w:szCs w:val="18"/>
              </w:rPr>
            </w:pPr>
            <w:r w:rsidRPr="00E90AFE">
              <w:rPr>
                <w:rFonts w:asciiTheme="majorBidi" w:hAnsiTheme="majorBidi" w:cstheme="majorBidi"/>
                <w:sz w:val="18"/>
                <w:szCs w:val="18"/>
              </w:rPr>
              <w:t>5</w:t>
            </w:r>
          </w:p>
        </w:tc>
        <w:tc>
          <w:tcPr>
            <w:tcW w:w="537" w:type="dxa"/>
            <w:tcBorders>
              <w:right w:val="nil"/>
            </w:tcBorders>
            <w:noWrap/>
            <w:hideMark/>
          </w:tcPr>
          <w:p w14:paraId="0A570684" w14:textId="1B5769B0"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1EEDDE25"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118</w:t>
            </w:r>
          </w:p>
        </w:tc>
      </w:tr>
      <w:tr w:rsidR="00F20F1F" w:rsidRPr="00435C3B" w14:paraId="229D3E99" w14:textId="77777777" w:rsidTr="00F20F1F">
        <w:trPr>
          <w:trHeight w:val="300"/>
        </w:trPr>
        <w:tc>
          <w:tcPr>
            <w:tcW w:w="6232" w:type="dxa"/>
            <w:noWrap/>
            <w:hideMark/>
          </w:tcPr>
          <w:p w14:paraId="30D598B4"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the role of workplace-based learning (i.e. clinical placements) as part of health-related curricula</w:t>
            </w:r>
          </w:p>
        </w:tc>
        <w:tc>
          <w:tcPr>
            <w:tcW w:w="1168" w:type="dxa"/>
            <w:noWrap/>
            <w:hideMark/>
          </w:tcPr>
          <w:p w14:paraId="0D5003AA" w14:textId="77777777" w:rsidR="00F20F1F" w:rsidRPr="00E90AFE" w:rsidRDefault="00F20F1F" w:rsidP="00A945C2">
            <w:pPr>
              <w:spacing w:after="0" w:line="240" w:lineRule="auto"/>
              <w:jc w:val="center"/>
              <w:rPr>
                <w:rFonts w:asciiTheme="majorBidi" w:hAnsiTheme="majorBidi" w:cstheme="majorBidi"/>
                <w:sz w:val="18"/>
                <w:szCs w:val="18"/>
              </w:rPr>
            </w:pPr>
            <w:r w:rsidRPr="00E90AFE">
              <w:rPr>
                <w:rFonts w:asciiTheme="majorBidi" w:hAnsiTheme="majorBidi" w:cstheme="majorBidi"/>
                <w:sz w:val="18"/>
                <w:szCs w:val="18"/>
              </w:rPr>
              <w:t>5</w:t>
            </w:r>
          </w:p>
        </w:tc>
        <w:tc>
          <w:tcPr>
            <w:tcW w:w="537" w:type="dxa"/>
            <w:tcBorders>
              <w:right w:val="nil"/>
            </w:tcBorders>
            <w:noWrap/>
            <w:hideMark/>
          </w:tcPr>
          <w:p w14:paraId="51A9552B" w14:textId="1C04EF28"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5A08E746"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101</w:t>
            </w:r>
          </w:p>
        </w:tc>
      </w:tr>
      <w:tr w:rsidR="00F20F1F" w:rsidRPr="00435C3B" w14:paraId="2DE6C96B" w14:textId="77777777" w:rsidTr="00F20F1F">
        <w:trPr>
          <w:trHeight w:val="300"/>
        </w:trPr>
        <w:tc>
          <w:tcPr>
            <w:tcW w:w="6232" w:type="dxa"/>
            <w:noWrap/>
            <w:hideMark/>
          </w:tcPr>
          <w:p w14:paraId="05774914"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the factors influencing career choice</w:t>
            </w:r>
          </w:p>
        </w:tc>
        <w:tc>
          <w:tcPr>
            <w:tcW w:w="1168" w:type="dxa"/>
            <w:noWrap/>
            <w:hideMark/>
          </w:tcPr>
          <w:p w14:paraId="4C3B4168"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18491504" w14:textId="0457969E"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19F02C78"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96</w:t>
            </w:r>
          </w:p>
        </w:tc>
      </w:tr>
      <w:tr w:rsidR="00F20F1F" w:rsidRPr="00435C3B" w14:paraId="02866710" w14:textId="77777777" w:rsidTr="00F20F1F">
        <w:trPr>
          <w:trHeight w:val="300"/>
        </w:trPr>
        <w:tc>
          <w:tcPr>
            <w:tcW w:w="6232" w:type="dxa"/>
            <w:noWrap/>
            <w:hideMark/>
          </w:tcPr>
          <w:p w14:paraId="09C9CED6"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we foster interprofessionalism</w:t>
            </w:r>
          </w:p>
        </w:tc>
        <w:tc>
          <w:tcPr>
            <w:tcW w:w="1168" w:type="dxa"/>
            <w:noWrap/>
            <w:hideMark/>
          </w:tcPr>
          <w:p w14:paraId="1E10ADBA"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00E58514" w14:textId="5CDFA9C0"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238D65C8"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87</w:t>
            </w:r>
          </w:p>
        </w:tc>
      </w:tr>
      <w:tr w:rsidR="00F20F1F" w:rsidRPr="00435C3B" w14:paraId="4AC84DE7" w14:textId="77777777" w:rsidTr="00F20F1F">
        <w:trPr>
          <w:trHeight w:val="300"/>
        </w:trPr>
        <w:tc>
          <w:tcPr>
            <w:tcW w:w="6232" w:type="dxa"/>
            <w:noWrap/>
            <w:hideMark/>
          </w:tcPr>
          <w:p w14:paraId="792C7DC4"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to balance education/service conflicts</w:t>
            </w:r>
          </w:p>
        </w:tc>
        <w:tc>
          <w:tcPr>
            <w:tcW w:w="1168" w:type="dxa"/>
            <w:noWrap/>
            <w:hideMark/>
          </w:tcPr>
          <w:p w14:paraId="3AE1C7CF"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02BB277F" w14:textId="0B80044B"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12EDE073"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72</w:t>
            </w:r>
          </w:p>
        </w:tc>
      </w:tr>
      <w:tr w:rsidR="00F20F1F" w:rsidRPr="00435C3B" w14:paraId="2A53E0EA" w14:textId="77777777" w:rsidTr="00F20F1F">
        <w:trPr>
          <w:trHeight w:val="300"/>
        </w:trPr>
        <w:tc>
          <w:tcPr>
            <w:tcW w:w="6232" w:type="dxa"/>
            <w:noWrap/>
            <w:hideMark/>
          </w:tcPr>
          <w:p w14:paraId="0161849E"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Vertically integrating the undergraduate curricula with postgraduate learning</w:t>
            </w:r>
          </w:p>
        </w:tc>
        <w:tc>
          <w:tcPr>
            <w:tcW w:w="1168" w:type="dxa"/>
            <w:noWrap/>
            <w:hideMark/>
          </w:tcPr>
          <w:p w14:paraId="152951E1"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6D36EC38" w14:textId="4931670B"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7CB7981F"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68</w:t>
            </w:r>
          </w:p>
        </w:tc>
      </w:tr>
      <w:tr w:rsidR="00F20F1F" w:rsidRPr="00435C3B" w14:paraId="3AE822E1" w14:textId="77777777" w:rsidTr="00F20F1F">
        <w:trPr>
          <w:trHeight w:val="300"/>
        </w:trPr>
        <w:tc>
          <w:tcPr>
            <w:tcW w:w="6232" w:type="dxa"/>
            <w:noWrap/>
            <w:hideMark/>
          </w:tcPr>
          <w:p w14:paraId="6EE82A07"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the role of consistent and robust assessments/assessment approaches</w:t>
            </w:r>
          </w:p>
        </w:tc>
        <w:tc>
          <w:tcPr>
            <w:tcW w:w="1168" w:type="dxa"/>
            <w:noWrap/>
            <w:hideMark/>
          </w:tcPr>
          <w:p w14:paraId="5BA13126"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51E75A24" w14:textId="628709BD"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6A863D3C"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64</w:t>
            </w:r>
          </w:p>
        </w:tc>
      </w:tr>
      <w:tr w:rsidR="00F20F1F" w:rsidRPr="00435C3B" w14:paraId="64522F27" w14:textId="77777777" w:rsidTr="00F20F1F">
        <w:trPr>
          <w:trHeight w:val="300"/>
        </w:trPr>
        <w:tc>
          <w:tcPr>
            <w:tcW w:w="6232" w:type="dxa"/>
            <w:noWrap/>
            <w:hideMark/>
          </w:tcPr>
          <w:p w14:paraId="768EE3C8"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we teach evidence-based practice</w:t>
            </w:r>
          </w:p>
        </w:tc>
        <w:tc>
          <w:tcPr>
            <w:tcW w:w="1168" w:type="dxa"/>
            <w:noWrap/>
            <w:hideMark/>
          </w:tcPr>
          <w:p w14:paraId="62C56BE3"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4AC8C399" w14:textId="5A480D2C"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4-5</w:t>
            </w:r>
          </w:p>
        </w:tc>
        <w:tc>
          <w:tcPr>
            <w:tcW w:w="1134" w:type="dxa"/>
            <w:noWrap/>
            <w:hideMark/>
          </w:tcPr>
          <w:p w14:paraId="338083EF"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62</w:t>
            </w:r>
          </w:p>
        </w:tc>
      </w:tr>
      <w:tr w:rsidR="00F20F1F" w:rsidRPr="00435C3B" w14:paraId="21822BB3" w14:textId="77777777" w:rsidTr="00F20F1F">
        <w:trPr>
          <w:trHeight w:val="300"/>
        </w:trPr>
        <w:tc>
          <w:tcPr>
            <w:tcW w:w="6232" w:type="dxa"/>
            <w:noWrap/>
            <w:hideMark/>
          </w:tcPr>
          <w:p w14:paraId="3FE7E860"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technology impacts healthcare education</w:t>
            </w:r>
          </w:p>
        </w:tc>
        <w:tc>
          <w:tcPr>
            <w:tcW w:w="1168" w:type="dxa"/>
            <w:noWrap/>
            <w:hideMark/>
          </w:tcPr>
          <w:p w14:paraId="3ECA725B"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7791F1D6" w14:textId="192E2A8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169D0980"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57</w:t>
            </w:r>
          </w:p>
        </w:tc>
      </w:tr>
      <w:tr w:rsidR="00F20F1F" w:rsidRPr="00435C3B" w14:paraId="73314063" w14:textId="77777777" w:rsidTr="00F20F1F">
        <w:trPr>
          <w:trHeight w:val="300"/>
        </w:trPr>
        <w:tc>
          <w:tcPr>
            <w:tcW w:w="6232" w:type="dxa"/>
            <w:noWrap/>
            <w:hideMark/>
          </w:tcPr>
          <w:p w14:paraId="19D32E59"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professionalism develops</w:t>
            </w:r>
          </w:p>
        </w:tc>
        <w:tc>
          <w:tcPr>
            <w:tcW w:w="1168" w:type="dxa"/>
            <w:noWrap/>
            <w:hideMark/>
          </w:tcPr>
          <w:p w14:paraId="55A5C846"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54010B42" w14:textId="339CCC7C"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4090198E"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53</w:t>
            </w:r>
          </w:p>
        </w:tc>
      </w:tr>
      <w:tr w:rsidR="00F20F1F" w:rsidRPr="00435C3B" w14:paraId="02E394CE" w14:textId="77777777" w:rsidTr="00F20F1F">
        <w:trPr>
          <w:trHeight w:val="300"/>
        </w:trPr>
        <w:tc>
          <w:tcPr>
            <w:tcW w:w="6232" w:type="dxa"/>
            <w:noWrap/>
            <w:hideMark/>
          </w:tcPr>
          <w:p w14:paraId="43801412"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the role of simulation in training</w:t>
            </w:r>
          </w:p>
        </w:tc>
        <w:tc>
          <w:tcPr>
            <w:tcW w:w="1168" w:type="dxa"/>
            <w:noWrap/>
            <w:hideMark/>
          </w:tcPr>
          <w:p w14:paraId="238EC4FE"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3727FE92" w14:textId="1B6CA63C"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716676AC"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51</w:t>
            </w:r>
          </w:p>
        </w:tc>
      </w:tr>
      <w:tr w:rsidR="00F20F1F" w:rsidRPr="00435C3B" w14:paraId="0C54BE0D" w14:textId="77777777" w:rsidTr="00F20F1F">
        <w:trPr>
          <w:trHeight w:val="300"/>
        </w:trPr>
        <w:tc>
          <w:tcPr>
            <w:tcW w:w="6232" w:type="dxa"/>
            <w:noWrap/>
            <w:hideMark/>
          </w:tcPr>
          <w:p w14:paraId="6FD06119"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Teaching and learning of Indigenous health</w:t>
            </w:r>
          </w:p>
        </w:tc>
        <w:tc>
          <w:tcPr>
            <w:tcW w:w="1168" w:type="dxa"/>
            <w:noWrap/>
            <w:hideMark/>
          </w:tcPr>
          <w:p w14:paraId="2829FA1E"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6D6D0904" w14:textId="471D23EF"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15558179"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46</w:t>
            </w:r>
          </w:p>
        </w:tc>
      </w:tr>
      <w:tr w:rsidR="00F20F1F" w:rsidRPr="00435C3B" w14:paraId="5E4DFD06" w14:textId="77777777" w:rsidTr="00F20F1F">
        <w:trPr>
          <w:trHeight w:val="300"/>
        </w:trPr>
        <w:tc>
          <w:tcPr>
            <w:tcW w:w="6232" w:type="dxa"/>
            <w:noWrap/>
            <w:hideMark/>
          </w:tcPr>
          <w:p w14:paraId="2A0BA9F4"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Teaching and learning of population health/global health</w:t>
            </w:r>
          </w:p>
        </w:tc>
        <w:tc>
          <w:tcPr>
            <w:tcW w:w="1168" w:type="dxa"/>
            <w:noWrap/>
            <w:hideMark/>
          </w:tcPr>
          <w:p w14:paraId="1C83B615"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03ECFF33" w14:textId="28B3C05B"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472B2C44"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43</w:t>
            </w:r>
          </w:p>
        </w:tc>
      </w:tr>
      <w:tr w:rsidR="00F20F1F" w:rsidRPr="00435C3B" w14:paraId="6846E89B" w14:textId="77777777" w:rsidTr="00F20F1F">
        <w:trPr>
          <w:trHeight w:val="300"/>
        </w:trPr>
        <w:tc>
          <w:tcPr>
            <w:tcW w:w="6232" w:type="dxa"/>
            <w:noWrap/>
            <w:hideMark/>
          </w:tcPr>
          <w:p w14:paraId="70F0C497"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leadership should be developed</w:t>
            </w:r>
          </w:p>
        </w:tc>
        <w:tc>
          <w:tcPr>
            <w:tcW w:w="1168" w:type="dxa"/>
            <w:noWrap/>
            <w:hideMark/>
          </w:tcPr>
          <w:p w14:paraId="5FB2C6E5"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68852AB6" w14:textId="4B4BFE69"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27B1BA5A"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39</w:t>
            </w:r>
          </w:p>
        </w:tc>
      </w:tr>
      <w:tr w:rsidR="00F20F1F" w:rsidRPr="00435C3B" w14:paraId="6DF0CDDA" w14:textId="77777777" w:rsidTr="00F20F1F">
        <w:trPr>
          <w:trHeight w:val="300"/>
        </w:trPr>
        <w:tc>
          <w:tcPr>
            <w:tcW w:w="6232" w:type="dxa"/>
            <w:noWrap/>
            <w:hideMark/>
          </w:tcPr>
          <w:p w14:paraId="03568151"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Teaching and learning of rural/remote health</w:t>
            </w:r>
          </w:p>
        </w:tc>
        <w:tc>
          <w:tcPr>
            <w:tcW w:w="1168" w:type="dxa"/>
            <w:noWrap/>
            <w:hideMark/>
          </w:tcPr>
          <w:p w14:paraId="28ABAF55"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5D721E7A" w14:textId="6BACDDB2"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184A1ABF"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27</w:t>
            </w:r>
          </w:p>
        </w:tc>
      </w:tr>
      <w:tr w:rsidR="00F20F1F" w:rsidRPr="00435C3B" w14:paraId="2A16931A" w14:textId="77777777" w:rsidTr="00F20F1F">
        <w:trPr>
          <w:trHeight w:val="300"/>
        </w:trPr>
        <w:tc>
          <w:tcPr>
            <w:tcW w:w="6232" w:type="dxa"/>
            <w:noWrap/>
            <w:hideMark/>
          </w:tcPr>
          <w:p w14:paraId="4A161470"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the roles of the informal/formal curricula</w:t>
            </w:r>
          </w:p>
        </w:tc>
        <w:tc>
          <w:tcPr>
            <w:tcW w:w="1168" w:type="dxa"/>
            <w:noWrap/>
            <w:hideMark/>
          </w:tcPr>
          <w:p w14:paraId="4C1AEA6C"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3FA013FD" w14:textId="641FAF93"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57927EC8"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25</w:t>
            </w:r>
          </w:p>
        </w:tc>
      </w:tr>
      <w:tr w:rsidR="00F20F1F" w:rsidRPr="00435C3B" w14:paraId="741411AD" w14:textId="77777777" w:rsidTr="00F20F1F">
        <w:trPr>
          <w:trHeight w:val="300"/>
        </w:trPr>
        <w:tc>
          <w:tcPr>
            <w:tcW w:w="6232" w:type="dxa"/>
            <w:noWrap/>
            <w:hideMark/>
          </w:tcPr>
          <w:p w14:paraId="3F161B1F"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how to facilitate faculty development</w:t>
            </w:r>
          </w:p>
        </w:tc>
        <w:tc>
          <w:tcPr>
            <w:tcW w:w="1168" w:type="dxa"/>
            <w:noWrap/>
            <w:hideMark/>
          </w:tcPr>
          <w:p w14:paraId="4E1B4376"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06F7DF7C" w14:textId="3A5A30BC"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74D39550"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20</w:t>
            </w:r>
          </w:p>
        </w:tc>
      </w:tr>
      <w:tr w:rsidR="00F20F1F" w:rsidRPr="00435C3B" w14:paraId="4D1E3D36" w14:textId="77777777" w:rsidTr="00F20F1F">
        <w:trPr>
          <w:trHeight w:val="300"/>
        </w:trPr>
        <w:tc>
          <w:tcPr>
            <w:tcW w:w="6232" w:type="dxa"/>
            <w:noWrap/>
            <w:hideMark/>
          </w:tcPr>
          <w:p w14:paraId="40F6FE2D"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the role of campus-based learning as part of health-related curricula</w:t>
            </w:r>
          </w:p>
        </w:tc>
        <w:tc>
          <w:tcPr>
            <w:tcW w:w="1168" w:type="dxa"/>
            <w:noWrap/>
            <w:hideMark/>
          </w:tcPr>
          <w:p w14:paraId="5E81E694"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38779AA0" w14:textId="439BEB3A"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773F293F"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16</w:t>
            </w:r>
          </w:p>
        </w:tc>
      </w:tr>
      <w:tr w:rsidR="00F20F1F" w:rsidRPr="00435C3B" w14:paraId="7F729A01" w14:textId="77777777" w:rsidTr="00F20F1F">
        <w:trPr>
          <w:trHeight w:val="300"/>
        </w:trPr>
        <w:tc>
          <w:tcPr>
            <w:tcW w:w="6232" w:type="dxa"/>
            <w:noWrap/>
            <w:hideMark/>
          </w:tcPr>
          <w:p w14:paraId="1C1F2D0A" w14:textId="77777777"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Understanding the cost-effectiveness of curriculum delivery</w:t>
            </w:r>
          </w:p>
        </w:tc>
        <w:tc>
          <w:tcPr>
            <w:tcW w:w="1168" w:type="dxa"/>
            <w:noWrap/>
            <w:hideMark/>
          </w:tcPr>
          <w:p w14:paraId="730FAC1A"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4</w:t>
            </w:r>
          </w:p>
        </w:tc>
        <w:tc>
          <w:tcPr>
            <w:tcW w:w="537" w:type="dxa"/>
            <w:tcBorders>
              <w:right w:val="nil"/>
            </w:tcBorders>
            <w:noWrap/>
            <w:hideMark/>
          </w:tcPr>
          <w:p w14:paraId="3B4A489F" w14:textId="2B160512" w:rsidR="00F20F1F" w:rsidRPr="00435C3B" w:rsidRDefault="00F20F1F" w:rsidP="00A945C2">
            <w:pPr>
              <w:spacing w:after="0" w:line="240" w:lineRule="auto"/>
              <w:rPr>
                <w:rFonts w:asciiTheme="majorBidi" w:hAnsiTheme="majorBidi" w:cstheme="majorBidi"/>
                <w:sz w:val="18"/>
                <w:szCs w:val="18"/>
              </w:rPr>
            </w:pPr>
            <w:r w:rsidRPr="00435C3B">
              <w:rPr>
                <w:rFonts w:asciiTheme="majorBidi" w:hAnsiTheme="majorBidi" w:cstheme="majorBidi"/>
                <w:sz w:val="18"/>
                <w:szCs w:val="18"/>
              </w:rPr>
              <w:t>3-5</w:t>
            </w:r>
          </w:p>
        </w:tc>
        <w:tc>
          <w:tcPr>
            <w:tcW w:w="1134" w:type="dxa"/>
            <w:noWrap/>
            <w:hideMark/>
          </w:tcPr>
          <w:p w14:paraId="06517E9A" w14:textId="77777777" w:rsidR="00F20F1F" w:rsidRPr="00435C3B" w:rsidRDefault="00F20F1F" w:rsidP="00A945C2">
            <w:pPr>
              <w:spacing w:after="0" w:line="240" w:lineRule="auto"/>
              <w:jc w:val="center"/>
              <w:rPr>
                <w:rFonts w:asciiTheme="majorBidi" w:hAnsiTheme="majorBidi" w:cstheme="majorBidi"/>
                <w:sz w:val="18"/>
                <w:szCs w:val="18"/>
              </w:rPr>
            </w:pPr>
            <w:r w:rsidRPr="00435C3B">
              <w:rPr>
                <w:rFonts w:asciiTheme="majorBidi" w:hAnsiTheme="majorBidi" w:cstheme="majorBidi"/>
                <w:sz w:val="18"/>
                <w:szCs w:val="18"/>
              </w:rPr>
              <w:t>10</w:t>
            </w:r>
          </w:p>
        </w:tc>
      </w:tr>
    </w:tbl>
    <w:p w14:paraId="6A8B242D" w14:textId="77777777" w:rsidR="005A02B5" w:rsidRPr="00435C3B" w:rsidRDefault="005A02B5" w:rsidP="005A02B5">
      <w:pPr>
        <w:spacing w:after="0" w:line="240" w:lineRule="auto"/>
        <w:rPr>
          <w:rFonts w:asciiTheme="majorBidi" w:hAnsiTheme="majorBidi" w:cstheme="majorBidi"/>
          <w:sz w:val="16"/>
          <w:szCs w:val="16"/>
        </w:rPr>
      </w:pPr>
      <w:r w:rsidRPr="00435C3B">
        <w:rPr>
          <w:rFonts w:asciiTheme="majorBidi" w:hAnsiTheme="majorBidi" w:cstheme="majorBidi"/>
          <w:sz w:val="16"/>
          <w:szCs w:val="16"/>
        </w:rPr>
        <w:t>IQR=interquartile range</w:t>
      </w:r>
    </w:p>
    <w:p w14:paraId="76F7D073" w14:textId="77777777" w:rsidR="005A02B5" w:rsidRPr="00435C3B" w:rsidRDefault="005A02B5" w:rsidP="005A02B5">
      <w:pPr>
        <w:spacing w:after="0" w:line="240" w:lineRule="auto"/>
        <w:rPr>
          <w:rFonts w:asciiTheme="majorBidi" w:hAnsiTheme="majorBidi" w:cstheme="majorBidi"/>
          <w:sz w:val="24"/>
          <w:szCs w:val="24"/>
        </w:rPr>
      </w:pPr>
    </w:p>
    <w:p w14:paraId="1C04C085" w14:textId="77777777" w:rsidR="005A02B5" w:rsidRPr="00435C3B" w:rsidRDefault="005A02B5" w:rsidP="005A02B5">
      <w:pPr>
        <w:spacing w:after="0" w:line="240" w:lineRule="auto"/>
        <w:rPr>
          <w:rFonts w:asciiTheme="majorBidi" w:hAnsiTheme="majorBidi" w:cstheme="majorBidi"/>
          <w:b/>
          <w:bCs/>
          <w:sz w:val="24"/>
          <w:szCs w:val="24"/>
        </w:rPr>
      </w:pPr>
    </w:p>
    <w:p w14:paraId="48B79E35" w14:textId="77777777" w:rsidR="005A02B5" w:rsidRPr="00435C3B" w:rsidRDefault="005A02B5">
      <w:pPr>
        <w:autoSpaceDE/>
        <w:autoSpaceDN/>
        <w:adjustRightInd/>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br w:type="page"/>
      </w:r>
    </w:p>
    <w:p w14:paraId="03AE7C4F" w14:textId="0C404624" w:rsidR="005A02B5" w:rsidRPr="00435C3B" w:rsidRDefault="005A02B5" w:rsidP="009667DA">
      <w:pPr>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t xml:space="preserve">Table 4: Pattern matrix from Principle Component Analysis with </w:t>
      </w:r>
      <w:r w:rsidR="009667DA" w:rsidRPr="00435C3B">
        <w:rPr>
          <w:rFonts w:asciiTheme="majorBidi" w:hAnsiTheme="majorBidi" w:cstheme="majorBidi"/>
          <w:b/>
          <w:bCs/>
          <w:sz w:val="24"/>
          <w:szCs w:val="24"/>
        </w:rPr>
        <w:t>direct oblimin rotation (n=780)</w:t>
      </w:r>
    </w:p>
    <w:p w14:paraId="7A967353" w14:textId="77777777" w:rsidR="000D6756" w:rsidRPr="00435C3B" w:rsidRDefault="000D6756" w:rsidP="000D6756">
      <w:pPr>
        <w:spacing w:after="0" w:line="240" w:lineRule="auto"/>
        <w:rPr>
          <w:rFonts w:asciiTheme="majorBidi" w:hAnsiTheme="majorBidi" w:cstheme="majorBidi"/>
          <w:b/>
          <w:bCs/>
          <w:sz w:val="24"/>
          <w:szCs w:val="24"/>
        </w:rPr>
      </w:pPr>
    </w:p>
    <w:tbl>
      <w:tblPr>
        <w:tblW w:w="104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584"/>
        <w:gridCol w:w="585"/>
        <w:gridCol w:w="585"/>
        <w:gridCol w:w="585"/>
        <w:gridCol w:w="585"/>
        <w:gridCol w:w="585"/>
        <w:gridCol w:w="585"/>
        <w:gridCol w:w="585"/>
      </w:tblGrid>
      <w:tr w:rsidR="000D6756" w:rsidRPr="00435C3B" w14:paraId="182889A1" w14:textId="77777777" w:rsidTr="00135404">
        <w:trPr>
          <w:trHeight w:val="240"/>
        </w:trPr>
        <w:tc>
          <w:tcPr>
            <w:tcW w:w="5812" w:type="dxa"/>
            <w:shd w:val="clear" w:color="auto" w:fill="auto"/>
            <w:noWrap/>
            <w:hideMark/>
          </w:tcPr>
          <w:p w14:paraId="78D3345B"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Description of priority</w:t>
            </w:r>
          </w:p>
        </w:tc>
        <w:tc>
          <w:tcPr>
            <w:tcW w:w="584" w:type="dxa"/>
            <w:shd w:val="clear" w:color="auto" w:fill="auto"/>
          </w:tcPr>
          <w:p w14:paraId="598C74FA"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F1</w:t>
            </w:r>
          </w:p>
        </w:tc>
        <w:tc>
          <w:tcPr>
            <w:tcW w:w="585" w:type="dxa"/>
            <w:shd w:val="clear" w:color="auto" w:fill="auto"/>
          </w:tcPr>
          <w:p w14:paraId="7C7086A4"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F2</w:t>
            </w:r>
          </w:p>
        </w:tc>
        <w:tc>
          <w:tcPr>
            <w:tcW w:w="585" w:type="dxa"/>
            <w:shd w:val="clear" w:color="auto" w:fill="auto"/>
          </w:tcPr>
          <w:p w14:paraId="03EA2A08"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F3</w:t>
            </w:r>
          </w:p>
        </w:tc>
        <w:tc>
          <w:tcPr>
            <w:tcW w:w="585" w:type="dxa"/>
            <w:shd w:val="clear" w:color="auto" w:fill="auto"/>
          </w:tcPr>
          <w:p w14:paraId="495B3079"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F4</w:t>
            </w:r>
          </w:p>
        </w:tc>
        <w:tc>
          <w:tcPr>
            <w:tcW w:w="585" w:type="dxa"/>
            <w:shd w:val="clear" w:color="auto" w:fill="auto"/>
          </w:tcPr>
          <w:p w14:paraId="4A5F7B4E"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F5</w:t>
            </w:r>
          </w:p>
        </w:tc>
        <w:tc>
          <w:tcPr>
            <w:tcW w:w="585" w:type="dxa"/>
            <w:shd w:val="clear" w:color="auto" w:fill="auto"/>
          </w:tcPr>
          <w:p w14:paraId="4C0A4803"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F6</w:t>
            </w:r>
          </w:p>
        </w:tc>
        <w:tc>
          <w:tcPr>
            <w:tcW w:w="585" w:type="dxa"/>
          </w:tcPr>
          <w:p w14:paraId="41796B6A"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h</w:t>
            </w:r>
            <w:r w:rsidRPr="00435C3B">
              <w:rPr>
                <w:rFonts w:asciiTheme="majorBidi" w:eastAsia="MS Mincho" w:hAnsiTheme="majorBidi" w:cstheme="majorBidi"/>
                <w:b/>
                <w:bCs/>
                <w:sz w:val="14"/>
                <w:szCs w:val="14"/>
                <w:vertAlign w:val="superscript"/>
              </w:rPr>
              <w:t>2</w:t>
            </w:r>
          </w:p>
        </w:tc>
        <w:tc>
          <w:tcPr>
            <w:tcW w:w="585" w:type="dxa"/>
          </w:tcPr>
          <w:p w14:paraId="6A1A908E" w14:textId="77777777" w:rsidR="000D6756" w:rsidRPr="00435C3B" w:rsidRDefault="000D6756" w:rsidP="00135404">
            <w:pPr>
              <w:spacing w:after="0" w:line="240" w:lineRule="auto"/>
              <w:rPr>
                <w:rFonts w:asciiTheme="majorBidi" w:eastAsia="MS Mincho" w:hAnsiTheme="majorBidi" w:cstheme="majorBidi"/>
                <w:b/>
                <w:bCs/>
                <w:sz w:val="14"/>
                <w:szCs w:val="14"/>
              </w:rPr>
            </w:pPr>
            <w:r w:rsidRPr="00435C3B">
              <w:rPr>
                <w:rFonts w:asciiTheme="majorBidi" w:eastAsia="MS Mincho" w:hAnsiTheme="majorBidi" w:cstheme="majorBidi"/>
                <w:b/>
                <w:bCs/>
                <w:sz w:val="14"/>
                <w:szCs w:val="14"/>
              </w:rPr>
              <w:t>r</w:t>
            </w:r>
            <w:r w:rsidRPr="00435C3B">
              <w:rPr>
                <w:rFonts w:asciiTheme="majorBidi" w:eastAsia="MS Mincho" w:hAnsiTheme="majorBidi" w:cstheme="majorBidi"/>
                <w:b/>
                <w:bCs/>
                <w:sz w:val="14"/>
                <w:szCs w:val="14"/>
                <w:vertAlign w:val="subscript"/>
              </w:rPr>
              <w:t>it</w:t>
            </w:r>
          </w:p>
        </w:tc>
      </w:tr>
      <w:tr w:rsidR="000D6756" w:rsidRPr="00435C3B" w14:paraId="50ABFE6B" w14:textId="77777777" w:rsidTr="00135404">
        <w:trPr>
          <w:trHeight w:val="240"/>
        </w:trPr>
        <w:tc>
          <w:tcPr>
            <w:tcW w:w="5812" w:type="dxa"/>
            <w:shd w:val="clear" w:color="auto" w:fill="auto"/>
            <w:noWrap/>
            <w:hideMark/>
          </w:tcPr>
          <w:p w14:paraId="6634AA7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we foster inter-professionalism</w:t>
            </w:r>
          </w:p>
        </w:tc>
        <w:tc>
          <w:tcPr>
            <w:tcW w:w="584" w:type="dxa"/>
            <w:shd w:val="clear" w:color="auto" w:fill="auto"/>
          </w:tcPr>
          <w:p w14:paraId="0D7DAF25"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0.841</w:t>
            </w:r>
          </w:p>
        </w:tc>
        <w:tc>
          <w:tcPr>
            <w:tcW w:w="585" w:type="dxa"/>
            <w:shd w:val="clear" w:color="auto" w:fill="auto"/>
          </w:tcPr>
          <w:p w14:paraId="29B4CC3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80B7FE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C356DB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8BE1DC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0894C8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1E4902C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0.710</w:t>
            </w:r>
          </w:p>
        </w:tc>
        <w:tc>
          <w:tcPr>
            <w:tcW w:w="585" w:type="dxa"/>
          </w:tcPr>
          <w:p w14:paraId="71FB4C5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0.644</w:t>
            </w:r>
          </w:p>
        </w:tc>
      </w:tr>
      <w:tr w:rsidR="000D6756" w:rsidRPr="00435C3B" w14:paraId="4E83DE7E" w14:textId="77777777" w:rsidTr="00135404">
        <w:trPr>
          <w:trHeight w:val="240"/>
        </w:trPr>
        <w:tc>
          <w:tcPr>
            <w:tcW w:w="5812" w:type="dxa"/>
            <w:shd w:val="clear" w:color="auto" w:fill="auto"/>
            <w:noWrap/>
            <w:hideMark/>
          </w:tcPr>
          <w:p w14:paraId="714C28D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to promote teamwork</w:t>
            </w:r>
          </w:p>
        </w:tc>
        <w:tc>
          <w:tcPr>
            <w:tcW w:w="584" w:type="dxa"/>
            <w:shd w:val="clear" w:color="auto" w:fill="auto"/>
          </w:tcPr>
          <w:p w14:paraId="11C85F8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0.832</w:t>
            </w:r>
          </w:p>
        </w:tc>
        <w:tc>
          <w:tcPr>
            <w:tcW w:w="585" w:type="dxa"/>
            <w:shd w:val="clear" w:color="auto" w:fill="auto"/>
          </w:tcPr>
          <w:p w14:paraId="4F05B58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912D79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2E47405"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143D35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20E625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CDF082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0.712</w:t>
            </w:r>
          </w:p>
        </w:tc>
        <w:tc>
          <w:tcPr>
            <w:tcW w:w="585" w:type="dxa"/>
          </w:tcPr>
          <w:p w14:paraId="5349BA7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0.652</w:t>
            </w:r>
          </w:p>
        </w:tc>
      </w:tr>
      <w:tr w:rsidR="000D6756" w:rsidRPr="00435C3B" w14:paraId="66EF2B87" w14:textId="77777777" w:rsidTr="00135404">
        <w:trPr>
          <w:trHeight w:val="240"/>
        </w:trPr>
        <w:tc>
          <w:tcPr>
            <w:tcW w:w="5812" w:type="dxa"/>
            <w:shd w:val="clear" w:color="auto" w:fill="auto"/>
            <w:noWrap/>
            <w:hideMark/>
          </w:tcPr>
          <w:p w14:paraId="33FB718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leadership should be developed</w:t>
            </w:r>
          </w:p>
        </w:tc>
        <w:tc>
          <w:tcPr>
            <w:tcW w:w="584" w:type="dxa"/>
            <w:shd w:val="clear" w:color="auto" w:fill="auto"/>
          </w:tcPr>
          <w:p w14:paraId="503DFA4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0.806</w:t>
            </w:r>
          </w:p>
        </w:tc>
        <w:tc>
          <w:tcPr>
            <w:tcW w:w="585" w:type="dxa"/>
            <w:shd w:val="clear" w:color="auto" w:fill="auto"/>
          </w:tcPr>
          <w:p w14:paraId="74B7CAF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9F236A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C27851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32A0785"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E6F417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4D2F95B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0.659</w:t>
            </w:r>
          </w:p>
        </w:tc>
        <w:tc>
          <w:tcPr>
            <w:tcW w:w="585" w:type="dxa"/>
          </w:tcPr>
          <w:p w14:paraId="358FC11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0.615</w:t>
            </w:r>
          </w:p>
        </w:tc>
      </w:tr>
      <w:tr w:rsidR="000D6756" w:rsidRPr="00435C3B" w14:paraId="597B402B" w14:textId="77777777" w:rsidTr="00135404">
        <w:trPr>
          <w:trHeight w:val="240"/>
        </w:trPr>
        <w:tc>
          <w:tcPr>
            <w:tcW w:w="5812" w:type="dxa"/>
            <w:shd w:val="clear" w:color="auto" w:fill="auto"/>
            <w:noWrap/>
            <w:hideMark/>
          </w:tcPr>
          <w:p w14:paraId="0065BF4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to enhance communication skills</w:t>
            </w:r>
          </w:p>
        </w:tc>
        <w:tc>
          <w:tcPr>
            <w:tcW w:w="584" w:type="dxa"/>
            <w:shd w:val="clear" w:color="auto" w:fill="auto"/>
          </w:tcPr>
          <w:p w14:paraId="5A67A31D"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0.593</w:t>
            </w:r>
          </w:p>
        </w:tc>
        <w:tc>
          <w:tcPr>
            <w:tcW w:w="585" w:type="dxa"/>
            <w:shd w:val="clear" w:color="auto" w:fill="auto"/>
          </w:tcPr>
          <w:p w14:paraId="54E982B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D47FC3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DA3DF7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2C09A05"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1E177D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71C09FD8"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0.556</w:t>
            </w:r>
          </w:p>
        </w:tc>
        <w:tc>
          <w:tcPr>
            <w:tcW w:w="585" w:type="dxa"/>
          </w:tcPr>
          <w:p w14:paraId="05C108CC"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0.607</w:t>
            </w:r>
          </w:p>
        </w:tc>
      </w:tr>
      <w:tr w:rsidR="000D6756" w:rsidRPr="00435C3B" w14:paraId="413C98E2" w14:textId="77777777" w:rsidTr="00135404">
        <w:trPr>
          <w:trHeight w:val="240"/>
        </w:trPr>
        <w:tc>
          <w:tcPr>
            <w:tcW w:w="5812" w:type="dxa"/>
            <w:shd w:val="clear" w:color="auto" w:fill="auto"/>
            <w:noWrap/>
            <w:hideMark/>
          </w:tcPr>
          <w:p w14:paraId="6859851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professionalism develops</w:t>
            </w:r>
          </w:p>
        </w:tc>
        <w:tc>
          <w:tcPr>
            <w:tcW w:w="584" w:type="dxa"/>
            <w:shd w:val="clear" w:color="auto" w:fill="auto"/>
          </w:tcPr>
          <w:p w14:paraId="4D53AA88"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0.590</w:t>
            </w:r>
          </w:p>
        </w:tc>
        <w:tc>
          <w:tcPr>
            <w:tcW w:w="585" w:type="dxa"/>
            <w:shd w:val="clear" w:color="auto" w:fill="auto"/>
          </w:tcPr>
          <w:p w14:paraId="1DC201D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6CC83A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EE421A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0EC823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C4BB9A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401D9D9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0.575</w:t>
            </w:r>
          </w:p>
        </w:tc>
        <w:tc>
          <w:tcPr>
            <w:tcW w:w="585" w:type="dxa"/>
          </w:tcPr>
          <w:p w14:paraId="4B34BCD2"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0.646</w:t>
            </w:r>
          </w:p>
        </w:tc>
      </w:tr>
      <w:tr w:rsidR="000D6756" w:rsidRPr="00435C3B" w14:paraId="338D65ED" w14:textId="77777777" w:rsidTr="00135404">
        <w:trPr>
          <w:trHeight w:val="240"/>
        </w:trPr>
        <w:tc>
          <w:tcPr>
            <w:tcW w:w="5812" w:type="dxa"/>
            <w:shd w:val="clear" w:color="auto" w:fill="auto"/>
            <w:noWrap/>
            <w:hideMark/>
          </w:tcPr>
          <w:p w14:paraId="4CC1F2B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to balance education/service conflicts</w:t>
            </w:r>
          </w:p>
        </w:tc>
        <w:tc>
          <w:tcPr>
            <w:tcW w:w="584" w:type="dxa"/>
            <w:shd w:val="clear" w:color="auto" w:fill="auto"/>
          </w:tcPr>
          <w:p w14:paraId="47891D7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0.412</w:t>
            </w:r>
          </w:p>
        </w:tc>
        <w:tc>
          <w:tcPr>
            <w:tcW w:w="585" w:type="dxa"/>
            <w:shd w:val="clear" w:color="auto" w:fill="auto"/>
          </w:tcPr>
          <w:p w14:paraId="723B2C0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315CAC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6124A2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6B49E88"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A32766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6CF48988"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0.483</w:t>
            </w:r>
          </w:p>
        </w:tc>
        <w:tc>
          <w:tcPr>
            <w:tcW w:w="585" w:type="dxa"/>
          </w:tcPr>
          <w:p w14:paraId="7C4D10E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0.620</w:t>
            </w:r>
          </w:p>
        </w:tc>
      </w:tr>
      <w:tr w:rsidR="000D6756" w:rsidRPr="00435C3B" w14:paraId="7D3E9ABD" w14:textId="77777777" w:rsidTr="00135404">
        <w:trPr>
          <w:trHeight w:val="240"/>
        </w:trPr>
        <w:tc>
          <w:tcPr>
            <w:tcW w:w="5812" w:type="dxa"/>
            <w:shd w:val="clear" w:color="auto" w:fill="auto"/>
            <w:noWrap/>
            <w:hideMark/>
          </w:tcPr>
          <w:p w14:paraId="528BF50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Creating an effective workplace learning culture</w:t>
            </w:r>
          </w:p>
        </w:tc>
        <w:tc>
          <w:tcPr>
            <w:tcW w:w="584" w:type="dxa"/>
            <w:shd w:val="clear" w:color="auto" w:fill="auto"/>
          </w:tcPr>
          <w:p w14:paraId="5E434B9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0.401</w:t>
            </w:r>
          </w:p>
        </w:tc>
        <w:tc>
          <w:tcPr>
            <w:tcW w:w="585" w:type="dxa"/>
            <w:shd w:val="clear" w:color="auto" w:fill="auto"/>
          </w:tcPr>
          <w:p w14:paraId="56B8592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940A02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F4BFAF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0E79BA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04AA81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B20299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0.525</w:t>
            </w:r>
          </w:p>
        </w:tc>
        <w:tc>
          <w:tcPr>
            <w:tcW w:w="585" w:type="dxa"/>
          </w:tcPr>
          <w:p w14:paraId="5BE86384"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0.630</w:t>
            </w:r>
          </w:p>
        </w:tc>
      </w:tr>
      <w:tr w:rsidR="000D6756" w:rsidRPr="00435C3B" w14:paraId="3F7DF42A" w14:textId="77777777" w:rsidTr="00135404">
        <w:trPr>
          <w:trHeight w:val="240"/>
        </w:trPr>
        <w:tc>
          <w:tcPr>
            <w:tcW w:w="5812" w:type="dxa"/>
            <w:shd w:val="clear" w:color="auto" w:fill="auto"/>
            <w:noWrap/>
            <w:hideMark/>
          </w:tcPr>
          <w:p w14:paraId="65C3320E" w14:textId="77777777" w:rsidR="000D6756" w:rsidRPr="00435C3B" w:rsidRDefault="000D6756" w:rsidP="00135404">
            <w:pPr>
              <w:spacing w:after="0" w:line="240" w:lineRule="auto"/>
              <w:rPr>
                <w:rFonts w:asciiTheme="majorBidi" w:eastAsia="MS Mincho" w:hAnsiTheme="majorBidi" w:cstheme="majorBidi"/>
                <w:i/>
                <w:sz w:val="14"/>
                <w:szCs w:val="14"/>
              </w:rPr>
            </w:pPr>
            <w:r w:rsidRPr="00435C3B">
              <w:rPr>
                <w:rFonts w:asciiTheme="majorBidi" w:eastAsia="MS Mincho" w:hAnsiTheme="majorBidi" w:cstheme="majorBidi"/>
                <w:i/>
                <w:sz w:val="14"/>
                <w:szCs w:val="14"/>
              </w:rPr>
              <w:t>Understanding how to facilitate faculty development*</w:t>
            </w:r>
          </w:p>
        </w:tc>
        <w:tc>
          <w:tcPr>
            <w:tcW w:w="584" w:type="dxa"/>
            <w:shd w:val="clear" w:color="auto" w:fill="auto"/>
          </w:tcPr>
          <w:p w14:paraId="0C64246C"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0.364</w:t>
            </w:r>
          </w:p>
        </w:tc>
        <w:tc>
          <w:tcPr>
            <w:tcW w:w="585" w:type="dxa"/>
            <w:shd w:val="clear" w:color="auto" w:fill="auto"/>
          </w:tcPr>
          <w:p w14:paraId="78D5F4D5"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31E990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7E1489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8AA47F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79754F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3A2CB0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0.575</w:t>
            </w:r>
          </w:p>
        </w:tc>
        <w:tc>
          <w:tcPr>
            <w:tcW w:w="585" w:type="dxa"/>
          </w:tcPr>
          <w:p w14:paraId="07541388"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0.617</w:t>
            </w:r>
          </w:p>
        </w:tc>
      </w:tr>
      <w:tr w:rsidR="000D6756" w:rsidRPr="00435C3B" w14:paraId="53EE50E6" w14:textId="77777777" w:rsidTr="00135404">
        <w:trPr>
          <w:trHeight w:val="240"/>
        </w:trPr>
        <w:tc>
          <w:tcPr>
            <w:tcW w:w="5812" w:type="dxa"/>
            <w:shd w:val="clear" w:color="auto" w:fill="auto"/>
            <w:noWrap/>
            <w:hideMark/>
          </w:tcPr>
          <w:p w14:paraId="5E0CCC18"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4" w:type="dxa"/>
            <w:shd w:val="clear" w:color="auto" w:fill="auto"/>
          </w:tcPr>
          <w:p w14:paraId="2BFE9095"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FFD722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910393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E6F31D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AD8F16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FB201D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4AFE686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1CF73D10" w14:textId="77777777" w:rsidR="000D6756" w:rsidRPr="00435C3B" w:rsidRDefault="000D6756" w:rsidP="00135404">
            <w:pPr>
              <w:spacing w:after="0" w:line="240" w:lineRule="auto"/>
              <w:rPr>
                <w:rFonts w:asciiTheme="majorBidi" w:eastAsia="MS Mincho" w:hAnsiTheme="majorBidi" w:cstheme="majorBidi"/>
                <w:sz w:val="14"/>
                <w:szCs w:val="14"/>
              </w:rPr>
            </w:pPr>
          </w:p>
        </w:tc>
      </w:tr>
      <w:tr w:rsidR="000D6756" w:rsidRPr="00435C3B" w14:paraId="16F93CA1" w14:textId="77777777" w:rsidTr="00135404">
        <w:trPr>
          <w:trHeight w:val="240"/>
        </w:trPr>
        <w:tc>
          <w:tcPr>
            <w:tcW w:w="5812" w:type="dxa"/>
            <w:shd w:val="clear" w:color="auto" w:fill="auto"/>
            <w:noWrap/>
            <w:hideMark/>
          </w:tcPr>
          <w:p w14:paraId="78A26955"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Ensuring the curriculum is fit for purpose</w:t>
            </w:r>
          </w:p>
        </w:tc>
        <w:tc>
          <w:tcPr>
            <w:tcW w:w="584" w:type="dxa"/>
            <w:shd w:val="clear" w:color="auto" w:fill="auto"/>
          </w:tcPr>
          <w:p w14:paraId="09AFE3A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BBD6E9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0.685</w:t>
            </w:r>
          </w:p>
        </w:tc>
        <w:tc>
          <w:tcPr>
            <w:tcW w:w="585" w:type="dxa"/>
            <w:shd w:val="clear" w:color="auto" w:fill="auto"/>
          </w:tcPr>
          <w:p w14:paraId="6D48401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7CEA24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D33FFA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EE40B5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D94596E"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0.578</w:t>
            </w:r>
          </w:p>
        </w:tc>
        <w:tc>
          <w:tcPr>
            <w:tcW w:w="585" w:type="dxa"/>
          </w:tcPr>
          <w:p w14:paraId="7F37B3C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0.498</w:t>
            </w:r>
          </w:p>
        </w:tc>
      </w:tr>
      <w:tr w:rsidR="000D6756" w:rsidRPr="00435C3B" w14:paraId="4E0A64BD" w14:textId="77777777" w:rsidTr="00135404">
        <w:trPr>
          <w:trHeight w:val="240"/>
        </w:trPr>
        <w:tc>
          <w:tcPr>
            <w:tcW w:w="5812" w:type="dxa"/>
            <w:shd w:val="clear" w:color="auto" w:fill="auto"/>
            <w:noWrap/>
            <w:hideMark/>
          </w:tcPr>
          <w:p w14:paraId="7297A3DC"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best to ensure students develop the required clinical skills for practice</w:t>
            </w:r>
          </w:p>
        </w:tc>
        <w:tc>
          <w:tcPr>
            <w:tcW w:w="584" w:type="dxa"/>
            <w:shd w:val="clear" w:color="auto" w:fill="auto"/>
          </w:tcPr>
          <w:p w14:paraId="3E7611A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2910345"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0.704</w:t>
            </w:r>
          </w:p>
        </w:tc>
        <w:tc>
          <w:tcPr>
            <w:tcW w:w="585" w:type="dxa"/>
            <w:shd w:val="clear" w:color="auto" w:fill="auto"/>
          </w:tcPr>
          <w:p w14:paraId="20375DB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712DB5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974A83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B660E2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65392B8E"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0.653</w:t>
            </w:r>
          </w:p>
        </w:tc>
        <w:tc>
          <w:tcPr>
            <w:tcW w:w="585" w:type="dxa"/>
          </w:tcPr>
          <w:p w14:paraId="5D48D46E"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0.535</w:t>
            </w:r>
          </w:p>
        </w:tc>
      </w:tr>
      <w:tr w:rsidR="000D6756" w:rsidRPr="00435C3B" w14:paraId="34431671" w14:textId="77777777" w:rsidTr="00135404">
        <w:trPr>
          <w:trHeight w:val="240"/>
        </w:trPr>
        <w:tc>
          <w:tcPr>
            <w:tcW w:w="5812" w:type="dxa"/>
            <w:shd w:val="clear" w:color="auto" w:fill="auto"/>
            <w:noWrap/>
            <w:hideMark/>
          </w:tcPr>
          <w:p w14:paraId="7FC78C42"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Ensuring assessments lead to fitness for practice</w:t>
            </w:r>
          </w:p>
        </w:tc>
        <w:tc>
          <w:tcPr>
            <w:tcW w:w="584" w:type="dxa"/>
            <w:shd w:val="clear" w:color="auto" w:fill="auto"/>
          </w:tcPr>
          <w:p w14:paraId="255CCBD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405E248"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0.669</w:t>
            </w:r>
          </w:p>
        </w:tc>
        <w:tc>
          <w:tcPr>
            <w:tcW w:w="585" w:type="dxa"/>
            <w:shd w:val="clear" w:color="auto" w:fill="auto"/>
          </w:tcPr>
          <w:p w14:paraId="20C6CDC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5D2362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C7503C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01E1825"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7D91283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0.621</w:t>
            </w:r>
          </w:p>
        </w:tc>
        <w:tc>
          <w:tcPr>
            <w:tcW w:w="585" w:type="dxa"/>
          </w:tcPr>
          <w:p w14:paraId="44C0D1F2"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0.507</w:t>
            </w:r>
          </w:p>
        </w:tc>
      </w:tr>
      <w:tr w:rsidR="000D6756" w:rsidRPr="00435C3B" w14:paraId="2C3A23F5" w14:textId="77777777" w:rsidTr="00135404">
        <w:trPr>
          <w:trHeight w:val="240"/>
        </w:trPr>
        <w:tc>
          <w:tcPr>
            <w:tcW w:w="5812" w:type="dxa"/>
            <w:shd w:val="clear" w:color="auto" w:fill="auto"/>
            <w:noWrap/>
            <w:hideMark/>
          </w:tcPr>
          <w:p w14:paraId="0CC0CB9D" w14:textId="77777777" w:rsidR="000D6756" w:rsidRPr="00435C3B" w:rsidRDefault="000D6756" w:rsidP="00135404">
            <w:pPr>
              <w:spacing w:after="0" w:line="240" w:lineRule="auto"/>
              <w:rPr>
                <w:rFonts w:asciiTheme="majorBidi" w:eastAsia="MS Mincho" w:hAnsiTheme="majorBidi" w:cstheme="majorBidi"/>
                <w:i/>
                <w:iCs/>
                <w:sz w:val="14"/>
                <w:szCs w:val="14"/>
              </w:rPr>
            </w:pPr>
            <w:r w:rsidRPr="00435C3B">
              <w:rPr>
                <w:rFonts w:asciiTheme="majorBidi" w:eastAsia="MS Mincho" w:hAnsiTheme="majorBidi" w:cstheme="majorBidi"/>
                <w:i/>
                <w:iCs/>
                <w:sz w:val="14"/>
                <w:szCs w:val="14"/>
              </w:rPr>
              <w:t>Understanding the role of workplace-based learning as part of health-related curricula</w:t>
            </w:r>
            <w:r w:rsidRPr="00435C3B">
              <w:rPr>
                <w:rFonts w:asciiTheme="majorBidi" w:eastAsia="MS Mincho" w:hAnsiTheme="majorBidi" w:cstheme="majorBidi"/>
                <w:i/>
                <w:sz w:val="14"/>
                <w:szCs w:val="14"/>
              </w:rPr>
              <w:t>*</w:t>
            </w:r>
          </w:p>
        </w:tc>
        <w:tc>
          <w:tcPr>
            <w:tcW w:w="584" w:type="dxa"/>
            <w:shd w:val="clear" w:color="auto" w:fill="auto"/>
          </w:tcPr>
          <w:p w14:paraId="5B50025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7771901"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0.486</w:t>
            </w:r>
          </w:p>
        </w:tc>
        <w:tc>
          <w:tcPr>
            <w:tcW w:w="585" w:type="dxa"/>
            <w:shd w:val="clear" w:color="auto" w:fill="auto"/>
          </w:tcPr>
          <w:p w14:paraId="1F06FAD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9D16B15"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205FD3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ACEFE3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51FC6844"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0.613</w:t>
            </w:r>
          </w:p>
        </w:tc>
        <w:tc>
          <w:tcPr>
            <w:tcW w:w="585" w:type="dxa"/>
          </w:tcPr>
          <w:p w14:paraId="5B38C714"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0.557</w:t>
            </w:r>
          </w:p>
        </w:tc>
      </w:tr>
      <w:tr w:rsidR="000D6756" w:rsidRPr="00435C3B" w14:paraId="1F6308E7" w14:textId="77777777" w:rsidTr="00135404">
        <w:trPr>
          <w:trHeight w:val="240"/>
        </w:trPr>
        <w:tc>
          <w:tcPr>
            <w:tcW w:w="5812" w:type="dxa"/>
            <w:shd w:val="clear" w:color="auto" w:fill="auto"/>
            <w:noWrap/>
            <w:hideMark/>
          </w:tcPr>
          <w:p w14:paraId="4D8231BD" w14:textId="77777777" w:rsidR="000D6756" w:rsidRPr="00435C3B" w:rsidRDefault="000D6756" w:rsidP="00135404">
            <w:pPr>
              <w:spacing w:after="0" w:line="240" w:lineRule="auto"/>
              <w:rPr>
                <w:rFonts w:asciiTheme="majorBidi" w:eastAsia="MS Mincho" w:hAnsiTheme="majorBidi" w:cstheme="majorBidi"/>
                <w:i/>
                <w:sz w:val="14"/>
                <w:szCs w:val="14"/>
              </w:rPr>
            </w:pPr>
            <w:r w:rsidRPr="00435C3B">
              <w:rPr>
                <w:rFonts w:asciiTheme="majorBidi" w:eastAsia="MS Mincho" w:hAnsiTheme="majorBidi" w:cstheme="majorBidi"/>
                <w:i/>
                <w:sz w:val="14"/>
                <w:szCs w:val="14"/>
              </w:rPr>
              <w:t>Understanding how to provide more useful feedback*</w:t>
            </w:r>
          </w:p>
        </w:tc>
        <w:tc>
          <w:tcPr>
            <w:tcW w:w="584" w:type="dxa"/>
            <w:shd w:val="clear" w:color="auto" w:fill="auto"/>
          </w:tcPr>
          <w:p w14:paraId="16BB014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F2D67B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0.464</w:t>
            </w:r>
          </w:p>
        </w:tc>
        <w:tc>
          <w:tcPr>
            <w:tcW w:w="585" w:type="dxa"/>
            <w:shd w:val="clear" w:color="auto" w:fill="auto"/>
          </w:tcPr>
          <w:p w14:paraId="2BF0F70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640B03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AB3FE9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63A1EC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6EBB75CE"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0.594</w:t>
            </w:r>
          </w:p>
        </w:tc>
        <w:tc>
          <w:tcPr>
            <w:tcW w:w="585" w:type="dxa"/>
          </w:tcPr>
          <w:p w14:paraId="28A364E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0.594</w:t>
            </w:r>
          </w:p>
        </w:tc>
      </w:tr>
      <w:tr w:rsidR="000D6756" w:rsidRPr="00435C3B" w14:paraId="23BA08A0" w14:textId="77777777" w:rsidTr="00135404">
        <w:trPr>
          <w:trHeight w:val="240"/>
        </w:trPr>
        <w:tc>
          <w:tcPr>
            <w:tcW w:w="5812" w:type="dxa"/>
            <w:shd w:val="clear" w:color="auto" w:fill="auto"/>
            <w:noWrap/>
            <w:hideMark/>
          </w:tcPr>
          <w:p w14:paraId="3559399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we teach evidence-based practice</w:t>
            </w:r>
          </w:p>
        </w:tc>
        <w:tc>
          <w:tcPr>
            <w:tcW w:w="584" w:type="dxa"/>
            <w:shd w:val="clear" w:color="auto" w:fill="auto"/>
          </w:tcPr>
          <w:p w14:paraId="3B0448F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E706BD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0.355</w:t>
            </w:r>
          </w:p>
        </w:tc>
        <w:tc>
          <w:tcPr>
            <w:tcW w:w="585" w:type="dxa"/>
            <w:shd w:val="clear" w:color="auto" w:fill="auto"/>
          </w:tcPr>
          <w:p w14:paraId="29E6332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F46534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7F50C3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EE2F3A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03A9F45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0.528</w:t>
            </w:r>
          </w:p>
        </w:tc>
        <w:tc>
          <w:tcPr>
            <w:tcW w:w="585" w:type="dxa"/>
          </w:tcPr>
          <w:p w14:paraId="2A0F303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0.629</w:t>
            </w:r>
          </w:p>
        </w:tc>
      </w:tr>
      <w:tr w:rsidR="000D6756" w:rsidRPr="00435C3B" w14:paraId="1C22FF88" w14:textId="77777777" w:rsidTr="00135404">
        <w:trPr>
          <w:trHeight w:val="240"/>
        </w:trPr>
        <w:tc>
          <w:tcPr>
            <w:tcW w:w="5812" w:type="dxa"/>
            <w:shd w:val="clear" w:color="auto" w:fill="auto"/>
            <w:noWrap/>
            <w:hideMark/>
          </w:tcPr>
          <w:p w14:paraId="32E996A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4" w:type="dxa"/>
            <w:shd w:val="clear" w:color="auto" w:fill="auto"/>
          </w:tcPr>
          <w:p w14:paraId="464544C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A6D7F4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5B7DA7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9442E9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7BC354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A54467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2E1F6DF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06CA5B73" w14:textId="77777777" w:rsidR="000D6756" w:rsidRPr="00435C3B" w:rsidRDefault="000D6756" w:rsidP="00135404">
            <w:pPr>
              <w:spacing w:after="0" w:line="240" w:lineRule="auto"/>
              <w:rPr>
                <w:rFonts w:asciiTheme="majorBidi" w:eastAsia="MS Mincho" w:hAnsiTheme="majorBidi" w:cstheme="majorBidi"/>
                <w:sz w:val="14"/>
                <w:szCs w:val="14"/>
              </w:rPr>
            </w:pPr>
          </w:p>
        </w:tc>
      </w:tr>
      <w:tr w:rsidR="000D6756" w:rsidRPr="00435C3B" w14:paraId="26562F9A" w14:textId="77777777" w:rsidTr="00135404">
        <w:trPr>
          <w:trHeight w:val="240"/>
        </w:trPr>
        <w:tc>
          <w:tcPr>
            <w:tcW w:w="5812" w:type="dxa"/>
            <w:shd w:val="clear" w:color="auto" w:fill="auto"/>
            <w:noWrap/>
            <w:hideMark/>
          </w:tcPr>
          <w:p w14:paraId="05B1B31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Teaching and learning of population health/global health</w:t>
            </w:r>
          </w:p>
        </w:tc>
        <w:tc>
          <w:tcPr>
            <w:tcW w:w="584" w:type="dxa"/>
            <w:shd w:val="clear" w:color="auto" w:fill="auto"/>
          </w:tcPr>
          <w:p w14:paraId="0D30330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D234E5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E80560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0.764</w:t>
            </w:r>
          </w:p>
        </w:tc>
        <w:tc>
          <w:tcPr>
            <w:tcW w:w="585" w:type="dxa"/>
            <w:shd w:val="clear" w:color="auto" w:fill="auto"/>
          </w:tcPr>
          <w:p w14:paraId="3C71849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9F86F3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ACF936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0857C5D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0.685</w:t>
            </w:r>
          </w:p>
        </w:tc>
        <w:tc>
          <w:tcPr>
            <w:tcW w:w="585" w:type="dxa"/>
          </w:tcPr>
          <w:p w14:paraId="2A4EA67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0.617</w:t>
            </w:r>
          </w:p>
        </w:tc>
      </w:tr>
      <w:tr w:rsidR="000D6756" w:rsidRPr="00435C3B" w14:paraId="53F68958" w14:textId="77777777" w:rsidTr="00135404">
        <w:trPr>
          <w:trHeight w:val="240"/>
        </w:trPr>
        <w:tc>
          <w:tcPr>
            <w:tcW w:w="5812" w:type="dxa"/>
            <w:shd w:val="clear" w:color="auto" w:fill="auto"/>
            <w:noWrap/>
            <w:hideMark/>
          </w:tcPr>
          <w:p w14:paraId="536CFC2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Teaching and learning of Indigenous health</w:t>
            </w:r>
          </w:p>
        </w:tc>
        <w:tc>
          <w:tcPr>
            <w:tcW w:w="584" w:type="dxa"/>
            <w:shd w:val="clear" w:color="auto" w:fill="auto"/>
          </w:tcPr>
          <w:p w14:paraId="1711B8B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DE7EA7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51ADAF4"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0.928</w:t>
            </w:r>
          </w:p>
        </w:tc>
        <w:tc>
          <w:tcPr>
            <w:tcW w:w="585" w:type="dxa"/>
            <w:shd w:val="clear" w:color="auto" w:fill="auto"/>
          </w:tcPr>
          <w:p w14:paraId="524EA8E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EB316E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781E24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CD363A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0.826</w:t>
            </w:r>
          </w:p>
        </w:tc>
        <w:tc>
          <w:tcPr>
            <w:tcW w:w="585" w:type="dxa"/>
          </w:tcPr>
          <w:p w14:paraId="14A3335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0.570</w:t>
            </w:r>
          </w:p>
        </w:tc>
      </w:tr>
      <w:tr w:rsidR="000D6756" w:rsidRPr="00435C3B" w14:paraId="43697E78" w14:textId="77777777" w:rsidTr="00135404">
        <w:trPr>
          <w:trHeight w:val="240"/>
        </w:trPr>
        <w:tc>
          <w:tcPr>
            <w:tcW w:w="5812" w:type="dxa"/>
            <w:shd w:val="clear" w:color="auto" w:fill="auto"/>
            <w:noWrap/>
            <w:hideMark/>
          </w:tcPr>
          <w:p w14:paraId="33FFD9E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Teaching and learning of rural/remote health</w:t>
            </w:r>
          </w:p>
        </w:tc>
        <w:tc>
          <w:tcPr>
            <w:tcW w:w="584" w:type="dxa"/>
            <w:shd w:val="clear" w:color="auto" w:fill="auto"/>
          </w:tcPr>
          <w:p w14:paraId="795719B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D82F83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4795BB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0.920</w:t>
            </w:r>
          </w:p>
        </w:tc>
        <w:tc>
          <w:tcPr>
            <w:tcW w:w="585" w:type="dxa"/>
            <w:shd w:val="clear" w:color="auto" w:fill="auto"/>
          </w:tcPr>
          <w:p w14:paraId="7EC0D12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62586A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8ACD19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08F1B54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0.839</w:t>
            </w:r>
          </w:p>
        </w:tc>
        <w:tc>
          <w:tcPr>
            <w:tcW w:w="585" w:type="dxa"/>
          </w:tcPr>
          <w:p w14:paraId="3BC3037C"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0.616</w:t>
            </w:r>
          </w:p>
        </w:tc>
      </w:tr>
      <w:tr w:rsidR="000D6756" w:rsidRPr="00435C3B" w14:paraId="47EE4269" w14:textId="77777777" w:rsidTr="00135404">
        <w:trPr>
          <w:trHeight w:val="240"/>
        </w:trPr>
        <w:tc>
          <w:tcPr>
            <w:tcW w:w="5812" w:type="dxa"/>
            <w:shd w:val="clear" w:color="auto" w:fill="auto"/>
            <w:noWrap/>
            <w:hideMark/>
          </w:tcPr>
          <w:p w14:paraId="412593F1"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technology impacts healthcare education</w:t>
            </w:r>
          </w:p>
        </w:tc>
        <w:tc>
          <w:tcPr>
            <w:tcW w:w="584" w:type="dxa"/>
            <w:shd w:val="clear" w:color="auto" w:fill="auto"/>
          </w:tcPr>
          <w:p w14:paraId="59A94FE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F6C2CF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405A87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0.538</w:t>
            </w:r>
          </w:p>
        </w:tc>
        <w:tc>
          <w:tcPr>
            <w:tcW w:w="585" w:type="dxa"/>
            <w:shd w:val="clear" w:color="auto" w:fill="auto"/>
          </w:tcPr>
          <w:p w14:paraId="681DBC6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7D23C1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75956A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795DA23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0.575</w:t>
            </w:r>
          </w:p>
        </w:tc>
        <w:tc>
          <w:tcPr>
            <w:tcW w:w="585" w:type="dxa"/>
          </w:tcPr>
          <w:p w14:paraId="18246974"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0610</w:t>
            </w:r>
          </w:p>
        </w:tc>
      </w:tr>
      <w:tr w:rsidR="000D6756" w:rsidRPr="00435C3B" w14:paraId="740FBB2F" w14:textId="77777777" w:rsidTr="00135404">
        <w:trPr>
          <w:trHeight w:val="240"/>
        </w:trPr>
        <w:tc>
          <w:tcPr>
            <w:tcW w:w="5812" w:type="dxa"/>
            <w:shd w:val="clear" w:color="auto" w:fill="auto"/>
            <w:noWrap/>
            <w:hideMark/>
          </w:tcPr>
          <w:p w14:paraId="1A76839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4" w:type="dxa"/>
            <w:shd w:val="clear" w:color="auto" w:fill="auto"/>
          </w:tcPr>
          <w:p w14:paraId="4FA43D8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ADA65C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77F3A1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6E36F9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E3E119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E36684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184A9CF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0174ACA4" w14:textId="77777777" w:rsidR="000D6756" w:rsidRPr="00435C3B" w:rsidRDefault="000D6756" w:rsidP="00135404">
            <w:pPr>
              <w:spacing w:after="0" w:line="240" w:lineRule="auto"/>
              <w:rPr>
                <w:rFonts w:asciiTheme="majorBidi" w:eastAsia="MS Mincho" w:hAnsiTheme="majorBidi" w:cstheme="majorBidi"/>
                <w:sz w:val="14"/>
                <w:szCs w:val="14"/>
              </w:rPr>
            </w:pPr>
          </w:p>
        </w:tc>
      </w:tr>
      <w:tr w:rsidR="000D6756" w:rsidRPr="00435C3B" w14:paraId="3ACA30BE" w14:textId="77777777" w:rsidTr="00135404">
        <w:trPr>
          <w:trHeight w:val="240"/>
        </w:trPr>
        <w:tc>
          <w:tcPr>
            <w:tcW w:w="5812" w:type="dxa"/>
            <w:shd w:val="clear" w:color="auto" w:fill="auto"/>
            <w:noWrap/>
            <w:hideMark/>
          </w:tcPr>
          <w:p w14:paraId="1A8CEF5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the role of simulation in training</w:t>
            </w:r>
          </w:p>
        </w:tc>
        <w:tc>
          <w:tcPr>
            <w:tcW w:w="584" w:type="dxa"/>
            <w:shd w:val="clear" w:color="auto" w:fill="auto"/>
          </w:tcPr>
          <w:p w14:paraId="2BC6A5F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ED9A18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E16F66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1F8EF4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0.319</w:t>
            </w:r>
          </w:p>
        </w:tc>
        <w:tc>
          <w:tcPr>
            <w:tcW w:w="585" w:type="dxa"/>
            <w:shd w:val="clear" w:color="auto" w:fill="auto"/>
          </w:tcPr>
          <w:p w14:paraId="5600EA8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C325EE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36F117E"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0.468</w:t>
            </w:r>
          </w:p>
        </w:tc>
        <w:tc>
          <w:tcPr>
            <w:tcW w:w="585" w:type="dxa"/>
          </w:tcPr>
          <w:p w14:paraId="46FEDF52"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0.589</w:t>
            </w:r>
          </w:p>
        </w:tc>
      </w:tr>
      <w:tr w:rsidR="000D6756" w:rsidRPr="00435C3B" w14:paraId="7D2A4F97" w14:textId="77777777" w:rsidTr="00135404">
        <w:trPr>
          <w:trHeight w:val="240"/>
        </w:trPr>
        <w:tc>
          <w:tcPr>
            <w:tcW w:w="5812" w:type="dxa"/>
            <w:shd w:val="clear" w:color="auto" w:fill="auto"/>
            <w:noWrap/>
            <w:hideMark/>
          </w:tcPr>
          <w:p w14:paraId="79BCCEB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the most effective teaching methods/modes of learning for different topics</w:t>
            </w:r>
          </w:p>
        </w:tc>
        <w:tc>
          <w:tcPr>
            <w:tcW w:w="584" w:type="dxa"/>
            <w:shd w:val="clear" w:color="auto" w:fill="auto"/>
          </w:tcPr>
          <w:p w14:paraId="5B52958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A3F101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05A31F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F3B3C6E"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0.516</w:t>
            </w:r>
          </w:p>
        </w:tc>
        <w:tc>
          <w:tcPr>
            <w:tcW w:w="585" w:type="dxa"/>
            <w:shd w:val="clear" w:color="auto" w:fill="auto"/>
          </w:tcPr>
          <w:p w14:paraId="6E89F2D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D35383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DBB167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0.565</w:t>
            </w:r>
          </w:p>
        </w:tc>
        <w:tc>
          <w:tcPr>
            <w:tcW w:w="585" w:type="dxa"/>
          </w:tcPr>
          <w:p w14:paraId="4D597D5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0.595</w:t>
            </w:r>
          </w:p>
        </w:tc>
      </w:tr>
      <w:tr w:rsidR="000D6756" w:rsidRPr="00435C3B" w14:paraId="29AC55BA" w14:textId="77777777" w:rsidTr="00135404">
        <w:trPr>
          <w:trHeight w:val="240"/>
        </w:trPr>
        <w:tc>
          <w:tcPr>
            <w:tcW w:w="5812" w:type="dxa"/>
            <w:shd w:val="clear" w:color="auto" w:fill="auto"/>
            <w:noWrap/>
            <w:hideMark/>
          </w:tcPr>
          <w:p w14:paraId="5B3C3DA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the cost-effectiveness of curriculum delivery</w:t>
            </w:r>
          </w:p>
        </w:tc>
        <w:tc>
          <w:tcPr>
            <w:tcW w:w="584" w:type="dxa"/>
            <w:shd w:val="clear" w:color="auto" w:fill="auto"/>
          </w:tcPr>
          <w:p w14:paraId="31161BC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834F258"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241EB4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5EB6C9E"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0.512</w:t>
            </w:r>
          </w:p>
        </w:tc>
        <w:tc>
          <w:tcPr>
            <w:tcW w:w="585" w:type="dxa"/>
            <w:shd w:val="clear" w:color="auto" w:fill="auto"/>
          </w:tcPr>
          <w:p w14:paraId="03B2A5D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791FF8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704BBA1"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0.563</w:t>
            </w:r>
          </w:p>
        </w:tc>
        <w:tc>
          <w:tcPr>
            <w:tcW w:w="585" w:type="dxa"/>
          </w:tcPr>
          <w:p w14:paraId="4B9EE462"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0.555</w:t>
            </w:r>
          </w:p>
        </w:tc>
      </w:tr>
      <w:tr w:rsidR="000D6756" w:rsidRPr="00435C3B" w14:paraId="0D7711A1" w14:textId="77777777" w:rsidTr="00135404">
        <w:trPr>
          <w:trHeight w:val="240"/>
        </w:trPr>
        <w:tc>
          <w:tcPr>
            <w:tcW w:w="5812" w:type="dxa"/>
            <w:shd w:val="clear" w:color="auto" w:fill="auto"/>
            <w:noWrap/>
            <w:hideMark/>
          </w:tcPr>
          <w:p w14:paraId="5361770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the role of consistent and robust assessments/assessment approaches</w:t>
            </w:r>
          </w:p>
        </w:tc>
        <w:tc>
          <w:tcPr>
            <w:tcW w:w="584" w:type="dxa"/>
            <w:shd w:val="clear" w:color="auto" w:fill="auto"/>
          </w:tcPr>
          <w:p w14:paraId="5D20BCD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BFA11E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38E67F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9368742"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0.682</w:t>
            </w:r>
          </w:p>
        </w:tc>
        <w:tc>
          <w:tcPr>
            <w:tcW w:w="585" w:type="dxa"/>
            <w:shd w:val="clear" w:color="auto" w:fill="auto"/>
          </w:tcPr>
          <w:p w14:paraId="5BEFA85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41B239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70316B5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0.691</w:t>
            </w:r>
          </w:p>
        </w:tc>
        <w:tc>
          <w:tcPr>
            <w:tcW w:w="585" w:type="dxa"/>
          </w:tcPr>
          <w:p w14:paraId="32EEC7E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0.591</w:t>
            </w:r>
          </w:p>
        </w:tc>
      </w:tr>
      <w:tr w:rsidR="000D6756" w:rsidRPr="00435C3B" w14:paraId="46710007" w14:textId="77777777" w:rsidTr="00135404">
        <w:trPr>
          <w:trHeight w:val="240"/>
        </w:trPr>
        <w:tc>
          <w:tcPr>
            <w:tcW w:w="5812" w:type="dxa"/>
            <w:shd w:val="clear" w:color="auto" w:fill="auto"/>
            <w:noWrap/>
            <w:hideMark/>
          </w:tcPr>
          <w:p w14:paraId="2BEC0FE0" w14:textId="77777777" w:rsidR="000D6756" w:rsidRPr="00435C3B" w:rsidRDefault="000D6756" w:rsidP="00135404">
            <w:pPr>
              <w:spacing w:after="0" w:line="240" w:lineRule="auto"/>
              <w:rPr>
                <w:rFonts w:asciiTheme="majorBidi" w:eastAsia="MS Mincho" w:hAnsiTheme="majorBidi" w:cstheme="majorBidi"/>
                <w:i/>
                <w:sz w:val="14"/>
                <w:szCs w:val="14"/>
              </w:rPr>
            </w:pPr>
            <w:r w:rsidRPr="00435C3B">
              <w:rPr>
                <w:rFonts w:asciiTheme="majorBidi" w:eastAsia="MS Mincho" w:hAnsiTheme="majorBidi" w:cstheme="majorBidi"/>
                <w:i/>
                <w:sz w:val="14"/>
                <w:szCs w:val="14"/>
              </w:rPr>
              <w:t>Understanding how to provide more useful feedback*</w:t>
            </w:r>
          </w:p>
        </w:tc>
        <w:tc>
          <w:tcPr>
            <w:tcW w:w="584" w:type="dxa"/>
            <w:shd w:val="clear" w:color="auto" w:fill="auto"/>
          </w:tcPr>
          <w:p w14:paraId="1A29DBA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2DCFA0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27190C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9CBE3C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0.397</w:t>
            </w:r>
          </w:p>
        </w:tc>
        <w:tc>
          <w:tcPr>
            <w:tcW w:w="585" w:type="dxa"/>
            <w:shd w:val="clear" w:color="auto" w:fill="auto"/>
          </w:tcPr>
          <w:p w14:paraId="7DEE400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81C461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2FBA5EBD"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0.594</w:t>
            </w:r>
          </w:p>
        </w:tc>
        <w:tc>
          <w:tcPr>
            <w:tcW w:w="585" w:type="dxa"/>
          </w:tcPr>
          <w:p w14:paraId="1BD145D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0.594</w:t>
            </w:r>
          </w:p>
        </w:tc>
      </w:tr>
      <w:tr w:rsidR="000D6756" w:rsidRPr="00435C3B" w14:paraId="7593D30D" w14:textId="77777777" w:rsidTr="00135404">
        <w:trPr>
          <w:trHeight w:val="240"/>
        </w:trPr>
        <w:tc>
          <w:tcPr>
            <w:tcW w:w="5812" w:type="dxa"/>
            <w:shd w:val="clear" w:color="auto" w:fill="auto"/>
            <w:noWrap/>
            <w:hideMark/>
          </w:tcPr>
          <w:p w14:paraId="781AEBD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4" w:type="dxa"/>
            <w:shd w:val="clear" w:color="auto" w:fill="auto"/>
          </w:tcPr>
          <w:p w14:paraId="3BD6E5D5"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E3BFBE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E3C0A3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05FA68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0849A1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A18CA7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141BF23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0F27667F" w14:textId="77777777" w:rsidR="000D6756" w:rsidRPr="00435C3B" w:rsidRDefault="000D6756" w:rsidP="00135404">
            <w:pPr>
              <w:spacing w:after="0" w:line="240" w:lineRule="auto"/>
              <w:rPr>
                <w:rFonts w:asciiTheme="majorBidi" w:eastAsia="MS Mincho" w:hAnsiTheme="majorBidi" w:cstheme="majorBidi"/>
                <w:sz w:val="14"/>
                <w:szCs w:val="14"/>
              </w:rPr>
            </w:pPr>
          </w:p>
        </w:tc>
      </w:tr>
      <w:tr w:rsidR="000D6756" w:rsidRPr="00435C3B" w14:paraId="1A21B1E1" w14:textId="77777777" w:rsidTr="00135404">
        <w:trPr>
          <w:trHeight w:val="240"/>
        </w:trPr>
        <w:tc>
          <w:tcPr>
            <w:tcW w:w="5812" w:type="dxa"/>
            <w:shd w:val="clear" w:color="auto" w:fill="auto"/>
            <w:noWrap/>
            <w:hideMark/>
          </w:tcPr>
          <w:p w14:paraId="43148D6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How to effectively select/recruit healthcare students to reflect healthcare needs in Victoria</w:t>
            </w:r>
          </w:p>
        </w:tc>
        <w:tc>
          <w:tcPr>
            <w:tcW w:w="584" w:type="dxa"/>
            <w:shd w:val="clear" w:color="auto" w:fill="auto"/>
          </w:tcPr>
          <w:p w14:paraId="0681E05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F894D3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164135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747D59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9D8DC0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0.549</w:t>
            </w:r>
          </w:p>
        </w:tc>
        <w:tc>
          <w:tcPr>
            <w:tcW w:w="585" w:type="dxa"/>
            <w:shd w:val="clear" w:color="auto" w:fill="auto"/>
          </w:tcPr>
          <w:p w14:paraId="7F7E4698"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2A6722B1"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0.435</w:t>
            </w:r>
          </w:p>
        </w:tc>
        <w:tc>
          <w:tcPr>
            <w:tcW w:w="585" w:type="dxa"/>
          </w:tcPr>
          <w:p w14:paraId="51AAA25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0.480</w:t>
            </w:r>
          </w:p>
        </w:tc>
      </w:tr>
      <w:tr w:rsidR="000D6756" w:rsidRPr="00435C3B" w14:paraId="3723A3AA" w14:textId="77777777" w:rsidTr="00135404">
        <w:trPr>
          <w:trHeight w:val="240"/>
        </w:trPr>
        <w:tc>
          <w:tcPr>
            <w:tcW w:w="5812" w:type="dxa"/>
            <w:shd w:val="clear" w:color="auto" w:fill="auto"/>
            <w:noWrap/>
            <w:hideMark/>
          </w:tcPr>
          <w:p w14:paraId="19B1BDE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to support/value the role of educators</w:t>
            </w:r>
          </w:p>
        </w:tc>
        <w:tc>
          <w:tcPr>
            <w:tcW w:w="584" w:type="dxa"/>
            <w:shd w:val="clear" w:color="auto" w:fill="auto"/>
          </w:tcPr>
          <w:p w14:paraId="52CF5DD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84F3AB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28D9C1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DA9C4A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4E9C0D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0.599</w:t>
            </w:r>
          </w:p>
        </w:tc>
        <w:tc>
          <w:tcPr>
            <w:tcW w:w="585" w:type="dxa"/>
            <w:shd w:val="clear" w:color="auto" w:fill="auto"/>
          </w:tcPr>
          <w:p w14:paraId="2696C15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00849914"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0.592</w:t>
            </w:r>
          </w:p>
        </w:tc>
        <w:tc>
          <w:tcPr>
            <w:tcW w:w="585" w:type="dxa"/>
          </w:tcPr>
          <w:p w14:paraId="79F13FA5"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0.574</w:t>
            </w:r>
          </w:p>
        </w:tc>
      </w:tr>
      <w:tr w:rsidR="000D6756" w:rsidRPr="00435C3B" w14:paraId="14F8FE6C" w14:textId="77777777" w:rsidTr="00135404">
        <w:trPr>
          <w:trHeight w:val="240"/>
        </w:trPr>
        <w:tc>
          <w:tcPr>
            <w:tcW w:w="5812" w:type="dxa"/>
            <w:shd w:val="clear" w:color="auto" w:fill="auto"/>
            <w:noWrap/>
            <w:hideMark/>
          </w:tcPr>
          <w:p w14:paraId="6D4A866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to promote resiliency and well-being in students</w:t>
            </w:r>
          </w:p>
        </w:tc>
        <w:tc>
          <w:tcPr>
            <w:tcW w:w="584" w:type="dxa"/>
            <w:shd w:val="clear" w:color="auto" w:fill="auto"/>
          </w:tcPr>
          <w:p w14:paraId="5F12E87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36E2A4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458ACF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8F0BBE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6645E0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0.593</w:t>
            </w:r>
          </w:p>
        </w:tc>
        <w:tc>
          <w:tcPr>
            <w:tcW w:w="585" w:type="dxa"/>
            <w:shd w:val="clear" w:color="auto" w:fill="auto"/>
          </w:tcPr>
          <w:p w14:paraId="53785B0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4B4A157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0.578</w:t>
            </w:r>
          </w:p>
        </w:tc>
        <w:tc>
          <w:tcPr>
            <w:tcW w:w="585" w:type="dxa"/>
          </w:tcPr>
          <w:p w14:paraId="7426F10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0.530</w:t>
            </w:r>
          </w:p>
        </w:tc>
      </w:tr>
      <w:tr w:rsidR="000D6756" w:rsidRPr="00435C3B" w14:paraId="7D8DEC48" w14:textId="77777777" w:rsidTr="00135404">
        <w:trPr>
          <w:trHeight w:val="240"/>
        </w:trPr>
        <w:tc>
          <w:tcPr>
            <w:tcW w:w="5812" w:type="dxa"/>
            <w:shd w:val="clear" w:color="auto" w:fill="auto"/>
            <w:noWrap/>
            <w:hideMark/>
          </w:tcPr>
          <w:p w14:paraId="2F45324D"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the factors influencing career choice</w:t>
            </w:r>
          </w:p>
        </w:tc>
        <w:tc>
          <w:tcPr>
            <w:tcW w:w="584" w:type="dxa"/>
            <w:shd w:val="clear" w:color="auto" w:fill="auto"/>
          </w:tcPr>
          <w:p w14:paraId="0CA78F3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32ED3C8"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67F511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D57748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F1DC185"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0.579</w:t>
            </w:r>
          </w:p>
        </w:tc>
        <w:tc>
          <w:tcPr>
            <w:tcW w:w="585" w:type="dxa"/>
            <w:shd w:val="clear" w:color="auto" w:fill="auto"/>
          </w:tcPr>
          <w:p w14:paraId="3395F5C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1B032492"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0.523</w:t>
            </w:r>
          </w:p>
        </w:tc>
        <w:tc>
          <w:tcPr>
            <w:tcW w:w="585" w:type="dxa"/>
          </w:tcPr>
          <w:p w14:paraId="629EB4E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0.505</w:t>
            </w:r>
          </w:p>
        </w:tc>
      </w:tr>
      <w:tr w:rsidR="000D6756" w:rsidRPr="00435C3B" w14:paraId="2A42F297" w14:textId="77777777" w:rsidTr="00135404">
        <w:trPr>
          <w:trHeight w:val="240"/>
        </w:trPr>
        <w:tc>
          <w:tcPr>
            <w:tcW w:w="5812" w:type="dxa"/>
            <w:shd w:val="clear" w:color="auto" w:fill="auto"/>
            <w:noWrap/>
            <w:hideMark/>
          </w:tcPr>
          <w:p w14:paraId="48AE907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how to better select/approve educators</w:t>
            </w:r>
          </w:p>
        </w:tc>
        <w:tc>
          <w:tcPr>
            <w:tcW w:w="584" w:type="dxa"/>
            <w:shd w:val="clear" w:color="auto" w:fill="auto"/>
          </w:tcPr>
          <w:p w14:paraId="6BE957C8"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1D98E1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22CDAB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DCEF6D8"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7E092F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0.762</w:t>
            </w:r>
          </w:p>
        </w:tc>
        <w:tc>
          <w:tcPr>
            <w:tcW w:w="585" w:type="dxa"/>
            <w:shd w:val="clear" w:color="auto" w:fill="auto"/>
          </w:tcPr>
          <w:p w14:paraId="1D71CC3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31B346D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0.657</w:t>
            </w:r>
          </w:p>
        </w:tc>
        <w:tc>
          <w:tcPr>
            <w:tcW w:w="585" w:type="dxa"/>
          </w:tcPr>
          <w:p w14:paraId="45B0CA05"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0.560</w:t>
            </w:r>
          </w:p>
        </w:tc>
      </w:tr>
      <w:tr w:rsidR="000D6756" w:rsidRPr="00435C3B" w14:paraId="4A18C05E" w14:textId="77777777" w:rsidTr="00135404">
        <w:trPr>
          <w:trHeight w:val="240"/>
        </w:trPr>
        <w:tc>
          <w:tcPr>
            <w:tcW w:w="5812" w:type="dxa"/>
            <w:shd w:val="clear" w:color="auto" w:fill="auto"/>
            <w:noWrap/>
            <w:hideMark/>
          </w:tcPr>
          <w:p w14:paraId="65615D59" w14:textId="77777777" w:rsidR="000D6756" w:rsidRPr="00435C3B" w:rsidRDefault="000D6756" w:rsidP="00135404">
            <w:pPr>
              <w:spacing w:after="0" w:line="240" w:lineRule="auto"/>
              <w:rPr>
                <w:rFonts w:asciiTheme="majorBidi" w:eastAsia="MS Mincho" w:hAnsiTheme="majorBidi" w:cstheme="majorBidi"/>
                <w:i/>
                <w:sz w:val="14"/>
                <w:szCs w:val="14"/>
              </w:rPr>
            </w:pPr>
            <w:r w:rsidRPr="00435C3B">
              <w:rPr>
                <w:rFonts w:asciiTheme="majorBidi" w:eastAsia="MS Mincho" w:hAnsiTheme="majorBidi" w:cstheme="majorBidi"/>
                <w:i/>
                <w:sz w:val="14"/>
                <w:szCs w:val="14"/>
              </w:rPr>
              <w:t>Understanding how to facilitate faculty development*</w:t>
            </w:r>
          </w:p>
        </w:tc>
        <w:tc>
          <w:tcPr>
            <w:tcW w:w="584" w:type="dxa"/>
            <w:shd w:val="clear" w:color="auto" w:fill="auto"/>
          </w:tcPr>
          <w:p w14:paraId="63471F0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A7D7D5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B3E8F3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A08AFD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A4F490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0.375</w:t>
            </w:r>
          </w:p>
        </w:tc>
        <w:tc>
          <w:tcPr>
            <w:tcW w:w="585" w:type="dxa"/>
            <w:shd w:val="clear" w:color="auto" w:fill="auto"/>
          </w:tcPr>
          <w:p w14:paraId="3EB1CE5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4646956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0.575</w:t>
            </w:r>
          </w:p>
        </w:tc>
        <w:tc>
          <w:tcPr>
            <w:tcW w:w="585" w:type="dxa"/>
          </w:tcPr>
          <w:p w14:paraId="1CDFA06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0.617</w:t>
            </w:r>
          </w:p>
        </w:tc>
      </w:tr>
      <w:tr w:rsidR="000D6756" w:rsidRPr="00435C3B" w14:paraId="3962F28C" w14:textId="77777777" w:rsidTr="00135404">
        <w:trPr>
          <w:trHeight w:val="240"/>
        </w:trPr>
        <w:tc>
          <w:tcPr>
            <w:tcW w:w="5812" w:type="dxa"/>
            <w:shd w:val="clear" w:color="auto" w:fill="auto"/>
            <w:noWrap/>
            <w:hideMark/>
          </w:tcPr>
          <w:p w14:paraId="3298BE2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4" w:type="dxa"/>
            <w:shd w:val="clear" w:color="auto" w:fill="auto"/>
          </w:tcPr>
          <w:p w14:paraId="28C39624"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263B0D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58489D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8A9C81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46CF37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2C5EEF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7E6DF49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Pr>
          <w:p w14:paraId="5B4D23CA" w14:textId="77777777" w:rsidR="000D6756" w:rsidRPr="00435C3B" w:rsidRDefault="000D6756" w:rsidP="00135404">
            <w:pPr>
              <w:spacing w:after="0" w:line="240" w:lineRule="auto"/>
              <w:rPr>
                <w:rFonts w:asciiTheme="majorBidi" w:eastAsia="MS Mincho" w:hAnsiTheme="majorBidi" w:cstheme="majorBidi"/>
                <w:sz w:val="14"/>
                <w:szCs w:val="14"/>
              </w:rPr>
            </w:pPr>
          </w:p>
        </w:tc>
      </w:tr>
      <w:tr w:rsidR="000D6756" w:rsidRPr="00435C3B" w14:paraId="0A2EAF8A" w14:textId="77777777" w:rsidTr="00135404">
        <w:trPr>
          <w:trHeight w:val="240"/>
        </w:trPr>
        <w:tc>
          <w:tcPr>
            <w:tcW w:w="5812" w:type="dxa"/>
            <w:shd w:val="clear" w:color="auto" w:fill="auto"/>
            <w:noWrap/>
            <w:hideMark/>
          </w:tcPr>
          <w:p w14:paraId="23FFA97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the roles of the informal/formal curricula</w:t>
            </w:r>
          </w:p>
        </w:tc>
        <w:tc>
          <w:tcPr>
            <w:tcW w:w="584" w:type="dxa"/>
            <w:shd w:val="clear" w:color="auto" w:fill="auto"/>
          </w:tcPr>
          <w:p w14:paraId="22162F4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8215F5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35423B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DEAEE6A"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8C8FE3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1CCAC04"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0.555</w:t>
            </w:r>
          </w:p>
        </w:tc>
        <w:tc>
          <w:tcPr>
            <w:tcW w:w="585" w:type="dxa"/>
          </w:tcPr>
          <w:p w14:paraId="43EFE5DA"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0.596</w:t>
            </w:r>
          </w:p>
        </w:tc>
        <w:tc>
          <w:tcPr>
            <w:tcW w:w="585" w:type="dxa"/>
          </w:tcPr>
          <w:p w14:paraId="6551B23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0.625</w:t>
            </w:r>
          </w:p>
        </w:tc>
      </w:tr>
      <w:tr w:rsidR="000D6756" w:rsidRPr="00435C3B" w14:paraId="418A4A79" w14:textId="77777777" w:rsidTr="00135404">
        <w:trPr>
          <w:trHeight w:val="240"/>
        </w:trPr>
        <w:tc>
          <w:tcPr>
            <w:tcW w:w="5812" w:type="dxa"/>
            <w:shd w:val="clear" w:color="auto" w:fill="auto"/>
            <w:noWrap/>
            <w:hideMark/>
          </w:tcPr>
          <w:p w14:paraId="3C110684"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Vertically integrating the undergraduate curricula with postgraduate learning</w:t>
            </w:r>
          </w:p>
        </w:tc>
        <w:tc>
          <w:tcPr>
            <w:tcW w:w="584" w:type="dxa"/>
            <w:shd w:val="clear" w:color="auto" w:fill="auto"/>
          </w:tcPr>
          <w:p w14:paraId="7433D76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3DCA33B"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26EC31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2E3FD74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231701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1DA51066"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0.715</w:t>
            </w:r>
          </w:p>
        </w:tc>
        <w:tc>
          <w:tcPr>
            <w:tcW w:w="585" w:type="dxa"/>
          </w:tcPr>
          <w:p w14:paraId="6072D2D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0.626</w:t>
            </w:r>
          </w:p>
        </w:tc>
        <w:tc>
          <w:tcPr>
            <w:tcW w:w="585" w:type="dxa"/>
          </w:tcPr>
          <w:p w14:paraId="300EC43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0.554</w:t>
            </w:r>
          </w:p>
        </w:tc>
      </w:tr>
      <w:tr w:rsidR="000D6756" w:rsidRPr="00435C3B" w14:paraId="307824C8" w14:textId="77777777" w:rsidTr="00135404">
        <w:trPr>
          <w:trHeight w:val="240"/>
        </w:trPr>
        <w:tc>
          <w:tcPr>
            <w:tcW w:w="5812" w:type="dxa"/>
            <w:shd w:val="clear" w:color="auto" w:fill="auto"/>
            <w:noWrap/>
            <w:hideMark/>
          </w:tcPr>
          <w:p w14:paraId="7157CB49"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Understanding the role of campus-based learning as part of health-related curricula</w:t>
            </w:r>
          </w:p>
        </w:tc>
        <w:tc>
          <w:tcPr>
            <w:tcW w:w="584" w:type="dxa"/>
            <w:shd w:val="clear" w:color="auto" w:fill="auto"/>
          </w:tcPr>
          <w:p w14:paraId="501EACB9"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3D5232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2B16E5F"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BE413F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7DFDD2E"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234E26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0.661</w:t>
            </w:r>
          </w:p>
        </w:tc>
        <w:tc>
          <w:tcPr>
            <w:tcW w:w="585" w:type="dxa"/>
          </w:tcPr>
          <w:p w14:paraId="31DDBE0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0.656</w:t>
            </w:r>
          </w:p>
        </w:tc>
        <w:tc>
          <w:tcPr>
            <w:tcW w:w="585" w:type="dxa"/>
          </w:tcPr>
          <w:p w14:paraId="22D069D0"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0.633</w:t>
            </w:r>
          </w:p>
        </w:tc>
      </w:tr>
      <w:tr w:rsidR="000D6756" w:rsidRPr="00435C3B" w14:paraId="63C463C2" w14:textId="77777777" w:rsidTr="00135404">
        <w:trPr>
          <w:trHeight w:val="240"/>
        </w:trPr>
        <w:tc>
          <w:tcPr>
            <w:tcW w:w="5812" w:type="dxa"/>
            <w:shd w:val="clear" w:color="auto" w:fill="auto"/>
            <w:noWrap/>
            <w:hideMark/>
          </w:tcPr>
          <w:p w14:paraId="0C27ECCB"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i/>
                <w:sz w:val="14"/>
                <w:szCs w:val="14"/>
              </w:rPr>
              <w:t>Understanding the role of workplace-based learning as part of health-related curricula</w:t>
            </w:r>
            <w:r w:rsidRPr="00435C3B">
              <w:rPr>
                <w:rFonts w:asciiTheme="majorBidi" w:eastAsia="MS Mincho" w:hAnsiTheme="majorBidi" w:cstheme="majorBidi"/>
                <w:sz w:val="14"/>
                <w:szCs w:val="14"/>
              </w:rPr>
              <w:t>*</w:t>
            </w:r>
          </w:p>
        </w:tc>
        <w:tc>
          <w:tcPr>
            <w:tcW w:w="584" w:type="dxa"/>
            <w:shd w:val="clear" w:color="auto" w:fill="auto"/>
          </w:tcPr>
          <w:p w14:paraId="72B3DCF1"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930086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42BF4530"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ECE2053"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4BADA7C"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F5C81B8"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0.466</w:t>
            </w:r>
          </w:p>
        </w:tc>
        <w:tc>
          <w:tcPr>
            <w:tcW w:w="585" w:type="dxa"/>
          </w:tcPr>
          <w:p w14:paraId="6AE92BEF"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0.613</w:t>
            </w:r>
          </w:p>
        </w:tc>
        <w:tc>
          <w:tcPr>
            <w:tcW w:w="585" w:type="dxa"/>
          </w:tcPr>
          <w:p w14:paraId="0E476397"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0.557</w:t>
            </w:r>
          </w:p>
        </w:tc>
      </w:tr>
      <w:tr w:rsidR="000D6756" w:rsidRPr="00435C3B" w14:paraId="5416353A" w14:textId="77777777" w:rsidTr="00135404">
        <w:trPr>
          <w:trHeight w:val="240"/>
        </w:trPr>
        <w:tc>
          <w:tcPr>
            <w:tcW w:w="5812" w:type="dxa"/>
            <w:shd w:val="clear" w:color="auto" w:fill="auto"/>
            <w:noWrap/>
          </w:tcPr>
          <w:p w14:paraId="0033E365" w14:textId="77777777" w:rsidR="000D6756" w:rsidRPr="00435C3B" w:rsidRDefault="000D6756" w:rsidP="00135404">
            <w:pPr>
              <w:spacing w:after="0" w:line="240" w:lineRule="auto"/>
              <w:rPr>
                <w:rFonts w:asciiTheme="majorBidi" w:eastAsia="MS Mincho" w:hAnsiTheme="majorBidi" w:cstheme="majorBidi"/>
                <w:iCs/>
                <w:sz w:val="14"/>
                <w:szCs w:val="14"/>
              </w:rPr>
            </w:pPr>
          </w:p>
        </w:tc>
        <w:tc>
          <w:tcPr>
            <w:tcW w:w="584" w:type="dxa"/>
            <w:shd w:val="clear" w:color="auto" w:fill="auto"/>
          </w:tcPr>
          <w:p w14:paraId="61A74BF7"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6A1A3E5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0BD752C6"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5E8F395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379890E8"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shd w:val="clear" w:color="auto" w:fill="auto"/>
          </w:tcPr>
          <w:p w14:paraId="72FBF23D"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Borders>
              <w:bottom w:val="single" w:sz="4" w:space="0" w:color="auto"/>
            </w:tcBorders>
          </w:tcPr>
          <w:p w14:paraId="468905D2" w14:textId="77777777" w:rsidR="000D6756" w:rsidRPr="00435C3B" w:rsidRDefault="000D6756" w:rsidP="00135404">
            <w:pPr>
              <w:spacing w:after="0" w:line="240" w:lineRule="auto"/>
              <w:rPr>
                <w:rFonts w:asciiTheme="majorBidi" w:eastAsia="MS Mincho" w:hAnsiTheme="majorBidi" w:cstheme="majorBidi"/>
                <w:sz w:val="14"/>
                <w:szCs w:val="14"/>
              </w:rPr>
            </w:pPr>
          </w:p>
        </w:tc>
        <w:tc>
          <w:tcPr>
            <w:tcW w:w="585" w:type="dxa"/>
            <w:tcBorders>
              <w:bottom w:val="single" w:sz="4" w:space="0" w:color="auto"/>
            </w:tcBorders>
          </w:tcPr>
          <w:p w14:paraId="11B12647" w14:textId="77777777" w:rsidR="000D6756" w:rsidRPr="00435C3B" w:rsidRDefault="000D6756" w:rsidP="00135404">
            <w:pPr>
              <w:spacing w:after="0" w:line="240" w:lineRule="auto"/>
              <w:rPr>
                <w:rFonts w:asciiTheme="majorBidi" w:eastAsia="MS Mincho" w:hAnsiTheme="majorBidi" w:cstheme="majorBidi"/>
                <w:sz w:val="14"/>
                <w:szCs w:val="14"/>
              </w:rPr>
            </w:pPr>
          </w:p>
        </w:tc>
      </w:tr>
      <w:tr w:rsidR="000D6756" w:rsidRPr="00435C3B" w14:paraId="0B5C5416" w14:textId="77777777" w:rsidTr="00135404">
        <w:trPr>
          <w:trHeight w:val="240"/>
        </w:trPr>
        <w:tc>
          <w:tcPr>
            <w:tcW w:w="5812" w:type="dxa"/>
            <w:tcBorders>
              <w:bottom w:val="single" w:sz="4" w:space="0" w:color="auto"/>
            </w:tcBorders>
            <w:shd w:val="clear" w:color="auto" w:fill="auto"/>
            <w:noWrap/>
          </w:tcPr>
          <w:p w14:paraId="7304DE30" w14:textId="77777777" w:rsidR="000D6756" w:rsidRPr="00435C3B" w:rsidRDefault="000D6756" w:rsidP="00135404">
            <w:pPr>
              <w:spacing w:after="0" w:line="240" w:lineRule="auto"/>
              <w:rPr>
                <w:rFonts w:asciiTheme="majorBidi" w:eastAsia="MS Mincho" w:hAnsiTheme="majorBidi" w:cstheme="majorBidi"/>
                <w:iCs/>
                <w:sz w:val="14"/>
                <w:szCs w:val="14"/>
              </w:rPr>
            </w:pPr>
            <w:r w:rsidRPr="00435C3B">
              <w:rPr>
                <w:rFonts w:asciiTheme="majorBidi" w:eastAsia="MS Mincho" w:hAnsiTheme="majorBidi" w:cstheme="majorBidi"/>
                <w:iCs/>
                <w:sz w:val="14"/>
                <w:szCs w:val="14"/>
              </w:rPr>
              <w:t>Eigenvales</w:t>
            </w:r>
          </w:p>
        </w:tc>
        <w:tc>
          <w:tcPr>
            <w:tcW w:w="584" w:type="dxa"/>
            <w:tcBorders>
              <w:bottom w:val="single" w:sz="4" w:space="0" w:color="auto"/>
            </w:tcBorders>
            <w:shd w:val="clear" w:color="auto" w:fill="auto"/>
          </w:tcPr>
          <w:p w14:paraId="1CCCDBC3" w14:textId="77777777" w:rsidR="000D6756" w:rsidRPr="00435C3B" w:rsidRDefault="000D6756" w:rsidP="00135404">
            <w:pPr>
              <w:spacing w:after="0" w:line="240" w:lineRule="auto"/>
              <w:rPr>
                <w:rFonts w:asciiTheme="majorBidi" w:eastAsia="MS Mincho" w:hAnsiTheme="majorBidi" w:cstheme="majorBidi"/>
                <w:sz w:val="14"/>
                <w:szCs w:val="14"/>
              </w:rPr>
            </w:pPr>
            <w:r w:rsidRPr="00435C3B">
              <w:rPr>
                <w:rFonts w:asciiTheme="majorBidi" w:eastAsia="MS Mincho" w:hAnsiTheme="majorBidi" w:cstheme="majorBidi"/>
                <w:sz w:val="14"/>
                <w:szCs w:val="14"/>
              </w:rPr>
              <w:t>11.59</w:t>
            </w:r>
          </w:p>
        </w:tc>
        <w:tc>
          <w:tcPr>
            <w:tcW w:w="585" w:type="dxa"/>
            <w:tcBorders>
              <w:bottom w:val="single" w:sz="4" w:space="0" w:color="auto"/>
            </w:tcBorders>
            <w:shd w:val="clear" w:color="auto" w:fill="auto"/>
          </w:tcPr>
          <w:p w14:paraId="7A179949" w14:textId="77777777" w:rsidR="000D6756" w:rsidRPr="00435C3B" w:rsidRDefault="000D6756" w:rsidP="00135404">
            <w:pPr>
              <w:spacing w:after="0" w:line="240" w:lineRule="auto"/>
              <w:rPr>
                <w:rFonts w:asciiTheme="majorBidi" w:eastAsia="MS Mincho" w:hAnsiTheme="majorBidi" w:cstheme="majorBidi"/>
                <w:sz w:val="14"/>
                <w:szCs w:val="14"/>
              </w:rPr>
            </w:pPr>
            <w:r w:rsidRPr="001B1F50">
              <w:rPr>
                <w:rFonts w:asciiTheme="majorBidi" w:eastAsia="MS Mincho" w:hAnsiTheme="majorBidi" w:cstheme="majorBidi"/>
                <w:sz w:val="14"/>
                <w:szCs w:val="14"/>
              </w:rPr>
              <w:t>1.834</w:t>
            </w:r>
          </w:p>
        </w:tc>
        <w:tc>
          <w:tcPr>
            <w:tcW w:w="585" w:type="dxa"/>
            <w:tcBorders>
              <w:bottom w:val="single" w:sz="4" w:space="0" w:color="auto"/>
            </w:tcBorders>
            <w:shd w:val="clear" w:color="auto" w:fill="auto"/>
          </w:tcPr>
          <w:p w14:paraId="7660705D" w14:textId="77777777" w:rsidR="000D6756" w:rsidRPr="00435C3B" w:rsidRDefault="000D6756" w:rsidP="00135404">
            <w:pPr>
              <w:spacing w:after="0" w:line="240" w:lineRule="auto"/>
              <w:rPr>
                <w:rFonts w:asciiTheme="majorBidi" w:eastAsia="MS Mincho" w:hAnsiTheme="majorBidi" w:cstheme="majorBidi"/>
                <w:sz w:val="14"/>
                <w:szCs w:val="14"/>
              </w:rPr>
            </w:pPr>
            <w:r w:rsidRPr="001B1F50">
              <w:rPr>
                <w:rFonts w:asciiTheme="majorBidi" w:eastAsia="MS Mincho" w:hAnsiTheme="majorBidi" w:cstheme="majorBidi"/>
                <w:sz w:val="14"/>
                <w:szCs w:val="14"/>
              </w:rPr>
              <w:t>1.375</w:t>
            </w:r>
          </w:p>
        </w:tc>
        <w:tc>
          <w:tcPr>
            <w:tcW w:w="585" w:type="dxa"/>
            <w:tcBorders>
              <w:bottom w:val="single" w:sz="4" w:space="0" w:color="auto"/>
            </w:tcBorders>
            <w:shd w:val="clear" w:color="auto" w:fill="auto"/>
          </w:tcPr>
          <w:p w14:paraId="6CC3A0E2" w14:textId="77777777" w:rsidR="000D6756" w:rsidRPr="00435C3B" w:rsidRDefault="000D6756" w:rsidP="00135404">
            <w:pPr>
              <w:spacing w:after="0" w:line="240" w:lineRule="auto"/>
              <w:rPr>
                <w:rFonts w:asciiTheme="majorBidi" w:eastAsia="MS Mincho" w:hAnsiTheme="majorBidi" w:cstheme="majorBidi"/>
                <w:sz w:val="14"/>
                <w:szCs w:val="14"/>
              </w:rPr>
            </w:pPr>
            <w:r w:rsidRPr="001B1F50">
              <w:rPr>
                <w:rFonts w:asciiTheme="majorBidi" w:eastAsia="MS Mincho" w:hAnsiTheme="majorBidi" w:cstheme="majorBidi"/>
                <w:sz w:val="14"/>
                <w:szCs w:val="14"/>
              </w:rPr>
              <w:t>1.312</w:t>
            </w:r>
          </w:p>
        </w:tc>
        <w:tc>
          <w:tcPr>
            <w:tcW w:w="585" w:type="dxa"/>
            <w:tcBorders>
              <w:bottom w:val="single" w:sz="4" w:space="0" w:color="auto"/>
            </w:tcBorders>
            <w:shd w:val="clear" w:color="auto" w:fill="auto"/>
          </w:tcPr>
          <w:p w14:paraId="27FFFD1B" w14:textId="77777777" w:rsidR="000D6756" w:rsidRPr="00435C3B" w:rsidRDefault="000D6756" w:rsidP="00135404">
            <w:pPr>
              <w:spacing w:after="0" w:line="240" w:lineRule="auto"/>
              <w:rPr>
                <w:rFonts w:asciiTheme="majorBidi" w:eastAsia="MS Mincho" w:hAnsiTheme="majorBidi" w:cstheme="majorBidi"/>
                <w:sz w:val="14"/>
                <w:szCs w:val="14"/>
              </w:rPr>
            </w:pPr>
            <w:r>
              <w:rPr>
                <w:rFonts w:asciiTheme="majorBidi" w:eastAsia="MS Mincho" w:hAnsiTheme="majorBidi" w:cstheme="majorBidi"/>
                <w:sz w:val="14"/>
                <w:szCs w:val="14"/>
              </w:rPr>
              <w:t>1.134</w:t>
            </w:r>
          </w:p>
        </w:tc>
        <w:tc>
          <w:tcPr>
            <w:tcW w:w="585" w:type="dxa"/>
            <w:tcBorders>
              <w:bottom w:val="single" w:sz="4" w:space="0" w:color="auto"/>
            </w:tcBorders>
            <w:shd w:val="clear" w:color="auto" w:fill="auto"/>
          </w:tcPr>
          <w:p w14:paraId="229DCA27" w14:textId="77777777" w:rsidR="000D6756" w:rsidRPr="00435C3B" w:rsidRDefault="000D6756" w:rsidP="00135404">
            <w:pPr>
              <w:spacing w:after="0" w:line="240" w:lineRule="auto"/>
              <w:rPr>
                <w:rFonts w:asciiTheme="majorBidi" w:eastAsia="MS Mincho" w:hAnsiTheme="majorBidi" w:cstheme="majorBidi"/>
                <w:sz w:val="14"/>
                <w:szCs w:val="14"/>
              </w:rPr>
            </w:pPr>
            <w:r>
              <w:rPr>
                <w:rFonts w:asciiTheme="majorBidi" w:eastAsia="MS Mincho" w:hAnsiTheme="majorBidi" w:cstheme="majorBidi"/>
                <w:sz w:val="14"/>
                <w:szCs w:val="14"/>
              </w:rPr>
              <w:t>1.005</w:t>
            </w:r>
          </w:p>
        </w:tc>
        <w:tc>
          <w:tcPr>
            <w:tcW w:w="1170" w:type="dxa"/>
            <w:gridSpan w:val="2"/>
            <w:vMerge w:val="restart"/>
            <w:tcBorders>
              <w:bottom w:val="nil"/>
              <w:right w:val="nil"/>
            </w:tcBorders>
          </w:tcPr>
          <w:p w14:paraId="1A610FBD" w14:textId="77777777" w:rsidR="000D6756" w:rsidRDefault="000D6756" w:rsidP="00135404">
            <w:pPr>
              <w:spacing w:after="0" w:line="240" w:lineRule="auto"/>
              <w:rPr>
                <w:rFonts w:asciiTheme="majorBidi" w:eastAsia="MS Mincho" w:hAnsiTheme="majorBidi" w:cstheme="majorBidi"/>
                <w:sz w:val="14"/>
                <w:szCs w:val="14"/>
              </w:rPr>
            </w:pPr>
          </w:p>
          <w:p w14:paraId="18A589C6" w14:textId="77777777" w:rsidR="000D6756" w:rsidRDefault="000D6756" w:rsidP="00135404">
            <w:pPr>
              <w:spacing w:after="0" w:line="240" w:lineRule="auto"/>
              <w:rPr>
                <w:rFonts w:asciiTheme="majorBidi" w:eastAsia="MS Mincho" w:hAnsiTheme="majorBidi" w:cstheme="majorBidi"/>
                <w:sz w:val="14"/>
                <w:szCs w:val="14"/>
              </w:rPr>
            </w:pPr>
          </w:p>
          <w:p w14:paraId="21A328AE" w14:textId="77777777" w:rsidR="000D6756" w:rsidRPr="00435C3B" w:rsidRDefault="000D6756" w:rsidP="00135404">
            <w:pPr>
              <w:spacing w:after="0" w:line="240" w:lineRule="auto"/>
              <w:rPr>
                <w:rFonts w:asciiTheme="majorBidi" w:eastAsia="MS Mincho" w:hAnsiTheme="majorBidi" w:cstheme="majorBidi"/>
                <w:sz w:val="14"/>
                <w:szCs w:val="14"/>
              </w:rPr>
            </w:pPr>
          </w:p>
        </w:tc>
      </w:tr>
      <w:tr w:rsidR="000D6756" w:rsidRPr="00435C3B" w14:paraId="2F5F8300" w14:textId="77777777" w:rsidTr="00135404">
        <w:trPr>
          <w:trHeight w:val="240"/>
        </w:trPr>
        <w:tc>
          <w:tcPr>
            <w:tcW w:w="5812" w:type="dxa"/>
            <w:tcBorders>
              <w:bottom w:val="single" w:sz="4" w:space="0" w:color="auto"/>
            </w:tcBorders>
            <w:shd w:val="clear" w:color="auto" w:fill="auto"/>
            <w:noWrap/>
          </w:tcPr>
          <w:p w14:paraId="70127E4C" w14:textId="77777777" w:rsidR="000D6756" w:rsidRPr="00435C3B" w:rsidRDefault="000D6756" w:rsidP="00135404">
            <w:pPr>
              <w:spacing w:after="0" w:line="240" w:lineRule="auto"/>
              <w:rPr>
                <w:rFonts w:asciiTheme="majorBidi" w:eastAsia="MS Mincho" w:hAnsiTheme="majorBidi" w:cstheme="majorBidi"/>
                <w:iCs/>
                <w:sz w:val="14"/>
                <w:szCs w:val="14"/>
              </w:rPr>
            </w:pPr>
            <w:r w:rsidRPr="009A38D0">
              <w:rPr>
                <w:rFonts w:asciiTheme="majorBidi" w:eastAsia="MS Mincho" w:hAnsiTheme="majorBidi" w:cstheme="majorBidi"/>
                <w:iCs/>
                <w:sz w:val="14"/>
                <w:szCs w:val="14"/>
              </w:rPr>
              <w:t>Explained variance</w:t>
            </w:r>
            <w:r>
              <w:rPr>
                <w:rFonts w:asciiTheme="majorBidi" w:eastAsia="MS Mincho" w:hAnsiTheme="majorBidi" w:cstheme="majorBidi"/>
                <w:iCs/>
                <w:sz w:val="14"/>
                <w:szCs w:val="14"/>
              </w:rPr>
              <w:t xml:space="preserve"> </w:t>
            </w:r>
          </w:p>
        </w:tc>
        <w:tc>
          <w:tcPr>
            <w:tcW w:w="584" w:type="dxa"/>
            <w:tcBorders>
              <w:bottom w:val="single" w:sz="4" w:space="0" w:color="auto"/>
            </w:tcBorders>
            <w:shd w:val="clear" w:color="auto" w:fill="auto"/>
          </w:tcPr>
          <w:p w14:paraId="10840D31" w14:textId="77777777" w:rsidR="000D6756" w:rsidRPr="00435C3B" w:rsidRDefault="000D6756" w:rsidP="00135404">
            <w:pPr>
              <w:spacing w:after="0" w:line="240" w:lineRule="auto"/>
              <w:rPr>
                <w:rFonts w:asciiTheme="majorBidi" w:eastAsia="MS Mincho" w:hAnsiTheme="majorBidi" w:cstheme="majorBidi"/>
                <w:sz w:val="14"/>
                <w:szCs w:val="14"/>
              </w:rPr>
            </w:pPr>
            <w:r>
              <w:rPr>
                <w:rFonts w:asciiTheme="majorBidi" w:eastAsia="MS Mincho" w:hAnsiTheme="majorBidi" w:cstheme="majorBidi"/>
                <w:sz w:val="14"/>
                <w:szCs w:val="14"/>
              </w:rPr>
              <w:t>38.65</w:t>
            </w:r>
          </w:p>
        </w:tc>
        <w:tc>
          <w:tcPr>
            <w:tcW w:w="585" w:type="dxa"/>
            <w:tcBorders>
              <w:bottom w:val="single" w:sz="4" w:space="0" w:color="auto"/>
            </w:tcBorders>
            <w:shd w:val="clear" w:color="auto" w:fill="auto"/>
          </w:tcPr>
          <w:p w14:paraId="34FAD3B6" w14:textId="77777777" w:rsidR="000D6756" w:rsidRPr="00435C3B" w:rsidRDefault="000D6756" w:rsidP="00135404">
            <w:pPr>
              <w:spacing w:after="0" w:line="240" w:lineRule="auto"/>
              <w:rPr>
                <w:rFonts w:asciiTheme="majorBidi" w:eastAsia="MS Mincho" w:hAnsiTheme="majorBidi" w:cstheme="majorBidi"/>
                <w:sz w:val="14"/>
                <w:szCs w:val="14"/>
              </w:rPr>
            </w:pPr>
            <w:r>
              <w:rPr>
                <w:rFonts w:asciiTheme="majorBidi" w:eastAsia="MS Mincho" w:hAnsiTheme="majorBidi" w:cstheme="majorBidi"/>
                <w:sz w:val="14"/>
                <w:szCs w:val="14"/>
              </w:rPr>
              <w:t>6.11</w:t>
            </w:r>
          </w:p>
        </w:tc>
        <w:tc>
          <w:tcPr>
            <w:tcW w:w="585" w:type="dxa"/>
            <w:tcBorders>
              <w:bottom w:val="single" w:sz="4" w:space="0" w:color="auto"/>
            </w:tcBorders>
            <w:shd w:val="clear" w:color="auto" w:fill="auto"/>
          </w:tcPr>
          <w:p w14:paraId="1598CED4" w14:textId="77777777" w:rsidR="000D6756" w:rsidRPr="00435C3B" w:rsidRDefault="000D6756" w:rsidP="00135404">
            <w:pPr>
              <w:spacing w:after="0" w:line="240" w:lineRule="auto"/>
              <w:rPr>
                <w:rFonts w:asciiTheme="majorBidi" w:eastAsia="MS Mincho" w:hAnsiTheme="majorBidi" w:cstheme="majorBidi"/>
                <w:sz w:val="14"/>
                <w:szCs w:val="14"/>
              </w:rPr>
            </w:pPr>
            <w:r>
              <w:rPr>
                <w:rFonts w:asciiTheme="majorBidi" w:eastAsia="MS Mincho" w:hAnsiTheme="majorBidi" w:cstheme="majorBidi"/>
                <w:sz w:val="14"/>
                <w:szCs w:val="14"/>
              </w:rPr>
              <w:t>4.58</w:t>
            </w:r>
          </w:p>
        </w:tc>
        <w:tc>
          <w:tcPr>
            <w:tcW w:w="585" w:type="dxa"/>
            <w:tcBorders>
              <w:bottom w:val="single" w:sz="4" w:space="0" w:color="auto"/>
            </w:tcBorders>
            <w:shd w:val="clear" w:color="auto" w:fill="auto"/>
          </w:tcPr>
          <w:p w14:paraId="22434919" w14:textId="77777777" w:rsidR="000D6756" w:rsidRPr="00435C3B" w:rsidRDefault="000D6756" w:rsidP="00135404">
            <w:pPr>
              <w:spacing w:after="0" w:line="240" w:lineRule="auto"/>
              <w:rPr>
                <w:rFonts w:asciiTheme="majorBidi" w:eastAsia="MS Mincho" w:hAnsiTheme="majorBidi" w:cstheme="majorBidi"/>
                <w:sz w:val="14"/>
                <w:szCs w:val="14"/>
              </w:rPr>
            </w:pPr>
            <w:r>
              <w:rPr>
                <w:rFonts w:asciiTheme="majorBidi" w:eastAsia="MS Mincho" w:hAnsiTheme="majorBidi" w:cstheme="majorBidi"/>
                <w:sz w:val="14"/>
                <w:szCs w:val="14"/>
              </w:rPr>
              <w:t>4.37</w:t>
            </w:r>
          </w:p>
        </w:tc>
        <w:tc>
          <w:tcPr>
            <w:tcW w:w="585" w:type="dxa"/>
            <w:tcBorders>
              <w:bottom w:val="single" w:sz="4" w:space="0" w:color="auto"/>
            </w:tcBorders>
            <w:shd w:val="clear" w:color="auto" w:fill="auto"/>
          </w:tcPr>
          <w:p w14:paraId="0A5812C3" w14:textId="77777777" w:rsidR="000D6756" w:rsidRPr="00435C3B" w:rsidRDefault="000D6756" w:rsidP="00135404">
            <w:pPr>
              <w:spacing w:after="0" w:line="240" w:lineRule="auto"/>
              <w:rPr>
                <w:rFonts w:asciiTheme="majorBidi" w:eastAsia="MS Mincho" w:hAnsiTheme="majorBidi" w:cstheme="majorBidi"/>
                <w:sz w:val="14"/>
                <w:szCs w:val="14"/>
              </w:rPr>
            </w:pPr>
            <w:r>
              <w:rPr>
                <w:rFonts w:asciiTheme="majorBidi" w:eastAsia="MS Mincho" w:hAnsiTheme="majorBidi" w:cstheme="majorBidi"/>
                <w:sz w:val="14"/>
                <w:szCs w:val="14"/>
              </w:rPr>
              <w:t>4.78</w:t>
            </w:r>
          </w:p>
        </w:tc>
        <w:tc>
          <w:tcPr>
            <w:tcW w:w="585" w:type="dxa"/>
            <w:tcBorders>
              <w:bottom w:val="single" w:sz="4" w:space="0" w:color="auto"/>
            </w:tcBorders>
            <w:shd w:val="clear" w:color="auto" w:fill="auto"/>
          </w:tcPr>
          <w:p w14:paraId="6FD46BAC" w14:textId="77777777" w:rsidR="000D6756" w:rsidRPr="00435C3B" w:rsidRDefault="000D6756" w:rsidP="00135404">
            <w:pPr>
              <w:spacing w:after="0" w:line="240" w:lineRule="auto"/>
              <w:rPr>
                <w:rFonts w:asciiTheme="majorBidi" w:eastAsia="MS Mincho" w:hAnsiTheme="majorBidi" w:cstheme="majorBidi"/>
                <w:sz w:val="14"/>
                <w:szCs w:val="14"/>
              </w:rPr>
            </w:pPr>
            <w:r>
              <w:rPr>
                <w:rFonts w:asciiTheme="majorBidi" w:eastAsia="MS Mincho" w:hAnsiTheme="majorBidi" w:cstheme="majorBidi"/>
                <w:sz w:val="14"/>
                <w:szCs w:val="14"/>
              </w:rPr>
              <w:t>3.35</w:t>
            </w:r>
          </w:p>
        </w:tc>
        <w:tc>
          <w:tcPr>
            <w:tcW w:w="1170" w:type="dxa"/>
            <w:gridSpan w:val="2"/>
            <w:vMerge/>
            <w:tcBorders>
              <w:bottom w:val="nil"/>
              <w:right w:val="nil"/>
            </w:tcBorders>
          </w:tcPr>
          <w:p w14:paraId="4333A576" w14:textId="77777777" w:rsidR="000D6756" w:rsidRPr="00435C3B" w:rsidRDefault="000D6756" w:rsidP="00135404">
            <w:pPr>
              <w:spacing w:after="0" w:line="240" w:lineRule="auto"/>
              <w:rPr>
                <w:rFonts w:asciiTheme="majorBidi" w:eastAsia="MS Mincho" w:hAnsiTheme="majorBidi" w:cstheme="majorBidi"/>
                <w:sz w:val="14"/>
                <w:szCs w:val="14"/>
              </w:rPr>
            </w:pPr>
          </w:p>
        </w:tc>
      </w:tr>
      <w:tr w:rsidR="000D6756" w:rsidRPr="00435C3B" w14:paraId="2C65152E" w14:textId="77777777" w:rsidTr="00135404">
        <w:trPr>
          <w:trHeight w:val="240"/>
        </w:trPr>
        <w:tc>
          <w:tcPr>
            <w:tcW w:w="5812" w:type="dxa"/>
            <w:tcBorders>
              <w:top w:val="single" w:sz="4" w:space="0" w:color="auto"/>
              <w:bottom w:val="single" w:sz="4" w:space="0" w:color="auto"/>
            </w:tcBorders>
            <w:shd w:val="clear" w:color="auto" w:fill="auto"/>
            <w:noWrap/>
          </w:tcPr>
          <w:p w14:paraId="7E315663" w14:textId="79F45703" w:rsidR="000D6756" w:rsidRPr="00435C3B" w:rsidRDefault="00806C57" w:rsidP="00135404">
            <w:pPr>
              <w:spacing w:after="0" w:line="240" w:lineRule="auto"/>
              <w:rPr>
                <w:rFonts w:asciiTheme="majorBidi" w:eastAsia="MS Mincho" w:hAnsiTheme="majorBidi" w:cstheme="majorBidi"/>
                <w:iCs/>
                <w:sz w:val="14"/>
                <w:szCs w:val="14"/>
              </w:rPr>
            </w:pPr>
            <w:r>
              <w:rPr>
                <w:rFonts w:asciiTheme="majorBidi" w:eastAsia="MS Mincho" w:hAnsiTheme="majorBidi" w:cstheme="majorBidi"/>
                <w:iCs/>
                <w:sz w:val="14"/>
                <w:szCs w:val="14"/>
              </w:rPr>
              <w:t>Cronbach</w:t>
            </w:r>
            <w:r w:rsidR="000D6756">
              <w:rPr>
                <w:rFonts w:asciiTheme="majorBidi" w:eastAsia="MS Mincho" w:hAnsiTheme="majorBidi" w:cstheme="majorBidi"/>
                <w:iCs/>
                <w:sz w:val="14"/>
                <w:szCs w:val="14"/>
              </w:rPr>
              <w:t xml:space="preserve"> </w:t>
            </w:r>
            <w:r w:rsidR="000D6756">
              <w:rPr>
                <w:rFonts w:asciiTheme="majorBidi" w:eastAsia="MS Mincho" w:hAnsiTheme="majorBidi" w:cstheme="majorBidi"/>
                <w:iCs/>
                <w:sz w:val="14"/>
                <w:szCs w:val="14"/>
              </w:rPr>
              <w:sym w:font="Symbol" w:char="F061"/>
            </w:r>
          </w:p>
        </w:tc>
        <w:tc>
          <w:tcPr>
            <w:tcW w:w="584" w:type="dxa"/>
            <w:tcBorders>
              <w:top w:val="single" w:sz="4" w:space="0" w:color="auto"/>
              <w:bottom w:val="single" w:sz="4" w:space="0" w:color="auto"/>
            </w:tcBorders>
            <w:shd w:val="clear" w:color="auto" w:fill="auto"/>
          </w:tcPr>
          <w:p w14:paraId="45CC076E" w14:textId="77777777" w:rsidR="000D6756" w:rsidRPr="00435C3B" w:rsidRDefault="000D6756" w:rsidP="00135404">
            <w:pPr>
              <w:spacing w:after="0" w:line="240" w:lineRule="auto"/>
              <w:rPr>
                <w:rFonts w:asciiTheme="majorBidi" w:hAnsiTheme="majorBidi" w:cstheme="majorBidi"/>
                <w:sz w:val="14"/>
                <w:szCs w:val="14"/>
              </w:rPr>
            </w:pPr>
            <w:r w:rsidRPr="00435C3B">
              <w:rPr>
                <w:rFonts w:asciiTheme="majorBidi" w:hAnsiTheme="majorBidi" w:cstheme="majorBidi"/>
                <w:sz w:val="14"/>
                <w:szCs w:val="14"/>
              </w:rPr>
              <w:t>0.88</w:t>
            </w:r>
          </w:p>
        </w:tc>
        <w:tc>
          <w:tcPr>
            <w:tcW w:w="585" w:type="dxa"/>
            <w:tcBorders>
              <w:top w:val="single" w:sz="4" w:space="0" w:color="auto"/>
              <w:bottom w:val="single" w:sz="4" w:space="0" w:color="auto"/>
            </w:tcBorders>
            <w:shd w:val="clear" w:color="auto" w:fill="auto"/>
          </w:tcPr>
          <w:p w14:paraId="3F45DD5B" w14:textId="77777777" w:rsidR="000D6756" w:rsidRPr="00435C3B" w:rsidRDefault="000D6756" w:rsidP="00135404">
            <w:pPr>
              <w:spacing w:after="0" w:line="240" w:lineRule="auto"/>
              <w:rPr>
                <w:rFonts w:asciiTheme="majorBidi" w:hAnsiTheme="majorBidi" w:cstheme="majorBidi"/>
                <w:sz w:val="14"/>
                <w:szCs w:val="14"/>
              </w:rPr>
            </w:pPr>
            <w:r w:rsidRPr="00435C3B">
              <w:rPr>
                <w:rFonts w:asciiTheme="majorBidi" w:hAnsiTheme="majorBidi" w:cstheme="majorBidi"/>
                <w:sz w:val="14"/>
                <w:szCs w:val="14"/>
              </w:rPr>
              <w:t>0.82</w:t>
            </w:r>
          </w:p>
        </w:tc>
        <w:tc>
          <w:tcPr>
            <w:tcW w:w="585" w:type="dxa"/>
            <w:tcBorders>
              <w:top w:val="single" w:sz="4" w:space="0" w:color="auto"/>
              <w:bottom w:val="single" w:sz="4" w:space="0" w:color="auto"/>
            </w:tcBorders>
            <w:shd w:val="clear" w:color="auto" w:fill="auto"/>
          </w:tcPr>
          <w:p w14:paraId="7649B017" w14:textId="77777777" w:rsidR="000D6756" w:rsidRPr="00435C3B" w:rsidRDefault="000D6756" w:rsidP="00135404">
            <w:pPr>
              <w:spacing w:after="0" w:line="240" w:lineRule="auto"/>
              <w:rPr>
                <w:rFonts w:asciiTheme="majorBidi" w:hAnsiTheme="majorBidi" w:cstheme="majorBidi"/>
                <w:sz w:val="14"/>
                <w:szCs w:val="14"/>
              </w:rPr>
            </w:pPr>
            <w:r w:rsidRPr="00435C3B">
              <w:rPr>
                <w:rFonts w:asciiTheme="majorBidi" w:hAnsiTheme="majorBidi" w:cstheme="majorBidi"/>
                <w:sz w:val="14"/>
                <w:szCs w:val="14"/>
              </w:rPr>
              <w:t>0.86</w:t>
            </w:r>
          </w:p>
        </w:tc>
        <w:tc>
          <w:tcPr>
            <w:tcW w:w="585" w:type="dxa"/>
            <w:tcBorders>
              <w:top w:val="single" w:sz="4" w:space="0" w:color="auto"/>
              <w:bottom w:val="single" w:sz="4" w:space="0" w:color="auto"/>
            </w:tcBorders>
            <w:shd w:val="clear" w:color="auto" w:fill="auto"/>
          </w:tcPr>
          <w:p w14:paraId="03F55FDD" w14:textId="77777777" w:rsidR="000D6756" w:rsidRPr="00435C3B" w:rsidRDefault="000D6756" w:rsidP="00135404">
            <w:pPr>
              <w:spacing w:after="0" w:line="240" w:lineRule="auto"/>
              <w:rPr>
                <w:rFonts w:asciiTheme="majorBidi" w:hAnsiTheme="majorBidi" w:cstheme="majorBidi"/>
                <w:sz w:val="14"/>
                <w:szCs w:val="14"/>
              </w:rPr>
            </w:pPr>
            <w:r w:rsidRPr="00435C3B">
              <w:rPr>
                <w:rFonts w:asciiTheme="majorBidi" w:hAnsiTheme="majorBidi" w:cstheme="majorBidi"/>
                <w:sz w:val="14"/>
                <w:szCs w:val="14"/>
              </w:rPr>
              <w:t>0.78</w:t>
            </w:r>
          </w:p>
        </w:tc>
        <w:tc>
          <w:tcPr>
            <w:tcW w:w="585" w:type="dxa"/>
            <w:tcBorders>
              <w:top w:val="single" w:sz="4" w:space="0" w:color="auto"/>
              <w:bottom w:val="single" w:sz="4" w:space="0" w:color="auto"/>
            </w:tcBorders>
            <w:shd w:val="clear" w:color="auto" w:fill="auto"/>
          </w:tcPr>
          <w:p w14:paraId="776B5E59" w14:textId="77777777" w:rsidR="000D6756" w:rsidRPr="00435C3B" w:rsidRDefault="000D6756" w:rsidP="00135404">
            <w:pPr>
              <w:spacing w:after="0" w:line="240" w:lineRule="auto"/>
              <w:rPr>
                <w:rFonts w:asciiTheme="majorBidi" w:hAnsiTheme="majorBidi" w:cstheme="majorBidi"/>
                <w:sz w:val="14"/>
                <w:szCs w:val="14"/>
              </w:rPr>
            </w:pPr>
            <w:r w:rsidRPr="00435C3B">
              <w:rPr>
                <w:rFonts w:asciiTheme="majorBidi" w:hAnsiTheme="majorBidi" w:cstheme="majorBidi"/>
                <w:sz w:val="14"/>
                <w:szCs w:val="14"/>
              </w:rPr>
              <w:t>0.79</w:t>
            </w:r>
          </w:p>
        </w:tc>
        <w:tc>
          <w:tcPr>
            <w:tcW w:w="585" w:type="dxa"/>
            <w:tcBorders>
              <w:top w:val="single" w:sz="4" w:space="0" w:color="auto"/>
              <w:bottom w:val="single" w:sz="4" w:space="0" w:color="auto"/>
            </w:tcBorders>
            <w:shd w:val="clear" w:color="auto" w:fill="auto"/>
          </w:tcPr>
          <w:p w14:paraId="6D0F7DF5" w14:textId="77777777" w:rsidR="000D6756" w:rsidRPr="00435C3B" w:rsidRDefault="000D6756" w:rsidP="00135404">
            <w:pPr>
              <w:spacing w:after="0" w:line="240" w:lineRule="auto"/>
              <w:rPr>
                <w:rFonts w:asciiTheme="majorBidi" w:hAnsiTheme="majorBidi" w:cstheme="majorBidi"/>
                <w:sz w:val="14"/>
                <w:szCs w:val="14"/>
              </w:rPr>
            </w:pPr>
            <w:r w:rsidRPr="00435C3B">
              <w:rPr>
                <w:rFonts w:asciiTheme="majorBidi" w:hAnsiTheme="majorBidi" w:cstheme="majorBidi"/>
                <w:sz w:val="14"/>
                <w:szCs w:val="14"/>
              </w:rPr>
              <w:t>0.77</w:t>
            </w:r>
          </w:p>
        </w:tc>
        <w:tc>
          <w:tcPr>
            <w:tcW w:w="1170" w:type="dxa"/>
            <w:gridSpan w:val="2"/>
            <w:tcBorders>
              <w:top w:val="nil"/>
              <w:bottom w:val="nil"/>
              <w:right w:val="nil"/>
            </w:tcBorders>
          </w:tcPr>
          <w:p w14:paraId="06600323" w14:textId="77777777" w:rsidR="000D6756" w:rsidRPr="00435C3B" w:rsidRDefault="000D6756" w:rsidP="00135404">
            <w:pPr>
              <w:spacing w:after="0" w:line="240" w:lineRule="auto"/>
              <w:rPr>
                <w:rFonts w:asciiTheme="majorBidi" w:eastAsia="MS Mincho" w:hAnsiTheme="majorBidi" w:cstheme="majorBidi"/>
                <w:sz w:val="14"/>
                <w:szCs w:val="14"/>
              </w:rPr>
            </w:pPr>
          </w:p>
        </w:tc>
      </w:tr>
    </w:tbl>
    <w:p w14:paraId="3CEA59C8" w14:textId="77777777" w:rsidR="000D6756" w:rsidRPr="00435C3B" w:rsidRDefault="000D6756" w:rsidP="000D6756">
      <w:pPr>
        <w:spacing w:after="0" w:line="240" w:lineRule="auto"/>
        <w:rPr>
          <w:rFonts w:asciiTheme="majorBidi" w:hAnsiTheme="majorBidi" w:cstheme="majorBidi"/>
          <w:sz w:val="18"/>
          <w:szCs w:val="18"/>
        </w:rPr>
      </w:pPr>
    </w:p>
    <w:p w14:paraId="05831FDB" w14:textId="0077785D" w:rsidR="000D6756" w:rsidRPr="00435C3B" w:rsidRDefault="000D6756" w:rsidP="000D6756">
      <w:pPr>
        <w:spacing w:after="0" w:line="240" w:lineRule="auto"/>
        <w:rPr>
          <w:rFonts w:asciiTheme="majorBidi" w:hAnsiTheme="majorBidi" w:cstheme="majorBidi"/>
          <w:sz w:val="18"/>
          <w:szCs w:val="18"/>
        </w:rPr>
      </w:pPr>
      <w:r w:rsidRPr="00435C3B">
        <w:rPr>
          <w:rFonts w:asciiTheme="majorBidi" w:hAnsiTheme="majorBidi" w:cstheme="majorBidi"/>
          <w:sz w:val="18"/>
          <w:szCs w:val="18"/>
        </w:rPr>
        <w:t>Notes: *items asterisked and italicised loaded on two factors; h</w:t>
      </w:r>
      <w:r w:rsidRPr="00435C3B">
        <w:rPr>
          <w:rFonts w:asciiTheme="majorBidi" w:hAnsiTheme="majorBidi" w:cstheme="majorBidi"/>
          <w:sz w:val="18"/>
          <w:szCs w:val="18"/>
          <w:vertAlign w:val="superscript"/>
        </w:rPr>
        <w:t>2</w:t>
      </w:r>
      <w:r w:rsidRPr="00435C3B">
        <w:rPr>
          <w:rFonts w:asciiTheme="majorBidi" w:hAnsiTheme="majorBidi" w:cstheme="majorBidi"/>
          <w:sz w:val="18"/>
          <w:szCs w:val="18"/>
        </w:rPr>
        <w:t>=commonalities; r</w:t>
      </w:r>
      <w:r w:rsidRPr="00435C3B">
        <w:rPr>
          <w:rFonts w:asciiTheme="majorBidi" w:hAnsiTheme="majorBidi" w:cstheme="majorBidi"/>
          <w:sz w:val="18"/>
          <w:szCs w:val="18"/>
          <w:vertAlign w:val="subscript"/>
        </w:rPr>
        <w:t>it</w:t>
      </w:r>
      <w:r w:rsidRPr="00435C3B">
        <w:rPr>
          <w:rFonts w:asciiTheme="majorBidi" w:hAnsiTheme="majorBidi" w:cstheme="majorBidi"/>
          <w:sz w:val="18"/>
          <w:szCs w:val="18"/>
        </w:rPr>
        <w:t>=corrected item-total correlation</w:t>
      </w:r>
      <w:r w:rsidR="00DA3FEF">
        <w:rPr>
          <w:rFonts w:asciiTheme="majorBidi" w:hAnsiTheme="majorBidi" w:cstheme="majorBidi"/>
          <w:sz w:val="18"/>
          <w:szCs w:val="18"/>
        </w:rPr>
        <w:t>.</w:t>
      </w:r>
    </w:p>
    <w:p w14:paraId="00AA21BF" w14:textId="77777777" w:rsidR="000D6756" w:rsidRPr="00435C3B" w:rsidRDefault="000D6756" w:rsidP="000D6756">
      <w:pPr>
        <w:spacing w:after="0" w:line="240" w:lineRule="auto"/>
        <w:rPr>
          <w:rFonts w:asciiTheme="majorBidi" w:hAnsiTheme="majorBidi" w:cstheme="majorBidi"/>
          <w:sz w:val="18"/>
          <w:szCs w:val="18"/>
        </w:rPr>
      </w:pPr>
    </w:p>
    <w:p w14:paraId="19DD4467" w14:textId="0110AD9A" w:rsidR="000D6756" w:rsidRDefault="000D6756" w:rsidP="000D6756">
      <w:pPr>
        <w:spacing w:after="0" w:line="240" w:lineRule="auto"/>
        <w:rPr>
          <w:rFonts w:asciiTheme="majorBidi" w:hAnsiTheme="majorBidi" w:cstheme="majorBidi"/>
          <w:sz w:val="18"/>
          <w:szCs w:val="18"/>
        </w:rPr>
      </w:pPr>
      <w:r w:rsidRPr="00435C3B">
        <w:rPr>
          <w:rFonts w:asciiTheme="majorBidi" w:hAnsiTheme="majorBidi" w:cstheme="majorBidi"/>
          <w:sz w:val="18"/>
          <w:szCs w:val="18"/>
        </w:rPr>
        <w:t>F1= Culture of learning together in the workplace; F2=Preparation for work; F3=Meeting future Australian healthcare needs</w:t>
      </w:r>
      <w:r w:rsidR="00BD26B3">
        <w:rPr>
          <w:rFonts w:asciiTheme="majorBidi" w:hAnsiTheme="majorBidi" w:cstheme="majorBidi"/>
          <w:sz w:val="18"/>
          <w:szCs w:val="18"/>
        </w:rPr>
        <w:t>^</w:t>
      </w:r>
      <w:r w:rsidRPr="00435C3B">
        <w:rPr>
          <w:rFonts w:asciiTheme="majorBidi" w:hAnsiTheme="majorBidi" w:cstheme="majorBidi"/>
          <w:sz w:val="18"/>
          <w:szCs w:val="18"/>
        </w:rPr>
        <w:t>; F4=Pedagogical Effectiveness; F5=Workforce issues; F6=Curriculum integration.</w:t>
      </w:r>
    </w:p>
    <w:p w14:paraId="77E091F5" w14:textId="1BED3150" w:rsidR="00BD26B3" w:rsidRDefault="00BD26B3" w:rsidP="000D6756">
      <w:pPr>
        <w:spacing w:after="0" w:line="240" w:lineRule="auto"/>
        <w:rPr>
          <w:rFonts w:asciiTheme="majorBidi" w:hAnsiTheme="majorBidi" w:cstheme="majorBidi"/>
          <w:sz w:val="18"/>
          <w:szCs w:val="18"/>
        </w:rPr>
      </w:pPr>
    </w:p>
    <w:p w14:paraId="75899523" w14:textId="69CA8534" w:rsidR="00BD26B3" w:rsidRPr="00BD26B3" w:rsidRDefault="00BD26B3" w:rsidP="000D6756">
      <w:pPr>
        <w:spacing w:after="0" w:line="240" w:lineRule="auto"/>
        <w:rPr>
          <w:rFonts w:asciiTheme="majorBidi" w:hAnsiTheme="majorBidi" w:cstheme="majorBidi"/>
          <w:sz w:val="18"/>
          <w:szCs w:val="18"/>
        </w:rPr>
      </w:pPr>
      <w:r w:rsidRPr="00BD26B3">
        <w:rPr>
          <w:rFonts w:asciiTheme="majorBidi" w:hAnsiTheme="majorBidi" w:cstheme="majorBidi"/>
          <w:sz w:val="18"/>
          <w:szCs w:val="18"/>
        </w:rPr>
        <w:t>^</w:t>
      </w:r>
      <w:r>
        <w:rPr>
          <w:rFonts w:asciiTheme="majorBidi" w:hAnsiTheme="majorBidi" w:cstheme="majorBidi"/>
          <w:sz w:val="18"/>
          <w:szCs w:val="18"/>
        </w:rPr>
        <w:t>P</w:t>
      </w:r>
      <w:r w:rsidRPr="00BD26B3">
        <w:rPr>
          <w:rFonts w:asciiTheme="majorBidi" w:hAnsiTheme="majorBidi" w:cstheme="majorBidi"/>
          <w:sz w:val="18"/>
          <w:szCs w:val="18"/>
        </w:rPr>
        <w:t>riorities related to population groups with high health care needs in Australia</w:t>
      </w:r>
      <w:r>
        <w:rPr>
          <w:rFonts w:asciiTheme="majorBidi" w:hAnsiTheme="majorBidi" w:cstheme="majorBidi"/>
          <w:sz w:val="18"/>
          <w:szCs w:val="18"/>
        </w:rPr>
        <w:t>.</w:t>
      </w:r>
    </w:p>
    <w:p w14:paraId="5895D6BE" w14:textId="77777777" w:rsidR="000D6756" w:rsidRPr="00BD26B3" w:rsidRDefault="000D6756" w:rsidP="000D6756">
      <w:pPr>
        <w:spacing w:after="0" w:line="240" w:lineRule="auto"/>
        <w:rPr>
          <w:rFonts w:asciiTheme="majorBidi" w:hAnsiTheme="majorBidi" w:cstheme="majorBidi"/>
          <w:b/>
          <w:bCs/>
          <w:iCs/>
          <w:sz w:val="24"/>
          <w:szCs w:val="24"/>
        </w:rPr>
      </w:pPr>
      <w:r w:rsidRPr="00BD26B3">
        <w:rPr>
          <w:rFonts w:asciiTheme="majorBidi" w:hAnsiTheme="majorBidi" w:cstheme="majorBidi"/>
          <w:b/>
          <w:bCs/>
          <w:iCs/>
          <w:sz w:val="24"/>
          <w:szCs w:val="24"/>
        </w:rPr>
        <w:t xml:space="preserve"> </w:t>
      </w:r>
    </w:p>
    <w:p w14:paraId="1996389E" w14:textId="10A8B9FC" w:rsidR="00A9615A" w:rsidRPr="00435C3B" w:rsidRDefault="00A9615A">
      <w:pPr>
        <w:autoSpaceDE/>
        <w:autoSpaceDN/>
        <w:adjustRightInd/>
        <w:spacing w:after="0" w:line="240" w:lineRule="auto"/>
        <w:rPr>
          <w:rFonts w:asciiTheme="majorBidi" w:hAnsiTheme="majorBidi" w:cstheme="majorBidi"/>
          <w:b/>
          <w:bCs/>
          <w:sz w:val="24"/>
          <w:szCs w:val="24"/>
        </w:rPr>
      </w:pPr>
    </w:p>
    <w:p w14:paraId="3B025C94" w14:textId="283B2343" w:rsidR="00A9615A" w:rsidRPr="00435C3B" w:rsidRDefault="00A9615A" w:rsidP="002665AD">
      <w:pPr>
        <w:spacing w:after="0" w:line="240" w:lineRule="auto"/>
        <w:rPr>
          <w:rFonts w:asciiTheme="majorBidi" w:hAnsiTheme="majorBidi" w:cstheme="majorBidi"/>
          <w:b/>
          <w:bCs/>
          <w:sz w:val="24"/>
          <w:szCs w:val="24"/>
        </w:rPr>
      </w:pPr>
      <w:r w:rsidRPr="00435C3B">
        <w:rPr>
          <w:rFonts w:asciiTheme="majorBidi" w:hAnsiTheme="majorBidi" w:cstheme="majorBidi"/>
          <w:b/>
          <w:bCs/>
          <w:sz w:val="24"/>
          <w:szCs w:val="24"/>
        </w:rPr>
        <w:t>Table 5. Reasons provided by respondents about why these should be priorities for health education research</w:t>
      </w:r>
      <w:r w:rsidR="00CB054C">
        <w:rPr>
          <w:rFonts w:asciiTheme="majorBidi" w:hAnsiTheme="majorBidi" w:cstheme="majorBidi"/>
          <w:b/>
          <w:bCs/>
          <w:sz w:val="24"/>
          <w:szCs w:val="24"/>
        </w:rPr>
        <w:t xml:space="preserve"> in decreasing order of frequency </w:t>
      </w:r>
      <w:r w:rsidR="00A32E99">
        <w:rPr>
          <w:rFonts w:asciiTheme="majorBidi" w:hAnsiTheme="majorBidi" w:cstheme="majorBidi"/>
          <w:b/>
          <w:bCs/>
          <w:sz w:val="24"/>
          <w:szCs w:val="24"/>
        </w:rPr>
        <w:t xml:space="preserve"> </w:t>
      </w:r>
    </w:p>
    <w:p w14:paraId="64A67028" w14:textId="77777777" w:rsidR="00A9615A" w:rsidRPr="00435C3B" w:rsidRDefault="00A9615A" w:rsidP="00A9615A">
      <w:pPr>
        <w:spacing w:after="0" w:line="240" w:lineRule="auto"/>
        <w:rPr>
          <w:rFonts w:asciiTheme="majorBidi" w:hAnsiTheme="majorBidi" w:cstheme="majorBidi"/>
          <w:b/>
          <w:bCs/>
          <w:sz w:val="24"/>
          <w:szCs w:val="24"/>
        </w:rPr>
      </w:pPr>
    </w:p>
    <w:tbl>
      <w:tblPr>
        <w:tblStyle w:val="TableGrid"/>
        <w:tblW w:w="9209" w:type="dxa"/>
        <w:tblLook w:val="04A0" w:firstRow="1" w:lastRow="0" w:firstColumn="1" w:lastColumn="0" w:noHBand="0" w:noVBand="1"/>
      </w:tblPr>
      <w:tblGrid>
        <w:gridCol w:w="1627"/>
        <w:gridCol w:w="1768"/>
        <w:gridCol w:w="2739"/>
        <w:gridCol w:w="3075"/>
      </w:tblGrid>
      <w:tr w:rsidR="00A9615A" w:rsidRPr="00435C3B" w14:paraId="3454C9CE" w14:textId="77777777" w:rsidTr="007E3E98">
        <w:tc>
          <w:tcPr>
            <w:tcW w:w="1627" w:type="dxa"/>
          </w:tcPr>
          <w:p w14:paraId="602998EE" w14:textId="77777777" w:rsidR="00A9615A" w:rsidRPr="00435C3B" w:rsidRDefault="00A9615A" w:rsidP="00A945C2">
            <w:pPr>
              <w:spacing w:after="0" w:line="240" w:lineRule="auto"/>
              <w:rPr>
                <w:rFonts w:asciiTheme="majorBidi" w:eastAsia="Times New Roman" w:hAnsiTheme="majorBidi" w:cstheme="majorBidi"/>
                <w:b/>
                <w:sz w:val="18"/>
                <w:szCs w:val="18"/>
                <w:lang w:eastAsia="en-GB"/>
              </w:rPr>
            </w:pPr>
            <w:r w:rsidRPr="00435C3B">
              <w:rPr>
                <w:rFonts w:asciiTheme="majorBidi" w:eastAsia="Times New Roman" w:hAnsiTheme="majorBidi" w:cstheme="majorBidi"/>
                <w:b/>
                <w:sz w:val="18"/>
                <w:szCs w:val="18"/>
                <w:lang w:eastAsia="en-GB"/>
              </w:rPr>
              <w:t xml:space="preserve">Theme </w:t>
            </w:r>
          </w:p>
        </w:tc>
        <w:tc>
          <w:tcPr>
            <w:tcW w:w="1768" w:type="dxa"/>
          </w:tcPr>
          <w:p w14:paraId="36DCB99A" w14:textId="77777777" w:rsidR="00A9615A" w:rsidRPr="00435C3B" w:rsidRDefault="00A9615A" w:rsidP="00A945C2">
            <w:pPr>
              <w:spacing w:after="0" w:line="240" w:lineRule="auto"/>
              <w:rPr>
                <w:rFonts w:asciiTheme="majorBidi" w:eastAsia="Times New Roman" w:hAnsiTheme="majorBidi" w:cstheme="majorBidi"/>
                <w:b/>
                <w:sz w:val="18"/>
                <w:szCs w:val="18"/>
                <w:lang w:eastAsia="en-GB"/>
              </w:rPr>
            </w:pPr>
            <w:r w:rsidRPr="00435C3B">
              <w:rPr>
                <w:rFonts w:asciiTheme="majorBidi" w:eastAsia="Times New Roman" w:hAnsiTheme="majorBidi" w:cstheme="majorBidi"/>
                <w:b/>
                <w:sz w:val="18"/>
                <w:szCs w:val="18"/>
                <w:lang w:eastAsia="en-GB"/>
              </w:rPr>
              <w:t>Description of theme</w:t>
            </w:r>
          </w:p>
        </w:tc>
        <w:tc>
          <w:tcPr>
            <w:tcW w:w="2739" w:type="dxa"/>
          </w:tcPr>
          <w:p w14:paraId="4CC92C4D" w14:textId="77777777" w:rsidR="00A9615A" w:rsidRPr="00435C3B" w:rsidRDefault="00A9615A" w:rsidP="00A945C2">
            <w:pPr>
              <w:spacing w:after="0" w:line="240" w:lineRule="auto"/>
              <w:rPr>
                <w:rFonts w:asciiTheme="majorBidi" w:eastAsia="Times New Roman" w:hAnsiTheme="majorBidi" w:cstheme="majorBidi"/>
                <w:b/>
                <w:sz w:val="18"/>
                <w:szCs w:val="18"/>
                <w:lang w:eastAsia="en-GB"/>
              </w:rPr>
            </w:pPr>
            <w:r w:rsidRPr="00435C3B">
              <w:rPr>
                <w:rFonts w:asciiTheme="majorBidi" w:eastAsia="Times New Roman" w:hAnsiTheme="majorBidi" w:cstheme="majorBidi"/>
                <w:b/>
                <w:sz w:val="18"/>
                <w:szCs w:val="18"/>
                <w:lang w:eastAsia="en-GB"/>
              </w:rPr>
              <w:t xml:space="preserve">Priorities with which the reason is most commonly associated </w:t>
            </w:r>
          </w:p>
        </w:tc>
        <w:tc>
          <w:tcPr>
            <w:tcW w:w="3075" w:type="dxa"/>
          </w:tcPr>
          <w:p w14:paraId="5CB55A44" w14:textId="77777777" w:rsidR="00A9615A" w:rsidRPr="00435C3B" w:rsidRDefault="00A9615A" w:rsidP="00A945C2">
            <w:pPr>
              <w:spacing w:after="0" w:line="240" w:lineRule="auto"/>
              <w:rPr>
                <w:rFonts w:asciiTheme="majorBidi" w:eastAsia="Times New Roman" w:hAnsiTheme="majorBidi" w:cstheme="majorBidi"/>
                <w:b/>
                <w:sz w:val="18"/>
                <w:szCs w:val="18"/>
                <w:lang w:eastAsia="en-GB"/>
              </w:rPr>
            </w:pPr>
            <w:r w:rsidRPr="00435C3B">
              <w:rPr>
                <w:rFonts w:asciiTheme="majorBidi" w:eastAsia="Times New Roman" w:hAnsiTheme="majorBidi" w:cstheme="majorBidi"/>
                <w:b/>
                <w:i/>
                <w:iCs/>
                <w:sz w:val="18"/>
                <w:szCs w:val="18"/>
                <w:lang w:eastAsia="en-GB"/>
              </w:rPr>
              <w:t>Priority</w:t>
            </w:r>
            <w:r w:rsidRPr="00435C3B">
              <w:rPr>
                <w:rFonts w:asciiTheme="majorBidi" w:eastAsia="Times New Roman" w:hAnsiTheme="majorBidi" w:cstheme="majorBidi"/>
                <w:b/>
                <w:sz w:val="18"/>
                <w:szCs w:val="18"/>
                <w:lang w:eastAsia="en-GB"/>
              </w:rPr>
              <w:t xml:space="preserve"> and illustrative quote</w:t>
            </w:r>
          </w:p>
        </w:tc>
      </w:tr>
      <w:tr w:rsidR="00A9615A" w:rsidRPr="00435C3B" w14:paraId="23CDF193" w14:textId="77777777" w:rsidTr="007E3E98">
        <w:tc>
          <w:tcPr>
            <w:tcW w:w="1627" w:type="dxa"/>
          </w:tcPr>
          <w:p w14:paraId="33CEBB47"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Improved student learning</w:t>
            </w:r>
          </w:p>
        </w:tc>
        <w:tc>
          <w:tcPr>
            <w:tcW w:w="1768" w:type="dxa"/>
          </w:tcPr>
          <w:p w14:paraId="1CF36BA9"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This is concerned with healthcare professions education research being carried out with the aim of improving student learning (e.g. measuring the impact of clinical placements on student learning) </w:t>
            </w:r>
          </w:p>
        </w:tc>
        <w:tc>
          <w:tcPr>
            <w:tcW w:w="2739" w:type="dxa"/>
          </w:tcPr>
          <w:p w14:paraId="4175F634"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Understanding the most effective teaching methods/modes of learning for different topics</w:t>
            </w:r>
          </w:p>
          <w:p w14:paraId="6573117D"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Understanding how to best ensure students develop the required clinical skills for practice </w:t>
            </w:r>
          </w:p>
          <w:p w14:paraId="0A72D822"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better select and approve educators</w:t>
            </w:r>
          </w:p>
          <w:p w14:paraId="72DA3D28" w14:textId="77777777" w:rsidR="00A9615A" w:rsidRPr="00435C3B" w:rsidRDefault="00A9615A" w:rsidP="00A945C2">
            <w:pPr>
              <w:tabs>
                <w:tab w:val="left" w:pos="108"/>
                <w:tab w:val="left" w:pos="1536"/>
                <w:tab w:val="left" w:pos="2962"/>
                <w:tab w:val="left" w:pos="4564"/>
                <w:tab w:val="left" w:pos="5931"/>
                <w:tab w:val="left" w:pos="7568"/>
                <w:tab w:val="left" w:pos="9205"/>
                <w:tab w:val="left" w:pos="10333"/>
                <w:tab w:val="left" w:pos="11186"/>
                <w:tab w:val="left" w:pos="12163"/>
                <w:tab w:val="left" w:pos="12994"/>
                <w:tab w:val="left" w:pos="13785"/>
                <w:tab w:val="left" w:pos="14913"/>
                <w:tab w:val="left" w:pos="15743"/>
              </w:tabs>
              <w:spacing w:after="0" w:line="240" w:lineRule="auto"/>
              <w:ind w:left="113" w:hanging="113"/>
              <w:rPr>
                <w:rFonts w:asciiTheme="majorBidi" w:eastAsia="Times New Roman" w:hAnsiTheme="majorBidi" w:cstheme="majorBidi"/>
                <w:sz w:val="18"/>
                <w:szCs w:val="18"/>
                <w:lang w:eastAsia="en-GB"/>
              </w:rPr>
            </w:pPr>
          </w:p>
          <w:p w14:paraId="39691933"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p>
        </w:tc>
        <w:tc>
          <w:tcPr>
            <w:tcW w:w="3075" w:type="dxa"/>
          </w:tcPr>
          <w:p w14:paraId="1AAB84D4" w14:textId="77777777" w:rsidR="00A9615A" w:rsidRPr="00435C3B" w:rsidRDefault="00A9615A" w:rsidP="00A945C2">
            <w:pPr>
              <w:tabs>
                <w:tab w:val="left" w:pos="108"/>
                <w:tab w:val="left" w:pos="1850"/>
                <w:tab w:val="left" w:pos="2877"/>
                <w:tab w:val="left" w:pos="4601"/>
                <w:tab w:val="left" w:pos="5975"/>
                <w:tab w:val="left" w:pos="7350"/>
                <w:tab w:val="left" w:pos="8725"/>
                <w:tab w:val="left" w:pos="9779"/>
                <w:tab w:val="left" w:pos="11122"/>
                <w:tab w:val="left" w:pos="11743"/>
                <w:tab w:val="left" w:pos="12364"/>
                <w:tab w:val="left" w:pos="12986"/>
                <w:tab w:val="left" w:pos="13608"/>
                <w:tab w:val="left" w:pos="14230"/>
              </w:tabs>
              <w:spacing w:after="0" w:line="240" w:lineRule="auto"/>
              <w:rPr>
                <w:rFonts w:asciiTheme="majorBidi" w:eastAsia="Times New Roman" w:hAnsiTheme="majorBidi" w:cstheme="majorBidi"/>
                <w:i/>
                <w:iCs/>
                <w:sz w:val="18"/>
                <w:szCs w:val="18"/>
                <w:lang w:eastAsia="en-GB"/>
              </w:rPr>
            </w:pPr>
            <w:r w:rsidRPr="00435C3B">
              <w:rPr>
                <w:rFonts w:asciiTheme="majorBidi" w:eastAsia="Times New Roman" w:hAnsiTheme="majorBidi" w:cstheme="majorBidi"/>
                <w:i/>
                <w:iCs/>
                <w:sz w:val="18"/>
                <w:szCs w:val="18"/>
                <w:lang w:eastAsia="en-GB"/>
              </w:rPr>
              <w:t>Understanding the most effective teaching methods/modes of learning for different topics</w:t>
            </w:r>
          </w:p>
          <w:p w14:paraId="41137DCD" w14:textId="77777777" w:rsidR="00A9615A" w:rsidRPr="00435C3B" w:rsidRDefault="00A9615A" w:rsidP="00A945C2">
            <w:pPr>
              <w:tabs>
                <w:tab w:val="left" w:pos="108"/>
                <w:tab w:val="left" w:pos="492"/>
                <w:tab w:val="left" w:pos="1492"/>
                <w:tab w:val="left" w:pos="2688"/>
                <w:tab w:val="left" w:pos="3626"/>
                <w:tab w:val="left" w:pos="4783"/>
                <w:tab w:val="left" w:pos="5699"/>
                <w:tab w:val="left" w:pos="6856"/>
                <w:tab w:val="left" w:pos="7407"/>
                <w:tab w:val="left" w:pos="8246"/>
                <w:tab w:val="left" w:pos="9002"/>
                <w:tab w:val="left" w:pos="9553"/>
                <w:tab w:val="left" w:pos="10392"/>
                <w:tab w:val="left" w:pos="11148"/>
              </w:tabs>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eastAsia="en-GB"/>
              </w:rPr>
              <w:t>“</w:t>
            </w:r>
            <w:r w:rsidRPr="00435C3B">
              <w:rPr>
                <w:rFonts w:asciiTheme="majorBidi" w:eastAsia="Times New Roman" w:hAnsiTheme="majorBidi" w:cstheme="majorBidi"/>
                <w:sz w:val="18"/>
                <w:szCs w:val="18"/>
                <w:lang w:val="en-US" w:eastAsia="en-GB"/>
              </w:rPr>
              <w:t>We need to set a context for our own students and while there are a lot of similarities with students around the world, we also need to recognise there are differences that impact on their learning.  A greater understanding of these can help us to develop courses that best suit the needs of our students</w:t>
            </w:r>
            <w:r w:rsidRPr="00435C3B">
              <w:rPr>
                <w:rFonts w:asciiTheme="majorBidi" w:eastAsia="Times New Roman" w:hAnsiTheme="majorBidi" w:cstheme="majorBidi"/>
                <w:sz w:val="18"/>
                <w:szCs w:val="18"/>
                <w:lang w:eastAsia="en-GB"/>
              </w:rPr>
              <w:t>” (Female Biomedical Science Educator [Stage 1 #61])</w:t>
            </w:r>
          </w:p>
        </w:tc>
      </w:tr>
      <w:tr w:rsidR="00A9615A" w:rsidRPr="00435C3B" w14:paraId="55935F1B" w14:textId="77777777" w:rsidTr="007E3E98">
        <w:trPr>
          <w:trHeight w:val="2475"/>
        </w:trPr>
        <w:tc>
          <w:tcPr>
            <w:tcW w:w="1627" w:type="dxa"/>
          </w:tcPr>
          <w:p w14:paraId="2EB94E8C" w14:textId="74B3642F" w:rsidR="00A9615A" w:rsidRPr="00435C3B" w:rsidRDefault="000E1858"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Graduate employability or </w:t>
            </w:r>
            <w:r w:rsidR="00A9615A" w:rsidRPr="00435C3B">
              <w:rPr>
                <w:rFonts w:asciiTheme="majorBidi" w:eastAsia="Times New Roman" w:hAnsiTheme="majorBidi" w:cstheme="majorBidi"/>
                <w:sz w:val="18"/>
                <w:szCs w:val="18"/>
                <w:lang w:val="en-US" w:eastAsia="en-GB"/>
              </w:rPr>
              <w:t>preparing for career*</w:t>
            </w:r>
          </w:p>
        </w:tc>
        <w:tc>
          <w:tcPr>
            <w:tcW w:w="1768" w:type="dxa"/>
          </w:tcPr>
          <w:p w14:paraId="160728E7"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This is concerned with malalignment between the supply and demand of healthcare and health sciences professionals and also with the extent to which students are equipped for the workforce (e.g. job prospects for a recently graduated biomedical sciences student) </w:t>
            </w:r>
          </w:p>
        </w:tc>
        <w:tc>
          <w:tcPr>
            <w:tcW w:w="2739" w:type="dxa"/>
          </w:tcPr>
          <w:p w14:paraId="2BB8E9CE"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Ensuring the curriculum prepares for practice/is fit for purpose</w:t>
            </w:r>
          </w:p>
          <w:p w14:paraId="6FEE4D0A"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Understanding how to best ensure students develop the required clinical skills for practice </w:t>
            </w:r>
          </w:p>
          <w:p w14:paraId="240E643B"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Ensuring assessments lead to fitness for practice</w:t>
            </w:r>
          </w:p>
          <w:p w14:paraId="5727FEFA"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p>
        </w:tc>
        <w:tc>
          <w:tcPr>
            <w:tcW w:w="3075" w:type="dxa"/>
          </w:tcPr>
          <w:p w14:paraId="346DAAF7" w14:textId="77777777" w:rsidR="00A9615A" w:rsidRPr="00435C3B" w:rsidRDefault="00A9615A" w:rsidP="00A945C2">
            <w:pPr>
              <w:tabs>
                <w:tab w:val="left" w:pos="108"/>
                <w:tab w:val="left" w:pos="1536"/>
                <w:tab w:val="left" w:pos="2962"/>
                <w:tab w:val="left" w:pos="4564"/>
                <w:tab w:val="left" w:pos="5931"/>
                <w:tab w:val="left" w:pos="7568"/>
                <w:tab w:val="left" w:pos="9205"/>
                <w:tab w:val="left" w:pos="10333"/>
                <w:tab w:val="left" w:pos="11186"/>
                <w:tab w:val="left" w:pos="12163"/>
                <w:tab w:val="left" w:pos="12994"/>
                <w:tab w:val="left" w:pos="13785"/>
                <w:tab w:val="left" w:pos="14913"/>
                <w:tab w:val="left" w:pos="15743"/>
              </w:tabs>
              <w:spacing w:after="0" w:line="240" w:lineRule="auto"/>
              <w:rPr>
                <w:rFonts w:asciiTheme="majorBidi" w:eastAsia="Times New Roman" w:hAnsiTheme="majorBidi" w:cstheme="majorBidi"/>
                <w:i/>
                <w:iCs/>
                <w:sz w:val="18"/>
                <w:szCs w:val="18"/>
                <w:lang w:val="en-US" w:eastAsia="en-GB"/>
              </w:rPr>
            </w:pPr>
            <w:r w:rsidRPr="00435C3B">
              <w:rPr>
                <w:rFonts w:asciiTheme="majorBidi" w:eastAsia="Times New Roman" w:hAnsiTheme="majorBidi" w:cstheme="majorBidi"/>
                <w:i/>
                <w:iCs/>
                <w:sz w:val="18"/>
                <w:szCs w:val="18"/>
                <w:lang w:val="en-US" w:eastAsia="en-GB"/>
              </w:rPr>
              <w:t>Ensuring the curriculum prepares for practice or is fit for purpose</w:t>
            </w:r>
          </w:p>
          <w:p w14:paraId="6E44A004" w14:textId="77777777" w:rsidR="00A9615A" w:rsidRPr="00435C3B" w:rsidRDefault="00A9615A" w:rsidP="00A945C2">
            <w:pPr>
              <w:pStyle w:val="Normal0"/>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 “Because without appropriate curriculum for practice, I worry about not being prepared and equipped to gain employment or succeed in my employment” (Female Radiation Therapy Student [Stage 2 #56]) </w:t>
            </w:r>
          </w:p>
          <w:p w14:paraId="0B4E4AAC" w14:textId="1C59395D" w:rsidR="00A9615A" w:rsidRPr="00435C3B" w:rsidRDefault="00A9615A" w:rsidP="00A945C2">
            <w:pPr>
              <w:pStyle w:val="Normal0"/>
              <w:rPr>
                <w:rFonts w:asciiTheme="majorBidi" w:eastAsia="Times New Roman" w:hAnsiTheme="majorBidi" w:cstheme="majorBidi"/>
                <w:sz w:val="18"/>
                <w:szCs w:val="18"/>
                <w:lang w:val="en-US" w:eastAsia="en-GB"/>
              </w:rPr>
            </w:pPr>
          </w:p>
        </w:tc>
      </w:tr>
      <w:tr w:rsidR="00A9615A" w:rsidRPr="00435C3B" w14:paraId="15F30546" w14:textId="77777777" w:rsidTr="007E3E98">
        <w:tc>
          <w:tcPr>
            <w:tcW w:w="1627" w:type="dxa"/>
          </w:tcPr>
          <w:p w14:paraId="11B4789C"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Current problem</w:t>
            </w:r>
          </w:p>
        </w:tc>
        <w:tc>
          <w:tcPr>
            <w:tcW w:w="1768" w:type="dxa"/>
          </w:tcPr>
          <w:p w14:paraId="5383BE6E"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is concerned with a perceived problem area of current practice, education or need (e.g. current issues in the healthcare system which could be addressed with educational interventions)</w:t>
            </w:r>
          </w:p>
        </w:tc>
        <w:tc>
          <w:tcPr>
            <w:tcW w:w="2739" w:type="dxa"/>
          </w:tcPr>
          <w:p w14:paraId="002D5FED"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support/value the role of educators</w:t>
            </w:r>
          </w:p>
          <w:p w14:paraId="67C5B208"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promote resiliency and well-being in students</w:t>
            </w:r>
          </w:p>
          <w:p w14:paraId="264BB9D2"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Understanding how to best ensure students develop the required clinical skills for practice </w:t>
            </w:r>
          </w:p>
          <w:p w14:paraId="42247825"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p>
        </w:tc>
        <w:tc>
          <w:tcPr>
            <w:tcW w:w="3075" w:type="dxa"/>
          </w:tcPr>
          <w:p w14:paraId="0309FEB2" w14:textId="77777777" w:rsidR="00A9615A" w:rsidRPr="00435C3B" w:rsidRDefault="00A9615A" w:rsidP="00A945C2">
            <w:pPr>
              <w:spacing w:after="0" w:line="240" w:lineRule="auto"/>
              <w:rPr>
                <w:rFonts w:asciiTheme="majorBidi" w:eastAsia="Times New Roman" w:hAnsiTheme="majorBidi" w:cstheme="majorBidi"/>
                <w:i/>
                <w:iCs/>
                <w:sz w:val="18"/>
                <w:szCs w:val="18"/>
                <w:lang w:eastAsia="en-GB"/>
              </w:rPr>
            </w:pPr>
            <w:r w:rsidRPr="00435C3B">
              <w:rPr>
                <w:rFonts w:asciiTheme="majorBidi" w:eastAsia="Times New Roman" w:hAnsiTheme="majorBidi" w:cstheme="majorBidi"/>
                <w:i/>
                <w:iCs/>
                <w:sz w:val="18"/>
                <w:szCs w:val="18"/>
                <w:lang w:eastAsia="en-GB"/>
              </w:rPr>
              <w:t>Understanding how to support/value the role of educators</w:t>
            </w:r>
          </w:p>
          <w:p w14:paraId="317CA5D7"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“There is much discrepancy across and within healthcare facilities amongst the clinical educators as to the scope of their role, and their ability to manage student deficits …” (Female Nursing Academic [Stage 1 #79])</w:t>
            </w:r>
          </w:p>
        </w:tc>
      </w:tr>
      <w:tr w:rsidR="00A9615A" w:rsidRPr="00435C3B" w14:paraId="3E4F6C20" w14:textId="77777777" w:rsidTr="007E3E98">
        <w:tc>
          <w:tcPr>
            <w:tcW w:w="1627" w:type="dxa"/>
          </w:tcPr>
          <w:p w14:paraId="271E0295"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eastAsia="en-GB"/>
              </w:rPr>
              <w:t>Faculty safety and well-being</w:t>
            </w:r>
          </w:p>
        </w:tc>
        <w:tc>
          <w:tcPr>
            <w:tcW w:w="1768" w:type="dxa"/>
          </w:tcPr>
          <w:p w14:paraId="4555D1CA"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eastAsia="en-GB"/>
              </w:rPr>
              <w:t>This is concerned with why certain topics should be prioritised because of their importance to faculty safety and well-being (e.g. ensuring sufficient numbers of clinical staff to manage patient care and student education requirements)</w:t>
            </w:r>
          </w:p>
        </w:tc>
        <w:tc>
          <w:tcPr>
            <w:tcW w:w="2739" w:type="dxa"/>
          </w:tcPr>
          <w:p w14:paraId="085E0D0D"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promote resiliency and well-being in students</w:t>
            </w:r>
          </w:p>
          <w:p w14:paraId="1B2756F5"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Creating an effective workplace learning culture</w:t>
            </w:r>
          </w:p>
          <w:p w14:paraId="4F3FC76D"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Understanding how to promote teamwork </w:t>
            </w:r>
          </w:p>
          <w:p w14:paraId="5CD272F1"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p>
        </w:tc>
        <w:tc>
          <w:tcPr>
            <w:tcW w:w="3075" w:type="dxa"/>
          </w:tcPr>
          <w:p w14:paraId="7671CB82" w14:textId="77777777" w:rsidR="00A9615A" w:rsidRPr="00435C3B" w:rsidRDefault="00A9615A" w:rsidP="00A945C2">
            <w:pPr>
              <w:spacing w:after="0" w:line="240" w:lineRule="auto"/>
              <w:rPr>
                <w:rFonts w:asciiTheme="majorBidi" w:eastAsia="Times New Roman" w:hAnsiTheme="majorBidi" w:cstheme="majorBidi"/>
                <w:i/>
                <w:iCs/>
                <w:sz w:val="18"/>
                <w:szCs w:val="18"/>
                <w:lang w:eastAsia="en-GB"/>
              </w:rPr>
            </w:pPr>
            <w:r w:rsidRPr="00435C3B">
              <w:rPr>
                <w:rFonts w:asciiTheme="majorBidi" w:eastAsia="Times New Roman" w:hAnsiTheme="majorBidi" w:cstheme="majorBidi"/>
                <w:i/>
                <w:iCs/>
                <w:sz w:val="18"/>
                <w:szCs w:val="18"/>
                <w:lang w:eastAsia="en-GB"/>
              </w:rPr>
              <w:t>Understanding how to promote resiliency and well-being in students</w:t>
            </w:r>
          </w:p>
          <w:p w14:paraId="0699333D"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eastAsia="en-GB"/>
              </w:rPr>
              <w:t xml:space="preserve">“Because I read a moving piece from the wife of a doctor who committed suicide” (Female Patient </w:t>
            </w:r>
            <w:r w:rsidRPr="00435C3B">
              <w:rPr>
                <w:rFonts w:asciiTheme="majorBidi" w:eastAsia="Times New Roman" w:hAnsiTheme="majorBidi" w:cstheme="majorBidi"/>
                <w:sz w:val="18"/>
                <w:szCs w:val="18"/>
                <w:lang w:val="en-US" w:eastAsia="en-GB"/>
              </w:rPr>
              <w:t>[Stage 1 #90]</w:t>
            </w:r>
            <w:r w:rsidRPr="00435C3B">
              <w:rPr>
                <w:rFonts w:asciiTheme="majorBidi" w:eastAsia="Times New Roman" w:hAnsiTheme="majorBidi" w:cstheme="majorBidi"/>
                <w:sz w:val="18"/>
                <w:szCs w:val="18"/>
                <w:lang w:eastAsia="en-GB"/>
              </w:rPr>
              <w:t>)</w:t>
            </w:r>
          </w:p>
        </w:tc>
      </w:tr>
      <w:tr w:rsidR="00A9615A" w:rsidRPr="00435C3B" w14:paraId="00D06E64" w14:textId="77777777" w:rsidTr="007E3E98">
        <w:tc>
          <w:tcPr>
            <w:tcW w:w="1627" w:type="dxa"/>
          </w:tcPr>
          <w:p w14:paraId="07F3CD9D"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Student safety and well-being</w:t>
            </w:r>
          </w:p>
        </w:tc>
        <w:tc>
          <w:tcPr>
            <w:tcW w:w="1768" w:type="dxa"/>
          </w:tcPr>
          <w:p w14:paraId="2F23A62D"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is concerned with why certain topics should be prioritised because of their importance to student safety and well-being (e.g. stress and burnout among students)</w:t>
            </w:r>
          </w:p>
        </w:tc>
        <w:tc>
          <w:tcPr>
            <w:tcW w:w="2739" w:type="dxa"/>
          </w:tcPr>
          <w:p w14:paraId="05AAD149"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promote resiliency and well-being in students</w:t>
            </w:r>
          </w:p>
          <w:p w14:paraId="052B9532"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Creating an effective workplace learning culture</w:t>
            </w:r>
          </w:p>
          <w:p w14:paraId="74075110"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Understanding how to best ensure students develop the required clinical skills for practice </w:t>
            </w:r>
          </w:p>
          <w:p w14:paraId="57BDD1F7"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p>
        </w:tc>
        <w:tc>
          <w:tcPr>
            <w:tcW w:w="3075" w:type="dxa"/>
          </w:tcPr>
          <w:p w14:paraId="282CD403" w14:textId="77777777" w:rsidR="00A9615A" w:rsidRPr="00435C3B" w:rsidRDefault="00A9615A" w:rsidP="00A945C2">
            <w:pPr>
              <w:spacing w:after="0" w:line="240" w:lineRule="auto"/>
              <w:rPr>
                <w:rFonts w:asciiTheme="majorBidi" w:eastAsia="Times New Roman" w:hAnsiTheme="majorBidi" w:cstheme="majorBidi"/>
                <w:i/>
                <w:iCs/>
                <w:sz w:val="18"/>
                <w:szCs w:val="18"/>
                <w:lang w:eastAsia="en-GB"/>
              </w:rPr>
            </w:pPr>
            <w:r w:rsidRPr="00435C3B">
              <w:rPr>
                <w:rFonts w:asciiTheme="majorBidi" w:eastAsia="Times New Roman" w:hAnsiTheme="majorBidi" w:cstheme="majorBidi"/>
                <w:i/>
                <w:iCs/>
                <w:sz w:val="18"/>
                <w:szCs w:val="18"/>
                <w:lang w:eastAsia="en-GB"/>
              </w:rPr>
              <w:t>Understanding how to promote resiliency and well-being in students</w:t>
            </w:r>
          </w:p>
          <w:p w14:paraId="5ACE446A" w14:textId="77777777" w:rsidR="00A9615A" w:rsidRPr="00435C3B" w:rsidRDefault="00A9615A" w:rsidP="00A945C2">
            <w:pPr>
              <w:tabs>
                <w:tab w:val="left" w:pos="108"/>
                <w:tab w:val="left" w:pos="1374"/>
                <w:tab w:val="left" w:pos="2610"/>
                <w:tab w:val="left" w:pos="3747"/>
                <w:tab w:val="left" w:pos="4884"/>
                <w:tab w:val="left" w:pos="6009"/>
                <w:tab w:val="left" w:pos="7380"/>
                <w:tab w:val="left" w:pos="8618"/>
                <w:tab w:val="left" w:pos="9918"/>
                <w:tab w:val="left" w:pos="11110"/>
                <w:tab w:val="left" w:pos="12348"/>
                <w:tab w:val="left" w:pos="13666"/>
                <w:tab w:val="left" w:pos="14692"/>
                <w:tab w:val="left" w:pos="15714"/>
              </w:tabs>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“The current generation of health professional students going through university courses are prone to high frequencies of stress, anxiety and related issues” (Male Occupational Therapy Educator </w:t>
            </w:r>
            <w:r w:rsidRPr="00435C3B">
              <w:rPr>
                <w:rFonts w:asciiTheme="majorBidi" w:eastAsia="Times New Roman" w:hAnsiTheme="majorBidi" w:cstheme="majorBidi"/>
                <w:sz w:val="18"/>
                <w:szCs w:val="18"/>
                <w:lang w:val="en-US" w:eastAsia="en-GB"/>
              </w:rPr>
              <w:t>[Stage 1 #42]</w:t>
            </w:r>
            <w:r w:rsidRPr="00435C3B">
              <w:rPr>
                <w:rFonts w:asciiTheme="majorBidi" w:eastAsia="Times New Roman" w:hAnsiTheme="majorBidi" w:cstheme="majorBidi"/>
                <w:sz w:val="18"/>
                <w:szCs w:val="18"/>
                <w:lang w:eastAsia="en-GB"/>
              </w:rPr>
              <w:t xml:space="preserve">) </w:t>
            </w:r>
          </w:p>
          <w:p w14:paraId="0B34BA01" w14:textId="19DDA086" w:rsidR="00A9615A" w:rsidRPr="00435C3B" w:rsidRDefault="00A9615A" w:rsidP="00A945C2">
            <w:pPr>
              <w:spacing w:after="0" w:line="240" w:lineRule="auto"/>
              <w:rPr>
                <w:rFonts w:asciiTheme="majorBidi" w:eastAsia="Times New Roman" w:hAnsiTheme="majorBidi" w:cstheme="majorBidi"/>
                <w:i/>
                <w:iCs/>
                <w:sz w:val="18"/>
                <w:szCs w:val="18"/>
                <w:lang w:eastAsia="en-GB"/>
              </w:rPr>
            </w:pPr>
          </w:p>
        </w:tc>
      </w:tr>
      <w:tr w:rsidR="00A9615A" w:rsidRPr="00435C3B" w14:paraId="764E9FD5" w14:textId="77777777" w:rsidTr="003D02C0">
        <w:trPr>
          <w:trHeight w:val="2837"/>
        </w:trPr>
        <w:tc>
          <w:tcPr>
            <w:tcW w:w="1627" w:type="dxa"/>
          </w:tcPr>
          <w:p w14:paraId="5727A461"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Patient safety</w:t>
            </w:r>
          </w:p>
          <w:p w14:paraId="26DA03F8"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p>
        </w:tc>
        <w:tc>
          <w:tcPr>
            <w:tcW w:w="1768" w:type="dxa"/>
          </w:tcPr>
          <w:p w14:paraId="14D70129"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One of the themes as to why certain topics should be prioritised relates to their importance in improving patient safety (e.g. ensuring healthcare students attain the required competences leads to increased patient safety)</w:t>
            </w:r>
          </w:p>
        </w:tc>
        <w:tc>
          <w:tcPr>
            <w:tcW w:w="2739" w:type="dxa"/>
          </w:tcPr>
          <w:p w14:paraId="175440FD"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enhance communication skills</w:t>
            </w:r>
          </w:p>
          <w:p w14:paraId="164DDB24"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Understanding how to best ensure students develop the required clinical skills for practice </w:t>
            </w:r>
          </w:p>
          <w:p w14:paraId="43DCB484" w14:textId="66AF769A" w:rsidR="00A9615A" w:rsidRPr="00435C3B" w:rsidRDefault="00A9615A" w:rsidP="007402C0">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Ensuring the curriculum is fit for purpose</w:t>
            </w:r>
          </w:p>
          <w:p w14:paraId="05060DE3"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val="en-US" w:eastAsia="en-GB"/>
              </w:rPr>
            </w:pPr>
          </w:p>
        </w:tc>
        <w:tc>
          <w:tcPr>
            <w:tcW w:w="3075" w:type="dxa"/>
          </w:tcPr>
          <w:p w14:paraId="54E05E52" w14:textId="3005B6EB" w:rsidR="00B108BA" w:rsidRPr="003D02C0" w:rsidRDefault="00B108BA" w:rsidP="003D02C0">
            <w:pPr>
              <w:spacing w:after="0" w:line="240" w:lineRule="auto"/>
              <w:rPr>
                <w:rFonts w:asciiTheme="majorBidi" w:eastAsia="Times New Roman" w:hAnsiTheme="majorBidi" w:cstheme="majorBidi"/>
                <w:i/>
                <w:iCs/>
                <w:sz w:val="18"/>
                <w:szCs w:val="18"/>
                <w:lang w:eastAsia="en-GB"/>
              </w:rPr>
            </w:pPr>
            <w:r>
              <w:rPr>
                <w:rFonts w:asciiTheme="majorBidi" w:eastAsia="Times New Roman" w:hAnsiTheme="majorBidi" w:cstheme="majorBidi"/>
                <w:i/>
                <w:iCs/>
                <w:sz w:val="18"/>
                <w:szCs w:val="18"/>
                <w:lang w:eastAsia="en-GB"/>
              </w:rPr>
              <w:t xml:space="preserve">Understanding how to enhance </w:t>
            </w:r>
            <w:r w:rsidRPr="003D02C0">
              <w:rPr>
                <w:rFonts w:asciiTheme="majorBidi" w:eastAsia="Times New Roman" w:hAnsiTheme="majorBidi" w:cstheme="majorBidi"/>
                <w:i/>
                <w:iCs/>
                <w:sz w:val="18"/>
                <w:szCs w:val="18"/>
                <w:lang w:eastAsia="en-GB"/>
              </w:rPr>
              <w:t>communication skills</w:t>
            </w:r>
          </w:p>
          <w:p w14:paraId="05F1082D" w14:textId="66E7F08F" w:rsidR="00B108BA" w:rsidRPr="003D02C0" w:rsidRDefault="008D0E88" w:rsidP="003D02C0">
            <w:pPr>
              <w:tabs>
                <w:tab w:val="left" w:pos="108"/>
                <w:tab w:val="left" w:pos="538"/>
                <w:tab w:val="left" w:pos="1704"/>
                <w:tab w:val="left" w:pos="3260"/>
                <w:tab w:val="left" w:pos="4650"/>
                <w:tab w:val="left" w:pos="5999"/>
                <w:tab w:val="left" w:pos="7379"/>
                <w:tab w:val="left" w:pos="8818"/>
                <w:tab w:val="left" w:pos="10416"/>
                <w:tab w:val="left" w:pos="11448"/>
                <w:tab w:val="left" w:pos="12830"/>
                <w:tab w:val="left" w:pos="13930"/>
                <w:tab w:val="left" w:pos="15279"/>
                <w:tab w:val="left" w:pos="16591"/>
              </w:tabs>
              <w:spacing w:after="0" w:line="240" w:lineRule="atLeast"/>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w:t>
            </w:r>
            <w:r w:rsidR="00B108BA">
              <w:rPr>
                <w:rFonts w:asciiTheme="majorBidi" w:eastAsia="Times New Roman" w:hAnsiTheme="majorBidi" w:cstheme="majorBidi"/>
                <w:sz w:val="18"/>
                <w:szCs w:val="18"/>
                <w:lang w:eastAsia="en-GB"/>
              </w:rPr>
              <w:t>During placement i</w:t>
            </w:r>
            <w:r w:rsidR="00B108BA" w:rsidRPr="003D02C0">
              <w:rPr>
                <w:rFonts w:asciiTheme="majorBidi" w:eastAsia="Times New Roman" w:hAnsiTheme="majorBidi" w:cstheme="majorBidi"/>
                <w:sz w:val="18"/>
                <w:szCs w:val="18"/>
                <w:lang w:eastAsia="en-GB"/>
              </w:rPr>
              <w:t xml:space="preserve">t was difficult to interpret or seek out information from </w:t>
            </w:r>
            <w:r w:rsidR="00B108BA">
              <w:rPr>
                <w:rFonts w:asciiTheme="majorBidi" w:eastAsia="Times New Roman" w:hAnsiTheme="majorBidi" w:cstheme="majorBidi"/>
                <w:sz w:val="18"/>
                <w:szCs w:val="18"/>
                <w:lang w:eastAsia="en-GB"/>
              </w:rPr>
              <w:t xml:space="preserve">some of </w:t>
            </w:r>
            <w:r w:rsidR="00B108BA" w:rsidRPr="003D02C0">
              <w:rPr>
                <w:rFonts w:asciiTheme="majorBidi" w:eastAsia="Times New Roman" w:hAnsiTheme="majorBidi" w:cstheme="majorBidi"/>
                <w:sz w:val="18"/>
                <w:szCs w:val="18"/>
                <w:lang w:eastAsia="en-GB"/>
              </w:rPr>
              <w:t>the patient notes. This was due to vague notes, the use of terminology that maybe foreign to a</w:t>
            </w:r>
            <w:r w:rsidR="00B108BA">
              <w:rPr>
                <w:rFonts w:asciiTheme="majorBidi" w:eastAsia="Times New Roman" w:hAnsiTheme="majorBidi" w:cstheme="majorBidi"/>
                <w:sz w:val="18"/>
                <w:szCs w:val="18"/>
                <w:lang w:eastAsia="en-GB"/>
              </w:rPr>
              <w:t xml:space="preserve">nother healthcare professionals … </w:t>
            </w:r>
            <w:r w:rsidR="00B108BA" w:rsidRPr="003D02C0">
              <w:rPr>
                <w:rFonts w:asciiTheme="majorBidi" w:eastAsia="Times New Roman" w:hAnsiTheme="majorBidi" w:cstheme="majorBidi"/>
                <w:sz w:val="18"/>
                <w:szCs w:val="18"/>
                <w:lang w:eastAsia="en-GB"/>
              </w:rPr>
              <w:t>This was also hard to follow when looking for patient assessments and treatment regimes.</w:t>
            </w:r>
            <w:r>
              <w:rPr>
                <w:rFonts w:asciiTheme="majorBidi" w:eastAsia="Times New Roman" w:hAnsiTheme="majorBidi" w:cstheme="majorBidi"/>
                <w:sz w:val="18"/>
                <w:szCs w:val="18"/>
                <w:lang w:eastAsia="en-GB"/>
              </w:rPr>
              <w:t>”</w:t>
            </w:r>
            <w:r w:rsidR="00B108BA">
              <w:rPr>
                <w:rFonts w:asciiTheme="majorBidi" w:eastAsia="Times New Roman" w:hAnsiTheme="majorBidi" w:cstheme="majorBidi"/>
                <w:sz w:val="18"/>
                <w:szCs w:val="18"/>
                <w:lang w:eastAsia="en-GB"/>
              </w:rPr>
              <w:t xml:space="preserve"> (Male Nursing Student [Stage 1 #72])</w:t>
            </w:r>
          </w:p>
          <w:p w14:paraId="194E9248" w14:textId="75C1F6D9" w:rsidR="00A9615A" w:rsidRPr="003D02C0" w:rsidRDefault="00A9615A" w:rsidP="00A945C2">
            <w:pPr>
              <w:spacing w:after="0" w:line="240" w:lineRule="auto"/>
              <w:rPr>
                <w:rFonts w:asciiTheme="majorBidi" w:eastAsia="Times New Roman" w:hAnsiTheme="majorBidi" w:cstheme="majorBidi"/>
                <w:sz w:val="18"/>
                <w:szCs w:val="18"/>
                <w:lang w:eastAsia="en-GB"/>
              </w:rPr>
            </w:pPr>
          </w:p>
        </w:tc>
      </w:tr>
      <w:tr w:rsidR="00A9615A" w:rsidRPr="00435C3B" w14:paraId="053F58B2" w14:textId="77777777" w:rsidTr="003D02C0">
        <w:trPr>
          <w:trHeight w:val="1661"/>
        </w:trPr>
        <w:tc>
          <w:tcPr>
            <w:tcW w:w="1627" w:type="dxa"/>
          </w:tcPr>
          <w:p w14:paraId="415699C0"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Other </w:t>
            </w:r>
          </w:p>
        </w:tc>
        <w:tc>
          <w:tcPr>
            <w:tcW w:w="1768" w:type="dxa"/>
          </w:tcPr>
          <w:p w14:paraId="32553FD4"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Other reasons for selecting a priority (e.g. it is an important area for research or applies to the broader population or context) </w:t>
            </w:r>
          </w:p>
        </w:tc>
        <w:tc>
          <w:tcPr>
            <w:tcW w:w="2739" w:type="dxa"/>
          </w:tcPr>
          <w:p w14:paraId="0B7E8322"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Understanding how to enhance communication skills</w:t>
            </w:r>
          </w:p>
          <w:p w14:paraId="0F795E09"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How to effectively select/recruit healthcare students to reflect healthcare needs in Victoria</w:t>
            </w:r>
          </w:p>
          <w:p w14:paraId="68AB3053" w14:textId="462E93C5" w:rsidR="00A9615A" w:rsidRPr="00435C3B" w:rsidRDefault="00A9615A" w:rsidP="003D02C0">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eastAsia="en-GB"/>
              </w:rPr>
              <w:t xml:space="preserve">Understanding how to best ensure students develop the required clinical skills for practice </w:t>
            </w:r>
          </w:p>
        </w:tc>
        <w:tc>
          <w:tcPr>
            <w:tcW w:w="3075" w:type="dxa"/>
          </w:tcPr>
          <w:p w14:paraId="5F1BD64A" w14:textId="77777777" w:rsidR="00B108BA" w:rsidRPr="003D02C0" w:rsidRDefault="00B108BA" w:rsidP="003D02C0">
            <w:pPr>
              <w:spacing w:after="0" w:line="240" w:lineRule="auto"/>
              <w:rPr>
                <w:rFonts w:asciiTheme="majorBidi" w:eastAsia="Times New Roman" w:hAnsiTheme="majorBidi" w:cstheme="majorBidi"/>
                <w:i/>
                <w:iCs/>
                <w:sz w:val="18"/>
                <w:szCs w:val="18"/>
                <w:lang w:val="en-US" w:eastAsia="en-GB"/>
              </w:rPr>
            </w:pPr>
            <w:r w:rsidRPr="003D02C0">
              <w:rPr>
                <w:rFonts w:asciiTheme="majorBidi" w:eastAsia="Times New Roman" w:hAnsiTheme="majorBidi" w:cstheme="majorBidi"/>
                <w:i/>
                <w:iCs/>
                <w:sz w:val="18"/>
                <w:szCs w:val="18"/>
                <w:lang w:val="en-US" w:eastAsia="en-GB"/>
              </w:rPr>
              <w:t>Understanding how to enhance communication skills</w:t>
            </w:r>
          </w:p>
          <w:p w14:paraId="2DEDDC40" w14:textId="6C4FC058" w:rsidR="00B108BA" w:rsidRPr="003D02C0" w:rsidRDefault="008D0E88" w:rsidP="00B108BA">
            <w:pPr>
              <w:pStyle w:val="Normal0"/>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w:t>
            </w:r>
            <w:r w:rsidR="00B108BA" w:rsidRPr="003D02C0">
              <w:rPr>
                <w:rFonts w:asciiTheme="majorBidi" w:eastAsia="Times New Roman" w:hAnsiTheme="majorBidi" w:cstheme="majorBidi"/>
                <w:sz w:val="18"/>
                <w:szCs w:val="18"/>
                <w:lang w:eastAsia="en-GB"/>
              </w:rPr>
              <w:t>Communication will help bring new social connections, allowing a greater range of interactions and form new relations</w:t>
            </w:r>
            <w:r>
              <w:rPr>
                <w:rFonts w:asciiTheme="majorBidi" w:eastAsia="Times New Roman" w:hAnsiTheme="majorBidi" w:cstheme="majorBidi"/>
                <w:sz w:val="18"/>
                <w:szCs w:val="18"/>
                <w:lang w:eastAsia="en-GB"/>
              </w:rPr>
              <w:t>.” (</w:t>
            </w:r>
            <w:r w:rsidRPr="00677C5E">
              <w:rPr>
                <w:rFonts w:asciiTheme="majorBidi" w:eastAsia="Times New Roman" w:hAnsiTheme="majorBidi" w:cstheme="majorBidi"/>
                <w:sz w:val="18"/>
                <w:szCs w:val="18"/>
                <w:lang w:eastAsia="en-GB"/>
              </w:rPr>
              <w:t xml:space="preserve">Female </w:t>
            </w:r>
            <w:r w:rsidR="00677C5E" w:rsidRPr="00677C5E">
              <w:rPr>
                <w:rFonts w:asciiTheme="majorBidi" w:eastAsia="Times New Roman" w:hAnsiTheme="majorBidi" w:cstheme="majorBidi"/>
                <w:sz w:val="18"/>
                <w:szCs w:val="18"/>
                <w:lang w:eastAsia="en-GB"/>
              </w:rPr>
              <w:t xml:space="preserve">Nutrition Science </w:t>
            </w:r>
            <w:r w:rsidRPr="00677C5E">
              <w:rPr>
                <w:rFonts w:asciiTheme="majorBidi" w:eastAsia="Times New Roman" w:hAnsiTheme="majorBidi" w:cstheme="majorBidi"/>
                <w:sz w:val="18"/>
                <w:szCs w:val="18"/>
                <w:lang w:eastAsia="en-GB"/>
              </w:rPr>
              <w:t xml:space="preserve"> Student [Stage 2 #363])</w:t>
            </w:r>
          </w:p>
          <w:p w14:paraId="192749C3" w14:textId="77777777" w:rsidR="00B108BA" w:rsidRDefault="00B108BA" w:rsidP="00B108BA">
            <w:pPr>
              <w:pStyle w:val="Normal0"/>
              <w:rPr>
                <w:rFonts w:ascii="Microsoft Sans Serif" w:hAnsi="Microsoft Sans Serif" w:cs="Microsoft Sans Serif"/>
                <w:sz w:val="17"/>
                <w:szCs w:val="17"/>
              </w:rPr>
            </w:pPr>
          </w:p>
          <w:p w14:paraId="2E7979B8" w14:textId="3F62A3B1" w:rsidR="00A9615A" w:rsidRPr="003D02C0" w:rsidRDefault="00B108BA" w:rsidP="003D02C0">
            <w:pPr>
              <w:rPr>
                <w:rFonts w:asciiTheme="majorBidi" w:eastAsia="Times New Roman" w:hAnsiTheme="majorBidi" w:cstheme="majorBidi"/>
                <w:sz w:val="18"/>
                <w:szCs w:val="18"/>
                <w:lang w:eastAsia="en-GB"/>
              </w:rPr>
            </w:pPr>
            <w:r w:rsidRPr="00B108BA" w:rsidDel="00B108BA">
              <w:rPr>
                <w:rFonts w:asciiTheme="majorBidi" w:eastAsia="Times New Roman" w:hAnsiTheme="majorBidi" w:cstheme="majorBidi"/>
                <w:sz w:val="18"/>
                <w:szCs w:val="18"/>
                <w:lang w:eastAsia="en-GB"/>
              </w:rPr>
              <w:t xml:space="preserve"> </w:t>
            </w:r>
          </w:p>
        </w:tc>
      </w:tr>
      <w:tr w:rsidR="00A9615A" w:rsidRPr="00435C3B" w14:paraId="1DA0A064" w14:textId="77777777" w:rsidTr="007E3E98">
        <w:tc>
          <w:tcPr>
            <w:tcW w:w="1627" w:type="dxa"/>
          </w:tcPr>
          <w:p w14:paraId="6A3A57C3"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Evidence-based education</w:t>
            </w:r>
          </w:p>
        </w:tc>
        <w:tc>
          <w:tcPr>
            <w:tcW w:w="1768" w:type="dxa"/>
          </w:tcPr>
          <w:p w14:paraId="5B45CF65"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is concerned with the idea that issues should be examined further if there is little experimental evidence to say that a current approach is the best solution or way to proceed and/or is cost-effective (e.g. lack of evidence supporting a pedagogical approach)</w:t>
            </w:r>
          </w:p>
        </w:tc>
        <w:tc>
          <w:tcPr>
            <w:tcW w:w="2739" w:type="dxa"/>
          </w:tcPr>
          <w:p w14:paraId="203243B0"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Understanding the most effective teaching methods/modes of learning for different topics</w:t>
            </w:r>
          </w:p>
          <w:p w14:paraId="435B834A"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the role of consistent and robust assessments/assessment approaches</w:t>
            </w:r>
          </w:p>
          <w:p w14:paraId="28C88B3F" w14:textId="04D6D231" w:rsidR="00A9615A" w:rsidRPr="00435C3B" w:rsidRDefault="00A9615A" w:rsidP="007402C0">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Ensuring the curriculum </w:t>
            </w:r>
            <w:r w:rsidR="007402C0">
              <w:rPr>
                <w:rFonts w:asciiTheme="majorBidi" w:eastAsia="Times New Roman" w:hAnsiTheme="majorBidi" w:cstheme="majorBidi"/>
                <w:sz w:val="18"/>
                <w:szCs w:val="18"/>
                <w:lang w:val="en-US" w:eastAsia="en-GB"/>
              </w:rPr>
              <w:t>i</w:t>
            </w:r>
            <w:r w:rsidRPr="00435C3B">
              <w:rPr>
                <w:rFonts w:asciiTheme="majorBidi" w:eastAsia="Times New Roman" w:hAnsiTheme="majorBidi" w:cstheme="majorBidi"/>
                <w:sz w:val="18"/>
                <w:szCs w:val="18"/>
                <w:lang w:val="en-US" w:eastAsia="en-GB"/>
              </w:rPr>
              <w:t>s fit for purpose</w:t>
            </w:r>
          </w:p>
          <w:p w14:paraId="3092AFCD"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val="en-US" w:eastAsia="en-GB"/>
              </w:rPr>
            </w:pPr>
          </w:p>
        </w:tc>
        <w:tc>
          <w:tcPr>
            <w:tcW w:w="3075" w:type="dxa"/>
          </w:tcPr>
          <w:p w14:paraId="50F04B82" w14:textId="77777777" w:rsidR="008D0E88" w:rsidRPr="003D02C0" w:rsidRDefault="008D0E88" w:rsidP="003D02C0">
            <w:pPr>
              <w:spacing w:after="0" w:line="240" w:lineRule="auto"/>
              <w:rPr>
                <w:rFonts w:asciiTheme="majorBidi" w:eastAsia="Times New Roman" w:hAnsiTheme="majorBidi" w:cstheme="majorBidi"/>
                <w:i/>
                <w:iCs/>
                <w:sz w:val="18"/>
                <w:szCs w:val="18"/>
                <w:lang w:val="en-US" w:eastAsia="en-GB"/>
              </w:rPr>
            </w:pPr>
            <w:r w:rsidRPr="003D02C0">
              <w:rPr>
                <w:rFonts w:asciiTheme="majorBidi" w:eastAsia="Times New Roman" w:hAnsiTheme="majorBidi" w:cstheme="majorBidi"/>
                <w:i/>
                <w:iCs/>
                <w:sz w:val="18"/>
                <w:szCs w:val="18"/>
                <w:lang w:val="en-US" w:eastAsia="en-GB"/>
              </w:rPr>
              <w:t>Understanding the most effective teaching methods/modes of learning for different topics</w:t>
            </w:r>
          </w:p>
          <w:p w14:paraId="6152AA51" w14:textId="77777777" w:rsidR="003D02C0" w:rsidRDefault="008D0E88" w:rsidP="008D0E88">
            <w:pPr>
              <w:widowControl w:val="0"/>
              <w:spacing w:after="0" w:line="240" w:lineRule="auto"/>
              <w:rPr>
                <w:rFonts w:asciiTheme="majorBidi" w:eastAsia="Times New Roman" w:hAnsiTheme="majorBidi" w:cstheme="majorBidi"/>
                <w:sz w:val="18"/>
                <w:szCs w:val="18"/>
                <w:lang w:eastAsia="en-GB"/>
              </w:rPr>
            </w:pPr>
            <w:r w:rsidRPr="00435C3B" w:rsidDel="008D0E88">
              <w:rPr>
                <w:rFonts w:asciiTheme="majorBidi" w:eastAsia="Times New Roman" w:hAnsiTheme="majorBidi" w:cstheme="majorBidi"/>
                <w:i/>
                <w:iCs/>
                <w:sz w:val="18"/>
                <w:szCs w:val="18"/>
                <w:lang w:eastAsia="en-GB"/>
              </w:rPr>
              <w:t xml:space="preserve"> </w:t>
            </w:r>
            <w:r>
              <w:rPr>
                <w:rFonts w:asciiTheme="majorBidi" w:eastAsia="Times New Roman" w:hAnsiTheme="majorBidi" w:cstheme="majorBidi"/>
                <w:sz w:val="18"/>
                <w:szCs w:val="18"/>
                <w:lang w:eastAsia="en-GB"/>
              </w:rPr>
              <w:t>“</w:t>
            </w:r>
            <w:r w:rsidRPr="003D02C0">
              <w:rPr>
                <w:rFonts w:asciiTheme="majorBidi" w:eastAsia="Times New Roman" w:hAnsiTheme="majorBidi" w:cstheme="majorBidi"/>
                <w:sz w:val="18"/>
                <w:szCs w:val="18"/>
                <w:lang w:eastAsia="en-GB"/>
              </w:rPr>
              <w:t>Assessments are many and varied over the courses. Understanding which assessments and approached work best for student development is critical.</w:t>
            </w:r>
            <w:r>
              <w:rPr>
                <w:rFonts w:asciiTheme="majorBidi" w:eastAsia="Times New Roman" w:hAnsiTheme="majorBidi" w:cstheme="majorBidi"/>
                <w:sz w:val="18"/>
                <w:szCs w:val="18"/>
                <w:lang w:eastAsia="en-GB"/>
              </w:rPr>
              <w:t xml:space="preserve">” </w:t>
            </w:r>
          </w:p>
          <w:p w14:paraId="5496F689" w14:textId="232EFF55" w:rsidR="008D0E88" w:rsidRPr="003D02C0" w:rsidRDefault="003D02C0" w:rsidP="008D0E88">
            <w:pPr>
              <w:widowControl w:val="0"/>
              <w:spacing w:after="0" w:line="240" w:lineRule="auto"/>
              <w:rPr>
                <w:rFonts w:asciiTheme="majorBidi" w:eastAsia="Times New Roman" w:hAnsiTheme="majorBidi" w:cstheme="majorBidi"/>
                <w:sz w:val="18"/>
                <w:szCs w:val="18"/>
                <w:lang w:eastAsia="en-GB"/>
              </w:rPr>
            </w:pPr>
            <w:r w:rsidRPr="003B5BC4">
              <w:rPr>
                <w:rFonts w:asciiTheme="majorBidi" w:eastAsia="Times New Roman" w:hAnsiTheme="majorBidi" w:cstheme="majorBidi"/>
                <w:sz w:val="18"/>
                <w:szCs w:val="18"/>
                <w:lang w:eastAsia="en-GB"/>
              </w:rPr>
              <w:t>(</w:t>
            </w:r>
            <w:r w:rsidR="00B2322F" w:rsidRPr="003B5BC4">
              <w:rPr>
                <w:rFonts w:asciiTheme="majorBidi" w:eastAsia="Times New Roman" w:hAnsiTheme="majorBidi" w:cstheme="majorBidi"/>
                <w:sz w:val="18"/>
                <w:szCs w:val="18"/>
                <w:lang w:eastAsia="en-GB"/>
              </w:rPr>
              <w:t xml:space="preserve">Female </w:t>
            </w:r>
            <w:r w:rsidR="003B5BC4" w:rsidRPr="003B5BC4">
              <w:rPr>
                <w:rFonts w:asciiTheme="majorBidi" w:eastAsia="Times New Roman" w:hAnsiTheme="majorBidi" w:cstheme="majorBidi"/>
                <w:sz w:val="18"/>
                <w:szCs w:val="18"/>
                <w:lang w:eastAsia="en-GB"/>
              </w:rPr>
              <w:t>Educator</w:t>
            </w:r>
            <w:r w:rsidRPr="003B5BC4">
              <w:rPr>
                <w:rFonts w:asciiTheme="majorBidi" w:eastAsia="Times New Roman" w:hAnsiTheme="majorBidi" w:cstheme="majorBidi"/>
                <w:sz w:val="18"/>
                <w:szCs w:val="18"/>
                <w:lang w:eastAsia="en-GB"/>
              </w:rPr>
              <w:t xml:space="preserve"> </w:t>
            </w:r>
            <w:r w:rsidR="008D0E88" w:rsidRPr="003B5BC4">
              <w:rPr>
                <w:rFonts w:asciiTheme="majorBidi" w:eastAsia="Times New Roman" w:hAnsiTheme="majorBidi" w:cstheme="majorBidi"/>
                <w:sz w:val="18"/>
                <w:szCs w:val="18"/>
                <w:lang w:eastAsia="en-GB"/>
              </w:rPr>
              <w:t>[Stage 2 #18])</w:t>
            </w:r>
          </w:p>
          <w:p w14:paraId="3E7CD4D0" w14:textId="77777777" w:rsidR="008D0E88" w:rsidRPr="008D0E88" w:rsidRDefault="008D0E88" w:rsidP="008D0E88">
            <w:pPr>
              <w:widowControl w:val="0"/>
              <w:spacing w:after="0" w:line="240" w:lineRule="auto"/>
              <w:rPr>
                <w:rFonts w:ascii="Microsoft Sans Serif" w:hAnsi="Microsoft Sans Serif" w:cs="Microsoft Sans Serif"/>
                <w:sz w:val="17"/>
                <w:szCs w:val="17"/>
              </w:rPr>
            </w:pPr>
          </w:p>
          <w:p w14:paraId="6631C006" w14:textId="60D0DDAC" w:rsidR="00A9615A" w:rsidRPr="00435C3B" w:rsidRDefault="00A9615A" w:rsidP="00A945C2">
            <w:pPr>
              <w:spacing w:after="0" w:line="240" w:lineRule="auto"/>
              <w:rPr>
                <w:rFonts w:asciiTheme="majorBidi" w:eastAsia="Times New Roman" w:hAnsiTheme="majorBidi" w:cstheme="majorBidi"/>
                <w:sz w:val="18"/>
                <w:szCs w:val="18"/>
                <w:lang w:val="en-US" w:eastAsia="en-GB"/>
              </w:rPr>
            </w:pPr>
          </w:p>
        </w:tc>
      </w:tr>
      <w:tr w:rsidR="00A9615A" w:rsidRPr="00435C3B" w14:paraId="608C9C22" w14:textId="77777777" w:rsidTr="007E3E98">
        <w:tc>
          <w:tcPr>
            <w:tcW w:w="1627" w:type="dxa"/>
          </w:tcPr>
          <w:p w14:paraId="3635D99F"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Investing in the Future</w:t>
            </w:r>
          </w:p>
        </w:tc>
        <w:tc>
          <w:tcPr>
            <w:tcW w:w="1768" w:type="dxa"/>
          </w:tcPr>
          <w:p w14:paraId="4AEA7291"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is concerned with the idea that certain priorities need to be addressed in order for healthcare education to be successful in the future and the concept that by focusing on students, we are investing in the future (e.g. ensuring the healthcare workforce is equipped to meet increasing population health needs)</w:t>
            </w:r>
          </w:p>
        </w:tc>
        <w:tc>
          <w:tcPr>
            <w:tcW w:w="2739" w:type="dxa"/>
          </w:tcPr>
          <w:p w14:paraId="1F39FB4C"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How to effectively select/recruit healthcare students to reflect healthcare needs in Victoria </w:t>
            </w:r>
          </w:p>
          <w:p w14:paraId="0E6A4530"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promote resiliency and well-being in students</w:t>
            </w:r>
          </w:p>
          <w:p w14:paraId="1DED0D38"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technology impacts healthcare education</w:t>
            </w:r>
          </w:p>
          <w:p w14:paraId="2A20DB76"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p>
        </w:tc>
        <w:tc>
          <w:tcPr>
            <w:tcW w:w="3075" w:type="dxa"/>
          </w:tcPr>
          <w:p w14:paraId="28D915E3" w14:textId="77777777" w:rsidR="008D0E88" w:rsidRPr="003D02C0" w:rsidRDefault="008D0E88" w:rsidP="003D02C0">
            <w:pPr>
              <w:spacing w:after="0" w:line="240" w:lineRule="auto"/>
              <w:rPr>
                <w:rFonts w:asciiTheme="majorBidi" w:eastAsia="Times New Roman" w:hAnsiTheme="majorBidi" w:cstheme="majorBidi"/>
                <w:i/>
                <w:iCs/>
                <w:sz w:val="18"/>
                <w:szCs w:val="18"/>
                <w:lang w:eastAsia="en-GB"/>
              </w:rPr>
            </w:pPr>
            <w:r w:rsidRPr="003D02C0">
              <w:rPr>
                <w:rFonts w:asciiTheme="majorBidi" w:eastAsia="Times New Roman" w:hAnsiTheme="majorBidi" w:cstheme="majorBidi"/>
                <w:i/>
                <w:iCs/>
                <w:sz w:val="18"/>
                <w:szCs w:val="18"/>
                <w:lang w:eastAsia="en-GB"/>
              </w:rPr>
              <w:t xml:space="preserve">How to effectively select/recruit healthcare students to reflect healthcare needs in Victoria </w:t>
            </w:r>
          </w:p>
          <w:p w14:paraId="4F978DA5" w14:textId="5767538F" w:rsidR="008D0E88" w:rsidRPr="008D0E88" w:rsidRDefault="00A9615A" w:rsidP="003D02C0">
            <w:pPr>
              <w:tabs>
                <w:tab w:val="left" w:pos="108"/>
                <w:tab w:val="left" w:pos="1381"/>
                <w:tab w:val="left" w:pos="2740"/>
                <w:tab w:val="left" w:pos="4159"/>
                <w:tab w:val="left" w:pos="5264"/>
                <w:tab w:val="left" w:pos="6779"/>
                <w:tab w:val="left" w:pos="7809"/>
                <w:tab w:val="left" w:pos="8798"/>
                <w:tab w:val="left" w:pos="10114"/>
                <w:tab w:val="left" w:pos="11103"/>
                <w:tab w:val="left" w:pos="11955"/>
                <w:tab w:val="left" w:pos="13271"/>
                <w:tab w:val="left" w:pos="14260"/>
                <w:tab w:val="left" w:pos="15112"/>
              </w:tabs>
              <w:spacing w:after="0" w:line="240" w:lineRule="atLeast"/>
              <w:rPr>
                <w:color w:val="000000"/>
              </w:rPr>
            </w:pPr>
            <w:r w:rsidRPr="00435C3B">
              <w:rPr>
                <w:rFonts w:asciiTheme="majorBidi" w:eastAsia="Times New Roman" w:hAnsiTheme="majorBidi" w:cstheme="majorBidi"/>
                <w:sz w:val="18"/>
                <w:szCs w:val="18"/>
                <w:lang w:eastAsia="en-GB"/>
              </w:rPr>
              <w:t>“</w:t>
            </w:r>
            <w:r w:rsidR="008D0E88" w:rsidRPr="003D02C0">
              <w:rPr>
                <w:rFonts w:asciiTheme="majorBidi" w:eastAsia="Times New Roman" w:hAnsiTheme="majorBidi" w:cstheme="majorBidi"/>
                <w:sz w:val="18"/>
                <w:szCs w:val="18"/>
                <w:lang w:eastAsia="en-GB"/>
              </w:rPr>
              <w:t>We all need general practitioners - will there be enough locally trained ones or will we be overrun by specialists in the cities?</w:t>
            </w:r>
            <w:r w:rsidR="008D0E88">
              <w:rPr>
                <w:rFonts w:asciiTheme="majorBidi" w:eastAsia="Times New Roman" w:hAnsiTheme="majorBidi" w:cstheme="majorBidi"/>
                <w:sz w:val="18"/>
                <w:szCs w:val="18"/>
                <w:lang w:eastAsia="en-GB"/>
              </w:rPr>
              <w:t>” (Female Patient [Stage 1 #41])</w:t>
            </w:r>
          </w:p>
          <w:p w14:paraId="0421D6E6" w14:textId="77777777" w:rsidR="008D0E88" w:rsidRPr="008D0E88" w:rsidRDefault="008D0E88" w:rsidP="008D0E88">
            <w:pPr>
              <w:widowControl w:val="0"/>
              <w:spacing w:after="0" w:line="240" w:lineRule="auto"/>
              <w:rPr>
                <w:color w:val="000000"/>
              </w:rPr>
            </w:pPr>
          </w:p>
          <w:p w14:paraId="199ABE8B" w14:textId="6946E5DB" w:rsidR="00A9615A" w:rsidRPr="00435C3B" w:rsidRDefault="00A9615A" w:rsidP="00A945C2">
            <w:pPr>
              <w:spacing w:after="0" w:line="240" w:lineRule="auto"/>
              <w:rPr>
                <w:rFonts w:asciiTheme="majorBidi" w:eastAsia="Times New Roman" w:hAnsiTheme="majorBidi" w:cstheme="majorBidi"/>
                <w:sz w:val="18"/>
                <w:szCs w:val="18"/>
                <w:lang w:val="en-US" w:eastAsia="en-GB"/>
              </w:rPr>
            </w:pPr>
          </w:p>
        </w:tc>
      </w:tr>
      <w:tr w:rsidR="00A9615A" w:rsidRPr="00435C3B" w14:paraId="1E1362D4" w14:textId="77777777" w:rsidTr="007E3E98">
        <w:tc>
          <w:tcPr>
            <w:tcW w:w="1627" w:type="dxa"/>
          </w:tcPr>
          <w:p w14:paraId="0D4EA2B1"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Quality of Care</w:t>
            </w:r>
          </w:p>
        </w:tc>
        <w:tc>
          <w:tcPr>
            <w:tcW w:w="1768" w:type="dxa"/>
          </w:tcPr>
          <w:p w14:paraId="1CC407B7"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One of the themes as to why certain topics should be prioritised relates to quality of care that is care over and above safe care (e.g. ensuring that approaches to teaching and learning leads to the provision of high quality care)</w:t>
            </w:r>
          </w:p>
        </w:tc>
        <w:tc>
          <w:tcPr>
            <w:tcW w:w="2739" w:type="dxa"/>
          </w:tcPr>
          <w:p w14:paraId="2768BFCA"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enhance communication skills</w:t>
            </w:r>
          </w:p>
          <w:p w14:paraId="789266B8"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foster interprofessionalism</w:t>
            </w:r>
          </w:p>
          <w:p w14:paraId="237BA5D8"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Understanding how to best ensure students develop the required clinical skills for practice </w:t>
            </w:r>
          </w:p>
          <w:p w14:paraId="599612D4"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p>
          <w:p w14:paraId="6D5D342B"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p>
        </w:tc>
        <w:tc>
          <w:tcPr>
            <w:tcW w:w="3075" w:type="dxa"/>
          </w:tcPr>
          <w:p w14:paraId="6DC41CEF" w14:textId="77777777" w:rsidR="00B2322F" w:rsidRPr="00B2322F" w:rsidRDefault="00B2322F" w:rsidP="00B2322F">
            <w:pPr>
              <w:spacing w:after="0" w:line="240" w:lineRule="auto"/>
              <w:rPr>
                <w:rFonts w:asciiTheme="majorBidi" w:eastAsia="Times New Roman" w:hAnsiTheme="majorBidi" w:cstheme="majorBidi"/>
                <w:i/>
                <w:iCs/>
                <w:sz w:val="18"/>
                <w:szCs w:val="18"/>
                <w:lang w:eastAsia="en-GB"/>
              </w:rPr>
            </w:pPr>
            <w:r w:rsidRPr="00B2322F">
              <w:rPr>
                <w:rFonts w:asciiTheme="majorBidi" w:eastAsia="Times New Roman" w:hAnsiTheme="majorBidi" w:cstheme="majorBidi"/>
                <w:i/>
                <w:iCs/>
                <w:sz w:val="18"/>
                <w:szCs w:val="18"/>
                <w:lang w:eastAsia="en-GB"/>
              </w:rPr>
              <w:t>Understanding how to enhance communication skills</w:t>
            </w:r>
          </w:p>
          <w:p w14:paraId="4CD83919" w14:textId="7604EA9A" w:rsidR="00A9615A" w:rsidRPr="00B2322F" w:rsidRDefault="00B2322F" w:rsidP="00B2322F">
            <w:pPr>
              <w:tabs>
                <w:tab w:val="left" w:pos="108"/>
                <w:tab w:val="left" w:pos="329"/>
                <w:tab w:val="left" w:pos="569"/>
                <w:tab w:val="left" w:pos="809"/>
                <w:tab w:val="left" w:pos="1050"/>
                <w:tab w:val="left" w:pos="1291"/>
                <w:tab w:val="left" w:pos="1521"/>
                <w:tab w:val="left" w:pos="1760"/>
                <w:tab w:val="left" w:pos="1991"/>
                <w:tab w:val="left" w:pos="2226"/>
                <w:tab w:val="left" w:pos="2461"/>
                <w:tab w:val="left" w:pos="2685"/>
                <w:tab w:val="left" w:pos="2920"/>
                <w:tab w:val="left" w:pos="3155"/>
              </w:tabs>
              <w:spacing w:after="0" w:line="240" w:lineRule="atLeast"/>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w:t>
            </w:r>
            <w:r w:rsidRPr="00B2322F">
              <w:rPr>
                <w:rFonts w:asciiTheme="majorBidi" w:eastAsia="Times New Roman" w:hAnsiTheme="majorBidi" w:cstheme="majorBidi"/>
                <w:sz w:val="18"/>
                <w:szCs w:val="18"/>
                <w:lang w:eastAsia="en-GB"/>
              </w:rPr>
              <w:t>A number of students have attended in the last few years who have not engaged in appropriate professional communication with patients</w:t>
            </w:r>
            <w:r>
              <w:rPr>
                <w:rFonts w:asciiTheme="majorBidi" w:eastAsia="Times New Roman" w:hAnsiTheme="majorBidi" w:cstheme="majorBidi"/>
                <w:sz w:val="18"/>
                <w:szCs w:val="18"/>
                <w:lang w:eastAsia="en-GB"/>
              </w:rPr>
              <w:t xml:space="preserve"> …</w:t>
            </w:r>
            <w:r w:rsidRPr="00B2322F">
              <w:rPr>
                <w:rFonts w:asciiTheme="majorBidi" w:eastAsia="Times New Roman" w:hAnsiTheme="majorBidi" w:cstheme="majorBidi"/>
                <w:sz w:val="18"/>
                <w:szCs w:val="18"/>
                <w:lang w:eastAsia="en-GB"/>
              </w:rPr>
              <w:t>Perhaps there is an opportunity to see how this could be done better, to investigate the perceptions of students around professional and empathetic communication, or in the way this is taught, or their preparedness for communicating in the clinical setting.</w:t>
            </w:r>
            <w:r>
              <w:rPr>
                <w:rFonts w:asciiTheme="majorBidi" w:eastAsia="Times New Roman" w:hAnsiTheme="majorBidi" w:cstheme="majorBidi"/>
                <w:sz w:val="18"/>
                <w:szCs w:val="18"/>
                <w:lang w:eastAsia="en-GB"/>
              </w:rPr>
              <w:t>”</w:t>
            </w:r>
            <w:r w:rsidR="003B5BC4">
              <w:rPr>
                <w:rFonts w:asciiTheme="majorBidi" w:eastAsia="Times New Roman" w:hAnsiTheme="majorBidi" w:cstheme="majorBidi"/>
                <w:sz w:val="18"/>
                <w:szCs w:val="18"/>
                <w:lang w:eastAsia="en-GB"/>
              </w:rPr>
              <w:t xml:space="preserve"> (Female Radiation Therapy</w:t>
            </w:r>
            <w:r>
              <w:rPr>
                <w:rFonts w:asciiTheme="majorBidi" w:eastAsia="Times New Roman" w:hAnsiTheme="majorBidi" w:cstheme="majorBidi"/>
                <w:sz w:val="18"/>
                <w:szCs w:val="18"/>
                <w:lang w:eastAsia="en-GB"/>
              </w:rPr>
              <w:t xml:space="preserve"> Educator [Stage 1, #51])</w:t>
            </w:r>
          </w:p>
        </w:tc>
      </w:tr>
      <w:tr w:rsidR="00A9615A" w:rsidRPr="00435C3B" w14:paraId="46267CE2" w14:textId="77777777" w:rsidTr="007E3E98">
        <w:tc>
          <w:tcPr>
            <w:tcW w:w="1627" w:type="dxa"/>
          </w:tcPr>
          <w:p w14:paraId="68C32452"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Personal interest/challenge</w:t>
            </w:r>
          </w:p>
        </w:tc>
        <w:tc>
          <w:tcPr>
            <w:tcW w:w="1768" w:type="dxa"/>
          </w:tcPr>
          <w:p w14:paraId="21555EAB"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is concerned with healthcare education research being carried out for personal interest or personal challenge, including impact (e.g. interest in mental health issues due to past personal experience)</w:t>
            </w:r>
          </w:p>
        </w:tc>
        <w:tc>
          <w:tcPr>
            <w:tcW w:w="2739" w:type="dxa"/>
          </w:tcPr>
          <w:p w14:paraId="631D89C8"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Understanding the most effective teaching methods/modes of learning for different topics</w:t>
            </w:r>
          </w:p>
          <w:p w14:paraId="7F3B9851" w14:textId="77777777" w:rsidR="00A9615A" w:rsidRPr="00435C3B" w:rsidRDefault="00A9615A" w:rsidP="00A945C2">
            <w:pPr>
              <w:tabs>
                <w:tab w:val="left" w:pos="108"/>
                <w:tab w:val="left" w:pos="1536"/>
                <w:tab w:val="left" w:pos="2962"/>
                <w:tab w:val="left" w:pos="4564"/>
                <w:tab w:val="left" w:pos="5931"/>
                <w:tab w:val="left" w:pos="7568"/>
                <w:tab w:val="left" w:pos="9205"/>
                <w:tab w:val="left" w:pos="10333"/>
                <w:tab w:val="left" w:pos="11186"/>
                <w:tab w:val="left" w:pos="12163"/>
                <w:tab w:val="left" w:pos="12994"/>
                <w:tab w:val="left" w:pos="13785"/>
                <w:tab w:val="left" w:pos="14913"/>
                <w:tab w:val="left" w:pos="15743"/>
              </w:tabs>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Understanding the role of simulation in training </w:t>
            </w:r>
          </w:p>
          <w:p w14:paraId="2C4F5363"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the factors affecting career choice</w:t>
            </w:r>
          </w:p>
          <w:p w14:paraId="7A3ECF75"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p>
        </w:tc>
        <w:tc>
          <w:tcPr>
            <w:tcW w:w="3075" w:type="dxa"/>
          </w:tcPr>
          <w:p w14:paraId="20DC4D5E" w14:textId="77777777" w:rsidR="003B5BC4" w:rsidRPr="003B5BC4" w:rsidRDefault="003B5BC4" w:rsidP="003B5BC4">
            <w:pPr>
              <w:spacing w:after="0" w:line="240" w:lineRule="auto"/>
              <w:rPr>
                <w:rFonts w:asciiTheme="majorBidi" w:eastAsia="Times New Roman" w:hAnsiTheme="majorBidi" w:cstheme="majorBidi"/>
                <w:i/>
                <w:iCs/>
                <w:sz w:val="18"/>
                <w:szCs w:val="18"/>
                <w:lang w:val="en-US" w:eastAsia="en-GB"/>
              </w:rPr>
            </w:pPr>
            <w:r w:rsidRPr="003B5BC4">
              <w:rPr>
                <w:rFonts w:asciiTheme="majorBidi" w:eastAsia="Times New Roman" w:hAnsiTheme="majorBidi" w:cstheme="majorBidi"/>
                <w:i/>
                <w:iCs/>
                <w:sz w:val="18"/>
                <w:szCs w:val="18"/>
                <w:lang w:val="en-US" w:eastAsia="en-GB"/>
              </w:rPr>
              <w:t>Understanding the most effective teaching methods/modes of learning for different topics</w:t>
            </w:r>
          </w:p>
          <w:p w14:paraId="0B47BFBF" w14:textId="73D418BD" w:rsidR="00B2322F" w:rsidRPr="00B2322F" w:rsidRDefault="003B5BC4" w:rsidP="003B5BC4">
            <w:pPr>
              <w:widowControl w:val="0"/>
              <w:spacing w:after="0" w:line="240" w:lineRule="auto"/>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w:t>
            </w:r>
            <w:r w:rsidR="00B2322F" w:rsidRPr="00B2322F">
              <w:rPr>
                <w:rFonts w:asciiTheme="majorBidi" w:eastAsia="Times New Roman" w:hAnsiTheme="majorBidi" w:cstheme="majorBidi"/>
                <w:sz w:val="18"/>
                <w:szCs w:val="18"/>
                <w:lang w:eastAsia="en-GB"/>
              </w:rPr>
              <w:t>Because my role is to facilitate an understanding of basic anatomy and physiology for first year allied health students - to form a knowledge framework/foundation for their vocational learning. I want to know what is the most effective methods of teaching and learning the various topics covered in my units.</w:t>
            </w:r>
            <w:r>
              <w:rPr>
                <w:rFonts w:asciiTheme="majorBidi" w:eastAsia="Times New Roman" w:hAnsiTheme="majorBidi" w:cstheme="majorBidi"/>
                <w:sz w:val="18"/>
                <w:szCs w:val="18"/>
                <w:lang w:eastAsia="en-GB"/>
              </w:rPr>
              <w:t>” (Female Nutrition Science Educator [Stage 2 #84])</w:t>
            </w:r>
          </w:p>
          <w:p w14:paraId="3D3C1CB7" w14:textId="4DF0EB93" w:rsidR="00A9615A" w:rsidRPr="00B2322F" w:rsidRDefault="00A9615A" w:rsidP="00A945C2">
            <w:pPr>
              <w:spacing w:after="0" w:line="240" w:lineRule="auto"/>
              <w:rPr>
                <w:rFonts w:asciiTheme="majorBidi" w:eastAsia="Times New Roman" w:hAnsiTheme="majorBidi" w:cstheme="majorBidi"/>
                <w:sz w:val="18"/>
                <w:szCs w:val="18"/>
                <w:lang w:eastAsia="en-GB"/>
              </w:rPr>
            </w:pPr>
          </w:p>
        </w:tc>
      </w:tr>
      <w:tr w:rsidR="00A9615A" w:rsidRPr="00435C3B" w14:paraId="5DF456F5" w14:textId="77777777" w:rsidTr="007E3E98">
        <w:tc>
          <w:tcPr>
            <w:tcW w:w="1627" w:type="dxa"/>
          </w:tcPr>
          <w:p w14:paraId="4D91D33A"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This priority addresses one or more of the other priorities*</w:t>
            </w:r>
          </w:p>
          <w:p w14:paraId="6E612BD6"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p>
        </w:tc>
        <w:tc>
          <w:tcPr>
            <w:tcW w:w="1768" w:type="dxa"/>
          </w:tcPr>
          <w:p w14:paraId="20DBB3CB" w14:textId="77777777" w:rsidR="00A9615A" w:rsidRPr="00435C3B" w:rsidRDefault="00A9615A" w:rsidP="00A945C2">
            <w:pPr>
              <w:spacing w:after="0" w:line="240" w:lineRule="auto"/>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This was considered when participants stated that addressing one priority would also address one or more others (e.g. if students have good mental health they will have greater capacity to learn) </w:t>
            </w:r>
          </w:p>
        </w:tc>
        <w:tc>
          <w:tcPr>
            <w:tcW w:w="2739" w:type="dxa"/>
          </w:tcPr>
          <w:p w14:paraId="278D40C0" w14:textId="7F854D26" w:rsidR="00A9615A" w:rsidRPr="00435C3B" w:rsidRDefault="00A9615A" w:rsidP="007402C0">
            <w:pPr>
              <w:spacing w:after="0" w:line="240" w:lineRule="auto"/>
              <w:ind w:left="113" w:hanging="113"/>
              <w:rPr>
                <w:rFonts w:asciiTheme="majorBidi" w:eastAsia="Times New Roman" w:hAnsiTheme="majorBidi" w:cstheme="majorBidi"/>
                <w:sz w:val="18"/>
                <w:szCs w:val="18"/>
                <w:lang w:val="en-US" w:eastAsia="en-GB"/>
              </w:rPr>
            </w:pPr>
            <w:r w:rsidRPr="00435C3B">
              <w:rPr>
                <w:rFonts w:asciiTheme="majorBidi" w:eastAsia="Times New Roman" w:hAnsiTheme="majorBidi" w:cstheme="majorBidi"/>
                <w:sz w:val="18"/>
                <w:szCs w:val="18"/>
                <w:lang w:val="en-US" w:eastAsia="en-GB"/>
              </w:rPr>
              <w:t xml:space="preserve">Ensuring the curriculum </w:t>
            </w:r>
            <w:r w:rsidR="007402C0">
              <w:rPr>
                <w:rFonts w:asciiTheme="majorBidi" w:eastAsia="Times New Roman" w:hAnsiTheme="majorBidi" w:cstheme="majorBidi"/>
                <w:sz w:val="18"/>
                <w:szCs w:val="18"/>
                <w:lang w:val="en-US" w:eastAsia="en-GB"/>
              </w:rPr>
              <w:t>i</w:t>
            </w:r>
            <w:r w:rsidRPr="00435C3B">
              <w:rPr>
                <w:rFonts w:asciiTheme="majorBidi" w:eastAsia="Times New Roman" w:hAnsiTheme="majorBidi" w:cstheme="majorBidi"/>
                <w:sz w:val="18"/>
                <w:szCs w:val="18"/>
                <w:lang w:val="en-US" w:eastAsia="en-GB"/>
              </w:rPr>
              <w:t>s fit for purpose</w:t>
            </w:r>
          </w:p>
          <w:p w14:paraId="70F9BC98"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enhance communication skills</w:t>
            </w:r>
          </w:p>
          <w:p w14:paraId="37C511EC"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to promote resiliency and well-being in students</w:t>
            </w:r>
          </w:p>
          <w:p w14:paraId="1E4D6A92" w14:textId="77777777" w:rsidR="00A9615A" w:rsidRPr="00435C3B" w:rsidRDefault="00A9615A" w:rsidP="00A945C2">
            <w:pPr>
              <w:spacing w:after="0" w:line="240" w:lineRule="auto"/>
              <w:jc w:val="center"/>
              <w:rPr>
                <w:rFonts w:asciiTheme="majorBidi" w:eastAsia="Times New Roman" w:hAnsiTheme="majorBidi" w:cstheme="majorBidi"/>
                <w:sz w:val="18"/>
                <w:szCs w:val="18"/>
                <w:lang w:eastAsia="en-GB"/>
              </w:rPr>
            </w:pPr>
          </w:p>
        </w:tc>
        <w:tc>
          <w:tcPr>
            <w:tcW w:w="3075" w:type="dxa"/>
          </w:tcPr>
          <w:p w14:paraId="371DDD3B" w14:textId="6CBE1433" w:rsidR="00A9615A" w:rsidRPr="00435C3B" w:rsidRDefault="00A9615A" w:rsidP="00A945C2">
            <w:pPr>
              <w:tabs>
                <w:tab w:val="left" w:pos="108"/>
                <w:tab w:val="left" w:pos="1536"/>
                <w:tab w:val="left" w:pos="2962"/>
                <w:tab w:val="left" w:pos="4564"/>
                <w:tab w:val="left" w:pos="5931"/>
                <w:tab w:val="left" w:pos="7568"/>
                <w:tab w:val="left" w:pos="9205"/>
                <w:tab w:val="left" w:pos="10333"/>
                <w:tab w:val="left" w:pos="11186"/>
                <w:tab w:val="left" w:pos="12163"/>
                <w:tab w:val="left" w:pos="12994"/>
                <w:tab w:val="left" w:pos="13785"/>
                <w:tab w:val="left" w:pos="14913"/>
                <w:tab w:val="left" w:pos="15743"/>
              </w:tabs>
              <w:spacing w:after="0" w:line="240" w:lineRule="auto"/>
              <w:rPr>
                <w:rFonts w:asciiTheme="majorBidi" w:eastAsia="Times New Roman" w:hAnsiTheme="majorBidi" w:cstheme="majorBidi"/>
                <w:i/>
                <w:iCs/>
                <w:sz w:val="18"/>
                <w:szCs w:val="18"/>
                <w:lang w:eastAsia="en-GB"/>
              </w:rPr>
            </w:pPr>
            <w:r w:rsidRPr="00435C3B">
              <w:rPr>
                <w:rFonts w:asciiTheme="majorBidi" w:eastAsia="Times New Roman" w:hAnsiTheme="majorBidi" w:cstheme="majorBidi"/>
                <w:i/>
                <w:iCs/>
                <w:sz w:val="18"/>
                <w:szCs w:val="18"/>
                <w:lang w:eastAsia="en-GB"/>
              </w:rPr>
              <w:t>Ensuring the curriculum prepares for practice or is fit for purpose</w:t>
            </w:r>
          </w:p>
          <w:p w14:paraId="7230B5A3" w14:textId="154E3100" w:rsidR="003B5BC4" w:rsidRPr="003B5BC4" w:rsidRDefault="003B5BC4" w:rsidP="003B5BC4">
            <w:pPr>
              <w:widowControl w:val="0"/>
              <w:spacing w:after="0" w:line="240" w:lineRule="auto"/>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w:t>
            </w:r>
            <w:r w:rsidRPr="003B5BC4">
              <w:rPr>
                <w:rFonts w:asciiTheme="majorBidi" w:eastAsia="Times New Roman" w:hAnsiTheme="majorBidi" w:cstheme="majorBidi"/>
                <w:sz w:val="18"/>
                <w:szCs w:val="18"/>
                <w:lang w:eastAsia="en-GB"/>
              </w:rPr>
              <w:t>In health disciplines practice is the objective. Safe and effective practice is the main end goal.  Many of the other topics fold in underneath this but this is the outcome that is most worth researching and measuring.</w:t>
            </w:r>
            <w:r>
              <w:rPr>
                <w:rFonts w:asciiTheme="majorBidi" w:eastAsia="Times New Roman" w:hAnsiTheme="majorBidi" w:cstheme="majorBidi"/>
                <w:sz w:val="18"/>
                <w:szCs w:val="18"/>
                <w:lang w:eastAsia="en-GB"/>
              </w:rPr>
              <w:t>” (Female Medicine Educator [Stage 2 #524])</w:t>
            </w:r>
          </w:p>
          <w:p w14:paraId="51B52CD8" w14:textId="77777777" w:rsidR="003B5BC4" w:rsidRPr="003B5BC4" w:rsidRDefault="003B5BC4" w:rsidP="003B5BC4">
            <w:pPr>
              <w:widowControl w:val="0"/>
              <w:spacing w:after="0" w:line="240" w:lineRule="auto"/>
              <w:rPr>
                <w:rFonts w:asciiTheme="majorBidi" w:eastAsia="Times New Roman" w:hAnsiTheme="majorBidi" w:cstheme="majorBidi"/>
                <w:sz w:val="18"/>
                <w:szCs w:val="18"/>
                <w:lang w:eastAsia="en-GB"/>
              </w:rPr>
            </w:pPr>
          </w:p>
          <w:p w14:paraId="0FBCED9D" w14:textId="16A92658" w:rsidR="00A9615A" w:rsidRPr="00435C3B" w:rsidRDefault="00A9615A" w:rsidP="00A945C2">
            <w:pPr>
              <w:pStyle w:val="Normal0"/>
              <w:rPr>
                <w:rFonts w:asciiTheme="majorBidi" w:eastAsia="Times New Roman" w:hAnsiTheme="majorBidi" w:cstheme="majorBidi"/>
                <w:sz w:val="18"/>
                <w:szCs w:val="18"/>
                <w:lang w:eastAsia="en-GB"/>
              </w:rPr>
            </w:pPr>
          </w:p>
        </w:tc>
      </w:tr>
      <w:tr w:rsidR="00A9615A" w:rsidRPr="00435C3B" w14:paraId="6AC43A79" w14:textId="77777777" w:rsidTr="007E3E98">
        <w:tc>
          <w:tcPr>
            <w:tcW w:w="1627" w:type="dxa"/>
          </w:tcPr>
          <w:p w14:paraId="01B8D451"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Policy/political agenda </w:t>
            </w:r>
          </w:p>
        </w:tc>
        <w:tc>
          <w:tcPr>
            <w:tcW w:w="1768" w:type="dxa"/>
          </w:tcPr>
          <w:p w14:paraId="2AB5DCB4" w14:textId="77777777" w:rsidR="00A9615A" w:rsidRPr="00435C3B" w:rsidRDefault="00A9615A" w:rsidP="00A945C2">
            <w:pPr>
              <w:spacing w:after="0" w:line="240" w:lineRule="auto"/>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Another reason items have been prioritised is that they are a part of the larger policy or political agenda (e.g. new legislation or a change in Government)</w:t>
            </w:r>
          </w:p>
        </w:tc>
        <w:tc>
          <w:tcPr>
            <w:tcW w:w="2739" w:type="dxa"/>
          </w:tcPr>
          <w:p w14:paraId="1DE09E7E"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 xml:space="preserve">Teaching and learning of population health/global health </w:t>
            </w:r>
          </w:p>
          <w:p w14:paraId="4D2CFBA0"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How to effectively select/recruit healthcare students to reflect healthcare needs</w:t>
            </w:r>
          </w:p>
          <w:p w14:paraId="51BDF746"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r w:rsidRPr="00435C3B">
              <w:rPr>
                <w:rFonts w:asciiTheme="majorBidi" w:eastAsia="Times New Roman" w:hAnsiTheme="majorBidi" w:cstheme="majorBidi"/>
                <w:sz w:val="18"/>
                <w:szCs w:val="18"/>
                <w:lang w:eastAsia="en-GB"/>
              </w:rPr>
              <w:t>Understanding how we foster interprofessionalism</w:t>
            </w:r>
          </w:p>
          <w:p w14:paraId="7FC42393" w14:textId="77777777" w:rsidR="00A9615A" w:rsidRPr="00435C3B" w:rsidRDefault="00A9615A" w:rsidP="00A945C2">
            <w:pPr>
              <w:spacing w:after="0" w:line="240" w:lineRule="auto"/>
              <w:ind w:left="113" w:hanging="113"/>
              <w:rPr>
                <w:rFonts w:asciiTheme="majorBidi" w:eastAsia="Times New Roman" w:hAnsiTheme="majorBidi" w:cstheme="majorBidi"/>
                <w:sz w:val="18"/>
                <w:szCs w:val="18"/>
                <w:lang w:eastAsia="en-GB"/>
              </w:rPr>
            </w:pPr>
          </w:p>
        </w:tc>
        <w:tc>
          <w:tcPr>
            <w:tcW w:w="3075" w:type="dxa"/>
          </w:tcPr>
          <w:p w14:paraId="6583D21F" w14:textId="77777777" w:rsidR="00677C5E" w:rsidRPr="00677C5E" w:rsidRDefault="00677C5E" w:rsidP="00677C5E">
            <w:pPr>
              <w:spacing w:after="0" w:line="240" w:lineRule="auto"/>
              <w:rPr>
                <w:rFonts w:asciiTheme="majorBidi" w:eastAsia="Times New Roman" w:hAnsiTheme="majorBidi" w:cstheme="majorBidi"/>
                <w:i/>
                <w:iCs/>
                <w:sz w:val="18"/>
                <w:szCs w:val="18"/>
                <w:lang w:eastAsia="en-GB"/>
              </w:rPr>
            </w:pPr>
            <w:r w:rsidRPr="00677C5E">
              <w:rPr>
                <w:rFonts w:asciiTheme="majorBidi" w:eastAsia="Times New Roman" w:hAnsiTheme="majorBidi" w:cstheme="majorBidi"/>
                <w:i/>
                <w:iCs/>
                <w:sz w:val="18"/>
                <w:szCs w:val="18"/>
                <w:lang w:eastAsia="en-GB"/>
              </w:rPr>
              <w:t xml:space="preserve">Teaching and learning of population health/global health </w:t>
            </w:r>
          </w:p>
          <w:p w14:paraId="21B1A65A" w14:textId="420391EB" w:rsidR="00677C5E" w:rsidRDefault="00677C5E" w:rsidP="00677C5E">
            <w:pPr>
              <w:pStyle w:val="Normal0"/>
              <w:rPr>
                <w:rFonts w:ascii="Microsoft Sans Serif" w:hAnsi="Microsoft Sans Serif" w:cs="Microsoft Sans Serif"/>
                <w:sz w:val="17"/>
                <w:szCs w:val="17"/>
              </w:rPr>
            </w:pPr>
            <w:r>
              <w:rPr>
                <w:rFonts w:asciiTheme="majorBidi" w:eastAsia="Times New Roman" w:hAnsiTheme="majorBidi" w:cstheme="majorBidi"/>
                <w:sz w:val="18"/>
                <w:szCs w:val="18"/>
                <w:lang w:eastAsia="en-GB"/>
              </w:rPr>
              <w:t>“</w:t>
            </w:r>
            <w:r w:rsidRPr="00677C5E">
              <w:rPr>
                <w:rFonts w:asciiTheme="majorBidi" w:eastAsia="Times New Roman" w:hAnsiTheme="majorBidi" w:cstheme="majorBidi"/>
                <w:sz w:val="18"/>
                <w:szCs w:val="18"/>
                <w:lang w:eastAsia="en-GB"/>
              </w:rPr>
              <w:t>I definitely think it is important for the future of our population</w:t>
            </w:r>
            <w:r>
              <w:rPr>
                <w:rFonts w:asciiTheme="majorBidi" w:eastAsia="Times New Roman" w:hAnsiTheme="majorBidi" w:cstheme="majorBidi"/>
                <w:sz w:val="18"/>
                <w:szCs w:val="18"/>
                <w:lang w:eastAsia="en-GB"/>
              </w:rPr>
              <w:t>’</w:t>
            </w:r>
            <w:r w:rsidRPr="00677C5E">
              <w:rPr>
                <w:rFonts w:asciiTheme="majorBidi" w:eastAsia="Times New Roman" w:hAnsiTheme="majorBidi" w:cstheme="majorBidi"/>
                <w:sz w:val="18"/>
                <w:szCs w:val="18"/>
                <w:lang w:eastAsia="en-GB"/>
              </w:rPr>
              <w:t>s health, to t</w:t>
            </w:r>
            <w:r>
              <w:rPr>
                <w:rFonts w:asciiTheme="majorBidi" w:eastAsia="Times New Roman" w:hAnsiTheme="majorBidi" w:cstheme="majorBidi"/>
                <w:sz w:val="18"/>
                <w:szCs w:val="18"/>
                <w:lang w:eastAsia="en-GB"/>
              </w:rPr>
              <w:t xml:space="preserve">arget areas of need e.g. rural/regional practice, populations of need, </w:t>
            </w:r>
            <w:r w:rsidRPr="00677C5E">
              <w:rPr>
                <w:rFonts w:asciiTheme="majorBidi" w:eastAsia="Times New Roman" w:hAnsiTheme="majorBidi" w:cstheme="majorBidi"/>
                <w:sz w:val="18"/>
                <w:szCs w:val="18"/>
                <w:lang w:eastAsia="en-GB"/>
              </w:rPr>
              <w:t>migrant</w:t>
            </w:r>
            <w:r>
              <w:rPr>
                <w:rFonts w:asciiTheme="majorBidi" w:eastAsia="Times New Roman" w:hAnsiTheme="majorBidi" w:cstheme="majorBidi"/>
                <w:sz w:val="18"/>
                <w:szCs w:val="18"/>
                <w:lang w:eastAsia="en-GB"/>
              </w:rPr>
              <w:t xml:space="preserve">s, refugees and asylum seekers … </w:t>
            </w:r>
            <w:r w:rsidRPr="00677C5E">
              <w:rPr>
                <w:rFonts w:asciiTheme="majorBidi" w:eastAsia="Times New Roman" w:hAnsiTheme="majorBidi" w:cstheme="majorBidi"/>
                <w:sz w:val="18"/>
                <w:szCs w:val="18"/>
                <w:lang w:eastAsia="en-GB"/>
              </w:rPr>
              <w:t>although this is more of a state/national issue, rather than a university level issue</w:t>
            </w:r>
            <w:r>
              <w:rPr>
                <w:rFonts w:asciiTheme="majorBidi" w:eastAsia="Times New Roman" w:hAnsiTheme="majorBidi" w:cstheme="majorBidi"/>
                <w:sz w:val="18"/>
                <w:szCs w:val="18"/>
                <w:lang w:eastAsia="en-GB"/>
              </w:rPr>
              <w:t>” (Female Medicine Student [Stage 2 #242]</w:t>
            </w:r>
          </w:p>
          <w:p w14:paraId="1F49BC29" w14:textId="4F205803" w:rsidR="00A9615A" w:rsidRPr="00677C5E" w:rsidRDefault="00A9615A" w:rsidP="00A945C2">
            <w:pPr>
              <w:spacing w:after="0" w:line="240" w:lineRule="auto"/>
              <w:rPr>
                <w:rFonts w:asciiTheme="majorBidi" w:eastAsia="Times New Roman" w:hAnsiTheme="majorBidi" w:cstheme="majorBidi"/>
                <w:sz w:val="18"/>
                <w:szCs w:val="18"/>
                <w:lang w:eastAsia="en-GB"/>
              </w:rPr>
            </w:pPr>
          </w:p>
        </w:tc>
      </w:tr>
    </w:tbl>
    <w:p w14:paraId="09B4444A" w14:textId="5137016C" w:rsidR="00A9615A" w:rsidRPr="00435C3B" w:rsidRDefault="00A9615A" w:rsidP="00A9615A">
      <w:pPr>
        <w:spacing w:after="0" w:line="240" w:lineRule="auto"/>
        <w:rPr>
          <w:rFonts w:asciiTheme="majorBidi" w:eastAsia="Times New Roman" w:hAnsiTheme="majorBidi" w:cstheme="majorBidi"/>
          <w:sz w:val="21"/>
          <w:szCs w:val="21"/>
          <w:lang w:val="en-US" w:eastAsia="en-GB"/>
        </w:rPr>
      </w:pPr>
      <w:r w:rsidRPr="00435C3B">
        <w:rPr>
          <w:rFonts w:asciiTheme="majorBidi" w:eastAsia="Times New Roman" w:hAnsiTheme="majorBidi" w:cstheme="majorBidi"/>
          <w:sz w:val="21"/>
          <w:szCs w:val="21"/>
          <w:lang w:val="en-US" w:eastAsia="en-GB"/>
        </w:rPr>
        <w:t xml:space="preserve">Note: quotes were often coded to multiple themes (i.e. reason for priority) </w:t>
      </w:r>
    </w:p>
    <w:p w14:paraId="63AC7524" w14:textId="77777777" w:rsidR="00A9615A" w:rsidRPr="00435C3B" w:rsidRDefault="00A9615A" w:rsidP="00A9615A">
      <w:pPr>
        <w:spacing w:after="0" w:line="240" w:lineRule="auto"/>
        <w:rPr>
          <w:rFonts w:asciiTheme="majorBidi" w:eastAsia="Times New Roman" w:hAnsiTheme="majorBidi" w:cstheme="majorBidi"/>
          <w:sz w:val="21"/>
          <w:szCs w:val="21"/>
          <w:lang w:val="en-US" w:eastAsia="en-GB"/>
        </w:rPr>
      </w:pPr>
      <w:r w:rsidRPr="00435C3B">
        <w:rPr>
          <w:rFonts w:asciiTheme="majorBidi" w:hAnsiTheme="majorBidi" w:cstheme="majorBidi"/>
          <w:sz w:val="21"/>
          <w:szCs w:val="21"/>
        </w:rPr>
        <w:t>*</w:t>
      </w:r>
      <w:r w:rsidRPr="00435C3B">
        <w:rPr>
          <w:rFonts w:asciiTheme="majorBidi" w:eastAsia="Times New Roman" w:hAnsiTheme="majorBidi" w:cstheme="majorBidi"/>
          <w:sz w:val="21"/>
          <w:szCs w:val="21"/>
          <w:lang w:val="en-US" w:eastAsia="en-GB"/>
        </w:rPr>
        <w:t xml:space="preserve">New reason/theme identified in Stage 2 </w:t>
      </w:r>
    </w:p>
    <w:p w14:paraId="270D0EED" w14:textId="77777777" w:rsidR="00A9615A" w:rsidRPr="00435C3B" w:rsidRDefault="00A9615A" w:rsidP="00A9615A">
      <w:pPr>
        <w:spacing w:after="0" w:line="240" w:lineRule="auto"/>
        <w:rPr>
          <w:rFonts w:asciiTheme="majorBidi" w:hAnsiTheme="majorBidi" w:cstheme="majorBidi"/>
          <w:b/>
          <w:bCs/>
          <w:sz w:val="24"/>
          <w:szCs w:val="24"/>
          <w:lang w:val="en-US"/>
        </w:rPr>
      </w:pPr>
    </w:p>
    <w:p w14:paraId="498CC86F" w14:textId="38331D0F" w:rsidR="006603A1" w:rsidRPr="00435C3B" w:rsidRDefault="006603A1" w:rsidP="00F707A2">
      <w:pPr>
        <w:autoSpaceDE/>
        <w:autoSpaceDN/>
        <w:adjustRightInd/>
        <w:spacing w:after="0" w:line="240" w:lineRule="auto"/>
        <w:rPr>
          <w:rFonts w:asciiTheme="majorBidi" w:hAnsiTheme="majorBidi" w:cstheme="majorBidi"/>
          <w:b/>
          <w:bCs/>
          <w:sz w:val="24"/>
          <w:szCs w:val="24"/>
        </w:rPr>
      </w:pPr>
    </w:p>
    <w:sectPr w:rsidR="006603A1" w:rsidRPr="00435C3B" w:rsidSect="00115E0B">
      <w:footerReference w:type="default" r:id="rId11"/>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BFEE6" w14:textId="77777777" w:rsidR="00834526" w:rsidRDefault="00834526" w:rsidP="007025FD">
      <w:r>
        <w:separator/>
      </w:r>
    </w:p>
  </w:endnote>
  <w:endnote w:type="continuationSeparator" w:id="0">
    <w:p w14:paraId="1FA75609" w14:textId="77777777" w:rsidR="00834526" w:rsidRDefault="00834526" w:rsidP="0070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Lucida Grande">
    <w:altName w:val="Arial"/>
    <w:charset w:val="00"/>
    <w:family w:val="swiss"/>
    <w:pitch w:val="variable"/>
    <w:sig w:usb0="00000000"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973402"/>
      <w:docPartObj>
        <w:docPartGallery w:val="Page Numbers (Bottom of Page)"/>
        <w:docPartUnique/>
      </w:docPartObj>
    </w:sdtPr>
    <w:sdtEndPr>
      <w:rPr>
        <w:noProof/>
      </w:rPr>
    </w:sdtEndPr>
    <w:sdtContent>
      <w:p w14:paraId="362CD559" w14:textId="73C5ECC6" w:rsidR="003E2B1A" w:rsidRDefault="003E2B1A">
        <w:pPr>
          <w:pStyle w:val="Footer"/>
          <w:jc w:val="right"/>
        </w:pPr>
        <w:r>
          <w:fldChar w:fldCharType="begin"/>
        </w:r>
        <w:r>
          <w:instrText xml:space="preserve"> PAGE   \* MERGEFORMAT </w:instrText>
        </w:r>
        <w:r>
          <w:fldChar w:fldCharType="separate"/>
        </w:r>
        <w:r w:rsidR="008410A9">
          <w:rPr>
            <w:noProof/>
          </w:rPr>
          <w:t>2</w:t>
        </w:r>
        <w:r>
          <w:rPr>
            <w:noProof/>
          </w:rPr>
          <w:fldChar w:fldCharType="end"/>
        </w:r>
      </w:p>
    </w:sdtContent>
  </w:sdt>
  <w:p w14:paraId="71CC83B8" w14:textId="77777777" w:rsidR="003E2B1A" w:rsidRDefault="003E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81FAE" w14:textId="77777777" w:rsidR="00834526" w:rsidRDefault="00834526" w:rsidP="007025FD">
      <w:r>
        <w:separator/>
      </w:r>
    </w:p>
  </w:footnote>
  <w:footnote w:type="continuationSeparator" w:id="0">
    <w:p w14:paraId="47AEDA54" w14:textId="77777777" w:rsidR="00834526" w:rsidRDefault="00834526" w:rsidP="00702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420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768DB"/>
    <w:multiLevelType w:val="hybridMultilevel"/>
    <w:tmpl w:val="C4245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573E3D"/>
    <w:multiLevelType w:val="hybridMultilevel"/>
    <w:tmpl w:val="ED384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C18BA"/>
    <w:multiLevelType w:val="hybridMultilevel"/>
    <w:tmpl w:val="9FA4FB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C02B90"/>
    <w:multiLevelType w:val="hybridMultilevel"/>
    <w:tmpl w:val="FE800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033C6"/>
    <w:multiLevelType w:val="hybridMultilevel"/>
    <w:tmpl w:val="033C5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900F0A"/>
    <w:multiLevelType w:val="hybridMultilevel"/>
    <w:tmpl w:val="5D84FFB0"/>
    <w:lvl w:ilvl="0" w:tplc="CF82434A">
      <w:start w:val="1"/>
      <w:numFmt w:val="decimal"/>
      <w:lvlText w:val="%1."/>
      <w:lvlJc w:val="left"/>
      <w:pPr>
        <w:tabs>
          <w:tab w:val="num" w:pos="720"/>
        </w:tabs>
        <w:ind w:left="720" w:hanging="360"/>
      </w:pPr>
    </w:lvl>
    <w:lvl w:ilvl="1" w:tplc="FEA48A72" w:tentative="1">
      <w:start w:val="1"/>
      <w:numFmt w:val="decimal"/>
      <w:lvlText w:val="%2."/>
      <w:lvlJc w:val="left"/>
      <w:pPr>
        <w:tabs>
          <w:tab w:val="num" w:pos="1440"/>
        </w:tabs>
        <w:ind w:left="1440" w:hanging="360"/>
      </w:pPr>
    </w:lvl>
    <w:lvl w:ilvl="2" w:tplc="E29E457E" w:tentative="1">
      <w:start w:val="1"/>
      <w:numFmt w:val="decimal"/>
      <w:lvlText w:val="%3."/>
      <w:lvlJc w:val="left"/>
      <w:pPr>
        <w:tabs>
          <w:tab w:val="num" w:pos="2160"/>
        </w:tabs>
        <w:ind w:left="2160" w:hanging="360"/>
      </w:pPr>
    </w:lvl>
    <w:lvl w:ilvl="3" w:tplc="663686C4" w:tentative="1">
      <w:start w:val="1"/>
      <w:numFmt w:val="decimal"/>
      <w:lvlText w:val="%4."/>
      <w:lvlJc w:val="left"/>
      <w:pPr>
        <w:tabs>
          <w:tab w:val="num" w:pos="2880"/>
        </w:tabs>
        <w:ind w:left="2880" w:hanging="360"/>
      </w:pPr>
    </w:lvl>
    <w:lvl w:ilvl="4" w:tplc="AB44DF2C" w:tentative="1">
      <w:start w:val="1"/>
      <w:numFmt w:val="decimal"/>
      <w:lvlText w:val="%5."/>
      <w:lvlJc w:val="left"/>
      <w:pPr>
        <w:tabs>
          <w:tab w:val="num" w:pos="3600"/>
        </w:tabs>
        <w:ind w:left="3600" w:hanging="360"/>
      </w:pPr>
    </w:lvl>
    <w:lvl w:ilvl="5" w:tplc="20502358" w:tentative="1">
      <w:start w:val="1"/>
      <w:numFmt w:val="decimal"/>
      <w:lvlText w:val="%6."/>
      <w:lvlJc w:val="left"/>
      <w:pPr>
        <w:tabs>
          <w:tab w:val="num" w:pos="4320"/>
        </w:tabs>
        <w:ind w:left="4320" w:hanging="360"/>
      </w:pPr>
    </w:lvl>
    <w:lvl w:ilvl="6" w:tplc="42BC7936" w:tentative="1">
      <w:start w:val="1"/>
      <w:numFmt w:val="decimal"/>
      <w:lvlText w:val="%7."/>
      <w:lvlJc w:val="left"/>
      <w:pPr>
        <w:tabs>
          <w:tab w:val="num" w:pos="5040"/>
        </w:tabs>
        <w:ind w:left="5040" w:hanging="360"/>
      </w:pPr>
    </w:lvl>
    <w:lvl w:ilvl="7" w:tplc="9482EC66" w:tentative="1">
      <w:start w:val="1"/>
      <w:numFmt w:val="decimal"/>
      <w:lvlText w:val="%8."/>
      <w:lvlJc w:val="left"/>
      <w:pPr>
        <w:tabs>
          <w:tab w:val="num" w:pos="5760"/>
        </w:tabs>
        <w:ind w:left="5760" w:hanging="360"/>
      </w:pPr>
    </w:lvl>
    <w:lvl w:ilvl="8" w:tplc="A3D0014C" w:tentative="1">
      <w:start w:val="1"/>
      <w:numFmt w:val="decimal"/>
      <w:lvlText w:val="%9."/>
      <w:lvlJc w:val="left"/>
      <w:pPr>
        <w:tabs>
          <w:tab w:val="num" w:pos="6480"/>
        </w:tabs>
        <w:ind w:left="6480" w:hanging="360"/>
      </w:pPr>
    </w:lvl>
  </w:abstractNum>
  <w:abstractNum w:abstractNumId="7" w15:restartNumberingAfterBreak="0">
    <w:nsid w:val="2CE62BAC"/>
    <w:multiLevelType w:val="hybridMultilevel"/>
    <w:tmpl w:val="4050B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4539EA"/>
    <w:multiLevelType w:val="hybridMultilevel"/>
    <w:tmpl w:val="A81CD972"/>
    <w:lvl w:ilvl="0" w:tplc="61209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10FA0"/>
    <w:multiLevelType w:val="hybridMultilevel"/>
    <w:tmpl w:val="D30CF1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CD3BC5"/>
    <w:multiLevelType w:val="hybridMultilevel"/>
    <w:tmpl w:val="6B480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7B0A54"/>
    <w:multiLevelType w:val="hybridMultilevel"/>
    <w:tmpl w:val="D30CF1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444B49"/>
    <w:multiLevelType w:val="hybridMultilevel"/>
    <w:tmpl w:val="D30CF1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E07AC6"/>
    <w:multiLevelType w:val="hybridMultilevel"/>
    <w:tmpl w:val="16644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F87B4C"/>
    <w:multiLevelType w:val="hybridMultilevel"/>
    <w:tmpl w:val="B9EC0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52499E"/>
    <w:multiLevelType w:val="hybridMultilevel"/>
    <w:tmpl w:val="05BE9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6B5171"/>
    <w:multiLevelType w:val="hybridMultilevel"/>
    <w:tmpl w:val="36D28E8C"/>
    <w:lvl w:ilvl="0" w:tplc="2B8E6FC4">
      <w:start w:val="1"/>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026738"/>
    <w:multiLevelType w:val="hybridMultilevel"/>
    <w:tmpl w:val="5E7C1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0951D7"/>
    <w:multiLevelType w:val="hybridMultilevel"/>
    <w:tmpl w:val="D73CB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1E1E6F"/>
    <w:multiLevelType w:val="hybridMultilevel"/>
    <w:tmpl w:val="E2929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F37ED5"/>
    <w:multiLevelType w:val="hybridMultilevel"/>
    <w:tmpl w:val="4D529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CB7364"/>
    <w:multiLevelType w:val="hybridMultilevel"/>
    <w:tmpl w:val="1B48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61264"/>
    <w:multiLevelType w:val="hybridMultilevel"/>
    <w:tmpl w:val="98BC0A02"/>
    <w:lvl w:ilvl="0" w:tplc="6E0AEA86">
      <w:start w:val="164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1"/>
  </w:num>
  <w:num w:numId="4">
    <w:abstractNumId w:val="19"/>
  </w:num>
  <w:num w:numId="5">
    <w:abstractNumId w:val="13"/>
  </w:num>
  <w:num w:numId="6">
    <w:abstractNumId w:val="5"/>
  </w:num>
  <w:num w:numId="7">
    <w:abstractNumId w:val="10"/>
  </w:num>
  <w:num w:numId="8">
    <w:abstractNumId w:val="18"/>
  </w:num>
  <w:num w:numId="9">
    <w:abstractNumId w:val="2"/>
  </w:num>
  <w:num w:numId="10">
    <w:abstractNumId w:val="9"/>
  </w:num>
  <w:num w:numId="11">
    <w:abstractNumId w:val="15"/>
  </w:num>
  <w:num w:numId="12">
    <w:abstractNumId w:val="7"/>
  </w:num>
  <w:num w:numId="13">
    <w:abstractNumId w:val="4"/>
  </w:num>
  <w:num w:numId="14">
    <w:abstractNumId w:val="14"/>
  </w:num>
  <w:num w:numId="15">
    <w:abstractNumId w:val="11"/>
  </w:num>
  <w:num w:numId="16">
    <w:abstractNumId w:val="12"/>
  </w:num>
  <w:num w:numId="17">
    <w:abstractNumId w:val="17"/>
  </w:num>
  <w:num w:numId="18">
    <w:abstractNumId w:val="3"/>
  </w:num>
  <w:num w:numId="19">
    <w:abstractNumId w:val="16"/>
  </w:num>
  <w:num w:numId="20">
    <w:abstractNumId w:val="1"/>
  </w:num>
  <w:num w:numId="21">
    <w:abstractNumId w:val="20"/>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amp;amp;F Med Teacher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tvzad0qwf551ews9d5erfsav2psp9xptvp&quot;&gt;Priority setting library&lt;record-ids&gt;&lt;item&gt;2&lt;/item&gt;&lt;item&gt;6&lt;/item&gt;&lt;item&gt;7&lt;/item&gt;&lt;item&gt;8&lt;/item&gt;&lt;item&gt;11&lt;/item&gt;&lt;item&gt;12&lt;/item&gt;&lt;item&gt;14&lt;/item&gt;&lt;item&gt;15&lt;/item&gt;&lt;item&gt;17&lt;/item&gt;&lt;item&gt;143&lt;/item&gt;&lt;item&gt;144&lt;/item&gt;&lt;item&gt;145&lt;/item&gt;&lt;item&gt;146&lt;/item&gt;&lt;item&gt;148&lt;/item&gt;&lt;item&gt;149&lt;/item&gt;&lt;item&gt;150&lt;/item&gt;&lt;item&gt;151&lt;/item&gt;&lt;item&gt;152&lt;/item&gt;&lt;item&gt;153&lt;/item&gt;&lt;item&gt;154&lt;/item&gt;&lt;item&gt;155&lt;/item&gt;&lt;item&gt;156&lt;/item&gt;&lt;item&gt;157&lt;/item&gt;&lt;item&gt;158&lt;/item&gt;&lt;item&gt;159&lt;/item&gt;&lt;item&gt;160&lt;/item&gt;&lt;item&gt;162&lt;/item&gt;&lt;item&gt;163&lt;/item&gt;&lt;item&gt;164&lt;/item&gt;&lt;item&gt;165&lt;/item&gt;&lt;item&gt;166&lt;/item&gt;&lt;item&gt;167&lt;/item&gt;&lt;/record-ids&gt;&lt;/item&gt;&lt;/Libraries&gt;"/>
  </w:docVars>
  <w:rsids>
    <w:rsidRoot w:val="008C6B92"/>
    <w:rsid w:val="00002409"/>
    <w:rsid w:val="000026A2"/>
    <w:rsid w:val="00003329"/>
    <w:rsid w:val="0000619C"/>
    <w:rsid w:val="00006498"/>
    <w:rsid w:val="000111AE"/>
    <w:rsid w:val="000127D3"/>
    <w:rsid w:val="00013307"/>
    <w:rsid w:val="00017052"/>
    <w:rsid w:val="0002064F"/>
    <w:rsid w:val="00020FC9"/>
    <w:rsid w:val="000214DF"/>
    <w:rsid w:val="000225FA"/>
    <w:rsid w:val="00024200"/>
    <w:rsid w:val="00026454"/>
    <w:rsid w:val="0002693E"/>
    <w:rsid w:val="00026B71"/>
    <w:rsid w:val="00030134"/>
    <w:rsid w:val="000304C9"/>
    <w:rsid w:val="0003615D"/>
    <w:rsid w:val="0003630F"/>
    <w:rsid w:val="0003715F"/>
    <w:rsid w:val="0004096B"/>
    <w:rsid w:val="00043F74"/>
    <w:rsid w:val="00044B71"/>
    <w:rsid w:val="00046164"/>
    <w:rsid w:val="00046B89"/>
    <w:rsid w:val="00047342"/>
    <w:rsid w:val="00047CAA"/>
    <w:rsid w:val="000507A8"/>
    <w:rsid w:val="00050F4C"/>
    <w:rsid w:val="0005223B"/>
    <w:rsid w:val="00054777"/>
    <w:rsid w:val="00055012"/>
    <w:rsid w:val="00057E07"/>
    <w:rsid w:val="00057EB0"/>
    <w:rsid w:val="00062EE0"/>
    <w:rsid w:val="00063609"/>
    <w:rsid w:val="00063B2B"/>
    <w:rsid w:val="00065ECA"/>
    <w:rsid w:val="000709F1"/>
    <w:rsid w:val="00070D66"/>
    <w:rsid w:val="00074F42"/>
    <w:rsid w:val="000769A1"/>
    <w:rsid w:val="00080129"/>
    <w:rsid w:val="0008116E"/>
    <w:rsid w:val="00082BB8"/>
    <w:rsid w:val="0008766B"/>
    <w:rsid w:val="00087D43"/>
    <w:rsid w:val="00093AA5"/>
    <w:rsid w:val="00094F02"/>
    <w:rsid w:val="000A6536"/>
    <w:rsid w:val="000A7A05"/>
    <w:rsid w:val="000A7F4E"/>
    <w:rsid w:val="000B0CF0"/>
    <w:rsid w:val="000B1372"/>
    <w:rsid w:val="000B2147"/>
    <w:rsid w:val="000B3736"/>
    <w:rsid w:val="000B5286"/>
    <w:rsid w:val="000B7190"/>
    <w:rsid w:val="000C0671"/>
    <w:rsid w:val="000C19C9"/>
    <w:rsid w:val="000C3364"/>
    <w:rsid w:val="000C3D29"/>
    <w:rsid w:val="000C5085"/>
    <w:rsid w:val="000C7A19"/>
    <w:rsid w:val="000D043D"/>
    <w:rsid w:val="000D2452"/>
    <w:rsid w:val="000D574D"/>
    <w:rsid w:val="000D6756"/>
    <w:rsid w:val="000D7FC1"/>
    <w:rsid w:val="000E0697"/>
    <w:rsid w:val="000E06E9"/>
    <w:rsid w:val="000E1858"/>
    <w:rsid w:val="000E2855"/>
    <w:rsid w:val="000E3EC1"/>
    <w:rsid w:val="000E42B2"/>
    <w:rsid w:val="000F3EE5"/>
    <w:rsid w:val="0010094E"/>
    <w:rsid w:val="001011E9"/>
    <w:rsid w:val="001018F3"/>
    <w:rsid w:val="00103514"/>
    <w:rsid w:val="00103CE2"/>
    <w:rsid w:val="00103F01"/>
    <w:rsid w:val="00105D65"/>
    <w:rsid w:val="00110665"/>
    <w:rsid w:val="0011169A"/>
    <w:rsid w:val="00111FB1"/>
    <w:rsid w:val="0011273C"/>
    <w:rsid w:val="00113F2C"/>
    <w:rsid w:val="00114373"/>
    <w:rsid w:val="0011526F"/>
    <w:rsid w:val="00115A6A"/>
    <w:rsid w:val="00115E0B"/>
    <w:rsid w:val="0011734E"/>
    <w:rsid w:val="0011758F"/>
    <w:rsid w:val="00117691"/>
    <w:rsid w:val="00120CFC"/>
    <w:rsid w:val="00121410"/>
    <w:rsid w:val="00123CC6"/>
    <w:rsid w:val="00126394"/>
    <w:rsid w:val="001273C1"/>
    <w:rsid w:val="0013079F"/>
    <w:rsid w:val="00131F1F"/>
    <w:rsid w:val="00132D74"/>
    <w:rsid w:val="00134D6A"/>
    <w:rsid w:val="00135404"/>
    <w:rsid w:val="001404E5"/>
    <w:rsid w:val="00141240"/>
    <w:rsid w:val="00142BAD"/>
    <w:rsid w:val="00143C88"/>
    <w:rsid w:val="00144144"/>
    <w:rsid w:val="00144D32"/>
    <w:rsid w:val="00145854"/>
    <w:rsid w:val="00147A4B"/>
    <w:rsid w:val="00150EFF"/>
    <w:rsid w:val="001516B9"/>
    <w:rsid w:val="00151A0D"/>
    <w:rsid w:val="001520EA"/>
    <w:rsid w:val="001521A2"/>
    <w:rsid w:val="0015238D"/>
    <w:rsid w:val="001532E4"/>
    <w:rsid w:val="001536FF"/>
    <w:rsid w:val="001567B4"/>
    <w:rsid w:val="00157E26"/>
    <w:rsid w:val="00160C6B"/>
    <w:rsid w:val="00161465"/>
    <w:rsid w:val="00161A29"/>
    <w:rsid w:val="00161AD8"/>
    <w:rsid w:val="00162727"/>
    <w:rsid w:val="001636CA"/>
    <w:rsid w:val="00163F89"/>
    <w:rsid w:val="00166415"/>
    <w:rsid w:val="001669FF"/>
    <w:rsid w:val="0017027F"/>
    <w:rsid w:val="00170884"/>
    <w:rsid w:val="001712DC"/>
    <w:rsid w:val="00171CD0"/>
    <w:rsid w:val="00171D7D"/>
    <w:rsid w:val="00171DEC"/>
    <w:rsid w:val="00171E26"/>
    <w:rsid w:val="00172916"/>
    <w:rsid w:val="00172A65"/>
    <w:rsid w:val="00174163"/>
    <w:rsid w:val="00177335"/>
    <w:rsid w:val="00181E37"/>
    <w:rsid w:val="00185E9E"/>
    <w:rsid w:val="00186776"/>
    <w:rsid w:val="00191166"/>
    <w:rsid w:val="00192B6C"/>
    <w:rsid w:val="00193B56"/>
    <w:rsid w:val="00194DF5"/>
    <w:rsid w:val="001A05D8"/>
    <w:rsid w:val="001A0B24"/>
    <w:rsid w:val="001A1305"/>
    <w:rsid w:val="001A1BE7"/>
    <w:rsid w:val="001B1F50"/>
    <w:rsid w:val="001B2F76"/>
    <w:rsid w:val="001B3B83"/>
    <w:rsid w:val="001B6232"/>
    <w:rsid w:val="001B654A"/>
    <w:rsid w:val="001B7541"/>
    <w:rsid w:val="001C40A5"/>
    <w:rsid w:val="001C467F"/>
    <w:rsid w:val="001C5205"/>
    <w:rsid w:val="001C6289"/>
    <w:rsid w:val="001C7F74"/>
    <w:rsid w:val="001D2B45"/>
    <w:rsid w:val="001D690F"/>
    <w:rsid w:val="001D6B82"/>
    <w:rsid w:val="001E0DCD"/>
    <w:rsid w:val="001E0F89"/>
    <w:rsid w:val="001E2818"/>
    <w:rsid w:val="001E3FB9"/>
    <w:rsid w:val="001E44E8"/>
    <w:rsid w:val="001E4FA0"/>
    <w:rsid w:val="001E6050"/>
    <w:rsid w:val="001F15AB"/>
    <w:rsid w:val="001F20E5"/>
    <w:rsid w:val="001F420C"/>
    <w:rsid w:val="001F5538"/>
    <w:rsid w:val="001F5C76"/>
    <w:rsid w:val="001F6946"/>
    <w:rsid w:val="00200B8A"/>
    <w:rsid w:val="00203FAF"/>
    <w:rsid w:val="00205120"/>
    <w:rsid w:val="00205913"/>
    <w:rsid w:val="002066B2"/>
    <w:rsid w:val="00211183"/>
    <w:rsid w:val="002131AF"/>
    <w:rsid w:val="00213734"/>
    <w:rsid w:val="00214A8B"/>
    <w:rsid w:val="00214BE8"/>
    <w:rsid w:val="00216D22"/>
    <w:rsid w:val="00217A1F"/>
    <w:rsid w:val="00217B99"/>
    <w:rsid w:val="00217CC7"/>
    <w:rsid w:val="0022257A"/>
    <w:rsid w:val="002231E8"/>
    <w:rsid w:val="002233D1"/>
    <w:rsid w:val="002240C3"/>
    <w:rsid w:val="00224B2A"/>
    <w:rsid w:val="00224B5A"/>
    <w:rsid w:val="00224D1F"/>
    <w:rsid w:val="00225A64"/>
    <w:rsid w:val="00231CBB"/>
    <w:rsid w:val="002322C3"/>
    <w:rsid w:val="00233166"/>
    <w:rsid w:val="00233649"/>
    <w:rsid w:val="002348C6"/>
    <w:rsid w:val="00236C5C"/>
    <w:rsid w:val="00241EDC"/>
    <w:rsid w:val="00244509"/>
    <w:rsid w:val="00244EC6"/>
    <w:rsid w:val="00246409"/>
    <w:rsid w:val="00251218"/>
    <w:rsid w:val="00252B9A"/>
    <w:rsid w:val="00253929"/>
    <w:rsid w:val="00262941"/>
    <w:rsid w:val="002665AD"/>
    <w:rsid w:val="00266A6A"/>
    <w:rsid w:val="00267E95"/>
    <w:rsid w:val="00270E87"/>
    <w:rsid w:val="0027132D"/>
    <w:rsid w:val="00274011"/>
    <w:rsid w:val="00275266"/>
    <w:rsid w:val="00276AAC"/>
    <w:rsid w:val="00276F78"/>
    <w:rsid w:val="002810BE"/>
    <w:rsid w:val="00281177"/>
    <w:rsid w:val="002812B7"/>
    <w:rsid w:val="00281478"/>
    <w:rsid w:val="002841EC"/>
    <w:rsid w:val="002868BB"/>
    <w:rsid w:val="00287594"/>
    <w:rsid w:val="00293106"/>
    <w:rsid w:val="00293765"/>
    <w:rsid w:val="00296A0D"/>
    <w:rsid w:val="00296F9F"/>
    <w:rsid w:val="002A12F3"/>
    <w:rsid w:val="002A1B2F"/>
    <w:rsid w:val="002A20BE"/>
    <w:rsid w:val="002A2163"/>
    <w:rsid w:val="002A27E6"/>
    <w:rsid w:val="002A282E"/>
    <w:rsid w:val="002A5A87"/>
    <w:rsid w:val="002A620F"/>
    <w:rsid w:val="002A6ADB"/>
    <w:rsid w:val="002A6CE5"/>
    <w:rsid w:val="002B041B"/>
    <w:rsid w:val="002B374A"/>
    <w:rsid w:val="002B485E"/>
    <w:rsid w:val="002B528D"/>
    <w:rsid w:val="002B5C3D"/>
    <w:rsid w:val="002C0608"/>
    <w:rsid w:val="002C0859"/>
    <w:rsid w:val="002C1A89"/>
    <w:rsid w:val="002C1DBA"/>
    <w:rsid w:val="002C4348"/>
    <w:rsid w:val="002C5CE3"/>
    <w:rsid w:val="002C661F"/>
    <w:rsid w:val="002D31FC"/>
    <w:rsid w:val="002D33AE"/>
    <w:rsid w:val="002D3ED0"/>
    <w:rsid w:val="002D5E10"/>
    <w:rsid w:val="002D6009"/>
    <w:rsid w:val="002D6AF3"/>
    <w:rsid w:val="002E11FC"/>
    <w:rsid w:val="002E281B"/>
    <w:rsid w:val="002E38E6"/>
    <w:rsid w:val="002E6958"/>
    <w:rsid w:val="002E7699"/>
    <w:rsid w:val="002F033F"/>
    <w:rsid w:val="002F0CCC"/>
    <w:rsid w:val="002F333A"/>
    <w:rsid w:val="002F3FFD"/>
    <w:rsid w:val="002F4700"/>
    <w:rsid w:val="002F6215"/>
    <w:rsid w:val="002F7595"/>
    <w:rsid w:val="00300BC4"/>
    <w:rsid w:val="0030299D"/>
    <w:rsid w:val="00302D2D"/>
    <w:rsid w:val="00303E34"/>
    <w:rsid w:val="00307B08"/>
    <w:rsid w:val="00310552"/>
    <w:rsid w:val="00311C12"/>
    <w:rsid w:val="00312606"/>
    <w:rsid w:val="003179DC"/>
    <w:rsid w:val="003250D7"/>
    <w:rsid w:val="00325E8D"/>
    <w:rsid w:val="00325F6F"/>
    <w:rsid w:val="00326335"/>
    <w:rsid w:val="00335743"/>
    <w:rsid w:val="003405F9"/>
    <w:rsid w:val="00341000"/>
    <w:rsid w:val="003427A1"/>
    <w:rsid w:val="0034722D"/>
    <w:rsid w:val="00347DE8"/>
    <w:rsid w:val="00350058"/>
    <w:rsid w:val="003504B3"/>
    <w:rsid w:val="003515C5"/>
    <w:rsid w:val="00354D0E"/>
    <w:rsid w:val="00354D27"/>
    <w:rsid w:val="003607E4"/>
    <w:rsid w:val="0036422D"/>
    <w:rsid w:val="00366077"/>
    <w:rsid w:val="003668BA"/>
    <w:rsid w:val="00367575"/>
    <w:rsid w:val="00367F16"/>
    <w:rsid w:val="00371147"/>
    <w:rsid w:val="00372375"/>
    <w:rsid w:val="00375948"/>
    <w:rsid w:val="0037650C"/>
    <w:rsid w:val="0037742C"/>
    <w:rsid w:val="00377AED"/>
    <w:rsid w:val="00382D29"/>
    <w:rsid w:val="00386132"/>
    <w:rsid w:val="003912C2"/>
    <w:rsid w:val="00391571"/>
    <w:rsid w:val="00394054"/>
    <w:rsid w:val="003A0352"/>
    <w:rsid w:val="003A14BF"/>
    <w:rsid w:val="003A23B9"/>
    <w:rsid w:val="003A2D08"/>
    <w:rsid w:val="003B0534"/>
    <w:rsid w:val="003B1272"/>
    <w:rsid w:val="003B5BC4"/>
    <w:rsid w:val="003B6784"/>
    <w:rsid w:val="003B6F30"/>
    <w:rsid w:val="003C2EC7"/>
    <w:rsid w:val="003C74B4"/>
    <w:rsid w:val="003D02C0"/>
    <w:rsid w:val="003D14C3"/>
    <w:rsid w:val="003D4012"/>
    <w:rsid w:val="003D4682"/>
    <w:rsid w:val="003D4A75"/>
    <w:rsid w:val="003D4B3E"/>
    <w:rsid w:val="003D6017"/>
    <w:rsid w:val="003D70B3"/>
    <w:rsid w:val="003E1488"/>
    <w:rsid w:val="003E2B1A"/>
    <w:rsid w:val="003E3C60"/>
    <w:rsid w:val="003E3DE8"/>
    <w:rsid w:val="003E41F5"/>
    <w:rsid w:val="003E56E6"/>
    <w:rsid w:val="003E71C8"/>
    <w:rsid w:val="003E7F4C"/>
    <w:rsid w:val="003F0DC7"/>
    <w:rsid w:val="003F127F"/>
    <w:rsid w:val="003F1304"/>
    <w:rsid w:val="003F26C9"/>
    <w:rsid w:val="00400C5C"/>
    <w:rsid w:val="0040148E"/>
    <w:rsid w:val="00403B4D"/>
    <w:rsid w:val="00403C2D"/>
    <w:rsid w:val="00404BD7"/>
    <w:rsid w:val="00404E39"/>
    <w:rsid w:val="00405D34"/>
    <w:rsid w:val="00407494"/>
    <w:rsid w:val="00407CBF"/>
    <w:rsid w:val="0041124E"/>
    <w:rsid w:val="00414288"/>
    <w:rsid w:val="00414C92"/>
    <w:rsid w:val="0042065C"/>
    <w:rsid w:val="00420EDB"/>
    <w:rsid w:val="00421681"/>
    <w:rsid w:val="00421DF2"/>
    <w:rsid w:val="0042201C"/>
    <w:rsid w:val="00424FF5"/>
    <w:rsid w:val="00427DBA"/>
    <w:rsid w:val="00430339"/>
    <w:rsid w:val="00430CB4"/>
    <w:rsid w:val="00430E1B"/>
    <w:rsid w:val="00431407"/>
    <w:rsid w:val="004333A1"/>
    <w:rsid w:val="00434D90"/>
    <w:rsid w:val="00435071"/>
    <w:rsid w:val="00435C3B"/>
    <w:rsid w:val="004374E6"/>
    <w:rsid w:val="00441173"/>
    <w:rsid w:val="0044148F"/>
    <w:rsid w:val="0044357E"/>
    <w:rsid w:val="00443D79"/>
    <w:rsid w:val="004441B4"/>
    <w:rsid w:val="0044514C"/>
    <w:rsid w:val="00447658"/>
    <w:rsid w:val="004519BC"/>
    <w:rsid w:val="004528D1"/>
    <w:rsid w:val="004536E5"/>
    <w:rsid w:val="0045471B"/>
    <w:rsid w:val="00454EFC"/>
    <w:rsid w:val="0045533F"/>
    <w:rsid w:val="004559CA"/>
    <w:rsid w:val="00456174"/>
    <w:rsid w:val="00456DA5"/>
    <w:rsid w:val="00457428"/>
    <w:rsid w:val="00457C58"/>
    <w:rsid w:val="00460D84"/>
    <w:rsid w:val="0046148A"/>
    <w:rsid w:val="00461986"/>
    <w:rsid w:val="00462FEE"/>
    <w:rsid w:val="00464D9B"/>
    <w:rsid w:val="00465479"/>
    <w:rsid w:val="00467EEA"/>
    <w:rsid w:val="004742C5"/>
    <w:rsid w:val="00474757"/>
    <w:rsid w:val="00475F0F"/>
    <w:rsid w:val="00482632"/>
    <w:rsid w:val="004828A3"/>
    <w:rsid w:val="00492B67"/>
    <w:rsid w:val="00494106"/>
    <w:rsid w:val="004963DB"/>
    <w:rsid w:val="00496C4A"/>
    <w:rsid w:val="004A1378"/>
    <w:rsid w:val="004A14A9"/>
    <w:rsid w:val="004A2025"/>
    <w:rsid w:val="004A32B9"/>
    <w:rsid w:val="004A3A61"/>
    <w:rsid w:val="004A5EEE"/>
    <w:rsid w:val="004A603B"/>
    <w:rsid w:val="004A6B39"/>
    <w:rsid w:val="004B1AC3"/>
    <w:rsid w:val="004B1CD9"/>
    <w:rsid w:val="004B241F"/>
    <w:rsid w:val="004B38AE"/>
    <w:rsid w:val="004B3E41"/>
    <w:rsid w:val="004B44DD"/>
    <w:rsid w:val="004B582E"/>
    <w:rsid w:val="004B6F87"/>
    <w:rsid w:val="004B781A"/>
    <w:rsid w:val="004C1F01"/>
    <w:rsid w:val="004C3EFA"/>
    <w:rsid w:val="004C48A8"/>
    <w:rsid w:val="004C4A80"/>
    <w:rsid w:val="004C7A32"/>
    <w:rsid w:val="004D271C"/>
    <w:rsid w:val="004D2D29"/>
    <w:rsid w:val="004D2F4D"/>
    <w:rsid w:val="004D2FFD"/>
    <w:rsid w:val="004D36CE"/>
    <w:rsid w:val="004D44BD"/>
    <w:rsid w:val="004D4767"/>
    <w:rsid w:val="004E01B2"/>
    <w:rsid w:val="004E1219"/>
    <w:rsid w:val="004E25E8"/>
    <w:rsid w:val="004E2FE6"/>
    <w:rsid w:val="004E3080"/>
    <w:rsid w:val="004E6E0A"/>
    <w:rsid w:val="004E6F1E"/>
    <w:rsid w:val="004F07A3"/>
    <w:rsid w:val="004F1A58"/>
    <w:rsid w:val="004F218D"/>
    <w:rsid w:val="004F2C56"/>
    <w:rsid w:val="004F4625"/>
    <w:rsid w:val="004F4984"/>
    <w:rsid w:val="004F7260"/>
    <w:rsid w:val="004F779F"/>
    <w:rsid w:val="00500586"/>
    <w:rsid w:val="00500A39"/>
    <w:rsid w:val="005055F0"/>
    <w:rsid w:val="00506909"/>
    <w:rsid w:val="005072B4"/>
    <w:rsid w:val="0052087C"/>
    <w:rsid w:val="0052097B"/>
    <w:rsid w:val="00521E4C"/>
    <w:rsid w:val="00524AB8"/>
    <w:rsid w:val="00524F4D"/>
    <w:rsid w:val="00526F88"/>
    <w:rsid w:val="005274BD"/>
    <w:rsid w:val="00527DD4"/>
    <w:rsid w:val="005305A0"/>
    <w:rsid w:val="0053071D"/>
    <w:rsid w:val="00535531"/>
    <w:rsid w:val="00535840"/>
    <w:rsid w:val="00536493"/>
    <w:rsid w:val="00536A78"/>
    <w:rsid w:val="00536D94"/>
    <w:rsid w:val="00536EC0"/>
    <w:rsid w:val="00537EF1"/>
    <w:rsid w:val="0054085F"/>
    <w:rsid w:val="0054307C"/>
    <w:rsid w:val="00545916"/>
    <w:rsid w:val="00546266"/>
    <w:rsid w:val="0055047F"/>
    <w:rsid w:val="00550CA6"/>
    <w:rsid w:val="005515EC"/>
    <w:rsid w:val="00552141"/>
    <w:rsid w:val="00552C3F"/>
    <w:rsid w:val="005554B3"/>
    <w:rsid w:val="00555B61"/>
    <w:rsid w:val="00561104"/>
    <w:rsid w:val="00561138"/>
    <w:rsid w:val="00561F55"/>
    <w:rsid w:val="00562BE0"/>
    <w:rsid w:val="00563699"/>
    <w:rsid w:val="00563741"/>
    <w:rsid w:val="00567C79"/>
    <w:rsid w:val="005702B3"/>
    <w:rsid w:val="005715B2"/>
    <w:rsid w:val="00571A26"/>
    <w:rsid w:val="00572435"/>
    <w:rsid w:val="0057277D"/>
    <w:rsid w:val="00573947"/>
    <w:rsid w:val="00574FBC"/>
    <w:rsid w:val="005753CD"/>
    <w:rsid w:val="005753F8"/>
    <w:rsid w:val="00577995"/>
    <w:rsid w:val="005818C0"/>
    <w:rsid w:val="00581AFB"/>
    <w:rsid w:val="005830F3"/>
    <w:rsid w:val="00583986"/>
    <w:rsid w:val="00583FA9"/>
    <w:rsid w:val="00584CEF"/>
    <w:rsid w:val="005853BA"/>
    <w:rsid w:val="00586189"/>
    <w:rsid w:val="0058754A"/>
    <w:rsid w:val="00587910"/>
    <w:rsid w:val="0059265F"/>
    <w:rsid w:val="00596B3B"/>
    <w:rsid w:val="005A02B5"/>
    <w:rsid w:val="005A1FFC"/>
    <w:rsid w:val="005A2D9E"/>
    <w:rsid w:val="005A6161"/>
    <w:rsid w:val="005B08BA"/>
    <w:rsid w:val="005B0BAE"/>
    <w:rsid w:val="005B1500"/>
    <w:rsid w:val="005B2AB4"/>
    <w:rsid w:val="005B4EB0"/>
    <w:rsid w:val="005B7692"/>
    <w:rsid w:val="005C23E7"/>
    <w:rsid w:val="005C3639"/>
    <w:rsid w:val="005C5FCC"/>
    <w:rsid w:val="005C709F"/>
    <w:rsid w:val="005C7562"/>
    <w:rsid w:val="005C75B7"/>
    <w:rsid w:val="005D02E8"/>
    <w:rsid w:val="005D1B60"/>
    <w:rsid w:val="005D26D6"/>
    <w:rsid w:val="005D2D20"/>
    <w:rsid w:val="005D31A0"/>
    <w:rsid w:val="005D5D4A"/>
    <w:rsid w:val="005D7E17"/>
    <w:rsid w:val="005E05EF"/>
    <w:rsid w:val="005E1016"/>
    <w:rsid w:val="005E2031"/>
    <w:rsid w:val="005E2751"/>
    <w:rsid w:val="005E3538"/>
    <w:rsid w:val="005E5C54"/>
    <w:rsid w:val="005E7381"/>
    <w:rsid w:val="005E7782"/>
    <w:rsid w:val="005F1380"/>
    <w:rsid w:val="005F7025"/>
    <w:rsid w:val="00603118"/>
    <w:rsid w:val="00607449"/>
    <w:rsid w:val="00610375"/>
    <w:rsid w:val="00612C30"/>
    <w:rsid w:val="00616088"/>
    <w:rsid w:val="00616127"/>
    <w:rsid w:val="00617E13"/>
    <w:rsid w:val="00623F91"/>
    <w:rsid w:val="006255F5"/>
    <w:rsid w:val="00625BE2"/>
    <w:rsid w:val="0062712A"/>
    <w:rsid w:val="00627603"/>
    <w:rsid w:val="00627F54"/>
    <w:rsid w:val="00631B95"/>
    <w:rsid w:val="00632147"/>
    <w:rsid w:val="00634851"/>
    <w:rsid w:val="00636031"/>
    <w:rsid w:val="006362B2"/>
    <w:rsid w:val="006377FE"/>
    <w:rsid w:val="00640657"/>
    <w:rsid w:val="006415A6"/>
    <w:rsid w:val="00642181"/>
    <w:rsid w:val="0064328A"/>
    <w:rsid w:val="00643BD8"/>
    <w:rsid w:val="00644275"/>
    <w:rsid w:val="00644E24"/>
    <w:rsid w:val="006463ED"/>
    <w:rsid w:val="00650649"/>
    <w:rsid w:val="0065098F"/>
    <w:rsid w:val="00656D23"/>
    <w:rsid w:val="0065783B"/>
    <w:rsid w:val="006603A1"/>
    <w:rsid w:val="0066062A"/>
    <w:rsid w:val="00663E05"/>
    <w:rsid w:val="00670433"/>
    <w:rsid w:val="00671DFF"/>
    <w:rsid w:val="00675625"/>
    <w:rsid w:val="00676CC4"/>
    <w:rsid w:val="006772B2"/>
    <w:rsid w:val="00677C5E"/>
    <w:rsid w:val="00684693"/>
    <w:rsid w:val="0068600F"/>
    <w:rsid w:val="006871AA"/>
    <w:rsid w:val="00690038"/>
    <w:rsid w:val="0069280A"/>
    <w:rsid w:val="0069349B"/>
    <w:rsid w:val="0069431E"/>
    <w:rsid w:val="0069588E"/>
    <w:rsid w:val="00696E66"/>
    <w:rsid w:val="006974B7"/>
    <w:rsid w:val="006976A4"/>
    <w:rsid w:val="00697D48"/>
    <w:rsid w:val="006A0598"/>
    <w:rsid w:val="006A17DE"/>
    <w:rsid w:val="006A1B4A"/>
    <w:rsid w:val="006A2D04"/>
    <w:rsid w:val="006A2F4A"/>
    <w:rsid w:val="006A3562"/>
    <w:rsid w:val="006A38FA"/>
    <w:rsid w:val="006A485B"/>
    <w:rsid w:val="006A715C"/>
    <w:rsid w:val="006A7247"/>
    <w:rsid w:val="006B08F0"/>
    <w:rsid w:val="006B2435"/>
    <w:rsid w:val="006B28DE"/>
    <w:rsid w:val="006B2CD6"/>
    <w:rsid w:val="006B2DDA"/>
    <w:rsid w:val="006B3322"/>
    <w:rsid w:val="006B3626"/>
    <w:rsid w:val="006B3E14"/>
    <w:rsid w:val="006B537F"/>
    <w:rsid w:val="006B668B"/>
    <w:rsid w:val="006C0EF5"/>
    <w:rsid w:val="006C2114"/>
    <w:rsid w:val="006C3497"/>
    <w:rsid w:val="006C57FA"/>
    <w:rsid w:val="006C6ED6"/>
    <w:rsid w:val="006C6FD2"/>
    <w:rsid w:val="006D029F"/>
    <w:rsid w:val="006D4616"/>
    <w:rsid w:val="006D5126"/>
    <w:rsid w:val="006D6F27"/>
    <w:rsid w:val="006E0777"/>
    <w:rsid w:val="006E1C6D"/>
    <w:rsid w:val="006E2657"/>
    <w:rsid w:val="006E2DB2"/>
    <w:rsid w:val="006E44F3"/>
    <w:rsid w:val="006E4EE7"/>
    <w:rsid w:val="006E533B"/>
    <w:rsid w:val="006E583B"/>
    <w:rsid w:val="006E621C"/>
    <w:rsid w:val="006E647A"/>
    <w:rsid w:val="006E765D"/>
    <w:rsid w:val="006F1AC0"/>
    <w:rsid w:val="006F2C2D"/>
    <w:rsid w:val="006F4B17"/>
    <w:rsid w:val="006F59EC"/>
    <w:rsid w:val="006F6231"/>
    <w:rsid w:val="006F6E9C"/>
    <w:rsid w:val="006F79F8"/>
    <w:rsid w:val="006F7D8B"/>
    <w:rsid w:val="007025FD"/>
    <w:rsid w:val="00703133"/>
    <w:rsid w:val="00703D56"/>
    <w:rsid w:val="00704DC0"/>
    <w:rsid w:val="00707453"/>
    <w:rsid w:val="00710982"/>
    <w:rsid w:val="00710A72"/>
    <w:rsid w:val="00711489"/>
    <w:rsid w:val="0071149D"/>
    <w:rsid w:val="007116C4"/>
    <w:rsid w:val="00711C64"/>
    <w:rsid w:val="00715205"/>
    <w:rsid w:val="00715C85"/>
    <w:rsid w:val="00720D00"/>
    <w:rsid w:val="007213C8"/>
    <w:rsid w:val="00721E56"/>
    <w:rsid w:val="0072243D"/>
    <w:rsid w:val="007224A8"/>
    <w:rsid w:val="007259FE"/>
    <w:rsid w:val="007262F4"/>
    <w:rsid w:val="00727226"/>
    <w:rsid w:val="007333C4"/>
    <w:rsid w:val="007337AA"/>
    <w:rsid w:val="00733D09"/>
    <w:rsid w:val="00733DAA"/>
    <w:rsid w:val="0073419D"/>
    <w:rsid w:val="007402C0"/>
    <w:rsid w:val="00741FBE"/>
    <w:rsid w:val="007464B8"/>
    <w:rsid w:val="00746656"/>
    <w:rsid w:val="00751B2C"/>
    <w:rsid w:val="00752FD2"/>
    <w:rsid w:val="00753A94"/>
    <w:rsid w:val="00756BB4"/>
    <w:rsid w:val="007607AD"/>
    <w:rsid w:val="00762BB1"/>
    <w:rsid w:val="0076355F"/>
    <w:rsid w:val="00763B99"/>
    <w:rsid w:val="00764A29"/>
    <w:rsid w:val="00764A63"/>
    <w:rsid w:val="0076796A"/>
    <w:rsid w:val="007725B1"/>
    <w:rsid w:val="00772996"/>
    <w:rsid w:val="00774761"/>
    <w:rsid w:val="007755B8"/>
    <w:rsid w:val="00777A83"/>
    <w:rsid w:val="00782012"/>
    <w:rsid w:val="00784351"/>
    <w:rsid w:val="0078481B"/>
    <w:rsid w:val="007873CB"/>
    <w:rsid w:val="007878D6"/>
    <w:rsid w:val="007878DC"/>
    <w:rsid w:val="007900C2"/>
    <w:rsid w:val="00790B26"/>
    <w:rsid w:val="00792E14"/>
    <w:rsid w:val="00797242"/>
    <w:rsid w:val="00797AA9"/>
    <w:rsid w:val="00797BA3"/>
    <w:rsid w:val="007A0513"/>
    <w:rsid w:val="007A0755"/>
    <w:rsid w:val="007A212F"/>
    <w:rsid w:val="007A59E7"/>
    <w:rsid w:val="007A78AD"/>
    <w:rsid w:val="007B24CB"/>
    <w:rsid w:val="007B2E01"/>
    <w:rsid w:val="007B3037"/>
    <w:rsid w:val="007B3735"/>
    <w:rsid w:val="007B6999"/>
    <w:rsid w:val="007C0DE3"/>
    <w:rsid w:val="007C14A2"/>
    <w:rsid w:val="007C1D24"/>
    <w:rsid w:val="007D0A7F"/>
    <w:rsid w:val="007D1BFF"/>
    <w:rsid w:val="007D2FCC"/>
    <w:rsid w:val="007D715F"/>
    <w:rsid w:val="007D78D4"/>
    <w:rsid w:val="007E07B1"/>
    <w:rsid w:val="007E0C35"/>
    <w:rsid w:val="007E119C"/>
    <w:rsid w:val="007E16FE"/>
    <w:rsid w:val="007E1843"/>
    <w:rsid w:val="007E2439"/>
    <w:rsid w:val="007E2822"/>
    <w:rsid w:val="007E3753"/>
    <w:rsid w:val="007E37E0"/>
    <w:rsid w:val="007E3E42"/>
    <w:rsid w:val="007E3E98"/>
    <w:rsid w:val="007E4EA7"/>
    <w:rsid w:val="007E542E"/>
    <w:rsid w:val="007E6D24"/>
    <w:rsid w:val="007E6FEC"/>
    <w:rsid w:val="007F15DF"/>
    <w:rsid w:val="007F2266"/>
    <w:rsid w:val="007F31DE"/>
    <w:rsid w:val="007F43B1"/>
    <w:rsid w:val="007F5014"/>
    <w:rsid w:val="00800EDA"/>
    <w:rsid w:val="008029E3"/>
    <w:rsid w:val="00802C02"/>
    <w:rsid w:val="00806C57"/>
    <w:rsid w:val="008079EB"/>
    <w:rsid w:val="0081012C"/>
    <w:rsid w:val="00810201"/>
    <w:rsid w:val="008109B5"/>
    <w:rsid w:val="00812580"/>
    <w:rsid w:val="00813A0E"/>
    <w:rsid w:val="00816152"/>
    <w:rsid w:val="00816824"/>
    <w:rsid w:val="00817195"/>
    <w:rsid w:val="00817537"/>
    <w:rsid w:val="0081774C"/>
    <w:rsid w:val="008214C7"/>
    <w:rsid w:val="00823357"/>
    <w:rsid w:val="00823C9E"/>
    <w:rsid w:val="00824DD0"/>
    <w:rsid w:val="00826AB1"/>
    <w:rsid w:val="00830435"/>
    <w:rsid w:val="00831AB8"/>
    <w:rsid w:val="00834526"/>
    <w:rsid w:val="008373E2"/>
    <w:rsid w:val="008410A9"/>
    <w:rsid w:val="00841D42"/>
    <w:rsid w:val="008435BD"/>
    <w:rsid w:val="00843849"/>
    <w:rsid w:val="00854625"/>
    <w:rsid w:val="00855200"/>
    <w:rsid w:val="00856389"/>
    <w:rsid w:val="00861188"/>
    <w:rsid w:val="00863846"/>
    <w:rsid w:val="008645E6"/>
    <w:rsid w:val="00866015"/>
    <w:rsid w:val="008675E9"/>
    <w:rsid w:val="00867C76"/>
    <w:rsid w:val="00870426"/>
    <w:rsid w:val="00873071"/>
    <w:rsid w:val="0087423C"/>
    <w:rsid w:val="008752EC"/>
    <w:rsid w:val="008755E1"/>
    <w:rsid w:val="00876B92"/>
    <w:rsid w:val="0088014F"/>
    <w:rsid w:val="00880548"/>
    <w:rsid w:val="008823BF"/>
    <w:rsid w:val="008827F9"/>
    <w:rsid w:val="008839CA"/>
    <w:rsid w:val="00883E0C"/>
    <w:rsid w:val="00884EF5"/>
    <w:rsid w:val="008859C2"/>
    <w:rsid w:val="008954A7"/>
    <w:rsid w:val="00895C92"/>
    <w:rsid w:val="00896AAE"/>
    <w:rsid w:val="008A1025"/>
    <w:rsid w:val="008A109F"/>
    <w:rsid w:val="008A1AC1"/>
    <w:rsid w:val="008A273F"/>
    <w:rsid w:val="008A2AC1"/>
    <w:rsid w:val="008A30D9"/>
    <w:rsid w:val="008A5565"/>
    <w:rsid w:val="008A7158"/>
    <w:rsid w:val="008B077E"/>
    <w:rsid w:val="008B4703"/>
    <w:rsid w:val="008B4A11"/>
    <w:rsid w:val="008C0532"/>
    <w:rsid w:val="008C0CEF"/>
    <w:rsid w:val="008C23EC"/>
    <w:rsid w:val="008C247A"/>
    <w:rsid w:val="008C3747"/>
    <w:rsid w:val="008C3FF4"/>
    <w:rsid w:val="008C59EB"/>
    <w:rsid w:val="008C6B92"/>
    <w:rsid w:val="008C71D1"/>
    <w:rsid w:val="008C7DE5"/>
    <w:rsid w:val="008C7F19"/>
    <w:rsid w:val="008D0785"/>
    <w:rsid w:val="008D0E88"/>
    <w:rsid w:val="008D6738"/>
    <w:rsid w:val="008D72FD"/>
    <w:rsid w:val="008E1CBE"/>
    <w:rsid w:val="008E2A0F"/>
    <w:rsid w:val="008F4215"/>
    <w:rsid w:val="008F486B"/>
    <w:rsid w:val="008F5D33"/>
    <w:rsid w:val="008F64E5"/>
    <w:rsid w:val="008F7970"/>
    <w:rsid w:val="008F7F27"/>
    <w:rsid w:val="00901145"/>
    <w:rsid w:val="00902379"/>
    <w:rsid w:val="009039EE"/>
    <w:rsid w:val="009050A5"/>
    <w:rsid w:val="0090538E"/>
    <w:rsid w:val="009053CD"/>
    <w:rsid w:val="009070EE"/>
    <w:rsid w:val="009074AD"/>
    <w:rsid w:val="00907D8D"/>
    <w:rsid w:val="00910D05"/>
    <w:rsid w:val="00911065"/>
    <w:rsid w:val="0091178D"/>
    <w:rsid w:val="00912A5F"/>
    <w:rsid w:val="00915894"/>
    <w:rsid w:val="00915E98"/>
    <w:rsid w:val="00916986"/>
    <w:rsid w:val="00917354"/>
    <w:rsid w:val="00920B6A"/>
    <w:rsid w:val="0092282F"/>
    <w:rsid w:val="009247AD"/>
    <w:rsid w:val="009255B2"/>
    <w:rsid w:val="009314D1"/>
    <w:rsid w:val="00931BE0"/>
    <w:rsid w:val="00931DE8"/>
    <w:rsid w:val="00933D1D"/>
    <w:rsid w:val="00934E08"/>
    <w:rsid w:val="0093659E"/>
    <w:rsid w:val="009369E7"/>
    <w:rsid w:val="00937FEC"/>
    <w:rsid w:val="00940882"/>
    <w:rsid w:val="00941E1F"/>
    <w:rsid w:val="00942EB5"/>
    <w:rsid w:val="00945CA6"/>
    <w:rsid w:val="00951290"/>
    <w:rsid w:val="00952252"/>
    <w:rsid w:val="009529E9"/>
    <w:rsid w:val="00952EA0"/>
    <w:rsid w:val="009534AF"/>
    <w:rsid w:val="009549C5"/>
    <w:rsid w:val="00957035"/>
    <w:rsid w:val="009570FA"/>
    <w:rsid w:val="00957743"/>
    <w:rsid w:val="009637F2"/>
    <w:rsid w:val="00964ACF"/>
    <w:rsid w:val="00964EDC"/>
    <w:rsid w:val="009667DA"/>
    <w:rsid w:val="00970762"/>
    <w:rsid w:val="00970963"/>
    <w:rsid w:val="0097128F"/>
    <w:rsid w:val="00972359"/>
    <w:rsid w:val="00973F4B"/>
    <w:rsid w:val="0097460F"/>
    <w:rsid w:val="009751AE"/>
    <w:rsid w:val="00977213"/>
    <w:rsid w:val="00981837"/>
    <w:rsid w:val="00983E30"/>
    <w:rsid w:val="00984EFF"/>
    <w:rsid w:val="00992E87"/>
    <w:rsid w:val="0099495F"/>
    <w:rsid w:val="00995148"/>
    <w:rsid w:val="0099669B"/>
    <w:rsid w:val="00996831"/>
    <w:rsid w:val="00996C60"/>
    <w:rsid w:val="0099723A"/>
    <w:rsid w:val="009A0A06"/>
    <w:rsid w:val="009A0A26"/>
    <w:rsid w:val="009A2F4F"/>
    <w:rsid w:val="009A30E7"/>
    <w:rsid w:val="009A3286"/>
    <w:rsid w:val="009A430A"/>
    <w:rsid w:val="009A5061"/>
    <w:rsid w:val="009A561A"/>
    <w:rsid w:val="009A7138"/>
    <w:rsid w:val="009B186E"/>
    <w:rsid w:val="009B1CA8"/>
    <w:rsid w:val="009B3EC7"/>
    <w:rsid w:val="009B51CF"/>
    <w:rsid w:val="009B6106"/>
    <w:rsid w:val="009C2361"/>
    <w:rsid w:val="009C2E7D"/>
    <w:rsid w:val="009C31E7"/>
    <w:rsid w:val="009C54A6"/>
    <w:rsid w:val="009C6111"/>
    <w:rsid w:val="009D004E"/>
    <w:rsid w:val="009D058F"/>
    <w:rsid w:val="009D0810"/>
    <w:rsid w:val="009D0D97"/>
    <w:rsid w:val="009D23AF"/>
    <w:rsid w:val="009D71AF"/>
    <w:rsid w:val="009D7992"/>
    <w:rsid w:val="009E10A3"/>
    <w:rsid w:val="009E14AD"/>
    <w:rsid w:val="009E2374"/>
    <w:rsid w:val="009E3469"/>
    <w:rsid w:val="009E6798"/>
    <w:rsid w:val="009E69D0"/>
    <w:rsid w:val="009F01B9"/>
    <w:rsid w:val="009F1471"/>
    <w:rsid w:val="009F4BAC"/>
    <w:rsid w:val="009F7B17"/>
    <w:rsid w:val="00A01089"/>
    <w:rsid w:val="00A01D04"/>
    <w:rsid w:val="00A02E3F"/>
    <w:rsid w:val="00A03D95"/>
    <w:rsid w:val="00A03DFF"/>
    <w:rsid w:val="00A0405F"/>
    <w:rsid w:val="00A05D53"/>
    <w:rsid w:val="00A125B2"/>
    <w:rsid w:val="00A136DA"/>
    <w:rsid w:val="00A13A3D"/>
    <w:rsid w:val="00A13D54"/>
    <w:rsid w:val="00A16C26"/>
    <w:rsid w:val="00A24004"/>
    <w:rsid w:val="00A25096"/>
    <w:rsid w:val="00A31F27"/>
    <w:rsid w:val="00A32E99"/>
    <w:rsid w:val="00A33B69"/>
    <w:rsid w:val="00A342D4"/>
    <w:rsid w:val="00A35EEA"/>
    <w:rsid w:val="00A4120F"/>
    <w:rsid w:val="00A43DBF"/>
    <w:rsid w:val="00A43FDB"/>
    <w:rsid w:val="00A45A88"/>
    <w:rsid w:val="00A46239"/>
    <w:rsid w:val="00A502F8"/>
    <w:rsid w:val="00A50DA1"/>
    <w:rsid w:val="00A51286"/>
    <w:rsid w:val="00A51C1D"/>
    <w:rsid w:val="00A5269E"/>
    <w:rsid w:val="00A53602"/>
    <w:rsid w:val="00A5465D"/>
    <w:rsid w:val="00A5476F"/>
    <w:rsid w:val="00A54D00"/>
    <w:rsid w:val="00A55787"/>
    <w:rsid w:val="00A606AD"/>
    <w:rsid w:val="00A60B00"/>
    <w:rsid w:val="00A61359"/>
    <w:rsid w:val="00A653F3"/>
    <w:rsid w:val="00A658CA"/>
    <w:rsid w:val="00A668F6"/>
    <w:rsid w:val="00A66CC2"/>
    <w:rsid w:val="00A67EEA"/>
    <w:rsid w:val="00A70A45"/>
    <w:rsid w:val="00A71193"/>
    <w:rsid w:val="00A728B4"/>
    <w:rsid w:val="00A72AAD"/>
    <w:rsid w:val="00A73029"/>
    <w:rsid w:val="00A741A4"/>
    <w:rsid w:val="00A80723"/>
    <w:rsid w:val="00A8213A"/>
    <w:rsid w:val="00A82231"/>
    <w:rsid w:val="00A82C42"/>
    <w:rsid w:val="00A8331F"/>
    <w:rsid w:val="00A83BBB"/>
    <w:rsid w:val="00A83DC0"/>
    <w:rsid w:val="00A86013"/>
    <w:rsid w:val="00A8739F"/>
    <w:rsid w:val="00A91C0F"/>
    <w:rsid w:val="00A9209D"/>
    <w:rsid w:val="00A927D4"/>
    <w:rsid w:val="00A9440E"/>
    <w:rsid w:val="00A945C2"/>
    <w:rsid w:val="00A946A0"/>
    <w:rsid w:val="00A950AF"/>
    <w:rsid w:val="00A95872"/>
    <w:rsid w:val="00A9615A"/>
    <w:rsid w:val="00A96E33"/>
    <w:rsid w:val="00A9701D"/>
    <w:rsid w:val="00AA142E"/>
    <w:rsid w:val="00AA155F"/>
    <w:rsid w:val="00AA16F0"/>
    <w:rsid w:val="00AA1B3A"/>
    <w:rsid w:val="00AA4615"/>
    <w:rsid w:val="00AA485F"/>
    <w:rsid w:val="00AA6809"/>
    <w:rsid w:val="00AA6AD0"/>
    <w:rsid w:val="00AB6000"/>
    <w:rsid w:val="00AC1193"/>
    <w:rsid w:val="00AC3451"/>
    <w:rsid w:val="00AC45B9"/>
    <w:rsid w:val="00AC47EC"/>
    <w:rsid w:val="00AC7B2D"/>
    <w:rsid w:val="00AD2A01"/>
    <w:rsid w:val="00AE1D0B"/>
    <w:rsid w:val="00AE320F"/>
    <w:rsid w:val="00AE3F84"/>
    <w:rsid w:val="00AE4572"/>
    <w:rsid w:val="00AE46E5"/>
    <w:rsid w:val="00AE5A28"/>
    <w:rsid w:val="00AE6793"/>
    <w:rsid w:val="00AF1942"/>
    <w:rsid w:val="00AF198E"/>
    <w:rsid w:val="00AF76FA"/>
    <w:rsid w:val="00AF7B3C"/>
    <w:rsid w:val="00B0004C"/>
    <w:rsid w:val="00B03F7C"/>
    <w:rsid w:val="00B04303"/>
    <w:rsid w:val="00B05746"/>
    <w:rsid w:val="00B108BA"/>
    <w:rsid w:val="00B1154B"/>
    <w:rsid w:val="00B11CA2"/>
    <w:rsid w:val="00B1281C"/>
    <w:rsid w:val="00B12826"/>
    <w:rsid w:val="00B131E3"/>
    <w:rsid w:val="00B141D2"/>
    <w:rsid w:val="00B14976"/>
    <w:rsid w:val="00B17B43"/>
    <w:rsid w:val="00B17C96"/>
    <w:rsid w:val="00B21CAD"/>
    <w:rsid w:val="00B22C07"/>
    <w:rsid w:val="00B2322F"/>
    <w:rsid w:val="00B265BA"/>
    <w:rsid w:val="00B33B10"/>
    <w:rsid w:val="00B358D8"/>
    <w:rsid w:val="00B35939"/>
    <w:rsid w:val="00B36A84"/>
    <w:rsid w:val="00B37596"/>
    <w:rsid w:val="00B3776B"/>
    <w:rsid w:val="00B37B8D"/>
    <w:rsid w:val="00B40845"/>
    <w:rsid w:val="00B42A89"/>
    <w:rsid w:val="00B441BD"/>
    <w:rsid w:val="00B4561B"/>
    <w:rsid w:val="00B461BA"/>
    <w:rsid w:val="00B46AE8"/>
    <w:rsid w:val="00B47E80"/>
    <w:rsid w:val="00B51419"/>
    <w:rsid w:val="00B52A35"/>
    <w:rsid w:val="00B52F98"/>
    <w:rsid w:val="00B53D88"/>
    <w:rsid w:val="00B57497"/>
    <w:rsid w:val="00B61E4A"/>
    <w:rsid w:val="00B6229C"/>
    <w:rsid w:val="00B63121"/>
    <w:rsid w:val="00B63B8D"/>
    <w:rsid w:val="00B63C19"/>
    <w:rsid w:val="00B7034F"/>
    <w:rsid w:val="00B730AF"/>
    <w:rsid w:val="00B73C85"/>
    <w:rsid w:val="00B76BF0"/>
    <w:rsid w:val="00B779A6"/>
    <w:rsid w:val="00B82815"/>
    <w:rsid w:val="00B92346"/>
    <w:rsid w:val="00B928D7"/>
    <w:rsid w:val="00B92B06"/>
    <w:rsid w:val="00B94FF6"/>
    <w:rsid w:val="00B96398"/>
    <w:rsid w:val="00B97D86"/>
    <w:rsid w:val="00BA0BC8"/>
    <w:rsid w:val="00BA1088"/>
    <w:rsid w:val="00BA113B"/>
    <w:rsid w:val="00BA51DF"/>
    <w:rsid w:val="00BB1635"/>
    <w:rsid w:val="00BB1F56"/>
    <w:rsid w:val="00BB2485"/>
    <w:rsid w:val="00BB2BC8"/>
    <w:rsid w:val="00BB2EFF"/>
    <w:rsid w:val="00BB36CC"/>
    <w:rsid w:val="00BB384C"/>
    <w:rsid w:val="00BB3DF2"/>
    <w:rsid w:val="00BC107F"/>
    <w:rsid w:val="00BC13CF"/>
    <w:rsid w:val="00BC3545"/>
    <w:rsid w:val="00BC57AB"/>
    <w:rsid w:val="00BC721C"/>
    <w:rsid w:val="00BD0DC2"/>
    <w:rsid w:val="00BD26B3"/>
    <w:rsid w:val="00BD795A"/>
    <w:rsid w:val="00BE2E5C"/>
    <w:rsid w:val="00BE7326"/>
    <w:rsid w:val="00BF24EB"/>
    <w:rsid w:val="00C006BB"/>
    <w:rsid w:val="00C04314"/>
    <w:rsid w:val="00C07C22"/>
    <w:rsid w:val="00C11C02"/>
    <w:rsid w:val="00C16EB2"/>
    <w:rsid w:val="00C2019C"/>
    <w:rsid w:val="00C22654"/>
    <w:rsid w:val="00C2399F"/>
    <w:rsid w:val="00C271AA"/>
    <w:rsid w:val="00C31F6E"/>
    <w:rsid w:val="00C321FD"/>
    <w:rsid w:val="00C32312"/>
    <w:rsid w:val="00C4388B"/>
    <w:rsid w:val="00C43994"/>
    <w:rsid w:val="00C44303"/>
    <w:rsid w:val="00C460CC"/>
    <w:rsid w:val="00C47273"/>
    <w:rsid w:val="00C47B24"/>
    <w:rsid w:val="00C47B50"/>
    <w:rsid w:val="00C54FFE"/>
    <w:rsid w:val="00C55297"/>
    <w:rsid w:val="00C56E90"/>
    <w:rsid w:val="00C57265"/>
    <w:rsid w:val="00C57583"/>
    <w:rsid w:val="00C60B3A"/>
    <w:rsid w:val="00C60CE1"/>
    <w:rsid w:val="00C60FC5"/>
    <w:rsid w:val="00C614AA"/>
    <w:rsid w:val="00C61769"/>
    <w:rsid w:val="00C61965"/>
    <w:rsid w:val="00C61FE6"/>
    <w:rsid w:val="00C67A03"/>
    <w:rsid w:val="00C67A18"/>
    <w:rsid w:val="00C67FBD"/>
    <w:rsid w:val="00C7044B"/>
    <w:rsid w:val="00C7623E"/>
    <w:rsid w:val="00C82230"/>
    <w:rsid w:val="00C85674"/>
    <w:rsid w:val="00C903CD"/>
    <w:rsid w:val="00C90B7C"/>
    <w:rsid w:val="00C91546"/>
    <w:rsid w:val="00C93603"/>
    <w:rsid w:val="00C95A02"/>
    <w:rsid w:val="00C971F4"/>
    <w:rsid w:val="00CA0102"/>
    <w:rsid w:val="00CA05A8"/>
    <w:rsid w:val="00CA0D98"/>
    <w:rsid w:val="00CA4718"/>
    <w:rsid w:val="00CA4C33"/>
    <w:rsid w:val="00CA5282"/>
    <w:rsid w:val="00CB054C"/>
    <w:rsid w:val="00CB1893"/>
    <w:rsid w:val="00CB330C"/>
    <w:rsid w:val="00CB37CE"/>
    <w:rsid w:val="00CB5B22"/>
    <w:rsid w:val="00CB5D26"/>
    <w:rsid w:val="00CB7C57"/>
    <w:rsid w:val="00CC0FE6"/>
    <w:rsid w:val="00CC1491"/>
    <w:rsid w:val="00CC33B2"/>
    <w:rsid w:val="00CC35EC"/>
    <w:rsid w:val="00CC3C19"/>
    <w:rsid w:val="00CC5C80"/>
    <w:rsid w:val="00CC75EB"/>
    <w:rsid w:val="00CD12D4"/>
    <w:rsid w:val="00CD3225"/>
    <w:rsid w:val="00CD3B50"/>
    <w:rsid w:val="00CD7977"/>
    <w:rsid w:val="00CE1006"/>
    <w:rsid w:val="00CE1CCD"/>
    <w:rsid w:val="00CE5258"/>
    <w:rsid w:val="00CE6314"/>
    <w:rsid w:val="00CE6A97"/>
    <w:rsid w:val="00CE785E"/>
    <w:rsid w:val="00CF375E"/>
    <w:rsid w:val="00CF4F52"/>
    <w:rsid w:val="00CF67CE"/>
    <w:rsid w:val="00CF74C4"/>
    <w:rsid w:val="00D0201F"/>
    <w:rsid w:val="00D03091"/>
    <w:rsid w:val="00D03E84"/>
    <w:rsid w:val="00D053F1"/>
    <w:rsid w:val="00D06F79"/>
    <w:rsid w:val="00D07FBA"/>
    <w:rsid w:val="00D102DF"/>
    <w:rsid w:val="00D11C65"/>
    <w:rsid w:val="00D13BA6"/>
    <w:rsid w:val="00D14FC4"/>
    <w:rsid w:val="00D17E8E"/>
    <w:rsid w:val="00D202D6"/>
    <w:rsid w:val="00D21F35"/>
    <w:rsid w:val="00D22527"/>
    <w:rsid w:val="00D323C7"/>
    <w:rsid w:val="00D3278E"/>
    <w:rsid w:val="00D35E31"/>
    <w:rsid w:val="00D37030"/>
    <w:rsid w:val="00D43DD1"/>
    <w:rsid w:val="00D45602"/>
    <w:rsid w:val="00D507B0"/>
    <w:rsid w:val="00D52BC3"/>
    <w:rsid w:val="00D53C76"/>
    <w:rsid w:val="00D5422D"/>
    <w:rsid w:val="00D57C30"/>
    <w:rsid w:val="00D61174"/>
    <w:rsid w:val="00D624BA"/>
    <w:rsid w:val="00D672C6"/>
    <w:rsid w:val="00D70925"/>
    <w:rsid w:val="00D74CC0"/>
    <w:rsid w:val="00D75152"/>
    <w:rsid w:val="00D7551B"/>
    <w:rsid w:val="00D75E95"/>
    <w:rsid w:val="00D77D08"/>
    <w:rsid w:val="00D804B8"/>
    <w:rsid w:val="00D80F57"/>
    <w:rsid w:val="00D81CFC"/>
    <w:rsid w:val="00D82803"/>
    <w:rsid w:val="00D84A70"/>
    <w:rsid w:val="00D85482"/>
    <w:rsid w:val="00D85A1C"/>
    <w:rsid w:val="00D86210"/>
    <w:rsid w:val="00D867BE"/>
    <w:rsid w:val="00D868EF"/>
    <w:rsid w:val="00D93444"/>
    <w:rsid w:val="00D93545"/>
    <w:rsid w:val="00D95798"/>
    <w:rsid w:val="00D95E94"/>
    <w:rsid w:val="00DA12E8"/>
    <w:rsid w:val="00DA3D3D"/>
    <w:rsid w:val="00DA3FEF"/>
    <w:rsid w:val="00DA5C80"/>
    <w:rsid w:val="00DA7942"/>
    <w:rsid w:val="00DB16A6"/>
    <w:rsid w:val="00DB255F"/>
    <w:rsid w:val="00DB376D"/>
    <w:rsid w:val="00DB44CB"/>
    <w:rsid w:val="00DB4F68"/>
    <w:rsid w:val="00DB65D1"/>
    <w:rsid w:val="00DB6BCA"/>
    <w:rsid w:val="00DC0772"/>
    <w:rsid w:val="00DC3365"/>
    <w:rsid w:val="00DC38DA"/>
    <w:rsid w:val="00DC4FDB"/>
    <w:rsid w:val="00DC51AD"/>
    <w:rsid w:val="00DD1497"/>
    <w:rsid w:val="00DD3054"/>
    <w:rsid w:val="00DD6D5D"/>
    <w:rsid w:val="00DE1634"/>
    <w:rsid w:val="00DE376B"/>
    <w:rsid w:val="00DE4542"/>
    <w:rsid w:val="00DE4A46"/>
    <w:rsid w:val="00DE4DDC"/>
    <w:rsid w:val="00DE7E30"/>
    <w:rsid w:val="00DF0565"/>
    <w:rsid w:val="00DF065F"/>
    <w:rsid w:val="00DF15B4"/>
    <w:rsid w:val="00DF5F10"/>
    <w:rsid w:val="00DF62FD"/>
    <w:rsid w:val="00E00201"/>
    <w:rsid w:val="00E0130E"/>
    <w:rsid w:val="00E020E2"/>
    <w:rsid w:val="00E02C96"/>
    <w:rsid w:val="00E02D5E"/>
    <w:rsid w:val="00E03E83"/>
    <w:rsid w:val="00E04C17"/>
    <w:rsid w:val="00E05ACF"/>
    <w:rsid w:val="00E07134"/>
    <w:rsid w:val="00E07BFD"/>
    <w:rsid w:val="00E1035E"/>
    <w:rsid w:val="00E1313F"/>
    <w:rsid w:val="00E143AD"/>
    <w:rsid w:val="00E149E3"/>
    <w:rsid w:val="00E16793"/>
    <w:rsid w:val="00E22E94"/>
    <w:rsid w:val="00E246E2"/>
    <w:rsid w:val="00E2544C"/>
    <w:rsid w:val="00E272E4"/>
    <w:rsid w:val="00E2788B"/>
    <w:rsid w:val="00E31F23"/>
    <w:rsid w:val="00E3390C"/>
    <w:rsid w:val="00E3572B"/>
    <w:rsid w:val="00E364F0"/>
    <w:rsid w:val="00E4183A"/>
    <w:rsid w:val="00E45826"/>
    <w:rsid w:val="00E46462"/>
    <w:rsid w:val="00E46A49"/>
    <w:rsid w:val="00E47D88"/>
    <w:rsid w:val="00E50A21"/>
    <w:rsid w:val="00E53B3E"/>
    <w:rsid w:val="00E5471E"/>
    <w:rsid w:val="00E55781"/>
    <w:rsid w:val="00E55FD5"/>
    <w:rsid w:val="00E56044"/>
    <w:rsid w:val="00E56F7A"/>
    <w:rsid w:val="00E57841"/>
    <w:rsid w:val="00E608D6"/>
    <w:rsid w:val="00E623A9"/>
    <w:rsid w:val="00E62D50"/>
    <w:rsid w:val="00E63A5C"/>
    <w:rsid w:val="00E63FB4"/>
    <w:rsid w:val="00E6470D"/>
    <w:rsid w:val="00E64FF2"/>
    <w:rsid w:val="00E65853"/>
    <w:rsid w:val="00E666DF"/>
    <w:rsid w:val="00E71060"/>
    <w:rsid w:val="00E71997"/>
    <w:rsid w:val="00E72B80"/>
    <w:rsid w:val="00E7317D"/>
    <w:rsid w:val="00E76086"/>
    <w:rsid w:val="00E7683E"/>
    <w:rsid w:val="00E80EED"/>
    <w:rsid w:val="00E825A8"/>
    <w:rsid w:val="00E83FF9"/>
    <w:rsid w:val="00E841BB"/>
    <w:rsid w:val="00E86279"/>
    <w:rsid w:val="00E86948"/>
    <w:rsid w:val="00E8784C"/>
    <w:rsid w:val="00E87B78"/>
    <w:rsid w:val="00E90AFE"/>
    <w:rsid w:val="00E912C1"/>
    <w:rsid w:val="00E9165F"/>
    <w:rsid w:val="00E91E2D"/>
    <w:rsid w:val="00E92A73"/>
    <w:rsid w:val="00E93170"/>
    <w:rsid w:val="00E94810"/>
    <w:rsid w:val="00E9563C"/>
    <w:rsid w:val="00EA090A"/>
    <w:rsid w:val="00EA1B8D"/>
    <w:rsid w:val="00EA3DCB"/>
    <w:rsid w:val="00EA4588"/>
    <w:rsid w:val="00EA48F5"/>
    <w:rsid w:val="00EA7FD8"/>
    <w:rsid w:val="00EB609F"/>
    <w:rsid w:val="00EB6577"/>
    <w:rsid w:val="00EB6DE5"/>
    <w:rsid w:val="00EB702D"/>
    <w:rsid w:val="00EB75DE"/>
    <w:rsid w:val="00EB7DF6"/>
    <w:rsid w:val="00EC1007"/>
    <w:rsid w:val="00EC1220"/>
    <w:rsid w:val="00EC377C"/>
    <w:rsid w:val="00EC4EC7"/>
    <w:rsid w:val="00EC554A"/>
    <w:rsid w:val="00EC5B5E"/>
    <w:rsid w:val="00EC76F1"/>
    <w:rsid w:val="00ED1828"/>
    <w:rsid w:val="00ED27BF"/>
    <w:rsid w:val="00ED2CA8"/>
    <w:rsid w:val="00ED72FA"/>
    <w:rsid w:val="00ED7C7D"/>
    <w:rsid w:val="00EE2290"/>
    <w:rsid w:val="00EE487B"/>
    <w:rsid w:val="00EE4BBB"/>
    <w:rsid w:val="00EE678A"/>
    <w:rsid w:val="00EE6D11"/>
    <w:rsid w:val="00EE6E45"/>
    <w:rsid w:val="00EF1C05"/>
    <w:rsid w:val="00EF55B2"/>
    <w:rsid w:val="00EF7894"/>
    <w:rsid w:val="00F017A8"/>
    <w:rsid w:val="00F020F8"/>
    <w:rsid w:val="00F0351D"/>
    <w:rsid w:val="00F11156"/>
    <w:rsid w:val="00F12885"/>
    <w:rsid w:val="00F13932"/>
    <w:rsid w:val="00F143C4"/>
    <w:rsid w:val="00F14B4F"/>
    <w:rsid w:val="00F14EB0"/>
    <w:rsid w:val="00F15F80"/>
    <w:rsid w:val="00F16628"/>
    <w:rsid w:val="00F1663B"/>
    <w:rsid w:val="00F16E7F"/>
    <w:rsid w:val="00F17EE6"/>
    <w:rsid w:val="00F20F1F"/>
    <w:rsid w:val="00F214AC"/>
    <w:rsid w:val="00F22BF7"/>
    <w:rsid w:val="00F2527F"/>
    <w:rsid w:val="00F2553B"/>
    <w:rsid w:val="00F25F47"/>
    <w:rsid w:val="00F26098"/>
    <w:rsid w:val="00F2634A"/>
    <w:rsid w:val="00F26AF2"/>
    <w:rsid w:val="00F30314"/>
    <w:rsid w:val="00F30DF8"/>
    <w:rsid w:val="00F3242D"/>
    <w:rsid w:val="00F328F8"/>
    <w:rsid w:val="00F34948"/>
    <w:rsid w:val="00F375EE"/>
    <w:rsid w:val="00F37C1B"/>
    <w:rsid w:val="00F4176F"/>
    <w:rsid w:val="00F41D68"/>
    <w:rsid w:val="00F427EF"/>
    <w:rsid w:val="00F43471"/>
    <w:rsid w:val="00F43509"/>
    <w:rsid w:val="00F47CA1"/>
    <w:rsid w:val="00F513FA"/>
    <w:rsid w:val="00F5321A"/>
    <w:rsid w:val="00F54E34"/>
    <w:rsid w:val="00F557F1"/>
    <w:rsid w:val="00F571C0"/>
    <w:rsid w:val="00F6012F"/>
    <w:rsid w:val="00F60CE2"/>
    <w:rsid w:val="00F648C0"/>
    <w:rsid w:val="00F659FD"/>
    <w:rsid w:val="00F67550"/>
    <w:rsid w:val="00F7078A"/>
    <w:rsid w:val="00F707A2"/>
    <w:rsid w:val="00F70817"/>
    <w:rsid w:val="00F70846"/>
    <w:rsid w:val="00F7132D"/>
    <w:rsid w:val="00F71B5B"/>
    <w:rsid w:val="00F74091"/>
    <w:rsid w:val="00F756E8"/>
    <w:rsid w:val="00F757D4"/>
    <w:rsid w:val="00F77C18"/>
    <w:rsid w:val="00F81A14"/>
    <w:rsid w:val="00F83CCF"/>
    <w:rsid w:val="00F87338"/>
    <w:rsid w:val="00F90592"/>
    <w:rsid w:val="00F929FF"/>
    <w:rsid w:val="00F9509D"/>
    <w:rsid w:val="00F9541F"/>
    <w:rsid w:val="00FA01AD"/>
    <w:rsid w:val="00FA08F4"/>
    <w:rsid w:val="00FA0AEA"/>
    <w:rsid w:val="00FA0BB4"/>
    <w:rsid w:val="00FA17DA"/>
    <w:rsid w:val="00FA1BF2"/>
    <w:rsid w:val="00FA2525"/>
    <w:rsid w:val="00FA4733"/>
    <w:rsid w:val="00FA4827"/>
    <w:rsid w:val="00FA493F"/>
    <w:rsid w:val="00FA6427"/>
    <w:rsid w:val="00FB0654"/>
    <w:rsid w:val="00FB161E"/>
    <w:rsid w:val="00FB2A17"/>
    <w:rsid w:val="00FB3BEC"/>
    <w:rsid w:val="00FB3D8D"/>
    <w:rsid w:val="00FB3F9C"/>
    <w:rsid w:val="00FC18A4"/>
    <w:rsid w:val="00FC2F80"/>
    <w:rsid w:val="00FC3F84"/>
    <w:rsid w:val="00FC4F35"/>
    <w:rsid w:val="00FC7F04"/>
    <w:rsid w:val="00FD04DA"/>
    <w:rsid w:val="00FD0B3D"/>
    <w:rsid w:val="00FD36D2"/>
    <w:rsid w:val="00FD396E"/>
    <w:rsid w:val="00FD537A"/>
    <w:rsid w:val="00FE0559"/>
    <w:rsid w:val="00FE2463"/>
    <w:rsid w:val="00FE3B7B"/>
    <w:rsid w:val="00FE4140"/>
    <w:rsid w:val="00FE482E"/>
    <w:rsid w:val="00FF3A90"/>
    <w:rsid w:val="00FF4E3C"/>
    <w:rsid w:val="00FF76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6496C"/>
  <w14:defaultImageDpi w14:val="300"/>
  <w15:docId w15:val="{8AA97260-CB3D-4052-A7A6-7750D7D9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D97"/>
    <w:pPr>
      <w:autoSpaceDE w:val="0"/>
      <w:autoSpaceDN w:val="0"/>
      <w:adjustRightInd w:val="0"/>
      <w:spacing w:after="160" w:line="259" w:lineRule="auto"/>
    </w:pPr>
    <w:rPr>
      <w:rFonts w:ascii="Calibri" w:hAnsi="Calibri" w:cs="Calibri"/>
      <w:sz w:val="22"/>
      <w:szCs w:val="22"/>
      <w:lang w:val="en-AU"/>
    </w:rPr>
  </w:style>
  <w:style w:type="paragraph" w:styleId="Heading2">
    <w:name w:val="heading 2"/>
    <w:basedOn w:val="Normal"/>
    <w:next w:val="Normal"/>
    <w:link w:val="Heading2Char"/>
    <w:uiPriority w:val="9"/>
    <w:unhideWhenUsed/>
    <w:qFormat/>
    <w:rsid w:val="00D35E31"/>
    <w:pPr>
      <w:keepNext/>
      <w:keepLines/>
      <w:autoSpaceDE/>
      <w:autoSpaceDN/>
      <w:adjustRightInd/>
      <w:spacing w:before="40" w:after="0"/>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semiHidden/>
    <w:unhideWhenUsed/>
    <w:qFormat/>
    <w:rsid w:val="00C56E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C6B92"/>
  </w:style>
  <w:style w:type="paragraph" w:customStyle="1" w:styleId="BodyA">
    <w:name w:val="Body A"/>
    <w:rsid w:val="008C6B92"/>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en-AU"/>
    </w:rPr>
  </w:style>
  <w:style w:type="paragraph" w:styleId="BalloonText">
    <w:name w:val="Balloon Text"/>
    <w:basedOn w:val="Normal"/>
    <w:link w:val="BalloonTextChar"/>
    <w:uiPriority w:val="99"/>
    <w:semiHidden/>
    <w:unhideWhenUsed/>
    <w:rsid w:val="008C6B92"/>
    <w:pPr>
      <w:autoSpaceDE/>
      <w:autoSpaceDN/>
      <w:adjustRightInd/>
      <w:spacing w:after="0" w:line="240" w:lineRule="auto"/>
    </w:pPr>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semiHidden/>
    <w:rsid w:val="008C6B92"/>
    <w:rPr>
      <w:rFonts w:ascii="Lucida Grande" w:hAnsi="Lucida Grande" w:cs="Lucida Grande"/>
      <w:sz w:val="18"/>
      <w:szCs w:val="18"/>
    </w:rPr>
  </w:style>
  <w:style w:type="character" w:styleId="CommentReference">
    <w:name w:val="annotation reference"/>
    <w:basedOn w:val="DefaultParagraphFont"/>
    <w:uiPriority w:val="99"/>
    <w:semiHidden/>
    <w:unhideWhenUsed/>
    <w:rsid w:val="00DC0772"/>
    <w:rPr>
      <w:sz w:val="18"/>
      <w:szCs w:val="18"/>
    </w:rPr>
  </w:style>
  <w:style w:type="paragraph" w:styleId="CommentText">
    <w:name w:val="annotation text"/>
    <w:basedOn w:val="Normal"/>
    <w:link w:val="CommentTextChar"/>
    <w:uiPriority w:val="99"/>
    <w:unhideWhenUsed/>
    <w:rsid w:val="00DC0772"/>
    <w:pPr>
      <w:autoSpaceDE/>
      <w:autoSpaceDN/>
      <w:adjustRightInd/>
      <w:spacing w:line="240" w:lineRule="auto"/>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rsid w:val="00DC0772"/>
    <w:rPr>
      <w:rFonts w:eastAsiaTheme="minorHAnsi"/>
      <w:lang w:val="en-AU"/>
    </w:rPr>
  </w:style>
  <w:style w:type="paragraph" w:styleId="ListParagraph">
    <w:name w:val="List Paragraph"/>
    <w:basedOn w:val="Normal"/>
    <w:uiPriority w:val="34"/>
    <w:qFormat/>
    <w:rsid w:val="002A27E6"/>
    <w:pPr>
      <w:autoSpaceDE/>
      <w:autoSpaceDN/>
      <w:adjustRightInd/>
      <w:spacing w:after="0" w:line="240" w:lineRule="auto"/>
      <w:ind w:left="720"/>
      <w:contextualSpacing/>
    </w:pPr>
    <w:rPr>
      <w:rFonts w:asciiTheme="minorHAnsi" w:hAnsiTheme="minorHAnsi" w:cstheme="minorBidi"/>
      <w:sz w:val="24"/>
      <w:szCs w:val="24"/>
      <w:lang w:val="en-US"/>
    </w:rPr>
  </w:style>
  <w:style w:type="paragraph" w:styleId="CommentSubject">
    <w:name w:val="annotation subject"/>
    <w:basedOn w:val="CommentText"/>
    <w:next w:val="CommentText"/>
    <w:link w:val="CommentSubjectChar"/>
    <w:uiPriority w:val="99"/>
    <w:semiHidden/>
    <w:unhideWhenUsed/>
    <w:rsid w:val="002A620F"/>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2A620F"/>
    <w:rPr>
      <w:rFonts w:eastAsiaTheme="minorHAnsi"/>
      <w:b/>
      <w:bCs/>
      <w:sz w:val="20"/>
      <w:szCs w:val="20"/>
      <w:lang w:val="en-AU"/>
    </w:rPr>
  </w:style>
  <w:style w:type="paragraph" w:customStyle="1" w:styleId="EndNoteBibliographyTitle">
    <w:name w:val="EndNote Bibliography Title"/>
    <w:basedOn w:val="Normal"/>
    <w:link w:val="EndNoteBibliographyTitleChar"/>
    <w:rsid w:val="00D85482"/>
    <w:pPr>
      <w:autoSpaceDE/>
      <w:autoSpaceDN/>
      <w:adjustRightInd/>
      <w:spacing w:after="0" w:line="240" w:lineRule="auto"/>
      <w:jc w:val="center"/>
    </w:pPr>
    <w:rPr>
      <w:rFonts w:ascii="Times New Roman" w:hAnsi="Times New Roman" w:cs="Times New Roman"/>
      <w:noProof/>
      <w:sz w:val="24"/>
      <w:szCs w:val="24"/>
      <w:lang w:val="en-US"/>
    </w:rPr>
  </w:style>
  <w:style w:type="character" w:customStyle="1" w:styleId="EndNoteBibliographyTitleChar">
    <w:name w:val="EndNote Bibliography Title Char"/>
    <w:basedOn w:val="DefaultParagraphFont"/>
    <w:link w:val="EndNoteBibliographyTitle"/>
    <w:rsid w:val="00D85482"/>
    <w:rPr>
      <w:rFonts w:ascii="Times New Roman" w:hAnsi="Times New Roman" w:cs="Times New Roman"/>
      <w:noProof/>
    </w:rPr>
  </w:style>
  <w:style w:type="paragraph" w:customStyle="1" w:styleId="EndNoteBibliography">
    <w:name w:val="EndNote Bibliography"/>
    <w:basedOn w:val="Normal"/>
    <w:link w:val="EndNoteBibliographyChar"/>
    <w:rsid w:val="00D85482"/>
    <w:pPr>
      <w:autoSpaceDE/>
      <w:autoSpaceDN/>
      <w:adjustRightInd/>
      <w:spacing w:after="0" w:line="240" w:lineRule="auto"/>
    </w:pPr>
    <w:rPr>
      <w:rFonts w:ascii="Times New Roman" w:hAnsi="Times New Roman" w:cs="Times New Roman"/>
      <w:noProof/>
      <w:sz w:val="24"/>
      <w:szCs w:val="24"/>
      <w:lang w:val="en-US"/>
    </w:rPr>
  </w:style>
  <w:style w:type="character" w:customStyle="1" w:styleId="EndNoteBibliographyChar">
    <w:name w:val="EndNote Bibliography Char"/>
    <w:basedOn w:val="DefaultParagraphFont"/>
    <w:link w:val="EndNoteBibliography"/>
    <w:rsid w:val="00D85482"/>
    <w:rPr>
      <w:rFonts w:ascii="Times New Roman" w:hAnsi="Times New Roman" w:cs="Times New Roman"/>
      <w:noProof/>
    </w:rPr>
  </w:style>
  <w:style w:type="table" w:styleId="TableGrid">
    <w:name w:val="Table Grid"/>
    <w:basedOn w:val="TableNormal"/>
    <w:uiPriority w:val="39"/>
    <w:rsid w:val="002E7699"/>
    <w:rPr>
      <w:sz w:val="22"/>
      <w:szCs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600F"/>
  </w:style>
  <w:style w:type="character" w:customStyle="1" w:styleId="Heading2Char">
    <w:name w:val="Heading 2 Char"/>
    <w:basedOn w:val="DefaultParagraphFont"/>
    <w:link w:val="Heading2"/>
    <w:uiPriority w:val="9"/>
    <w:rsid w:val="00D35E31"/>
    <w:rPr>
      <w:rFonts w:asciiTheme="majorHAnsi" w:eastAsiaTheme="majorEastAsia" w:hAnsiTheme="majorHAnsi" w:cstheme="majorBidi"/>
      <w:color w:val="365F91" w:themeColor="accent1" w:themeShade="BF"/>
      <w:sz w:val="26"/>
      <w:szCs w:val="26"/>
      <w:lang w:val="en-GB"/>
    </w:rPr>
  </w:style>
  <w:style w:type="paragraph" w:styleId="EndnoteText">
    <w:name w:val="endnote text"/>
    <w:basedOn w:val="Normal"/>
    <w:link w:val="EndnoteTextChar"/>
    <w:uiPriority w:val="99"/>
    <w:semiHidden/>
    <w:unhideWhenUsed/>
    <w:rsid w:val="007025FD"/>
    <w:pPr>
      <w:autoSpaceDE/>
      <w:autoSpaceDN/>
      <w:adjustRightInd/>
      <w:spacing w:after="0" w:line="240" w:lineRule="auto"/>
    </w:pPr>
    <w:rPr>
      <w:rFonts w:ascii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7025FD"/>
    <w:rPr>
      <w:sz w:val="20"/>
      <w:szCs w:val="20"/>
    </w:rPr>
  </w:style>
  <w:style w:type="character" w:styleId="EndnoteReference">
    <w:name w:val="endnote reference"/>
    <w:basedOn w:val="DefaultParagraphFont"/>
    <w:uiPriority w:val="99"/>
    <w:semiHidden/>
    <w:unhideWhenUsed/>
    <w:rsid w:val="007025FD"/>
    <w:rPr>
      <w:vertAlign w:val="superscript"/>
    </w:rPr>
  </w:style>
  <w:style w:type="paragraph" w:styleId="FootnoteText">
    <w:name w:val="footnote text"/>
    <w:basedOn w:val="Normal"/>
    <w:link w:val="FootnoteTextChar"/>
    <w:uiPriority w:val="99"/>
    <w:unhideWhenUsed/>
    <w:rsid w:val="007025FD"/>
    <w:pPr>
      <w:autoSpaceDE/>
      <w:autoSpaceDN/>
      <w:adjustRightInd/>
      <w:spacing w:after="0" w:line="240" w:lineRule="auto"/>
    </w:pPr>
    <w:rPr>
      <w:rFonts w:asciiTheme="minorHAnsi" w:hAnsiTheme="minorHAnsi" w:cstheme="minorBidi"/>
      <w:sz w:val="20"/>
      <w:szCs w:val="20"/>
      <w:lang w:eastAsia="zh-CN"/>
    </w:rPr>
  </w:style>
  <w:style w:type="character" w:customStyle="1" w:styleId="FootnoteTextChar">
    <w:name w:val="Footnote Text Char"/>
    <w:basedOn w:val="DefaultParagraphFont"/>
    <w:link w:val="FootnoteText"/>
    <w:uiPriority w:val="99"/>
    <w:rsid w:val="007025FD"/>
    <w:rPr>
      <w:sz w:val="20"/>
      <w:szCs w:val="20"/>
      <w:lang w:val="en-AU" w:eastAsia="zh-CN"/>
    </w:rPr>
  </w:style>
  <w:style w:type="paragraph" w:customStyle="1" w:styleId="Normal0">
    <w:name w:val="[Normal]"/>
    <w:rsid w:val="00BB1635"/>
    <w:pPr>
      <w:widowControl w:val="0"/>
      <w:autoSpaceDE w:val="0"/>
      <w:autoSpaceDN w:val="0"/>
      <w:adjustRightInd w:val="0"/>
    </w:pPr>
    <w:rPr>
      <w:rFonts w:ascii="Arial" w:hAnsi="Arial" w:cs="Arial"/>
      <w:lang w:val="en-AU"/>
    </w:rPr>
  </w:style>
  <w:style w:type="character" w:customStyle="1" w:styleId="subheading">
    <w:name w:val="subheading"/>
    <w:basedOn w:val="DefaultParagraphFont"/>
    <w:rsid w:val="002F033F"/>
  </w:style>
  <w:style w:type="character" w:styleId="Hyperlink">
    <w:name w:val="Hyperlink"/>
    <w:basedOn w:val="DefaultParagraphFont"/>
    <w:uiPriority w:val="99"/>
    <w:unhideWhenUsed/>
    <w:rsid w:val="00EA48F5"/>
    <w:rPr>
      <w:color w:val="0000FF" w:themeColor="hyperlink"/>
      <w:u w:val="single"/>
    </w:rPr>
  </w:style>
  <w:style w:type="character" w:customStyle="1" w:styleId="Heading3Char">
    <w:name w:val="Heading 3 Char"/>
    <w:basedOn w:val="DefaultParagraphFont"/>
    <w:link w:val="Heading3"/>
    <w:uiPriority w:val="9"/>
    <w:semiHidden/>
    <w:rsid w:val="00C56E90"/>
    <w:rPr>
      <w:rFonts w:asciiTheme="majorHAnsi" w:eastAsiaTheme="majorEastAsia" w:hAnsiTheme="majorHAnsi" w:cstheme="majorBidi"/>
      <w:color w:val="243F60" w:themeColor="accent1" w:themeShade="7F"/>
      <w:lang w:val="en-AU"/>
    </w:rPr>
  </w:style>
  <w:style w:type="paragraph" w:styleId="Header">
    <w:name w:val="header"/>
    <w:basedOn w:val="Normal"/>
    <w:link w:val="HeaderChar"/>
    <w:uiPriority w:val="99"/>
    <w:unhideWhenUsed/>
    <w:rsid w:val="00D93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444"/>
    <w:rPr>
      <w:rFonts w:ascii="Calibri" w:hAnsi="Calibri" w:cs="Calibri"/>
      <w:sz w:val="22"/>
      <w:szCs w:val="22"/>
      <w:lang w:val="en-AU"/>
    </w:rPr>
  </w:style>
  <w:style w:type="paragraph" w:styleId="Footer">
    <w:name w:val="footer"/>
    <w:basedOn w:val="Normal"/>
    <w:link w:val="FooterChar"/>
    <w:uiPriority w:val="99"/>
    <w:unhideWhenUsed/>
    <w:rsid w:val="00D93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444"/>
    <w:rPr>
      <w:rFonts w:ascii="Calibri" w:hAnsi="Calibri"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5617">
      <w:bodyDiv w:val="1"/>
      <w:marLeft w:val="0"/>
      <w:marRight w:val="0"/>
      <w:marTop w:val="0"/>
      <w:marBottom w:val="0"/>
      <w:divBdr>
        <w:top w:val="none" w:sz="0" w:space="0" w:color="auto"/>
        <w:left w:val="none" w:sz="0" w:space="0" w:color="auto"/>
        <w:bottom w:val="none" w:sz="0" w:space="0" w:color="auto"/>
        <w:right w:val="none" w:sz="0" w:space="0" w:color="auto"/>
      </w:divBdr>
      <w:divsChild>
        <w:div w:id="444421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239014">
              <w:marLeft w:val="0"/>
              <w:marRight w:val="0"/>
              <w:marTop w:val="0"/>
              <w:marBottom w:val="0"/>
              <w:divBdr>
                <w:top w:val="none" w:sz="0" w:space="0" w:color="auto"/>
                <w:left w:val="none" w:sz="0" w:space="0" w:color="auto"/>
                <w:bottom w:val="none" w:sz="0" w:space="0" w:color="auto"/>
                <w:right w:val="none" w:sz="0" w:space="0" w:color="auto"/>
              </w:divBdr>
              <w:divsChild>
                <w:div w:id="185675653">
                  <w:marLeft w:val="0"/>
                  <w:marRight w:val="0"/>
                  <w:marTop w:val="0"/>
                  <w:marBottom w:val="0"/>
                  <w:divBdr>
                    <w:top w:val="none" w:sz="0" w:space="0" w:color="auto"/>
                    <w:left w:val="none" w:sz="0" w:space="0" w:color="auto"/>
                    <w:bottom w:val="none" w:sz="0" w:space="0" w:color="auto"/>
                    <w:right w:val="none" w:sz="0" w:space="0" w:color="auto"/>
                  </w:divBdr>
                  <w:divsChild>
                    <w:div w:id="5446368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9087628">
                          <w:marLeft w:val="0"/>
                          <w:marRight w:val="0"/>
                          <w:marTop w:val="0"/>
                          <w:marBottom w:val="0"/>
                          <w:divBdr>
                            <w:top w:val="none" w:sz="0" w:space="0" w:color="auto"/>
                            <w:left w:val="none" w:sz="0" w:space="0" w:color="auto"/>
                            <w:bottom w:val="none" w:sz="0" w:space="0" w:color="auto"/>
                            <w:right w:val="none" w:sz="0" w:space="0" w:color="auto"/>
                          </w:divBdr>
                          <w:divsChild>
                            <w:div w:id="1321419642">
                              <w:marLeft w:val="0"/>
                              <w:marRight w:val="0"/>
                              <w:marTop w:val="0"/>
                              <w:marBottom w:val="0"/>
                              <w:divBdr>
                                <w:top w:val="none" w:sz="0" w:space="0" w:color="auto"/>
                                <w:left w:val="none" w:sz="0" w:space="0" w:color="auto"/>
                                <w:bottom w:val="none" w:sz="0" w:space="0" w:color="auto"/>
                                <w:right w:val="none" w:sz="0" w:space="0" w:color="auto"/>
                              </w:divBdr>
                              <w:divsChild>
                                <w:div w:id="692539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3790820">
                                      <w:marLeft w:val="0"/>
                                      <w:marRight w:val="0"/>
                                      <w:marTop w:val="0"/>
                                      <w:marBottom w:val="0"/>
                                      <w:divBdr>
                                        <w:top w:val="none" w:sz="0" w:space="0" w:color="auto"/>
                                        <w:left w:val="none" w:sz="0" w:space="0" w:color="auto"/>
                                        <w:bottom w:val="none" w:sz="0" w:space="0" w:color="auto"/>
                                        <w:right w:val="none" w:sz="0" w:space="0" w:color="auto"/>
                                      </w:divBdr>
                                      <w:divsChild>
                                        <w:div w:id="440691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07602">
                                              <w:marLeft w:val="0"/>
                                              <w:marRight w:val="0"/>
                                              <w:marTop w:val="0"/>
                                              <w:marBottom w:val="0"/>
                                              <w:divBdr>
                                                <w:top w:val="none" w:sz="0" w:space="0" w:color="auto"/>
                                                <w:left w:val="none" w:sz="0" w:space="0" w:color="auto"/>
                                                <w:bottom w:val="none" w:sz="0" w:space="0" w:color="auto"/>
                                                <w:right w:val="none" w:sz="0" w:space="0" w:color="auto"/>
                                              </w:divBdr>
                                              <w:divsChild>
                                                <w:div w:id="396831000">
                                                  <w:marLeft w:val="0"/>
                                                  <w:marRight w:val="0"/>
                                                  <w:marTop w:val="0"/>
                                                  <w:marBottom w:val="0"/>
                                                  <w:divBdr>
                                                    <w:top w:val="none" w:sz="0" w:space="0" w:color="auto"/>
                                                    <w:left w:val="none" w:sz="0" w:space="0" w:color="auto"/>
                                                    <w:bottom w:val="none" w:sz="0" w:space="0" w:color="auto"/>
                                                    <w:right w:val="none" w:sz="0" w:space="0" w:color="auto"/>
                                                  </w:divBdr>
                                                  <w:divsChild>
                                                    <w:div w:id="1301691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6628668">
                                                          <w:marLeft w:val="0"/>
                                                          <w:marRight w:val="0"/>
                                                          <w:marTop w:val="0"/>
                                                          <w:marBottom w:val="0"/>
                                                          <w:divBdr>
                                                            <w:top w:val="none" w:sz="0" w:space="0" w:color="auto"/>
                                                            <w:left w:val="none" w:sz="0" w:space="0" w:color="auto"/>
                                                            <w:bottom w:val="none" w:sz="0" w:space="0" w:color="auto"/>
                                                            <w:right w:val="none" w:sz="0" w:space="0" w:color="auto"/>
                                                          </w:divBdr>
                                                          <w:divsChild>
                                                            <w:div w:id="21059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802918">
      <w:bodyDiv w:val="1"/>
      <w:marLeft w:val="0"/>
      <w:marRight w:val="0"/>
      <w:marTop w:val="0"/>
      <w:marBottom w:val="0"/>
      <w:divBdr>
        <w:top w:val="none" w:sz="0" w:space="0" w:color="auto"/>
        <w:left w:val="none" w:sz="0" w:space="0" w:color="auto"/>
        <w:bottom w:val="none" w:sz="0" w:space="0" w:color="auto"/>
        <w:right w:val="none" w:sz="0" w:space="0" w:color="auto"/>
      </w:divBdr>
    </w:div>
    <w:div w:id="1055738095">
      <w:bodyDiv w:val="1"/>
      <w:marLeft w:val="0"/>
      <w:marRight w:val="0"/>
      <w:marTop w:val="0"/>
      <w:marBottom w:val="0"/>
      <w:divBdr>
        <w:top w:val="none" w:sz="0" w:space="0" w:color="auto"/>
        <w:left w:val="none" w:sz="0" w:space="0" w:color="auto"/>
        <w:bottom w:val="none" w:sz="0" w:space="0" w:color="auto"/>
        <w:right w:val="none" w:sz="0" w:space="0" w:color="auto"/>
      </w:divBdr>
      <w:divsChild>
        <w:div w:id="1255438655">
          <w:marLeft w:val="0"/>
          <w:marRight w:val="0"/>
          <w:marTop w:val="0"/>
          <w:marBottom w:val="0"/>
          <w:divBdr>
            <w:top w:val="none" w:sz="0" w:space="0" w:color="auto"/>
            <w:left w:val="none" w:sz="0" w:space="0" w:color="auto"/>
            <w:bottom w:val="none" w:sz="0" w:space="0" w:color="auto"/>
            <w:right w:val="none" w:sz="0" w:space="0" w:color="auto"/>
          </w:divBdr>
        </w:div>
      </w:divsChild>
    </w:div>
    <w:div w:id="1733043412">
      <w:bodyDiv w:val="1"/>
      <w:marLeft w:val="0"/>
      <w:marRight w:val="0"/>
      <w:marTop w:val="0"/>
      <w:marBottom w:val="0"/>
      <w:divBdr>
        <w:top w:val="none" w:sz="0" w:space="0" w:color="auto"/>
        <w:left w:val="none" w:sz="0" w:space="0" w:color="auto"/>
        <w:bottom w:val="none" w:sz="0" w:space="0" w:color="auto"/>
        <w:right w:val="none" w:sz="0" w:space="0" w:color="auto"/>
      </w:divBdr>
    </w:div>
    <w:div w:id="1901862302">
      <w:bodyDiv w:val="1"/>
      <w:marLeft w:val="0"/>
      <w:marRight w:val="0"/>
      <w:marTop w:val="0"/>
      <w:marBottom w:val="0"/>
      <w:divBdr>
        <w:top w:val="none" w:sz="0" w:space="0" w:color="auto"/>
        <w:left w:val="none" w:sz="0" w:space="0" w:color="auto"/>
        <w:bottom w:val="none" w:sz="0" w:space="0" w:color="auto"/>
        <w:right w:val="none" w:sz="0" w:space="0" w:color="auto"/>
      </w:divBdr>
    </w:div>
    <w:div w:id="200396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jobs.gov.au/system/files/doc/other/aushealthprofessions_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wd.health.gov.au/datas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FDBC-43E3-4DC1-912B-BD842116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18418</Words>
  <Characters>104987</Characters>
  <Application>Microsoft Office Word</Application>
  <DocSecurity>4</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Rees</dc:creator>
  <cp:keywords/>
  <dc:description/>
  <cp:lastModifiedBy>Paul Crampton</cp:lastModifiedBy>
  <cp:revision>2</cp:revision>
  <cp:lastPrinted>2018-10-17T06:06:00Z</cp:lastPrinted>
  <dcterms:created xsi:type="dcterms:W3CDTF">2019-06-07T08:39:00Z</dcterms:created>
  <dcterms:modified xsi:type="dcterms:W3CDTF">2019-06-07T08:39:00Z</dcterms:modified>
</cp:coreProperties>
</file>