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3F488" w14:textId="040AA9DD" w:rsidR="005A3EA4" w:rsidRDefault="005A3EA4" w:rsidP="005A3EA4">
      <w:pPr>
        <w:jc w:val="left"/>
      </w:pPr>
    </w:p>
    <w:p w14:paraId="5DEC5597" w14:textId="361FC905" w:rsidR="005A3EA4" w:rsidRPr="00F44DCE" w:rsidRDefault="005A3EA4" w:rsidP="005A3EA4">
      <w:pPr>
        <w:jc w:val="left"/>
        <w:rPr>
          <w:color w:val="000000" w:themeColor="text1"/>
        </w:rPr>
      </w:pPr>
    </w:p>
    <w:p w14:paraId="144D0CD3" w14:textId="77777777" w:rsidR="005A3EA4" w:rsidRPr="00F44DCE" w:rsidRDefault="005A3EA4" w:rsidP="005A3EA4">
      <w:pPr>
        <w:jc w:val="center"/>
        <w:rPr>
          <w:color w:val="000000" w:themeColor="text1"/>
        </w:rPr>
      </w:pPr>
    </w:p>
    <w:p w14:paraId="2A10D7BD" w14:textId="77777777" w:rsidR="00691626" w:rsidRDefault="00691626" w:rsidP="005A3EA4">
      <w:pPr>
        <w:jc w:val="center"/>
      </w:pPr>
    </w:p>
    <w:p w14:paraId="710D13A6" w14:textId="77777777" w:rsidR="00691626" w:rsidRDefault="00691626" w:rsidP="005A3EA4">
      <w:pPr>
        <w:jc w:val="center"/>
      </w:pPr>
    </w:p>
    <w:p w14:paraId="2C3191A3" w14:textId="77777777" w:rsidR="00691626" w:rsidRDefault="00691626" w:rsidP="005A3EA4">
      <w:pPr>
        <w:jc w:val="center"/>
      </w:pPr>
    </w:p>
    <w:p w14:paraId="767558C9" w14:textId="77777777" w:rsidR="00691626" w:rsidRDefault="00691626" w:rsidP="005A3EA4">
      <w:pPr>
        <w:jc w:val="center"/>
      </w:pPr>
    </w:p>
    <w:p w14:paraId="2BE11DFA" w14:textId="77777777" w:rsidR="00691626" w:rsidRDefault="00691626" w:rsidP="005A3EA4">
      <w:pPr>
        <w:jc w:val="center"/>
      </w:pPr>
    </w:p>
    <w:p w14:paraId="7C6F90DE" w14:textId="0EDC1367" w:rsidR="005A3EA4" w:rsidRPr="005443D8" w:rsidRDefault="005A3EA4" w:rsidP="005A3EA4">
      <w:pPr>
        <w:jc w:val="center"/>
        <w:rPr>
          <w:b/>
          <w:bCs/>
        </w:rPr>
      </w:pPr>
      <w:r w:rsidRPr="005443D8">
        <w:rPr>
          <w:b/>
          <w:bCs/>
        </w:rPr>
        <w:t>Developing a Situational Judgment Test for Admission into Initial Teacher Education in Oman: An Exploratory Study</w:t>
      </w:r>
    </w:p>
    <w:p w14:paraId="50EE526B" w14:textId="77777777" w:rsidR="005A3EA4" w:rsidRDefault="005A3EA4" w:rsidP="005A3EA4">
      <w:pPr>
        <w:jc w:val="left"/>
      </w:pPr>
    </w:p>
    <w:p w14:paraId="5F768D56" w14:textId="6218F5A1" w:rsidR="005A3EA4" w:rsidRDefault="005A3EA4" w:rsidP="005A3EA4">
      <w:pPr>
        <w:jc w:val="left"/>
      </w:pPr>
    </w:p>
    <w:p w14:paraId="72941613" w14:textId="77777777" w:rsidR="005A3EA4" w:rsidRDefault="005A3EA4" w:rsidP="005A3EA4">
      <w:pPr>
        <w:jc w:val="left"/>
      </w:pPr>
    </w:p>
    <w:p w14:paraId="53A010C8" w14:textId="77777777" w:rsidR="0012423F" w:rsidRDefault="0012423F" w:rsidP="00D8084E">
      <w:pPr>
        <w:jc w:val="center"/>
        <w:rPr>
          <w:b/>
          <w:bCs/>
        </w:rPr>
      </w:pPr>
      <w:r>
        <w:rPr>
          <w:b/>
          <w:bCs/>
        </w:rPr>
        <w:br w:type="page"/>
      </w:r>
    </w:p>
    <w:p w14:paraId="2D4E0D8B" w14:textId="2C6BC57B" w:rsidR="00417414" w:rsidRPr="005443D8" w:rsidRDefault="005A3EA4" w:rsidP="00581792">
      <w:pPr>
        <w:spacing w:line="480" w:lineRule="auto"/>
        <w:jc w:val="center"/>
        <w:rPr>
          <w:b/>
          <w:bCs/>
        </w:rPr>
      </w:pPr>
      <w:r w:rsidRPr="005443D8">
        <w:rPr>
          <w:b/>
          <w:bCs/>
        </w:rPr>
        <w:lastRenderedPageBreak/>
        <w:t xml:space="preserve">Developing </w:t>
      </w:r>
      <w:r w:rsidR="00995AFC" w:rsidRPr="005443D8">
        <w:rPr>
          <w:b/>
          <w:bCs/>
        </w:rPr>
        <w:t xml:space="preserve">a </w:t>
      </w:r>
      <w:r w:rsidR="00506587" w:rsidRPr="005443D8">
        <w:rPr>
          <w:b/>
          <w:bCs/>
        </w:rPr>
        <w:t>Situational Judgement T</w:t>
      </w:r>
      <w:r w:rsidR="00417414" w:rsidRPr="005443D8">
        <w:rPr>
          <w:b/>
          <w:bCs/>
        </w:rPr>
        <w:t>est</w:t>
      </w:r>
      <w:r w:rsidR="00506587" w:rsidRPr="005443D8">
        <w:rPr>
          <w:b/>
          <w:bCs/>
        </w:rPr>
        <w:t xml:space="preserve"> for Admission into Initial Teacher Education </w:t>
      </w:r>
      <w:r w:rsidR="00417414" w:rsidRPr="005443D8">
        <w:rPr>
          <w:b/>
          <w:bCs/>
        </w:rPr>
        <w:t xml:space="preserve">in Oman: </w:t>
      </w:r>
      <w:r w:rsidR="00506587" w:rsidRPr="005443D8">
        <w:rPr>
          <w:b/>
          <w:bCs/>
        </w:rPr>
        <w:t>A</w:t>
      </w:r>
      <w:r w:rsidR="00417414" w:rsidRPr="005443D8">
        <w:rPr>
          <w:b/>
          <w:bCs/>
        </w:rPr>
        <w:t xml:space="preserve">n </w:t>
      </w:r>
      <w:r w:rsidR="00D347E9" w:rsidRPr="005443D8">
        <w:rPr>
          <w:b/>
          <w:bCs/>
        </w:rPr>
        <w:t>E</w:t>
      </w:r>
      <w:r w:rsidR="00417414" w:rsidRPr="005443D8">
        <w:rPr>
          <w:b/>
          <w:bCs/>
        </w:rPr>
        <w:t>xplorat</w:t>
      </w:r>
      <w:r w:rsidR="00995AFC" w:rsidRPr="005443D8">
        <w:rPr>
          <w:b/>
          <w:bCs/>
        </w:rPr>
        <w:t>ory</w:t>
      </w:r>
      <w:r w:rsidR="00417414" w:rsidRPr="005443D8">
        <w:rPr>
          <w:b/>
          <w:bCs/>
        </w:rPr>
        <w:t xml:space="preserve"> </w:t>
      </w:r>
      <w:r w:rsidR="008736F2" w:rsidRPr="005443D8">
        <w:rPr>
          <w:b/>
          <w:bCs/>
        </w:rPr>
        <w:t>S</w:t>
      </w:r>
      <w:r w:rsidR="00417414" w:rsidRPr="005443D8">
        <w:rPr>
          <w:b/>
          <w:bCs/>
        </w:rPr>
        <w:t>tud</w:t>
      </w:r>
      <w:r w:rsidRPr="005443D8">
        <w:rPr>
          <w:b/>
          <w:bCs/>
        </w:rPr>
        <w:t>y</w:t>
      </w:r>
    </w:p>
    <w:p w14:paraId="0911CB9B" w14:textId="3B3CD0ED" w:rsidR="00104D50" w:rsidRPr="00D8084E" w:rsidRDefault="00104D50" w:rsidP="005443D8">
      <w:pPr>
        <w:pStyle w:val="Heading1"/>
        <w:spacing w:line="480" w:lineRule="auto"/>
      </w:pPr>
      <w:r w:rsidRPr="00D8084E">
        <w:t>Abstract</w:t>
      </w:r>
    </w:p>
    <w:p w14:paraId="2DCE51F5" w14:textId="35FD2417" w:rsidR="00A576C2" w:rsidRDefault="009015A8" w:rsidP="009015A8">
      <w:pPr>
        <w:spacing w:line="480" w:lineRule="auto"/>
        <w:jc w:val="left"/>
      </w:pPr>
      <w:r>
        <w:rPr>
          <w:szCs w:val="24"/>
          <w:lang w:bidi="ar-OM"/>
        </w:rPr>
        <w:t xml:space="preserve">Selecting </w:t>
      </w:r>
      <w:r w:rsidR="00A31BB0">
        <w:rPr>
          <w:szCs w:val="24"/>
          <w:lang w:bidi="ar-OM"/>
        </w:rPr>
        <w:t>applicants into initial teacher education programs (ITEPs) in Oman</w:t>
      </w:r>
      <w:r w:rsidR="00A5601D">
        <w:rPr>
          <w:szCs w:val="24"/>
          <w:lang w:bidi="ar-OM"/>
        </w:rPr>
        <w:t xml:space="preserve"> focus</w:t>
      </w:r>
      <w:r>
        <w:rPr>
          <w:szCs w:val="24"/>
          <w:lang w:bidi="ar-OM"/>
        </w:rPr>
        <w:t xml:space="preserve">es mainly </w:t>
      </w:r>
      <w:r w:rsidR="00A5601D">
        <w:rPr>
          <w:szCs w:val="24"/>
          <w:lang w:bidi="ar-OM"/>
        </w:rPr>
        <w:t>on</w:t>
      </w:r>
      <w:r w:rsidR="00A31BB0">
        <w:rPr>
          <w:szCs w:val="24"/>
          <w:lang w:bidi="ar-OM"/>
        </w:rPr>
        <w:t xml:space="preserve"> the</w:t>
      </w:r>
      <w:r>
        <w:rPr>
          <w:szCs w:val="24"/>
          <w:lang w:bidi="ar-OM"/>
        </w:rPr>
        <w:t>ir</w:t>
      </w:r>
      <w:r w:rsidR="00A5601D">
        <w:rPr>
          <w:szCs w:val="24"/>
          <w:lang w:bidi="ar-OM"/>
        </w:rPr>
        <w:t xml:space="preserve"> </w:t>
      </w:r>
      <w:r w:rsidR="00A31BB0">
        <w:rPr>
          <w:szCs w:val="24"/>
          <w:lang w:bidi="ar-OM"/>
        </w:rPr>
        <w:t xml:space="preserve">academic </w:t>
      </w:r>
      <w:r>
        <w:rPr>
          <w:szCs w:val="24"/>
          <w:lang w:bidi="ar-OM"/>
        </w:rPr>
        <w:t xml:space="preserve">achievement in school. Applicants’ </w:t>
      </w:r>
      <w:r w:rsidR="00A31BB0">
        <w:rPr>
          <w:szCs w:val="24"/>
          <w:lang w:bidi="ar-OM"/>
        </w:rPr>
        <w:t>non-cognitive attributes</w:t>
      </w:r>
      <w:r w:rsidR="005F02FE">
        <w:rPr>
          <w:szCs w:val="24"/>
          <w:lang w:bidi="ar-OM"/>
        </w:rPr>
        <w:t xml:space="preserve"> (NCAs)</w:t>
      </w:r>
      <w:r w:rsidR="00A31BB0">
        <w:rPr>
          <w:szCs w:val="24"/>
          <w:lang w:bidi="ar-OM"/>
        </w:rPr>
        <w:t xml:space="preserve">, such as resilience and motivation, receive less attention in the acceptance decision. Situational Judgment tests (SJTs) are kind of simulation tests which </w:t>
      </w:r>
      <w:r>
        <w:rPr>
          <w:szCs w:val="24"/>
          <w:lang w:bidi="ar-OM"/>
        </w:rPr>
        <w:t xml:space="preserve">have </w:t>
      </w:r>
      <w:r w:rsidR="00A31BB0">
        <w:rPr>
          <w:szCs w:val="24"/>
          <w:lang w:bidi="ar-OM"/>
        </w:rPr>
        <w:t xml:space="preserve">been used in the </w:t>
      </w:r>
      <w:r w:rsidR="00A5601D">
        <w:rPr>
          <w:szCs w:val="24"/>
          <w:lang w:bidi="ar-OM"/>
        </w:rPr>
        <w:t>selection</w:t>
      </w:r>
      <w:r w:rsidR="00A31BB0">
        <w:rPr>
          <w:szCs w:val="24"/>
          <w:lang w:bidi="ar-OM"/>
        </w:rPr>
        <w:t xml:space="preserve"> process of other profession</w:t>
      </w:r>
      <w:r>
        <w:rPr>
          <w:szCs w:val="24"/>
          <w:lang w:bidi="ar-OM"/>
        </w:rPr>
        <w:t>s</w:t>
      </w:r>
      <w:r w:rsidR="00A31BB0">
        <w:rPr>
          <w:szCs w:val="24"/>
          <w:lang w:bidi="ar-OM"/>
        </w:rPr>
        <w:t xml:space="preserve"> with promising results. </w:t>
      </w:r>
      <w:r w:rsidR="00A5601D">
        <w:rPr>
          <w:szCs w:val="24"/>
          <w:lang w:bidi="ar-OM"/>
        </w:rPr>
        <w:t xml:space="preserve">Here,  we </w:t>
      </w:r>
      <w:r w:rsidR="00A576C2" w:rsidRPr="008022FD">
        <w:rPr>
          <w:szCs w:val="24"/>
          <w:lang w:bidi="ar-OM"/>
        </w:rPr>
        <w:t>aim to</w:t>
      </w:r>
      <w:r w:rsidR="00A576C2">
        <w:rPr>
          <w:szCs w:val="24"/>
          <w:lang w:bidi="ar-OM"/>
        </w:rPr>
        <w:t xml:space="preserve"> (a) </w:t>
      </w:r>
      <w:r w:rsidR="00A5601D">
        <w:rPr>
          <w:szCs w:val="24"/>
          <w:lang w:bidi="ar-OM"/>
        </w:rPr>
        <w:t>develop</w:t>
      </w:r>
      <w:r>
        <w:rPr>
          <w:szCs w:val="24"/>
          <w:lang w:bidi="ar-OM"/>
        </w:rPr>
        <w:t xml:space="preserve"> </w:t>
      </w:r>
      <w:r>
        <w:t xml:space="preserve">an </w:t>
      </w:r>
      <w:r w:rsidR="00A576C2" w:rsidRPr="00B07999">
        <w:t>SJT for selecting</w:t>
      </w:r>
      <w:r w:rsidR="00A576C2">
        <w:t xml:space="preserve"> applicants into</w:t>
      </w:r>
      <w:r w:rsidR="00A576C2" w:rsidRPr="00B07999">
        <w:t xml:space="preserve"> </w:t>
      </w:r>
      <w:r w:rsidR="004F341C">
        <w:t xml:space="preserve">ITEPs </w:t>
      </w:r>
      <w:r w:rsidR="00A576C2" w:rsidRPr="00B07999">
        <w:t>in Oman</w:t>
      </w:r>
      <w:r w:rsidR="00A576C2">
        <w:t xml:space="preserve">, </w:t>
      </w:r>
      <w:r w:rsidR="00A576C2" w:rsidRPr="00B07999">
        <w:t xml:space="preserve">(b) </w:t>
      </w:r>
      <w:r w:rsidR="00A5601D">
        <w:t>explore</w:t>
      </w:r>
      <w:r w:rsidR="00A5601D" w:rsidRPr="00B07999">
        <w:t xml:space="preserve"> </w:t>
      </w:r>
      <w:r w:rsidR="00A576C2">
        <w:t>its</w:t>
      </w:r>
      <w:r>
        <w:t>’</w:t>
      </w:r>
      <w:r w:rsidR="00A576C2" w:rsidRPr="00B07999">
        <w:t xml:space="preserve"> initial </w:t>
      </w:r>
      <w:r w:rsidR="00A576C2">
        <w:t xml:space="preserve">properties in terms of </w:t>
      </w:r>
      <w:r w:rsidR="00A576C2" w:rsidRPr="00B07999">
        <w:t>reliability</w:t>
      </w:r>
      <w:r w:rsidR="00A576C2">
        <w:t xml:space="preserve"> and </w:t>
      </w:r>
      <w:r w:rsidR="00A576C2" w:rsidRPr="00B07999">
        <w:t>validity</w:t>
      </w:r>
      <w:r w:rsidR="00A576C2">
        <w:t>,</w:t>
      </w:r>
      <w:r w:rsidR="00A576C2" w:rsidRPr="00B07999">
        <w:t xml:space="preserve"> and </w:t>
      </w:r>
      <w:r w:rsidR="00A576C2">
        <w:t xml:space="preserve">(c) explore </w:t>
      </w:r>
      <w:r w:rsidR="00A576C2" w:rsidRPr="00B07999">
        <w:t>applicants’ reactions</w:t>
      </w:r>
      <w:r w:rsidR="00A576C2">
        <w:t xml:space="preserve"> to the developed test</w:t>
      </w:r>
      <w:r w:rsidR="00A576C2" w:rsidRPr="00B07999">
        <w:t>.</w:t>
      </w:r>
      <w:r w:rsidR="00A576C2">
        <w:t xml:space="preserve"> T</w:t>
      </w:r>
      <w:r w:rsidR="00A576C2" w:rsidRPr="006A6D64">
        <w:rPr>
          <w:rFonts w:asciiTheme="majorBidi" w:hAnsiTheme="majorBidi" w:cstheme="majorBidi"/>
          <w:szCs w:val="24"/>
        </w:rPr>
        <w:t xml:space="preserve">he research design consists of four phases. </w:t>
      </w:r>
      <w:r w:rsidR="00A576C2" w:rsidRPr="00B07999">
        <w:t xml:space="preserve">In </w:t>
      </w:r>
      <w:r w:rsidR="00A576C2">
        <w:t>P</w:t>
      </w:r>
      <w:r w:rsidR="00A576C2" w:rsidRPr="00B07999">
        <w:t xml:space="preserve">hase 1, </w:t>
      </w:r>
      <w:r w:rsidR="00A5601D">
        <w:t xml:space="preserve">we utilize a multi-step design to explore </w:t>
      </w:r>
      <w:r w:rsidR="00A576C2" w:rsidRPr="00B07999">
        <w:t xml:space="preserve">the </w:t>
      </w:r>
      <w:r w:rsidR="00A576C2">
        <w:t>target</w:t>
      </w:r>
      <w:r w:rsidR="00A576C2" w:rsidRPr="00B07999">
        <w:t xml:space="preserve"> </w:t>
      </w:r>
      <w:r w:rsidR="005F02FE">
        <w:t xml:space="preserve">NCAs </w:t>
      </w:r>
      <w:r w:rsidR="00A576C2">
        <w:t>underlying teacher effectiveness</w:t>
      </w:r>
      <w:r w:rsidR="00A576C2" w:rsidRPr="00B07999">
        <w:t xml:space="preserve"> </w:t>
      </w:r>
      <w:r w:rsidR="00A576C2">
        <w:t>in Oman. T</w:t>
      </w:r>
      <w:r w:rsidR="00A576C2" w:rsidRPr="00B07999">
        <w:t>he</w:t>
      </w:r>
      <w:r w:rsidR="00A576C2">
        <w:t xml:space="preserve"> non-cognitive</w:t>
      </w:r>
      <w:r w:rsidR="00A576C2" w:rsidRPr="00B07999">
        <w:t xml:space="preserve"> </w:t>
      </w:r>
      <w:r w:rsidR="00A576C2">
        <w:t>attributes</w:t>
      </w:r>
      <w:r w:rsidR="00A576C2" w:rsidRPr="00B07999">
        <w:t xml:space="preserve"> were used in </w:t>
      </w:r>
      <w:r w:rsidR="00A576C2">
        <w:t>P</w:t>
      </w:r>
      <w:r w:rsidR="00A576C2" w:rsidRPr="00B07999">
        <w:t xml:space="preserve">hase 2 </w:t>
      </w:r>
      <w:r w:rsidR="00A576C2">
        <w:t>to</w:t>
      </w:r>
      <w:r w:rsidR="00A576C2" w:rsidRPr="00B07999">
        <w:t xml:space="preserve"> </w:t>
      </w:r>
      <w:r w:rsidR="00A576C2">
        <w:t xml:space="preserve">guide </w:t>
      </w:r>
      <w:r w:rsidR="00A576C2" w:rsidRPr="00B07999">
        <w:t>develop</w:t>
      </w:r>
      <w:r w:rsidR="00A576C2">
        <w:t>ment of</w:t>
      </w:r>
      <w:r w:rsidR="00A576C2" w:rsidRPr="00B07999">
        <w:t xml:space="preserve"> a</w:t>
      </w:r>
      <w:r w:rsidR="00A576C2">
        <w:t>n</w:t>
      </w:r>
      <w:r w:rsidR="00A576C2" w:rsidRPr="00B07999">
        <w:t xml:space="preserve"> SJT with </w:t>
      </w:r>
      <w:r w:rsidR="00A576C2">
        <w:t>groups of working</w:t>
      </w:r>
      <w:r w:rsidR="00A576C2" w:rsidRPr="00B07999">
        <w:t xml:space="preserve"> teachers</w:t>
      </w:r>
      <w:r w:rsidR="00A5601D">
        <w:t xml:space="preserve"> (N = </w:t>
      </w:r>
      <w:r w:rsidR="005F02FE">
        <w:t>116</w:t>
      </w:r>
      <w:r w:rsidR="00A5601D">
        <w:t>)</w:t>
      </w:r>
      <w:r w:rsidR="00A576C2" w:rsidRPr="00B07999">
        <w:t>.</w:t>
      </w:r>
      <w:r w:rsidR="00A576C2">
        <w:t xml:space="preserve"> </w:t>
      </w:r>
      <w:r w:rsidR="00A576C2" w:rsidRPr="00B07999">
        <w:t xml:space="preserve">The developed SJT was </w:t>
      </w:r>
      <w:r w:rsidR="00A576C2">
        <w:t xml:space="preserve">initially piloted </w:t>
      </w:r>
      <w:r w:rsidR="00A576C2" w:rsidRPr="00B07999">
        <w:t xml:space="preserve">in </w:t>
      </w:r>
      <w:r w:rsidR="00A576C2">
        <w:t>P</w:t>
      </w:r>
      <w:r w:rsidR="00A576C2" w:rsidRPr="00B07999">
        <w:t>hase 3</w:t>
      </w:r>
      <w:r w:rsidR="005F02FE">
        <w:t xml:space="preserve"> with new entrants to an ITEP</w:t>
      </w:r>
      <w:r w:rsidR="00A576C2" w:rsidRPr="00B07999">
        <w:t xml:space="preserve"> </w:t>
      </w:r>
      <w:r w:rsidR="00A5601D">
        <w:t xml:space="preserve">(N = </w:t>
      </w:r>
      <w:r w:rsidR="005F02FE">
        <w:t>171)</w:t>
      </w:r>
      <w:r w:rsidR="00A5601D">
        <w:t xml:space="preserve"> </w:t>
      </w:r>
      <w:r w:rsidR="00A576C2">
        <w:t xml:space="preserve">and then piloted with other criterion measures </w:t>
      </w:r>
      <w:r w:rsidR="00A576C2" w:rsidRPr="00B07999">
        <w:t xml:space="preserve">in </w:t>
      </w:r>
      <w:r w:rsidR="00A576C2">
        <w:t>P</w:t>
      </w:r>
      <w:r w:rsidR="00A576C2" w:rsidRPr="00B07999">
        <w:t>hase 4</w:t>
      </w:r>
      <w:r w:rsidR="00A5601D">
        <w:t xml:space="preserve"> (N =</w:t>
      </w:r>
      <w:r w:rsidR="005F02FE">
        <w:t xml:space="preserve"> 142</w:t>
      </w:r>
      <w:r w:rsidR="00A5601D">
        <w:t>)</w:t>
      </w:r>
      <w:r w:rsidR="00A576C2">
        <w:t>.  Results from Phase 4 reveal that t</w:t>
      </w:r>
      <w:r w:rsidR="00A576C2" w:rsidRPr="00B07999">
        <w:t>he developed SJT has good internal consistency (</w:t>
      </w:r>
      <w:r w:rsidR="00A576C2" w:rsidRPr="00544425">
        <w:t>α</w:t>
      </w:r>
      <w:r w:rsidR="00A576C2">
        <w:t xml:space="preserve"> </w:t>
      </w:r>
      <w:r w:rsidR="00A576C2" w:rsidRPr="00544425">
        <w:t>=</w:t>
      </w:r>
      <w:r w:rsidR="00A576C2">
        <w:t xml:space="preserve"> </w:t>
      </w:r>
      <w:r w:rsidR="00A576C2" w:rsidRPr="00544425">
        <w:t>.75</w:t>
      </w:r>
      <w:r w:rsidR="00A576C2" w:rsidRPr="00B07999">
        <w:t>).</w:t>
      </w:r>
      <w:r w:rsidR="00A576C2">
        <w:t xml:space="preserve"> Scores on </w:t>
      </w:r>
      <w:r w:rsidR="00A576C2" w:rsidRPr="00B07999">
        <w:t xml:space="preserve">the SJT correlate significantly with </w:t>
      </w:r>
      <w:r w:rsidR="00A576C2">
        <w:t xml:space="preserve">scores on </w:t>
      </w:r>
      <w:r w:rsidR="00A576C2" w:rsidRPr="00B07999">
        <w:t xml:space="preserve">two facets of the </w:t>
      </w:r>
      <w:r w:rsidR="00A576C2">
        <w:t xml:space="preserve">Big-five </w:t>
      </w:r>
      <w:r w:rsidR="00A576C2" w:rsidRPr="00B07999">
        <w:t>personality measure</w:t>
      </w:r>
      <w:r w:rsidR="00A576C2">
        <w:t xml:space="preserve"> (i.e. </w:t>
      </w:r>
      <w:r w:rsidR="00A576C2" w:rsidRPr="00B07999">
        <w:t>conscientiousness</w:t>
      </w:r>
      <w:r w:rsidR="00A576C2">
        <w:t xml:space="preserve"> and </w:t>
      </w:r>
      <w:r w:rsidR="00A576C2" w:rsidRPr="00B07999">
        <w:t>agreeableness</w:t>
      </w:r>
      <w:r w:rsidR="00A576C2">
        <w:t>)</w:t>
      </w:r>
      <w:r w:rsidR="00A576C2" w:rsidRPr="00B07999">
        <w:t xml:space="preserve">. In addition, the </w:t>
      </w:r>
      <w:r w:rsidR="00A576C2">
        <w:t xml:space="preserve">SJT has </w:t>
      </w:r>
      <w:r w:rsidR="00A576C2" w:rsidRPr="00B07999">
        <w:t xml:space="preserve">a medium positive significant correlation </w:t>
      </w:r>
      <w:r w:rsidR="00A576C2">
        <w:t>with the</w:t>
      </w:r>
      <w:r w:rsidR="00A576C2" w:rsidRPr="00B07999">
        <w:t xml:space="preserve"> participants’ GPA</w:t>
      </w:r>
      <w:r w:rsidR="00A576C2">
        <w:t xml:space="preserve">, and </w:t>
      </w:r>
      <w:r w:rsidR="00A576C2" w:rsidRPr="00B07999">
        <w:t xml:space="preserve">a negative non-significant correlation with the </w:t>
      </w:r>
      <w:r w:rsidR="00A576C2">
        <w:t xml:space="preserve">interview </w:t>
      </w:r>
      <w:r w:rsidR="00A576C2" w:rsidRPr="00B07999">
        <w:t>scores</w:t>
      </w:r>
      <w:r w:rsidR="00A576C2">
        <w:t>. T</w:t>
      </w:r>
      <w:r w:rsidR="00A576C2" w:rsidRPr="00B07999">
        <w:t>he participants’ responses to the SJT</w:t>
      </w:r>
      <w:r w:rsidR="00A576C2">
        <w:t xml:space="preserve"> </w:t>
      </w:r>
      <w:r w:rsidR="00A576C2" w:rsidRPr="00B07999">
        <w:t>were positive.</w:t>
      </w:r>
      <w:r w:rsidR="00A5601D">
        <w:t xml:space="preserve"> </w:t>
      </w:r>
      <w:r>
        <w:t>With further research, we recommended SJTs as promising measurement for selecting prospective teachers in Oman.</w:t>
      </w:r>
    </w:p>
    <w:p w14:paraId="36430D3D" w14:textId="58AC987A" w:rsidR="00D57891" w:rsidRPr="006A6D64" w:rsidRDefault="00D57891" w:rsidP="005443D8">
      <w:pPr>
        <w:autoSpaceDE w:val="0"/>
        <w:autoSpaceDN w:val="0"/>
        <w:adjustRightInd w:val="0"/>
        <w:spacing w:after="0" w:line="480" w:lineRule="auto"/>
        <w:rPr>
          <w:rFonts w:asciiTheme="majorBidi" w:hAnsiTheme="majorBidi" w:cstheme="majorBidi"/>
          <w:szCs w:val="24"/>
        </w:rPr>
      </w:pPr>
      <w:r w:rsidRPr="00237C8A">
        <w:rPr>
          <w:rFonts w:asciiTheme="majorBidi" w:hAnsiTheme="majorBidi" w:cstheme="majorBidi"/>
          <w:b/>
          <w:bCs/>
          <w:i/>
          <w:iCs/>
          <w:szCs w:val="24"/>
          <w:lang w:bidi="he-IL"/>
        </w:rPr>
        <w:t>Key words:</w:t>
      </w:r>
      <w:r w:rsidRPr="006A6D64">
        <w:rPr>
          <w:rFonts w:asciiTheme="majorBidi" w:hAnsiTheme="majorBidi" w:cstheme="majorBidi"/>
          <w:i/>
          <w:iCs/>
          <w:szCs w:val="24"/>
          <w:lang w:bidi="he-IL"/>
        </w:rPr>
        <w:t xml:space="preserve"> </w:t>
      </w:r>
      <w:r w:rsidRPr="006A6D64">
        <w:rPr>
          <w:rFonts w:asciiTheme="majorBidi" w:hAnsiTheme="majorBidi" w:cstheme="majorBidi"/>
          <w:szCs w:val="24"/>
        </w:rPr>
        <w:t xml:space="preserve">teacher selection; </w:t>
      </w:r>
      <w:r>
        <w:rPr>
          <w:rFonts w:asciiTheme="majorBidi" w:hAnsiTheme="majorBidi" w:cstheme="majorBidi"/>
          <w:szCs w:val="24"/>
        </w:rPr>
        <w:t>i</w:t>
      </w:r>
      <w:r w:rsidRPr="006A6D64">
        <w:rPr>
          <w:rFonts w:asciiTheme="majorBidi" w:hAnsiTheme="majorBidi" w:cstheme="majorBidi"/>
          <w:szCs w:val="24"/>
        </w:rPr>
        <w:t>nitial</w:t>
      </w:r>
      <w:r w:rsidR="00912B83">
        <w:rPr>
          <w:rFonts w:asciiTheme="majorBidi" w:hAnsiTheme="majorBidi" w:cstheme="majorBidi"/>
          <w:szCs w:val="24"/>
        </w:rPr>
        <w:t xml:space="preserve"> </w:t>
      </w:r>
      <w:r w:rsidRPr="006A6D64">
        <w:rPr>
          <w:rFonts w:asciiTheme="majorBidi" w:hAnsiTheme="majorBidi" w:cstheme="majorBidi"/>
          <w:szCs w:val="24"/>
        </w:rPr>
        <w:t xml:space="preserve">teacher education; </w:t>
      </w:r>
      <w:r>
        <w:rPr>
          <w:rFonts w:asciiTheme="majorBidi" w:hAnsiTheme="majorBidi" w:cstheme="majorBidi"/>
          <w:szCs w:val="24"/>
        </w:rPr>
        <w:t>n</w:t>
      </w:r>
      <w:r w:rsidRPr="006A6D64">
        <w:rPr>
          <w:rFonts w:asciiTheme="majorBidi" w:hAnsiTheme="majorBidi" w:cstheme="majorBidi"/>
          <w:szCs w:val="24"/>
        </w:rPr>
        <w:t xml:space="preserve">on-cognitive </w:t>
      </w:r>
      <w:r>
        <w:rPr>
          <w:rFonts w:asciiTheme="majorBidi" w:hAnsiTheme="majorBidi" w:cstheme="majorBidi"/>
          <w:szCs w:val="24"/>
        </w:rPr>
        <w:t>attributes; situational judgment tests.</w:t>
      </w:r>
    </w:p>
    <w:p w14:paraId="6F8D75A1" w14:textId="77777777" w:rsidR="00104D50" w:rsidRDefault="00104D50" w:rsidP="005443D8">
      <w:pPr>
        <w:spacing w:line="480" w:lineRule="auto"/>
        <w:jc w:val="left"/>
        <w:rPr>
          <w:rFonts w:asciiTheme="majorBidi" w:hAnsiTheme="majorBidi" w:cstheme="majorBidi"/>
          <w:szCs w:val="24"/>
          <w:lang w:bidi="ar-OM"/>
        </w:rPr>
      </w:pPr>
    </w:p>
    <w:p w14:paraId="58F04B7D" w14:textId="77777777" w:rsidR="00691626" w:rsidRDefault="00691626" w:rsidP="005443D8">
      <w:pPr>
        <w:spacing w:line="480" w:lineRule="auto"/>
        <w:ind w:firstLine="720"/>
        <w:jc w:val="left"/>
        <w:rPr>
          <w:rFonts w:asciiTheme="majorBidi" w:hAnsiTheme="majorBidi" w:cstheme="majorBidi"/>
          <w:szCs w:val="24"/>
          <w:lang w:bidi="ar-OM"/>
        </w:rPr>
      </w:pPr>
      <w:r>
        <w:rPr>
          <w:rFonts w:asciiTheme="majorBidi" w:hAnsiTheme="majorBidi" w:cstheme="majorBidi"/>
          <w:szCs w:val="24"/>
          <w:lang w:bidi="ar-OM"/>
        </w:rPr>
        <w:br w:type="page"/>
      </w:r>
    </w:p>
    <w:p w14:paraId="50BF3C76" w14:textId="13CAF4E7" w:rsidR="00AB2F0B" w:rsidRPr="00B34182" w:rsidRDefault="00AB2F0B" w:rsidP="00AB2F0B">
      <w:pPr>
        <w:pStyle w:val="Heading1"/>
        <w:spacing w:line="480" w:lineRule="auto"/>
        <w:jc w:val="left"/>
        <w:rPr>
          <w:lang w:bidi="ar-OM"/>
        </w:rPr>
      </w:pPr>
      <w:r>
        <w:rPr>
          <w:lang w:bidi="ar-OM"/>
        </w:rPr>
        <w:lastRenderedPageBreak/>
        <w:t>Introduction</w:t>
      </w:r>
    </w:p>
    <w:p w14:paraId="4B0E1014" w14:textId="409C5E31" w:rsidR="002C2ABD" w:rsidRPr="0071219B" w:rsidRDefault="00D347E9" w:rsidP="005443D8">
      <w:pPr>
        <w:spacing w:line="480" w:lineRule="auto"/>
        <w:ind w:firstLine="720"/>
        <w:jc w:val="left"/>
        <w:rPr>
          <w:rFonts w:asciiTheme="majorBidi" w:hAnsiTheme="majorBidi" w:cstheme="majorBidi"/>
          <w:szCs w:val="24"/>
        </w:rPr>
      </w:pPr>
      <w:r w:rsidRPr="0071219B">
        <w:rPr>
          <w:rFonts w:asciiTheme="majorBidi" w:hAnsiTheme="majorBidi" w:cstheme="majorBidi"/>
          <w:szCs w:val="24"/>
          <w:lang w:bidi="ar-OM"/>
        </w:rPr>
        <w:t>Admissions p</w:t>
      </w:r>
      <w:r w:rsidR="002C2ABD" w:rsidRPr="0071219B">
        <w:rPr>
          <w:rFonts w:asciiTheme="majorBidi" w:hAnsiTheme="majorBidi" w:cstheme="majorBidi"/>
          <w:szCs w:val="24"/>
          <w:lang w:bidi="ar-OM"/>
        </w:rPr>
        <w:t>ractices</w:t>
      </w:r>
      <w:r w:rsidR="00152B7C" w:rsidRPr="0071219B">
        <w:rPr>
          <w:rFonts w:asciiTheme="majorBidi" w:hAnsiTheme="majorBidi" w:cstheme="majorBidi"/>
          <w:szCs w:val="24"/>
          <w:lang w:bidi="ar-OM"/>
        </w:rPr>
        <w:t xml:space="preserve"> for initial teacher education program</w:t>
      </w:r>
      <w:r w:rsidR="0084031B" w:rsidRPr="0071219B">
        <w:rPr>
          <w:rFonts w:asciiTheme="majorBidi" w:hAnsiTheme="majorBidi" w:cstheme="majorBidi"/>
          <w:szCs w:val="24"/>
          <w:lang w:bidi="ar-OM"/>
        </w:rPr>
        <w:t>me</w:t>
      </w:r>
      <w:r w:rsidR="00152B7C" w:rsidRPr="0071219B">
        <w:rPr>
          <w:rFonts w:asciiTheme="majorBidi" w:hAnsiTheme="majorBidi" w:cstheme="majorBidi"/>
          <w:szCs w:val="24"/>
          <w:lang w:bidi="ar-OM"/>
        </w:rPr>
        <w:t>s (ITEPs)</w:t>
      </w:r>
      <w:r w:rsidR="004E092B">
        <w:rPr>
          <w:rFonts w:asciiTheme="majorBidi" w:hAnsiTheme="majorBidi" w:cstheme="majorBidi"/>
          <w:szCs w:val="24"/>
          <w:lang w:bidi="ar-OM"/>
        </w:rPr>
        <w:t>, including Oman,</w:t>
      </w:r>
      <w:r w:rsidR="004F7846" w:rsidRPr="0071219B">
        <w:rPr>
          <w:rFonts w:asciiTheme="majorBidi" w:hAnsiTheme="majorBidi" w:cstheme="majorBidi"/>
          <w:szCs w:val="24"/>
          <w:lang w:bidi="ar-OM"/>
        </w:rPr>
        <w:t xml:space="preserve"> </w:t>
      </w:r>
      <w:r w:rsidR="008736F2">
        <w:rPr>
          <w:rFonts w:asciiTheme="majorBidi" w:hAnsiTheme="majorBidi" w:cstheme="majorBidi"/>
          <w:szCs w:val="24"/>
          <w:lang w:bidi="ar-OM"/>
        </w:rPr>
        <w:t xml:space="preserve">tend to </w:t>
      </w:r>
      <w:r w:rsidR="002C2ABD" w:rsidRPr="0071219B">
        <w:rPr>
          <w:rFonts w:asciiTheme="majorBidi" w:hAnsiTheme="majorBidi" w:cstheme="majorBidi"/>
          <w:szCs w:val="24"/>
          <w:lang w:bidi="ar-OM"/>
        </w:rPr>
        <w:t xml:space="preserve">focus on </w:t>
      </w:r>
      <w:r w:rsidR="00152B7C" w:rsidRPr="0071219B">
        <w:rPr>
          <w:rFonts w:asciiTheme="majorBidi" w:hAnsiTheme="majorBidi" w:cstheme="majorBidi"/>
          <w:szCs w:val="24"/>
          <w:lang w:bidi="ar-OM"/>
        </w:rPr>
        <w:t xml:space="preserve">applicants’ </w:t>
      </w:r>
      <w:r w:rsidR="002C2ABD" w:rsidRPr="0071219B">
        <w:rPr>
          <w:rFonts w:asciiTheme="majorBidi" w:hAnsiTheme="majorBidi" w:cstheme="majorBidi"/>
          <w:szCs w:val="24"/>
          <w:lang w:bidi="ar-OM"/>
        </w:rPr>
        <w:t xml:space="preserve">cognitive </w:t>
      </w:r>
      <w:r w:rsidR="00152B7C" w:rsidRPr="0071219B">
        <w:rPr>
          <w:rFonts w:asciiTheme="majorBidi" w:hAnsiTheme="majorBidi" w:cstheme="majorBidi"/>
          <w:szCs w:val="24"/>
          <w:lang w:bidi="ar-OM"/>
        </w:rPr>
        <w:t>characteristics</w:t>
      </w:r>
      <w:r w:rsidR="002C2ABD" w:rsidRPr="0071219B">
        <w:rPr>
          <w:rFonts w:asciiTheme="majorBidi" w:hAnsiTheme="majorBidi" w:cstheme="majorBidi"/>
          <w:szCs w:val="24"/>
          <w:lang w:bidi="ar-OM"/>
        </w:rPr>
        <w:t xml:space="preserve">, looking </w:t>
      </w:r>
      <w:r w:rsidR="00152B7C" w:rsidRPr="0071219B">
        <w:rPr>
          <w:rFonts w:asciiTheme="majorBidi" w:hAnsiTheme="majorBidi" w:cstheme="majorBidi"/>
          <w:szCs w:val="24"/>
          <w:lang w:bidi="ar-OM"/>
        </w:rPr>
        <w:t xml:space="preserve">at </w:t>
      </w:r>
      <w:r w:rsidR="002C2ABD" w:rsidRPr="0071219B">
        <w:rPr>
          <w:rFonts w:asciiTheme="majorBidi" w:hAnsiTheme="majorBidi" w:cstheme="majorBidi"/>
          <w:szCs w:val="24"/>
          <w:lang w:bidi="ar-OM"/>
        </w:rPr>
        <w:t>performance on examinations or admission</w:t>
      </w:r>
      <w:r w:rsidR="00152B7C" w:rsidRPr="0071219B">
        <w:rPr>
          <w:rFonts w:asciiTheme="majorBidi" w:hAnsiTheme="majorBidi" w:cstheme="majorBidi"/>
          <w:szCs w:val="24"/>
          <w:lang w:bidi="ar-OM"/>
        </w:rPr>
        <w:t>s</w:t>
      </w:r>
      <w:r w:rsidR="002C2ABD" w:rsidRPr="0071219B">
        <w:rPr>
          <w:rFonts w:asciiTheme="majorBidi" w:hAnsiTheme="majorBidi" w:cstheme="majorBidi"/>
          <w:szCs w:val="24"/>
          <w:lang w:bidi="ar-OM"/>
        </w:rPr>
        <w:t xml:space="preserve"> test</w:t>
      </w:r>
      <w:r w:rsidR="008736F2">
        <w:rPr>
          <w:rFonts w:asciiTheme="majorBidi" w:hAnsiTheme="majorBidi" w:cstheme="majorBidi"/>
          <w:szCs w:val="24"/>
          <w:lang w:bidi="ar-OM"/>
        </w:rPr>
        <w:t>s</w:t>
      </w:r>
      <w:r w:rsidR="007B6A3E">
        <w:rPr>
          <w:rFonts w:asciiTheme="majorBidi" w:hAnsiTheme="majorBidi" w:cstheme="majorBidi"/>
          <w:szCs w:val="24"/>
          <w:lang w:bidi="ar-OM"/>
        </w:rPr>
        <w:t xml:space="preserve"> that focus on </w:t>
      </w:r>
      <w:r w:rsidR="00AC6B7D">
        <w:rPr>
          <w:rFonts w:asciiTheme="majorBidi" w:hAnsiTheme="majorBidi" w:cstheme="majorBidi"/>
          <w:szCs w:val="24"/>
          <w:lang w:bidi="ar-OM"/>
        </w:rPr>
        <w:t>subject knowledge or reasoning ability</w:t>
      </w:r>
      <w:r w:rsidR="002C2ABD" w:rsidRPr="0071219B">
        <w:rPr>
          <w:rFonts w:asciiTheme="majorBidi" w:hAnsiTheme="majorBidi" w:cstheme="majorBidi"/>
          <w:szCs w:val="24"/>
        </w:rPr>
        <w:t xml:space="preserve"> </w:t>
      </w:r>
      <w:r w:rsidR="002C2ABD" w:rsidRPr="0071219B">
        <w:rPr>
          <w:rFonts w:asciiTheme="majorBidi" w:hAnsiTheme="majorBidi" w:cstheme="majorBidi"/>
          <w:noProof/>
          <w:szCs w:val="24"/>
        </w:rPr>
        <w:t xml:space="preserve">(Ingvarson et al., 2013; </w:t>
      </w:r>
      <w:r w:rsidR="002C2ABD" w:rsidRPr="0071219B">
        <w:rPr>
          <w:rFonts w:asciiTheme="majorBidi" w:hAnsiTheme="majorBidi" w:cstheme="majorBidi"/>
          <w:szCs w:val="24"/>
        </w:rPr>
        <w:t xml:space="preserve">Casey &amp; Childs, 2007). </w:t>
      </w:r>
      <w:r w:rsidR="00152B7C" w:rsidRPr="0071219B">
        <w:rPr>
          <w:rFonts w:asciiTheme="majorBidi" w:hAnsiTheme="majorBidi" w:cstheme="majorBidi"/>
          <w:szCs w:val="24"/>
          <w:lang w:bidi="ar-OM"/>
        </w:rPr>
        <w:t xml:space="preserve">Applicants’ </w:t>
      </w:r>
      <w:r w:rsidR="00AB6F2E" w:rsidRPr="0071219B">
        <w:rPr>
          <w:rFonts w:asciiTheme="majorBidi" w:hAnsiTheme="majorBidi" w:cstheme="majorBidi"/>
          <w:szCs w:val="24"/>
          <w:lang w:bidi="ar-OM"/>
        </w:rPr>
        <w:t>non-cognitive attributes</w:t>
      </w:r>
      <w:r w:rsidR="002C2ABD" w:rsidRPr="0071219B">
        <w:rPr>
          <w:rFonts w:asciiTheme="majorBidi" w:hAnsiTheme="majorBidi" w:cstheme="majorBidi"/>
          <w:szCs w:val="24"/>
          <w:lang w:bidi="ar-OM"/>
        </w:rPr>
        <w:t xml:space="preserve"> </w:t>
      </w:r>
      <w:r w:rsidR="00F809E8" w:rsidRPr="0071219B">
        <w:rPr>
          <w:rFonts w:asciiTheme="majorBidi" w:hAnsiTheme="majorBidi" w:cstheme="majorBidi"/>
          <w:szCs w:val="24"/>
          <w:lang w:bidi="ar-OM"/>
        </w:rPr>
        <w:t>(NCAs)</w:t>
      </w:r>
      <w:r w:rsidR="004F7846" w:rsidRPr="0071219B">
        <w:rPr>
          <w:rFonts w:asciiTheme="majorBidi" w:hAnsiTheme="majorBidi" w:cstheme="majorBidi"/>
          <w:szCs w:val="24"/>
          <w:lang w:bidi="ar-OM"/>
        </w:rPr>
        <w:t xml:space="preserve"> </w:t>
      </w:r>
      <w:r w:rsidR="008736F2">
        <w:rPr>
          <w:rFonts w:asciiTheme="majorBidi" w:hAnsiTheme="majorBidi" w:cstheme="majorBidi"/>
          <w:szCs w:val="24"/>
          <w:lang w:bidi="ar-OM"/>
        </w:rPr>
        <w:t xml:space="preserve">- </w:t>
      </w:r>
      <w:r w:rsidR="004F7846" w:rsidRPr="0071219B">
        <w:rPr>
          <w:rFonts w:asciiTheme="majorBidi" w:hAnsiTheme="majorBidi" w:cstheme="majorBidi"/>
          <w:szCs w:val="24"/>
          <w:lang w:bidi="ar-OM"/>
        </w:rPr>
        <w:t xml:space="preserve">such as </w:t>
      </w:r>
      <w:r w:rsidR="00152B7C" w:rsidRPr="0071219B">
        <w:rPr>
          <w:rFonts w:asciiTheme="majorBidi" w:hAnsiTheme="majorBidi" w:cstheme="majorBidi"/>
          <w:szCs w:val="24"/>
          <w:lang w:bidi="ar-OM"/>
        </w:rPr>
        <w:t xml:space="preserve">interpersonal skills, </w:t>
      </w:r>
      <w:r w:rsidR="004F7846" w:rsidRPr="0071219B">
        <w:rPr>
          <w:rFonts w:asciiTheme="majorBidi" w:hAnsiTheme="majorBidi" w:cstheme="majorBidi"/>
          <w:szCs w:val="24"/>
          <w:lang w:bidi="ar-OM"/>
        </w:rPr>
        <w:t xml:space="preserve">motivation, and resilience </w:t>
      </w:r>
      <w:r w:rsidR="008736F2">
        <w:rPr>
          <w:rFonts w:asciiTheme="majorBidi" w:hAnsiTheme="majorBidi" w:cstheme="majorBidi"/>
          <w:szCs w:val="24"/>
          <w:lang w:bidi="ar-OM"/>
        </w:rPr>
        <w:t xml:space="preserve">- </w:t>
      </w:r>
      <w:r w:rsidR="00152B7C" w:rsidRPr="0071219B">
        <w:rPr>
          <w:rFonts w:asciiTheme="majorBidi" w:hAnsiTheme="majorBidi" w:cstheme="majorBidi"/>
          <w:szCs w:val="24"/>
          <w:lang w:bidi="ar-OM"/>
        </w:rPr>
        <w:t xml:space="preserve">receive </w:t>
      </w:r>
      <w:r w:rsidR="002C2ABD" w:rsidRPr="0071219B">
        <w:rPr>
          <w:rFonts w:asciiTheme="majorBidi" w:hAnsiTheme="majorBidi" w:cstheme="majorBidi"/>
          <w:szCs w:val="24"/>
          <w:lang w:bidi="ar-OM"/>
        </w:rPr>
        <w:t xml:space="preserve">less attention in the admission process. However, </w:t>
      </w:r>
      <w:r w:rsidR="00AF0709">
        <w:rPr>
          <w:rFonts w:asciiTheme="majorBidi" w:hAnsiTheme="majorBidi" w:cstheme="majorBidi"/>
          <w:szCs w:val="24"/>
          <w:lang w:bidi="ar-OM"/>
        </w:rPr>
        <w:t xml:space="preserve">studies in ITEPs </w:t>
      </w:r>
      <w:r w:rsidR="002C2ABD" w:rsidRPr="0071219B">
        <w:rPr>
          <w:rFonts w:asciiTheme="majorBidi" w:hAnsiTheme="majorBidi" w:cstheme="majorBidi"/>
          <w:szCs w:val="24"/>
          <w:lang w:val="en-US" w:eastAsia="zh-CN"/>
        </w:rPr>
        <w:t>(</w:t>
      </w:r>
      <w:r w:rsidR="00AF0709">
        <w:rPr>
          <w:rFonts w:asciiTheme="majorBidi" w:hAnsiTheme="majorBidi" w:cstheme="majorBidi"/>
          <w:szCs w:val="24"/>
          <w:lang w:val="en-US" w:eastAsia="zh-CN"/>
        </w:rPr>
        <w:t xml:space="preserve">e.g., </w:t>
      </w:r>
      <w:r w:rsidR="002C2ABD" w:rsidRPr="0071219B">
        <w:rPr>
          <w:rFonts w:asciiTheme="majorBidi" w:hAnsiTheme="majorBidi" w:cstheme="majorBidi"/>
          <w:szCs w:val="24"/>
          <w:shd w:val="clear" w:color="auto" w:fill="FFFFFF"/>
        </w:rPr>
        <w:t xml:space="preserve">Dolan, 2012; Fantilli &amp; McDougall, 2009; </w:t>
      </w:r>
      <w:r w:rsidR="002C2ABD" w:rsidRPr="0071219B">
        <w:rPr>
          <w:rFonts w:asciiTheme="majorBidi" w:hAnsiTheme="majorBidi" w:cstheme="majorBidi"/>
          <w:noProof/>
          <w:szCs w:val="24"/>
        </w:rPr>
        <w:t xml:space="preserve">Jacobowitz, 1994) </w:t>
      </w:r>
      <w:r w:rsidR="008736F2">
        <w:rPr>
          <w:rFonts w:asciiTheme="majorBidi" w:hAnsiTheme="majorBidi" w:cstheme="majorBidi"/>
          <w:noProof/>
          <w:szCs w:val="24"/>
        </w:rPr>
        <w:t>point to</w:t>
      </w:r>
      <w:r w:rsidR="002C2ABD" w:rsidRPr="0071219B">
        <w:rPr>
          <w:rFonts w:asciiTheme="majorBidi" w:hAnsiTheme="majorBidi" w:cstheme="majorBidi"/>
          <w:noProof/>
          <w:szCs w:val="24"/>
        </w:rPr>
        <w:t xml:space="preserve"> the urgent need to </w:t>
      </w:r>
      <w:r w:rsidR="00995AFC">
        <w:rPr>
          <w:rFonts w:asciiTheme="majorBidi" w:hAnsiTheme="majorBidi" w:cstheme="majorBidi"/>
          <w:noProof/>
          <w:szCs w:val="24"/>
        </w:rPr>
        <w:t>evaluate</w:t>
      </w:r>
      <w:r w:rsidR="00995AFC" w:rsidRPr="0071219B">
        <w:rPr>
          <w:rFonts w:asciiTheme="majorBidi" w:hAnsiTheme="majorBidi" w:cstheme="majorBidi"/>
          <w:noProof/>
          <w:szCs w:val="24"/>
        </w:rPr>
        <w:t xml:space="preserve"> </w:t>
      </w:r>
      <w:r w:rsidR="008736F2">
        <w:rPr>
          <w:rFonts w:asciiTheme="majorBidi" w:hAnsiTheme="majorBidi" w:cstheme="majorBidi"/>
          <w:noProof/>
          <w:szCs w:val="24"/>
        </w:rPr>
        <w:t>applicants’</w:t>
      </w:r>
      <w:r w:rsidR="002C2ABD" w:rsidRPr="0071219B">
        <w:rPr>
          <w:rFonts w:asciiTheme="majorBidi" w:hAnsiTheme="majorBidi" w:cstheme="majorBidi"/>
          <w:noProof/>
          <w:szCs w:val="24"/>
        </w:rPr>
        <w:t xml:space="preserve"> </w:t>
      </w:r>
      <w:r w:rsidR="00AB6F2E" w:rsidRPr="0071219B">
        <w:rPr>
          <w:rFonts w:asciiTheme="majorBidi" w:hAnsiTheme="majorBidi" w:cstheme="majorBidi"/>
          <w:noProof/>
          <w:szCs w:val="24"/>
        </w:rPr>
        <w:t>NCAs</w:t>
      </w:r>
      <w:r w:rsidR="008736F2">
        <w:rPr>
          <w:rFonts w:asciiTheme="majorBidi" w:hAnsiTheme="majorBidi" w:cstheme="majorBidi"/>
          <w:noProof/>
          <w:szCs w:val="24"/>
        </w:rPr>
        <w:t xml:space="preserve"> during</w:t>
      </w:r>
      <w:r w:rsidR="002C2ABD" w:rsidRPr="0071219B">
        <w:rPr>
          <w:rFonts w:asciiTheme="majorBidi" w:hAnsiTheme="majorBidi" w:cstheme="majorBidi"/>
          <w:noProof/>
          <w:szCs w:val="24"/>
        </w:rPr>
        <w:t xml:space="preserve"> the </w:t>
      </w:r>
      <w:r w:rsidR="0071219B" w:rsidRPr="0071219B">
        <w:rPr>
          <w:rFonts w:asciiTheme="majorBidi" w:hAnsiTheme="majorBidi" w:cstheme="majorBidi"/>
          <w:noProof/>
          <w:szCs w:val="24"/>
        </w:rPr>
        <w:t xml:space="preserve">ITEP </w:t>
      </w:r>
      <w:r w:rsidR="002C2ABD" w:rsidRPr="0071219B">
        <w:rPr>
          <w:rFonts w:asciiTheme="majorBidi" w:hAnsiTheme="majorBidi" w:cstheme="majorBidi"/>
          <w:noProof/>
          <w:szCs w:val="24"/>
        </w:rPr>
        <w:t>admission process</w:t>
      </w:r>
      <w:r w:rsidR="00AC6B7D">
        <w:rPr>
          <w:rFonts w:asciiTheme="majorBidi" w:hAnsiTheme="majorBidi" w:cstheme="majorBidi"/>
          <w:noProof/>
          <w:szCs w:val="24"/>
        </w:rPr>
        <w:t xml:space="preserve"> in a way that is reliable, valid, fair, and efficient</w:t>
      </w:r>
      <w:r w:rsidR="002C2ABD" w:rsidRPr="0071219B">
        <w:rPr>
          <w:rFonts w:asciiTheme="majorBidi" w:hAnsiTheme="majorBidi" w:cstheme="majorBidi"/>
          <w:noProof/>
          <w:szCs w:val="24"/>
        </w:rPr>
        <w:t xml:space="preserve">. In addition, </w:t>
      </w:r>
      <w:r w:rsidR="008736F2">
        <w:rPr>
          <w:rFonts w:asciiTheme="majorBidi" w:hAnsiTheme="majorBidi" w:cstheme="majorBidi"/>
          <w:noProof/>
          <w:szCs w:val="24"/>
        </w:rPr>
        <w:t xml:space="preserve">the </w:t>
      </w:r>
      <w:r w:rsidR="002C2ABD" w:rsidRPr="0071219B">
        <w:rPr>
          <w:rFonts w:asciiTheme="majorBidi" w:hAnsiTheme="majorBidi" w:cstheme="majorBidi"/>
          <w:noProof/>
          <w:szCs w:val="24"/>
        </w:rPr>
        <w:t>limitation</w:t>
      </w:r>
      <w:r w:rsidR="00152B7C" w:rsidRPr="0071219B">
        <w:rPr>
          <w:rFonts w:asciiTheme="majorBidi" w:hAnsiTheme="majorBidi" w:cstheme="majorBidi"/>
          <w:noProof/>
          <w:szCs w:val="24"/>
        </w:rPr>
        <w:t>s</w:t>
      </w:r>
      <w:r w:rsidR="002C2ABD" w:rsidRPr="0071219B">
        <w:rPr>
          <w:rFonts w:asciiTheme="majorBidi" w:hAnsiTheme="majorBidi" w:cstheme="majorBidi"/>
          <w:noProof/>
          <w:szCs w:val="24"/>
        </w:rPr>
        <w:t xml:space="preserve"> o</w:t>
      </w:r>
      <w:r w:rsidR="00152B7C" w:rsidRPr="0071219B">
        <w:rPr>
          <w:rFonts w:asciiTheme="majorBidi" w:hAnsiTheme="majorBidi" w:cstheme="majorBidi"/>
          <w:noProof/>
          <w:szCs w:val="24"/>
        </w:rPr>
        <w:t>f</w:t>
      </w:r>
      <w:r w:rsidR="002C2ABD" w:rsidRPr="0071219B">
        <w:rPr>
          <w:rFonts w:asciiTheme="majorBidi" w:hAnsiTheme="majorBidi" w:cstheme="majorBidi"/>
          <w:noProof/>
          <w:szCs w:val="24"/>
        </w:rPr>
        <w:t xml:space="preserve"> current selection measures </w:t>
      </w:r>
      <w:r w:rsidR="002C2ABD" w:rsidRPr="0071219B">
        <w:rPr>
          <w:rFonts w:asciiTheme="majorBidi" w:hAnsiTheme="majorBidi" w:cstheme="majorBidi"/>
          <w:szCs w:val="24"/>
          <w:lang w:bidi="ar-OM"/>
        </w:rPr>
        <w:t>(</w:t>
      </w:r>
      <w:r w:rsidR="00AF77C7">
        <w:rPr>
          <w:rFonts w:asciiTheme="majorBidi" w:hAnsiTheme="majorBidi" w:cstheme="majorBidi"/>
          <w:szCs w:val="24"/>
          <w:lang w:bidi="ar-OM"/>
        </w:rPr>
        <w:t>Author</w:t>
      </w:r>
      <w:r w:rsidR="007B3A52">
        <w:rPr>
          <w:rFonts w:asciiTheme="majorBidi" w:hAnsiTheme="majorBidi" w:cstheme="majorBidi"/>
          <w:szCs w:val="24"/>
          <w:lang w:bidi="ar-OM"/>
        </w:rPr>
        <w:t>(s)</w:t>
      </w:r>
      <w:r w:rsidR="002C2ABD" w:rsidRPr="0071219B">
        <w:rPr>
          <w:rFonts w:asciiTheme="majorBidi" w:hAnsiTheme="majorBidi" w:cstheme="majorBidi"/>
          <w:szCs w:val="24"/>
          <w:lang w:bidi="ar-OM"/>
        </w:rPr>
        <w:t>, 2017</w:t>
      </w:r>
      <w:r w:rsidR="003E6208" w:rsidRPr="0071219B">
        <w:rPr>
          <w:rFonts w:asciiTheme="majorBidi" w:hAnsiTheme="majorBidi" w:cstheme="majorBidi"/>
          <w:szCs w:val="24"/>
          <w:lang w:bidi="ar-OM"/>
        </w:rPr>
        <w:t>b</w:t>
      </w:r>
      <w:r w:rsidR="002C2ABD" w:rsidRPr="0071219B">
        <w:rPr>
          <w:rFonts w:asciiTheme="majorBidi" w:hAnsiTheme="majorBidi" w:cstheme="majorBidi"/>
          <w:szCs w:val="24"/>
          <w:lang w:bidi="ar-OM"/>
        </w:rPr>
        <w:t xml:space="preserve">) </w:t>
      </w:r>
      <w:r w:rsidR="008736F2">
        <w:rPr>
          <w:rFonts w:asciiTheme="majorBidi" w:hAnsiTheme="majorBidi" w:cstheme="majorBidi"/>
          <w:szCs w:val="24"/>
          <w:lang w:bidi="ar-OM"/>
        </w:rPr>
        <w:t xml:space="preserve">indicate that </w:t>
      </w:r>
      <w:r w:rsidR="002C2ABD" w:rsidRPr="0071219B">
        <w:rPr>
          <w:rFonts w:asciiTheme="majorBidi" w:hAnsiTheme="majorBidi" w:cstheme="majorBidi"/>
          <w:szCs w:val="24"/>
          <w:lang w:bidi="ar-OM"/>
        </w:rPr>
        <w:t xml:space="preserve">ITEPs </w:t>
      </w:r>
      <w:r w:rsidR="00995AFC">
        <w:rPr>
          <w:rFonts w:asciiTheme="majorBidi" w:hAnsiTheme="majorBidi" w:cstheme="majorBidi"/>
          <w:szCs w:val="24"/>
          <w:lang w:bidi="ar-OM"/>
        </w:rPr>
        <w:t>need</w:t>
      </w:r>
      <w:r w:rsidR="00995AFC" w:rsidRPr="0071219B">
        <w:rPr>
          <w:rFonts w:asciiTheme="majorBidi" w:hAnsiTheme="majorBidi" w:cstheme="majorBidi"/>
          <w:szCs w:val="24"/>
          <w:lang w:bidi="ar-OM"/>
        </w:rPr>
        <w:t xml:space="preserve"> </w:t>
      </w:r>
      <w:r w:rsidR="002C2ABD" w:rsidRPr="0071219B">
        <w:rPr>
          <w:rFonts w:asciiTheme="majorBidi" w:hAnsiTheme="majorBidi" w:cstheme="majorBidi"/>
          <w:szCs w:val="24"/>
          <w:lang w:bidi="ar-OM"/>
        </w:rPr>
        <w:t xml:space="preserve">better </w:t>
      </w:r>
      <w:r w:rsidR="009237C9" w:rsidRPr="0071219B">
        <w:rPr>
          <w:rFonts w:asciiTheme="majorBidi" w:hAnsiTheme="majorBidi" w:cstheme="majorBidi"/>
          <w:szCs w:val="24"/>
          <w:lang w:bidi="ar-OM"/>
        </w:rPr>
        <w:t>selection measure</w:t>
      </w:r>
      <w:r w:rsidR="00152B7C" w:rsidRPr="0071219B">
        <w:rPr>
          <w:rFonts w:asciiTheme="majorBidi" w:hAnsiTheme="majorBidi" w:cstheme="majorBidi"/>
          <w:szCs w:val="24"/>
          <w:lang w:bidi="ar-OM"/>
        </w:rPr>
        <w:t>s</w:t>
      </w:r>
      <w:r w:rsidR="00AC6B7D">
        <w:rPr>
          <w:rFonts w:asciiTheme="majorBidi" w:hAnsiTheme="majorBidi" w:cstheme="majorBidi"/>
          <w:szCs w:val="24"/>
          <w:lang w:bidi="ar-OM"/>
        </w:rPr>
        <w:t xml:space="preserve"> to identify the best possible candidates</w:t>
      </w:r>
      <w:r w:rsidR="002C2ABD" w:rsidRPr="0071219B">
        <w:rPr>
          <w:rFonts w:asciiTheme="majorBidi" w:hAnsiTheme="majorBidi" w:cstheme="majorBidi"/>
          <w:szCs w:val="24"/>
          <w:lang w:bidi="ar-OM"/>
        </w:rPr>
        <w:t xml:space="preserve">. </w:t>
      </w:r>
      <w:r w:rsidR="00152B7C" w:rsidRPr="0071219B">
        <w:rPr>
          <w:rFonts w:asciiTheme="majorBidi" w:hAnsiTheme="majorBidi" w:cstheme="majorBidi"/>
          <w:szCs w:val="24"/>
          <w:lang w:bidi="ar-OM"/>
        </w:rPr>
        <w:t>Research from other profession</w:t>
      </w:r>
      <w:r w:rsidR="00B556AD">
        <w:rPr>
          <w:rFonts w:asciiTheme="majorBidi" w:hAnsiTheme="majorBidi" w:cstheme="majorBidi"/>
          <w:szCs w:val="24"/>
          <w:lang w:bidi="ar-OM"/>
        </w:rPr>
        <w:t>al fields</w:t>
      </w:r>
      <w:r w:rsidR="00152B7C" w:rsidRPr="0071219B">
        <w:rPr>
          <w:rFonts w:asciiTheme="majorBidi" w:hAnsiTheme="majorBidi" w:cstheme="majorBidi"/>
          <w:szCs w:val="24"/>
          <w:lang w:bidi="ar-OM"/>
        </w:rPr>
        <w:t xml:space="preserve"> (</w:t>
      </w:r>
      <w:r w:rsidR="00AF77C7">
        <w:rPr>
          <w:rFonts w:asciiTheme="majorBidi" w:hAnsiTheme="majorBidi" w:cstheme="majorBidi"/>
          <w:szCs w:val="24"/>
          <w:lang w:bidi="ar-OM"/>
        </w:rPr>
        <w:t xml:space="preserve">e.g., </w:t>
      </w:r>
      <w:r w:rsidR="00152B7C" w:rsidRPr="0071219B">
        <w:rPr>
          <w:rFonts w:asciiTheme="majorBidi" w:hAnsiTheme="majorBidi" w:cstheme="majorBidi"/>
          <w:szCs w:val="24"/>
          <w:lang w:bidi="ar-OM"/>
        </w:rPr>
        <w:t>medicine)</w:t>
      </w:r>
      <w:r w:rsidR="002C2ABD" w:rsidRPr="0071219B">
        <w:rPr>
          <w:rFonts w:asciiTheme="majorBidi" w:hAnsiTheme="majorBidi" w:cstheme="majorBidi"/>
          <w:szCs w:val="24"/>
          <w:lang w:bidi="ar-OM"/>
        </w:rPr>
        <w:t xml:space="preserve"> </w:t>
      </w:r>
      <w:r w:rsidR="00DF7A56">
        <w:rPr>
          <w:rFonts w:asciiTheme="majorBidi" w:hAnsiTheme="majorBidi" w:cstheme="majorBidi"/>
          <w:szCs w:val="24"/>
          <w:lang w:bidi="ar-OM"/>
        </w:rPr>
        <w:t xml:space="preserve">point to the use of </w:t>
      </w:r>
      <w:r w:rsidR="00B556AD">
        <w:rPr>
          <w:rFonts w:asciiTheme="majorBidi" w:hAnsiTheme="majorBidi" w:cstheme="majorBidi"/>
          <w:szCs w:val="24"/>
          <w:lang w:bidi="ar-OM"/>
        </w:rPr>
        <w:t>s</w:t>
      </w:r>
      <w:r w:rsidR="002C2ABD" w:rsidRPr="0071219B">
        <w:rPr>
          <w:rFonts w:asciiTheme="majorBidi" w:hAnsiTheme="majorBidi" w:cstheme="majorBidi"/>
          <w:szCs w:val="24"/>
          <w:lang w:bidi="ar-OM"/>
        </w:rPr>
        <w:t xml:space="preserve">ituational </w:t>
      </w:r>
      <w:r w:rsidR="00B556AD">
        <w:rPr>
          <w:rFonts w:asciiTheme="majorBidi" w:hAnsiTheme="majorBidi" w:cstheme="majorBidi"/>
          <w:szCs w:val="24"/>
          <w:lang w:bidi="ar-OM"/>
        </w:rPr>
        <w:t>j</w:t>
      </w:r>
      <w:r w:rsidR="002C2ABD" w:rsidRPr="0071219B">
        <w:rPr>
          <w:rFonts w:asciiTheme="majorBidi" w:hAnsiTheme="majorBidi" w:cstheme="majorBidi"/>
          <w:szCs w:val="24"/>
          <w:lang w:bidi="ar-OM"/>
        </w:rPr>
        <w:t xml:space="preserve">udgment </w:t>
      </w:r>
      <w:r w:rsidR="00B556AD">
        <w:rPr>
          <w:rFonts w:asciiTheme="majorBidi" w:hAnsiTheme="majorBidi" w:cstheme="majorBidi"/>
          <w:szCs w:val="24"/>
          <w:lang w:bidi="ar-OM"/>
        </w:rPr>
        <w:t>t</w:t>
      </w:r>
      <w:r w:rsidR="002C2ABD" w:rsidRPr="0071219B">
        <w:rPr>
          <w:rFonts w:asciiTheme="majorBidi" w:hAnsiTheme="majorBidi" w:cstheme="majorBidi"/>
          <w:szCs w:val="24"/>
          <w:lang w:bidi="ar-OM"/>
        </w:rPr>
        <w:t xml:space="preserve">ests (SJTs) </w:t>
      </w:r>
      <w:r w:rsidR="00B556AD">
        <w:rPr>
          <w:rFonts w:asciiTheme="majorBidi" w:hAnsiTheme="majorBidi" w:cstheme="majorBidi"/>
          <w:szCs w:val="24"/>
          <w:lang w:bidi="ar-OM"/>
        </w:rPr>
        <w:t xml:space="preserve">to </w:t>
      </w:r>
      <w:r w:rsidR="002C2ABD" w:rsidRPr="0071219B">
        <w:rPr>
          <w:rFonts w:asciiTheme="majorBidi" w:hAnsiTheme="majorBidi" w:cstheme="majorBidi"/>
          <w:szCs w:val="24"/>
          <w:lang w:bidi="ar-OM"/>
        </w:rPr>
        <w:t>select applicants</w:t>
      </w:r>
      <w:r w:rsidR="00DF7A56">
        <w:rPr>
          <w:rFonts w:asciiTheme="majorBidi" w:hAnsiTheme="majorBidi" w:cstheme="majorBidi"/>
          <w:szCs w:val="24"/>
          <w:lang w:bidi="ar-OM"/>
        </w:rPr>
        <w:t>, with data suggesting</w:t>
      </w:r>
      <w:r w:rsidR="002C2ABD" w:rsidRPr="0071219B">
        <w:rPr>
          <w:rFonts w:asciiTheme="majorBidi" w:hAnsiTheme="majorBidi" w:cstheme="majorBidi"/>
          <w:szCs w:val="24"/>
        </w:rPr>
        <w:t xml:space="preserve"> that </w:t>
      </w:r>
      <w:r w:rsidR="00995AFC">
        <w:rPr>
          <w:rFonts w:asciiTheme="majorBidi" w:hAnsiTheme="majorBidi" w:cstheme="majorBidi"/>
          <w:szCs w:val="24"/>
        </w:rPr>
        <w:t>the tests</w:t>
      </w:r>
      <w:r w:rsidR="00995AFC" w:rsidRPr="0071219B">
        <w:rPr>
          <w:rFonts w:asciiTheme="majorBidi" w:hAnsiTheme="majorBidi" w:cstheme="majorBidi"/>
          <w:szCs w:val="24"/>
        </w:rPr>
        <w:t xml:space="preserve"> </w:t>
      </w:r>
      <w:r w:rsidR="002C2ABD" w:rsidRPr="0071219B">
        <w:rPr>
          <w:rFonts w:asciiTheme="majorBidi" w:hAnsiTheme="majorBidi" w:cstheme="majorBidi"/>
          <w:szCs w:val="24"/>
        </w:rPr>
        <w:t>have good levels of reliability, predictive validity</w:t>
      </w:r>
      <w:r w:rsidR="00B556AD">
        <w:rPr>
          <w:rFonts w:asciiTheme="majorBidi" w:hAnsiTheme="majorBidi" w:cstheme="majorBidi"/>
          <w:szCs w:val="24"/>
        </w:rPr>
        <w:t>,</w:t>
      </w:r>
      <w:r w:rsidR="002C2ABD" w:rsidRPr="0071219B">
        <w:rPr>
          <w:rFonts w:asciiTheme="majorBidi" w:hAnsiTheme="majorBidi" w:cstheme="majorBidi"/>
          <w:szCs w:val="24"/>
        </w:rPr>
        <w:t xml:space="preserve"> and incremental validity for testing </w:t>
      </w:r>
      <w:r w:rsidR="00995AFC">
        <w:rPr>
          <w:rFonts w:asciiTheme="majorBidi" w:hAnsiTheme="majorBidi" w:cstheme="majorBidi"/>
          <w:szCs w:val="24"/>
        </w:rPr>
        <w:t>non-cognitive</w:t>
      </w:r>
      <w:r w:rsidR="00995AFC" w:rsidRPr="0071219B">
        <w:rPr>
          <w:rFonts w:asciiTheme="majorBidi" w:hAnsiTheme="majorBidi" w:cstheme="majorBidi"/>
          <w:szCs w:val="24"/>
        </w:rPr>
        <w:t xml:space="preserve"> </w:t>
      </w:r>
      <w:r w:rsidR="002C2ABD" w:rsidRPr="0071219B">
        <w:rPr>
          <w:rFonts w:asciiTheme="majorBidi" w:hAnsiTheme="majorBidi" w:cstheme="majorBidi"/>
          <w:szCs w:val="24"/>
        </w:rPr>
        <w:t>attributes</w:t>
      </w:r>
      <w:r w:rsidR="00995AFC">
        <w:rPr>
          <w:rFonts w:asciiTheme="majorBidi" w:hAnsiTheme="majorBidi" w:cstheme="majorBidi"/>
          <w:szCs w:val="24"/>
        </w:rPr>
        <w:t xml:space="preserve"> related to professional practice</w:t>
      </w:r>
      <w:r w:rsidR="002C2ABD" w:rsidRPr="0071219B">
        <w:rPr>
          <w:rFonts w:asciiTheme="majorBidi" w:hAnsiTheme="majorBidi" w:cstheme="majorBidi"/>
          <w:szCs w:val="24"/>
        </w:rPr>
        <w:t xml:space="preserve"> (Patterson et al</w:t>
      </w:r>
      <w:r w:rsidR="00691971" w:rsidRPr="0071219B">
        <w:rPr>
          <w:rFonts w:asciiTheme="majorBidi" w:hAnsiTheme="majorBidi" w:cstheme="majorBidi"/>
          <w:szCs w:val="24"/>
        </w:rPr>
        <w:t>.</w:t>
      </w:r>
      <w:r w:rsidR="002C2ABD" w:rsidRPr="0071219B">
        <w:rPr>
          <w:rFonts w:asciiTheme="majorBidi" w:hAnsiTheme="majorBidi" w:cstheme="majorBidi"/>
          <w:szCs w:val="24"/>
        </w:rPr>
        <w:t xml:space="preserve">, </w:t>
      </w:r>
      <w:r w:rsidR="002C2ABD" w:rsidRPr="0071219B">
        <w:rPr>
          <w:rFonts w:asciiTheme="majorBidi" w:hAnsiTheme="majorBidi" w:cstheme="majorBidi"/>
          <w:noProof/>
          <w:szCs w:val="24"/>
        </w:rPr>
        <w:t>2012</w:t>
      </w:r>
      <w:r w:rsidR="00274347">
        <w:rPr>
          <w:rFonts w:asciiTheme="majorBidi" w:hAnsiTheme="majorBidi" w:cstheme="majorBidi"/>
          <w:noProof/>
          <w:szCs w:val="24"/>
        </w:rPr>
        <w:t>a</w:t>
      </w:r>
      <w:r w:rsidR="002C2ABD" w:rsidRPr="0071219B">
        <w:rPr>
          <w:rFonts w:asciiTheme="majorBidi" w:hAnsiTheme="majorBidi" w:cstheme="majorBidi"/>
          <w:szCs w:val="24"/>
        </w:rPr>
        <w:t>).</w:t>
      </w:r>
      <w:r w:rsidR="00A5601D">
        <w:rPr>
          <w:rFonts w:asciiTheme="majorBidi" w:hAnsiTheme="majorBidi" w:cstheme="majorBidi"/>
          <w:szCs w:val="24"/>
        </w:rPr>
        <w:t xml:space="preserve"> </w:t>
      </w:r>
      <w:r w:rsidR="000457DD" w:rsidRPr="0020132E">
        <w:rPr>
          <w:color w:val="000000" w:themeColor="text1"/>
        </w:rPr>
        <w:t>An SJT is a simulation test where the applicant is presented with a variety of situations he would be likely to meet on the job and asked to identify the appropriate response(s) (Weekley &amp; Ployhart, 2006; McDaniel &amp; Nguyen, 2001).</w:t>
      </w:r>
      <w:r w:rsidR="00BF31F0">
        <w:rPr>
          <w:color w:val="000000" w:themeColor="text1"/>
        </w:rPr>
        <w:t xml:space="preserve"> </w:t>
      </w:r>
      <w:r w:rsidR="00BF31F0" w:rsidRPr="0020132E">
        <w:rPr>
          <w:color w:val="000000" w:themeColor="text1"/>
        </w:rPr>
        <w:t xml:space="preserve">Fig. </w:t>
      </w:r>
      <w:r w:rsidR="005A662F">
        <w:rPr>
          <w:color w:val="000000" w:themeColor="text1"/>
        </w:rPr>
        <w:t>1</w:t>
      </w:r>
      <w:r w:rsidR="00BF31F0" w:rsidRPr="0020132E">
        <w:rPr>
          <w:color w:val="000000" w:themeColor="text1"/>
        </w:rPr>
        <w:t xml:space="preserve"> presents an example of an item used in an SJT to</w:t>
      </w:r>
      <w:r w:rsidR="00BF31F0">
        <w:rPr>
          <w:color w:val="000000" w:themeColor="text1"/>
        </w:rPr>
        <w:t xml:space="preserve"> that tests a teacher’s judgement in classroom interactions. </w:t>
      </w:r>
      <w:r w:rsidR="00BF31F0" w:rsidRPr="0020132E">
        <w:rPr>
          <w:color w:val="000000" w:themeColor="text1"/>
        </w:rPr>
        <w:t xml:space="preserve"> </w:t>
      </w:r>
    </w:p>
    <w:p w14:paraId="785D1C71" w14:textId="50A5AAF8" w:rsidR="00E86CEC" w:rsidRPr="0058799F" w:rsidRDefault="00E86CEC" w:rsidP="00E86CEC">
      <w:pPr>
        <w:spacing w:line="480" w:lineRule="auto"/>
        <w:jc w:val="center"/>
        <w:rPr>
          <w:rFonts w:asciiTheme="minorHAnsi" w:hAnsiTheme="minorHAnsi" w:cstheme="minorBidi"/>
          <w:i/>
          <w:iCs/>
        </w:rPr>
      </w:pPr>
      <w:r w:rsidRPr="0058799F">
        <w:rPr>
          <w:b/>
          <w:bCs/>
          <w:i/>
          <w:iCs/>
        </w:rPr>
        <w:t xml:space="preserve">Figure </w:t>
      </w:r>
      <w:r>
        <w:rPr>
          <w:b/>
          <w:bCs/>
          <w:i/>
          <w:iCs/>
        </w:rPr>
        <w:t>1</w:t>
      </w:r>
      <w:r w:rsidRPr="0058799F">
        <w:rPr>
          <w:b/>
          <w:bCs/>
          <w:i/>
          <w:iCs/>
        </w:rPr>
        <w:t xml:space="preserve"> about here</w:t>
      </w:r>
    </w:p>
    <w:p w14:paraId="080617F4" w14:textId="7DA55790" w:rsidR="002C2ABD" w:rsidRPr="0071219B" w:rsidRDefault="00EE7C84">
      <w:pPr>
        <w:spacing w:line="480" w:lineRule="auto"/>
        <w:ind w:firstLine="720"/>
        <w:jc w:val="left"/>
        <w:rPr>
          <w:rFonts w:asciiTheme="majorBidi" w:hAnsiTheme="majorBidi" w:cstheme="majorBidi"/>
          <w:szCs w:val="24"/>
          <w:lang w:bidi="ar-OM"/>
        </w:rPr>
      </w:pPr>
      <w:r>
        <w:rPr>
          <w:rFonts w:asciiTheme="majorBidi" w:hAnsiTheme="majorBidi" w:cstheme="majorBidi"/>
          <w:szCs w:val="24"/>
          <w:lang w:bidi="ar-OM"/>
        </w:rPr>
        <w:t xml:space="preserve">Some initial research on using </w:t>
      </w:r>
      <w:r w:rsidR="002C2ABD" w:rsidRPr="0071219B">
        <w:rPr>
          <w:rFonts w:asciiTheme="majorBidi" w:hAnsiTheme="majorBidi" w:cstheme="majorBidi"/>
          <w:szCs w:val="24"/>
          <w:lang w:bidi="ar-OM"/>
        </w:rPr>
        <w:t>SJTs for the selection of prospective teachers</w:t>
      </w:r>
      <w:r>
        <w:rPr>
          <w:rFonts w:asciiTheme="majorBidi" w:hAnsiTheme="majorBidi" w:cstheme="majorBidi"/>
          <w:szCs w:val="24"/>
          <w:lang w:bidi="ar-OM"/>
        </w:rPr>
        <w:t xml:space="preserve"> has been conducted</w:t>
      </w:r>
      <w:r w:rsidR="004F7846" w:rsidRPr="0071219B">
        <w:rPr>
          <w:rFonts w:asciiTheme="majorBidi" w:hAnsiTheme="majorBidi" w:cstheme="majorBidi"/>
          <w:szCs w:val="24"/>
          <w:lang w:bidi="ar-OM"/>
        </w:rPr>
        <w:t xml:space="preserve"> (</w:t>
      </w:r>
      <w:r>
        <w:rPr>
          <w:rFonts w:asciiTheme="majorBidi" w:hAnsiTheme="majorBidi" w:cstheme="majorBidi"/>
          <w:szCs w:val="24"/>
          <w:lang w:bidi="ar-OM"/>
        </w:rPr>
        <w:t xml:space="preserve">e.g., </w:t>
      </w:r>
      <w:r w:rsidR="00AF77C7">
        <w:rPr>
          <w:rFonts w:asciiTheme="majorBidi" w:hAnsiTheme="majorBidi" w:cstheme="majorBidi"/>
          <w:szCs w:val="24"/>
          <w:lang w:bidi="ar-OM"/>
        </w:rPr>
        <w:t>Author</w:t>
      </w:r>
      <w:r w:rsidR="00C668CD">
        <w:rPr>
          <w:rFonts w:asciiTheme="majorBidi" w:hAnsiTheme="majorBidi" w:cstheme="majorBidi"/>
          <w:szCs w:val="24"/>
          <w:lang w:bidi="ar-OM"/>
        </w:rPr>
        <w:t>(</w:t>
      </w:r>
      <w:r>
        <w:rPr>
          <w:rFonts w:asciiTheme="majorBidi" w:hAnsiTheme="majorBidi" w:cstheme="majorBidi"/>
          <w:szCs w:val="24"/>
          <w:lang w:bidi="ar-OM"/>
        </w:rPr>
        <w:t>s</w:t>
      </w:r>
      <w:r w:rsidR="00C668CD">
        <w:rPr>
          <w:rFonts w:asciiTheme="majorBidi" w:hAnsiTheme="majorBidi" w:cstheme="majorBidi"/>
          <w:szCs w:val="24"/>
          <w:lang w:bidi="ar-OM"/>
        </w:rPr>
        <w:t>)</w:t>
      </w:r>
      <w:r w:rsidR="002C2ABD" w:rsidRPr="0071219B">
        <w:rPr>
          <w:rFonts w:asciiTheme="majorBidi" w:hAnsiTheme="majorBidi" w:cstheme="majorBidi"/>
          <w:szCs w:val="24"/>
          <w:lang w:bidi="ar-OM"/>
        </w:rPr>
        <w:t>, 2014</w:t>
      </w:r>
      <w:r w:rsidR="00B556AD">
        <w:rPr>
          <w:rFonts w:asciiTheme="majorBidi" w:hAnsiTheme="majorBidi" w:cstheme="majorBidi"/>
          <w:szCs w:val="24"/>
          <w:lang w:bidi="ar-OM"/>
        </w:rPr>
        <w:t>,</w:t>
      </w:r>
      <w:r w:rsidR="002C2ABD" w:rsidRPr="0071219B">
        <w:rPr>
          <w:rFonts w:asciiTheme="majorBidi" w:hAnsiTheme="majorBidi" w:cstheme="majorBidi"/>
          <w:szCs w:val="24"/>
          <w:lang w:bidi="ar-OM"/>
        </w:rPr>
        <w:t xml:space="preserve"> 2017</w:t>
      </w:r>
      <w:r w:rsidR="003E6208" w:rsidRPr="0071219B">
        <w:rPr>
          <w:rFonts w:asciiTheme="majorBidi" w:hAnsiTheme="majorBidi" w:cstheme="majorBidi"/>
          <w:szCs w:val="24"/>
          <w:lang w:bidi="ar-OM"/>
        </w:rPr>
        <w:t>a</w:t>
      </w:r>
      <w:r w:rsidR="002C2ABD" w:rsidRPr="0071219B">
        <w:rPr>
          <w:rFonts w:asciiTheme="majorBidi" w:hAnsiTheme="majorBidi" w:cstheme="majorBidi"/>
          <w:szCs w:val="24"/>
          <w:lang w:bidi="ar-OM"/>
        </w:rPr>
        <w:t>)</w:t>
      </w:r>
      <w:r>
        <w:rPr>
          <w:rFonts w:asciiTheme="majorBidi" w:hAnsiTheme="majorBidi" w:cstheme="majorBidi"/>
          <w:szCs w:val="24"/>
          <w:lang w:bidi="ar-OM"/>
        </w:rPr>
        <w:t xml:space="preserve">, with </w:t>
      </w:r>
      <w:r w:rsidR="002C2ABD" w:rsidRPr="0071219B">
        <w:rPr>
          <w:rFonts w:asciiTheme="majorBidi" w:hAnsiTheme="majorBidi" w:cstheme="majorBidi"/>
          <w:szCs w:val="24"/>
          <w:lang w:bidi="ar-OM"/>
        </w:rPr>
        <w:t>promising</w:t>
      </w:r>
      <w:r>
        <w:rPr>
          <w:rFonts w:asciiTheme="majorBidi" w:hAnsiTheme="majorBidi" w:cstheme="majorBidi"/>
          <w:szCs w:val="24"/>
          <w:lang w:bidi="ar-OM"/>
        </w:rPr>
        <w:t xml:space="preserve"> results</w:t>
      </w:r>
      <w:r w:rsidR="00B556AD">
        <w:rPr>
          <w:rFonts w:asciiTheme="majorBidi" w:hAnsiTheme="majorBidi" w:cstheme="majorBidi"/>
          <w:szCs w:val="24"/>
          <w:lang w:bidi="ar-OM"/>
        </w:rPr>
        <w:t xml:space="preserve">, </w:t>
      </w:r>
      <w:r w:rsidR="002C2ABD" w:rsidRPr="0071219B">
        <w:rPr>
          <w:rFonts w:asciiTheme="majorBidi" w:hAnsiTheme="majorBidi" w:cstheme="majorBidi"/>
          <w:szCs w:val="24"/>
          <w:lang w:bidi="ar-OM"/>
        </w:rPr>
        <w:t>encourag</w:t>
      </w:r>
      <w:r w:rsidR="00B556AD">
        <w:rPr>
          <w:rFonts w:asciiTheme="majorBidi" w:hAnsiTheme="majorBidi" w:cstheme="majorBidi"/>
          <w:szCs w:val="24"/>
          <w:lang w:bidi="ar-OM"/>
        </w:rPr>
        <w:t>ing</w:t>
      </w:r>
      <w:r w:rsidR="002C2ABD" w:rsidRPr="0071219B">
        <w:rPr>
          <w:rFonts w:asciiTheme="majorBidi" w:hAnsiTheme="majorBidi" w:cstheme="majorBidi"/>
          <w:szCs w:val="24"/>
          <w:lang w:bidi="ar-OM"/>
        </w:rPr>
        <w:t xml:space="preserve"> further research in different contexts. Th</w:t>
      </w:r>
      <w:r w:rsidR="004228DC" w:rsidRPr="0071219B">
        <w:rPr>
          <w:rFonts w:asciiTheme="majorBidi" w:hAnsiTheme="majorBidi" w:cstheme="majorBidi"/>
          <w:szCs w:val="24"/>
          <w:lang w:bidi="ar-OM"/>
        </w:rPr>
        <w:t>e current</w:t>
      </w:r>
      <w:r w:rsidR="002C2ABD" w:rsidRPr="0071219B">
        <w:rPr>
          <w:rFonts w:asciiTheme="majorBidi" w:hAnsiTheme="majorBidi" w:cstheme="majorBidi"/>
          <w:szCs w:val="24"/>
          <w:lang w:bidi="ar-OM"/>
        </w:rPr>
        <w:t xml:space="preserve"> study extend</w:t>
      </w:r>
      <w:r w:rsidR="003146CD" w:rsidRPr="0071219B">
        <w:rPr>
          <w:rFonts w:asciiTheme="majorBidi" w:hAnsiTheme="majorBidi" w:cstheme="majorBidi"/>
          <w:szCs w:val="24"/>
          <w:lang w:bidi="ar-OM"/>
        </w:rPr>
        <w:t>s</w:t>
      </w:r>
      <w:r w:rsidR="002C2ABD" w:rsidRPr="0071219B">
        <w:rPr>
          <w:rFonts w:asciiTheme="majorBidi" w:hAnsiTheme="majorBidi" w:cstheme="majorBidi"/>
          <w:szCs w:val="24"/>
          <w:lang w:bidi="ar-OM"/>
        </w:rPr>
        <w:t xml:space="preserve"> the</w:t>
      </w:r>
      <w:r>
        <w:rPr>
          <w:rFonts w:asciiTheme="majorBidi" w:hAnsiTheme="majorBidi" w:cstheme="majorBidi"/>
          <w:szCs w:val="24"/>
          <w:lang w:bidi="ar-OM"/>
        </w:rPr>
        <w:t xml:space="preserve"> initial work conducted in the UK and elsewhere</w:t>
      </w:r>
      <w:r w:rsidR="002C2ABD" w:rsidRPr="0071219B">
        <w:rPr>
          <w:rFonts w:asciiTheme="majorBidi" w:hAnsiTheme="majorBidi" w:cstheme="majorBidi"/>
          <w:szCs w:val="24"/>
          <w:lang w:bidi="ar-OM"/>
        </w:rPr>
        <w:t xml:space="preserve"> to the context </w:t>
      </w:r>
      <w:r w:rsidR="00B556AD">
        <w:rPr>
          <w:rFonts w:asciiTheme="majorBidi" w:hAnsiTheme="majorBidi" w:cstheme="majorBidi"/>
          <w:szCs w:val="24"/>
          <w:lang w:bidi="ar-OM"/>
        </w:rPr>
        <w:t>of</w:t>
      </w:r>
      <w:r w:rsidR="002C2ABD" w:rsidRPr="0071219B">
        <w:rPr>
          <w:rFonts w:asciiTheme="majorBidi" w:hAnsiTheme="majorBidi" w:cstheme="majorBidi"/>
          <w:szCs w:val="24"/>
          <w:lang w:bidi="ar-OM"/>
        </w:rPr>
        <w:t xml:space="preserve"> </w:t>
      </w:r>
      <w:r w:rsidR="00B86441" w:rsidRPr="0071219B">
        <w:rPr>
          <w:rFonts w:asciiTheme="majorBidi" w:hAnsiTheme="majorBidi" w:cstheme="majorBidi"/>
          <w:szCs w:val="24"/>
          <w:lang w:bidi="ar-OM"/>
        </w:rPr>
        <w:t>Oman and</w:t>
      </w:r>
      <w:r w:rsidR="002C2ABD" w:rsidRPr="0071219B">
        <w:rPr>
          <w:rFonts w:asciiTheme="majorBidi" w:hAnsiTheme="majorBidi" w:cstheme="majorBidi"/>
          <w:szCs w:val="24"/>
          <w:lang w:bidi="ar-OM"/>
        </w:rPr>
        <w:t xml:space="preserve"> </w:t>
      </w:r>
      <w:r w:rsidR="003146CD" w:rsidRPr="0071219B">
        <w:rPr>
          <w:rFonts w:asciiTheme="majorBidi" w:hAnsiTheme="majorBidi" w:cstheme="majorBidi"/>
          <w:szCs w:val="24"/>
          <w:lang w:bidi="ar-OM"/>
        </w:rPr>
        <w:t xml:space="preserve">aims </w:t>
      </w:r>
      <w:r w:rsidR="002C2ABD" w:rsidRPr="0071219B">
        <w:rPr>
          <w:rFonts w:asciiTheme="majorBidi" w:hAnsiTheme="majorBidi" w:cstheme="majorBidi"/>
          <w:szCs w:val="24"/>
          <w:lang w:bidi="ar-OM"/>
        </w:rPr>
        <w:t xml:space="preserve">to (a) </w:t>
      </w:r>
      <w:r w:rsidR="00A5601D">
        <w:rPr>
          <w:rFonts w:asciiTheme="majorBidi" w:hAnsiTheme="majorBidi" w:cstheme="majorBidi"/>
          <w:szCs w:val="24"/>
          <w:lang w:bidi="ar-OM"/>
        </w:rPr>
        <w:t>develop</w:t>
      </w:r>
      <w:r w:rsidR="005F02FE">
        <w:rPr>
          <w:rFonts w:asciiTheme="majorBidi" w:hAnsiTheme="majorBidi" w:cstheme="majorBidi"/>
          <w:szCs w:val="24"/>
          <w:lang w:bidi="ar-OM"/>
        </w:rPr>
        <w:t xml:space="preserve"> </w:t>
      </w:r>
      <w:r w:rsidR="000457DD">
        <w:rPr>
          <w:rFonts w:asciiTheme="majorBidi" w:hAnsiTheme="majorBidi" w:cstheme="majorBidi"/>
          <w:szCs w:val="24"/>
          <w:lang w:bidi="ar-OM"/>
        </w:rPr>
        <w:t xml:space="preserve">an </w:t>
      </w:r>
      <w:r w:rsidR="005F02FE">
        <w:rPr>
          <w:rFonts w:asciiTheme="majorBidi" w:hAnsiTheme="majorBidi" w:cstheme="majorBidi"/>
          <w:szCs w:val="24"/>
          <w:lang w:bidi="ar-OM"/>
        </w:rPr>
        <w:t xml:space="preserve">SJT </w:t>
      </w:r>
      <w:r w:rsidR="002C2ABD" w:rsidRPr="0071219B">
        <w:rPr>
          <w:rFonts w:asciiTheme="majorBidi" w:hAnsiTheme="majorBidi" w:cstheme="majorBidi"/>
          <w:szCs w:val="24"/>
          <w:lang w:bidi="ar-OM"/>
        </w:rPr>
        <w:t xml:space="preserve"> for selecting applicants </w:t>
      </w:r>
      <w:r w:rsidR="00B556AD">
        <w:rPr>
          <w:rFonts w:asciiTheme="majorBidi" w:hAnsiTheme="majorBidi" w:cstheme="majorBidi"/>
          <w:szCs w:val="24"/>
          <w:lang w:bidi="ar-OM"/>
        </w:rPr>
        <w:t>to</w:t>
      </w:r>
      <w:r w:rsidR="002C2ABD" w:rsidRPr="0071219B">
        <w:rPr>
          <w:rFonts w:asciiTheme="majorBidi" w:hAnsiTheme="majorBidi" w:cstheme="majorBidi"/>
          <w:szCs w:val="24"/>
          <w:lang w:bidi="ar-OM"/>
        </w:rPr>
        <w:t xml:space="preserve"> the ITEPs in Oman and (b) </w:t>
      </w:r>
      <w:r w:rsidR="00A5601D">
        <w:rPr>
          <w:rFonts w:asciiTheme="majorBidi" w:hAnsiTheme="majorBidi" w:cstheme="majorBidi"/>
          <w:szCs w:val="24"/>
          <w:lang w:bidi="ar-OM"/>
        </w:rPr>
        <w:t>explore</w:t>
      </w:r>
      <w:r w:rsidR="005F02FE">
        <w:rPr>
          <w:rFonts w:asciiTheme="majorBidi" w:hAnsiTheme="majorBidi" w:cstheme="majorBidi"/>
          <w:szCs w:val="24"/>
          <w:lang w:bidi="ar-OM"/>
        </w:rPr>
        <w:t xml:space="preserve"> </w:t>
      </w:r>
      <w:r w:rsidR="000457DD">
        <w:rPr>
          <w:rFonts w:asciiTheme="majorBidi" w:hAnsiTheme="majorBidi" w:cstheme="majorBidi"/>
          <w:szCs w:val="24"/>
          <w:lang w:bidi="ar-OM"/>
        </w:rPr>
        <w:t>its</w:t>
      </w:r>
      <w:r w:rsidR="000457DD" w:rsidRPr="0071219B">
        <w:rPr>
          <w:rFonts w:asciiTheme="majorBidi" w:hAnsiTheme="majorBidi" w:cstheme="majorBidi"/>
          <w:szCs w:val="24"/>
          <w:lang w:bidi="ar-OM"/>
        </w:rPr>
        <w:t xml:space="preserve"> </w:t>
      </w:r>
      <w:r w:rsidR="002C2ABD" w:rsidRPr="0071219B">
        <w:rPr>
          <w:rFonts w:asciiTheme="majorBidi" w:hAnsiTheme="majorBidi" w:cstheme="majorBidi"/>
          <w:szCs w:val="24"/>
          <w:lang w:bidi="ar-OM"/>
        </w:rPr>
        <w:t>reliability</w:t>
      </w:r>
      <w:r w:rsidR="00B556AD">
        <w:rPr>
          <w:rFonts w:asciiTheme="majorBidi" w:hAnsiTheme="majorBidi" w:cstheme="majorBidi"/>
          <w:szCs w:val="24"/>
          <w:lang w:bidi="ar-OM"/>
        </w:rPr>
        <w:t xml:space="preserve"> and</w:t>
      </w:r>
      <w:r w:rsidR="002C2ABD" w:rsidRPr="0071219B">
        <w:rPr>
          <w:rFonts w:asciiTheme="majorBidi" w:hAnsiTheme="majorBidi" w:cstheme="majorBidi"/>
          <w:szCs w:val="24"/>
          <w:lang w:bidi="ar-OM"/>
        </w:rPr>
        <w:t xml:space="preserve"> validity</w:t>
      </w:r>
      <w:r w:rsidR="00B556AD">
        <w:rPr>
          <w:rFonts w:asciiTheme="majorBidi" w:hAnsiTheme="majorBidi" w:cstheme="majorBidi"/>
          <w:szCs w:val="24"/>
          <w:lang w:bidi="ar-OM"/>
        </w:rPr>
        <w:t xml:space="preserve"> </w:t>
      </w:r>
      <w:r w:rsidR="002C2ABD" w:rsidRPr="0071219B">
        <w:rPr>
          <w:rFonts w:asciiTheme="majorBidi" w:hAnsiTheme="majorBidi" w:cstheme="majorBidi"/>
          <w:szCs w:val="24"/>
          <w:lang w:bidi="ar-OM"/>
        </w:rPr>
        <w:t>and applicants’ reaction</w:t>
      </w:r>
      <w:r w:rsidR="00B556AD">
        <w:rPr>
          <w:rFonts w:asciiTheme="majorBidi" w:hAnsiTheme="majorBidi" w:cstheme="majorBidi"/>
          <w:szCs w:val="24"/>
          <w:lang w:bidi="ar-OM"/>
        </w:rPr>
        <w:t xml:space="preserve">s to </w:t>
      </w:r>
      <w:r w:rsidR="00B556AD">
        <w:rPr>
          <w:rFonts w:asciiTheme="majorBidi" w:hAnsiTheme="majorBidi" w:cstheme="majorBidi"/>
          <w:szCs w:val="24"/>
          <w:lang w:bidi="ar-OM"/>
        </w:rPr>
        <w:lastRenderedPageBreak/>
        <w:t>the</w:t>
      </w:r>
      <w:r w:rsidR="000457DD">
        <w:rPr>
          <w:rFonts w:asciiTheme="majorBidi" w:hAnsiTheme="majorBidi" w:cstheme="majorBidi"/>
          <w:szCs w:val="24"/>
          <w:lang w:bidi="ar-OM"/>
        </w:rPr>
        <w:t xml:space="preserve"> test</w:t>
      </w:r>
      <w:r w:rsidR="002C2ABD" w:rsidRPr="0071219B">
        <w:rPr>
          <w:rFonts w:asciiTheme="majorBidi" w:hAnsiTheme="majorBidi" w:cstheme="majorBidi"/>
          <w:szCs w:val="24"/>
          <w:lang w:bidi="ar-OM"/>
        </w:rPr>
        <w:t>.</w:t>
      </w:r>
      <w:r w:rsidR="00A5601D">
        <w:rPr>
          <w:rFonts w:asciiTheme="majorBidi" w:hAnsiTheme="majorBidi" w:cstheme="majorBidi"/>
          <w:szCs w:val="24"/>
          <w:lang w:bidi="ar-OM"/>
        </w:rPr>
        <w:t xml:space="preserve"> </w:t>
      </w:r>
      <w:r w:rsidR="000457DD">
        <w:rPr>
          <w:rFonts w:asciiTheme="majorBidi" w:hAnsiTheme="majorBidi" w:cstheme="majorBidi"/>
          <w:szCs w:val="24"/>
          <w:lang w:bidi="ar-OM"/>
        </w:rPr>
        <w:t>To our knowledge, this the first study for developing SJTs for selecting prospective teacher in Oman.</w:t>
      </w:r>
      <w:r w:rsidR="00AB2F0B">
        <w:rPr>
          <w:rFonts w:asciiTheme="majorBidi" w:hAnsiTheme="majorBidi" w:cstheme="majorBidi"/>
          <w:szCs w:val="24"/>
          <w:lang w:bidi="ar-OM"/>
        </w:rPr>
        <w:t xml:space="preserve"> The results are intended to enhance the selection practices and put the floor for further studies.</w:t>
      </w:r>
    </w:p>
    <w:p w14:paraId="3FC99F78" w14:textId="14729AA6" w:rsidR="00417414" w:rsidRPr="00B34182" w:rsidRDefault="00417414" w:rsidP="005443D8">
      <w:pPr>
        <w:pStyle w:val="Heading1"/>
        <w:spacing w:line="480" w:lineRule="auto"/>
        <w:jc w:val="left"/>
        <w:rPr>
          <w:lang w:bidi="ar-OM"/>
        </w:rPr>
      </w:pPr>
      <w:r w:rsidRPr="00B34182">
        <w:rPr>
          <w:lang w:bidi="ar-OM"/>
        </w:rPr>
        <w:t>T</w:t>
      </w:r>
      <w:r w:rsidR="000F186E">
        <w:rPr>
          <w:lang w:bidi="ar-OM"/>
        </w:rPr>
        <w:t xml:space="preserve">he </w:t>
      </w:r>
      <w:r w:rsidR="00D8084E">
        <w:rPr>
          <w:lang w:bidi="ar-OM"/>
        </w:rPr>
        <w:t>P</w:t>
      </w:r>
      <w:r w:rsidR="000F186E">
        <w:rPr>
          <w:lang w:bidi="ar-OM"/>
        </w:rPr>
        <w:t xml:space="preserve">roblem </w:t>
      </w:r>
      <w:r w:rsidR="00CB1207">
        <w:rPr>
          <w:lang w:bidi="ar-OM"/>
        </w:rPr>
        <w:t xml:space="preserve">in </w:t>
      </w:r>
      <w:r w:rsidRPr="00B34182">
        <w:rPr>
          <w:lang w:bidi="ar-OM"/>
        </w:rPr>
        <w:t>Oman</w:t>
      </w:r>
    </w:p>
    <w:p w14:paraId="019698AB" w14:textId="299A91F2" w:rsidR="00D04D9D" w:rsidRPr="0000309C" w:rsidRDefault="00E160E4" w:rsidP="005443D8">
      <w:pPr>
        <w:spacing w:line="480" w:lineRule="auto"/>
        <w:ind w:firstLine="720"/>
        <w:jc w:val="left"/>
        <w:rPr>
          <w:rFonts w:asciiTheme="majorBidi" w:hAnsiTheme="majorBidi" w:cstheme="majorBidi"/>
          <w:szCs w:val="24"/>
        </w:rPr>
      </w:pPr>
      <w:r>
        <w:rPr>
          <w:rFonts w:asciiTheme="majorBidi" w:hAnsiTheme="majorBidi" w:cstheme="majorBidi"/>
          <w:szCs w:val="24"/>
        </w:rPr>
        <w:t xml:space="preserve">Education in Oman is growing rapidly. </w:t>
      </w:r>
      <w:r w:rsidR="0071219B" w:rsidRPr="0000309C">
        <w:rPr>
          <w:rFonts w:asciiTheme="majorBidi" w:hAnsiTheme="majorBidi" w:cstheme="majorBidi"/>
          <w:szCs w:val="24"/>
        </w:rPr>
        <w:t xml:space="preserve">Starting with only three schools </w:t>
      </w:r>
      <w:r w:rsidR="00B556AD">
        <w:rPr>
          <w:rFonts w:asciiTheme="majorBidi" w:hAnsiTheme="majorBidi" w:cstheme="majorBidi"/>
          <w:szCs w:val="24"/>
        </w:rPr>
        <w:t>in</w:t>
      </w:r>
      <w:r w:rsidR="0071219B" w:rsidRPr="0000309C">
        <w:rPr>
          <w:rFonts w:asciiTheme="majorBidi" w:hAnsiTheme="majorBidi" w:cstheme="majorBidi"/>
          <w:szCs w:val="24"/>
        </w:rPr>
        <w:t xml:space="preserve"> 1970, t</w:t>
      </w:r>
      <w:r w:rsidR="00144542" w:rsidRPr="0000309C">
        <w:rPr>
          <w:rFonts w:asciiTheme="majorBidi" w:hAnsiTheme="majorBidi" w:cstheme="majorBidi"/>
          <w:szCs w:val="24"/>
        </w:rPr>
        <w:t xml:space="preserve">he country has </w:t>
      </w:r>
      <w:r w:rsidR="0071219B" w:rsidRPr="0000309C">
        <w:rPr>
          <w:rFonts w:asciiTheme="majorBidi" w:hAnsiTheme="majorBidi" w:cstheme="majorBidi"/>
          <w:szCs w:val="24"/>
        </w:rPr>
        <w:t xml:space="preserve">worked to </w:t>
      </w:r>
      <w:r w:rsidR="00144542" w:rsidRPr="0000309C">
        <w:rPr>
          <w:rFonts w:asciiTheme="majorBidi" w:hAnsiTheme="majorBidi" w:cstheme="majorBidi"/>
          <w:szCs w:val="24"/>
        </w:rPr>
        <w:t xml:space="preserve">expand </w:t>
      </w:r>
      <w:r w:rsidR="00B556AD">
        <w:rPr>
          <w:rFonts w:asciiTheme="majorBidi" w:hAnsiTheme="majorBidi" w:cstheme="majorBidi"/>
          <w:szCs w:val="24"/>
        </w:rPr>
        <w:t>its</w:t>
      </w:r>
      <w:r w:rsidR="00144542" w:rsidRPr="0000309C">
        <w:rPr>
          <w:rFonts w:asciiTheme="majorBidi" w:hAnsiTheme="majorBidi" w:cstheme="majorBidi"/>
          <w:szCs w:val="24"/>
        </w:rPr>
        <w:t xml:space="preserve"> education to all</w:t>
      </w:r>
      <w:r w:rsidR="0071219B" w:rsidRPr="0000309C">
        <w:rPr>
          <w:rFonts w:asciiTheme="majorBidi" w:hAnsiTheme="majorBidi" w:cstheme="majorBidi"/>
          <w:szCs w:val="24"/>
        </w:rPr>
        <w:t xml:space="preserve">. In 2015, the </w:t>
      </w:r>
      <w:r w:rsidR="00B556AD">
        <w:rPr>
          <w:rFonts w:asciiTheme="majorBidi" w:hAnsiTheme="majorBidi" w:cstheme="majorBidi"/>
          <w:szCs w:val="24"/>
        </w:rPr>
        <w:t>g</w:t>
      </w:r>
      <w:r w:rsidR="0071219B" w:rsidRPr="0000309C">
        <w:rPr>
          <w:rFonts w:asciiTheme="majorBidi" w:hAnsiTheme="majorBidi" w:cstheme="majorBidi"/>
          <w:szCs w:val="24"/>
        </w:rPr>
        <w:t xml:space="preserve">ross </w:t>
      </w:r>
      <w:r w:rsidR="00B556AD">
        <w:rPr>
          <w:rFonts w:asciiTheme="majorBidi" w:hAnsiTheme="majorBidi" w:cstheme="majorBidi"/>
          <w:szCs w:val="24"/>
        </w:rPr>
        <w:t>e</w:t>
      </w:r>
      <w:r w:rsidR="0071219B" w:rsidRPr="0000309C">
        <w:rPr>
          <w:rFonts w:asciiTheme="majorBidi" w:hAnsiTheme="majorBidi" w:cstheme="majorBidi"/>
          <w:szCs w:val="24"/>
        </w:rPr>
        <w:t xml:space="preserve">nrolment </w:t>
      </w:r>
      <w:r w:rsidR="00B556AD">
        <w:rPr>
          <w:rFonts w:asciiTheme="majorBidi" w:hAnsiTheme="majorBidi" w:cstheme="majorBidi"/>
          <w:szCs w:val="24"/>
        </w:rPr>
        <w:t>r</w:t>
      </w:r>
      <w:r w:rsidR="0071219B" w:rsidRPr="0000309C">
        <w:rPr>
          <w:rFonts w:asciiTheme="majorBidi" w:hAnsiTheme="majorBidi" w:cstheme="majorBidi"/>
          <w:szCs w:val="24"/>
        </w:rPr>
        <w:t xml:space="preserve">atio (GER) was </w:t>
      </w:r>
      <w:r w:rsidR="00B556AD">
        <w:rPr>
          <w:rFonts w:asciiTheme="majorBidi" w:hAnsiTheme="majorBidi" w:cstheme="majorBidi"/>
          <w:szCs w:val="24"/>
        </w:rPr>
        <w:t>approximately</w:t>
      </w:r>
      <w:r w:rsidR="0071219B" w:rsidRPr="0000309C">
        <w:rPr>
          <w:rFonts w:asciiTheme="majorBidi" w:hAnsiTheme="majorBidi" w:cstheme="majorBidi"/>
          <w:szCs w:val="24"/>
        </w:rPr>
        <w:t xml:space="preserve"> 100% for </w:t>
      </w:r>
      <w:r w:rsidR="00144542" w:rsidRPr="0000309C">
        <w:rPr>
          <w:rFonts w:asciiTheme="majorBidi" w:hAnsiTheme="majorBidi" w:cstheme="majorBidi"/>
          <w:szCs w:val="24"/>
        </w:rPr>
        <w:t>students</w:t>
      </w:r>
      <w:r w:rsidR="00A62871" w:rsidRPr="0000309C">
        <w:rPr>
          <w:rFonts w:asciiTheme="majorBidi" w:hAnsiTheme="majorBidi" w:cstheme="majorBidi"/>
          <w:szCs w:val="24"/>
        </w:rPr>
        <w:t xml:space="preserve"> in grades 1-10 and 95% for grades 11 and 12. The mean </w:t>
      </w:r>
      <w:r w:rsidR="00287DFF" w:rsidRPr="0000309C">
        <w:rPr>
          <w:rFonts w:asciiTheme="majorBidi" w:hAnsiTheme="majorBidi" w:cstheme="majorBidi"/>
          <w:szCs w:val="24"/>
        </w:rPr>
        <w:t>class</w:t>
      </w:r>
      <w:r w:rsidR="00A62871" w:rsidRPr="0000309C">
        <w:rPr>
          <w:rFonts w:asciiTheme="majorBidi" w:hAnsiTheme="majorBidi" w:cstheme="majorBidi"/>
          <w:szCs w:val="24"/>
        </w:rPr>
        <w:t xml:space="preserve"> size was </w:t>
      </w:r>
      <w:r w:rsidR="00D82D5C">
        <w:rPr>
          <w:rFonts w:asciiTheme="majorBidi" w:hAnsiTheme="majorBidi" w:cstheme="majorBidi"/>
          <w:szCs w:val="24"/>
        </w:rPr>
        <w:t>approximately</w:t>
      </w:r>
      <w:r w:rsidR="00A62871" w:rsidRPr="0000309C">
        <w:rPr>
          <w:rFonts w:asciiTheme="majorBidi" w:hAnsiTheme="majorBidi" w:cstheme="majorBidi"/>
          <w:szCs w:val="24"/>
        </w:rPr>
        <w:t xml:space="preserve"> 26</w:t>
      </w:r>
      <w:r w:rsidR="00287DFF" w:rsidRPr="0000309C">
        <w:rPr>
          <w:rFonts w:asciiTheme="majorBidi" w:hAnsiTheme="majorBidi" w:cstheme="majorBidi"/>
          <w:szCs w:val="24"/>
        </w:rPr>
        <w:t xml:space="preserve"> students per class</w:t>
      </w:r>
      <w:r w:rsidR="00A62871" w:rsidRPr="0000309C">
        <w:rPr>
          <w:rFonts w:asciiTheme="majorBidi" w:hAnsiTheme="majorBidi" w:cstheme="majorBidi"/>
          <w:szCs w:val="24"/>
        </w:rPr>
        <w:t xml:space="preserve"> and the student-teacher ratio was 9.5</w:t>
      </w:r>
      <w:r w:rsidR="00D82D5C">
        <w:rPr>
          <w:rFonts w:asciiTheme="majorBidi" w:hAnsiTheme="majorBidi" w:cstheme="majorBidi"/>
          <w:szCs w:val="24"/>
        </w:rPr>
        <w:t>:1</w:t>
      </w:r>
      <w:r w:rsidR="00A62871" w:rsidRPr="0000309C">
        <w:rPr>
          <w:rFonts w:asciiTheme="majorBidi" w:hAnsiTheme="majorBidi" w:cstheme="majorBidi"/>
          <w:szCs w:val="24"/>
        </w:rPr>
        <w:t xml:space="preserve"> (</w:t>
      </w:r>
      <w:r w:rsidR="008D7C3C">
        <w:rPr>
          <w:rFonts w:asciiTheme="majorBidi" w:hAnsiTheme="majorBidi" w:cstheme="majorBidi"/>
          <w:szCs w:val="24"/>
        </w:rPr>
        <w:t>OEC</w:t>
      </w:r>
      <w:r w:rsidR="00A62871" w:rsidRPr="0000309C">
        <w:rPr>
          <w:rFonts w:asciiTheme="majorBidi" w:hAnsiTheme="majorBidi" w:cstheme="majorBidi"/>
          <w:szCs w:val="24"/>
        </w:rPr>
        <w:t>,</w:t>
      </w:r>
      <w:r w:rsidR="00287DFF" w:rsidRPr="0000309C">
        <w:rPr>
          <w:rFonts w:asciiTheme="majorBidi" w:hAnsiTheme="majorBidi" w:cstheme="majorBidi"/>
          <w:szCs w:val="24"/>
        </w:rPr>
        <w:t xml:space="preserve"> 2016</w:t>
      </w:r>
      <w:r w:rsidR="00A62871" w:rsidRPr="0000309C">
        <w:rPr>
          <w:rFonts w:asciiTheme="majorBidi" w:hAnsiTheme="majorBidi" w:cstheme="majorBidi"/>
          <w:szCs w:val="24"/>
        </w:rPr>
        <w:t xml:space="preserve">). </w:t>
      </w:r>
      <w:r w:rsidR="00144542" w:rsidRPr="0000309C">
        <w:rPr>
          <w:rFonts w:asciiTheme="majorBidi" w:hAnsiTheme="majorBidi" w:cstheme="majorBidi"/>
          <w:szCs w:val="24"/>
        </w:rPr>
        <w:t xml:space="preserve"> </w:t>
      </w:r>
      <w:r w:rsidR="00EC3482" w:rsidRPr="0000309C">
        <w:rPr>
          <w:rFonts w:asciiTheme="majorBidi" w:hAnsiTheme="majorBidi" w:cstheme="majorBidi"/>
          <w:szCs w:val="24"/>
        </w:rPr>
        <w:t xml:space="preserve">Despite the increase in educational provision, </w:t>
      </w:r>
      <w:r w:rsidR="00144542" w:rsidRPr="0000309C">
        <w:rPr>
          <w:rFonts w:cstheme="majorBidi"/>
          <w:szCs w:val="24"/>
          <w:lang w:val="en-US"/>
        </w:rPr>
        <w:t xml:space="preserve">the main challenge </w:t>
      </w:r>
      <w:r w:rsidR="00D82D5C">
        <w:rPr>
          <w:rFonts w:cstheme="majorBidi"/>
          <w:szCs w:val="24"/>
          <w:lang w:val="en-US"/>
        </w:rPr>
        <w:t>to</w:t>
      </w:r>
      <w:r w:rsidR="00144542" w:rsidRPr="0000309C">
        <w:rPr>
          <w:rFonts w:cstheme="majorBidi"/>
          <w:szCs w:val="24"/>
          <w:lang w:val="en-US"/>
        </w:rPr>
        <w:t xml:space="preserve"> the basic education system </w:t>
      </w:r>
      <w:r w:rsidR="00EC3482" w:rsidRPr="0000309C">
        <w:rPr>
          <w:rFonts w:cstheme="majorBidi"/>
          <w:szCs w:val="24"/>
          <w:lang w:val="en-US"/>
        </w:rPr>
        <w:t>in Oman</w:t>
      </w:r>
      <w:r w:rsidR="00144542" w:rsidRPr="0000309C">
        <w:rPr>
          <w:rFonts w:cstheme="majorBidi"/>
          <w:szCs w:val="24"/>
          <w:lang w:val="en-US"/>
        </w:rPr>
        <w:t xml:space="preserve"> is low </w:t>
      </w:r>
      <w:r w:rsidR="00D82D5C">
        <w:rPr>
          <w:rFonts w:cstheme="majorBidi"/>
          <w:szCs w:val="24"/>
          <w:lang w:val="en-US"/>
        </w:rPr>
        <w:t xml:space="preserve">student </w:t>
      </w:r>
      <w:r w:rsidR="00144542" w:rsidRPr="0000309C">
        <w:rPr>
          <w:rFonts w:cstheme="majorBidi"/>
          <w:szCs w:val="24"/>
          <w:lang w:val="en-US"/>
        </w:rPr>
        <w:t>achievemen</w:t>
      </w:r>
      <w:r w:rsidR="00995AFC">
        <w:rPr>
          <w:rFonts w:cstheme="majorBidi"/>
          <w:szCs w:val="24"/>
          <w:lang w:val="en-US"/>
        </w:rPr>
        <w:t xml:space="preserve">t in comparison </w:t>
      </w:r>
      <w:r>
        <w:rPr>
          <w:rFonts w:cstheme="majorBidi"/>
          <w:szCs w:val="24"/>
          <w:lang w:val="en-US"/>
        </w:rPr>
        <w:t>with</w:t>
      </w:r>
      <w:r w:rsidR="00144542" w:rsidRPr="0000309C">
        <w:rPr>
          <w:rFonts w:cstheme="majorBidi"/>
          <w:szCs w:val="24"/>
          <w:lang w:val="en-US"/>
        </w:rPr>
        <w:t xml:space="preserve"> the achievements of students </w:t>
      </w:r>
      <w:r w:rsidR="00217F6A">
        <w:rPr>
          <w:rFonts w:cstheme="majorBidi"/>
          <w:szCs w:val="24"/>
          <w:lang w:val="en-US"/>
        </w:rPr>
        <w:t>internationally</w:t>
      </w:r>
      <w:r w:rsidR="00144542" w:rsidRPr="0000309C">
        <w:rPr>
          <w:rFonts w:cstheme="majorBidi"/>
          <w:szCs w:val="24"/>
          <w:lang w:val="en-US"/>
        </w:rPr>
        <w:t xml:space="preserve"> (</w:t>
      </w:r>
      <w:bookmarkStart w:id="0" w:name="_Hlk502657339"/>
      <w:r w:rsidR="00144542" w:rsidRPr="0000309C">
        <w:rPr>
          <w:rFonts w:cstheme="majorBidi"/>
          <w:szCs w:val="24"/>
          <w:lang w:val="en-US"/>
        </w:rPr>
        <w:t>Oman newspaper, 2014</w:t>
      </w:r>
      <w:bookmarkEnd w:id="0"/>
      <w:r w:rsidR="00144542" w:rsidRPr="0000309C">
        <w:rPr>
          <w:rFonts w:cstheme="majorBidi"/>
          <w:szCs w:val="24"/>
          <w:lang w:val="en-US"/>
        </w:rPr>
        <w:t xml:space="preserve">). </w:t>
      </w:r>
      <w:r w:rsidR="00D82D5C">
        <w:rPr>
          <w:rFonts w:cstheme="majorBidi"/>
          <w:szCs w:val="24"/>
          <w:lang w:val="en-US"/>
        </w:rPr>
        <w:t>One of the causes</w:t>
      </w:r>
      <w:r w:rsidR="00CF0233" w:rsidRPr="0000309C">
        <w:rPr>
          <w:rFonts w:asciiTheme="majorBidi" w:hAnsiTheme="majorBidi" w:cstheme="majorBidi"/>
          <w:szCs w:val="24"/>
        </w:rPr>
        <w:t xml:space="preserve"> of th</w:t>
      </w:r>
      <w:r w:rsidR="00D82D5C">
        <w:rPr>
          <w:rFonts w:asciiTheme="majorBidi" w:hAnsiTheme="majorBidi" w:cstheme="majorBidi"/>
          <w:szCs w:val="24"/>
        </w:rPr>
        <w:t>is</w:t>
      </w:r>
      <w:r w:rsidR="00CF0233" w:rsidRPr="0000309C">
        <w:rPr>
          <w:rFonts w:asciiTheme="majorBidi" w:hAnsiTheme="majorBidi" w:cstheme="majorBidi"/>
          <w:szCs w:val="24"/>
        </w:rPr>
        <w:t xml:space="preserve"> challeng</w:t>
      </w:r>
      <w:r w:rsidR="00D82D5C">
        <w:rPr>
          <w:rFonts w:asciiTheme="majorBidi" w:hAnsiTheme="majorBidi" w:cstheme="majorBidi"/>
          <w:szCs w:val="24"/>
        </w:rPr>
        <w:t>e</w:t>
      </w:r>
      <w:r w:rsidR="00CF0233" w:rsidRPr="0000309C">
        <w:rPr>
          <w:rFonts w:asciiTheme="majorBidi" w:hAnsiTheme="majorBidi" w:cstheme="majorBidi"/>
          <w:szCs w:val="24"/>
        </w:rPr>
        <w:t xml:space="preserve"> is </w:t>
      </w:r>
      <w:r w:rsidR="00D82D5C">
        <w:rPr>
          <w:rFonts w:asciiTheme="majorBidi" w:hAnsiTheme="majorBidi" w:cstheme="majorBidi"/>
          <w:szCs w:val="24"/>
        </w:rPr>
        <w:t xml:space="preserve">believed to be </w:t>
      </w:r>
      <w:r w:rsidR="00CF0233" w:rsidRPr="0000309C">
        <w:rPr>
          <w:rFonts w:asciiTheme="majorBidi" w:hAnsiTheme="majorBidi" w:cstheme="majorBidi"/>
          <w:szCs w:val="24"/>
        </w:rPr>
        <w:t xml:space="preserve">the </w:t>
      </w:r>
      <w:r w:rsidR="00995AFC">
        <w:rPr>
          <w:rFonts w:asciiTheme="majorBidi" w:hAnsiTheme="majorBidi" w:cstheme="majorBidi"/>
          <w:szCs w:val="24"/>
        </w:rPr>
        <w:t>relatively low</w:t>
      </w:r>
      <w:r w:rsidR="00995AFC" w:rsidRPr="0000309C">
        <w:rPr>
          <w:rFonts w:asciiTheme="majorBidi" w:hAnsiTheme="majorBidi" w:cstheme="majorBidi"/>
          <w:szCs w:val="24"/>
        </w:rPr>
        <w:t xml:space="preserve"> </w:t>
      </w:r>
      <w:r w:rsidR="00CF0233" w:rsidRPr="0000309C">
        <w:rPr>
          <w:rFonts w:asciiTheme="majorBidi" w:hAnsiTheme="majorBidi" w:cstheme="majorBidi"/>
          <w:szCs w:val="24"/>
        </w:rPr>
        <w:t>quality of teachers</w:t>
      </w:r>
      <w:r w:rsidR="00D82D5C">
        <w:rPr>
          <w:rFonts w:asciiTheme="majorBidi" w:hAnsiTheme="majorBidi" w:cstheme="majorBidi"/>
          <w:szCs w:val="24"/>
        </w:rPr>
        <w:t xml:space="preserve"> in the country</w:t>
      </w:r>
      <w:r w:rsidR="00CF0233" w:rsidRPr="0000309C">
        <w:rPr>
          <w:rFonts w:asciiTheme="majorBidi" w:hAnsiTheme="majorBidi" w:cstheme="majorBidi"/>
          <w:szCs w:val="24"/>
        </w:rPr>
        <w:t xml:space="preserve"> (</w:t>
      </w:r>
      <w:r w:rsidR="0000309C" w:rsidRPr="0000309C">
        <w:rPr>
          <w:rFonts w:asciiTheme="majorBidi" w:hAnsiTheme="majorBidi" w:cstheme="majorBidi"/>
          <w:szCs w:val="24"/>
        </w:rPr>
        <w:t>OMoE, 2012)</w:t>
      </w:r>
      <w:r w:rsidR="00CF0233" w:rsidRPr="0000309C">
        <w:rPr>
          <w:rFonts w:asciiTheme="majorBidi" w:hAnsiTheme="majorBidi" w:cstheme="majorBidi"/>
          <w:szCs w:val="24"/>
        </w:rPr>
        <w:t xml:space="preserve">. </w:t>
      </w:r>
    </w:p>
    <w:p w14:paraId="3C8CF8FA" w14:textId="0FC3210F" w:rsidR="00D04D9D" w:rsidRPr="00FA3416" w:rsidRDefault="000F186E" w:rsidP="005443D8">
      <w:pPr>
        <w:spacing w:line="480" w:lineRule="auto"/>
        <w:ind w:firstLine="720"/>
        <w:jc w:val="left"/>
        <w:rPr>
          <w:rFonts w:asciiTheme="majorBidi" w:hAnsiTheme="majorBidi" w:cstheme="majorBidi"/>
          <w:szCs w:val="24"/>
          <w:shd w:val="clear" w:color="auto" w:fill="FFFFFF"/>
        </w:rPr>
      </w:pPr>
      <w:r w:rsidRPr="00FA3416">
        <w:rPr>
          <w:rFonts w:asciiTheme="majorBidi" w:hAnsiTheme="majorBidi" w:cstheme="majorBidi"/>
          <w:szCs w:val="24"/>
        </w:rPr>
        <w:t>A</w:t>
      </w:r>
      <w:r w:rsidR="00CF0233" w:rsidRPr="00FA3416">
        <w:rPr>
          <w:rFonts w:asciiTheme="majorBidi" w:hAnsiTheme="majorBidi" w:cstheme="majorBidi"/>
          <w:szCs w:val="24"/>
        </w:rPr>
        <w:t xml:space="preserve">lthough </w:t>
      </w:r>
      <w:r w:rsidR="00D82D5C">
        <w:rPr>
          <w:rFonts w:asciiTheme="majorBidi" w:hAnsiTheme="majorBidi" w:cstheme="majorBidi"/>
          <w:szCs w:val="24"/>
        </w:rPr>
        <w:t>there is no single d</w:t>
      </w:r>
      <w:r w:rsidR="00CF0233" w:rsidRPr="00FA3416">
        <w:rPr>
          <w:rFonts w:asciiTheme="majorBidi" w:hAnsiTheme="majorBidi" w:cstheme="majorBidi"/>
          <w:szCs w:val="24"/>
        </w:rPr>
        <w:t xml:space="preserve">efinition of </w:t>
      </w:r>
      <w:r w:rsidR="00D82D5C">
        <w:rPr>
          <w:rFonts w:asciiTheme="majorBidi" w:hAnsiTheme="majorBidi" w:cstheme="majorBidi"/>
          <w:szCs w:val="24"/>
        </w:rPr>
        <w:t>teacher</w:t>
      </w:r>
      <w:r w:rsidR="00CF0233" w:rsidRPr="00FA3416">
        <w:rPr>
          <w:rFonts w:asciiTheme="majorBidi" w:hAnsiTheme="majorBidi" w:cstheme="majorBidi"/>
          <w:szCs w:val="24"/>
        </w:rPr>
        <w:t xml:space="preserve"> </w:t>
      </w:r>
      <w:r w:rsidRPr="00FA3416">
        <w:rPr>
          <w:rFonts w:asciiTheme="majorBidi" w:hAnsiTheme="majorBidi" w:cstheme="majorBidi"/>
          <w:szCs w:val="24"/>
        </w:rPr>
        <w:t>effectiveness</w:t>
      </w:r>
      <w:r w:rsidR="00CF0233" w:rsidRPr="00FA3416">
        <w:rPr>
          <w:rFonts w:asciiTheme="majorBidi" w:hAnsiTheme="majorBidi" w:cstheme="majorBidi"/>
          <w:szCs w:val="24"/>
        </w:rPr>
        <w:t xml:space="preserve">, studies show </w:t>
      </w:r>
      <w:r w:rsidRPr="00FA3416">
        <w:rPr>
          <w:rFonts w:asciiTheme="majorBidi" w:hAnsiTheme="majorBidi" w:cstheme="majorBidi"/>
          <w:szCs w:val="24"/>
        </w:rPr>
        <w:t>that</w:t>
      </w:r>
      <w:r w:rsidR="00CF0233" w:rsidRPr="00FA3416">
        <w:rPr>
          <w:rFonts w:asciiTheme="majorBidi" w:hAnsiTheme="majorBidi" w:cstheme="majorBidi"/>
          <w:szCs w:val="24"/>
        </w:rPr>
        <w:t xml:space="preserve"> </w:t>
      </w:r>
      <w:r w:rsidRPr="00FA3416">
        <w:rPr>
          <w:rFonts w:asciiTheme="majorBidi" w:hAnsiTheme="majorBidi" w:cstheme="majorBidi"/>
          <w:szCs w:val="24"/>
        </w:rPr>
        <w:t>NCAs</w:t>
      </w:r>
      <w:r w:rsidR="00CF0233" w:rsidRPr="00FA3416">
        <w:rPr>
          <w:rFonts w:asciiTheme="majorBidi" w:hAnsiTheme="majorBidi" w:cstheme="majorBidi"/>
          <w:szCs w:val="24"/>
        </w:rPr>
        <w:t xml:space="preserve"> </w:t>
      </w:r>
      <w:r w:rsidR="0084031B">
        <w:rPr>
          <w:rFonts w:asciiTheme="majorBidi" w:eastAsia="SimSun" w:hAnsiTheme="majorBidi" w:cstheme="majorBidi"/>
          <w:szCs w:val="24"/>
        </w:rPr>
        <w:t>such as</w:t>
      </w:r>
      <w:r w:rsidR="007D12AD" w:rsidRPr="00FA3416">
        <w:rPr>
          <w:rFonts w:asciiTheme="majorBidi" w:eastAsia="SimSun" w:hAnsiTheme="majorBidi" w:cstheme="majorBidi"/>
          <w:szCs w:val="24"/>
        </w:rPr>
        <w:t xml:space="preserve"> </w:t>
      </w:r>
      <w:r w:rsidR="00995AFC">
        <w:rPr>
          <w:rFonts w:asciiTheme="majorBidi" w:eastAsia="SimSun" w:hAnsiTheme="majorBidi" w:cstheme="majorBidi"/>
          <w:szCs w:val="24"/>
        </w:rPr>
        <w:t>interpersonal</w:t>
      </w:r>
      <w:r w:rsidR="00995AFC" w:rsidRPr="00FA3416">
        <w:rPr>
          <w:rFonts w:asciiTheme="majorBidi" w:eastAsia="SimSun" w:hAnsiTheme="majorBidi" w:cstheme="majorBidi"/>
          <w:szCs w:val="24"/>
        </w:rPr>
        <w:t xml:space="preserve"> </w:t>
      </w:r>
      <w:r w:rsidR="007D12AD" w:rsidRPr="00FA3416">
        <w:rPr>
          <w:rFonts w:asciiTheme="majorBidi" w:eastAsia="SimSun" w:hAnsiTheme="majorBidi" w:cstheme="majorBidi"/>
          <w:szCs w:val="24"/>
        </w:rPr>
        <w:t>relationships and personality traits are</w:t>
      </w:r>
      <w:r w:rsidR="009237C9" w:rsidRPr="00FA3416">
        <w:rPr>
          <w:rFonts w:asciiTheme="majorBidi" w:eastAsia="SimSun" w:hAnsiTheme="majorBidi" w:cstheme="majorBidi"/>
          <w:szCs w:val="24"/>
        </w:rPr>
        <w:t xml:space="preserve"> </w:t>
      </w:r>
      <w:r w:rsidR="00A512CB">
        <w:rPr>
          <w:rFonts w:asciiTheme="majorBidi" w:eastAsia="SimSun" w:hAnsiTheme="majorBidi" w:cstheme="majorBidi"/>
          <w:szCs w:val="24"/>
        </w:rPr>
        <w:t>important</w:t>
      </w:r>
      <w:r w:rsidR="007D12AD" w:rsidRPr="00FA3416">
        <w:rPr>
          <w:rFonts w:asciiTheme="majorBidi" w:eastAsia="SimSun" w:hAnsiTheme="majorBidi" w:cstheme="majorBidi"/>
          <w:szCs w:val="24"/>
        </w:rPr>
        <w:t xml:space="preserve"> </w:t>
      </w:r>
      <w:r w:rsidR="0000309C">
        <w:rPr>
          <w:rFonts w:asciiTheme="majorBidi" w:eastAsia="SimSun" w:hAnsiTheme="majorBidi" w:cstheme="majorBidi"/>
          <w:szCs w:val="24"/>
        </w:rPr>
        <w:t>domains</w:t>
      </w:r>
      <w:r w:rsidR="007D12AD" w:rsidRPr="00FA3416">
        <w:rPr>
          <w:rFonts w:asciiTheme="majorBidi" w:eastAsia="SimSun" w:hAnsiTheme="majorBidi" w:cstheme="majorBidi"/>
          <w:szCs w:val="24"/>
        </w:rPr>
        <w:t xml:space="preserve"> for </w:t>
      </w:r>
      <w:r w:rsidR="000A2DBA">
        <w:rPr>
          <w:rFonts w:asciiTheme="majorBidi" w:eastAsia="SimSun" w:hAnsiTheme="majorBidi" w:cstheme="majorBidi"/>
          <w:szCs w:val="24"/>
        </w:rPr>
        <w:t>teacher effectiveness in Oman</w:t>
      </w:r>
      <w:r w:rsidR="007D12AD" w:rsidRPr="00FA3416">
        <w:rPr>
          <w:rFonts w:asciiTheme="majorBidi" w:eastAsia="SimSun" w:hAnsiTheme="majorBidi" w:cstheme="majorBidi"/>
          <w:szCs w:val="24"/>
        </w:rPr>
        <w:t xml:space="preserve"> (</w:t>
      </w:r>
      <w:bookmarkStart w:id="1" w:name="_Hlk502661029"/>
      <w:r w:rsidR="007D12AD" w:rsidRPr="00FA3416">
        <w:rPr>
          <w:rFonts w:asciiTheme="majorBidi" w:eastAsia="SimSun" w:hAnsiTheme="majorBidi" w:cstheme="majorBidi"/>
          <w:szCs w:val="24"/>
        </w:rPr>
        <w:t>Al Barwani et al</w:t>
      </w:r>
      <w:r w:rsidR="003E6208" w:rsidRPr="00FA3416">
        <w:rPr>
          <w:rFonts w:asciiTheme="majorBidi" w:eastAsia="SimSun" w:hAnsiTheme="majorBidi" w:cstheme="majorBidi"/>
          <w:szCs w:val="24"/>
        </w:rPr>
        <w:t>.</w:t>
      </w:r>
      <w:r w:rsidR="007D12AD" w:rsidRPr="00FA3416">
        <w:rPr>
          <w:rFonts w:asciiTheme="majorBidi" w:eastAsia="SimSun" w:hAnsiTheme="majorBidi" w:cstheme="majorBidi"/>
          <w:szCs w:val="24"/>
        </w:rPr>
        <w:t>, 2012; Al-Ani et al., 2012</w:t>
      </w:r>
      <w:bookmarkEnd w:id="1"/>
      <w:r w:rsidR="007D12AD" w:rsidRPr="00FA3416">
        <w:rPr>
          <w:rFonts w:asciiTheme="majorBidi" w:eastAsia="SimSun" w:hAnsiTheme="majorBidi" w:cstheme="majorBidi"/>
          <w:szCs w:val="24"/>
        </w:rPr>
        <w:t xml:space="preserve">). </w:t>
      </w:r>
      <w:r w:rsidR="00A512CB">
        <w:rPr>
          <w:rFonts w:asciiTheme="majorBidi" w:eastAsia="SimSun" w:hAnsiTheme="majorBidi" w:cstheme="majorBidi"/>
          <w:szCs w:val="24"/>
        </w:rPr>
        <w:t>In addition</w:t>
      </w:r>
      <w:r w:rsidR="00D82D5C">
        <w:rPr>
          <w:rFonts w:asciiTheme="majorBidi" w:eastAsia="SimSun" w:hAnsiTheme="majorBidi" w:cstheme="majorBidi"/>
          <w:szCs w:val="24"/>
        </w:rPr>
        <w:t xml:space="preserve">, </w:t>
      </w:r>
      <w:r w:rsidR="00AB6F2E" w:rsidRPr="00FA3416">
        <w:rPr>
          <w:rFonts w:asciiTheme="majorBidi" w:eastAsia="SimSun" w:hAnsiTheme="majorBidi" w:cstheme="majorBidi"/>
          <w:szCs w:val="24"/>
        </w:rPr>
        <w:t>NCAs</w:t>
      </w:r>
      <w:r w:rsidR="007D12AD" w:rsidRPr="00FA3416">
        <w:rPr>
          <w:rFonts w:asciiTheme="majorBidi" w:eastAsia="SimSun" w:hAnsiTheme="majorBidi" w:cstheme="majorBidi"/>
          <w:szCs w:val="24"/>
        </w:rPr>
        <w:t xml:space="preserve"> </w:t>
      </w:r>
      <w:r w:rsidR="001D5FD5">
        <w:rPr>
          <w:rFonts w:asciiTheme="majorBidi" w:eastAsia="SimSun" w:hAnsiTheme="majorBidi" w:cstheme="majorBidi"/>
          <w:szCs w:val="24"/>
        </w:rPr>
        <w:t xml:space="preserve">such as </w:t>
      </w:r>
      <w:r w:rsidR="007D12AD" w:rsidRPr="00FA3416">
        <w:rPr>
          <w:rFonts w:asciiTheme="majorBidi" w:eastAsia="SimSun" w:hAnsiTheme="majorBidi" w:cstheme="majorBidi"/>
          <w:szCs w:val="24"/>
        </w:rPr>
        <w:t>commitment, motivation</w:t>
      </w:r>
      <w:r w:rsidR="00D82D5C">
        <w:rPr>
          <w:rFonts w:asciiTheme="majorBidi" w:eastAsia="SimSun" w:hAnsiTheme="majorBidi" w:cstheme="majorBidi"/>
          <w:szCs w:val="24"/>
        </w:rPr>
        <w:t>,</w:t>
      </w:r>
      <w:r w:rsidR="007D12AD" w:rsidRPr="00FA3416">
        <w:rPr>
          <w:rFonts w:asciiTheme="majorBidi" w:eastAsia="SimSun" w:hAnsiTheme="majorBidi" w:cstheme="majorBidi"/>
          <w:szCs w:val="24"/>
        </w:rPr>
        <w:t xml:space="preserve"> and attitudes </w:t>
      </w:r>
      <w:r w:rsidR="00D82D5C">
        <w:rPr>
          <w:rFonts w:asciiTheme="majorBidi" w:eastAsia="SimSun" w:hAnsiTheme="majorBidi" w:cstheme="majorBidi"/>
          <w:szCs w:val="24"/>
        </w:rPr>
        <w:t>t</w:t>
      </w:r>
      <w:r w:rsidR="0010743A">
        <w:rPr>
          <w:rFonts w:asciiTheme="majorBidi" w:eastAsia="SimSun" w:hAnsiTheme="majorBidi" w:cstheme="majorBidi"/>
          <w:szCs w:val="24"/>
        </w:rPr>
        <w:t>owards t</w:t>
      </w:r>
      <w:r w:rsidR="007D12AD" w:rsidRPr="00FA3416">
        <w:rPr>
          <w:rFonts w:asciiTheme="majorBidi" w:eastAsia="SimSun" w:hAnsiTheme="majorBidi" w:cstheme="majorBidi"/>
          <w:szCs w:val="24"/>
        </w:rPr>
        <w:t xml:space="preserve">eaching are </w:t>
      </w:r>
      <w:r w:rsidR="00A512CB">
        <w:rPr>
          <w:rFonts w:asciiTheme="majorBidi" w:eastAsia="SimSun" w:hAnsiTheme="majorBidi" w:cstheme="majorBidi"/>
          <w:szCs w:val="24"/>
        </w:rPr>
        <w:t xml:space="preserve">believed </w:t>
      </w:r>
      <w:r w:rsidR="0010743A">
        <w:rPr>
          <w:rFonts w:asciiTheme="majorBidi" w:eastAsia="SimSun" w:hAnsiTheme="majorBidi" w:cstheme="majorBidi"/>
          <w:szCs w:val="24"/>
        </w:rPr>
        <w:t xml:space="preserve">to be </w:t>
      </w:r>
      <w:r w:rsidR="007D12AD" w:rsidRPr="00FA3416">
        <w:rPr>
          <w:rFonts w:asciiTheme="majorBidi" w:eastAsia="SimSun" w:hAnsiTheme="majorBidi" w:cstheme="majorBidi"/>
          <w:szCs w:val="24"/>
        </w:rPr>
        <w:t>a significant matter for teachers in Oman.</w:t>
      </w:r>
      <w:r w:rsidR="00D04D9D" w:rsidRPr="00FA3416">
        <w:rPr>
          <w:rFonts w:asciiTheme="majorBidi" w:eastAsia="SimSun" w:hAnsiTheme="majorBidi" w:cstheme="majorBidi"/>
          <w:szCs w:val="24"/>
        </w:rPr>
        <w:t xml:space="preserve"> </w:t>
      </w:r>
      <w:r w:rsidR="00A512CB">
        <w:rPr>
          <w:rFonts w:asciiTheme="majorBidi" w:eastAsia="SimSun" w:hAnsiTheme="majorBidi" w:cstheme="majorBidi"/>
          <w:szCs w:val="24"/>
        </w:rPr>
        <w:t>Due to the importance of these relationships</w:t>
      </w:r>
      <w:r w:rsidR="00D04D9D" w:rsidRPr="00FA3416">
        <w:rPr>
          <w:rFonts w:asciiTheme="majorBidi" w:eastAsia="SimSun" w:hAnsiTheme="majorBidi" w:cstheme="majorBidi"/>
          <w:szCs w:val="24"/>
        </w:rPr>
        <w:t xml:space="preserve">, </w:t>
      </w:r>
      <w:r w:rsidR="0010743A">
        <w:rPr>
          <w:rFonts w:asciiTheme="majorBidi" w:eastAsia="SimSun" w:hAnsiTheme="majorBidi" w:cstheme="majorBidi"/>
          <w:szCs w:val="24"/>
        </w:rPr>
        <w:t>researchers</w:t>
      </w:r>
      <w:r w:rsidR="00D04D9D" w:rsidRPr="00FA3416">
        <w:rPr>
          <w:rFonts w:asciiTheme="majorBidi" w:eastAsia="SimSun" w:hAnsiTheme="majorBidi" w:cstheme="majorBidi"/>
          <w:szCs w:val="24"/>
        </w:rPr>
        <w:t xml:space="preserve"> </w:t>
      </w:r>
      <w:r w:rsidR="00D04D9D" w:rsidRPr="00FA3416">
        <w:rPr>
          <w:rFonts w:asciiTheme="majorBidi" w:hAnsiTheme="majorBidi" w:cstheme="majorBidi"/>
          <w:szCs w:val="24"/>
        </w:rPr>
        <w:t>recommend</w:t>
      </w:r>
      <w:r w:rsidR="0010743A">
        <w:rPr>
          <w:rFonts w:asciiTheme="majorBidi" w:hAnsiTheme="majorBidi" w:cstheme="majorBidi"/>
          <w:szCs w:val="24"/>
        </w:rPr>
        <w:t xml:space="preserve"> </w:t>
      </w:r>
      <w:r w:rsidR="00D04D9D" w:rsidRPr="00FA3416">
        <w:rPr>
          <w:rFonts w:asciiTheme="majorBidi" w:hAnsiTheme="majorBidi" w:cstheme="majorBidi"/>
          <w:szCs w:val="24"/>
        </w:rPr>
        <w:t>modify</w:t>
      </w:r>
      <w:r w:rsidR="0010743A">
        <w:rPr>
          <w:rFonts w:asciiTheme="majorBidi" w:hAnsiTheme="majorBidi" w:cstheme="majorBidi"/>
          <w:szCs w:val="24"/>
        </w:rPr>
        <w:t>ing</w:t>
      </w:r>
      <w:r w:rsidR="00D04D9D" w:rsidRPr="00FA3416">
        <w:rPr>
          <w:rFonts w:asciiTheme="majorBidi" w:hAnsiTheme="majorBidi" w:cstheme="majorBidi"/>
          <w:szCs w:val="24"/>
        </w:rPr>
        <w:t xml:space="preserve"> the selection criteria </w:t>
      </w:r>
      <w:r w:rsidR="0010743A">
        <w:rPr>
          <w:rFonts w:asciiTheme="majorBidi" w:hAnsiTheme="majorBidi" w:cstheme="majorBidi"/>
          <w:szCs w:val="24"/>
        </w:rPr>
        <w:t>for</w:t>
      </w:r>
      <w:r w:rsidR="00D04D9D" w:rsidRPr="00FA3416">
        <w:rPr>
          <w:rFonts w:asciiTheme="majorBidi" w:hAnsiTheme="majorBidi" w:cstheme="majorBidi"/>
          <w:szCs w:val="24"/>
        </w:rPr>
        <w:t xml:space="preserve"> trainee teachers to ensure a better selection of suitable candidates (</w:t>
      </w:r>
      <w:r w:rsidR="00D04D9D" w:rsidRPr="00FA3416">
        <w:rPr>
          <w:rFonts w:asciiTheme="majorBidi" w:hAnsiTheme="majorBidi" w:cstheme="majorBidi"/>
          <w:szCs w:val="24"/>
          <w:shd w:val="clear" w:color="auto" w:fill="FFFFFF"/>
        </w:rPr>
        <w:t>Issan, 2011; Chapman et al., 2012; Al Barwani, 2002</w:t>
      </w:r>
      <w:r w:rsidR="00D04D9D" w:rsidRPr="00FA3416">
        <w:rPr>
          <w:rFonts w:asciiTheme="majorBidi" w:eastAsia="SimSun" w:hAnsiTheme="majorBidi" w:cstheme="majorBidi"/>
          <w:szCs w:val="24"/>
        </w:rPr>
        <w:t xml:space="preserve">; </w:t>
      </w:r>
      <w:r w:rsidR="00D04D9D" w:rsidRPr="00FA3416">
        <w:rPr>
          <w:rFonts w:asciiTheme="majorBidi" w:hAnsiTheme="majorBidi" w:cstheme="majorBidi"/>
          <w:szCs w:val="24"/>
          <w:shd w:val="clear" w:color="auto" w:fill="FFFFFF"/>
        </w:rPr>
        <w:t>Al Harthy et al., 2013</w:t>
      </w:r>
      <w:r w:rsidR="00D04D9D" w:rsidRPr="00FA3416">
        <w:rPr>
          <w:rFonts w:asciiTheme="majorBidi" w:hAnsiTheme="majorBidi" w:cstheme="majorBidi"/>
          <w:szCs w:val="24"/>
        </w:rPr>
        <w:t>)</w:t>
      </w:r>
      <w:r w:rsidR="00D04D9D" w:rsidRPr="00FA3416">
        <w:rPr>
          <w:rFonts w:asciiTheme="majorBidi" w:hAnsiTheme="majorBidi" w:cstheme="majorBidi"/>
          <w:szCs w:val="24"/>
          <w:shd w:val="clear" w:color="auto" w:fill="FFFFFF"/>
        </w:rPr>
        <w:t xml:space="preserve">. </w:t>
      </w:r>
    </w:p>
    <w:p w14:paraId="6C0888E1" w14:textId="69BB67B1" w:rsidR="007D12AD" w:rsidRDefault="00FA3416" w:rsidP="005443D8">
      <w:pPr>
        <w:spacing w:line="480" w:lineRule="auto"/>
        <w:ind w:firstLine="720"/>
        <w:jc w:val="left"/>
        <w:rPr>
          <w:rFonts w:asciiTheme="majorBidi" w:hAnsiTheme="majorBidi" w:cstheme="majorBidi"/>
          <w:szCs w:val="24"/>
        </w:rPr>
      </w:pPr>
      <w:r>
        <w:rPr>
          <w:rFonts w:asciiTheme="majorBidi" w:hAnsiTheme="majorBidi" w:cstheme="majorBidi"/>
          <w:szCs w:val="24"/>
        </w:rPr>
        <w:t>T</w:t>
      </w:r>
      <w:r w:rsidR="007D12AD" w:rsidRPr="004735A4">
        <w:rPr>
          <w:rFonts w:asciiTheme="majorBidi" w:hAnsiTheme="majorBidi" w:cstheme="majorBidi"/>
          <w:szCs w:val="24"/>
        </w:rPr>
        <w:t xml:space="preserve">he policy of </w:t>
      </w:r>
      <w:r w:rsidR="0010743A">
        <w:rPr>
          <w:rFonts w:asciiTheme="majorBidi" w:hAnsiTheme="majorBidi" w:cstheme="majorBidi"/>
          <w:szCs w:val="24"/>
        </w:rPr>
        <w:t>ITEPs</w:t>
      </w:r>
      <w:r w:rsidR="007D12AD" w:rsidRPr="004735A4">
        <w:rPr>
          <w:rFonts w:asciiTheme="majorBidi" w:hAnsiTheme="majorBidi" w:cstheme="majorBidi"/>
          <w:szCs w:val="24"/>
        </w:rPr>
        <w:t xml:space="preserve"> in Oman ha</w:t>
      </w:r>
      <w:r w:rsidR="00D227A2">
        <w:rPr>
          <w:rFonts w:asciiTheme="majorBidi" w:hAnsiTheme="majorBidi" w:cstheme="majorBidi"/>
          <w:szCs w:val="24"/>
        </w:rPr>
        <w:t>s</w:t>
      </w:r>
      <w:r w:rsidR="007D12AD" w:rsidRPr="004735A4">
        <w:rPr>
          <w:rFonts w:asciiTheme="majorBidi" w:hAnsiTheme="majorBidi" w:cstheme="majorBidi"/>
          <w:szCs w:val="24"/>
        </w:rPr>
        <w:t xml:space="preserve"> been developed to </w:t>
      </w:r>
      <w:r w:rsidR="0010743A">
        <w:rPr>
          <w:rFonts w:asciiTheme="majorBidi" w:hAnsiTheme="majorBidi" w:cstheme="majorBidi"/>
          <w:szCs w:val="24"/>
        </w:rPr>
        <w:t>ensure a hi</w:t>
      </w:r>
      <w:r w:rsidR="007D12AD" w:rsidRPr="004735A4">
        <w:rPr>
          <w:rFonts w:asciiTheme="majorBidi" w:hAnsiTheme="majorBidi" w:cstheme="majorBidi"/>
          <w:szCs w:val="24"/>
        </w:rPr>
        <w:t xml:space="preserve">gh quality </w:t>
      </w:r>
      <w:r w:rsidR="0010743A">
        <w:rPr>
          <w:rFonts w:asciiTheme="majorBidi" w:hAnsiTheme="majorBidi" w:cstheme="majorBidi"/>
          <w:szCs w:val="24"/>
        </w:rPr>
        <w:t>of</w:t>
      </w:r>
      <w:r w:rsidR="007D12AD" w:rsidRPr="004735A4">
        <w:rPr>
          <w:rFonts w:asciiTheme="majorBidi" w:hAnsiTheme="majorBidi" w:cstheme="majorBidi"/>
          <w:szCs w:val="24"/>
        </w:rPr>
        <w:t xml:space="preserve"> teacher preparation</w:t>
      </w:r>
      <w:r>
        <w:rPr>
          <w:rFonts w:asciiTheme="majorBidi" w:hAnsiTheme="majorBidi" w:cstheme="majorBidi"/>
          <w:szCs w:val="24"/>
        </w:rPr>
        <w:t xml:space="preserve">, </w:t>
      </w:r>
      <w:r w:rsidR="0010743A">
        <w:rPr>
          <w:rFonts w:asciiTheme="majorBidi" w:hAnsiTheme="majorBidi" w:cstheme="majorBidi"/>
          <w:szCs w:val="24"/>
        </w:rPr>
        <w:t>but</w:t>
      </w:r>
      <w:r w:rsidR="007D12AD" w:rsidRPr="004735A4">
        <w:rPr>
          <w:rFonts w:asciiTheme="majorBidi" w:hAnsiTheme="majorBidi" w:cstheme="majorBidi"/>
          <w:szCs w:val="24"/>
        </w:rPr>
        <w:t xml:space="preserve"> the selection process </w:t>
      </w:r>
      <w:r w:rsidR="00995AFC">
        <w:rPr>
          <w:rFonts w:asciiTheme="majorBidi" w:hAnsiTheme="majorBidi" w:cstheme="majorBidi"/>
          <w:szCs w:val="24"/>
        </w:rPr>
        <w:t>has remained unchanged, and</w:t>
      </w:r>
      <w:r w:rsidR="007D12AD" w:rsidRPr="004735A4">
        <w:rPr>
          <w:rFonts w:asciiTheme="majorBidi" w:hAnsiTheme="majorBidi" w:cstheme="majorBidi"/>
          <w:szCs w:val="24"/>
        </w:rPr>
        <w:t xml:space="preserve"> is </w:t>
      </w:r>
      <w:r w:rsidR="00C9559C">
        <w:rPr>
          <w:rFonts w:asciiTheme="majorBidi" w:hAnsiTheme="majorBidi" w:cstheme="majorBidi"/>
          <w:szCs w:val="24"/>
        </w:rPr>
        <w:t>largely</w:t>
      </w:r>
      <w:r w:rsidR="001D5FD5">
        <w:rPr>
          <w:rFonts w:asciiTheme="majorBidi" w:hAnsiTheme="majorBidi" w:cstheme="majorBidi"/>
          <w:szCs w:val="24"/>
        </w:rPr>
        <w:t xml:space="preserve"> </w:t>
      </w:r>
      <w:r w:rsidR="007D12AD" w:rsidRPr="004735A4">
        <w:rPr>
          <w:rFonts w:asciiTheme="majorBidi" w:hAnsiTheme="majorBidi" w:cstheme="majorBidi"/>
          <w:szCs w:val="24"/>
        </w:rPr>
        <w:t>based</w:t>
      </w:r>
      <w:r w:rsidR="001D5FD5">
        <w:rPr>
          <w:rFonts w:asciiTheme="majorBidi" w:hAnsiTheme="majorBidi" w:cstheme="majorBidi"/>
          <w:szCs w:val="24"/>
        </w:rPr>
        <w:t xml:space="preserve"> </w:t>
      </w:r>
      <w:r w:rsidR="007D12AD" w:rsidRPr="004735A4">
        <w:rPr>
          <w:rFonts w:asciiTheme="majorBidi" w:hAnsiTheme="majorBidi" w:cstheme="majorBidi"/>
          <w:szCs w:val="24"/>
        </w:rPr>
        <w:t xml:space="preserve">on academic </w:t>
      </w:r>
      <w:r w:rsidR="000A2DBA">
        <w:rPr>
          <w:rFonts w:asciiTheme="majorBidi" w:hAnsiTheme="majorBidi" w:cstheme="majorBidi"/>
          <w:szCs w:val="24"/>
        </w:rPr>
        <w:t>attributes</w:t>
      </w:r>
      <w:r w:rsidR="000A2DBA" w:rsidRPr="004735A4">
        <w:rPr>
          <w:rFonts w:asciiTheme="majorBidi" w:hAnsiTheme="majorBidi" w:cstheme="majorBidi"/>
          <w:szCs w:val="24"/>
        </w:rPr>
        <w:t xml:space="preserve"> </w:t>
      </w:r>
      <w:r w:rsidR="007D12AD" w:rsidRPr="004735A4">
        <w:rPr>
          <w:rFonts w:asciiTheme="majorBidi" w:hAnsiTheme="majorBidi" w:cstheme="majorBidi"/>
          <w:szCs w:val="24"/>
        </w:rPr>
        <w:t xml:space="preserve">with little concern </w:t>
      </w:r>
      <w:r w:rsidR="000A2DBA">
        <w:rPr>
          <w:rFonts w:asciiTheme="majorBidi" w:hAnsiTheme="majorBidi" w:cstheme="majorBidi"/>
          <w:szCs w:val="24"/>
        </w:rPr>
        <w:t>for other applicant characteristi</w:t>
      </w:r>
      <w:r w:rsidR="002F7CD6">
        <w:rPr>
          <w:rFonts w:asciiTheme="majorBidi" w:hAnsiTheme="majorBidi" w:cstheme="majorBidi"/>
          <w:szCs w:val="24"/>
        </w:rPr>
        <w:t>c</w:t>
      </w:r>
      <w:r w:rsidR="000A2DBA">
        <w:rPr>
          <w:rFonts w:asciiTheme="majorBidi" w:hAnsiTheme="majorBidi" w:cstheme="majorBidi"/>
          <w:szCs w:val="24"/>
        </w:rPr>
        <w:t>s</w:t>
      </w:r>
      <w:r w:rsidR="007D12AD" w:rsidRPr="004735A4">
        <w:rPr>
          <w:rFonts w:asciiTheme="majorBidi" w:hAnsiTheme="majorBidi" w:cstheme="majorBidi"/>
          <w:szCs w:val="24"/>
        </w:rPr>
        <w:t xml:space="preserve">. Although the </w:t>
      </w:r>
      <w:r w:rsidR="00C9559C">
        <w:rPr>
          <w:rFonts w:asciiTheme="majorBidi" w:hAnsiTheme="majorBidi" w:cstheme="majorBidi"/>
          <w:szCs w:val="24"/>
        </w:rPr>
        <w:t xml:space="preserve">ITEP </w:t>
      </w:r>
      <w:r w:rsidR="00F41C87">
        <w:rPr>
          <w:rFonts w:asciiTheme="majorBidi" w:hAnsiTheme="majorBidi" w:cstheme="majorBidi"/>
          <w:szCs w:val="24"/>
        </w:rPr>
        <w:lastRenderedPageBreak/>
        <w:t xml:space="preserve">entrance </w:t>
      </w:r>
      <w:r w:rsidR="007D12AD" w:rsidRPr="004735A4">
        <w:rPr>
          <w:rFonts w:asciiTheme="majorBidi" w:hAnsiTheme="majorBidi" w:cstheme="majorBidi"/>
          <w:szCs w:val="24"/>
        </w:rPr>
        <w:t>requirement</w:t>
      </w:r>
      <w:r w:rsidR="00C9559C">
        <w:rPr>
          <w:rFonts w:asciiTheme="majorBidi" w:hAnsiTheme="majorBidi" w:cstheme="majorBidi"/>
          <w:szCs w:val="24"/>
        </w:rPr>
        <w:t>s</w:t>
      </w:r>
      <w:r w:rsidR="00F41C87">
        <w:rPr>
          <w:rFonts w:asciiTheme="majorBidi" w:hAnsiTheme="majorBidi" w:cstheme="majorBidi"/>
          <w:szCs w:val="24"/>
        </w:rPr>
        <w:t xml:space="preserve"> </w:t>
      </w:r>
      <w:r w:rsidR="007D12AD" w:rsidRPr="004735A4">
        <w:rPr>
          <w:rFonts w:asciiTheme="majorBidi" w:hAnsiTheme="majorBidi" w:cstheme="majorBidi"/>
          <w:szCs w:val="24"/>
        </w:rPr>
        <w:t xml:space="preserve">attract students with </w:t>
      </w:r>
      <w:r w:rsidR="00C9559C">
        <w:rPr>
          <w:rFonts w:asciiTheme="majorBidi" w:hAnsiTheme="majorBidi" w:cstheme="majorBidi"/>
          <w:szCs w:val="24"/>
        </w:rPr>
        <w:t>strong</w:t>
      </w:r>
      <w:r w:rsidR="007D12AD" w:rsidRPr="004735A4">
        <w:rPr>
          <w:rFonts w:asciiTheme="majorBidi" w:hAnsiTheme="majorBidi" w:cstheme="majorBidi"/>
          <w:szCs w:val="24"/>
        </w:rPr>
        <w:t xml:space="preserve"> academic performance, a study investigat</w:t>
      </w:r>
      <w:r w:rsidR="00C9559C">
        <w:rPr>
          <w:rFonts w:asciiTheme="majorBidi" w:hAnsiTheme="majorBidi" w:cstheme="majorBidi"/>
          <w:szCs w:val="24"/>
        </w:rPr>
        <w:t>ing</w:t>
      </w:r>
      <w:r w:rsidR="007D12AD" w:rsidRPr="004735A4">
        <w:rPr>
          <w:rFonts w:asciiTheme="majorBidi" w:hAnsiTheme="majorBidi" w:cstheme="majorBidi"/>
          <w:szCs w:val="24"/>
        </w:rPr>
        <w:t xml:space="preserve"> the career paths of </w:t>
      </w:r>
      <w:r w:rsidR="00A512CB">
        <w:rPr>
          <w:rFonts w:asciiTheme="majorBidi" w:hAnsiTheme="majorBidi" w:cstheme="majorBidi"/>
          <w:szCs w:val="24"/>
        </w:rPr>
        <w:t>ITEP</w:t>
      </w:r>
      <w:r w:rsidR="00A512CB" w:rsidRPr="004735A4">
        <w:rPr>
          <w:rFonts w:asciiTheme="majorBidi" w:hAnsiTheme="majorBidi" w:cstheme="majorBidi"/>
          <w:szCs w:val="24"/>
        </w:rPr>
        <w:t xml:space="preserve"> </w:t>
      </w:r>
      <w:r w:rsidR="007D12AD" w:rsidRPr="004735A4">
        <w:rPr>
          <w:rFonts w:asciiTheme="majorBidi" w:hAnsiTheme="majorBidi" w:cstheme="majorBidi"/>
          <w:szCs w:val="24"/>
        </w:rPr>
        <w:t xml:space="preserve">graduates </w:t>
      </w:r>
      <w:r w:rsidR="007D12AD" w:rsidRPr="004735A4">
        <w:rPr>
          <w:rFonts w:asciiTheme="majorBidi" w:hAnsiTheme="majorBidi" w:cstheme="majorBidi"/>
          <w:color w:val="000000" w:themeColor="text1"/>
          <w:szCs w:val="24"/>
        </w:rPr>
        <w:t>showed that half</w:t>
      </w:r>
      <w:r w:rsidR="007D12AD" w:rsidRPr="004735A4">
        <w:rPr>
          <w:rFonts w:asciiTheme="majorBidi" w:eastAsia="SimSun" w:hAnsiTheme="majorBidi" w:cstheme="majorBidi"/>
          <w:color w:val="000000" w:themeColor="text1"/>
          <w:szCs w:val="24"/>
        </w:rPr>
        <w:t xml:space="preserve"> of the participants </w:t>
      </w:r>
      <w:r w:rsidR="00A512CB">
        <w:rPr>
          <w:rFonts w:asciiTheme="majorBidi" w:eastAsia="SimSun" w:hAnsiTheme="majorBidi" w:cstheme="majorBidi"/>
          <w:color w:val="000000" w:themeColor="text1"/>
          <w:szCs w:val="24"/>
        </w:rPr>
        <w:t>are</w:t>
      </w:r>
      <w:r w:rsidR="00A512CB" w:rsidRPr="004735A4">
        <w:rPr>
          <w:rFonts w:asciiTheme="majorBidi" w:eastAsia="SimSun" w:hAnsiTheme="majorBidi" w:cstheme="majorBidi"/>
          <w:color w:val="000000" w:themeColor="text1"/>
          <w:szCs w:val="24"/>
        </w:rPr>
        <w:t xml:space="preserve"> </w:t>
      </w:r>
      <w:r w:rsidR="007D12AD" w:rsidRPr="004735A4">
        <w:rPr>
          <w:rFonts w:asciiTheme="majorBidi" w:eastAsia="SimSun" w:hAnsiTheme="majorBidi" w:cstheme="majorBidi"/>
          <w:color w:val="000000" w:themeColor="text1"/>
          <w:szCs w:val="24"/>
        </w:rPr>
        <w:t>only somewhat or not at all committed to teaching as a career</w:t>
      </w:r>
      <w:r w:rsidR="00C9559C">
        <w:rPr>
          <w:rFonts w:asciiTheme="majorBidi" w:eastAsia="SimSun" w:hAnsiTheme="majorBidi" w:cstheme="majorBidi"/>
          <w:color w:val="000000" w:themeColor="text1"/>
          <w:szCs w:val="24"/>
        </w:rPr>
        <w:t xml:space="preserve"> at the time of graduation</w:t>
      </w:r>
      <w:r w:rsidR="007D12AD" w:rsidRPr="004735A4">
        <w:rPr>
          <w:rFonts w:asciiTheme="majorBidi" w:hAnsiTheme="majorBidi" w:cstheme="majorBidi"/>
          <w:szCs w:val="24"/>
        </w:rPr>
        <w:t xml:space="preserve"> (Chapman et al</w:t>
      </w:r>
      <w:r w:rsidR="00856C59">
        <w:rPr>
          <w:rFonts w:asciiTheme="majorBidi" w:hAnsiTheme="majorBidi" w:cstheme="majorBidi"/>
          <w:szCs w:val="24"/>
        </w:rPr>
        <w:t>.</w:t>
      </w:r>
      <w:r w:rsidR="007D12AD" w:rsidRPr="004735A4">
        <w:rPr>
          <w:rFonts w:asciiTheme="majorBidi" w:hAnsiTheme="majorBidi" w:cstheme="majorBidi"/>
          <w:szCs w:val="24"/>
        </w:rPr>
        <w:t xml:space="preserve">, 2012). </w:t>
      </w:r>
      <w:r w:rsidR="00A512CB">
        <w:rPr>
          <w:rFonts w:asciiTheme="majorBidi" w:hAnsiTheme="majorBidi" w:cstheme="majorBidi"/>
          <w:szCs w:val="24"/>
        </w:rPr>
        <w:t>Surprisingly</w:t>
      </w:r>
      <w:r w:rsidR="007D12AD" w:rsidRPr="004735A4">
        <w:rPr>
          <w:rFonts w:asciiTheme="majorBidi" w:hAnsiTheme="majorBidi" w:cstheme="majorBidi"/>
          <w:szCs w:val="24"/>
        </w:rPr>
        <w:t xml:space="preserve">, </w:t>
      </w:r>
      <w:r w:rsidR="00A512CB">
        <w:rPr>
          <w:rFonts w:asciiTheme="majorBidi" w:hAnsiTheme="majorBidi" w:cstheme="majorBidi"/>
          <w:szCs w:val="24"/>
        </w:rPr>
        <w:t xml:space="preserve">research </w:t>
      </w:r>
      <w:r w:rsidR="007D12AD" w:rsidRPr="004735A4">
        <w:rPr>
          <w:rFonts w:asciiTheme="majorBidi" w:hAnsiTheme="majorBidi" w:cstheme="majorBidi"/>
          <w:szCs w:val="24"/>
        </w:rPr>
        <w:t>indicate</w:t>
      </w:r>
      <w:r w:rsidR="00A512CB">
        <w:rPr>
          <w:rFonts w:asciiTheme="majorBidi" w:hAnsiTheme="majorBidi" w:cstheme="majorBidi"/>
          <w:szCs w:val="24"/>
        </w:rPr>
        <w:t>s</w:t>
      </w:r>
      <w:r w:rsidR="007D12AD" w:rsidRPr="004735A4">
        <w:rPr>
          <w:rFonts w:asciiTheme="majorBidi" w:hAnsiTheme="majorBidi" w:cstheme="majorBidi"/>
          <w:szCs w:val="24"/>
        </w:rPr>
        <w:t xml:space="preserve"> a nonsignificant </w:t>
      </w:r>
      <w:r w:rsidR="00A512CB">
        <w:rPr>
          <w:rFonts w:asciiTheme="majorBidi" w:hAnsiTheme="majorBidi" w:cstheme="majorBidi"/>
          <w:szCs w:val="24"/>
        </w:rPr>
        <w:t>relation</w:t>
      </w:r>
      <w:r w:rsidR="00A512CB" w:rsidRPr="004735A4">
        <w:rPr>
          <w:rFonts w:asciiTheme="majorBidi" w:hAnsiTheme="majorBidi" w:cstheme="majorBidi"/>
          <w:szCs w:val="24"/>
        </w:rPr>
        <w:t xml:space="preserve"> </w:t>
      </w:r>
      <w:r w:rsidR="007D12AD" w:rsidRPr="004735A4">
        <w:rPr>
          <w:rFonts w:asciiTheme="majorBidi" w:hAnsiTheme="majorBidi" w:cstheme="majorBidi"/>
          <w:szCs w:val="24"/>
        </w:rPr>
        <w:t xml:space="preserve">between secondary school certificate results and </w:t>
      </w:r>
      <w:r w:rsidR="00995AFC">
        <w:rPr>
          <w:rFonts w:asciiTheme="majorBidi" w:hAnsiTheme="majorBidi" w:cstheme="majorBidi"/>
          <w:szCs w:val="24"/>
        </w:rPr>
        <w:t xml:space="preserve">student teacher </w:t>
      </w:r>
      <w:r w:rsidR="00F41C87">
        <w:rPr>
          <w:rFonts w:asciiTheme="majorBidi" w:hAnsiTheme="majorBidi" w:cstheme="majorBidi"/>
          <w:szCs w:val="24"/>
        </w:rPr>
        <w:t xml:space="preserve">performance </w:t>
      </w:r>
      <w:r w:rsidR="00C9559C">
        <w:rPr>
          <w:rFonts w:asciiTheme="majorBidi" w:hAnsiTheme="majorBidi" w:cstheme="majorBidi"/>
          <w:szCs w:val="24"/>
        </w:rPr>
        <w:t>at</w:t>
      </w:r>
      <w:r w:rsidR="00F41C87">
        <w:rPr>
          <w:rFonts w:asciiTheme="majorBidi" w:hAnsiTheme="majorBidi" w:cstheme="majorBidi"/>
          <w:szCs w:val="24"/>
        </w:rPr>
        <w:t xml:space="preserve"> the </w:t>
      </w:r>
      <w:r w:rsidR="008C04C0">
        <w:rPr>
          <w:rFonts w:asciiTheme="majorBidi" w:hAnsiTheme="majorBidi" w:cstheme="majorBidi"/>
          <w:szCs w:val="24"/>
        </w:rPr>
        <w:t>ITEP</w:t>
      </w:r>
      <w:r w:rsidR="00F41C87">
        <w:rPr>
          <w:rFonts w:asciiTheme="majorBidi" w:hAnsiTheme="majorBidi" w:cstheme="majorBidi"/>
          <w:szCs w:val="24"/>
        </w:rPr>
        <w:t xml:space="preserve"> </w:t>
      </w:r>
      <w:r w:rsidR="007D12AD">
        <w:rPr>
          <w:rFonts w:asciiTheme="majorBidi" w:hAnsiTheme="majorBidi" w:cstheme="majorBidi"/>
          <w:szCs w:val="24"/>
        </w:rPr>
        <w:t>(</w:t>
      </w:r>
      <w:r w:rsidR="007D12AD" w:rsidRPr="004735A4">
        <w:rPr>
          <w:rFonts w:asciiTheme="majorBidi" w:hAnsiTheme="majorBidi" w:cstheme="majorBidi"/>
          <w:szCs w:val="24"/>
        </w:rPr>
        <w:t>Al Barwani</w:t>
      </w:r>
      <w:r w:rsidR="007D12AD">
        <w:rPr>
          <w:rFonts w:asciiTheme="majorBidi" w:hAnsiTheme="majorBidi" w:cstheme="majorBidi"/>
          <w:szCs w:val="24"/>
        </w:rPr>
        <w:t xml:space="preserve">, </w:t>
      </w:r>
      <w:r w:rsidR="007D12AD" w:rsidRPr="004735A4">
        <w:rPr>
          <w:rFonts w:asciiTheme="majorBidi" w:hAnsiTheme="majorBidi" w:cstheme="majorBidi"/>
          <w:szCs w:val="24"/>
        </w:rPr>
        <w:t>2002)</w:t>
      </w:r>
      <w:r w:rsidR="007D12AD">
        <w:rPr>
          <w:rFonts w:asciiTheme="majorBidi" w:hAnsiTheme="majorBidi" w:cstheme="majorBidi"/>
          <w:szCs w:val="24"/>
        </w:rPr>
        <w:t>.</w:t>
      </w:r>
      <w:r w:rsidR="007D12AD" w:rsidRPr="004735A4">
        <w:rPr>
          <w:rFonts w:asciiTheme="majorBidi" w:hAnsiTheme="majorBidi" w:cstheme="majorBidi"/>
          <w:szCs w:val="24"/>
        </w:rPr>
        <w:t xml:space="preserve"> </w:t>
      </w:r>
    </w:p>
    <w:p w14:paraId="00B93174" w14:textId="6AB55EBE" w:rsidR="00417414" w:rsidRPr="00B34182" w:rsidRDefault="00AB6F2E" w:rsidP="005443D8">
      <w:pPr>
        <w:pStyle w:val="Heading1"/>
        <w:spacing w:line="480" w:lineRule="auto"/>
        <w:jc w:val="left"/>
        <w:rPr>
          <w:lang w:bidi="ar-OM"/>
        </w:rPr>
      </w:pPr>
      <w:r>
        <w:rPr>
          <w:lang w:bidi="ar-OM"/>
        </w:rPr>
        <w:t>N</w:t>
      </w:r>
      <w:r w:rsidR="009E0F7C">
        <w:rPr>
          <w:lang w:bidi="ar-OM"/>
        </w:rPr>
        <w:t>on-cognitive Attribute</w:t>
      </w:r>
      <w:r>
        <w:rPr>
          <w:lang w:bidi="ar-OM"/>
        </w:rPr>
        <w:t>s</w:t>
      </w:r>
      <w:r w:rsidR="00417414" w:rsidRPr="00B34182">
        <w:rPr>
          <w:lang w:bidi="ar-OM"/>
        </w:rPr>
        <w:t xml:space="preserve"> for </w:t>
      </w:r>
      <w:r w:rsidR="00D8084E">
        <w:rPr>
          <w:lang w:bidi="ar-OM"/>
        </w:rPr>
        <w:t>S</w:t>
      </w:r>
      <w:r w:rsidR="00417414" w:rsidRPr="00B34182">
        <w:rPr>
          <w:lang w:bidi="ar-OM"/>
        </w:rPr>
        <w:t>election</w:t>
      </w:r>
      <w:r w:rsidR="009E0F7C">
        <w:rPr>
          <w:lang w:bidi="ar-OM"/>
        </w:rPr>
        <w:t xml:space="preserve"> into</w:t>
      </w:r>
      <w:r w:rsidR="00417414" w:rsidRPr="00B34182">
        <w:rPr>
          <w:lang w:bidi="ar-OM"/>
        </w:rPr>
        <w:t xml:space="preserve"> ITEP</w:t>
      </w:r>
    </w:p>
    <w:p w14:paraId="4BC955A0" w14:textId="47F079D7" w:rsidR="00D227A2" w:rsidRDefault="00FD37AC" w:rsidP="005443D8">
      <w:pPr>
        <w:spacing w:line="480" w:lineRule="auto"/>
        <w:ind w:firstLine="720"/>
        <w:jc w:val="left"/>
        <w:rPr>
          <w:rFonts w:asciiTheme="majorBidi" w:hAnsiTheme="majorBidi" w:cstheme="majorBidi"/>
          <w:color w:val="000000" w:themeColor="text1"/>
          <w:szCs w:val="24"/>
        </w:rPr>
      </w:pPr>
      <w:r>
        <w:rPr>
          <w:rFonts w:asciiTheme="majorBidi" w:hAnsiTheme="majorBidi" w:cstheme="majorBidi"/>
          <w:noProof/>
          <w:szCs w:val="24"/>
        </w:rPr>
        <w:t xml:space="preserve">Research </w:t>
      </w:r>
      <w:r w:rsidR="00C450A3" w:rsidRPr="00A060C6">
        <w:rPr>
          <w:rFonts w:asciiTheme="majorBidi" w:hAnsiTheme="majorBidi" w:cstheme="majorBidi"/>
          <w:szCs w:val="24"/>
        </w:rPr>
        <w:t>on</w:t>
      </w:r>
      <w:r w:rsidR="001A26B5">
        <w:rPr>
          <w:rFonts w:asciiTheme="majorBidi" w:hAnsiTheme="majorBidi" w:cstheme="majorBidi"/>
          <w:szCs w:val="24"/>
        </w:rPr>
        <w:t xml:space="preserve"> teacher</w:t>
      </w:r>
      <w:r w:rsidR="005B1ACC">
        <w:rPr>
          <w:rFonts w:asciiTheme="majorBidi" w:hAnsiTheme="majorBidi" w:cstheme="majorBidi"/>
          <w:szCs w:val="24"/>
        </w:rPr>
        <w:t>s</w:t>
      </w:r>
      <w:r w:rsidR="001A26B5">
        <w:rPr>
          <w:rFonts w:asciiTheme="majorBidi" w:hAnsiTheme="majorBidi" w:cstheme="majorBidi"/>
          <w:szCs w:val="24"/>
        </w:rPr>
        <w:t>’</w:t>
      </w:r>
      <w:r w:rsidR="00C450A3" w:rsidRPr="00A060C6">
        <w:rPr>
          <w:rFonts w:asciiTheme="majorBidi" w:hAnsiTheme="majorBidi" w:cstheme="majorBidi"/>
          <w:szCs w:val="24"/>
        </w:rPr>
        <w:t xml:space="preserve"> </w:t>
      </w:r>
      <w:r w:rsidR="00C450A3">
        <w:rPr>
          <w:rFonts w:asciiTheme="majorBidi" w:hAnsiTheme="majorBidi" w:cstheme="majorBidi"/>
          <w:szCs w:val="24"/>
        </w:rPr>
        <w:t>NCAs</w:t>
      </w:r>
      <w:r w:rsidR="00C450A3" w:rsidRPr="00A060C6">
        <w:rPr>
          <w:rFonts w:asciiTheme="majorBidi" w:hAnsiTheme="majorBidi" w:cstheme="majorBidi"/>
          <w:szCs w:val="24"/>
        </w:rPr>
        <w:t xml:space="preserve"> </w:t>
      </w:r>
      <w:r w:rsidR="005B1ACC">
        <w:rPr>
          <w:rFonts w:asciiTheme="majorBidi" w:hAnsiTheme="majorBidi" w:cstheme="majorBidi"/>
          <w:szCs w:val="24"/>
        </w:rPr>
        <w:t>identifies them as</w:t>
      </w:r>
      <w:r w:rsidR="00995AFC">
        <w:rPr>
          <w:rFonts w:asciiTheme="majorBidi" w:hAnsiTheme="majorBidi" w:cstheme="majorBidi"/>
          <w:szCs w:val="24"/>
        </w:rPr>
        <w:t xml:space="preserve"> </w:t>
      </w:r>
      <w:r w:rsidR="00C450A3" w:rsidRPr="00A060C6">
        <w:rPr>
          <w:rFonts w:asciiTheme="majorBidi" w:hAnsiTheme="majorBidi" w:cstheme="majorBidi"/>
          <w:szCs w:val="24"/>
        </w:rPr>
        <w:t>potential predictor</w:t>
      </w:r>
      <w:r w:rsidR="00995AFC">
        <w:rPr>
          <w:rFonts w:asciiTheme="majorBidi" w:hAnsiTheme="majorBidi" w:cstheme="majorBidi"/>
          <w:szCs w:val="24"/>
        </w:rPr>
        <w:t>s</w:t>
      </w:r>
      <w:r w:rsidR="00C450A3" w:rsidRPr="00A060C6">
        <w:rPr>
          <w:rFonts w:asciiTheme="majorBidi" w:hAnsiTheme="majorBidi" w:cstheme="majorBidi"/>
          <w:szCs w:val="24"/>
        </w:rPr>
        <w:t xml:space="preserve"> </w:t>
      </w:r>
      <w:r w:rsidR="005B1ACC">
        <w:rPr>
          <w:rFonts w:asciiTheme="majorBidi" w:hAnsiTheme="majorBidi" w:cstheme="majorBidi"/>
          <w:szCs w:val="24"/>
        </w:rPr>
        <w:t>of</w:t>
      </w:r>
      <w:r w:rsidR="001A26B5">
        <w:rPr>
          <w:rFonts w:asciiTheme="majorBidi" w:hAnsiTheme="majorBidi" w:cstheme="majorBidi"/>
          <w:szCs w:val="24"/>
        </w:rPr>
        <w:t xml:space="preserve"> </w:t>
      </w:r>
      <w:r w:rsidR="00D227A2">
        <w:rPr>
          <w:rFonts w:asciiTheme="majorBidi" w:hAnsiTheme="majorBidi" w:cstheme="majorBidi"/>
          <w:szCs w:val="24"/>
        </w:rPr>
        <w:t>student</w:t>
      </w:r>
      <w:r w:rsidR="001A26B5">
        <w:rPr>
          <w:rFonts w:asciiTheme="majorBidi" w:hAnsiTheme="majorBidi" w:cstheme="majorBidi"/>
          <w:szCs w:val="24"/>
        </w:rPr>
        <w:t xml:space="preserve"> </w:t>
      </w:r>
      <w:r w:rsidR="00A533E0">
        <w:rPr>
          <w:rFonts w:asciiTheme="majorBidi" w:hAnsiTheme="majorBidi" w:cstheme="majorBidi"/>
          <w:szCs w:val="24"/>
        </w:rPr>
        <w:t xml:space="preserve">achievement and </w:t>
      </w:r>
      <w:r w:rsidR="005B1ACC">
        <w:rPr>
          <w:rFonts w:asciiTheme="majorBidi" w:hAnsiTheme="majorBidi" w:cstheme="majorBidi"/>
          <w:szCs w:val="24"/>
        </w:rPr>
        <w:t>teaching</w:t>
      </w:r>
      <w:r w:rsidR="00A533E0">
        <w:rPr>
          <w:rFonts w:asciiTheme="majorBidi" w:hAnsiTheme="majorBidi" w:cstheme="majorBidi"/>
          <w:szCs w:val="24"/>
        </w:rPr>
        <w:t xml:space="preserve"> quality</w:t>
      </w:r>
      <w:r w:rsidR="00C450A3" w:rsidRPr="00A060C6">
        <w:rPr>
          <w:rFonts w:asciiTheme="majorBidi" w:hAnsiTheme="majorBidi" w:cstheme="majorBidi"/>
          <w:szCs w:val="24"/>
        </w:rPr>
        <w:t xml:space="preserve">. </w:t>
      </w:r>
      <w:r w:rsidR="00C450A3">
        <w:rPr>
          <w:rFonts w:asciiTheme="majorBidi" w:hAnsiTheme="majorBidi" w:cstheme="majorBidi"/>
          <w:szCs w:val="24"/>
        </w:rPr>
        <w:t>T</w:t>
      </w:r>
      <w:r w:rsidR="00C450A3" w:rsidRPr="00A060C6">
        <w:rPr>
          <w:rFonts w:asciiTheme="majorBidi" w:hAnsiTheme="majorBidi" w:cstheme="majorBidi"/>
          <w:szCs w:val="24"/>
        </w:rPr>
        <w:t>eachers</w:t>
      </w:r>
      <w:r w:rsidR="00D227A2">
        <w:rPr>
          <w:rFonts w:asciiTheme="majorBidi" w:hAnsiTheme="majorBidi" w:cstheme="majorBidi"/>
          <w:szCs w:val="24"/>
        </w:rPr>
        <w:t>’</w:t>
      </w:r>
      <w:r w:rsidR="00C450A3" w:rsidRPr="00A060C6">
        <w:rPr>
          <w:rFonts w:asciiTheme="majorBidi" w:hAnsiTheme="majorBidi" w:cstheme="majorBidi"/>
          <w:szCs w:val="24"/>
        </w:rPr>
        <w:t xml:space="preserve"> enthusiasm</w:t>
      </w:r>
      <w:r w:rsidR="00C450A3">
        <w:rPr>
          <w:rFonts w:asciiTheme="majorBidi" w:hAnsiTheme="majorBidi" w:cstheme="majorBidi"/>
          <w:szCs w:val="24"/>
        </w:rPr>
        <w:t>, for example,</w:t>
      </w:r>
      <w:r w:rsidR="00C450A3" w:rsidRPr="00A060C6">
        <w:rPr>
          <w:rFonts w:asciiTheme="majorBidi" w:hAnsiTheme="majorBidi" w:cstheme="majorBidi"/>
          <w:szCs w:val="24"/>
        </w:rPr>
        <w:t xml:space="preserve"> positively predict</w:t>
      </w:r>
      <w:r w:rsidR="005B1ACC">
        <w:rPr>
          <w:rFonts w:asciiTheme="majorBidi" w:hAnsiTheme="majorBidi" w:cstheme="majorBidi"/>
          <w:szCs w:val="24"/>
        </w:rPr>
        <w:t>s</w:t>
      </w:r>
      <w:r w:rsidR="00C450A3" w:rsidRPr="00A060C6">
        <w:rPr>
          <w:rFonts w:asciiTheme="majorBidi" w:hAnsiTheme="majorBidi" w:cstheme="majorBidi"/>
          <w:szCs w:val="24"/>
        </w:rPr>
        <w:t xml:space="preserve"> student </w:t>
      </w:r>
      <w:r w:rsidR="00C450A3" w:rsidRPr="00811661">
        <w:rPr>
          <w:rFonts w:asciiTheme="majorBidi" w:hAnsiTheme="majorBidi" w:cstheme="majorBidi"/>
          <w:szCs w:val="24"/>
        </w:rPr>
        <w:t xml:space="preserve">interest </w:t>
      </w:r>
      <w:r w:rsidR="00C450A3" w:rsidRPr="00811661">
        <w:rPr>
          <w:rFonts w:asciiTheme="majorBidi" w:hAnsiTheme="majorBidi" w:cstheme="majorBidi"/>
          <w:noProof/>
          <w:szCs w:val="24"/>
        </w:rPr>
        <w:t>(Keller et al</w:t>
      </w:r>
      <w:r w:rsidR="00C450A3">
        <w:rPr>
          <w:rFonts w:asciiTheme="majorBidi" w:hAnsiTheme="majorBidi" w:cstheme="majorBidi"/>
          <w:noProof/>
          <w:szCs w:val="24"/>
        </w:rPr>
        <w:t>.</w:t>
      </w:r>
      <w:r w:rsidR="00C450A3" w:rsidRPr="00811661">
        <w:rPr>
          <w:rFonts w:asciiTheme="majorBidi" w:hAnsiTheme="majorBidi" w:cstheme="majorBidi"/>
          <w:noProof/>
          <w:szCs w:val="24"/>
        </w:rPr>
        <w:t xml:space="preserve">, 2014) and </w:t>
      </w:r>
      <w:r w:rsidR="00C450A3" w:rsidRPr="00811661">
        <w:rPr>
          <w:rFonts w:asciiTheme="majorBidi" w:hAnsiTheme="majorBidi" w:cstheme="majorBidi"/>
          <w:szCs w:val="24"/>
        </w:rPr>
        <w:t xml:space="preserve">has </w:t>
      </w:r>
      <w:r w:rsidR="005B1ACC">
        <w:rPr>
          <w:rFonts w:asciiTheme="majorBidi" w:hAnsiTheme="majorBidi" w:cstheme="majorBidi"/>
          <w:szCs w:val="24"/>
        </w:rPr>
        <w:t xml:space="preserve">a </w:t>
      </w:r>
      <w:r w:rsidR="00C450A3" w:rsidRPr="00811661">
        <w:rPr>
          <w:rFonts w:asciiTheme="majorBidi" w:hAnsiTheme="majorBidi" w:cstheme="majorBidi"/>
          <w:szCs w:val="24"/>
        </w:rPr>
        <w:t>positive effect on pupil motivation (</w:t>
      </w:r>
      <w:r w:rsidR="00C450A3" w:rsidRPr="00811661">
        <w:rPr>
          <w:rFonts w:asciiTheme="majorBidi" w:hAnsiTheme="majorBidi" w:cstheme="majorBidi"/>
          <w:szCs w:val="24"/>
          <w:shd w:val="clear" w:color="auto" w:fill="FFFFFF"/>
        </w:rPr>
        <w:t>Kunter et al</w:t>
      </w:r>
      <w:r w:rsidR="00C450A3">
        <w:rPr>
          <w:rFonts w:asciiTheme="majorBidi" w:hAnsiTheme="majorBidi" w:cstheme="majorBidi"/>
          <w:szCs w:val="24"/>
          <w:shd w:val="clear" w:color="auto" w:fill="FFFFFF"/>
        </w:rPr>
        <w:t>.</w:t>
      </w:r>
      <w:r w:rsidR="00C450A3" w:rsidRPr="00811661">
        <w:rPr>
          <w:rFonts w:asciiTheme="majorBidi" w:hAnsiTheme="majorBidi" w:cstheme="majorBidi"/>
          <w:szCs w:val="24"/>
          <w:shd w:val="clear" w:color="auto" w:fill="FFFFFF"/>
        </w:rPr>
        <w:t>, 2013</w:t>
      </w:r>
      <w:r w:rsidR="00E72306">
        <w:rPr>
          <w:rFonts w:asciiTheme="majorBidi" w:hAnsiTheme="majorBidi" w:cstheme="majorBidi"/>
          <w:szCs w:val="24"/>
          <w:shd w:val="clear" w:color="auto" w:fill="FFFFFF"/>
        </w:rPr>
        <w:t>a</w:t>
      </w:r>
      <w:r w:rsidR="00C450A3" w:rsidRPr="00811661">
        <w:rPr>
          <w:rFonts w:asciiTheme="majorBidi" w:hAnsiTheme="majorBidi" w:cstheme="majorBidi"/>
          <w:szCs w:val="24"/>
          <w:shd w:val="clear" w:color="auto" w:fill="FFFFFF"/>
        </w:rPr>
        <w:t xml:space="preserve">). </w:t>
      </w:r>
      <w:r w:rsidR="00C450A3" w:rsidRPr="00811661">
        <w:rPr>
          <w:rFonts w:asciiTheme="majorBidi" w:hAnsiTheme="majorBidi" w:cstheme="majorBidi"/>
          <w:szCs w:val="24"/>
        </w:rPr>
        <w:t>Furthermore</w:t>
      </w:r>
      <w:r w:rsidR="00C450A3" w:rsidRPr="00A060C6">
        <w:rPr>
          <w:rFonts w:asciiTheme="majorBidi" w:hAnsiTheme="majorBidi" w:cstheme="majorBidi"/>
          <w:szCs w:val="24"/>
        </w:rPr>
        <w:t xml:space="preserve">, teacher-student relations have a </w:t>
      </w:r>
      <w:r w:rsidR="00C450A3" w:rsidRPr="00A060C6">
        <w:rPr>
          <w:rFonts w:asciiTheme="majorBidi" w:hAnsiTheme="majorBidi" w:cstheme="majorBidi"/>
          <w:color w:val="000000" w:themeColor="text1"/>
          <w:szCs w:val="24"/>
        </w:rPr>
        <w:t xml:space="preserve">significant impact </w:t>
      </w:r>
      <w:r w:rsidR="0038209F">
        <w:rPr>
          <w:rFonts w:asciiTheme="majorBidi" w:hAnsiTheme="majorBidi" w:cstheme="majorBidi"/>
          <w:color w:val="000000" w:themeColor="text1"/>
          <w:szCs w:val="24"/>
        </w:rPr>
        <w:t>on</w:t>
      </w:r>
      <w:r w:rsidR="00C450A3" w:rsidRPr="00A060C6">
        <w:rPr>
          <w:rFonts w:asciiTheme="majorBidi" w:hAnsiTheme="majorBidi" w:cstheme="majorBidi"/>
          <w:color w:val="000000" w:themeColor="text1"/>
          <w:szCs w:val="24"/>
        </w:rPr>
        <w:t xml:space="preserve"> teachers</w:t>
      </w:r>
      <w:r w:rsidR="00C62B05">
        <w:rPr>
          <w:rFonts w:asciiTheme="majorBidi" w:hAnsiTheme="majorBidi" w:cstheme="majorBidi"/>
          <w:color w:val="000000" w:themeColor="text1"/>
          <w:szCs w:val="24"/>
        </w:rPr>
        <w:t>’</w:t>
      </w:r>
      <w:r w:rsidR="00C450A3" w:rsidRPr="00A060C6">
        <w:rPr>
          <w:rFonts w:asciiTheme="majorBidi" w:hAnsiTheme="majorBidi" w:cstheme="majorBidi"/>
          <w:color w:val="000000" w:themeColor="text1"/>
          <w:szCs w:val="24"/>
        </w:rPr>
        <w:t xml:space="preserve"> job satisfaction </w:t>
      </w:r>
      <w:r w:rsidR="00C450A3" w:rsidRPr="00A060C6">
        <w:rPr>
          <w:rFonts w:asciiTheme="majorBidi" w:hAnsiTheme="majorBidi" w:cstheme="majorBidi"/>
          <w:noProof/>
          <w:color w:val="000000" w:themeColor="text1"/>
          <w:szCs w:val="24"/>
        </w:rPr>
        <w:t>(OECD, 2014)</w:t>
      </w:r>
      <w:r w:rsidR="00C450A3" w:rsidRPr="00A060C6">
        <w:rPr>
          <w:rFonts w:asciiTheme="majorBidi" w:hAnsiTheme="majorBidi" w:cstheme="majorBidi"/>
          <w:color w:val="000000" w:themeColor="text1"/>
          <w:szCs w:val="24"/>
        </w:rPr>
        <w:t>.</w:t>
      </w:r>
      <w:r w:rsidR="00E22A4C" w:rsidRPr="00E22A4C">
        <w:rPr>
          <w:rFonts w:asciiTheme="majorBidi" w:hAnsiTheme="majorBidi" w:cstheme="majorBidi"/>
          <w:color w:val="000000" w:themeColor="text1"/>
          <w:szCs w:val="24"/>
        </w:rPr>
        <w:t xml:space="preserve"> </w:t>
      </w:r>
      <w:r w:rsidR="00E22A4C" w:rsidRPr="0038209F">
        <w:rPr>
          <w:rFonts w:asciiTheme="majorBidi" w:hAnsiTheme="majorBidi" w:cstheme="majorBidi"/>
          <w:color w:val="000000" w:themeColor="text1"/>
          <w:szCs w:val="24"/>
        </w:rPr>
        <w:t xml:space="preserve">However, research into NCAs reveals less consensus on their definition and identification. NCAs are referenced in the literature using different terminology, such as ‘soft skills’, ‘personality traits’, ‘non-academic abilities’, </w:t>
      </w:r>
      <w:r w:rsidR="00E22A4C">
        <w:rPr>
          <w:rFonts w:asciiTheme="majorBidi" w:hAnsiTheme="majorBidi" w:cstheme="majorBidi"/>
          <w:color w:val="000000" w:themeColor="text1"/>
          <w:szCs w:val="24"/>
        </w:rPr>
        <w:t xml:space="preserve">and </w:t>
      </w:r>
      <w:r w:rsidR="00E22A4C" w:rsidRPr="0038209F">
        <w:rPr>
          <w:rFonts w:asciiTheme="majorBidi" w:hAnsiTheme="majorBidi" w:cstheme="majorBidi"/>
          <w:color w:val="000000" w:themeColor="text1"/>
          <w:szCs w:val="24"/>
        </w:rPr>
        <w:t>‘character’. Here, we use ‘NCAs’ to refer to within-person variables, which might include beliefs, motives, personality traits, and dispositions (</w:t>
      </w:r>
      <w:r w:rsidR="00E22A4C">
        <w:rPr>
          <w:rFonts w:asciiTheme="majorBidi" w:hAnsiTheme="majorBidi" w:cstheme="majorBidi"/>
          <w:color w:val="000000" w:themeColor="text1"/>
          <w:szCs w:val="24"/>
        </w:rPr>
        <w:t>Author(s)</w:t>
      </w:r>
      <w:r w:rsidR="00E22A4C" w:rsidRPr="0038209F">
        <w:rPr>
          <w:rFonts w:asciiTheme="majorBidi" w:hAnsiTheme="majorBidi" w:cstheme="majorBidi"/>
          <w:color w:val="000000" w:themeColor="text1"/>
          <w:szCs w:val="24"/>
        </w:rPr>
        <w:t xml:space="preserve">, 2017a). </w:t>
      </w:r>
    </w:p>
    <w:p w14:paraId="703BD5AE" w14:textId="4B1D3822" w:rsidR="00A533E0" w:rsidRDefault="00A0039E" w:rsidP="005443D8">
      <w:pPr>
        <w:autoSpaceDE w:val="0"/>
        <w:autoSpaceDN w:val="0"/>
        <w:adjustRightInd w:val="0"/>
        <w:spacing w:after="0" w:line="480" w:lineRule="auto"/>
        <w:ind w:firstLine="720"/>
        <w:jc w:val="left"/>
        <w:rPr>
          <w:rFonts w:asciiTheme="majorBidi" w:hAnsiTheme="majorBidi" w:cstheme="majorBidi"/>
          <w:color w:val="000000" w:themeColor="text1"/>
          <w:szCs w:val="24"/>
        </w:rPr>
      </w:pPr>
      <w:r>
        <w:rPr>
          <w:rFonts w:asciiTheme="majorBidi" w:hAnsiTheme="majorBidi" w:cstheme="majorBidi"/>
          <w:color w:val="000000" w:themeColor="text1"/>
          <w:szCs w:val="24"/>
        </w:rPr>
        <w:t xml:space="preserve">The </w:t>
      </w:r>
      <w:r w:rsidR="0038209F" w:rsidRPr="0038209F">
        <w:rPr>
          <w:rFonts w:asciiTheme="majorBidi" w:hAnsiTheme="majorBidi" w:cstheme="majorBidi"/>
          <w:color w:val="000000" w:themeColor="text1"/>
          <w:szCs w:val="24"/>
        </w:rPr>
        <w:t>model developed</w:t>
      </w:r>
      <w:r w:rsidR="0013218F">
        <w:rPr>
          <w:rFonts w:asciiTheme="majorBidi" w:hAnsiTheme="majorBidi" w:cstheme="majorBidi"/>
          <w:color w:val="000000" w:themeColor="text1"/>
          <w:szCs w:val="24"/>
        </w:rPr>
        <w:t xml:space="preserve"> by</w:t>
      </w:r>
      <w:r w:rsidR="0038209F" w:rsidRPr="0038209F">
        <w:rPr>
          <w:rFonts w:asciiTheme="majorBidi" w:hAnsiTheme="majorBidi" w:cstheme="majorBidi"/>
          <w:color w:val="000000" w:themeColor="text1"/>
          <w:szCs w:val="24"/>
        </w:rPr>
        <w:t xml:space="preserve"> Kunter et al. (2013b)</w:t>
      </w:r>
      <w:r>
        <w:rPr>
          <w:rFonts w:asciiTheme="majorBidi" w:hAnsiTheme="majorBidi" w:cstheme="majorBidi"/>
          <w:color w:val="000000" w:themeColor="text1"/>
          <w:szCs w:val="24"/>
        </w:rPr>
        <w:t xml:space="preserve"> in Fig. </w:t>
      </w:r>
      <w:r w:rsidR="005A662F">
        <w:rPr>
          <w:rFonts w:asciiTheme="majorBidi" w:hAnsiTheme="majorBidi" w:cstheme="majorBidi"/>
          <w:color w:val="000000" w:themeColor="text1"/>
          <w:szCs w:val="24"/>
        </w:rPr>
        <w:t xml:space="preserve">2 </w:t>
      </w:r>
      <w:r w:rsidR="00197073">
        <w:rPr>
          <w:rFonts w:asciiTheme="majorBidi" w:hAnsiTheme="majorBidi" w:cstheme="majorBidi"/>
          <w:color w:val="000000" w:themeColor="text1"/>
          <w:szCs w:val="24"/>
        </w:rPr>
        <w:t>highlights</w:t>
      </w:r>
      <w:r w:rsidR="00197073" w:rsidRPr="0038209F">
        <w:rPr>
          <w:rFonts w:asciiTheme="majorBidi" w:hAnsiTheme="majorBidi" w:cstheme="majorBidi"/>
          <w:color w:val="000000" w:themeColor="text1"/>
          <w:szCs w:val="24"/>
        </w:rPr>
        <w:t xml:space="preserve"> </w:t>
      </w:r>
      <w:r w:rsidR="0038209F" w:rsidRPr="0038209F">
        <w:rPr>
          <w:rFonts w:asciiTheme="majorBidi" w:hAnsiTheme="majorBidi" w:cstheme="majorBidi"/>
          <w:color w:val="000000" w:themeColor="text1"/>
          <w:szCs w:val="24"/>
        </w:rPr>
        <w:t xml:space="preserve">the role of NCAs in the professional development of prospective teachers. In the model, the process of developing prospective teachers’ competence and behaviours through learning opportunities is influenced by two main factors: contextual aspects (education policy, characteristics of the ITEP, and so on), and personal characteristics (cognitive </w:t>
      </w:r>
      <w:r w:rsidR="00EB5B8B">
        <w:rPr>
          <w:rFonts w:asciiTheme="majorBidi" w:hAnsiTheme="majorBidi" w:cstheme="majorBidi"/>
          <w:color w:val="000000" w:themeColor="text1"/>
          <w:szCs w:val="24"/>
        </w:rPr>
        <w:t>and non-cognitive attributes</w:t>
      </w:r>
      <w:r w:rsidR="0038209F" w:rsidRPr="0038209F">
        <w:rPr>
          <w:rFonts w:asciiTheme="majorBidi" w:hAnsiTheme="majorBidi" w:cstheme="majorBidi"/>
          <w:color w:val="000000" w:themeColor="text1"/>
          <w:szCs w:val="24"/>
        </w:rPr>
        <w:t>,</w:t>
      </w:r>
      <w:r w:rsidR="00EB5B8B">
        <w:rPr>
          <w:rFonts w:asciiTheme="majorBidi" w:hAnsiTheme="majorBidi" w:cstheme="majorBidi"/>
          <w:color w:val="000000" w:themeColor="text1"/>
          <w:szCs w:val="24"/>
        </w:rPr>
        <w:t xml:space="preserve"> and</w:t>
      </w:r>
      <w:r w:rsidR="0038209F" w:rsidRPr="0038209F">
        <w:rPr>
          <w:rFonts w:asciiTheme="majorBidi" w:hAnsiTheme="majorBidi" w:cstheme="majorBidi"/>
          <w:color w:val="000000" w:themeColor="text1"/>
          <w:szCs w:val="24"/>
        </w:rPr>
        <w:t xml:space="preserve"> background factors). The model illustrates the importance of considering applicants’ personal characteristics at the selection process for an ITEP.</w:t>
      </w:r>
    </w:p>
    <w:p w14:paraId="7603488A" w14:textId="6CF6A0AE" w:rsidR="008C04C0" w:rsidRPr="0058799F" w:rsidRDefault="008C04C0" w:rsidP="005443D8">
      <w:pPr>
        <w:autoSpaceDE w:val="0"/>
        <w:autoSpaceDN w:val="0"/>
        <w:adjustRightInd w:val="0"/>
        <w:spacing w:after="0" w:line="480" w:lineRule="auto"/>
        <w:jc w:val="center"/>
        <w:rPr>
          <w:rFonts w:asciiTheme="majorBidi" w:hAnsiTheme="majorBidi" w:cstheme="majorBidi"/>
          <w:b/>
          <w:bCs/>
          <w:i/>
          <w:iCs/>
          <w:szCs w:val="24"/>
        </w:rPr>
      </w:pPr>
      <w:r w:rsidRPr="0058799F">
        <w:rPr>
          <w:rFonts w:asciiTheme="majorBidi" w:hAnsiTheme="majorBidi" w:cstheme="majorBidi"/>
          <w:b/>
          <w:bCs/>
          <w:i/>
          <w:iCs/>
          <w:szCs w:val="24"/>
        </w:rPr>
        <w:t xml:space="preserve">Figure </w:t>
      </w:r>
      <w:r w:rsidR="00E86CEC">
        <w:rPr>
          <w:rFonts w:asciiTheme="majorBidi" w:hAnsiTheme="majorBidi" w:cstheme="majorBidi"/>
          <w:b/>
          <w:bCs/>
          <w:i/>
          <w:iCs/>
          <w:szCs w:val="24"/>
        </w:rPr>
        <w:t>2</w:t>
      </w:r>
      <w:r w:rsidR="00E86CEC" w:rsidRPr="0058799F">
        <w:rPr>
          <w:rFonts w:asciiTheme="majorBidi" w:hAnsiTheme="majorBidi" w:cstheme="majorBidi"/>
          <w:b/>
          <w:bCs/>
          <w:i/>
          <w:iCs/>
          <w:szCs w:val="24"/>
        </w:rPr>
        <w:t xml:space="preserve"> </w:t>
      </w:r>
      <w:r w:rsidR="0058799F" w:rsidRPr="0058799F">
        <w:rPr>
          <w:rFonts w:asciiTheme="majorBidi" w:hAnsiTheme="majorBidi" w:cstheme="majorBidi"/>
          <w:b/>
          <w:bCs/>
          <w:i/>
          <w:iCs/>
          <w:szCs w:val="24"/>
        </w:rPr>
        <w:t>about here</w:t>
      </w:r>
    </w:p>
    <w:p w14:paraId="1D24DD8B" w14:textId="3E80F76D" w:rsidR="00F81287" w:rsidRDefault="0038209F">
      <w:pPr>
        <w:spacing w:line="480" w:lineRule="auto"/>
        <w:ind w:firstLine="720"/>
        <w:jc w:val="left"/>
        <w:rPr>
          <w:rFonts w:asciiTheme="majorBidi" w:hAnsiTheme="majorBidi" w:cstheme="majorBidi"/>
          <w:color w:val="000000" w:themeColor="text1"/>
          <w:szCs w:val="24"/>
        </w:rPr>
      </w:pPr>
      <w:r w:rsidRPr="0038209F">
        <w:rPr>
          <w:rFonts w:asciiTheme="majorBidi" w:hAnsiTheme="majorBidi" w:cstheme="majorBidi"/>
          <w:color w:val="000000" w:themeColor="text1"/>
          <w:szCs w:val="24"/>
        </w:rPr>
        <w:lastRenderedPageBreak/>
        <w:t>Sautelle et al. (2015) identif</w:t>
      </w:r>
      <w:r w:rsidR="00995AFC">
        <w:rPr>
          <w:rFonts w:asciiTheme="majorBidi" w:hAnsiTheme="majorBidi" w:cstheme="majorBidi"/>
          <w:color w:val="000000" w:themeColor="text1"/>
          <w:szCs w:val="24"/>
        </w:rPr>
        <w:t>ied</w:t>
      </w:r>
      <w:r w:rsidRPr="0038209F">
        <w:rPr>
          <w:rFonts w:asciiTheme="majorBidi" w:hAnsiTheme="majorBidi" w:cstheme="majorBidi"/>
          <w:color w:val="000000" w:themeColor="text1"/>
          <w:szCs w:val="24"/>
        </w:rPr>
        <w:t xml:space="preserve"> six psychological constructs of effective teaching that can be assessed when selecting teachers for training programmes and which are likely to allow differentiation between candidates; namely, extraversion, agreeableness, conscientiousness, resilience, self- regulation, and cognitive ability. </w:t>
      </w:r>
      <w:r w:rsidR="00F81287">
        <w:rPr>
          <w:rFonts w:asciiTheme="majorBidi" w:hAnsiTheme="majorBidi" w:cstheme="majorBidi"/>
          <w:color w:val="000000" w:themeColor="text1"/>
          <w:szCs w:val="24"/>
        </w:rPr>
        <w:t>This work is partly based on the Big Five personality model</w:t>
      </w:r>
      <w:r w:rsidR="00F81287" w:rsidRPr="0038209F">
        <w:rPr>
          <w:rFonts w:asciiTheme="majorBidi" w:hAnsiTheme="majorBidi" w:cstheme="majorBidi"/>
          <w:color w:val="000000" w:themeColor="text1"/>
          <w:szCs w:val="24"/>
        </w:rPr>
        <w:t xml:space="preserve"> (McCrae &amp; Costa, 2004; Rammstedt &amp; John, 2007)</w:t>
      </w:r>
      <w:r w:rsidR="00F81287">
        <w:rPr>
          <w:rFonts w:asciiTheme="majorBidi" w:hAnsiTheme="majorBidi" w:cstheme="majorBidi"/>
          <w:color w:val="000000" w:themeColor="text1"/>
          <w:szCs w:val="24"/>
        </w:rPr>
        <w:t>, with research showing</w:t>
      </w:r>
      <w:r w:rsidR="00F81287" w:rsidRPr="0038209F">
        <w:rPr>
          <w:rFonts w:asciiTheme="majorBidi" w:hAnsiTheme="majorBidi" w:cstheme="majorBidi"/>
          <w:color w:val="000000" w:themeColor="text1"/>
          <w:szCs w:val="24"/>
        </w:rPr>
        <w:t xml:space="preserve"> a relation between the </w:t>
      </w:r>
      <w:r w:rsidR="00F81287">
        <w:rPr>
          <w:rFonts w:asciiTheme="majorBidi" w:hAnsiTheme="majorBidi" w:cstheme="majorBidi"/>
          <w:color w:val="000000" w:themeColor="text1"/>
          <w:szCs w:val="24"/>
        </w:rPr>
        <w:t>Big Five</w:t>
      </w:r>
      <w:r w:rsidR="002F7CD6">
        <w:rPr>
          <w:rFonts w:asciiTheme="majorBidi" w:hAnsiTheme="majorBidi" w:cstheme="majorBidi"/>
          <w:color w:val="000000" w:themeColor="text1"/>
          <w:szCs w:val="24"/>
        </w:rPr>
        <w:t xml:space="preserve"> </w:t>
      </w:r>
      <w:r w:rsidR="00F81287" w:rsidRPr="0038209F">
        <w:rPr>
          <w:rFonts w:asciiTheme="majorBidi" w:hAnsiTheme="majorBidi" w:cstheme="majorBidi"/>
          <w:color w:val="000000" w:themeColor="text1"/>
          <w:szCs w:val="24"/>
        </w:rPr>
        <w:t>dimensions and job performance (Rothmann &amp; Coetzer; 2003; Barrick &amp; Mount; 1991).</w:t>
      </w:r>
    </w:p>
    <w:p w14:paraId="16400F00" w14:textId="2585D438" w:rsidR="0038209F" w:rsidRDefault="0038209F" w:rsidP="005443D8">
      <w:pPr>
        <w:spacing w:line="480" w:lineRule="auto"/>
        <w:ind w:firstLine="720"/>
        <w:jc w:val="left"/>
        <w:rPr>
          <w:rFonts w:asciiTheme="majorBidi" w:hAnsiTheme="majorBidi" w:cstheme="majorBidi"/>
          <w:color w:val="000000" w:themeColor="text1"/>
          <w:szCs w:val="24"/>
        </w:rPr>
      </w:pPr>
      <w:r w:rsidRPr="0038209F">
        <w:rPr>
          <w:rFonts w:asciiTheme="majorBidi" w:hAnsiTheme="majorBidi" w:cstheme="majorBidi"/>
          <w:color w:val="000000" w:themeColor="text1"/>
          <w:szCs w:val="24"/>
        </w:rPr>
        <w:t xml:space="preserve">However, there is no single NCA that can be named the sole predictor of future success (McGeown et al., 2015). Hence, different attributes related to teacher effectiveness should be measured during the ITEP selection process. Casey and Childs (2007) state that it is important to distinguish between attributes that can and cannot be learned in a teacher education programme. They claim that, during the selection process, successful applicants </w:t>
      </w:r>
      <w:r w:rsidR="00DE61AF">
        <w:rPr>
          <w:rFonts w:asciiTheme="majorBidi" w:hAnsiTheme="majorBidi" w:cstheme="majorBidi"/>
          <w:color w:val="000000" w:themeColor="text1"/>
          <w:szCs w:val="24"/>
        </w:rPr>
        <w:t>will show elements of the</w:t>
      </w:r>
      <w:r w:rsidR="00DE61AF" w:rsidRPr="0038209F">
        <w:rPr>
          <w:rFonts w:asciiTheme="majorBidi" w:hAnsiTheme="majorBidi" w:cstheme="majorBidi"/>
          <w:color w:val="000000" w:themeColor="text1"/>
          <w:szCs w:val="24"/>
        </w:rPr>
        <w:t xml:space="preserve"> </w:t>
      </w:r>
      <w:r w:rsidRPr="0038209F">
        <w:rPr>
          <w:rFonts w:asciiTheme="majorBidi" w:hAnsiTheme="majorBidi" w:cstheme="majorBidi"/>
          <w:color w:val="000000" w:themeColor="text1"/>
          <w:szCs w:val="24"/>
        </w:rPr>
        <w:t xml:space="preserve">necessary attributes that </w:t>
      </w:r>
      <w:r w:rsidR="00DE61AF">
        <w:rPr>
          <w:rFonts w:asciiTheme="majorBidi" w:hAnsiTheme="majorBidi" w:cstheme="majorBidi"/>
          <w:color w:val="000000" w:themeColor="text1"/>
          <w:szCs w:val="24"/>
        </w:rPr>
        <w:t>are not easily</w:t>
      </w:r>
      <w:r w:rsidRPr="0038209F">
        <w:rPr>
          <w:rFonts w:asciiTheme="majorBidi" w:hAnsiTheme="majorBidi" w:cstheme="majorBidi"/>
          <w:color w:val="000000" w:themeColor="text1"/>
          <w:szCs w:val="24"/>
        </w:rPr>
        <w:t xml:space="preserve"> learned in the programme. </w:t>
      </w:r>
    </w:p>
    <w:p w14:paraId="328C2E1F" w14:textId="05DC562D" w:rsidR="0038209F" w:rsidRDefault="0038209F" w:rsidP="005443D8">
      <w:pPr>
        <w:spacing w:line="480" w:lineRule="auto"/>
        <w:ind w:firstLine="720"/>
        <w:jc w:val="left"/>
        <w:rPr>
          <w:rFonts w:asciiTheme="majorBidi" w:hAnsiTheme="majorBidi" w:cstheme="majorBidi"/>
          <w:color w:val="000000" w:themeColor="text1"/>
          <w:szCs w:val="24"/>
        </w:rPr>
      </w:pPr>
      <w:r w:rsidRPr="0038209F">
        <w:rPr>
          <w:rFonts w:asciiTheme="majorBidi" w:hAnsiTheme="majorBidi" w:cstheme="majorBidi"/>
          <w:color w:val="000000" w:themeColor="text1"/>
          <w:szCs w:val="24"/>
        </w:rPr>
        <w:t>Another challenge identified in the literature is finding the appropriate method of measurement for the targeted attribute(s). Wang and Fwu (2007) note that most ITEPs use more than one means of evaluating a single criterion. Despite the variety in selection measures, research on the</w:t>
      </w:r>
      <w:r w:rsidR="00951F31">
        <w:rPr>
          <w:rFonts w:asciiTheme="majorBidi" w:hAnsiTheme="majorBidi" w:cstheme="majorBidi"/>
          <w:color w:val="000000" w:themeColor="text1"/>
          <w:szCs w:val="24"/>
        </w:rPr>
        <w:t>ir</w:t>
      </w:r>
      <w:r w:rsidRPr="0038209F">
        <w:rPr>
          <w:rFonts w:asciiTheme="majorBidi" w:hAnsiTheme="majorBidi" w:cstheme="majorBidi"/>
          <w:color w:val="000000" w:themeColor="text1"/>
          <w:szCs w:val="24"/>
        </w:rPr>
        <w:t xml:space="preserve"> influence</w:t>
      </w:r>
      <w:r w:rsidR="00951F31">
        <w:rPr>
          <w:rFonts w:asciiTheme="majorBidi" w:hAnsiTheme="majorBidi" w:cstheme="majorBidi"/>
          <w:color w:val="000000" w:themeColor="text1"/>
          <w:szCs w:val="24"/>
        </w:rPr>
        <w:t xml:space="preserve"> on teacher </w:t>
      </w:r>
      <w:r w:rsidRPr="0038209F">
        <w:rPr>
          <w:rFonts w:asciiTheme="majorBidi" w:hAnsiTheme="majorBidi" w:cstheme="majorBidi"/>
          <w:color w:val="000000" w:themeColor="text1"/>
          <w:szCs w:val="24"/>
        </w:rPr>
        <w:t xml:space="preserve">effectiveness is scarce. In their meta-analysis, </w:t>
      </w:r>
      <w:r w:rsidR="00125E4D">
        <w:rPr>
          <w:rFonts w:asciiTheme="majorBidi" w:hAnsiTheme="majorBidi" w:cstheme="majorBidi"/>
          <w:color w:val="000000" w:themeColor="text1"/>
          <w:szCs w:val="24"/>
        </w:rPr>
        <w:t>Authors(s)</w:t>
      </w:r>
      <w:r w:rsidRPr="0038209F">
        <w:rPr>
          <w:rFonts w:asciiTheme="majorBidi" w:hAnsiTheme="majorBidi" w:cstheme="majorBidi"/>
          <w:color w:val="000000" w:themeColor="text1"/>
          <w:szCs w:val="24"/>
        </w:rPr>
        <w:t xml:space="preserve"> (2017b) found a small effect size for the selection methods for both cognitive and non-cognitive admission tests. In addition, Casey and Childs (2011) note</w:t>
      </w:r>
      <w:r w:rsidR="00951F31">
        <w:rPr>
          <w:rFonts w:asciiTheme="majorBidi" w:hAnsiTheme="majorBidi" w:cstheme="majorBidi"/>
          <w:color w:val="000000" w:themeColor="text1"/>
          <w:szCs w:val="24"/>
        </w:rPr>
        <w:t>d</w:t>
      </w:r>
      <w:r w:rsidRPr="0038209F">
        <w:rPr>
          <w:rFonts w:asciiTheme="majorBidi" w:hAnsiTheme="majorBidi" w:cstheme="majorBidi"/>
          <w:color w:val="000000" w:themeColor="text1"/>
          <w:szCs w:val="24"/>
        </w:rPr>
        <w:t xml:space="preserve"> no significant relationship between two admission criteria and the readiness of teacher candidates in mathematics. Caskey et al. (2001) state</w:t>
      </w:r>
      <w:r w:rsidR="00951F31">
        <w:rPr>
          <w:rFonts w:asciiTheme="majorBidi" w:hAnsiTheme="majorBidi" w:cstheme="majorBidi"/>
          <w:color w:val="000000" w:themeColor="text1"/>
          <w:szCs w:val="24"/>
        </w:rPr>
        <w:t>d</w:t>
      </w:r>
      <w:r w:rsidRPr="0038209F">
        <w:rPr>
          <w:rFonts w:asciiTheme="majorBidi" w:hAnsiTheme="majorBidi" w:cstheme="majorBidi"/>
          <w:color w:val="000000" w:themeColor="text1"/>
          <w:szCs w:val="24"/>
        </w:rPr>
        <w:t xml:space="preserve"> that the search for the most effective admission selection procedures should continue. </w:t>
      </w:r>
    </w:p>
    <w:p w14:paraId="7B98B831" w14:textId="55A58788" w:rsidR="00417414" w:rsidRPr="00B34182" w:rsidRDefault="00417414" w:rsidP="005443D8">
      <w:pPr>
        <w:pStyle w:val="Heading1"/>
        <w:spacing w:line="480" w:lineRule="auto"/>
        <w:jc w:val="left"/>
        <w:rPr>
          <w:lang w:bidi="ar-OM"/>
        </w:rPr>
      </w:pPr>
      <w:r w:rsidRPr="00B34182">
        <w:rPr>
          <w:lang w:bidi="ar-OM"/>
        </w:rPr>
        <w:lastRenderedPageBreak/>
        <w:t>S</w:t>
      </w:r>
      <w:r w:rsidR="00DF1719">
        <w:rPr>
          <w:lang w:bidi="ar-OM"/>
        </w:rPr>
        <w:t xml:space="preserve">ituational </w:t>
      </w:r>
      <w:r w:rsidR="00D8084E">
        <w:rPr>
          <w:lang w:bidi="ar-OM"/>
        </w:rPr>
        <w:t>J</w:t>
      </w:r>
      <w:r w:rsidR="00DF1719">
        <w:rPr>
          <w:lang w:bidi="ar-OM"/>
        </w:rPr>
        <w:t xml:space="preserve">udgment </w:t>
      </w:r>
      <w:r w:rsidR="00D8084E">
        <w:rPr>
          <w:lang w:bidi="ar-OM"/>
        </w:rPr>
        <w:t>T</w:t>
      </w:r>
      <w:r w:rsidR="00DF1719">
        <w:rPr>
          <w:lang w:bidi="ar-OM"/>
        </w:rPr>
        <w:t>est</w:t>
      </w:r>
      <w:r w:rsidRPr="00B34182">
        <w:rPr>
          <w:lang w:bidi="ar-OM"/>
        </w:rPr>
        <w:t>s</w:t>
      </w:r>
      <w:r w:rsidR="0038209F">
        <w:rPr>
          <w:lang w:bidi="ar-OM"/>
        </w:rPr>
        <w:t xml:space="preserve"> (SJTs)</w:t>
      </w:r>
    </w:p>
    <w:p w14:paraId="29B79780" w14:textId="10D7C48F" w:rsidR="00C838A2" w:rsidRPr="00DB15CC" w:rsidRDefault="00F81287" w:rsidP="005443D8">
      <w:pPr>
        <w:spacing w:line="480" w:lineRule="auto"/>
        <w:ind w:firstLine="720"/>
        <w:jc w:val="left"/>
        <w:rPr>
          <w:rFonts w:asciiTheme="majorBidi" w:hAnsiTheme="majorBidi" w:cstheme="majorBidi"/>
          <w:szCs w:val="24"/>
          <w:lang w:bidi="ar-OM"/>
        </w:rPr>
      </w:pPr>
      <w:r w:rsidRPr="0038209F">
        <w:rPr>
          <w:rFonts w:asciiTheme="majorBidi" w:hAnsiTheme="majorBidi" w:cstheme="majorBidi"/>
          <w:color w:val="000000" w:themeColor="text1"/>
          <w:szCs w:val="24"/>
        </w:rPr>
        <w:t xml:space="preserve">Unlike personality tests, SJTs are designed to evaluate individuals’ judgement in contextualised workplace settings (Ryan &amp; Ployhart, 2014). </w:t>
      </w:r>
      <w:r>
        <w:rPr>
          <w:rFonts w:asciiTheme="majorBidi" w:hAnsiTheme="majorBidi" w:cstheme="majorBidi"/>
          <w:color w:val="000000" w:themeColor="text1"/>
          <w:szCs w:val="24"/>
        </w:rPr>
        <w:t>The tests are</w:t>
      </w:r>
      <w:r w:rsidRPr="0038209F">
        <w:rPr>
          <w:rFonts w:asciiTheme="majorBidi" w:hAnsiTheme="majorBidi" w:cstheme="majorBidi"/>
          <w:color w:val="000000" w:themeColor="text1"/>
          <w:szCs w:val="24"/>
        </w:rPr>
        <w:t xml:space="preserve"> currently used to screen applicants to medical school in the UK, Belgium, Canada, and Australia (Patterson et al., 2015)</w:t>
      </w:r>
      <w:r>
        <w:rPr>
          <w:rFonts w:asciiTheme="majorBidi" w:hAnsiTheme="majorBidi" w:cstheme="majorBidi"/>
          <w:color w:val="000000" w:themeColor="text1"/>
          <w:szCs w:val="24"/>
        </w:rPr>
        <w:t xml:space="preserve">. </w:t>
      </w:r>
      <w:r w:rsidR="0020132E" w:rsidRPr="0020132E">
        <w:rPr>
          <w:color w:val="000000" w:themeColor="text1"/>
        </w:rPr>
        <w:t xml:space="preserve">The development process for the SJT begins with the collection of critical incidents and response options, targeting a set of competencies and attributes from the job analysis. The answer key (the responses’ effectiveness) and the scoring method are then developed by a group of </w:t>
      </w:r>
      <w:r w:rsidR="00EB5B8B">
        <w:rPr>
          <w:color w:val="000000" w:themeColor="text1"/>
        </w:rPr>
        <w:t>experts</w:t>
      </w:r>
      <w:r w:rsidR="0020132E" w:rsidRPr="0020132E">
        <w:rPr>
          <w:color w:val="000000" w:themeColor="text1"/>
        </w:rPr>
        <w:t xml:space="preserve">. Participants in the development process are mostly experienced professionals and/or subject matter experts (Weekley, Ployhart &amp; Holtz, 2006). </w:t>
      </w:r>
    </w:p>
    <w:p w14:paraId="02A2422F" w14:textId="77777777" w:rsidR="00EB5B8B" w:rsidRPr="004A7269" w:rsidRDefault="0020132E" w:rsidP="005443D8">
      <w:pPr>
        <w:spacing w:line="480" w:lineRule="auto"/>
        <w:ind w:firstLine="720"/>
        <w:jc w:val="left"/>
        <w:rPr>
          <w:rFonts w:asciiTheme="majorBidi" w:hAnsiTheme="majorBidi" w:cstheme="majorBidi"/>
          <w:szCs w:val="24"/>
        </w:rPr>
      </w:pPr>
      <w:r>
        <w:t xml:space="preserve">Although some studies claim that SJTs can measure individual or specific groups of constructs, SJTs are more effective as a measure of multiple constructs and hard to be isolated from general cognitive ability. Hence, the research indicates that it is better to view them as a method that can be designed to measure a variety of cognitive and non-cognitive constructs, rather than a single construct (Whetzel &amp; McDaniel, 2009; Lievens, 2006).  </w:t>
      </w:r>
    </w:p>
    <w:p w14:paraId="1E1E11EC" w14:textId="0EA9EB03" w:rsidR="00EB5B8B" w:rsidRDefault="00EB5B8B" w:rsidP="005443D8">
      <w:pPr>
        <w:spacing w:line="480" w:lineRule="auto"/>
        <w:ind w:firstLine="720"/>
        <w:jc w:val="left"/>
        <w:rPr>
          <w:rFonts w:asciiTheme="majorBidi" w:hAnsiTheme="majorBidi" w:cstheme="majorBidi"/>
          <w:color w:val="222222"/>
          <w:szCs w:val="24"/>
          <w:shd w:val="clear" w:color="auto" w:fill="FFFFFF"/>
        </w:rPr>
      </w:pPr>
      <w:r w:rsidRPr="004A7269">
        <w:rPr>
          <w:rFonts w:asciiTheme="majorBidi" w:hAnsiTheme="majorBidi" w:cstheme="majorBidi"/>
          <w:szCs w:val="24"/>
        </w:rPr>
        <w:t>The work of Motowidlo and his colleagues (Motowidlo et al., 1990; Motowidlo</w:t>
      </w:r>
      <w:r>
        <w:rPr>
          <w:rFonts w:asciiTheme="majorBidi" w:hAnsiTheme="majorBidi" w:cstheme="majorBidi"/>
          <w:szCs w:val="24"/>
        </w:rPr>
        <w:t xml:space="preserve"> et al., </w:t>
      </w:r>
      <w:r w:rsidRPr="004A7269">
        <w:rPr>
          <w:rFonts w:asciiTheme="majorBidi" w:hAnsiTheme="majorBidi" w:cstheme="majorBidi"/>
          <w:szCs w:val="24"/>
        </w:rPr>
        <w:t xml:space="preserve">2006) provides a better understanding of the theoretical basis of the SJTs. In explanation, the researchers offer the ‘implicit trait policy’ theory, which suggests differences between </w:t>
      </w:r>
      <w:r>
        <w:rPr>
          <w:rFonts w:asciiTheme="majorBidi" w:hAnsiTheme="majorBidi" w:cstheme="majorBidi"/>
          <w:szCs w:val="24"/>
        </w:rPr>
        <w:t>individuals</w:t>
      </w:r>
      <w:r w:rsidRPr="004A7269">
        <w:rPr>
          <w:rFonts w:asciiTheme="majorBidi" w:hAnsiTheme="majorBidi" w:cstheme="majorBidi"/>
          <w:szCs w:val="24"/>
        </w:rPr>
        <w:t xml:space="preserve"> in their implicit beliefs about the importance of personality traits for determining behavioural effectiveness. In other words, the effectiveness judgment for a situation can be related to </w:t>
      </w:r>
      <w:r>
        <w:rPr>
          <w:rFonts w:asciiTheme="majorBidi" w:hAnsiTheme="majorBidi" w:cstheme="majorBidi"/>
          <w:szCs w:val="24"/>
        </w:rPr>
        <w:t>the individual’s</w:t>
      </w:r>
      <w:r w:rsidRPr="004A7269">
        <w:rPr>
          <w:rFonts w:asciiTheme="majorBidi" w:hAnsiTheme="majorBidi" w:cstheme="majorBidi"/>
          <w:szCs w:val="24"/>
        </w:rPr>
        <w:t xml:space="preserve"> weight to the trait in that specific situation, which reflects fundamental socialization processes (parents, schooling, etc.) and personal dispositions</w:t>
      </w:r>
      <w:r w:rsidR="00125E4D">
        <w:rPr>
          <w:rFonts w:asciiTheme="majorBidi" w:hAnsiTheme="majorBidi" w:cstheme="majorBidi"/>
          <w:szCs w:val="24"/>
        </w:rPr>
        <w:t xml:space="preserve"> </w:t>
      </w:r>
      <w:r w:rsidRPr="004A7269">
        <w:rPr>
          <w:rFonts w:asciiTheme="majorBidi" w:hAnsiTheme="majorBidi" w:cstheme="majorBidi"/>
          <w:szCs w:val="24"/>
        </w:rPr>
        <w:t>(Lievens &amp; Motowidlo, 2016; Whetzel &amp; McDaniel, 2009). Therefore, understanding applicants’ implicit attributes can help to predict their future effectiveness.</w:t>
      </w:r>
    </w:p>
    <w:p w14:paraId="4FC25626" w14:textId="3D75FF6F" w:rsidR="0020132E" w:rsidRDefault="0020132E" w:rsidP="005443D8">
      <w:pPr>
        <w:autoSpaceDE w:val="0"/>
        <w:autoSpaceDN w:val="0"/>
        <w:adjustRightInd w:val="0"/>
        <w:spacing w:before="0" w:after="0" w:line="480" w:lineRule="auto"/>
        <w:ind w:firstLine="720"/>
        <w:jc w:val="left"/>
      </w:pPr>
      <w:r>
        <w:lastRenderedPageBreak/>
        <w:t xml:space="preserve">The reliability of </w:t>
      </w:r>
      <w:r w:rsidR="00EB5B8B">
        <w:t>SJTs</w:t>
      </w:r>
      <w:r>
        <w:t xml:space="preserve"> has been analysed in reviews and meta-analyses. One meta-analysis by McDaniel et al. (2001) found Cronbach’s alpha coefficients ranging from 0.43 to 0.94. Patterson et al. (2015) state that the internal consistency of the SJT</w:t>
      </w:r>
      <w:r w:rsidR="00EB5B8B">
        <w:t>s</w:t>
      </w:r>
      <w:r>
        <w:t xml:space="preserve"> used in medical and dental contexts is approximately </w:t>
      </w:r>
      <w:r w:rsidRPr="003C05C9">
        <w:rPr>
          <w:i/>
          <w:iCs/>
        </w:rPr>
        <w:t>α</w:t>
      </w:r>
      <w:r>
        <w:t xml:space="preserve"> = 0.7 or more. Generally, and regardless of which test is used, the research broadly indicates that SJTs have moderate to good levels of reliability (Patterson et al., 2015).</w:t>
      </w:r>
    </w:p>
    <w:p w14:paraId="7C5A6FA8" w14:textId="757F749A" w:rsidR="0020132E" w:rsidRDefault="0020132E">
      <w:pPr>
        <w:autoSpaceDE w:val="0"/>
        <w:autoSpaceDN w:val="0"/>
        <w:adjustRightInd w:val="0"/>
        <w:spacing w:before="0" w:after="0" w:line="480" w:lineRule="auto"/>
        <w:jc w:val="left"/>
      </w:pPr>
      <w:r>
        <w:t xml:space="preserve"> </w:t>
      </w:r>
      <w:r w:rsidR="006C4F6A">
        <w:tab/>
      </w:r>
      <w:r>
        <w:t xml:space="preserve">Looking at the construct validity of the tests, Christian et al. (2010) found that the mean validity of the studies on SJTs’ measurement of teamwork skills was .38, leadership skills was .28, interpersonal skills was .25, and conscientiousness was .24. </w:t>
      </w:r>
      <w:r w:rsidR="00125E4D">
        <w:t xml:space="preserve">In </w:t>
      </w:r>
      <w:r>
        <w:t>Patterson et al. (2016)</w:t>
      </w:r>
      <w:r w:rsidR="00125E4D">
        <w:t xml:space="preserve">, </w:t>
      </w:r>
      <w:r>
        <w:t>the predictive validity of an SJT for entry into postgraduate general practice (GP) specialty training in Australia</w:t>
      </w:r>
      <w:r w:rsidR="00104EAE">
        <w:t xml:space="preserve"> was found </w:t>
      </w:r>
      <w:r>
        <w:t>significantly predicted all three end-of-training assessments (</w:t>
      </w:r>
      <w:r w:rsidRPr="003C05C9">
        <w:rPr>
          <w:i/>
          <w:iCs/>
        </w:rPr>
        <w:t>r</w:t>
      </w:r>
      <w:r>
        <w:t xml:space="preserve"> = .12 to .54). Furthermore, </w:t>
      </w:r>
      <w:r w:rsidR="00FE36A9">
        <w:t xml:space="preserve">a systemic review for research in the selection for medical school, </w:t>
      </w:r>
      <w:r>
        <w:t>Patterson et al. (2012</w:t>
      </w:r>
      <w:r w:rsidR="00274347">
        <w:t>a</w:t>
      </w:r>
      <w:r>
        <w:t xml:space="preserve">) show that the SJTs are the best single predictor of performance, with an incremental predictive power over cognitively oriented tests. </w:t>
      </w:r>
    </w:p>
    <w:p w14:paraId="01EC9174" w14:textId="2FD48647" w:rsidR="00C838A2" w:rsidRDefault="0020132E" w:rsidP="005443D8">
      <w:pPr>
        <w:autoSpaceDE w:val="0"/>
        <w:autoSpaceDN w:val="0"/>
        <w:adjustRightInd w:val="0"/>
        <w:spacing w:before="0" w:after="0" w:line="480" w:lineRule="auto"/>
        <w:ind w:firstLine="720"/>
        <w:jc w:val="left"/>
        <w:rPr>
          <w:rFonts w:asciiTheme="majorBidi" w:hAnsiTheme="majorBidi" w:cstheme="majorBidi"/>
          <w:color w:val="1F4E79" w:themeColor="accent1" w:themeShade="80"/>
          <w:szCs w:val="24"/>
        </w:rPr>
      </w:pPr>
      <w:r>
        <w:t xml:space="preserve">Finally, candidate reactions to the content and the use of SJTs in the admission process for medical schools </w:t>
      </w:r>
      <w:r w:rsidR="00EB5B8B">
        <w:t>are often found</w:t>
      </w:r>
      <w:r>
        <w:t xml:space="preserve"> to be positive (Patterson</w:t>
      </w:r>
      <w:r w:rsidR="00121CA3">
        <w:t xml:space="preserve"> et al.</w:t>
      </w:r>
      <w:r>
        <w:t xml:space="preserve">, 2015). Similarly, </w:t>
      </w:r>
      <w:r w:rsidR="00104EAE">
        <w:t xml:space="preserve">Author </w:t>
      </w:r>
      <w:r>
        <w:t>(2014) found that SJTs were favoured by most of the applicants to initial teacher training programmes in the UK. The positive reactions to the selection measure could have significant consequences: increasing acceptance of the selection outputs and decreasing the possibility of claims (Weekley &amp; Ployhart, 2006).</w:t>
      </w:r>
    </w:p>
    <w:p w14:paraId="6B4B55AE" w14:textId="30EB755B" w:rsidR="00417414" w:rsidRPr="00B34182" w:rsidRDefault="00E31C1D" w:rsidP="005443D8">
      <w:pPr>
        <w:pStyle w:val="Heading1"/>
        <w:spacing w:line="480" w:lineRule="auto"/>
        <w:jc w:val="left"/>
        <w:rPr>
          <w:lang w:bidi="ar-OM"/>
        </w:rPr>
      </w:pPr>
      <w:r w:rsidRPr="00B34182">
        <w:rPr>
          <w:lang w:bidi="ar-OM"/>
        </w:rPr>
        <w:t xml:space="preserve">Aim and </w:t>
      </w:r>
      <w:r w:rsidR="00D8084E">
        <w:rPr>
          <w:lang w:bidi="ar-OM"/>
        </w:rPr>
        <w:t>R</w:t>
      </w:r>
      <w:r w:rsidRPr="00B34182">
        <w:rPr>
          <w:lang w:bidi="ar-OM"/>
        </w:rPr>
        <w:t xml:space="preserve">esearch </w:t>
      </w:r>
      <w:r w:rsidR="00D8084E">
        <w:rPr>
          <w:lang w:bidi="ar-OM"/>
        </w:rPr>
        <w:t>Q</w:t>
      </w:r>
      <w:r w:rsidRPr="00B34182">
        <w:rPr>
          <w:lang w:bidi="ar-OM"/>
        </w:rPr>
        <w:t>uestions</w:t>
      </w:r>
    </w:p>
    <w:p w14:paraId="3666E604" w14:textId="7CE4908B" w:rsidR="00EB300F" w:rsidRDefault="00417414" w:rsidP="005443D8">
      <w:pPr>
        <w:spacing w:line="480" w:lineRule="auto"/>
        <w:ind w:firstLine="720"/>
        <w:jc w:val="left"/>
        <w:rPr>
          <w:rFonts w:asciiTheme="majorBidi" w:hAnsiTheme="majorBidi" w:cstheme="majorBidi"/>
        </w:rPr>
      </w:pPr>
      <w:r w:rsidRPr="00B34182">
        <w:rPr>
          <w:rFonts w:asciiTheme="majorBidi" w:hAnsiTheme="majorBidi" w:cstheme="majorBidi"/>
        </w:rPr>
        <w:t xml:space="preserve">The current study </w:t>
      </w:r>
      <w:r w:rsidR="00262C96">
        <w:rPr>
          <w:rFonts w:asciiTheme="majorBidi" w:hAnsiTheme="majorBidi" w:cstheme="majorBidi"/>
        </w:rPr>
        <w:t>starts by exploring</w:t>
      </w:r>
      <w:r w:rsidR="00077DA9">
        <w:rPr>
          <w:rFonts w:asciiTheme="majorBidi" w:hAnsiTheme="majorBidi" w:cstheme="majorBidi"/>
        </w:rPr>
        <w:t xml:space="preserve"> the key NCAs required for effective teaching </w:t>
      </w:r>
      <w:r w:rsidR="00E86CEC">
        <w:rPr>
          <w:rFonts w:asciiTheme="majorBidi" w:hAnsiTheme="majorBidi" w:cstheme="majorBidi"/>
        </w:rPr>
        <w:t>in Oman</w:t>
      </w:r>
      <w:r w:rsidR="00262C96">
        <w:rPr>
          <w:rFonts w:asciiTheme="majorBidi" w:hAnsiTheme="majorBidi" w:cstheme="majorBidi"/>
        </w:rPr>
        <w:t xml:space="preserve">; aiming </w:t>
      </w:r>
      <w:r w:rsidR="00077DA9">
        <w:rPr>
          <w:rFonts w:asciiTheme="majorBidi" w:hAnsiTheme="majorBidi" w:cstheme="majorBidi"/>
        </w:rPr>
        <w:t>(</w:t>
      </w:r>
      <w:r w:rsidR="00262C96">
        <w:rPr>
          <w:rFonts w:asciiTheme="majorBidi" w:hAnsiTheme="majorBidi" w:cstheme="majorBidi"/>
        </w:rPr>
        <w:t>a</w:t>
      </w:r>
      <w:r w:rsidR="00077DA9">
        <w:rPr>
          <w:rFonts w:asciiTheme="majorBidi" w:hAnsiTheme="majorBidi" w:cstheme="majorBidi"/>
        </w:rPr>
        <w:t>) to</w:t>
      </w:r>
      <w:r w:rsidR="004A7269">
        <w:rPr>
          <w:rFonts w:asciiTheme="majorBidi" w:hAnsiTheme="majorBidi" w:cstheme="majorBidi"/>
        </w:rPr>
        <w:t xml:space="preserve"> </w:t>
      </w:r>
      <w:r w:rsidR="00A5601D">
        <w:rPr>
          <w:rFonts w:asciiTheme="majorBidi" w:hAnsiTheme="majorBidi" w:cstheme="majorBidi"/>
        </w:rPr>
        <w:t>develop</w:t>
      </w:r>
      <w:r w:rsidR="00E86CEC">
        <w:rPr>
          <w:rFonts w:asciiTheme="majorBidi" w:hAnsiTheme="majorBidi" w:cstheme="majorBidi"/>
        </w:rPr>
        <w:t xml:space="preserve"> </w:t>
      </w:r>
      <w:r w:rsidR="00077DA9">
        <w:rPr>
          <w:rFonts w:asciiTheme="majorBidi" w:hAnsiTheme="majorBidi" w:cstheme="majorBidi"/>
        </w:rPr>
        <w:t xml:space="preserve">an </w:t>
      </w:r>
      <w:r w:rsidR="00F172DF">
        <w:rPr>
          <w:rFonts w:asciiTheme="majorBidi" w:hAnsiTheme="majorBidi" w:cstheme="majorBidi"/>
        </w:rPr>
        <w:t xml:space="preserve">SJT </w:t>
      </w:r>
      <w:r w:rsidR="00E86CEC">
        <w:rPr>
          <w:rFonts w:asciiTheme="majorBidi" w:hAnsiTheme="majorBidi" w:cstheme="majorBidi"/>
        </w:rPr>
        <w:t xml:space="preserve">for </w:t>
      </w:r>
      <w:r w:rsidRPr="00B34182">
        <w:rPr>
          <w:rFonts w:asciiTheme="majorBidi" w:hAnsiTheme="majorBidi" w:cstheme="majorBidi"/>
        </w:rPr>
        <w:t>measur</w:t>
      </w:r>
      <w:r w:rsidR="00E86CEC">
        <w:rPr>
          <w:rFonts w:asciiTheme="majorBidi" w:hAnsiTheme="majorBidi" w:cstheme="majorBidi"/>
        </w:rPr>
        <w:t xml:space="preserve">ing the </w:t>
      </w:r>
      <w:r w:rsidR="00AB6F2E">
        <w:rPr>
          <w:rFonts w:asciiTheme="majorBidi" w:hAnsiTheme="majorBidi" w:cstheme="majorBidi"/>
        </w:rPr>
        <w:t>NCAs</w:t>
      </w:r>
      <w:r w:rsidRPr="00B34182">
        <w:rPr>
          <w:rFonts w:asciiTheme="majorBidi" w:hAnsiTheme="majorBidi" w:cstheme="majorBidi"/>
        </w:rPr>
        <w:t xml:space="preserve"> </w:t>
      </w:r>
      <w:r w:rsidR="00F172DF">
        <w:rPr>
          <w:rFonts w:asciiTheme="majorBidi" w:hAnsiTheme="majorBidi" w:cstheme="majorBidi"/>
        </w:rPr>
        <w:t>of applicants</w:t>
      </w:r>
      <w:r w:rsidR="004A7269">
        <w:rPr>
          <w:rFonts w:asciiTheme="majorBidi" w:hAnsiTheme="majorBidi" w:cstheme="majorBidi"/>
        </w:rPr>
        <w:t xml:space="preserve"> </w:t>
      </w:r>
      <w:r w:rsidR="00F172DF">
        <w:rPr>
          <w:rFonts w:asciiTheme="majorBidi" w:hAnsiTheme="majorBidi" w:cstheme="majorBidi"/>
        </w:rPr>
        <w:t>to</w:t>
      </w:r>
      <w:r w:rsidRPr="00B34182">
        <w:rPr>
          <w:rFonts w:asciiTheme="majorBidi" w:hAnsiTheme="majorBidi" w:cstheme="majorBidi"/>
        </w:rPr>
        <w:t xml:space="preserve"> the ITEPs in Oman</w:t>
      </w:r>
      <w:r w:rsidR="00F172DF">
        <w:rPr>
          <w:rFonts w:asciiTheme="majorBidi" w:hAnsiTheme="majorBidi" w:cstheme="majorBidi"/>
        </w:rPr>
        <w:t>, (</w:t>
      </w:r>
      <w:r w:rsidR="00262C96">
        <w:rPr>
          <w:rFonts w:asciiTheme="majorBidi" w:hAnsiTheme="majorBidi" w:cstheme="majorBidi"/>
        </w:rPr>
        <w:t>b</w:t>
      </w:r>
      <w:r w:rsidR="00F172DF">
        <w:rPr>
          <w:rFonts w:asciiTheme="majorBidi" w:hAnsiTheme="majorBidi" w:cstheme="majorBidi"/>
        </w:rPr>
        <w:t>)</w:t>
      </w:r>
      <w:r w:rsidR="004A7269">
        <w:rPr>
          <w:rFonts w:asciiTheme="majorBidi" w:hAnsiTheme="majorBidi" w:cstheme="majorBidi"/>
        </w:rPr>
        <w:t xml:space="preserve"> to</w:t>
      </w:r>
      <w:r w:rsidR="00F172DF">
        <w:rPr>
          <w:rFonts w:asciiTheme="majorBidi" w:hAnsiTheme="majorBidi" w:cstheme="majorBidi"/>
        </w:rPr>
        <w:t xml:space="preserve"> </w:t>
      </w:r>
      <w:r w:rsidR="00A5601D">
        <w:rPr>
          <w:rFonts w:asciiTheme="majorBidi" w:hAnsiTheme="majorBidi" w:cstheme="majorBidi"/>
        </w:rPr>
        <w:t>explore</w:t>
      </w:r>
      <w:r w:rsidR="00E86CEC">
        <w:rPr>
          <w:rFonts w:asciiTheme="majorBidi" w:hAnsiTheme="majorBidi" w:cstheme="majorBidi"/>
        </w:rPr>
        <w:t xml:space="preserve"> </w:t>
      </w:r>
      <w:r w:rsidR="00F172DF">
        <w:rPr>
          <w:rFonts w:asciiTheme="majorBidi" w:hAnsiTheme="majorBidi" w:cstheme="majorBidi"/>
        </w:rPr>
        <w:t xml:space="preserve">the initial findings </w:t>
      </w:r>
      <w:r w:rsidR="004A7269">
        <w:rPr>
          <w:rFonts w:asciiTheme="majorBidi" w:hAnsiTheme="majorBidi" w:cstheme="majorBidi"/>
        </w:rPr>
        <w:t>on</w:t>
      </w:r>
      <w:r w:rsidR="00F172DF">
        <w:rPr>
          <w:rFonts w:asciiTheme="majorBidi" w:hAnsiTheme="majorBidi" w:cstheme="majorBidi"/>
        </w:rPr>
        <w:t xml:space="preserve"> the reliability</w:t>
      </w:r>
      <w:r w:rsidR="004A7269">
        <w:rPr>
          <w:rFonts w:asciiTheme="majorBidi" w:hAnsiTheme="majorBidi" w:cstheme="majorBidi"/>
        </w:rPr>
        <w:t xml:space="preserve"> and </w:t>
      </w:r>
      <w:r w:rsidR="00F172DF">
        <w:rPr>
          <w:rFonts w:asciiTheme="majorBidi" w:hAnsiTheme="majorBidi" w:cstheme="majorBidi"/>
        </w:rPr>
        <w:t>validity</w:t>
      </w:r>
      <w:r w:rsidR="004A7269">
        <w:rPr>
          <w:rFonts w:asciiTheme="majorBidi" w:hAnsiTheme="majorBidi" w:cstheme="majorBidi"/>
        </w:rPr>
        <w:t xml:space="preserve"> of the test</w:t>
      </w:r>
      <w:r w:rsidR="0013218F">
        <w:rPr>
          <w:rFonts w:asciiTheme="majorBidi" w:hAnsiTheme="majorBidi" w:cstheme="majorBidi"/>
        </w:rPr>
        <w:t>;</w:t>
      </w:r>
      <w:r w:rsidR="00F172DF">
        <w:rPr>
          <w:rFonts w:asciiTheme="majorBidi" w:hAnsiTheme="majorBidi" w:cstheme="majorBidi"/>
        </w:rPr>
        <w:t xml:space="preserve"> and</w:t>
      </w:r>
      <w:r w:rsidR="004A7269">
        <w:rPr>
          <w:rFonts w:asciiTheme="majorBidi" w:hAnsiTheme="majorBidi" w:cstheme="majorBidi"/>
        </w:rPr>
        <w:t xml:space="preserve"> </w:t>
      </w:r>
      <w:r w:rsidR="00995AFC">
        <w:rPr>
          <w:rFonts w:asciiTheme="majorBidi" w:hAnsiTheme="majorBidi" w:cstheme="majorBidi"/>
        </w:rPr>
        <w:t>(</w:t>
      </w:r>
      <w:r w:rsidR="00262C96">
        <w:rPr>
          <w:rFonts w:asciiTheme="majorBidi" w:hAnsiTheme="majorBidi" w:cstheme="majorBidi"/>
        </w:rPr>
        <w:t>c</w:t>
      </w:r>
      <w:r w:rsidR="00995AFC">
        <w:rPr>
          <w:rFonts w:asciiTheme="majorBidi" w:hAnsiTheme="majorBidi" w:cstheme="majorBidi"/>
        </w:rPr>
        <w:t xml:space="preserve">) to </w:t>
      </w:r>
      <w:r w:rsidR="004A7269">
        <w:rPr>
          <w:rFonts w:asciiTheme="majorBidi" w:hAnsiTheme="majorBidi" w:cstheme="majorBidi"/>
        </w:rPr>
        <w:t>note</w:t>
      </w:r>
      <w:r w:rsidR="00F172DF">
        <w:rPr>
          <w:rFonts w:asciiTheme="majorBidi" w:hAnsiTheme="majorBidi" w:cstheme="majorBidi"/>
        </w:rPr>
        <w:t xml:space="preserve"> the applicants’ reaction</w:t>
      </w:r>
      <w:r w:rsidR="004A7269">
        <w:rPr>
          <w:rFonts w:asciiTheme="majorBidi" w:hAnsiTheme="majorBidi" w:cstheme="majorBidi"/>
        </w:rPr>
        <w:t>s</w:t>
      </w:r>
      <w:r w:rsidR="00F172DF">
        <w:rPr>
          <w:rFonts w:asciiTheme="majorBidi" w:hAnsiTheme="majorBidi" w:cstheme="majorBidi"/>
        </w:rPr>
        <w:t xml:space="preserve"> to </w:t>
      </w:r>
      <w:r w:rsidR="00077DA9">
        <w:rPr>
          <w:rFonts w:asciiTheme="majorBidi" w:hAnsiTheme="majorBidi" w:cstheme="majorBidi"/>
        </w:rPr>
        <w:t>the SJT</w:t>
      </w:r>
      <w:r w:rsidRPr="00B34182">
        <w:rPr>
          <w:rFonts w:asciiTheme="majorBidi" w:hAnsiTheme="majorBidi" w:cstheme="majorBidi"/>
        </w:rPr>
        <w:t xml:space="preserve">. </w:t>
      </w:r>
    </w:p>
    <w:p w14:paraId="2AC24DDF" w14:textId="7CB9F98C" w:rsidR="00417414" w:rsidRPr="00EB300F" w:rsidRDefault="00086599" w:rsidP="005443D8">
      <w:pPr>
        <w:spacing w:line="480" w:lineRule="auto"/>
        <w:ind w:firstLine="360"/>
        <w:jc w:val="left"/>
        <w:rPr>
          <w:rFonts w:asciiTheme="majorBidi" w:hAnsiTheme="majorBidi" w:cstheme="majorBidi"/>
          <w:color w:val="000000" w:themeColor="text1"/>
        </w:rPr>
      </w:pPr>
      <w:r>
        <w:rPr>
          <w:rFonts w:asciiTheme="majorBidi" w:hAnsiTheme="majorBidi" w:cstheme="majorBidi"/>
        </w:rPr>
        <w:lastRenderedPageBreak/>
        <w:t>The</w:t>
      </w:r>
      <w:r w:rsidR="00417414" w:rsidRPr="00B34182">
        <w:rPr>
          <w:rFonts w:asciiTheme="majorBidi" w:hAnsiTheme="majorBidi" w:cstheme="majorBidi"/>
        </w:rPr>
        <w:t xml:space="preserve"> study aim</w:t>
      </w:r>
      <w:r>
        <w:rPr>
          <w:rFonts w:asciiTheme="majorBidi" w:hAnsiTheme="majorBidi" w:cstheme="majorBidi"/>
        </w:rPr>
        <w:t>s</w:t>
      </w:r>
      <w:r w:rsidR="00417414" w:rsidRPr="00B34182">
        <w:rPr>
          <w:rFonts w:asciiTheme="majorBidi" w:hAnsiTheme="majorBidi" w:cstheme="majorBidi"/>
        </w:rPr>
        <w:t xml:space="preserve"> to address the following research questions: </w:t>
      </w:r>
    </w:p>
    <w:p w14:paraId="7B3236A8" w14:textId="0407219D" w:rsidR="00417414" w:rsidRDefault="00417414" w:rsidP="005443D8">
      <w:pPr>
        <w:pStyle w:val="ListParagraph"/>
        <w:numPr>
          <w:ilvl w:val="0"/>
          <w:numId w:val="28"/>
        </w:numPr>
        <w:spacing w:line="480" w:lineRule="auto"/>
        <w:jc w:val="left"/>
        <w:rPr>
          <w:rFonts w:asciiTheme="majorBidi" w:hAnsiTheme="majorBidi" w:cstheme="majorBidi"/>
        </w:rPr>
      </w:pPr>
      <w:r w:rsidRPr="00EB300F">
        <w:rPr>
          <w:rFonts w:asciiTheme="majorBidi" w:hAnsiTheme="majorBidi" w:cstheme="majorBidi"/>
          <w:color w:val="000000" w:themeColor="text1"/>
        </w:rPr>
        <w:t xml:space="preserve">What are the key </w:t>
      </w:r>
      <w:r w:rsidR="00AB6F2E" w:rsidRPr="00EB300F">
        <w:rPr>
          <w:rFonts w:asciiTheme="majorBidi" w:hAnsiTheme="majorBidi" w:cstheme="majorBidi"/>
          <w:color w:val="000000" w:themeColor="text1"/>
        </w:rPr>
        <w:t>NCAs</w:t>
      </w:r>
      <w:r w:rsidRPr="00EB300F">
        <w:rPr>
          <w:rFonts w:asciiTheme="majorBidi" w:hAnsiTheme="majorBidi" w:cstheme="majorBidi"/>
          <w:color w:val="000000" w:themeColor="text1"/>
        </w:rPr>
        <w:t xml:space="preserve"> considered necessary for prospecti</w:t>
      </w:r>
      <w:r w:rsidRPr="00B34182">
        <w:rPr>
          <w:rFonts w:asciiTheme="majorBidi" w:hAnsiTheme="majorBidi" w:cstheme="majorBidi"/>
        </w:rPr>
        <w:t>ve teachers in the government schools (</w:t>
      </w:r>
      <w:r w:rsidR="00EB300F">
        <w:rPr>
          <w:rFonts w:asciiTheme="majorBidi" w:hAnsiTheme="majorBidi" w:cstheme="majorBidi"/>
        </w:rPr>
        <w:t xml:space="preserve">grades </w:t>
      </w:r>
      <w:r w:rsidRPr="00B34182">
        <w:rPr>
          <w:rFonts w:asciiTheme="majorBidi" w:hAnsiTheme="majorBidi" w:cstheme="majorBidi"/>
        </w:rPr>
        <w:t>5-12) in Oman</w:t>
      </w:r>
      <w:r w:rsidR="00EB300F">
        <w:rPr>
          <w:rFonts w:asciiTheme="majorBidi" w:hAnsiTheme="majorBidi" w:cstheme="majorBidi"/>
        </w:rPr>
        <w:t>, as identified</w:t>
      </w:r>
      <w:r w:rsidRPr="00B34182">
        <w:rPr>
          <w:rFonts w:asciiTheme="majorBidi" w:hAnsiTheme="majorBidi" w:cstheme="majorBidi"/>
        </w:rPr>
        <w:t xml:space="preserve"> from official documents and </w:t>
      </w:r>
      <w:r w:rsidR="00EB300F">
        <w:rPr>
          <w:rFonts w:asciiTheme="majorBidi" w:hAnsiTheme="majorBidi" w:cstheme="majorBidi"/>
        </w:rPr>
        <w:t xml:space="preserve">from </w:t>
      </w:r>
      <w:r w:rsidRPr="00B34182">
        <w:rPr>
          <w:rFonts w:asciiTheme="majorBidi" w:hAnsiTheme="majorBidi" w:cstheme="majorBidi"/>
        </w:rPr>
        <w:t>stakeholders’ perspective</w:t>
      </w:r>
      <w:r w:rsidR="00086599">
        <w:rPr>
          <w:rFonts w:asciiTheme="majorBidi" w:hAnsiTheme="majorBidi" w:cstheme="majorBidi"/>
        </w:rPr>
        <w:t>s</w:t>
      </w:r>
      <w:r w:rsidRPr="00B34182">
        <w:rPr>
          <w:rFonts w:asciiTheme="majorBidi" w:hAnsiTheme="majorBidi" w:cstheme="majorBidi"/>
        </w:rPr>
        <w:t xml:space="preserve">? </w:t>
      </w:r>
    </w:p>
    <w:p w14:paraId="5067B248" w14:textId="652BBF21" w:rsidR="00417414" w:rsidRPr="00B34182" w:rsidRDefault="00417414" w:rsidP="005443D8">
      <w:pPr>
        <w:pStyle w:val="ListParagraph"/>
        <w:numPr>
          <w:ilvl w:val="0"/>
          <w:numId w:val="28"/>
        </w:numPr>
        <w:spacing w:line="480" w:lineRule="auto"/>
        <w:jc w:val="left"/>
        <w:rPr>
          <w:rFonts w:asciiTheme="majorBidi" w:hAnsiTheme="majorBidi" w:cstheme="majorBidi"/>
        </w:rPr>
      </w:pPr>
      <w:r w:rsidRPr="00B34182">
        <w:rPr>
          <w:rFonts w:asciiTheme="majorBidi" w:hAnsiTheme="majorBidi" w:cstheme="majorBidi"/>
        </w:rPr>
        <w:t xml:space="preserve">To what extent can </w:t>
      </w:r>
      <w:r w:rsidR="00EB300F">
        <w:rPr>
          <w:rFonts w:asciiTheme="majorBidi" w:hAnsiTheme="majorBidi" w:cstheme="majorBidi"/>
        </w:rPr>
        <w:t xml:space="preserve">the </w:t>
      </w:r>
      <w:r w:rsidRPr="00B34182">
        <w:rPr>
          <w:rFonts w:asciiTheme="majorBidi" w:hAnsiTheme="majorBidi" w:cstheme="majorBidi"/>
        </w:rPr>
        <w:t xml:space="preserve">SJTs </w:t>
      </w:r>
      <w:r w:rsidR="00EB300F">
        <w:rPr>
          <w:rFonts w:asciiTheme="majorBidi" w:hAnsiTheme="majorBidi" w:cstheme="majorBidi"/>
        </w:rPr>
        <w:t xml:space="preserve">be </w:t>
      </w:r>
      <w:r w:rsidRPr="00B34182">
        <w:rPr>
          <w:rFonts w:asciiTheme="majorBidi" w:hAnsiTheme="majorBidi" w:cstheme="majorBidi"/>
        </w:rPr>
        <w:t xml:space="preserve">used in the </w:t>
      </w:r>
      <w:r w:rsidR="00EB300F">
        <w:rPr>
          <w:rFonts w:asciiTheme="majorBidi" w:hAnsiTheme="majorBidi" w:cstheme="majorBidi"/>
        </w:rPr>
        <w:t xml:space="preserve">ITEP </w:t>
      </w:r>
      <w:r w:rsidRPr="00B34182">
        <w:rPr>
          <w:rFonts w:asciiTheme="majorBidi" w:hAnsiTheme="majorBidi" w:cstheme="majorBidi"/>
        </w:rPr>
        <w:t xml:space="preserve">admission process in Oman to better understand the </w:t>
      </w:r>
      <w:r w:rsidR="00AB6F2E">
        <w:rPr>
          <w:rFonts w:asciiTheme="majorBidi" w:hAnsiTheme="majorBidi" w:cstheme="majorBidi"/>
        </w:rPr>
        <w:t>NCAs</w:t>
      </w:r>
      <w:r w:rsidRPr="00B34182">
        <w:rPr>
          <w:rFonts w:asciiTheme="majorBidi" w:hAnsiTheme="majorBidi" w:cstheme="majorBidi"/>
        </w:rPr>
        <w:t xml:space="preserve"> of the new undergraduate applicants</w:t>
      </w:r>
      <w:r w:rsidR="00EB300F">
        <w:rPr>
          <w:rFonts w:asciiTheme="majorBidi" w:hAnsiTheme="majorBidi" w:cstheme="majorBidi"/>
        </w:rPr>
        <w:t>? T</w:t>
      </w:r>
      <w:r w:rsidRPr="00B34182">
        <w:rPr>
          <w:rFonts w:asciiTheme="majorBidi" w:hAnsiTheme="majorBidi" w:cstheme="majorBidi"/>
        </w:rPr>
        <w:t>hat is</w:t>
      </w:r>
      <w:r w:rsidR="00086599">
        <w:rPr>
          <w:rFonts w:asciiTheme="majorBidi" w:hAnsiTheme="majorBidi" w:cstheme="majorBidi"/>
        </w:rPr>
        <w:t>,</w:t>
      </w:r>
    </w:p>
    <w:p w14:paraId="352F59AF" w14:textId="5436B61C" w:rsidR="00417414" w:rsidRPr="00B34182" w:rsidRDefault="00417414" w:rsidP="005443D8">
      <w:pPr>
        <w:pStyle w:val="ListParagraph"/>
        <w:numPr>
          <w:ilvl w:val="0"/>
          <w:numId w:val="6"/>
        </w:numPr>
        <w:spacing w:before="0" w:beforeAutospacing="0" w:line="480" w:lineRule="auto"/>
        <w:ind w:left="1276" w:hanging="283"/>
        <w:jc w:val="left"/>
        <w:rPr>
          <w:rFonts w:asciiTheme="majorBidi" w:hAnsiTheme="majorBidi" w:cstheme="majorBidi"/>
        </w:rPr>
      </w:pPr>
      <w:r w:rsidRPr="00B34182">
        <w:rPr>
          <w:rFonts w:asciiTheme="majorBidi" w:hAnsiTheme="majorBidi" w:cstheme="majorBidi"/>
        </w:rPr>
        <w:t>What is the reliability (the internal consistency) of the developed SJTs in Oman?</w:t>
      </w:r>
    </w:p>
    <w:p w14:paraId="74906D21" w14:textId="3509D146" w:rsidR="00417414" w:rsidRPr="00B34182" w:rsidRDefault="00417414" w:rsidP="005443D8">
      <w:pPr>
        <w:pStyle w:val="ListParagraph"/>
        <w:numPr>
          <w:ilvl w:val="0"/>
          <w:numId w:val="6"/>
        </w:numPr>
        <w:spacing w:before="0" w:beforeAutospacing="0" w:line="480" w:lineRule="auto"/>
        <w:ind w:left="1276" w:hanging="283"/>
        <w:jc w:val="left"/>
        <w:rPr>
          <w:rFonts w:asciiTheme="majorBidi" w:hAnsiTheme="majorBidi" w:cstheme="majorBidi"/>
        </w:rPr>
      </w:pPr>
      <w:r w:rsidRPr="00B34182">
        <w:rPr>
          <w:rFonts w:asciiTheme="majorBidi" w:hAnsiTheme="majorBidi" w:cstheme="majorBidi"/>
        </w:rPr>
        <w:t>What is the criterion-related validity of the developed SJTs in Oman</w:t>
      </w:r>
      <w:r w:rsidR="00EB300F">
        <w:rPr>
          <w:rFonts w:asciiTheme="majorBidi" w:hAnsiTheme="majorBidi" w:cstheme="majorBidi"/>
        </w:rPr>
        <w:t>? T</w:t>
      </w:r>
      <w:r w:rsidRPr="00B34182">
        <w:rPr>
          <w:rFonts w:asciiTheme="majorBidi" w:hAnsiTheme="majorBidi" w:cstheme="majorBidi"/>
        </w:rPr>
        <w:t xml:space="preserve">hat is, how </w:t>
      </w:r>
      <w:r w:rsidR="00EB300F">
        <w:rPr>
          <w:rFonts w:asciiTheme="majorBidi" w:hAnsiTheme="majorBidi" w:cstheme="majorBidi"/>
        </w:rPr>
        <w:t xml:space="preserve">do </w:t>
      </w:r>
      <w:r w:rsidRPr="00B34182">
        <w:rPr>
          <w:rFonts w:asciiTheme="majorBidi" w:hAnsiTheme="majorBidi" w:cstheme="majorBidi"/>
        </w:rPr>
        <w:t xml:space="preserve">the SJT scores correlate with </w:t>
      </w:r>
      <w:r w:rsidR="00EB300F">
        <w:rPr>
          <w:rFonts w:asciiTheme="majorBidi" w:hAnsiTheme="majorBidi" w:cstheme="majorBidi"/>
        </w:rPr>
        <w:t xml:space="preserve">three criterion measures: </w:t>
      </w:r>
      <w:r w:rsidRPr="00B34182">
        <w:rPr>
          <w:rFonts w:asciiTheme="majorBidi" w:hAnsiTheme="majorBidi" w:cstheme="majorBidi"/>
        </w:rPr>
        <w:t xml:space="preserve">the applicants’ scores in the </w:t>
      </w:r>
      <w:r w:rsidR="00EB300F">
        <w:rPr>
          <w:rFonts w:asciiTheme="majorBidi" w:hAnsiTheme="majorBidi" w:cstheme="majorBidi"/>
        </w:rPr>
        <w:t>a</w:t>
      </w:r>
      <w:r w:rsidRPr="00B34182">
        <w:rPr>
          <w:rFonts w:asciiTheme="majorBidi" w:hAnsiTheme="majorBidi" w:cstheme="majorBidi"/>
        </w:rPr>
        <w:t xml:space="preserve">dmission </w:t>
      </w:r>
      <w:r w:rsidR="00EB300F">
        <w:rPr>
          <w:rFonts w:asciiTheme="majorBidi" w:hAnsiTheme="majorBidi" w:cstheme="majorBidi"/>
        </w:rPr>
        <w:t>i</w:t>
      </w:r>
      <w:r w:rsidRPr="00B34182">
        <w:rPr>
          <w:rFonts w:asciiTheme="majorBidi" w:hAnsiTheme="majorBidi" w:cstheme="majorBidi"/>
        </w:rPr>
        <w:t xml:space="preserve">nterview, </w:t>
      </w:r>
      <w:r w:rsidR="0036687D">
        <w:rPr>
          <w:rFonts w:asciiTheme="majorBidi" w:hAnsiTheme="majorBidi" w:cstheme="majorBidi"/>
        </w:rPr>
        <w:t>students’</w:t>
      </w:r>
      <w:r w:rsidR="00EB300F">
        <w:rPr>
          <w:rFonts w:asciiTheme="majorBidi" w:hAnsiTheme="majorBidi" w:cstheme="majorBidi"/>
        </w:rPr>
        <w:t xml:space="preserve"> academic performance (</w:t>
      </w:r>
      <w:r w:rsidRPr="00B34182">
        <w:rPr>
          <w:rFonts w:asciiTheme="majorBidi" w:hAnsiTheme="majorBidi" w:cstheme="majorBidi"/>
        </w:rPr>
        <w:t>GPA</w:t>
      </w:r>
      <w:r w:rsidR="00EB300F">
        <w:rPr>
          <w:rFonts w:asciiTheme="majorBidi" w:hAnsiTheme="majorBidi" w:cstheme="majorBidi"/>
        </w:rPr>
        <w:t>)</w:t>
      </w:r>
      <w:r w:rsidRPr="00B34182">
        <w:rPr>
          <w:rFonts w:asciiTheme="majorBidi" w:hAnsiTheme="majorBidi" w:cstheme="majorBidi"/>
        </w:rPr>
        <w:t>, and the</w:t>
      </w:r>
      <w:r w:rsidR="00086599">
        <w:rPr>
          <w:rFonts w:asciiTheme="majorBidi" w:hAnsiTheme="majorBidi" w:cstheme="majorBidi"/>
        </w:rPr>
        <w:t xml:space="preserve"> </w:t>
      </w:r>
      <w:r w:rsidR="00104EAE">
        <w:rPr>
          <w:rFonts w:asciiTheme="majorBidi" w:hAnsiTheme="majorBidi" w:cstheme="majorBidi"/>
        </w:rPr>
        <w:t>B</w:t>
      </w:r>
      <w:r w:rsidRPr="00B34182">
        <w:rPr>
          <w:rFonts w:asciiTheme="majorBidi" w:hAnsiTheme="majorBidi" w:cstheme="majorBidi"/>
        </w:rPr>
        <w:t xml:space="preserve">ig </w:t>
      </w:r>
      <w:r w:rsidR="00104EAE">
        <w:rPr>
          <w:rFonts w:asciiTheme="majorBidi" w:hAnsiTheme="majorBidi" w:cstheme="majorBidi"/>
        </w:rPr>
        <w:t>F</w:t>
      </w:r>
      <w:r w:rsidRPr="00B34182">
        <w:rPr>
          <w:rFonts w:asciiTheme="majorBidi" w:hAnsiTheme="majorBidi" w:cstheme="majorBidi"/>
        </w:rPr>
        <w:t xml:space="preserve">ive </w:t>
      </w:r>
      <w:r w:rsidR="00086599">
        <w:rPr>
          <w:rFonts w:asciiTheme="majorBidi" w:hAnsiTheme="majorBidi" w:cstheme="majorBidi"/>
        </w:rPr>
        <w:t>i</w:t>
      </w:r>
      <w:r w:rsidRPr="00B34182">
        <w:rPr>
          <w:rFonts w:asciiTheme="majorBidi" w:hAnsiTheme="majorBidi" w:cstheme="majorBidi"/>
        </w:rPr>
        <w:t>nventory</w:t>
      </w:r>
      <w:r w:rsidR="00086599">
        <w:rPr>
          <w:rFonts w:asciiTheme="majorBidi" w:hAnsiTheme="majorBidi" w:cstheme="majorBidi"/>
        </w:rPr>
        <w:t xml:space="preserve"> (BFI)</w:t>
      </w:r>
      <w:r w:rsidRPr="00B34182">
        <w:rPr>
          <w:rFonts w:asciiTheme="majorBidi" w:hAnsiTheme="majorBidi" w:cstheme="majorBidi"/>
        </w:rPr>
        <w:t>?</w:t>
      </w:r>
    </w:p>
    <w:p w14:paraId="63B79408" w14:textId="62F7672D" w:rsidR="00417414" w:rsidRPr="00B34182" w:rsidRDefault="00417414" w:rsidP="005443D8">
      <w:pPr>
        <w:pStyle w:val="ListParagraph"/>
        <w:numPr>
          <w:ilvl w:val="0"/>
          <w:numId w:val="6"/>
        </w:numPr>
        <w:spacing w:before="0" w:beforeAutospacing="0" w:line="480" w:lineRule="auto"/>
        <w:ind w:left="1276" w:hanging="283"/>
        <w:jc w:val="left"/>
        <w:rPr>
          <w:rFonts w:asciiTheme="majorBidi" w:hAnsiTheme="majorBidi" w:cstheme="majorBidi"/>
        </w:rPr>
      </w:pPr>
      <w:r w:rsidRPr="00B34182">
        <w:rPr>
          <w:rFonts w:asciiTheme="majorBidi" w:hAnsiTheme="majorBidi" w:cstheme="majorBidi"/>
        </w:rPr>
        <w:t>What are the applicants</w:t>
      </w:r>
      <w:r w:rsidR="00C62B05">
        <w:rPr>
          <w:rFonts w:asciiTheme="majorBidi" w:hAnsiTheme="majorBidi" w:cstheme="majorBidi"/>
        </w:rPr>
        <w:t>’</w:t>
      </w:r>
      <w:r w:rsidRPr="00B34182">
        <w:rPr>
          <w:rFonts w:asciiTheme="majorBidi" w:hAnsiTheme="majorBidi" w:cstheme="majorBidi"/>
        </w:rPr>
        <w:t xml:space="preserve"> reactions </w:t>
      </w:r>
      <w:r w:rsidR="00086599">
        <w:rPr>
          <w:rFonts w:asciiTheme="majorBidi" w:hAnsiTheme="majorBidi" w:cstheme="majorBidi"/>
        </w:rPr>
        <w:t>to</w:t>
      </w:r>
      <w:r w:rsidRPr="00B34182">
        <w:rPr>
          <w:rFonts w:asciiTheme="majorBidi" w:hAnsiTheme="majorBidi" w:cstheme="majorBidi"/>
        </w:rPr>
        <w:t xml:space="preserve"> the SJT</w:t>
      </w:r>
      <w:r w:rsidR="00995AFC">
        <w:rPr>
          <w:rFonts w:asciiTheme="majorBidi" w:hAnsiTheme="majorBidi" w:cstheme="majorBidi"/>
        </w:rPr>
        <w:t>’</w:t>
      </w:r>
      <w:r w:rsidR="00256447">
        <w:rPr>
          <w:rFonts w:asciiTheme="majorBidi" w:hAnsiTheme="majorBidi" w:cstheme="majorBidi"/>
        </w:rPr>
        <w:t>s content and</w:t>
      </w:r>
      <w:r w:rsidR="00995AFC">
        <w:rPr>
          <w:rFonts w:asciiTheme="majorBidi" w:hAnsiTheme="majorBidi" w:cstheme="majorBidi"/>
        </w:rPr>
        <w:t xml:space="preserve"> use as</w:t>
      </w:r>
      <w:r w:rsidR="00256447">
        <w:rPr>
          <w:rFonts w:asciiTheme="majorBidi" w:hAnsiTheme="majorBidi" w:cstheme="majorBidi"/>
        </w:rPr>
        <w:t xml:space="preserve"> a selection tool</w:t>
      </w:r>
      <w:r w:rsidRPr="00B34182">
        <w:rPr>
          <w:rFonts w:asciiTheme="majorBidi" w:hAnsiTheme="majorBidi" w:cstheme="majorBidi"/>
        </w:rPr>
        <w:t>?</w:t>
      </w:r>
    </w:p>
    <w:p w14:paraId="45BAB251" w14:textId="06907337" w:rsidR="00E31C1D" w:rsidRPr="00B34182" w:rsidRDefault="00E31C1D" w:rsidP="005443D8">
      <w:pPr>
        <w:pStyle w:val="Heading1"/>
        <w:spacing w:line="480" w:lineRule="auto"/>
        <w:rPr>
          <w:rFonts w:eastAsia="SimSun"/>
        </w:rPr>
      </w:pPr>
      <w:r w:rsidRPr="00B34182">
        <w:rPr>
          <w:rFonts w:eastAsia="SimSun"/>
        </w:rPr>
        <w:t>Method</w:t>
      </w:r>
      <w:r w:rsidR="002C205B">
        <w:rPr>
          <w:rFonts w:eastAsia="SimSun"/>
        </w:rPr>
        <w:t xml:space="preserve"> and Results</w:t>
      </w:r>
    </w:p>
    <w:p w14:paraId="6A917BB2" w14:textId="5B41FDDB" w:rsidR="00417414" w:rsidRDefault="00784C6C" w:rsidP="00E43C6F">
      <w:pPr>
        <w:pStyle w:val="ListParagraph"/>
        <w:numPr>
          <w:ilvl w:val="0"/>
          <w:numId w:val="0"/>
        </w:numPr>
        <w:autoSpaceDE w:val="0"/>
        <w:autoSpaceDN w:val="0"/>
        <w:adjustRightInd w:val="0"/>
        <w:spacing w:before="0" w:beforeAutospacing="0" w:line="480" w:lineRule="auto"/>
        <w:ind w:firstLine="720"/>
        <w:jc w:val="left"/>
        <w:rPr>
          <w:rFonts w:asciiTheme="majorBidi" w:hAnsiTheme="majorBidi" w:cstheme="majorBidi"/>
          <w:lang w:eastAsia="en-US"/>
        </w:rPr>
      </w:pPr>
      <w:r>
        <w:rPr>
          <w:rFonts w:asciiTheme="majorBidi" w:hAnsiTheme="majorBidi" w:cstheme="majorBidi"/>
          <w:lang w:eastAsia="en-US"/>
        </w:rPr>
        <w:t xml:space="preserve">Following </w:t>
      </w:r>
      <w:r w:rsidR="005A662F">
        <w:rPr>
          <w:rFonts w:asciiTheme="majorBidi" w:hAnsiTheme="majorBidi" w:cstheme="majorBidi"/>
          <w:lang w:eastAsia="en-US"/>
        </w:rPr>
        <w:t xml:space="preserve">theoretical and </w:t>
      </w:r>
      <w:r>
        <w:rPr>
          <w:rFonts w:asciiTheme="majorBidi" w:hAnsiTheme="majorBidi" w:cstheme="majorBidi"/>
          <w:lang w:eastAsia="en-US"/>
        </w:rPr>
        <w:t>practical approaches for developing SJT (</w:t>
      </w:r>
      <w:r w:rsidR="005A662F">
        <w:rPr>
          <w:rFonts w:asciiTheme="majorBidi" w:hAnsiTheme="majorBidi" w:cstheme="majorBidi"/>
          <w:lang w:eastAsia="en-US"/>
        </w:rPr>
        <w:t xml:space="preserve">Patterson et al., 2016; </w:t>
      </w:r>
      <w:r w:rsidR="005A662F" w:rsidRPr="00EF1931">
        <w:t>Weekley, Ployhart, &amp; Holtz, 2006</w:t>
      </w:r>
      <w:r>
        <w:rPr>
          <w:rFonts w:asciiTheme="majorBidi" w:hAnsiTheme="majorBidi" w:cstheme="majorBidi"/>
          <w:lang w:eastAsia="en-US"/>
        </w:rPr>
        <w:t>),</w:t>
      </w:r>
      <w:r w:rsidR="00E43C6F">
        <w:rPr>
          <w:rFonts w:asciiTheme="majorBidi" w:hAnsiTheme="majorBidi" w:cstheme="majorBidi"/>
          <w:lang w:eastAsia="en-US"/>
        </w:rPr>
        <w:t xml:space="preserve"> and building on the initial work in the UK (Author(s),</w:t>
      </w:r>
      <w:r w:rsidR="00C62D7B">
        <w:rPr>
          <w:rFonts w:asciiTheme="majorBidi" w:hAnsiTheme="majorBidi" w:cstheme="majorBidi"/>
          <w:lang w:eastAsia="en-US"/>
        </w:rPr>
        <w:t xml:space="preserve"> 2017a</w:t>
      </w:r>
      <w:r w:rsidR="00E43C6F">
        <w:rPr>
          <w:rFonts w:asciiTheme="majorBidi" w:hAnsiTheme="majorBidi" w:cstheme="majorBidi"/>
          <w:lang w:eastAsia="en-US"/>
        </w:rPr>
        <w:t>)</w:t>
      </w:r>
      <w:r w:rsidR="00C62D7B">
        <w:rPr>
          <w:rFonts w:asciiTheme="majorBidi" w:hAnsiTheme="majorBidi" w:cstheme="majorBidi"/>
          <w:lang w:eastAsia="en-US"/>
        </w:rPr>
        <w:t>,</w:t>
      </w:r>
      <w:r>
        <w:rPr>
          <w:rFonts w:asciiTheme="majorBidi" w:hAnsiTheme="majorBidi" w:cstheme="majorBidi"/>
          <w:lang w:eastAsia="en-US"/>
        </w:rPr>
        <w:t xml:space="preserve"> t</w:t>
      </w:r>
      <w:r w:rsidR="00086599" w:rsidRPr="00086599">
        <w:rPr>
          <w:rFonts w:asciiTheme="majorBidi" w:hAnsiTheme="majorBidi" w:cstheme="majorBidi"/>
          <w:lang w:eastAsia="en-US"/>
        </w:rPr>
        <w:t>he method</w:t>
      </w:r>
      <w:r>
        <w:rPr>
          <w:rFonts w:asciiTheme="majorBidi" w:hAnsiTheme="majorBidi" w:cstheme="majorBidi"/>
          <w:lang w:eastAsia="en-US"/>
        </w:rPr>
        <w:t xml:space="preserve"> </w:t>
      </w:r>
      <w:r w:rsidR="00E43C6F">
        <w:rPr>
          <w:rFonts w:asciiTheme="majorBidi" w:hAnsiTheme="majorBidi" w:cstheme="majorBidi"/>
          <w:lang w:eastAsia="en-US"/>
        </w:rPr>
        <w:t xml:space="preserve">in this study </w:t>
      </w:r>
      <w:r w:rsidR="00086599" w:rsidRPr="00086599">
        <w:rPr>
          <w:rFonts w:asciiTheme="majorBidi" w:hAnsiTheme="majorBidi" w:cstheme="majorBidi"/>
          <w:lang w:eastAsia="en-US"/>
        </w:rPr>
        <w:t xml:space="preserve"> </w:t>
      </w:r>
      <w:r>
        <w:rPr>
          <w:rFonts w:asciiTheme="majorBidi" w:hAnsiTheme="majorBidi" w:cstheme="majorBidi"/>
          <w:lang w:eastAsia="en-US"/>
        </w:rPr>
        <w:t>include</w:t>
      </w:r>
      <w:bookmarkStart w:id="2" w:name="_GoBack"/>
      <w:bookmarkEnd w:id="2"/>
      <w:r>
        <w:rPr>
          <w:rFonts w:asciiTheme="majorBidi" w:hAnsiTheme="majorBidi" w:cstheme="majorBidi"/>
          <w:lang w:eastAsia="en-US"/>
        </w:rPr>
        <w:t xml:space="preserve">s </w:t>
      </w:r>
      <w:r w:rsidR="00A73699">
        <w:rPr>
          <w:rFonts w:asciiTheme="majorBidi" w:hAnsiTheme="majorBidi" w:cstheme="majorBidi"/>
          <w:lang w:eastAsia="en-US"/>
        </w:rPr>
        <w:t>eleven</w:t>
      </w:r>
      <w:r>
        <w:rPr>
          <w:rFonts w:asciiTheme="majorBidi" w:hAnsiTheme="majorBidi" w:cstheme="majorBidi"/>
          <w:lang w:eastAsia="en-US"/>
        </w:rPr>
        <w:t xml:space="preserve"> steps </w:t>
      </w:r>
      <w:r w:rsidR="00086599" w:rsidRPr="00086599">
        <w:rPr>
          <w:rFonts w:asciiTheme="majorBidi" w:hAnsiTheme="majorBidi" w:cstheme="majorBidi"/>
          <w:lang w:eastAsia="en-US"/>
        </w:rPr>
        <w:t>divided into four phases (</w:t>
      </w:r>
      <w:r w:rsidR="00676437">
        <w:rPr>
          <w:rFonts w:asciiTheme="majorBidi" w:hAnsiTheme="majorBidi" w:cstheme="majorBidi"/>
          <w:lang w:eastAsia="en-US"/>
        </w:rPr>
        <w:t>see</w:t>
      </w:r>
      <w:r w:rsidR="00086599" w:rsidRPr="00086599">
        <w:rPr>
          <w:rFonts w:asciiTheme="majorBidi" w:hAnsiTheme="majorBidi" w:cstheme="majorBidi"/>
          <w:lang w:eastAsia="en-US"/>
        </w:rPr>
        <w:t xml:space="preserve"> Fig. 3). </w:t>
      </w:r>
      <w:r w:rsidR="00676437">
        <w:rPr>
          <w:rFonts w:asciiTheme="majorBidi" w:hAnsiTheme="majorBidi" w:cstheme="majorBidi"/>
          <w:lang w:eastAsia="en-US"/>
        </w:rPr>
        <w:t>P</w:t>
      </w:r>
      <w:r w:rsidR="00086599" w:rsidRPr="00086599">
        <w:rPr>
          <w:rFonts w:asciiTheme="majorBidi" w:hAnsiTheme="majorBidi" w:cstheme="majorBidi"/>
          <w:lang w:eastAsia="en-US"/>
        </w:rPr>
        <w:t xml:space="preserve">articipants </w:t>
      </w:r>
      <w:r w:rsidR="00995AFC">
        <w:rPr>
          <w:rFonts w:asciiTheme="majorBidi" w:hAnsiTheme="majorBidi" w:cstheme="majorBidi"/>
          <w:lang w:eastAsia="en-US"/>
        </w:rPr>
        <w:t>were</w:t>
      </w:r>
      <w:r w:rsidR="00995AFC" w:rsidRPr="00086599">
        <w:rPr>
          <w:rFonts w:asciiTheme="majorBidi" w:hAnsiTheme="majorBidi" w:cstheme="majorBidi"/>
          <w:lang w:eastAsia="en-US"/>
        </w:rPr>
        <w:t xml:space="preserve"> </w:t>
      </w:r>
      <w:r w:rsidR="00086599" w:rsidRPr="00086599">
        <w:rPr>
          <w:rFonts w:asciiTheme="majorBidi" w:hAnsiTheme="majorBidi" w:cstheme="majorBidi"/>
          <w:lang w:eastAsia="en-US"/>
        </w:rPr>
        <w:t>stakeholders from the Ministry of Education (MoE) and ITEPs in Oman (college tutors, schools’ principals, supervisors, teachers in the government school (grades 5-12), and new students on the ITEP). We focused on school teachers (grades 5-12) because most ITEP graduates in Oman are recruited to teach these grades.</w:t>
      </w:r>
      <w:r w:rsidR="00DE45E0">
        <w:rPr>
          <w:rFonts w:asciiTheme="majorBidi" w:hAnsiTheme="majorBidi" w:cstheme="majorBidi"/>
          <w:lang w:eastAsia="en-US"/>
        </w:rPr>
        <w:t xml:space="preserve"> </w:t>
      </w:r>
      <w:r w:rsidR="005928AD" w:rsidRPr="00C06DBC">
        <w:rPr>
          <w:rFonts w:cstheme="majorBidi"/>
        </w:rPr>
        <w:t>Official permission was obtained from both the MoE and two ITEPs</w:t>
      </w:r>
      <w:r w:rsidR="005D03F6">
        <w:rPr>
          <w:rFonts w:cstheme="majorBidi"/>
        </w:rPr>
        <w:t xml:space="preserve"> in Oman</w:t>
      </w:r>
      <w:r w:rsidR="005928AD" w:rsidRPr="00C06DBC">
        <w:rPr>
          <w:rFonts w:cstheme="majorBidi"/>
        </w:rPr>
        <w:t xml:space="preserve">, allowing the </w:t>
      </w:r>
      <w:r w:rsidR="005D03F6">
        <w:rPr>
          <w:rFonts w:cstheme="majorBidi"/>
        </w:rPr>
        <w:t>first Author</w:t>
      </w:r>
      <w:r w:rsidR="005928AD" w:rsidRPr="00C06DBC">
        <w:rPr>
          <w:rFonts w:cstheme="majorBidi"/>
        </w:rPr>
        <w:t xml:space="preserve"> to collect </w:t>
      </w:r>
      <w:r w:rsidR="005928AD" w:rsidRPr="00C06DBC">
        <w:rPr>
          <w:rFonts w:cstheme="majorBidi"/>
        </w:rPr>
        <w:lastRenderedPageBreak/>
        <w:t>data from the targeted samples.</w:t>
      </w:r>
      <w:r w:rsidR="005928AD" w:rsidRPr="005859F8">
        <w:rPr>
          <w:rFonts w:cstheme="majorBidi"/>
        </w:rPr>
        <w:t xml:space="preserve"> </w:t>
      </w:r>
      <w:r w:rsidR="005928AD">
        <w:rPr>
          <w:rFonts w:cstheme="majorBidi"/>
        </w:rPr>
        <w:t xml:space="preserve"> </w:t>
      </w:r>
      <w:r w:rsidR="007757A2">
        <w:rPr>
          <w:rFonts w:cstheme="majorBidi"/>
        </w:rPr>
        <w:t xml:space="preserve">At all </w:t>
      </w:r>
      <w:r w:rsidR="001865A1">
        <w:rPr>
          <w:rFonts w:cstheme="majorBidi"/>
        </w:rPr>
        <w:t>phases</w:t>
      </w:r>
      <w:r w:rsidR="007757A2" w:rsidRPr="004C2C62">
        <w:rPr>
          <w:rFonts w:cstheme="majorBidi"/>
        </w:rPr>
        <w:t xml:space="preserve">, participants </w:t>
      </w:r>
      <w:r w:rsidR="001865A1">
        <w:rPr>
          <w:rFonts w:cstheme="majorBidi"/>
        </w:rPr>
        <w:t>were</w:t>
      </w:r>
      <w:r w:rsidR="007757A2" w:rsidRPr="004C2C62">
        <w:rPr>
          <w:rFonts w:cstheme="majorBidi"/>
        </w:rPr>
        <w:t xml:space="preserve"> asked to </w:t>
      </w:r>
      <w:r w:rsidR="007757A2">
        <w:rPr>
          <w:rFonts w:cstheme="majorBidi"/>
        </w:rPr>
        <w:t xml:space="preserve">express their agreement </w:t>
      </w:r>
      <w:r w:rsidR="007757A2" w:rsidRPr="004C2C62">
        <w:rPr>
          <w:rFonts w:cstheme="majorBidi"/>
        </w:rPr>
        <w:t>to participate by reading and signing a detailed consent form</w:t>
      </w:r>
      <w:r w:rsidR="001865A1">
        <w:rPr>
          <w:rFonts w:cstheme="majorBidi"/>
        </w:rPr>
        <w:t>.</w:t>
      </w:r>
    </w:p>
    <w:p w14:paraId="3C61C086" w14:textId="2F818267" w:rsidR="00086599" w:rsidRPr="0058799F" w:rsidRDefault="006C4F6A" w:rsidP="005443D8">
      <w:pPr>
        <w:pStyle w:val="ListParagraph"/>
        <w:numPr>
          <w:ilvl w:val="0"/>
          <w:numId w:val="0"/>
        </w:numPr>
        <w:autoSpaceDE w:val="0"/>
        <w:autoSpaceDN w:val="0"/>
        <w:adjustRightInd w:val="0"/>
        <w:spacing w:before="0" w:beforeAutospacing="0" w:line="480" w:lineRule="auto"/>
        <w:jc w:val="center"/>
        <w:rPr>
          <w:rFonts w:asciiTheme="majorBidi" w:hAnsiTheme="majorBidi" w:cstheme="majorBidi"/>
          <w:b/>
          <w:i/>
          <w:iCs/>
        </w:rPr>
      </w:pPr>
      <w:r w:rsidRPr="0058799F">
        <w:rPr>
          <w:rFonts w:asciiTheme="majorBidi" w:hAnsiTheme="majorBidi" w:cstheme="majorBidi"/>
          <w:b/>
          <w:i/>
          <w:iCs/>
        </w:rPr>
        <w:t>Figure 3</w:t>
      </w:r>
      <w:r w:rsidR="0058799F" w:rsidRPr="0058799F">
        <w:rPr>
          <w:rFonts w:asciiTheme="majorBidi" w:hAnsiTheme="majorBidi" w:cstheme="majorBidi"/>
          <w:b/>
          <w:i/>
          <w:iCs/>
        </w:rPr>
        <w:t xml:space="preserve"> about here</w:t>
      </w:r>
    </w:p>
    <w:p w14:paraId="5309D8E0" w14:textId="2D42573F" w:rsidR="00417414" w:rsidRPr="00B34182" w:rsidRDefault="00417414" w:rsidP="005443D8">
      <w:pPr>
        <w:pStyle w:val="Heading2"/>
        <w:spacing w:line="480" w:lineRule="auto"/>
      </w:pPr>
      <w:bookmarkStart w:id="3" w:name="_Toc496276502"/>
      <w:bookmarkStart w:id="4" w:name="_Toc505090602"/>
      <w:r w:rsidRPr="00B34182">
        <w:t xml:space="preserve">Phase </w:t>
      </w:r>
      <w:r w:rsidR="00D8084E">
        <w:t>O</w:t>
      </w:r>
      <w:r w:rsidRPr="00B34182">
        <w:t>ne</w:t>
      </w:r>
      <w:bookmarkEnd w:id="3"/>
      <w:r w:rsidR="00784C6C">
        <w:t xml:space="preserve"> (steps 1-4)</w:t>
      </w:r>
      <w:r w:rsidRPr="00B34182">
        <w:t xml:space="preserve">: </w:t>
      </w:r>
      <w:r w:rsidR="00D73B94" w:rsidRPr="00B34182">
        <w:t xml:space="preserve">Identifying the </w:t>
      </w:r>
      <w:r w:rsidR="00D8084E">
        <w:t>T</w:t>
      </w:r>
      <w:r w:rsidR="00D73B94" w:rsidRPr="00B34182">
        <w:t xml:space="preserve">arget </w:t>
      </w:r>
      <w:r w:rsidR="00D8084E">
        <w:t>A</w:t>
      </w:r>
      <w:r w:rsidR="00D73B94" w:rsidRPr="00B34182">
        <w:t>ttributes</w:t>
      </w:r>
      <w:bookmarkEnd w:id="4"/>
      <w:r w:rsidR="004D649C">
        <w:t xml:space="preserve"> </w:t>
      </w:r>
      <w:r w:rsidR="00E43C6F">
        <w:t>(SJTs’ specifications)</w:t>
      </w:r>
    </w:p>
    <w:p w14:paraId="0A5CF015" w14:textId="6519CB0D" w:rsidR="00926F8F" w:rsidRDefault="00FE154D" w:rsidP="00E43C6F">
      <w:pPr>
        <w:spacing w:line="480" w:lineRule="auto"/>
        <w:ind w:firstLine="720"/>
        <w:rPr>
          <w:rFonts w:asciiTheme="majorBidi" w:eastAsia="SimSun" w:hAnsiTheme="majorBidi" w:cstheme="majorBidi"/>
          <w:szCs w:val="24"/>
        </w:rPr>
      </w:pPr>
      <w:r w:rsidRPr="00FE154D">
        <w:rPr>
          <w:rFonts w:asciiTheme="majorBidi" w:eastAsia="SimSun" w:hAnsiTheme="majorBidi" w:cstheme="majorBidi"/>
          <w:szCs w:val="24"/>
        </w:rPr>
        <w:t xml:space="preserve">The goal in this phase was to identify the key attributes related to teacher effectiveness in Omani schools (grades 5-12), for which applicants to the ITEP should be screened. These attributes form the inputs for the development of the SJT </w:t>
      </w:r>
      <w:r w:rsidR="00E43C6F">
        <w:rPr>
          <w:rFonts w:asciiTheme="majorBidi" w:eastAsia="SimSun" w:hAnsiTheme="majorBidi" w:cstheme="majorBidi"/>
          <w:szCs w:val="24"/>
        </w:rPr>
        <w:t xml:space="preserve">items </w:t>
      </w:r>
      <w:r w:rsidRPr="00FE154D">
        <w:rPr>
          <w:rFonts w:asciiTheme="majorBidi" w:eastAsia="SimSun" w:hAnsiTheme="majorBidi" w:cstheme="majorBidi"/>
          <w:szCs w:val="24"/>
        </w:rPr>
        <w:t xml:space="preserve">in </w:t>
      </w:r>
      <w:r w:rsidR="006F3DB2">
        <w:rPr>
          <w:rFonts w:asciiTheme="majorBidi" w:eastAsia="SimSun" w:hAnsiTheme="majorBidi" w:cstheme="majorBidi"/>
          <w:szCs w:val="24"/>
        </w:rPr>
        <w:t>P</w:t>
      </w:r>
      <w:r w:rsidRPr="00FE154D">
        <w:rPr>
          <w:rFonts w:asciiTheme="majorBidi" w:eastAsia="SimSun" w:hAnsiTheme="majorBidi" w:cstheme="majorBidi"/>
          <w:szCs w:val="24"/>
        </w:rPr>
        <w:t>hase two. An explorative research approach was taken, comprising four steps</w:t>
      </w:r>
      <w:r w:rsidR="00926F8F">
        <w:rPr>
          <w:rFonts w:asciiTheme="majorBidi" w:eastAsia="SimSun" w:hAnsiTheme="majorBidi" w:cstheme="majorBidi"/>
          <w:szCs w:val="24"/>
        </w:rPr>
        <w:t xml:space="preserve"> as follow</w:t>
      </w:r>
      <w:r w:rsidRPr="00FE154D">
        <w:rPr>
          <w:rFonts w:asciiTheme="majorBidi" w:eastAsia="SimSun" w:hAnsiTheme="majorBidi" w:cstheme="majorBidi"/>
          <w:szCs w:val="24"/>
        </w:rPr>
        <w:t>.</w:t>
      </w:r>
    </w:p>
    <w:p w14:paraId="221DB09F" w14:textId="5FA39E5F" w:rsidR="00926F8F" w:rsidRDefault="00926F8F" w:rsidP="00926F8F">
      <w:pPr>
        <w:spacing w:line="480" w:lineRule="auto"/>
        <w:ind w:firstLine="720"/>
        <w:rPr>
          <w:rFonts w:asciiTheme="majorBidi" w:eastAsia="SimSun" w:hAnsiTheme="majorBidi" w:cstheme="majorBidi"/>
          <w:szCs w:val="24"/>
        </w:rPr>
      </w:pPr>
      <w:r>
        <w:rPr>
          <w:rFonts w:asciiTheme="majorBidi" w:eastAsia="SimSun" w:hAnsiTheme="majorBidi" w:cstheme="majorBidi"/>
          <w:szCs w:val="24"/>
        </w:rPr>
        <w:t>In step one</w:t>
      </w:r>
      <w:r w:rsidR="00FE154D" w:rsidRPr="00FE154D">
        <w:rPr>
          <w:rFonts w:asciiTheme="majorBidi" w:eastAsia="SimSun" w:hAnsiTheme="majorBidi" w:cstheme="majorBidi"/>
          <w:szCs w:val="24"/>
        </w:rPr>
        <w:t xml:space="preserve">, official documents from the MoE and an ITEP in Oman were reviewed. </w:t>
      </w:r>
      <w:r>
        <w:rPr>
          <w:rFonts w:asciiTheme="majorBidi" w:eastAsia="SimSun" w:hAnsiTheme="majorBidi" w:cstheme="majorBidi"/>
          <w:szCs w:val="24"/>
        </w:rPr>
        <w:t xml:space="preserve">Then, </w:t>
      </w:r>
      <w:r w:rsidR="00C91C24">
        <w:rPr>
          <w:rFonts w:asciiTheme="majorBidi" w:eastAsia="SimSun" w:hAnsiTheme="majorBidi" w:cstheme="majorBidi"/>
          <w:szCs w:val="24"/>
        </w:rPr>
        <w:t xml:space="preserve">in step two, </w:t>
      </w:r>
      <w:r>
        <w:rPr>
          <w:rFonts w:asciiTheme="majorBidi" w:eastAsia="SimSun" w:hAnsiTheme="majorBidi" w:cstheme="majorBidi"/>
          <w:szCs w:val="24"/>
        </w:rPr>
        <w:t>a</w:t>
      </w:r>
      <w:r w:rsidR="00FE154D" w:rsidRPr="00FE154D">
        <w:rPr>
          <w:rFonts w:asciiTheme="majorBidi" w:eastAsia="SimSun" w:hAnsiTheme="majorBidi" w:cstheme="majorBidi"/>
          <w:szCs w:val="24"/>
        </w:rPr>
        <w:t>n explorative semi-structured interview was conducted with key stakeholders (college tutors on an ITEP (</w:t>
      </w:r>
      <w:r w:rsidR="009A2F44" w:rsidRPr="006F3DB2">
        <w:rPr>
          <w:rFonts w:asciiTheme="majorBidi" w:eastAsia="SimSun" w:hAnsiTheme="majorBidi" w:cstheme="majorBidi"/>
          <w:i/>
          <w:iCs/>
          <w:szCs w:val="24"/>
        </w:rPr>
        <w:t>n</w:t>
      </w:r>
      <w:r w:rsidR="009A2F44">
        <w:rPr>
          <w:rFonts w:asciiTheme="majorBidi" w:eastAsia="SimSun" w:hAnsiTheme="majorBidi" w:cstheme="majorBidi"/>
          <w:szCs w:val="24"/>
        </w:rPr>
        <w:t xml:space="preserve"> </w:t>
      </w:r>
      <w:r w:rsidR="00FE154D" w:rsidRPr="00FE154D">
        <w:rPr>
          <w:rFonts w:asciiTheme="majorBidi" w:eastAsia="SimSun" w:hAnsiTheme="majorBidi" w:cstheme="majorBidi"/>
          <w:szCs w:val="24"/>
        </w:rPr>
        <w:t>=</w:t>
      </w:r>
      <w:r w:rsidR="009A2F44">
        <w:rPr>
          <w:rFonts w:asciiTheme="majorBidi" w:eastAsia="SimSun" w:hAnsiTheme="majorBidi" w:cstheme="majorBidi"/>
          <w:szCs w:val="24"/>
        </w:rPr>
        <w:t xml:space="preserve"> </w:t>
      </w:r>
      <w:r w:rsidR="00FE154D" w:rsidRPr="00FE154D">
        <w:rPr>
          <w:rFonts w:asciiTheme="majorBidi" w:eastAsia="SimSun" w:hAnsiTheme="majorBidi" w:cstheme="majorBidi"/>
          <w:szCs w:val="24"/>
        </w:rPr>
        <w:t>2), school principals (</w:t>
      </w:r>
      <w:r w:rsidR="009A2F44" w:rsidRPr="00686591">
        <w:rPr>
          <w:rFonts w:asciiTheme="majorBidi" w:eastAsia="SimSun" w:hAnsiTheme="majorBidi" w:cstheme="majorBidi"/>
          <w:i/>
          <w:iCs/>
          <w:szCs w:val="24"/>
        </w:rPr>
        <w:t>n</w:t>
      </w:r>
      <w:r w:rsidR="009A2F44">
        <w:rPr>
          <w:rFonts w:asciiTheme="majorBidi" w:eastAsia="SimSun" w:hAnsiTheme="majorBidi" w:cstheme="majorBidi"/>
          <w:szCs w:val="24"/>
        </w:rPr>
        <w:t xml:space="preserve"> = </w:t>
      </w:r>
      <w:r w:rsidR="00FE154D" w:rsidRPr="00FE154D">
        <w:rPr>
          <w:rFonts w:asciiTheme="majorBidi" w:eastAsia="SimSun" w:hAnsiTheme="majorBidi" w:cstheme="majorBidi"/>
          <w:szCs w:val="24"/>
        </w:rPr>
        <w:t>3), and teachers’ supervisors (</w:t>
      </w:r>
      <w:r w:rsidR="009A2F44" w:rsidRPr="00686591">
        <w:rPr>
          <w:rFonts w:asciiTheme="majorBidi" w:eastAsia="SimSun" w:hAnsiTheme="majorBidi" w:cstheme="majorBidi"/>
          <w:i/>
          <w:iCs/>
          <w:szCs w:val="24"/>
        </w:rPr>
        <w:t>n</w:t>
      </w:r>
      <w:r w:rsidR="009A2F44">
        <w:rPr>
          <w:rFonts w:asciiTheme="majorBidi" w:eastAsia="SimSun" w:hAnsiTheme="majorBidi" w:cstheme="majorBidi"/>
          <w:szCs w:val="24"/>
        </w:rPr>
        <w:t xml:space="preserve"> =</w:t>
      </w:r>
      <w:r w:rsidR="00FE154D" w:rsidRPr="00FE154D">
        <w:rPr>
          <w:rFonts w:asciiTheme="majorBidi" w:eastAsia="SimSun" w:hAnsiTheme="majorBidi" w:cstheme="majorBidi"/>
          <w:szCs w:val="24"/>
        </w:rPr>
        <w:t xml:space="preserve"> 3). </w:t>
      </w:r>
      <w:r w:rsidR="00FE1858" w:rsidRPr="00AE7420">
        <w:rPr>
          <w:rFonts w:asciiTheme="majorBidi" w:eastAsia="SimSun" w:hAnsiTheme="majorBidi" w:cstheme="majorBidi"/>
          <w:szCs w:val="24"/>
        </w:rPr>
        <w:t xml:space="preserve">The </w:t>
      </w:r>
      <w:r w:rsidR="00FE1858">
        <w:rPr>
          <w:rFonts w:asciiTheme="majorBidi" w:eastAsia="SimSun" w:hAnsiTheme="majorBidi" w:cstheme="majorBidi"/>
          <w:szCs w:val="24"/>
        </w:rPr>
        <w:t xml:space="preserve">content </w:t>
      </w:r>
      <w:r w:rsidR="00FE1858" w:rsidRPr="00AE7420">
        <w:rPr>
          <w:rFonts w:asciiTheme="majorBidi" w:eastAsia="SimSun" w:hAnsiTheme="majorBidi" w:cstheme="majorBidi"/>
          <w:szCs w:val="24"/>
        </w:rPr>
        <w:t xml:space="preserve">analysis of the related official documents and the </w:t>
      </w:r>
      <w:r w:rsidR="00FE1858">
        <w:rPr>
          <w:rFonts w:asciiTheme="majorBidi" w:eastAsia="SimSun" w:hAnsiTheme="majorBidi" w:cstheme="majorBidi"/>
          <w:szCs w:val="24"/>
        </w:rPr>
        <w:t>exploratory</w:t>
      </w:r>
      <w:r w:rsidR="00FE1858" w:rsidRPr="00AE7420">
        <w:rPr>
          <w:rFonts w:asciiTheme="majorBidi" w:eastAsia="SimSun" w:hAnsiTheme="majorBidi" w:cstheme="majorBidi"/>
          <w:szCs w:val="24"/>
        </w:rPr>
        <w:t xml:space="preserve"> interviews produced a list of 56 attributes. </w:t>
      </w:r>
      <w:r w:rsidR="00FE1858">
        <w:rPr>
          <w:rFonts w:asciiTheme="majorBidi" w:eastAsia="SimSun" w:hAnsiTheme="majorBidi" w:cstheme="majorBidi"/>
          <w:szCs w:val="24"/>
        </w:rPr>
        <w:t>S</w:t>
      </w:r>
      <w:r w:rsidR="00FE1858" w:rsidRPr="00AE7420">
        <w:rPr>
          <w:rFonts w:asciiTheme="majorBidi" w:eastAsia="SimSun" w:hAnsiTheme="majorBidi" w:cstheme="majorBidi"/>
          <w:szCs w:val="24"/>
        </w:rPr>
        <w:t>imilar attributes were aggregated, which produced a second list of 43 attributes.</w:t>
      </w:r>
      <w:r w:rsidR="006723AE">
        <w:rPr>
          <w:rFonts w:asciiTheme="majorBidi" w:eastAsia="SimSun" w:hAnsiTheme="majorBidi" w:cstheme="majorBidi"/>
          <w:szCs w:val="24"/>
        </w:rPr>
        <w:t xml:space="preserve"> </w:t>
      </w:r>
      <w:r w:rsidR="00FE154D" w:rsidRPr="00FE154D">
        <w:rPr>
          <w:rFonts w:asciiTheme="majorBidi" w:eastAsia="SimSun" w:hAnsiTheme="majorBidi" w:cstheme="majorBidi"/>
          <w:szCs w:val="24"/>
        </w:rPr>
        <w:t xml:space="preserve">. </w:t>
      </w:r>
    </w:p>
    <w:p w14:paraId="76CE316F" w14:textId="74837226" w:rsidR="00FE1858" w:rsidRDefault="00926F8F" w:rsidP="00FC5A6F">
      <w:pPr>
        <w:spacing w:line="480" w:lineRule="auto"/>
        <w:ind w:firstLine="720"/>
        <w:rPr>
          <w:rFonts w:asciiTheme="majorBidi" w:eastAsia="SimSun" w:hAnsiTheme="majorBidi" w:cstheme="majorBidi"/>
          <w:szCs w:val="24"/>
        </w:rPr>
      </w:pPr>
      <w:r>
        <w:rPr>
          <w:rFonts w:asciiTheme="majorBidi" w:eastAsia="SimSun" w:hAnsiTheme="majorBidi" w:cstheme="majorBidi"/>
          <w:szCs w:val="24"/>
        </w:rPr>
        <w:t xml:space="preserve">In step three, </w:t>
      </w:r>
      <w:r>
        <w:rPr>
          <w:rFonts w:asciiTheme="majorBidi" w:eastAsia="SimSun" w:hAnsiTheme="majorBidi" w:cstheme="majorBidi"/>
          <w:szCs w:val="24"/>
        </w:rPr>
        <w:t>the 43 attributes</w:t>
      </w:r>
      <w:r w:rsidR="00C62D7B">
        <w:rPr>
          <w:rFonts w:asciiTheme="majorBidi" w:eastAsia="SimSun" w:hAnsiTheme="majorBidi" w:cstheme="majorBidi"/>
          <w:szCs w:val="24"/>
        </w:rPr>
        <w:t xml:space="preserve"> </w:t>
      </w:r>
      <w:r w:rsidR="00FE1858" w:rsidRPr="00AE7420">
        <w:rPr>
          <w:rFonts w:asciiTheme="majorBidi" w:eastAsia="SimSun" w:hAnsiTheme="majorBidi" w:cstheme="majorBidi"/>
          <w:szCs w:val="24"/>
        </w:rPr>
        <w:t>were put into a matrix including the attributes of the three domains identified in the UK namely, ‘empathy and communication, organization and planning, and resilience and adaptability’. This led to the establishment of two new domains in the context of Oman: enthusiasm and motivation, and professional ethics. In addition, and due to the discussions with interviewees, the domain of ‘empathy and communication’ was changed to ‘communication skills’.</w:t>
      </w:r>
      <w:r w:rsidR="00DA362E" w:rsidRPr="00DA362E">
        <w:rPr>
          <w:rFonts w:eastAsia="SimSun" w:cstheme="majorBidi"/>
          <w:szCs w:val="24"/>
        </w:rPr>
        <w:t xml:space="preserve"> </w:t>
      </w:r>
    </w:p>
    <w:p w14:paraId="5EB042BC" w14:textId="75DB3A3B" w:rsidR="009548B4" w:rsidRDefault="00926F8F" w:rsidP="00926F8F">
      <w:pPr>
        <w:spacing w:before="0" w:after="0" w:line="480" w:lineRule="auto"/>
        <w:ind w:firstLine="720"/>
        <w:jc w:val="left"/>
        <w:rPr>
          <w:rFonts w:asciiTheme="majorBidi" w:eastAsia="SimSun" w:hAnsiTheme="majorBidi" w:cstheme="majorBidi"/>
          <w:szCs w:val="24"/>
        </w:rPr>
      </w:pPr>
      <w:r>
        <w:rPr>
          <w:rFonts w:asciiTheme="majorBidi" w:eastAsia="SimSun" w:hAnsiTheme="majorBidi" w:cstheme="majorBidi"/>
          <w:szCs w:val="24"/>
        </w:rPr>
        <w:t>In step four, t</w:t>
      </w:r>
      <w:r w:rsidR="00FE154D" w:rsidRPr="00FE154D">
        <w:rPr>
          <w:rFonts w:asciiTheme="majorBidi" w:eastAsia="SimSun" w:hAnsiTheme="majorBidi" w:cstheme="majorBidi"/>
          <w:szCs w:val="24"/>
        </w:rPr>
        <w:t xml:space="preserve">he importance of the five domains was explored </w:t>
      </w:r>
      <w:r w:rsidR="00E43C6F">
        <w:rPr>
          <w:rFonts w:asciiTheme="majorBidi" w:eastAsia="SimSun" w:hAnsiTheme="majorBidi" w:cstheme="majorBidi"/>
          <w:szCs w:val="24"/>
        </w:rPr>
        <w:t>by using</w:t>
      </w:r>
      <w:r w:rsidR="00E43C6F" w:rsidRPr="00FE154D">
        <w:rPr>
          <w:rFonts w:asciiTheme="majorBidi" w:eastAsia="SimSun" w:hAnsiTheme="majorBidi" w:cstheme="majorBidi"/>
          <w:szCs w:val="24"/>
        </w:rPr>
        <w:t xml:space="preserve"> </w:t>
      </w:r>
      <w:r w:rsidR="00FE154D" w:rsidRPr="00FE154D">
        <w:rPr>
          <w:rFonts w:asciiTheme="majorBidi" w:eastAsia="SimSun" w:hAnsiTheme="majorBidi" w:cstheme="majorBidi"/>
          <w:szCs w:val="24"/>
        </w:rPr>
        <w:t xml:space="preserve">a self-constructed questionnaire </w:t>
      </w:r>
      <w:r w:rsidR="00E43C6F">
        <w:rPr>
          <w:rFonts w:asciiTheme="majorBidi" w:eastAsia="SimSun" w:hAnsiTheme="majorBidi" w:cstheme="majorBidi"/>
          <w:szCs w:val="24"/>
        </w:rPr>
        <w:t xml:space="preserve">with a 10-point scale (1 = not important, 10 = very important) </w:t>
      </w:r>
      <w:r w:rsidR="00FE154D" w:rsidRPr="00FE154D">
        <w:rPr>
          <w:rFonts w:asciiTheme="majorBidi" w:eastAsia="SimSun" w:hAnsiTheme="majorBidi" w:cstheme="majorBidi"/>
          <w:szCs w:val="24"/>
        </w:rPr>
        <w:t>and a sample of teachers, supervisors, and school principals from three educational governorates in Oman (</w:t>
      </w:r>
      <w:r w:rsidR="00FE154D" w:rsidRPr="003C05C9">
        <w:rPr>
          <w:rFonts w:asciiTheme="majorBidi" w:eastAsia="SimSun" w:hAnsiTheme="majorBidi" w:cstheme="majorBidi"/>
          <w:i/>
          <w:iCs/>
          <w:szCs w:val="24"/>
        </w:rPr>
        <w:t>N</w:t>
      </w:r>
      <w:r w:rsidR="00FE154D" w:rsidRPr="00FE154D">
        <w:rPr>
          <w:rFonts w:asciiTheme="majorBidi" w:eastAsia="SimSun" w:hAnsiTheme="majorBidi" w:cstheme="majorBidi"/>
          <w:szCs w:val="24"/>
        </w:rPr>
        <w:t xml:space="preserve"> = 181). Of the respondents, 58% were female and the mean work experience </w:t>
      </w:r>
      <w:r w:rsidR="00FE154D" w:rsidRPr="00FE154D">
        <w:rPr>
          <w:rFonts w:asciiTheme="majorBidi" w:eastAsia="SimSun" w:hAnsiTheme="majorBidi" w:cstheme="majorBidi"/>
          <w:szCs w:val="24"/>
        </w:rPr>
        <w:lastRenderedPageBreak/>
        <w:t xml:space="preserve">duration was 16.4 years. </w:t>
      </w:r>
      <w:r w:rsidR="00FE1858">
        <w:rPr>
          <w:rFonts w:asciiTheme="majorBidi" w:eastAsia="SimSun" w:hAnsiTheme="majorBidi" w:cstheme="majorBidi"/>
          <w:szCs w:val="24"/>
        </w:rPr>
        <w:t xml:space="preserve"> </w:t>
      </w:r>
      <w:r w:rsidR="00FE1858" w:rsidRPr="00AE7420">
        <w:rPr>
          <w:rFonts w:asciiTheme="majorBidi" w:eastAsia="SimSun" w:hAnsiTheme="majorBidi" w:cstheme="majorBidi"/>
          <w:szCs w:val="24"/>
        </w:rPr>
        <w:t>Data from the questionnaire show</w:t>
      </w:r>
      <w:r w:rsidR="00FE1858">
        <w:rPr>
          <w:rFonts w:asciiTheme="majorBidi" w:eastAsia="SimSun" w:hAnsiTheme="majorBidi" w:cstheme="majorBidi"/>
          <w:szCs w:val="24"/>
        </w:rPr>
        <w:t>ed</w:t>
      </w:r>
      <w:r w:rsidR="00FE1858" w:rsidRPr="00AE7420">
        <w:rPr>
          <w:rFonts w:asciiTheme="majorBidi" w:eastAsia="SimSun" w:hAnsiTheme="majorBidi" w:cstheme="majorBidi"/>
          <w:szCs w:val="24"/>
        </w:rPr>
        <w:t xml:space="preserve"> that the five domains </w:t>
      </w:r>
      <w:r>
        <w:rPr>
          <w:rFonts w:asciiTheme="majorBidi" w:eastAsia="SimSun" w:hAnsiTheme="majorBidi" w:cstheme="majorBidi"/>
          <w:szCs w:val="24"/>
        </w:rPr>
        <w:t>were</w:t>
      </w:r>
      <w:r w:rsidR="00FE1858">
        <w:rPr>
          <w:rFonts w:asciiTheme="majorBidi" w:eastAsia="SimSun" w:hAnsiTheme="majorBidi" w:cstheme="majorBidi"/>
          <w:szCs w:val="24"/>
        </w:rPr>
        <w:t xml:space="preserve"> considered to be</w:t>
      </w:r>
      <w:r w:rsidR="00FE1858" w:rsidRPr="00AE7420">
        <w:rPr>
          <w:rFonts w:asciiTheme="majorBidi" w:eastAsia="SimSun" w:hAnsiTheme="majorBidi" w:cstheme="majorBidi"/>
          <w:szCs w:val="24"/>
        </w:rPr>
        <w:t xml:space="preserve"> important for teachers in Oman, with a mean ranging from 9.21 for ‘resilience and adaptability’ (</w:t>
      </w:r>
      <w:r w:rsidR="00FE1858" w:rsidRPr="00AE7420">
        <w:rPr>
          <w:rFonts w:asciiTheme="majorBidi" w:eastAsia="SimSun" w:hAnsiTheme="majorBidi" w:cstheme="majorBidi"/>
          <w:i/>
          <w:iCs/>
          <w:szCs w:val="24"/>
        </w:rPr>
        <w:t>SD</w:t>
      </w:r>
      <w:r w:rsidR="00FE1858" w:rsidRPr="00AE7420">
        <w:rPr>
          <w:rFonts w:asciiTheme="majorBidi" w:eastAsia="SimSun" w:hAnsiTheme="majorBidi" w:cstheme="majorBidi"/>
          <w:szCs w:val="24"/>
        </w:rPr>
        <w:t xml:space="preserve"> = 1.60) to 9.53 for ‘professional ethics’ (</w:t>
      </w:r>
      <w:r w:rsidR="00FE1858" w:rsidRPr="00AE7420">
        <w:rPr>
          <w:rFonts w:asciiTheme="majorBidi" w:eastAsia="SimSun" w:hAnsiTheme="majorBidi" w:cstheme="majorBidi"/>
          <w:i/>
          <w:iCs/>
          <w:szCs w:val="24"/>
        </w:rPr>
        <w:t>SD</w:t>
      </w:r>
      <w:r w:rsidR="00FE1858" w:rsidRPr="00AE7420">
        <w:rPr>
          <w:rFonts w:asciiTheme="majorBidi" w:eastAsia="SimSun" w:hAnsiTheme="majorBidi" w:cstheme="majorBidi"/>
          <w:szCs w:val="24"/>
        </w:rPr>
        <w:t xml:space="preserve"> = 1.54). The mean was also high for the importance of the domains to the ITEP applicants, ranging from 8.92 for ‘resilience and adaptability’ (</w:t>
      </w:r>
      <w:r w:rsidR="00FE1858" w:rsidRPr="00AE7420">
        <w:rPr>
          <w:rFonts w:asciiTheme="majorBidi" w:eastAsia="SimSun" w:hAnsiTheme="majorBidi" w:cstheme="majorBidi"/>
          <w:i/>
          <w:iCs/>
          <w:szCs w:val="24"/>
        </w:rPr>
        <w:t>SD</w:t>
      </w:r>
      <w:r w:rsidR="00FE1858" w:rsidRPr="00AE7420">
        <w:rPr>
          <w:rFonts w:asciiTheme="majorBidi" w:eastAsia="SimSun" w:hAnsiTheme="majorBidi" w:cstheme="majorBidi"/>
          <w:szCs w:val="24"/>
        </w:rPr>
        <w:t xml:space="preserve"> = 1.71) to 9.24 for ‘enthusiasm and motivation’ (</w:t>
      </w:r>
      <w:r w:rsidR="00FE1858" w:rsidRPr="00AE7420">
        <w:rPr>
          <w:rFonts w:asciiTheme="majorBidi" w:eastAsia="SimSun" w:hAnsiTheme="majorBidi" w:cstheme="majorBidi"/>
          <w:i/>
          <w:iCs/>
          <w:szCs w:val="24"/>
        </w:rPr>
        <w:t>SD</w:t>
      </w:r>
      <w:r w:rsidR="00FE1858" w:rsidRPr="00AE7420">
        <w:rPr>
          <w:rFonts w:asciiTheme="majorBidi" w:eastAsia="SimSun" w:hAnsiTheme="majorBidi" w:cstheme="majorBidi"/>
          <w:szCs w:val="24"/>
        </w:rPr>
        <w:t xml:space="preserve"> = 1.65). </w:t>
      </w:r>
    </w:p>
    <w:p w14:paraId="5015AC09" w14:textId="58B7668C" w:rsidR="00FE1858" w:rsidRPr="00AE7420" w:rsidRDefault="009548B4" w:rsidP="00FC5A6F">
      <w:pPr>
        <w:spacing w:line="480" w:lineRule="auto"/>
        <w:ind w:firstLine="720"/>
        <w:rPr>
          <w:rFonts w:asciiTheme="majorBidi" w:eastAsia="SimSun" w:hAnsiTheme="majorBidi" w:cstheme="majorBidi"/>
          <w:szCs w:val="24"/>
        </w:rPr>
      </w:pPr>
      <w:r w:rsidRPr="000B47E7">
        <w:rPr>
          <w:rFonts w:eastAsia="SimSun" w:cstheme="majorBidi"/>
          <w:szCs w:val="24"/>
        </w:rPr>
        <w:t xml:space="preserve">The completion of this </w:t>
      </w:r>
      <w:r>
        <w:rPr>
          <w:rFonts w:eastAsia="SimSun" w:cstheme="majorBidi"/>
          <w:szCs w:val="24"/>
        </w:rPr>
        <w:t>Phase</w:t>
      </w:r>
      <w:r w:rsidRPr="000B47E7">
        <w:rPr>
          <w:rFonts w:eastAsia="SimSun" w:cstheme="majorBidi"/>
          <w:szCs w:val="24"/>
        </w:rPr>
        <w:t xml:space="preserve"> resulted in a</w:t>
      </w:r>
      <w:r>
        <w:rPr>
          <w:rFonts w:eastAsia="SimSun" w:cstheme="majorBidi"/>
          <w:szCs w:val="24"/>
        </w:rPr>
        <w:t xml:space="preserve"> </w:t>
      </w:r>
      <w:r w:rsidRPr="000B47E7">
        <w:rPr>
          <w:rFonts w:eastAsia="SimSun" w:cstheme="majorBidi"/>
          <w:szCs w:val="24"/>
        </w:rPr>
        <w:t>framework, with five key non-cognitive domains and 29 attributes</w:t>
      </w:r>
      <w:r>
        <w:rPr>
          <w:rFonts w:eastAsia="SimSun" w:cstheme="majorBidi"/>
          <w:szCs w:val="24"/>
        </w:rPr>
        <w:t xml:space="preserve">: ‘communication skills’ (seven attributes), organisation and planning’ (five attributes), ‘resilience and adaptability’ (six attributes), </w:t>
      </w:r>
      <w:r w:rsidRPr="00426F7C">
        <w:rPr>
          <w:rFonts w:cstheme="majorBidi"/>
        </w:rPr>
        <w:t>‘enthusiasm and motivation’ (</w:t>
      </w:r>
      <w:r>
        <w:rPr>
          <w:rFonts w:cstheme="majorBidi"/>
        </w:rPr>
        <w:t>five</w:t>
      </w:r>
      <w:r w:rsidRPr="00426F7C">
        <w:rPr>
          <w:rFonts w:cstheme="majorBidi"/>
        </w:rPr>
        <w:t xml:space="preserve"> attributes) and ‘professional ethics’ (</w:t>
      </w:r>
      <w:r>
        <w:rPr>
          <w:rFonts w:cstheme="majorBidi"/>
        </w:rPr>
        <w:t>six</w:t>
      </w:r>
      <w:r w:rsidRPr="00426F7C">
        <w:rPr>
          <w:rFonts w:cstheme="majorBidi"/>
        </w:rPr>
        <w:t xml:space="preserve"> attributes)</w:t>
      </w:r>
      <w:r w:rsidRPr="000B47E7">
        <w:rPr>
          <w:rFonts w:eastAsia="SimSun" w:cstheme="majorBidi"/>
          <w:szCs w:val="24"/>
        </w:rPr>
        <w:t xml:space="preserve">.  </w:t>
      </w:r>
      <w:r w:rsidR="00FE1858" w:rsidRPr="00AE7420">
        <w:rPr>
          <w:rFonts w:asciiTheme="majorBidi" w:eastAsia="SimSun" w:hAnsiTheme="majorBidi" w:cstheme="majorBidi"/>
          <w:szCs w:val="24"/>
        </w:rPr>
        <w:t xml:space="preserve">The five non-cognitive domains and their definitions </w:t>
      </w:r>
      <w:r w:rsidR="00FE1858">
        <w:rPr>
          <w:rFonts w:asciiTheme="majorBidi" w:eastAsia="SimSun" w:hAnsiTheme="majorBidi" w:cstheme="majorBidi"/>
          <w:szCs w:val="24"/>
        </w:rPr>
        <w:t xml:space="preserve">formed the basis </w:t>
      </w:r>
      <w:r w:rsidR="00FE1858" w:rsidRPr="00AE7420">
        <w:rPr>
          <w:rFonts w:asciiTheme="majorBidi" w:eastAsia="SimSun" w:hAnsiTheme="majorBidi" w:cstheme="majorBidi"/>
          <w:szCs w:val="24"/>
        </w:rPr>
        <w:t xml:space="preserve">for </w:t>
      </w:r>
      <w:r w:rsidR="00FE1858">
        <w:rPr>
          <w:rFonts w:asciiTheme="majorBidi" w:eastAsia="SimSun" w:hAnsiTheme="majorBidi" w:cstheme="majorBidi"/>
          <w:szCs w:val="24"/>
        </w:rPr>
        <w:t>developing</w:t>
      </w:r>
      <w:r w:rsidR="00FE1858" w:rsidRPr="00AE7420">
        <w:rPr>
          <w:rFonts w:asciiTheme="majorBidi" w:eastAsia="SimSun" w:hAnsiTheme="majorBidi" w:cstheme="majorBidi"/>
          <w:szCs w:val="24"/>
        </w:rPr>
        <w:t xml:space="preserve"> the SJTs for Oman</w:t>
      </w:r>
      <w:r w:rsidR="00FE1858">
        <w:rPr>
          <w:rFonts w:asciiTheme="majorBidi" w:eastAsia="SimSun" w:hAnsiTheme="majorBidi" w:cstheme="majorBidi"/>
          <w:szCs w:val="24"/>
        </w:rPr>
        <w:t xml:space="preserve">, and presented in Figure </w:t>
      </w:r>
      <w:r w:rsidR="004C5892">
        <w:rPr>
          <w:rFonts w:asciiTheme="majorBidi" w:eastAsia="SimSun" w:hAnsiTheme="majorBidi" w:cstheme="majorBidi"/>
          <w:szCs w:val="24"/>
        </w:rPr>
        <w:t>4</w:t>
      </w:r>
      <w:r w:rsidR="00FE1858" w:rsidRPr="00AE7420">
        <w:rPr>
          <w:rFonts w:asciiTheme="majorBidi" w:eastAsia="SimSun" w:hAnsiTheme="majorBidi" w:cstheme="majorBidi"/>
          <w:szCs w:val="24"/>
        </w:rPr>
        <w:t>.</w:t>
      </w:r>
      <w:r w:rsidR="00FE1858">
        <w:rPr>
          <w:rFonts w:asciiTheme="majorBidi" w:eastAsia="SimSun" w:hAnsiTheme="majorBidi" w:cstheme="majorBidi"/>
          <w:szCs w:val="24"/>
        </w:rPr>
        <w:t xml:space="preserve"> </w:t>
      </w:r>
    </w:p>
    <w:p w14:paraId="1424DE4D" w14:textId="0EE5EEFD" w:rsidR="00AD75DD" w:rsidRDefault="00FE1858" w:rsidP="00FC5A6F">
      <w:pPr>
        <w:spacing w:line="480" w:lineRule="auto"/>
        <w:ind w:firstLine="720"/>
        <w:jc w:val="center"/>
        <w:rPr>
          <w:rFonts w:asciiTheme="majorBidi" w:eastAsia="SimSun" w:hAnsiTheme="majorBidi" w:cstheme="majorBidi"/>
          <w:szCs w:val="24"/>
        </w:rPr>
      </w:pPr>
      <w:r w:rsidRPr="0058799F">
        <w:rPr>
          <w:rFonts w:asciiTheme="majorBidi" w:hAnsiTheme="majorBidi" w:cstheme="majorBidi"/>
          <w:b/>
          <w:i/>
          <w:iCs/>
        </w:rPr>
        <w:t xml:space="preserve">Figure </w:t>
      </w:r>
      <w:r w:rsidR="004C5892">
        <w:rPr>
          <w:rFonts w:asciiTheme="majorBidi" w:hAnsiTheme="majorBidi" w:cstheme="majorBidi"/>
          <w:b/>
          <w:i/>
          <w:iCs/>
        </w:rPr>
        <w:t>4</w:t>
      </w:r>
      <w:r w:rsidRPr="0058799F">
        <w:rPr>
          <w:rFonts w:asciiTheme="majorBidi" w:hAnsiTheme="majorBidi" w:cstheme="majorBidi"/>
          <w:b/>
          <w:i/>
          <w:iCs/>
        </w:rPr>
        <w:t xml:space="preserve"> about here</w:t>
      </w:r>
    </w:p>
    <w:p w14:paraId="3AF3258C" w14:textId="77777777" w:rsidR="00B611AC" w:rsidRDefault="00B611AC" w:rsidP="005443D8">
      <w:pPr>
        <w:spacing w:line="480" w:lineRule="auto"/>
        <w:ind w:firstLine="720"/>
        <w:jc w:val="left"/>
        <w:rPr>
          <w:rFonts w:asciiTheme="majorBidi" w:eastAsia="SimSun" w:hAnsiTheme="majorBidi" w:cstheme="majorBidi"/>
          <w:szCs w:val="24"/>
        </w:rPr>
      </w:pPr>
    </w:p>
    <w:p w14:paraId="6570FC06" w14:textId="2FDE4536" w:rsidR="00417414" w:rsidRPr="00B34182" w:rsidRDefault="00417414" w:rsidP="005443D8">
      <w:pPr>
        <w:pStyle w:val="Heading2"/>
        <w:spacing w:line="480" w:lineRule="auto"/>
      </w:pPr>
      <w:bookmarkStart w:id="5" w:name="_Toc496276507"/>
      <w:bookmarkStart w:id="6" w:name="_Toc505090609"/>
      <w:r w:rsidRPr="00B34182">
        <w:t xml:space="preserve">Phase </w:t>
      </w:r>
      <w:r w:rsidR="00D8084E">
        <w:t>T</w:t>
      </w:r>
      <w:r w:rsidRPr="00B34182">
        <w:t>wo</w:t>
      </w:r>
      <w:r w:rsidR="00784C6C">
        <w:t xml:space="preserve"> (steps 5-</w:t>
      </w:r>
      <w:r w:rsidR="00A73699">
        <w:t>9</w:t>
      </w:r>
      <w:r w:rsidR="00784C6C">
        <w:t>)</w:t>
      </w:r>
      <w:r w:rsidRPr="00B34182">
        <w:t>: Developing the SJT for Oman</w:t>
      </w:r>
      <w:bookmarkEnd w:id="5"/>
      <w:bookmarkEnd w:id="6"/>
      <w:r w:rsidRPr="00B34182">
        <w:t xml:space="preserve"> </w:t>
      </w:r>
    </w:p>
    <w:p w14:paraId="31E1CFDB" w14:textId="260E297E" w:rsidR="00B56EE0" w:rsidRDefault="00890B51" w:rsidP="005443D8">
      <w:pPr>
        <w:autoSpaceDE w:val="0"/>
        <w:autoSpaceDN w:val="0"/>
        <w:adjustRightInd w:val="0"/>
        <w:spacing w:line="480" w:lineRule="auto"/>
        <w:ind w:firstLine="720"/>
        <w:jc w:val="left"/>
        <w:rPr>
          <w:rFonts w:asciiTheme="majorBidi" w:hAnsiTheme="majorBidi" w:cstheme="majorBidi"/>
          <w:noProof/>
        </w:rPr>
      </w:pPr>
      <w:bookmarkStart w:id="7" w:name="_Hlk503432520"/>
      <w:r w:rsidRPr="00890B51">
        <w:rPr>
          <w:rFonts w:asciiTheme="majorBidi" w:hAnsiTheme="majorBidi" w:cstheme="majorBidi"/>
          <w:noProof/>
        </w:rPr>
        <w:t xml:space="preserve">The process of developing the SJT consisted of five steps (as shown in Fig. </w:t>
      </w:r>
      <w:r w:rsidR="004C5892">
        <w:rPr>
          <w:rFonts w:asciiTheme="majorBidi" w:hAnsiTheme="majorBidi" w:cstheme="majorBidi"/>
          <w:noProof/>
        </w:rPr>
        <w:t>3</w:t>
      </w:r>
      <w:r w:rsidRPr="00890B51">
        <w:rPr>
          <w:rFonts w:asciiTheme="majorBidi" w:hAnsiTheme="majorBidi" w:cstheme="majorBidi"/>
          <w:noProof/>
        </w:rPr>
        <w:t>). The participants were working teachers from a number of government schools (grades 5-12) in an educational governorate in Oman. They were senior teachers or recommended by their school principals as good teachers.</w:t>
      </w:r>
    </w:p>
    <w:bookmarkEnd w:id="7"/>
    <w:p w14:paraId="7B76A969" w14:textId="1054304D" w:rsidR="00890B51" w:rsidRDefault="004C5892" w:rsidP="005443D8">
      <w:pPr>
        <w:spacing w:line="480" w:lineRule="auto"/>
        <w:ind w:firstLine="720"/>
        <w:jc w:val="left"/>
        <w:rPr>
          <w:rFonts w:asciiTheme="majorBidi" w:hAnsiTheme="majorBidi" w:cstheme="majorBidi"/>
        </w:rPr>
      </w:pPr>
      <w:r>
        <w:rPr>
          <w:rFonts w:asciiTheme="majorBidi" w:hAnsiTheme="majorBidi" w:cstheme="majorBidi"/>
        </w:rPr>
        <w:t>In step five, the aim was to collect scenarios and responses (i.e. SJTs items) t</w:t>
      </w:r>
      <w:r w:rsidR="006723AE">
        <w:rPr>
          <w:rFonts w:asciiTheme="majorBidi" w:hAnsiTheme="majorBidi" w:cstheme="majorBidi"/>
        </w:rPr>
        <w:t xml:space="preserve">argeting the five </w:t>
      </w:r>
      <w:r>
        <w:rPr>
          <w:rFonts w:asciiTheme="majorBidi" w:hAnsiTheme="majorBidi" w:cstheme="majorBidi"/>
        </w:rPr>
        <w:t>domains</w:t>
      </w:r>
      <w:r w:rsidR="006723AE">
        <w:rPr>
          <w:rFonts w:asciiTheme="majorBidi" w:hAnsiTheme="majorBidi" w:cstheme="majorBidi"/>
        </w:rPr>
        <w:t xml:space="preserve"> found in Phase one</w:t>
      </w:r>
      <w:r w:rsidR="00C91C24">
        <w:rPr>
          <w:rFonts w:asciiTheme="majorBidi" w:hAnsiTheme="majorBidi" w:cstheme="majorBidi"/>
        </w:rPr>
        <w:t xml:space="preserve">. </w:t>
      </w:r>
      <w:r w:rsidR="00890B51" w:rsidRPr="00890B51">
        <w:rPr>
          <w:rFonts w:asciiTheme="majorBidi" w:hAnsiTheme="majorBidi" w:cstheme="majorBidi"/>
        </w:rPr>
        <w:t>The SJT items were collected</w:t>
      </w:r>
      <w:r w:rsidR="00C62D7B">
        <w:rPr>
          <w:rFonts w:asciiTheme="majorBidi" w:hAnsiTheme="majorBidi" w:cstheme="majorBidi"/>
        </w:rPr>
        <w:t xml:space="preserve"> from two sources. Firstly, </w:t>
      </w:r>
      <w:r w:rsidR="00926F8F">
        <w:rPr>
          <w:rFonts w:asciiTheme="majorBidi" w:hAnsiTheme="majorBidi" w:cstheme="majorBidi"/>
        </w:rPr>
        <w:t xml:space="preserve"> the</w:t>
      </w:r>
      <w:r w:rsidR="00890B51" w:rsidRPr="00890B51">
        <w:rPr>
          <w:rFonts w:asciiTheme="majorBidi" w:hAnsiTheme="majorBidi" w:cstheme="majorBidi"/>
        </w:rPr>
        <w:t xml:space="preserve"> initial SJT built in the UK was translated from English into Arabic by a bilingual translator</w:t>
      </w:r>
      <w:r w:rsidR="00926F8F">
        <w:rPr>
          <w:rFonts w:asciiTheme="majorBidi" w:hAnsiTheme="majorBidi" w:cstheme="majorBidi"/>
        </w:rPr>
        <w:t>, producing 34 items</w:t>
      </w:r>
      <w:r w:rsidR="00890B51" w:rsidRPr="00890B51">
        <w:rPr>
          <w:rFonts w:asciiTheme="majorBidi" w:hAnsiTheme="majorBidi" w:cstheme="majorBidi"/>
        </w:rPr>
        <w:t>.</w:t>
      </w:r>
      <w:r w:rsidR="00926F8F">
        <w:rPr>
          <w:rFonts w:asciiTheme="majorBidi" w:hAnsiTheme="majorBidi" w:cstheme="majorBidi"/>
        </w:rPr>
        <w:t xml:space="preserve"> Then, a</w:t>
      </w:r>
      <w:r w:rsidR="00890B51" w:rsidRPr="00890B51">
        <w:rPr>
          <w:rFonts w:asciiTheme="majorBidi" w:hAnsiTheme="majorBidi" w:cstheme="majorBidi"/>
        </w:rPr>
        <w:t xml:space="preserve"> sample of working teachers in Oman were</w:t>
      </w:r>
      <w:r w:rsidR="009079A2">
        <w:rPr>
          <w:rFonts w:asciiTheme="majorBidi" w:hAnsiTheme="majorBidi" w:cstheme="majorBidi"/>
        </w:rPr>
        <w:t xml:space="preserve"> presented by examples of the translated items and</w:t>
      </w:r>
      <w:r w:rsidR="00890B51" w:rsidRPr="00890B51">
        <w:rPr>
          <w:rFonts w:asciiTheme="majorBidi" w:hAnsiTheme="majorBidi" w:cstheme="majorBidi"/>
        </w:rPr>
        <w:t xml:space="preserve"> asked to write new </w:t>
      </w:r>
      <w:r w:rsidR="00926F8F">
        <w:rPr>
          <w:rFonts w:asciiTheme="majorBidi" w:hAnsiTheme="majorBidi" w:cstheme="majorBidi"/>
        </w:rPr>
        <w:t>items</w:t>
      </w:r>
      <w:r w:rsidR="00890B51" w:rsidRPr="00890B51">
        <w:rPr>
          <w:rFonts w:asciiTheme="majorBidi" w:hAnsiTheme="majorBidi" w:cstheme="majorBidi"/>
        </w:rPr>
        <w:t xml:space="preserve">. In this way, 88 </w:t>
      </w:r>
      <w:r w:rsidR="00926F8F">
        <w:rPr>
          <w:rFonts w:asciiTheme="majorBidi" w:hAnsiTheme="majorBidi" w:cstheme="majorBidi"/>
        </w:rPr>
        <w:t xml:space="preserve">items (i.e. </w:t>
      </w:r>
      <w:r w:rsidR="00890B51" w:rsidRPr="00890B51">
        <w:rPr>
          <w:rFonts w:asciiTheme="majorBidi" w:hAnsiTheme="majorBidi" w:cstheme="majorBidi"/>
        </w:rPr>
        <w:lastRenderedPageBreak/>
        <w:t>scenarios and responses</w:t>
      </w:r>
      <w:r w:rsidR="00926F8F">
        <w:rPr>
          <w:rFonts w:asciiTheme="majorBidi" w:hAnsiTheme="majorBidi" w:cstheme="majorBidi"/>
        </w:rPr>
        <w:t>)</w:t>
      </w:r>
      <w:r w:rsidR="00890B51" w:rsidRPr="00890B51">
        <w:rPr>
          <w:rFonts w:asciiTheme="majorBidi" w:hAnsiTheme="majorBidi" w:cstheme="majorBidi"/>
        </w:rPr>
        <w:t xml:space="preserve"> were generated.</w:t>
      </w:r>
      <w:r w:rsidR="009079A2">
        <w:rPr>
          <w:rFonts w:asciiTheme="majorBidi" w:hAnsiTheme="majorBidi" w:cstheme="majorBidi"/>
        </w:rPr>
        <w:t xml:space="preserve"> The relation between the items and the targeted domains was investigated in step seven.</w:t>
      </w:r>
    </w:p>
    <w:p w14:paraId="63A80257" w14:textId="15C106B0" w:rsidR="00A3759E" w:rsidRDefault="00A3759E">
      <w:pPr>
        <w:spacing w:line="480" w:lineRule="auto"/>
        <w:ind w:firstLine="720"/>
        <w:jc w:val="left"/>
        <w:rPr>
          <w:rFonts w:asciiTheme="majorBidi" w:hAnsiTheme="majorBidi" w:cstheme="majorBidi"/>
        </w:rPr>
      </w:pPr>
      <w:r>
        <w:rPr>
          <w:rFonts w:asciiTheme="majorBidi" w:hAnsiTheme="majorBidi" w:cstheme="majorBidi"/>
        </w:rPr>
        <w:t>In step six, t</w:t>
      </w:r>
      <w:r w:rsidR="00890B51" w:rsidRPr="00890B51">
        <w:rPr>
          <w:rFonts w:asciiTheme="majorBidi" w:hAnsiTheme="majorBidi" w:cstheme="majorBidi"/>
        </w:rPr>
        <w:t>he</w:t>
      </w:r>
      <w:r>
        <w:rPr>
          <w:rFonts w:asciiTheme="majorBidi" w:hAnsiTheme="majorBidi" w:cstheme="majorBidi"/>
        </w:rPr>
        <w:t xml:space="preserve">88 </w:t>
      </w:r>
      <w:r w:rsidR="00890B51" w:rsidRPr="00890B51">
        <w:rPr>
          <w:rFonts w:asciiTheme="majorBidi" w:hAnsiTheme="majorBidi" w:cstheme="majorBidi"/>
        </w:rPr>
        <w:t>items were revised by the first author</w:t>
      </w:r>
      <w:r>
        <w:rPr>
          <w:rFonts w:asciiTheme="majorBidi" w:hAnsiTheme="majorBidi" w:cstheme="majorBidi"/>
        </w:rPr>
        <w:t xml:space="preserve"> and 12 were removed due to unclarity </w:t>
      </w:r>
      <w:r w:rsidR="004F5339">
        <w:rPr>
          <w:rFonts w:asciiTheme="majorBidi" w:hAnsiTheme="majorBidi" w:cstheme="majorBidi"/>
        </w:rPr>
        <w:t xml:space="preserve">in the content </w:t>
      </w:r>
      <w:r>
        <w:rPr>
          <w:rFonts w:asciiTheme="majorBidi" w:hAnsiTheme="majorBidi" w:cstheme="majorBidi"/>
        </w:rPr>
        <w:t>or similarity</w:t>
      </w:r>
      <w:r w:rsidR="004F5339">
        <w:rPr>
          <w:rFonts w:asciiTheme="majorBidi" w:hAnsiTheme="majorBidi" w:cstheme="majorBidi"/>
        </w:rPr>
        <w:t xml:space="preserve"> with other item(s)</w:t>
      </w:r>
      <w:r w:rsidR="00890B51" w:rsidRPr="00890B51">
        <w:rPr>
          <w:rFonts w:asciiTheme="majorBidi" w:hAnsiTheme="majorBidi" w:cstheme="majorBidi"/>
        </w:rPr>
        <w:t>. Following the format used</w:t>
      </w:r>
      <w:r w:rsidR="00104EAE">
        <w:rPr>
          <w:rFonts w:asciiTheme="majorBidi" w:hAnsiTheme="majorBidi" w:cstheme="majorBidi"/>
        </w:rPr>
        <w:t xml:space="preserve"> in the SJT developed in the UK</w:t>
      </w:r>
      <w:r w:rsidR="00890B51" w:rsidRPr="00890B51">
        <w:rPr>
          <w:rFonts w:asciiTheme="majorBidi" w:hAnsiTheme="majorBidi" w:cstheme="majorBidi"/>
        </w:rPr>
        <w:t>, the remaining 67 items were written in two formats: ‘ranking’ and ‘select best three’. The ‘ranking’ format had 19 items</w:t>
      </w:r>
      <w:r w:rsidR="006846E9">
        <w:rPr>
          <w:rFonts w:asciiTheme="majorBidi" w:hAnsiTheme="majorBidi" w:cstheme="majorBidi"/>
        </w:rPr>
        <w:t xml:space="preserve"> with five responses for each. T</w:t>
      </w:r>
      <w:r w:rsidR="00C91C24">
        <w:rPr>
          <w:rFonts w:asciiTheme="majorBidi" w:hAnsiTheme="majorBidi" w:cstheme="majorBidi"/>
        </w:rPr>
        <w:t xml:space="preserve">he test-taker </w:t>
      </w:r>
      <w:r w:rsidR="006846E9">
        <w:rPr>
          <w:rFonts w:asciiTheme="majorBidi" w:hAnsiTheme="majorBidi" w:cstheme="majorBidi"/>
        </w:rPr>
        <w:t xml:space="preserve">was asked </w:t>
      </w:r>
      <w:r w:rsidR="00C91C24">
        <w:rPr>
          <w:rFonts w:asciiTheme="majorBidi" w:hAnsiTheme="majorBidi" w:cstheme="majorBidi"/>
        </w:rPr>
        <w:t>to read the scenario</w:t>
      </w:r>
      <w:r w:rsidR="006846E9">
        <w:rPr>
          <w:rFonts w:asciiTheme="majorBidi" w:hAnsiTheme="majorBidi" w:cstheme="majorBidi"/>
        </w:rPr>
        <w:t xml:space="preserve"> in each item and </w:t>
      </w:r>
      <w:r w:rsidR="00C91C24">
        <w:rPr>
          <w:rFonts w:asciiTheme="majorBidi" w:hAnsiTheme="majorBidi" w:cstheme="majorBidi"/>
        </w:rPr>
        <w:t xml:space="preserve">rank the </w:t>
      </w:r>
      <w:r w:rsidR="006846E9">
        <w:rPr>
          <w:rFonts w:asciiTheme="majorBidi" w:hAnsiTheme="majorBidi" w:cstheme="majorBidi"/>
        </w:rPr>
        <w:t>responses from the most appropriate (ranked as 1) to the least appropriate (ranked as 5).</w:t>
      </w:r>
      <w:r w:rsidR="006941BA">
        <w:rPr>
          <w:rFonts w:asciiTheme="majorBidi" w:hAnsiTheme="majorBidi" w:cstheme="majorBidi"/>
        </w:rPr>
        <w:t>W</w:t>
      </w:r>
      <w:r w:rsidR="006846E9">
        <w:rPr>
          <w:rFonts w:asciiTheme="majorBidi" w:hAnsiTheme="majorBidi" w:cstheme="majorBidi"/>
        </w:rPr>
        <w:t xml:space="preserve">hile the ‘select best three’ format had </w:t>
      </w:r>
      <w:r w:rsidR="00890B51" w:rsidRPr="00890B51">
        <w:rPr>
          <w:rFonts w:asciiTheme="majorBidi" w:hAnsiTheme="majorBidi" w:cstheme="majorBidi"/>
        </w:rPr>
        <w:t xml:space="preserve"> 48 items</w:t>
      </w:r>
      <w:r w:rsidR="006846E9">
        <w:rPr>
          <w:rFonts w:asciiTheme="majorBidi" w:hAnsiTheme="majorBidi" w:cstheme="majorBidi"/>
        </w:rPr>
        <w:t xml:space="preserve"> with six option for each item and the test-taker was asked to select the </w:t>
      </w:r>
      <w:r w:rsidR="009607D5">
        <w:rPr>
          <w:rFonts w:asciiTheme="majorBidi" w:hAnsiTheme="majorBidi" w:cstheme="majorBidi"/>
        </w:rPr>
        <w:t>most appropriate three options to the given scenario in each item.</w:t>
      </w:r>
      <w:r w:rsidR="00890B51" w:rsidRPr="00890B51">
        <w:rPr>
          <w:rFonts w:asciiTheme="majorBidi" w:hAnsiTheme="majorBidi" w:cstheme="majorBidi"/>
        </w:rPr>
        <w:t xml:space="preserve"> </w:t>
      </w:r>
    </w:p>
    <w:p w14:paraId="635399E2" w14:textId="67AAABAC" w:rsidR="00646F54" w:rsidRDefault="00A3759E" w:rsidP="00FC5A6F">
      <w:pPr>
        <w:spacing w:line="480" w:lineRule="auto"/>
        <w:ind w:firstLine="510"/>
        <w:jc w:val="left"/>
        <w:rPr>
          <w:rFonts w:cstheme="majorBidi"/>
          <w:szCs w:val="24"/>
        </w:rPr>
      </w:pPr>
      <w:r>
        <w:rPr>
          <w:rFonts w:asciiTheme="majorBidi" w:hAnsiTheme="majorBidi" w:cstheme="majorBidi"/>
        </w:rPr>
        <w:t>In step seven, t</w:t>
      </w:r>
      <w:r w:rsidR="00890B51" w:rsidRPr="00890B51">
        <w:rPr>
          <w:rFonts w:asciiTheme="majorBidi" w:hAnsiTheme="majorBidi" w:cstheme="majorBidi"/>
        </w:rPr>
        <w:t xml:space="preserve">he 67-item SJT was </w:t>
      </w:r>
      <w:r w:rsidR="006941BA">
        <w:rPr>
          <w:rFonts w:asciiTheme="majorBidi" w:hAnsiTheme="majorBidi" w:cstheme="majorBidi"/>
        </w:rPr>
        <w:t>presented to</w:t>
      </w:r>
      <w:r w:rsidR="00890B51" w:rsidRPr="00890B51">
        <w:rPr>
          <w:rFonts w:asciiTheme="majorBidi" w:hAnsiTheme="majorBidi" w:cstheme="majorBidi"/>
        </w:rPr>
        <w:t xml:space="preserve"> a group of expert teachers (</w:t>
      </w:r>
      <w:r w:rsidR="00890B51" w:rsidRPr="003C05C9">
        <w:rPr>
          <w:rFonts w:asciiTheme="majorBidi" w:hAnsiTheme="majorBidi" w:cstheme="majorBidi"/>
          <w:i/>
          <w:iCs/>
        </w:rPr>
        <w:t>N</w:t>
      </w:r>
      <w:r w:rsidR="003C05C9">
        <w:rPr>
          <w:rFonts w:asciiTheme="majorBidi" w:hAnsiTheme="majorBidi" w:cstheme="majorBidi"/>
          <w:i/>
          <w:iCs/>
        </w:rPr>
        <w:t xml:space="preserve"> </w:t>
      </w:r>
      <w:r w:rsidR="00890B51" w:rsidRPr="00890B51">
        <w:rPr>
          <w:rFonts w:asciiTheme="majorBidi" w:hAnsiTheme="majorBidi" w:cstheme="majorBidi"/>
        </w:rPr>
        <w:t>= 8)</w:t>
      </w:r>
      <w:r w:rsidR="006941BA">
        <w:rPr>
          <w:rFonts w:asciiTheme="majorBidi" w:hAnsiTheme="majorBidi" w:cstheme="majorBidi"/>
        </w:rPr>
        <w:t xml:space="preserve"> from four different schools</w:t>
      </w:r>
      <w:r w:rsidR="00890B51" w:rsidRPr="00890B51">
        <w:rPr>
          <w:rFonts w:asciiTheme="majorBidi" w:hAnsiTheme="majorBidi" w:cstheme="majorBidi"/>
        </w:rPr>
        <w:t xml:space="preserve">, each of whom had been recommended as a good </w:t>
      </w:r>
      <w:r w:rsidR="00890B51">
        <w:rPr>
          <w:rFonts w:asciiTheme="majorBidi" w:hAnsiTheme="majorBidi" w:cstheme="majorBidi"/>
        </w:rPr>
        <w:t>teacher</w:t>
      </w:r>
      <w:r w:rsidR="00890B51" w:rsidRPr="00890B51">
        <w:rPr>
          <w:rFonts w:asciiTheme="majorBidi" w:hAnsiTheme="majorBidi" w:cstheme="majorBidi"/>
        </w:rPr>
        <w:t xml:space="preserve"> by the school principal. </w:t>
      </w:r>
      <w:r>
        <w:rPr>
          <w:rFonts w:asciiTheme="majorBidi" w:hAnsiTheme="majorBidi" w:cstheme="majorBidi"/>
        </w:rPr>
        <w:t xml:space="preserve">The teachers revised each item in terms of clarity and suitability for the Omani context and for new entrants into ITEPs. </w:t>
      </w:r>
      <w:r w:rsidR="00B453AB">
        <w:rPr>
          <w:rFonts w:asciiTheme="majorBidi" w:hAnsiTheme="majorBidi" w:cstheme="majorBidi"/>
        </w:rPr>
        <w:t xml:space="preserve">Data analysed qualitatively and </w:t>
      </w:r>
      <w:r w:rsidR="00890B51" w:rsidRPr="00890B51">
        <w:rPr>
          <w:rFonts w:asciiTheme="majorBidi" w:hAnsiTheme="majorBidi" w:cstheme="majorBidi"/>
        </w:rPr>
        <w:t xml:space="preserve"> indicated a closed agreement between teachers in the </w:t>
      </w:r>
      <w:r w:rsidR="00890B51">
        <w:rPr>
          <w:rFonts w:asciiTheme="majorBidi" w:hAnsiTheme="majorBidi" w:cstheme="majorBidi"/>
        </w:rPr>
        <w:t>suitability</w:t>
      </w:r>
      <w:r w:rsidR="00890B51" w:rsidRPr="00890B51">
        <w:rPr>
          <w:rFonts w:asciiTheme="majorBidi" w:hAnsiTheme="majorBidi" w:cstheme="majorBidi"/>
        </w:rPr>
        <w:t xml:space="preserve"> of 53 items. Thirteen items were removed due to the teachers’ feedback</w:t>
      </w:r>
      <w:r w:rsidR="009079A2">
        <w:rPr>
          <w:rFonts w:asciiTheme="majorBidi" w:hAnsiTheme="majorBidi" w:cstheme="majorBidi"/>
        </w:rPr>
        <w:t xml:space="preserve"> </w:t>
      </w:r>
      <w:r w:rsidR="00E364F7">
        <w:rPr>
          <w:rFonts w:asciiTheme="majorBidi" w:hAnsiTheme="majorBidi" w:cstheme="majorBidi"/>
        </w:rPr>
        <w:t>(</w:t>
      </w:r>
      <w:r w:rsidR="009079A2">
        <w:rPr>
          <w:rFonts w:asciiTheme="majorBidi" w:hAnsiTheme="majorBidi" w:cstheme="majorBidi"/>
        </w:rPr>
        <w:t>i.e. not suitable for new entrants, not appropriate for the Omani context)</w:t>
      </w:r>
      <w:r w:rsidR="00890B51" w:rsidRPr="00890B51">
        <w:rPr>
          <w:rFonts w:asciiTheme="majorBidi" w:hAnsiTheme="majorBidi" w:cstheme="majorBidi"/>
        </w:rPr>
        <w:t xml:space="preserve">. </w:t>
      </w:r>
      <w:r w:rsidR="009079A2">
        <w:rPr>
          <w:rFonts w:asciiTheme="majorBidi" w:hAnsiTheme="majorBidi" w:cstheme="majorBidi"/>
        </w:rPr>
        <w:t>Participants were also asked to</w:t>
      </w:r>
      <w:r w:rsidR="00766BF5">
        <w:rPr>
          <w:rFonts w:asciiTheme="majorBidi" w:hAnsiTheme="majorBidi" w:cstheme="majorBidi"/>
        </w:rPr>
        <w:t xml:space="preserve"> </w:t>
      </w:r>
      <w:r w:rsidR="00A17917">
        <w:rPr>
          <w:rFonts w:asciiTheme="majorBidi" w:hAnsiTheme="majorBidi" w:cstheme="majorBidi"/>
        </w:rPr>
        <w:t xml:space="preserve">identify which of the five domains can be measured by each </w:t>
      </w:r>
      <w:r w:rsidR="00B453AB">
        <w:rPr>
          <w:rFonts w:asciiTheme="majorBidi" w:hAnsiTheme="majorBidi" w:cstheme="majorBidi"/>
        </w:rPr>
        <w:t xml:space="preserve">of the 53 </w:t>
      </w:r>
      <w:r w:rsidR="00A17917">
        <w:rPr>
          <w:rFonts w:asciiTheme="majorBidi" w:hAnsiTheme="majorBidi" w:cstheme="majorBidi"/>
        </w:rPr>
        <w:t>item</w:t>
      </w:r>
      <w:r w:rsidR="00B453AB">
        <w:rPr>
          <w:rFonts w:asciiTheme="majorBidi" w:hAnsiTheme="majorBidi" w:cstheme="majorBidi"/>
        </w:rPr>
        <w:t>s</w:t>
      </w:r>
      <w:r w:rsidR="00A17917">
        <w:rPr>
          <w:rFonts w:asciiTheme="majorBidi" w:hAnsiTheme="majorBidi" w:cstheme="majorBidi"/>
        </w:rPr>
        <w:t xml:space="preserve">. Teachers </w:t>
      </w:r>
      <w:r w:rsidR="00B453AB">
        <w:rPr>
          <w:rFonts w:asciiTheme="majorBidi" w:hAnsiTheme="majorBidi" w:cstheme="majorBidi"/>
        </w:rPr>
        <w:t xml:space="preserve">related </w:t>
      </w:r>
      <w:r w:rsidR="00150EF7" w:rsidRPr="00890B51">
        <w:rPr>
          <w:rFonts w:asciiTheme="majorBidi" w:hAnsiTheme="majorBidi" w:cstheme="majorBidi"/>
        </w:rPr>
        <w:t xml:space="preserve">30 items </w:t>
      </w:r>
      <w:r w:rsidR="00150EF7">
        <w:rPr>
          <w:rFonts w:asciiTheme="majorBidi" w:hAnsiTheme="majorBidi" w:cstheme="majorBidi"/>
        </w:rPr>
        <w:t xml:space="preserve">to </w:t>
      </w:r>
      <w:r w:rsidR="00150EF7" w:rsidRPr="00890B51">
        <w:rPr>
          <w:rFonts w:asciiTheme="majorBidi" w:hAnsiTheme="majorBidi" w:cstheme="majorBidi"/>
        </w:rPr>
        <w:t xml:space="preserve">a specific </w:t>
      </w:r>
      <w:r w:rsidR="006941BA">
        <w:rPr>
          <w:rFonts w:asciiTheme="majorBidi" w:hAnsiTheme="majorBidi" w:cstheme="majorBidi"/>
        </w:rPr>
        <w:t xml:space="preserve">one </w:t>
      </w:r>
      <w:r w:rsidR="00150EF7" w:rsidRPr="00890B51">
        <w:rPr>
          <w:rFonts w:asciiTheme="majorBidi" w:hAnsiTheme="majorBidi" w:cstheme="majorBidi"/>
        </w:rPr>
        <w:t>domain</w:t>
      </w:r>
      <w:r w:rsidR="006941BA">
        <w:rPr>
          <w:rFonts w:asciiTheme="majorBidi" w:hAnsiTheme="majorBidi" w:cstheme="majorBidi"/>
        </w:rPr>
        <w:t>. They believed that 1</w:t>
      </w:r>
      <w:r w:rsidR="00A17917">
        <w:rPr>
          <w:rFonts w:asciiTheme="majorBidi" w:hAnsiTheme="majorBidi" w:cstheme="majorBidi"/>
        </w:rPr>
        <w:t xml:space="preserve">4 items </w:t>
      </w:r>
      <w:r w:rsidR="009607D5">
        <w:rPr>
          <w:rFonts w:asciiTheme="majorBidi" w:hAnsiTheme="majorBidi" w:cstheme="majorBidi"/>
        </w:rPr>
        <w:t>represented</w:t>
      </w:r>
      <w:r w:rsidR="00A17917">
        <w:rPr>
          <w:rFonts w:asciiTheme="majorBidi" w:hAnsiTheme="majorBidi" w:cstheme="majorBidi"/>
        </w:rPr>
        <w:t xml:space="preserve"> ‘</w:t>
      </w:r>
      <w:r w:rsidR="004F5339">
        <w:rPr>
          <w:rFonts w:asciiTheme="majorBidi" w:hAnsiTheme="majorBidi" w:cstheme="majorBidi"/>
        </w:rPr>
        <w:t>c</w:t>
      </w:r>
      <w:r w:rsidR="00A17917">
        <w:rPr>
          <w:rFonts w:asciiTheme="majorBidi" w:hAnsiTheme="majorBidi" w:cstheme="majorBidi"/>
        </w:rPr>
        <w:t xml:space="preserve">ommunication </w:t>
      </w:r>
      <w:r w:rsidR="004F5339">
        <w:rPr>
          <w:rFonts w:asciiTheme="majorBidi" w:hAnsiTheme="majorBidi" w:cstheme="majorBidi"/>
        </w:rPr>
        <w:t>s</w:t>
      </w:r>
      <w:r w:rsidR="00A17917">
        <w:rPr>
          <w:rFonts w:asciiTheme="majorBidi" w:hAnsiTheme="majorBidi" w:cstheme="majorBidi"/>
        </w:rPr>
        <w:t>kills’, four items for ‘</w:t>
      </w:r>
      <w:r w:rsidR="004F5339">
        <w:rPr>
          <w:rFonts w:asciiTheme="majorBidi" w:hAnsiTheme="majorBidi" w:cstheme="majorBidi"/>
        </w:rPr>
        <w:t>r</w:t>
      </w:r>
      <w:r w:rsidR="00A17917">
        <w:rPr>
          <w:rFonts w:asciiTheme="majorBidi" w:hAnsiTheme="majorBidi" w:cstheme="majorBidi"/>
        </w:rPr>
        <w:t xml:space="preserve">esilience and </w:t>
      </w:r>
      <w:r w:rsidR="004F5339">
        <w:rPr>
          <w:rFonts w:asciiTheme="majorBidi" w:hAnsiTheme="majorBidi" w:cstheme="majorBidi"/>
        </w:rPr>
        <w:t>a</w:t>
      </w:r>
      <w:r w:rsidR="00A17917">
        <w:rPr>
          <w:rFonts w:asciiTheme="majorBidi" w:hAnsiTheme="majorBidi" w:cstheme="majorBidi"/>
        </w:rPr>
        <w:t>daptability’,</w:t>
      </w:r>
      <w:r w:rsidR="00150EF7">
        <w:rPr>
          <w:rFonts w:asciiTheme="majorBidi" w:hAnsiTheme="majorBidi" w:cstheme="majorBidi"/>
        </w:rPr>
        <w:t xml:space="preserve"> two item</w:t>
      </w:r>
      <w:r w:rsidR="009607D5">
        <w:rPr>
          <w:rFonts w:asciiTheme="majorBidi" w:hAnsiTheme="majorBidi" w:cstheme="majorBidi"/>
        </w:rPr>
        <w:t>s</w:t>
      </w:r>
      <w:r w:rsidR="00150EF7">
        <w:rPr>
          <w:rFonts w:asciiTheme="majorBidi" w:hAnsiTheme="majorBidi" w:cstheme="majorBidi"/>
        </w:rPr>
        <w:t xml:space="preserve"> for ‘</w:t>
      </w:r>
      <w:r w:rsidR="004F5339">
        <w:rPr>
          <w:rFonts w:asciiTheme="majorBidi" w:hAnsiTheme="majorBidi" w:cstheme="majorBidi"/>
        </w:rPr>
        <w:t>o</w:t>
      </w:r>
      <w:r w:rsidR="00150EF7">
        <w:rPr>
          <w:rFonts w:asciiTheme="majorBidi" w:hAnsiTheme="majorBidi" w:cstheme="majorBidi"/>
        </w:rPr>
        <w:t xml:space="preserve">rganisation and </w:t>
      </w:r>
      <w:r w:rsidR="004F5339">
        <w:rPr>
          <w:rFonts w:asciiTheme="majorBidi" w:hAnsiTheme="majorBidi" w:cstheme="majorBidi"/>
        </w:rPr>
        <w:t>p</w:t>
      </w:r>
      <w:r w:rsidR="00150EF7">
        <w:rPr>
          <w:rFonts w:asciiTheme="majorBidi" w:hAnsiTheme="majorBidi" w:cstheme="majorBidi"/>
        </w:rPr>
        <w:t>lanning’, three items for ‘</w:t>
      </w:r>
      <w:r w:rsidR="004F5339">
        <w:rPr>
          <w:rFonts w:asciiTheme="majorBidi" w:hAnsiTheme="majorBidi" w:cstheme="majorBidi"/>
        </w:rPr>
        <w:t>e</w:t>
      </w:r>
      <w:r w:rsidR="00150EF7">
        <w:rPr>
          <w:rFonts w:asciiTheme="majorBidi" w:hAnsiTheme="majorBidi" w:cstheme="majorBidi"/>
        </w:rPr>
        <w:t xml:space="preserve">nthusiasm and </w:t>
      </w:r>
      <w:r w:rsidR="004F5339">
        <w:rPr>
          <w:rFonts w:asciiTheme="majorBidi" w:hAnsiTheme="majorBidi" w:cstheme="majorBidi"/>
        </w:rPr>
        <w:t>m</w:t>
      </w:r>
      <w:r w:rsidR="00150EF7">
        <w:rPr>
          <w:rFonts w:asciiTheme="majorBidi" w:hAnsiTheme="majorBidi" w:cstheme="majorBidi"/>
        </w:rPr>
        <w:t>otivation’, and seven items for ‘</w:t>
      </w:r>
      <w:r w:rsidR="004F5339">
        <w:rPr>
          <w:rFonts w:asciiTheme="majorBidi" w:hAnsiTheme="majorBidi" w:cstheme="majorBidi"/>
        </w:rPr>
        <w:t>p</w:t>
      </w:r>
      <w:r w:rsidR="00150EF7">
        <w:rPr>
          <w:rFonts w:asciiTheme="majorBidi" w:hAnsiTheme="majorBidi" w:cstheme="majorBidi"/>
        </w:rPr>
        <w:t xml:space="preserve">rofessional </w:t>
      </w:r>
      <w:r w:rsidR="004F5339">
        <w:rPr>
          <w:rFonts w:asciiTheme="majorBidi" w:hAnsiTheme="majorBidi" w:cstheme="majorBidi"/>
        </w:rPr>
        <w:t>e</w:t>
      </w:r>
      <w:r w:rsidR="00150EF7">
        <w:rPr>
          <w:rFonts w:asciiTheme="majorBidi" w:hAnsiTheme="majorBidi" w:cstheme="majorBidi"/>
        </w:rPr>
        <w:t xml:space="preserve">thics’. </w:t>
      </w:r>
      <w:r w:rsidR="00646F54">
        <w:rPr>
          <w:rFonts w:asciiTheme="majorBidi" w:hAnsiTheme="majorBidi" w:cstheme="majorBidi"/>
        </w:rPr>
        <w:t>For</w:t>
      </w:r>
      <w:r w:rsidR="00150EF7">
        <w:rPr>
          <w:rFonts w:asciiTheme="majorBidi" w:hAnsiTheme="majorBidi" w:cstheme="majorBidi"/>
        </w:rPr>
        <w:t xml:space="preserve"> </w:t>
      </w:r>
      <w:r w:rsidR="00890B51" w:rsidRPr="00890B51">
        <w:rPr>
          <w:rFonts w:asciiTheme="majorBidi" w:hAnsiTheme="majorBidi" w:cstheme="majorBidi"/>
        </w:rPr>
        <w:t xml:space="preserve"> the </w:t>
      </w:r>
      <w:r w:rsidR="00150EF7">
        <w:rPr>
          <w:rFonts w:asciiTheme="majorBidi" w:hAnsiTheme="majorBidi" w:cstheme="majorBidi"/>
        </w:rPr>
        <w:t>remaining</w:t>
      </w:r>
      <w:r w:rsidR="00150EF7" w:rsidRPr="00890B51">
        <w:rPr>
          <w:rFonts w:asciiTheme="majorBidi" w:hAnsiTheme="majorBidi" w:cstheme="majorBidi"/>
        </w:rPr>
        <w:t xml:space="preserve"> </w:t>
      </w:r>
      <w:r w:rsidR="00890B51" w:rsidRPr="00890B51">
        <w:rPr>
          <w:rFonts w:asciiTheme="majorBidi" w:hAnsiTheme="majorBidi" w:cstheme="majorBidi"/>
        </w:rPr>
        <w:t xml:space="preserve">23 </w:t>
      </w:r>
      <w:r w:rsidR="00150EF7">
        <w:rPr>
          <w:rFonts w:asciiTheme="majorBidi" w:hAnsiTheme="majorBidi" w:cstheme="majorBidi"/>
        </w:rPr>
        <w:t>items</w:t>
      </w:r>
      <w:r w:rsidR="00646F54">
        <w:rPr>
          <w:rFonts w:asciiTheme="majorBidi" w:hAnsiTheme="majorBidi" w:cstheme="majorBidi"/>
        </w:rPr>
        <w:t xml:space="preserve">, teachers assumed that each item </w:t>
      </w:r>
      <w:r w:rsidR="00890B51" w:rsidRPr="00890B51">
        <w:rPr>
          <w:rFonts w:asciiTheme="majorBidi" w:hAnsiTheme="majorBidi" w:cstheme="majorBidi"/>
        </w:rPr>
        <w:t>could explain two or more domains</w:t>
      </w:r>
      <w:r w:rsidR="00150EF7">
        <w:rPr>
          <w:rFonts w:asciiTheme="majorBidi" w:hAnsiTheme="majorBidi" w:cstheme="majorBidi"/>
        </w:rPr>
        <w:t xml:space="preserve"> (e.g. </w:t>
      </w:r>
      <w:r w:rsidR="00646F54">
        <w:rPr>
          <w:rFonts w:asciiTheme="majorBidi" w:hAnsiTheme="majorBidi" w:cstheme="majorBidi"/>
        </w:rPr>
        <w:t xml:space="preserve">an item </w:t>
      </w:r>
      <w:r w:rsidR="00150EF7">
        <w:rPr>
          <w:rFonts w:asciiTheme="majorBidi" w:hAnsiTheme="majorBidi" w:cstheme="majorBidi"/>
        </w:rPr>
        <w:t>can explain both ‘</w:t>
      </w:r>
      <w:r w:rsidR="004F5339">
        <w:rPr>
          <w:rFonts w:asciiTheme="majorBidi" w:hAnsiTheme="majorBidi" w:cstheme="majorBidi"/>
        </w:rPr>
        <w:t>c</w:t>
      </w:r>
      <w:r w:rsidR="00150EF7">
        <w:rPr>
          <w:rFonts w:asciiTheme="majorBidi" w:hAnsiTheme="majorBidi" w:cstheme="majorBidi"/>
        </w:rPr>
        <w:t xml:space="preserve">ommunication </w:t>
      </w:r>
      <w:r w:rsidR="004F5339">
        <w:rPr>
          <w:rFonts w:asciiTheme="majorBidi" w:hAnsiTheme="majorBidi" w:cstheme="majorBidi"/>
        </w:rPr>
        <w:t>s</w:t>
      </w:r>
      <w:r w:rsidR="00150EF7">
        <w:rPr>
          <w:rFonts w:asciiTheme="majorBidi" w:hAnsiTheme="majorBidi" w:cstheme="majorBidi"/>
        </w:rPr>
        <w:t xml:space="preserve">kills’ and ‘professional </w:t>
      </w:r>
      <w:r w:rsidR="004F5339">
        <w:rPr>
          <w:rFonts w:asciiTheme="majorBidi" w:hAnsiTheme="majorBidi" w:cstheme="majorBidi"/>
        </w:rPr>
        <w:t>e</w:t>
      </w:r>
      <w:r w:rsidR="00150EF7">
        <w:rPr>
          <w:rFonts w:asciiTheme="majorBidi" w:hAnsiTheme="majorBidi" w:cstheme="majorBidi"/>
        </w:rPr>
        <w:t>thics’</w:t>
      </w:r>
      <w:r w:rsidR="00646F54">
        <w:rPr>
          <w:rFonts w:asciiTheme="majorBidi" w:hAnsiTheme="majorBidi" w:cstheme="majorBidi"/>
        </w:rPr>
        <w:t>, another item can be related to three domains together</w:t>
      </w:r>
      <w:r w:rsidR="00150EF7">
        <w:rPr>
          <w:rFonts w:asciiTheme="majorBidi" w:hAnsiTheme="majorBidi" w:cstheme="majorBidi"/>
        </w:rPr>
        <w:t>)</w:t>
      </w:r>
      <w:r w:rsidR="00646F54">
        <w:rPr>
          <w:rFonts w:asciiTheme="majorBidi" w:hAnsiTheme="majorBidi" w:cstheme="majorBidi"/>
        </w:rPr>
        <w:t xml:space="preserve"> </w:t>
      </w:r>
      <w:r w:rsidR="00B5587C">
        <w:rPr>
          <w:rFonts w:cstheme="majorBidi"/>
          <w:szCs w:val="24"/>
        </w:rPr>
        <w:t xml:space="preserve">Therefore, the SJTs items did not map clearly onto the five domains. </w:t>
      </w:r>
      <w:r w:rsidR="00646F54">
        <w:rPr>
          <w:rFonts w:asciiTheme="majorBidi" w:hAnsiTheme="majorBidi" w:cstheme="majorBidi"/>
        </w:rPr>
        <w:t xml:space="preserve">This </w:t>
      </w:r>
      <w:r w:rsidR="009607D5">
        <w:rPr>
          <w:rFonts w:asciiTheme="majorBidi" w:hAnsiTheme="majorBidi" w:cstheme="majorBidi"/>
        </w:rPr>
        <w:t>multidimensional</w:t>
      </w:r>
      <w:r w:rsidR="00646F54">
        <w:rPr>
          <w:rFonts w:asciiTheme="majorBidi" w:hAnsiTheme="majorBidi" w:cstheme="majorBidi"/>
        </w:rPr>
        <w:t xml:space="preserve"> nature of SJT</w:t>
      </w:r>
      <w:r w:rsidR="009607D5">
        <w:rPr>
          <w:rFonts w:asciiTheme="majorBidi" w:hAnsiTheme="majorBidi" w:cstheme="majorBidi"/>
        </w:rPr>
        <w:t xml:space="preserve"> (i.e. one item can target more than one domain) is not unique for this study but </w:t>
      </w:r>
      <w:r w:rsidR="00646F54" w:rsidRPr="00B20F1C">
        <w:rPr>
          <w:rFonts w:cstheme="majorBidi"/>
          <w:szCs w:val="24"/>
        </w:rPr>
        <w:lastRenderedPageBreak/>
        <w:t xml:space="preserve">supported by </w:t>
      </w:r>
      <w:r w:rsidR="00646F54">
        <w:rPr>
          <w:rFonts w:cstheme="majorBidi"/>
          <w:szCs w:val="24"/>
        </w:rPr>
        <w:t>similar</w:t>
      </w:r>
      <w:r w:rsidR="00646F54" w:rsidRPr="00B20F1C">
        <w:rPr>
          <w:rFonts w:cstheme="majorBidi"/>
          <w:szCs w:val="24"/>
        </w:rPr>
        <w:t xml:space="preserve"> findings in the literature (Kasten </w:t>
      </w:r>
      <w:r w:rsidR="00646F54" w:rsidRPr="00C73637">
        <w:rPr>
          <w:rFonts w:cstheme="majorBidi"/>
          <w:szCs w:val="24"/>
        </w:rPr>
        <w:t>&amp; Freund, 2015</w:t>
      </w:r>
      <w:r w:rsidR="00646F54">
        <w:rPr>
          <w:rFonts w:cstheme="majorBidi"/>
          <w:szCs w:val="24"/>
        </w:rPr>
        <w:t xml:space="preserve">; </w:t>
      </w:r>
      <w:r w:rsidR="00646F54" w:rsidRPr="00C73637">
        <w:rPr>
          <w:rFonts w:cstheme="majorBidi"/>
          <w:szCs w:val="24"/>
        </w:rPr>
        <w:t>Schmitt &amp; Chan, 2006).</w:t>
      </w:r>
      <w:r w:rsidR="006941BA">
        <w:rPr>
          <w:rFonts w:cstheme="majorBidi"/>
          <w:szCs w:val="24"/>
        </w:rPr>
        <w:t xml:space="preserve"> </w:t>
      </w:r>
    </w:p>
    <w:p w14:paraId="61D7C579" w14:textId="13021F03" w:rsidR="00B9643C" w:rsidRDefault="00890B51" w:rsidP="00FC5A6F">
      <w:pPr>
        <w:spacing w:line="480" w:lineRule="auto"/>
        <w:jc w:val="left"/>
      </w:pPr>
      <w:r w:rsidRPr="00890B51">
        <w:rPr>
          <w:rFonts w:asciiTheme="majorBidi" w:hAnsiTheme="majorBidi" w:cstheme="majorBidi"/>
        </w:rPr>
        <w:t xml:space="preserve"> </w:t>
      </w:r>
      <w:r w:rsidR="00362BAC">
        <w:rPr>
          <w:rFonts w:asciiTheme="majorBidi" w:hAnsiTheme="majorBidi" w:cstheme="majorBidi"/>
        </w:rPr>
        <w:tab/>
      </w:r>
      <w:r w:rsidRPr="00890B51">
        <w:rPr>
          <w:rFonts w:asciiTheme="majorBidi" w:hAnsiTheme="majorBidi" w:cstheme="majorBidi"/>
        </w:rPr>
        <w:t>As there is often no single correct answer with an SJT, the answer key refers to the best judgment of a situation from a set of given responses (i</w:t>
      </w:r>
      <w:r w:rsidR="00104EAE">
        <w:rPr>
          <w:rFonts w:asciiTheme="majorBidi" w:hAnsiTheme="majorBidi" w:cstheme="majorBidi"/>
        </w:rPr>
        <w:t>.e.</w:t>
      </w:r>
      <w:r w:rsidRPr="00890B51">
        <w:rPr>
          <w:rFonts w:asciiTheme="majorBidi" w:hAnsiTheme="majorBidi" w:cstheme="majorBidi"/>
        </w:rPr>
        <w:t xml:space="preserve">, what is the right answer most likely to be?). </w:t>
      </w:r>
      <w:r w:rsidR="00130459">
        <w:rPr>
          <w:rFonts w:asciiTheme="majorBidi" w:hAnsiTheme="majorBidi" w:cstheme="majorBidi"/>
        </w:rPr>
        <w:t xml:space="preserve">In step eight, we develop an answer key for the 53-item SJT by using the rational approach (i.e. consensus in answers) </w:t>
      </w:r>
      <w:r w:rsidR="00130459" w:rsidRPr="00890B51">
        <w:rPr>
          <w:rFonts w:asciiTheme="majorBidi" w:hAnsiTheme="majorBidi" w:cstheme="majorBidi"/>
        </w:rPr>
        <w:t>(Weekley</w:t>
      </w:r>
      <w:r w:rsidR="00130459">
        <w:rPr>
          <w:rFonts w:asciiTheme="majorBidi" w:hAnsiTheme="majorBidi" w:cstheme="majorBidi"/>
        </w:rPr>
        <w:t xml:space="preserve"> et al., </w:t>
      </w:r>
      <w:r w:rsidR="00130459" w:rsidRPr="00890B51">
        <w:rPr>
          <w:rFonts w:asciiTheme="majorBidi" w:hAnsiTheme="majorBidi" w:cstheme="majorBidi"/>
        </w:rPr>
        <w:t>2006)</w:t>
      </w:r>
      <w:r w:rsidR="00130459">
        <w:rPr>
          <w:rFonts w:asciiTheme="majorBidi" w:hAnsiTheme="majorBidi" w:cstheme="majorBidi"/>
        </w:rPr>
        <w:t xml:space="preserve">. </w:t>
      </w:r>
      <w:r w:rsidRPr="00890B51">
        <w:rPr>
          <w:rFonts w:asciiTheme="majorBidi" w:hAnsiTheme="majorBidi" w:cstheme="majorBidi"/>
        </w:rPr>
        <w:t>A group of teachers (</w:t>
      </w:r>
      <w:r w:rsidRPr="003C05C9">
        <w:rPr>
          <w:rFonts w:asciiTheme="majorBidi" w:hAnsiTheme="majorBidi" w:cstheme="majorBidi"/>
          <w:i/>
          <w:iCs/>
        </w:rPr>
        <w:t>N</w:t>
      </w:r>
      <w:r w:rsidRPr="00890B51">
        <w:rPr>
          <w:rFonts w:asciiTheme="majorBidi" w:hAnsiTheme="majorBidi" w:cstheme="majorBidi"/>
        </w:rPr>
        <w:t xml:space="preserve"> = 108) from ten schools, who had not participated in the previous steps, were asked to participate. Of these, 48.1% were female and the mean work experience duration was 12.9 years. Using the rational model of seeking consensus,</w:t>
      </w:r>
      <w:r w:rsidR="00D21DAC">
        <w:rPr>
          <w:rFonts w:asciiTheme="majorBidi" w:hAnsiTheme="majorBidi" w:cstheme="majorBidi"/>
        </w:rPr>
        <w:t xml:space="preserve"> teachers were asked</w:t>
      </w:r>
      <w:r w:rsidR="004509A1">
        <w:rPr>
          <w:rFonts w:asciiTheme="majorBidi" w:hAnsiTheme="majorBidi" w:cstheme="majorBidi"/>
        </w:rPr>
        <w:t xml:space="preserve"> the following</w:t>
      </w:r>
      <w:r w:rsidR="00D21DAC">
        <w:rPr>
          <w:rFonts w:asciiTheme="majorBidi" w:hAnsiTheme="majorBidi" w:cstheme="majorBidi"/>
        </w:rPr>
        <w:t>: ‘</w:t>
      </w:r>
      <w:r w:rsidR="004509A1" w:rsidRPr="00FC5A6F">
        <w:rPr>
          <w:rFonts w:asciiTheme="majorBidi" w:hAnsiTheme="majorBidi" w:cstheme="majorBidi"/>
          <w:i/>
          <w:iCs/>
        </w:rPr>
        <w:t>C</w:t>
      </w:r>
      <w:r w:rsidR="00D21DAC" w:rsidRPr="00FC5A6F">
        <w:rPr>
          <w:rFonts w:asciiTheme="majorBidi" w:hAnsiTheme="majorBidi" w:cstheme="majorBidi"/>
          <w:i/>
          <w:iCs/>
        </w:rPr>
        <w:t>onsider yourself as a novice teacher, what should you do in the following situations (rank/ select best three)</w:t>
      </w:r>
      <w:r w:rsidR="004509A1" w:rsidRPr="00FC5A6F">
        <w:rPr>
          <w:rFonts w:asciiTheme="majorBidi" w:hAnsiTheme="majorBidi" w:cstheme="majorBidi"/>
          <w:i/>
          <w:iCs/>
        </w:rPr>
        <w:t>’</w:t>
      </w:r>
      <w:r w:rsidR="00B9643C">
        <w:rPr>
          <w:rFonts w:asciiTheme="majorBidi" w:hAnsiTheme="majorBidi" w:cstheme="majorBidi"/>
        </w:rPr>
        <w:t>. Teachers’ answers in each item were aggregated and put into percentage for each option.</w:t>
      </w:r>
      <w:r w:rsidRPr="00890B51">
        <w:rPr>
          <w:rFonts w:asciiTheme="majorBidi" w:hAnsiTheme="majorBidi" w:cstheme="majorBidi"/>
        </w:rPr>
        <w:t xml:space="preserve"> </w:t>
      </w:r>
      <w:r w:rsidR="00EE7309">
        <w:t xml:space="preserve">Data indicated that </w:t>
      </w:r>
      <w:r w:rsidR="00B9643C">
        <w:t xml:space="preserve">there </w:t>
      </w:r>
      <w:r w:rsidR="00130459">
        <w:t>was</w:t>
      </w:r>
      <w:r w:rsidR="00B9643C">
        <w:t xml:space="preserve"> strong </w:t>
      </w:r>
      <w:r w:rsidR="00471158">
        <w:t>consensus</w:t>
      </w:r>
      <w:r w:rsidR="00EE7309">
        <w:t xml:space="preserve"> in </w:t>
      </w:r>
      <w:r w:rsidR="004F5339">
        <w:t xml:space="preserve">the </w:t>
      </w:r>
      <w:r w:rsidR="00EE7309">
        <w:t>answers for 38 it</w:t>
      </w:r>
      <w:r w:rsidR="00471158">
        <w:t>e</w:t>
      </w:r>
      <w:r w:rsidR="00EE7309">
        <w:t>m</w:t>
      </w:r>
      <w:r w:rsidR="00471158">
        <w:t>s</w:t>
      </w:r>
      <w:r w:rsidR="00EE7309">
        <w:t xml:space="preserve"> (14 in ranking and 24 in select best three</w:t>
      </w:r>
      <w:r w:rsidR="000C0B96">
        <w:t>). However</w:t>
      </w:r>
      <w:r w:rsidR="00130459">
        <w:t>,</w:t>
      </w:r>
      <w:r w:rsidR="000C0B96">
        <w:t xml:space="preserve"> the data for </w:t>
      </w:r>
      <w:r w:rsidR="00471158">
        <w:t xml:space="preserve">the remaining </w:t>
      </w:r>
      <w:r w:rsidR="000C0B96">
        <w:t xml:space="preserve">15 items showed poor agreement. For instance, </w:t>
      </w:r>
      <w:r w:rsidR="00471158">
        <w:t>in some items there was a big difference in the selected options between male teachers and the females</w:t>
      </w:r>
      <w:r w:rsidR="000C0B96">
        <w:t>.</w:t>
      </w:r>
      <w:r w:rsidR="00471158">
        <w:t xml:space="preserve"> Other </w:t>
      </w:r>
      <w:r w:rsidR="000C0B96">
        <w:t xml:space="preserve">items had </w:t>
      </w:r>
      <w:r w:rsidR="00471158">
        <w:t xml:space="preserve">also </w:t>
      </w:r>
      <w:r w:rsidR="000C0B96">
        <w:t xml:space="preserve">high missing data (left unanswered). </w:t>
      </w:r>
      <w:r w:rsidR="00471158">
        <w:t xml:space="preserve">Therefore, we decided to remove those </w:t>
      </w:r>
      <w:r w:rsidR="000C0B96">
        <w:t xml:space="preserve">15 items and </w:t>
      </w:r>
      <w:r w:rsidR="00471158">
        <w:t xml:space="preserve">did </w:t>
      </w:r>
      <w:r w:rsidR="000C0B96">
        <w:t xml:space="preserve">not </w:t>
      </w:r>
      <w:r w:rsidR="00471158">
        <w:t>include them</w:t>
      </w:r>
      <w:r w:rsidR="000C0B96">
        <w:t xml:space="preserve"> in the next phase</w:t>
      </w:r>
      <w:r w:rsidR="00471158">
        <w:t xml:space="preserve">. </w:t>
      </w:r>
    </w:p>
    <w:p w14:paraId="2AEC8A0C" w14:textId="281DBB02" w:rsidR="00B56EE0" w:rsidRDefault="00471158" w:rsidP="005443D8">
      <w:pPr>
        <w:spacing w:line="480" w:lineRule="auto"/>
        <w:ind w:firstLine="720"/>
        <w:jc w:val="left"/>
        <w:rPr>
          <w:rFonts w:asciiTheme="majorBidi" w:hAnsiTheme="majorBidi" w:cstheme="majorBidi"/>
        </w:rPr>
      </w:pPr>
      <w:r>
        <w:rPr>
          <w:rFonts w:asciiTheme="majorBidi" w:hAnsiTheme="majorBidi" w:cstheme="majorBidi"/>
        </w:rPr>
        <w:t xml:space="preserve">In step nine, we develop the scoring key </w:t>
      </w:r>
      <w:r w:rsidR="00890B51" w:rsidRPr="00890B51">
        <w:rPr>
          <w:rFonts w:asciiTheme="majorBidi" w:hAnsiTheme="majorBidi" w:cstheme="majorBidi"/>
        </w:rPr>
        <w:t xml:space="preserve">used and implemented in selection for medical schools (Metcalfe &amp; Dev, 2013) and in the work of </w:t>
      </w:r>
      <w:r w:rsidR="00104EAE">
        <w:rPr>
          <w:rFonts w:asciiTheme="majorBidi" w:hAnsiTheme="majorBidi" w:cstheme="majorBidi"/>
        </w:rPr>
        <w:t>Author(s)</w:t>
      </w:r>
      <w:r w:rsidR="00890B51" w:rsidRPr="00890B51">
        <w:rPr>
          <w:rFonts w:asciiTheme="majorBidi" w:hAnsiTheme="majorBidi" w:cstheme="majorBidi"/>
        </w:rPr>
        <w:t xml:space="preserve"> (2017a). </w:t>
      </w:r>
      <w:r w:rsidR="00BC0E7B">
        <w:rPr>
          <w:rFonts w:asciiTheme="majorBidi" w:hAnsiTheme="majorBidi" w:cstheme="majorBidi"/>
        </w:rPr>
        <w:t>F</w:t>
      </w:r>
      <w:r w:rsidR="00890B51" w:rsidRPr="00890B51">
        <w:rPr>
          <w:rFonts w:asciiTheme="majorBidi" w:hAnsiTheme="majorBidi" w:cstheme="majorBidi"/>
        </w:rPr>
        <w:t xml:space="preserve">or the ‘ranking’ </w:t>
      </w:r>
      <w:r w:rsidR="00BC0E7B">
        <w:rPr>
          <w:rFonts w:asciiTheme="majorBidi" w:hAnsiTheme="majorBidi" w:cstheme="majorBidi"/>
        </w:rPr>
        <w:t>items</w:t>
      </w:r>
      <w:r w:rsidR="00890B51" w:rsidRPr="00890B51">
        <w:rPr>
          <w:rFonts w:asciiTheme="majorBidi" w:hAnsiTheme="majorBidi" w:cstheme="majorBidi"/>
        </w:rPr>
        <w:t xml:space="preserve">, the responses were scored according to their </w:t>
      </w:r>
      <w:r w:rsidR="00676437">
        <w:rPr>
          <w:rFonts w:asciiTheme="majorBidi" w:hAnsiTheme="majorBidi" w:cstheme="majorBidi"/>
        </w:rPr>
        <w:t>distance</w:t>
      </w:r>
      <w:r w:rsidR="00676437" w:rsidRPr="00890B51">
        <w:rPr>
          <w:rFonts w:asciiTheme="majorBidi" w:hAnsiTheme="majorBidi" w:cstheme="majorBidi"/>
        </w:rPr>
        <w:t xml:space="preserve"> </w:t>
      </w:r>
      <w:r w:rsidR="00890B51" w:rsidRPr="00890B51">
        <w:rPr>
          <w:rFonts w:asciiTheme="majorBidi" w:hAnsiTheme="majorBidi" w:cstheme="majorBidi"/>
        </w:rPr>
        <w:t xml:space="preserve">to the </w:t>
      </w:r>
      <w:r w:rsidR="00676437">
        <w:rPr>
          <w:rFonts w:asciiTheme="majorBidi" w:hAnsiTheme="majorBidi" w:cstheme="majorBidi"/>
        </w:rPr>
        <w:t>answer deemed correct</w:t>
      </w:r>
      <w:r w:rsidR="00BC0E7B">
        <w:rPr>
          <w:rFonts w:asciiTheme="majorBidi" w:hAnsiTheme="majorBidi" w:cstheme="majorBidi"/>
        </w:rPr>
        <w:t xml:space="preserve">, while in </w:t>
      </w:r>
      <w:r w:rsidR="00890B51" w:rsidRPr="00890B51">
        <w:rPr>
          <w:rFonts w:asciiTheme="majorBidi" w:hAnsiTheme="majorBidi" w:cstheme="majorBidi"/>
        </w:rPr>
        <w:t xml:space="preserve"> the ‘select best three’ items,</w:t>
      </w:r>
      <w:r w:rsidR="00BC0E7B">
        <w:rPr>
          <w:rFonts w:asciiTheme="majorBidi" w:hAnsiTheme="majorBidi" w:cstheme="majorBidi"/>
        </w:rPr>
        <w:t xml:space="preserve"> </w:t>
      </w:r>
      <w:r w:rsidR="00890B51" w:rsidRPr="00890B51">
        <w:rPr>
          <w:rFonts w:asciiTheme="majorBidi" w:hAnsiTheme="majorBidi" w:cstheme="majorBidi"/>
        </w:rPr>
        <w:t xml:space="preserve"> participant was awarded four points for each correct option and zero points for selecting the wrong option – no negative marking was used.</w:t>
      </w:r>
    </w:p>
    <w:p w14:paraId="4F78CA98" w14:textId="5A056C92" w:rsidR="00417414" w:rsidRPr="00B34182" w:rsidRDefault="00417414" w:rsidP="005443D8">
      <w:pPr>
        <w:pStyle w:val="Heading2"/>
        <w:spacing w:line="480" w:lineRule="auto"/>
      </w:pPr>
      <w:bookmarkStart w:id="8" w:name="_Toc496276514"/>
      <w:bookmarkStart w:id="9" w:name="_Toc505090612"/>
      <w:r w:rsidRPr="00B34182">
        <w:lastRenderedPageBreak/>
        <w:t xml:space="preserve">Phase </w:t>
      </w:r>
      <w:r w:rsidR="00D8084E">
        <w:t>T</w:t>
      </w:r>
      <w:r w:rsidRPr="00B34182">
        <w:t>hree</w:t>
      </w:r>
      <w:r w:rsidR="007438AA">
        <w:t xml:space="preserve"> (step 10)</w:t>
      </w:r>
      <w:r w:rsidRPr="00B34182">
        <w:t>: Pilot</w:t>
      </w:r>
      <w:bookmarkEnd w:id="8"/>
      <w:bookmarkEnd w:id="9"/>
      <w:r w:rsidR="00FE1858">
        <w:t>ing the SJT</w:t>
      </w:r>
    </w:p>
    <w:p w14:paraId="170979EC" w14:textId="04A5F9AF" w:rsidR="002204C9" w:rsidRDefault="00E12D7C" w:rsidP="005443D8">
      <w:pPr>
        <w:autoSpaceDE w:val="0"/>
        <w:autoSpaceDN w:val="0"/>
        <w:adjustRightInd w:val="0"/>
        <w:spacing w:line="480" w:lineRule="auto"/>
        <w:ind w:firstLine="720"/>
        <w:contextualSpacing/>
        <w:jc w:val="left"/>
        <w:rPr>
          <w:rFonts w:asciiTheme="majorBidi" w:hAnsiTheme="majorBidi" w:cstheme="majorBidi"/>
        </w:rPr>
      </w:pPr>
      <w:r>
        <w:rPr>
          <w:rFonts w:asciiTheme="majorBidi" w:hAnsiTheme="majorBidi" w:cstheme="majorBidi"/>
        </w:rPr>
        <w:t>Here, the 38-item SJT built in Phase two was piloted with its scoring key</w:t>
      </w:r>
      <w:r w:rsidR="00A92476">
        <w:rPr>
          <w:rFonts w:asciiTheme="majorBidi" w:hAnsiTheme="majorBidi" w:cstheme="majorBidi"/>
        </w:rPr>
        <w:t xml:space="preserve">. The aim was to </w:t>
      </w:r>
      <w:r w:rsidR="002204C9" w:rsidRPr="002204C9">
        <w:rPr>
          <w:rFonts w:asciiTheme="majorBidi" w:hAnsiTheme="majorBidi" w:cstheme="majorBidi"/>
        </w:rPr>
        <w:t xml:space="preserve"> explore the </w:t>
      </w:r>
      <w:r w:rsidR="00CF7E73">
        <w:rPr>
          <w:rFonts w:asciiTheme="majorBidi" w:hAnsiTheme="majorBidi" w:cstheme="majorBidi"/>
        </w:rPr>
        <w:t xml:space="preserve">quality of the items before tested with other criterion measures in the next phase. </w:t>
      </w:r>
    </w:p>
    <w:p w14:paraId="4AC5B152" w14:textId="1D3074E7" w:rsidR="00E226B6" w:rsidRDefault="00E226B6" w:rsidP="005443D8">
      <w:pPr>
        <w:spacing w:line="480" w:lineRule="auto"/>
        <w:ind w:firstLine="720"/>
        <w:rPr>
          <w:rStyle w:val="Heading3Char"/>
          <w:rFonts w:eastAsia="Calibri" w:cs="Arial"/>
          <w:szCs w:val="22"/>
        </w:rPr>
      </w:pPr>
      <w:r w:rsidRPr="00BF1B8F">
        <w:rPr>
          <w:rStyle w:val="Heading3Char"/>
          <w:rFonts w:eastAsia="Calibri"/>
        </w:rPr>
        <w:t>Participants.</w:t>
      </w:r>
      <w:r w:rsidRPr="002204C9">
        <w:rPr>
          <w:rFonts w:asciiTheme="majorBidi" w:hAnsiTheme="majorBidi" w:cstheme="majorBidi"/>
        </w:rPr>
        <w:t xml:space="preserve"> The participants were a </w:t>
      </w:r>
      <w:r>
        <w:rPr>
          <w:rFonts w:asciiTheme="majorBidi" w:hAnsiTheme="majorBidi" w:cstheme="majorBidi"/>
        </w:rPr>
        <w:t xml:space="preserve">convenience </w:t>
      </w:r>
      <w:r w:rsidRPr="002204C9">
        <w:rPr>
          <w:rFonts w:asciiTheme="majorBidi" w:hAnsiTheme="majorBidi" w:cstheme="majorBidi"/>
        </w:rPr>
        <w:t>sample of first-year students on an ITEP in Oman (</w:t>
      </w:r>
      <w:r w:rsidRPr="003C05C9">
        <w:rPr>
          <w:rFonts w:asciiTheme="majorBidi" w:hAnsiTheme="majorBidi" w:cstheme="majorBidi"/>
          <w:i/>
          <w:iCs/>
        </w:rPr>
        <w:t>N</w:t>
      </w:r>
      <w:r>
        <w:rPr>
          <w:rFonts w:asciiTheme="majorBidi" w:hAnsiTheme="majorBidi" w:cstheme="majorBidi"/>
        </w:rPr>
        <w:t xml:space="preserve"> </w:t>
      </w:r>
      <w:r w:rsidRPr="002204C9">
        <w:rPr>
          <w:rFonts w:asciiTheme="majorBidi" w:hAnsiTheme="majorBidi" w:cstheme="majorBidi"/>
        </w:rPr>
        <w:t>=</w:t>
      </w:r>
      <w:r>
        <w:rPr>
          <w:rFonts w:asciiTheme="majorBidi" w:hAnsiTheme="majorBidi" w:cstheme="majorBidi"/>
        </w:rPr>
        <w:t xml:space="preserve"> </w:t>
      </w:r>
      <w:r w:rsidRPr="002204C9">
        <w:rPr>
          <w:rFonts w:asciiTheme="majorBidi" w:hAnsiTheme="majorBidi" w:cstheme="majorBidi"/>
        </w:rPr>
        <w:t>171; 53.4% female). The participants’ subjects were biology (33.3%), chemistry (22.2%), physics (19.4%), maths (23.6%) and English (0.7%).</w:t>
      </w:r>
    </w:p>
    <w:p w14:paraId="3FBF3ED0" w14:textId="4F38A2AD" w:rsidR="002204C9" w:rsidRDefault="002204C9" w:rsidP="005443D8">
      <w:pPr>
        <w:spacing w:line="480" w:lineRule="auto"/>
        <w:ind w:firstLine="720"/>
        <w:rPr>
          <w:rFonts w:asciiTheme="majorBidi" w:hAnsiTheme="majorBidi" w:cstheme="majorBidi"/>
        </w:rPr>
      </w:pPr>
      <w:r w:rsidRPr="007B61FC">
        <w:rPr>
          <w:rStyle w:val="Heading3Char"/>
          <w:rFonts w:eastAsia="Calibri" w:cs="Arial"/>
          <w:szCs w:val="22"/>
        </w:rPr>
        <w:t>Measure</w:t>
      </w:r>
      <w:r w:rsidR="00BF1B8F" w:rsidRPr="007B61FC">
        <w:rPr>
          <w:rStyle w:val="Heading3Char"/>
          <w:rFonts w:eastAsia="Calibri" w:cs="Arial"/>
          <w:szCs w:val="22"/>
        </w:rPr>
        <w:t>.</w:t>
      </w:r>
      <w:r w:rsidRPr="00BF1B8F">
        <w:t xml:space="preserve"> </w:t>
      </w:r>
      <w:r w:rsidRPr="002204C9">
        <w:rPr>
          <w:rFonts w:asciiTheme="majorBidi" w:hAnsiTheme="majorBidi" w:cstheme="majorBidi"/>
        </w:rPr>
        <w:t xml:space="preserve">The 38-item SJT developed in </w:t>
      </w:r>
      <w:r w:rsidR="003F0095">
        <w:rPr>
          <w:rFonts w:asciiTheme="majorBidi" w:hAnsiTheme="majorBidi" w:cstheme="majorBidi"/>
        </w:rPr>
        <w:t>P</w:t>
      </w:r>
      <w:r w:rsidRPr="002204C9">
        <w:rPr>
          <w:rFonts w:asciiTheme="majorBidi" w:hAnsiTheme="majorBidi" w:cstheme="majorBidi"/>
        </w:rPr>
        <w:t xml:space="preserve">hase two was used. There were 24 items in the ‘select best three’ format, with six options for each item, and 14 items in the ‘ranking’ format, with five options for each item. It was presented in Arabic and in a paper-based format. The test ended with an open-ended question </w:t>
      </w:r>
      <w:r w:rsidRPr="00FC5A6F">
        <w:rPr>
          <w:rFonts w:asciiTheme="majorBidi" w:hAnsiTheme="majorBidi" w:cstheme="majorBidi"/>
          <w:i/>
          <w:iCs/>
        </w:rPr>
        <w:t>(‘Please give your view on the test in terms of its suitability for future use in the admission procedure for the ITEP, given the need to ensure the selection of the best possible future teachers. Please also share any other comments you have on the test’)</w:t>
      </w:r>
      <w:r w:rsidRPr="002204C9">
        <w:rPr>
          <w:rFonts w:asciiTheme="majorBidi" w:hAnsiTheme="majorBidi" w:cstheme="majorBidi"/>
        </w:rPr>
        <w:t xml:space="preserve">. The total scores were 568 points for the 38 items. </w:t>
      </w:r>
    </w:p>
    <w:p w14:paraId="020248E3" w14:textId="19FD0F8E" w:rsidR="002204C9" w:rsidRDefault="002204C9" w:rsidP="005443D8">
      <w:pPr>
        <w:autoSpaceDE w:val="0"/>
        <w:autoSpaceDN w:val="0"/>
        <w:adjustRightInd w:val="0"/>
        <w:spacing w:line="480" w:lineRule="auto"/>
        <w:ind w:firstLine="720"/>
        <w:contextualSpacing/>
        <w:jc w:val="left"/>
        <w:rPr>
          <w:rFonts w:asciiTheme="majorBidi" w:hAnsiTheme="majorBidi" w:cstheme="majorBidi"/>
        </w:rPr>
      </w:pPr>
      <w:r w:rsidRPr="00BF1B8F">
        <w:rPr>
          <w:rStyle w:val="Heading3Char"/>
          <w:rFonts w:eastAsia="Calibri"/>
        </w:rPr>
        <w:t>Procedure</w:t>
      </w:r>
      <w:r w:rsidR="00BF1B8F" w:rsidRPr="00BF1B8F">
        <w:rPr>
          <w:rStyle w:val="Heading3Char"/>
          <w:rFonts w:eastAsia="Calibri"/>
        </w:rPr>
        <w:t>.</w:t>
      </w:r>
      <w:r w:rsidRPr="002204C9">
        <w:rPr>
          <w:rFonts w:asciiTheme="majorBidi" w:hAnsiTheme="majorBidi" w:cstheme="majorBidi"/>
        </w:rPr>
        <w:t xml:space="preserve"> The pilot was conducted during the induction week at the beginning of the academic year 2016/2017, in one ITEP in Oman. The participants were invited to take the test as a one group at a predetermined time. The participants were given an open-ended amount of time to finish the test, and most participants did so in approximately 40-50 minutes.</w:t>
      </w:r>
    </w:p>
    <w:p w14:paraId="76DEF20B" w14:textId="15792DC3" w:rsidR="003F2AC5" w:rsidRDefault="001C7319" w:rsidP="002764A6">
      <w:pPr>
        <w:autoSpaceDE w:val="0"/>
        <w:autoSpaceDN w:val="0"/>
        <w:adjustRightInd w:val="0"/>
        <w:spacing w:line="480" w:lineRule="auto"/>
        <w:ind w:firstLine="720"/>
        <w:contextualSpacing/>
        <w:jc w:val="left"/>
        <w:rPr>
          <w:rFonts w:asciiTheme="majorBidi" w:hAnsiTheme="majorBidi" w:cstheme="majorBidi"/>
        </w:rPr>
      </w:pPr>
      <w:r>
        <w:rPr>
          <w:rFonts w:asciiTheme="majorBidi" w:hAnsiTheme="majorBidi" w:cstheme="majorBidi"/>
        </w:rPr>
        <w:t xml:space="preserve">Participants’ answers to the SJT were scored and analysed by using SPSS 25. Descriptive statistics showed that </w:t>
      </w:r>
      <w:r w:rsidRPr="002204C9">
        <w:rPr>
          <w:rFonts w:asciiTheme="majorBidi" w:hAnsiTheme="majorBidi" w:cstheme="majorBidi"/>
        </w:rPr>
        <w:t>data was close to normal distribution</w:t>
      </w:r>
      <w:r>
        <w:rPr>
          <w:rFonts w:asciiTheme="majorBidi" w:hAnsiTheme="majorBidi" w:cstheme="majorBidi"/>
        </w:rPr>
        <w:t xml:space="preserve"> and </w:t>
      </w:r>
      <w:r w:rsidRPr="002204C9">
        <w:rPr>
          <w:rFonts w:asciiTheme="majorBidi" w:hAnsiTheme="majorBidi" w:cstheme="majorBidi"/>
        </w:rPr>
        <w:t>females scored significantly better than males (</w:t>
      </w:r>
      <w:r w:rsidRPr="002204C9">
        <w:rPr>
          <w:rFonts w:asciiTheme="majorBidi" w:hAnsiTheme="majorBidi" w:cstheme="majorBidi"/>
          <w:i/>
          <w:iCs/>
        </w:rPr>
        <w:t>t</w:t>
      </w:r>
      <w:r w:rsidRPr="002204C9">
        <w:rPr>
          <w:rFonts w:asciiTheme="majorBidi" w:hAnsiTheme="majorBidi" w:cstheme="majorBidi"/>
        </w:rPr>
        <w:t xml:space="preserve"> (112) = 7.65, </w:t>
      </w:r>
      <w:r w:rsidRPr="002204C9">
        <w:rPr>
          <w:rFonts w:asciiTheme="majorBidi" w:hAnsiTheme="majorBidi" w:cstheme="majorBidi"/>
          <w:i/>
          <w:iCs/>
        </w:rPr>
        <w:t>p</w:t>
      </w:r>
      <w:r w:rsidRPr="002204C9">
        <w:rPr>
          <w:rFonts w:asciiTheme="majorBidi" w:hAnsiTheme="majorBidi" w:cstheme="majorBidi"/>
        </w:rPr>
        <w:t xml:space="preserve"> &lt; .001).</w:t>
      </w:r>
      <w:r>
        <w:rPr>
          <w:rFonts w:asciiTheme="majorBidi" w:hAnsiTheme="majorBidi" w:cstheme="majorBidi"/>
        </w:rPr>
        <w:t xml:space="preserve"> </w:t>
      </w:r>
      <w:r w:rsidR="00FE1858" w:rsidRPr="002204C9">
        <w:rPr>
          <w:rFonts w:asciiTheme="majorBidi" w:hAnsiTheme="majorBidi" w:cstheme="majorBidi"/>
        </w:rPr>
        <w:t>the SJT had a good internal consistency (</w:t>
      </w:r>
      <w:r w:rsidR="00FE1858" w:rsidRPr="003C05C9">
        <w:rPr>
          <w:rFonts w:asciiTheme="majorBidi" w:hAnsiTheme="majorBidi" w:cstheme="majorBidi"/>
          <w:i/>
          <w:iCs/>
        </w:rPr>
        <w:t>α</w:t>
      </w:r>
      <w:r w:rsidR="00FE1858">
        <w:rPr>
          <w:rFonts w:asciiTheme="majorBidi" w:hAnsiTheme="majorBidi" w:cstheme="majorBidi"/>
        </w:rPr>
        <w:t xml:space="preserve"> </w:t>
      </w:r>
      <w:r w:rsidR="00FE1858" w:rsidRPr="002204C9">
        <w:rPr>
          <w:rFonts w:asciiTheme="majorBidi" w:hAnsiTheme="majorBidi" w:cstheme="majorBidi"/>
        </w:rPr>
        <w:t>=</w:t>
      </w:r>
      <w:r w:rsidR="00FE1858">
        <w:rPr>
          <w:rFonts w:asciiTheme="majorBidi" w:hAnsiTheme="majorBidi" w:cstheme="majorBidi"/>
        </w:rPr>
        <w:t xml:space="preserve"> </w:t>
      </w:r>
      <w:r w:rsidR="00FE1858" w:rsidRPr="002204C9">
        <w:rPr>
          <w:rFonts w:asciiTheme="majorBidi" w:hAnsiTheme="majorBidi" w:cstheme="majorBidi"/>
        </w:rPr>
        <w:t xml:space="preserve">.81 for the 38 items). </w:t>
      </w:r>
    </w:p>
    <w:p w14:paraId="66F51ED3" w14:textId="26D562DF" w:rsidR="002204C9" w:rsidRPr="002204C9" w:rsidRDefault="00F31C96" w:rsidP="00FC5A6F">
      <w:pPr>
        <w:spacing w:line="480" w:lineRule="auto"/>
        <w:ind w:firstLine="510"/>
        <w:jc w:val="left"/>
        <w:rPr>
          <w:rFonts w:asciiTheme="majorBidi" w:hAnsiTheme="majorBidi" w:cstheme="majorBidi"/>
        </w:rPr>
      </w:pPr>
      <w:r>
        <w:t xml:space="preserve">The quality of the 38 items was investigated </w:t>
      </w:r>
      <w:r w:rsidR="001C7319" w:rsidRPr="00FC6EA0">
        <w:t xml:space="preserve">by </w:t>
      </w:r>
      <w:r w:rsidR="002764A6">
        <w:t xml:space="preserve">using some </w:t>
      </w:r>
      <w:r w:rsidR="001C7319" w:rsidRPr="00FC6EA0">
        <w:t>statistica</w:t>
      </w:r>
      <w:r w:rsidR="002764A6">
        <w:t xml:space="preserve">l </w:t>
      </w:r>
      <w:r w:rsidR="00A92476">
        <w:t>techniques</w:t>
      </w:r>
      <w:r w:rsidR="002764A6">
        <w:t xml:space="preserve"> used in similar studies </w:t>
      </w:r>
      <w:r w:rsidR="002764A6" w:rsidRPr="00FC6EA0">
        <w:t>(Klassen et al., 2017</w:t>
      </w:r>
      <w:r w:rsidR="002764A6">
        <w:t xml:space="preserve">b; </w:t>
      </w:r>
      <w:r w:rsidR="002764A6" w:rsidRPr="00FC6EA0">
        <w:t>Patterson et al., 2015</w:t>
      </w:r>
      <w:r w:rsidR="002764A6">
        <w:t>b</w:t>
      </w:r>
      <w:r w:rsidR="002764A6" w:rsidRPr="00FC6EA0">
        <w:t>)</w:t>
      </w:r>
      <w:r w:rsidR="002764A6">
        <w:t xml:space="preserve">. In each type of questions, we </w:t>
      </w:r>
      <w:r w:rsidR="002764A6">
        <w:lastRenderedPageBreak/>
        <w:t xml:space="preserve">analysed each item by looking to the </w:t>
      </w:r>
      <w:r w:rsidR="001C7319">
        <w:t>item difficulty, difference in item difficulty by gender, item-total correlation, and Cronbach’s alpha if the item is deleted. In addition to the inclusion of the statistical findings, the decision about including or excluding each item was also based on the content and domain the item purported to measure.</w:t>
      </w:r>
      <w:r w:rsidR="00FE1858" w:rsidRPr="002204C9">
        <w:rPr>
          <w:rFonts w:asciiTheme="majorBidi" w:hAnsiTheme="majorBidi" w:cstheme="majorBidi"/>
        </w:rPr>
        <w:t xml:space="preserve">. This process further reduced the number of items to 29. </w:t>
      </w:r>
      <w:r w:rsidR="00A92476">
        <w:rPr>
          <w:rFonts w:asciiTheme="majorBidi" w:hAnsiTheme="majorBidi" w:cstheme="majorBidi"/>
        </w:rPr>
        <w:t xml:space="preserve"> </w:t>
      </w:r>
      <w:r w:rsidR="001C7319" w:rsidRPr="002204C9">
        <w:rPr>
          <w:rFonts w:asciiTheme="majorBidi" w:hAnsiTheme="majorBidi" w:cstheme="majorBidi"/>
        </w:rPr>
        <w:t xml:space="preserve">Responses to the open-ended question include good feedback about the test and its suitability for use in the selection process. </w:t>
      </w:r>
    </w:p>
    <w:p w14:paraId="24436E08" w14:textId="633EDA34" w:rsidR="00417414" w:rsidRPr="00B34182" w:rsidRDefault="00417414" w:rsidP="005443D8">
      <w:pPr>
        <w:pStyle w:val="Heading2"/>
        <w:spacing w:line="480" w:lineRule="auto"/>
      </w:pPr>
      <w:r w:rsidRPr="00B34182">
        <w:t xml:space="preserve">Phase </w:t>
      </w:r>
      <w:r w:rsidR="00D8084E">
        <w:t>F</w:t>
      </w:r>
      <w:r w:rsidRPr="00B34182">
        <w:t>our</w:t>
      </w:r>
      <w:r w:rsidR="007438AA">
        <w:t xml:space="preserve"> (step 11)</w:t>
      </w:r>
      <w:r w:rsidRPr="00B34182">
        <w:t xml:space="preserve">: </w:t>
      </w:r>
      <w:r w:rsidR="00FE1858">
        <w:t>Testing</w:t>
      </w:r>
      <w:r w:rsidR="00FE1858" w:rsidRPr="00B34182">
        <w:t xml:space="preserve"> </w:t>
      </w:r>
      <w:r w:rsidRPr="00B34182">
        <w:t>the SJT</w:t>
      </w:r>
      <w:r w:rsidR="00FE1858">
        <w:t xml:space="preserve"> (reliability, validity, and applicants’ reaction)</w:t>
      </w:r>
    </w:p>
    <w:p w14:paraId="422DE88B" w14:textId="7E50D2D0" w:rsidR="002204C9" w:rsidRDefault="002204C9" w:rsidP="00A92476">
      <w:pPr>
        <w:spacing w:line="480" w:lineRule="auto"/>
        <w:ind w:firstLine="720"/>
        <w:rPr>
          <w:b/>
          <w:bCs/>
          <w:iCs/>
        </w:rPr>
      </w:pPr>
      <w:r w:rsidRPr="002204C9">
        <w:t xml:space="preserve">The aim of this phase was to explore the properties of the </w:t>
      </w:r>
      <w:r w:rsidR="00A92476">
        <w:t>29</w:t>
      </w:r>
      <w:r w:rsidR="002B24E3">
        <w:t xml:space="preserve">-item SJT found in Phase three by looking to the </w:t>
      </w:r>
      <w:r w:rsidRPr="002204C9">
        <w:t xml:space="preserve"> reliability (internal consistency), validity (the correlation between the SJT scores and other criterion measures), and the applicants’ reactions to the content and suitability of the test. </w:t>
      </w:r>
    </w:p>
    <w:p w14:paraId="49EDC8CB" w14:textId="423CFDB2" w:rsidR="00E226B6" w:rsidRDefault="00E226B6" w:rsidP="005443D8">
      <w:pPr>
        <w:spacing w:line="480" w:lineRule="auto"/>
        <w:ind w:firstLine="720"/>
        <w:jc w:val="left"/>
        <w:rPr>
          <w:b/>
          <w:bCs/>
        </w:rPr>
      </w:pPr>
      <w:r w:rsidRPr="00DF119B">
        <w:rPr>
          <w:b/>
          <w:bCs/>
        </w:rPr>
        <w:t>Participants</w:t>
      </w:r>
      <w:r>
        <w:rPr>
          <w:b/>
          <w:bCs/>
        </w:rPr>
        <w:t>.</w:t>
      </w:r>
      <w:r w:rsidRPr="002204C9">
        <w:t xml:space="preserve"> The participants were </w:t>
      </w:r>
      <w:r>
        <w:t>a convenience sample of students at an ITEP in Oman (</w:t>
      </w:r>
      <w:r w:rsidRPr="00343D42">
        <w:rPr>
          <w:i/>
          <w:iCs/>
        </w:rPr>
        <w:t>N</w:t>
      </w:r>
      <w:r>
        <w:t xml:space="preserve"> = </w:t>
      </w:r>
      <w:r w:rsidRPr="002204C9">
        <w:t>142, 74% female</w:t>
      </w:r>
      <w:r>
        <w:t>)</w:t>
      </w:r>
      <w:r w:rsidRPr="002204C9">
        <w:t>. The majority of the participants (87%) were in their first or second year. However, 18 participants were in their third, fourth, or fifth year.</w:t>
      </w:r>
      <w:r w:rsidRPr="007D39C0">
        <w:t xml:space="preserve"> </w:t>
      </w:r>
      <w:r>
        <w:t xml:space="preserve">The data of those 18 </w:t>
      </w:r>
      <w:r w:rsidRPr="007D39C0">
        <w:rPr>
          <w:color w:val="000000" w:themeColor="text1"/>
        </w:rPr>
        <w:t xml:space="preserve">students were excluded due to their involvement in teaching practices courses. Almost all the subjects </w:t>
      </w:r>
      <w:r w:rsidRPr="002204C9">
        <w:t>were represented in the sample, with a majority studying English (33%).</w:t>
      </w:r>
    </w:p>
    <w:p w14:paraId="763EE9D2" w14:textId="375BD574" w:rsidR="002204C9" w:rsidRPr="00156FDF" w:rsidRDefault="002204C9" w:rsidP="005443D8">
      <w:pPr>
        <w:spacing w:line="480" w:lineRule="auto"/>
        <w:ind w:firstLine="720"/>
        <w:jc w:val="left"/>
        <w:rPr>
          <w:iCs/>
        </w:rPr>
      </w:pPr>
      <w:r w:rsidRPr="007B61FC">
        <w:rPr>
          <w:b/>
          <w:bCs/>
        </w:rPr>
        <w:t>Measures</w:t>
      </w:r>
      <w:r w:rsidR="00BF1B8F" w:rsidRPr="007B61FC">
        <w:rPr>
          <w:b/>
          <w:bCs/>
        </w:rPr>
        <w:t xml:space="preserve">.  </w:t>
      </w:r>
      <w:r w:rsidR="00690A35">
        <w:rPr>
          <w:lang w:bidi="ar-OM"/>
        </w:rPr>
        <w:t>To</w:t>
      </w:r>
      <w:r w:rsidR="00690A35" w:rsidRPr="00F943A6">
        <w:rPr>
          <w:lang w:bidi="ar-OM"/>
        </w:rPr>
        <w:t xml:space="preserve"> explor</w:t>
      </w:r>
      <w:r w:rsidR="00690A35">
        <w:rPr>
          <w:lang w:bidi="ar-OM"/>
        </w:rPr>
        <w:t>e</w:t>
      </w:r>
      <w:r w:rsidR="00690A35" w:rsidRPr="00F943A6">
        <w:rPr>
          <w:lang w:bidi="ar-OM"/>
        </w:rPr>
        <w:t xml:space="preserve"> the validity of the SJT</w:t>
      </w:r>
      <w:r w:rsidR="00690A35">
        <w:rPr>
          <w:lang w:bidi="ar-OM"/>
        </w:rPr>
        <w:t xml:space="preserve">, three criterion measures were used: </w:t>
      </w:r>
      <w:r w:rsidR="00690A35" w:rsidRPr="00F943A6">
        <w:rPr>
          <w:lang w:bidi="ar-OM"/>
        </w:rPr>
        <w:t>personality</w:t>
      </w:r>
      <w:r w:rsidR="004D649C">
        <w:rPr>
          <w:lang w:bidi="ar-OM"/>
        </w:rPr>
        <w:t xml:space="preserve"> (</w:t>
      </w:r>
      <w:r w:rsidR="00690A35" w:rsidRPr="00F943A6">
        <w:rPr>
          <w:lang w:bidi="ar-OM"/>
        </w:rPr>
        <w:t>using the</w:t>
      </w:r>
      <w:r w:rsidR="00690A35">
        <w:rPr>
          <w:lang w:bidi="ar-OM"/>
        </w:rPr>
        <w:t xml:space="preserve"> </w:t>
      </w:r>
      <w:r w:rsidR="00690A35" w:rsidRPr="00F943A6">
        <w:rPr>
          <w:lang w:bidi="ar-OM"/>
        </w:rPr>
        <w:t>B</w:t>
      </w:r>
      <w:r w:rsidR="00690A35">
        <w:rPr>
          <w:lang w:bidi="ar-OM"/>
        </w:rPr>
        <w:t xml:space="preserve">ig </w:t>
      </w:r>
      <w:r w:rsidR="00690A35" w:rsidRPr="00F943A6">
        <w:rPr>
          <w:lang w:bidi="ar-OM"/>
        </w:rPr>
        <w:t>F</w:t>
      </w:r>
      <w:r w:rsidR="00690A35">
        <w:rPr>
          <w:lang w:bidi="ar-OM"/>
        </w:rPr>
        <w:t xml:space="preserve">ive </w:t>
      </w:r>
      <w:r w:rsidR="00690A35" w:rsidRPr="00F943A6">
        <w:rPr>
          <w:lang w:bidi="ar-OM"/>
        </w:rPr>
        <w:t>I</w:t>
      </w:r>
      <w:r w:rsidR="00690A35">
        <w:rPr>
          <w:lang w:bidi="ar-OM"/>
        </w:rPr>
        <w:t>nventory</w:t>
      </w:r>
      <w:r w:rsidR="004D649C">
        <w:rPr>
          <w:lang w:bidi="ar-OM"/>
        </w:rPr>
        <w:t xml:space="preserve">, </w:t>
      </w:r>
      <w:r w:rsidR="00690A35">
        <w:rPr>
          <w:lang w:bidi="ar-OM"/>
        </w:rPr>
        <w:t>BFI);</w:t>
      </w:r>
      <w:r w:rsidR="00690A35" w:rsidRPr="00F943A6">
        <w:rPr>
          <w:lang w:bidi="ar-OM"/>
        </w:rPr>
        <w:t xml:space="preserve"> cognitive abilities</w:t>
      </w:r>
      <w:r w:rsidR="00690A35">
        <w:rPr>
          <w:lang w:bidi="ar-OM"/>
        </w:rPr>
        <w:t xml:space="preserve">, </w:t>
      </w:r>
      <w:r w:rsidR="00690A35" w:rsidRPr="00F943A6">
        <w:rPr>
          <w:lang w:bidi="ar-OM"/>
        </w:rPr>
        <w:t xml:space="preserve">using the </w:t>
      </w:r>
      <w:r w:rsidR="00690A35">
        <w:rPr>
          <w:lang w:bidi="ar-OM"/>
        </w:rPr>
        <w:t xml:space="preserve">students’ </w:t>
      </w:r>
      <w:r w:rsidR="00690A35" w:rsidRPr="00F943A6">
        <w:rPr>
          <w:lang w:bidi="ar-OM"/>
        </w:rPr>
        <w:t>latest GPA</w:t>
      </w:r>
      <w:r w:rsidR="00690A35">
        <w:rPr>
          <w:lang w:bidi="ar-OM"/>
        </w:rPr>
        <w:t xml:space="preserve">; and participants’ performance in </w:t>
      </w:r>
      <w:r w:rsidR="00690A35" w:rsidRPr="00F943A6">
        <w:rPr>
          <w:lang w:bidi="ar-OM"/>
        </w:rPr>
        <w:t>current selection measure</w:t>
      </w:r>
      <w:r w:rsidR="00690A35">
        <w:rPr>
          <w:lang w:bidi="ar-OM"/>
        </w:rPr>
        <w:t xml:space="preserve">, </w:t>
      </w:r>
      <w:r w:rsidR="00690A35" w:rsidRPr="00F943A6">
        <w:rPr>
          <w:lang w:bidi="ar-OM"/>
        </w:rPr>
        <w:t>using the interview scores.</w:t>
      </w:r>
      <w:r w:rsidR="00690A35">
        <w:rPr>
          <w:lang w:bidi="ar-OM"/>
        </w:rPr>
        <w:t xml:space="preserve"> Besides, a feedback form was used to evaluate the applicants</w:t>
      </w:r>
      <w:r w:rsidR="004D649C">
        <w:rPr>
          <w:lang w:bidi="ar-OM"/>
        </w:rPr>
        <w:t>’</w:t>
      </w:r>
      <w:r w:rsidR="00690A35">
        <w:rPr>
          <w:lang w:bidi="ar-OM"/>
        </w:rPr>
        <w:t xml:space="preserve"> reaction. All </w:t>
      </w:r>
      <w:r w:rsidR="00156FDF">
        <w:t xml:space="preserve">measures </w:t>
      </w:r>
      <w:r w:rsidR="00690A35">
        <w:t xml:space="preserve">are described as </w:t>
      </w:r>
      <w:r w:rsidR="00156FDF">
        <w:t>follow:</w:t>
      </w:r>
    </w:p>
    <w:p w14:paraId="39B6DC57" w14:textId="74860FA6" w:rsidR="007B21E2" w:rsidRDefault="0047438B" w:rsidP="005443D8">
      <w:pPr>
        <w:spacing w:line="480" w:lineRule="auto"/>
        <w:ind w:left="360"/>
        <w:jc w:val="left"/>
      </w:pPr>
      <w:r w:rsidRPr="00C62B05">
        <w:rPr>
          <w:b/>
          <w:bCs/>
          <w:i/>
          <w:iCs/>
        </w:rPr>
        <w:t>SJT.</w:t>
      </w:r>
      <w:r>
        <w:t xml:space="preserve"> </w:t>
      </w:r>
      <w:r w:rsidR="002204C9" w:rsidRPr="007B21E2">
        <w:t xml:space="preserve">The 29-item SJT developed in </w:t>
      </w:r>
      <w:r w:rsidR="003F0095">
        <w:t>P</w:t>
      </w:r>
      <w:r w:rsidR="002204C9" w:rsidRPr="007B21E2">
        <w:t>hase three was used. It was presented in Arabic and in a pencil and paper format. The total score of the SJT was 460 points.</w:t>
      </w:r>
      <w:r w:rsidR="007B21E2" w:rsidRPr="007B21E2">
        <w:t xml:space="preserve"> </w:t>
      </w:r>
    </w:p>
    <w:p w14:paraId="315C60BC" w14:textId="21A14FD0" w:rsidR="002204C9" w:rsidRPr="00C62B05" w:rsidRDefault="0047438B" w:rsidP="002B24E3">
      <w:pPr>
        <w:spacing w:line="480" w:lineRule="auto"/>
        <w:ind w:left="360"/>
        <w:jc w:val="left"/>
        <w:rPr>
          <w:iCs/>
        </w:rPr>
      </w:pPr>
      <w:r w:rsidRPr="00C62B05">
        <w:rPr>
          <w:b/>
          <w:bCs/>
          <w:i/>
          <w:iCs/>
        </w:rPr>
        <w:lastRenderedPageBreak/>
        <w:t>Personality.</w:t>
      </w:r>
      <w:r>
        <w:t xml:space="preserve"> </w:t>
      </w:r>
      <w:r w:rsidR="002B24E3">
        <w:t xml:space="preserve">To explore the construct validity of the SJT, </w:t>
      </w:r>
      <w:r w:rsidR="002B24E3" w:rsidRPr="007B21E2">
        <w:t>participants were asked to complete an Arabic version of the 60-item BFI tested</w:t>
      </w:r>
      <w:r w:rsidR="00473494">
        <w:t xml:space="preserve"> with a sample of graduated students </w:t>
      </w:r>
      <w:r w:rsidR="002B24E3" w:rsidRPr="007B21E2">
        <w:t>in Oman by Kazem (2002), measuring</w:t>
      </w:r>
      <w:r w:rsidR="002B24E3">
        <w:t xml:space="preserve">: </w:t>
      </w:r>
      <w:r w:rsidR="00473494">
        <w:t>neuroticism, extroversion, openness, agreeableness, and conscientiousness. These five dimensions of personality share common attributes with the five domains shaped the developed SJTs in Oman. The BFI consists of 60 items: 12 items for each factor with some reverse items. Participants scored each item on a five-point scale as follows: (1) strongly disagree, (2) disagree, (3) neutral, (4) agree, and (5) strongly agree. The total possible score was 60 points for each factor</w:t>
      </w:r>
      <w:r w:rsidR="002B24E3" w:rsidRPr="007B21E2">
        <w:t>.</w:t>
      </w:r>
      <w:r w:rsidR="002B24E3">
        <w:t>.</w:t>
      </w:r>
    </w:p>
    <w:p w14:paraId="3FF7C94A" w14:textId="5881306A" w:rsidR="002204C9" w:rsidRPr="00C62B05" w:rsidRDefault="00690A35" w:rsidP="005443D8">
      <w:pPr>
        <w:spacing w:line="480" w:lineRule="auto"/>
        <w:ind w:left="360"/>
        <w:jc w:val="left"/>
        <w:rPr>
          <w:iCs/>
        </w:rPr>
      </w:pPr>
      <w:r w:rsidRPr="00C62B05">
        <w:rPr>
          <w:b/>
          <w:bCs/>
          <w:i/>
          <w:iCs/>
        </w:rPr>
        <w:t>Current admission tool.</w:t>
      </w:r>
      <w:r>
        <w:t xml:space="preserve"> </w:t>
      </w:r>
      <w:r w:rsidR="002204C9" w:rsidRPr="00DF119B">
        <w:t xml:space="preserve">The interview scores for the participants at admission were obtained from the ITEP. </w:t>
      </w:r>
      <w:r w:rsidR="00ED4DD3">
        <w:t>in order to obtain the concurrent validity of the developed SJT (</w:t>
      </w:r>
      <w:r w:rsidR="00ED4DD3" w:rsidRPr="00C62B05">
        <w:rPr>
          <w:rFonts w:eastAsiaTheme="minorHAnsi"/>
          <w:lang w:bidi="ar-OM"/>
        </w:rPr>
        <w:t>Patterson et al., 2012</w:t>
      </w:r>
      <w:r w:rsidR="00ED4DD3">
        <w:rPr>
          <w:rFonts w:eastAsiaTheme="minorHAnsi"/>
          <w:lang w:bidi="ar-OM"/>
        </w:rPr>
        <w:t>a)</w:t>
      </w:r>
      <w:r w:rsidR="00ED4DD3">
        <w:t>.</w:t>
      </w:r>
      <w:r w:rsidR="00473494">
        <w:t xml:space="preserve">The interview in the ITEP admission process in Oman is conducted to evaluate the applicants on eight items: showing care for academic specialisation; interested in teaching all categories of students, including special education needs; demonstration of appreciation for Islamic and Omani values; showing care for scientific research; demonstrating problem-solving and decision-making skills; good knowledge of the role of technology in education; ability to communicate verbally in an effective manner; and possessing charisma and demonstrating a professional appearance. </w:t>
      </w:r>
      <w:r w:rsidR="002204C9" w:rsidRPr="00DF119B">
        <w:t>The maximum score for the interview was 24.</w:t>
      </w:r>
      <w:r w:rsidR="007B21E2">
        <w:t xml:space="preserve"> </w:t>
      </w:r>
    </w:p>
    <w:p w14:paraId="70D8E2F3" w14:textId="0C3E3BBC" w:rsidR="008C02B5" w:rsidRPr="00603418" w:rsidRDefault="00690A35">
      <w:pPr>
        <w:spacing w:line="480" w:lineRule="auto"/>
        <w:ind w:left="360"/>
        <w:jc w:val="left"/>
        <w:rPr>
          <w:color w:val="000000" w:themeColor="text1"/>
        </w:rPr>
      </w:pPr>
      <w:r w:rsidRPr="00603418">
        <w:rPr>
          <w:b/>
          <w:bCs/>
          <w:i/>
          <w:iCs/>
          <w:color w:val="000000" w:themeColor="text1"/>
        </w:rPr>
        <w:t>Cognitive ability.</w:t>
      </w:r>
      <w:r w:rsidRPr="00603418">
        <w:rPr>
          <w:color w:val="000000" w:themeColor="text1"/>
        </w:rPr>
        <w:t xml:space="preserve"> </w:t>
      </w:r>
      <w:r w:rsidR="00081CFD">
        <w:t xml:space="preserve">Although the developed SJTs target non-cognitive attributes, related systemic review and meta-analysis studies found that SJTs overlap with cognitive abilities (Patterson et al., 2012a). </w:t>
      </w:r>
      <w:r w:rsidR="00081CFD">
        <w:rPr>
          <w:color w:val="000000" w:themeColor="text1"/>
        </w:rPr>
        <w:t>Thus, the</w:t>
      </w:r>
      <w:r w:rsidR="00081CFD" w:rsidRPr="00603418">
        <w:rPr>
          <w:color w:val="000000" w:themeColor="text1"/>
        </w:rPr>
        <w:t xml:space="preserve"> correlation between the SJT and student</w:t>
      </w:r>
      <w:r w:rsidR="00081CFD">
        <w:rPr>
          <w:color w:val="000000" w:themeColor="text1"/>
        </w:rPr>
        <w:t xml:space="preserve"> cognitive abilities in term of </w:t>
      </w:r>
      <w:r w:rsidR="00081CFD" w:rsidRPr="00603418">
        <w:rPr>
          <w:color w:val="000000" w:themeColor="text1"/>
        </w:rPr>
        <w:t xml:space="preserve">GPA was tested in this study. </w:t>
      </w:r>
      <w:r w:rsidR="00081CFD">
        <w:t xml:space="preserve"> </w:t>
      </w:r>
      <w:r w:rsidR="00ED4DD3">
        <w:t>GPA is a measure of students’ academic achievement</w:t>
      </w:r>
      <w:r w:rsidR="00F866B3">
        <w:t xml:space="preserve"> in ITEPs</w:t>
      </w:r>
      <w:r w:rsidR="00081CFD">
        <w:t xml:space="preserve"> in Oman and ranges between ‘0’ to ‘4’.</w:t>
      </w:r>
      <w:r w:rsidR="00ED4DD3">
        <w:t xml:space="preserve"> It has been used in different studies in Oman to explore the influence of academic and non-academic factors on students’ achievement (Alkhausi et al., 2015</w:t>
      </w:r>
    </w:p>
    <w:p w14:paraId="1F97D574" w14:textId="4A864209" w:rsidR="002204C9" w:rsidRPr="00C62B05" w:rsidRDefault="00690A35" w:rsidP="005443D8">
      <w:pPr>
        <w:spacing w:line="480" w:lineRule="auto"/>
        <w:ind w:left="360"/>
        <w:jc w:val="left"/>
        <w:rPr>
          <w:iCs/>
        </w:rPr>
      </w:pPr>
      <w:r w:rsidRPr="00C62B05">
        <w:rPr>
          <w:b/>
          <w:bCs/>
          <w:i/>
          <w:iCs/>
        </w:rPr>
        <w:lastRenderedPageBreak/>
        <w:t>Applicants</w:t>
      </w:r>
      <w:r w:rsidR="00C62B05">
        <w:rPr>
          <w:b/>
          <w:bCs/>
          <w:i/>
          <w:iCs/>
        </w:rPr>
        <w:t>’</w:t>
      </w:r>
      <w:r w:rsidRPr="00C62B05">
        <w:rPr>
          <w:b/>
          <w:bCs/>
          <w:i/>
          <w:iCs/>
        </w:rPr>
        <w:t xml:space="preserve"> reaction.</w:t>
      </w:r>
      <w:r>
        <w:t xml:space="preserve"> </w:t>
      </w:r>
      <w:r w:rsidR="00676437">
        <w:t>Applicant reactions were measured using</w:t>
      </w:r>
      <w:r w:rsidR="002204C9" w:rsidRPr="00DF119B">
        <w:t xml:space="preserve"> </w:t>
      </w:r>
      <w:r w:rsidR="00081CFD">
        <w:t xml:space="preserve">an Arabic translation of the measure developed in the UK by Author(s) (2014b). It had </w:t>
      </w:r>
      <w:r w:rsidR="002204C9" w:rsidRPr="00DF119B">
        <w:t xml:space="preserve">seven items </w:t>
      </w:r>
      <w:r w:rsidR="00676437">
        <w:t>asking participants to rate</w:t>
      </w:r>
      <w:r w:rsidR="002204C9" w:rsidRPr="00DF119B">
        <w:t xml:space="preserve"> the SJT in terms of relevance, difficulty, fairness, differentiation, and appropriateness</w:t>
      </w:r>
      <w:r w:rsidR="004D649C">
        <w:t xml:space="preserve"> on a 5-point scale</w:t>
      </w:r>
      <w:r w:rsidR="004402F0">
        <w:t xml:space="preserve"> (1 = strongly disagree, 5 = strongly agree)</w:t>
      </w:r>
      <w:r w:rsidR="004D649C">
        <w:t xml:space="preserve">. </w:t>
      </w:r>
      <w:r w:rsidR="002204C9" w:rsidRPr="00DF119B">
        <w:t>In addition, participants were given the opportunity to provide comments about the SJT in response to an open-ended question.</w:t>
      </w:r>
    </w:p>
    <w:p w14:paraId="3D4B6136" w14:textId="0FD246E5" w:rsidR="002204C9" w:rsidRDefault="002204C9" w:rsidP="005443D8">
      <w:pPr>
        <w:spacing w:line="480" w:lineRule="auto"/>
        <w:ind w:firstLine="360"/>
        <w:jc w:val="left"/>
      </w:pPr>
      <w:r w:rsidRPr="00DF119B">
        <w:rPr>
          <w:b/>
          <w:bCs/>
        </w:rPr>
        <w:t>Procedure</w:t>
      </w:r>
      <w:r w:rsidR="007B61FC">
        <w:rPr>
          <w:b/>
          <w:bCs/>
        </w:rPr>
        <w:t>.</w:t>
      </w:r>
      <w:r w:rsidRPr="002204C9">
        <w:t xml:space="preserve"> Data collection took place at an ITEP in Oman (</w:t>
      </w:r>
      <w:r w:rsidR="00995AFC">
        <w:t>different from the one</w:t>
      </w:r>
      <w:r w:rsidRPr="002204C9">
        <w:t xml:space="preserve"> in </w:t>
      </w:r>
      <w:r w:rsidR="00686591">
        <w:t>P</w:t>
      </w:r>
      <w:r w:rsidR="00E340E8">
        <w:t>hase three</w:t>
      </w:r>
      <w:r w:rsidRPr="002204C9">
        <w:t xml:space="preserve">). The maximum time allowed was one hour, but most students finished all of the measures within 40 minutes. The participants provided their university number for the three measures, to match their scores with their marks during the admission interview and their cumulative GPA. </w:t>
      </w:r>
    </w:p>
    <w:p w14:paraId="3DA78028" w14:textId="3429D37C" w:rsidR="009A67ED" w:rsidRDefault="003F2AC5" w:rsidP="005443D8">
      <w:pPr>
        <w:spacing w:line="480" w:lineRule="auto"/>
        <w:ind w:firstLine="720"/>
        <w:jc w:val="left"/>
        <w:rPr>
          <w:rFonts w:asciiTheme="majorBidi" w:hAnsiTheme="majorBidi" w:cstheme="majorBidi"/>
          <w:szCs w:val="24"/>
          <w:lang w:val="en-US"/>
        </w:rPr>
      </w:pPr>
      <w:r w:rsidRPr="00FC5A6F">
        <w:rPr>
          <w:rFonts w:asciiTheme="majorBidi" w:hAnsiTheme="majorBidi" w:cstheme="majorBidi"/>
          <w:i/>
          <w:iCs/>
          <w:szCs w:val="24"/>
          <w:lang w:val="en-US"/>
        </w:rPr>
        <w:t xml:space="preserve">Descriptive statistics: </w:t>
      </w:r>
      <w:r w:rsidR="00637913" w:rsidRPr="00637913">
        <w:rPr>
          <w:rFonts w:asciiTheme="majorBidi" w:hAnsiTheme="majorBidi" w:cstheme="majorBidi"/>
          <w:szCs w:val="24"/>
          <w:lang w:val="en-US"/>
        </w:rPr>
        <w:t xml:space="preserve">An analysis of the data from </w:t>
      </w:r>
      <w:r w:rsidR="00106357">
        <w:rPr>
          <w:rFonts w:asciiTheme="majorBidi" w:hAnsiTheme="majorBidi" w:cstheme="majorBidi"/>
          <w:szCs w:val="24"/>
          <w:lang w:val="en-US"/>
        </w:rPr>
        <w:t>P</w:t>
      </w:r>
      <w:r w:rsidR="00637913" w:rsidRPr="00637913">
        <w:rPr>
          <w:rFonts w:asciiTheme="majorBidi" w:hAnsiTheme="majorBidi" w:cstheme="majorBidi"/>
          <w:szCs w:val="24"/>
          <w:lang w:val="en-US"/>
        </w:rPr>
        <w:t>hase four (</w:t>
      </w:r>
      <w:r w:rsidR="00637913" w:rsidRPr="003C05C9">
        <w:rPr>
          <w:rFonts w:asciiTheme="majorBidi" w:hAnsiTheme="majorBidi" w:cstheme="majorBidi"/>
          <w:i/>
          <w:iCs/>
          <w:szCs w:val="24"/>
          <w:lang w:val="en-US"/>
        </w:rPr>
        <w:t>N</w:t>
      </w:r>
      <w:r w:rsidR="00637913" w:rsidRPr="00637913">
        <w:rPr>
          <w:rFonts w:asciiTheme="majorBidi" w:hAnsiTheme="majorBidi" w:cstheme="majorBidi"/>
          <w:szCs w:val="24"/>
          <w:lang w:val="en-US"/>
        </w:rPr>
        <w:t xml:space="preserve"> = 124) shows that the total scores ranged from 250 to 404 (</w:t>
      </w:r>
      <w:r w:rsidR="00637913" w:rsidRPr="003C05C9">
        <w:rPr>
          <w:rFonts w:asciiTheme="majorBidi" w:hAnsiTheme="majorBidi" w:cstheme="majorBidi"/>
          <w:i/>
          <w:iCs/>
          <w:szCs w:val="24"/>
          <w:lang w:val="en-US"/>
        </w:rPr>
        <w:t>M</w:t>
      </w:r>
      <w:r w:rsidR="00637913" w:rsidRPr="00637913">
        <w:rPr>
          <w:rFonts w:asciiTheme="majorBidi" w:hAnsiTheme="majorBidi" w:cstheme="majorBidi"/>
          <w:szCs w:val="24"/>
          <w:lang w:val="en-US"/>
        </w:rPr>
        <w:t xml:space="preserve"> = 360; </w:t>
      </w:r>
      <w:r w:rsidR="00637913" w:rsidRPr="003C05C9">
        <w:rPr>
          <w:rFonts w:asciiTheme="majorBidi" w:hAnsiTheme="majorBidi" w:cstheme="majorBidi"/>
          <w:i/>
          <w:iCs/>
          <w:szCs w:val="24"/>
          <w:lang w:val="en-US"/>
        </w:rPr>
        <w:t>SD</w:t>
      </w:r>
      <w:r w:rsidR="00637913" w:rsidRPr="00637913">
        <w:rPr>
          <w:rFonts w:asciiTheme="majorBidi" w:hAnsiTheme="majorBidi" w:cstheme="majorBidi"/>
          <w:szCs w:val="24"/>
          <w:lang w:val="en-US"/>
        </w:rPr>
        <w:t xml:space="preserve"> = 26.6). The mean makes about 78% of the total possible scores (total possible scores were 460) which indicates the difficulty of the test. The difficulty of the ‘select best three’ items was approximately 77%, and 79% for the ‘ranking’. The scores were significantly higher for females than for males (female: </w:t>
      </w:r>
      <w:r w:rsidR="00637913" w:rsidRPr="003C05C9">
        <w:rPr>
          <w:rFonts w:asciiTheme="majorBidi" w:hAnsiTheme="majorBidi" w:cstheme="majorBidi"/>
          <w:i/>
          <w:iCs/>
          <w:szCs w:val="24"/>
          <w:lang w:val="en-US"/>
        </w:rPr>
        <w:t>M</w:t>
      </w:r>
      <w:r w:rsidR="00637913" w:rsidRPr="00637913">
        <w:rPr>
          <w:rFonts w:asciiTheme="majorBidi" w:hAnsiTheme="majorBidi" w:cstheme="majorBidi"/>
          <w:szCs w:val="24"/>
          <w:lang w:val="en-US"/>
        </w:rPr>
        <w:t xml:space="preserve"> = 365, </w:t>
      </w:r>
      <w:r w:rsidR="00637913" w:rsidRPr="003C05C9">
        <w:rPr>
          <w:rFonts w:asciiTheme="majorBidi" w:hAnsiTheme="majorBidi" w:cstheme="majorBidi"/>
          <w:i/>
          <w:iCs/>
          <w:szCs w:val="24"/>
          <w:lang w:val="en-US"/>
        </w:rPr>
        <w:t>SD</w:t>
      </w:r>
      <w:r w:rsidR="00637913" w:rsidRPr="00637913">
        <w:rPr>
          <w:rFonts w:asciiTheme="majorBidi" w:hAnsiTheme="majorBidi" w:cstheme="majorBidi"/>
          <w:szCs w:val="24"/>
          <w:lang w:val="en-US"/>
        </w:rPr>
        <w:t xml:space="preserve"> = 21.9; male: </w:t>
      </w:r>
      <w:r w:rsidR="00637913" w:rsidRPr="003C05C9">
        <w:rPr>
          <w:rFonts w:asciiTheme="majorBidi" w:hAnsiTheme="majorBidi" w:cstheme="majorBidi"/>
          <w:i/>
          <w:iCs/>
          <w:szCs w:val="24"/>
          <w:lang w:val="en-US"/>
        </w:rPr>
        <w:t>M</w:t>
      </w:r>
      <w:r w:rsidR="00637913" w:rsidRPr="00637913">
        <w:rPr>
          <w:rFonts w:asciiTheme="majorBidi" w:hAnsiTheme="majorBidi" w:cstheme="majorBidi"/>
          <w:szCs w:val="24"/>
          <w:lang w:val="en-US"/>
        </w:rPr>
        <w:t xml:space="preserve"> = 339, </w:t>
      </w:r>
      <w:r w:rsidR="00637913" w:rsidRPr="003C05C9">
        <w:rPr>
          <w:rFonts w:asciiTheme="majorBidi" w:hAnsiTheme="majorBidi" w:cstheme="majorBidi"/>
          <w:i/>
          <w:iCs/>
          <w:szCs w:val="24"/>
          <w:lang w:val="en-US"/>
        </w:rPr>
        <w:t>SD</w:t>
      </w:r>
      <w:r w:rsidR="00637913" w:rsidRPr="00637913">
        <w:rPr>
          <w:rFonts w:asciiTheme="majorBidi" w:hAnsiTheme="majorBidi" w:cstheme="majorBidi"/>
          <w:szCs w:val="24"/>
          <w:lang w:val="en-US"/>
        </w:rPr>
        <w:t xml:space="preserve"> = 32.9; </w:t>
      </w:r>
      <w:r w:rsidR="00637913" w:rsidRPr="003C05C9">
        <w:rPr>
          <w:rFonts w:asciiTheme="majorBidi" w:hAnsiTheme="majorBidi" w:cstheme="majorBidi"/>
          <w:i/>
          <w:iCs/>
          <w:szCs w:val="24"/>
          <w:lang w:val="en-US"/>
        </w:rPr>
        <w:t>t</w:t>
      </w:r>
      <w:r w:rsidR="00637913" w:rsidRPr="00637913">
        <w:rPr>
          <w:rFonts w:asciiTheme="majorBidi" w:hAnsiTheme="majorBidi" w:cstheme="majorBidi"/>
          <w:szCs w:val="24"/>
          <w:lang w:val="en-US"/>
        </w:rPr>
        <w:t xml:space="preserve"> (30) = 3.77, </w:t>
      </w:r>
      <w:r w:rsidR="00637913" w:rsidRPr="003C05C9">
        <w:rPr>
          <w:rFonts w:asciiTheme="majorBidi" w:hAnsiTheme="majorBidi" w:cstheme="majorBidi"/>
          <w:i/>
          <w:iCs/>
          <w:szCs w:val="24"/>
          <w:lang w:val="en-US"/>
        </w:rPr>
        <w:t>p</w:t>
      </w:r>
      <w:r w:rsidR="00637913" w:rsidRPr="00637913">
        <w:rPr>
          <w:rFonts w:asciiTheme="majorBidi" w:hAnsiTheme="majorBidi" w:cstheme="majorBidi"/>
          <w:szCs w:val="24"/>
          <w:lang w:val="en-US"/>
        </w:rPr>
        <w:t xml:space="preserve"> = .001). The data were slightly negatively skewed, indicating that most participants scored high in the test.</w:t>
      </w:r>
      <w:r w:rsidR="002621E0">
        <w:rPr>
          <w:rFonts w:asciiTheme="majorBidi" w:hAnsiTheme="majorBidi" w:cstheme="majorBidi"/>
          <w:szCs w:val="24"/>
          <w:lang w:val="en-US"/>
        </w:rPr>
        <w:t xml:space="preserve"> </w:t>
      </w:r>
    </w:p>
    <w:p w14:paraId="6F30FDDC" w14:textId="1D7EA7DB" w:rsidR="00637913" w:rsidRPr="00637913" w:rsidRDefault="003F2AC5" w:rsidP="005443D8">
      <w:pPr>
        <w:autoSpaceDE w:val="0"/>
        <w:autoSpaceDN w:val="0"/>
        <w:adjustRightInd w:val="0"/>
        <w:spacing w:line="480" w:lineRule="auto"/>
        <w:ind w:firstLine="720"/>
        <w:jc w:val="left"/>
        <w:rPr>
          <w:rFonts w:asciiTheme="majorBidi" w:hAnsiTheme="majorBidi" w:cstheme="majorBidi"/>
        </w:rPr>
      </w:pPr>
      <w:r w:rsidRPr="00FC5A6F">
        <w:rPr>
          <w:rFonts w:asciiTheme="majorBidi" w:hAnsiTheme="majorBidi" w:cstheme="majorBidi"/>
          <w:i/>
          <w:iCs/>
        </w:rPr>
        <w:t>Reliability:</w:t>
      </w:r>
      <w:r>
        <w:rPr>
          <w:rFonts w:asciiTheme="majorBidi" w:hAnsiTheme="majorBidi" w:cstheme="majorBidi"/>
        </w:rPr>
        <w:t xml:space="preserve"> t</w:t>
      </w:r>
      <w:r w:rsidR="00637913" w:rsidRPr="00637913">
        <w:rPr>
          <w:rFonts w:asciiTheme="majorBidi" w:hAnsiTheme="majorBidi" w:cstheme="majorBidi"/>
        </w:rPr>
        <w:t xml:space="preserve">he reliability of the SJT was tested in terms of its internal consistency, using Cronbach’s coefficient alpha. The results show that the internal consistency of the SJT was </w:t>
      </w:r>
      <w:r w:rsidR="00637913" w:rsidRPr="003C05C9">
        <w:rPr>
          <w:rFonts w:asciiTheme="majorBidi" w:hAnsiTheme="majorBidi" w:cstheme="majorBidi"/>
          <w:i/>
          <w:iCs/>
        </w:rPr>
        <w:t>α</w:t>
      </w:r>
      <w:r w:rsidR="003C05C9" w:rsidRPr="003C05C9">
        <w:rPr>
          <w:rFonts w:asciiTheme="majorBidi" w:hAnsiTheme="majorBidi" w:cstheme="majorBidi"/>
          <w:i/>
          <w:iCs/>
        </w:rPr>
        <w:t xml:space="preserve"> </w:t>
      </w:r>
      <w:r w:rsidR="00637913" w:rsidRPr="00637913">
        <w:rPr>
          <w:rFonts w:asciiTheme="majorBidi" w:hAnsiTheme="majorBidi" w:cstheme="majorBidi"/>
        </w:rPr>
        <w:t>=</w:t>
      </w:r>
      <w:r w:rsidR="003C05C9">
        <w:rPr>
          <w:rFonts w:asciiTheme="majorBidi" w:hAnsiTheme="majorBidi" w:cstheme="majorBidi"/>
        </w:rPr>
        <w:t xml:space="preserve"> </w:t>
      </w:r>
      <w:r w:rsidR="00637913" w:rsidRPr="00637913">
        <w:rPr>
          <w:rFonts w:asciiTheme="majorBidi" w:hAnsiTheme="majorBidi" w:cstheme="majorBidi"/>
        </w:rPr>
        <w:t>.75 for the 29 items: .</w:t>
      </w:r>
      <w:r w:rsidR="007C47EE">
        <w:rPr>
          <w:rFonts w:asciiTheme="majorBidi" w:hAnsiTheme="majorBidi" w:cstheme="majorBidi"/>
        </w:rPr>
        <w:t>80</w:t>
      </w:r>
      <w:r w:rsidR="00637913" w:rsidRPr="00637913">
        <w:rPr>
          <w:rFonts w:asciiTheme="majorBidi" w:hAnsiTheme="majorBidi" w:cstheme="majorBidi"/>
        </w:rPr>
        <w:t xml:space="preserve"> for the ‘select best three’ items and .5</w:t>
      </w:r>
      <w:r w:rsidR="006D4CF2">
        <w:rPr>
          <w:rFonts w:asciiTheme="majorBidi" w:hAnsiTheme="majorBidi" w:cstheme="majorBidi"/>
        </w:rPr>
        <w:t>5</w:t>
      </w:r>
      <w:r w:rsidR="00637913" w:rsidRPr="00637913">
        <w:rPr>
          <w:rFonts w:asciiTheme="majorBidi" w:hAnsiTheme="majorBidi" w:cstheme="majorBidi"/>
        </w:rPr>
        <w:t xml:space="preserve"> for the ‘ranking’ items.</w:t>
      </w:r>
    </w:p>
    <w:p w14:paraId="04ADD7CC" w14:textId="1EFA43F8" w:rsidR="00417414" w:rsidRDefault="003F2AC5">
      <w:pPr>
        <w:autoSpaceDE w:val="0"/>
        <w:autoSpaceDN w:val="0"/>
        <w:adjustRightInd w:val="0"/>
        <w:spacing w:line="480" w:lineRule="auto"/>
        <w:ind w:firstLine="720"/>
        <w:jc w:val="left"/>
        <w:rPr>
          <w:rFonts w:asciiTheme="majorBidi" w:hAnsiTheme="majorBidi" w:cstheme="majorBidi"/>
        </w:rPr>
      </w:pPr>
      <w:r w:rsidRPr="00FC5A6F">
        <w:rPr>
          <w:rFonts w:asciiTheme="majorBidi" w:hAnsiTheme="majorBidi" w:cstheme="majorBidi"/>
          <w:i/>
          <w:iCs/>
        </w:rPr>
        <w:t>Validity:</w:t>
      </w:r>
      <w:r>
        <w:rPr>
          <w:rFonts w:asciiTheme="majorBidi" w:hAnsiTheme="majorBidi" w:cstheme="majorBidi"/>
        </w:rPr>
        <w:t xml:space="preserve"> t</w:t>
      </w:r>
      <w:r w:rsidR="00637913" w:rsidRPr="00637913">
        <w:rPr>
          <w:rFonts w:asciiTheme="majorBidi" w:hAnsiTheme="majorBidi" w:cstheme="majorBidi"/>
        </w:rPr>
        <w:t xml:space="preserve">he correlation between the SJT and the </w:t>
      </w:r>
      <w:r w:rsidR="004D649C">
        <w:rPr>
          <w:rFonts w:asciiTheme="majorBidi" w:hAnsiTheme="majorBidi" w:cstheme="majorBidi"/>
        </w:rPr>
        <w:t xml:space="preserve">other </w:t>
      </w:r>
      <w:r w:rsidR="00637913" w:rsidRPr="00637913">
        <w:rPr>
          <w:rFonts w:asciiTheme="majorBidi" w:hAnsiTheme="majorBidi" w:cstheme="majorBidi"/>
        </w:rPr>
        <w:t xml:space="preserve">measures is shown in Table (1). Firstly, the data show that correlation was positively </w:t>
      </w:r>
      <w:r w:rsidR="00053792">
        <w:rPr>
          <w:rFonts w:asciiTheme="majorBidi" w:hAnsiTheme="majorBidi" w:cstheme="majorBidi"/>
        </w:rPr>
        <w:t xml:space="preserve">small and </w:t>
      </w:r>
      <w:r w:rsidR="00637913" w:rsidRPr="00637913">
        <w:rPr>
          <w:rFonts w:asciiTheme="majorBidi" w:hAnsiTheme="majorBidi" w:cstheme="majorBidi"/>
        </w:rPr>
        <w:t xml:space="preserve">significant with </w:t>
      </w:r>
      <w:r w:rsidR="00637913" w:rsidRPr="00637913">
        <w:rPr>
          <w:rFonts w:asciiTheme="majorBidi" w:hAnsiTheme="majorBidi" w:cstheme="majorBidi"/>
        </w:rPr>
        <w:lastRenderedPageBreak/>
        <w:t>conscientiousness (</w:t>
      </w:r>
      <w:r w:rsidR="00637913" w:rsidRPr="003C05C9">
        <w:rPr>
          <w:rFonts w:asciiTheme="majorBidi" w:hAnsiTheme="majorBidi" w:cstheme="majorBidi"/>
          <w:i/>
          <w:iCs/>
        </w:rPr>
        <w:t>r</w:t>
      </w:r>
      <w:r w:rsidR="00637913" w:rsidRPr="00637913">
        <w:rPr>
          <w:rFonts w:asciiTheme="majorBidi" w:hAnsiTheme="majorBidi" w:cstheme="majorBidi"/>
        </w:rPr>
        <w:t xml:space="preserve"> = 0.29, </w:t>
      </w:r>
      <w:r w:rsidR="00637913" w:rsidRPr="003C05C9">
        <w:rPr>
          <w:rFonts w:asciiTheme="majorBidi" w:hAnsiTheme="majorBidi" w:cstheme="majorBidi"/>
          <w:i/>
          <w:iCs/>
        </w:rPr>
        <w:t>p</w:t>
      </w:r>
      <w:r w:rsidR="00637913" w:rsidRPr="00637913">
        <w:rPr>
          <w:rFonts w:asciiTheme="majorBidi" w:hAnsiTheme="majorBidi" w:cstheme="majorBidi"/>
        </w:rPr>
        <w:t xml:space="preserve"> = .002, </w:t>
      </w:r>
      <w:r w:rsidR="00637913" w:rsidRPr="003C05C9">
        <w:rPr>
          <w:rFonts w:asciiTheme="majorBidi" w:hAnsiTheme="majorBidi" w:cstheme="majorBidi"/>
          <w:i/>
          <w:iCs/>
        </w:rPr>
        <w:t>n</w:t>
      </w:r>
      <w:r w:rsidR="00637913" w:rsidRPr="00637913">
        <w:rPr>
          <w:rFonts w:asciiTheme="majorBidi" w:hAnsiTheme="majorBidi" w:cstheme="majorBidi"/>
        </w:rPr>
        <w:t xml:space="preserve"> = 111) and agreeableness (</w:t>
      </w:r>
      <w:r w:rsidR="00637913" w:rsidRPr="003C05C9">
        <w:rPr>
          <w:rFonts w:asciiTheme="majorBidi" w:hAnsiTheme="majorBidi" w:cstheme="majorBidi"/>
          <w:i/>
          <w:iCs/>
        </w:rPr>
        <w:t>r</w:t>
      </w:r>
      <w:r w:rsidR="00637913" w:rsidRPr="00637913">
        <w:rPr>
          <w:rFonts w:asciiTheme="majorBidi" w:hAnsiTheme="majorBidi" w:cstheme="majorBidi"/>
        </w:rPr>
        <w:t xml:space="preserve"> = 0.19, </w:t>
      </w:r>
      <w:r w:rsidR="00637913" w:rsidRPr="003C05C9">
        <w:rPr>
          <w:rFonts w:asciiTheme="majorBidi" w:hAnsiTheme="majorBidi" w:cstheme="majorBidi"/>
          <w:i/>
          <w:iCs/>
        </w:rPr>
        <w:t>p</w:t>
      </w:r>
      <w:r w:rsidR="00637913" w:rsidRPr="00637913">
        <w:rPr>
          <w:rFonts w:asciiTheme="majorBidi" w:hAnsiTheme="majorBidi" w:cstheme="majorBidi"/>
        </w:rPr>
        <w:t xml:space="preserve"> = .04, </w:t>
      </w:r>
      <w:r w:rsidR="00637913" w:rsidRPr="00B43B0F">
        <w:rPr>
          <w:rFonts w:asciiTheme="majorBidi" w:hAnsiTheme="majorBidi" w:cstheme="majorBidi"/>
          <w:i/>
          <w:iCs/>
        </w:rPr>
        <w:t>n</w:t>
      </w:r>
      <w:r w:rsidR="00637913" w:rsidRPr="00637913">
        <w:rPr>
          <w:rFonts w:asciiTheme="majorBidi" w:hAnsiTheme="majorBidi" w:cstheme="majorBidi"/>
        </w:rPr>
        <w:t xml:space="preserve"> = 109). It was also positive with extraversion (</w:t>
      </w:r>
      <w:r w:rsidR="00637913" w:rsidRPr="006D4CF2">
        <w:rPr>
          <w:rFonts w:asciiTheme="majorBidi" w:hAnsiTheme="majorBidi" w:cstheme="majorBidi"/>
          <w:i/>
          <w:iCs/>
        </w:rPr>
        <w:t xml:space="preserve">r </w:t>
      </w:r>
      <w:r w:rsidR="00637913" w:rsidRPr="00637913">
        <w:rPr>
          <w:rFonts w:asciiTheme="majorBidi" w:hAnsiTheme="majorBidi" w:cstheme="majorBidi"/>
        </w:rPr>
        <w:t>= 0.1</w:t>
      </w:r>
      <w:r w:rsidR="006D4CF2">
        <w:rPr>
          <w:rFonts w:asciiTheme="majorBidi" w:hAnsiTheme="majorBidi" w:cstheme="majorBidi"/>
        </w:rPr>
        <w:t>1</w:t>
      </w:r>
      <w:r w:rsidR="00637913" w:rsidRPr="00637913">
        <w:rPr>
          <w:rFonts w:asciiTheme="majorBidi" w:hAnsiTheme="majorBidi" w:cstheme="majorBidi"/>
        </w:rPr>
        <w:t xml:space="preserve">, </w:t>
      </w:r>
      <w:r w:rsidR="00637913" w:rsidRPr="006D4CF2">
        <w:rPr>
          <w:rFonts w:asciiTheme="majorBidi" w:hAnsiTheme="majorBidi" w:cstheme="majorBidi"/>
          <w:i/>
          <w:iCs/>
        </w:rPr>
        <w:t>p</w:t>
      </w:r>
      <w:r w:rsidR="00637913" w:rsidRPr="00637913">
        <w:rPr>
          <w:rFonts w:asciiTheme="majorBidi" w:hAnsiTheme="majorBidi" w:cstheme="majorBidi"/>
        </w:rPr>
        <w:t xml:space="preserve"> = .26, </w:t>
      </w:r>
      <w:r w:rsidR="00637913" w:rsidRPr="00947D2A">
        <w:rPr>
          <w:rFonts w:asciiTheme="majorBidi" w:hAnsiTheme="majorBidi" w:cstheme="majorBidi"/>
          <w:i/>
          <w:iCs/>
        </w:rPr>
        <w:t>n</w:t>
      </w:r>
      <w:r w:rsidR="00637913" w:rsidRPr="00637913">
        <w:rPr>
          <w:rFonts w:asciiTheme="majorBidi" w:hAnsiTheme="majorBidi" w:cstheme="majorBidi"/>
        </w:rPr>
        <w:t xml:space="preserve"> = 109) and openness (</w:t>
      </w:r>
      <w:r w:rsidR="00637913" w:rsidRPr="003C05C9">
        <w:rPr>
          <w:rFonts w:asciiTheme="majorBidi" w:hAnsiTheme="majorBidi" w:cstheme="majorBidi"/>
          <w:i/>
          <w:iCs/>
        </w:rPr>
        <w:t>r</w:t>
      </w:r>
      <w:r w:rsidR="00637913" w:rsidRPr="00637913">
        <w:rPr>
          <w:rFonts w:asciiTheme="majorBidi" w:hAnsiTheme="majorBidi" w:cstheme="majorBidi"/>
        </w:rPr>
        <w:t xml:space="preserve"> = 0.18, </w:t>
      </w:r>
      <w:r w:rsidR="00637913" w:rsidRPr="00B43B0F">
        <w:rPr>
          <w:rFonts w:asciiTheme="majorBidi" w:hAnsiTheme="majorBidi" w:cstheme="majorBidi"/>
          <w:i/>
          <w:iCs/>
        </w:rPr>
        <w:t>p</w:t>
      </w:r>
      <w:r w:rsidR="00637913" w:rsidRPr="00637913">
        <w:rPr>
          <w:rFonts w:asciiTheme="majorBidi" w:hAnsiTheme="majorBidi" w:cstheme="majorBidi"/>
        </w:rPr>
        <w:t xml:space="preserve"> = .06, </w:t>
      </w:r>
      <w:r w:rsidR="00637913" w:rsidRPr="00947D2A">
        <w:rPr>
          <w:rFonts w:asciiTheme="majorBidi" w:hAnsiTheme="majorBidi" w:cstheme="majorBidi"/>
          <w:i/>
          <w:iCs/>
        </w:rPr>
        <w:t>n</w:t>
      </w:r>
      <w:r w:rsidR="00637913" w:rsidRPr="00637913">
        <w:rPr>
          <w:rFonts w:asciiTheme="majorBidi" w:hAnsiTheme="majorBidi" w:cstheme="majorBidi"/>
        </w:rPr>
        <w:t xml:space="preserve"> = 108), though not statistically significant. SJT had a negative non-significant correlation with neuroticism (</w:t>
      </w:r>
      <w:r w:rsidR="00637913" w:rsidRPr="00B43B0F">
        <w:rPr>
          <w:rFonts w:asciiTheme="majorBidi" w:hAnsiTheme="majorBidi" w:cstheme="majorBidi"/>
          <w:i/>
          <w:iCs/>
        </w:rPr>
        <w:t>r</w:t>
      </w:r>
      <w:r w:rsidR="00637913" w:rsidRPr="00637913">
        <w:rPr>
          <w:rFonts w:asciiTheme="majorBidi" w:hAnsiTheme="majorBidi" w:cstheme="majorBidi"/>
        </w:rPr>
        <w:t xml:space="preserve"> = -0.16,</w:t>
      </w:r>
      <w:r w:rsidR="00637913" w:rsidRPr="00B43B0F">
        <w:rPr>
          <w:rFonts w:asciiTheme="majorBidi" w:hAnsiTheme="majorBidi" w:cstheme="majorBidi"/>
          <w:i/>
          <w:iCs/>
        </w:rPr>
        <w:t xml:space="preserve"> p</w:t>
      </w:r>
      <w:r w:rsidR="00637913" w:rsidRPr="00637913">
        <w:rPr>
          <w:rFonts w:asciiTheme="majorBidi" w:hAnsiTheme="majorBidi" w:cstheme="majorBidi"/>
        </w:rPr>
        <w:t xml:space="preserve"> = .10, </w:t>
      </w:r>
      <w:r w:rsidR="00637913" w:rsidRPr="00947D2A">
        <w:rPr>
          <w:rFonts w:asciiTheme="majorBidi" w:hAnsiTheme="majorBidi" w:cstheme="majorBidi"/>
          <w:i/>
          <w:iCs/>
        </w:rPr>
        <w:t>n</w:t>
      </w:r>
      <w:r w:rsidR="00637913" w:rsidRPr="00637913">
        <w:rPr>
          <w:rFonts w:asciiTheme="majorBidi" w:hAnsiTheme="majorBidi" w:cstheme="majorBidi"/>
        </w:rPr>
        <w:t xml:space="preserve"> = 104). Secondly, there was a negative non-significant correlation between scores in the SJT and participants’ performance at interview (</w:t>
      </w:r>
      <w:r w:rsidR="00637913" w:rsidRPr="00B43B0F">
        <w:rPr>
          <w:rFonts w:asciiTheme="majorBidi" w:hAnsiTheme="majorBidi" w:cstheme="majorBidi"/>
          <w:i/>
          <w:iCs/>
        </w:rPr>
        <w:t>r</w:t>
      </w:r>
      <w:r w:rsidR="00637913" w:rsidRPr="00637913">
        <w:rPr>
          <w:rFonts w:asciiTheme="majorBidi" w:hAnsiTheme="majorBidi" w:cstheme="majorBidi"/>
        </w:rPr>
        <w:t xml:space="preserve"> = -0.1</w:t>
      </w:r>
      <w:r w:rsidR="006D4CF2">
        <w:rPr>
          <w:rFonts w:asciiTheme="majorBidi" w:hAnsiTheme="majorBidi" w:cstheme="majorBidi"/>
        </w:rPr>
        <w:t>7</w:t>
      </w:r>
      <w:r w:rsidR="00637913" w:rsidRPr="00637913">
        <w:rPr>
          <w:rFonts w:asciiTheme="majorBidi" w:hAnsiTheme="majorBidi" w:cstheme="majorBidi"/>
        </w:rPr>
        <w:t xml:space="preserve">, </w:t>
      </w:r>
      <w:r w:rsidR="00637913" w:rsidRPr="00B43B0F">
        <w:rPr>
          <w:rFonts w:asciiTheme="majorBidi" w:hAnsiTheme="majorBidi" w:cstheme="majorBidi"/>
          <w:i/>
          <w:iCs/>
        </w:rPr>
        <w:t>p</w:t>
      </w:r>
      <w:r w:rsidR="00637913" w:rsidRPr="00637913">
        <w:rPr>
          <w:rFonts w:asciiTheme="majorBidi" w:hAnsiTheme="majorBidi" w:cstheme="majorBidi"/>
        </w:rPr>
        <w:t xml:space="preserve"> = .11, </w:t>
      </w:r>
      <w:r w:rsidR="00637913" w:rsidRPr="00B43B0F">
        <w:rPr>
          <w:rFonts w:asciiTheme="majorBidi" w:hAnsiTheme="majorBidi" w:cstheme="majorBidi"/>
          <w:i/>
          <w:iCs/>
        </w:rPr>
        <w:t>n</w:t>
      </w:r>
      <w:r w:rsidR="00637913" w:rsidRPr="00637913">
        <w:rPr>
          <w:rFonts w:asciiTheme="majorBidi" w:hAnsiTheme="majorBidi" w:cstheme="majorBidi"/>
        </w:rPr>
        <w:t xml:space="preserve"> = 89). Finally, a positive</w:t>
      </w:r>
      <w:r w:rsidR="005A4195">
        <w:rPr>
          <w:rFonts w:asciiTheme="majorBidi" w:hAnsiTheme="majorBidi" w:cstheme="majorBidi"/>
        </w:rPr>
        <w:t xml:space="preserve"> moderate and</w:t>
      </w:r>
      <w:r w:rsidR="00637913" w:rsidRPr="00637913">
        <w:rPr>
          <w:rFonts w:asciiTheme="majorBidi" w:hAnsiTheme="majorBidi" w:cstheme="majorBidi"/>
        </w:rPr>
        <w:t xml:space="preserve"> significant correlation was found between the SJT and participant GPA (</w:t>
      </w:r>
      <w:r w:rsidR="00637913" w:rsidRPr="00B43B0F">
        <w:rPr>
          <w:rFonts w:asciiTheme="majorBidi" w:hAnsiTheme="majorBidi" w:cstheme="majorBidi"/>
          <w:i/>
          <w:iCs/>
        </w:rPr>
        <w:t>r</w:t>
      </w:r>
      <w:r w:rsidR="00637913" w:rsidRPr="00637913">
        <w:rPr>
          <w:rFonts w:asciiTheme="majorBidi" w:hAnsiTheme="majorBidi" w:cstheme="majorBidi"/>
        </w:rPr>
        <w:t xml:space="preserve"> = .3</w:t>
      </w:r>
      <w:r w:rsidR="006D4CF2">
        <w:rPr>
          <w:rFonts w:asciiTheme="majorBidi" w:hAnsiTheme="majorBidi" w:cstheme="majorBidi"/>
        </w:rPr>
        <w:t>1</w:t>
      </w:r>
      <w:r w:rsidR="00637913" w:rsidRPr="00637913">
        <w:rPr>
          <w:rFonts w:asciiTheme="majorBidi" w:hAnsiTheme="majorBidi" w:cstheme="majorBidi"/>
        </w:rPr>
        <w:t xml:space="preserve">, </w:t>
      </w:r>
      <w:r w:rsidR="00637913" w:rsidRPr="00B43B0F">
        <w:rPr>
          <w:rFonts w:asciiTheme="majorBidi" w:hAnsiTheme="majorBidi" w:cstheme="majorBidi"/>
          <w:i/>
          <w:iCs/>
        </w:rPr>
        <w:t>p</w:t>
      </w:r>
      <w:r w:rsidR="00637913" w:rsidRPr="00637913">
        <w:rPr>
          <w:rFonts w:asciiTheme="majorBidi" w:hAnsiTheme="majorBidi" w:cstheme="majorBidi"/>
        </w:rPr>
        <w:t xml:space="preserve"> = .001, </w:t>
      </w:r>
      <w:r w:rsidR="00637913" w:rsidRPr="00B43B0F">
        <w:rPr>
          <w:rFonts w:asciiTheme="majorBidi" w:hAnsiTheme="majorBidi" w:cstheme="majorBidi"/>
          <w:i/>
          <w:iCs/>
        </w:rPr>
        <w:t>n</w:t>
      </w:r>
      <w:r w:rsidR="00637913" w:rsidRPr="00637913">
        <w:rPr>
          <w:rFonts w:asciiTheme="majorBidi" w:hAnsiTheme="majorBidi" w:cstheme="majorBidi"/>
        </w:rPr>
        <w:t xml:space="preserve"> = 121).</w:t>
      </w:r>
      <w:r w:rsidR="003E4C3C">
        <w:rPr>
          <w:rFonts w:asciiTheme="majorBidi" w:hAnsiTheme="majorBidi" w:cstheme="majorBidi"/>
        </w:rPr>
        <w:t xml:space="preserve"> </w:t>
      </w:r>
    </w:p>
    <w:p w14:paraId="6ACF4293" w14:textId="020E388B" w:rsidR="002B1482" w:rsidRPr="0058799F" w:rsidRDefault="00A8656A">
      <w:pPr>
        <w:autoSpaceDE w:val="0"/>
        <w:autoSpaceDN w:val="0"/>
        <w:adjustRightInd w:val="0"/>
        <w:spacing w:line="480" w:lineRule="auto"/>
        <w:jc w:val="center"/>
        <w:rPr>
          <w:rFonts w:asciiTheme="majorBidi" w:hAnsiTheme="majorBidi" w:cstheme="majorBidi"/>
          <w:b/>
          <w:bCs/>
          <w:i/>
          <w:iCs/>
          <w:szCs w:val="24"/>
          <w:lang w:val="en-US"/>
        </w:rPr>
      </w:pPr>
      <w:r w:rsidRPr="0058799F">
        <w:rPr>
          <w:rFonts w:asciiTheme="majorBidi" w:hAnsiTheme="majorBidi" w:cstheme="majorBidi"/>
          <w:b/>
          <w:bCs/>
          <w:i/>
          <w:iCs/>
          <w:szCs w:val="24"/>
          <w:lang w:val="en-US"/>
        </w:rPr>
        <w:t>Table 1</w:t>
      </w:r>
      <w:r w:rsidR="0058799F" w:rsidRPr="0058799F">
        <w:rPr>
          <w:rFonts w:asciiTheme="majorBidi" w:hAnsiTheme="majorBidi" w:cstheme="majorBidi"/>
          <w:b/>
          <w:bCs/>
          <w:i/>
          <w:iCs/>
          <w:szCs w:val="24"/>
          <w:lang w:val="en-US"/>
        </w:rPr>
        <w:t xml:space="preserve"> about here</w:t>
      </w:r>
    </w:p>
    <w:p w14:paraId="6ED26D31" w14:textId="161855D5" w:rsidR="00417414" w:rsidRDefault="003F2AC5" w:rsidP="005443D8">
      <w:pPr>
        <w:autoSpaceDE w:val="0"/>
        <w:autoSpaceDN w:val="0"/>
        <w:adjustRightInd w:val="0"/>
        <w:spacing w:line="480" w:lineRule="auto"/>
        <w:ind w:firstLine="720"/>
        <w:jc w:val="left"/>
        <w:rPr>
          <w:rFonts w:asciiTheme="majorBidi" w:hAnsiTheme="majorBidi" w:cstheme="majorBidi"/>
        </w:rPr>
      </w:pPr>
      <w:r w:rsidRPr="00FC5A6F">
        <w:rPr>
          <w:rFonts w:asciiTheme="majorBidi" w:hAnsiTheme="majorBidi" w:cstheme="majorBidi"/>
          <w:i/>
          <w:iCs/>
        </w:rPr>
        <w:t>Applicants’ reaction:</w:t>
      </w:r>
      <w:r>
        <w:rPr>
          <w:rFonts w:asciiTheme="majorBidi" w:hAnsiTheme="majorBidi" w:cstheme="majorBidi"/>
        </w:rPr>
        <w:t xml:space="preserve"> a</w:t>
      </w:r>
      <w:r w:rsidR="00103D4D" w:rsidRPr="00103D4D">
        <w:rPr>
          <w:rFonts w:asciiTheme="majorBidi" w:hAnsiTheme="majorBidi" w:cstheme="majorBidi"/>
        </w:rPr>
        <w:t xml:space="preserve"> total of 140 participants completed the applicant feedback </w:t>
      </w:r>
      <w:r w:rsidR="00103D4D">
        <w:rPr>
          <w:rFonts w:asciiTheme="majorBidi" w:hAnsiTheme="majorBidi" w:cstheme="majorBidi"/>
        </w:rPr>
        <w:t>measure</w:t>
      </w:r>
      <w:r w:rsidR="00103D4D" w:rsidRPr="00103D4D">
        <w:rPr>
          <w:rFonts w:asciiTheme="majorBidi" w:hAnsiTheme="majorBidi" w:cstheme="majorBidi"/>
        </w:rPr>
        <w:t>, whilst 67 participants answered the open-ended question. First, the responses to the seven statements were analysed in terms of means and standard deviations, as shown in Table (2). The data indicate a strong agreement with all statements, the mean ranging from 3.82 to 4.50, in the s</w:t>
      </w:r>
      <w:r w:rsidR="00103D4D">
        <w:rPr>
          <w:rFonts w:asciiTheme="majorBidi" w:hAnsiTheme="majorBidi" w:cstheme="majorBidi"/>
        </w:rPr>
        <w:t>c</w:t>
      </w:r>
      <w:r w:rsidR="00103D4D" w:rsidRPr="00103D4D">
        <w:rPr>
          <w:rFonts w:asciiTheme="majorBidi" w:hAnsiTheme="majorBidi" w:cstheme="majorBidi"/>
        </w:rPr>
        <w:t>ale of 1-5 options.</w:t>
      </w:r>
    </w:p>
    <w:p w14:paraId="2D8C142B" w14:textId="0EAFD62B" w:rsidR="00103D4D" w:rsidRPr="0058799F" w:rsidRDefault="00784C5F" w:rsidP="005443D8">
      <w:pPr>
        <w:autoSpaceDE w:val="0"/>
        <w:autoSpaceDN w:val="0"/>
        <w:adjustRightInd w:val="0"/>
        <w:spacing w:line="480" w:lineRule="auto"/>
        <w:jc w:val="center"/>
        <w:rPr>
          <w:rFonts w:asciiTheme="majorBidi" w:hAnsiTheme="majorBidi" w:cstheme="majorBidi"/>
          <w:i/>
          <w:iCs/>
          <w:szCs w:val="24"/>
        </w:rPr>
      </w:pPr>
      <w:r w:rsidRPr="0058799F">
        <w:rPr>
          <w:rFonts w:asciiTheme="majorBidi" w:hAnsiTheme="majorBidi" w:cstheme="majorBidi"/>
          <w:b/>
          <w:bCs/>
          <w:i/>
          <w:iCs/>
          <w:szCs w:val="24"/>
          <w:lang w:val="en-US"/>
        </w:rPr>
        <w:t>Table 2</w:t>
      </w:r>
      <w:r w:rsidR="0058799F" w:rsidRPr="0058799F">
        <w:rPr>
          <w:rFonts w:asciiTheme="majorBidi" w:hAnsiTheme="majorBidi" w:cstheme="majorBidi"/>
          <w:b/>
          <w:bCs/>
          <w:i/>
          <w:iCs/>
          <w:szCs w:val="24"/>
          <w:lang w:val="en-US"/>
        </w:rPr>
        <w:t xml:space="preserve"> about here</w:t>
      </w:r>
    </w:p>
    <w:p w14:paraId="2FBD8C01" w14:textId="1AB07665" w:rsidR="00103D4D" w:rsidRDefault="00103D4D" w:rsidP="005443D8">
      <w:pPr>
        <w:spacing w:line="480" w:lineRule="auto"/>
        <w:ind w:firstLine="720"/>
        <w:jc w:val="left"/>
        <w:rPr>
          <w:rFonts w:asciiTheme="majorBidi" w:hAnsiTheme="majorBidi" w:cstheme="majorBidi"/>
          <w:szCs w:val="24"/>
        </w:rPr>
      </w:pPr>
      <w:r w:rsidRPr="00103D4D">
        <w:rPr>
          <w:rFonts w:asciiTheme="majorBidi" w:hAnsiTheme="majorBidi" w:cstheme="majorBidi"/>
          <w:szCs w:val="24"/>
        </w:rPr>
        <w:t>More than 91% of the participants agreed or strongly agreed that the content of the SJT was relevant</w:t>
      </w:r>
      <w:r w:rsidR="004D649C">
        <w:rPr>
          <w:rFonts w:asciiTheme="majorBidi" w:hAnsiTheme="majorBidi" w:cstheme="majorBidi"/>
          <w:szCs w:val="24"/>
        </w:rPr>
        <w:t xml:space="preserve"> to teaching</w:t>
      </w:r>
      <w:r w:rsidRPr="00103D4D">
        <w:rPr>
          <w:rFonts w:asciiTheme="majorBidi" w:hAnsiTheme="majorBidi" w:cstheme="majorBidi"/>
          <w:szCs w:val="24"/>
        </w:rPr>
        <w:t xml:space="preserve">. The percentage who ‘agreed’ or ‘strongly agreed’ that the contents were of the ‘appropriate level of difficulty’ was approximately 82%, and approximately 75% agreed that it was ‘fair’. In contrast, 77% and 68% agreed or strongly agreed, respectively, that the SJT was ‘able to differentiate between the candidates’ and ‘able to measure NCAs’, whilst approximately the same percentage (61%) agreed on the ‘fairness’ and ‘appropriateness’ of the SJT as a selection method. </w:t>
      </w:r>
    </w:p>
    <w:p w14:paraId="46FE2B0A" w14:textId="08D99727" w:rsidR="005032DE" w:rsidRPr="005032DE" w:rsidRDefault="00103D4D" w:rsidP="00FC5A6F">
      <w:pPr>
        <w:spacing w:line="480" w:lineRule="auto"/>
        <w:ind w:firstLine="737"/>
        <w:jc w:val="left"/>
        <w:rPr>
          <w:color w:val="FF0000"/>
        </w:rPr>
      </w:pPr>
      <w:r w:rsidRPr="00103D4D">
        <w:rPr>
          <w:rFonts w:asciiTheme="majorBidi" w:hAnsiTheme="majorBidi" w:cstheme="majorBidi"/>
          <w:szCs w:val="24"/>
        </w:rPr>
        <w:t xml:space="preserve">Finally, </w:t>
      </w:r>
      <w:r w:rsidR="004B6BCC">
        <w:rPr>
          <w:rFonts w:asciiTheme="majorBidi" w:hAnsiTheme="majorBidi" w:cstheme="majorBidi"/>
          <w:szCs w:val="24"/>
        </w:rPr>
        <w:t>about 73% o</w:t>
      </w:r>
      <w:r w:rsidR="004B6BCC" w:rsidRPr="00103D4D">
        <w:rPr>
          <w:rFonts w:asciiTheme="majorBidi" w:hAnsiTheme="majorBidi" w:cstheme="majorBidi"/>
          <w:szCs w:val="24"/>
        </w:rPr>
        <w:t xml:space="preserve">f the </w:t>
      </w:r>
      <w:r w:rsidRPr="00103D4D">
        <w:rPr>
          <w:rFonts w:asciiTheme="majorBidi" w:hAnsiTheme="majorBidi" w:cstheme="majorBidi"/>
          <w:szCs w:val="24"/>
        </w:rPr>
        <w:t>participants’ comments</w:t>
      </w:r>
      <w:r w:rsidR="00036033">
        <w:rPr>
          <w:rFonts w:asciiTheme="majorBidi" w:hAnsiTheme="majorBidi" w:cstheme="majorBidi"/>
          <w:szCs w:val="24"/>
        </w:rPr>
        <w:t xml:space="preserve"> a</w:t>
      </w:r>
      <w:r w:rsidRPr="00103D4D">
        <w:rPr>
          <w:rFonts w:asciiTheme="majorBidi" w:hAnsiTheme="majorBidi" w:cstheme="majorBidi"/>
          <w:szCs w:val="24"/>
        </w:rPr>
        <w:t xml:space="preserve">bout the SJT in response to the open-ended question </w:t>
      </w:r>
      <w:r w:rsidR="004B6BCC" w:rsidRPr="00103D4D">
        <w:rPr>
          <w:rFonts w:asciiTheme="majorBidi" w:hAnsiTheme="majorBidi" w:cstheme="majorBidi"/>
          <w:szCs w:val="24"/>
        </w:rPr>
        <w:t>were positive</w:t>
      </w:r>
      <w:r w:rsidR="004B6BCC">
        <w:rPr>
          <w:rFonts w:asciiTheme="majorBidi" w:hAnsiTheme="majorBidi" w:cstheme="majorBidi"/>
          <w:szCs w:val="24"/>
        </w:rPr>
        <w:t xml:space="preserve">. </w:t>
      </w:r>
      <w:r w:rsidR="00641789">
        <w:rPr>
          <w:rFonts w:cs="Times New Roman"/>
          <w:szCs w:val="24"/>
        </w:rPr>
        <w:t xml:space="preserve">Some of the comments sate that </w:t>
      </w:r>
      <w:r w:rsidR="00641789" w:rsidRPr="002435B8">
        <w:rPr>
          <w:rFonts w:cs="Times New Roman"/>
          <w:szCs w:val="24"/>
        </w:rPr>
        <w:t xml:space="preserve">SJT in general: ‘good test’, ‘excellent’, ‘very useful’, ‘clarifies the nature of teaching as a profession’, </w:t>
      </w:r>
      <w:r w:rsidR="00641789">
        <w:rPr>
          <w:rFonts w:cs="Times New Roman"/>
          <w:szCs w:val="24"/>
        </w:rPr>
        <w:t xml:space="preserve">and </w:t>
      </w:r>
      <w:r w:rsidR="00641789" w:rsidRPr="002435B8">
        <w:rPr>
          <w:rFonts w:cs="Times New Roman"/>
          <w:szCs w:val="24"/>
        </w:rPr>
        <w:t xml:space="preserve">‘makes </w:t>
      </w:r>
      <w:r w:rsidR="00641789" w:rsidRPr="002435B8">
        <w:rPr>
          <w:rFonts w:cs="Times New Roman"/>
          <w:szCs w:val="24"/>
        </w:rPr>
        <w:lastRenderedPageBreak/>
        <w:t xml:space="preserve">me more interested in teaching’.  Furthermore, some comments supported the appropriateness of the SJT for selecting candidates onto the ITEP: ‘must be implemented’, ‘better than the interview’, ‘better than just seeing results in secondary school’, and ‘could be included alongside the current tools’. </w:t>
      </w:r>
      <w:r w:rsidRPr="00103D4D">
        <w:rPr>
          <w:rFonts w:asciiTheme="majorBidi" w:hAnsiTheme="majorBidi" w:cstheme="majorBidi"/>
          <w:szCs w:val="24"/>
        </w:rPr>
        <w:t xml:space="preserve">However, </w:t>
      </w:r>
      <w:r w:rsidR="004B6BCC">
        <w:rPr>
          <w:rFonts w:asciiTheme="majorBidi" w:hAnsiTheme="majorBidi" w:cstheme="majorBidi"/>
          <w:szCs w:val="24"/>
        </w:rPr>
        <w:t>few</w:t>
      </w:r>
      <w:r w:rsidRPr="00103D4D">
        <w:rPr>
          <w:rFonts w:asciiTheme="majorBidi" w:hAnsiTheme="majorBidi" w:cstheme="majorBidi"/>
          <w:szCs w:val="24"/>
        </w:rPr>
        <w:t xml:space="preserve"> comments challenge</w:t>
      </w:r>
      <w:r w:rsidR="004D649C">
        <w:rPr>
          <w:rFonts w:asciiTheme="majorBidi" w:hAnsiTheme="majorBidi" w:cstheme="majorBidi"/>
          <w:szCs w:val="24"/>
        </w:rPr>
        <w:t>d</w:t>
      </w:r>
      <w:r w:rsidRPr="00103D4D">
        <w:rPr>
          <w:rFonts w:asciiTheme="majorBidi" w:hAnsiTheme="majorBidi" w:cstheme="majorBidi"/>
          <w:szCs w:val="24"/>
        </w:rPr>
        <w:t xml:space="preserve"> the suitability of the SJT for use as a selection method</w:t>
      </w:r>
      <w:r w:rsidR="004B6BCC">
        <w:rPr>
          <w:rFonts w:asciiTheme="majorBidi" w:hAnsiTheme="majorBidi" w:cstheme="majorBidi"/>
          <w:szCs w:val="24"/>
        </w:rPr>
        <w:t xml:space="preserve">, and </w:t>
      </w:r>
      <w:r w:rsidR="00355ACA">
        <w:rPr>
          <w:rFonts w:asciiTheme="majorBidi" w:hAnsiTheme="majorBidi" w:cstheme="majorBidi"/>
          <w:szCs w:val="24"/>
        </w:rPr>
        <w:t>the clarity of some of the items</w:t>
      </w:r>
      <w:r w:rsidR="003A1FC2" w:rsidRPr="009F21F7">
        <w:t>.</w:t>
      </w:r>
    </w:p>
    <w:p w14:paraId="3747A309" w14:textId="77777777" w:rsidR="00417414" w:rsidRPr="00B34182" w:rsidRDefault="00417414" w:rsidP="005443D8">
      <w:pPr>
        <w:pStyle w:val="Heading1"/>
        <w:spacing w:line="480" w:lineRule="auto"/>
      </w:pPr>
      <w:bookmarkStart w:id="10" w:name="_Toc505090627"/>
      <w:r w:rsidRPr="00B34182">
        <w:t>Discussion</w:t>
      </w:r>
      <w:bookmarkEnd w:id="10"/>
    </w:p>
    <w:p w14:paraId="73671A12" w14:textId="484218B5" w:rsidR="00417414" w:rsidRDefault="00103D4D" w:rsidP="005443D8">
      <w:pPr>
        <w:spacing w:after="0" w:line="480" w:lineRule="auto"/>
        <w:ind w:firstLine="720"/>
        <w:jc w:val="left"/>
        <w:rPr>
          <w:rFonts w:asciiTheme="majorBidi" w:hAnsiTheme="majorBidi" w:cstheme="majorBidi"/>
          <w:szCs w:val="24"/>
          <w:lang w:bidi="ar-OM"/>
        </w:rPr>
      </w:pPr>
      <w:r>
        <w:rPr>
          <w:rFonts w:asciiTheme="majorBidi" w:hAnsiTheme="majorBidi" w:cstheme="majorBidi"/>
          <w:szCs w:val="24"/>
          <w:lang w:bidi="ar-OM"/>
        </w:rPr>
        <w:t>Here, t</w:t>
      </w:r>
      <w:r w:rsidR="00417414" w:rsidRPr="00F943A6">
        <w:rPr>
          <w:rFonts w:asciiTheme="majorBidi" w:hAnsiTheme="majorBidi" w:cstheme="majorBidi"/>
          <w:szCs w:val="24"/>
          <w:lang w:bidi="ar-OM"/>
        </w:rPr>
        <w:t xml:space="preserve">he findings </w:t>
      </w:r>
      <w:r w:rsidR="00F943A6">
        <w:rPr>
          <w:rFonts w:asciiTheme="majorBidi" w:hAnsiTheme="majorBidi" w:cstheme="majorBidi"/>
          <w:szCs w:val="24"/>
          <w:lang w:bidi="ar-OM"/>
        </w:rPr>
        <w:t xml:space="preserve">are </w:t>
      </w:r>
      <w:r w:rsidR="00417414" w:rsidRPr="00F943A6">
        <w:rPr>
          <w:rFonts w:asciiTheme="majorBidi" w:hAnsiTheme="majorBidi" w:cstheme="majorBidi"/>
          <w:szCs w:val="24"/>
          <w:lang w:bidi="ar-OM"/>
        </w:rPr>
        <w:t>discussed and interpreted according to the aims of the study</w:t>
      </w:r>
      <w:r w:rsidR="003A6342">
        <w:rPr>
          <w:rFonts w:asciiTheme="majorBidi" w:hAnsiTheme="majorBidi" w:cstheme="majorBidi"/>
          <w:szCs w:val="24"/>
          <w:lang w:bidi="ar-OM"/>
        </w:rPr>
        <w:t>.</w:t>
      </w:r>
    </w:p>
    <w:p w14:paraId="55602CE8" w14:textId="1EF78287" w:rsidR="00417414" w:rsidRPr="00B34182" w:rsidRDefault="00417414" w:rsidP="005443D8">
      <w:pPr>
        <w:pStyle w:val="Heading2"/>
        <w:spacing w:line="480" w:lineRule="auto"/>
        <w:rPr>
          <w:sz w:val="28"/>
          <w:lang w:bidi="ar-OM"/>
        </w:rPr>
      </w:pPr>
      <w:bookmarkStart w:id="11" w:name="_Toc505090628"/>
      <w:r w:rsidRPr="00B34182">
        <w:rPr>
          <w:lang w:bidi="ar-OM"/>
        </w:rPr>
        <w:t xml:space="preserve">Key </w:t>
      </w:r>
      <w:r w:rsidR="00AB6F2E">
        <w:rPr>
          <w:lang w:bidi="ar-OM"/>
        </w:rPr>
        <w:t>NCAs</w:t>
      </w:r>
      <w:r w:rsidRPr="00B34182">
        <w:rPr>
          <w:lang w:bidi="ar-OM"/>
        </w:rPr>
        <w:t xml:space="preserve"> of </w:t>
      </w:r>
      <w:r w:rsidR="00D8084E">
        <w:rPr>
          <w:lang w:bidi="ar-OM"/>
        </w:rPr>
        <w:t>P</w:t>
      </w:r>
      <w:r w:rsidRPr="00B34182">
        <w:rPr>
          <w:lang w:bidi="ar-OM"/>
        </w:rPr>
        <w:t xml:space="preserve">rospective </w:t>
      </w:r>
      <w:r w:rsidR="00D8084E">
        <w:rPr>
          <w:lang w:bidi="ar-OM"/>
        </w:rPr>
        <w:t>T</w:t>
      </w:r>
      <w:r w:rsidRPr="00B34182">
        <w:rPr>
          <w:lang w:bidi="ar-OM"/>
        </w:rPr>
        <w:t>eachers in Oman</w:t>
      </w:r>
      <w:bookmarkEnd w:id="11"/>
      <w:r w:rsidRPr="00B34182">
        <w:rPr>
          <w:lang w:bidi="ar-OM"/>
        </w:rPr>
        <w:t xml:space="preserve"> </w:t>
      </w:r>
    </w:p>
    <w:p w14:paraId="1B308F15" w14:textId="7D553A84" w:rsidR="00885049" w:rsidRDefault="001E3EBC">
      <w:pPr>
        <w:spacing w:after="0" w:line="480" w:lineRule="auto"/>
        <w:ind w:firstLine="720"/>
        <w:jc w:val="left"/>
        <w:rPr>
          <w:rFonts w:asciiTheme="majorBidi" w:hAnsiTheme="majorBidi" w:cstheme="majorBidi"/>
          <w:szCs w:val="24"/>
        </w:rPr>
      </w:pPr>
      <w:r>
        <w:rPr>
          <w:rFonts w:asciiTheme="majorBidi" w:hAnsiTheme="majorBidi" w:cstheme="majorBidi"/>
          <w:szCs w:val="24"/>
        </w:rPr>
        <w:t xml:space="preserve">We develop the SJT in Oman by firstly exploring the </w:t>
      </w:r>
      <w:r w:rsidR="00DA362E">
        <w:rPr>
          <w:rFonts w:asciiTheme="majorBidi" w:hAnsiTheme="majorBidi" w:cstheme="majorBidi"/>
          <w:szCs w:val="24"/>
        </w:rPr>
        <w:t xml:space="preserve">key NCAs that seen necessary for </w:t>
      </w:r>
      <w:r>
        <w:rPr>
          <w:rFonts w:asciiTheme="majorBidi" w:hAnsiTheme="majorBidi" w:cstheme="majorBidi"/>
          <w:szCs w:val="24"/>
        </w:rPr>
        <w:t>screening</w:t>
      </w:r>
      <w:r w:rsidR="00DA362E">
        <w:rPr>
          <w:rFonts w:asciiTheme="majorBidi" w:hAnsiTheme="majorBidi" w:cstheme="majorBidi"/>
          <w:szCs w:val="24"/>
        </w:rPr>
        <w:t xml:space="preserve"> applicants into ITEPs. These attributes shaped the development of the SJTs items in Phase two. By involving </w:t>
      </w:r>
      <w:r w:rsidR="00885049">
        <w:rPr>
          <w:rFonts w:asciiTheme="majorBidi" w:hAnsiTheme="majorBidi" w:cstheme="majorBidi"/>
          <w:szCs w:val="24"/>
        </w:rPr>
        <w:t>key stakeholders (i.e. ITEPs’ tutors, school principals, supervisors, working teachers)</w:t>
      </w:r>
      <w:r w:rsidR="00DA362E">
        <w:rPr>
          <w:rFonts w:asciiTheme="majorBidi" w:hAnsiTheme="majorBidi" w:cstheme="majorBidi"/>
          <w:szCs w:val="24"/>
        </w:rPr>
        <w:t xml:space="preserve">, results </w:t>
      </w:r>
      <w:r>
        <w:rPr>
          <w:rFonts w:asciiTheme="majorBidi" w:hAnsiTheme="majorBidi" w:cstheme="majorBidi"/>
          <w:szCs w:val="24"/>
        </w:rPr>
        <w:t>revealed</w:t>
      </w:r>
      <w:r w:rsidR="00DA362E">
        <w:rPr>
          <w:rFonts w:asciiTheme="majorBidi" w:hAnsiTheme="majorBidi" w:cstheme="majorBidi"/>
          <w:szCs w:val="24"/>
        </w:rPr>
        <w:t xml:space="preserve"> a list of</w:t>
      </w:r>
      <w:r>
        <w:rPr>
          <w:rFonts w:asciiTheme="majorBidi" w:hAnsiTheme="majorBidi" w:cstheme="majorBidi"/>
          <w:szCs w:val="24"/>
        </w:rPr>
        <w:t xml:space="preserve"> 29 attributes divided into five domains: </w:t>
      </w:r>
      <w:r>
        <w:rPr>
          <w:rFonts w:eastAsia="SimSun" w:cstheme="majorBidi"/>
          <w:szCs w:val="24"/>
        </w:rPr>
        <w:t xml:space="preserve">‘communication skills’ (seven attributes), organisation and planning’ (five attributes), ‘resilience and adaptability’ (six attributes), </w:t>
      </w:r>
      <w:r w:rsidRPr="00426F7C">
        <w:rPr>
          <w:rFonts w:cstheme="majorBidi"/>
        </w:rPr>
        <w:t>‘enthusiasm and motivation’ (</w:t>
      </w:r>
      <w:r>
        <w:rPr>
          <w:rFonts w:cstheme="majorBidi"/>
        </w:rPr>
        <w:t>five</w:t>
      </w:r>
      <w:r w:rsidRPr="00426F7C">
        <w:rPr>
          <w:rFonts w:cstheme="majorBidi"/>
        </w:rPr>
        <w:t xml:space="preserve"> attributes) and ‘professional ethics’ (</w:t>
      </w:r>
      <w:r>
        <w:rPr>
          <w:rFonts w:cstheme="majorBidi"/>
        </w:rPr>
        <w:t>six</w:t>
      </w:r>
      <w:r w:rsidRPr="00426F7C">
        <w:rPr>
          <w:rFonts w:cstheme="majorBidi"/>
        </w:rPr>
        <w:t xml:space="preserve"> attributes)</w:t>
      </w:r>
      <w:r w:rsidRPr="000B47E7">
        <w:rPr>
          <w:rFonts w:eastAsia="SimSun" w:cstheme="majorBidi"/>
          <w:szCs w:val="24"/>
        </w:rPr>
        <w:t>.</w:t>
      </w:r>
      <w:r>
        <w:rPr>
          <w:rFonts w:eastAsia="SimSun" w:cstheme="majorBidi"/>
          <w:szCs w:val="24"/>
        </w:rPr>
        <w:t xml:space="preserve"> </w:t>
      </w:r>
      <w:r w:rsidR="00254F02">
        <w:rPr>
          <w:rFonts w:eastAsia="SimSun" w:cstheme="majorBidi"/>
          <w:szCs w:val="24"/>
        </w:rPr>
        <w:t xml:space="preserve">In a 10-point scale, </w:t>
      </w:r>
      <w:r>
        <w:rPr>
          <w:rFonts w:eastAsia="SimSun" w:cstheme="majorBidi"/>
          <w:szCs w:val="24"/>
        </w:rPr>
        <w:t xml:space="preserve">participants rated highly the important to consider these domains in the </w:t>
      </w:r>
      <w:r w:rsidR="00254F02">
        <w:rPr>
          <w:rFonts w:eastAsia="SimSun" w:cstheme="majorBidi"/>
          <w:szCs w:val="24"/>
        </w:rPr>
        <w:t>selection</w:t>
      </w:r>
      <w:r>
        <w:rPr>
          <w:rFonts w:eastAsia="SimSun" w:cstheme="majorBidi"/>
          <w:szCs w:val="24"/>
        </w:rPr>
        <w:t xml:space="preserve"> process (8.92</w:t>
      </w:r>
      <w:r w:rsidR="00254F02">
        <w:rPr>
          <w:rFonts w:eastAsia="SimSun" w:cstheme="majorBidi"/>
          <w:szCs w:val="24"/>
        </w:rPr>
        <w:t xml:space="preserve"> </w:t>
      </w:r>
      <w:r w:rsidR="00254F02">
        <w:rPr>
          <w:rFonts w:eastAsia="SimSun" w:cs="Times New Roman"/>
          <w:szCs w:val="24"/>
        </w:rPr>
        <w:t>≤</w:t>
      </w:r>
      <w:r w:rsidR="00254F02">
        <w:rPr>
          <w:rFonts w:eastAsia="SimSun" w:cstheme="majorBidi"/>
          <w:szCs w:val="24"/>
        </w:rPr>
        <w:t xml:space="preserve"> </w:t>
      </w:r>
      <w:r w:rsidR="00254F02" w:rsidRPr="00FC5A6F">
        <w:rPr>
          <w:rFonts w:eastAsia="SimSun" w:cstheme="majorBidi"/>
          <w:i/>
          <w:iCs/>
          <w:szCs w:val="24"/>
        </w:rPr>
        <w:t>M</w:t>
      </w:r>
      <w:r w:rsidR="00254F02">
        <w:rPr>
          <w:rFonts w:eastAsia="SimSun" w:cstheme="majorBidi"/>
          <w:szCs w:val="24"/>
        </w:rPr>
        <w:t xml:space="preserve"> </w:t>
      </w:r>
      <w:r w:rsidR="00254F02">
        <w:rPr>
          <w:rFonts w:eastAsia="SimSun" w:cs="Times New Roman"/>
          <w:szCs w:val="24"/>
        </w:rPr>
        <w:t>≤</w:t>
      </w:r>
      <w:r w:rsidR="00254F02">
        <w:rPr>
          <w:rFonts w:eastAsia="SimSun" w:cstheme="majorBidi"/>
          <w:szCs w:val="24"/>
        </w:rPr>
        <w:t xml:space="preserve"> 9.24) to ensure the effectiveness of prospective teachers.</w:t>
      </w:r>
      <w:r>
        <w:rPr>
          <w:rFonts w:eastAsia="SimSun" w:cstheme="majorBidi"/>
          <w:szCs w:val="24"/>
        </w:rPr>
        <w:t xml:space="preserve"> </w:t>
      </w:r>
    </w:p>
    <w:p w14:paraId="31E65A9A" w14:textId="5D1F5913" w:rsidR="00BC06E7" w:rsidRDefault="00BC06E7">
      <w:pPr>
        <w:spacing w:after="0" w:line="480" w:lineRule="auto"/>
        <w:ind w:firstLine="720"/>
        <w:jc w:val="left"/>
        <w:rPr>
          <w:rFonts w:asciiTheme="majorBidi" w:hAnsiTheme="majorBidi" w:cstheme="majorBidi"/>
          <w:szCs w:val="24"/>
        </w:rPr>
      </w:pPr>
      <w:r>
        <w:rPr>
          <w:rFonts w:asciiTheme="majorBidi" w:hAnsiTheme="majorBidi" w:cstheme="majorBidi"/>
          <w:szCs w:val="24"/>
        </w:rPr>
        <w:t>T</w:t>
      </w:r>
      <w:r w:rsidRPr="00BC06E7">
        <w:rPr>
          <w:rFonts w:asciiTheme="majorBidi" w:hAnsiTheme="majorBidi" w:cstheme="majorBidi"/>
          <w:szCs w:val="24"/>
        </w:rPr>
        <w:t xml:space="preserve">he similarities and differences between the three domains found in the UK study and the five domains used in the current study offer a </w:t>
      </w:r>
      <w:r w:rsidR="00030B6C">
        <w:rPr>
          <w:rFonts w:asciiTheme="majorBidi" w:hAnsiTheme="majorBidi" w:cstheme="majorBidi"/>
          <w:szCs w:val="24"/>
        </w:rPr>
        <w:t xml:space="preserve">novel </w:t>
      </w:r>
      <w:r w:rsidRPr="00BC06E7">
        <w:rPr>
          <w:rFonts w:asciiTheme="majorBidi" w:hAnsiTheme="majorBidi" w:cstheme="majorBidi"/>
          <w:szCs w:val="24"/>
        </w:rPr>
        <w:t>understanding of the influence of the national and cultural contexts on perceptions of the critical NCAs of effective teachers (</w:t>
      </w:r>
      <w:r w:rsidR="00355ACA">
        <w:rPr>
          <w:rFonts w:asciiTheme="majorBidi" w:hAnsiTheme="majorBidi" w:cstheme="majorBidi"/>
          <w:szCs w:val="24"/>
        </w:rPr>
        <w:t>Author(s)</w:t>
      </w:r>
      <w:r w:rsidRPr="00BC06E7">
        <w:rPr>
          <w:rFonts w:asciiTheme="majorBidi" w:hAnsiTheme="majorBidi" w:cstheme="majorBidi"/>
          <w:szCs w:val="24"/>
        </w:rPr>
        <w:t>, 2018). In addition, our findings align with the national educational policies and current practices in selecting and evaluating teachers in Oman.</w:t>
      </w:r>
      <w:r w:rsidR="0009249E">
        <w:rPr>
          <w:rFonts w:asciiTheme="majorBidi" w:hAnsiTheme="majorBidi" w:cstheme="majorBidi"/>
          <w:szCs w:val="24"/>
        </w:rPr>
        <w:t xml:space="preserve"> </w:t>
      </w:r>
    </w:p>
    <w:p w14:paraId="2F3118D0" w14:textId="7A725CBA" w:rsidR="00BC06E7" w:rsidRPr="00BC06E7" w:rsidRDefault="003436E6" w:rsidP="005443D8">
      <w:pPr>
        <w:spacing w:after="0" w:line="480" w:lineRule="auto"/>
        <w:ind w:firstLine="720"/>
        <w:jc w:val="left"/>
        <w:rPr>
          <w:rFonts w:asciiTheme="majorBidi" w:hAnsiTheme="majorBidi" w:cstheme="majorBidi"/>
          <w:szCs w:val="24"/>
        </w:rPr>
      </w:pPr>
      <w:r>
        <w:rPr>
          <w:rFonts w:asciiTheme="majorBidi" w:hAnsiTheme="majorBidi" w:cstheme="majorBidi"/>
          <w:szCs w:val="24"/>
        </w:rPr>
        <w:t>The first domain,</w:t>
      </w:r>
      <w:r w:rsidR="00BC06E7">
        <w:rPr>
          <w:rFonts w:asciiTheme="majorBidi" w:hAnsiTheme="majorBidi" w:cstheme="majorBidi"/>
          <w:szCs w:val="24"/>
        </w:rPr>
        <w:t xml:space="preserve"> ‘communication</w:t>
      </w:r>
      <w:r>
        <w:rPr>
          <w:rFonts w:asciiTheme="majorBidi" w:hAnsiTheme="majorBidi" w:cstheme="majorBidi"/>
          <w:szCs w:val="24"/>
        </w:rPr>
        <w:t xml:space="preserve"> skills’</w:t>
      </w:r>
      <w:r w:rsidR="00BC06E7">
        <w:rPr>
          <w:rFonts w:asciiTheme="majorBidi" w:hAnsiTheme="majorBidi" w:cstheme="majorBidi"/>
          <w:szCs w:val="24"/>
        </w:rPr>
        <w:t xml:space="preserve">, </w:t>
      </w:r>
      <w:r>
        <w:rPr>
          <w:rFonts w:asciiTheme="majorBidi" w:hAnsiTheme="majorBidi" w:cstheme="majorBidi"/>
          <w:szCs w:val="24"/>
        </w:rPr>
        <w:t>influences teacher and student outcomes</w:t>
      </w:r>
      <w:r w:rsidR="00BC06E7" w:rsidRPr="00BC06E7">
        <w:rPr>
          <w:rFonts w:asciiTheme="majorBidi" w:hAnsiTheme="majorBidi" w:cstheme="majorBidi"/>
          <w:szCs w:val="24"/>
        </w:rPr>
        <w:t xml:space="preserve"> (OECD, 2014). In Oman, the job description of a teacher </w:t>
      </w:r>
      <w:r>
        <w:rPr>
          <w:rFonts w:asciiTheme="majorBidi" w:hAnsiTheme="majorBidi" w:cstheme="majorBidi"/>
          <w:szCs w:val="24"/>
        </w:rPr>
        <w:t xml:space="preserve">clearly emphasises </w:t>
      </w:r>
      <w:r w:rsidR="00BC06E7" w:rsidRPr="00BC06E7">
        <w:rPr>
          <w:rFonts w:asciiTheme="majorBidi" w:hAnsiTheme="majorBidi" w:cstheme="majorBidi"/>
          <w:szCs w:val="24"/>
        </w:rPr>
        <w:t>domain</w:t>
      </w:r>
      <w:r>
        <w:rPr>
          <w:rFonts w:asciiTheme="majorBidi" w:hAnsiTheme="majorBidi" w:cstheme="majorBidi"/>
          <w:szCs w:val="24"/>
        </w:rPr>
        <w:t xml:space="preserve">, and </w:t>
      </w:r>
      <w:r>
        <w:rPr>
          <w:rFonts w:asciiTheme="majorBidi" w:hAnsiTheme="majorBidi" w:cstheme="majorBidi"/>
          <w:szCs w:val="24"/>
        </w:rPr>
        <w:lastRenderedPageBreak/>
        <w:t>t</w:t>
      </w:r>
      <w:r w:rsidR="00BC06E7" w:rsidRPr="00BC06E7">
        <w:rPr>
          <w:rFonts w:asciiTheme="majorBidi" w:hAnsiTheme="majorBidi" w:cstheme="majorBidi"/>
          <w:szCs w:val="24"/>
        </w:rPr>
        <w:t xml:space="preserve">eachers are also annually evaluated on their relationships with the school, peers, pupils, and parents. </w:t>
      </w:r>
      <w:r>
        <w:rPr>
          <w:rFonts w:asciiTheme="majorBidi" w:hAnsiTheme="majorBidi" w:cstheme="majorBidi"/>
          <w:szCs w:val="24"/>
        </w:rPr>
        <w:t>The</w:t>
      </w:r>
      <w:r w:rsidR="00BC06E7" w:rsidRPr="00BC06E7">
        <w:rPr>
          <w:rFonts w:asciiTheme="majorBidi" w:hAnsiTheme="majorBidi" w:cstheme="majorBidi"/>
          <w:szCs w:val="24"/>
        </w:rPr>
        <w:t xml:space="preserve"> second domain, ‘resilience and adaptability’, </w:t>
      </w:r>
      <w:r>
        <w:rPr>
          <w:rFonts w:asciiTheme="majorBidi" w:hAnsiTheme="majorBidi" w:cstheme="majorBidi"/>
          <w:szCs w:val="24"/>
        </w:rPr>
        <w:t xml:space="preserve">has been shown to be related to </w:t>
      </w:r>
      <w:r w:rsidR="00BC06E7" w:rsidRPr="00BC06E7">
        <w:rPr>
          <w:rFonts w:asciiTheme="majorBidi" w:hAnsiTheme="majorBidi" w:cstheme="majorBidi"/>
          <w:szCs w:val="24"/>
        </w:rPr>
        <w:t xml:space="preserve">teacher effectiveness </w:t>
      </w:r>
      <w:r>
        <w:rPr>
          <w:rFonts w:asciiTheme="majorBidi" w:hAnsiTheme="majorBidi" w:cstheme="majorBidi"/>
          <w:szCs w:val="24"/>
        </w:rPr>
        <w:t>(</w:t>
      </w:r>
      <w:r w:rsidR="00BC06E7" w:rsidRPr="00BC06E7">
        <w:rPr>
          <w:rFonts w:asciiTheme="majorBidi" w:hAnsiTheme="majorBidi" w:cstheme="majorBidi"/>
          <w:szCs w:val="24"/>
        </w:rPr>
        <w:t>Gu and Day</w:t>
      </w:r>
      <w:r>
        <w:rPr>
          <w:rFonts w:asciiTheme="majorBidi" w:hAnsiTheme="majorBidi" w:cstheme="majorBidi"/>
          <w:szCs w:val="24"/>
        </w:rPr>
        <w:t xml:space="preserve">, </w:t>
      </w:r>
      <w:r w:rsidR="00BC06E7" w:rsidRPr="00BC06E7">
        <w:rPr>
          <w:rFonts w:asciiTheme="majorBidi" w:hAnsiTheme="majorBidi" w:cstheme="majorBidi"/>
          <w:szCs w:val="24"/>
        </w:rPr>
        <w:t xml:space="preserve">2007). The attributes related to this domain are clearly observed in the official documents relating to teaching in Oman. For example, teachers are required to accept advice and feedback and to show confidence. </w:t>
      </w:r>
      <w:r>
        <w:rPr>
          <w:rFonts w:asciiTheme="majorBidi" w:hAnsiTheme="majorBidi" w:cstheme="majorBidi"/>
          <w:szCs w:val="24"/>
        </w:rPr>
        <w:t>The third domain,</w:t>
      </w:r>
      <w:r w:rsidR="00BC06E7" w:rsidRPr="00BC06E7">
        <w:rPr>
          <w:rFonts w:asciiTheme="majorBidi" w:hAnsiTheme="majorBidi" w:cstheme="majorBidi"/>
          <w:szCs w:val="24"/>
        </w:rPr>
        <w:t xml:space="preserve"> ‘organisation and planning’ domain – is one of the important dimensions in the Pianta and Hamre CLASS framework (2009) of teacher effectiveness. The planning dimension is also required for teachers in Oman. Teachers are asked in their job description to prepare and present an annual timeline for their duties, and they are then evaluated according to their submitted plans. </w:t>
      </w:r>
    </w:p>
    <w:p w14:paraId="0991AAE6" w14:textId="55FDFD61" w:rsidR="00BC06E7" w:rsidRPr="00BC06E7" w:rsidRDefault="003436E6" w:rsidP="005443D8">
      <w:pPr>
        <w:spacing w:after="0" w:line="480" w:lineRule="auto"/>
        <w:ind w:firstLine="720"/>
        <w:jc w:val="left"/>
        <w:rPr>
          <w:rFonts w:asciiTheme="majorBidi" w:hAnsiTheme="majorBidi" w:cstheme="majorBidi"/>
          <w:szCs w:val="24"/>
        </w:rPr>
      </w:pPr>
      <w:r>
        <w:rPr>
          <w:rFonts w:asciiTheme="majorBidi" w:hAnsiTheme="majorBidi" w:cstheme="majorBidi"/>
          <w:szCs w:val="24"/>
        </w:rPr>
        <w:t>The fourth domain, ‘e</w:t>
      </w:r>
      <w:r w:rsidR="00BC06E7" w:rsidRPr="00BC06E7">
        <w:rPr>
          <w:rFonts w:asciiTheme="majorBidi" w:hAnsiTheme="majorBidi" w:cstheme="majorBidi"/>
          <w:szCs w:val="24"/>
        </w:rPr>
        <w:t>nthusiasm and motivation’ domain is strongly associated with teacher effectiveness in Oman. Several studies have shown that motivation is a significant matter for current working teachers and has a negative impact on students’ achievement in college (Al Harthy et al., 2013; Chapman et al., 2012</w:t>
      </w:r>
      <w:r>
        <w:rPr>
          <w:rFonts w:asciiTheme="majorBidi" w:hAnsiTheme="majorBidi" w:cstheme="majorBidi"/>
          <w:szCs w:val="24"/>
        </w:rPr>
        <w:t>).</w:t>
      </w:r>
      <w:r w:rsidR="00BC06E7" w:rsidRPr="00BC06E7">
        <w:rPr>
          <w:rFonts w:asciiTheme="majorBidi" w:hAnsiTheme="majorBidi" w:cstheme="majorBidi"/>
          <w:szCs w:val="24"/>
        </w:rPr>
        <w:t xml:space="preserve"> The emphasis of this domain in the Omani context reflects the need for enthusiastic and motivated teachers. Hobson et al. (2009) state</w:t>
      </w:r>
      <w:r>
        <w:rPr>
          <w:rFonts w:asciiTheme="majorBidi" w:hAnsiTheme="majorBidi" w:cstheme="majorBidi"/>
          <w:szCs w:val="24"/>
        </w:rPr>
        <w:t>d</w:t>
      </w:r>
      <w:r w:rsidR="00BC06E7" w:rsidRPr="00BC06E7">
        <w:rPr>
          <w:rFonts w:asciiTheme="majorBidi" w:hAnsiTheme="majorBidi" w:cstheme="majorBidi"/>
          <w:szCs w:val="24"/>
        </w:rPr>
        <w:t xml:space="preserve"> that a prior commitment to the profession is very important</w:t>
      </w:r>
      <w:r>
        <w:rPr>
          <w:rFonts w:asciiTheme="majorBidi" w:hAnsiTheme="majorBidi" w:cstheme="majorBidi"/>
          <w:szCs w:val="24"/>
        </w:rPr>
        <w:t>, and</w:t>
      </w:r>
      <w:r w:rsidR="00BC06E7" w:rsidRPr="00BC06E7">
        <w:rPr>
          <w:rFonts w:asciiTheme="majorBidi" w:hAnsiTheme="majorBidi" w:cstheme="majorBidi"/>
          <w:szCs w:val="24"/>
        </w:rPr>
        <w:t xml:space="preserve"> Keller et al. (2014) reveal that teacher enthusiasm positively predicts students’ interest. </w:t>
      </w:r>
    </w:p>
    <w:p w14:paraId="3455EA09" w14:textId="74E3D200" w:rsidR="00BC06E7" w:rsidRPr="00BC06E7" w:rsidRDefault="003436E6" w:rsidP="005443D8">
      <w:pPr>
        <w:spacing w:after="0" w:line="480" w:lineRule="auto"/>
        <w:ind w:firstLine="720"/>
        <w:jc w:val="left"/>
        <w:rPr>
          <w:rFonts w:asciiTheme="majorBidi" w:hAnsiTheme="majorBidi" w:cstheme="majorBidi"/>
          <w:szCs w:val="24"/>
        </w:rPr>
      </w:pPr>
      <w:r>
        <w:rPr>
          <w:rFonts w:asciiTheme="majorBidi" w:hAnsiTheme="majorBidi" w:cstheme="majorBidi"/>
          <w:szCs w:val="24"/>
        </w:rPr>
        <w:t>The fifth domain,</w:t>
      </w:r>
      <w:r w:rsidR="00BC06E7" w:rsidRPr="00BC06E7">
        <w:rPr>
          <w:rFonts w:asciiTheme="majorBidi" w:hAnsiTheme="majorBidi" w:cstheme="majorBidi"/>
          <w:szCs w:val="24"/>
        </w:rPr>
        <w:t xml:space="preserve"> ‘professional ethics’ has been used here as a translation of the Arabic ‘Akhlaqyaat Almihnah’, which is widely used in the education system in Oman. It appears in the first statement of the teacher job description</w:t>
      </w:r>
      <w:r w:rsidR="002F48F3">
        <w:rPr>
          <w:rFonts w:asciiTheme="majorBidi" w:hAnsiTheme="majorBidi" w:cstheme="majorBidi"/>
          <w:szCs w:val="24"/>
        </w:rPr>
        <w:t xml:space="preserve">. </w:t>
      </w:r>
      <w:r w:rsidR="00BC06E7" w:rsidRPr="00BC06E7">
        <w:rPr>
          <w:rFonts w:asciiTheme="majorBidi" w:hAnsiTheme="majorBidi" w:cstheme="majorBidi"/>
          <w:szCs w:val="24"/>
        </w:rPr>
        <w:t>Camp</w:t>
      </w:r>
      <w:r w:rsidR="0036716C">
        <w:rPr>
          <w:rFonts w:asciiTheme="majorBidi" w:hAnsiTheme="majorBidi" w:cstheme="majorBidi"/>
          <w:szCs w:val="24"/>
        </w:rPr>
        <w:t>b</w:t>
      </w:r>
      <w:r w:rsidR="00BC06E7" w:rsidRPr="00BC06E7">
        <w:rPr>
          <w:rFonts w:asciiTheme="majorBidi" w:hAnsiTheme="majorBidi" w:cstheme="majorBidi"/>
          <w:szCs w:val="24"/>
        </w:rPr>
        <w:t xml:space="preserve">ell (2003) </w:t>
      </w:r>
      <w:r>
        <w:rPr>
          <w:rFonts w:asciiTheme="majorBidi" w:hAnsiTheme="majorBidi" w:cstheme="majorBidi"/>
          <w:szCs w:val="24"/>
        </w:rPr>
        <w:t>suggested that</w:t>
      </w:r>
      <w:r w:rsidR="00BC06E7" w:rsidRPr="00BC06E7">
        <w:rPr>
          <w:rFonts w:asciiTheme="majorBidi" w:hAnsiTheme="majorBidi" w:cstheme="majorBidi"/>
          <w:szCs w:val="24"/>
        </w:rPr>
        <w:t xml:space="preserve"> ethics l</w:t>
      </w:r>
      <w:r>
        <w:rPr>
          <w:rFonts w:asciiTheme="majorBidi" w:hAnsiTheme="majorBidi" w:cstheme="majorBidi"/>
          <w:szCs w:val="24"/>
        </w:rPr>
        <w:t>ay</w:t>
      </w:r>
      <w:r w:rsidR="00BC06E7" w:rsidRPr="00BC06E7">
        <w:rPr>
          <w:rFonts w:asciiTheme="majorBidi" w:hAnsiTheme="majorBidi" w:cstheme="majorBidi"/>
          <w:szCs w:val="24"/>
        </w:rPr>
        <w:t xml:space="preserve"> at the heart of teacher professionalism</w:t>
      </w:r>
      <w:r>
        <w:rPr>
          <w:rFonts w:asciiTheme="majorBidi" w:hAnsiTheme="majorBidi" w:cstheme="majorBidi"/>
          <w:szCs w:val="24"/>
        </w:rPr>
        <w:t>, and</w:t>
      </w:r>
      <w:r w:rsidR="00BC06E7" w:rsidRPr="00BC06E7">
        <w:rPr>
          <w:rFonts w:asciiTheme="majorBidi" w:hAnsiTheme="majorBidi" w:cstheme="majorBidi"/>
          <w:szCs w:val="24"/>
        </w:rPr>
        <w:t xml:space="preserve"> Lumpkin (2008) </w:t>
      </w:r>
      <w:r w:rsidR="002F48F3">
        <w:rPr>
          <w:rFonts w:asciiTheme="majorBidi" w:hAnsiTheme="majorBidi" w:cstheme="majorBidi"/>
          <w:szCs w:val="24"/>
        </w:rPr>
        <w:t>state</w:t>
      </w:r>
      <w:r>
        <w:rPr>
          <w:rFonts w:asciiTheme="majorBidi" w:hAnsiTheme="majorBidi" w:cstheme="majorBidi"/>
          <w:szCs w:val="24"/>
        </w:rPr>
        <w:t>d</w:t>
      </w:r>
      <w:r w:rsidR="00BC06E7" w:rsidRPr="00BC06E7">
        <w:rPr>
          <w:rFonts w:asciiTheme="majorBidi" w:hAnsiTheme="majorBidi" w:cstheme="majorBidi"/>
          <w:szCs w:val="24"/>
        </w:rPr>
        <w:t xml:space="preserve"> that teachers must be viewed as morally sound role models for young people to follow, trustworthy, honest, and respectful. </w:t>
      </w:r>
    </w:p>
    <w:p w14:paraId="2FFC7880" w14:textId="463658C5" w:rsidR="00F203F3" w:rsidRPr="00784C5F" w:rsidRDefault="00BC06E7" w:rsidP="005443D8">
      <w:pPr>
        <w:spacing w:after="0" w:line="480" w:lineRule="auto"/>
        <w:ind w:firstLine="720"/>
        <w:jc w:val="left"/>
        <w:rPr>
          <w:rFonts w:asciiTheme="majorBidi" w:hAnsiTheme="majorBidi" w:cstheme="majorBidi"/>
          <w:color w:val="FF0000"/>
          <w:szCs w:val="24"/>
        </w:rPr>
      </w:pPr>
      <w:r w:rsidRPr="00BC06E7">
        <w:rPr>
          <w:rFonts w:asciiTheme="majorBidi" w:hAnsiTheme="majorBidi" w:cstheme="majorBidi"/>
          <w:szCs w:val="24"/>
        </w:rPr>
        <w:t xml:space="preserve">To conclude, the findings </w:t>
      </w:r>
      <w:r w:rsidR="00254F02">
        <w:rPr>
          <w:rFonts w:asciiTheme="majorBidi" w:hAnsiTheme="majorBidi" w:cstheme="majorBidi"/>
          <w:szCs w:val="24"/>
        </w:rPr>
        <w:t>from a multi-step process in</w:t>
      </w:r>
      <w:r w:rsidR="00254F02" w:rsidRPr="00BC06E7">
        <w:rPr>
          <w:rFonts w:asciiTheme="majorBidi" w:hAnsiTheme="majorBidi" w:cstheme="majorBidi"/>
          <w:szCs w:val="24"/>
        </w:rPr>
        <w:t xml:space="preserve"> </w:t>
      </w:r>
      <w:r w:rsidR="00106357">
        <w:rPr>
          <w:rFonts w:asciiTheme="majorBidi" w:hAnsiTheme="majorBidi" w:cstheme="majorBidi"/>
          <w:szCs w:val="24"/>
        </w:rPr>
        <w:t>P</w:t>
      </w:r>
      <w:r w:rsidRPr="00BC06E7">
        <w:rPr>
          <w:rFonts w:asciiTheme="majorBidi" w:hAnsiTheme="majorBidi" w:cstheme="majorBidi"/>
          <w:szCs w:val="24"/>
        </w:rPr>
        <w:t>hase one</w:t>
      </w:r>
      <w:r w:rsidR="00254F02">
        <w:rPr>
          <w:rFonts w:asciiTheme="majorBidi" w:hAnsiTheme="majorBidi" w:cstheme="majorBidi"/>
          <w:szCs w:val="24"/>
        </w:rPr>
        <w:t xml:space="preserve"> introduced a better understanding to the key attributes that related to teacher effectiveness in Oman</w:t>
      </w:r>
      <w:r w:rsidR="002B1482">
        <w:rPr>
          <w:rFonts w:asciiTheme="majorBidi" w:hAnsiTheme="majorBidi" w:cstheme="majorBidi"/>
          <w:szCs w:val="24"/>
        </w:rPr>
        <w:t xml:space="preserve"> and their </w:t>
      </w:r>
      <w:r w:rsidR="002B1482">
        <w:rPr>
          <w:rFonts w:asciiTheme="majorBidi" w:hAnsiTheme="majorBidi" w:cstheme="majorBidi"/>
          <w:szCs w:val="24"/>
        </w:rPr>
        <w:lastRenderedPageBreak/>
        <w:t>important to be used in screening applicants into ITEPs</w:t>
      </w:r>
      <w:r w:rsidRPr="00BC06E7">
        <w:rPr>
          <w:rFonts w:asciiTheme="majorBidi" w:hAnsiTheme="majorBidi" w:cstheme="majorBidi"/>
          <w:szCs w:val="24"/>
        </w:rPr>
        <w:t xml:space="preserve">. </w:t>
      </w:r>
      <w:r w:rsidR="008F4A3C">
        <w:rPr>
          <w:rFonts w:asciiTheme="majorBidi" w:hAnsiTheme="majorBidi" w:cstheme="majorBidi"/>
          <w:szCs w:val="24"/>
        </w:rPr>
        <w:t xml:space="preserve">Although </w:t>
      </w:r>
      <w:r w:rsidR="008F4A3C" w:rsidRPr="00BC06E7">
        <w:rPr>
          <w:rFonts w:asciiTheme="majorBidi" w:hAnsiTheme="majorBidi" w:cstheme="majorBidi"/>
          <w:szCs w:val="24"/>
        </w:rPr>
        <w:t xml:space="preserve">the current interview process used </w:t>
      </w:r>
      <w:r w:rsidR="00030B6C">
        <w:rPr>
          <w:rFonts w:asciiTheme="majorBidi" w:hAnsiTheme="majorBidi" w:cstheme="majorBidi"/>
          <w:szCs w:val="24"/>
        </w:rPr>
        <w:t>for</w:t>
      </w:r>
      <w:r w:rsidR="008F4A3C">
        <w:rPr>
          <w:rFonts w:asciiTheme="majorBidi" w:hAnsiTheme="majorBidi" w:cstheme="majorBidi"/>
          <w:szCs w:val="24"/>
        </w:rPr>
        <w:t xml:space="preserve"> admission </w:t>
      </w:r>
      <w:r w:rsidR="008F4A3C" w:rsidRPr="00BC06E7">
        <w:rPr>
          <w:rFonts w:asciiTheme="majorBidi" w:hAnsiTheme="majorBidi" w:cstheme="majorBidi"/>
          <w:szCs w:val="24"/>
        </w:rPr>
        <w:t>ITEPs</w:t>
      </w:r>
      <w:r w:rsidR="008F4A3C">
        <w:rPr>
          <w:rFonts w:asciiTheme="majorBidi" w:hAnsiTheme="majorBidi" w:cstheme="majorBidi"/>
          <w:szCs w:val="24"/>
        </w:rPr>
        <w:t xml:space="preserve"> in Oman include questions about </w:t>
      </w:r>
      <w:r w:rsidRPr="00BC06E7">
        <w:rPr>
          <w:rFonts w:asciiTheme="majorBidi" w:hAnsiTheme="majorBidi" w:cstheme="majorBidi"/>
          <w:szCs w:val="24"/>
        </w:rPr>
        <w:t>at least three of the five domains (enthusiasm and motivation, professional ethics, and communication skills)</w:t>
      </w:r>
      <w:r w:rsidR="008F4A3C">
        <w:rPr>
          <w:rFonts w:asciiTheme="majorBidi" w:hAnsiTheme="majorBidi" w:cstheme="majorBidi"/>
          <w:szCs w:val="24"/>
        </w:rPr>
        <w:t xml:space="preserve">, </w:t>
      </w:r>
      <w:r w:rsidR="008F4A3C">
        <w:rPr>
          <w:lang w:bidi="ar-OM"/>
        </w:rPr>
        <w:t xml:space="preserve">the outcomes of the interview process have little influence on the decision regarding acceptance onto the ITEP. This asserts the need to enhance the selection method to give the same attention to non-cognitive attributes as given to cognitive abilities. </w:t>
      </w:r>
    </w:p>
    <w:p w14:paraId="03A7A06B" w14:textId="337B8A76" w:rsidR="00417414" w:rsidRPr="00B34182" w:rsidRDefault="00417414" w:rsidP="005443D8">
      <w:pPr>
        <w:pStyle w:val="Heading2"/>
        <w:spacing w:line="480" w:lineRule="auto"/>
        <w:rPr>
          <w:lang w:bidi="ar-OM"/>
        </w:rPr>
      </w:pPr>
      <w:bookmarkStart w:id="12" w:name="_Toc505090630"/>
      <w:r w:rsidRPr="00B34182">
        <w:rPr>
          <w:lang w:bidi="ar-OM"/>
        </w:rPr>
        <w:t xml:space="preserve">Exploring the </w:t>
      </w:r>
      <w:r w:rsidR="00D8084E">
        <w:rPr>
          <w:lang w:bidi="ar-OM"/>
        </w:rPr>
        <w:t>I</w:t>
      </w:r>
      <w:r w:rsidR="00466366">
        <w:rPr>
          <w:lang w:bidi="ar-OM"/>
        </w:rPr>
        <w:t xml:space="preserve">nitial </w:t>
      </w:r>
      <w:r w:rsidR="00D8084E">
        <w:rPr>
          <w:lang w:bidi="ar-OM"/>
        </w:rPr>
        <w:t>P</w:t>
      </w:r>
      <w:r w:rsidR="00466366" w:rsidRPr="00B34182">
        <w:rPr>
          <w:lang w:bidi="ar-OM"/>
        </w:rPr>
        <w:t>roperties</w:t>
      </w:r>
      <w:r w:rsidRPr="00B34182">
        <w:rPr>
          <w:lang w:bidi="ar-OM"/>
        </w:rPr>
        <w:t xml:space="preserve"> of the </w:t>
      </w:r>
      <w:r w:rsidR="00D8084E">
        <w:rPr>
          <w:lang w:bidi="ar-OM"/>
        </w:rPr>
        <w:t>D</w:t>
      </w:r>
      <w:r w:rsidRPr="00B34182">
        <w:rPr>
          <w:lang w:bidi="ar-OM"/>
        </w:rPr>
        <w:t>eveloped SJT</w:t>
      </w:r>
      <w:bookmarkEnd w:id="12"/>
    </w:p>
    <w:p w14:paraId="4A4A7F64" w14:textId="6B5D087C" w:rsidR="00BA26F2" w:rsidRDefault="009A67ED" w:rsidP="005443D8">
      <w:pPr>
        <w:spacing w:line="480" w:lineRule="auto"/>
        <w:ind w:firstLine="720"/>
        <w:jc w:val="left"/>
        <w:rPr>
          <w:lang w:bidi="ar-OM"/>
        </w:rPr>
      </w:pPr>
      <w:r>
        <w:rPr>
          <w:lang w:bidi="ar-OM"/>
        </w:rPr>
        <w:t>T</w:t>
      </w:r>
      <w:r w:rsidR="00417414" w:rsidRPr="00F943A6">
        <w:rPr>
          <w:lang w:bidi="ar-OM"/>
        </w:rPr>
        <w:t xml:space="preserve">he study </w:t>
      </w:r>
      <w:r w:rsidR="00466366">
        <w:rPr>
          <w:lang w:bidi="ar-OM"/>
        </w:rPr>
        <w:t xml:space="preserve">evaluated the initial </w:t>
      </w:r>
      <w:r w:rsidR="00417414" w:rsidRPr="00F943A6">
        <w:rPr>
          <w:lang w:bidi="ar-OM"/>
        </w:rPr>
        <w:t xml:space="preserve">proprieties of the test in terms of: (a) </w:t>
      </w:r>
      <w:r w:rsidR="007B50B2">
        <w:rPr>
          <w:lang w:bidi="ar-OM"/>
        </w:rPr>
        <w:t>its</w:t>
      </w:r>
      <w:r w:rsidR="00417414" w:rsidRPr="00F943A6">
        <w:rPr>
          <w:lang w:bidi="ar-OM"/>
        </w:rPr>
        <w:t xml:space="preserve"> reliability (internal consistency), (b) validity (correlation with the criterion measures), and (c) the applicants’ reaction</w:t>
      </w:r>
      <w:r w:rsidR="007B50B2">
        <w:rPr>
          <w:lang w:bidi="ar-OM"/>
        </w:rPr>
        <w:t>s</w:t>
      </w:r>
      <w:r w:rsidR="00417414" w:rsidRPr="00F943A6">
        <w:rPr>
          <w:lang w:bidi="ar-OM"/>
        </w:rPr>
        <w:t xml:space="preserve"> to the content and the proposed use of the test as a selection measure.</w:t>
      </w:r>
      <w:r w:rsidR="00E03C50">
        <w:rPr>
          <w:b/>
          <w:bCs/>
        </w:rPr>
        <w:t xml:space="preserve"> </w:t>
      </w:r>
      <w:r w:rsidR="00E03C50">
        <w:rPr>
          <w:lang w:bidi="ar-OM"/>
        </w:rPr>
        <w:t>Our</w:t>
      </w:r>
      <w:r w:rsidR="007B50B2" w:rsidRPr="007B50B2">
        <w:rPr>
          <w:lang w:bidi="ar-OM"/>
        </w:rPr>
        <w:t xml:space="preserve"> findings </w:t>
      </w:r>
      <w:r w:rsidR="00E03C50">
        <w:rPr>
          <w:lang w:bidi="ar-OM"/>
        </w:rPr>
        <w:t>showed</w:t>
      </w:r>
      <w:r w:rsidR="00E03C50" w:rsidRPr="007B50B2">
        <w:rPr>
          <w:lang w:bidi="ar-OM"/>
        </w:rPr>
        <w:t xml:space="preserve"> </w:t>
      </w:r>
      <w:r w:rsidR="007B50B2" w:rsidRPr="007B50B2">
        <w:rPr>
          <w:lang w:bidi="ar-OM"/>
        </w:rPr>
        <w:t>good reliability for the developed SJT</w:t>
      </w:r>
      <w:r w:rsidR="00E03C50">
        <w:rPr>
          <w:lang w:bidi="ar-OM"/>
        </w:rPr>
        <w:t xml:space="preserve">, and some evidence of construct and concurrent validity was found. </w:t>
      </w:r>
    </w:p>
    <w:p w14:paraId="2EBDE240" w14:textId="62FC2D34" w:rsidR="009A74AC" w:rsidRDefault="00BA26F2" w:rsidP="005443D8">
      <w:pPr>
        <w:spacing w:line="480" w:lineRule="auto"/>
        <w:ind w:firstLine="720"/>
        <w:jc w:val="left"/>
        <w:rPr>
          <w:color w:val="292526"/>
        </w:rPr>
      </w:pPr>
      <w:r w:rsidRPr="00156FDF">
        <w:rPr>
          <w:b/>
          <w:bCs/>
          <w:i/>
          <w:iCs/>
          <w:lang w:bidi="ar-OM"/>
        </w:rPr>
        <w:t xml:space="preserve">Correlation with </w:t>
      </w:r>
      <w:r w:rsidR="002621E0">
        <w:rPr>
          <w:b/>
          <w:bCs/>
          <w:i/>
          <w:iCs/>
          <w:lang w:bidi="ar-OM"/>
        </w:rPr>
        <w:t>the Big Five</w:t>
      </w:r>
      <w:r w:rsidRPr="00156FDF">
        <w:rPr>
          <w:b/>
          <w:bCs/>
          <w:i/>
          <w:iCs/>
          <w:lang w:bidi="ar-OM"/>
        </w:rPr>
        <w:t>.</w:t>
      </w:r>
      <w:r>
        <w:rPr>
          <w:b/>
          <w:bCs/>
          <w:i/>
          <w:iCs/>
          <w:lang w:bidi="ar-OM"/>
        </w:rPr>
        <w:t xml:space="preserve"> </w:t>
      </w:r>
      <w:r w:rsidR="007B50B2" w:rsidRPr="007B50B2">
        <w:rPr>
          <w:color w:val="292526"/>
        </w:rPr>
        <w:t>Our results indicate a small correlation of between .1 and .3 for the participants' SJT scores and BFI scores. The significant correlation with conscientiousness and agreeableness might be explained by looking to their components and how they relate to the five domains shaping the SJTs. Conscientiousness, in the BFI, contains items related to self-control, active process of planning, organising, hardworking, responsibility, and the application of moral principles. Thus, it shares some of the attributes of at least three of the five domains: ‘enthusiasm and motivation’, ‘planning and organisation’, and ‘professional ethics’. Agreeableness, however, includes sympathy with others, eagerness to help, and unselfishness. Thus, it shares attributes with ‘communication skills’ and ‘professional ethics’. This assumption of the similarity between the attributes measured by the SJTs and the BFI factors needs further research. This result aligns with the findings of the meta-analysis by McDaniel et al. (2007)</w:t>
      </w:r>
      <w:r w:rsidR="00E03C50">
        <w:rPr>
          <w:color w:val="292526"/>
        </w:rPr>
        <w:t xml:space="preserve"> which found similar correlations for SJTs and Big Five traits. </w:t>
      </w:r>
      <w:r w:rsidR="007B50B2" w:rsidRPr="007B50B2">
        <w:rPr>
          <w:color w:val="292526"/>
        </w:rPr>
        <w:t xml:space="preserve">In Chan and Schmitt (2002), </w:t>
      </w:r>
      <w:r w:rsidR="00E03C50">
        <w:rPr>
          <w:color w:val="292526"/>
        </w:rPr>
        <w:t>SJTs were</w:t>
      </w:r>
      <w:r w:rsidR="007B50B2" w:rsidRPr="007B50B2">
        <w:rPr>
          <w:color w:val="292526"/>
        </w:rPr>
        <w:t xml:space="preserve"> also found to be </w:t>
      </w:r>
      <w:r w:rsidR="007B50B2" w:rsidRPr="007B50B2">
        <w:rPr>
          <w:color w:val="292526"/>
        </w:rPr>
        <w:lastRenderedPageBreak/>
        <w:t xml:space="preserve">significantly, albeit weakly, correlated with big five personality traits (r ranged from .19 to .29).  </w:t>
      </w:r>
    </w:p>
    <w:p w14:paraId="0246C10D" w14:textId="1ACC21ED" w:rsidR="00125EB3" w:rsidRPr="00125EB3" w:rsidRDefault="009A74AC" w:rsidP="005443D8">
      <w:pPr>
        <w:spacing w:line="480" w:lineRule="auto"/>
        <w:ind w:firstLine="720"/>
        <w:jc w:val="left"/>
        <w:rPr>
          <w:color w:val="FF0000"/>
        </w:rPr>
      </w:pPr>
      <w:r w:rsidRPr="00156FDF">
        <w:rPr>
          <w:b/>
          <w:bCs/>
          <w:i/>
          <w:iCs/>
          <w:lang w:bidi="ar-OM"/>
        </w:rPr>
        <w:t xml:space="preserve">Correlation with </w:t>
      </w:r>
      <w:r w:rsidR="007B50B2" w:rsidRPr="00156FDF">
        <w:rPr>
          <w:b/>
          <w:bCs/>
          <w:i/>
          <w:iCs/>
          <w:lang w:bidi="ar-OM"/>
        </w:rPr>
        <w:t>i</w:t>
      </w:r>
      <w:r w:rsidRPr="00156FDF">
        <w:rPr>
          <w:b/>
          <w:bCs/>
          <w:i/>
          <w:iCs/>
          <w:lang w:bidi="ar-OM"/>
        </w:rPr>
        <w:t>nterview</w:t>
      </w:r>
      <w:r w:rsidR="00156FDF" w:rsidRPr="00156FDF">
        <w:rPr>
          <w:b/>
          <w:bCs/>
          <w:i/>
          <w:iCs/>
          <w:lang w:bidi="ar-OM"/>
        </w:rPr>
        <w:t>.</w:t>
      </w:r>
      <w:r w:rsidR="00156FDF">
        <w:rPr>
          <w:lang w:bidi="ar-OM"/>
        </w:rPr>
        <w:t xml:space="preserve"> </w:t>
      </w:r>
      <w:r w:rsidR="00DF5FC7" w:rsidRPr="00DF5FC7">
        <w:rPr>
          <w:rFonts w:eastAsiaTheme="minorHAnsi"/>
          <w:lang w:bidi="ar-OM"/>
        </w:rPr>
        <w:t>Although the developed SJT and the interview both test the NCAs of the participants, the results illustrate a negative non-significant correlation between the scores</w:t>
      </w:r>
      <w:r w:rsidR="00B817DB">
        <w:rPr>
          <w:rFonts w:eastAsiaTheme="minorHAnsi"/>
          <w:lang w:bidi="ar-OM"/>
        </w:rPr>
        <w:t xml:space="preserve"> (</w:t>
      </w:r>
      <w:r w:rsidR="00B817DB" w:rsidRPr="00B43B0F">
        <w:rPr>
          <w:rFonts w:asciiTheme="majorBidi" w:hAnsiTheme="majorBidi" w:cstheme="majorBidi"/>
          <w:i/>
          <w:iCs/>
        </w:rPr>
        <w:t>r</w:t>
      </w:r>
      <w:r w:rsidR="00B817DB" w:rsidRPr="00637913">
        <w:rPr>
          <w:rFonts w:asciiTheme="majorBidi" w:hAnsiTheme="majorBidi" w:cstheme="majorBidi"/>
        </w:rPr>
        <w:t xml:space="preserve"> = -0.1</w:t>
      </w:r>
      <w:r w:rsidR="00B817DB">
        <w:rPr>
          <w:rFonts w:asciiTheme="majorBidi" w:hAnsiTheme="majorBidi" w:cstheme="majorBidi"/>
        </w:rPr>
        <w:t>7</w:t>
      </w:r>
      <w:r w:rsidR="00B817DB" w:rsidRPr="00637913">
        <w:rPr>
          <w:rFonts w:asciiTheme="majorBidi" w:hAnsiTheme="majorBidi" w:cstheme="majorBidi"/>
        </w:rPr>
        <w:t xml:space="preserve">, </w:t>
      </w:r>
      <w:r w:rsidR="00B817DB" w:rsidRPr="00B43B0F">
        <w:rPr>
          <w:rFonts w:asciiTheme="majorBidi" w:hAnsiTheme="majorBidi" w:cstheme="majorBidi"/>
          <w:i/>
          <w:iCs/>
        </w:rPr>
        <w:t>p</w:t>
      </w:r>
      <w:r w:rsidR="00B817DB" w:rsidRPr="00637913">
        <w:rPr>
          <w:rFonts w:asciiTheme="majorBidi" w:hAnsiTheme="majorBidi" w:cstheme="majorBidi"/>
        </w:rPr>
        <w:t xml:space="preserve"> = .11</w:t>
      </w:r>
      <w:r w:rsidR="00B817DB">
        <w:rPr>
          <w:rFonts w:asciiTheme="majorBidi" w:hAnsiTheme="majorBidi" w:cstheme="majorBidi"/>
        </w:rPr>
        <w:t>)</w:t>
      </w:r>
      <w:r w:rsidR="00DF5FC7" w:rsidRPr="00DF5FC7">
        <w:rPr>
          <w:rFonts w:eastAsiaTheme="minorHAnsi"/>
          <w:lang w:bidi="ar-OM"/>
        </w:rPr>
        <w:t xml:space="preserve">. Our findings contradict those of </w:t>
      </w:r>
      <w:r w:rsidR="003F733D">
        <w:rPr>
          <w:rFonts w:eastAsiaTheme="minorHAnsi"/>
          <w:lang w:bidi="ar-OM"/>
        </w:rPr>
        <w:t>Author(s)</w:t>
      </w:r>
      <w:r w:rsidR="00DF5FC7" w:rsidRPr="00DF5FC7">
        <w:rPr>
          <w:rFonts w:eastAsiaTheme="minorHAnsi"/>
          <w:lang w:bidi="ar-OM"/>
        </w:rPr>
        <w:t xml:space="preserve"> (2017a) in the UK</w:t>
      </w:r>
      <w:r w:rsidR="003F733D">
        <w:rPr>
          <w:rFonts w:eastAsiaTheme="minorHAnsi"/>
          <w:lang w:bidi="ar-OM"/>
        </w:rPr>
        <w:t xml:space="preserve"> which found </w:t>
      </w:r>
      <w:r w:rsidR="00DF5FC7" w:rsidRPr="00DF5FC7">
        <w:rPr>
          <w:rFonts w:eastAsiaTheme="minorHAnsi"/>
          <w:lang w:bidi="ar-OM"/>
        </w:rPr>
        <w:t xml:space="preserve">a correlation of .29 with the overall interview score. A correlation of </w:t>
      </w:r>
      <w:r w:rsidR="00DF5FC7" w:rsidRPr="00B43B0F">
        <w:rPr>
          <w:rFonts w:eastAsiaTheme="minorHAnsi"/>
          <w:i/>
          <w:iCs/>
          <w:lang w:bidi="ar-OM"/>
        </w:rPr>
        <w:t>r</w:t>
      </w:r>
      <w:r w:rsidR="00DF5FC7" w:rsidRPr="00DF5FC7">
        <w:rPr>
          <w:rFonts w:eastAsiaTheme="minorHAnsi"/>
          <w:lang w:bidi="ar-OM"/>
        </w:rPr>
        <w:t xml:space="preserve"> = 0.52 was also found between applicant scores on the SJT and the multiple-mini interviews during the selection process in medical schools (Patterson et al., 2012</w:t>
      </w:r>
      <w:r w:rsidR="00274347">
        <w:rPr>
          <w:rFonts w:eastAsiaTheme="minorHAnsi"/>
          <w:lang w:bidi="ar-OM"/>
        </w:rPr>
        <w:t>a</w:t>
      </w:r>
      <w:r w:rsidR="00DF5FC7" w:rsidRPr="00DF5FC7">
        <w:rPr>
          <w:rFonts w:eastAsiaTheme="minorHAnsi"/>
          <w:lang w:bidi="ar-OM"/>
        </w:rPr>
        <w:t xml:space="preserve">). </w:t>
      </w:r>
      <w:r w:rsidR="00147F1D">
        <w:rPr>
          <w:rFonts w:eastAsiaTheme="minorHAnsi"/>
          <w:lang w:bidi="ar-OM"/>
        </w:rPr>
        <w:t>T</w:t>
      </w:r>
      <w:r w:rsidR="00045476">
        <w:rPr>
          <w:rFonts w:eastAsiaTheme="minorHAnsi"/>
          <w:lang w:bidi="ar-OM"/>
        </w:rPr>
        <w:t>he limitation in the</w:t>
      </w:r>
      <w:r w:rsidR="00147F1D">
        <w:rPr>
          <w:rFonts w:eastAsiaTheme="minorHAnsi"/>
          <w:lang w:bidi="ar-OM"/>
        </w:rPr>
        <w:t xml:space="preserve"> current</w:t>
      </w:r>
      <w:r w:rsidR="00045476">
        <w:rPr>
          <w:rFonts w:eastAsiaTheme="minorHAnsi"/>
          <w:lang w:bidi="ar-OM"/>
        </w:rPr>
        <w:t xml:space="preserve"> interview process</w:t>
      </w:r>
      <w:r w:rsidR="00147F1D">
        <w:rPr>
          <w:rFonts w:eastAsiaTheme="minorHAnsi"/>
          <w:lang w:bidi="ar-OM"/>
        </w:rPr>
        <w:t xml:space="preserve"> might has an effect in the negative correlation with the SJT. </w:t>
      </w:r>
      <w:r w:rsidR="00DF5FC7" w:rsidRPr="00DF5FC7">
        <w:rPr>
          <w:rFonts w:eastAsiaTheme="minorHAnsi"/>
          <w:lang w:bidi="ar-OM"/>
        </w:rPr>
        <w:t xml:space="preserve">Although the interview process for an ITEP in Oman targets the personality of the applicant, its validity has not – to our knowledge – previously been measured. </w:t>
      </w:r>
      <w:r w:rsidR="00147F1D">
        <w:rPr>
          <w:rFonts w:eastAsiaTheme="minorHAnsi"/>
          <w:lang w:bidi="ar-OM"/>
        </w:rPr>
        <w:t>We suggest that further research address this limitation and conduct the study during the admission process.</w:t>
      </w:r>
    </w:p>
    <w:p w14:paraId="41ABF1BB" w14:textId="41A5D489" w:rsidR="00417414" w:rsidRDefault="00417414" w:rsidP="005443D8">
      <w:pPr>
        <w:spacing w:line="480" w:lineRule="auto"/>
        <w:ind w:firstLine="720"/>
        <w:jc w:val="left"/>
      </w:pPr>
      <w:r w:rsidRPr="00156FDF">
        <w:rPr>
          <w:b/>
          <w:bCs/>
          <w:i/>
          <w:iCs/>
          <w:lang w:bidi="ar-OM"/>
        </w:rPr>
        <w:t xml:space="preserve">Correlation </w:t>
      </w:r>
      <w:r w:rsidR="00D73507" w:rsidRPr="00156FDF">
        <w:rPr>
          <w:b/>
          <w:bCs/>
          <w:i/>
          <w:iCs/>
          <w:lang w:bidi="ar-OM"/>
        </w:rPr>
        <w:t xml:space="preserve">with </w:t>
      </w:r>
      <w:r w:rsidRPr="00156FDF">
        <w:rPr>
          <w:b/>
          <w:bCs/>
          <w:i/>
          <w:iCs/>
          <w:lang w:bidi="ar-OM"/>
        </w:rPr>
        <w:t>GPA</w:t>
      </w:r>
      <w:r w:rsidR="00156FDF" w:rsidRPr="00156FDF">
        <w:rPr>
          <w:b/>
          <w:bCs/>
          <w:i/>
          <w:iCs/>
          <w:lang w:bidi="ar-OM"/>
        </w:rPr>
        <w:t>.</w:t>
      </w:r>
      <w:r w:rsidR="00156FDF">
        <w:rPr>
          <w:lang w:bidi="ar-OM"/>
        </w:rPr>
        <w:t xml:space="preserve"> </w:t>
      </w:r>
      <w:r w:rsidR="00DF5FC7" w:rsidRPr="00DF5FC7">
        <w:t>The results show a medium positive significant correlation between the SJT and participant GPA (</w:t>
      </w:r>
      <w:r w:rsidR="00DF5FC7" w:rsidRPr="00B43B0F">
        <w:rPr>
          <w:i/>
          <w:iCs/>
        </w:rPr>
        <w:t>r</w:t>
      </w:r>
      <w:r w:rsidR="00DF5FC7" w:rsidRPr="00DF5FC7">
        <w:t xml:space="preserve"> = .3</w:t>
      </w:r>
      <w:r w:rsidR="006D4CF2">
        <w:t>1</w:t>
      </w:r>
      <w:r w:rsidR="00DF5FC7" w:rsidRPr="00DF5FC7">
        <w:t xml:space="preserve">, </w:t>
      </w:r>
      <w:r w:rsidR="00DF5FC7" w:rsidRPr="00B43B0F">
        <w:rPr>
          <w:i/>
          <w:iCs/>
        </w:rPr>
        <w:t>p</w:t>
      </w:r>
      <w:r w:rsidR="00DF5FC7" w:rsidRPr="00DF5FC7">
        <w:t xml:space="preserve"> = .001). This aligns with previous studies on the relationship between NCAs, measured by the SJT, and students’ academic achievement, measured by GPA. In Lievens (2013), a video-based SJT measuring interpersonal behaviour had significant added value over cognitive tests for predicting interpersonal GPA and doctor performance. Furthermore, in some related systemic reviews and meta-analyses, the SJT has a correlation with cognitive abilities (Patterson et al., 2012</w:t>
      </w:r>
      <w:r w:rsidR="00274347">
        <w:t>a</w:t>
      </w:r>
      <w:r w:rsidR="00DF5FC7" w:rsidRPr="00DF5FC7">
        <w:t>). This correlation was found to be 0.46 in the McDaniel et al. (2001) meta-analysis. However, working with a sample of employees, Chan and Schmitt (2002) found SJTs to be uncorrelated with cognitive ability (</w:t>
      </w:r>
      <w:r w:rsidR="00DF5FC7" w:rsidRPr="00B43B0F">
        <w:rPr>
          <w:i/>
          <w:iCs/>
        </w:rPr>
        <w:t>r</w:t>
      </w:r>
      <w:r w:rsidR="00DF5FC7" w:rsidRPr="00DF5FC7">
        <w:t xml:space="preserve"> = –.02). This variability in findings was examined by McDaniel et al. (2001), who found that SJTs based on job analyses and those with detailed questions were more highly correlated with cognitive ability.</w:t>
      </w:r>
    </w:p>
    <w:p w14:paraId="55DD63B8" w14:textId="2E3F47F3" w:rsidR="005B775E" w:rsidRDefault="00417414" w:rsidP="005443D8">
      <w:pPr>
        <w:spacing w:line="480" w:lineRule="auto"/>
        <w:ind w:firstLine="720"/>
        <w:jc w:val="left"/>
        <w:rPr>
          <w:rFonts w:eastAsiaTheme="minorEastAsia"/>
          <w:color w:val="000000" w:themeColor="text1"/>
          <w:lang w:eastAsia="en-GB" w:bidi="ar-OM"/>
        </w:rPr>
      </w:pPr>
      <w:r w:rsidRPr="00156FDF">
        <w:rPr>
          <w:b/>
          <w:bCs/>
          <w:lang w:bidi="ar-OM"/>
        </w:rPr>
        <w:lastRenderedPageBreak/>
        <w:t>Applicants' reaction</w:t>
      </w:r>
      <w:r w:rsidR="00FE5EAC" w:rsidRPr="00156FDF">
        <w:rPr>
          <w:b/>
          <w:bCs/>
          <w:lang w:bidi="ar-OM"/>
        </w:rPr>
        <w:t>s</w:t>
      </w:r>
      <w:r w:rsidR="00156FDF" w:rsidRPr="00156FDF">
        <w:rPr>
          <w:b/>
          <w:bCs/>
          <w:lang w:bidi="ar-OM"/>
        </w:rPr>
        <w:t xml:space="preserve">. </w:t>
      </w:r>
      <w:r w:rsidR="00DF5FC7" w:rsidRPr="00DF5FC7">
        <w:rPr>
          <w:rFonts w:eastAsiaTheme="minorEastAsia"/>
          <w:color w:val="000000" w:themeColor="text1"/>
          <w:lang w:eastAsia="en-GB" w:bidi="ar-OM"/>
        </w:rPr>
        <w:t xml:space="preserve">The content was declared relevant, of an appropriate difficulty, and fair </w:t>
      </w:r>
      <w:r w:rsidR="002164DB">
        <w:rPr>
          <w:rFonts w:eastAsiaTheme="minorEastAsia"/>
          <w:color w:val="000000" w:themeColor="text1"/>
          <w:lang w:eastAsia="en-GB" w:bidi="ar-OM"/>
        </w:rPr>
        <w:t>most candidates</w:t>
      </w:r>
      <w:r w:rsidR="00DF5FC7" w:rsidRPr="00DF5FC7">
        <w:rPr>
          <w:rFonts w:eastAsiaTheme="minorEastAsia"/>
          <w:color w:val="000000" w:themeColor="text1"/>
          <w:lang w:eastAsia="en-GB" w:bidi="ar-OM"/>
        </w:rPr>
        <w:t xml:space="preserve">. Specifically, the majority agreed or strongly agreed that the content of the SJT was relevant and fair for those applying for the ITEP and that the level of difficulty was appropriate. In the open-ended question, the majority of the comments </w:t>
      </w:r>
      <w:r w:rsidR="002164DB">
        <w:rPr>
          <w:rFonts w:eastAsiaTheme="minorEastAsia"/>
          <w:color w:val="000000" w:themeColor="text1"/>
          <w:lang w:eastAsia="en-GB" w:bidi="ar-OM"/>
        </w:rPr>
        <w:t>were</w:t>
      </w:r>
      <w:r w:rsidR="002164DB" w:rsidRPr="00DF5FC7">
        <w:rPr>
          <w:rFonts w:eastAsiaTheme="minorEastAsia"/>
          <w:color w:val="000000" w:themeColor="text1"/>
          <w:lang w:eastAsia="en-GB" w:bidi="ar-OM"/>
        </w:rPr>
        <w:t xml:space="preserve"> </w:t>
      </w:r>
      <w:r w:rsidR="00DF5FC7" w:rsidRPr="00DF5FC7">
        <w:rPr>
          <w:rFonts w:eastAsiaTheme="minorEastAsia"/>
          <w:color w:val="000000" w:themeColor="text1"/>
          <w:lang w:eastAsia="en-GB" w:bidi="ar-OM"/>
        </w:rPr>
        <w:t>positive about the content of the SJTs. In general, the applicants’ reactions to the developed SJT – as content and as a selection tool – were positive. This positive reaction was also seen in the studies conducted in the UK (</w:t>
      </w:r>
      <w:r w:rsidR="003F733D">
        <w:rPr>
          <w:rFonts w:eastAsiaTheme="minorEastAsia"/>
          <w:color w:val="000000" w:themeColor="text1"/>
          <w:lang w:eastAsia="en-GB" w:bidi="ar-OM"/>
        </w:rPr>
        <w:t>Author(s)</w:t>
      </w:r>
      <w:r w:rsidR="00DF5FC7" w:rsidRPr="00DF5FC7">
        <w:rPr>
          <w:rFonts w:eastAsiaTheme="minorEastAsia"/>
          <w:color w:val="000000" w:themeColor="text1"/>
          <w:lang w:eastAsia="en-GB" w:bidi="ar-OM"/>
        </w:rPr>
        <w:t xml:space="preserve">, 2014) and Australia (other &amp; co-author, </w:t>
      </w:r>
      <w:r w:rsidR="0036716C">
        <w:rPr>
          <w:rFonts w:eastAsiaTheme="minorEastAsia"/>
          <w:color w:val="000000" w:themeColor="text1"/>
          <w:lang w:eastAsia="en-GB" w:bidi="ar-OM"/>
        </w:rPr>
        <w:t>2017</w:t>
      </w:r>
      <w:r w:rsidR="00DF5FC7" w:rsidRPr="00DF5FC7">
        <w:rPr>
          <w:rFonts w:eastAsiaTheme="minorEastAsia"/>
          <w:color w:val="000000" w:themeColor="text1"/>
          <w:lang w:eastAsia="en-GB" w:bidi="ar-OM"/>
        </w:rPr>
        <w:t>).</w:t>
      </w:r>
      <w:r w:rsidR="002621E0">
        <w:rPr>
          <w:rFonts w:eastAsiaTheme="minorEastAsia"/>
          <w:color w:val="000000" w:themeColor="text1"/>
          <w:lang w:eastAsia="en-GB" w:bidi="ar-OM"/>
        </w:rPr>
        <w:t xml:space="preserve"> </w:t>
      </w:r>
    </w:p>
    <w:p w14:paraId="7C4648AB" w14:textId="6F4DBD47" w:rsidR="000869F8" w:rsidRPr="00B34182" w:rsidRDefault="000869F8" w:rsidP="005443D8">
      <w:pPr>
        <w:pStyle w:val="Heading1"/>
        <w:spacing w:line="480" w:lineRule="auto"/>
        <w:jc w:val="left"/>
        <w:rPr>
          <w:lang w:bidi="ar-OM"/>
        </w:rPr>
      </w:pPr>
      <w:bookmarkStart w:id="13" w:name="_Toc505090631"/>
      <w:r w:rsidRPr="00B34182">
        <w:rPr>
          <w:lang w:bidi="ar-OM"/>
        </w:rPr>
        <w:t>Limitations</w:t>
      </w:r>
      <w:bookmarkEnd w:id="13"/>
    </w:p>
    <w:p w14:paraId="2F5ECA1F" w14:textId="47E8A303" w:rsidR="000869F8" w:rsidRDefault="000869F8" w:rsidP="005443D8">
      <w:pPr>
        <w:spacing w:line="480" w:lineRule="auto"/>
        <w:ind w:firstLine="576"/>
        <w:jc w:val="left"/>
        <w:rPr>
          <w:lang w:bidi="ar-OM"/>
        </w:rPr>
      </w:pPr>
      <w:r w:rsidRPr="00D84681">
        <w:rPr>
          <w:lang w:bidi="ar-OM"/>
        </w:rPr>
        <w:t>Despite the promising findings, the study has limitations. The participants were a non-random sample of teachers, recruited from just one educational governorate. A further study should use a random sample from different regions</w:t>
      </w:r>
      <w:r w:rsidR="003F733D">
        <w:rPr>
          <w:lang w:bidi="ar-OM"/>
        </w:rPr>
        <w:t xml:space="preserve"> </w:t>
      </w:r>
      <w:r w:rsidRPr="00D84681">
        <w:rPr>
          <w:lang w:bidi="ar-OM"/>
        </w:rPr>
        <w:t xml:space="preserve">and include other stakeholders to build the SJT. In addition, as it was not possible to conduct </w:t>
      </w:r>
      <w:r w:rsidR="003F733D">
        <w:rPr>
          <w:lang w:bidi="ar-OM"/>
        </w:rPr>
        <w:t>the pilot</w:t>
      </w:r>
      <w:r w:rsidRPr="00D84681">
        <w:rPr>
          <w:lang w:bidi="ar-OM"/>
        </w:rPr>
        <w:t xml:space="preserve"> study at the selection stage, the participants in </w:t>
      </w:r>
      <w:r w:rsidR="003F0095">
        <w:rPr>
          <w:lang w:bidi="ar-OM"/>
        </w:rPr>
        <w:t>P</w:t>
      </w:r>
      <w:r w:rsidRPr="00D84681">
        <w:rPr>
          <w:lang w:bidi="ar-OM"/>
        </w:rPr>
        <w:t xml:space="preserve">hase four were not entirely fresh entrants. This </w:t>
      </w:r>
      <w:r w:rsidR="0009249E">
        <w:rPr>
          <w:lang w:bidi="ar-OM"/>
        </w:rPr>
        <w:t xml:space="preserve">overlap in </w:t>
      </w:r>
      <w:r w:rsidR="00F42717">
        <w:rPr>
          <w:lang w:bidi="ar-OM"/>
        </w:rPr>
        <w:t xml:space="preserve">participants </w:t>
      </w:r>
      <w:r w:rsidRPr="00D84681">
        <w:rPr>
          <w:lang w:bidi="ar-OM"/>
        </w:rPr>
        <w:t xml:space="preserve">may </w:t>
      </w:r>
      <w:r w:rsidR="00F42717">
        <w:rPr>
          <w:lang w:bidi="ar-OM"/>
        </w:rPr>
        <w:t xml:space="preserve"> had influenced </w:t>
      </w:r>
      <w:r w:rsidRPr="00D84681">
        <w:rPr>
          <w:lang w:bidi="ar-OM"/>
        </w:rPr>
        <w:t xml:space="preserve"> the correlation between the SJT and the other criterion measures (such as interview scores). </w:t>
      </w:r>
      <w:r w:rsidR="00C70AC7">
        <w:rPr>
          <w:lang w:bidi="ar-OM"/>
        </w:rPr>
        <w:t>In addition</w:t>
      </w:r>
      <w:r w:rsidRPr="00D84681">
        <w:rPr>
          <w:lang w:bidi="ar-OM"/>
        </w:rPr>
        <w:t xml:space="preserve">, </w:t>
      </w:r>
      <w:r w:rsidR="0010434E">
        <w:rPr>
          <w:lang w:bidi="ar-OM"/>
        </w:rPr>
        <w:t xml:space="preserve">the moderate and weak correlation suggest replicating the results </w:t>
      </w:r>
      <w:r w:rsidR="00F03ACF">
        <w:rPr>
          <w:lang w:bidi="ar-OM"/>
        </w:rPr>
        <w:t xml:space="preserve">with further studies with a bigger sample in a high-stake context. </w:t>
      </w:r>
      <w:r w:rsidR="00C70AC7">
        <w:rPr>
          <w:lang w:bidi="ar-OM"/>
        </w:rPr>
        <w:t>Finally</w:t>
      </w:r>
      <w:r w:rsidR="00F03ACF">
        <w:rPr>
          <w:lang w:bidi="ar-OM"/>
        </w:rPr>
        <w:t xml:space="preserve">, </w:t>
      </w:r>
      <w:r w:rsidRPr="00D84681">
        <w:rPr>
          <w:lang w:bidi="ar-OM"/>
        </w:rPr>
        <w:t>and to best predict the validity of the SJT, the current results should be correlated with measures related to teacher effectiveness. This was not possible in this study, but it is recommended for future research.</w:t>
      </w:r>
    </w:p>
    <w:p w14:paraId="29476B1A" w14:textId="77777777" w:rsidR="00417414" w:rsidRPr="00B34182" w:rsidRDefault="00673057" w:rsidP="005443D8">
      <w:pPr>
        <w:pStyle w:val="Heading1"/>
        <w:spacing w:line="480" w:lineRule="auto"/>
        <w:rPr>
          <w:lang w:bidi="ar-OM"/>
        </w:rPr>
      </w:pPr>
      <w:r w:rsidRPr="00B34182">
        <w:rPr>
          <w:lang w:bidi="ar-OM"/>
        </w:rPr>
        <w:t>Conclusion</w:t>
      </w:r>
    </w:p>
    <w:p w14:paraId="3C373993" w14:textId="6AB94243" w:rsidR="008C1865" w:rsidRPr="00BB4220" w:rsidRDefault="002164DB" w:rsidP="005443D8">
      <w:pPr>
        <w:spacing w:line="480" w:lineRule="auto"/>
        <w:ind w:firstLine="720"/>
        <w:jc w:val="left"/>
        <w:rPr>
          <w:lang w:bidi="ar-OM"/>
        </w:rPr>
      </w:pPr>
      <w:r>
        <w:rPr>
          <w:rFonts w:asciiTheme="majorBidi" w:hAnsiTheme="majorBidi" w:cstheme="majorBidi"/>
        </w:rPr>
        <w:t>The findings from study</w:t>
      </w:r>
      <w:r w:rsidR="008C1865">
        <w:rPr>
          <w:lang w:bidi="ar-OM"/>
        </w:rPr>
        <w:t xml:space="preserve"> contribute to </w:t>
      </w:r>
      <w:r>
        <w:rPr>
          <w:lang w:bidi="ar-OM"/>
        </w:rPr>
        <w:t xml:space="preserve">an understanding of </w:t>
      </w:r>
      <w:r w:rsidR="008C1865">
        <w:rPr>
          <w:lang w:bidi="ar-OM"/>
        </w:rPr>
        <w:t xml:space="preserve">the educational context in Oman by </w:t>
      </w:r>
      <w:r w:rsidR="002621E0">
        <w:rPr>
          <w:lang w:bidi="ar-OM"/>
        </w:rPr>
        <w:t xml:space="preserve">showing how a new test of NCAs could enhance the </w:t>
      </w:r>
      <w:r w:rsidR="008C1865">
        <w:rPr>
          <w:lang w:bidi="ar-OM"/>
        </w:rPr>
        <w:t xml:space="preserve">current selection practices used for ITEP admissions. It reveals the importance of measuring the non-cognitive attributes of </w:t>
      </w:r>
      <w:r w:rsidR="00050ACF">
        <w:rPr>
          <w:lang w:bidi="ar-OM"/>
        </w:rPr>
        <w:t xml:space="preserve">prospective teachers as early as possible; during the </w:t>
      </w:r>
      <w:r w:rsidR="008C1865">
        <w:rPr>
          <w:lang w:bidi="ar-OM"/>
        </w:rPr>
        <w:t>entran</w:t>
      </w:r>
      <w:r w:rsidR="00050ACF">
        <w:rPr>
          <w:lang w:bidi="ar-OM"/>
        </w:rPr>
        <w:t>ce</w:t>
      </w:r>
      <w:r w:rsidR="008C1865">
        <w:rPr>
          <w:lang w:bidi="ar-OM"/>
        </w:rPr>
        <w:t xml:space="preserve"> to the ITEP. As a </w:t>
      </w:r>
      <w:r w:rsidR="00050ACF">
        <w:rPr>
          <w:lang w:bidi="ar-OM"/>
        </w:rPr>
        <w:lastRenderedPageBreak/>
        <w:t xml:space="preserve">recommended </w:t>
      </w:r>
      <w:r w:rsidR="008C1865">
        <w:rPr>
          <w:lang w:bidi="ar-OM"/>
        </w:rPr>
        <w:t>solution, the SJT developed in this study could be considered an additional and promising selection measurement, benefiting from further studies and evaluation.</w:t>
      </w:r>
      <w:r w:rsidR="008C1865" w:rsidRPr="00BB4220">
        <w:rPr>
          <w:lang w:bidi="ar-OM"/>
        </w:rPr>
        <w:t xml:space="preserve"> </w:t>
      </w:r>
    </w:p>
    <w:p w14:paraId="42D67AE7" w14:textId="77777777" w:rsidR="000869F8" w:rsidRDefault="000869F8" w:rsidP="005443D8">
      <w:pPr>
        <w:pStyle w:val="Heading1"/>
        <w:spacing w:line="480" w:lineRule="auto"/>
      </w:pPr>
      <w:r>
        <w:br w:type="page"/>
      </w:r>
    </w:p>
    <w:p w14:paraId="2C487C46" w14:textId="253D7C4E" w:rsidR="00CE7D1B" w:rsidRDefault="00E84C79" w:rsidP="005443D8">
      <w:pPr>
        <w:pStyle w:val="Heading1"/>
        <w:spacing w:line="480" w:lineRule="auto"/>
      </w:pPr>
      <w:r>
        <w:lastRenderedPageBreak/>
        <w:t>References</w:t>
      </w:r>
    </w:p>
    <w:p w14:paraId="683051FE" w14:textId="20C65D69" w:rsidR="00CE7D1B" w:rsidRDefault="00CE7D1B" w:rsidP="005443D8">
      <w:pPr>
        <w:autoSpaceDE w:val="0"/>
        <w:autoSpaceDN w:val="0"/>
        <w:adjustRightInd w:val="0"/>
        <w:spacing w:line="480" w:lineRule="auto"/>
        <w:jc w:val="left"/>
        <w:rPr>
          <w:rFonts w:asciiTheme="majorBidi" w:hAnsiTheme="majorBidi" w:cstheme="majorBidi"/>
          <w:sz w:val="20"/>
          <w:szCs w:val="20"/>
        </w:rPr>
      </w:pPr>
    </w:p>
    <w:p w14:paraId="5C2684B3" w14:textId="23A00B00" w:rsidR="00E84C79" w:rsidRPr="00E46B33" w:rsidRDefault="003F733D" w:rsidP="005443D8">
      <w:pPr>
        <w:spacing w:line="480" w:lineRule="auto"/>
        <w:ind w:left="720" w:hanging="720"/>
      </w:pPr>
      <w:r>
        <w:rPr>
          <w:shd w:val="clear" w:color="auto" w:fill="FFFFFF"/>
        </w:rPr>
        <w:t>Author(s)</w:t>
      </w:r>
      <w:r w:rsidR="00E46B33" w:rsidRPr="00E46B33">
        <w:rPr>
          <w:shd w:val="clear" w:color="auto" w:fill="FFFFFF"/>
        </w:rPr>
        <w:t xml:space="preserve"> </w:t>
      </w:r>
      <w:r w:rsidR="00E84C79" w:rsidRPr="00E46B33">
        <w:rPr>
          <w:shd w:val="clear" w:color="auto" w:fill="FFFFFF"/>
        </w:rPr>
        <w:t xml:space="preserve">(2018). </w:t>
      </w:r>
    </w:p>
    <w:p w14:paraId="4CBDBA91" w14:textId="581A7265" w:rsidR="00E84C79" w:rsidRPr="00E46B33" w:rsidRDefault="008F35E6" w:rsidP="005443D8">
      <w:pPr>
        <w:spacing w:line="480" w:lineRule="auto"/>
        <w:ind w:left="720" w:hanging="720"/>
      </w:pPr>
      <w:r>
        <w:rPr>
          <w:shd w:val="clear" w:color="auto" w:fill="FFFFFF"/>
        </w:rPr>
        <w:t>Author(s)</w:t>
      </w:r>
      <w:r w:rsidRPr="00E46B33">
        <w:rPr>
          <w:shd w:val="clear" w:color="auto" w:fill="FFFFFF"/>
        </w:rPr>
        <w:t xml:space="preserve"> </w:t>
      </w:r>
      <w:r w:rsidR="00E84C79" w:rsidRPr="00E46B33">
        <w:rPr>
          <w:shd w:val="clear" w:color="auto" w:fill="FFFFFF"/>
        </w:rPr>
        <w:t>(2017a)</w:t>
      </w:r>
      <w:r w:rsidR="00E84C79" w:rsidRPr="00E46B33">
        <w:t>.</w:t>
      </w:r>
    </w:p>
    <w:p w14:paraId="25AB29F7" w14:textId="2FDD2127" w:rsidR="00E84C79" w:rsidRPr="00E46B33" w:rsidRDefault="008F35E6" w:rsidP="005443D8">
      <w:pPr>
        <w:spacing w:line="480" w:lineRule="auto"/>
        <w:ind w:left="720" w:hanging="720"/>
        <w:rPr>
          <w:szCs w:val="24"/>
        </w:rPr>
      </w:pPr>
      <w:r>
        <w:rPr>
          <w:shd w:val="clear" w:color="auto" w:fill="FFFFFF"/>
        </w:rPr>
        <w:t>Author(s)</w:t>
      </w:r>
      <w:r w:rsidRPr="00E46B33">
        <w:rPr>
          <w:shd w:val="clear" w:color="auto" w:fill="FFFFFF"/>
        </w:rPr>
        <w:t xml:space="preserve"> </w:t>
      </w:r>
      <w:r w:rsidR="00E84C79" w:rsidRPr="00E46B33">
        <w:rPr>
          <w:szCs w:val="24"/>
        </w:rPr>
        <w:t xml:space="preserve">(2014). </w:t>
      </w:r>
    </w:p>
    <w:p w14:paraId="3275A1AD" w14:textId="2BF214E4" w:rsidR="00E84C79" w:rsidRPr="00E46B33" w:rsidRDefault="008F35E6" w:rsidP="005443D8">
      <w:pPr>
        <w:spacing w:line="480" w:lineRule="auto"/>
        <w:ind w:left="720" w:hanging="720"/>
        <w:rPr>
          <w:lang w:bidi="ar-OM"/>
        </w:rPr>
      </w:pPr>
      <w:r>
        <w:rPr>
          <w:shd w:val="clear" w:color="auto" w:fill="FFFFFF"/>
        </w:rPr>
        <w:t>Author(s)</w:t>
      </w:r>
      <w:r w:rsidRPr="00E46B33">
        <w:rPr>
          <w:shd w:val="clear" w:color="auto" w:fill="FFFFFF"/>
        </w:rPr>
        <w:t xml:space="preserve"> </w:t>
      </w:r>
      <w:r w:rsidR="00E84C79" w:rsidRPr="00E46B33">
        <w:rPr>
          <w:rFonts w:eastAsiaTheme="minorHAnsi"/>
        </w:rPr>
        <w:t>(2017b</w:t>
      </w:r>
      <w:r w:rsidR="00E46B33" w:rsidRPr="00E46B33">
        <w:rPr>
          <w:rFonts w:eastAsiaTheme="minorHAnsi"/>
        </w:rPr>
        <w:t xml:space="preserve">). </w:t>
      </w:r>
    </w:p>
    <w:p w14:paraId="65C8457C" w14:textId="1B04C12B" w:rsidR="00E84C79" w:rsidRPr="00E46B33" w:rsidRDefault="008F35E6" w:rsidP="005443D8">
      <w:pPr>
        <w:spacing w:line="480" w:lineRule="auto"/>
        <w:ind w:left="720" w:hanging="720"/>
        <w:rPr>
          <w:lang w:bidi="ar-OM"/>
        </w:rPr>
      </w:pPr>
      <w:r>
        <w:rPr>
          <w:shd w:val="clear" w:color="auto" w:fill="FFFFFF"/>
        </w:rPr>
        <w:t>Author(s)</w:t>
      </w:r>
      <w:r w:rsidRPr="00E46B33">
        <w:rPr>
          <w:shd w:val="clear" w:color="auto" w:fill="FFFFFF"/>
        </w:rPr>
        <w:t xml:space="preserve"> </w:t>
      </w:r>
      <w:r w:rsidR="00E84C79" w:rsidRPr="00E46B33">
        <w:rPr>
          <w:lang w:val="en-US"/>
        </w:rPr>
        <w:t>(2016).</w:t>
      </w:r>
      <w:r w:rsidR="00E46B33" w:rsidRPr="00E46B33">
        <w:rPr>
          <w:lang w:bidi="ar-OM"/>
        </w:rPr>
        <w:t xml:space="preserve"> </w:t>
      </w:r>
    </w:p>
    <w:p w14:paraId="4F1E8581" w14:textId="4847586A" w:rsidR="00E84C79" w:rsidRPr="00E46B33" w:rsidRDefault="00E46B33" w:rsidP="005443D8">
      <w:pPr>
        <w:spacing w:line="480" w:lineRule="auto"/>
        <w:ind w:left="720" w:hanging="720"/>
        <w:rPr>
          <w:shd w:val="clear" w:color="auto" w:fill="FFFFFF"/>
        </w:rPr>
      </w:pPr>
      <w:r w:rsidRPr="00E46B33">
        <w:rPr>
          <w:shd w:val="clear" w:color="auto" w:fill="FFFFFF"/>
        </w:rPr>
        <w:t xml:space="preserve">Other &amp; co-author </w:t>
      </w:r>
      <w:r w:rsidR="00E84C79" w:rsidRPr="00E46B33">
        <w:rPr>
          <w:shd w:val="clear" w:color="auto" w:fill="FFFFFF"/>
        </w:rPr>
        <w:t>(2017).</w:t>
      </w:r>
    </w:p>
    <w:p w14:paraId="3923923E" w14:textId="5FB34BFA" w:rsidR="00E84C79" w:rsidRPr="00EF1931" w:rsidRDefault="00E84C79" w:rsidP="005443D8">
      <w:pPr>
        <w:spacing w:line="480" w:lineRule="auto"/>
        <w:ind w:left="720" w:hanging="720"/>
        <w:rPr>
          <w:lang w:bidi="ar-OM"/>
        </w:rPr>
      </w:pPr>
      <w:r w:rsidRPr="00EF1931">
        <w:rPr>
          <w:shd w:val="clear" w:color="auto" w:fill="FFFFFF"/>
        </w:rPr>
        <w:t xml:space="preserve">Al Barwani, H. D. T. A. (2002). </w:t>
      </w:r>
      <w:r w:rsidRPr="008F35E6">
        <w:rPr>
          <w:i/>
          <w:iCs/>
          <w:shd w:val="clear" w:color="auto" w:fill="FFFFFF"/>
        </w:rPr>
        <w:t>Bridging the gap between secondary education, higher education, and the world of work</w:t>
      </w:r>
      <w:r w:rsidRPr="00EF1931">
        <w:rPr>
          <w:shd w:val="clear" w:color="auto" w:fill="FFFFFF"/>
        </w:rPr>
        <w:t xml:space="preserve">. </w:t>
      </w:r>
      <w:r w:rsidRPr="008F35E6">
        <w:rPr>
          <w:shd w:val="clear" w:color="auto" w:fill="FFFFFF"/>
        </w:rPr>
        <w:t>In International Conference on the refrom of secondary education, 22-24/12/2002, Muscat.</w:t>
      </w:r>
    </w:p>
    <w:p w14:paraId="24AE24B3" w14:textId="6C71EC8E" w:rsidR="00E84C79" w:rsidRPr="00EF1931" w:rsidRDefault="00E84C79" w:rsidP="005443D8">
      <w:pPr>
        <w:spacing w:line="480" w:lineRule="auto"/>
        <w:ind w:left="720" w:hanging="720"/>
        <w:rPr>
          <w:shd w:val="clear" w:color="auto" w:fill="FFFFFF"/>
        </w:rPr>
      </w:pPr>
      <w:r w:rsidRPr="00EF1931">
        <w:rPr>
          <w:shd w:val="clear" w:color="auto" w:fill="FFFFFF"/>
        </w:rPr>
        <w:t>Al Barwani, T. A., Al-Ani, W., &amp; Amzat, I. (2012). An effective teaching model for public school teachers in the Sultanate of Oman: Students' stance. </w:t>
      </w:r>
      <w:r w:rsidRPr="00EF1931">
        <w:rPr>
          <w:i/>
          <w:iCs/>
          <w:shd w:val="clear" w:color="auto" w:fill="FFFFFF"/>
        </w:rPr>
        <w:t>Education, Business and Society: Contemporary Middle Eastern Issues</w:t>
      </w:r>
      <w:r w:rsidRPr="00EF1931">
        <w:rPr>
          <w:shd w:val="clear" w:color="auto" w:fill="FFFFFF"/>
        </w:rPr>
        <w:t>, </w:t>
      </w:r>
      <w:r w:rsidRPr="00EF1931">
        <w:rPr>
          <w:i/>
          <w:iCs/>
          <w:shd w:val="clear" w:color="auto" w:fill="FFFFFF"/>
        </w:rPr>
        <w:t>5</w:t>
      </w:r>
      <w:r w:rsidRPr="00EF1931">
        <w:rPr>
          <w:shd w:val="clear" w:color="auto" w:fill="FFFFFF"/>
        </w:rPr>
        <w:t>(1), 23-46.</w:t>
      </w:r>
    </w:p>
    <w:p w14:paraId="47C2A824" w14:textId="77777777" w:rsidR="00E84C79" w:rsidRPr="00EF1931" w:rsidRDefault="00E84C79" w:rsidP="005443D8">
      <w:pPr>
        <w:spacing w:line="480" w:lineRule="auto"/>
        <w:ind w:left="720" w:hanging="720"/>
        <w:rPr>
          <w:lang w:bidi="ar-OM"/>
        </w:rPr>
      </w:pPr>
      <w:r w:rsidRPr="00EF1931">
        <w:rPr>
          <w:shd w:val="clear" w:color="auto" w:fill="FFFFFF"/>
        </w:rPr>
        <w:t>Al Harthy, S. S. H., Jamaluddin, S., &amp; Abedalaziz, N. A. (2013). Teachers’ attitudes and performance: An analysis of effects due to teaching experience. </w:t>
      </w:r>
      <w:r w:rsidRPr="00EF1931">
        <w:rPr>
          <w:i/>
          <w:iCs/>
          <w:shd w:val="clear" w:color="auto" w:fill="FFFFFF"/>
        </w:rPr>
        <w:t>International Interdisciplinary Journal of Education</w:t>
      </w:r>
      <w:r w:rsidRPr="00EF1931">
        <w:rPr>
          <w:shd w:val="clear" w:color="auto" w:fill="FFFFFF"/>
        </w:rPr>
        <w:t>, </w:t>
      </w:r>
      <w:r w:rsidRPr="00EF1931">
        <w:rPr>
          <w:i/>
          <w:iCs/>
          <w:shd w:val="clear" w:color="auto" w:fill="FFFFFF"/>
        </w:rPr>
        <w:t>2</w:t>
      </w:r>
      <w:r w:rsidRPr="00EF1931">
        <w:rPr>
          <w:shd w:val="clear" w:color="auto" w:fill="FFFFFF"/>
        </w:rPr>
        <w:t>(9), 889-894.</w:t>
      </w:r>
    </w:p>
    <w:p w14:paraId="11B94100" w14:textId="77777777" w:rsidR="00E84C79" w:rsidRPr="005B70F1" w:rsidRDefault="00E84C79" w:rsidP="005443D8">
      <w:pPr>
        <w:spacing w:line="480" w:lineRule="auto"/>
        <w:ind w:left="720" w:hanging="720"/>
        <w:rPr>
          <w:szCs w:val="24"/>
        </w:rPr>
      </w:pPr>
      <w:r w:rsidRPr="005B70F1">
        <w:rPr>
          <w:szCs w:val="24"/>
        </w:rPr>
        <w:t xml:space="preserve">Al-Ani, W. T., Al-Barwani, T., &amp; Al-Buloshi, S. (2012). Defining effective teaching in Oman: Searching for consensus? </w:t>
      </w:r>
      <w:r w:rsidRPr="005B70F1">
        <w:rPr>
          <w:i/>
          <w:szCs w:val="24"/>
        </w:rPr>
        <w:t>Educational Research, 3</w:t>
      </w:r>
      <w:r w:rsidRPr="005B70F1">
        <w:rPr>
          <w:szCs w:val="24"/>
        </w:rPr>
        <w:t xml:space="preserve">(1), 87-96. </w:t>
      </w:r>
    </w:p>
    <w:p w14:paraId="0AFF6143" w14:textId="77777777" w:rsidR="00E84C79" w:rsidRPr="00EF1931" w:rsidRDefault="00E84C79" w:rsidP="005443D8">
      <w:pPr>
        <w:spacing w:line="480" w:lineRule="auto"/>
        <w:ind w:left="720" w:hanging="720"/>
        <w:rPr>
          <w:shd w:val="clear" w:color="auto" w:fill="FFFFFF"/>
        </w:rPr>
      </w:pPr>
      <w:r w:rsidRPr="00EF1931">
        <w:rPr>
          <w:rFonts w:eastAsia="Times New Roman"/>
          <w:lang w:val="en-US" w:eastAsia="zh-CN"/>
        </w:rPr>
        <w:t>Al-Harthy, I. S., &amp; Aldhafri, S. S. (2014). The relationship among task-value, self-efficacy and academic achievement in Omani students at Sultan Qaboos University. </w:t>
      </w:r>
      <w:r w:rsidRPr="00EF1931">
        <w:rPr>
          <w:rFonts w:eastAsia="Times New Roman"/>
          <w:i/>
          <w:iCs/>
          <w:lang w:val="en-US" w:eastAsia="zh-CN"/>
        </w:rPr>
        <w:t>International Review of Social Sciences and Humanities</w:t>
      </w:r>
      <w:r w:rsidRPr="00EF1931">
        <w:rPr>
          <w:rFonts w:eastAsia="Times New Roman"/>
          <w:lang w:val="en-US" w:eastAsia="zh-CN"/>
        </w:rPr>
        <w:t>, </w:t>
      </w:r>
      <w:r w:rsidRPr="00EF1931">
        <w:rPr>
          <w:rFonts w:eastAsia="Times New Roman"/>
          <w:i/>
          <w:iCs/>
          <w:lang w:val="en-US" w:eastAsia="zh-CN"/>
        </w:rPr>
        <w:t>7</w:t>
      </w:r>
      <w:r w:rsidRPr="00EF1931">
        <w:rPr>
          <w:rFonts w:eastAsia="Times New Roman"/>
          <w:lang w:val="en-US" w:eastAsia="zh-CN"/>
        </w:rPr>
        <w:t>(2), 15-22</w:t>
      </w:r>
    </w:p>
    <w:p w14:paraId="6157762B" w14:textId="77777777" w:rsidR="00E84C79" w:rsidRPr="00EF1931" w:rsidRDefault="00E84C79" w:rsidP="005443D8">
      <w:pPr>
        <w:spacing w:line="480" w:lineRule="auto"/>
        <w:ind w:left="720" w:hanging="720"/>
        <w:rPr>
          <w:shd w:val="clear" w:color="auto" w:fill="FFFFFF"/>
        </w:rPr>
      </w:pPr>
      <w:r w:rsidRPr="00EF1931">
        <w:rPr>
          <w:shd w:val="clear" w:color="auto" w:fill="FFFFFF"/>
        </w:rPr>
        <w:lastRenderedPageBreak/>
        <w:t>Barrick, M. R., &amp; Mount, M. K. (1991). The big five personality dimensions and job performance: a meta‐analysis. </w:t>
      </w:r>
      <w:r w:rsidRPr="00EF1931">
        <w:rPr>
          <w:i/>
          <w:iCs/>
          <w:shd w:val="clear" w:color="auto" w:fill="FFFFFF"/>
        </w:rPr>
        <w:t>Personnel psychology</w:t>
      </w:r>
      <w:r w:rsidRPr="00EF1931">
        <w:rPr>
          <w:shd w:val="clear" w:color="auto" w:fill="FFFFFF"/>
        </w:rPr>
        <w:t>, </w:t>
      </w:r>
      <w:r w:rsidRPr="00EF1931">
        <w:rPr>
          <w:i/>
          <w:iCs/>
          <w:shd w:val="clear" w:color="auto" w:fill="FFFFFF"/>
        </w:rPr>
        <w:t>44</w:t>
      </w:r>
      <w:r w:rsidRPr="00EF1931">
        <w:rPr>
          <w:shd w:val="clear" w:color="auto" w:fill="FFFFFF"/>
        </w:rPr>
        <w:t>(1), 1-26.)</w:t>
      </w:r>
    </w:p>
    <w:p w14:paraId="2B383FDC" w14:textId="6A789EB3" w:rsidR="0036716C" w:rsidRPr="008F35E6" w:rsidRDefault="0036716C" w:rsidP="005443D8">
      <w:pPr>
        <w:autoSpaceDE w:val="0"/>
        <w:autoSpaceDN w:val="0"/>
        <w:adjustRightInd w:val="0"/>
        <w:spacing w:line="480" w:lineRule="auto"/>
        <w:ind w:left="993" w:hanging="567"/>
        <w:mirrorIndents/>
        <w:jc w:val="left"/>
        <w:rPr>
          <w:rFonts w:cs="Times New Roman"/>
          <w:szCs w:val="24"/>
        </w:rPr>
      </w:pPr>
      <w:r w:rsidRPr="008F35E6">
        <w:rPr>
          <w:rFonts w:cs="Times New Roman"/>
          <w:color w:val="222222"/>
          <w:szCs w:val="24"/>
          <w:shd w:val="clear" w:color="auto" w:fill="FFFFFF"/>
        </w:rPr>
        <w:t>Campbell, E. (2003). Moral lessons: The ethical role of teachers. </w:t>
      </w:r>
      <w:r w:rsidRPr="008F35E6">
        <w:rPr>
          <w:rFonts w:cs="Times New Roman"/>
          <w:i/>
          <w:iCs/>
          <w:color w:val="222222"/>
          <w:szCs w:val="24"/>
          <w:shd w:val="clear" w:color="auto" w:fill="FFFFFF"/>
        </w:rPr>
        <w:t>Educational Research and Evaluation</w:t>
      </w:r>
      <w:r w:rsidRPr="008F35E6">
        <w:rPr>
          <w:rFonts w:cs="Times New Roman"/>
          <w:color w:val="222222"/>
          <w:szCs w:val="24"/>
          <w:shd w:val="clear" w:color="auto" w:fill="FFFFFF"/>
        </w:rPr>
        <w:t>, </w:t>
      </w:r>
      <w:r w:rsidRPr="008F35E6">
        <w:rPr>
          <w:rFonts w:cs="Times New Roman"/>
          <w:i/>
          <w:iCs/>
          <w:color w:val="222222"/>
          <w:szCs w:val="24"/>
          <w:shd w:val="clear" w:color="auto" w:fill="FFFFFF"/>
        </w:rPr>
        <w:t>9</w:t>
      </w:r>
      <w:r w:rsidRPr="008F35E6">
        <w:rPr>
          <w:rFonts w:cs="Times New Roman"/>
          <w:color w:val="222222"/>
          <w:szCs w:val="24"/>
          <w:shd w:val="clear" w:color="auto" w:fill="FFFFFF"/>
        </w:rPr>
        <w:t>(1), 25-50</w:t>
      </w:r>
      <w:r w:rsidRPr="008F35E6">
        <w:rPr>
          <w:rFonts w:cs="Times New Roman"/>
          <w:szCs w:val="24"/>
        </w:rPr>
        <w:t>.</w:t>
      </w:r>
    </w:p>
    <w:p w14:paraId="5D22A1F5" w14:textId="77777777" w:rsidR="00E84C79" w:rsidRPr="00EF1931" w:rsidRDefault="00E84C79" w:rsidP="005443D8">
      <w:pPr>
        <w:spacing w:line="480" w:lineRule="auto"/>
        <w:ind w:left="720" w:hanging="720"/>
        <w:rPr>
          <w:shd w:val="clear" w:color="auto" w:fill="FFFFFF"/>
        </w:rPr>
      </w:pPr>
      <w:r w:rsidRPr="00EF1931">
        <w:rPr>
          <w:shd w:val="clear" w:color="auto" w:fill="FFFFFF"/>
        </w:rPr>
        <w:t>Casey, C., &amp; Childs, R. (2007). Teacher education program admission criteria and what beginning teachers need to know to be successful teachers. </w:t>
      </w:r>
      <w:r w:rsidRPr="00EF1931">
        <w:rPr>
          <w:i/>
          <w:iCs/>
          <w:shd w:val="clear" w:color="auto" w:fill="FFFFFF"/>
        </w:rPr>
        <w:t>Canadian Journal of Educational Administration and Policy</w:t>
      </w:r>
      <w:r w:rsidRPr="00EF1931">
        <w:rPr>
          <w:shd w:val="clear" w:color="auto" w:fill="FFFFFF"/>
        </w:rPr>
        <w:t>, (67)</w:t>
      </w:r>
    </w:p>
    <w:p w14:paraId="14AC1171" w14:textId="77777777" w:rsidR="00E84C79" w:rsidRPr="00EF1931" w:rsidRDefault="00E84C79" w:rsidP="005443D8">
      <w:pPr>
        <w:spacing w:line="480" w:lineRule="auto"/>
        <w:ind w:left="720" w:hanging="720"/>
        <w:rPr>
          <w:shd w:val="clear" w:color="auto" w:fill="FFFFFF"/>
        </w:rPr>
      </w:pPr>
      <w:r w:rsidRPr="00EF1931">
        <w:rPr>
          <w:shd w:val="clear" w:color="auto" w:fill="FFFFFF"/>
        </w:rPr>
        <w:t>Casey, C., &amp; Childs, R. (2011). Teacher education admission criteria as measure of preparedness for teaching. </w:t>
      </w:r>
      <w:r w:rsidRPr="00EF1931">
        <w:rPr>
          <w:i/>
          <w:iCs/>
          <w:shd w:val="clear" w:color="auto" w:fill="FFFFFF"/>
        </w:rPr>
        <w:t>Canadian Journal of Education</w:t>
      </w:r>
      <w:r w:rsidRPr="00EF1931">
        <w:rPr>
          <w:shd w:val="clear" w:color="auto" w:fill="FFFFFF"/>
        </w:rPr>
        <w:t>, </w:t>
      </w:r>
      <w:r w:rsidRPr="00EF1931">
        <w:rPr>
          <w:i/>
          <w:iCs/>
          <w:shd w:val="clear" w:color="auto" w:fill="FFFFFF"/>
        </w:rPr>
        <w:t>34</w:t>
      </w:r>
      <w:r w:rsidRPr="00EF1931">
        <w:rPr>
          <w:shd w:val="clear" w:color="auto" w:fill="FFFFFF"/>
        </w:rPr>
        <w:t>(2),</w:t>
      </w:r>
    </w:p>
    <w:p w14:paraId="2825E2EF" w14:textId="77777777" w:rsidR="00E84C79" w:rsidRPr="005B70F1" w:rsidRDefault="00E84C79" w:rsidP="005443D8">
      <w:pPr>
        <w:spacing w:line="480" w:lineRule="auto"/>
        <w:ind w:left="720" w:hanging="720"/>
        <w:rPr>
          <w:szCs w:val="24"/>
        </w:rPr>
      </w:pPr>
      <w:r w:rsidRPr="005B70F1">
        <w:rPr>
          <w:szCs w:val="24"/>
        </w:rPr>
        <w:t xml:space="preserve">Caskey, M. M., Peterson, K. D., &amp; Temple, J. B. (2001). Complex admission selection procedures for a graduate preservice teacher education program. </w:t>
      </w:r>
      <w:r w:rsidRPr="005B70F1">
        <w:rPr>
          <w:i/>
          <w:szCs w:val="24"/>
        </w:rPr>
        <w:t>Teacher Education Quarterly</w:t>
      </w:r>
      <w:r w:rsidRPr="005B70F1">
        <w:rPr>
          <w:szCs w:val="24"/>
        </w:rPr>
        <w:t xml:space="preserve">, 7-21. </w:t>
      </w:r>
    </w:p>
    <w:p w14:paraId="6521B049" w14:textId="1BE57DC7" w:rsidR="00653DBC" w:rsidRPr="008F35E6" w:rsidRDefault="00653DBC" w:rsidP="005443D8">
      <w:pPr>
        <w:spacing w:line="480" w:lineRule="auto"/>
        <w:ind w:left="720" w:hanging="720"/>
        <w:rPr>
          <w:rFonts w:cs="Times New Roman"/>
          <w:szCs w:val="24"/>
        </w:rPr>
      </w:pPr>
      <w:r w:rsidRPr="008F35E6">
        <w:rPr>
          <w:rFonts w:cs="Times New Roman"/>
          <w:color w:val="222222"/>
          <w:szCs w:val="24"/>
          <w:shd w:val="clear" w:color="auto" w:fill="FFFFFF"/>
        </w:rPr>
        <w:t>Chamorro‐Premuzic, T., &amp; Furnham, A. (2004). A possible model for understanding the personality‐intelligence interface. </w:t>
      </w:r>
      <w:r w:rsidRPr="008F35E6">
        <w:rPr>
          <w:rFonts w:cs="Times New Roman"/>
          <w:i/>
          <w:iCs/>
          <w:color w:val="222222"/>
          <w:szCs w:val="24"/>
          <w:shd w:val="clear" w:color="auto" w:fill="FFFFFF"/>
        </w:rPr>
        <w:t>British Journal of Psychology</w:t>
      </w:r>
      <w:r w:rsidRPr="008F35E6">
        <w:rPr>
          <w:rFonts w:cs="Times New Roman"/>
          <w:color w:val="222222"/>
          <w:szCs w:val="24"/>
          <w:shd w:val="clear" w:color="auto" w:fill="FFFFFF"/>
        </w:rPr>
        <w:t>, </w:t>
      </w:r>
      <w:r w:rsidRPr="008F35E6">
        <w:rPr>
          <w:rFonts w:cs="Times New Roman"/>
          <w:i/>
          <w:iCs/>
          <w:color w:val="222222"/>
          <w:szCs w:val="24"/>
          <w:shd w:val="clear" w:color="auto" w:fill="FFFFFF"/>
        </w:rPr>
        <w:t>95</w:t>
      </w:r>
      <w:r w:rsidRPr="008F35E6">
        <w:rPr>
          <w:rFonts w:cs="Times New Roman"/>
          <w:color w:val="222222"/>
          <w:szCs w:val="24"/>
          <w:shd w:val="clear" w:color="auto" w:fill="FFFFFF"/>
        </w:rPr>
        <w:t>(2), 249-264</w:t>
      </w:r>
    </w:p>
    <w:p w14:paraId="4FB14A8D" w14:textId="749DCF2C" w:rsidR="00E84C79" w:rsidRPr="005B70F1" w:rsidRDefault="00E84C79" w:rsidP="005443D8">
      <w:pPr>
        <w:spacing w:line="480" w:lineRule="auto"/>
        <w:ind w:left="720" w:hanging="720"/>
        <w:rPr>
          <w:szCs w:val="24"/>
          <w:shd w:val="clear" w:color="auto" w:fill="FFFFFF"/>
        </w:rPr>
      </w:pPr>
      <w:r w:rsidRPr="005B70F1">
        <w:rPr>
          <w:szCs w:val="24"/>
          <w:shd w:val="clear" w:color="auto" w:fill="FFFFFF"/>
        </w:rPr>
        <w:t>Chan, D., &amp; Schmitt, N. (2002). Situational judgment and job performance. </w:t>
      </w:r>
      <w:r w:rsidRPr="005B70F1">
        <w:rPr>
          <w:i/>
          <w:iCs/>
          <w:szCs w:val="24"/>
          <w:shd w:val="clear" w:color="auto" w:fill="FFFFFF"/>
        </w:rPr>
        <w:t>Human Performance</w:t>
      </w:r>
      <w:r w:rsidRPr="005B70F1">
        <w:rPr>
          <w:szCs w:val="24"/>
          <w:shd w:val="clear" w:color="auto" w:fill="FFFFFF"/>
        </w:rPr>
        <w:t>, </w:t>
      </w:r>
      <w:r w:rsidRPr="005B70F1">
        <w:rPr>
          <w:i/>
          <w:iCs/>
          <w:szCs w:val="24"/>
          <w:shd w:val="clear" w:color="auto" w:fill="FFFFFF"/>
        </w:rPr>
        <w:t>15</w:t>
      </w:r>
      <w:r w:rsidRPr="005B70F1">
        <w:rPr>
          <w:szCs w:val="24"/>
          <w:shd w:val="clear" w:color="auto" w:fill="FFFFFF"/>
        </w:rPr>
        <w:t>(3), 233-254.</w:t>
      </w:r>
    </w:p>
    <w:p w14:paraId="5F85E5C0" w14:textId="77777777" w:rsidR="00E84C79" w:rsidRPr="00EF1931" w:rsidRDefault="00E84C79" w:rsidP="005443D8">
      <w:pPr>
        <w:spacing w:line="480" w:lineRule="auto"/>
        <w:ind w:left="720" w:hanging="720"/>
        <w:rPr>
          <w:shd w:val="clear" w:color="auto" w:fill="FFFFFF"/>
        </w:rPr>
      </w:pPr>
      <w:r w:rsidRPr="00EF1931">
        <w:rPr>
          <w:shd w:val="clear" w:color="auto" w:fill="FFFFFF"/>
        </w:rPr>
        <w:t>Chapman, D. W., Al-Barwani, T., Al Mawali, F., &amp; Green, E. (2012). Ambivalent journey: Teacher career paths in Oman. </w:t>
      </w:r>
      <w:r w:rsidRPr="00EF1931">
        <w:rPr>
          <w:i/>
          <w:iCs/>
          <w:shd w:val="clear" w:color="auto" w:fill="FFFFFF"/>
        </w:rPr>
        <w:t>International Review of Education</w:t>
      </w:r>
      <w:r w:rsidRPr="00EF1931">
        <w:rPr>
          <w:shd w:val="clear" w:color="auto" w:fill="FFFFFF"/>
        </w:rPr>
        <w:t>, </w:t>
      </w:r>
      <w:r w:rsidRPr="00EF1931">
        <w:rPr>
          <w:i/>
          <w:iCs/>
          <w:shd w:val="clear" w:color="auto" w:fill="FFFFFF"/>
        </w:rPr>
        <w:t>58</w:t>
      </w:r>
      <w:r w:rsidRPr="00EF1931">
        <w:rPr>
          <w:shd w:val="clear" w:color="auto" w:fill="FFFFFF"/>
        </w:rPr>
        <w:t>(3), 387-403.</w:t>
      </w:r>
    </w:p>
    <w:p w14:paraId="2ECBF17C" w14:textId="77777777" w:rsidR="00E84C79" w:rsidRPr="005B70F1" w:rsidRDefault="00E84C79" w:rsidP="005443D8">
      <w:pPr>
        <w:spacing w:line="480" w:lineRule="auto"/>
        <w:ind w:left="720" w:hanging="720"/>
        <w:rPr>
          <w:szCs w:val="24"/>
          <w:shd w:val="clear" w:color="auto" w:fill="FFFFFF"/>
        </w:rPr>
      </w:pPr>
      <w:r w:rsidRPr="005B70F1">
        <w:rPr>
          <w:szCs w:val="24"/>
          <w:shd w:val="clear" w:color="auto" w:fill="FFFFFF"/>
        </w:rPr>
        <w:t>Christian, M. S., Edwards, B. D., &amp; Bradley, J. C. (2010). Situational judgment tests: Constructs assessed and a meta‐analysis of their criterion‐related validities. </w:t>
      </w:r>
      <w:r w:rsidRPr="005B70F1">
        <w:rPr>
          <w:i/>
          <w:iCs/>
          <w:szCs w:val="24"/>
          <w:shd w:val="clear" w:color="auto" w:fill="FFFFFF"/>
        </w:rPr>
        <w:t>Personnel Psychology</w:t>
      </w:r>
      <w:r w:rsidRPr="005B70F1">
        <w:rPr>
          <w:szCs w:val="24"/>
          <w:shd w:val="clear" w:color="auto" w:fill="FFFFFF"/>
        </w:rPr>
        <w:t>, </w:t>
      </w:r>
      <w:r w:rsidRPr="005B70F1">
        <w:rPr>
          <w:i/>
          <w:iCs/>
          <w:szCs w:val="24"/>
          <w:shd w:val="clear" w:color="auto" w:fill="FFFFFF"/>
        </w:rPr>
        <w:t>63</w:t>
      </w:r>
      <w:r w:rsidRPr="005B70F1">
        <w:rPr>
          <w:szCs w:val="24"/>
          <w:shd w:val="clear" w:color="auto" w:fill="FFFFFF"/>
        </w:rPr>
        <w:t>(1), 83-117</w:t>
      </w:r>
    </w:p>
    <w:p w14:paraId="3B43646F" w14:textId="77777777" w:rsidR="00E84C79" w:rsidRPr="00EF1931" w:rsidRDefault="00E84C79" w:rsidP="005443D8">
      <w:pPr>
        <w:spacing w:line="480" w:lineRule="auto"/>
        <w:ind w:left="720" w:hanging="720"/>
        <w:rPr>
          <w:shd w:val="clear" w:color="auto" w:fill="FFFFFF"/>
        </w:rPr>
      </w:pPr>
      <w:r w:rsidRPr="00EF1931">
        <w:rPr>
          <w:shd w:val="clear" w:color="auto" w:fill="FFFFFF"/>
        </w:rPr>
        <w:lastRenderedPageBreak/>
        <w:t>Dolan, A. M. (2012). Reforming teacher education in the context of lifelong learning: the case of the BEd degree programme in Ireland. </w:t>
      </w:r>
      <w:r w:rsidRPr="00EF1931">
        <w:rPr>
          <w:i/>
          <w:iCs/>
          <w:shd w:val="clear" w:color="auto" w:fill="FFFFFF"/>
        </w:rPr>
        <w:t>European Journal of Teacher Education</w:t>
      </w:r>
      <w:r w:rsidRPr="00EF1931">
        <w:rPr>
          <w:shd w:val="clear" w:color="auto" w:fill="FFFFFF"/>
        </w:rPr>
        <w:t>, </w:t>
      </w:r>
      <w:r w:rsidRPr="00EF1931">
        <w:rPr>
          <w:i/>
          <w:iCs/>
          <w:shd w:val="clear" w:color="auto" w:fill="FFFFFF"/>
        </w:rPr>
        <w:t>35</w:t>
      </w:r>
      <w:r w:rsidRPr="00EF1931">
        <w:rPr>
          <w:shd w:val="clear" w:color="auto" w:fill="FFFFFF"/>
        </w:rPr>
        <w:t>(4), 463-479.</w:t>
      </w:r>
    </w:p>
    <w:p w14:paraId="39D7ADF7" w14:textId="3897D64A" w:rsidR="00E84C79" w:rsidRDefault="00E84C79" w:rsidP="005443D8">
      <w:pPr>
        <w:spacing w:line="480" w:lineRule="auto"/>
        <w:ind w:left="720" w:hanging="720"/>
        <w:rPr>
          <w:shd w:val="clear" w:color="auto" w:fill="FFFFFF"/>
        </w:rPr>
      </w:pPr>
      <w:r w:rsidRPr="00EF1931">
        <w:rPr>
          <w:shd w:val="clear" w:color="auto" w:fill="FFFFFF"/>
        </w:rPr>
        <w:t>Fantilli, R. D., &amp; McDougall, D. E. (2009). A study of novice teachers: Challenges and supports in the first years. </w:t>
      </w:r>
      <w:r w:rsidRPr="00EF1931">
        <w:rPr>
          <w:i/>
          <w:iCs/>
          <w:shd w:val="clear" w:color="auto" w:fill="FFFFFF"/>
        </w:rPr>
        <w:t>Teaching and teacher education</w:t>
      </w:r>
      <w:r w:rsidRPr="00EF1931">
        <w:rPr>
          <w:shd w:val="clear" w:color="auto" w:fill="FFFFFF"/>
        </w:rPr>
        <w:t>, </w:t>
      </w:r>
      <w:r w:rsidRPr="00EF1931">
        <w:rPr>
          <w:i/>
          <w:iCs/>
          <w:shd w:val="clear" w:color="auto" w:fill="FFFFFF"/>
        </w:rPr>
        <w:t>25</w:t>
      </w:r>
      <w:r w:rsidRPr="00EF1931">
        <w:rPr>
          <w:shd w:val="clear" w:color="auto" w:fill="FFFFFF"/>
        </w:rPr>
        <w:t>(6), 814-825.</w:t>
      </w:r>
    </w:p>
    <w:p w14:paraId="2239B0BA" w14:textId="77777777" w:rsidR="00E84C79" w:rsidRPr="00EF1931" w:rsidRDefault="00E84C79" w:rsidP="005443D8">
      <w:pPr>
        <w:spacing w:line="480" w:lineRule="auto"/>
        <w:ind w:left="720" w:hanging="720"/>
      </w:pPr>
      <w:r w:rsidRPr="00EF1931">
        <w:rPr>
          <w:shd w:val="clear" w:color="auto" w:fill="FFFFFF"/>
        </w:rPr>
        <w:t>Gu, Q., &amp; Day, C. (2007). Teachers resilience: A necessary condition for effectiveness. </w:t>
      </w:r>
      <w:r w:rsidRPr="00EF1931">
        <w:rPr>
          <w:i/>
          <w:iCs/>
          <w:shd w:val="clear" w:color="auto" w:fill="FFFFFF"/>
        </w:rPr>
        <w:t>Teaching and Teacher education</w:t>
      </w:r>
      <w:r w:rsidRPr="00EF1931">
        <w:rPr>
          <w:shd w:val="clear" w:color="auto" w:fill="FFFFFF"/>
        </w:rPr>
        <w:t>, </w:t>
      </w:r>
      <w:r w:rsidRPr="00EF1931">
        <w:rPr>
          <w:i/>
          <w:iCs/>
          <w:shd w:val="clear" w:color="auto" w:fill="FFFFFF"/>
        </w:rPr>
        <w:t>23</w:t>
      </w:r>
      <w:r w:rsidRPr="00EF1931">
        <w:rPr>
          <w:shd w:val="clear" w:color="auto" w:fill="FFFFFF"/>
        </w:rPr>
        <w:t>(8), 1302-1316</w:t>
      </w:r>
    </w:p>
    <w:p w14:paraId="1A3D9ACD" w14:textId="77777777" w:rsidR="00E84C79" w:rsidRPr="005B70F1" w:rsidRDefault="00E84C79" w:rsidP="005443D8">
      <w:pPr>
        <w:spacing w:line="480" w:lineRule="auto"/>
        <w:ind w:left="720" w:hanging="720"/>
        <w:rPr>
          <w:szCs w:val="24"/>
        </w:rPr>
      </w:pPr>
      <w:r w:rsidRPr="005B70F1">
        <w:rPr>
          <w:szCs w:val="24"/>
        </w:rPr>
        <w:t xml:space="preserve">Heckman, J. J., &amp; Kautz, T. (2012). Hard evidence on soft skills. </w:t>
      </w:r>
      <w:r w:rsidRPr="005B70F1">
        <w:rPr>
          <w:i/>
          <w:szCs w:val="24"/>
        </w:rPr>
        <w:t>Labour Economics, 19</w:t>
      </w:r>
      <w:r w:rsidRPr="005B70F1">
        <w:rPr>
          <w:szCs w:val="24"/>
        </w:rPr>
        <w:t xml:space="preserve">(4), 451-464. </w:t>
      </w:r>
    </w:p>
    <w:p w14:paraId="69056CA2" w14:textId="5B6327D4" w:rsidR="00E84C79" w:rsidRPr="005B70F1" w:rsidRDefault="00E84C79" w:rsidP="005443D8">
      <w:pPr>
        <w:spacing w:line="480" w:lineRule="auto"/>
        <w:ind w:left="720" w:hanging="720"/>
        <w:rPr>
          <w:szCs w:val="24"/>
        </w:rPr>
      </w:pPr>
      <w:r w:rsidRPr="005B70F1">
        <w:rPr>
          <w:szCs w:val="24"/>
        </w:rPr>
        <w:t xml:space="preserve">Hobson, A. J., Giannakaki, M.-S., &amp; Chambers, G. N. (2009). Who withdraws from initial teacher preparation programmes and why? </w:t>
      </w:r>
      <w:r w:rsidRPr="005B70F1">
        <w:rPr>
          <w:i/>
          <w:szCs w:val="24"/>
        </w:rPr>
        <w:t>Educational Research, 51</w:t>
      </w:r>
      <w:r w:rsidRPr="005B70F1">
        <w:rPr>
          <w:szCs w:val="24"/>
        </w:rPr>
        <w:t>(3), 321-340.</w:t>
      </w:r>
    </w:p>
    <w:p w14:paraId="10257B1D" w14:textId="77777777" w:rsidR="00E84C79" w:rsidRPr="005B70F1" w:rsidRDefault="00E84C79" w:rsidP="005443D8">
      <w:pPr>
        <w:spacing w:line="480" w:lineRule="auto"/>
        <w:ind w:left="720" w:hanging="720"/>
        <w:rPr>
          <w:szCs w:val="24"/>
        </w:rPr>
      </w:pPr>
      <w:r w:rsidRPr="005B70F1">
        <w:rPr>
          <w:szCs w:val="24"/>
        </w:rPr>
        <w:t xml:space="preserve">Ingvarson, L., Schwille, J., Tatto, M. T., Rowley, G., Peck, R., &amp; Senk, S. L. (2013). </w:t>
      </w:r>
      <w:r w:rsidRPr="005B70F1">
        <w:rPr>
          <w:i/>
          <w:szCs w:val="24"/>
        </w:rPr>
        <w:t>An Analysis of Teacher Education Context, Structure, and Quality-Assurance Arrangements in TEDS-M Countries: Findings from the IEA Teacher Education and Development Study in Mathematics (TEDS-M)</w:t>
      </w:r>
      <w:r w:rsidRPr="005B70F1">
        <w:rPr>
          <w:szCs w:val="24"/>
        </w:rPr>
        <w:t>: ERIC.</w:t>
      </w:r>
    </w:p>
    <w:p w14:paraId="08F0CF78" w14:textId="77777777" w:rsidR="00E84C79" w:rsidRPr="00EF1931" w:rsidRDefault="00E84C79" w:rsidP="005443D8">
      <w:pPr>
        <w:spacing w:line="480" w:lineRule="auto"/>
        <w:ind w:left="720" w:hanging="720"/>
        <w:rPr>
          <w:lang w:val="en-US" w:eastAsia="zh-CN"/>
        </w:rPr>
      </w:pPr>
      <w:r w:rsidRPr="00EF1931">
        <w:rPr>
          <w:shd w:val="clear" w:color="auto" w:fill="FFFFFF"/>
        </w:rPr>
        <w:t>Issan, S. A., Al-Nabhani, H. Z., Kazem, A. M., &amp; Al-Ani, W. T. (2011). Omani teachers’ attitudes towards teaching as a profession. </w:t>
      </w:r>
      <w:r w:rsidRPr="00EF1931">
        <w:rPr>
          <w:i/>
          <w:iCs/>
          <w:shd w:val="clear" w:color="auto" w:fill="FFFFFF"/>
        </w:rPr>
        <w:t>Indian Journal of psychology &amp; Education</w:t>
      </w:r>
      <w:r w:rsidRPr="00EF1931">
        <w:rPr>
          <w:shd w:val="clear" w:color="auto" w:fill="FFFFFF"/>
        </w:rPr>
        <w:t>, </w:t>
      </w:r>
      <w:r w:rsidRPr="00EF1931">
        <w:rPr>
          <w:i/>
          <w:iCs/>
          <w:shd w:val="clear" w:color="auto" w:fill="FFFFFF"/>
        </w:rPr>
        <w:t>1</w:t>
      </w:r>
      <w:r w:rsidRPr="00EF1931">
        <w:rPr>
          <w:shd w:val="clear" w:color="auto" w:fill="FFFFFF"/>
        </w:rPr>
        <w:t>(1), 25-40.</w:t>
      </w:r>
    </w:p>
    <w:p w14:paraId="1953F075" w14:textId="77777777" w:rsidR="00E84C79" w:rsidRPr="005B70F1" w:rsidRDefault="00E84C79" w:rsidP="005443D8">
      <w:pPr>
        <w:spacing w:line="480" w:lineRule="auto"/>
        <w:ind w:left="720" w:hanging="720"/>
        <w:rPr>
          <w:szCs w:val="24"/>
        </w:rPr>
      </w:pPr>
      <w:r w:rsidRPr="005B70F1">
        <w:rPr>
          <w:szCs w:val="24"/>
        </w:rPr>
        <w:t xml:space="preserve">Jacobowitz, T. (1994). Admission to teacher education programs: Goodlad's sixth postulate. </w:t>
      </w:r>
      <w:r w:rsidRPr="005B70F1">
        <w:rPr>
          <w:i/>
          <w:szCs w:val="24"/>
        </w:rPr>
        <w:t>Journal of Teacher Education, 45</w:t>
      </w:r>
      <w:r w:rsidRPr="005B70F1">
        <w:rPr>
          <w:szCs w:val="24"/>
        </w:rPr>
        <w:t xml:space="preserve">(1), 46-52. </w:t>
      </w:r>
    </w:p>
    <w:p w14:paraId="60D5C203" w14:textId="428F24DC" w:rsidR="00E84C79" w:rsidRPr="00EF1931" w:rsidRDefault="00E84C79" w:rsidP="005443D8">
      <w:pPr>
        <w:spacing w:line="480" w:lineRule="auto"/>
        <w:ind w:left="720" w:hanging="720"/>
        <w:rPr>
          <w:rFonts w:eastAsia="Times New Roman"/>
        </w:rPr>
      </w:pPr>
      <w:r w:rsidRPr="00EF1931">
        <w:rPr>
          <w:rFonts w:eastAsia="Times New Roman"/>
        </w:rPr>
        <w:t>Kazem, A</w:t>
      </w:r>
      <w:r w:rsidR="00056C2B">
        <w:rPr>
          <w:rFonts w:eastAsia="Times New Roman"/>
        </w:rPr>
        <w:t>.(</w:t>
      </w:r>
      <w:r w:rsidRPr="00EF1931">
        <w:rPr>
          <w:rFonts w:eastAsia="Times New Roman"/>
        </w:rPr>
        <w:t>2002). Psychological values and the big five factors of personality. </w:t>
      </w:r>
      <w:r w:rsidRPr="00EF1931">
        <w:rPr>
          <w:rFonts w:eastAsia="Times New Roman"/>
          <w:i/>
          <w:iCs/>
        </w:rPr>
        <w:t>Journal of Educational and Psychological Studies, 3 (1),</w:t>
      </w:r>
      <w:r w:rsidRPr="00EF1931">
        <w:rPr>
          <w:rFonts w:eastAsia="Times New Roman"/>
        </w:rPr>
        <w:t>11-42, (in Arabic).</w:t>
      </w:r>
    </w:p>
    <w:p w14:paraId="0380DCE3" w14:textId="0885DA73" w:rsidR="00E84C79" w:rsidRPr="00F611FB" w:rsidRDefault="00E84C79" w:rsidP="005443D8">
      <w:pPr>
        <w:spacing w:line="480" w:lineRule="auto"/>
        <w:ind w:left="720" w:hanging="720"/>
        <w:rPr>
          <w:rStyle w:val="Hyperlink"/>
          <w:rFonts w:asciiTheme="majorBidi" w:hAnsiTheme="majorBidi" w:cstheme="majorBidi"/>
          <w:color w:val="auto"/>
          <w:szCs w:val="24"/>
          <w:u w:val="none"/>
        </w:rPr>
      </w:pPr>
      <w:r w:rsidRPr="005B70F1">
        <w:rPr>
          <w:szCs w:val="24"/>
        </w:rPr>
        <w:lastRenderedPageBreak/>
        <w:t xml:space="preserve">Keller, M. M., Goetz, T., Becker, E. S., Morger, V., &amp; Hensley, L. (2014). Feeling and showing: A new conceptualization of dispositional teacher enthusiasm and its relation to students' interest. </w:t>
      </w:r>
      <w:r w:rsidRPr="005B70F1">
        <w:rPr>
          <w:i/>
          <w:szCs w:val="24"/>
        </w:rPr>
        <w:t>Learning and Instruction, 33</w:t>
      </w:r>
      <w:r w:rsidRPr="005B70F1">
        <w:rPr>
          <w:szCs w:val="24"/>
        </w:rPr>
        <w:t xml:space="preserve">, 29-38. </w:t>
      </w:r>
    </w:p>
    <w:p w14:paraId="233E9392" w14:textId="77777777" w:rsidR="008D7C3C" w:rsidRDefault="008D7C3C" w:rsidP="005443D8">
      <w:pPr>
        <w:spacing w:line="480" w:lineRule="auto"/>
        <w:ind w:left="720" w:hanging="720"/>
        <w:rPr>
          <w:shd w:val="clear" w:color="auto" w:fill="FFFFFF"/>
        </w:rPr>
      </w:pPr>
      <w:r w:rsidRPr="008D7C3C">
        <w:rPr>
          <w:shd w:val="clear" w:color="auto" w:fill="FFFFFF"/>
        </w:rPr>
        <w:t xml:space="preserve">Kunter, M., Kleickmann, T., Klusmann, U. &amp; Richter, D. (2013a). The development of teachers’ professional competence. In M. Kunter, J. Baumert, W. Blum, U. Klusmann, S. Krauss &amp; M. Neubrand (Eds.) </w:t>
      </w:r>
      <w:r w:rsidRPr="00056C2B">
        <w:rPr>
          <w:i/>
          <w:iCs/>
          <w:shd w:val="clear" w:color="auto" w:fill="FFFFFF"/>
        </w:rPr>
        <w:t>Cognitive activation in the mathematics classroom and professional competence of teachers</w:t>
      </w:r>
      <w:r w:rsidRPr="008D7C3C">
        <w:rPr>
          <w:shd w:val="clear" w:color="auto" w:fill="FFFFFF"/>
        </w:rPr>
        <w:t xml:space="preserve"> (pp.63–77). New York: Springer.</w:t>
      </w:r>
    </w:p>
    <w:p w14:paraId="137D4C77" w14:textId="61340206" w:rsidR="008D7C3C" w:rsidRPr="008D7C3C" w:rsidRDefault="008D7C3C" w:rsidP="005443D8">
      <w:pPr>
        <w:spacing w:line="480" w:lineRule="auto"/>
        <w:ind w:left="720" w:hanging="720"/>
        <w:rPr>
          <w:shd w:val="clear" w:color="auto" w:fill="FFFFFF"/>
        </w:rPr>
      </w:pPr>
      <w:r w:rsidRPr="008D7C3C">
        <w:rPr>
          <w:shd w:val="clear" w:color="auto" w:fill="FFFFFF"/>
        </w:rPr>
        <w:t>Kunter, M., Klusmann, U., Baumert, J., Richter, D., Voss, T., &amp; Hachfeld, A. (2013b). Professional competence of teachers: Effects on instructional quality and student development. </w:t>
      </w:r>
      <w:r w:rsidRPr="00056C2B">
        <w:rPr>
          <w:i/>
          <w:iCs/>
          <w:shd w:val="clear" w:color="auto" w:fill="FFFFFF"/>
        </w:rPr>
        <w:t>Journal of Educational Psychology, 105(3)</w:t>
      </w:r>
      <w:r w:rsidRPr="008D7C3C">
        <w:rPr>
          <w:shd w:val="clear" w:color="auto" w:fill="FFFFFF"/>
        </w:rPr>
        <w:t>, 805.</w:t>
      </w:r>
    </w:p>
    <w:p w14:paraId="679CD9A9" w14:textId="77777777" w:rsidR="00E84C79" w:rsidRPr="005B70F1" w:rsidRDefault="00E84C79" w:rsidP="005443D8">
      <w:pPr>
        <w:spacing w:line="480" w:lineRule="auto"/>
        <w:ind w:left="720" w:hanging="720"/>
        <w:rPr>
          <w:szCs w:val="24"/>
        </w:rPr>
      </w:pPr>
      <w:r w:rsidRPr="005B70F1">
        <w:rPr>
          <w:szCs w:val="24"/>
          <w:shd w:val="clear" w:color="auto" w:fill="FFFFFF"/>
        </w:rPr>
        <w:t>Lievens, F. (2006). International situational judgment tests. </w:t>
      </w:r>
      <w:r w:rsidRPr="005B70F1">
        <w:rPr>
          <w:i/>
          <w:iCs/>
          <w:szCs w:val="24"/>
          <w:shd w:val="clear" w:color="auto" w:fill="FFFFFF"/>
        </w:rPr>
        <w:t>Situational judgment tests: Theory, measurement, and application</w:t>
      </w:r>
      <w:r w:rsidRPr="005B70F1">
        <w:rPr>
          <w:szCs w:val="24"/>
          <w:shd w:val="clear" w:color="auto" w:fill="FFFFFF"/>
        </w:rPr>
        <w:t>, 279-300.</w:t>
      </w:r>
    </w:p>
    <w:p w14:paraId="075703BC" w14:textId="77777777" w:rsidR="00E84C79" w:rsidRPr="005B70F1" w:rsidRDefault="00E84C79" w:rsidP="005443D8">
      <w:pPr>
        <w:spacing w:line="480" w:lineRule="auto"/>
        <w:ind w:left="720" w:hanging="720"/>
        <w:rPr>
          <w:szCs w:val="24"/>
        </w:rPr>
      </w:pPr>
      <w:r w:rsidRPr="005B70F1">
        <w:rPr>
          <w:szCs w:val="24"/>
          <w:shd w:val="clear" w:color="auto" w:fill="FFFFFF"/>
        </w:rPr>
        <w:t>Lievens, F. (2013). Adjusting medical school admission: assessing interpersonal skills using situational judgement tests. </w:t>
      </w:r>
      <w:r w:rsidRPr="005B70F1">
        <w:rPr>
          <w:i/>
          <w:iCs/>
          <w:szCs w:val="24"/>
          <w:shd w:val="clear" w:color="auto" w:fill="FFFFFF"/>
        </w:rPr>
        <w:t>Medical Education</w:t>
      </w:r>
      <w:r w:rsidRPr="005B70F1">
        <w:rPr>
          <w:szCs w:val="24"/>
          <w:shd w:val="clear" w:color="auto" w:fill="FFFFFF"/>
        </w:rPr>
        <w:t>, </w:t>
      </w:r>
      <w:r w:rsidRPr="005B70F1">
        <w:rPr>
          <w:i/>
          <w:iCs/>
          <w:szCs w:val="24"/>
          <w:shd w:val="clear" w:color="auto" w:fill="FFFFFF"/>
        </w:rPr>
        <w:t>47</w:t>
      </w:r>
      <w:r w:rsidRPr="005B70F1">
        <w:rPr>
          <w:szCs w:val="24"/>
          <w:shd w:val="clear" w:color="auto" w:fill="FFFFFF"/>
        </w:rPr>
        <w:t>(2), 182-189.:</w:t>
      </w:r>
    </w:p>
    <w:p w14:paraId="303706E2" w14:textId="77777777" w:rsidR="00E84C79" w:rsidRPr="005B70F1" w:rsidRDefault="00E84C79" w:rsidP="005443D8">
      <w:pPr>
        <w:spacing w:line="480" w:lineRule="auto"/>
        <w:ind w:left="720" w:hanging="720"/>
        <w:rPr>
          <w:szCs w:val="24"/>
        </w:rPr>
      </w:pPr>
      <w:r w:rsidRPr="005B70F1">
        <w:rPr>
          <w:szCs w:val="24"/>
        </w:rPr>
        <w:t xml:space="preserve">Lievens, F., &amp; Motowidlo, S. J. (2016). Situational judgment tests: From measures of situational judgment to measures of general domain knowledge. </w:t>
      </w:r>
      <w:r w:rsidRPr="005B70F1">
        <w:rPr>
          <w:i/>
          <w:szCs w:val="24"/>
        </w:rPr>
        <w:t>Industrial and Organizational Psychology</w:t>
      </w:r>
      <w:r w:rsidRPr="005B70F1">
        <w:rPr>
          <w:szCs w:val="24"/>
        </w:rPr>
        <w:t>, 1-20.</w:t>
      </w:r>
    </w:p>
    <w:p w14:paraId="4A0FDFCC" w14:textId="77777777" w:rsidR="00E84C79" w:rsidRPr="005B70F1" w:rsidRDefault="00E84C79" w:rsidP="005443D8">
      <w:pPr>
        <w:spacing w:line="480" w:lineRule="auto"/>
        <w:ind w:left="720" w:hanging="720"/>
        <w:rPr>
          <w:szCs w:val="24"/>
        </w:rPr>
      </w:pPr>
      <w:r w:rsidRPr="005B70F1">
        <w:rPr>
          <w:szCs w:val="24"/>
        </w:rPr>
        <w:t xml:space="preserve">Lievens, F., Peeters, H., &amp; Schollaert, E. (2008). Situational judgment tests: A review of recent research. </w:t>
      </w:r>
      <w:r w:rsidRPr="00056C2B">
        <w:rPr>
          <w:i/>
          <w:iCs/>
          <w:szCs w:val="24"/>
        </w:rPr>
        <w:t>Personnel Review</w:t>
      </w:r>
      <w:r w:rsidRPr="005B70F1">
        <w:rPr>
          <w:szCs w:val="24"/>
        </w:rPr>
        <w:t xml:space="preserve">, 37(4), 426-441. </w:t>
      </w:r>
    </w:p>
    <w:p w14:paraId="5E096AD3" w14:textId="77777777" w:rsidR="00E84C79" w:rsidRPr="00EF1931" w:rsidRDefault="00E84C79" w:rsidP="005443D8">
      <w:pPr>
        <w:spacing w:line="480" w:lineRule="auto"/>
        <w:ind w:left="720" w:hanging="720"/>
      </w:pPr>
      <w:r w:rsidRPr="00EF1931">
        <w:rPr>
          <w:shd w:val="clear" w:color="auto" w:fill="FFFFFF"/>
        </w:rPr>
        <w:t>Lumpkin, A. (2008). Teachers as role models teaching character and moral virtues. </w:t>
      </w:r>
      <w:r w:rsidRPr="00EF1931">
        <w:rPr>
          <w:i/>
          <w:iCs/>
          <w:shd w:val="clear" w:color="auto" w:fill="FFFFFF"/>
        </w:rPr>
        <w:t>Journal of Physical Education, Recreation &amp; Dance</w:t>
      </w:r>
      <w:r w:rsidRPr="00EF1931">
        <w:rPr>
          <w:shd w:val="clear" w:color="auto" w:fill="FFFFFF"/>
        </w:rPr>
        <w:t>, </w:t>
      </w:r>
      <w:r w:rsidRPr="00EF1931">
        <w:rPr>
          <w:i/>
          <w:iCs/>
          <w:shd w:val="clear" w:color="auto" w:fill="FFFFFF"/>
        </w:rPr>
        <w:t>79</w:t>
      </w:r>
      <w:r w:rsidRPr="00EF1931">
        <w:rPr>
          <w:shd w:val="clear" w:color="auto" w:fill="FFFFFF"/>
        </w:rPr>
        <w:t>(2), 45-50.</w:t>
      </w:r>
    </w:p>
    <w:p w14:paraId="2A541910" w14:textId="77777777" w:rsidR="00E84C79" w:rsidRPr="00EF1931" w:rsidRDefault="00E84C79" w:rsidP="005443D8">
      <w:pPr>
        <w:spacing w:line="480" w:lineRule="auto"/>
        <w:ind w:left="720" w:hanging="720"/>
      </w:pPr>
      <w:r w:rsidRPr="00EF1931">
        <w:rPr>
          <w:color w:val="222222"/>
          <w:shd w:val="clear" w:color="auto" w:fill="FFFFFF"/>
        </w:rPr>
        <w:t>Metcalfe, D., &amp; Dev, H. (2013). </w:t>
      </w:r>
      <w:r w:rsidRPr="00EF1931">
        <w:rPr>
          <w:i/>
          <w:iCs/>
          <w:color w:val="222222"/>
          <w:shd w:val="clear" w:color="auto" w:fill="FFFFFF"/>
        </w:rPr>
        <w:t>Oxford Assess and Progress: Situational Judgement Test</w:t>
      </w:r>
      <w:r w:rsidRPr="00EF1931">
        <w:rPr>
          <w:color w:val="222222"/>
          <w:shd w:val="clear" w:color="auto" w:fill="FFFFFF"/>
        </w:rPr>
        <w:t>. Oxford University Press.</w:t>
      </w:r>
    </w:p>
    <w:p w14:paraId="775250AD" w14:textId="0FD59753" w:rsidR="00E84C79" w:rsidRDefault="00E84C79" w:rsidP="005443D8">
      <w:pPr>
        <w:spacing w:line="480" w:lineRule="auto"/>
        <w:ind w:left="720" w:hanging="720"/>
        <w:rPr>
          <w:shd w:val="clear" w:color="auto" w:fill="FFFFFF"/>
        </w:rPr>
      </w:pPr>
      <w:r w:rsidRPr="00EF1931">
        <w:rPr>
          <w:shd w:val="clear" w:color="auto" w:fill="FFFFFF"/>
        </w:rPr>
        <w:lastRenderedPageBreak/>
        <w:t>McAbee, S. T., &amp; Oswald, F. L. (2013). The criterion-related validity of personality measures for predicting GPA: A meta-analytic validity competition. </w:t>
      </w:r>
      <w:r w:rsidRPr="00EF1931">
        <w:rPr>
          <w:i/>
          <w:iCs/>
          <w:shd w:val="clear" w:color="auto" w:fill="FFFFFF"/>
        </w:rPr>
        <w:t>Psychological Assessment</w:t>
      </w:r>
      <w:r w:rsidRPr="00EF1931">
        <w:rPr>
          <w:shd w:val="clear" w:color="auto" w:fill="FFFFFF"/>
        </w:rPr>
        <w:t>, </w:t>
      </w:r>
      <w:r w:rsidRPr="00EF1931">
        <w:rPr>
          <w:i/>
          <w:iCs/>
          <w:shd w:val="clear" w:color="auto" w:fill="FFFFFF"/>
        </w:rPr>
        <w:t>25</w:t>
      </w:r>
      <w:r w:rsidRPr="00EF1931">
        <w:rPr>
          <w:shd w:val="clear" w:color="auto" w:fill="FFFFFF"/>
        </w:rPr>
        <w:t>(2), 532</w:t>
      </w:r>
      <w:r w:rsidR="00692F78">
        <w:rPr>
          <w:shd w:val="clear" w:color="auto" w:fill="FFFFFF"/>
        </w:rPr>
        <w:t>.</w:t>
      </w:r>
    </w:p>
    <w:p w14:paraId="79957667" w14:textId="77777777" w:rsidR="00692F78" w:rsidRPr="00056C2B" w:rsidRDefault="00692F78" w:rsidP="005443D8">
      <w:pPr>
        <w:pStyle w:val="EndNoteBibliography"/>
        <w:tabs>
          <w:tab w:val="left" w:pos="284"/>
        </w:tabs>
        <w:spacing w:after="120" w:line="480" w:lineRule="auto"/>
        <w:ind w:left="993" w:hanging="567"/>
        <w:mirrorIndents/>
        <w:jc w:val="left"/>
        <w:rPr>
          <w:rFonts w:ascii="Times New Roman" w:hAnsi="Times New Roman" w:cs="Times New Roman"/>
          <w:szCs w:val="24"/>
        </w:rPr>
      </w:pPr>
      <w:r w:rsidRPr="00056C2B">
        <w:rPr>
          <w:rFonts w:ascii="Times New Roman" w:hAnsi="Times New Roman" w:cs="Times New Roman"/>
          <w:color w:val="222222"/>
          <w:szCs w:val="24"/>
          <w:shd w:val="clear" w:color="auto" w:fill="FFFFFF"/>
        </w:rPr>
        <w:t>McCrae, R. R., &amp; Costa Jr, P. T. (2004). A contemplated revision of the NEO Five-Factor Inventory. </w:t>
      </w:r>
      <w:r w:rsidRPr="00056C2B">
        <w:rPr>
          <w:rFonts w:ascii="Times New Roman" w:hAnsi="Times New Roman" w:cs="Times New Roman"/>
          <w:i/>
          <w:iCs/>
          <w:color w:val="222222"/>
          <w:szCs w:val="24"/>
          <w:shd w:val="clear" w:color="auto" w:fill="FFFFFF"/>
        </w:rPr>
        <w:t>Personality and individual differences</w:t>
      </w:r>
      <w:r w:rsidRPr="00056C2B">
        <w:rPr>
          <w:rFonts w:ascii="Times New Roman" w:hAnsi="Times New Roman" w:cs="Times New Roman"/>
          <w:color w:val="222222"/>
          <w:szCs w:val="24"/>
          <w:shd w:val="clear" w:color="auto" w:fill="FFFFFF"/>
        </w:rPr>
        <w:t>, </w:t>
      </w:r>
      <w:r w:rsidRPr="00056C2B">
        <w:rPr>
          <w:rFonts w:ascii="Times New Roman" w:hAnsi="Times New Roman" w:cs="Times New Roman"/>
          <w:i/>
          <w:iCs/>
          <w:color w:val="222222"/>
          <w:szCs w:val="24"/>
          <w:shd w:val="clear" w:color="auto" w:fill="FFFFFF"/>
        </w:rPr>
        <w:t>36</w:t>
      </w:r>
      <w:r w:rsidRPr="00056C2B">
        <w:rPr>
          <w:rFonts w:ascii="Times New Roman" w:hAnsi="Times New Roman" w:cs="Times New Roman"/>
          <w:color w:val="222222"/>
          <w:szCs w:val="24"/>
          <w:shd w:val="clear" w:color="auto" w:fill="FFFFFF"/>
        </w:rPr>
        <w:t>(3), 587-596</w:t>
      </w:r>
    </w:p>
    <w:p w14:paraId="2BEE0332" w14:textId="77777777" w:rsidR="00E84C79" w:rsidRPr="005B70F1" w:rsidRDefault="00E84C79" w:rsidP="005443D8">
      <w:pPr>
        <w:spacing w:line="480" w:lineRule="auto"/>
        <w:ind w:left="720" w:hanging="720"/>
        <w:rPr>
          <w:szCs w:val="24"/>
        </w:rPr>
      </w:pPr>
      <w:r w:rsidRPr="005B70F1">
        <w:rPr>
          <w:szCs w:val="24"/>
        </w:rPr>
        <w:t xml:space="preserve">McDaniel, M. A., &amp; Nguyen, N. T. (2001). Situational judgment tests: A review of practice and constructs assessed. </w:t>
      </w:r>
      <w:r w:rsidRPr="005B70F1">
        <w:rPr>
          <w:i/>
          <w:szCs w:val="24"/>
        </w:rPr>
        <w:t>International Journal of Selection and Assessment, 9</w:t>
      </w:r>
      <w:r w:rsidRPr="005B70F1">
        <w:rPr>
          <w:szCs w:val="24"/>
        </w:rPr>
        <w:t xml:space="preserve">(1/2), 103-113. </w:t>
      </w:r>
    </w:p>
    <w:p w14:paraId="64FD62DD" w14:textId="77777777" w:rsidR="00E84C79" w:rsidRPr="005B70F1" w:rsidRDefault="00E84C79" w:rsidP="005443D8">
      <w:pPr>
        <w:spacing w:line="480" w:lineRule="auto"/>
        <w:ind w:left="720" w:hanging="720"/>
        <w:rPr>
          <w:szCs w:val="24"/>
        </w:rPr>
      </w:pPr>
      <w:r w:rsidRPr="005B70F1">
        <w:rPr>
          <w:szCs w:val="24"/>
        </w:rPr>
        <w:t xml:space="preserve">McDaniel, M. A., Hartman, N. S., Whetzel, D. L., &amp; Grubb, W. (2007). Situational judgment tests, response instructions, and validity: a meta‐analysis. </w:t>
      </w:r>
      <w:r w:rsidRPr="005B70F1">
        <w:rPr>
          <w:i/>
          <w:szCs w:val="24"/>
        </w:rPr>
        <w:t>Personnel Psychology, 60</w:t>
      </w:r>
      <w:r w:rsidRPr="005B70F1">
        <w:rPr>
          <w:szCs w:val="24"/>
        </w:rPr>
        <w:t xml:space="preserve">(1), 63-91. </w:t>
      </w:r>
    </w:p>
    <w:p w14:paraId="67C69FFC" w14:textId="77777777" w:rsidR="00E84C79" w:rsidRPr="005B70F1" w:rsidRDefault="00E84C79" w:rsidP="005443D8">
      <w:pPr>
        <w:spacing w:line="480" w:lineRule="auto"/>
        <w:ind w:left="720" w:hanging="720"/>
        <w:rPr>
          <w:szCs w:val="24"/>
        </w:rPr>
      </w:pPr>
      <w:r w:rsidRPr="005B70F1">
        <w:rPr>
          <w:szCs w:val="24"/>
        </w:rPr>
        <w:t xml:space="preserve">McDaniel, M. A., Morgeson, F. P., Finnegan, E. B., Campion, M. A., &amp; Braverman, E. P. (2001). Use of situational judgment tests to predict job performance: a clarification of the literature. </w:t>
      </w:r>
      <w:r w:rsidRPr="005B70F1">
        <w:rPr>
          <w:i/>
          <w:szCs w:val="24"/>
        </w:rPr>
        <w:t>Journal of Applied Psychology, 86</w:t>
      </w:r>
      <w:r w:rsidRPr="005B70F1">
        <w:rPr>
          <w:szCs w:val="24"/>
        </w:rPr>
        <w:t>(4), 730</w:t>
      </w:r>
    </w:p>
    <w:p w14:paraId="49F46F5F" w14:textId="743DCD20" w:rsidR="00E84C79" w:rsidRPr="005B70F1" w:rsidRDefault="00E84C79" w:rsidP="005443D8">
      <w:pPr>
        <w:spacing w:line="480" w:lineRule="auto"/>
        <w:ind w:left="720" w:hanging="720"/>
        <w:rPr>
          <w:szCs w:val="24"/>
        </w:rPr>
      </w:pPr>
      <w:r w:rsidRPr="005B70F1">
        <w:rPr>
          <w:szCs w:val="24"/>
        </w:rPr>
        <w:t xml:space="preserve">McGeown, S. P., St Clair-Thompson, H., &amp; Clough, P. (2015). The study of non-cognitive attributes in education: proposing the mental toughness framework. </w:t>
      </w:r>
      <w:r w:rsidRPr="005B70F1">
        <w:rPr>
          <w:i/>
          <w:szCs w:val="24"/>
        </w:rPr>
        <w:t>Educational Review</w:t>
      </w:r>
      <w:r w:rsidRPr="005B70F1">
        <w:rPr>
          <w:szCs w:val="24"/>
        </w:rPr>
        <w:t xml:space="preserve">, 1-18. </w:t>
      </w:r>
    </w:p>
    <w:p w14:paraId="41616DC6" w14:textId="77777777" w:rsidR="00E84C79" w:rsidRPr="00EF1931" w:rsidRDefault="00E84C79" w:rsidP="005443D8">
      <w:pPr>
        <w:spacing w:line="480" w:lineRule="auto"/>
        <w:ind w:left="720" w:hanging="720"/>
        <w:rPr>
          <w:noProof/>
          <w:lang w:val="en-US"/>
        </w:rPr>
      </w:pPr>
      <w:r w:rsidRPr="00EF1931">
        <w:rPr>
          <w:noProof/>
          <w:lang w:val="en-US"/>
        </w:rPr>
        <w:t xml:space="preserve">Motowidlo, S. J., Dunnette, M. D., &amp; Carter, G. W. (1990). An alternative selection procedure: The low-fidelity simulation. </w:t>
      </w:r>
      <w:r w:rsidRPr="00056C2B">
        <w:rPr>
          <w:i/>
          <w:iCs/>
          <w:noProof/>
          <w:lang w:val="en-US"/>
        </w:rPr>
        <w:t>Journal of Applied Psychology, 75</w:t>
      </w:r>
      <w:r w:rsidRPr="00EF1931">
        <w:rPr>
          <w:noProof/>
          <w:lang w:val="en-US"/>
        </w:rPr>
        <w:t>, 640–647.</w:t>
      </w:r>
    </w:p>
    <w:p w14:paraId="51BD0BBC" w14:textId="77777777" w:rsidR="00E84C79" w:rsidRPr="00EF1931" w:rsidRDefault="00E84C79" w:rsidP="005443D8">
      <w:pPr>
        <w:spacing w:line="480" w:lineRule="auto"/>
        <w:ind w:left="720" w:hanging="720"/>
        <w:rPr>
          <w:noProof/>
        </w:rPr>
      </w:pPr>
      <w:r w:rsidRPr="00EF1931">
        <w:rPr>
          <w:noProof/>
        </w:rPr>
        <w:t xml:space="preserve">Motowidlo, S. J., Hooper, A. C., &amp; Jackson, H. L. (2006). A theoretical basis for situational judgment tests. In J. A. Weekley &amp; R. E. Ployhart (Eds.), </w:t>
      </w:r>
      <w:r w:rsidRPr="00EF1931">
        <w:rPr>
          <w:i/>
          <w:noProof/>
        </w:rPr>
        <w:t>Situational judgment tests: Theory, measurement, and application</w:t>
      </w:r>
      <w:r w:rsidRPr="00EF1931">
        <w:rPr>
          <w:noProof/>
        </w:rPr>
        <w:t xml:space="preserve"> (pp. 57-81)</w:t>
      </w:r>
    </w:p>
    <w:p w14:paraId="5C781E16" w14:textId="01F33219" w:rsidR="00E84C79" w:rsidRPr="005B70F1" w:rsidRDefault="00E84C79" w:rsidP="005443D8">
      <w:pPr>
        <w:spacing w:line="480" w:lineRule="auto"/>
        <w:ind w:left="720" w:hanging="720"/>
        <w:rPr>
          <w:szCs w:val="24"/>
        </w:rPr>
      </w:pPr>
      <w:r w:rsidRPr="005B70F1">
        <w:rPr>
          <w:szCs w:val="24"/>
        </w:rPr>
        <w:t xml:space="preserve">OECD. (2014). </w:t>
      </w:r>
      <w:r w:rsidRPr="005B70F1">
        <w:rPr>
          <w:i/>
          <w:szCs w:val="24"/>
        </w:rPr>
        <w:t>TALIS 2013 Results: An International Perspective on Teaching and Learning</w:t>
      </w:r>
      <w:r w:rsidRPr="005B70F1">
        <w:rPr>
          <w:szCs w:val="24"/>
        </w:rPr>
        <w:t>: OECD Publishing.</w:t>
      </w:r>
    </w:p>
    <w:p w14:paraId="07271653" w14:textId="77777777" w:rsidR="00E84C79" w:rsidRDefault="00E84C79" w:rsidP="005443D8">
      <w:pPr>
        <w:spacing w:line="480" w:lineRule="auto"/>
        <w:ind w:left="720" w:hanging="720"/>
        <w:rPr>
          <w:lang w:bidi="ar-OM"/>
        </w:rPr>
      </w:pPr>
      <w:r w:rsidRPr="00EF1931">
        <w:rPr>
          <w:lang w:bidi="ar-OM"/>
        </w:rPr>
        <w:lastRenderedPageBreak/>
        <w:t>Oman Education Council (OEC). (</w:t>
      </w:r>
      <w:r>
        <w:rPr>
          <w:lang w:bidi="ar-OM"/>
        </w:rPr>
        <w:t>2016</w:t>
      </w:r>
      <w:r w:rsidRPr="00EF1931">
        <w:rPr>
          <w:lang w:bidi="ar-OM"/>
        </w:rPr>
        <w:t xml:space="preserve">). </w:t>
      </w:r>
      <w:r w:rsidRPr="00056C2B">
        <w:rPr>
          <w:i/>
          <w:iCs/>
          <w:lang w:bidi="ar-OM"/>
        </w:rPr>
        <w:t>The annual report about Education in Oman</w:t>
      </w:r>
      <w:r w:rsidRPr="00EF1931">
        <w:rPr>
          <w:lang w:bidi="ar-OM"/>
        </w:rPr>
        <w:t>.</w:t>
      </w:r>
      <w:r>
        <w:rPr>
          <w:lang w:bidi="ar-OM"/>
        </w:rPr>
        <w:t xml:space="preserve"> Muscat (Arabic)</w:t>
      </w:r>
    </w:p>
    <w:p w14:paraId="12A600CF" w14:textId="77777777" w:rsidR="00E84C79" w:rsidRPr="00EC3482" w:rsidRDefault="00E84C79" w:rsidP="005443D8">
      <w:pPr>
        <w:spacing w:line="480" w:lineRule="auto"/>
        <w:ind w:left="720" w:hanging="720"/>
        <w:rPr>
          <w:rFonts w:eastAsiaTheme="minorHAnsi"/>
          <w:noProof/>
          <w:lang w:val="en-US"/>
        </w:rPr>
      </w:pPr>
      <w:r w:rsidRPr="00EC3482">
        <w:rPr>
          <w:rFonts w:eastAsiaTheme="minorHAnsi"/>
          <w:noProof/>
          <w:lang w:val="en-US"/>
        </w:rPr>
        <w:t>Oman Ministry of Education (OMoE). 2012</w:t>
      </w:r>
      <w:r w:rsidRPr="00056C2B">
        <w:rPr>
          <w:rFonts w:eastAsiaTheme="minorHAnsi"/>
          <w:i/>
          <w:iCs/>
          <w:noProof/>
          <w:lang w:val="en-US"/>
        </w:rPr>
        <w:t>. Education in Oman: The Drive for Quality: Jointly prepared by The Ministry of Education and The World Bank</w:t>
      </w:r>
      <w:r w:rsidRPr="00EC3482">
        <w:rPr>
          <w:rFonts w:eastAsiaTheme="minorHAnsi"/>
          <w:noProof/>
          <w:lang w:val="en-US"/>
        </w:rPr>
        <w:t>.  Muscat</w:t>
      </w:r>
    </w:p>
    <w:p w14:paraId="456B0049" w14:textId="13CA6689" w:rsidR="008D7C3C" w:rsidRPr="00056C2B" w:rsidRDefault="008D7C3C" w:rsidP="005443D8">
      <w:pPr>
        <w:spacing w:line="480" w:lineRule="auto"/>
        <w:ind w:left="720" w:hanging="720"/>
        <w:rPr>
          <w:rFonts w:cs="Times New Roman"/>
          <w:szCs w:val="24"/>
          <w:shd w:val="clear" w:color="auto" w:fill="FFFFFF"/>
        </w:rPr>
      </w:pPr>
      <w:r w:rsidRPr="00056C2B">
        <w:rPr>
          <w:rFonts w:cs="Times New Roman"/>
          <w:szCs w:val="24"/>
          <w:shd w:val="clear" w:color="auto" w:fill="FFFFFF"/>
        </w:rPr>
        <w:t xml:space="preserve">Oman newspaper. (2014), Press report of a Seminar in Human resources and empowerment of the future, in </w:t>
      </w:r>
      <w:hyperlink r:id="rId7" w:history="1">
        <w:r w:rsidRPr="00056C2B">
          <w:rPr>
            <w:rStyle w:val="Hyperlink"/>
            <w:rFonts w:cs="Times New Roman"/>
            <w:szCs w:val="24"/>
            <w:shd w:val="clear" w:color="auto" w:fill="FFFFFF"/>
          </w:rPr>
          <w:t>https://educouncil.gov.om</w:t>
        </w:r>
      </w:hyperlink>
      <w:r w:rsidRPr="00056C2B">
        <w:rPr>
          <w:rFonts w:cs="Times New Roman"/>
          <w:szCs w:val="24"/>
          <w:shd w:val="clear" w:color="auto" w:fill="FFFFFF"/>
        </w:rPr>
        <w:t xml:space="preserve"> (in Arabic)</w:t>
      </w:r>
    </w:p>
    <w:p w14:paraId="687AD3E3" w14:textId="66F979A0" w:rsidR="00E84C79" w:rsidRPr="005B70F1" w:rsidRDefault="00E84C79" w:rsidP="005443D8">
      <w:pPr>
        <w:spacing w:line="480" w:lineRule="auto"/>
        <w:ind w:left="720" w:hanging="720"/>
        <w:rPr>
          <w:szCs w:val="24"/>
        </w:rPr>
      </w:pPr>
      <w:r w:rsidRPr="005B70F1">
        <w:rPr>
          <w:szCs w:val="24"/>
        </w:rPr>
        <w:t>Patterson, F., Ashworth, V., Zibarras, L., Coan, P., Kerrin, M., &amp; O’Neill, P. (2012</w:t>
      </w:r>
      <w:r w:rsidR="00274347">
        <w:rPr>
          <w:szCs w:val="24"/>
        </w:rPr>
        <w:t>a</w:t>
      </w:r>
      <w:r w:rsidRPr="005B70F1">
        <w:rPr>
          <w:szCs w:val="24"/>
        </w:rPr>
        <w:t xml:space="preserve">). Evaluations of situational judgement tests to assess non‐academic attributes in selection. </w:t>
      </w:r>
      <w:r w:rsidRPr="005B70F1">
        <w:rPr>
          <w:i/>
          <w:szCs w:val="24"/>
        </w:rPr>
        <w:t>Medical education, 46</w:t>
      </w:r>
      <w:r w:rsidRPr="005B70F1">
        <w:rPr>
          <w:szCs w:val="24"/>
        </w:rPr>
        <w:t xml:space="preserve">(9), 850-868. </w:t>
      </w:r>
    </w:p>
    <w:p w14:paraId="4B1F8946" w14:textId="4F5E2B49" w:rsidR="00E84C79" w:rsidRPr="005B70F1" w:rsidRDefault="00E84C79" w:rsidP="005443D8">
      <w:pPr>
        <w:spacing w:line="480" w:lineRule="auto"/>
        <w:ind w:left="720" w:hanging="720"/>
        <w:rPr>
          <w:szCs w:val="24"/>
        </w:rPr>
      </w:pPr>
      <w:r w:rsidRPr="005B70F1">
        <w:rPr>
          <w:szCs w:val="24"/>
        </w:rPr>
        <w:t>Patterson, F., Lievens, F., Kerrin, M., Zibarras, L., &amp; Carette, B. (2012</w:t>
      </w:r>
      <w:r w:rsidR="00274347">
        <w:rPr>
          <w:szCs w:val="24"/>
        </w:rPr>
        <w:t>b</w:t>
      </w:r>
      <w:r w:rsidRPr="005B70F1">
        <w:rPr>
          <w:szCs w:val="24"/>
        </w:rPr>
        <w:t xml:space="preserve">). Designing Selection Systems for Medicine: The importance of balancing predictive and political validity in high‐stakes selection contexts. </w:t>
      </w:r>
      <w:r w:rsidRPr="005B70F1">
        <w:rPr>
          <w:i/>
          <w:szCs w:val="24"/>
        </w:rPr>
        <w:t>International Journal of Selection and Assessment, 20</w:t>
      </w:r>
      <w:r w:rsidRPr="005B70F1">
        <w:rPr>
          <w:szCs w:val="24"/>
        </w:rPr>
        <w:t xml:space="preserve">(4), 486-496. </w:t>
      </w:r>
    </w:p>
    <w:p w14:paraId="13E22C28" w14:textId="76C0E071" w:rsidR="00E84C79" w:rsidRPr="005B70F1" w:rsidRDefault="00E84C79" w:rsidP="005443D8">
      <w:pPr>
        <w:spacing w:line="480" w:lineRule="auto"/>
        <w:ind w:left="720" w:hanging="720"/>
        <w:rPr>
          <w:szCs w:val="24"/>
        </w:rPr>
      </w:pPr>
      <w:r w:rsidRPr="005B70F1">
        <w:rPr>
          <w:szCs w:val="24"/>
        </w:rPr>
        <w:t xml:space="preserve">Patterson, F., Zibarras, L., &amp; Ashworth, V. (2015). Situational judgement tests in medical education and training: Research, theory and practice: AMEE Guide No. 100. </w:t>
      </w:r>
      <w:r w:rsidRPr="005B70F1">
        <w:rPr>
          <w:i/>
          <w:szCs w:val="24"/>
        </w:rPr>
        <w:t>Med Teach</w:t>
      </w:r>
      <w:r w:rsidRPr="005B70F1">
        <w:rPr>
          <w:szCs w:val="24"/>
        </w:rPr>
        <w:t xml:space="preserve">, 1-15. </w:t>
      </w:r>
    </w:p>
    <w:p w14:paraId="66C4B952" w14:textId="77777777" w:rsidR="00E84C79" w:rsidRPr="005B70F1" w:rsidRDefault="00E84C79" w:rsidP="005443D8">
      <w:pPr>
        <w:spacing w:line="480" w:lineRule="auto"/>
        <w:ind w:left="720" w:hanging="720"/>
        <w:rPr>
          <w:szCs w:val="24"/>
        </w:rPr>
      </w:pPr>
      <w:r w:rsidRPr="005B70F1">
        <w:rPr>
          <w:color w:val="222222"/>
          <w:szCs w:val="24"/>
          <w:shd w:val="clear" w:color="auto" w:fill="FFFFFF"/>
        </w:rPr>
        <w:t>Patterson, F., Rowett, E., Hale, R., Grant, M., Roberts, C., Cousans, F., &amp; Martin, S. (2016). The predictive validity of a situational judgement test and multiple-mini interview for entry into postgraduate training in Australia. </w:t>
      </w:r>
      <w:r w:rsidRPr="005B70F1">
        <w:rPr>
          <w:i/>
          <w:iCs/>
          <w:color w:val="222222"/>
          <w:szCs w:val="24"/>
          <w:shd w:val="clear" w:color="auto" w:fill="FFFFFF"/>
        </w:rPr>
        <w:t>BMC medical education</w:t>
      </w:r>
      <w:r w:rsidRPr="005B70F1">
        <w:rPr>
          <w:color w:val="222222"/>
          <w:szCs w:val="24"/>
          <w:shd w:val="clear" w:color="auto" w:fill="FFFFFF"/>
        </w:rPr>
        <w:t>, </w:t>
      </w:r>
      <w:r w:rsidRPr="005B70F1">
        <w:rPr>
          <w:i/>
          <w:iCs/>
          <w:color w:val="222222"/>
          <w:szCs w:val="24"/>
          <w:shd w:val="clear" w:color="auto" w:fill="FFFFFF"/>
        </w:rPr>
        <w:t>16</w:t>
      </w:r>
      <w:r w:rsidRPr="005B70F1">
        <w:rPr>
          <w:color w:val="222222"/>
          <w:szCs w:val="24"/>
          <w:shd w:val="clear" w:color="auto" w:fill="FFFFFF"/>
        </w:rPr>
        <w:t>(1), 87.</w:t>
      </w:r>
    </w:p>
    <w:p w14:paraId="77693462" w14:textId="77777777" w:rsidR="00692F78" w:rsidRDefault="00E84C79" w:rsidP="005443D8">
      <w:pPr>
        <w:spacing w:line="480" w:lineRule="auto"/>
        <w:ind w:left="720" w:hanging="720"/>
        <w:rPr>
          <w:shd w:val="clear" w:color="auto" w:fill="FFFFFF"/>
        </w:rPr>
      </w:pPr>
      <w:r w:rsidRPr="00EF1931">
        <w:rPr>
          <w:shd w:val="clear" w:color="auto" w:fill="FFFFFF"/>
        </w:rPr>
        <w:t>Pianta, R. C., &amp; Hamre, B. K. (2009). Conceptualization, measurement, and improvement of classroom processes: Standardized observation can leverage capacity. </w:t>
      </w:r>
      <w:r w:rsidRPr="00EF1931">
        <w:rPr>
          <w:i/>
          <w:iCs/>
          <w:shd w:val="clear" w:color="auto" w:fill="FFFFFF"/>
        </w:rPr>
        <w:t>Educational researcher</w:t>
      </w:r>
      <w:r w:rsidRPr="00EF1931">
        <w:rPr>
          <w:shd w:val="clear" w:color="auto" w:fill="FFFFFF"/>
        </w:rPr>
        <w:t>, </w:t>
      </w:r>
      <w:r w:rsidRPr="00EF1931">
        <w:rPr>
          <w:i/>
          <w:iCs/>
          <w:shd w:val="clear" w:color="auto" w:fill="FFFFFF"/>
        </w:rPr>
        <w:t>38</w:t>
      </w:r>
      <w:r w:rsidRPr="00EF1931">
        <w:rPr>
          <w:shd w:val="clear" w:color="auto" w:fill="FFFFFF"/>
        </w:rPr>
        <w:t>(2), 109-119.</w:t>
      </w:r>
      <w:r w:rsidR="00692F78">
        <w:rPr>
          <w:shd w:val="clear" w:color="auto" w:fill="FFFFFF"/>
        </w:rPr>
        <w:t xml:space="preserve"> </w:t>
      </w:r>
    </w:p>
    <w:p w14:paraId="2490E229" w14:textId="48AEDD36" w:rsidR="00692F78" w:rsidRPr="00056C2B" w:rsidRDefault="00692F78" w:rsidP="005443D8">
      <w:pPr>
        <w:spacing w:line="480" w:lineRule="auto"/>
        <w:ind w:left="720" w:hanging="720"/>
        <w:rPr>
          <w:rFonts w:cs="Times New Roman"/>
          <w:szCs w:val="24"/>
          <w:shd w:val="clear" w:color="auto" w:fill="FFFFFF"/>
        </w:rPr>
      </w:pPr>
      <w:r w:rsidRPr="00056C2B">
        <w:rPr>
          <w:rFonts w:cs="Times New Roman"/>
          <w:color w:val="222222"/>
          <w:szCs w:val="24"/>
          <w:shd w:val="clear" w:color="auto" w:fill="FFFFFF"/>
        </w:rPr>
        <w:lastRenderedPageBreak/>
        <w:t>Rammstedt, B., &amp; John, O. P. (2007). Measuring personality in one minute or less: A 10-item short version of the Big Five Inventory in English and German. </w:t>
      </w:r>
      <w:r w:rsidRPr="00056C2B">
        <w:rPr>
          <w:rFonts w:cs="Times New Roman"/>
          <w:i/>
          <w:iCs/>
          <w:color w:val="222222"/>
          <w:szCs w:val="24"/>
          <w:shd w:val="clear" w:color="auto" w:fill="FFFFFF"/>
        </w:rPr>
        <w:t>Journal of research in Personality</w:t>
      </w:r>
      <w:r w:rsidRPr="00056C2B">
        <w:rPr>
          <w:rFonts w:cs="Times New Roman"/>
          <w:color w:val="222222"/>
          <w:szCs w:val="24"/>
          <w:shd w:val="clear" w:color="auto" w:fill="FFFFFF"/>
        </w:rPr>
        <w:t>, </w:t>
      </w:r>
      <w:r w:rsidRPr="00056C2B">
        <w:rPr>
          <w:rFonts w:cs="Times New Roman"/>
          <w:i/>
          <w:iCs/>
          <w:color w:val="222222"/>
          <w:szCs w:val="24"/>
          <w:shd w:val="clear" w:color="auto" w:fill="FFFFFF"/>
        </w:rPr>
        <w:t>41</w:t>
      </w:r>
      <w:r w:rsidRPr="00056C2B">
        <w:rPr>
          <w:rFonts w:cs="Times New Roman"/>
          <w:color w:val="222222"/>
          <w:szCs w:val="24"/>
          <w:shd w:val="clear" w:color="auto" w:fill="FFFFFF"/>
        </w:rPr>
        <w:t>(1), 203-212</w:t>
      </w:r>
    </w:p>
    <w:p w14:paraId="3B8096F9" w14:textId="77777777" w:rsidR="00692F78" w:rsidRDefault="00E84C79" w:rsidP="005443D8">
      <w:pPr>
        <w:spacing w:line="480" w:lineRule="auto"/>
        <w:ind w:left="720" w:hanging="720"/>
        <w:rPr>
          <w:shd w:val="clear" w:color="auto" w:fill="FFFFFF"/>
        </w:rPr>
      </w:pPr>
      <w:r w:rsidRPr="00EF1931">
        <w:rPr>
          <w:shd w:val="clear" w:color="auto" w:fill="FFFFFF"/>
        </w:rPr>
        <w:t>Rothmann, S., &amp; Coetzer, E. P. (2003). The big five personality dimensions and job performance. </w:t>
      </w:r>
      <w:r w:rsidRPr="00EF1931">
        <w:rPr>
          <w:i/>
          <w:iCs/>
          <w:shd w:val="clear" w:color="auto" w:fill="FFFFFF"/>
        </w:rPr>
        <w:t>SA Journal of Industrial Psychology</w:t>
      </w:r>
      <w:r w:rsidRPr="00EF1931">
        <w:rPr>
          <w:shd w:val="clear" w:color="auto" w:fill="FFFFFF"/>
        </w:rPr>
        <w:t>, </w:t>
      </w:r>
      <w:r w:rsidRPr="00EF1931">
        <w:rPr>
          <w:i/>
          <w:iCs/>
          <w:shd w:val="clear" w:color="auto" w:fill="FFFFFF"/>
        </w:rPr>
        <w:t>29</w:t>
      </w:r>
      <w:r w:rsidRPr="00EF1931">
        <w:rPr>
          <w:shd w:val="clear" w:color="auto" w:fill="FFFFFF"/>
        </w:rPr>
        <w:t>(1), 68-74.</w:t>
      </w:r>
      <w:r w:rsidR="00692F78">
        <w:rPr>
          <w:shd w:val="clear" w:color="auto" w:fill="FFFFFF"/>
        </w:rPr>
        <w:t xml:space="preserve"> </w:t>
      </w:r>
    </w:p>
    <w:p w14:paraId="4A446038" w14:textId="4ABC7927" w:rsidR="00692F78" w:rsidRPr="00056C2B" w:rsidRDefault="00692F78" w:rsidP="005443D8">
      <w:pPr>
        <w:spacing w:line="480" w:lineRule="auto"/>
        <w:ind w:left="720" w:hanging="720"/>
        <w:rPr>
          <w:rFonts w:cs="Times New Roman"/>
          <w:szCs w:val="24"/>
          <w:lang w:val="en-US" w:eastAsia="zh-CN"/>
        </w:rPr>
      </w:pPr>
      <w:r w:rsidRPr="00056C2B">
        <w:rPr>
          <w:rFonts w:cs="Times New Roman"/>
          <w:szCs w:val="24"/>
          <w:shd w:val="clear" w:color="auto" w:fill="FFFFFF"/>
        </w:rPr>
        <w:t>Ryan, A. M., &amp; Ployhart, R. E. (2014). A century of selection. </w:t>
      </w:r>
      <w:r w:rsidRPr="00056C2B">
        <w:rPr>
          <w:rFonts w:cs="Times New Roman"/>
          <w:i/>
          <w:iCs/>
          <w:szCs w:val="24"/>
          <w:shd w:val="clear" w:color="auto" w:fill="FFFFFF"/>
        </w:rPr>
        <w:t>Annual review of psychology</w:t>
      </w:r>
      <w:r w:rsidRPr="00056C2B">
        <w:rPr>
          <w:rFonts w:cs="Times New Roman"/>
          <w:szCs w:val="24"/>
          <w:shd w:val="clear" w:color="auto" w:fill="FFFFFF"/>
        </w:rPr>
        <w:t>, </w:t>
      </w:r>
      <w:r w:rsidRPr="00056C2B">
        <w:rPr>
          <w:rFonts w:cs="Times New Roman"/>
          <w:i/>
          <w:iCs/>
          <w:szCs w:val="24"/>
          <w:shd w:val="clear" w:color="auto" w:fill="FFFFFF"/>
        </w:rPr>
        <w:t>65</w:t>
      </w:r>
      <w:r w:rsidRPr="00056C2B">
        <w:rPr>
          <w:rFonts w:cs="Times New Roman"/>
          <w:szCs w:val="24"/>
          <w:shd w:val="clear" w:color="auto" w:fill="FFFFFF"/>
        </w:rPr>
        <w:t>, 693-717.</w:t>
      </w:r>
    </w:p>
    <w:p w14:paraId="759F8041" w14:textId="77777777" w:rsidR="00E84C79" w:rsidRPr="00EF1931" w:rsidRDefault="00E84C79" w:rsidP="005443D8">
      <w:pPr>
        <w:spacing w:line="480" w:lineRule="auto"/>
        <w:ind w:left="720" w:hanging="720"/>
        <w:rPr>
          <w:lang w:bidi="ar-OM"/>
        </w:rPr>
      </w:pPr>
      <w:r w:rsidRPr="00EF1931">
        <w:rPr>
          <w:shd w:val="clear" w:color="auto" w:fill="FFFFFF"/>
        </w:rPr>
        <w:t>Sautelle, E., Bowles, T., Hattie, J., &amp; Arifin, D. N. (2015). Personality, resilience, self-regulation and cognitive ability relevant to teacher selection. </w:t>
      </w:r>
      <w:r w:rsidRPr="00EF1931">
        <w:rPr>
          <w:i/>
          <w:iCs/>
          <w:shd w:val="clear" w:color="auto" w:fill="FFFFFF"/>
        </w:rPr>
        <w:t>Australian Journal of Teacher Education</w:t>
      </w:r>
      <w:r w:rsidRPr="00EF1931">
        <w:rPr>
          <w:shd w:val="clear" w:color="auto" w:fill="FFFFFF"/>
        </w:rPr>
        <w:t>, </w:t>
      </w:r>
      <w:r w:rsidRPr="00EF1931">
        <w:rPr>
          <w:i/>
          <w:iCs/>
          <w:shd w:val="clear" w:color="auto" w:fill="FFFFFF"/>
        </w:rPr>
        <w:t>40</w:t>
      </w:r>
      <w:r w:rsidRPr="00EF1931">
        <w:rPr>
          <w:shd w:val="clear" w:color="auto" w:fill="FFFFFF"/>
        </w:rPr>
        <w:t>(4),</w:t>
      </w:r>
    </w:p>
    <w:p w14:paraId="0308350E" w14:textId="77777777" w:rsidR="00E84C79" w:rsidRPr="00EF1931" w:rsidRDefault="00E84C79" w:rsidP="005443D8">
      <w:pPr>
        <w:spacing w:line="480" w:lineRule="auto"/>
        <w:ind w:left="720" w:hanging="720"/>
        <w:rPr>
          <w:lang w:bidi="ar-OM"/>
        </w:rPr>
      </w:pPr>
      <w:r w:rsidRPr="00EF1931">
        <w:rPr>
          <w:lang w:eastAsia="zh-CN"/>
        </w:rPr>
        <w:t xml:space="preserve">Schmitt, N., &amp; Chan, D. (2006). Situational judgment tests: Method or construct? In J. A. Weekley &amp; R. E. Ployhart (Eds.), </w:t>
      </w:r>
      <w:r w:rsidRPr="00EF1931">
        <w:rPr>
          <w:i/>
          <w:iCs/>
          <w:lang w:eastAsia="zh-CN"/>
        </w:rPr>
        <w:t xml:space="preserve">Situational judgment tests: Theory, measurement, and application </w:t>
      </w:r>
      <w:r w:rsidRPr="00EF1931">
        <w:rPr>
          <w:lang w:eastAsia="zh-CN"/>
        </w:rPr>
        <w:t>(pp. 135-155). New Jersey</w:t>
      </w:r>
    </w:p>
    <w:p w14:paraId="1AB6BD83" w14:textId="77777777" w:rsidR="00E84C79" w:rsidRPr="00EF1931" w:rsidRDefault="00E84C79" w:rsidP="005443D8">
      <w:pPr>
        <w:spacing w:line="480" w:lineRule="auto"/>
        <w:ind w:left="720" w:hanging="720"/>
        <w:rPr>
          <w:lang w:bidi="ar-OM"/>
        </w:rPr>
      </w:pPr>
      <w:r w:rsidRPr="00EF1931">
        <w:rPr>
          <w:shd w:val="clear" w:color="auto" w:fill="FFFFFF"/>
        </w:rPr>
        <w:t>Wang, H. H., &amp; Fwu, B. J. (2007). In pursuit of teacher quality in diversity: A study of the selection mechanisms of new secondary teacher education programmes in Taiwan. </w:t>
      </w:r>
      <w:r w:rsidRPr="00EF1931">
        <w:rPr>
          <w:i/>
          <w:iCs/>
          <w:shd w:val="clear" w:color="auto" w:fill="FFFFFF"/>
        </w:rPr>
        <w:t>International Journal of Educational Development</w:t>
      </w:r>
      <w:r w:rsidRPr="00EF1931">
        <w:rPr>
          <w:shd w:val="clear" w:color="auto" w:fill="FFFFFF"/>
        </w:rPr>
        <w:t>, </w:t>
      </w:r>
      <w:r w:rsidRPr="00EF1931">
        <w:rPr>
          <w:i/>
          <w:iCs/>
          <w:shd w:val="clear" w:color="auto" w:fill="FFFFFF"/>
        </w:rPr>
        <w:t>27</w:t>
      </w:r>
      <w:r w:rsidRPr="00EF1931">
        <w:rPr>
          <w:shd w:val="clear" w:color="auto" w:fill="FFFFFF"/>
        </w:rPr>
        <w:t>(2), 166-181.</w:t>
      </w:r>
    </w:p>
    <w:p w14:paraId="281967BB" w14:textId="77777777" w:rsidR="00E84C79" w:rsidRPr="005B70F1" w:rsidRDefault="00E84C79" w:rsidP="005443D8">
      <w:pPr>
        <w:spacing w:line="480" w:lineRule="auto"/>
        <w:ind w:left="720" w:hanging="720"/>
        <w:rPr>
          <w:szCs w:val="24"/>
        </w:rPr>
      </w:pPr>
      <w:r w:rsidRPr="005B70F1">
        <w:rPr>
          <w:szCs w:val="24"/>
        </w:rPr>
        <w:t>Weekley, J. A., &amp; Ployhart, R. E. (</w:t>
      </w:r>
      <w:r>
        <w:rPr>
          <w:szCs w:val="24"/>
        </w:rPr>
        <w:t>2006</w:t>
      </w:r>
      <w:r w:rsidRPr="005B70F1">
        <w:rPr>
          <w:szCs w:val="24"/>
        </w:rPr>
        <w:t xml:space="preserve">). </w:t>
      </w:r>
      <w:r w:rsidRPr="005B70F1">
        <w:rPr>
          <w:i/>
          <w:szCs w:val="24"/>
        </w:rPr>
        <w:t>Situational judgment tests: Theory, measurement, and application</w:t>
      </w:r>
      <w:r w:rsidRPr="005B70F1">
        <w:rPr>
          <w:szCs w:val="24"/>
        </w:rPr>
        <w:t>: Psychology Press.</w:t>
      </w:r>
    </w:p>
    <w:p w14:paraId="71AD2C80" w14:textId="77777777" w:rsidR="00E84C79" w:rsidRPr="00EF1931" w:rsidRDefault="00E84C79" w:rsidP="005443D8">
      <w:pPr>
        <w:spacing w:line="480" w:lineRule="auto"/>
        <w:ind w:left="720" w:hanging="720"/>
      </w:pPr>
      <w:r w:rsidRPr="00EF1931">
        <w:t xml:space="preserve">Weekley, J. A., Ployhart, R. E., &amp; Holtz, B. C. (2006). On the development of situational judgment tests: Issues in item development, scaling, and scoring. In J. A. Weekley &amp; R. E. ployhart (Eds.), </w:t>
      </w:r>
      <w:r w:rsidRPr="00EF1931">
        <w:rPr>
          <w:i/>
        </w:rPr>
        <w:t>Situational judgment tests: Theory, measurement, and application</w:t>
      </w:r>
      <w:r w:rsidRPr="00EF1931">
        <w:t xml:space="preserve"> (pp. 157-182).</w:t>
      </w:r>
    </w:p>
    <w:p w14:paraId="1B9113DA" w14:textId="5488038A" w:rsidR="00E84C79" w:rsidRDefault="00E84C79" w:rsidP="005443D8">
      <w:pPr>
        <w:spacing w:line="480" w:lineRule="auto"/>
        <w:ind w:left="720" w:hanging="720"/>
        <w:rPr>
          <w:szCs w:val="24"/>
        </w:rPr>
      </w:pPr>
      <w:r w:rsidRPr="005B70F1">
        <w:rPr>
          <w:szCs w:val="24"/>
        </w:rPr>
        <w:t xml:space="preserve">Whetzel, D. L., &amp; McDaniel, M. A. (2009). Situational judgment tests: An overview of current research. </w:t>
      </w:r>
      <w:r w:rsidRPr="005B70F1">
        <w:rPr>
          <w:i/>
          <w:szCs w:val="24"/>
        </w:rPr>
        <w:t>Human Resource Management Review, 19</w:t>
      </w:r>
      <w:r w:rsidRPr="005B70F1">
        <w:rPr>
          <w:szCs w:val="24"/>
        </w:rPr>
        <w:t>(3), 188-202.</w:t>
      </w:r>
    </w:p>
    <w:p w14:paraId="27B354A9" w14:textId="77777777" w:rsidR="00E84C79" w:rsidRDefault="00E84C79" w:rsidP="00E84C79">
      <w:pPr>
        <w:pStyle w:val="EndNoteBibliography"/>
        <w:tabs>
          <w:tab w:val="left" w:pos="567"/>
        </w:tabs>
        <w:spacing w:before="120"/>
        <w:ind w:left="567" w:hanging="567"/>
        <w:jc w:val="left"/>
        <w:rPr>
          <w:rFonts w:asciiTheme="majorBidi" w:hAnsiTheme="majorBidi" w:cstheme="majorBidi"/>
          <w:szCs w:val="24"/>
        </w:rPr>
      </w:pPr>
    </w:p>
    <w:p w14:paraId="5B3E5072" w14:textId="72D1F456" w:rsidR="00E84C79" w:rsidRDefault="00E84C79" w:rsidP="00E84C79">
      <w:pPr>
        <w:autoSpaceDE w:val="0"/>
        <w:autoSpaceDN w:val="0"/>
        <w:adjustRightInd w:val="0"/>
        <w:spacing w:after="0" w:line="240" w:lineRule="auto"/>
        <w:rPr>
          <w:rFonts w:asciiTheme="majorBidi" w:hAnsiTheme="majorBidi" w:cstheme="majorBidi"/>
          <w:b/>
          <w:bCs/>
          <w:szCs w:val="24"/>
        </w:rPr>
      </w:pPr>
    </w:p>
    <w:p w14:paraId="434554F3" w14:textId="77777777" w:rsidR="005A662F" w:rsidRDefault="005A662F" w:rsidP="005A662F">
      <w:pPr>
        <w:pStyle w:val="EndNoteBibliography"/>
        <w:tabs>
          <w:tab w:val="left" w:pos="567"/>
        </w:tabs>
        <w:spacing w:before="120"/>
        <w:ind w:left="567" w:hanging="567"/>
        <w:jc w:val="left"/>
        <w:rPr>
          <w:rFonts w:asciiTheme="majorBidi" w:hAnsiTheme="majorBidi" w:cstheme="majorBidi"/>
          <w:szCs w:val="24"/>
        </w:rPr>
      </w:pPr>
    </w:p>
    <w:p w14:paraId="55D8CAF6" w14:textId="77777777" w:rsidR="005A662F" w:rsidRDefault="005A662F" w:rsidP="005A662F">
      <w:pPr>
        <w:autoSpaceDE w:val="0"/>
        <w:autoSpaceDN w:val="0"/>
        <w:adjustRightInd w:val="0"/>
        <w:spacing w:line="240" w:lineRule="auto"/>
      </w:pPr>
      <w:r>
        <w:rPr>
          <w:noProof/>
        </w:rPr>
        <w:drawing>
          <wp:inline distT="0" distB="0" distL="0" distR="0" wp14:anchorId="4D769915" wp14:editId="59DB991D">
            <wp:extent cx="5731510" cy="19621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962150"/>
                    </a:xfrm>
                    <a:prstGeom prst="rect">
                      <a:avLst/>
                    </a:prstGeom>
                    <a:noFill/>
                    <a:ln>
                      <a:noFill/>
                    </a:ln>
                  </pic:spPr>
                </pic:pic>
              </a:graphicData>
            </a:graphic>
          </wp:inline>
        </w:drawing>
      </w:r>
    </w:p>
    <w:p w14:paraId="78EF33A7" w14:textId="77777777" w:rsidR="005A662F" w:rsidRDefault="005A662F" w:rsidP="005A662F">
      <w:pPr>
        <w:pStyle w:val="EndNoteBibliography"/>
        <w:tabs>
          <w:tab w:val="left" w:pos="567"/>
        </w:tabs>
        <w:spacing w:before="120"/>
        <w:ind w:left="567" w:hanging="567"/>
        <w:jc w:val="left"/>
        <w:rPr>
          <w:rFonts w:asciiTheme="majorBidi" w:hAnsiTheme="majorBidi" w:cstheme="majorBidi"/>
          <w:szCs w:val="24"/>
          <w:lang w:val="en-GB"/>
        </w:rPr>
      </w:pPr>
    </w:p>
    <w:p w14:paraId="0B9D8A47" w14:textId="42C274B8" w:rsidR="005A662F" w:rsidRPr="00C6271D" w:rsidRDefault="005A662F" w:rsidP="005A662F">
      <w:pPr>
        <w:spacing w:line="240" w:lineRule="auto"/>
        <w:jc w:val="center"/>
        <w:rPr>
          <w:bCs/>
        </w:rPr>
      </w:pPr>
      <w:r w:rsidRPr="00156FDF">
        <w:rPr>
          <w:i/>
          <w:iCs/>
        </w:rPr>
        <w:t xml:space="preserve">Figure </w:t>
      </w:r>
      <w:r>
        <w:rPr>
          <w:i/>
          <w:iCs/>
        </w:rPr>
        <w:t>1.</w:t>
      </w:r>
      <w:r>
        <w:rPr>
          <w:b/>
          <w:bCs/>
        </w:rPr>
        <w:t xml:space="preserve"> </w:t>
      </w:r>
      <w:r w:rsidRPr="00C6271D">
        <w:rPr>
          <w:bCs/>
        </w:rPr>
        <w:t xml:space="preserve">Example of an item used in SJTs (From </w:t>
      </w:r>
      <w:r>
        <w:rPr>
          <w:bCs/>
        </w:rPr>
        <w:t>A</w:t>
      </w:r>
      <w:r w:rsidRPr="0020132E">
        <w:rPr>
          <w:bCs/>
          <w:color w:val="000000" w:themeColor="text1"/>
        </w:rPr>
        <w:t>uthor</w:t>
      </w:r>
      <w:r>
        <w:rPr>
          <w:bCs/>
          <w:color w:val="000000" w:themeColor="text1"/>
        </w:rPr>
        <w:t>(s)</w:t>
      </w:r>
      <w:r w:rsidRPr="0020132E">
        <w:rPr>
          <w:bCs/>
          <w:color w:val="000000" w:themeColor="text1"/>
        </w:rPr>
        <w:t>, 2016)</w:t>
      </w:r>
    </w:p>
    <w:p w14:paraId="35CE7BF8" w14:textId="77777777" w:rsidR="005A662F" w:rsidRDefault="005A662F" w:rsidP="005A662F">
      <w:pPr>
        <w:pStyle w:val="EndNoteBibliography"/>
        <w:tabs>
          <w:tab w:val="left" w:pos="567"/>
        </w:tabs>
        <w:spacing w:before="120"/>
        <w:ind w:left="567" w:hanging="567"/>
        <w:jc w:val="left"/>
        <w:rPr>
          <w:rFonts w:asciiTheme="majorBidi" w:hAnsiTheme="majorBidi" w:cstheme="majorBidi"/>
          <w:szCs w:val="24"/>
          <w:lang w:val="en-GB"/>
        </w:rPr>
      </w:pPr>
    </w:p>
    <w:p w14:paraId="7170C194" w14:textId="6ED84E83" w:rsidR="00BA23A4" w:rsidRDefault="00BA23A4" w:rsidP="00E84C79">
      <w:pPr>
        <w:autoSpaceDE w:val="0"/>
        <w:autoSpaceDN w:val="0"/>
        <w:adjustRightInd w:val="0"/>
        <w:spacing w:after="0" w:line="240" w:lineRule="auto"/>
        <w:rPr>
          <w:rFonts w:asciiTheme="majorBidi" w:hAnsiTheme="majorBidi" w:cstheme="majorBidi"/>
          <w:b/>
          <w:bCs/>
          <w:szCs w:val="24"/>
        </w:rPr>
      </w:pPr>
    </w:p>
    <w:p w14:paraId="7B48F58A" w14:textId="3900BC60" w:rsidR="005A662F" w:rsidRDefault="005A662F" w:rsidP="00E84C79">
      <w:pPr>
        <w:autoSpaceDE w:val="0"/>
        <w:autoSpaceDN w:val="0"/>
        <w:adjustRightInd w:val="0"/>
        <w:spacing w:after="0" w:line="240" w:lineRule="auto"/>
        <w:rPr>
          <w:rFonts w:asciiTheme="majorBidi" w:hAnsiTheme="majorBidi" w:cstheme="majorBidi"/>
          <w:b/>
          <w:bCs/>
          <w:szCs w:val="24"/>
        </w:rPr>
      </w:pPr>
    </w:p>
    <w:p w14:paraId="6C47717C" w14:textId="0BD98E3F" w:rsidR="005A662F" w:rsidRDefault="005A662F" w:rsidP="00E84C79">
      <w:pPr>
        <w:autoSpaceDE w:val="0"/>
        <w:autoSpaceDN w:val="0"/>
        <w:adjustRightInd w:val="0"/>
        <w:spacing w:after="0" w:line="240" w:lineRule="auto"/>
        <w:rPr>
          <w:rFonts w:asciiTheme="majorBidi" w:hAnsiTheme="majorBidi" w:cstheme="majorBidi"/>
          <w:b/>
          <w:bCs/>
          <w:szCs w:val="24"/>
        </w:rPr>
      </w:pPr>
    </w:p>
    <w:p w14:paraId="3432C574" w14:textId="77777777" w:rsidR="005A662F" w:rsidRDefault="005A662F" w:rsidP="00E84C79">
      <w:pPr>
        <w:autoSpaceDE w:val="0"/>
        <w:autoSpaceDN w:val="0"/>
        <w:adjustRightInd w:val="0"/>
        <w:spacing w:after="0" w:line="240" w:lineRule="auto"/>
        <w:rPr>
          <w:rFonts w:asciiTheme="majorBidi" w:hAnsiTheme="majorBidi" w:cstheme="majorBidi"/>
          <w:b/>
          <w:bCs/>
          <w:szCs w:val="24"/>
        </w:rPr>
      </w:pPr>
    </w:p>
    <w:p w14:paraId="39065706" w14:textId="77777777" w:rsidR="005A662F" w:rsidRDefault="005A662F" w:rsidP="00E84C79">
      <w:pPr>
        <w:autoSpaceDE w:val="0"/>
        <w:autoSpaceDN w:val="0"/>
        <w:adjustRightInd w:val="0"/>
        <w:spacing w:after="0" w:line="240" w:lineRule="auto"/>
        <w:rPr>
          <w:rFonts w:asciiTheme="majorBidi" w:hAnsiTheme="majorBidi" w:cstheme="majorBidi"/>
          <w:b/>
          <w:bCs/>
          <w:szCs w:val="24"/>
        </w:rPr>
      </w:pPr>
    </w:p>
    <w:p w14:paraId="03E0A5EC" w14:textId="77777777" w:rsidR="00E84C79" w:rsidRPr="002361D3" w:rsidRDefault="00E84C79" w:rsidP="00E84C79">
      <w:pPr>
        <w:autoSpaceDE w:val="0"/>
        <w:autoSpaceDN w:val="0"/>
        <w:adjustRightInd w:val="0"/>
        <w:spacing w:after="0" w:line="240" w:lineRule="auto"/>
        <w:rPr>
          <w:rFonts w:asciiTheme="majorBidi" w:hAnsiTheme="majorBidi" w:cstheme="majorBidi"/>
          <w:szCs w:val="24"/>
        </w:rPr>
      </w:pPr>
    </w:p>
    <w:p w14:paraId="5C4A0A87" w14:textId="77777777" w:rsidR="00E84C79" w:rsidRPr="002361D3" w:rsidRDefault="00E84C79" w:rsidP="00E84C79">
      <w:pPr>
        <w:autoSpaceDE w:val="0"/>
        <w:autoSpaceDN w:val="0"/>
        <w:adjustRightInd w:val="0"/>
        <w:spacing w:after="0" w:line="240" w:lineRule="auto"/>
        <w:rPr>
          <w:rFonts w:asciiTheme="majorBidi" w:hAnsiTheme="majorBidi" w:cstheme="majorBidi"/>
          <w:szCs w:val="24"/>
        </w:rPr>
      </w:pPr>
      <w:r w:rsidRPr="002361D3">
        <w:rPr>
          <w:rFonts w:asciiTheme="majorBidi" w:hAnsiTheme="majorBidi" w:cstheme="majorBidi"/>
          <w:noProof/>
          <w:szCs w:val="24"/>
          <w:lang w:eastAsia="en-GB"/>
        </w:rPr>
        <w:lastRenderedPageBreak/>
        <w:drawing>
          <wp:inline distT="0" distB="0" distL="0" distR="0" wp14:anchorId="5D070659" wp14:editId="718B71F3">
            <wp:extent cx="5730825" cy="407227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2680" cy="4073588"/>
                    </a:xfrm>
                    <a:prstGeom prst="rect">
                      <a:avLst/>
                    </a:prstGeom>
                    <a:noFill/>
                    <a:ln>
                      <a:noFill/>
                    </a:ln>
                  </pic:spPr>
                </pic:pic>
              </a:graphicData>
            </a:graphic>
          </wp:inline>
        </w:drawing>
      </w:r>
    </w:p>
    <w:p w14:paraId="1F82B4F0" w14:textId="39F4039D" w:rsidR="00E84C79" w:rsidRDefault="00E84C79" w:rsidP="00E84C79">
      <w:pPr>
        <w:autoSpaceDE w:val="0"/>
        <w:autoSpaceDN w:val="0"/>
        <w:adjustRightInd w:val="0"/>
        <w:spacing w:after="0" w:line="240" w:lineRule="auto"/>
        <w:rPr>
          <w:rFonts w:asciiTheme="majorBidi" w:hAnsiTheme="majorBidi" w:cstheme="majorBidi"/>
          <w:noProof/>
          <w:szCs w:val="24"/>
          <w:lang w:eastAsia="en-GB"/>
        </w:rPr>
      </w:pPr>
    </w:p>
    <w:p w14:paraId="3DBB28DB" w14:textId="39048D63" w:rsidR="00156FDF" w:rsidRPr="002361D3" w:rsidRDefault="00156FDF" w:rsidP="00156FDF">
      <w:pPr>
        <w:autoSpaceDE w:val="0"/>
        <w:autoSpaceDN w:val="0"/>
        <w:adjustRightInd w:val="0"/>
        <w:spacing w:after="0" w:line="240" w:lineRule="auto"/>
        <w:rPr>
          <w:rFonts w:asciiTheme="majorBidi" w:hAnsiTheme="majorBidi" w:cstheme="majorBidi"/>
          <w:szCs w:val="24"/>
        </w:rPr>
      </w:pPr>
      <w:r w:rsidRPr="00156FDF">
        <w:rPr>
          <w:rFonts w:asciiTheme="majorBidi" w:hAnsiTheme="majorBidi" w:cstheme="majorBidi"/>
          <w:i/>
          <w:iCs/>
          <w:szCs w:val="24"/>
        </w:rPr>
        <w:t xml:space="preserve">Figure </w:t>
      </w:r>
      <w:r w:rsidR="005A662F">
        <w:rPr>
          <w:rFonts w:asciiTheme="majorBidi" w:hAnsiTheme="majorBidi" w:cstheme="majorBidi"/>
          <w:i/>
          <w:iCs/>
          <w:szCs w:val="24"/>
        </w:rPr>
        <w:t>2</w:t>
      </w:r>
      <w:r w:rsidRPr="00156FDF">
        <w:rPr>
          <w:rFonts w:asciiTheme="majorBidi" w:hAnsiTheme="majorBidi" w:cstheme="majorBidi"/>
          <w:i/>
          <w:iCs/>
          <w:szCs w:val="24"/>
        </w:rPr>
        <w:t>.</w:t>
      </w:r>
      <w:r w:rsidRPr="002361D3">
        <w:rPr>
          <w:rFonts w:asciiTheme="majorBidi" w:hAnsiTheme="majorBidi" w:cstheme="majorBidi"/>
          <w:b/>
          <w:bCs/>
          <w:szCs w:val="24"/>
        </w:rPr>
        <w:t xml:space="preserve"> </w:t>
      </w:r>
      <w:r w:rsidRPr="002361D3">
        <w:rPr>
          <w:rFonts w:asciiTheme="majorBidi" w:hAnsiTheme="majorBidi" w:cstheme="majorBidi"/>
          <w:szCs w:val="24"/>
        </w:rPr>
        <w:t>Model of the development of teacher effectiveness (</w:t>
      </w:r>
      <w:r>
        <w:rPr>
          <w:rFonts w:asciiTheme="majorBidi" w:hAnsiTheme="majorBidi" w:cstheme="majorBidi"/>
          <w:szCs w:val="24"/>
        </w:rPr>
        <w:t xml:space="preserve">in </w:t>
      </w:r>
      <w:r w:rsidR="00BA23A4">
        <w:rPr>
          <w:rFonts w:asciiTheme="majorBidi" w:hAnsiTheme="majorBidi" w:cstheme="majorBidi"/>
          <w:szCs w:val="24"/>
        </w:rPr>
        <w:t>Author(s)</w:t>
      </w:r>
      <w:r>
        <w:rPr>
          <w:rFonts w:asciiTheme="majorBidi" w:hAnsiTheme="majorBidi" w:cstheme="majorBidi"/>
          <w:szCs w:val="24"/>
        </w:rPr>
        <w:t xml:space="preserve">, 2017; </w:t>
      </w:r>
      <w:r w:rsidRPr="002361D3">
        <w:rPr>
          <w:rFonts w:asciiTheme="majorBidi" w:hAnsiTheme="majorBidi" w:cstheme="majorBidi"/>
          <w:szCs w:val="24"/>
        </w:rPr>
        <w:t>adapted from Kunter et al., 2013).</w:t>
      </w:r>
    </w:p>
    <w:p w14:paraId="613B5F12" w14:textId="77777777" w:rsidR="00156FDF" w:rsidRDefault="00156FDF" w:rsidP="00E84C79">
      <w:pPr>
        <w:autoSpaceDE w:val="0"/>
        <w:autoSpaceDN w:val="0"/>
        <w:adjustRightInd w:val="0"/>
        <w:spacing w:after="0" w:line="240" w:lineRule="auto"/>
        <w:rPr>
          <w:rFonts w:asciiTheme="majorBidi" w:hAnsiTheme="majorBidi" w:cstheme="majorBidi"/>
          <w:noProof/>
          <w:szCs w:val="24"/>
          <w:lang w:eastAsia="en-GB"/>
        </w:rPr>
      </w:pPr>
    </w:p>
    <w:p w14:paraId="1AD7B06F" w14:textId="0E276929" w:rsidR="002B62CF" w:rsidRDefault="002B62CF" w:rsidP="00E84C79">
      <w:pPr>
        <w:pStyle w:val="EndNoteBibliography"/>
        <w:tabs>
          <w:tab w:val="left" w:pos="567"/>
        </w:tabs>
        <w:spacing w:before="120"/>
        <w:ind w:left="567" w:hanging="567"/>
        <w:jc w:val="left"/>
        <w:rPr>
          <w:rFonts w:asciiTheme="majorBidi" w:hAnsiTheme="majorBidi" w:cstheme="majorBidi"/>
          <w:szCs w:val="24"/>
        </w:rPr>
      </w:pPr>
      <w:r>
        <w:rPr>
          <w:rFonts w:asciiTheme="majorBidi" w:hAnsiTheme="majorBidi" w:cstheme="majorBidi"/>
          <w:szCs w:val="24"/>
        </w:rPr>
        <w:br w:type="page"/>
      </w:r>
    </w:p>
    <w:p w14:paraId="18F9F44F" w14:textId="481E26D5" w:rsidR="00D17911" w:rsidRDefault="00D17911" w:rsidP="00E84C79">
      <w:pPr>
        <w:pStyle w:val="EndNoteBibliography"/>
        <w:tabs>
          <w:tab w:val="left" w:pos="567"/>
        </w:tabs>
        <w:spacing w:before="120"/>
        <w:ind w:left="567" w:hanging="567"/>
        <w:jc w:val="left"/>
        <w:rPr>
          <w:rFonts w:asciiTheme="majorBidi" w:hAnsiTheme="majorBidi" w:cstheme="majorBidi"/>
          <w:szCs w:val="24"/>
        </w:rPr>
      </w:pPr>
    </w:p>
    <w:p w14:paraId="47C492B1" w14:textId="5B3C7DEB" w:rsidR="002B62CF" w:rsidRDefault="002B62CF" w:rsidP="00E84C79">
      <w:pPr>
        <w:pStyle w:val="EndNoteBibliography"/>
        <w:tabs>
          <w:tab w:val="left" w:pos="567"/>
        </w:tabs>
        <w:spacing w:before="120"/>
        <w:ind w:left="567" w:hanging="567"/>
        <w:jc w:val="left"/>
        <w:rPr>
          <w:rFonts w:asciiTheme="majorBidi" w:hAnsiTheme="majorBidi" w:cstheme="majorBidi"/>
          <w:szCs w:val="24"/>
        </w:rPr>
      </w:pPr>
    </w:p>
    <w:p w14:paraId="3AB7969C" w14:textId="3019AA47" w:rsidR="002B62CF" w:rsidRDefault="002B62CF" w:rsidP="00E84C79">
      <w:pPr>
        <w:pStyle w:val="EndNoteBibliography"/>
        <w:tabs>
          <w:tab w:val="left" w:pos="567"/>
        </w:tabs>
        <w:spacing w:before="120"/>
        <w:ind w:left="567" w:hanging="567"/>
        <w:jc w:val="left"/>
        <w:rPr>
          <w:rFonts w:asciiTheme="majorBidi" w:hAnsiTheme="majorBidi" w:cstheme="majorBidi"/>
          <w:szCs w:val="24"/>
        </w:rPr>
      </w:pPr>
    </w:p>
    <w:p w14:paraId="713544E5" w14:textId="37CF7D89" w:rsidR="00D17911" w:rsidRDefault="00D17911" w:rsidP="00F91809">
      <w:pPr>
        <w:pStyle w:val="EndNoteBibliography"/>
        <w:tabs>
          <w:tab w:val="left" w:pos="567"/>
        </w:tabs>
        <w:spacing w:before="120"/>
        <w:ind w:left="567" w:hanging="567"/>
        <w:jc w:val="left"/>
        <w:rPr>
          <w:rFonts w:asciiTheme="majorBidi" w:hAnsiTheme="majorBidi" w:cstheme="majorBidi"/>
          <w:szCs w:val="24"/>
          <w:lang w:val="en-GB"/>
        </w:rPr>
      </w:pPr>
      <w:r>
        <w:rPr>
          <w:rFonts w:asciiTheme="majorBidi" w:hAnsiTheme="majorBidi" w:cstheme="majorBidi"/>
          <w:szCs w:val="24"/>
          <w:lang w:val="en-GB"/>
        </w:rPr>
        <w:br w:type="page"/>
      </w:r>
    </w:p>
    <w:p w14:paraId="1ACFF19B" w14:textId="4B550F34" w:rsidR="00E84C79" w:rsidRDefault="00E84C79" w:rsidP="00E84C79">
      <w:pPr>
        <w:pStyle w:val="ListParagraph"/>
        <w:numPr>
          <w:ilvl w:val="0"/>
          <w:numId w:val="0"/>
        </w:numPr>
        <w:autoSpaceDE w:val="0"/>
        <w:autoSpaceDN w:val="0"/>
        <w:adjustRightInd w:val="0"/>
        <w:spacing w:before="0" w:beforeAutospacing="0" w:line="240" w:lineRule="auto"/>
        <w:jc w:val="left"/>
        <w:rPr>
          <w:rFonts w:asciiTheme="majorBidi" w:hAnsiTheme="majorBidi" w:cstheme="majorBidi"/>
        </w:rPr>
      </w:pPr>
    </w:p>
    <w:p w14:paraId="19352BAA" w14:textId="27D8D035" w:rsidR="00F91809" w:rsidRDefault="00F91809" w:rsidP="00E84C79">
      <w:pPr>
        <w:pStyle w:val="ListParagraph"/>
        <w:numPr>
          <w:ilvl w:val="0"/>
          <w:numId w:val="0"/>
        </w:numPr>
        <w:autoSpaceDE w:val="0"/>
        <w:autoSpaceDN w:val="0"/>
        <w:adjustRightInd w:val="0"/>
        <w:spacing w:before="0" w:beforeAutospacing="0" w:line="240" w:lineRule="auto"/>
        <w:jc w:val="left"/>
        <w:rPr>
          <w:rFonts w:asciiTheme="majorBidi" w:hAnsiTheme="majorBidi" w:cstheme="majorBidi"/>
        </w:rPr>
      </w:pPr>
    </w:p>
    <w:p w14:paraId="43B8449D" w14:textId="0F2D2031" w:rsidR="00F91809" w:rsidRDefault="00F91809" w:rsidP="00E84C79">
      <w:pPr>
        <w:pStyle w:val="ListParagraph"/>
        <w:numPr>
          <w:ilvl w:val="0"/>
          <w:numId w:val="0"/>
        </w:numPr>
        <w:autoSpaceDE w:val="0"/>
        <w:autoSpaceDN w:val="0"/>
        <w:adjustRightInd w:val="0"/>
        <w:spacing w:before="0" w:beforeAutospacing="0" w:line="240" w:lineRule="auto"/>
        <w:jc w:val="left"/>
        <w:rPr>
          <w:rFonts w:asciiTheme="majorBidi" w:hAnsiTheme="majorBidi" w:cstheme="majorBidi"/>
        </w:rPr>
      </w:pPr>
    </w:p>
    <w:p w14:paraId="5138B385" w14:textId="77777777" w:rsidR="00F91809" w:rsidRDefault="00F91809" w:rsidP="00E84C79">
      <w:pPr>
        <w:pStyle w:val="ListParagraph"/>
        <w:numPr>
          <w:ilvl w:val="0"/>
          <w:numId w:val="0"/>
        </w:numPr>
        <w:autoSpaceDE w:val="0"/>
        <w:autoSpaceDN w:val="0"/>
        <w:adjustRightInd w:val="0"/>
        <w:spacing w:before="0" w:beforeAutospacing="0" w:line="240" w:lineRule="auto"/>
        <w:jc w:val="left"/>
        <w:rPr>
          <w:rFonts w:asciiTheme="majorBidi" w:hAnsiTheme="majorBidi" w:cstheme="majorBidi"/>
        </w:rPr>
      </w:pPr>
    </w:p>
    <w:p w14:paraId="36747624" w14:textId="676BFE2B" w:rsidR="00E84C79" w:rsidRDefault="00E84C79" w:rsidP="00E84C79">
      <w:pPr>
        <w:pStyle w:val="ListParagraph"/>
        <w:numPr>
          <w:ilvl w:val="0"/>
          <w:numId w:val="0"/>
        </w:numPr>
        <w:autoSpaceDE w:val="0"/>
        <w:autoSpaceDN w:val="0"/>
        <w:adjustRightInd w:val="0"/>
        <w:spacing w:before="0" w:beforeAutospacing="0" w:line="240" w:lineRule="auto"/>
        <w:jc w:val="left"/>
        <w:rPr>
          <w:rFonts w:asciiTheme="majorBidi" w:hAnsiTheme="majorBidi" w:cstheme="majorBidi"/>
        </w:rPr>
      </w:pPr>
    </w:p>
    <w:p w14:paraId="2CE50AB6" w14:textId="77777777" w:rsidR="00E84C79" w:rsidRDefault="00E84C79" w:rsidP="00E84C79">
      <w:pPr>
        <w:pStyle w:val="ListParagraph"/>
        <w:numPr>
          <w:ilvl w:val="0"/>
          <w:numId w:val="0"/>
        </w:numPr>
        <w:autoSpaceDE w:val="0"/>
        <w:autoSpaceDN w:val="0"/>
        <w:adjustRightInd w:val="0"/>
        <w:spacing w:before="0" w:beforeAutospacing="0" w:line="240" w:lineRule="auto"/>
        <w:jc w:val="left"/>
        <w:rPr>
          <w:rFonts w:asciiTheme="majorBidi" w:hAnsiTheme="majorBidi" w:cstheme="majorBidi"/>
        </w:rPr>
      </w:pPr>
    </w:p>
    <w:p w14:paraId="69D8B478" w14:textId="58B8A28E" w:rsidR="00E84C79" w:rsidRDefault="005F4A00" w:rsidP="00E84C79">
      <w:pPr>
        <w:pStyle w:val="EndNoteBibliography"/>
        <w:tabs>
          <w:tab w:val="left" w:pos="567"/>
        </w:tabs>
        <w:spacing w:before="120"/>
        <w:ind w:left="567" w:hanging="567"/>
        <w:jc w:val="left"/>
        <w:rPr>
          <w:rFonts w:asciiTheme="majorBidi" w:hAnsiTheme="majorBidi" w:cstheme="majorBidi"/>
          <w:szCs w:val="24"/>
          <w:lang w:val="en-GB"/>
        </w:rPr>
      </w:pPr>
      <w:r>
        <w:drawing>
          <wp:inline distT="0" distB="0" distL="0" distR="0" wp14:anchorId="101BB867" wp14:editId="34869031">
            <wp:extent cx="5731510" cy="132016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320165"/>
                    </a:xfrm>
                    <a:prstGeom prst="rect">
                      <a:avLst/>
                    </a:prstGeom>
                    <a:noFill/>
                    <a:ln>
                      <a:noFill/>
                    </a:ln>
                  </pic:spPr>
                </pic:pic>
              </a:graphicData>
            </a:graphic>
          </wp:inline>
        </w:drawing>
      </w:r>
    </w:p>
    <w:p w14:paraId="47E996FF" w14:textId="67529811" w:rsidR="005F4A00" w:rsidRDefault="005F4A00" w:rsidP="00E84C79">
      <w:pPr>
        <w:pStyle w:val="EndNoteBibliography"/>
        <w:tabs>
          <w:tab w:val="left" w:pos="567"/>
        </w:tabs>
        <w:spacing w:before="120"/>
        <w:ind w:left="567" w:hanging="567"/>
        <w:jc w:val="left"/>
        <w:rPr>
          <w:rFonts w:asciiTheme="majorBidi" w:hAnsiTheme="majorBidi" w:cstheme="majorBidi"/>
          <w:szCs w:val="24"/>
          <w:lang w:val="en-GB"/>
        </w:rPr>
      </w:pPr>
    </w:p>
    <w:p w14:paraId="06F3E68C" w14:textId="07E9A821" w:rsidR="00156FDF" w:rsidRPr="00B34182" w:rsidRDefault="00156FDF" w:rsidP="00156FDF">
      <w:pPr>
        <w:pStyle w:val="ListParagraph"/>
        <w:numPr>
          <w:ilvl w:val="0"/>
          <w:numId w:val="0"/>
        </w:numPr>
        <w:autoSpaceDE w:val="0"/>
        <w:autoSpaceDN w:val="0"/>
        <w:adjustRightInd w:val="0"/>
        <w:spacing w:before="0" w:beforeAutospacing="0" w:line="240" w:lineRule="auto"/>
        <w:jc w:val="left"/>
        <w:rPr>
          <w:rFonts w:asciiTheme="majorBidi" w:hAnsiTheme="majorBidi" w:cstheme="majorBidi"/>
        </w:rPr>
      </w:pPr>
      <w:r w:rsidRPr="00156FDF">
        <w:rPr>
          <w:rFonts w:asciiTheme="majorBidi" w:hAnsiTheme="majorBidi" w:cstheme="majorBidi"/>
          <w:bCs/>
          <w:i/>
          <w:iCs/>
        </w:rPr>
        <w:t>Figure 3</w:t>
      </w:r>
      <w:r>
        <w:rPr>
          <w:rFonts w:asciiTheme="majorBidi" w:hAnsiTheme="majorBidi" w:cstheme="majorBidi"/>
          <w:bCs/>
          <w:i/>
          <w:iCs/>
        </w:rPr>
        <w:t>.</w:t>
      </w:r>
      <w:r w:rsidRPr="00B34182">
        <w:rPr>
          <w:rFonts w:asciiTheme="majorBidi" w:hAnsiTheme="majorBidi" w:cstheme="majorBidi"/>
        </w:rPr>
        <w:t xml:space="preserve"> A summary of the </w:t>
      </w:r>
      <w:r>
        <w:rPr>
          <w:rFonts w:asciiTheme="majorBidi" w:hAnsiTheme="majorBidi" w:cstheme="majorBidi"/>
        </w:rPr>
        <w:t>four p</w:t>
      </w:r>
      <w:r w:rsidRPr="00B34182">
        <w:rPr>
          <w:rFonts w:asciiTheme="majorBidi" w:hAnsiTheme="majorBidi" w:cstheme="majorBidi"/>
        </w:rPr>
        <w:t>hases of the study</w:t>
      </w:r>
    </w:p>
    <w:p w14:paraId="3867926B" w14:textId="7868E151" w:rsidR="00156FDF" w:rsidRDefault="00156FDF" w:rsidP="00E84C79">
      <w:pPr>
        <w:pStyle w:val="EndNoteBibliography"/>
        <w:tabs>
          <w:tab w:val="left" w:pos="567"/>
        </w:tabs>
        <w:spacing w:before="120"/>
        <w:ind w:left="567" w:hanging="567"/>
        <w:jc w:val="left"/>
        <w:rPr>
          <w:rFonts w:asciiTheme="majorBidi" w:hAnsiTheme="majorBidi" w:cstheme="majorBidi"/>
          <w:szCs w:val="24"/>
          <w:lang w:val="en-GB"/>
        </w:rPr>
      </w:pPr>
    </w:p>
    <w:p w14:paraId="6A98E772" w14:textId="7239525E" w:rsidR="00D17911" w:rsidRDefault="00D17911" w:rsidP="00E84C79">
      <w:pPr>
        <w:pStyle w:val="EndNoteBibliography"/>
        <w:tabs>
          <w:tab w:val="left" w:pos="567"/>
        </w:tabs>
        <w:spacing w:before="120"/>
        <w:ind w:left="567" w:hanging="567"/>
        <w:jc w:val="left"/>
        <w:rPr>
          <w:rFonts w:asciiTheme="majorBidi" w:hAnsiTheme="majorBidi" w:cstheme="majorBidi"/>
          <w:szCs w:val="24"/>
          <w:lang w:val="en-GB"/>
        </w:rPr>
      </w:pPr>
      <w:r>
        <w:rPr>
          <w:rFonts w:asciiTheme="majorBidi" w:hAnsiTheme="majorBidi" w:cstheme="majorBidi"/>
          <w:szCs w:val="24"/>
          <w:lang w:val="en-GB"/>
        </w:rPr>
        <w:br w:type="page"/>
      </w:r>
    </w:p>
    <w:p w14:paraId="1C19DCFB" w14:textId="273F5457" w:rsidR="00156FDF" w:rsidRDefault="00156FDF" w:rsidP="00E84C79">
      <w:pPr>
        <w:pStyle w:val="EndNoteBibliography"/>
        <w:tabs>
          <w:tab w:val="left" w:pos="567"/>
        </w:tabs>
        <w:spacing w:before="120"/>
        <w:ind w:left="567" w:hanging="567"/>
        <w:jc w:val="left"/>
        <w:rPr>
          <w:rFonts w:asciiTheme="majorBidi" w:hAnsiTheme="majorBidi" w:cstheme="majorBidi"/>
          <w:szCs w:val="24"/>
          <w:lang w:val="en-GB"/>
        </w:rPr>
      </w:pPr>
    </w:p>
    <w:p w14:paraId="43934833" w14:textId="77777777" w:rsidR="00D17911" w:rsidRDefault="00D17911" w:rsidP="00E84C79">
      <w:pPr>
        <w:pStyle w:val="EndNoteBibliography"/>
        <w:tabs>
          <w:tab w:val="left" w:pos="567"/>
        </w:tabs>
        <w:spacing w:before="120"/>
        <w:ind w:left="567" w:hanging="567"/>
        <w:jc w:val="left"/>
        <w:rPr>
          <w:rFonts w:asciiTheme="majorBidi" w:hAnsiTheme="majorBidi" w:cstheme="majorBidi"/>
          <w:szCs w:val="24"/>
          <w:lang w:val="en-GB"/>
        </w:rPr>
      </w:pPr>
    </w:p>
    <w:p w14:paraId="6D7F42EA" w14:textId="77777777" w:rsidR="00E84C79" w:rsidRPr="00B34182" w:rsidRDefault="00E84C79" w:rsidP="00E84C79">
      <w:pPr>
        <w:autoSpaceDE w:val="0"/>
        <w:autoSpaceDN w:val="0"/>
        <w:adjustRightInd w:val="0"/>
        <w:spacing w:line="240" w:lineRule="auto"/>
        <w:jc w:val="left"/>
        <w:rPr>
          <w:rFonts w:asciiTheme="majorBidi" w:hAnsiTheme="majorBidi" w:cstheme="majorBidi"/>
          <w:noProof/>
        </w:rPr>
      </w:pPr>
    </w:p>
    <w:p w14:paraId="7F4B72F9" w14:textId="039B6849" w:rsidR="00F008E0" w:rsidRDefault="00F008E0" w:rsidP="00E84C79">
      <w:pPr>
        <w:autoSpaceDE w:val="0"/>
        <w:autoSpaceDN w:val="0"/>
        <w:adjustRightInd w:val="0"/>
        <w:spacing w:line="240" w:lineRule="auto"/>
        <w:jc w:val="left"/>
        <w:rPr>
          <w:rFonts w:asciiTheme="majorBidi" w:hAnsiTheme="majorBidi" w:cstheme="majorBidi"/>
          <w:b/>
          <w:bCs/>
          <w:szCs w:val="24"/>
        </w:rPr>
      </w:pPr>
      <w:r>
        <w:rPr>
          <w:rFonts w:asciiTheme="majorBidi" w:hAnsiTheme="majorBidi" w:cstheme="majorBidi"/>
          <w:b/>
          <w:bCs/>
          <w:szCs w:val="24"/>
        </w:rPr>
        <w:br w:type="page"/>
      </w:r>
    </w:p>
    <w:p w14:paraId="7BFC5943" w14:textId="77777777" w:rsidR="00D17911" w:rsidRDefault="00D17911" w:rsidP="00E84C79">
      <w:pPr>
        <w:autoSpaceDE w:val="0"/>
        <w:autoSpaceDN w:val="0"/>
        <w:adjustRightInd w:val="0"/>
        <w:spacing w:line="240" w:lineRule="auto"/>
        <w:jc w:val="left"/>
        <w:rPr>
          <w:rFonts w:asciiTheme="majorBidi" w:hAnsiTheme="majorBidi" w:cstheme="majorBidi"/>
          <w:b/>
          <w:bCs/>
          <w:szCs w:val="24"/>
        </w:rPr>
      </w:pPr>
    </w:p>
    <w:p w14:paraId="1779C286" w14:textId="35284467" w:rsidR="0090614F" w:rsidRDefault="0090614F" w:rsidP="00E84C79">
      <w:pPr>
        <w:autoSpaceDE w:val="0"/>
        <w:autoSpaceDN w:val="0"/>
        <w:adjustRightInd w:val="0"/>
        <w:spacing w:line="240" w:lineRule="auto"/>
        <w:jc w:val="left"/>
        <w:rPr>
          <w:rFonts w:asciiTheme="majorBidi" w:hAnsiTheme="majorBidi" w:cstheme="majorBidi"/>
          <w:b/>
          <w:bCs/>
          <w:szCs w:val="24"/>
        </w:rPr>
      </w:pPr>
    </w:p>
    <w:p w14:paraId="64D50652" w14:textId="638751DA" w:rsidR="0090614F" w:rsidRDefault="00F008E0" w:rsidP="00E84C79">
      <w:pPr>
        <w:autoSpaceDE w:val="0"/>
        <w:autoSpaceDN w:val="0"/>
        <w:adjustRightInd w:val="0"/>
        <w:spacing w:line="240" w:lineRule="auto"/>
        <w:jc w:val="left"/>
        <w:rPr>
          <w:rFonts w:asciiTheme="majorBidi" w:hAnsiTheme="majorBidi" w:cstheme="majorBidi"/>
          <w:b/>
          <w:bCs/>
          <w:szCs w:val="24"/>
        </w:rPr>
      </w:pPr>
      <w:r>
        <w:rPr>
          <w:rFonts w:asciiTheme="majorBidi" w:hAnsiTheme="majorBidi" w:cstheme="majorBidi"/>
          <w:b/>
          <w:bCs/>
          <w:noProof/>
          <w:szCs w:val="24"/>
        </w:rPr>
        <w:drawing>
          <wp:inline distT="0" distB="0" distL="0" distR="0" wp14:anchorId="595C1480" wp14:editId="2452B978">
            <wp:extent cx="5731510" cy="328612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mains.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3286125"/>
                    </a:xfrm>
                    <a:prstGeom prst="rect">
                      <a:avLst/>
                    </a:prstGeom>
                  </pic:spPr>
                </pic:pic>
              </a:graphicData>
            </a:graphic>
          </wp:inline>
        </w:drawing>
      </w:r>
    </w:p>
    <w:p w14:paraId="1D8F2C78" w14:textId="18A9A66D" w:rsidR="0090614F" w:rsidRDefault="0090614F" w:rsidP="00E84C79">
      <w:pPr>
        <w:autoSpaceDE w:val="0"/>
        <w:autoSpaceDN w:val="0"/>
        <w:adjustRightInd w:val="0"/>
        <w:spacing w:line="240" w:lineRule="auto"/>
        <w:jc w:val="left"/>
        <w:rPr>
          <w:rFonts w:asciiTheme="majorBidi" w:hAnsiTheme="majorBidi" w:cstheme="majorBidi"/>
          <w:b/>
          <w:bCs/>
          <w:szCs w:val="24"/>
        </w:rPr>
      </w:pPr>
    </w:p>
    <w:p w14:paraId="7C84E4E3" w14:textId="2D66AB6F" w:rsidR="0090614F" w:rsidRPr="00B34182" w:rsidRDefault="0090614F" w:rsidP="0090614F">
      <w:pPr>
        <w:autoSpaceDE w:val="0"/>
        <w:autoSpaceDN w:val="0"/>
        <w:adjustRightInd w:val="0"/>
        <w:spacing w:line="240" w:lineRule="auto"/>
        <w:jc w:val="left"/>
        <w:rPr>
          <w:rFonts w:asciiTheme="majorBidi" w:hAnsiTheme="majorBidi" w:cstheme="majorBidi"/>
          <w:bCs/>
          <w:szCs w:val="24"/>
          <w:lang w:val="en-US"/>
        </w:rPr>
      </w:pPr>
      <w:r w:rsidRPr="00D17911">
        <w:rPr>
          <w:rFonts w:asciiTheme="majorBidi" w:hAnsiTheme="majorBidi" w:cstheme="majorBidi"/>
          <w:i/>
          <w:iCs/>
          <w:szCs w:val="24"/>
          <w:lang w:val="en-US"/>
        </w:rPr>
        <w:t xml:space="preserve">Figure </w:t>
      </w:r>
      <w:r w:rsidR="004C5892">
        <w:rPr>
          <w:rFonts w:asciiTheme="majorBidi" w:hAnsiTheme="majorBidi" w:cstheme="majorBidi"/>
          <w:i/>
          <w:iCs/>
          <w:szCs w:val="24"/>
          <w:lang w:val="en-US"/>
        </w:rPr>
        <w:t>4</w:t>
      </w:r>
      <w:r>
        <w:rPr>
          <w:rFonts w:asciiTheme="majorBidi" w:hAnsiTheme="majorBidi" w:cstheme="majorBidi"/>
          <w:i/>
          <w:iCs/>
          <w:szCs w:val="24"/>
          <w:lang w:val="en-US"/>
        </w:rPr>
        <w:t>.</w:t>
      </w:r>
      <w:r w:rsidRPr="00A75635">
        <w:rPr>
          <w:rFonts w:asciiTheme="majorBidi" w:hAnsiTheme="majorBidi" w:cstheme="majorBidi"/>
          <w:szCs w:val="24"/>
          <w:lang w:val="en-US"/>
        </w:rPr>
        <w:t xml:space="preserve"> Definitions of the </w:t>
      </w:r>
      <w:r>
        <w:rPr>
          <w:rFonts w:asciiTheme="majorBidi" w:hAnsiTheme="majorBidi" w:cstheme="majorBidi"/>
          <w:bCs/>
          <w:szCs w:val="24"/>
          <w:lang w:val="en-US"/>
        </w:rPr>
        <w:t>five non-cognitive domains found in Oman</w:t>
      </w:r>
    </w:p>
    <w:p w14:paraId="258BCFF9" w14:textId="40CF92BA" w:rsidR="00D17911" w:rsidRPr="0090614F" w:rsidRDefault="00D17911" w:rsidP="00E84C79">
      <w:pPr>
        <w:autoSpaceDE w:val="0"/>
        <w:autoSpaceDN w:val="0"/>
        <w:adjustRightInd w:val="0"/>
        <w:spacing w:line="240" w:lineRule="auto"/>
        <w:jc w:val="left"/>
        <w:rPr>
          <w:rFonts w:asciiTheme="majorBidi" w:hAnsiTheme="majorBidi" w:cstheme="majorBidi"/>
          <w:b/>
          <w:bCs/>
          <w:szCs w:val="24"/>
          <w:lang w:val="en-US"/>
        </w:rPr>
      </w:pPr>
    </w:p>
    <w:p w14:paraId="1BB77B1B" w14:textId="68FA68AA" w:rsidR="00D17911" w:rsidRDefault="00D17911" w:rsidP="00E84C79">
      <w:pPr>
        <w:autoSpaceDE w:val="0"/>
        <w:autoSpaceDN w:val="0"/>
        <w:adjustRightInd w:val="0"/>
        <w:spacing w:line="240" w:lineRule="auto"/>
        <w:jc w:val="left"/>
        <w:rPr>
          <w:rFonts w:asciiTheme="majorBidi" w:hAnsiTheme="majorBidi" w:cstheme="majorBidi"/>
          <w:b/>
          <w:bCs/>
          <w:szCs w:val="24"/>
        </w:rPr>
      </w:pPr>
    </w:p>
    <w:p w14:paraId="698E21E3" w14:textId="3DB548A2" w:rsidR="0090614F" w:rsidRDefault="0090614F" w:rsidP="00E84C79">
      <w:pPr>
        <w:autoSpaceDE w:val="0"/>
        <w:autoSpaceDN w:val="0"/>
        <w:adjustRightInd w:val="0"/>
        <w:spacing w:line="240" w:lineRule="auto"/>
        <w:jc w:val="left"/>
        <w:rPr>
          <w:rFonts w:asciiTheme="majorBidi" w:hAnsiTheme="majorBidi" w:cstheme="majorBidi"/>
          <w:b/>
          <w:bCs/>
          <w:szCs w:val="24"/>
        </w:rPr>
      </w:pPr>
      <w:r>
        <w:rPr>
          <w:rFonts w:asciiTheme="majorBidi" w:hAnsiTheme="majorBidi" w:cstheme="majorBidi"/>
          <w:b/>
          <w:bCs/>
          <w:szCs w:val="24"/>
        </w:rPr>
        <w:br w:type="page"/>
      </w:r>
    </w:p>
    <w:p w14:paraId="6EB03309" w14:textId="77777777" w:rsidR="00D17911" w:rsidRDefault="00D17911" w:rsidP="00E84C79">
      <w:pPr>
        <w:autoSpaceDE w:val="0"/>
        <w:autoSpaceDN w:val="0"/>
        <w:adjustRightInd w:val="0"/>
        <w:spacing w:line="240" w:lineRule="auto"/>
        <w:jc w:val="left"/>
        <w:rPr>
          <w:rFonts w:asciiTheme="majorBidi" w:hAnsiTheme="majorBidi" w:cstheme="majorBidi"/>
          <w:b/>
          <w:bCs/>
          <w:szCs w:val="24"/>
        </w:rPr>
      </w:pPr>
    </w:p>
    <w:p w14:paraId="6409EBD1" w14:textId="77777777" w:rsidR="00D17911" w:rsidRPr="00156FDF" w:rsidRDefault="00D17911" w:rsidP="00E84C79">
      <w:pPr>
        <w:autoSpaceDE w:val="0"/>
        <w:autoSpaceDN w:val="0"/>
        <w:adjustRightInd w:val="0"/>
        <w:spacing w:line="240" w:lineRule="auto"/>
        <w:jc w:val="left"/>
        <w:rPr>
          <w:rFonts w:asciiTheme="majorBidi" w:hAnsiTheme="majorBidi" w:cstheme="majorBidi"/>
          <w:b/>
          <w:bCs/>
          <w:szCs w:val="24"/>
        </w:rPr>
      </w:pPr>
    </w:p>
    <w:p w14:paraId="1C312919" w14:textId="77777777" w:rsidR="00156FDF" w:rsidRDefault="00156FDF" w:rsidP="00E84C79">
      <w:pPr>
        <w:autoSpaceDE w:val="0"/>
        <w:autoSpaceDN w:val="0"/>
        <w:adjustRightInd w:val="0"/>
        <w:spacing w:line="240" w:lineRule="auto"/>
        <w:jc w:val="left"/>
        <w:rPr>
          <w:rFonts w:asciiTheme="majorBidi" w:hAnsiTheme="majorBidi" w:cstheme="majorBidi"/>
          <w:b/>
          <w:bCs/>
          <w:szCs w:val="24"/>
          <w:lang w:val="en-US"/>
        </w:rPr>
      </w:pPr>
    </w:p>
    <w:p w14:paraId="4303D238" w14:textId="77777777" w:rsidR="00E84C79" w:rsidRPr="00D17911" w:rsidRDefault="00E84C79" w:rsidP="00E84C79">
      <w:pPr>
        <w:pStyle w:val="NormalWeb"/>
        <w:spacing w:before="0" w:beforeAutospacing="0" w:after="0" w:afterAutospacing="0" w:line="360" w:lineRule="auto"/>
        <w:rPr>
          <w:rFonts w:asciiTheme="majorBidi" w:eastAsia="SimSun" w:hAnsiTheme="majorBidi" w:cstheme="majorBidi"/>
          <w:lang w:val="en-US"/>
        </w:rPr>
      </w:pPr>
    </w:p>
    <w:p w14:paraId="1DCA1133" w14:textId="77777777" w:rsidR="00D17911" w:rsidRDefault="00D17911" w:rsidP="00E84C79">
      <w:pPr>
        <w:autoSpaceDE w:val="0"/>
        <w:autoSpaceDN w:val="0"/>
        <w:adjustRightInd w:val="0"/>
        <w:spacing w:line="240" w:lineRule="auto"/>
        <w:ind w:left="60" w:right="60"/>
        <w:jc w:val="left"/>
        <w:rPr>
          <w:rFonts w:asciiTheme="majorBidi" w:hAnsiTheme="majorBidi" w:cstheme="majorBidi"/>
          <w:szCs w:val="24"/>
          <w:lang w:val="en-US"/>
        </w:rPr>
        <w:sectPr w:rsidR="00D17911" w:rsidSect="004546A8">
          <w:headerReference w:type="default" r:id="rId12"/>
          <w:headerReference w:type="first" r:id="rId13"/>
          <w:pgSz w:w="11906" w:h="16838" w:code="9"/>
          <w:pgMar w:top="1440" w:right="1440" w:bottom="1440" w:left="1440" w:header="709" w:footer="567" w:gutter="0"/>
          <w:cols w:space="708"/>
          <w:titlePg/>
          <w:docGrid w:linePitch="360"/>
        </w:sectPr>
      </w:pPr>
    </w:p>
    <w:p w14:paraId="74EB1A58" w14:textId="77777777" w:rsidR="00D17911" w:rsidRDefault="00D17911" w:rsidP="00E84C79">
      <w:pPr>
        <w:autoSpaceDE w:val="0"/>
        <w:autoSpaceDN w:val="0"/>
        <w:adjustRightInd w:val="0"/>
        <w:spacing w:line="240" w:lineRule="auto"/>
        <w:ind w:left="60" w:right="60"/>
        <w:jc w:val="left"/>
        <w:rPr>
          <w:rFonts w:asciiTheme="majorBidi" w:hAnsiTheme="majorBidi" w:cstheme="majorBidi"/>
          <w:szCs w:val="24"/>
          <w:lang w:val="en-US"/>
        </w:rPr>
      </w:pPr>
    </w:p>
    <w:p w14:paraId="0B477E81" w14:textId="30DEF85F" w:rsidR="00D17911" w:rsidRDefault="00E84C79" w:rsidP="00E84C79">
      <w:pPr>
        <w:autoSpaceDE w:val="0"/>
        <w:autoSpaceDN w:val="0"/>
        <w:adjustRightInd w:val="0"/>
        <w:spacing w:line="240" w:lineRule="auto"/>
        <w:ind w:left="60" w:right="60"/>
        <w:jc w:val="left"/>
        <w:rPr>
          <w:rFonts w:asciiTheme="majorBidi" w:hAnsiTheme="majorBidi" w:cstheme="majorBidi"/>
          <w:szCs w:val="24"/>
          <w:lang w:val="en-US"/>
        </w:rPr>
      </w:pPr>
      <w:r w:rsidRPr="00D17911">
        <w:rPr>
          <w:rFonts w:asciiTheme="majorBidi" w:hAnsiTheme="majorBidi" w:cstheme="majorBidi"/>
          <w:szCs w:val="24"/>
          <w:lang w:val="en-US"/>
        </w:rPr>
        <w:t>Table 1</w:t>
      </w:r>
    </w:p>
    <w:p w14:paraId="5F75EA59" w14:textId="77777777" w:rsidR="00D17911" w:rsidRDefault="00D17911" w:rsidP="00E84C79">
      <w:pPr>
        <w:autoSpaceDE w:val="0"/>
        <w:autoSpaceDN w:val="0"/>
        <w:adjustRightInd w:val="0"/>
        <w:spacing w:line="240" w:lineRule="auto"/>
        <w:ind w:left="60" w:right="60"/>
        <w:jc w:val="left"/>
        <w:rPr>
          <w:rFonts w:asciiTheme="majorBidi" w:hAnsiTheme="majorBidi" w:cstheme="majorBidi"/>
          <w:bCs/>
          <w:szCs w:val="24"/>
          <w:lang w:val="en-US"/>
        </w:rPr>
      </w:pPr>
    </w:p>
    <w:p w14:paraId="04A48DA8" w14:textId="6684674B" w:rsidR="00E84C79" w:rsidRPr="00D17911" w:rsidRDefault="00E84C79" w:rsidP="00E84C79">
      <w:pPr>
        <w:autoSpaceDE w:val="0"/>
        <w:autoSpaceDN w:val="0"/>
        <w:adjustRightInd w:val="0"/>
        <w:spacing w:line="240" w:lineRule="auto"/>
        <w:ind w:left="60" w:right="60"/>
        <w:jc w:val="left"/>
        <w:rPr>
          <w:rFonts w:asciiTheme="majorBidi" w:hAnsiTheme="majorBidi" w:cstheme="majorBidi"/>
          <w:b/>
          <w:bCs/>
          <w:i/>
          <w:iCs/>
          <w:szCs w:val="24"/>
          <w:lang w:val="en-US"/>
        </w:rPr>
      </w:pPr>
      <w:r w:rsidRPr="00D17911">
        <w:rPr>
          <w:rFonts w:asciiTheme="majorBidi" w:hAnsiTheme="majorBidi" w:cstheme="majorBidi"/>
          <w:bCs/>
          <w:i/>
          <w:iCs/>
          <w:szCs w:val="24"/>
          <w:lang w:val="en-US"/>
        </w:rPr>
        <w:t xml:space="preserve">SJTs’ </w:t>
      </w:r>
      <w:r w:rsidR="00D17911">
        <w:rPr>
          <w:rFonts w:asciiTheme="majorBidi" w:hAnsiTheme="majorBidi" w:cstheme="majorBidi"/>
          <w:bCs/>
          <w:i/>
          <w:iCs/>
          <w:szCs w:val="24"/>
          <w:lang w:val="en-US"/>
        </w:rPr>
        <w:t>C</w:t>
      </w:r>
      <w:r w:rsidRPr="00D17911">
        <w:rPr>
          <w:rFonts w:asciiTheme="majorBidi" w:hAnsiTheme="majorBidi" w:cstheme="majorBidi"/>
          <w:bCs/>
          <w:i/>
          <w:iCs/>
          <w:szCs w:val="24"/>
          <w:lang w:val="en-US"/>
        </w:rPr>
        <w:t xml:space="preserve">orrelation with the </w:t>
      </w:r>
      <w:r w:rsidR="00D17911">
        <w:rPr>
          <w:rFonts w:asciiTheme="majorBidi" w:hAnsiTheme="majorBidi" w:cstheme="majorBidi"/>
          <w:bCs/>
          <w:i/>
          <w:iCs/>
          <w:szCs w:val="24"/>
          <w:lang w:val="en-US"/>
        </w:rPr>
        <w:t>O</w:t>
      </w:r>
      <w:r w:rsidRPr="00D17911">
        <w:rPr>
          <w:rFonts w:asciiTheme="majorBidi" w:hAnsiTheme="majorBidi" w:cstheme="majorBidi"/>
          <w:bCs/>
          <w:i/>
          <w:iCs/>
          <w:szCs w:val="24"/>
          <w:lang w:val="en-US"/>
        </w:rPr>
        <w:t xml:space="preserve">ther </w:t>
      </w:r>
      <w:r w:rsidR="00D17911">
        <w:rPr>
          <w:rFonts w:asciiTheme="majorBidi" w:hAnsiTheme="majorBidi" w:cstheme="majorBidi"/>
          <w:bCs/>
          <w:i/>
          <w:iCs/>
          <w:szCs w:val="24"/>
          <w:lang w:val="en-US"/>
        </w:rPr>
        <w:t>M</w:t>
      </w:r>
      <w:r w:rsidRPr="00D17911">
        <w:rPr>
          <w:rFonts w:asciiTheme="majorBidi" w:hAnsiTheme="majorBidi" w:cstheme="majorBidi"/>
          <w:bCs/>
          <w:i/>
          <w:iCs/>
          <w:szCs w:val="24"/>
          <w:lang w:val="en-US"/>
        </w:rPr>
        <w:t>easures</w:t>
      </w:r>
    </w:p>
    <w:tbl>
      <w:tblPr>
        <w:tblpPr w:leftFromText="180" w:rightFromText="180" w:vertAnchor="text" w:tblpY="1"/>
        <w:tblOverlap w:val="never"/>
        <w:tblW w:w="4521" w:type="pct"/>
        <w:tblBorders>
          <w:top w:val="single" w:sz="4" w:space="0" w:color="000000" w:themeColor="text1"/>
        </w:tblBorders>
        <w:tblCellMar>
          <w:left w:w="0" w:type="dxa"/>
          <w:right w:w="0" w:type="dxa"/>
        </w:tblCellMar>
        <w:tblLook w:val="0000" w:firstRow="0" w:lastRow="0" w:firstColumn="0" w:lastColumn="0" w:noHBand="0" w:noVBand="0"/>
      </w:tblPr>
      <w:tblGrid>
        <w:gridCol w:w="1429"/>
        <w:gridCol w:w="2668"/>
        <w:gridCol w:w="1126"/>
        <w:gridCol w:w="1320"/>
        <w:gridCol w:w="936"/>
        <w:gridCol w:w="1416"/>
        <w:gridCol w:w="1621"/>
        <w:gridCol w:w="1219"/>
        <w:gridCol w:w="808"/>
        <w:gridCol w:w="78"/>
      </w:tblGrid>
      <w:tr w:rsidR="00D32DF4" w:rsidRPr="00B34182" w14:paraId="78F88E8D" w14:textId="77777777" w:rsidTr="00D32DF4">
        <w:trPr>
          <w:gridAfter w:val="1"/>
          <w:wAfter w:w="31" w:type="pct"/>
          <w:cantSplit/>
          <w:trHeight w:val="701"/>
        </w:trPr>
        <w:tc>
          <w:tcPr>
            <w:tcW w:w="1623" w:type="pct"/>
            <w:gridSpan w:val="2"/>
            <w:tcBorders>
              <w:top w:val="single" w:sz="4" w:space="0" w:color="000000" w:themeColor="text1"/>
              <w:bottom w:val="single" w:sz="4" w:space="0" w:color="000000" w:themeColor="text1"/>
            </w:tcBorders>
            <w:shd w:val="clear" w:color="auto" w:fill="auto"/>
            <w:vAlign w:val="center"/>
          </w:tcPr>
          <w:p w14:paraId="5B487B52" w14:textId="77777777" w:rsidR="00987D0A" w:rsidRPr="00B34182" w:rsidRDefault="00987D0A" w:rsidP="00D32DF4">
            <w:pPr>
              <w:autoSpaceDE w:val="0"/>
              <w:autoSpaceDN w:val="0"/>
              <w:adjustRightInd w:val="0"/>
              <w:spacing w:after="0" w:line="240" w:lineRule="auto"/>
              <w:jc w:val="left"/>
              <w:rPr>
                <w:rFonts w:asciiTheme="majorBidi" w:hAnsiTheme="majorBidi" w:cstheme="majorBidi"/>
                <w:sz w:val="20"/>
                <w:szCs w:val="20"/>
              </w:rPr>
            </w:pPr>
          </w:p>
        </w:tc>
        <w:tc>
          <w:tcPr>
            <w:tcW w:w="446" w:type="pct"/>
            <w:tcBorders>
              <w:top w:val="single" w:sz="4" w:space="0" w:color="000000" w:themeColor="text1"/>
              <w:bottom w:val="single" w:sz="4" w:space="0" w:color="000000" w:themeColor="text1"/>
            </w:tcBorders>
            <w:shd w:val="clear" w:color="auto" w:fill="auto"/>
            <w:vAlign w:val="center"/>
          </w:tcPr>
          <w:p w14:paraId="21CE808F" w14:textId="37A15434"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N</w:t>
            </w:r>
            <w:r>
              <w:rPr>
                <w:rFonts w:asciiTheme="majorBidi" w:hAnsiTheme="majorBidi" w:cstheme="majorBidi"/>
                <w:sz w:val="20"/>
                <w:szCs w:val="20"/>
              </w:rPr>
              <w:t>euroticism</w:t>
            </w:r>
          </w:p>
        </w:tc>
        <w:tc>
          <w:tcPr>
            <w:tcW w:w="523" w:type="pct"/>
            <w:tcBorders>
              <w:top w:val="single" w:sz="4" w:space="0" w:color="000000" w:themeColor="text1"/>
              <w:bottom w:val="single" w:sz="4" w:space="0" w:color="000000" w:themeColor="text1"/>
            </w:tcBorders>
            <w:shd w:val="clear" w:color="auto" w:fill="auto"/>
            <w:vAlign w:val="center"/>
          </w:tcPr>
          <w:p w14:paraId="0A26BA01" w14:textId="67057DF5"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E</w:t>
            </w:r>
            <w:r>
              <w:rPr>
                <w:rFonts w:asciiTheme="majorBidi" w:hAnsiTheme="majorBidi" w:cstheme="majorBidi"/>
                <w:sz w:val="20"/>
                <w:szCs w:val="20"/>
              </w:rPr>
              <w:t>xtraversion</w:t>
            </w:r>
          </w:p>
        </w:tc>
        <w:tc>
          <w:tcPr>
            <w:tcW w:w="371" w:type="pct"/>
            <w:tcBorders>
              <w:top w:val="single" w:sz="4" w:space="0" w:color="000000" w:themeColor="text1"/>
              <w:bottom w:val="single" w:sz="4" w:space="0" w:color="000000" w:themeColor="text1"/>
            </w:tcBorders>
            <w:shd w:val="clear" w:color="auto" w:fill="auto"/>
            <w:vAlign w:val="center"/>
          </w:tcPr>
          <w:p w14:paraId="0ABA79DB" w14:textId="23B292CE"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O</w:t>
            </w:r>
            <w:r>
              <w:rPr>
                <w:rFonts w:asciiTheme="majorBidi" w:hAnsiTheme="majorBidi" w:cstheme="majorBidi"/>
                <w:sz w:val="20"/>
                <w:szCs w:val="20"/>
              </w:rPr>
              <w:t>penness</w:t>
            </w:r>
          </w:p>
        </w:tc>
        <w:tc>
          <w:tcPr>
            <w:tcW w:w="561" w:type="pct"/>
            <w:tcBorders>
              <w:top w:val="single" w:sz="4" w:space="0" w:color="000000" w:themeColor="text1"/>
              <w:bottom w:val="single" w:sz="4" w:space="0" w:color="000000" w:themeColor="text1"/>
            </w:tcBorders>
            <w:shd w:val="clear" w:color="auto" w:fill="auto"/>
            <w:vAlign w:val="center"/>
          </w:tcPr>
          <w:p w14:paraId="2EE17098" w14:textId="4199916E"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A</w:t>
            </w:r>
            <w:r>
              <w:rPr>
                <w:rFonts w:asciiTheme="majorBidi" w:hAnsiTheme="majorBidi" w:cstheme="majorBidi"/>
                <w:sz w:val="20"/>
                <w:szCs w:val="20"/>
              </w:rPr>
              <w:t>greeableness</w:t>
            </w:r>
          </w:p>
        </w:tc>
        <w:tc>
          <w:tcPr>
            <w:tcW w:w="642" w:type="pct"/>
            <w:tcBorders>
              <w:top w:val="single" w:sz="4" w:space="0" w:color="000000" w:themeColor="text1"/>
              <w:bottom w:val="single" w:sz="4" w:space="0" w:color="000000" w:themeColor="text1"/>
            </w:tcBorders>
            <w:shd w:val="clear" w:color="auto" w:fill="auto"/>
            <w:vAlign w:val="center"/>
          </w:tcPr>
          <w:p w14:paraId="19A94D3D" w14:textId="0017ECAA"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C</w:t>
            </w:r>
            <w:r>
              <w:rPr>
                <w:rFonts w:asciiTheme="majorBidi" w:hAnsiTheme="majorBidi" w:cstheme="majorBidi"/>
                <w:sz w:val="20"/>
                <w:szCs w:val="20"/>
              </w:rPr>
              <w:t>onscientiousness</w:t>
            </w:r>
          </w:p>
        </w:tc>
        <w:tc>
          <w:tcPr>
            <w:tcW w:w="483" w:type="pct"/>
            <w:tcBorders>
              <w:top w:val="single" w:sz="4" w:space="0" w:color="000000" w:themeColor="text1"/>
              <w:bottom w:val="single" w:sz="4" w:space="0" w:color="000000" w:themeColor="text1"/>
            </w:tcBorders>
            <w:shd w:val="clear" w:color="auto" w:fill="auto"/>
            <w:vAlign w:val="center"/>
          </w:tcPr>
          <w:p w14:paraId="0F04E4B8" w14:textId="77777777"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Interview scores</w:t>
            </w:r>
          </w:p>
        </w:tc>
        <w:tc>
          <w:tcPr>
            <w:tcW w:w="320" w:type="pct"/>
            <w:tcBorders>
              <w:top w:val="single" w:sz="4" w:space="0" w:color="000000" w:themeColor="text1"/>
              <w:bottom w:val="single" w:sz="4" w:space="0" w:color="000000" w:themeColor="text1"/>
            </w:tcBorders>
            <w:shd w:val="clear" w:color="auto" w:fill="auto"/>
            <w:vAlign w:val="center"/>
          </w:tcPr>
          <w:p w14:paraId="49C72C3A" w14:textId="77777777"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GPA</w:t>
            </w:r>
          </w:p>
        </w:tc>
      </w:tr>
      <w:tr w:rsidR="00D32DF4" w:rsidRPr="00B34182" w14:paraId="26F22E4D" w14:textId="77777777" w:rsidTr="00D32DF4">
        <w:trPr>
          <w:gridAfter w:val="1"/>
          <w:wAfter w:w="31" w:type="pct"/>
          <w:cantSplit/>
          <w:trHeight w:val="270"/>
        </w:trPr>
        <w:tc>
          <w:tcPr>
            <w:tcW w:w="566" w:type="pct"/>
            <w:vMerge w:val="restart"/>
            <w:tcBorders>
              <w:top w:val="single" w:sz="4" w:space="0" w:color="000000" w:themeColor="text1"/>
            </w:tcBorders>
            <w:shd w:val="clear" w:color="auto" w:fill="auto"/>
            <w:vAlign w:val="center"/>
          </w:tcPr>
          <w:p w14:paraId="72819D1F" w14:textId="77777777"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SJTs Total scores</w:t>
            </w:r>
          </w:p>
        </w:tc>
        <w:tc>
          <w:tcPr>
            <w:tcW w:w="1057" w:type="pct"/>
            <w:tcBorders>
              <w:top w:val="single" w:sz="4" w:space="0" w:color="000000" w:themeColor="text1"/>
            </w:tcBorders>
            <w:shd w:val="clear" w:color="auto" w:fill="auto"/>
            <w:vAlign w:val="center"/>
          </w:tcPr>
          <w:p w14:paraId="7175AFA9" w14:textId="77777777"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Pearson Correlation</w:t>
            </w:r>
          </w:p>
        </w:tc>
        <w:tc>
          <w:tcPr>
            <w:tcW w:w="446" w:type="pct"/>
            <w:tcBorders>
              <w:top w:val="single" w:sz="4" w:space="0" w:color="000000" w:themeColor="text1"/>
            </w:tcBorders>
            <w:shd w:val="clear" w:color="auto" w:fill="auto"/>
            <w:vAlign w:val="center"/>
          </w:tcPr>
          <w:p w14:paraId="2F3AE181" w14:textId="242D09E8"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-.16</w:t>
            </w:r>
          </w:p>
        </w:tc>
        <w:tc>
          <w:tcPr>
            <w:tcW w:w="523" w:type="pct"/>
            <w:tcBorders>
              <w:top w:val="single" w:sz="4" w:space="0" w:color="000000" w:themeColor="text1"/>
            </w:tcBorders>
            <w:shd w:val="clear" w:color="auto" w:fill="auto"/>
            <w:vAlign w:val="center"/>
          </w:tcPr>
          <w:p w14:paraId="00E9E8EF" w14:textId="530E984B"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.1</w:t>
            </w:r>
            <w:r>
              <w:rPr>
                <w:rFonts w:asciiTheme="majorBidi" w:hAnsiTheme="majorBidi" w:cstheme="majorBidi"/>
                <w:sz w:val="20"/>
                <w:szCs w:val="20"/>
              </w:rPr>
              <w:t>1</w:t>
            </w:r>
          </w:p>
        </w:tc>
        <w:tc>
          <w:tcPr>
            <w:tcW w:w="371" w:type="pct"/>
            <w:tcBorders>
              <w:top w:val="single" w:sz="4" w:space="0" w:color="000000" w:themeColor="text1"/>
            </w:tcBorders>
            <w:shd w:val="clear" w:color="auto" w:fill="auto"/>
            <w:vAlign w:val="center"/>
          </w:tcPr>
          <w:p w14:paraId="2899CED9" w14:textId="71F560FE"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.18</w:t>
            </w:r>
          </w:p>
        </w:tc>
        <w:tc>
          <w:tcPr>
            <w:tcW w:w="561" w:type="pct"/>
            <w:tcBorders>
              <w:top w:val="single" w:sz="4" w:space="0" w:color="000000" w:themeColor="text1"/>
            </w:tcBorders>
            <w:shd w:val="clear" w:color="auto" w:fill="auto"/>
            <w:vAlign w:val="center"/>
          </w:tcPr>
          <w:p w14:paraId="2FA13340" w14:textId="6D96D1C1"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.19</w:t>
            </w:r>
            <w:r w:rsidRPr="00B34182">
              <w:rPr>
                <w:rFonts w:asciiTheme="majorBidi" w:hAnsiTheme="majorBidi" w:cstheme="majorBidi"/>
                <w:sz w:val="20"/>
                <w:szCs w:val="20"/>
                <w:vertAlign w:val="superscript"/>
              </w:rPr>
              <w:t>*</w:t>
            </w:r>
          </w:p>
        </w:tc>
        <w:tc>
          <w:tcPr>
            <w:tcW w:w="642" w:type="pct"/>
            <w:tcBorders>
              <w:top w:val="single" w:sz="4" w:space="0" w:color="000000" w:themeColor="text1"/>
            </w:tcBorders>
            <w:shd w:val="clear" w:color="auto" w:fill="auto"/>
            <w:vAlign w:val="center"/>
          </w:tcPr>
          <w:p w14:paraId="5637EA1D" w14:textId="4DF9BF17"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.29</w:t>
            </w:r>
            <w:r w:rsidRPr="00B34182">
              <w:rPr>
                <w:rFonts w:asciiTheme="majorBidi" w:hAnsiTheme="majorBidi" w:cstheme="majorBidi"/>
                <w:sz w:val="20"/>
                <w:szCs w:val="20"/>
                <w:vertAlign w:val="superscript"/>
              </w:rPr>
              <w:t>**</w:t>
            </w:r>
          </w:p>
        </w:tc>
        <w:tc>
          <w:tcPr>
            <w:tcW w:w="483" w:type="pct"/>
            <w:tcBorders>
              <w:top w:val="single" w:sz="4" w:space="0" w:color="000000" w:themeColor="text1"/>
            </w:tcBorders>
            <w:shd w:val="clear" w:color="auto" w:fill="auto"/>
            <w:vAlign w:val="center"/>
          </w:tcPr>
          <w:p w14:paraId="3A1D4426" w14:textId="6389851B"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-.1</w:t>
            </w:r>
            <w:r>
              <w:rPr>
                <w:rFonts w:asciiTheme="majorBidi" w:hAnsiTheme="majorBidi" w:cstheme="majorBidi"/>
                <w:sz w:val="20"/>
                <w:szCs w:val="20"/>
              </w:rPr>
              <w:t>7</w:t>
            </w:r>
          </w:p>
        </w:tc>
        <w:tc>
          <w:tcPr>
            <w:tcW w:w="320" w:type="pct"/>
            <w:tcBorders>
              <w:top w:val="single" w:sz="4" w:space="0" w:color="000000" w:themeColor="text1"/>
            </w:tcBorders>
            <w:shd w:val="clear" w:color="auto" w:fill="auto"/>
            <w:vAlign w:val="center"/>
          </w:tcPr>
          <w:p w14:paraId="0FCC2D4A" w14:textId="0389BB0F"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.3</w:t>
            </w:r>
            <w:r>
              <w:rPr>
                <w:rFonts w:asciiTheme="majorBidi" w:hAnsiTheme="majorBidi" w:cstheme="majorBidi"/>
                <w:sz w:val="20"/>
                <w:szCs w:val="20"/>
              </w:rPr>
              <w:t>1</w:t>
            </w:r>
            <w:r w:rsidRPr="00B34182">
              <w:rPr>
                <w:rFonts w:asciiTheme="majorBidi" w:hAnsiTheme="majorBidi" w:cstheme="majorBidi"/>
                <w:sz w:val="20"/>
                <w:szCs w:val="20"/>
                <w:vertAlign w:val="superscript"/>
              </w:rPr>
              <w:t>**</w:t>
            </w:r>
          </w:p>
        </w:tc>
      </w:tr>
      <w:tr w:rsidR="00D32DF4" w:rsidRPr="00B34182" w14:paraId="0E668F1F" w14:textId="77777777" w:rsidTr="00D32DF4">
        <w:trPr>
          <w:gridAfter w:val="1"/>
          <w:wAfter w:w="31" w:type="pct"/>
          <w:cantSplit/>
          <w:trHeight w:val="263"/>
        </w:trPr>
        <w:tc>
          <w:tcPr>
            <w:tcW w:w="566" w:type="pct"/>
            <w:vMerge/>
            <w:shd w:val="clear" w:color="auto" w:fill="auto"/>
            <w:vAlign w:val="center"/>
          </w:tcPr>
          <w:p w14:paraId="33E6FF37" w14:textId="77777777" w:rsidR="00987D0A" w:rsidRPr="00B34182" w:rsidRDefault="00987D0A" w:rsidP="00D32DF4">
            <w:pPr>
              <w:autoSpaceDE w:val="0"/>
              <w:autoSpaceDN w:val="0"/>
              <w:adjustRightInd w:val="0"/>
              <w:spacing w:after="0" w:line="240" w:lineRule="auto"/>
              <w:jc w:val="left"/>
              <w:rPr>
                <w:rFonts w:asciiTheme="majorBidi" w:hAnsiTheme="majorBidi" w:cstheme="majorBidi"/>
                <w:sz w:val="20"/>
                <w:szCs w:val="20"/>
              </w:rPr>
            </w:pPr>
          </w:p>
        </w:tc>
        <w:tc>
          <w:tcPr>
            <w:tcW w:w="1057" w:type="pct"/>
            <w:shd w:val="clear" w:color="auto" w:fill="auto"/>
            <w:vAlign w:val="center"/>
          </w:tcPr>
          <w:p w14:paraId="3FD9A025" w14:textId="77777777"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Sig. (2-tailed)</w:t>
            </w:r>
          </w:p>
        </w:tc>
        <w:tc>
          <w:tcPr>
            <w:tcW w:w="446" w:type="pct"/>
            <w:shd w:val="clear" w:color="auto" w:fill="auto"/>
            <w:vAlign w:val="center"/>
          </w:tcPr>
          <w:p w14:paraId="597804AE" w14:textId="55D9B807"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.10</w:t>
            </w:r>
          </w:p>
        </w:tc>
        <w:tc>
          <w:tcPr>
            <w:tcW w:w="523" w:type="pct"/>
            <w:shd w:val="clear" w:color="auto" w:fill="auto"/>
            <w:vAlign w:val="center"/>
          </w:tcPr>
          <w:p w14:paraId="6C586984" w14:textId="1C75BD1C"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.26</w:t>
            </w:r>
          </w:p>
        </w:tc>
        <w:tc>
          <w:tcPr>
            <w:tcW w:w="371" w:type="pct"/>
            <w:shd w:val="clear" w:color="auto" w:fill="auto"/>
            <w:vAlign w:val="center"/>
          </w:tcPr>
          <w:p w14:paraId="16D4D2C9" w14:textId="6BE4A978"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.06</w:t>
            </w:r>
          </w:p>
        </w:tc>
        <w:tc>
          <w:tcPr>
            <w:tcW w:w="561" w:type="pct"/>
            <w:shd w:val="clear" w:color="auto" w:fill="auto"/>
            <w:vAlign w:val="center"/>
          </w:tcPr>
          <w:p w14:paraId="7DA716CC" w14:textId="3E4659AE"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.04</w:t>
            </w:r>
          </w:p>
        </w:tc>
        <w:tc>
          <w:tcPr>
            <w:tcW w:w="642" w:type="pct"/>
            <w:shd w:val="clear" w:color="auto" w:fill="auto"/>
            <w:vAlign w:val="center"/>
          </w:tcPr>
          <w:p w14:paraId="0E228FA4" w14:textId="77777777"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.002</w:t>
            </w:r>
          </w:p>
        </w:tc>
        <w:tc>
          <w:tcPr>
            <w:tcW w:w="483" w:type="pct"/>
            <w:shd w:val="clear" w:color="auto" w:fill="auto"/>
            <w:vAlign w:val="center"/>
          </w:tcPr>
          <w:p w14:paraId="5EED400C" w14:textId="2BEB3012"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.11</w:t>
            </w:r>
          </w:p>
        </w:tc>
        <w:tc>
          <w:tcPr>
            <w:tcW w:w="320" w:type="pct"/>
            <w:shd w:val="clear" w:color="auto" w:fill="auto"/>
            <w:vAlign w:val="center"/>
          </w:tcPr>
          <w:p w14:paraId="4EBEF269" w14:textId="77777777"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.001</w:t>
            </w:r>
          </w:p>
        </w:tc>
      </w:tr>
      <w:tr w:rsidR="00D32DF4" w:rsidRPr="00B34182" w14:paraId="73D7F0EF" w14:textId="77777777" w:rsidTr="00D32DF4">
        <w:trPr>
          <w:gridAfter w:val="1"/>
          <w:wAfter w:w="31" w:type="pct"/>
          <w:cantSplit/>
          <w:trHeight w:val="335"/>
        </w:trPr>
        <w:tc>
          <w:tcPr>
            <w:tcW w:w="566" w:type="pct"/>
            <w:vMerge/>
            <w:shd w:val="clear" w:color="auto" w:fill="auto"/>
            <w:vAlign w:val="center"/>
          </w:tcPr>
          <w:p w14:paraId="0F8D5E19" w14:textId="77777777" w:rsidR="00987D0A" w:rsidRPr="00B34182" w:rsidRDefault="00987D0A" w:rsidP="00D32DF4">
            <w:pPr>
              <w:autoSpaceDE w:val="0"/>
              <w:autoSpaceDN w:val="0"/>
              <w:adjustRightInd w:val="0"/>
              <w:spacing w:after="0" w:line="240" w:lineRule="auto"/>
              <w:jc w:val="left"/>
              <w:rPr>
                <w:rFonts w:asciiTheme="majorBidi" w:hAnsiTheme="majorBidi" w:cstheme="majorBidi"/>
                <w:sz w:val="20"/>
                <w:szCs w:val="20"/>
              </w:rPr>
            </w:pPr>
          </w:p>
        </w:tc>
        <w:tc>
          <w:tcPr>
            <w:tcW w:w="1057" w:type="pct"/>
            <w:shd w:val="clear" w:color="auto" w:fill="auto"/>
            <w:vAlign w:val="center"/>
          </w:tcPr>
          <w:p w14:paraId="3D5FA3A6" w14:textId="77777777"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N</w:t>
            </w:r>
          </w:p>
        </w:tc>
        <w:tc>
          <w:tcPr>
            <w:tcW w:w="446" w:type="pct"/>
            <w:shd w:val="clear" w:color="auto" w:fill="auto"/>
            <w:vAlign w:val="center"/>
          </w:tcPr>
          <w:p w14:paraId="77EB1FF7" w14:textId="77777777"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104</w:t>
            </w:r>
          </w:p>
        </w:tc>
        <w:tc>
          <w:tcPr>
            <w:tcW w:w="523" w:type="pct"/>
            <w:shd w:val="clear" w:color="auto" w:fill="auto"/>
            <w:vAlign w:val="center"/>
          </w:tcPr>
          <w:p w14:paraId="12364C68" w14:textId="77777777"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109</w:t>
            </w:r>
          </w:p>
        </w:tc>
        <w:tc>
          <w:tcPr>
            <w:tcW w:w="371" w:type="pct"/>
            <w:shd w:val="clear" w:color="auto" w:fill="auto"/>
            <w:vAlign w:val="center"/>
          </w:tcPr>
          <w:p w14:paraId="481DE70E" w14:textId="77777777"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108</w:t>
            </w:r>
          </w:p>
        </w:tc>
        <w:tc>
          <w:tcPr>
            <w:tcW w:w="561" w:type="pct"/>
            <w:shd w:val="clear" w:color="auto" w:fill="auto"/>
            <w:vAlign w:val="center"/>
          </w:tcPr>
          <w:p w14:paraId="3E35E38C" w14:textId="77777777"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109</w:t>
            </w:r>
          </w:p>
        </w:tc>
        <w:tc>
          <w:tcPr>
            <w:tcW w:w="642" w:type="pct"/>
            <w:shd w:val="clear" w:color="auto" w:fill="auto"/>
            <w:vAlign w:val="center"/>
          </w:tcPr>
          <w:p w14:paraId="34673512" w14:textId="77777777"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111</w:t>
            </w:r>
          </w:p>
        </w:tc>
        <w:tc>
          <w:tcPr>
            <w:tcW w:w="483" w:type="pct"/>
            <w:shd w:val="clear" w:color="auto" w:fill="auto"/>
            <w:vAlign w:val="center"/>
          </w:tcPr>
          <w:p w14:paraId="766BCAC1" w14:textId="77777777"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89</w:t>
            </w:r>
          </w:p>
        </w:tc>
        <w:tc>
          <w:tcPr>
            <w:tcW w:w="320" w:type="pct"/>
            <w:shd w:val="clear" w:color="auto" w:fill="auto"/>
            <w:vAlign w:val="center"/>
          </w:tcPr>
          <w:p w14:paraId="204E3870" w14:textId="77777777" w:rsidR="00987D0A" w:rsidRPr="00B34182" w:rsidRDefault="00987D0A" w:rsidP="00D32DF4">
            <w:pPr>
              <w:autoSpaceDE w:val="0"/>
              <w:autoSpaceDN w:val="0"/>
              <w:adjustRightInd w:val="0"/>
              <w:spacing w:after="0" w:line="240" w:lineRule="auto"/>
              <w:ind w:left="60" w:right="60"/>
              <w:jc w:val="left"/>
              <w:rPr>
                <w:rFonts w:asciiTheme="majorBidi" w:hAnsiTheme="majorBidi" w:cstheme="majorBidi"/>
                <w:sz w:val="20"/>
                <w:szCs w:val="20"/>
              </w:rPr>
            </w:pPr>
            <w:r w:rsidRPr="00B34182">
              <w:rPr>
                <w:rFonts w:asciiTheme="majorBidi" w:hAnsiTheme="majorBidi" w:cstheme="majorBidi"/>
                <w:sz w:val="20"/>
                <w:szCs w:val="20"/>
              </w:rPr>
              <w:t>121</w:t>
            </w:r>
          </w:p>
        </w:tc>
      </w:tr>
      <w:tr w:rsidR="00E84C79" w:rsidRPr="00B34182" w14:paraId="61F54C76" w14:textId="77777777" w:rsidTr="00D32DF4">
        <w:trPr>
          <w:cantSplit/>
          <w:trHeight w:val="397"/>
        </w:trPr>
        <w:tc>
          <w:tcPr>
            <w:tcW w:w="5000" w:type="pct"/>
            <w:gridSpan w:val="10"/>
            <w:tcBorders>
              <w:top w:val="single" w:sz="4" w:space="0" w:color="000000" w:themeColor="text1"/>
            </w:tcBorders>
            <w:shd w:val="clear" w:color="auto" w:fill="auto"/>
            <w:vAlign w:val="center"/>
          </w:tcPr>
          <w:p w14:paraId="00413E07" w14:textId="77777777" w:rsidR="00E84C79" w:rsidRPr="00B34182" w:rsidRDefault="00E84C79" w:rsidP="00D32DF4">
            <w:pPr>
              <w:autoSpaceDE w:val="0"/>
              <w:autoSpaceDN w:val="0"/>
              <w:adjustRightInd w:val="0"/>
              <w:spacing w:after="0" w:line="240" w:lineRule="auto"/>
              <w:ind w:left="62" w:right="62"/>
              <w:jc w:val="left"/>
              <w:rPr>
                <w:rFonts w:asciiTheme="majorBidi" w:hAnsiTheme="majorBidi" w:cstheme="majorBidi"/>
                <w:sz w:val="20"/>
                <w:szCs w:val="20"/>
              </w:rPr>
            </w:pPr>
            <w:r w:rsidRPr="00B34182">
              <w:rPr>
                <w:rFonts w:asciiTheme="majorBidi" w:hAnsiTheme="majorBidi" w:cstheme="majorBidi"/>
                <w:sz w:val="20"/>
                <w:szCs w:val="20"/>
              </w:rPr>
              <w:t>*. Correlation is significant at the 0.05 level (2-tailed).</w:t>
            </w:r>
          </w:p>
        </w:tc>
      </w:tr>
      <w:tr w:rsidR="00E84C79" w:rsidRPr="00B34182" w14:paraId="367CD8C9" w14:textId="77777777" w:rsidTr="00D32DF4">
        <w:trPr>
          <w:cantSplit/>
          <w:trHeight w:val="305"/>
        </w:trPr>
        <w:tc>
          <w:tcPr>
            <w:tcW w:w="5000" w:type="pct"/>
            <w:gridSpan w:val="10"/>
            <w:shd w:val="clear" w:color="auto" w:fill="auto"/>
            <w:vAlign w:val="center"/>
          </w:tcPr>
          <w:p w14:paraId="1A83345F" w14:textId="77777777" w:rsidR="00E84C79" w:rsidRPr="00B34182" w:rsidRDefault="00E84C79" w:rsidP="00D32DF4">
            <w:pPr>
              <w:autoSpaceDE w:val="0"/>
              <w:autoSpaceDN w:val="0"/>
              <w:adjustRightInd w:val="0"/>
              <w:spacing w:after="0" w:line="240" w:lineRule="auto"/>
              <w:ind w:left="62" w:right="62"/>
              <w:jc w:val="left"/>
              <w:rPr>
                <w:rFonts w:asciiTheme="majorBidi" w:hAnsiTheme="majorBidi" w:cstheme="majorBidi"/>
                <w:sz w:val="20"/>
                <w:szCs w:val="20"/>
              </w:rPr>
            </w:pPr>
            <w:r w:rsidRPr="00B34182">
              <w:rPr>
                <w:rFonts w:asciiTheme="majorBidi" w:hAnsiTheme="majorBidi" w:cstheme="majorBidi"/>
                <w:sz w:val="20"/>
                <w:szCs w:val="20"/>
              </w:rPr>
              <w:t>**. Correlation is significant at the 0.01 level (2-tailed).</w:t>
            </w:r>
          </w:p>
        </w:tc>
      </w:tr>
    </w:tbl>
    <w:p w14:paraId="6E955A4D" w14:textId="2BC188C3" w:rsidR="00E84C79" w:rsidRPr="00B34182" w:rsidRDefault="00D32DF4" w:rsidP="00E84C79">
      <w:pPr>
        <w:autoSpaceDE w:val="0"/>
        <w:autoSpaceDN w:val="0"/>
        <w:adjustRightInd w:val="0"/>
        <w:spacing w:line="240" w:lineRule="auto"/>
        <w:jc w:val="left"/>
        <w:rPr>
          <w:rFonts w:asciiTheme="majorBidi" w:hAnsiTheme="majorBidi" w:cstheme="majorBidi"/>
        </w:rPr>
      </w:pPr>
      <w:r>
        <w:rPr>
          <w:rFonts w:asciiTheme="majorBidi" w:hAnsiTheme="majorBidi" w:cstheme="majorBidi"/>
        </w:rPr>
        <w:br w:type="textWrapping" w:clear="all"/>
      </w:r>
    </w:p>
    <w:p w14:paraId="7E7B65DA" w14:textId="77777777" w:rsidR="00D17911" w:rsidRDefault="00D17911" w:rsidP="00E84C79">
      <w:pPr>
        <w:autoSpaceDE w:val="0"/>
        <w:autoSpaceDN w:val="0"/>
        <w:adjustRightInd w:val="0"/>
        <w:spacing w:line="240" w:lineRule="auto"/>
        <w:jc w:val="left"/>
        <w:rPr>
          <w:rFonts w:asciiTheme="majorBidi" w:hAnsiTheme="majorBidi" w:cstheme="majorBidi"/>
          <w:szCs w:val="24"/>
          <w:lang w:val="en-US"/>
        </w:rPr>
      </w:pPr>
    </w:p>
    <w:p w14:paraId="03609FA3" w14:textId="77777777" w:rsidR="00D17911" w:rsidRDefault="00D17911" w:rsidP="00E84C79">
      <w:pPr>
        <w:autoSpaceDE w:val="0"/>
        <w:autoSpaceDN w:val="0"/>
        <w:adjustRightInd w:val="0"/>
        <w:spacing w:line="240" w:lineRule="auto"/>
        <w:jc w:val="left"/>
        <w:rPr>
          <w:rFonts w:asciiTheme="majorBidi" w:hAnsiTheme="majorBidi" w:cstheme="majorBidi"/>
          <w:szCs w:val="24"/>
          <w:lang w:val="en-US"/>
        </w:rPr>
      </w:pPr>
    </w:p>
    <w:p w14:paraId="1675FC8E" w14:textId="77777777" w:rsidR="00D17911" w:rsidRDefault="00D17911" w:rsidP="00E84C79">
      <w:pPr>
        <w:autoSpaceDE w:val="0"/>
        <w:autoSpaceDN w:val="0"/>
        <w:adjustRightInd w:val="0"/>
        <w:spacing w:line="240" w:lineRule="auto"/>
        <w:jc w:val="left"/>
        <w:rPr>
          <w:rFonts w:asciiTheme="majorBidi" w:hAnsiTheme="majorBidi" w:cstheme="majorBidi"/>
          <w:szCs w:val="24"/>
          <w:lang w:val="en-US"/>
        </w:rPr>
      </w:pPr>
    </w:p>
    <w:p w14:paraId="44E210C4" w14:textId="77777777" w:rsidR="00D17911" w:rsidRDefault="00D17911" w:rsidP="00E84C79">
      <w:pPr>
        <w:autoSpaceDE w:val="0"/>
        <w:autoSpaceDN w:val="0"/>
        <w:adjustRightInd w:val="0"/>
        <w:spacing w:line="240" w:lineRule="auto"/>
        <w:jc w:val="left"/>
        <w:rPr>
          <w:rFonts w:asciiTheme="majorBidi" w:hAnsiTheme="majorBidi" w:cstheme="majorBidi"/>
          <w:szCs w:val="24"/>
          <w:lang w:val="en-US"/>
        </w:rPr>
      </w:pPr>
    </w:p>
    <w:p w14:paraId="2AB94AB1" w14:textId="77777777" w:rsidR="00D17911" w:rsidRDefault="00D17911" w:rsidP="00E84C79">
      <w:pPr>
        <w:autoSpaceDE w:val="0"/>
        <w:autoSpaceDN w:val="0"/>
        <w:adjustRightInd w:val="0"/>
        <w:spacing w:line="240" w:lineRule="auto"/>
        <w:jc w:val="left"/>
        <w:rPr>
          <w:rFonts w:asciiTheme="majorBidi" w:hAnsiTheme="majorBidi" w:cstheme="majorBidi"/>
          <w:szCs w:val="24"/>
          <w:lang w:val="en-US"/>
        </w:rPr>
      </w:pPr>
    </w:p>
    <w:p w14:paraId="3BFE0DF8" w14:textId="77777777" w:rsidR="00D17911" w:rsidRDefault="00D17911" w:rsidP="00E84C79">
      <w:pPr>
        <w:autoSpaceDE w:val="0"/>
        <w:autoSpaceDN w:val="0"/>
        <w:adjustRightInd w:val="0"/>
        <w:spacing w:line="240" w:lineRule="auto"/>
        <w:jc w:val="left"/>
        <w:rPr>
          <w:rFonts w:asciiTheme="majorBidi" w:hAnsiTheme="majorBidi" w:cstheme="majorBidi"/>
          <w:szCs w:val="24"/>
          <w:lang w:val="en-US"/>
        </w:rPr>
      </w:pPr>
      <w:r>
        <w:rPr>
          <w:rFonts w:asciiTheme="majorBidi" w:hAnsiTheme="majorBidi" w:cstheme="majorBidi"/>
          <w:szCs w:val="24"/>
          <w:lang w:val="en-US"/>
        </w:rPr>
        <w:br w:type="page"/>
      </w:r>
    </w:p>
    <w:p w14:paraId="45C22FCA" w14:textId="77777777" w:rsidR="00D17911" w:rsidRDefault="00D17911" w:rsidP="00E84C79">
      <w:pPr>
        <w:autoSpaceDE w:val="0"/>
        <w:autoSpaceDN w:val="0"/>
        <w:adjustRightInd w:val="0"/>
        <w:spacing w:line="240" w:lineRule="auto"/>
        <w:jc w:val="left"/>
        <w:rPr>
          <w:rFonts w:asciiTheme="majorBidi" w:hAnsiTheme="majorBidi" w:cstheme="majorBidi"/>
          <w:szCs w:val="24"/>
          <w:lang w:val="en-US"/>
        </w:rPr>
      </w:pPr>
    </w:p>
    <w:p w14:paraId="19751B45" w14:textId="1C6ABC30" w:rsidR="00D17911" w:rsidRPr="00D17911" w:rsidRDefault="00E84C79" w:rsidP="00E84C79">
      <w:pPr>
        <w:autoSpaceDE w:val="0"/>
        <w:autoSpaceDN w:val="0"/>
        <w:adjustRightInd w:val="0"/>
        <w:spacing w:line="240" w:lineRule="auto"/>
        <w:jc w:val="left"/>
        <w:rPr>
          <w:rFonts w:asciiTheme="majorBidi" w:hAnsiTheme="majorBidi" w:cstheme="majorBidi"/>
          <w:szCs w:val="24"/>
          <w:lang w:val="en-US"/>
        </w:rPr>
      </w:pPr>
      <w:r w:rsidRPr="00D17911">
        <w:rPr>
          <w:rFonts w:asciiTheme="majorBidi" w:hAnsiTheme="majorBidi" w:cstheme="majorBidi"/>
          <w:szCs w:val="24"/>
          <w:lang w:val="en-US"/>
        </w:rPr>
        <w:t xml:space="preserve">Table 2 </w:t>
      </w:r>
    </w:p>
    <w:p w14:paraId="79050B50" w14:textId="77777777" w:rsidR="00D17911" w:rsidRDefault="00D17911" w:rsidP="00E84C79">
      <w:pPr>
        <w:autoSpaceDE w:val="0"/>
        <w:autoSpaceDN w:val="0"/>
        <w:adjustRightInd w:val="0"/>
        <w:spacing w:line="240" w:lineRule="auto"/>
        <w:jc w:val="left"/>
        <w:rPr>
          <w:rFonts w:asciiTheme="majorBidi" w:hAnsiTheme="majorBidi" w:cstheme="majorBidi"/>
          <w:szCs w:val="24"/>
          <w:lang w:val="en-US"/>
        </w:rPr>
      </w:pPr>
    </w:p>
    <w:p w14:paraId="72B64085" w14:textId="3CA3F544" w:rsidR="00E84C79" w:rsidRPr="00D17911" w:rsidRDefault="00E84C79" w:rsidP="00E84C79">
      <w:pPr>
        <w:autoSpaceDE w:val="0"/>
        <w:autoSpaceDN w:val="0"/>
        <w:adjustRightInd w:val="0"/>
        <w:spacing w:line="240" w:lineRule="auto"/>
        <w:jc w:val="left"/>
        <w:rPr>
          <w:rFonts w:asciiTheme="majorBidi" w:hAnsiTheme="majorBidi" w:cstheme="majorBidi"/>
          <w:i/>
          <w:iCs/>
          <w:szCs w:val="24"/>
        </w:rPr>
      </w:pPr>
      <w:r w:rsidRPr="00D17911">
        <w:rPr>
          <w:rFonts w:asciiTheme="majorBidi" w:hAnsiTheme="majorBidi" w:cstheme="majorBidi"/>
          <w:i/>
          <w:iCs/>
          <w:szCs w:val="24"/>
          <w:lang w:val="en-US"/>
        </w:rPr>
        <w:t>Me</w:t>
      </w:r>
      <w:r w:rsidRPr="00D17911">
        <w:rPr>
          <w:rFonts w:asciiTheme="majorBidi" w:hAnsiTheme="majorBidi" w:cstheme="majorBidi"/>
          <w:i/>
          <w:iCs/>
          <w:szCs w:val="24"/>
        </w:rPr>
        <w:t>an and standard deviation of Participants’ Feedback on the SJTs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CellMar>
          <w:left w:w="0" w:type="dxa"/>
          <w:right w:w="0" w:type="dxa"/>
        </w:tblCellMar>
        <w:tblLook w:val="0000" w:firstRow="0" w:lastRow="0" w:firstColumn="0" w:lastColumn="0" w:noHBand="0" w:noVBand="0"/>
      </w:tblPr>
      <w:tblGrid>
        <w:gridCol w:w="9644"/>
        <w:gridCol w:w="1438"/>
        <w:gridCol w:w="1438"/>
        <w:gridCol w:w="1438"/>
      </w:tblGrid>
      <w:tr w:rsidR="00E84C79" w:rsidRPr="003B6954" w14:paraId="28F106D0" w14:textId="77777777" w:rsidTr="00D17911">
        <w:trPr>
          <w:cantSplit/>
          <w:trHeight w:val="545"/>
        </w:trPr>
        <w:tc>
          <w:tcPr>
            <w:tcW w:w="3455" w:type="pct"/>
            <w:tcBorders>
              <w:top w:val="single" w:sz="4" w:space="0" w:color="auto"/>
              <w:left w:val="nil"/>
              <w:bottom w:val="single" w:sz="8" w:space="0" w:color="152935"/>
              <w:right w:val="nil"/>
            </w:tcBorders>
            <w:shd w:val="clear" w:color="auto" w:fill="FFFFFF" w:themeFill="background1"/>
            <w:vAlign w:val="bottom"/>
          </w:tcPr>
          <w:p w14:paraId="54D61498" w14:textId="77777777" w:rsidR="00E84C79" w:rsidRPr="003B6954" w:rsidRDefault="00E84C79" w:rsidP="00030B6C">
            <w:pPr>
              <w:spacing w:after="0" w:line="240" w:lineRule="auto"/>
              <w:jc w:val="left"/>
              <w:rPr>
                <w:rFonts w:asciiTheme="majorBidi" w:hAnsiTheme="majorBidi" w:cstheme="majorBidi"/>
                <w:szCs w:val="24"/>
              </w:rPr>
            </w:pPr>
          </w:p>
        </w:tc>
        <w:tc>
          <w:tcPr>
            <w:tcW w:w="515" w:type="pct"/>
            <w:tcBorders>
              <w:top w:val="single" w:sz="4" w:space="0" w:color="auto"/>
              <w:left w:val="nil"/>
              <w:bottom w:val="single" w:sz="8" w:space="0" w:color="152935"/>
              <w:right w:val="nil"/>
            </w:tcBorders>
            <w:shd w:val="clear" w:color="auto" w:fill="FFFFFF" w:themeFill="background1"/>
            <w:vAlign w:val="bottom"/>
          </w:tcPr>
          <w:p w14:paraId="33E0E2D0" w14:textId="77777777" w:rsidR="00E84C79" w:rsidRPr="003B6954" w:rsidRDefault="00E84C79" w:rsidP="00030B6C">
            <w:pPr>
              <w:spacing w:after="0" w:line="240" w:lineRule="auto"/>
              <w:ind w:left="60" w:right="60"/>
              <w:jc w:val="left"/>
              <w:rPr>
                <w:rFonts w:asciiTheme="majorBidi" w:hAnsiTheme="majorBidi" w:cstheme="majorBidi"/>
                <w:szCs w:val="24"/>
              </w:rPr>
            </w:pPr>
            <w:r w:rsidRPr="003B6954">
              <w:rPr>
                <w:rFonts w:asciiTheme="majorBidi" w:hAnsiTheme="majorBidi" w:cstheme="majorBidi"/>
                <w:szCs w:val="24"/>
              </w:rPr>
              <w:t>N</w:t>
            </w:r>
          </w:p>
        </w:tc>
        <w:tc>
          <w:tcPr>
            <w:tcW w:w="515" w:type="pct"/>
            <w:tcBorders>
              <w:top w:val="single" w:sz="4" w:space="0" w:color="auto"/>
              <w:left w:val="nil"/>
              <w:bottom w:val="single" w:sz="8" w:space="0" w:color="152935"/>
              <w:right w:val="nil"/>
            </w:tcBorders>
            <w:shd w:val="clear" w:color="auto" w:fill="FFFFFF" w:themeFill="background1"/>
            <w:vAlign w:val="bottom"/>
          </w:tcPr>
          <w:p w14:paraId="556A0600" w14:textId="77777777" w:rsidR="00E84C79" w:rsidRPr="003B6954" w:rsidRDefault="00E84C79" w:rsidP="00030B6C">
            <w:pPr>
              <w:spacing w:after="0" w:line="240" w:lineRule="auto"/>
              <w:ind w:left="60" w:right="60"/>
              <w:jc w:val="left"/>
              <w:rPr>
                <w:rFonts w:asciiTheme="majorBidi" w:hAnsiTheme="majorBidi" w:cstheme="majorBidi"/>
                <w:szCs w:val="24"/>
              </w:rPr>
            </w:pPr>
            <w:r w:rsidRPr="003B6954">
              <w:rPr>
                <w:rFonts w:asciiTheme="majorBidi" w:hAnsiTheme="majorBidi" w:cstheme="majorBidi"/>
                <w:szCs w:val="24"/>
              </w:rPr>
              <w:t>Mean</w:t>
            </w:r>
          </w:p>
        </w:tc>
        <w:tc>
          <w:tcPr>
            <w:tcW w:w="515" w:type="pct"/>
            <w:tcBorders>
              <w:top w:val="single" w:sz="4" w:space="0" w:color="auto"/>
              <w:left w:val="nil"/>
              <w:bottom w:val="single" w:sz="8" w:space="0" w:color="152935"/>
              <w:right w:val="nil"/>
            </w:tcBorders>
            <w:shd w:val="clear" w:color="auto" w:fill="FFFFFF" w:themeFill="background1"/>
            <w:vAlign w:val="bottom"/>
          </w:tcPr>
          <w:p w14:paraId="5F750FEE" w14:textId="77777777" w:rsidR="00E84C79" w:rsidRPr="003B6954" w:rsidRDefault="00E84C79" w:rsidP="00030B6C">
            <w:pPr>
              <w:spacing w:after="0" w:line="240" w:lineRule="auto"/>
              <w:ind w:left="60" w:right="60"/>
              <w:jc w:val="left"/>
              <w:rPr>
                <w:rFonts w:asciiTheme="majorBidi" w:hAnsiTheme="majorBidi" w:cstheme="majorBidi"/>
                <w:szCs w:val="24"/>
              </w:rPr>
            </w:pPr>
            <w:r w:rsidRPr="003B6954">
              <w:rPr>
                <w:rFonts w:asciiTheme="majorBidi" w:hAnsiTheme="majorBidi" w:cstheme="majorBidi"/>
                <w:szCs w:val="24"/>
              </w:rPr>
              <w:t>Std. Deviation</w:t>
            </w:r>
          </w:p>
        </w:tc>
      </w:tr>
      <w:tr w:rsidR="00E84C79" w:rsidRPr="003B6954" w14:paraId="68138D12" w14:textId="77777777" w:rsidTr="003B6954">
        <w:trPr>
          <w:cantSplit/>
          <w:trHeight w:val="692"/>
        </w:trPr>
        <w:tc>
          <w:tcPr>
            <w:tcW w:w="3455" w:type="pct"/>
            <w:tcBorders>
              <w:top w:val="single" w:sz="8" w:space="0" w:color="152935"/>
              <w:left w:val="nil"/>
              <w:bottom w:val="nil"/>
              <w:right w:val="nil"/>
            </w:tcBorders>
            <w:shd w:val="clear" w:color="auto" w:fill="FFFFFF" w:themeFill="background1"/>
          </w:tcPr>
          <w:p w14:paraId="419F1BE0" w14:textId="77777777" w:rsidR="00E84C79" w:rsidRPr="003B6954" w:rsidRDefault="00E84C79" w:rsidP="003B6954">
            <w:pPr>
              <w:pStyle w:val="ListParagraph"/>
              <w:numPr>
                <w:ilvl w:val="0"/>
                <w:numId w:val="18"/>
              </w:numPr>
              <w:spacing w:line="240" w:lineRule="auto"/>
              <w:ind w:right="60"/>
              <w:jc w:val="left"/>
              <w:rPr>
                <w:rFonts w:asciiTheme="majorBidi" w:hAnsiTheme="majorBidi" w:cstheme="majorBidi"/>
              </w:rPr>
            </w:pPr>
            <w:r w:rsidRPr="003B6954">
              <w:rPr>
                <w:rFonts w:asciiTheme="majorBidi" w:hAnsiTheme="majorBidi" w:cstheme="majorBidi"/>
              </w:rPr>
              <w:t>Overall, the content of the SJT was clearly relevant to those applying for the ITEPs to be teachers in the future</w:t>
            </w:r>
          </w:p>
        </w:tc>
        <w:tc>
          <w:tcPr>
            <w:tcW w:w="515" w:type="pct"/>
            <w:tcBorders>
              <w:top w:val="single" w:sz="8" w:space="0" w:color="152935"/>
              <w:left w:val="nil"/>
              <w:bottom w:val="nil"/>
              <w:right w:val="nil"/>
            </w:tcBorders>
            <w:shd w:val="clear" w:color="auto" w:fill="FFFFFF" w:themeFill="background1"/>
          </w:tcPr>
          <w:p w14:paraId="0FFD30B4" w14:textId="77777777" w:rsidR="00E84C79" w:rsidRPr="003B6954" w:rsidRDefault="00E84C79" w:rsidP="00030B6C">
            <w:pPr>
              <w:spacing w:after="0" w:line="240" w:lineRule="auto"/>
              <w:ind w:left="60" w:right="60"/>
              <w:jc w:val="left"/>
              <w:rPr>
                <w:rFonts w:asciiTheme="majorBidi" w:hAnsiTheme="majorBidi" w:cstheme="majorBidi"/>
                <w:szCs w:val="24"/>
              </w:rPr>
            </w:pPr>
            <w:r w:rsidRPr="003B6954">
              <w:rPr>
                <w:rFonts w:asciiTheme="majorBidi" w:hAnsiTheme="majorBidi" w:cstheme="majorBidi"/>
                <w:szCs w:val="24"/>
              </w:rPr>
              <w:t>140</w:t>
            </w:r>
          </w:p>
        </w:tc>
        <w:tc>
          <w:tcPr>
            <w:tcW w:w="515" w:type="pct"/>
            <w:tcBorders>
              <w:top w:val="single" w:sz="8" w:space="0" w:color="152935"/>
              <w:left w:val="nil"/>
              <w:bottom w:val="nil"/>
              <w:right w:val="nil"/>
            </w:tcBorders>
            <w:shd w:val="clear" w:color="auto" w:fill="FFFFFF" w:themeFill="background1"/>
          </w:tcPr>
          <w:p w14:paraId="7F421213" w14:textId="77777777" w:rsidR="00E84C79" w:rsidRPr="003B6954" w:rsidRDefault="00E84C79" w:rsidP="00030B6C">
            <w:pPr>
              <w:spacing w:after="0" w:line="240" w:lineRule="auto"/>
              <w:ind w:left="60" w:right="60"/>
              <w:jc w:val="left"/>
              <w:rPr>
                <w:rFonts w:asciiTheme="majorBidi" w:hAnsiTheme="majorBidi" w:cstheme="majorBidi"/>
                <w:szCs w:val="24"/>
              </w:rPr>
            </w:pPr>
            <w:r w:rsidRPr="003B6954">
              <w:rPr>
                <w:rFonts w:asciiTheme="majorBidi" w:hAnsiTheme="majorBidi" w:cstheme="majorBidi"/>
                <w:szCs w:val="24"/>
              </w:rPr>
              <w:t>4.50</w:t>
            </w:r>
          </w:p>
        </w:tc>
        <w:tc>
          <w:tcPr>
            <w:tcW w:w="515" w:type="pct"/>
            <w:tcBorders>
              <w:top w:val="single" w:sz="8" w:space="0" w:color="152935"/>
              <w:left w:val="nil"/>
              <w:bottom w:val="nil"/>
              <w:right w:val="nil"/>
            </w:tcBorders>
            <w:shd w:val="clear" w:color="auto" w:fill="FFFFFF" w:themeFill="background1"/>
          </w:tcPr>
          <w:p w14:paraId="24BC54F2" w14:textId="77777777" w:rsidR="00E84C79" w:rsidRPr="003B6954" w:rsidRDefault="00E84C79" w:rsidP="00030B6C">
            <w:pPr>
              <w:spacing w:after="0" w:line="240" w:lineRule="auto"/>
              <w:ind w:left="60" w:right="60"/>
              <w:jc w:val="left"/>
              <w:rPr>
                <w:rFonts w:asciiTheme="majorBidi" w:hAnsiTheme="majorBidi" w:cstheme="majorBidi"/>
                <w:szCs w:val="24"/>
              </w:rPr>
            </w:pPr>
            <w:r w:rsidRPr="003B6954">
              <w:rPr>
                <w:rFonts w:asciiTheme="majorBidi" w:hAnsiTheme="majorBidi" w:cstheme="majorBidi"/>
                <w:szCs w:val="24"/>
              </w:rPr>
              <w:t>.835</w:t>
            </w:r>
          </w:p>
        </w:tc>
      </w:tr>
      <w:tr w:rsidR="00E84C79" w:rsidRPr="003B6954" w14:paraId="06404E82" w14:textId="77777777" w:rsidTr="003B6954">
        <w:trPr>
          <w:cantSplit/>
          <w:trHeight w:val="694"/>
        </w:trPr>
        <w:tc>
          <w:tcPr>
            <w:tcW w:w="3455" w:type="pct"/>
            <w:tcBorders>
              <w:top w:val="nil"/>
              <w:left w:val="nil"/>
              <w:bottom w:val="nil"/>
              <w:right w:val="nil"/>
            </w:tcBorders>
            <w:shd w:val="clear" w:color="auto" w:fill="FFFFFF" w:themeFill="background1"/>
          </w:tcPr>
          <w:p w14:paraId="5117DE7A" w14:textId="77777777" w:rsidR="00E84C79" w:rsidRPr="003B6954" w:rsidRDefault="00E84C79" w:rsidP="00F91809">
            <w:pPr>
              <w:pStyle w:val="ListParagraph"/>
              <w:numPr>
                <w:ilvl w:val="0"/>
                <w:numId w:val="18"/>
              </w:numPr>
              <w:spacing w:line="240" w:lineRule="auto"/>
              <w:ind w:right="60"/>
              <w:jc w:val="left"/>
              <w:rPr>
                <w:rFonts w:asciiTheme="majorBidi" w:hAnsiTheme="majorBidi" w:cstheme="majorBidi"/>
              </w:rPr>
            </w:pPr>
            <w:r w:rsidRPr="003B6954">
              <w:rPr>
                <w:rFonts w:asciiTheme="majorBidi" w:hAnsiTheme="majorBidi" w:cstheme="majorBidi"/>
              </w:rPr>
              <w:t xml:space="preserve"> Overall, the level of difficulty of the SJT was appropriate for those applying for the ITEPs to be teachers in the future</w:t>
            </w:r>
          </w:p>
        </w:tc>
        <w:tc>
          <w:tcPr>
            <w:tcW w:w="515" w:type="pct"/>
            <w:tcBorders>
              <w:top w:val="nil"/>
              <w:left w:val="nil"/>
              <w:bottom w:val="nil"/>
              <w:right w:val="nil"/>
            </w:tcBorders>
            <w:shd w:val="clear" w:color="auto" w:fill="FFFFFF" w:themeFill="background1"/>
          </w:tcPr>
          <w:p w14:paraId="1BBEE097" w14:textId="77777777" w:rsidR="00E84C79" w:rsidRPr="003B6954" w:rsidRDefault="00E84C79" w:rsidP="00030B6C">
            <w:pPr>
              <w:spacing w:after="0" w:line="240" w:lineRule="auto"/>
              <w:ind w:left="60" w:right="60"/>
              <w:jc w:val="left"/>
              <w:rPr>
                <w:rFonts w:asciiTheme="majorBidi" w:hAnsiTheme="majorBidi" w:cstheme="majorBidi"/>
                <w:szCs w:val="24"/>
              </w:rPr>
            </w:pPr>
            <w:r w:rsidRPr="003B6954">
              <w:rPr>
                <w:rFonts w:asciiTheme="majorBidi" w:hAnsiTheme="majorBidi" w:cstheme="majorBidi"/>
                <w:szCs w:val="24"/>
              </w:rPr>
              <w:t>140</w:t>
            </w:r>
          </w:p>
        </w:tc>
        <w:tc>
          <w:tcPr>
            <w:tcW w:w="515" w:type="pct"/>
            <w:tcBorders>
              <w:top w:val="nil"/>
              <w:left w:val="nil"/>
              <w:bottom w:val="nil"/>
              <w:right w:val="nil"/>
            </w:tcBorders>
            <w:shd w:val="clear" w:color="auto" w:fill="FFFFFF" w:themeFill="background1"/>
          </w:tcPr>
          <w:p w14:paraId="04BAB469" w14:textId="77777777" w:rsidR="00E84C79" w:rsidRPr="003B6954" w:rsidRDefault="00E84C79" w:rsidP="00030B6C">
            <w:pPr>
              <w:spacing w:after="0" w:line="240" w:lineRule="auto"/>
              <w:ind w:left="60" w:right="60"/>
              <w:jc w:val="left"/>
              <w:rPr>
                <w:rFonts w:asciiTheme="majorBidi" w:hAnsiTheme="majorBidi" w:cstheme="majorBidi"/>
                <w:szCs w:val="24"/>
              </w:rPr>
            </w:pPr>
            <w:r w:rsidRPr="003B6954">
              <w:rPr>
                <w:rFonts w:asciiTheme="majorBidi" w:hAnsiTheme="majorBidi" w:cstheme="majorBidi"/>
                <w:szCs w:val="24"/>
              </w:rPr>
              <w:t>4.15</w:t>
            </w:r>
          </w:p>
        </w:tc>
        <w:tc>
          <w:tcPr>
            <w:tcW w:w="515" w:type="pct"/>
            <w:tcBorders>
              <w:top w:val="nil"/>
              <w:left w:val="nil"/>
              <w:bottom w:val="nil"/>
              <w:right w:val="nil"/>
            </w:tcBorders>
            <w:shd w:val="clear" w:color="auto" w:fill="FFFFFF" w:themeFill="background1"/>
          </w:tcPr>
          <w:p w14:paraId="09A7D26D" w14:textId="77777777" w:rsidR="00E84C79" w:rsidRPr="003B6954" w:rsidRDefault="00E84C79" w:rsidP="00030B6C">
            <w:pPr>
              <w:spacing w:after="0" w:line="240" w:lineRule="auto"/>
              <w:ind w:left="60" w:right="60"/>
              <w:jc w:val="left"/>
              <w:rPr>
                <w:rFonts w:asciiTheme="majorBidi" w:hAnsiTheme="majorBidi" w:cstheme="majorBidi"/>
                <w:szCs w:val="24"/>
              </w:rPr>
            </w:pPr>
            <w:r w:rsidRPr="003B6954">
              <w:rPr>
                <w:rFonts w:asciiTheme="majorBidi" w:hAnsiTheme="majorBidi" w:cstheme="majorBidi"/>
                <w:szCs w:val="24"/>
              </w:rPr>
              <w:t>.848</w:t>
            </w:r>
          </w:p>
        </w:tc>
      </w:tr>
      <w:tr w:rsidR="00E84C79" w:rsidRPr="003B6954" w14:paraId="6D76E04D" w14:textId="77777777" w:rsidTr="003B6954">
        <w:trPr>
          <w:cantSplit/>
          <w:trHeight w:val="704"/>
        </w:trPr>
        <w:tc>
          <w:tcPr>
            <w:tcW w:w="3455" w:type="pct"/>
            <w:tcBorders>
              <w:top w:val="nil"/>
              <w:left w:val="nil"/>
              <w:bottom w:val="nil"/>
              <w:right w:val="nil"/>
            </w:tcBorders>
            <w:shd w:val="clear" w:color="auto" w:fill="FFFFFF" w:themeFill="background1"/>
          </w:tcPr>
          <w:p w14:paraId="6C107976" w14:textId="77777777" w:rsidR="00E84C79" w:rsidRPr="003B6954" w:rsidRDefault="00E84C79" w:rsidP="00030B6C">
            <w:pPr>
              <w:pStyle w:val="ListParagraph"/>
              <w:numPr>
                <w:ilvl w:val="0"/>
                <w:numId w:val="18"/>
              </w:numPr>
              <w:spacing w:before="0" w:line="240" w:lineRule="auto"/>
              <w:ind w:right="60"/>
              <w:jc w:val="left"/>
              <w:rPr>
                <w:rFonts w:asciiTheme="majorBidi" w:hAnsiTheme="majorBidi" w:cstheme="majorBidi"/>
              </w:rPr>
            </w:pPr>
            <w:r w:rsidRPr="003B6954">
              <w:rPr>
                <w:rFonts w:asciiTheme="majorBidi" w:hAnsiTheme="majorBidi" w:cstheme="majorBidi"/>
              </w:rPr>
              <w:t>Overall, the content of the SJT appeared to be fair for those applying for the ITEPs to be teachers in the future</w:t>
            </w:r>
          </w:p>
        </w:tc>
        <w:tc>
          <w:tcPr>
            <w:tcW w:w="515" w:type="pct"/>
            <w:tcBorders>
              <w:top w:val="nil"/>
              <w:left w:val="nil"/>
              <w:bottom w:val="nil"/>
              <w:right w:val="nil"/>
            </w:tcBorders>
            <w:shd w:val="clear" w:color="auto" w:fill="FFFFFF" w:themeFill="background1"/>
          </w:tcPr>
          <w:p w14:paraId="4F109276" w14:textId="77777777" w:rsidR="00E84C79" w:rsidRPr="003B6954" w:rsidRDefault="00E84C79" w:rsidP="00030B6C">
            <w:pPr>
              <w:spacing w:after="0" w:line="240" w:lineRule="auto"/>
              <w:ind w:left="60" w:right="60"/>
              <w:jc w:val="left"/>
              <w:rPr>
                <w:rFonts w:asciiTheme="majorBidi" w:hAnsiTheme="majorBidi" w:cstheme="majorBidi"/>
                <w:szCs w:val="24"/>
              </w:rPr>
            </w:pPr>
            <w:r w:rsidRPr="003B6954">
              <w:rPr>
                <w:rFonts w:asciiTheme="majorBidi" w:hAnsiTheme="majorBidi" w:cstheme="majorBidi"/>
                <w:szCs w:val="24"/>
              </w:rPr>
              <w:t>140</w:t>
            </w:r>
          </w:p>
        </w:tc>
        <w:tc>
          <w:tcPr>
            <w:tcW w:w="515" w:type="pct"/>
            <w:tcBorders>
              <w:top w:val="nil"/>
              <w:left w:val="nil"/>
              <w:bottom w:val="nil"/>
              <w:right w:val="nil"/>
            </w:tcBorders>
            <w:shd w:val="clear" w:color="auto" w:fill="FFFFFF" w:themeFill="background1"/>
          </w:tcPr>
          <w:p w14:paraId="49CF969A" w14:textId="77777777" w:rsidR="00E84C79" w:rsidRPr="003B6954" w:rsidRDefault="00E84C79" w:rsidP="00030B6C">
            <w:pPr>
              <w:spacing w:after="0" w:line="240" w:lineRule="auto"/>
              <w:ind w:left="60" w:right="60"/>
              <w:jc w:val="left"/>
              <w:rPr>
                <w:rFonts w:asciiTheme="majorBidi" w:hAnsiTheme="majorBidi" w:cstheme="majorBidi"/>
                <w:szCs w:val="24"/>
              </w:rPr>
            </w:pPr>
            <w:r w:rsidRPr="003B6954">
              <w:rPr>
                <w:rFonts w:asciiTheme="majorBidi" w:hAnsiTheme="majorBidi" w:cstheme="majorBidi"/>
                <w:szCs w:val="24"/>
              </w:rPr>
              <w:t>4.00</w:t>
            </w:r>
          </w:p>
        </w:tc>
        <w:tc>
          <w:tcPr>
            <w:tcW w:w="515" w:type="pct"/>
            <w:tcBorders>
              <w:top w:val="nil"/>
              <w:left w:val="nil"/>
              <w:bottom w:val="nil"/>
              <w:right w:val="nil"/>
            </w:tcBorders>
            <w:shd w:val="clear" w:color="auto" w:fill="FFFFFF" w:themeFill="background1"/>
          </w:tcPr>
          <w:p w14:paraId="3BD174B4" w14:textId="77777777" w:rsidR="00E84C79" w:rsidRPr="003B6954" w:rsidRDefault="00E84C79" w:rsidP="00030B6C">
            <w:pPr>
              <w:spacing w:after="0" w:line="240" w:lineRule="auto"/>
              <w:ind w:left="60" w:right="60"/>
              <w:jc w:val="left"/>
              <w:rPr>
                <w:rFonts w:asciiTheme="majorBidi" w:hAnsiTheme="majorBidi" w:cstheme="majorBidi"/>
                <w:szCs w:val="24"/>
              </w:rPr>
            </w:pPr>
            <w:r w:rsidRPr="003B6954">
              <w:rPr>
                <w:rFonts w:asciiTheme="majorBidi" w:hAnsiTheme="majorBidi" w:cstheme="majorBidi"/>
                <w:szCs w:val="24"/>
              </w:rPr>
              <w:t>.890</w:t>
            </w:r>
          </w:p>
        </w:tc>
      </w:tr>
      <w:tr w:rsidR="00E84C79" w:rsidRPr="003B6954" w14:paraId="0CEC3143" w14:textId="77777777" w:rsidTr="003B6954">
        <w:trPr>
          <w:cantSplit/>
          <w:trHeight w:val="729"/>
        </w:trPr>
        <w:tc>
          <w:tcPr>
            <w:tcW w:w="3455" w:type="pct"/>
            <w:tcBorders>
              <w:top w:val="nil"/>
              <w:left w:val="nil"/>
              <w:bottom w:val="nil"/>
              <w:right w:val="nil"/>
            </w:tcBorders>
            <w:shd w:val="clear" w:color="auto" w:fill="FFFFFF" w:themeFill="background1"/>
          </w:tcPr>
          <w:p w14:paraId="0487CBAF" w14:textId="77777777" w:rsidR="00E84C79" w:rsidRPr="003B6954" w:rsidRDefault="00E84C79" w:rsidP="00030B6C">
            <w:pPr>
              <w:pStyle w:val="ListParagraph"/>
              <w:numPr>
                <w:ilvl w:val="0"/>
                <w:numId w:val="18"/>
              </w:numPr>
              <w:spacing w:before="0" w:line="240" w:lineRule="auto"/>
              <w:ind w:right="60"/>
              <w:jc w:val="left"/>
              <w:rPr>
                <w:rFonts w:asciiTheme="majorBidi" w:hAnsiTheme="majorBidi" w:cstheme="majorBidi"/>
              </w:rPr>
            </w:pPr>
            <w:r w:rsidRPr="003B6954">
              <w:rPr>
                <w:rFonts w:asciiTheme="majorBidi" w:hAnsiTheme="majorBidi" w:cstheme="majorBidi"/>
              </w:rPr>
              <w:t>The SJT will help to differentiate between candidates applying for the ITEPs to be teachers in the future</w:t>
            </w:r>
          </w:p>
        </w:tc>
        <w:tc>
          <w:tcPr>
            <w:tcW w:w="515" w:type="pct"/>
            <w:tcBorders>
              <w:top w:val="nil"/>
              <w:left w:val="nil"/>
              <w:bottom w:val="nil"/>
              <w:right w:val="nil"/>
            </w:tcBorders>
            <w:shd w:val="clear" w:color="auto" w:fill="FFFFFF" w:themeFill="background1"/>
          </w:tcPr>
          <w:p w14:paraId="689DA6A7" w14:textId="77777777" w:rsidR="00E84C79" w:rsidRPr="003B6954" w:rsidRDefault="00E84C79" w:rsidP="00030B6C">
            <w:pPr>
              <w:spacing w:after="0" w:line="240" w:lineRule="auto"/>
              <w:ind w:left="60" w:right="60"/>
              <w:jc w:val="left"/>
              <w:rPr>
                <w:rFonts w:asciiTheme="majorBidi" w:hAnsiTheme="majorBidi" w:cstheme="majorBidi"/>
                <w:szCs w:val="24"/>
              </w:rPr>
            </w:pPr>
            <w:r w:rsidRPr="003B6954">
              <w:rPr>
                <w:rFonts w:asciiTheme="majorBidi" w:hAnsiTheme="majorBidi" w:cstheme="majorBidi"/>
                <w:szCs w:val="24"/>
              </w:rPr>
              <w:t>140</w:t>
            </w:r>
          </w:p>
        </w:tc>
        <w:tc>
          <w:tcPr>
            <w:tcW w:w="515" w:type="pct"/>
            <w:tcBorders>
              <w:top w:val="nil"/>
              <w:left w:val="nil"/>
              <w:bottom w:val="nil"/>
              <w:right w:val="nil"/>
            </w:tcBorders>
            <w:shd w:val="clear" w:color="auto" w:fill="FFFFFF" w:themeFill="background1"/>
          </w:tcPr>
          <w:p w14:paraId="030F49B6" w14:textId="77777777" w:rsidR="00E84C79" w:rsidRPr="003B6954" w:rsidRDefault="00E84C79" w:rsidP="00030B6C">
            <w:pPr>
              <w:spacing w:after="0" w:line="240" w:lineRule="auto"/>
              <w:ind w:left="60" w:right="60"/>
              <w:jc w:val="left"/>
              <w:rPr>
                <w:rFonts w:asciiTheme="majorBidi" w:hAnsiTheme="majorBidi" w:cstheme="majorBidi"/>
                <w:szCs w:val="24"/>
              </w:rPr>
            </w:pPr>
            <w:r w:rsidRPr="003B6954">
              <w:rPr>
                <w:rFonts w:asciiTheme="majorBidi" w:hAnsiTheme="majorBidi" w:cstheme="majorBidi"/>
                <w:szCs w:val="24"/>
              </w:rPr>
              <w:t>3.99</w:t>
            </w:r>
          </w:p>
        </w:tc>
        <w:tc>
          <w:tcPr>
            <w:tcW w:w="515" w:type="pct"/>
            <w:tcBorders>
              <w:top w:val="nil"/>
              <w:left w:val="nil"/>
              <w:bottom w:val="nil"/>
              <w:right w:val="nil"/>
            </w:tcBorders>
            <w:shd w:val="clear" w:color="auto" w:fill="FFFFFF" w:themeFill="background1"/>
          </w:tcPr>
          <w:p w14:paraId="7C8B73F3" w14:textId="77777777" w:rsidR="00E84C79" w:rsidRPr="003B6954" w:rsidRDefault="00E84C79" w:rsidP="00030B6C">
            <w:pPr>
              <w:spacing w:after="0" w:line="240" w:lineRule="auto"/>
              <w:ind w:left="60" w:right="60"/>
              <w:jc w:val="left"/>
              <w:rPr>
                <w:rFonts w:asciiTheme="majorBidi" w:hAnsiTheme="majorBidi" w:cstheme="majorBidi"/>
                <w:szCs w:val="24"/>
              </w:rPr>
            </w:pPr>
            <w:r w:rsidRPr="003B6954">
              <w:rPr>
                <w:rFonts w:asciiTheme="majorBidi" w:hAnsiTheme="majorBidi" w:cstheme="majorBidi"/>
                <w:szCs w:val="24"/>
              </w:rPr>
              <w:t>.944</w:t>
            </w:r>
          </w:p>
        </w:tc>
      </w:tr>
      <w:tr w:rsidR="00E84C79" w:rsidRPr="003B6954" w14:paraId="45466CCF" w14:textId="77777777" w:rsidTr="003B6954">
        <w:trPr>
          <w:cantSplit/>
          <w:trHeight w:val="710"/>
        </w:trPr>
        <w:tc>
          <w:tcPr>
            <w:tcW w:w="3455" w:type="pct"/>
            <w:tcBorders>
              <w:top w:val="nil"/>
              <w:left w:val="nil"/>
              <w:bottom w:val="nil"/>
              <w:right w:val="nil"/>
            </w:tcBorders>
            <w:shd w:val="clear" w:color="auto" w:fill="FFFFFF" w:themeFill="background1"/>
          </w:tcPr>
          <w:p w14:paraId="5C2A84D2" w14:textId="77777777" w:rsidR="00E84C79" w:rsidRPr="003B6954" w:rsidRDefault="00E84C79" w:rsidP="004546A8">
            <w:pPr>
              <w:pStyle w:val="ListParagraph"/>
              <w:numPr>
                <w:ilvl w:val="0"/>
                <w:numId w:val="18"/>
              </w:numPr>
              <w:spacing w:line="240" w:lineRule="auto"/>
              <w:ind w:right="60"/>
              <w:jc w:val="left"/>
              <w:rPr>
                <w:rFonts w:asciiTheme="majorBidi" w:hAnsiTheme="majorBidi" w:cstheme="majorBidi"/>
              </w:rPr>
            </w:pPr>
            <w:r w:rsidRPr="003B6954">
              <w:rPr>
                <w:rFonts w:asciiTheme="majorBidi" w:hAnsiTheme="majorBidi" w:cstheme="majorBidi"/>
              </w:rPr>
              <w:t>The SJT is a fair method that can be used as part of the selection process for candidates applying for the ITEPs to be teachers in the future</w:t>
            </w:r>
          </w:p>
        </w:tc>
        <w:tc>
          <w:tcPr>
            <w:tcW w:w="515" w:type="pct"/>
            <w:tcBorders>
              <w:top w:val="nil"/>
              <w:left w:val="nil"/>
              <w:bottom w:val="nil"/>
              <w:right w:val="nil"/>
            </w:tcBorders>
            <w:shd w:val="clear" w:color="auto" w:fill="FFFFFF" w:themeFill="background1"/>
          </w:tcPr>
          <w:p w14:paraId="66364FF1" w14:textId="77777777" w:rsidR="00E84C79" w:rsidRPr="003B6954" w:rsidRDefault="00E84C79" w:rsidP="00030B6C">
            <w:pPr>
              <w:spacing w:after="0" w:line="240" w:lineRule="auto"/>
              <w:ind w:left="60" w:right="60"/>
              <w:jc w:val="left"/>
              <w:rPr>
                <w:rFonts w:asciiTheme="majorBidi" w:hAnsiTheme="majorBidi" w:cstheme="majorBidi"/>
                <w:szCs w:val="24"/>
              </w:rPr>
            </w:pPr>
            <w:r w:rsidRPr="003B6954">
              <w:rPr>
                <w:rFonts w:asciiTheme="majorBidi" w:hAnsiTheme="majorBidi" w:cstheme="majorBidi"/>
                <w:szCs w:val="24"/>
              </w:rPr>
              <w:t>140</w:t>
            </w:r>
          </w:p>
        </w:tc>
        <w:tc>
          <w:tcPr>
            <w:tcW w:w="515" w:type="pct"/>
            <w:tcBorders>
              <w:top w:val="nil"/>
              <w:left w:val="nil"/>
              <w:bottom w:val="nil"/>
              <w:right w:val="nil"/>
            </w:tcBorders>
            <w:shd w:val="clear" w:color="auto" w:fill="FFFFFF" w:themeFill="background1"/>
          </w:tcPr>
          <w:p w14:paraId="4CA5C0B8" w14:textId="77777777" w:rsidR="00E84C79" w:rsidRPr="003B6954" w:rsidRDefault="00E84C79" w:rsidP="00030B6C">
            <w:pPr>
              <w:spacing w:after="0" w:line="240" w:lineRule="auto"/>
              <w:ind w:left="60" w:right="60"/>
              <w:jc w:val="left"/>
              <w:rPr>
                <w:rFonts w:asciiTheme="majorBidi" w:hAnsiTheme="majorBidi" w:cstheme="majorBidi"/>
                <w:szCs w:val="24"/>
              </w:rPr>
            </w:pPr>
            <w:r w:rsidRPr="003B6954">
              <w:rPr>
                <w:rFonts w:asciiTheme="majorBidi" w:hAnsiTheme="majorBidi" w:cstheme="majorBidi"/>
                <w:szCs w:val="24"/>
              </w:rPr>
              <w:t>3.74</w:t>
            </w:r>
          </w:p>
        </w:tc>
        <w:tc>
          <w:tcPr>
            <w:tcW w:w="515" w:type="pct"/>
            <w:tcBorders>
              <w:top w:val="nil"/>
              <w:left w:val="nil"/>
              <w:bottom w:val="nil"/>
              <w:right w:val="nil"/>
            </w:tcBorders>
            <w:shd w:val="clear" w:color="auto" w:fill="FFFFFF" w:themeFill="background1"/>
          </w:tcPr>
          <w:p w14:paraId="0DDF2977" w14:textId="1C67824B" w:rsidR="00E84C79" w:rsidRPr="003B6954" w:rsidRDefault="00E84C79" w:rsidP="00030B6C">
            <w:pPr>
              <w:spacing w:after="0" w:line="240" w:lineRule="auto"/>
              <w:ind w:left="60" w:right="60"/>
              <w:jc w:val="left"/>
              <w:rPr>
                <w:rFonts w:asciiTheme="majorBidi" w:hAnsiTheme="majorBidi" w:cstheme="majorBidi"/>
                <w:szCs w:val="24"/>
              </w:rPr>
            </w:pPr>
            <w:r w:rsidRPr="003B6954">
              <w:rPr>
                <w:rFonts w:asciiTheme="majorBidi" w:hAnsiTheme="majorBidi" w:cstheme="majorBidi"/>
                <w:szCs w:val="24"/>
              </w:rPr>
              <w:t>1.0</w:t>
            </w:r>
            <w:r w:rsidR="00F91809">
              <w:rPr>
                <w:rFonts w:asciiTheme="majorBidi" w:hAnsiTheme="majorBidi" w:cstheme="majorBidi"/>
                <w:szCs w:val="24"/>
              </w:rPr>
              <w:t>1</w:t>
            </w:r>
          </w:p>
        </w:tc>
      </w:tr>
      <w:tr w:rsidR="00E84C79" w:rsidRPr="003B6954" w14:paraId="595B4EC4" w14:textId="77777777" w:rsidTr="00176729">
        <w:trPr>
          <w:cantSplit/>
          <w:trHeight w:val="706"/>
        </w:trPr>
        <w:tc>
          <w:tcPr>
            <w:tcW w:w="3455" w:type="pct"/>
            <w:tcBorders>
              <w:top w:val="nil"/>
              <w:left w:val="nil"/>
              <w:bottom w:val="nil"/>
              <w:right w:val="nil"/>
            </w:tcBorders>
            <w:shd w:val="clear" w:color="auto" w:fill="FFFFFF" w:themeFill="background1"/>
          </w:tcPr>
          <w:p w14:paraId="39C90BFA" w14:textId="77777777" w:rsidR="00E84C79" w:rsidRPr="003B6954" w:rsidRDefault="00E84C79" w:rsidP="00030B6C">
            <w:pPr>
              <w:pStyle w:val="ListParagraph"/>
              <w:numPr>
                <w:ilvl w:val="0"/>
                <w:numId w:val="18"/>
              </w:numPr>
              <w:spacing w:before="0" w:line="240" w:lineRule="auto"/>
              <w:ind w:right="60"/>
              <w:jc w:val="left"/>
              <w:rPr>
                <w:rFonts w:asciiTheme="majorBidi" w:hAnsiTheme="majorBidi" w:cstheme="majorBidi"/>
              </w:rPr>
            </w:pPr>
            <w:r w:rsidRPr="003B6954">
              <w:rPr>
                <w:rFonts w:asciiTheme="majorBidi" w:hAnsiTheme="majorBidi" w:cstheme="majorBidi"/>
              </w:rPr>
              <w:t>The SJT is an appropriate method that can be used as part of the selection process for candidates applying for the ITEPs to be teachers in the future</w:t>
            </w:r>
          </w:p>
        </w:tc>
        <w:tc>
          <w:tcPr>
            <w:tcW w:w="515" w:type="pct"/>
            <w:tcBorders>
              <w:top w:val="nil"/>
              <w:left w:val="nil"/>
              <w:bottom w:val="nil"/>
              <w:right w:val="nil"/>
            </w:tcBorders>
            <w:shd w:val="clear" w:color="auto" w:fill="FFFFFF" w:themeFill="background1"/>
          </w:tcPr>
          <w:p w14:paraId="70DD5A4C" w14:textId="77777777" w:rsidR="00E84C79" w:rsidRPr="003B6954" w:rsidRDefault="00E84C79" w:rsidP="00030B6C">
            <w:pPr>
              <w:spacing w:after="0" w:line="240" w:lineRule="auto"/>
              <w:ind w:left="60" w:right="60"/>
              <w:jc w:val="left"/>
              <w:rPr>
                <w:rFonts w:asciiTheme="majorBidi" w:hAnsiTheme="majorBidi" w:cstheme="majorBidi"/>
                <w:szCs w:val="24"/>
              </w:rPr>
            </w:pPr>
            <w:r w:rsidRPr="003B6954">
              <w:rPr>
                <w:rFonts w:asciiTheme="majorBidi" w:hAnsiTheme="majorBidi" w:cstheme="majorBidi"/>
                <w:szCs w:val="24"/>
              </w:rPr>
              <w:t>139</w:t>
            </w:r>
          </w:p>
        </w:tc>
        <w:tc>
          <w:tcPr>
            <w:tcW w:w="515" w:type="pct"/>
            <w:tcBorders>
              <w:top w:val="nil"/>
              <w:left w:val="nil"/>
              <w:bottom w:val="nil"/>
              <w:right w:val="nil"/>
            </w:tcBorders>
            <w:shd w:val="clear" w:color="auto" w:fill="FFFFFF" w:themeFill="background1"/>
          </w:tcPr>
          <w:p w14:paraId="76DE05B3" w14:textId="77777777" w:rsidR="00E84C79" w:rsidRPr="003B6954" w:rsidRDefault="00E84C79" w:rsidP="00030B6C">
            <w:pPr>
              <w:spacing w:after="0" w:line="240" w:lineRule="auto"/>
              <w:ind w:left="60" w:right="60"/>
              <w:jc w:val="left"/>
              <w:rPr>
                <w:rFonts w:asciiTheme="majorBidi" w:hAnsiTheme="majorBidi" w:cstheme="majorBidi"/>
                <w:szCs w:val="24"/>
              </w:rPr>
            </w:pPr>
            <w:r w:rsidRPr="003B6954">
              <w:rPr>
                <w:rFonts w:asciiTheme="majorBidi" w:hAnsiTheme="majorBidi" w:cstheme="majorBidi"/>
                <w:szCs w:val="24"/>
              </w:rPr>
              <w:t>3.82</w:t>
            </w:r>
          </w:p>
        </w:tc>
        <w:tc>
          <w:tcPr>
            <w:tcW w:w="515" w:type="pct"/>
            <w:tcBorders>
              <w:top w:val="nil"/>
              <w:left w:val="nil"/>
              <w:bottom w:val="nil"/>
              <w:right w:val="nil"/>
            </w:tcBorders>
            <w:shd w:val="clear" w:color="auto" w:fill="FFFFFF" w:themeFill="background1"/>
          </w:tcPr>
          <w:p w14:paraId="3E8D9A0A" w14:textId="77777777" w:rsidR="00E84C79" w:rsidRPr="003B6954" w:rsidRDefault="00E84C79" w:rsidP="00030B6C">
            <w:pPr>
              <w:spacing w:after="0" w:line="240" w:lineRule="auto"/>
              <w:ind w:left="60" w:right="60"/>
              <w:jc w:val="left"/>
              <w:rPr>
                <w:rFonts w:asciiTheme="majorBidi" w:hAnsiTheme="majorBidi" w:cstheme="majorBidi"/>
                <w:szCs w:val="24"/>
              </w:rPr>
            </w:pPr>
            <w:r w:rsidRPr="003B6954">
              <w:rPr>
                <w:rFonts w:asciiTheme="majorBidi" w:hAnsiTheme="majorBidi" w:cstheme="majorBidi"/>
                <w:szCs w:val="24"/>
              </w:rPr>
              <w:t>.972</w:t>
            </w:r>
          </w:p>
        </w:tc>
      </w:tr>
      <w:tr w:rsidR="00E84C79" w:rsidRPr="003B6954" w14:paraId="191F2FE9" w14:textId="77777777" w:rsidTr="00030B6C">
        <w:trPr>
          <w:cantSplit/>
          <w:trHeight w:val="405"/>
        </w:trPr>
        <w:tc>
          <w:tcPr>
            <w:tcW w:w="3455" w:type="pct"/>
            <w:tcBorders>
              <w:top w:val="nil"/>
              <w:left w:val="nil"/>
              <w:bottom w:val="single" w:sz="12" w:space="0" w:color="152935"/>
              <w:right w:val="nil"/>
            </w:tcBorders>
            <w:shd w:val="clear" w:color="auto" w:fill="FFFFFF" w:themeFill="background1"/>
          </w:tcPr>
          <w:p w14:paraId="1EE9ACF1" w14:textId="77777777" w:rsidR="00E84C79" w:rsidRPr="003B6954" w:rsidRDefault="00E84C79" w:rsidP="00030B6C">
            <w:pPr>
              <w:pStyle w:val="ListParagraph"/>
              <w:numPr>
                <w:ilvl w:val="0"/>
                <w:numId w:val="18"/>
              </w:numPr>
              <w:spacing w:before="0" w:line="240" w:lineRule="auto"/>
              <w:ind w:right="60"/>
              <w:jc w:val="left"/>
              <w:rPr>
                <w:rFonts w:asciiTheme="majorBidi" w:hAnsiTheme="majorBidi" w:cstheme="majorBidi"/>
              </w:rPr>
            </w:pPr>
            <w:r w:rsidRPr="003B6954">
              <w:rPr>
                <w:rFonts w:asciiTheme="majorBidi" w:hAnsiTheme="majorBidi" w:cstheme="majorBidi"/>
              </w:rPr>
              <w:t>The SJT is able to measure the NCAs that are necessary for teachers</w:t>
            </w:r>
          </w:p>
        </w:tc>
        <w:tc>
          <w:tcPr>
            <w:tcW w:w="515" w:type="pct"/>
            <w:tcBorders>
              <w:top w:val="nil"/>
              <w:left w:val="nil"/>
              <w:bottom w:val="single" w:sz="12" w:space="0" w:color="152935"/>
              <w:right w:val="nil"/>
            </w:tcBorders>
            <w:shd w:val="clear" w:color="auto" w:fill="FFFFFF" w:themeFill="background1"/>
          </w:tcPr>
          <w:p w14:paraId="059C5712" w14:textId="77777777" w:rsidR="00E84C79" w:rsidRPr="003B6954" w:rsidRDefault="00E84C79" w:rsidP="00030B6C">
            <w:pPr>
              <w:spacing w:after="0" w:line="240" w:lineRule="auto"/>
              <w:ind w:left="60" w:right="60"/>
              <w:jc w:val="left"/>
              <w:rPr>
                <w:rFonts w:asciiTheme="majorBidi" w:hAnsiTheme="majorBidi" w:cstheme="majorBidi"/>
                <w:szCs w:val="24"/>
              </w:rPr>
            </w:pPr>
            <w:r w:rsidRPr="003B6954">
              <w:rPr>
                <w:rFonts w:asciiTheme="majorBidi" w:hAnsiTheme="majorBidi" w:cstheme="majorBidi"/>
                <w:szCs w:val="24"/>
              </w:rPr>
              <w:t>140</w:t>
            </w:r>
          </w:p>
        </w:tc>
        <w:tc>
          <w:tcPr>
            <w:tcW w:w="515" w:type="pct"/>
            <w:tcBorders>
              <w:top w:val="nil"/>
              <w:left w:val="nil"/>
              <w:bottom w:val="single" w:sz="12" w:space="0" w:color="152935"/>
              <w:right w:val="nil"/>
            </w:tcBorders>
            <w:shd w:val="clear" w:color="auto" w:fill="FFFFFF" w:themeFill="background1"/>
          </w:tcPr>
          <w:p w14:paraId="59C505E2" w14:textId="77777777" w:rsidR="00E84C79" w:rsidRPr="003B6954" w:rsidRDefault="00E84C79" w:rsidP="00030B6C">
            <w:pPr>
              <w:spacing w:after="0" w:line="240" w:lineRule="auto"/>
              <w:ind w:left="60" w:right="60"/>
              <w:jc w:val="left"/>
              <w:rPr>
                <w:rFonts w:asciiTheme="majorBidi" w:hAnsiTheme="majorBidi" w:cstheme="majorBidi"/>
                <w:szCs w:val="24"/>
              </w:rPr>
            </w:pPr>
            <w:r w:rsidRPr="003B6954">
              <w:rPr>
                <w:rFonts w:asciiTheme="majorBidi" w:hAnsiTheme="majorBidi" w:cstheme="majorBidi"/>
                <w:szCs w:val="24"/>
              </w:rPr>
              <w:t>3.86</w:t>
            </w:r>
          </w:p>
        </w:tc>
        <w:tc>
          <w:tcPr>
            <w:tcW w:w="515" w:type="pct"/>
            <w:tcBorders>
              <w:top w:val="nil"/>
              <w:left w:val="nil"/>
              <w:bottom w:val="single" w:sz="12" w:space="0" w:color="152935"/>
              <w:right w:val="nil"/>
            </w:tcBorders>
            <w:shd w:val="clear" w:color="auto" w:fill="FFFFFF" w:themeFill="background1"/>
          </w:tcPr>
          <w:p w14:paraId="767F9FB7" w14:textId="77777777" w:rsidR="00E84C79" w:rsidRPr="003B6954" w:rsidRDefault="00E84C79" w:rsidP="00030B6C">
            <w:pPr>
              <w:spacing w:after="0" w:line="240" w:lineRule="auto"/>
              <w:ind w:left="60" w:right="60"/>
              <w:jc w:val="left"/>
              <w:rPr>
                <w:rFonts w:asciiTheme="majorBidi" w:hAnsiTheme="majorBidi" w:cstheme="majorBidi"/>
                <w:szCs w:val="24"/>
              </w:rPr>
            </w:pPr>
            <w:r w:rsidRPr="003B6954">
              <w:rPr>
                <w:rFonts w:asciiTheme="majorBidi" w:hAnsiTheme="majorBidi" w:cstheme="majorBidi"/>
                <w:szCs w:val="24"/>
              </w:rPr>
              <w:t>.918</w:t>
            </w:r>
          </w:p>
        </w:tc>
      </w:tr>
    </w:tbl>
    <w:p w14:paraId="5C7DBE02" w14:textId="77777777" w:rsidR="00E84C79" w:rsidRPr="00B34182" w:rsidRDefault="00E84C79" w:rsidP="00E84C79">
      <w:pPr>
        <w:autoSpaceDE w:val="0"/>
        <w:autoSpaceDN w:val="0"/>
        <w:adjustRightInd w:val="0"/>
        <w:spacing w:line="240" w:lineRule="auto"/>
        <w:jc w:val="left"/>
        <w:rPr>
          <w:rFonts w:asciiTheme="majorBidi" w:hAnsiTheme="majorBidi" w:cstheme="majorBidi"/>
          <w:szCs w:val="24"/>
        </w:rPr>
      </w:pPr>
    </w:p>
    <w:p w14:paraId="61E5E475" w14:textId="4B7A4EEB" w:rsidR="003B6954" w:rsidRDefault="003B6954" w:rsidP="006C38AD">
      <w:pPr>
        <w:pStyle w:val="CommentText"/>
        <w:rPr>
          <w:rFonts w:asciiTheme="majorBidi" w:hAnsiTheme="majorBidi" w:cstheme="majorBidi"/>
          <w:lang w:val="en-US"/>
        </w:rPr>
      </w:pPr>
    </w:p>
    <w:sectPr w:rsidR="003B6954" w:rsidSect="003B6954">
      <w:pgSz w:w="16838" w:h="11906" w:orient="landscape" w:code="9"/>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7C4B6" w14:textId="77777777" w:rsidR="00696C29" w:rsidRDefault="00696C29" w:rsidP="00782E20">
      <w:pPr>
        <w:spacing w:before="0" w:after="0" w:line="240" w:lineRule="auto"/>
      </w:pPr>
      <w:r>
        <w:separator/>
      </w:r>
    </w:p>
  </w:endnote>
  <w:endnote w:type="continuationSeparator" w:id="0">
    <w:p w14:paraId="73D983FE" w14:textId="77777777" w:rsidR="00696C29" w:rsidRDefault="00696C29" w:rsidP="00782E2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D0305" w14:textId="77777777" w:rsidR="00696C29" w:rsidRDefault="00696C29" w:rsidP="00782E20">
      <w:pPr>
        <w:spacing w:before="0" w:after="0" w:line="240" w:lineRule="auto"/>
      </w:pPr>
      <w:r>
        <w:separator/>
      </w:r>
    </w:p>
  </w:footnote>
  <w:footnote w:type="continuationSeparator" w:id="0">
    <w:p w14:paraId="6625099A" w14:textId="77777777" w:rsidR="00696C29" w:rsidRDefault="00696C29" w:rsidP="00782E2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858DC" w14:textId="58AC0AD1" w:rsidR="006F3DB2" w:rsidRDefault="006F3DB2">
    <w:pPr>
      <w:pStyle w:val="Header"/>
    </w:pPr>
    <w:r>
      <w:t>Developing an SJT for Admission into ITE in Oman: An Exploratory Study</w:t>
    </w:r>
    <w:r>
      <w:tab/>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15ECF" w14:textId="66A6CCF2" w:rsidR="006F3DB2" w:rsidRPr="005A3EA4" w:rsidRDefault="006F3DB2" w:rsidP="005A3EA4">
    <w:pPr>
      <w:jc w:val="left"/>
    </w:pPr>
    <w:r>
      <w:t xml:space="preserve">Running head: Developing </w:t>
    </w:r>
    <w:r w:rsidRPr="005A3EA4">
      <w:t>a</w:t>
    </w:r>
    <w:r>
      <w:t>n</w:t>
    </w:r>
    <w:r w:rsidRPr="005A3EA4">
      <w:t xml:space="preserve"> S</w:t>
    </w:r>
    <w:r>
      <w:t>JT</w:t>
    </w:r>
    <w:r w:rsidRPr="005A3EA4">
      <w:t xml:space="preserve"> for Admission into I</w:t>
    </w:r>
    <w:r>
      <w:t>TE</w:t>
    </w:r>
    <w:r w:rsidRPr="005A3EA4">
      <w:t xml:space="preserve"> in Oman: An Exploratory Study</w:t>
    </w:r>
    <w:r>
      <w:t xml:space="preserve"> </w:t>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1739"/>
    <w:multiLevelType w:val="hybridMultilevel"/>
    <w:tmpl w:val="A5568514"/>
    <w:lvl w:ilvl="0" w:tplc="138650A8">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047E0DB3"/>
    <w:multiLevelType w:val="hybridMultilevel"/>
    <w:tmpl w:val="5CD00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20A9E"/>
    <w:multiLevelType w:val="hybridMultilevel"/>
    <w:tmpl w:val="180E48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1B4DD1"/>
    <w:multiLevelType w:val="hybridMultilevel"/>
    <w:tmpl w:val="C12A0CA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D9351D"/>
    <w:multiLevelType w:val="multilevel"/>
    <w:tmpl w:val="D436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4412D"/>
    <w:multiLevelType w:val="multilevel"/>
    <w:tmpl w:val="23943BF4"/>
    <w:lvl w:ilvl="0">
      <w:start w:val="1"/>
      <w:numFmt w:val="decimal"/>
      <w:suff w:val="space"/>
      <w:lvlText w:val="Chapter%1"/>
      <w:lvlJc w:val="left"/>
      <w:pPr>
        <w:ind w:left="0" w:firstLine="0"/>
      </w:pPr>
      <w:rPr>
        <w:rFonts w:hint="default"/>
      </w:rPr>
    </w:lvl>
    <w:lvl w:ilvl="1">
      <w:start w:val="1"/>
      <w:numFmt w:val="decimal"/>
      <w:suff w:val="space"/>
      <w:lvlText w:val="%2. %1"/>
      <w:lvlJc w:val="left"/>
      <w:pPr>
        <w:ind w:left="0" w:firstLine="0"/>
      </w:pPr>
      <w:rPr>
        <w:rFonts w:hint="default"/>
      </w:rPr>
    </w:lvl>
    <w:lvl w:ilvl="2">
      <w:start w:val="1"/>
      <w:numFmt w:val="decimal"/>
      <w:suff w:val="space"/>
      <w:lvlText w:val="%3.%1.%2"/>
      <w:lvlJc w:val="left"/>
      <w:pPr>
        <w:ind w:left="510" w:hanging="510"/>
      </w:pPr>
      <w:rPr>
        <w:rFonts w:hint="default"/>
      </w:rPr>
    </w:lvl>
    <w:lvl w:ilvl="3">
      <w:start w:val="1"/>
      <w:numFmt w:val="decimal"/>
      <w:suff w:val="space"/>
      <w:lvlText w:val="%4.%2.%3.%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CA347F"/>
    <w:multiLevelType w:val="hybridMultilevel"/>
    <w:tmpl w:val="5E7AE638"/>
    <w:lvl w:ilvl="0" w:tplc="A0FC6C5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A58FA"/>
    <w:multiLevelType w:val="hybridMultilevel"/>
    <w:tmpl w:val="7422B504"/>
    <w:lvl w:ilvl="0" w:tplc="6DA4C54E">
      <w:start w:val="3"/>
      <w:numFmt w:val="bullet"/>
      <w:lvlText w:val="-"/>
      <w:lvlJc w:val="left"/>
      <w:pPr>
        <w:ind w:left="720" w:hanging="360"/>
      </w:pPr>
      <w:rPr>
        <w:rFonts w:ascii="Times New Roman" w:eastAsia="SimSun" w:hAnsi="Times New Roman" w:cs="Times New Roman" w:hint="default"/>
      </w:rPr>
    </w:lvl>
    <w:lvl w:ilvl="1" w:tplc="639264B0">
      <w:numFmt w:val="bullet"/>
      <w:lvlText w:val="-"/>
      <w:lvlJc w:val="left"/>
      <w:pPr>
        <w:ind w:left="1440" w:hanging="360"/>
      </w:pPr>
      <w:rPr>
        <w:rFonts w:ascii="Times New Roman" w:eastAsia="SimSu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1B3924"/>
    <w:multiLevelType w:val="hybridMultilevel"/>
    <w:tmpl w:val="9D208588"/>
    <w:lvl w:ilvl="0" w:tplc="BC84A498">
      <w:start w:val="3"/>
      <w:numFmt w:val="bullet"/>
      <w:lvlText w:val="-"/>
      <w:lvlJc w:val="left"/>
      <w:pPr>
        <w:ind w:left="720" w:hanging="360"/>
      </w:pPr>
      <w:rPr>
        <w:rFonts w:ascii="Times New Roman" w:eastAsia="SimSun" w:hAnsi="Times New Roman" w:cs="Times New Roman"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03ADF"/>
    <w:multiLevelType w:val="hybridMultilevel"/>
    <w:tmpl w:val="385A4182"/>
    <w:lvl w:ilvl="0" w:tplc="66A40C2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633ACD"/>
    <w:multiLevelType w:val="hybridMultilevel"/>
    <w:tmpl w:val="2F809602"/>
    <w:lvl w:ilvl="0" w:tplc="639264B0">
      <w:numFmt w:val="bullet"/>
      <w:lvlText w:val="-"/>
      <w:lvlJc w:val="left"/>
      <w:pPr>
        <w:ind w:left="1440" w:hanging="720"/>
      </w:pPr>
      <w:rPr>
        <w:rFonts w:ascii="Times New Roman" w:eastAsia="SimSu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9B56FC2"/>
    <w:multiLevelType w:val="multilevel"/>
    <w:tmpl w:val="425E9404"/>
    <w:lvl w:ilvl="0">
      <w:start w:val="1"/>
      <w:numFmt w:val="decimal"/>
      <w:lvlText w:val="%1."/>
      <w:lvlJc w:val="left"/>
      <w:pPr>
        <w:ind w:left="720" w:hanging="360"/>
      </w:pPr>
      <w:rPr>
        <w:rFonts w:hint="default"/>
      </w:rPr>
    </w:lvl>
    <w:lvl w:ilvl="1">
      <w:start w:val="1"/>
      <w:numFmt w:val="decimal"/>
      <w:isLgl/>
      <w:lvlText w:val="%1.%2."/>
      <w:lvlJc w:val="left"/>
      <w:pPr>
        <w:ind w:left="1584" w:hanging="720"/>
      </w:pPr>
      <w:rPr>
        <w:rFonts w:hint="default"/>
      </w:rPr>
    </w:lvl>
    <w:lvl w:ilvl="2">
      <w:start w:val="1"/>
      <w:numFmt w:val="decimal"/>
      <w:isLgl/>
      <w:lvlText w:val="%1.%2.%3."/>
      <w:lvlJc w:val="left"/>
      <w:pPr>
        <w:ind w:left="2088" w:hanging="720"/>
      </w:pPr>
      <w:rPr>
        <w:rFonts w:hint="default"/>
      </w:rPr>
    </w:lvl>
    <w:lvl w:ilvl="3">
      <w:start w:val="1"/>
      <w:numFmt w:val="decimal"/>
      <w:isLgl/>
      <w:lvlText w:val="%1.%2.%3.%4."/>
      <w:lvlJc w:val="left"/>
      <w:pPr>
        <w:ind w:left="295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824" w:hanging="1440"/>
      </w:pPr>
      <w:rPr>
        <w:rFonts w:hint="default"/>
      </w:rPr>
    </w:lvl>
    <w:lvl w:ilvl="7">
      <w:start w:val="1"/>
      <w:numFmt w:val="decimal"/>
      <w:isLgl/>
      <w:lvlText w:val="%1.%2.%3.%4.%5.%6.%7.%8."/>
      <w:lvlJc w:val="left"/>
      <w:pPr>
        <w:ind w:left="5688" w:hanging="1800"/>
      </w:pPr>
      <w:rPr>
        <w:rFonts w:hint="default"/>
      </w:rPr>
    </w:lvl>
    <w:lvl w:ilvl="8">
      <w:start w:val="1"/>
      <w:numFmt w:val="decimal"/>
      <w:isLgl/>
      <w:lvlText w:val="%1.%2.%3.%4.%5.%6.%7.%8.%9."/>
      <w:lvlJc w:val="left"/>
      <w:pPr>
        <w:ind w:left="6192" w:hanging="1800"/>
      </w:pPr>
      <w:rPr>
        <w:rFonts w:hint="default"/>
      </w:rPr>
    </w:lvl>
  </w:abstractNum>
  <w:abstractNum w:abstractNumId="12" w15:restartNumberingAfterBreak="0">
    <w:nsid w:val="1BF776DC"/>
    <w:multiLevelType w:val="hybridMultilevel"/>
    <w:tmpl w:val="653C10B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B3415"/>
    <w:multiLevelType w:val="hybridMultilevel"/>
    <w:tmpl w:val="045EE3C2"/>
    <w:lvl w:ilvl="0" w:tplc="A3D6C42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A72BA"/>
    <w:multiLevelType w:val="hybridMultilevel"/>
    <w:tmpl w:val="2B3E3122"/>
    <w:lvl w:ilvl="0" w:tplc="A0FC6C5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6871F9"/>
    <w:multiLevelType w:val="hybridMultilevel"/>
    <w:tmpl w:val="69B6F4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AA608E"/>
    <w:multiLevelType w:val="hybridMultilevel"/>
    <w:tmpl w:val="DA022972"/>
    <w:lvl w:ilvl="0" w:tplc="639264B0">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014A27"/>
    <w:multiLevelType w:val="multilevel"/>
    <w:tmpl w:val="E792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2C383B"/>
    <w:multiLevelType w:val="hybridMultilevel"/>
    <w:tmpl w:val="16B2206C"/>
    <w:lvl w:ilvl="0" w:tplc="5B66B87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32261CBE"/>
    <w:multiLevelType w:val="hybridMultilevel"/>
    <w:tmpl w:val="221CEA0E"/>
    <w:lvl w:ilvl="0" w:tplc="BC84A498">
      <w:start w:val="3"/>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8D6854"/>
    <w:multiLevelType w:val="hybridMultilevel"/>
    <w:tmpl w:val="3FB42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F746C3"/>
    <w:multiLevelType w:val="hybridMultilevel"/>
    <w:tmpl w:val="DE669754"/>
    <w:lvl w:ilvl="0" w:tplc="639264B0">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334C5F"/>
    <w:multiLevelType w:val="hybridMultilevel"/>
    <w:tmpl w:val="D85E34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86D670D"/>
    <w:multiLevelType w:val="multilevel"/>
    <w:tmpl w:val="6F42A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D35D0A"/>
    <w:multiLevelType w:val="hybridMultilevel"/>
    <w:tmpl w:val="1D4C74FA"/>
    <w:lvl w:ilvl="0" w:tplc="6DA4C54E">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3A2D7D"/>
    <w:multiLevelType w:val="hybridMultilevel"/>
    <w:tmpl w:val="BD88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0270EC"/>
    <w:multiLevelType w:val="multilevel"/>
    <w:tmpl w:val="B73E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6E7CBE"/>
    <w:multiLevelType w:val="hybridMultilevel"/>
    <w:tmpl w:val="F3DE192C"/>
    <w:lvl w:ilvl="0" w:tplc="A0B2719C">
      <w:start w:val="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0714264"/>
    <w:multiLevelType w:val="hybridMultilevel"/>
    <w:tmpl w:val="8908992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B42EBA"/>
    <w:multiLevelType w:val="hybridMultilevel"/>
    <w:tmpl w:val="5AEA2816"/>
    <w:lvl w:ilvl="0" w:tplc="D7F8DD3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F56B07"/>
    <w:multiLevelType w:val="hybridMultilevel"/>
    <w:tmpl w:val="7BF4A324"/>
    <w:lvl w:ilvl="0" w:tplc="A0FC6C5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E11AAD"/>
    <w:multiLevelType w:val="hybridMultilevel"/>
    <w:tmpl w:val="366E7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66D5206"/>
    <w:multiLevelType w:val="hybridMultilevel"/>
    <w:tmpl w:val="4CF6C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C23AA3"/>
    <w:multiLevelType w:val="hybridMultilevel"/>
    <w:tmpl w:val="73249CE6"/>
    <w:lvl w:ilvl="0" w:tplc="2004A3D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4" w15:restartNumberingAfterBreak="0">
    <w:nsid w:val="5E7338AE"/>
    <w:multiLevelType w:val="hybridMultilevel"/>
    <w:tmpl w:val="2AE0515A"/>
    <w:lvl w:ilvl="0" w:tplc="04090001">
      <w:start w:val="1"/>
      <w:numFmt w:val="decimal"/>
      <w:pStyle w:val="ListParagraph"/>
      <w:lvlText w:val="%1."/>
      <w:lvlJc w:val="left"/>
      <w:pPr>
        <w:ind w:left="644" w:hanging="360"/>
      </w:pPr>
      <w:rPr>
        <w:rFonts w:ascii="Times New Roman" w:hAnsi="Times New Roman" w:cs="Times New Roman" w:hint="default"/>
        <w:b w:val="0"/>
        <w:i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14275F4"/>
    <w:multiLevelType w:val="hybridMultilevel"/>
    <w:tmpl w:val="EB7A66E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5077D0"/>
    <w:multiLevelType w:val="hybridMultilevel"/>
    <w:tmpl w:val="6AFCE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5B77A1"/>
    <w:multiLevelType w:val="hybridMultilevel"/>
    <w:tmpl w:val="6004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0641E5"/>
    <w:multiLevelType w:val="multilevel"/>
    <w:tmpl w:val="406E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E9488F"/>
    <w:multiLevelType w:val="hybridMultilevel"/>
    <w:tmpl w:val="C5F25E6C"/>
    <w:lvl w:ilvl="0" w:tplc="08090001">
      <w:start w:val="1"/>
      <w:numFmt w:val="bullet"/>
      <w:lvlText w:val=""/>
      <w:lvlJc w:val="left"/>
      <w:pPr>
        <w:ind w:left="2279" w:hanging="360"/>
      </w:pPr>
      <w:rPr>
        <w:rFonts w:ascii="Symbol" w:hAnsi="Symbol" w:hint="default"/>
      </w:rPr>
    </w:lvl>
    <w:lvl w:ilvl="1" w:tplc="08090003" w:tentative="1">
      <w:start w:val="1"/>
      <w:numFmt w:val="bullet"/>
      <w:lvlText w:val="o"/>
      <w:lvlJc w:val="left"/>
      <w:pPr>
        <w:ind w:left="2999" w:hanging="360"/>
      </w:pPr>
      <w:rPr>
        <w:rFonts w:ascii="Courier New" w:hAnsi="Courier New" w:cs="Courier New" w:hint="default"/>
      </w:rPr>
    </w:lvl>
    <w:lvl w:ilvl="2" w:tplc="08090005" w:tentative="1">
      <w:start w:val="1"/>
      <w:numFmt w:val="bullet"/>
      <w:lvlText w:val=""/>
      <w:lvlJc w:val="left"/>
      <w:pPr>
        <w:ind w:left="3719" w:hanging="360"/>
      </w:pPr>
      <w:rPr>
        <w:rFonts w:ascii="Wingdings" w:hAnsi="Wingdings" w:hint="default"/>
      </w:rPr>
    </w:lvl>
    <w:lvl w:ilvl="3" w:tplc="08090001" w:tentative="1">
      <w:start w:val="1"/>
      <w:numFmt w:val="bullet"/>
      <w:lvlText w:val=""/>
      <w:lvlJc w:val="left"/>
      <w:pPr>
        <w:ind w:left="4439" w:hanging="360"/>
      </w:pPr>
      <w:rPr>
        <w:rFonts w:ascii="Symbol" w:hAnsi="Symbol" w:hint="default"/>
      </w:rPr>
    </w:lvl>
    <w:lvl w:ilvl="4" w:tplc="08090003" w:tentative="1">
      <w:start w:val="1"/>
      <w:numFmt w:val="bullet"/>
      <w:lvlText w:val="o"/>
      <w:lvlJc w:val="left"/>
      <w:pPr>
        <w:ind w:left="5159" w:hanging="360"/>
      </w:pPr>
      <w:rPr>
        <w:rFonts w:ascii="Courier New" w:hAnsi="Courier New" w:cs="Courier New" w:hint="default"/>
      </w:rPr>
    </w:lvl>
    <w:lvl w:ilvl="5" w:tplc="08090005" w:tentative="1">
      <w:start w:val="1"/>
      <w:numFmt w:val="bullet"/>
      <w:lvlText w:val=""/>
      <w:lvlJc w:val="left"/>
      <w:pPr>
        <w:ind w:left="5879" w:hanging="360"/>
      </w:pPr>
      <w:rPr>
        <w:rFonts w:ascii="Wingdings" w:hAnsi="Wingdings" w:hint="default"/>
      </w:rPr>
    </w:lvl>
    <w:lvl w:ilvl="6" w:tplc="08090001" w:tentative="1">
      <w:start w:val="1"/>
      <w:numFmt w:val="bullet"/>
      <w:lvlText w:val=""/>
      <w:lvlJc w:val="left"/>
      <w:pPr>
        <w:ind w:left="6599" w:hanging="360"/>
      </w:pPr>
      <w:rPr>
        <w:rFonts w:ascii="Symbol" w:hAnsi="Symbol" w:hint="default"/>
      </w:rPr>
    </w:lvl>
    <w:lvl w:ilvl="7" w:tplc="08090003" w:tentative="1">
      <w:start w:val="1"/>
      <w:numFmt w:val="bullet"/>
      <w:lvlText w:val="o"/>
      <w:lvlJc w:val="left"/>
      <w:pPr>
        <w:ind w:left="7319" w:hanging="360"/>
      </w:pPr>
      <w:rPr>
        <w:rFonts w:ascii="Courier New" w:hAnsi="Courier New" w:cs="Courier New" w:hint="default"/>
      </w:rPr>
    </w:lvl>
    <w:lvl w:ilvl="8" w:tplc="08090005" w:tentative="1">
      <w:start w:val="1"/>
      <w:numFmt w:val="bullet"/>
      <w:lvlText w:val=""/>
      <w:lvlJc w:val="left"/>
      <w:pPr>
        <w:ind w:left="8039" w:hanging="360"/>
      </w:pPr>
      <w:rPr>
        <w:rFonts w:ascii="Wingdings" w:hAnsi="Wingdings" w:hint="default"/>
      </w:rPr>
    </w:lvl>
  </w:abstractNum>
  <w:abstractNum w:abstractNumId="40" w15:restartNumberingAfterBreak="0">
    <w:nsid w:val="6C166034"/>
    <w:multiLevelType w:val="hybridMultilevel"/>
    <w:tmpl w:val="880EE35A"/>
    <w:lvl w:ilvl="0" w:tplc="1884C24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C885F4C"/>
    <w:multiLevelType w:val="hybridMultilevel"/>
    <w:tmpl w:val="3CA868D0"/>
    <w:lvl w:ilvl="0" w:tplc="639264B0">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80995"/>
    <w:multiLevelType w:val="hybridMultilevel"/>
    <w:tmpl w:val="6BE48324"/>
    <w:lvl w:ilvl="0" w:tplc="E5023C08">
      <w:numFmt w:val="bullet"/>
      <w:lvlText w:val="-"/>
      <w:lvlJc w:val="left"/>
      <w:pPr>
        <w:ind w:left="720" w:hanging="360"/>
      </w:pPr>
      <w:rPr>
        <w:rFonts w:ascii="Calibri" w:eastAsiaTheme="minorHAnsi" w:hAnsi="Calibri"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6802FB"/>
    <w:multiLevelType w:val="hybridMultilevel"/>
    <w:tmpl w:val="079EB620"/>
    <w:lvl w:ilvl="0" w:tplc="BC84A498">
      <w:start w:val="3"/>
      <w:numFmt w:val="bullet"/>
      <w:lvlText w:val="-"/>
      <w:lvlJc w:val="left"/>
      <w:pPr>
        <w:ind w:left="720" w:hanging="360"/>
      </w:pPr>
      <w:rPr>
        <w:rFonts w:ascii="Times New Roman" w:eastAsia="SimSun" w:hAnsi="Times New Roman" w:cs="Times New Roman"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36"/>
  </w:num>
  <w:num w:numId="4">
    <w:abstractNumId w:val="3"/>
  </w:num>
  <w:num w:numId="5">
    <w:abstractNumId w:val="42"/>
  </w:num>
  <w:num w:numId="6">
    <w:abstractNumId w:val="39"/>
  </w:num>
  <w:num w:numId="7">
    <w:abstractNumId w:val="21"/>
  </w:num>
  <w:num w:numId="8">
    <w:abstractNumId w:val="7"/>
  </w:num>
  <w:num w:numId="9">
    <w:abstractNumId w:val="35"/>
  </w:num>
  <w:num w:numId="10">
    <w:abstractNumId w:val="12"/>
  </w:num>
  <w:num w:numId="11">
    <w:abstractNumId w:val="2"/>
  </w:num>
  <w:num w:numId="12">
    <w:abstractNumId w:val="28"/>
  </w:num>
  <w:num w:numId="13">
    <w:abstractNumId w:val="24"/>
  </w:num>
  <w:num w:numId="14">
    <w:abstractNumId w:val="16"/>
  </w:num>
  <w:num w:numId="15">
    <w:abstractNumId w:val="10"/>
  </w:num>
  <w:num w:numId="16">
    <w:abstractNumId w:val="0"/>
  </w:num>
  <w:num w:numId="17">
    <w:abstractNumId w:val="19"/>
  </w:num>
  <w:num w:numId="18">
    <w:abstractNumId w:val="33"/>
  </w:num>
  <w:num w:numId="19">
    <w:abstractNumId w:val="18"/>
  </w:num>
  <w:num w:numId="20">
    <w:abstractNumId w:val="23"/>
  </w:num>
  <w:num w:numId="21">
    <w:abstractNumId w:val="17"/>
  </w:num>
  <w:num w:numId="22">
    <w:abstractNumId w:val="11"/>
  </w:num>
  <w:num w:numId="23">
    <w:abstractNumId w:val="37"/>
  </w:num>
  <w:num w:numId="24">
    <w:abstractNumId w:val="32"/>
  </w:num>
  <w:num w:numId="25">
    <w:abstractNumId w:val="29"/>
  </w:num>
  <w:num w:numId="26">
    <w:abstractNumId w:val="13"/>
  </w:num>
  <w:num w:numId="27">
    <w:abstractNumId w:val="40"/>
  </w:num>
  <w:num w:numId="28">
    <w:abstractNumId w:val="31"/>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5"/>
  </w:num>
  <w:num w:numId="33">
    <w:abstractNumId w:val="15"/>
  </w:num>
  <w:num w:numId="34">
    <w:abstractNumId w:val="1"/>
  </w:num>
  <w:num w:numId="35">
    <w:abstractNumId w:val="8"/>
  </w:num>
  <w:num w:numId="36">
    <w:abstractNumId w:val="43"/>
  </w:num>
  <w:num w:numId="37">
    <w:abstractNumId w:val="27"/>
  </w:num>
  <w:num w:numId="38">
    <w:abstractNumId w:val="41"/>
  </w:num>
  <w:num w:numId="39">
    <w:abstractNumId w:val="6"/>
  </w:num>
  <w:num w:numId="40">
    <w:abstractNumId w:val="30"/>
  </w:num>
  <w:num w:numId="41">
    <w:abstractNumId w:val="14"/>
  </w:num>
  <w:num w:numId="42">
    <w:abstractNumId w:val="22"/>
  </w:num>
  <w:num w:numId="43">
    <w:abstractNumId w:val="25"/>
  </w:num>
  <w:num w:numId="44">
    <w:abstractNumId w:val="26"/>
  </w:num>
  <w:num w:numId="45">
    <w:abstractNumId w:val="38"/>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C1"/>
    <w:rsid w:val="0000309C"/>
    <w:rsid w:val="000065ED"/>
    <w:rsid w:val="00007310"/>
    <w:rsid w:val="00030B6C"/>
    <w:rsid w:val="00036033"/>
    <w:rsid w:val="00040936"/>
    <w:rsid w:val="00041148"/>
    <w:rsid w:val="00044D6F"/>
    <w:rsid w:val="00045476"/>
    <w:rsid w:val="000457DD"/>
    <w:rsid w:val="00050899"/>
    <w:rsid w:val="00050ACF"/>
    <w:rsid w:val="0005260C"/>
    <w:rsid w:val="00052736"/>
    <w:rsid w:val="00053792"/>
    <w:rsid w:val="00056C2B"/>
    <w:rsid w:val="0006329E"/>
    <w:rsid w:val="000714C7"/>
    <w:rsid w:val="00071CF9"/>
    <w:rsid w:val="00073C90"/>
    <w:rsid w:val="00077DA9"/>
    <w:rsid w:val="00081CFD"/>
    <w:rsid w:val="00085A5C"/>
    <w:rsid w:val="0008616A"/>
    <w:rsid w:val="00086599"/>
    <w:rsid w:val="000869F8"/>
    <w:rsid w:val="00087F7D"/>
    <w:rsid w:val="0009249E"/>
    <w:rsid w:val="000A0399"/>
    <w:rsid w:val="000A2162"/>
    <w:rsid w:val="000A2DBA"/>
    <w:rsid w:val="000A3375"/>
    <w:rsid w:val="000A7506"/>
    <w:rsid w:val="000B75A9"/>
    <w:rsid w:val="000C0B96"/>
    <w:rsid w:val="000C3B1E"/>
    <w:rsid w:val="000C6C28"/>
    <w:rsid w:val="000D1B86"/>
    <w:rsid w:val="000D207A"/>
    <w:rsid w:val="000E3832"/>
    <w:rsid w:val="000E4B92"/>
    <w:rsid w:val="000F186E"/>
    <w:rsid w:val="000F3C68"/>
    <w:rsid w:val="000F3CA8"/>
    <w:rsid w:val="000F7754"/>
    <w:rsid w:val="00103D4D"/>
    <w:rsid w:val="0010434E"/>
    <w:rsid w:val="00104D50"/>
    <w:rsid w:val="00104EAE"/>
    <w:rsid w:val="00106357"/>
    <w:rsid w:val="00106687"/>
    <w:rsid w:val="0010743A"/>
    <w:rsid w:val="00110B48"/>
    <w:rsid w:val="001131C6"/>
    <w:rsid w:val="00117F49"/>
    <w:rsid w:val="00121CA3"/>
    <w:rsid w:val="0012423F"/>
    <w:rsid w:val="00125E4D"/>
    <w:rsid w:val="00125EB3"/>
    <w:rsid w:val="0012762A"/>
    <w:rsid w:val="00130459"/>
    <w:rsid w:val="00131D6F"/>
    <w:rsid w:val="0013211F"/>
    <w:rsid w:val="0013218F"/>
    <w:rsid w:val="00142BAD"/>
    <w:rsid w:val="00144542"/>
    <w:rsid w:val="001450D9"/>
    <w:rsid w:val="001467F3"/>
    <w:rsid w:val="00147F1D"/>
    <w:rsid w:val="00150EF7"/>
    <w:rsid w:val="00152B7C"/>
    <w:rsid w:val="00156FDF"/>
    <w:rsid w:val="0016705E"/>
    <w:rsid w:val="00167FB2"/>
    <w:rsid w:val="00175521"/>
    <w:rsid w:val="00176729"/>
    <w:rsid w:val="0018278F"/>
    <w:rsid w:val="00183C71"/>
    <w:rsid w:val="00184615"/>
    <w:rsid w:val="001865A1"/>
    <w:rsid w:val="0018718C"/>
    <w:rsid w:val="00192D2C"/>
    <w:rsid w:val="00194217"/>
    <w:rsid w:val="001968BC"/>
    <w:rsid w:val="00197073"/>
    <w:rsid w:val="001A26B5"/>
    <w:rsid w:val="001B5264"/>
    <w:rsid w:val="001B6900"/>
    <w:rsid w:val="001C6226"/>
    <w:rsid w:val="001C7097"/>
    <w:rsid w:val="001C7319"/>
    <w:rsid w:val="001D4B44"/>
    <w:rsid w:val="001D5FD5"/>
    <w:rsid w:val="001E3EBC"/>
    <w:rsid w:val="001F06C6"/>
    <w:rsid w:val="001F4FB3"/>
    <w:rsid w:val="0020132E"/>
    <w:rsid w:val="00205B8E"/>
    <w:rsid w:val="0021368A"/>
    <w:rsid w:val="00214906"/>
    <w:rsid w:val="002164DB"/>
    <w:rsid w:val="00216979"/>
    <w:rsid w:val="00217F6A"/>
    <w:rsid w:val="002204C9"/>
    <w:rsid w:val="00224269"/>
    <w:rsid w:val="00225FC0"/>
    <w:rsid w:val="00231713"/>
    <w:rsid w:val="00232417"/>
    <w:rsid w:val="00232623"/>
    <w:rsid w:val="00235A71"/>
    <w:rsid w:val="00237C8A"/>
    <w:rsid w:val="00242FA9"/>
    <w:rsid w:val="00247340"/>
    <w:rsid w:val="00250787"/>
    <w:rsid w:val="0025121A"/>
    <w:rsid w:val="00251C3E"/>
    <w:rsid w:val="00252B4A"/>
    <w:rsid w:val="0025346B"/>
    <w:rsid w:val="00254F02"/>
    <w:rsid w:val="00256447"/>
    <w:rsid w:val="00257370"/>
    <w:rsid w:val="0025785F"/>
    <w:rsid w:val="002602BC"/>
    <w:rsid w:val="002619A9"/>
    <w:rsid w:val="002621E0"/>
    <w:rsid w:val="00262C96"/>
    <w:rsid w:val="00263ECF"/>
    <w:rsid w:val="00264FD7"/>
    <w:rsid w:val="00274347"/>
    <w:rsid w:val="002764A6"/>
    <w:rsid w:val="00277A64"/>
    <w:rsid w:val="00287DFF"/>
    <w:rsid w:val="00296CFD"/>
    <w:rsid w:val="002A1559"/>
    <w:rsid w:val="002B1108"/>
    <w:rsid w:val="002B1482"/>
    <w:rsid w:val="002B2235"/>
    <w:rsid w:val="002B24E3"/>
    <w:rsid w:val="002B5941"/>
    <w:rsid w:val="002B62CF"/>
    <w:rsid w:val="002B71A8"/>
    <w:rsid w:val="002C205B"/>
    <w:rsid w:val="002C2ABD"/>
    <w:rsid w:val="002C494A"/>
    <w:rsid w:val="002D04A4"/>
    <w:rsid w:val="002D6E3C"/>
    <w:rsid w:val="002E0532"/>
    <w:rsid w:val="002F48F3"/>
    <w:rsid w:val="002F4DB6"/>
    <w:rsid w:val="002F61EC"/>
    <w:rsid w:val="002F7CD6"/>
    <w:rsid w:val="0030465C"/>
    <w:rsid w:val="003146CD"/>
    <w:rsid w:val="00316361"/>
    <w:rsid w:val="00327547"/>
    <w:rsid w:val="00330EAF"/>
    <w:rsid w:val="0033141F"/>
    <w:rsid w:val="003436E6"/>
    <w:rsid w:val="00343D42"/>
    <w:rsid w:val="00351E71"/>
    <w:rsid w:val="00355ACA"/>
    <w:rsid w:val="003607AA"/>
    <w:rsid w:val="00360FB5"/>
    <w:rsid w:val="00362BAC"/>
    <w:rsid w:val="0036687D"/>
    <w:rsid w:val="0036716C"/>
    <w:rsid w:val="00374069"/>
    <w:rsid w:val="0038209F"/>
    <w:rsid w:val="0038239D"/>
    <w:rsid w:val="00384DF3"/>
    <w:rsid w:val="0038554C"/>
    <w:rsid w:val="00397C0C"/>
    <w:rsid w:val="003A1FC2"/>
    <w:rsid w:val="003A6342"/>
    <w:rsid w:val="003B3B11"/>
    <w:rsid w:val="003B52F5"/>
    <w:rsid w:val="003B635E"/>
    <w:rsid w:val="003B6954"/>
    <w:rsid w:val="003C05C9"/>
    <w:rsid w:val="003C2180"/>
    <w:rsid w:val="003C5843"/>
    <w:rsid w:val="003C607B"/>
    <w:rsid w:val="003E4C3C"/>
    <w:rsid w:val="003E6208"/>
    <w:rsid w:val="003F0095"/>
    <w:rsid w:val="003F13FA"/>
    <w:rsid w:val="003F2AC5"/>
    <w:rsid w:val="003F733D"/>
    <w:rsid w:val="003F7557"/>
    <w:rsid w:val="00406221"/>
    <w:rsid w:val="0041162C"/>
    <w:rsid w:val="00411A0C"/>
    <w:rsid w:val="00414B5E"/>
    <w:rsid w:val="00417414"/>
    <w:rsid w:val="004226F9"/>
    <w:rsid w:val="004228DC"/>
    <w:rsid w:val="0043616D"/>
    <w:rsid w:val="004402F0"/>
    <w:rsid w:val="004509A1"/>
    <w:rsid w:val="004546A8"/>
    <w:rsid w:val="00460566"/>
    <w:rsid w:val="00465043"/>
    <w:rsid w:val="00466366"/>
    <w:rsid w:val="00471158"/>
    <w:rsid w:val="00473494"/>
    <w:rsid w:val="0047438B"/>
    <w:rsid w:val="00476FF3"/>
    <w:rsid w:val="00480CF8"/>
    <w:rsid w:val="004A4B12"/>
    <w:rsid w:val="004A7269"/>
    <w:rsid w:val="004B1318"/>
    <w:rsid w:val="004B6BCC"/>
    <w:rsid w:val="004C1AD6"/>
    <w:rsid w:val="004C5892"/>
    <w:rsid w:val="004C7B74"/>
    <w:rsid w:val="004D3515"/>
    <w:rsid w:val="004D3F91"/>
    <w:rsid w:val="004D649C"/>
    <w:rsid w:val="004D7807"/>
    <w:rsid w:val="004E0768"/>
    <w:rsid w:val="004E092B"/>
    <w:rsid w:val="004E4CC0"/>
    <w:rsid w:val="004F1154"/>
    <w:rsid w:val="004F2668"/>
    <w:rsid w:val="004F341C"/>
    <w:rsid w:val="004F5339"/>
    <w:rsid w:val="004F5AF6"/>
    <w:rsid w:val="004F7846"/>
    <w:rsid w:val="005032DE"/>
    <w:rsid w:val="00506587"/>
    <w:rsid w:val="00507A3E"/>
    <w:rsid w:val="00514637"/>
    <w:rsid w:val="00527FC5"/>
    <w:rsid w:val="00534BD3"/>
    <w:rsid w:val="00541A1F"/>
    <w:rsid w:val="00543871"/>
    <w:rsid w:val="005443D8"/>
    <w:rsid w:val="0054560C"/>
    <w:rsid w:val="005525CD"/>
    <w:rsid w:val="00553302"/>
    <w:rsid w:val="00560B52"/>
    <w:rsid w:val="0056668F"/>
    <w:rsid w:val="00567F61"/>
    <w:rsid w:val="005716C5"/>
    <w:rsid w:val="00573EEF"/>
    <w:rsid w:val="0057588D"/>
    <w:rsid w:val="005759C0"/>
    <w:rsid w:val="00581792"/>
    <w:rsid w:val="00583FB8"/>
    <w:rsid w:val="00586CF8"/>
    <w:rsid w:val="00587826"/>
    <w:rsid w:val="0058799F"/>
    <w:rsid w:val="005928AD"/>
    <w:rsid w:val="00592E61"/>
    <w:rsid w:val="005A387F"/>
    <w:rsid w:val="005A3EA4"/>
    <w:rsid w:val="005A4195"/>
    <w:rsid w:val="005A662F"/>
    <w:rsid w:val="005B0A2E"/>
    <w:rsid w:val="005B1ACC"/>
    <w:rsid w:val="005B70F1"/>
    <w:rsid w:val="005B775E"/>
    <w:rsid w:val="005C1A01"/>
    <w:rsid w:val="005D03F6"/>
    <w:rsid w:val="005D6282"/>
    <w:rsid w:val="005D6D47"/>
    <w:rsid w:val="005E2B8B"/>
    <w:rsid w:val="005F02FE"/>
    <w:rsid w:val="005F2BBF"/>
    <w:rsid w:val="005F2C21"/>
    <w:rsid w:val="005F4A00"/>
    <w:rsid w:val="005F4CDB"/>
    <w:rsid w:val="00603418"/>
    <w:rsid w:val="00611A22"/>
    <w:rsid w:val="00624084"/>
    <w:rsid w:val="00625060"/>
    <w:rsid w:val="00637913"/>
    <w:rsid w:val="00641789"/>
    <w:rsid w:val="0064507C"/>
    <w:rsid w:val="00646F54"/>
    <w:rsid w:val="00647D41"/>
    <w:rsid w:val="00653DBC"/>
    <w:rsid w:val="00663A9D"/>
    <w:rsid w:val="00665395"/>
    <w:rsid w:val="006723AE"/>
    <w:rsid w:val="00673057"/>
    <w:rsid w:val="00676437"/>
    <w:rsid w:val="006846E9"/>
    <w:rsid w:val="00686591"/>
    <w:rsid w:val="00690A35"/>
    <w:rsid w:val="00691626"/>
    <w:rsid w:val="00691971"/>
    <w:rsid w:val="00692F78"/>
    <w:rsid w:val="006941BA"/>
    <w:rsid w:val="00696C29"/>
    <w:rsid w:val="006A441B"/>
    <w:rsid w:val="006A4833"/>
    <w:rsid w:val="006B1B03"/>
    <w:rsid w:val="006B60B8"/>
    <w:rsid w:val="006C38AD"/>
    <w:rsid w:val="006C4F6A"/>
    <w:rsid w:val="006D4CF2"/>
    <w:rsid w:val="006F28D3"/>
    <w:rsid w:val="006F3DB2"/>
    <w:rsid w:val="006F5F1E"/>
    <w:rsid w:val="007011F8"/>
    <w:rsid w:val="0070373C"/>
    <w:rsid w:val="0071219B"/>
    <w:rsid w:val="00731D77"/>
    <w:rsid w:val="0073749D"/>
    <w:rsid w:val="00740E2D"/>
    <w:rsid w:val="007438AA"/>
    <w:rsid w:val="0075396D"/>
    <w:rsid w:val="00757158"/>
    <w:rsid w:val="007649D4"/>
    <w:rsid w:val="00766BF5"/>
    <w:rsid w:val="00767CD5"/>
    <w:rsid w:val="0077076B"/>
    <w:rsid w:val="007729C6"/>
    <w:rsid w:val="007750CD"/>
    <w:rsid w:val="007757A2"/>
    <w:rsid w:val="00782E20"/>
    <w:rsid w:val="00784C5F"/>
    <w:rsid w:val="00784C6C"/>
    <w:rsid w:val="00794DF0"/>
    <w:rsid w:val="00797CF8"/>
    <w:rsid w:val="007A308C"/>
    <w:rsid w:val="007B21E2"/>
    <w:rsid w:val="007B3A52"/>
    <w:rsid w:val="007B50B2"/>
    <w:rsid w:val="007B61FC"/>
    <w:rsid w:val="007B6A3E"/>
    <w:rsid w:val="007B724E"/>
    <w:rsid w:val="007C47EE"/>
    <w:rsid w:val="007D12AD"/>
    <w:rsid w:val="007D3783"/>
    <w:rsid w:val="007D39C0"/>
    <w:rsid w:val="007D4183"/>
    <w:rsid w:val="007D4B21"/>
    <w:rsid w:val="007E5A53"/>
    <w:rsid w:val="007F447F"/>
    <w:rsid w:val="008022FD"/>
    <w:rsid w:val="00806727"/>
    <w:rsid w:val="00821A71"/>
    <w:rsid w:val="00825259"/>
    <w:rsid w:val="00827BA0"/>
    <w:rsid w:val="00835F97"/>
    <w:rsid w:val="0084031B"/>
    <w:rsid w:val="0084390F"/>
    <w:rsid w:val="00843F69"/>
    <w:rsid w:val="00845124"/>
    <w:rsid w:val="00845439"/>
    <w:rsid w:val="00855E30"/>
    <w:rsid w:val="00856C59"/>
    <w:rsid w:val="008572E6"/>
    <w:rsid w:val="0086042D"/>
    <w:rsid w:val="008641AD"/>
    <w:rsid w:val="00873571"/>
    <w:rsid w:val="008736A6"/>
    <w:rsid w:val="008736F2"/>
    <w:rsid w:val="008779DF"/>
    <w:rsid w:val="008811C1"/>
    <w:rsid w:val="00883222"/>
    <w:rsid w:val="00885049"/>
    <w:rsid w:val="008857D8"/>
    <w:rsid w:val="00890B51"/>
    <w:rsid w:val="00890EC1"/>
    <w:rsid w:val="008C02B5"/>
    <w:rsid w:val="008C04C0"/>
    <w:rsid w:val="008C0989"/>
    <w:rsid w:val="008C1865"/>
    <w:rsid w:val="008C3F5F"/>
    <w:rsid w:val="008C78D9"/>
    <w:rsid w:val="008C7972"/>
    <w:rsid w:val="008D7C3C"/>
    <w:rsid w:val="008E6B2D"/>
    <w:rsid w:val="008F148B"/>
    <w:rsid w:val="008F35E6"/>
    <w:rsid w:val="008F4A3C"/>
    <w:rsid w:val="008F6C22"/>
    <w:rsid w:val="009015A8"/>
    <w:rsid w:val="0090614F"/>
    <w:rsid w:val="009073FD"/>
    <w:rsid w:val="009079A2"/>
    <w:rsid w:val="00912B83"/>
    <w:rsid w:val="009237C9"/>
    <w:rsid w:val="00926F8F"/>
    <w:rsid w:val="00937BD6"/>
    <w:rsid w:val="00940367"/>
    <w:rsid w:val="00947D2A"/>
    <w:rsid w:val="009509C2"/>
    <w:rsid w:val="00951C46"/>
    <w:rsid w:val="00951F31"/>
    <w:rsid w:val="00951FC7"/>
    <w:rsid w:val="00954523"/>
    <w:rsid w:val="009548B4"/>
    <w:rsid w:val="00956821"/>
    <w:rsid w:val="009607D5"/>
    <w:rsid w:val="0097580E"/>
    <w:rsid w:val="00975C92"/>
    <w:rsid w:val="00987D0A"/>
    <w:rsid w:val="009931D4"/>
    <w:rsid w:val="00995AFC"/>
    <w:rsid w:val="009A1499"/>
    <w:rsid w:val="009A2A35"/>
    <w:rsid w:val="009A2F44"/>
    <w:rsid w:val="009A56A9"/>
    <w:rsid w:val="009A67ED"/>
    <w:rsid w:val="009A74AC"/>
    <w:rsid w:val="009D2D24"/>
    <w:rsid w:val="009D5A01"/>
    <w:rsid w:val="009E0F7C"/>
    <w:rsid w:val="009F3F21"/>
    <w:rsid w:val="00A0039E"/>
    <w:rsid w:val="00A00A48"/>
    <w:rsid w:val="00A07503"/>
    <w:rsid w:val="00A12F15"/>
    <w:rsid w:val="00A15416"/>
    <w:rsid w:val="00A167A6"/>
    <w:rsid w:val="00A17917"/>
    <w:rsid w:val="00A20212"/>
    <w:rsid w:val="00A22AFF"/>
    <w:rsid w:val="00A31BB0"/>
    <w:rsid w:val="00A33FF2"/>
    <w:rsid w:val="00A3759E"/>
    <w:rsid w:val="00A4048E"/>
    <w:rsid w:val="00A40638"/>
    <w:rsid w:val="00A44DAB"/>
    <w:rsid w:val="00A512CB"/>
    <w:rsid w:val="00A52E61"/>
    <w:rsid w:val="00A5332F"/>
    <w:rsid w:val="00A533E0"/>
    <w:rsid w:val="00A55D6F"/>
    <w:rsid w:val="00A5601D"/>
    <w:rsid w:val="00A576C2"/>
    <w:rsid w:val="00A62871"/>
    <w:rsid w:val="00A6458C"/>
    <w:rsid w:val="00A70FAF"/>
    <w:rsid w:val="00A73699"/>
    <w:rsid w:val="00A75635"/>
    <w:rsid w:val="00A84DE2"/>
    <w:rsid w:val="00A8656A"/>
    <w:rsid w:val="00A92476"/>
    <w:rsid w:val="00AA0597"/>
    <w:rsid w:val="00AA06DC"/>
    <w:rsid w:val="00AA3DDB"/>
    <w:rsid w:val="00AA78AD"/>
    <w:rsid w:val="00AB2F0B"/>
    <w:rsid w:val="00AB6F2E"/>
    <w:rsid w:val="00AB7C4D"/>
    <w:rsid w:val="00AC4402"/>
    <w:rsid w:val="00AC572D"/>
    <w:rsid w:val="00AC654B"/>
    <w:rsid w:val="00AC6B7D"/>
    <w:rsid w:val="00AC7209"/>
    <w:rsid w:val="00AD1C91"/>
    <w:rsid w:val="00AD6376"/>
    <w:rsid w:val="00AD75DD"/>
    <w:rsid w:val="00AD76C5"/>
    <w:rsid w:val="00AE1E04"/>
    <w:rsid w:val="00AE7420"/>
    <w:rsid w:val="00AF037B"/>
    <w:rsid w:val="00AF0709"/>
    <w:rsid w:val="00AF4666"/>
    <w:rsid w:val="00AF77C7"/>
    <w:rsid w:val="00B03D56"/>
    <w:rsid w:val="00B03D69"/>
    <w:rsid w:val="00B13B17"/>
    <w:rsid w:val="00B21313"/>
    <w:rsid w:val="00B2721B"/>
    <w:rsid w:val="00B317B9"/>
    <w:rsid w:val="00B34182"/>
    <w:rsid w:val="00B3499E"/>
    <w:rsid w:val="00B418DC"/>
    <w:rsid w:val="00B43823"/>
    <w:rsid w:val="00B43B0F"/>
    <w:rsid w:val="00B453AB"/>
    <w:rsid w:val="00B47BAA"/>
    <w:rsid w:val="00B556AD"/>
    <w:rsid w:val="00B5587C"/>
    <w:rsid w:val="00B56583"/>
    <w:rsid w:val="00B56EE0"/>
    <w:rsid w:val="00B611AC"/>
    <w:rsid w:val="00B65BBD"/>
    <w:rsid w:val="00B66279"/>
    <w:rsid w:val="00B71C86"/>
    <w:rsid w:val="00B72249"/>
    <w:rsid w:val="00B72E49"/>
    <w:rsid w:val="00B73730"/>
    <w:rsid w:val="00B817DB"/>
    <w:rsid w:val="00B86441"/>
    <w:rsid w:val="00B87610"/>
    <w:rsid w:val="00B87E50"/>
    <w:rsid w:val="00B939D2"/>
    <w:rsid w:val="00B956C3"/>
    <w:rsid w:val="00B9643C"/>
    <w:rsid w:val="00BA23A4"/>
    <w:rsid w:val="00BA26F2"/>
    <w:rsid w:val="00BA432B"/>
    <w:rsid w:val="00BA7B2C"/>
    <w:rsid w:val="00BB4A34"/>
    <w:rsid w:val="00BB5007"/>
    <w:rsid w:val="00BB5EEB"/>
    <w:rsid w:val="00BC06E7"/>
    <w:rsid w:val="00BC0E7B"/>
    <w:rsid w:val="00BD47D3"/>
    <w:rsid w:val="00BE7017"/>
    <w:rsid w:val="00BF1B8F"/>
    <w:rsid w:val="00BF31F0"/>
    <w:rsid w:val="00C030A0"/>
    <w:rsid w:val="00C03A3A"/>
    <w:rsid w:val="00C05743"/>
    <w:rsid w:val="00C17D80"/>
    <w:rsid w:val="00C20055"/>
    <w:rsid w:val="00C22857"/>
    <w:rsid w:val="00C22D85"/>
    <w:rsid w:val="00C23629"/>
    <w:rsid w:val="00C251F8"/>
    <w:rsid w:val="00C32AD7"/>
    <w:rsid w:val="00C35147"/>
    <w:rsid w:val="00C450A3"/>
    <w:rsid w:val="00C45B4F"/>
    <w:rsid w:val="00C6271D"/>
    <w:rsid w:val="00C62B05"/>
    <w:rsid w:val="00C62D7B"/>
    <w:rsid w:val="00C668CD"/>
    <w:rsid w:val="00C70AC7"/>
    <w:rsid w:val="00C7231B"/>
    <w:rsid w:val="00C77EC6"/>
    <w:rsid w:val="00C838A2"/>
    <w:rsid w:val="00C85AE8"/>
    <w:rsid w:val="00C91C24"/>
    <w:rsid w:val="00C9559C"/>
    <w:rsid w:val="00C96510"/>
    <w:rsid w:val="00CA1FB2"/>
    <w:rsid w:val="00CA462B"/>
    <w:rsid w:val="00CA651C"/>
    <w:rsid w:val="00CA6CB7"/>
    <w:rsid w:val="00CB1207"/>
    <w:rsid w:val="00CB21F3"/>
    <w:rsid w:val="00CB43AE"/>
    <w:rsid w:val="00CB5B48"/>
    <w:rsid w:val="00CB6787"/>
    <w:rsid w:val="00CC0FE2"/>
    <w:rsid w:val="00CC60CF"/>
    <w:rsid w:val="00CE1917"/>
    <w:rsid w:val="00CE7D1B"/>
    <w:rsid w:val="00CF0233"/>
    <w:rsid w:val="00CF0A35"/>
    <w:rsid w:val="00CF7237"/>
    <w:rsid w:val="00CF7E73"/>
    <w:rsid w:val="00D04D9D"/>
    <w:rsid w:val="00D1727E"/>
    <w:rsid w:val="00D17911"/>
    <w:rsid w:val="00D21DAC"/>
    <w:rsid w:val="00D227A2"/>
    <w:rsid w:val="00D26679"/>
    <w:rsid w:val="00D27CBB"/>
    <w:rsid w:val="00D32DF4"/>
    <w:rsid w:val="00D347E9"/>
    <w:rsid w:val="00D35F00"/>
    <w:rsid w:val="00D50714"/>
    <w:rsid w:val="00D57891"/>
    <w:rsid w:val="00D73507"/>
    <w:rsid w:val="00D73B94"/>
    <w:rsid w:val="00D74841"/>
    <w:rsid w:val="00D8084E"/>
    <w:rsid w:val="00D82D5C"/>
    <w:rsid w:val="00D84681"/>
    <w:rsid w:val="00D86542"/>
    <w:rsid w:val="00D86C21"/>
    <w:rsid w:val="00D87F30"/>
    <w:rsid w:val="00D87F9D"/>
    <w:rsid w:val="00D9497F"/>
    <w:rsid w:val="00D95EBA"/>
    <w:rsid w:val="00DA362E"/>
    <w:rsid w:val="00DA46ED"/>
    <w:rsid w:val="00DB15CC"/>
    <w:rsid w:val="00DB6EF5"/>
    <w:rsid w:val="00DC77AA"/>
    <w:rsid w:val="00DD10D7"/>
    <w:rsid w:val="00DD2CF7"/>
    <w:rsid w:val="00DD5B04"/>
    <w:rsid w:val="00DD7308"/>
    <w:rsid w:val="00DE45E0"/>
    <w:rsid w:val="00DE61AF"/>
    <w:rsid w:val="00DE6A43"/>
    <w:rsid w:val="00DF119B"/>
    <w:rsid w:val="00DF1719"/>
    <w:rsid w:val="00DF3F2A"/>
    <w:rsid w:val="00DF5FC7"/>
    <w:rsid w:val="00DF7A56"/>
    <w:rsid w:val="00E00069"/>
    <w:rsid w:val="00E03C50"/>
    <w:rsid w:val="00E12D7C"/>
    <w:rsid w:val="00E160E4"/>
    <w:rsid w:val="00E20E65"/>
    <w:rsid w:val="00E226B6"/>
    <w:rsid w:val="00E22A4C"/>
    <w:rsid w:val="00E22BC0"/>
    <w:rsid w:val="00E22E7A"/>
    <w:rsid w:val="00E23BBD"/>
    <w:rsid w:val="00E31B46"/>
    <w:rsid w:val="00E31C1D"/>
    <w:rsid w:val="00E340E8"/>
    <w:rsid w:val="00E34A90"/>
    <w:rsid w:val="00E364F7"/>
    <w:rsid w:val="00E37394"/>
    <w:rsid w:val="00E42D07"/>
    <w:rsid w:val="00E43C6F"/>
    <w:rsid w:val="00E44CC6"/>
    <w:rsid w:val="00E44FE6"/>
    <w:rsid w:val="00E46B33"/>
    <w:rsid w:val="00E61C45"/>
    <w:rsid w:val="00E672B0"/>
    <w:rsid w:val="00E70582"/>
    <w:rsid w:val="00E72306"/>
    <w:rsid w:val="00E742C5"/>
    <w:rsid w:val="00E81BC1"/>
    <w:rsid w:val="00E84C79"/>
    <w:rsid w:val="00E86CEC"/>
    <w:rsid w:val="00E91A41"/>
    <w:rsid w:val="00E91F44"/>
    <w:rsid w:val="00E95AC9"/>
    <w:rsid w:val="00EA20CF"/>
    <w:rsid w:val="00EA3D05"/>
    <w:rsid w:val="00EA61F4"/>
    <w:rsid w:val="00EA7EE3"/>
    <w:rsid w:val="00EB300F"/>
    <w:rsid w:val="00EB5B8B"/>
    <w:rsid w:val="00EC316D"/>
    <w:rsid w:val="00EC3482"/>
    <w:rsid w:val="00ED4DD3"/>
    <w:rsid w:val="00ED640A"/>
    <w:rsid w:val="00ED68D9"/>
    <w:rsid w:val="00EE24AF"/>
    <w:rsid w:val="00EE7309"/>
    <w:rsid w:val="00EE7C84"/>
    <w:rsid w:val="00EF1629"/>
    <w:rsid w:val="00EF1931"/>
    <w:rsid w:val="00F008E0"/>
    <w:rsid w:val="00F03ACF"/>
    <w:rsid w:val="00F03BE7"/>
    <w:rsid w:val="00F11054"/>
    <w:rsid w:val="00F11AD6"/>
    <w:rsid w:val="00F16ABE"/>
    <w:rsid w:val="00F172DF"/>
    <w:rsid w:val="00F174BB"/>
    <w:rsid w:val="00F203F3"/>
    <w:rsid w:val="00F247F1"/>
    <w:rsid w:val="00F25FB3"/>
    <w:rsid w:val="00F31C96"/>
    <w:rsid w:val="00F31F18"/>
    <w:rsid w:val="00F323AE"/>
    <w:rsid w:val="00F35B51"/>
    <w:rsid w:val="00F37AD6"/>
    <w:rsid w:val="00F41C87"/>
    <w:rsid w:val="00F42717"/>
    <w:rsid w:val="00F44DCE"/>
    <w:rsid w:val="00F611FB"/>
    <w:rsid w:val="00F638E7"/>
    <w:rsid w:val="00F67EF0"/>
    <w:rsid w:val="00F77D87"/>
    <w:rsid w:val="00F809E8"/>
    <w:rsid w:val="00F81287"/>
    <w:rsid w:val="00F866B3"/>
    <w:rsid w:val="00F91809"/>
    <w:rsid w:val="00F943A6"/>
    <w:rsid w:val="00FA3416"/>
    <w:rsid w:val="00FB0869"/>
    <w:rsid w:val="00FC1238"/>
    <w:rsid w:val="00FC5A6F"/>
    <w:rsid w:val="00FC62AA"/>
    <w:rsid w:val="00FC7A71"/>
    <w:rsid w:val="00FD3351"/>
    <w:rsid w:val="00FD37AC"/>
    <w:rsid w:val="00FE154D"/>
    <w:rsid w:val="00FE1858"/>
    <w:rsid w:val="00FE2C36"/>
    <w:rsid w:val="00FE36A9"/>
    <w:rsid w:val="00FE561C"/>
    <w:rsid w:val="00FE5EAC"/>
    <w:rsid w:val="00FF0D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084724"/>
  <w15:chartTrackingRefBased/>
  <w15:docId w15:val="{4BEC6839-300E-4F26-AAA6-03A17052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375"/>
    <w:pPr>
      <w:spacing w:before="120" w:after="120" w:line="360" w:lineRule="auto"/>
      <w:jc w:val="both"/>
    </w:pPr>
    <w:rPr>
      <w:rFonts w:ascii="Times New Roman" w:hAnsi="Times New Roman"/>
      <w:sz w:val="24"/>
      <w:szCs w:val="22"/>
      <w:lang w:eastAsia="en-US"/>
    </w:rPr>
  </w:style>
  <w:style w:type="paragraph" w:styleId="Heading1">
    <w:name w:val="heading 1"/>
    <w:basedOn w:val="Normal"/>
    <w:next w:val="Normal"/>
    <w:link w:val="Heading1Char"/>
    <w:uiPriority w:val="9"/>
    <w:qFormat/>
    <w:rsid w:val="00691626"/>
    <w:pPr>
      <w:keepNext/>
      <w:jc w:val="center"/>
      <w:outlineLvl w:val="0"/>
    </w:pPr>
    <w:rPr>
      <w:rFonts w:eastAsia="Times New Roman" w:cs="Times New Roman"/>
      <w:b/>
      <w:bCs/>
      <w:kern w:val="32"/>
      <w:szCs w:val="32"/>
    </w:rPr>
  </w:style>
  <w:style w:type="paragraph" w:styleId="Heading2">
    <w:name w:val="heading 2"/>
    <w:basedOn w:val="Normal"/>
    <w:next w:val="Normal"/>
    <w:link w:val="Heading2Char"/>
    <w:uiPriority w:val="9"/>
    <w:unhideWhenUsed/>
    <w:qFormat/>
    <w:rsid w:val="007B61FC"/>
    <w:pPr>
      <w:keepNext/>
      <w:spacing w:after="0"/>
      <w:outlineLvl w:val="1"/>
    </w:pPr>
    <w:rPr>
      <w:rFonts w:eastAsia="Times New Roman" w:cs="Times New Roman"/>
      <w:b/>
      <w:bCs/>
      <w:iCs/>
      <w:szCs w:val="28"/>
    </w:rPr>
  </w:style>
  <w:style w:type="paragraph" w:styleId="Heading3">
    <w:name w:val="heading 3"/>
    <w:basedOn w:val="Normal"/>
    <w:next w:val="Normal"/>
    <w:link w:val="Heading3Char"/>
    <w:uiPriority w:val="9"/>
    <w:unhideWhenUsed/>
    <w:qFormat/>
    <w:rsid w:val="00691626"/>
    <w:pPr>
      <w:keepNext/>
      <w:spacing w:after="0" w:line="240" w:lineRule="auto"/>
      <w:ind w:firstLine="720"/>
      <w:outlineLvl w:val="2"/>
    </w:pPr>
    <w:rPr>
      <w:rFonts w:eastAsia="Times New Roman" w:cs="Times New Roman"/>
      <w:b/>
      <w:bCs/>
      <w:szCs w:val="26"/>
    </w:rPr>
  </w:style>
  <w:style w:type="paragraph" w:styleId="Heading4">
    <w:name w:val="heading 4"/>
    <w:basedOn w:val="Normal"/>
    <w:next w:val="Normal"/>
    <w:link w:val="Heading4Char"/>
    <w:uiPriority w:val="9"/>
    <w:unhideWhenUsed/>
    <w:qFormat/>
    <w:rsid w:val="00663A9D"/>
    <w:pPr>
      <w:keepNext/>
      <w:keepLines/>
      <w:spacing w:before="40" w:after="0" w:line="259" w:lineRule="auto"/>
      <w:jc w:val="left"/>
      <w:outlineLvl w:val="3"/>
    </w:pPr>
    <w:rPr>
      <w:rFonts w:asciiTheme="majorHAnsi" w:eastAsiaTheme="majorEastAsia" w:hAnsiTheme="majorHAnsi" w:cstheme="majorBidi"/>
      <w:i/>
      <w:iCs/>
      <w:color w:val="000000" w:themeColor="text1"/>
      <w:sz w:val="22"/>
    </w:rPr>
  </w:style>
  <w:style w:type="paragraph" w:styleId="Heading5">
    <w:name w:val="heading 5"/>
    <w:basedOn w:val="Normal"/>
    <w:next w:val="Normal"/>
    <w:link w:val="Heading5Char"/>
    <w:uiPriority w:val="9"/>
    <w:unhideWhenUsed/>
    <w:qFormat/>
    <w:rsid w:val="00663A9D"/>
    <w:pPr>
      <w:keepNext/>
      <w:keepLines/>
      <w:spacing w:before="40" w:after="0"/>
      <w:ind w:left="1008" w:hanging="1008"/>
      <w:outlineLvl w:val="4"/>
    </w:pPr>
    <w:rPr>
      <w:rFonts w:asciiTheme="majorHAnsi" w:eastAsiaTheme="majorEastAsia" w:hAnsiTheme="majorHAnsi" w:cstheme="majorBidi"/>
      <w:color w:val="000000" w:themeColor="text1"/>
      <w:lang w:eastAsia="en-GB"/>
    </w:rPr>
  </w:style>
  <w:style w:type="paragraph" w:styleId="Heading6">
    <w:name w:val="heading 6"/>
    <w:basedOn w:val="Normal"/>
    <w:next w:val="Normal"/>
    <w:link w:val="Heading6Char"/>
    <w:uiPriority w:val="9"/>
    <w:unhideWhenUsed/>
    <w:qFormat/>
    <w:rsid w:val="00417414"/>
    <w:pPr>
      <w:keepNext/>
      <w:keepLines/>
      <w:spacing w:before="40" w:after="0"/>
      <w:ind w:left="1152" w:hanging="1152"/>
      <w:outlineLvl w:val="5"/>
    </w:pPr>
    <w:rPr>
      <w:rFonts w:asciiTheme="majorHAnsi" w:eastAsiaTheme="majorEastAsia" w:hAnsiTheme="majorHAnsi" w:cstheme="majorBidi"/>
      <w:color w:val="1F4D78" w:themeColor="accent1" w:themeShade="7F"/>
      <w:lang w:eastAsia="en-GB"/>
    </w:rPr>
  </w:style>
  <w:style w:type="paragraph" w:styleId="Heading7">
    <w:name w:val="heading 7"/>
    <w:basedOn w:val="Normal"/>
    <w:next w:val="Normal"/>
    <w:link w:val="Heading7Char"/>
    <w:uiPriority w:val="9"/>
    <w:semiHidden/>
    <w:unhideWhenUsed/>
    <w:qFormat/>
    <w:rsid w:val="00417414"/>
    <w:pPr>
      <w:keepNext/>
      <w:keepLines/>
      <w:spacing w:before="40" w:after="0"/>
      <w:ind w:left="1296" w:hanging="1296"/>
      <w:outlineLvl w:val="6"/>
    </w:pPr>
    <w:rPr>
      <w:rFonts w:asciiTheme="majorHAnsi" w:eastAsiaTheme="majorEastAsia" w:hAnsiTheme="majorHAnsi" w:cstheme="majorBidi"/>
      <w:i/>
      <w:iCs/>
      <w:color w:val="1F4D78" w:themeColor="accent1" w:themeShade="7F"/>
      <w:lang w:eastAsia="en-GB"/>
    </w:rPr>
  </w:style>
  <w:style w:type="paragraph" w:styleId="Heading8">
    <w:name w:val="heading 8"/>
    <w:basedOn w:val="Normal"/>
    <w:next w:val="Normal"/>
    <w:link w:val="Heading8Char"/>
    <w:uiPriority w:val="9"/>
    <w:semiHidden/>
    <w:unhideWhenUsed/>
    <w:qFormat/>
    <w:rsid w:val="00417414"/>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417414"/>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E20"/>
    <w:pPr>
      <w:tabs>
        <w:tab w:val="center" w:pos="4513"/>
        <w:tab w:val="right" w:pos="9026"/>
      </w:tabs>
    </w:pPr>
  </w:style>
  <w:style w:type="character" w:customStyle="1" w:styleId="HeaderChar">
    <w:name w:val="Header Char"/>
    <w:link w:val="Header"/>
    <w:uiPriority w:val="99"/>
    <w:rsid w:val="00782E20"/>
    <w:rPr>
      <w:sz w:val="22"/>
      <w:szCs w:val="22"/>
      <w:lang w:eastAsia="en-US"/>
    </w:rPr>
  </w:style>
  <w:style w:type="paragraph" w:styleId="Footer">
    <w:name w:val="footer"/>
    <w:basedOn w:val="Normal"/>
    <w:link w:val="FooterChar"/>
    <w:uiPriority w:val="99"/>
    <w:unhideWhenUsed/>
    <w:rsid w:val="00782E20"/>
    <w:pPr>
      <w:tabs>
        <w:tab w:val="center" w:pos="4513"/>
        <w:tab w:val="right" w:pos="9026"/>
      </w:tabs>
    </w:pPr>
  </w:style>
  <w:style w:type="character" w:customStyle="1" w:styleId="FooterChar">
    <w:name w:val="Footer Char"/>
    <w:link w:val="Footer"/>
    <w:uiPriority w:val="99"/>
    <w:rsid w:val="00782E20"/>
    <w:rPr>
      <w:sz w:val="22"/>
      <w:szCs w:val="22"/>
      <w:lang w:eastAsia="en-US"/>
    </w:rPr>
  </w:style>
  <w:style w:type="character" w:customStyle="1" w:styleId="Heading1Char">
    <w:name w:val="Heading 1 Char"/>
    <w:link w:val="Heading1"/>
    <w:uiPriority w:val="9"/>
    <w:rsid w:val="00691626"/>
    <w:rPr>
      <w:rFonts w:ascii="Times New Roman" w:eastAsia="Times New Roman" w:hAnsi="Times New Roman" w:cs="Times New Roman"/>
      <w:b/>
      <w:bCs/>
      <w:kern w:val="32"/>
      <w:sz w:val="24"/>
      <w:szCs w:val="32"/>
      <w:lang w:eastAsia="en-US"/>
    </w:rPr>
  </w:style>
  <w:style w:type="character" w:customStyle="1" w:styleId="Heading2Char">
    <w:name w:val="Heading 2 Char"/>
    <w:link w:val="Heading2"/>
    <w:uiPriority w:val="9"/>
    <w:rsid w:val="007B61FC"/>
    <w:rPr>
      <w:rFonts w:ascii="Times New Roman" w:eastAsia="Times New Roman" w:hAnsi="Times New Roman" w:cs="Times New Roman"/>
      <w:b/>
      <w:bCs/>
      <w:iCs/>
      <w:sz w:val="24"/>
      <w:szCs w:val="28"/>
      <w:lang w:eastAsia="en-US"/>
    </w:rPr>
  </w:style>
  <w:style w:type="character" w:customStyle="1" w:styleId="Heading3Char">
    <w:name w:val="Heading 3 Char"/>
    <w:link w:val="Heading3"/>
    <w:uiPriority w:val="9"/>
    <w:rsid w:val="00691626"/>
    <w:rPr>
      <w:rFonts w:ascii="Times New Roman" w:eastAsia="Times New Roman" w:hAnsi="Times New Roman" w:cs="Times New Roman"/>
      <w:b/>
      <w:bCs/>
      <w:sz w:val="24"/>
      <w:szCs w:val="26"/>
      <w:lang w:eastAsia="en-US"/>
    </w:rPr>
  </w:style>
  <w:style w:type="paragraph" w:styleId="Quote">
    <w:name w:val="Quote"/>
    <w:basedOn w:val="Normal"/>
    <w:next w:val="Normal"/>
    <w:link w:val="QuoteChar"/>
    <w:uiPriority w:val="29"/>
    <w:qFormat/>
    <w:rsid w:val="006A4833"/>
    <w:pPr>
      <w:spacing w:before="240" w:after="240"/>
      <w:ind w:left="454" w:right="454"/>
      <w:jc w:val="center"/>
    </w:pPr>
    <w:rPr>
      <w:i/>
      <w:iCs/>
      <w:color w:val="404040"/>
    </w:rPr>
  </w:style>
  <w:style w:type="character" w:customStyle="1" w:styleId="QuoteChar">
    <w:name w:val="Quote Char"/>
    <w:link w:val="Quote"/>
    <w:uiPriority w:val="29"/>
    <w:rsid w:val="006A4833"/>
    <w:rPr>
      <w:rFonts w:ascii="Times New Roman" w:hAnsi="Times New Roman"/>
      <w:i/>
      <w:iCs/>
      <w:color w:val="404040"/>
      <w:sz w:val="24"/>
      <w:szCs w:val="22"/>
      <w:lang w:eastAsia="en-US"/>
    </w:rPr>
  </w:style>
  <w:style w:type="character" w:customStyle="1" w:styleId="Heading4Char">
    <w:name w:val="Heading 4 Char"/>
    <w:basedOn w:val="DefaultParagraphFont"/>
    <w:link w:val="Heading4"/>
    <w:uiPriority w:val="9"/>
    <w:rsid w:val="00663A9D"/>
    <w:rPr>
      <w:rFonts w:asciiTheme="majorHAnsi" w:eastAsiaTheme="majorEastAsia" w:hAnsiTheme="majorHAnsi" w:cstheme="majorBidi"/>
      <w:i/>
      <w:iCs/>
      <w:color w:val="000000" w:themeColor="text1"/>
      <w:sz w:val="22"/>
      <w:szCs w:val="22"/>
      <w:lang w:eastAsia="en-US"/>
    </w:rPr>
  </w:style>
  <w:style w:type="character" w:customStyle="1" w:styleId="Heading5Char">
    <w:name w:val="Heading 5 Char"/>
    <w:basedOn w:val="DefaultParagraphFont"/>
    <w:link w:val="Heading5"/>
    <w:uiPriority w:val="9"/>
    <w:rsid w:val="00663A9D"/>
    <w:rPr>
      <w:rFonts w:asciiTheme="majorHAnsi" w:eastAsiaTheme="majorEastAsia" w:hAnsiTheme="majorHAnsi" w:cstheme="majorBidi"/>
      <w:color w:val="000000" w:themeColor="text1"/>
      <w:sz w:val="24"/>
      <w:szCs w:val="22"/>
    </w:rPr>
  </w:style>
  <w:style w:type="character" w:customStyle="1" w:styleId="Heading6Char">
    <w:name w:val="Heading 6 Char"/>
    <w:basedOn w:val="DefaultParagraphFont"/>
    <w:link w:val="Heading6"/>
    <w:uiPriority w:val="9"/>
    <w:rsid w:val="00417414"/>
    <w:rPr>
      <w:rFonts w:asciiTheme="majorHAnsi" w:eastAsiaTheme="majorEastAsia" w:hAnsiTheme="majorHAnsi" w:cstheme="majorBidi"/>
      <w:color w:val="1F4D78" w:themeColor="accent1" w:themeShade="7F"/>
      <w:sz w:val="24"/>
      <w:szCs w:val="22"/>
    </w:rPr>
  </w:style>
  <w:style w:type="character" w:customStyle="1" w:styleId="Heading7Char">
    <w:name w:val="Heading 7 Char"/>
    <w:basedOn w:val="DefaultParagraphFont"/>
    <w:link w:val="Heading7"/>
    <w:uiPriority w:val="9"/>
    <w:semiHidden/>
    <w:rsid w:val="00417414"/>
    <w:rPr>
      <w:rFonts w:asciiTheme="majorHAnsi" w:eastAsiaTheme="majorEastAsia" w:hAnsiTheme="majorHAnsi" w:cstheme="majorBidi"/>
      <w:i/>
      <w:iCs/>
      <w:color w:val="1F4D78" w:themeColor="accent1" w:themeShade="7F"/>
      <w:sz w:val="24"/>
      <w:szCs w:val="22"/>
    </w:rPr>
  </w:style>
  <w:style w:type="character" w:customStyle="1" w:styleId="Heading8Char">
    <w:name w:val="Heading 8 Char"/>
    <w:basedOn w:val="DefaultParagraphFont"/>
    <w:link w:val="Heading8"/>
    <w:uiPriority w:val="9"/>
    <w:semiHidden/>
    <w:rsid w:val="0041741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7414"/>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417414"/>
    <w:pPr>
      <w:numPr>
        <w:numId w:val="1"/>
      </w:numPr>
      <w:spacing w:before="100" w:beforeAutospacing="1" w:after="0"/>
      <w:ind w:left="1440"/>
    </w:pPr>
    <w:rPr>
      <w:rFonts w:eastAsia="SimSun" w:cs="Times New Roman"/>
      <w:szCs w:val="24"/>
      <w:lang w:eastAsia="en-GB"/>
    </w:rPr>
  </w:style>
  <w:style w:type="character" w:customStyle="1" w:styleId="ListParagraphChar">
    <w:name w:val="List Paragraph Char"/>
    <w:link w:val="ListParagraph"/>
    <w:uiPriority w:val="34"/>
    <w:locked/>
    <w:rsid w:val="00417414"/>
    <w:rPr>
      <w:rFonts w:ascii="Times New Roman" w:eastAsia="SimSun" w:hAnsi="Times New Roman" w:cs="Times New Roman"/>
      <w:sz w:val="24"/>
      <w:szCs w:val="24"/>
    </w:rPr>
  </w:style>
  <w:style w:type="paragraph" w:styleId="NormalWeb">
    <w:name w:val="Normal (Web)"/>
    <w:basedOn w:val="Normal"/>
    <w:uiPriority w:val="99"/>
    <w:unhideWhenUsed/>
    <w:rsid w:val="00417414"/>
    <w:pPr>
      <w:spacing w:before="100" w:beforeAutospacing="1" w:after="100" w:afterAutospacing="1" w:line="240" w:lineRule="auto"/>
      <w:jc w:val="left"/>
    </w:pPr>
    <w:rPr>
      <w:rFonts w:eastAsia="Times New Roman" w:cs="Times New Roman"/>
      <w:szCs w:val="24"/>
      <w:lang w:eastAsia="en-GB"/>
    </w:rPr>
  </w:style>
  <w:style w:type="paragraph" w:customStyle="1" w:styleId="Default">
    <w:name w:val="Default"/>
    <w:rsid w:val="00417414"/>
    <w:pPr>
      <w:autoSpaceDE w:val="0"/>
      <w:autoSpaceDN w:val="0"/>
      <w:adjustRightInd w:val="0"/>
    </w:pPr>
    <w:rPr>
      <w:rFonts w:ascii="Arial" w:eastAsiaTheme="minorEastAsia" w:hAnsi="Arial"/>
      <w:color w:val="000000"/>
      <w:sz w:val="24"/>
      <w:szCs w:val="24"/>
    </w:rPr>
  </w:style>
  <w:style w:type="character" w:customStyle="1" w:styleId="apple-converted-space">
    <w:name w:val="apple-converted-space"/>
    <w:basedOn w:val="DefaultParagraphFont"/>
    <w:rsid w:val="00417414"/>
  </w:style>
  <w:style w:type="table" w:styleId="TableGrid">
    <w:name w:val="Table Grid"/>
    <w:basedOn w:val="TableNormal"/>
    <w:uiPriority w:val="59"/>
    <w:rsid w:val="004174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417414"/>
    <w:pPr>
      <w:spacing w:before="0" w:after="160" w:line="240" w:lineRule="auto"/>
    </w:pPr>
    <w:rPr>
      <w:rFonts w:eastAsiaTheme="minorHAnsi" w:cstheme="minorBidi"/>
      <w:szCs w:val="24"/>
    </w:rPr>
  </w:style>
  <w:style w:type="character" w:customStyle="1" w:styleId="CommentTextChar">
    <w:name w:val="Comment Text Char"/>
    <w:basedOn w:val="DefaultParagraphFont"/>
    <w:link w:val="CommentText"/>
    <w:uiPriority w:val="99"/>
    <w:rsid w:val="00417414"/>
    <w:rPr>
      <w:rFonts w:ascii="Times New Roman" w:eastAsiaTheme="minorHAnsi" w:hAnsi="Times New Roman" w:cstheme="minorBidi"/>
      <w:sz w:val="24"/>
      <w:szCs w:val="24"/>
      <w:lang w:eastAsia="en-US"/>
    </w:rPr>
  </w:style>
  <w:style w:type="paragraph" w:customStyle="1" w:styleId="EndNoteBibliography">
    <w:name w:val="EndNote Bibliography"/>
    <w:basedOn w:val="Normal"/>
    <w:link w:val="EndNoteBibliographyChar"/>
    <w:rsid w:val="00417414"/>
    <w:pPr>
      <w:spacing w:before="0" w:after="0" w:line="240" w:lineRule="auto"/>
    </w:pPr>
    <w:rPr>
      <w:rFonts w:ascii="Calibri" w:eastAsiaTheme="minorHAnsi" w:hAnsi="Calibri" w:cstheme="minorBidi"/>
      <w:noProof/>
      <w:lang w:val="en-US"/>
    </w:rPr>
  </w:style>
  <w:style w:type="character" w:customStyle="1" w:styleId="EndNoteBibliographyChar">
    <w:name w:val="EndNote Bibliography Char"/>
    <w:basedOn w:val="DefaultParagraphFont"/>
    <w:link w:val="EndNoteBibliography"/>
    <w:rsid w:val="00417414"/>
    <w:rPr>
      <w:rFonts w:eastAsiaTheme="minorHAnsi" w:cstheme="minorBidi"/>
      <w:noProof/>
      <w:sz w:val="24"/>
      <w:szCs w:val="22"/>
      <w:lang w:val="en-US" w:eastAsia="en-US"/>
    </w:rPr>
  </w:style>
  <w:style w:type="paragraph" w:styleId="BalloonText">
    <w:name w:val="Balloon Text"/>
    <w:basedOn w:val="Normal"/>
    <w:link w:val="BalloonTextChar"/>
    <w:uiPriority w:val="99"/>
    <w:semiHidden/>
    <w:unhideWhenUsed/>
    <w:rsid w:val="00417414"/>
    <w:pPr>
      <w:spacing w:before="0" w:after="0" w:line="240" w:lineRule="auto"/>
    </w:pPr>
    <w:rPr>
      <w:rFonts w:ascii="Lucida Grande" w:eastAsiaTheme="minorEastAsia" w:hAnsi="Lucida Grande" w:cs="Lucida Grande"/>
      <w:sz w:val="18"/>
      <w:szCs w:val="18"/>
      <w:lang w:eastAsia="en-GB"/>
    </w:rPr>
  </w:style>
  <w:style w:type="character" w:customStyle="1" w:styleId="BalloonTextChar">
    <w:name w:val="Balloon Text Char"/>
    <w:basedOn w:val="DefaultParagraphFont"/>
    <w:link w:val="BalloonText"/>
    <w:uiPriority w:val="99"/>
    <w:semiHidden/>
    <w:rsid w:val="00417414"/>
    <w:rPr>
      <w:rFonts w:ascii="Lucida Grande" w:eastAsiaTheme="minorEastAsia" w:hAnsi="Lucida Grande" w:cs="Lucida Grande"/>
      <w:sz w:val="18"/>
      <w:szCs w:val="18"/>
    </w:rPr>
  </w:style>
  <w:style w:type="character" w:styleId="Hyperlink">
    <w:name w:val="Hyperlink"/>
    <w:basedOn w:val="DefaultParagraphFont"/>
    <w:uiPriority w:val="99"/>
    <w:unhideWhenUsed/>
    <w:rsid w:val="00417414"/>
    <w:rPr>
      <w:color w:val="0000FF"/>
      <w:u w:val="single"/>
    </w:rPr>
  </w:style>
  <w:style w:type="paragraph" w:styleId="Title">
    <w:name w:val="Title"/>
    <w:basedOn w:val="Normal"/>
    <w:next w:val="Normal"/>
    <w:link w:val="TitleChar"/>
    <w:uiPriority w:val="10"/>
    <w:qFormat/>
    <w:rsid w:val="00D74841"/>
    <w:pPr>
      <w:spacing w:before="0" w:after="0" w:line="240" w:lineRule="auto"/>
      <w:contextualSpacing/>
    </w:pPr>
    <w:rPr>
      <w:rFonts w:asciiTheme="majorBidi" w:eastAsiaTheme="majorEastAsia" w:hAnsiTheme="majorBidi" w:cstheme="majorBidi"/>
      <w:spacing w:val="-10"/>
      <w:kern w:val="28"/>
      <w:sz w:val="32"/>
      <w:szCs w:val="56"/>
      <w:lang w:eastAsia="en-GB"/>
    </w:rPr>
  </w:style>
  <w:style w:type="character" w:customStyle="1" w:styleId="TitleChar">
    <w:name w:val="Title Char"/>
    <w:basedOn w:val="DefaultParagraphFont"/>
    <w:link w:val="Title"/>
    <w:uiPriority w:val="10"/>
    <w:rsid w:val="00D74841"/>
    <w:rPr>
      <w:rFonts w:asciiTheme="majorBidi" w:eastAsiaTheme="majorEastAsia" w:hAnsiTheme="majorBidi" w:cstheme="majorBidi"/>
      <w:spacing w:val="-10"/>
      <w:kern w:val="28"/>
      <w:sz w:val="32"/>
      <w:szCs w:val="56"/>
    </w:rPr>
  </w:style>
  <w:style w:type="paragraph" w:customStyle="1" w:styleId="EndNoteBibliographyTitle">
    <w:name w:val="EndNote Bibliography Title"/>
    <w:basedOn w:val="Normal"/>
    <w:link w:val="EndNoteBibliographyTitleChar"/>
    <w:rsid w:val="00417414"/>
    <w:pPr>
      <w:spacing w:before="0" w:after="0"/>
      <w:jc w:val="center"/>
    </w:pPr>
    <w:rPr>
      <w:rFonts w:ascii="Calibri" w:eastAsiaTheme="minorEastAsia" w:hAnsi="Calibri" w:cstheme="minorBidi"/>
      <w:noProof/>
      <w:lang w:eastAsia="en-GB"/>
    </w:rPr>
  </w:style>
  <w:style w:type="character" w:customStyle="1" w:styleId="EndNoteBibliographyTitleChar">
    <w:name w:val="EndNote Bibliography Title Char"/>
    <w:basedOn w:val="DefaultParagraphFont"/>
    <w:link w:val="EndNoteBibliographyTitle"/>
    <w:rsid w:val="00417414"/>
    <w:rPr>
      <w:rFonts w:eastAsiaTheme="minorEastAsia" w:cstheme="minorBidi"/>
      <w:noProof/>
      <w:sz w:val="24"/>
      <w:szCs w:val="22"/>
    </w:rPr>
  </w:style>
  <w:style w:type="character" w:styleId="Emphasis">
    <w:name w:val="Emphasis"/>
    <w:basedOn w:val="DefaultParagraphFont"/>
    <w:uiPriority w:val="20"/>
    <w:qFormat/>
    <w:rsid w:val="00417414"/>
    <w:rPr>
      <w:i/>
      <w:iCs/>
    </w:rPr>
  </w:style>
  <w:style w:type="character" w:styleId="Strong">
    <w:name w:val="Strong"/>
    <w:basedOn w:val="DefaultParagraphFont"/>
    <w:uiPriority w:val="22"/>
    <w:qFormat/>
    <w:rsid w:val="00417414"/>
    <w:rPr>
      <w:b/>
      <w:bCs/>
    </w:rPr>
  </w:style>
  <w:style w:type="paragraph" w:styleId="TOC1">
    <w:name w:val="toc 1"/>
    <w:basedOn w:val="Normal"/>
    <w:next w:val="Normal"/>
    <w:autoRedefine/>
    <w:uiPriority w:val="39"/>
    <w:unhideWhenUsed/>
    <w:rsid w:val="00417414"/>
    <w:pPr>
      <w:tabs>
        <w:tab w:val="right" w:leader="dot" w:pos="9016"/>
      </w:tabs>
      <w:spacing w:before="0" w:line="240" w:lineRule="auto"/>
    </w:pPr>
    <w:rPr>
      <w:rFonts w:eastAsiaTheme="minorEastAsia" w:cstheme="minorBidi"/>
      <w:lang w:eastAsia="en-GB"/>
    </w:rPr>
  </w:style>
  <w:style w:type="paragraph" w:styleId="TOC2">
    <w:name w:val="toc 2"/>
    <w:basedOn w:val="Normal"/>
    <w:next w:val="Normal"/>
    <w:autoRedefine/>
    <w:uiPriority w:val="39"/>
    <w:unhideWhenUsed/>
    <w:rsid w:val="00417414"/>
    <w:pPr>
      <w:spacing w:before="0" w:after="100"/>
      <w:ind w:left="240"/>
    </w:pPr>
    <w:rPr>
      <w:rFonts w:eastAsiaTheme="minorEastAsia" w:cstheme="minorBidi"/>
      <w:lang w:eastAsia="en-GB"/>
    </w:rPr>
  </w:style>
  <w:style w:type="paragraph" w:styleId="TOC3">
    <w:name w:val="toc 3"/>
    <w:basedOn w:val="Normal"/>
    <w:next w:val="Normal"/>
    <w:autoRedefine/>
    <w:uiPriority w:val="39"/>
    <w:unhideWhenUsed/>
    <w:rsid w:val="00417414"/>
    <w:pPr>
      <w:spacing w:before="0" w:after="100"/>
      <w:ind w:left="480"/>
    </w:pPr>
    <w:rPr>
      <w:rFonts w:eastAsiaTheme="minorEastAsia" w:cstheme="minorBidi"/>
      <w:lang w:eastAsia="en-GB"/>
    </w:rPr>
  </w:style>
  <w:style w:type="paragraph" w:styleId="Subtitle">
    <w:name w:val="Subtitle"/>
    <w:basedOn w:val="Normal"/>
    <w:next w:val="Normal"/>
    <w:link w:val="SubtitleChar"/>
    <w:uiPriority w:val="11"/>
    <w:qFormat/>
    <w:rsid w:val="00417414"/>
    <w:pPr>
      <w:numPr>
        <w:ilvl w:val="1"/>
      </w:numPr>
      <w:spacing w:before="0" w:after="200" w:line="276" w:lineRule="auto"/>
      <w:jc w:val="left"/>
    </w:pPr>
    <w:rPr>
      <w:rFonts w:asciiTheme="majorHAnsi" w:eastAsiaTheme="majorEastAsia" w:hAnsiTheme="majorHAnsi" w:cstheme="majorBidi"/>
      <w:i/>
      <w:iCs/>
      <w:color w:val="5B9BD5" w:themeColor="accent1"/>
      <w:spacing w:val="15"/>
      <w:szCs w:val="24"/>
      <w:lang w:eastAsia="en-GB"/>
    </w:rPr>
  </w:style>
  <w:style w:type="character" w:customStyle="1" w:styleId="SubtitleChar">
    <w:name w:val="Subtitle Char"/>
    <w:basedOn w:val="DefaultParagraphFont"/>
    <w:link w:val="Subtitle"/>
    <w:uiPriority w:val="11"/>
    <w:rsid w:val="00417414"/>
    <w:rPr>
      <w:rFonts w:asciiTheme="majorHAnsi" w:eastAsiaTheme="majorEastAsia" w:hAnsiTheme="majorHAnsi" w:cstheme="majorBidi"/>
      <w:i/>
      <w:iCs/>
      <w:color w:val="5B9BD5" w:themeColor="accent1"/>
      <w:spacing w:val="15"/>
      <w:sz w:val="24"/>
      <w:szCs w:val="24"/>
    </w:rPr>
  </w:style>
  <w:style w:type="paragraph" w:styleId="FootnoteText">
    <w:name w:val="footnote text"/>
    <w:basedOn w:val="Normal"/>
    <w:link w:val="FootnoteTextChar"/>
    <w:uiPriority w:val="99"/>
    <w:semiHidden/>
    <w:unhideWhenUsed/>
    <w:rsid w:val="00417414"/>
    <w:pPr>
      <w:spacing w:before="0" w:after="0" w:line="240" w:lineRule="auto"/>
      <w:jc w:val="left"/>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417414"/>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17414"/>
    <w:rPr>
      <w:vertAlign w:val="superscript"/>
    </w:rPr>
  </w:style>
  <w:style w:type="character" w:styleId="CommentReference">
    <w:name w:val="annotation reference"/>
    <w:basedOn w:val="DefaultParagraphFont"/>
    <w:uiPriority w:val="99"/>
    <w:semiHidden/>
    <w:unhideWhenUsed/>
    <w:rsid w:val="00417414"/>
    <w:rPr>
      <w:sz w:val="16"/>
      <w:szCs w:val="16"/>
    </w:rPr>
  </w:style>
  <w:style w:type="paragraph" w:styleId="CommentSubject">
    <w:name w:val="annotation subject"/>
    <w:basedOn w:val="CommentText"/>
    <w:next w:val="CommentText"/>
    <w:link w:val="CommentSubjectChar"/>
    <w:uiPriority w:val="99"/>
    <w:semiHidden/>
    <w:unhideWhenUsed/>
    <w:rsid w:val="00417414"/>
    <w:pPr>
      <w:jc w:val="left"/>
    </w:pPr>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417414"/>
    <w:rPr>
      <w:rFonts w:asciiTheme="minorHAnsi" w:eastAsiaTheme="minorHAnsi" w:hAnsiTheme="minorHAnsi" w:cstheme="minorBidi"/>
      <w:b/>
      <w:bCs/>
      <w:sz w:val="24"/>
      <w:szCs w:val="24"/>
      <w:lang w:eastAsia="en-US"/>
    </w:rPr>
  </w:style>
  <w:style w:type="paragraph" w:styleId="Date">
    <w:name w:val="Date"/>
    <w:basedOn w:val="Normal"/>
    <w:next w:val="Normal"/>
    <w:link w:val="DateChar"/>
    <w:uiPriority w:val="99"/>
    <w:semiHidden/>
    <w:unhideWhenUsed/>
    <w:rsid w:val="00417414"/>
    <w:pPr>
      <w:spacing w:before="0" w:after="160" w:line="259" w:lineRule="auto"/>
      <w:jc w:val="left"/>
    </w:pPr>
    <w:rPr>
      <w:rFonts w:asciiTheme="minorHAnsi" w:eastAsiaTheme="minorHAnsi" w:hAnsiTheme="minorHAnsi" w:cstheme="minorBidi"/>
      <w:sz w:val="22"/>
    </w:rPr>
  </w:style>
  <w:style w:type="character" w:customStyle="1" w:styleId="DateChar">
    <w:name w:val="Date Char"/>
    <w:basedOn w:val="DefaultParagraphFont"/>
    <w:link w:val="Date"/>
    <w:uiPriority w:val="99"/>
    <w:semiHidden/>
    <w:rsid w:val="00417414"/>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417414"/>
    <w:rPr>
      <w:color w:val="954F72" w:themeColor="followedHyperlink"/>
      <w:u w:val="single"/>
    </w:rPr>
  </w:style>
  <w:style w:type="character" w:customStyle="1" w:styleId="searchword">
    <w:name w:val="searchword"/>
    <w:basedOn w:val="DefaultParagraphFont"/>
    <w:rsid w:val="00417414"/>
  </w:style>
  <w:style w:type="paragraph" w:styleId="DocumentMap">
    <w:name w:val="Document Map"/>
    <w:basedOn w:val="Normal"/>
    <w:link w:val="DocumentMapChar"/>
    <w:uiPriority w:val="99"/>
    <w:semiHidden/>
    <w:unhideWhenUsed/>
    <w:rsid w:val="00417414"/>
    <w:pPr>
      <w:spacing w:before="0" w:after="0" w:line="240" w:lineRule="auto"/>
    </w:pPr>
    <w:rPr>
      <w:rFonts w:ascii="Tahoma" w:eastAsiaTheme="minorEastAsia" w:hAnsi="Tahoma" w:cs="Tahoma"/>
      <w:sz w:val="16"/>
      <w:szCs w:val="16"/>
      <w:lang w:eastAsia="en-GB"/>
    </w:rPr>
  </w:style>
  <w:style w:type="character" w:customStyle="1" w:styleId="DocumentMapChar">
    <w:name w:val="Document Map Char"/>
    <w:basedOn w:val="DefaultParagraphFont"/>
    <w:link w:val="DocumentMap"/>
    <w:uiPriority w:val="99"/>
    <w:semiHidden/>
    <w:rsid w:val="00417414"/>
    <w:rPr>
      <w:rFonts w:ascii="Tahoma" w:eastAsiaTheme="minorEastAsia" w:hAnsi="Tahoma" w:cs="Tahoma"/>
      <w:sz w:val="16"/>
      <w:szCs w:val="16"/>
    </w:rPr>
  </w:style>
  <w:style w:type="character" w:customStyle="1" w:styleId="hps">
    <w:name w:val="hps"/>
    <w:basedOn w:val="DefaultParagraphFont"/>
    <w:rsid w:val="00417414"/>
  </w:style>
  <w:style w:type="character" w:customStyle="1" w:styleId="current-selection">
    <w:name w:val="current-selection"/>
    <w:basedOn w:val="DefaultParagraphFont"/>
    <w:rsid w:val="00417414"/>
  </w:style>
  <w:style w:type="character" w:customStyle="1" w:styleId="a">
    <w:name w:val="_"/>
    <w:basedOn w:val="DefaultParagraphFont"/>
    <w:rsid w:val="00417414"/>
  </w:style>
  <w:style w:type="paragraph" w:styleId="TOC4">
    <w:name w:val="toc 4"/>
    <w:basedOn w:val="Normal"/>
    <w:next w:val="Normal"/>
    <w:autoRedefine/>
    <w:uiPriority w:val="39"/>
    <w:unhideWhenUsed/>
    <w:rsid w:val="00417414"/>
    <w:pPr>
      <w:spacing w:before="0" w:after="100" w:line="259" w:lineRule="auto"/>
      <w:ind w:left="660"/>
      <w:jc w:val="left"/>
    </w:pPr>
    <w:rPr>
      <w:rFonts w:asciiTheme="minorHAnsi" w:eastAsiaTheme="minorEastAsia" w:hAnsiTheme="minorHAnsi" w:cstheme="minorBidi"/>
      <w:sz w:val="22"/>
      <w:lang w:eastAsia="en-GB"/>
    </w:rPr>
  </w:style>
  <w:style w:type="paragraph" w:styleId="TOC5">
    <w:name w:val="toc 5"/>
    <w:basedOn w:val="Normal"/>
    <w:next w:val="Normal"/>
    <w:autoRedefine/>
    <w:uiPriority w:val="39"/>
    <w:unhideWhenUsed/>
    <w:rsid w:val="00417414"/>
    <w:pPr>
      <w:spacing w:before="0" w:after="100" w:line="259" w:lineRule="auto"/>
      <w:ind w:left="880"/>
      <w:jc w:val="left"/>
    </w:pPr>
    <w:rPr>
      <w:rFonts w:asciiTheme="minorHAnsi" w:eastAsiaTheme="minorEastAsia" w:hAnsiTheme="minorHAnsi" w:cstheme="minorBidi"/>
      <w:sz w:val="22"/>
      <w:lang w:eastAsia="en-GB"/>
    </w:rPr>
  </w:style>
  <w:style w:type="paragraph" w:styleId="TOC6">
    <w:name w:val="toc 6"/>
    <w:basedOn w:val="Normal"/>
    <w:next w:val="Normal"/>
    <w:autoRedefine/>
    <w:uiPriority w:val="39"/>
    <w:unhideWhenUsed/>
    <w:rsid w:val="00417414"/>
    <w:pPr>
      <w:spacing w:before="0" w:after="100" w:line="259" w:lineRule="auto"/>
      <w:ind w:left="1100"/>
      <w:jc w:val="left"/>
    </w:pPr>
    <w:rPr>
      <w:rFonts w:asciiTheme="minorHAnsi" w:eastAsiaTheme="minorEastAsia" w:hAnsiTheme="minorHAnsi" w:cstheme="minorBidi"/>
      <w:sz w:val="22"/>
      <w:lang w:eastAsia="en-GB"/>
    </w:rPr>
  </w:style>
  <w:style w:type="paragraph" w:styleId="TOC7">
    <w:name w:val="toc 7"/>
    <w:basedOn w:val="Normal"/>
    <w:next w:val="Normal"/>
    <w:autoRedefine/>
    <w:uiPriority w:val="39"/>
    <w:unhideWhenUsed/>
    <w:rsid w:val="00417414"/>
    <w:pPr>
      <w:spacing w:before="0" w:after="100" w:line="259" w:lineRule="auto"/>
      <w:ind w:left="1320"/>
      <w:jc w:val="left"/>
    </w:pPr>
    <w:rPr>
      <w:rFonts w:asciiTheme="minorHAnsi" w:eastAsiaTheme="minorEastAsia" w:hAnsiTheme="minorHAnsi" w:cstheme="minorBidi"/>
      <w:sz w:val="22"/>
      <w:lang w:eastAsia="en-GB"/>
    </w:rPr>
  </w:style>
  <w:style w:type="paragraph" w:styleId="TOC8">
    <w:name w:val="toc 8"/>
    <w:basedOn w:val="Normal"/>
    <w:next w:val="Normal"/>
    <w:autoRedefine/>
    <w:uiPriority w:val="39"/>
    <w:unhideWhenUsed/>
    <w:rsid w:val="00417414"/>
    <w:pPr>
      <w:spacing w:before="0" w:after="100" w:line="259" w:lineRule="auto"/>
      <w:ind w:left="1540"/>
      <w:jc w:val="left"/>
    </w:pPr>
    <w:rPr>
      <w:rFonts w:asciiTheme="minorHAnsi" w:eastAsiaTheme="minorEastAsia" w:hAnsiTheme="minorHAnsi" w:cstheme="minorBidi"/>
      <w:sz w:val="22"/>
      <w:lang w:eastAsia="en-GB"/>
    </w:rPr>
  </w:style>
  <w:style w:type="paragraph" w:styleId="TOC9">
    <w:name w:val="toc 9"/>
    <w:basedOn w:val="Normal"/>
    <w:next w:val="Normal"/>
    <w:autoRedefine/>
    <w:uiPriority w:val="39"/>
    <w:unhideWhenUsed/>
    <w:rsid w:val="00417414"/>
    <w:pPr>
      <w:spacing w:before="0" w:after="100" w:line="259" w:lineRule="auto"/>
      <w:ind w:left="1760"/>
      <w:jc w:val="left"/>
    </w:pPr>
    <w:rPr>
      <w:rFonts w:asciiTheme="minorHAnsi" w:eastAsiaTheme="minorEastAsia" w:hAnsiTheme="minorHAnsi" w:cstheme="minorBidi"/>
      <w:sz w:val="22"/>
      <w:lang w:eastAsia="en-GB"/>
    </w:rPr>
  </w:style>
  <w:style w:type="character" w:customStyle="1" w:styleId="UnresolvedMention1">
    <w:name w:val="Unresolved Mention1"/>
    <w:basedOn w:val="DefaultParagraphFont"/>
    <w:uiPriority w:val="99"/>
    <w:semiHidden/>
    <w:unhideWhenUsed/>
    <w:rsid w:val="00417414"/>
    <w:rPr>
      <w:color w:val="808080"/>
      <w:shd w:val="clear" w:color="auto" w:fill="E6E6E6"/>
    </w:rPr>
  </w:style>
  <w:style w:type="character" w:styleId="UnresolvedMention">
    <w:name w:val="Unresolved Mention"/>
    <w:basedOn w:val="DefaultParagraphFont"/>
    <w:uiPriority w:val="99"/>
    <w:semiHidden/>
    <w:unhideWhenUsed/>
    <w:rsid w:val="006B1B03"/>
    <w:rPr>
      <w:color w:val="605E5C"/>
      <w:shd w:val="clear" w:color="auto" w:fill="E1DFDD"/>
    </w:rPr>
  </w:style>
  <w:style w:type="paragraph" w:styleId="Revision">
    <w:name w:val="Revision"/>
    <w:hidden/>
    <w:uiPriority w:val="99"/>
    <w:semiHidden/>
    <w:rsid w:val="006B1B03"/>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687639">
      <w:bodyDiv w:val="1"/>
      <w:marLeft w:val="0"/>
      <w:marRight w:val="0"/>
      <w:marTop w:val="0"/>
      <w:marBottom w:val="0"/>
      <w:divBdr>
        <w:top w:val="none" w:sz="0" w:space="0" w:color="auto"/>
        <w:left w:val="none" w:sz="0" w:space="0" w:color="auto"/>
        <w:bottom w:val="none" w:sz="0" w:space="0" w:color="auto"/>
        <w:right w:val="none" w:sz="0" w:space="0" w:color="auto"/>
      </w:divBdr>
    </w:div>
    <w:div w:id="914583968">
      <w:bodyDiv w:val="1"/>
      <w:marLeft w:val="0"/>
      <w:marRight w:val="0"/>
      <w:marTop w:val="0"/>
      <w:marBottom w:val="0"/>
      <w:divBdr>
        <w:top w:val="none" w:sz="0" w:space="0" w:color="auto"/>
        <w:left w:val="none" w:sz="0" w:space="0" w:color="auto"/>
        <w:bottom w:val="none" w:sz="0" w:space="0" w:color="auto"/>
        <w:right w:val="none" w:sz="0" w:space="0" w:color="auto"/>
      </w:divBdr>
    </w:div>
    <w:div w:id="1091850930">
      <w:bodyDiv w:val="1"/>
      <w:marLeft w:val="0"/>
      <w:marRight w:val="0"/>
      <w:marTop w:val="0"/>
      <w:marBottom w:val="0"/>
      <w:divBdr>
        <w:top w:val="none" w:sz="0" w:space="0" w:color="auto"/>
        <w:left w:val="none" w:sz="0" w:space="0" w:color="auto"/>
        <w:bottom w:val="none" w:sz="0" w:space="0" w:color="auto"/>
        <w:right w:val="none" w:sz="0" w:space="0" w:color="auto"/>
      </w:divBdr>
    </w:div>
    <w:div w:id="1205827337">
      <w:bodyDiv w:val="1"/>
      <w:marLeft w:val="0"/>
      <w:marRight w:val="0"/>
      <w:marTop w:val="0"/>
      <w:marBottom w:val="0"/>
      <w:divBdr>
        <w:top w:val="none" w:sz="0" w:space="0" w:color="auto"/>
        <w:left w:val="none" w:sz="0" w:space="0" w:color="auto"/>
        <w:bottom w:val="none" w:sz="0" w:space="0" w:color="auto"/>
        <w:right w:val="none" w:sz="0" w:space="0" w:color="auto"/>
      </w:divBdr>
    </w:div>
    <w:div w:id="1241060036">
      <w:bodyDiv w:val="1"/>
      <w:marLeft w:val="0"/>
      <w:marRight w:val="0"/>
      <w:marTop w:val="0"/>
      <w:marBottom w:val="0"/>
      <w:divBdr>
        <w:top w:val="none" w:sz="0" w:space="0" w:color="auto"/>
        <w:left w:val="none" w:sz="0" w:space="0" w:color="auto"/>
        <w:bottom w:val="none" w:sz="0" w:space="0" w:color="auto"/>
        <w:right w:val="none" w:sz="0" w:space="0" w:color="auto"/>
      </w:divBdr>
    </w:div>
    <w:div w:id="1913588618">
      <w:bodyDiv w:val="1"/>
      <w:marLeft w:val="0"/>
      <w:marRight w:val="0"/>
      <w:marTop w:val="0"/>
      <w:marBottom w:val="0"/>
      <w:divBdr>
        <w:top w:val="none" w:sz="0" w:space="0" w:color="auto"/>
        <w:left w:val="none" w:sz="0" w:space="0" w:color="auto"/>
        <w:bottom w:val="none" w:sz="0" w:space="0" w:color="auto"/>
        <w:right w:val="none" w:sz="0" w:space="0" w:color="auto"/>
      </w:divBdr>
    </w:div>
    <w:div w:id="211624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educouncil.gov.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8301</Words>
  <Characters>47317</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2019-04-27T17:32:00Z</dcterms:created>
  <dcterms:modified xsi:type="dcterms:W3CDTF">2019-04-27T17:32:00Z</dcterms:modified>
</cp:coreProperties>
</file>