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36C6" w:rsidRPr="00E8653F" w:rsidRDefault="009136C6" w:rsidP="009136C6">
      <w:pPr>
        <w:spacing w:line="360" w:lineRule="auto"/>
        <w:rPr>
          <w:rFonts w:cstheme="minorHAnsi"/>
          <w:b/>
        </w:rPr>
      </w:pPr>
      <w:r w:rsidRPr="00E8653F">
        <w:rPr>
          <w:rFonts w:cstheme="minorHAnsi"/>
          <w:b/>
        </w:rPr>
        <w:t>Appendix 2) Full Regression Output</w:t>
      </w:r>
    </w:p>
    <w:p w:rsidR="009136C6" w:rsidRPr="00E8653F" w:rsidRDefault="009136C6" w:rsidP="009136C6">
      <w:pPr>
        <w:spacing w:line="360" w:lineRule="auto"/>
        <w:rPr>
          <w:rFonts w:cstheme="minorHAnsi"/>
          <w:b/>
        </w:rPr>
      </w:pPr>
    </w:p>
    <w:p w:rsidR="009136C6" w:rsidRPr="00E8653F" w:rsidRDefault="009136C6" w:rsidP="009136C6">
      <w:pPr>
        <w:spacing w:line="360" w:lineRule="auto"/>
        <w:rPr>
          <w:rFonts w:cstheme="minorHAnsi"/>
        </w:rPr>
      </w:pPr>
      <w:r w:rsidRPr="00E8653F">
        <w:rPr>
          <w:rFonts w:cstheme="minorHAnsi"/>
        </w:rPr>
        <w:t xml:space="preserve">This appendix reports the full range of interrupted time series (ITS) analyses conducted as part of the analysis.  The analyses include some not reported in the main paper (i.e. the unadjusted regression analyses for the two comparator analyses) in addition to presenting the formal regression output. </w:t>
      </w:r>
    </w:p>
    <w:p w:rsidR="009136C6" w:rsidRPr="00E8653F" w:rsidRDefault="009136C6" w:rsidP="009136C6">
      <w:pPr>
        <w:spacing w:line="360" w:lineRule="auto"/>
        <w:rPr>
          <w:rFonts w:cstheme="minorHAnsi"/>
          <w:u w:val="single"/>
        </w:rPr>
      </w:pPr>
      <w:r w:rsidRPr="00E8653F">
        <w:rPr>
          <w:rFonts w:cstheme="minorHAnsi"/>
          <w:u w:val="single"/>
        </w:rPr>
        <w:t>Interrupted Time Series (ITS) analysis – GP Cluster Only</w:t>
      </w:r>
    </w:p>
    <w:p w:rsidR="009136C6" w:rsidRPr="00E8653F" w:rsidRDefault="009136C6" w:rsidP="009136C6">
      <w:pPr>
        <w:spacing w:line="360" w:lineRule="auto"/>
        <w:rPr>
          <w:rFonts w:cstheme="minorHAnsi"/>
          <w:sz w:val="20"/>
          <w:szCs w:val="20"/>
        </w:rPr>
      </w:pPr>
      <w:r w:rsidRPr="00E8653F">
        <w:rPr>
          <w:rFonts w:cstheme="minorHAnsi"/>
          <w:sz w:val="20"/>
          <w:szCs w:val="20"/>
        </w:rPr>
        <w:t>A&amp;E attendances from IRS GP practices for 65+</w:t>
      </w:r>
    </w:p>
    <w:p w:rsidR="009136C6" w:rsidRPr="00E8653F" w:rsidRDefault="009136C6" w:rsidP="009136C6">
      <w:pPr>
        <w:spacing w:line="360" w:lineRule="auto"/>
        <w:rPr>
          <w:rFonts w:cstheme="minorHAnsi"/>
        </w:rPr>
      </w:pPr>
      <w:r w:rsidRPr="00E8653F">
        <w:rPr>
          <w:rFonts w:cstheme="minorHAnsi"/>
          <w:noProof/>
          <w:lang w:eastAsia="en-GB"/>
        </w:rPr>
        <w:drawing>
          <wp:inline distT="0" distB="0" distL="0" distR="0" wp14:anchorId="59D50A63" wp14:editId="5CFC64AF">
            <wp:extent cx="3952875" cy="2874818"/>
            <wp:effectExtent l="0" t="0" r="0" b="190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963514" cy="2882555"/>
                    </a:xfrm>
                    <a:prstGeom prst="rect">
                      <a:avLst/>
                    </a:prstGeom>
                    <a:noFill/>
                    <a:ln>
                      <a:noFill/>
                    </a:ln>
                  </pic:spPr>
                </pic:pic>
              </a:graphicData>
            </a:graphic>
          </wp:inline>
        </w:drawing>
      </w:r>
    </w:p>
    <w:p w:rsidR="009136C6" w:rsidRPr="00E8653F" w:rsidRDefault="009136C6" w:rsidP="009136C6">
      <w:pPr>
        <w:spacing w:line="360" w:lineRule="auto"/>
        <w:rPr>
          <w:rFonts w:cstheme="minorHAnsi"/>
        </w:rPr>
      </w:pPr>
      <w:r w:rsidRPr="00E8653F">
        <w:rPr>
          <w:rFonts w:cstheme="minorHAnsi"/>
          <w:noProof/>
          <w:lang w:eastAsia="en-GB"/>
        </w:rPr>
        <w:lastRenderedPageBreak/>
        <w:drawing>
          <wp:inline distT="0" distB="0" distL="0" distR="0" wp14:anchorId="59AF7CEB" wp14:editId="3C581A10">
            <wp:extent cx="5731510" cy="358958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3589580"/>
                    </a:xfrm>
                    <a:prstGeom prst="rect">
                      <a:avLst/>
                    </a:prstGeom>
                    <a:noFill/>
                    <a:ln>
                      <a:noFill/>
                    </a:ln>
                  </pic:spPr>
                </pic:pic>
              </a:graphicData>
            </a:graphic>
          </wp:inline>
        </w:drawing>
      </w:r>
    </w:p>
    <w:p w:rsidR="009136C6" w:rsidRPr="00E8653F" w:rsidRDefault="009136C6" w:rsidP="009136C6">
      <w:pPr>
        <w:spacing w:line="360" w:lineRule="auto"/>
        <w:rPr>
          <w:rFonts w:cstheme="minorHAnsi"/>
        </w:rPr>
        <w:sectPr w:rsidR="009136C6" w:rsidRPr="00E8653F">
          <w:pgSz w:w="11906" w:h="16838"/>
          <w:pgMar w:top="1440" w:right="1440" w:bottom="1440" w:left="1440" w:header="708" w:footer="708" w:gutter="0"/>
          <w:cols w:space="708"/>
          <w:docGrid w:linePitch="360"/>
        </w:sectPr>
      </w:pPr>
    </w:p>
    <w:p w:rsidR="009136C6" w:rsidRPr="00E8653F" w:rsidRDefault="009136C6" w:rsidP="009136C6">
      <w:pPr>
        <w:pStyle w:val="NormalWeb"/>
        <w:spacing w:before="0" w:beforeAutospacing="0" w:after="160" w:afterAutospacing="0" w:line="360" w:lineRule="auto"/>
        <w:rPr>
          <w:rFonts w:asciiTheme="minorHAnsi" w:hAnsiTheme="minorHAnsi" w:cstheme="minorHAnsi"/>
        </w:rPr>
      </w:pPr>
      <w:r w:rsidRPr="00E8653F">
        <w:rPr>
          <w:rFonts w:asciiTheme="minorHAnsi" w:eastAsia="Calibri" w:hAnsiTheme="minorHAnsi" w:cstheme="minorHAnsi"/>
          <w:sz w:val="20"/>
          <w:szCs w:val="20"/>
        </w:rPr>
        <w:lastRenderedPageBreak/>
        <w:t>NEL admissions from IRS GP practices for 65+,</w:t>
      </w:r>
    </w:p>
    <w:p w:rsidR="009136C6" w:rsidRPr="00E8653F" w:rsidRDefault="009136C6" w:rsidP="009136C6">
      <w:pPr>
        <w:spacing w:line="360" w:lineRule="auto"/>
        <w:rPr>
          <w:rFonts w:cstheme="minorHAnsi"/>
        </w:rPr>
      </w:pPr>
      <w:r w:rsidRPr="00E8653F">
        <w:rPr>
          <w:rFonts w:cstheme="minorHAnsi"/>
          <w:noProof/>
          <w:lang w:eastAsia="en-GB"/>
        </w:rPr>
        <w:drawing>
          <wp:inline distT="0" distB="0" distL="0" distR="0" wp14:anchorId="1AECB7B9" wp14:editId="0650FADE">
            <wp:extent cx="4419600" cy="3214255"/>
            <wp:effectExtent l="0" t="0" r="0" b="571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28335" cy="3220608"/>
                    </a:xfrm>
                    <a:prstGeom prst="rect">
                      <a:avLst/>
                    </a:prstGeom>
                    <a:noFill/>
                    <a:ln>
                      <a:noFill/>
                    </a:ln>
                  </pic:spPr>
                </pic:pic>
              </a:graphicData>
            </a:graphic>
          </wp:inline>
        </w:drawing>
      </w:r>
    </w:p>
    <w:p w:rsidR="009136C6" w:rsidRPr="00E8653F" w:rsidRDefault="009136C6" w:rsidP="009136C6">
      <w:pPr>
        <w:spacing w:line="360" w:lineRule="auto"/>
        <w:rPr>
          <w:rFonts w:cstheme="minorHAnsi"/>
        </w:rPr>
      </w:pPr>
      <w:r w:rsidRPr="00E8653F">
        <w:rPr>
          <w:rFonts w:cstheme="minorHAnsi"/>
          <w:noProof/>
          <w:lang w:eastAsia="en-GB"/>
        </w:rPr>
        <w:drawing>
          <wp:inline distT="0" distB="0" distL="0" distR="0" wp14:anchorId="6BB4D523" wp14:editId="13618C4A">
            <wp:extent cx="5731510" cy="3722527"/>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3722527"/>
                    </a:xfrm>
                    <a:prstGeom prst="rect">
                      <a:avLst/>
                    </a:prstGeom>
                    <a:noFill/>
                    <a:ln>
                      <a:noFill/>
                    </a:ln>
                  </pic:spPr>
                </pic:pic>
              </a:graphicData>
            </a:graphic>
          </wp:inline>
        </w:drawing>
      </w:r>
    </w:p>
    <w:p w:rsidR="009136C6" w:rsidRPr="00E8653F" w:rsidRDefault="009136C6" w:rsidP="009136C6">
      <w:pPr>
        <w:spacing w:line="360" w:lineRule="auto"/>
        <w:rPr>
          <w:rFonts w:cstheme="minorHAnsi"/>
        </w:rPr>
        <w:sectPr w:rsidR="009136C6" w:rsidRPr="00E8653F">
          <w:pgSz w:w="11906" w:h="16838"/>
          <w:pgMar w:top="1440" w:right="1440" w:bottom="1440" w:left="1440" w:header="708" w:footer="708" w:gutter="0"/>
          <w:cols w:space="708"/>
          <w:docGrid w:linePitch="360"/>
        </w:sectPr>
      </w:pPr>
    </w:p>
    <w:p w:rsidR="009136C6" w:rsidRPr="00E8653F" w:rsidRDefault="009136C6" w:rsidP="009136C6">
      <w:pPr>
        <w:pStyle w:val="NormalWeb"/>
        <w:spacing w:before="0" w:beforeAutospacing="0" w:after="160" w:afterAutospacing="0" w:line="360" w:lineRule="auto"/>
        <w:rPr>
          <w:rFonts w:asciiTheme="minorHAnsi" w:hAnsiTheme="minorHAnsi" w:cstheme="minorHAnsi"/>
          <w:sz w:val="20"/>
          <w:szCs w:val="20"/>
        </w:rPr>
      </w:pPr>
      <w:r w:rsidRPr="00E8653F">
        <w:rPr>
          <w:rFonts w:asciiTheme="minorHAnsi" w:eastAsia="Calibri" w:hAnsiTheme="minorHAnsi" w:cstheme="minorHAnsi"/>
          <w:sz w:val="20"/>
          <w:szCs w:val="20"/>
        </w:rPr>
        <w:lastRenderedPageBreak/>
        <w:t xml:space="preserve">Emergency Bed Days from IRS GP practices for 18+ </w:t>
      </w:r>
    </w:p>
    <w:p w:rsidR="009136C6" w:rsidRPr="00E8653F" w:rsidRDefault="009136C6" w:rsidP="009136C6">
      <w:pPr>
        <w:spacing w:line="360" w:lineRule="auto"/>
        <w:rPr>
          <w:rFonts w:cstheme="minorHAnsi"/>
        </w:rPr>
      </w:pPr>
      <w:r w:rsidRPr="00E8653F">
        <w:rPr>
          <w:rFonts w:cstheme="minorHAnsi"/>
          <w:noProof/>
          <w:lang w:eastAsia="en-GB"/>
        </w:rPr>
        <w:drawing>
          <wp:inline distT="0" distB="0" distL="0" distR="0" wp14:anchorId="204FAE01" wp14:editId="2BD31BE7">
            <wp:extent cx="5029200" cy="36576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200" cy="3657600"/>
                    </a:xfrm>
                    <a:prstGeom prst="rect">
                      <a:avLst/>
                    </a:prstGeom>
                    <a:noFill/>
                    <a:ln>
                      <a:noFill/>
                    </a:ln>
                  </pic:spPr>
                </pic:pic>
              </a:graphicData>
            </a:graphic>
          </wp:inline>
        </w:drawing>
      </w:r>
    </w:p>
    <w:p w:rsidR="009136C6" w:rsidRPr="00E8653F" w:rsidRDefault="009136C6" w:rsidP="009136C6">
      <w:pPr>
        <w:spacing w:line="360" w:lineRule="auto"/>
        <w:rPr>
          <w:rFonts w:cstheme="minorHAnsi"/>
        </w:rPr>
        <w:sectPr w:rsidR="009136C6" w:rsidRPr="00E8653F">
          <w:pgSz w:w="11906" w:h="16838"/>
          <w:pgMar w:top="1440" w:right="1440" w:bottom="1440" w:left="1440" w:header="708" w:footer="708" w:gutter="0"/>
          <w:cols w:space="708"/>
          <w:docGrid w:linePitch="360"/>
        </w:sectPr>
      </w:pPr>
      <w:r w:rsidRPr="00E8653F">
        <w:rPr>
          <w:rFonts w:cstheme="minorHAnsi"/>
          <w:noProof/>
          <w:lang w:eastAsia="en-GB"/>
        </w:rPr>
        <w:drawing>
          <wp:inline distT="0" distB="0" distL="0" distR="0" wp14:anchorId="5CE247F4" wp14:editId="6FEF5014">
            <wp:extent cx="5731510" cy="38554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3855475"/>
                    </a:xfrm>
                    <a:prstGeom prst="rect">
                      <a:avLst/>
                    </a:prstGeom>
                    <a:noFill/>
                    <a:ln>
                      <a:noFill/>
                    </a:ln>
                  </pic:spPr>
                </pic:pic>
              </a:graphicData>
            </a:graphic>
          </wp:inline>
        </w:drawing>
      </w:r>
    </w:p>
    <w:p w:rsidR="009136C6" w:rsidRPr="00E8653F" w:rsidRDefault="009136C6" w:rsidP="009136C6">
      <w:pPr>
        <w:spacing w:line="360" w:lineRule="auto"/>
        <w:rPr>
          <w:rFonts w:cstheme="minorHAnsi"/>
          <w:u w:val="single"/>
        </w:rPr>
      </w:pPr>
      <w:r w:rsidRPr="00E8653F">
        <w:rPr>
          <w:rFonts w:cstheme="minorHAnsi"/>
          <w:u w:val="single"/>
        </w:rPr>
        <w:lastRenderedPageBreak/>
        <w:t>Interrupted Time Series (ITS) analysis – GP Cluster with rest of HaRD comparator, Raw Results</w:t>
      </w:r>
    </w:p>
    <w:p w:rsidR="009136C6" w:rsidRPr="00E8653F" w:rsidRDefault="009136C6" w:rsidP="009136C6">
      <w:pPr>
        <w:spacing w:line="360" w:lineRule="auto"/>
        <w:rPr>
          <w:rFonts w:cstheme="minorHAnsi"/>
          <w:sz w:val="20"/>
          <w:szCs w:val="20"/>
        </w:rPr>
      </w:pPr>
      <w:r w:rsidRPr="00E8653F">
        <w:rPr>
          <w:rFonts w:cstheme="minorHAnsi"/>
          <w:sz w:val="20"/>
          <w:szCs w:val="20"/>
        </w:rPr>
        <w:t>A&amp;E attendances from IRS GP practices and rest of HaRD for 65+</w:t>
      </w:r>
    </w:p>
    <w:p w:rsidR="009136C6" w:rsidRPr="00E8653F" w:rsidRDefault="009136C6" w:rsidP="009136C6">
      <w:pPr>
        <w:spacing w:line="360" w:lineRule="auto"/>
        <w:rPr>
          <w:rFonts w:cstheme="minorHAnsi"/>
        </w:rPr>
      </w:pPr>
      <w:r w:rsidRPr="00E8653F">
        <w:rPr>
          <w:rFonts w:cstheme="minorHAnsi"/>
          <w:noProof/>
          <w:lang w:eastAsia="en-GB"/>
        </w:rPr>
        <w:drawing>
          <wp:inline distT="0" distB="0" distL="0" distR="0" wp14:anchorId="4ADFF372" wp14:editId="0C8B30B6">
            <wp:extent cx="5029200" cy="36576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29200" cy="3657600"/>
                    </a:xfrm>
                    <a:prstGeom prst="rect">
                      <a:avLst/>
                    </a:prstGeom>
                    <a:noFill/>
                    <a:ln>
                      <a:noFill/>
                    </a:ln>
                  </pic:spPr>
                </pic:pic>
              </a:graphicData>
            </a:graphic>
          </wp:inline>
        </w:drawing>
      </w:r>
    </w:p>
    <w:p w:rsidR="009136C6" w:rsidRPr="00E8653F" w:rsidRDefault="009136C6" w:rsidP="009136C6">
      <w:pPr>
        <w:spacing w:line="360" w:lineRule="auto"/>
        <w:rPr>
          <w:rFonts w:cstheme="minorHAnsi"/>
        </w:rPr>
        <w:sectPr w:rsidR="009136C6" w:rsidRPr="00E8653F">
          <w:pgSz w:w="11906" w:h="16838"/>
          <w:pgMar w:top="1440" w:right="1440" w:bottom="1440" w:left="1440" w:header="708" w:footer="708" w:gutter="0"/>
          <w:cols w:space="708"/>
          <w:docGrid w:linePitch="360"/>
        </w:sectPr>
      </w:pPr>
      <w:r w:rsidRPr="00E8653F">
        <w:rPr>
          <w:rFonts w:cstheme="minorHAnsi"/>
          <w:noProof/>
          <w:lang w:eastAsia="en-GB"/>
        </w:rPr>
        <w:drawing>
          <wp:inline distT="0" distB="0" distL="0" distR="0" wp14:anchorId="52D876DB" wp14:editId="55548700">
            <wp:extent cx="5731377" cy="4281170"/>
            <wp:effectExtent l="0" t="0" r="0" b="508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1">
                      <a:extLst>
                        <a:ext uri="{28A0092B-C50C-407E-A947-70E740481C1C}">
                          <a14:useLocalDpi xmlns:a14="http://schemas.microsoft.com/office/drawing/2010/main" val="0"/>
                        </a:ext>
                      </a:extLst>
                    </a:blip>
                    <a:srcRect t="10548"/>
                    <a:stretch/>
                  </pic:blipFill>
                  <pic:spPr bwMode="auto">
                    <a:xfrm>
                      <a:off x="0" y="0"/>
                      <a:ext cx="5731510" cy="4281269"/>
                    </a:xfrm>
                    <a:prstGeom prst="rect">
                      <a:avLst/>
                    </a:prstGeom>
                    <a:noFill/>
                    <a:ln>
                      <a:noFill/>
                    </a:ln>
                    <a:extLst>
                      <a:ext uri="{53640926-AAD7-44D8-BBD7-CCE9431645EC}">
                        <a14:shadowObscured xmlns:a14="http://schemas.microsoft.com/office/drawing/2010/main"/>
                      </a:ext>
                    </a:extLst>
                  </pic:spPr>
                </pic:pic>
              </a:graphicData>
            </a:graphic>
          </wp:inline>
        </w:drawing>
      </w:r>
    </w:p>
    <w:p w:rsidR="009136C6" w:rsidRPr="00E8653F" w:rsidRDefault="009136C6" w:rsidP="009136C6">
      <w:pPr>
        <w:pStyle w:val="NormalWeb"/>
        <w:spacing w:before="0" w:beforeAutospacing="0" w:after="160" w:afterAutospacing="0" w:line="360" w:lineRule="auto"/>
        <w:rPr>
          <w:rFonts w:asciiTheme="minorHAnsi" w:hAnsiTheme="minorHAnsi" w:cstheme="minorHAnsi"/>
        </w:rPr>
      </w:pPr>
      <w:r w:rsidRPr="00E8653F">
        <w:rPr>
          <w:rFonts w:asciiTheme="minorHAnsi" w:eastAsia="Calibri" w:hAnsiTheme="minorHAnsi" w:cstheme="minorHAnsi"/>
          <w:sz w:val="20"/>
          <w:szCs w:val="20"/>
        </w:rPr>
        <w:lastRenderedPageBreak/>
        <w:t>NEL admissions from IRS GP practices</w:t>
      </w:r>
      <w:r w:rsidRPr="00E8653F">
        <w:rPr>
          <w:rFonts w:asciiTheme="minorHAnsi" w:hAnsiTheme="minorHAnsi" w:cstheme="minorHAnsi"/>
          <w:sz w:val="20"/>
          <w:szCs w:val="20"/>
        </w:rPr>
        <w:t xml:space="preserve"> and rest of HaRD</w:t>
      </w:r>
      <w:r w:rsidRPr="00E8653F">
        <w:rPr>
          <w:rFonts w:asciiTheme="minorHAnsi" w:eastAsia="Calibri" w:hAnsiTheme="minorHAnsi" w:cstheme="minorHAnsi"/>
          <w:sz w:val="20"/>
          <w:szCs w:val="20"/>
        </w:rPr>
        <w:t xml:space="preserve"> for 65+,</w:t>
      </w:r>
    </w:p>
    <w:p w:rsidR="009136C6" w:rsidRPr="00E8653F" w:rsidRDefault="009136C6" w:rsidP="009136C6">
      <w:pPr>
        <w:spacing w:line="360" w:lineRule="auto"/>
        <w:rPr>
          <w:rFonts w:cstheme="minorHAnsi"/>
        </w:rPr>
      </w:pPr>
      <w:r w:rsidRPr="00E8653F">
        <w:rPr>
          <w:rFonts w:cstheme="minorHAnsi"/>
          <w:noProof/>
          <w:lang w:eastAsia="en-GB"/>
        </w:rPr>
        <w:drawing>
          <wp:inline distT="0" distB="0" distL="0" distR="0" wp14:anchorId="26CBE3DE" wp14:editId="76F17F75">
            <wp:extent cx="5029200" cy="36576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200" cy="3657600"/>
                    </a:xfrm>
                    <a:prstGeom prst="rect">
                      <a:avLst/>
                    </a:prstGeom>
                    <a:noFill/>
                    <a:ln>
                      <a:noFill/>
                    </a:ln>
                  </pic:spPr>
                </pic:pic>
              </a:graphicData>
            </a:graphic>
          </wp:inline>
        </w:drawing>
      </w:r>
    </w:p>
    <w:p w:rsidR="009136C6" w:rsidRPr="00E8653F" w:rsidRDefault="009136C6" w:rsidP="009136C6">
      <w:pPr>
        <w:spacing w:line="360" w:lineRule="auto"/>
        <w:rPr>
          <w:rFonts w:cstheme="minorHAnsi"/>
        </w:rPr>
        <w:sectPr w:rsidR="009136C6" w:rsidRPr="00E8653F">
          <w:pgSz w:w="11906" w:h="16838"/>
          <w:pgMar w:top="1440" w:right="1440" w:bottom="1440" w:left="1440" w:header="708" w:footer="708" w:gutter="0"/>
          <w:cols w:space="708"/>
          <w:docGrid w:linePitch="360"/>
        </w:sectPr>
      </w:pPr>
      <w:r w:rsidRPr="00E8653F">
        <w:rPr>
          <w:rFonts w:cstheme="minorHAnsi"/>
          <w:noProof/>
          <w:lang w:eastAsia="en-GB"/>
        </w:rPr>
        <w:drawing>
          <wp:inline distT="0" distB="0" distL="0" distR="0" wp14:anchorId="29B3941B" wp14:editId="69459929">
            <wp:extent cx="5731510" cy="4520211"/>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4520211"/>
                    </a:xfrm>
                    <a:prstGeom prst="rect">
                      <a:avLst/>
                    </a:prstGeom>
                    <a:noFill/>
                    <a:ln>
                      <a:noFill/>
                    </a:ln>
                  </pic:spPr>
                </pic:pic>
              </a:graphicData>
            </a:graphic>
          </wp:inline>
        </w:drawing>
      </w:r>
    </w:p>
    <w:p w:rsidR="009136C6" w:rsidRPr="00E8653F" w:rsidRDefault="009136C6" w:rsidP="009136C6">
      <w:pPr>
        <w:pStyle w:val="NormalWeb"/>
        <w:spacing w:before="0" w:beforeAutospacing="0" w:after="160" w:afterAutospacing="0" w:line="360" w:lineRule="auto"/>
        <w:rPr>
          <w:rFonts w:asciiTheme="minorHAnsi" w:hAnsiTheme="minorHAnsi" w:cstheme="minorHAnsi"/>
          <w:sz w:val="20"/>
          <w:szCs w:val="20"/>
        </w:rPr>
      </w:pPr>
      <w:r w:rsidRPr="00E8653F">
        <w:rPr>
          <w:rFonts w:asciiTheme="minorHAnsi" w:eastAsia="Calibri" w:hAnsiTheme="minorHAnsi" w:cstheme="minorHAnsi"/>
          <w:sz w:val="20"/>
          <w:szCs w:val="20"/>
        </w:rPr>
        <w:lastRenderedPageBreak/>
        <w:t>Emergency Bed Days from IRS GP practices</w:t>
      </w:r>
      <w:r w:rsidRPr="00E8653F">
        <w:rPr>
          <w:rFonts w:asciiTheme="minorHAnsi" w:hAnsiTheme="minorHAnsi" w:cstheme="minorHAnsi"/>
          <w:sz w:val="20"/>
          <w:szCs w:val="20"/>
        </w:rPr>
        <w:t xml:space="preserve"> and rest of HaRD</w:t>
      </w:r>
      <w:r w:rsidRPr="00E8653F">
        <w:rPr>
          <w:rFonts w:asciiTheme="minorHAnsi" w:eastAsia="Calibri" w:hAnsiTheme="minorHAnsi" w:cstheme="minorHAnsi"/>
          <w:sz w:val="20"/>
          <w:szCs w:val="20"/>
        </w:rPr>
        <w:t xml:space="preserve"> for 18+ </w:t>
      </w:r>
    </w:p>
    <w:p w:rsidR="009136C6" w:rsidRPr="00E8653F" w:rsidRDefault="009136C6" w:rsidP="009136C6">
      <w:pPr>
        <w:spacing w:line="360" w:lineRule="auto"/>
        <w:rPr>
          <w:rFonts w:cstheme="minorHAnsi"/>
        </w:rPr>
      </w:pPr>
      <w:r w:rsidRPr="00E8653F">
        <w:rPr>
          <w:rFonts w:cstheme="minorHAnsi"/>
          <w:noProof/>
          <w:lang w:eastAsia="en-GB"/>
        </w:rPr>
        <w:drawing>
          <wp:inline distT="0" distB="0" distL="0" distR="0" wp14:anchorId="2E11B36E" wp14:editId="781D4E43">
            <wp:extent cx="5029200" cy="365760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29200" cy="3657600"/>
                    </a:xfrm>
                    <a:prstGeom prst="rect">
                      <a:avLst/>
                    </a:prstGeom>
                    <a:noFill/>
                    <a:ln>
                      <a:noFill/>
                    </a:ln>
                  </pic:spPr>
                </pic:pic>
              </a:graphicData>
            </a:graphic>
          </wp:inline>
        </w:drawing>
      </w:r>
    </w:p>
    <w:p w:rsidR="009136C6" w:rsidRPr="00E8653F" w:rsidRDefault="009136C6" w:rsidP="009136C6">
      <w:pPr>
        <w:spacing w:line="360" w:lineRule="auto"/>
        <w:rPr>
          <w:rFonts w:cstheme="minorHAnsi"/>
        </w:rPr>
        <w:sectPr w:rsidR="009136C6" w:rsidRPr="00E8653F">
          <w:pgSz w:w="11906" w:h="16838"/>
          <w:pgMar w:top="1440" w:right="1440" w:bottom="1440" w:left="1440" w:header="708" w:footer="708" w:gutter="0"/>
          <w:cols w:space="708"/>
          <w:docGrid w:linePitch="360"/>
        </w:sectPr>
      </w:pPr>
      <w:r w:rsidRPr="00E8653F">
        <w:rPr>
          <w:rFonts w:cstheme="minorHAnsi"/>
          <w:noProof/>
          <w:lang w:eastAsia="en-GB"/>
        </w:rPr>
        <w:drawing>
          <wp:inline distT="0" distB="0" distL="0" distR="0" wp14:anchorId="17504F3D" wp14:editId="7EFC840A">
            <wp:extent cx="5731510" cy="4520211"/>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4520211"/>
                    </a:xfrm>
                    <a:prstGeom prst="rect">
                      <a:avLst/>
                    </a:prstGeom>
                    <a:noFill/>
                    <a:ln>
                      <a:noFill/>
                    </a:ln>
                  </pic:spPr>
                </pic:pic>
              </a:graphicData>
            </a:graphic>
          </wp:inline>
        </w:drawing>
      </w:r>
    </w:p>
    <w:p w:rsidR="009136C6" w:rsidRPr="00E8653F" w:rsidRDefault="009136C6" w:rsidP="009136C6">
      <w:pPr>
        <w:spacing w:line="360" w:lineRule="auto"/>
        <w:rPr>
          <w:rFonts w:cstheme="minorHAnsi"/>
          <w:u w:val="single"/>
        </w:rPr>
      </w:pPr>
      <w:r w:rsidRPr="00E8653F">
        <w:rPr>
          <w:rFonts w:cstheme="minorHAnsi"/>
          <w:u w:val="single"/>
        </w:rPr>
        <w:lastRenderedPageBreak/>
        <w:t>Interrupted Time Series (ITS) analysis – GP Cluster with rest of HaRD comparator, Regression Adjusted Results</w:t>
      </w:r>
    </w:p>
    <w:p w:rsidR="009136C6" w:rsidRPr="00E8653F" w:rsidRDefault="009136C6" w:rsidP="009136C6">
      <w:pPr>
        <w:spacing w:line="360" w:lineRule="auto"/>
        <w:rPr>
          <w:rFonts w:cstheme="minorHAnsi"/>
          <w:sz w:val="20"/>
          <w:szCs w:val="20"/>
        </w:rPr>
      </w:pPr>
      <w:r w:rsidRPr="00E8653F">
        <w:rPr>
          <w:rFonts w:cstheme="minorHAnsi"/>
          <w:sz w:val="20"/>
          <w:szCs w:val="20"/>
        </w:rPr>
        <w:t>A&amp;E attendances from IRS GP practices and rest of HaRD for 65+</w:t>
      </w:r>
    </w:p>
    <w:p w:rsidR="009136C6" w:rsidRPr="00E8653F" w:rsidRDefault="009136C6" w:rsidP="009136C6">
      <w:pPr>
        <w:spacing w:line="360" w:lineRule="auto"/>
        <w:rPr>
          <w:rFonts w:cstheme="minorHAnsi"/>
        </w:rPr>
      </w:pPr>
      <w:r w:rsidRPr="00E8653F">
        <w:rPr>
          <w:rFonts w:cstheme="minorHAnsi"/>
          <w:noProof/>
          <w:lang w:eastAsia="en-GB"/>
        </w:rPr>
        <w:drawing>
          <wp:inline distT="0" distB="0" distL="0" distR="0" wp14:anchorId="38626C45" wp14:editId="32E057A0">
            <wp:extent cx="4038600" cy="2937164"/>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046033" cy="2942570"/>
                    </a:xfrm>
                    <a:prstGeom prst="rect">
                      <a:avLst/>
                    </a:prstGeom>
                    <a:noFill/>
                    <a:ln>
                      <a:noFill/>
                    </a:ln>
                  </pic:spPr>
                </pic:pic>
              </a:graphicData>
            </a:graphic>
          </wp:inline>
        </w:drawing>
      </w:r>
    </w:p>
    <w:p w:rsidR="009136C6" w:rsidRPr="00E8653F" w:rsidRDefault="009136C6" w:rsidP="009136C6">
      <w:pPr>
        <w:spacing w:line="360" w:lineRule="auto"/>
        <w:rPr>
          <w:rFonts w:cstheme="minorHAnsi"/>
        </w:rPr>
      </w:pPr>
    </w:p>
    <w:p w:rsidR="009136C6" w:rsidRPr="00E8653F" w:rsidRDefault="009136C6" w:rsidP="009136C6">
      <w:pPr>
        <w:spacing w:line="360" w:lineRule="auto"/>
        <w:rPr>
          <w:rFonts w:cstheme="minorHAnsi"/>
        </w:rPr>
      </w:pPr>
      <w:r w:rsidRPr="00E8653F">
        <w:rPr>
          <w:rFonts w:cstheme="minorHAnsi"/>
          <w:noProof/>
          <w:lang w:eastAsia="en-GB"/>
        </w:rPr>
        <w:lastRenderedPageBreak/>
        <w:drawing>
          <wp:inline distT="0" distB="0" distL="0" distR="0" wp14:anchorId="638E76AE" wp14:editId="6B6BDE14">
            <wp:extent cx="5731510" cy="4520211"/>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1510" cy="4520211"/>
                    </a:xfrm>
                    <a:prstGeom prst="rect">
                      <a:avLst/>
                    </a:prstGeom>
                    <a:noFill/>
                    <a:ln>
                      <a:noFill/>
                    </a:ln>
                  </pic:spPr>
                </pic:pic>
              </a:graphicData>
            </a:graphic>
          </wp:inline>
        </w:drawing>
      </w:r>
    </w:p>
    <w:p w:rsidR="009136C6" w:rsidRPr="00E8653F" w:rsidRDefault="009136C6" w:rsidP="009136C6">
      <w:pPr>
        <w:pStyle w:val="NormalWeb"/>
        <w:spacing w:before="0" w:beforeAutospacing="0" w:after="160" w:afterAutospacing="0" w:line="360" w:lineRule="auto"/>
        <w:rPr>
          <w:rFonts w:asciiTheme="minorHAnsi" w:hAnsiTheme="minorHAnsi" w:cstheme="minorHAnsi"/>
        </w:rPr>
      </w:pPr>
      <w:r w:rsidRPr="00E8653F">
        <w:rPr>
          <w:rFonts w:asciiTheme="minorHAnsi" w:eastAsia="Calibri" w:hAnsiTheme="minorHAnsi" w:cstheme="minorHAnsi"/>
          <w:sz w:val="20"/>
          <w:szCs w:val="20"/>
        </w:rPr>
        <w:t>NEL admissions from IRS GP practices</w:t>
      </w:r>
      <w:r w:rsidRPr="00E8653F">
        <w:rPr>
          <w:rFonts w:asciiTheme="minorHAnsi" w:hAnsiTheme="minorHAnsi" w:cstheme="minorHAnsi"/>
          <w:sz w:val="20"/>
          <w:szCs w:val="20"/>
        </w:rPr>
        <w:t xml:space="preserve"> and rest of HaRD</w:t>
      </w:r>
      <w:r w:rsidRPr="00E8653F">
        <w:rPr>
          <w:rFonts w:asciiTheme="minorHAnsi" w:eastAsia="Calibri" w:hAnsiTheme="minorHAnsi" w:cstheme="minorHAnsi"/>
          <w:sz w:val="20"/>
          <w:szCs w:val="20"/>
        </w:rPr>
        <w:t xml:space="preserve"> for 65+,</w:t>
      </w:r>
    </w:p>
    <w:p w:rsidR="009136C6" w:rsidRPr="00E8653F" w:rsidRDefault="009136C6" w:rsidP="009136C6">
      <w:pPr>
        <w:spacing w:line="360" w:lineRule="auto"/>
        <w:rPr>
          <w:rFonts w:cstheme="minorHAnsi"/>
        </w:rPr>
      </w:pPr>
      <w:r w:rsidRPr="00E8653F">
        <w:rPr>
          <w:rFonts w:cstheme="minorHAnsi"/>
          <w:noProof/>
          <w:lang w:eastAsia="en-GB"/>
        </w:rPr>
        <w:drawing>
          <wp:inline distT="0" distB="0" distL="0" distR="0" wp14:anchorId="2433A28C" wp14:editId="6BEFA34F">
            <wp:extent cx="5029200" cy="36576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029200" cy="3657600"/>
                    </a:xfrm>
                    <a:prstGeom prst="rect">
                      <a:avLst/>
                    </a:prstGeom>
                    <a:noFill/>
                    <a:ln>
                      <a:noFill/>
                    </a:ln>
                  </pic:spPr>
                </pic:pic>
              </a:graphicData>
            </a:graphic>
          </wp:inline>
        </w:drawing>
      </w:r>
    </w:p>
    <w:p w:rsidR="009136C6" w:rsidRPr="00E8653F" w:rsidRDefault="009136C6" w:rsidP="009136C6">
      <w:pPr>
        <w:spacing w:line="360" w:lineRule="auto"/>
        <w:rPr>
          <w:rFonts w:cstheme="minorHAnsi"/>
        </w:rPr>
      </w:pPr>
      <w:r w:rsidRPr="00E8653F">
        <w:rPr>
          <w:rFonts w:cstheme="minorHAnsi"/>
          <w:noProof/>
          <w:lang w:eastAsia="en-GB"/>
        </w:rPr>
        <w:lastRenderedPageBreak/>
        <w:drawing>
          <wp:inline distT="0" distB="0" distL="0" distR="0" wp14:anchorId="6358EE5B" wp14:editId="65BCFF2F">
            <wp:extent cx="5731510" cy="4520211"/>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1510" cy="4520211"/>
                    </a:xfrm>
                    <a:prstGeom prst="rect">
                      <a:avLst/>
                    </a:prstGeom>
                    <a:noFill/>
                    <a:ln>
                      <a:noFill/>
                    </a:ln>
                  </pic:spPr>
                </pic:pic>
              </a:graphicData>
            </a:graphic>
          </wp:inline>
        </w:drawing>
      </w:r>
    </w:p>
    <w:p w:rsidR="009136C6" w:rsidRPr="00E8653F" w:rsidRDefault="009136C6" w:rsidP="009136C6">
      <w:pPr>
        <w:spacing w:line="360" w:lineRule="auto"/>
        <w:rPr>
          <w:rFonts w:cstheme="minorHAnsi"/>
        </w:rPr>
        <w:sectPr w:rsidR="009136C6" w:rsidRPr="00E8653F">
          <w:pgSz w:w="11906" w:h="16838"/>
          <w:pgMar w:top="1440" w:right="1440" w:bottom="1440" w:left="1440" w:header="708" w:footer="708" w:gutter="0"/>
          <w:cols w:space="708"/>
          <w:docGrid w:linePitch="360"/>
        </w:sectPr>
      </w:pPr>
    </w:p>
    <w:p w:rsidR="009136C6" w:rsidRPr="00E8653F" w:rsidRDefault="009136C6" w:rsidP="009136C6">
      <w:pPr>
        <w:pStyle w:val="NormalWeb"/>
        <w:spacing w:before="0" w:beforeAutospacing="0" w:after="160" w:afterAutospacing="0" w:line="360" w:lineRule="auto"/>
        <w:rPr>
          <w:rFonts w:asciiTheme="minorHAnsi" w:hAnsiTheme="minorHAnsi" w:cstheme="minorHAnsi"/>
          <w:sz w:val="20"/>
          <w:szCs w:val="20"/>
        </w:rPr>
      </w:pPr>
      <w:r w:rsidRPr="00E8653F">
        <w:rPr>
          <w:rFonts w:asciiTheme="minorHAnsi" w:eastAsia="Calibri" w:hAnsiTheme="minorHAnsi" w:cstheme="minorHAnsi"/>
          <w:sz w:val="20"/>
          <w:szCs w:val="20"/>
        </w:rPr>
        <w:lastRenderedPageBreak/>
        <w:t>Emergency Bed Days from IRS GP practices</w:t>
      </w:r>
      <w:r w:rsidRPr="00E8653F">
        <w:rPr>
          <w:rFonts w:asciiTheme="minorHAnsi" w:hAnsiTheme="minorHAnsi" w:cstheme="minorHAnsi"/>
          <w:sz w:val="20"/>
          <w:szCs w:val="20"/>
        </w:rPr>
        <w:t xml:space="preserve"> and rest of HaRD</w:t>
      </w:r>
      <w:r w:rsidRPr="00E8653F">
        <w:rPr>
          <w:rFonts w:asciiTheme="minorHAnsi" w:eastAsia="Calibri" w:hAnsiTheme="minorHAnsi" w:cstheme="minorHAnsi"/>
          <w:sz w:val="20"/>
          <w:szCs w:val="20"/>
        </w:rPr>
        <w:t xml:space="preserve"> for 18+ </w:t>
      </w:r>
    </w:p>
    <w:p w:rsidR="009136C6" w:rsidRPr="00E8653F" w:rsidRDefault="009136C6" w:rsidP="009136C6">
      <w:pPr>
        <w:spacing w:line="360" w:lineRule="auto"/>
        <w:rPr>
          <w:rFonts w:cstheme="minorHAnsi"/>
        </w:rPr>
      </w:pPr>
      <w:r w:rsidRPr="00E8653F">
        <w:rPr>
          <w:rFonts w:cstheme="minorHAnsi"/>
          <w:noProof/>
          <w:lang w:eastAsia="en-GB"/>
        </w:rPr>
        <w:drawing>
          <wp:inline distT="0" distB="0" distL="0" distR="0" wp14:anchorId="1E969E05" wp14:editId="1338E788">
            <wp:extent cx="5029200" cy="36576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029200" cy="3657600"/>
                    </a:xfrm>
                    <a:prstGeom prst="rect">
                      <a:avLst/>
                    </a:prstGeom>
                    <a:noFill/>
                    <a:ln>
                      <a:noFill/>
                    </a:ln>
                  </pic:spPr>
                </pic:pic>
              </a:graphicData>
            </a:graphic>
          </wp:inline>
        </w:drawing>
      </w:r>
    </w:p>
    <w:p w:rsidR="009136C6" w:rsidRPr="00E8653F" w:rsidRDefault="009136C6" w:rsidP="009136C6">
      <w:pPr>
        <w:spacing w:line="360" w:lineRule="auto"/>
        <w:rPr>
          <w:rFonts w:cstheme="minorHAnsi"/>
        </w:rPr>
      </w:pPr>
      <w:r w:rsidRPr="00E8653F">
        <w:rPr>
          <w:rFonts w:cstheme="minorHAnsi"/>
          <w:noProof/>
          <w:lang w:eastAsia="en-GB"/>
        </w:rPr>
        <w:drawing>
          <wp:inline distT="0" distB="0" distL="0" distR="0" wp14:anchorId="09170B5A" wp14:editId="541B1EFC">
            <wp:extent cx="5731510" cy="4520211"/>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31510" cy="4520211"/>
                    </a:xfrm>
                    <a:prstGeom prst="rect">
                      <a:avLst/>
                    </a:prstGeom>
                    <a:noFill/>
                    <a:ln>
                      <a:noFill/>
                    </a:ln>
                  </pic:spPr>
                </pic:pic>
              </a:graphicData>
            </a:graphic>
          </wp:inline>
        </w:drawing>
      </w:r>
    </w:p>
    <w:p w:rsidR="009136C6" w:rsidRPr="00E8653F" w:rsidRDefault="009136C6" w:rsidP="009136C6">
      <w:pPr>
        <w:spacing w:line="360" w:lineRule="auto"/>
        <w:rPr>
          <w:rFonts w:cstheme="minorHAnsi"/>
        </w:rPr>
      </w:pPr>
    </w:p>
    <w:p w:rsidR="009136C6" w:rsidRPr="00E8653F" w:rsidRDefault="009136C6" w:rsidP="009136C6">
      <w:pPr>
        <w:spacing w:line="360" w:lineRule="auto"/>
        <w:rPr>
          <w:rFonts w:cstheme="minorHAnsi"/>
          <w:u w:val="single"/>
        </w:rPr>
      </w:pPr>
      <w:r w:rsidRPr="00E8653F">
        <w:rPr>
          <w:rFonts w:cstheme="minorHAnsi"/>
          <w:u w:val="single"/>
        </w:rPr>
        <w:t>Interrupted Time Series (ITS) analysis – GP Cluster with synthetic comparator, raw results</w:t>
      </w:r>
    </w:p>
    <w:p w:rsidR="009136C6" w:rsidRPr="00E8653F" w:rsidRDefault="009136C6" w:rsidP="009136C6">
      <w:pPr>
        <w:pStyle w:val="NormalWeb"/>
        <w:spacing w:before="0" w:beforeAutospacing="0" w:after="160" w:afterAutospacing="0" w:line="360" w:lineRule="auto"/>
        <w:rPr>
          <w:rFonts w:asciiTheme="minorHAnsi" w:hAnsiTheme="minorHAnsi" w:cstheme="minorHAnsi"/>
        </w:rPr>
      </w:pPr>
      <w:r w:rsidRPr="00E8653F">
        <w:rPr>
          <w:rFonts w:asciiTheme="minorHAnsi" w:eastAsia="Calibri" w:hAnsiTheme="minorHAnsi" w:cstheme="minorHAnsi"/>
          <w:sz w:val="20"/>
          <w:szCs w:val="20"/>
        </w:rPr>
        <w:t>NEL admissions from IRS GP practices</w:t>
      </w:r>
      <w:r w:rsidRPr="00E8653F">
        <w:rPr>
          <w:rFonts w:asciiTheme="minorHAnsi" w:hAnsiTheme="minorHAnsi" w:cstheme="minorHAnsi"/>
          <w:sz w:val="20"/>
          <w:szCs w:val="20"/>
        </w:rPr>
        <w:t xml:space="preserve"> and synthetic control</w:t>
      </w:r>
      <w:r w:rsidRPr="00E8653F">
        <w:rPr>
          <w:rFonts w:asciiTheme="minorHAnsi" w:eastAsia="Calibri" w:hAnsiTheme="minorHAnsi" w:cstheme="minorHAnsi"/>
          <w:sz w:val="20"/>
          <w:szCs w:val="20"/>
        </w:rPr>
        <w:t xml:space="preserve"> for 65+,</w:t>
      </w:r>
    </w:p>
    <w:p w:rsidR="009136C6" w:rsidRPr="00E8653F" w:rsidRDefault="009136C6" w:rsidP="009136C6">
      <w:pPr>
        <w:spacing w:line="360" w:lineRule="auto"/>
        <w:rPr>
          <w:rFonts w:cstheme="minorHAnsi"/>
        </w:rPr>
      </w:pPr>
      <w:r w:rsidRPr="00E8653F">
        <w:rPr>
          <w:rFonts w:cstheme="minorHAnsi"/>
          <w:noProof/>
          <w:lang w:eastAsia="en-GB"/>
        </w:rPr>
        <w:lastRenderedPageBreak/>
        <w:drawing>
          <wp:inline distT="0" distB="0" distL="0" distR="0" wp14:anchorId="2F809898" wp14:editId="736ABA09">
            <wp:extent cx="4662488" cy="3390900"/>
            <wp:effectExtent l="0" t="0" r="508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664679" cy="3392494"/>
                    </a:xfrm>
                    <a:prstGeom prst="rect">
                      <a:avLst/>
                    </a:prstGeom>
                    <a:noFill/>
                    <a:ln>
                      <a:noFill/>
                    </a:ln>
                  </pic:spPr>
                </pic:pic>
              </a:graphicData>
            </a:graphic>
          </wp:inline>
        </w:drawing>
      </w:r>
      <w:r w:rsidRPr="00E8653F">
        <w:rPr>
          <w:rFonts w:cstheme="minorHAnsi"/>
          <w:noProof/>
          <w:lang w:eastAsia="en-GB"/>
        </w:rPr>
        <w:drawing>
          <wp:inline distT="0" distB="0" distL="0" distR="0" wp14:anchorId="606FDBA9" wp14:editId="3E4ACDEB">
            <wp:extent cx="5731510" cy="4520211"/>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31510" cy="4520211"/>
                    </a:xfrm>
                    <a:prstGeom prst="rect">
                      <a:avLst/>
                    </a:prstGeom>
                    <a:noFill/>
                    <a:ln>
                      <a:noFill/>
                    </a:ln>
                  </pic:spPr>
                </pic:pic>
              </a:graphicData>
            </a:graphic>
          </wp:inline>
        </w:drawing>
      </w:r>
    </w:p>
    <w:p w:rsidR="009136C6" w:rsidRPr="00E8653F" w:rsidRDefault="009136C6" w:rsidP="009136C6">
      <w:pPr>
        <w:spacing w:line="360" w:lineRule="auto"/>
        <w:rPr>
          <w:rFonts w:cstheme="minorHAnsi"/>
        </w:rPr>
        <w:sectPr w:rsidR="009136C6" w:rsidRPr="00E8653F">
          <w:pgSz w:w="11906" w:h="16838"/>
          <w:pgMar w:top="1440" w:right="1440" w:bottom="1440" w:left="1440" w:header="708" w:footer="708" w:gutter="0"/>
          <w:cols w:space="708"/>
          <w:docGrid w:linePitch="360"/>
        </w:sectPr>
      </w:pPr>
    </w:p>
    <w:p w:rsidR="009136C6" w:rsidRPr="00E8653F" w:rsidRDefault="009136C6" w:rsidP="009136C6">
      <w:pPr>
        <w:pStyle w:val="NormalWeb"/>
        <w:spacing w:before="0" w:beforeAutospacing="0" w:after="160" w:afterAutospacing="0" w:line="360" w:lineRule="auto"/>
        <w:rPr>
          <w:rFonts w:asciiTheme="minorHAnsi" w:hAnsiTheme="minorHAnsi" w:cstheme="minorHAnsi"/>
          <w:sz w:val="20"/>
          <w:szCs w:val="20"/>
        </w:rPr>
      </w:pPr>
      <w:r w:rsidRPr="00E8653F">
        <w:rPr>
          <w:rFonts w:asciiTheme="minorHAnsi" w:eastAsia="Calibri" w:hAnsiTheme="minorHAnsi" w:cstheme="minorHAnsi"/>
          <w:sz w:val="20"/>
          <w:szCs w:val="20"/>
        </w:rPr>
        <w:lastRenderedPageBreak/>
        <w:t>Emergency Bed Days from IRS GP practices</w:t>
      </w:r>
      <w:r w:rsidRPr="00E8653F">
        <w:rPr>
          <w:rFonts w:asciiTheme="minorHAnsi" w:hAnsiTheme="minorHAnsi" w:cstheme="minorHAnsi"/>
          <w:sz w:val="20"/>
          <w:szCs w:val="20"/>
        </w:rPr>
        <w:t xml:space="preserve"> </w:t>
      </w:r>
      <w:r w:rsidRPr="00E8653F">
        <w:rPr>
          <w:rFonts w:asciiTheme="minorHAnsi" w:eastAsia="Times New Roman" w:hAnsiTheme="minorHAnsi" w:cstheme="minorHAnsi"/>
          <w:sz w:val="20"/>
          <w:szCs w:val="20"/>
        </w:rPr>
        <w:t>and synthetic control</w:t>
      </w:r>
      <w:r w:rsidRPr="00E8653F">
        <w:rPr>
          <w:rFonts w:asciiTheme="minorHAnsi" w:eastAsia="Calibri" w:hAnsiTheme="minorHAnsi" w:cstheme="minorHAnsi"/>
          <w:sz w:val="20"/>
          <w:szCs w:val="20"/>
        </w:rPr>
        <w:t xml:space="preserve"> for 18+ </w:t>
      </w:r>
    </w:p>
    <w:p w:rsidR="009136C6" w:rsidRPr="00E8653F" w:rsidRDefault="009136C6" w:rsidP="009136C6">
      <w:pPr>
        <w:spacing w:line="360" w:lineRule="auto"/>
        <w:rPr>
          <w:rFonts w:cstheme="minorHAnsi"/>
        </w:rPr>
      </w:pPr>
      <w:r w:rsidRPr="00E8653F">
        <w:rPr>
          <w:rFonts w:cstheme="minorHAnsi"/>
          <w:noProof/>
          <w:lang w:eastAsia="en-GB"/>
        </w:rPr>
        <w:drawing>
          <wp:inline distT="0" distB="0" distL="0" distR="0" wp14:anchorId="56CA7CF2" wp14:editId="3128422E">
            <wp:extent cx="5029200" cy="365760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029200" cy="3657600"/>
                    </a:xfrm>
                    <a:prstGeom prst="rect">
                      <a:avLst/>
                    </a:prstGeom>
                    <a:noFill/>
                    <a:ln>
                      <a:noFill/>
                    </a:ln>
                  </pic:spPr>
                </pic:pic>
              </a:graphicData>
            </a:graphic>
          </wp:inline>
        </w:drawing>
      </w:r>
      <w:r w:rsidRPr="00E8653F">
        <w:rPr>
          <w:rFonts w:cstheme="minorHAnsi"/>
        </w:rPr>
        <w:t xml:space="preserve"> </w:t>
      </w:r>
      <w:bookmarkStart w:id="0" w:name="_GoBack"/>
      <w:bookmarkEnd w:id="0"/>
      <w:r w:rsidRPr="00E8653F">
        <w:rPr>
          <w:rFonts w:cstheme="minorHAnsi"/>
          <w:noProof/>
          <w:lang w:eastAsia="en-GB"/>
        </w:rPr>
        <w:drawing>
          <wp:inline distT="0" distB="0" distL="0" distR="0" wp14:anchorId="707FB89F" wp14:editId="6EDAAAC3">
            <wp:extent cx="5731510" cy="4387264"/>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31510" cy="4387264"/>
                    </a:xfrm>
                    <a:prstGeom prst="rect">
                      <a:avLst/>
                    </a:prstGeom>
                    <a:noFill/>
                    <a:ln>
                      <a:noFill/>
                    </a:ln>
                  </pic:spPr>
                </pic:pic>
              </a:graphicData>
            </a:graphic>
          </wp:inline>
        </w:drawing>
      </w:r>
    </w:p>
    <w:p w:rsidR="009136C6" w:rsidRPr="00E8653F" w:rsidRDefault="009136C6" w:rsidP="009136C6">
      <w:pPr>
        <w:spacing w:line="360" w:lineRule="auto"/>
        <w:rPr>
          <w:rFonts w:cstheme="minorHAnsi"/>
        </w:rPr>
      </w:pPr>
    </w:p>
    <w:p w:rsidR="009136C6" w:rsidRPr="00E8653F" w:rsidRDefault="009136C6" w:rsidP="009136C6">
      <w:pPr>
        <w:spacing w:line="360" w:lineRule="auto"/>
        <w:rPr>
          <w:rFonts w:cstheme="minorHAnsi"/>
        </w:rPr>
        <w:sectPr w:rsidR="009136C6" w:rsidRPr="00E8653F">
          <w:pgSz w:w="11906" w:h="16838"/>
          <w:pgMar w:top="1440" w:right="1440" w:bottom="1440" w:left="1440" w:header="708" w:footer="708" w:gutter="0"/>
          <w:cols w:space="708"/>
          <w:docGrid w:linePitch="360"/>
        </w:sectPr>
      </w:pPr>
    </w:p>
    <w:p w:rsidR="009136C6" w:rsidRPr="00E8653F" w:rsidRDefault="009136C6" w:rsidP="009136C6">
      <w:pPr>
        <w:spacing w:line="360" w:lineRule="auto"/>
        <w:rPr>
          <w:rFonts w:cstheme="minorHAnsi"/>
          <w:u w:val="single"/>
        </w:rPr>
      </w:pPr>
      <w:r w:rsidRPr="00E8653F">
        <w:rPr>
          <w:rFonts w:cstheme="minorHAnsi"/>
          <w:u w:val="single"/>
        </w:rPr>
        <w:lastRenderedPageBreak/>
        <w:t>Interrupted Time Series (ITS) analysis – GP Cluster with synthetic comparator, regression adjusted results</w:t>
      </w:r>
    </w:p>
    <w:p w:rsidR="009136C6" w:rsidRPr="00E8653F" w:rsidRDefault="009136C6" w:rsidP="009136C6">
      <w:pPr>
        <w:pStyle w:val="NormalWeb"/>
        <w:spacing w:before="0" w:beforeAutospacing="0" w:after="160" w:afterAutospacing="0" w:line="360" w:lineRule="auto"/>
        <w:rPr>
          <w:rFonts w:asciiTheme="minorHAnsi" w:hAnsiTheme="minorHAnsi" w:cstheme="minorHAnsi"/>
        </w:rPr>
      </w:pPr>
      <w:r w:rsidRPr="00E8653F">
        <w:rPr>
          <w:rFonts w:asciiTheme="minorHAnsi" w:eastAsia="Calibri" w:hAnsiTheme="minorHAnsi" w:cstheme="minorHAnsi"/>
          <w:sz w:val="20"/>
          <w:szCs w:val="20"/>
        </w:rPr>
        <w:t>NEL admissions from IRS GP practices</w:t>
      </w:r>
      <w:r w:rsidRPr="00E8653F">
        <w:rPr>
          <w:rFonts w:asciiTheme="minorHAnsi" w:hAnsiTheme="minorHAnsi" w:cstheme="minorHAnsi"/>
          <w:sz w:val="20"/>
          <w:szCs w:val="20"/>
        </w:rPr>
        <w:t xml:space="preserve"> and synthetic control</w:t>
      </w:r>
      <w:r w:rsidRPr="00E8653F">
        <w:rPr>
          <w:rFonts w:asciiTheme="minorHAnsi" w:eastAsia="Calibri" w:hAnsiTheme="minorHAnsi" w:cstheme="minorHAnsi"/>
          <w:sz w:val="20"/>
          <w:szCs w:val="20"/>
        </w:rPr>
        <w:t xml:space="preserve"> for 65+,</w:t>
      </w:r>
    </w:p>
    <w:p w:rsidR="009136C6" w:rsidRPr="00E8653F" w:rsidRDefault="009136C6" w:rsidP="009136C6">
      <w:pPr>
        <w:spacing w:line="360" w:lineRule="auto"/>
        <w:rPr>
          <w:rFonts w:cstheme="minorHAnsi"/>
        </w:rPr>
        <w:sectPr w:rsidR="009136C6" w:rsidRPr="00E8653F">
          <w:pgSz w:w="11906" w:h="16838"/>
          <w:pgMar w:top="1440" w:right="1440" w:bottom="1440" w:left="1440" w:header="708" w:footer="708" w:gutter="0"/>
          <w:cols w:space="708"/>
          <w:docGrid w:linePitch="360"/>
        </w:sectPr>
      </w:pPr>
      <w:r w:rsidRPr="00E8653F">
        <w:rPr>
          <w:rFonts w:cstheme="minorHAnsi"/>
          <w:noProof/>
          <w:lang w:eastAsia="en-GB"/>
        </w:rPr>
        <w:drawing>
          <wp:inline distT="0" distB="0" distL="0" distR="0" wp14:anchorId="55D5F68C" wp14:editId="0C602E82">
            <wp:extent cx="4591050" cy="3338945"/>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595568" cy="3342231"/>
                    </a:xfrm>
                    <a:prstGeom prst="rect">
                      <a:avLst/>
                    </a:prstGeom>
                    <a:noFill/>
                    <a:ln>
                      <a:noFill/>
                    </a:ln>
                  </pic:spPr>
                </pic:pic>
              </a:graphicData>
            </a:graphic>
          </wp:inline>
        </w:drawing>
      </w:r>
      <w:r w:rsidRPr="00E8653F">
        <w:rPr>
          <w:rFonts w:cstheme="minorHAnsi"/>
        </w:rPr>
        <w:t xml:space="preserve"> </w:t>
      </w:r>
      <w:r w:rsidRPr="00E8653F">
        <w:rPr>
          <w:rFonts w:cstheme="minorHAnsi"/>
          <w:noProof/>
          <w:lang w:eastAsia="en-GB"/>
        </w:rPr>
        <w:drawing>
          <wp:inline distT="0" distB="0" distL="0" distR="0" wp14:anchorId="60E4D5F1" wp14:editId="45F0588A">
            <wp:extent cx="5731510" cy="4387264"/>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31510" cy="4387264"/>
                    </a:xfrm>
                    <a:prstGeom prst="rect">
                      <a:avLst/>
                    </a:prstGeom>
                    <a:noFill/>
                    <a:ln>
                      <a:noFill/>
                    </a:ln>
                  </pic:spPr>
                </pic:pic>
              </a:graphicData>
            </a:graphic>
          </wp:inline>
        </w:drawing>
      </w:r>
    </w:p>
    <w:p w:rsidR="009136C6" w:rsidRPr="00E8653F" w:rsidRDefault="009136C6" w:rsidP="009136C6">
      <w:pPr>
        <w:pStyle w:val="NormalWeb"/>
        <w:spacing w:before="0" w:beforeAutospacing="0" w:after="160" w:afterAutospacing="0" w:line="360" w:lineRule="auto"/>
        <w:rPr>
          <w:rFonts w:asciiTheme="minorHAnsi" w:hAnsiTheme="minorHAnsi" w:cstheme="minorHAnsi"/>
          <w:sz w:val="20"/>
          <w:szCs w:val="20"/>
        </w:rPr>
      </w:pPr>
      <w:r w:rsidRPr="00E8653F">
        <w:rPr>
          <w:rFonts w:asciiTheme="minorHAnsi" w:eastAsia="Calibri" w:hAnsiTheme="minorHAnsi" w:cstheme="minorHAnsi"/>
          <w:sz w:val="20"/>
          <w:szCs w:val="20"/>
        </w:rPr>
        <w:lastRenderedPageBreak/>
        <w:t>Emergency Bed Days from IRS GP practices</w:t>
      </w:r>
      <w:r w:rsidRPr="00E8653F">
        <w:rPr>
          <w:rFonts w:asciiTheme="minorHAnsi" w:hAnsiTheme="minorHAnsi" w:cstheme="minorHAnsi"/>
          <w:sz w:val="20"/>
          <w:szCs w:val="20"/>
        </w:rPr>
        <w:t xml:space="preserve"> </w:t>
      </w:r>
      <w:r w:rsidRPr="00E8653F">
        <w:rPr>
          <w:rFonts w:asciiTheme="minorHAnsi" w:eastAsia="Times New Roman" w:hAnsiTheme="minorHAnsi" w:cstheme="minorHAnsi"/>
          <w:sz w:val="20"/>
          <w:szCs w:val="20"/>
        </w:rPr>
        <w:t>and synthetic control</w:t>
      </w:r>
      <w:r w:rsidRPr="00E8653F">
        <w:rPr>
          <w:rFonts w:asciiTheme="minorHAnsi" w:eastAsia="Calibri" w:hAnsiTheme="minorHAnsi" w:cstheme="minorHAnsi"/>
          <w:sz w:val="20"/>
          <w:szCs w:val="20"/>
        </w:rPr>
        <w:t xml:space="preserve"> for 18+ </w:t>
      </w:r>
    </w:p>
    <w:p w:rsidR="009136C6" w:rsidRPr="00E8653F" w:rsidRDefault="009136C6" w:rsidP="009136C6">
      <w:pPr>
        <w:spacing w:line="360" w:lineRule="auto"/>
        <w:rPr>
          <w:rFonts w:cstheme="minorHAnsi"/>
        </w:rPr>
      </w:pPr>
      <w:r w:rsidRPr="00E8653F">
        <w:rPr>
          <w:rFonts w:cstheme="minorHAnsi"/>
          <w:noProof/>
          <w:lang w:eastAsia="en-GB"/>
        </w:rPr>
        <w:drawing>
          <wp:inline distT="0" distB="0" distL="0" distR="0" wp14:anchorId="308185BE" wp14:editId="73F49B2B">
            <wp:extent cx="5029200" cy="365760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029200" cy="3657600"/>
                    </a:xfrm>
                    <a:prstGeom prst="rect">
                      <a:avLst/>
                    </a:prstGeom>
                    <a:noFill/>
                    <a:ln>
                      <a:noFill/>
                    </a:ln>
                  </pic:spPr>
                </pic:pic>
              </a:graphicData>
            </a:graphic>
          </wp:inline>
        </w:drawing>
      </w:r>
    </w:p>
    <w:p w:rsidR="009136C6" w:rsidRPr="00E8653F" w:rsidRDefault="009136C6" w:rsidP="009136C6">
      <w:pPr>
        <w:spacing w:line="360" w:lineRule="auto"/>
        <w:rPr>
          <w:rFonts w:cstheme="minorHAnsi"/>
        </w:rPr>
      </w:pPr>
      <w:r w:rsidRPr="00E8653F">
        <w:rPr>
          <w:rFonts w:cstheme="minorHAnsi"/>
          <w:noProof/>
          <w:lang w:eastAsia="en-GB"/>
        </w:rPr>
        <w:drawing>
          <wp:inline distT="0" distB="0" distL="0" distR="0" wp14:anchorId="09F1B5F6" wp14:editId="18DE633B">
            <wp:extent cx="5731510" cy="4387264"/>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31510" cy="4387264"/>
                    </a:xfrm>
                    <a:prstGeom prst="rect">
                      <a:avLst/>
                    </a:prstGeom>
                    <a:noFill/>
                    <a:ln>
                      <a:noFill/>
                    </a:ln>
                  </pic:spPr>
                </pic:pic>
              </a:graphicData>
            </a:graphic>
          </wp:inline>
        </w:drawing>
      </w:r>
    </w:p>
    <w:p w:rsidR="009136C6" w:rsidRPr="00E8653F" w:rsidRDefault="009136C6" w:rsidP="009136C6">
      <w:pPr>
        <w:spacing w:line="360" w:lineRule="auto"/>
        <w:rPr>
          <w:rFonts w:cstheme="minorHAnsi"/>
          <w:b/>
        </w:rPr>
      </w:pPr>
    </w:p>
    <w:p w:rsidR="008B5AD4" w:rsidRDefault="009136C6"/>
    <w:sectPr w:rsidR="008B5A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6C6"/>
    <w:rsid w:val="0031048D"/>
    <w:rsid w:val="00797021"/>
    <w:rsid w:val="009136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9BDD16-2708-450B-9CA1-8D82FC8E7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36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36C6"/>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emf"/><Relationship Id="rId13" Type="http://schemas.openxmlformats.org/officeDocument/2006/relationships/image" Target="media/image10.emf"/><Relationship Id="rId18" Type="http://schemas.openxmlformats.org/officeDocument/2006/relationships/image" Target="media/image15.emf"/><Relationship Id="rId26" Type="http://schemas.openxmlformats.org/officeDocument/2006/relationships/image" Target="media/image23.emf"/><Relationship Id="rId3" Type="http://schemas.openxmlformats.org/officeDocument/2006/relationships/webSettings" Target="webSettings.xml"/><Relationship Id="rId21" Type="http://schemas.openxmlformats.org/officeDocument/2006/relationships/image" Target="media/image18.emf"/><Relationship Id="rId7" Type="http://schemas.openxmlformats.org/officeDocument/2006/relationships/image" Target="media/image4.emf"/><Relationship Id="rId12" Type="http://schemas.openxmlformats.org/officeDocument/2006/relationships/image" Target="media/image9.emf"/><Relationship Id="rId17" Type="http://schemas.openxmlformats.org/officeDocument/2006/relationships/image" Target="media/image14.emf"/><Relationship Id="rId25" Type="http://schemas.openxmlformats.org/officeDocument/2006/relationships/image" Target="media/image22.emf"/><Relationship Id="rId2" Type="http://schemas.openxmlformats.org/officeDocument/2006/relationships/settings" Target="settings.xml"/><Relationship Id="rId16" Type="http://schemas.openxmlformats.org/officeDocument/2006/relationships/image" Target="media/image13.emf"/><Relationship Id="rId20" Type="http://schemas.openxmlformats.org/officeDocument/2006/relationships/image" Target="media/image17.emf"/><Relationship Id="rId29" Type="http://schemas.openxmlformats.org/officeDocument/2006/relationships/image" Target="media/image26.emf"/><Relationship Id="rId1" Type="http://schemas.openxmlformats.org/officeDocument/2006/relationships/styles" Target="styles.xml"/><Relationship Id="rId6" Type="http://schemas.openxmlformats.org/officeDocument/2006/relationships/image" Target="media/image3.emf"/><Relationship Id="rId11" Type="http://schemas.openxmlformats.org/officeDocument/2006/relationships/image" Target="media/image8.emf"/><Relationship Id="rId24" Type="http://schemas.openxmlformats.org/officeDocument/2006/relationships/image" Target="media/image21.emf"/><Relationship Id="rId5" Type="http://schemas.openxmlformats.org/officeDocument/2006/relationships/image" Target="media/image2.emf"/><Relationship Id="rId15" Type="http://schemas.openxmlformats.org/officeDocument/2006/relationships/image" Target="media/image12.emf"/><Relationship Id="rId23" Type="http://schemas.openxmlformats.org/officeDocument/2006/relationships/image" Target="media/image20.emf"/><Relationship Id="rId28" Type="http://schemas.openxmlformats.org/officeDocument/2006/relationships/image" Target="media/image25.emf"/><Relationship Id="rId10" Type="http://schemas.openxmlformats.org/officeDocument/2006/relationships/image" Target="media/image7.emf"/><Relationship Id="rId19" Type="http://schemas.openxmlformats.org/officeDocument/2006/relationships/image" Target="media/image16.emf"/><Relationship Id="rId31" Type="http://schemas.openxmlformats.org/officeDocument/2006/relationships/theme" Target="theme/theme1.xml"/><Relationship Id="rId4" Type="http://schemas.openxmlformats.org/officeDocument/2006/relationships/image" Target="media/image1.emf"/><Relationship Id="rId9" Type="http://schemas.openxmlformats.org/officeDocument/2006/relationships/image" Target="media/image6.emf"/><Relationship Id="rId14" Type="http://schemas.openxmlformats.org/officeDocument/2006/relationships/image" Target="media/image11.emf"/><Relationship Id="rId22" Type="http://schemas.openxmlformats.org/officeDocument/2006/relationships/image" Target="media/image19.emf"/><Relationship Id="rId27" Type="http://schemas.openxmlformats.org/officeDocument/2006/relationships/image" Target="media/image24.emf"/><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248</Words>
  <Characters>1419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Hinde</dc:creator>
  <cp:keywords/>
  <dc:description/>
  <cp:lastModifiedBy>Sebastian Hinde</cp:lastModifiedBy>
  <cp:revision>1</cp:revision>
  <dcterms:created xsi:type="dcterms:W3CDTF">2019-03-04T11:40:00Z</dcterms:created>
  <dcterms:modified xsi:type="dcterms:W3CDTF">2019-03-04T11:41:00Z</dcterms:modified>
</cp:coreProperties>
</file>