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58541" w14:textId="01B00A09" w:rsidR="004A6E7A" w:rsidRPr="00104B30" w:rsidRDefault="004A6E7A" w:rsidP="003239C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104B30">
        <w:rPr>
          <w:rFonts w:asciiTheme="majorBidi" w:hAnsiTheme="majorBidi" w:cstheme="majorBidi"/>
          <w:b/>
          <w:bCs/>
          <w:sz w:val="24"/>
          <w:szCs w:val="24"/>
        </w:rPr>
        <w:t>Supporting information</w:t>
      </w:r>
    </w:p>
    <w:p w14:paraId="39D5971A" w14:textId="77777777" w:rsidR="00734BBA" w:rsidRPr="00104B30" w:rsidRDefault="00734BBA" w:rsidP="003239C4">
      <w:pPr>
        <w:keepNext/>
        <w:spacing w:after="0" w:line="36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104B30">
        <w:rPr>
          <w:rFonts w:asciiTheme="majorBidi" w:hAnsiTheme="majorBidi" w:cstheme="majorBidi"/>
          <w:noProof/>
          <w:sz w:val="20"/>
          <w:szCs w:val="20"/>
          <w:lang w:val="en-GB" w:eastAsia="en-GB" w:bidi="ar-SA"/>
        </w:rPr>
        <w:drawing>
          <wp:inline distT="0" distB="0" distL="0" distR="0" wp14:anchorId="2EBB73EF" wp14:editId="685B68F8">
            <wp:extent cx="5971540" cy="301434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ine fi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301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29A6F" w14:textId="726CBBDA" w:rsidR="00734BBA" w:rsidRPr="00104B30" w:rsidRDefault="00734BBA" w:rsidP="003239C4">
      <w:pPr>
        <w:pStyle w:val="Caption"/>
        <w:spacing w:line="360" w:lineRule="auto"/>
        <w:jc w:val="both"/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</w:pPr>
      <w:bookmarkStart w:id="1" w:name="_Ref512953781"/>
      <w:r w:rsidRPr="00104B30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t xml:space="preserve">Figure </w:t>
      </w:r>
      <w:r w:rsidR="003239C4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t>S</w:t>
      </w:r>
      <w:r w:rsidRPr="00104B30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fldChar w:fldCharType="begin"/>
      </w:r>
      <w:r w:rsidRPr="00104B30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instrText xml:space="preserve"> SEQ Figure \* ARABIC </w:instrText>
      </w:r>
      <w:r w:rsidRPr="00104B30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fldChar w:fldCharType="separate"/>
      </w:r>
      <w:r w:rsidR="003239C4">
        <w:rPr>
          <w:rFonts w:asciiTheme="majorBidi" w:hAnsiTheme="majorBidi" w:cstheme="majorBidi"/>
          <w:i w:val="0"/>
          <w:iCs w:val="0"/>
          <w:noProof/>
          <w:color w:val="000000" w:themeColor="text1"/>
          <w:sz w:val="20"/>
          <w:szCs w:val="20"/>
        </w:rPr>
        <w:t>1</w:t>
      </w:r>
      <w:r w:rsidRPr="00104B30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fldChar w:fldCharType="end"/>
      </w:r>
      <w:bookmarkEnd w:id="1"/>
      <w:r w:rsidRPr="00104B30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t>: Plot of ozone concentration vs. NO</w:t>
      </w:r>
      <w:r w:rsidRPr="00104B30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  <w:vertAlign w:val="subscript"/>
        </w:rPr>
        <w:t>2</w:t>
      </w:r>
      <w:r w:rsidRPr="00104B30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t xml:space="preserve"> concentration</w:t>
      </w:r>
      <w:r w:rsidR="00B65794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t xml:space="preserve"> for Plume 2</w:t>
      </w:r>
      <w:r w:rsidRPr="00104B30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t>. The green line is a fit to measurements (green symbols). The red line represents the fit to the model results. The plume age is calculated from the slope, the rate coefficient for reaction of NO</w:t>
      </w:r>
      <w:r w:rsidRPr="00104B30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  <w:vertAlign w:val="subscript"/>
        </w:rPr>
        <w:t>2</w:t>
      </w:r>
      <w:r w:rsidRPr="00104B30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t xml:space="preserve"> with ozone and the average O</w:t>
      </w:r>
      <w:r w:rsidRPr="00104B30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  <w:vertAlign w:val="subscript"/>
        </w:rPr>
        <w:t>3</w:t>
      </w:r>
      <w:r w:rsidRPr="00104B30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t xml:space="preserve"> mixing ratio in the second plume.</w:t>
      </w:r>
    </w:p>
    <w:p w14:paraId="11926FBE" w14:textId="73EE8F0E" w:rsidR="00734BBA" w:rsidRPr="00104B30" w:rsidRDefault="00734BBA" w:rsidP="003239C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DE12423" w14:textId="798E0EBB" w:rsidR="00104B30" w:rsidRPr="00104B30" w:rsidRDefault="00104B30" w:rsidP="003239C4">
      <w:pPr>
        <w:pStyle w:val="Caption"/>
        <w:keepNext/>
        <w:spacing w:line="360" w:lineRule="auto"/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</w:pPr>
      <w:r w:rsidRPr="00104B30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t xml:space="preserve">Table </w:t>
      </w:r>
      <w:r w:rsidR="003239C4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t>S</w:t>
      </w:r>
      <w:r w:rsidRPr="00104B30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fldChar w:fldCharType="begin"/>
      </w:r>
      <w:r w:rsidRPr="00104B30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instrText xml:space="preserve"> SEQ Table \* ARABIC </w:instrText>
      </w:r>
      <w:r w:rsidRPr="00104B30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fldChar w:fldCharType="separate"/>
      </w:r>
      <w:r w:rsidR="003239C4">
        <w:rPr>
          <w:rFonts w:asciiTheme="majorBidi" w:hAnsiTheme="majorBidi" w:cstheme="majorBidi"/>
          <w:i w:val="0"/>
          <w:iCs w:val="0"/>
          <w:noProof/>
          <w:color w:val="000000" w:themeColor="text1"/>
          <w:sz w:val="20"/>
          <w:szCs w:val="20"/>
        </w:rPr>
        <w:t>1</w:t>
      </w:r>
      <w:r w:rsidRPr="00104B30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fldChar w:fldCharType="end"/>
      </w:r>
      <w:r w:rsidRPr="00104B30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t xml:space="preserve">: Absolute concentration at plume center of the SA produced from three pathways, primary </w:t>
      </w:r>
      <w:proofErr w:type="gramStart"/>
      <w:r w:rsidRPr="00104B30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t>emission</w:t>
      </w:r>
      <w:proofErr w:type="gramEnd"/>
      <w:r w:rsidRPr="00104B30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t>, SSA from CI and SSA from OH, in the three scenarios, “</w:t>
      </w:r>
      <w:proofErr w:type="spellStart"/>
      <w:r w:rsidRPr="00104B30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t>Welz</w:t>
      </w:r>
      <w:proofErr w:type="spellEnd"/>
      <w:r w:rsidRPr="00104B30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t>”, “Decay” and “No CI”.</w:t>
      </w:r>
    </w:p>
    <w:tbl>
      <w:tblPr>
        <w:tblW w:w="6960" w:type="dxa"/>
        <w:tblLook w:val="04A0" w:firstRow="1" w:lastRow="0" w:firstColumn="1" w:lastColumn="0" w:noHBand="0" w:noVBand="1"/>
      </w:tblPr>
      <w:tblGrid>
        <w:gridCol w:w="1061"/>
        <w:gridCol w:w="1399"/>
        <w:gridCol w:w="1480"/>
        <w:gridCol w:w="1520"/>
        <w:gridCol w:w="1500"/>
      </w:tblGrid>
      <w:tr w:rsidR="00104B30" w:rsidRPr="00104B30" w14:paraId="20C1634D" w14:textId="77777777" w:rsidTr="00104B30">
        <w:trPr>
          <w:trHeight w:val="300"/>
        </w:trPr>
        <w:tc>
          <w:tcPr>
            <w:tcW w:w="2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D5D553" w14:textId="778884A1" w:rsidR="00104B30" w:rsidRPr="00104B30" w:rsidRDefault="00104B30" w:rsidP="003239C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04B30">
              <w:rPr>
                <w:rFonts w:asciiTheme="majorBidi" w:eastAsia="Times New Roman" w:hAnsiTheme="majorBidi" w:cstheme="majorBidi"/>
                <w:color w:val="000000"/>
              </w:rPr>
              <w:t>[µg/Sm3]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5A55E" w14:textId="77777777" w:rsidR="00104B30" w:rsidRPr="00104B30" w:rsidRDefault="00104B30" w:rsidP="003239C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04B30">
              <w:rPr>
                <w:rFonts w:asciiTheme="majorBidi" w:eastAsia="Times New Roman" w:hAnsiTheme="majorBidi" w:cstheme="majorBidi"/>
                <w:color w:val="000000"/>
              </w:rPr>
              <w:t>source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60DA4" w14:textId="269BABD4" w:rsidR="00104B30" w:rsidRPr="00104B30" w:rsidRDefault="00104B30" w:rsidP="003239C4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104B30">
              <w:rPr>
                <w:rFonts w:asciiTheme="majorBidi" w:eastAsia="Times New Roman" w:hAnsiTheme="majorBidi" w:cstheme="majorBidi"/>
                <w:color w:val="000000"/>
              </w:rPr>
              <w:t>plume age</w:t>
            </w:r>
            <w:r>
              <w:rPr>
                <w:rFonts w:asciiTheme="majorBidi" w:eastAsia="Times New Roman" w:hAnsiTheme="majorBidi" w:cstheme="majorBidi"/>
                <w:color w:val="000000"/>
              </w:rPr>
              <w:t xml:space="preserve"> (2.5 hours)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64E95" w14:textId="77777777" w:rsidR="00104B30" w:rsidRPr="00104B30" w:rsidRDefault="00104B30" w:rsidP="003239C4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104B30">
              <w:rPr>
                <w:rFonts w:asciiTheme="majorBidi" w:eastAsia="Times New Roman" w:hAnsiTheme="majorBidi" w:cstheme="majorBidi"/>
                <w:color w:val="000000"/>
              </w:rPr>
              <w:t>10 hours</w:t>
            </w:r>
          </w:p>
        </w:tc>
      </w:tr>
      <w:tr w:rsidR="00104B30" w:rsidRPr="00104B30" w14:paraId="2A7607FE" w14:textId="77777777" w:rsidTr="00104B30">
        <w:trPr>
          <w:trHeight w:val="300"/>
        </w:trPr>
        <w:tc>
          <w:tcPr>
            <w:tcW w:w="10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B4B27" w14:textId="4E5BD3AA" w:rsidR="00104B30" w:rsidRPr="00104B30" w:rsidRDefault="00104B30" w:rsidP="003239C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04B30">
              <w:rPr>
                <w:rFonts w:asciiTheme="majorBidi" w:eastAsia="Times New Roman" w:hAnsiTheme="majorBidi" w:cstheme="majorBidi"/>
                <w:color w:val="000000"/>
              </w:rPr>
              <w:t>“</w:t>
            </w:r>
            <w:proofErr w:type="spellStart"/>
            <w:r w:rsidRPr="00104B30">
              <w:rPr>
                <w:rFonts w:asciiTheme="majorBidi" w:eastAsia="Times New Roman" w:hAnsiTheme="majorBidi" w:cstheme="majorBidi"/>
                <w:color w:val="000000"/>
              </w:rPr>
              <w:t>Welz</w:t>
            </w:r>
            <w:proofErr w:type="spellEnd"/>
            <w:r w:rsidRPr="00104B30">
              <w:rPr>
                <w:rFonts w:asciiTheme="majorBidi" w:eastAsia="Times New Roman" w:hAnsiTheme="majorBidi" w:cstheme="majorBidi"/>
                <w:color w:val="000000"/>
              </w:rPr>
              <w:t>”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EEA43" w14:textId="77777777" w:rsidR="00104B30" w:rsidRPr="00104B30" w:rsidRDefault="00104B30" w:rsidP="003239C4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104B30">
              <w:rPr>
                <w:rFonts w:asciiTheme="majorBidi" w:eastAsia="Times New Roman" w:hAnsiTheme="majorBidi" w:cstheme="majorBidi"/>
                <w:color w:val="000000"/>
              </w:rPr>
              <w:t>primary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DF709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104B30">
              <w:rPr>
                <w:rFonts w:asciiTheme="majorBidi" w:eastAsia="Times New Roman" w:hAnsiTheme="majorBidi" w:cstheme="majorBidi"/>
                <w:color w:val="000000"/>
              </w:rPr>
              <w:t>2.38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B0749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104B30">
              <w:rPr>
                <w:rFonts w:asciiTheme="majorBidi" w:eastAsia="Times New Roman" w:hAnsiTheme="majorBidi" w:cstheme="majorBidi"/>
                <w:color w:val="000000"/>
              </w:rPr>
              <w:t>0.38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34E78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104B30">
              <w:rPr>
                <w:rFonts w:asciiTheme="majorBidi" w:eastAsia="Times New Roman" w:hAnsiTheme="majorBidi" w:cstheme="majorBidi"/>
                <w:color w:val="000000"/>
              </w:rPr>
              <w:t>0.10</w:t>
            </w:r>
          </w:p>
        </w:tc>
      </w:tr>
      <w:tr w:rsidR="00104B30" w:rsidRPr="00104B30" w14:paraId="6FFB6D06" w14:textId="77777777" w:rsidTr="00104B30">
        <w:trPr>
          <w:trHeight w:val="30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D702C" w14:textId="77777777" w:rsidR="00104B30" w:rsidRPr="00104B30" w:rsidRDefault="00104B30" w:rsidP="003239C4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4F3BE" w14:textId="77777777" w:rsidR="00104B30" w:rsidRPr="00104B30" w:rsidRDefault="00104B30" w:rsidP="003239C4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104B30">
              <w:rPr>
                <w:rFonts w:asciiTheme="majorBidi" w:eastAsia="Times New Roman" w:hAnsiTheme="majorBidi" w:cstheme="majorBidi"/>
                <w:color w:val="000000"/>
              </w:rPr>
              <w:t>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79CDC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104B30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97FC9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104B30">
              <w:rPr>
                <w:rFonts w:asciiTheme="majorBidi" w:eastAsia="Times New Roman" w:hAnsiTheme="majorBidi" w:cstheme="majorBidi"/>
                <w:color w:val="000000"/>
              </w:rPr>
              <w:t>0.15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81005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104B30">
              <w:rPr>
                <w:rFonts w:asciiTheme="majorBidi" w:eastAsia="Times New Roman" w:hAnsiTheme="majorBidi" w:cstheme="majorBidi"/>
                <w:color w:val="000000"/>
              </w:rPr>
              <w:t>0.30</w:t>
            </w:r>
          </w:p>
        </w:tc>
      </w:tr>
      <w:tr w:rsidR="00104B30" w:rsidRPr="00104B30" w14:paraId="4ECA57D7" w14:textId="77777777" w:rsidTr="00104B30">
        <w:trPr>
          <w:trHeight w:val="30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27DE3" w14:textId="77777777" w:rsidR="00104B30" w:rsidRPr="00104B30" w:rsidRDefault="00104B30" w:rsidP="003239C4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426EF" w14:textId="77777777" w:rsidR="00104B30" w:rsidRPr="00104B30" w:rsidRDefault="00104B30" w:rsidP="003239C4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104B30">
              <w:rPr>
                <w:rFonts w:asciiTheme="majorBidi" w:eastAsia="Times New Roman" w:hAnsiTheme="majorBidi" w:cstheme="majorBidi"/>
                <w:color w:val="000000"/>
              </w:rPr>
              <w:t>OH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684E0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104B30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46E5A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104B30">
              <w:rPr>
                <w:rFonts w:asciiTheme="majorBidi" w:eastAsia="Times New Roman" w:hAnsiTheme="majorBidi" w:cstheme="majorBidi"/>
                <w:color w:val="000000"/>
              </w:rPr>
              <w:t>0.05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A389A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104B30">
              <w:rPr>
                <w:rFonts w:asciiTheme="majorBidi" w:eastAsia="Times New Roman" w:hAnsiTheme="majorBidi" w:cstheme="majorBidi"/>
                <w:color w:val="000000"/>
              </w:rPr>
              <w:t>0.34</w:t>
            </w:r>
          </w:p>
        </w:tc>
      </w:tr>
      <w:tr w:rsidR="00104B30" w:rsidRPr="00104B30" w14:paraId="023D0E1A" w14:textId="77777777" w:rsidTr="00104B30">
        <w:trPr>
          <w:trHeight w:val="300"/>
        </w:trPr>
        <w:tc>
          <w:tcPr>
            <w:tcW w:w="10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8C286" w14:textId="3E308175" w:rsidR="00104B30" w:rsidRPr="00104B30" w:rsidRDefault="00104B30" w:rsidP="003239C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04B30">
              <w:rPr>
                <w:rFonts w:asciiTheme="majorBidi" w:eastAsia="Times New Roman" w:hAnsiTheme="majorBidi" w:cstheme="majorBidi"/>
                <w:color w:val="000000"/>
              </w:rPr>
              <w:t>“Decay”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B6C57" w14:textId="77777777" w:rsidR="00104B30" w:rsidRPr="00104B30" w:rsidRDefault="00104B30" w:rsidP="003239C4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104B30">
              <w:rPr>
                <w:rFonts w:asciiTheme="majorBidi" w:eastAsia="Times New Roman" w:hAnsiTheme="majorBidi" w:cstheme="majorBidi"/>
                <w:color w:val="000000"/>
              </w:rPr>
              <w:t>primary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82164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104B30">
              <w:rPr>
                <w:rFonts w:asciiTheme="majorBidi" w:eastAsia="Times New Roman" w:hAnsiTheme="majorBidi" w:cstheme="majorBidi"/>
                <w:color w:val="000000"/>
              </w:rPr>
              <w:t>2.94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5E6BA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104B30">
              <w:rPr>
                <w:rFonts w:asciiTheme="majorBidi" w:eastAsia="Times New Roman" w:hAnsiTheme="majorBidi" w:cstheme="majorBidi"/>
                <w:color w:val="000000"/>
              </w:rPr>
              <w:t>0.40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12889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104B30">
              <w:rPr>
                <w:rFonts w:asciiTheme="majorBidi" w:eastAsia="Times New Roman" w:hAnsiTheme="majorBidi" w:cstheme="majorBidi"/>
                <w:color w:val="000000"/>
              </w:rPr>
              <w:t>0.20</w:t>
            </w:r>
          </w:p>
        </w:tc>
      </w:tr>
      <w:tr w:rsidR="00104B30" w:rsidRPr="00104B30" w14:paraId="3CB727F7" w14:textId="77777777" w:rsidTr="00104B30">
        <w:trPr>
          <w:trHeight w:val="30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52B882" w14:textId="77777777" w:rsidR="00104B30" w:rsidRPr="00104B30" w:rsidRDefault="00104B30" w:rsidP="003239C4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D54DB" w14:textId="77777777" w:rsidR="00104B30" w:rsidRPr="00104B30" w:rsidRDefault="00104B30" w:rsidP="003239C4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104B30">
              <w:rPr>
                <w:rFonts w:asciiTheme="majorBidi" w:eastAsia="Times New Roman" w:hAnsiTheme="majorBidi" w:cstheme="majorBidi"/>
                <w:color w:val="000000"/>
              </w:rPr>
              <w:t>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D2940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104B30">
              <w:rPr>
                <w:rFonts w:asciiTheme="majorBidi" w:eastAsia="Times New Roman" w:hAnsiTheme="majorBidi" w:cstheme="majorBidi"/>
                <w:color w:val="000000"/>
              </w:rPr>
              <w:t>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47855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104B30">
              <w:rPr>
                <w:rFonts w:asciiTheme="majorBidi" w:eastAsia="Times New Roman" w:hAnsiTheme="majorBidi" w:cstheme="majorBidi"/>
                <w:color w:val="000000"/>
              </w:rPr>
              <w:t>0.02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926EE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104B30">
              <w:rPr>
                <w:rFonts w:asciiTheme="majorBidi" w:eastAsia="Times New Roman" w:hAnsiTheme="majorBidi" w:cstheme="majorBidi"/>
                <w:color w:val="000000"/>
              </w:rPr>
              <w:t>0.03</w:t>
            </w:r>
          </w:p>
        </w:tc>
      </w:tr>
      <w:tr w:rsidR="00104B30" w:rsidRPr="00104B30" w14:paraId="05CD8A93" w14:textId="77777777" w:rsidTr="00104B30">
        <w:trPr>
          <w:trHeight w:val="30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850EB6" w14:textId="77777777" w:rsidR="00104B30" w:rsidRPr="00104B30" w:rsidRDefault="00104B30" w:rsidP="003239C4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2501B" w14:textId="77777777" w:rsidR="00104B30" w:rsidRPr="00104B30" w:rsidRDefault="00104B30" w:rsidP="003239C4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104B30">
              <w:rPr>
                <w:rFonts w:asciiTheme="majorBidi" w:eastAsia="Times New Roman" w:hAnsiTheme="majorBidi" w:cstheme="majorBidi"/>
                <w:color w:val="000000"/>
              </w:rPr>
              <w:t>OH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7FC8A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104B30">
              <w:rPr>
                <w:rFonts w:asciiTheme="majorBidi" w:eastAsia="Times New Roman" w:hAnsiTheme="majorBidi" w:cstheme="majorBidi"/>
                <w:color w:val="000000"/>
              </w:rPr>
              <w:t>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02713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104B30">
              <w:rPr>
                <w:rFonts w:asciiTheme="majorBidi" w:eastAsia="Times New Roman" w:hAnsiTheme="majorBidi" w:cstheme="majorBidi"/>
                <w:color w:val="000000"/>
              </w:rPr>
              <w:t>0.07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80826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104B30">
              <w:rPr>
                <w:rFonts w:asciiTheme="majorBidi" w:eastAsia="Times New Roman" w:hAnsiTheme="majorBidi" w:cstheme="majorBidi"/>
                <w:color w:val="000000"/>
              </w:rPr>
              <w:t>0.34</w:t>
            </w:r>
          </w:p>
        </w:tc>
      </w:tr>
      <w:tr w:rsidR="00104B30" w:rsidRPr="00104B30" w14:paraId="5A62F27E" w14:textId="77777777" w:rsidTr="00104B30">
        <w:trPr>
          <w:trHeight w:val="300"/>
        </w:trPr>
        <w:tc>
          <w:tcPr>
            <w:tcW w:w="1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9EB0A" w14:textId="5BF17711" w:rsidR="00104B30" w:rsidRPr="00104B30" w:rsidRDefault="00104B30" w:rsidP="003239C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104B30">
              <w:rPr>
                <w:rFonts w:asciiTheme="majorBidi" w:eastAsia="Times New Roman" w:hAnsiTheme="majorBidi" w:cstheme="majorBidi"/>
                <w:color w:val="000000"/>
              </w:rPr>
              <w:t>“No CI”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ABCF7" w14:textId="77777777" w:rsidR="00104B30" w:rsidRPr="00104B30" w:rsidRDefault="00104B30" w:rsidP="003239C4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104B30">
              <w:rPr>
                <w:rFonts w:asciiTheme="majorBidi" w:eastAsia="Times New Roman" w:hAnsiTheme="majorBidi" w:cstheme="majorBidi"/>
                <w:color w:val="000000"/>
              </w:rPr>
              <w:t>primary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043DE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104B30">
              <w:rPr>
                <w:rFonts w:asciiTheme="majorBidi" w:eastAsia="Times New Roman" w:hAnsiTheme="majorBidi" w:cstheme="majorBidi"/>
                <w:color w:val="000000"/>
              </w:rPr>
              <w:t>3.32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88A52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104B30">
              <w:rPr>
                <w:rFonts w:asciiTheme="majorBidi" w:eastAsia="Times New Roman" w:hAnsiTheme="majorBidi" w:cstheme="majorBidi"/>
                <w:color w:val="000000"/>
              </w:rPr>
              <w:t>0.45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F2A35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104B30">
              <w:rPr>
                <w:rFonts w:asciiTheme="majorBidi" w:eastAsia="Times New Roman" w:hAnsiTheme="majorBidi" w:cstheme="majorBidi"/>
                <w:color w:val="000000"/>
              </w:rPr>
              <w:t>0.22</w:t>
            </w:r>
          </w:p>
        </w:tc>
      </w:tr>
      <w:tr w:rsidR="00104B30" w:rsidRPr="00104B30" w14:paraId="39D458C2" w14:textId="77777777" w:rsidTr="00104B30">
        <w:trPr>
          <w:trHeight w:val="300"/>
        </w:trPr>
        <w:tc>
          <w:tcPr>
            <w:tcW w:w="1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DB14E" w14:textId="77777777" w:rsidR="00104B30" w:rsidRPr="00104B30" w:rsidRDefault="00104B30" w:rsidP="003239C4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7B588" w14:textId="77777777" w:rsidR="00104B30" w:rsidRPr="00104B30" w:rsidRDefault="00104B30" w:rsidP="003239C4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104B30">
              <w:rPr>
                <w:rFonts w:asciiTheme="majorBidi" w:eastAsia="Times New Roman" w:hAnsiTheme="majorBidi" w:cstheme="majorBidi"/>
                <w:color w:val="000000"/>
              </w:rPr>
              <w:t>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C0516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104B30">
              <w:rPr>
                <w:rFonts w:asciiTheme="majorBidi" w:eastAsia="Times New Roman" w:hAnsiTheme="majorBidi" w:cstheme="majorBidi"/>
                <w:color w:val="000000"/>
              </w:rPr>
              <w:t>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BFF4D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104B30">
              <w:rPr>
                <w:rFonts w:asciiTheme="majorBidi" w:eastAsia="Times New Roman" w:hAnsiTheme="majorBidi" w:cstheme="majorBidi"/>
                <w:color w:val="000000"/>
              </w:rPr>
              <w:t>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DEC6F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104B30">
              <w:rPr>
                <w:rFonts w:asciiTheme="majorBidi" w:eastAsia="Times New Roman" w:hAnsiTheme="majorBidi" w:cstheme="majorBidi"/>
                <w:color w:val="000000"/>
              </w:rPr>
              <w:t>0.00</w:t>
            </w:r>
          </w:p>
        </w:tc>
      </w:tr>
      <w:tr w:rsidR="00104B30" w:rsidRPr="00104B30" w14:paraId="0943278A" w14:textId="77777777" w:rsidTr="00104B30">
        <w:trPr>
          <w:trHeight w:val="300"/>
        </w:trPr>
        <w:tc>
          <w:tcPr>
            <w:tcW w:w="1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5DDCAD" w14:textId="77777777" w:rsidR="00104B30" w:rsidRPr="00104B30" w:rsidRDefault="00104B30" w:rsidP="003239C4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7964B" w14:textId="77777777" w:rsidR="00104B30" w:rsidRPr="00104B30" w:rsidRDefault="00104B30" w:rsidP="003239C4">
            <w:pPr>
              <w:spacing w:after="0" w:line="36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104B30">
              <w:rPr>
                <w:rFonts w:asciiTheme="majorBidi" w:eastAsia="Times New Roman" w:hAnsiTheme="majorBidi" w:cstheme="majorBidi"/>
                <w:color w:val="000000"/>
              </w:rPr>
              <w:t>OH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D6CA0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104B30">
              <w:rPr>
                <w:rFonts w:asciiTheme="majorBidi" w:eastAsia="Times New Roman" w:hAnsiTheme="majorBidi" w:cstheme="majorBidi"/>
                <w:color w:val="000000"/>
              </w:rPr>
              <w:t>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D0481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104B30">
              <w:rPr>
                <w:rFonts w:asciiTheme="majorBidi" w:eastAsia="Times New Roman" w:hAnsiTheme="majorBidi" w:cstheme="majorBidi"/>
                <w:color w:val="000000"/>
              </w:rPr>
              <w:t>0.05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27C31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Theme="majorBidi" w:eastAsia="Times New Roman" w:hAnsiTheme="majorBidi" w:cstheme="majorBidi"/>
                <w:color w:val="000000"/>
              </w:rPr>
            </w:pPr>
            <w:r w:rsidRPr="00104B30">
              <w:rPr>
                <w:rFonts w:asciiTheme="majorBidi" w:eastAsia="Times New Roman" w:hAnsiTheme="majorBidi" w:cstheme="majorBidi"/>
                <w:color w:val="000000"/>
              </w:rPr>
              <w:t>0.30</w:t>
            </w:r>
          </w:p>
        </w:tc>
      </w:tr>
    </w:tbl>
    <w:p w14:paraId="1A7EBB18" w14:textId="2E041544" w:rsidR="00104B30" w:rsidRPr="00104B30" w:rsidRDefault="00104B30" w:rsidP="003239C4">
      <w:pPr>
        <w:pStyle w:val="Caption"/>
        <w:keepNext/>
        <w:spacing w:line="360" w:lineRule="auto"/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</w:pPr>
      <w:r w:rsidRPr="00104B30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t>Table</w:t>
      </w:r>
      <w:r w:rsidR="003239C4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t xml:space="preserve"> S</w:t>
      </w:r>
      <w:r w:rsidRPr="00104B30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fldChar w:fldCharType="begin"/>
      </w:r>
      <w:r w:rsidRPr="00104B30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instrText xml:space="preserve"> SEQ Table \* ARABIC </w:instrText>
      </w:r>
      <w:r w:rsidRPr="00104B30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fldChar w:fldCharType="separate"/>
      </w:r>
      <w:r w:rsidR="003239C4">
        <w:rPr>
          <w:rFonts w:asciiTheme="majorBidi" w:hAnsiTheme="majorBidi" w:cstheme="majorBidi"/>
          <w:i w:val="0"/>
          <w:iCs w:val="0"/>
          <w:noProof/>
          <w:color w:val="000000" w:themeColor="text1"/>
          <w:sz w:val="20"/>
          <w:szCs w:val="20"/>
        </w:rPr>
        <w:t>2</w:t>
      </w:r>
      <w:r w:rsidRPr="00104B30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fldChar w:fldCharType="end"/>
      </w:r>
      <w:r w:rsidRPr="00104B30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t>:</w:t>
      </w:r>
      <w:r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t xml:space="preserve"> Percentage of the </w:t>
      </w:r>
      <w:r w:rsidRPr="00104B30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t>concentration at plume center of SA produced from three pathways, primary emission, SSA from CI and SSA from OH, in the three scenarios, “</w:t>
      </w:r>
      <w:proofErr w:type="spellStart"/>
      <w:r w:rsidRPr="00104B30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t>Welz</w:t>
      </w:r>
      <w:proofErr w:type="spellEnd"/>
      <w:r w:rsidRPr="00104B30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t>”, “Decay” and “No CI”.</w:t>
      </w:r>
    </w:p>
    <w:tbl>
      <w:tblPr>
        <w:tblW w:w="6960" w:type="dxa"/>
        <w:tblLook w:val="04A0" w:firstRow="1" w:lastRow="0" w:firstColumn="1" w:lastColumn="0" w:noHBand="0" w:noVBand="1"/>
      </w:tblPr>
      <w:tblGrid>
        <w:gridCol w:w="1061"/>
        <w:gridCol w:w="1399"/>
        <w:gridCol w:w="1480"/>
        <w:gridCol w:w="1520"/>
        <w:gridCol w:w="1500"/>
      </w:tblGrid>
      <w:tr w:rsidR="00104B30" w:rsidRPr="00104B30" w14:paraId="1A43E2E5" w14:textId="77777777" w:rsidTr="00104B30">
        <w:trPr>
          <w:trHeight w:val="300"/>
        </w:trPr>
        <w:tc>
          <w:tcPr>
            <w:tcW w:w="2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DBD2F7" w14:textId="77777777" w:rsidR="00104B30" w:rsidRPr="00104B30" w:rsidRDefault="00104B30" w:rsidP="003239C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[%]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94444" w14:textId="77777777" w:rsidR="00104B30" w:rsidRPr="00104B30" w:rsidRDefault="00104B30" w:rsidP="003239C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source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CCC54" w14:textId="74FCA2C5" w:rsidR="00104B30" w:rsidRPr="00104B30" w:rsidRDefault="00104B30" w:rsidP="003239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plume age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</w:rPr>
              <w:t>(2.5 hours)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79460" w14:textId="77777777" w:rsidR="00104B30" w:rsidRPr="00104B30" w:rsidRDefault="00104B30" w:rsidP="003239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10 hours</w:t>
            </w:r>
          </w:p>
        </w:tc>
      </w:tr>
      <w:tr w:rsidR="00104B30" w:rsidRPr="00104B30" w14:paraId="55DC0CA4" w14:textId="77777777" w:rsidTr="00104B30">
        <w:trPr>
          <w:trHeight w:val="300"/>
        </w:trPr>
        <w:tc>
          <w:tcPr>
            <w:tcW w:w="10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431A0" w14:textId="77777777" w:rsidR="00104B30" w:rsidRPr="00104B30" w:rsidRDefault="00104B30" w:rsidP="003239C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04B30">
              <w:rPr>
                <w:rFonts w:ascii="Calibri" w:eastAsia="Times New Roman" w:hAnsi="Calibri" w:cs="Calibri"/>
                <w:color w:val="000000"/>
              </w:rPr>
              <w:t>welz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09713" w14:textId="77777777" w:rsidR="00104B30" w:rsidRPr="00104B30" w:rsidRDefault="00104B30" w:rsidP="003239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primary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0867A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3B03E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CFDAA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104B30" w:rsidRPr="00104B30" w14:paraId="2615E65C" w14:textId="77777777" w:rsidTr="00104B30">
        <w:trPr>
          <w:trHeight w:val="30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DDE06" w14:textId="77777777" w:rsidR="00104B30" w:rsidRPr="00104B30" w:rsidRDefault="00104B30" w:rsidP="003239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B72FB" w14:textId="77777777" w:rsidR="00104B30" w:rsidRPr="00104B30" w:rsidRDefault="00104B30" w:rsidP="003239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6E91D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9E6E3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B54EE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104B30" w:rsidRPr="00104B30" w14:paraId="2B0161CC" w14:textId="77777777" w:rsidTr="00104B30">
        <w:trPr>
          <w:trHeight w:val="30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31E3B" w14:textId="77777777" w:rsidR="00104B30" w:rsidRPr="00104B30" w:rsidRDefault="00104B30" w:rsidP="003239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B89DD" w14:textId="77777777" w:rsidR="00104B30" w:rsidRPr="00104B30" w:rsidRDefault="00104B30" w:rsidP="003239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4A140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AF668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BCBAC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</w:tr>
      <w:tr w:rsidR="00104B30" w:rsidRPr="00104B30" w14:paraId="0ACD2CDC" w14:textId="77777777" w:rsidTr="00104B30">
        <w:trPr>
          <w:trHeight w:val="300"/>
        </w:trPr>
        <w:tc>
          <w:tcPr>
            <w:tcW w:w="10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1A08E" w14:textId="77777777" w:rsidR="00104B30" w:rsidRPr="00104B30" w:rsidRDefault="00104B30" w:rsidP="003239C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decay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95270" w14:textId="77777777" w:rsidR="00104B30" w:rsidRPr="00104B30" w:rsidRDefault="00104B30" w:rsidP="003239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primary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C4711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F0962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79C8A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104B30" w:rsidRPr="00104B30" w14:paraId="7C2B69C6" w14:textId="77777777" w:rsidTr="00104B30">
        <w:trPr>
          <w:trHeight w:val="30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3EA0E0" w14:textId="77777777" w:rsidR="00104B30" w:rsidRPr="00104B30" w:rsidRDefault="00104B30" w:rsidP="003239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EB0FB" w14:textId="77777777" w:rsidR="00104B30" w:rsidRPr="00104B30" w:rsidRDefault="00104B30" w:rsidP="003239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84D8D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3CED2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23BC3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04B30" w:rsidRPr="00104B30" w14:paraId="549B7856" w14:textId="77777777" w:rsidTr="00104B30">
        <w:trPr>
          <w:trHeight w:val="30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85CB24" w14:textId="77777777" w:rsidR="00104B30" w:rsidRPr="00104B30" w:rsidRDefault="00104B30" w:rsidP="003239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EE172" w14:textId="77777777" w:rsidR="00104B30" w:rsidRPr="00104B30" w:rsidRDefault="00104B30" w:rsidP="003239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BA330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03AF0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1BC23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104B30" w:rsidRPr="00104B30" w14:paraId="08E37F4F" w14:textId="77777777" w:rsidTr="00104B30">
        <w:trPr>
          <w:trHeight w:val="300"/>
        </w:trPr>
        <w:tc>
          <w:tcPr>
            <w:tcW w:w="1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44B1D" w14:textId="77777777" w:rsidR="00104B30" w:rsidRPr="00104B30" w:rsidRDefault="00104B30" w:rsidP="003239C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No CI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28981" w14:textId="77777777" w:rsidR="00104B30" w:rsidRPr="00104B30" w:rsidRDefault="00104B30" w:rsidP="003239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primary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1D7FA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781EA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FC91F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</w:tr>
      <w:tr w:rsidR="00104B30" w:rsidRPr="00104B30" w14:paraId="79B204E5" w14:textId="77777777" w:rsidTr="00104B30">
        <w:trPr>
          <w:trHeight w:val="300"/>
        </w:trPr>
        <w:tc>
          <w:tcPr>
            <w:tcW w:w="1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7B366" w14:textId="77777777" w:rsidR="00104B30" w:rsidRPr="00104B30" w:rsidRDefault="00104B30" w:rsidP="003239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9FE49" w14:textId="77777777" w:rsidR="00104B30" w:rsidRPr="00104B30" w:rsidRDefault="00104B30" w:rsidP="003239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D1322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3C64F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B9F0F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104B30" w:rsidRPr="00104B30" w14:paraId="60959976" w14:textId="77777777" w:rsidTr="00104B30">
        <w:trPr>
          <w:trHeight w:val="300"/>
        </w:trPr>
        <w:tc>
          <w:tcPr>
            <w:tcW w:w="1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2CE89" w14:textId="77777777" w:rsidR="00104B30" w:rsidRPr="00104B30" w:rsidRDefault="00104B30" w:rsidP="003239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A35A8" w14:textId="77777777" w:rsidR="00104B30" w:rsidRPr="00104B30" w:rsidRDefault="00104B30" w:rsidP="003239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970B5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5A134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60C5F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</w:tr>
    </w:tbl>
    <w:p w14:paraId="74BD04BA" w14:textId="0879E457" w:rsidR="00104B30" w:rsidRDefault="00104B30" w:rsidP="003239C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7398910" w14:textId="463DA306" w:rsidR="00F5737A" w:rsidRPr="00F5737A" w:rsidRDefault="00F5737A" w:rsidP="003239C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Zero-NOx conditions simulation</w:t>
      </w:r>
    </w:p>
    <w:p w14:paraId="33E147F9" w14:textId="248D5A12" w:rsidR="00104B30" w:rsidRPr="00F5737A" w:rsidRDefault="00104B30" w:rsidP="003239C4">
      <w:pPr>
        <w:pStyle w:val="Caption"/>
        <w:keepNext/>
        <w:spacing w:line="360" w:lineRule="auto"/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</w:pPr>
      <w:r w:rsidRPr="00F5737A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t xml:space="preserve">Table </w:t>
      </w:r>
      <w:r w:rsidR="003239C4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t>S</w:t>
      </w:r>
      <w:r w:rsidRPr="00F5737A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fldChar w:fldCharType="begin"/>
      </w:r>
      <w:r w:rsidRPr="00F5737A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instrText xml:space="preserve"> SEQ Table \* ARABIC </w:instrText>
      </w:r>
      <w:r w:rsidRPr="00F5737A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fldChar w:fldCharType="separate"/>
      </w:r>
      <w:r w:rsidR="003239C4">
        <w:rPr>
          <w:rFonts w:asciiTheme="majorBidi" w:hAnsiTheme="majorBidi" w:cstheme="majorBidi"/>
          <w:i w:val="0"/>
          <w:iCs w:val="0"/>
          <w:noProof/>
          <w:color w:val="000000" w:themeColor="text1"/>
          <w:sz w:val="20"/>
          <w:szCs w:val="20"/>
        </w:rPr>
        <w:t>3</w:t>
      </w:r>
      <w:r w:rsidRPr="00F5737A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fldChar w:fldCharType="end"/>
      </w:r>
      <w:r w:rsidRPr="00F5737A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t>: Absolute concentration at plume center of the SA produced from three pathways, primary emission, SSA from CI and SSA from OH, in the three scenarios, “</w:t>
      </w:r>
      <w:proofErr w:type="spellStart"/>
      <w:r w:rsidRPr="00F5737A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t>Welz</w:t>
      </w:r>
      <w:proofErr w:type="spellEnd"/>
      <w:r w:rsidRPr="00F5737A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t>”, “Decay” and “No CI”.</w:t>
      </w:r>
    </w:p>
    <w:tbl>
      <w:tblPr>
        <w:tblW w:w="6880" w:type="dxa"/>
        <w:tblLook w:val="04A0" w:firstRow="1" w:lastRow="0" w:firstColumn="1" w:lastColumn="0" w:noHBand="0" w:noVBand="1"/>
      </w:tblPr>
      <w:tblGrid>
        <w:gridCol w:w="983"/>
        <w:gridCol w:w="1559"/>
        <w:gridCol w:w="1276"/>
        <w:gridCol w:w="1701"/>
        <w:gridCol w:w="1361"/>
      </w:tblGrid>
      <w:tr w:rsidR="00104B30" w:rsidRPr="00104B30" w14:paraId="0F52E27A" w14:textId="77777777" w:rsidTr="00104B30">
        <w:trPr>
          <w:trHeight w:val="300"/>
        </w:trPr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506043" w14:textId="59AF76C3" w:rsidR="00104B30" w:rsidRPr="00104B30" w:rsidRDefault="00104B30" w:rsidP="003239C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[</w:t>
            </w:r>
            <w:r w:rsidRPr="00104B30">
              <w:rPr>
                <w:rFonts w:asciiTheme="majorBidi" w:eastAsia="Times New Roman" w:hAnsiTheme="majorBidi" w:cstheme="majorBidi"/>
                <w:color w:val="000000"/>
              </w:rPr>
              <w:t>µg</w:t>
            </w:r>
            <w:r w:rsidRPr="00104B30">
              <w:rPr>
                <w:rFonts w:ascii="Calibri" w:eastAsia="Times New Roman" w:hAnsi="Calibri" w:cs="Calibri"/>
                <w:color w:val="000000"/>
              </w:rPr>
              <w:t xml:space="preserve"> /Sm3]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9F2DB" w14:textId="77777777" w:rsidR="00104B30" w:rsidRPr="00104B30" w:rsidRDefault="00104B30" w:rsidP="003239C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source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6B9F6" w14:textId="05D9D41C" w:rsidR="00104B30" w:rsidRPr="00104B30" w:rsidRDefault="00104B30" w:rsidP="003239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plume age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</w:rPr>
              <w:t>(2.5 hours)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8FCB1" w14:textId="77777777" w:rsidR="00104B30" w:rsidRPr="00104B30" w:rsidRDefault="00104B30" w:rsidP="003239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10 hours</w:t>
            </w:r>
          </w:p>
        </w:tc>
      </w:tr>
      <w:tr w:rsidR="00104B30" w:rsidRPr="00104B30" w14:paraId="640883D6" w14:textId="77777777" w:rsidTr="00104B30">
        <w:trPr>
          <w:trHeight w:val="300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7236E" w14:textId="77777777" w:rsidR="00104B30" w:rsidRPr="00104B30" w:rsidRDefault="00104B30" w:rsidP="003239C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04B30">
              <w:rPr>
                <w:rFonts w:ascii="Calibri" w:eastAsia="Times New Roman" w:hAnsi="Calibri" w:cs="Calibri"/>
                <w:color w:val="000000"/>
              </w:rPr>
              <w:t>welz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72D3E" w14:textId="77777777" w:rsidR="00104B30" w:rsidRPr="00104B30" w:rsidRDefault="00104B30" w:rsidP="003239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primary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F8E26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2.38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D0D7E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B4B68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</w:tr>
      <w:tr w:rsidR="00104B30" w:rsidRPr="00104B30" w14:paraId="63DFAD93" w14:textId="77777777" w:rsidTr="00104B30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68548" w14:textId="77777777" w:rsidR="00104B30" w:rsidRPr="00104B30" w:rsidRDefault="00104B30" w:rsidP="003239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3DB25" w14:textId="77777777" w:rsidR="00104B30" w:rsidRPr="00104B30" w:rsidRDefault="00104B30" w:rsidP="003239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AF8EE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C77D0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0.30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D26A0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0.78</w:t>
            </w:r>
          </w:p>
        </w:tc>
      </w:tr>
      <w:tr w:rsidR="00104B30" w:rsidRPr="00104B30" w14:paraId="2FF2671F" w14:textId="77777777" w:rsidTr="00104B30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12DE82" w14:textId="77777777" w:rsidR="00104B30" w:rsidRPr="00104B30" w:rsidRDefault="00104B30" w:rsidP="003239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EEF9A" w14:textId="77777777" w:rsidR="00104B30" w:rsidRPr="00104B30" w:rsidRDefault="00104B30" w:rsidP="003239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AC0A2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CF0F4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47BE9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</w:tr>
      <w:tr w:rsidR="00104B30" w:rsidRPr="00104B30" w14:paraId="180352ED" w14:textId="77777777" w:rsidTr="00104B30">
        <w:trPr>
          <w:trHeight w:val="300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AE310" w14:textId="77777777" w:rsidR="00104B30" w:rsidRPr="00104B30" w:rsidRDefault="00104B30" w:rsidP="003239C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decay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58545" w14:textId="77777777" w:rsidR="00104B30" w:rsidRPr="00104B30" w:rsidRDefault="00104B30" w:rsidP="003239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primary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6AB92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2.94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0B6A9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0.40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C5B32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</w:tr>
      <w:tr w:rsidR="00104B30" w:rsidRPr="00104B30" w14:paraId="3DA79DD2" w14:textId="77777777" w:rsidTr="00104B30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9105B2" w14:textId="77777777" w:rsidR="00104B30" w:rsidRPr="00104B30" w:rsidRDefault="00104B30" w:rsidP="003239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44EF7" w14:textId="77777777" w:rsidR="00104B30" w:rsidRPr="00104B30" w:rsidRDefault="00104B30" w:rsidP="003239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61046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B56A0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70215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</w:tr>
      <w:tr w:rsidR="00104B30" w:rsidRPr="00104B30" w14:paraId="0A54ABF9" w14:textId="77777777" w:rsidTr="00104B30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5E51FC" w14:textId="77777777" w:rsidR="00104B30" w:rsidRPr="00104B30" w:rsidRDefault="00104B30" w:rsidP="003239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C2270" w14:textId="77777777" w:rsidR="00104B30" w:rsidRPr="00104B30" w:rsidRDefault="00104B30" w:rsidP="003239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2001F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B9283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0589F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</w:tr>
      <w:tr w:rsidR="00104B30" w:rsidRPr="00104B30" w14:paraId="1A288190" w14:textId="77777777" w:rsidTr="00104B30">
        <w:trPr>
          <w:trHeight w:val="300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62B9F" w14:textId="77777777" w:rsidR="00104B30" w:rsidRPr="00104B30" w:rsidRDefault="00104B30" w:rsidP="003239C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No 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46D7F" w14:textId="77777777" w:rsidR="00104B30" w:rsidRPr="00104B30" w:rsidRDefault="00104B30" w:rsidP="003239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primary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968FD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3.32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DB988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0.50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3678E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</w:tr>
      <w:tr w:rsidR="00104B30" w:rsidRPr="00104B30" w14:paraId="45C18F7D" w14:textId="77777777" w:rsidTr="00104B30">
        <w:trPr>
          <w:trHeight w:val="300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F3606" w14:textId="77777777" w:rsidR="00104B30" w:rsidRPr="00104B30" w:rsidRDefault="00104B30" w:rsidP="003239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84D4F" w14:textId="77777777" w:rsidR="00104B30" w:rsidRPr="00104B30" w:rsidRDefault="00104B30" w:rsidP="003239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AB455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4D22F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01C7B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104B30" w:rsidRPr="00104B30" w14:paraId="10C59EF3" w14:textId="77777777" w:rsidTr="00104B30">
        <w:trPr>
          <w:trHeight w:val="300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A7FDC" w14:textId="77777777" w:rsidR="00104B30" w:rsidRPr="00104B30" w:rsidRDefault="00104B30" w:rsidP="003239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7DF69" w14:textId="77777777" w:rsidR="00104B30" w:rsidRPr="00104B30" w:rsidRDefault="00104B30" w:rsidP="003239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2735F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0CE24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11D16" w14:textId="77777777" w:rsidR="00104B30" w:rsidRPr="00104B30" w:rsidRDefault="00104B30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4B30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</w:tr>
    </w:tbl>
    <w:p w14:paraId="32BADFFD" w14:textId="6833F56C" w:rsidR="00104B30" w:rsidRPr="00F5737A" w:rsidRDefault="00104B30" w:rsidP="003239C4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6884B82E" w14:textId="6070CEC0" w:rsidR="00F5737A" w:rsidRPr="00104B30" w:rsidRDefault="00F5737A" w:rsidP="003239C4">
      <w:pPr>
        <w:pStyle w:val="Caption"/>
        <w:keepNext/>
        <w:spacing w:line="360" w:lineRule="auto"/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</w:pPr>
      <w:r w:rsidRPr="00F5737A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t xml:space="preserve">Table </w:t>
      </w:r>
      <w:r w:rsidR="003239C4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t>S</w:t>
      </w:r>
      <w:r w:rsidRPr="00F5737A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fldChar w:fldCharType="begin"/>
      </w:r>
      <w:r w:rsidRPr="00F5737A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instrText xml:space="preserve"> SEQ Table \* ARABIC </w:instrText>
      </w:r>
      <w:r w:rsidRPr="00F5737A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fldChar w:fldCharType="separate"/>
      </w:r>
      <w:r w:rsidR="003239C4">
        <w:rPr>
          <w:rFonts w:asciiTheme="majorBidi" w:hAnsiTheme="majorBidi" w:cstheme="majorBidi"/>
          <w:i w:val="0"/>
          <w:iCs w:val="0"/>
          <w:noProof/>
          <w:color w:val="000000" w:themeColor="text1"/>
          <w:sz w:val="20"/>
          <w:szCs w:val="20"/>
        </w:rPr>
        <w:t>4</w:t>
      </w:r>
      <w:r w:rsidRPr="00F5737A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fldChar w:fldCharType="end"/>
      </w:r>
      <w:r w:rsidRPr="00F5737A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t>:</w:t>
      </w:r>
      <w:r w:rsidRPr="00F5737A">
        <w:rPr>
          <w:rFonts w:asciiTheme="majorBidi" w:hAnsiTheme="majorBidi" w:cstheme="majorBidi"/>
          <w:i w:val="0"/>
          <w:iCs w:val="0"/>
          <w:color w:val="000000" w:themeColor="text1"/>
          <w:sz w:val="22"/>
          <w:szCs w:val="22"/>
        </w:rPr>
        <w:t xml:space="preserve"> </w:t>
      </w:r>
      <w:r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t xml:space="preserve">Percentage of the </w:t>
      </w:r>
      <w:r w:rsidRPr="00104B30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t>concentration at plume center of SA produced from three pathways, primary emission, SSA from CI and SSA from OH, in the three scenarios, “</w:t>
      </w:r>
      <w:proofErr w:type="spellStart"/>
      <w:r w:rsidRPr="00104B30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t>Welz</w:t>
      </w:r>
      <w:proofErr w:type="spellEnd"/>
      <w:r w:rsidRPr="00104B30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t>”, “Decay” and “No CI”.</w:t>
      </w:r>
    </w:p>
    <w:p w14:paraId="2E5FA0FF" w14:textId="49EFE624" w:rsidR="00F5737A" w:rsidRDefault="00F5737A" w:rsidP="003239C4">
      <w:pPr>
        <w:pStyle w:val="Caption"/>
        <w:keepNext/>
        <w:spacing w:line="360" w:lineRule="auto"/>
      </w:pPr>
    </w:p>
    <w:tbl>
      <w:tblPr>
        <w:tblW w:w="6880" w:type="dxa"/>
        <w:tblLook w:val="04A0" w:firstRow="1" w:lastRow="0" w:firstColumn="1" w:lastColumn="0" w:noHBand="0" w:noVBand="1"/>
      </w:tblPr>
      <w:tblGrid>
        <w:gridCol w:w="983"/>
        <w:gridCol w:w="1559"/>
        <w:gridCol w:w="1276"/>
        <w:gridCol w:w="1701"/>
        <w:gridCol w:w="1361"/>
      </w:tblGrid>
      <w:tr w:rsidR="00F5737A" w:rsidRPr="00F5737A" w14:paraId="452543FE" w14:textId="77777777" w:rsidTr="00F5737A">
        <w:trPr>
          <w:trHeight w:val="300"/>
        </w:trPr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4500B2" w14:textId="77777777" w:rsidR="00F5737A" w:rsidRPr="00F5737A" w:rsidRDefault="00F5737A" w:rsidP="003239C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737A">
              <w:rPr>
                <w:rFonts w:ascii="Calibri" w:eastAsia="Times New Roman" w:hAnsi="Calibri" w:cs="Calibri"/>
                <w:color w:val="000000"/>
              </w:rPr>
              <w:t>[%]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89FC2" w14:textId="77777777" w:rsidR="00F5737A" w:rsidRPr="00F5737A" w:rsidRDefault="00F5737A" w:rsidP="003239C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737A">
              <w:rPr>
                <w:rFonts w:ascii="Calibri" w:eastAsia="Times New Roman" w:hAnsi="Calibri" w:cs="Calibri"/>
                <w:color w:val="000000"/>
              </w:rPr>
              <w:t>source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588F3" w14:textId="77777777" w:rsidR="00F5737A" w:rsidRPr="00F5737A" w:rsidRDefault="00F5737A" w:rsidP="003239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F5737A">
              <w:rPr>
                <w:rFonts w:ascii="Calibri" w:eastAsia="Times New Roman" w:hAnsi="Calibri" w:cs="Calibri"/>
                <w:color w:val="000000"/>
              </w:rPr>
              <w:t>plume age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3CA51" w14:textId="77777777" w:rsidR="00F5737A" w:rsidRPr="00F5737A" w:rsidRDefault="00F5737A" w:rsidP="003239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F5737A">
              <w:rPr>
                <w:rFonts w:ascii="Calibri" w:eastAsia="Times New Roman" w:hAnsi="Calibri" w:cs="Calibri"/>
                <w:color w:val="000000"/>
              </w:rPr>
              <w:t>10 hours</w:t>
            </w:r>
          </w:p>
        </w:tc>
      </w:tr>
      <w:tr w:rsidR="00F5737A" w:rsidRPr="00F5737A" w14:paraId="76B35DA9" w14:textId="77777777" w:rsidTr="00F5737A">
        <w:trPr>
          <w:trHeight w:val="300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E3473" w14:textId="77777777" w:rsidR="00F5737A" w:rsidRPr="00F5737A" w:rsidRDefault="00F5737A" w:rsidP="003239C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5737A">
              <w:rPr>
                <w:rFonts w:ascii="Calibri" w:eastAsia="Times New Roman" w:hAnsi="Calibri" w:cs="Calibri"/>
                <w:color w:val="000000"/>
              </w:rPr>
              <w:t>welz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EFD10" w14:textId="77777777" w:rsidR="00F5737A" w:rsidRPr="00F5737A" w:rsidRDefault="00F5737A" w:rsidP="003239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F5737A">
              <w:rPr>
                <w:rFonts w:ascii="Calibri" w:eastAsia="Times New Roman" w:hAnsi="Calibri" w:cs="Calibri"/>
                <w:color w:val="000000"/>
              </w:rPr>
              <w:t>primary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F2E1F" w14:textId="77777777" w:rsidR="00F5737A" w:rsidRPr="00F5737A" w:rsidRDefault="00F5737A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737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936E7" w14:textId="77777777" w:rsidR="00F5737A" w:rsidRPr="00F5737A" w:rsidRDefault="00F5737A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737A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BF503" w14:textId="77777777" w:rsidR="00F5737A" w:rsidRPr="00F5737A" w:rsidRDefault="00F5737A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737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F5737A" w:rsidRPr="00F5737A" w14:paraId="0E52A4ED" w14:textId="77777777" w:rsidTr="00F5737A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D19F9" w14:textId="77777777" w:rsidR="00F5737A" w:rsidRPr="00F5737A" w:rsidRDefault="00F5737A" w:rsidP="003239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A4FC8" w14:textId="77777777" w:rsidR="00F5737A" w:rsidRPr="00F5737A" w:rsidRDefault="00F5737A" w:rsidP="003239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F5737A">
              <w:rPr>
                <w:rFonts w:ascii="Calibri" w:eastAsia="Times New Roman" w:hAnsi="Calibri" w:cs="Calibri"/>
                <w:color w:val="000000"/>
              </w:rPr>
              <w:t>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37BD4" w14:textId="77777777" w:rsidR="00F5737A" w:rsidRPr="00F5737A" w:rsidRDefault="00F5737A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737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25B7E" w14:textId="77777777" w:rsidR="00F5737A" w:rsidRPr="00F5737A" w:rsidRDefault="00F5737A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737A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CC4B2" w14:textId="77777777" w:rsidR="00F5737A" w:rsidRPr="00F5737A" w:rsidRDefault="00F5737A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737A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</w:tr>
      <w:tr w:rsidR="00F5737A" w:rsidRPr="00F5737A" w14:paraId="031CE25D" w14:textId="77777777" w:rsidTr="00F5737A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DDDC9" w14:textId="77777777" w:rsidR="00F5737A" w:rsidRPr="00F5737A" w:rsidRDefault="00F5737A" w:rsidP="003239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218A6" w14:textId="77777777" w:rsidR="00F5737A" w:rsidRPr="00F5737A" w:rsidRDefault="00F5737A" w:rsidP="003239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F5737A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86DB9" w14:textId="77777777" w:rsidR="00F5737A" w:rsidRPr="00F5737A" w:rsidRDefault="00F5737A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737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62EBE" w14:textId="77777777" w:rsidR="00F5737A" w:rsidRPr="00F5737A" w:rsidRDefault="00F5737A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737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C155F" w14:textId="77777777" w:rsidR="00F5737A" w:rsidRPr="00F5737A" w:rsidRDefault="00F5737A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737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F5737A" w:rsidRPr="00F5737A" w14:paraId="040C47FD" w14:textId="77777777" w:rsidTr="00F5737A">
        <w:trPr>
          <w:trHeight w:val="300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4BF36" w14:textId="77777777" w:rsidR="00F5737A" w:rsidRPr="00F5737A" w:rsidRDefault="00F5737A" w:rsidP="003239C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737A">
              <w:rPr>
                <w:rFonts w:ascii="Calibri" w:eastAsia="Times New Roman" w:hAnsi="Calibri" w:cs="Calibri"/>
                <w:color w:val="000000"/>
              </w:rPr>
              <w:t>decay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841A7" w14:textId="77777777" w:rsidR="00F5737A" w:rsidRPr="00F5737A" w:rsidRDefault="00F5737A" w:rsidP="003239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F5737A">
              <w:rPr>
                <w:rFonts w:ascii="Calibri" w:eastAsia="Times New Roman" w:hAnsi="Calibri" w:cs="Calibri"/>
                <w:color w:val="000000"/>
              </w:rPr>
              <w:t>primary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B75A0" w14:textId="77777777" w:rsidR="00F5737A" w:rsidRPr="00F5737A" w:rsidRDefault="00F5737A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737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C8778" w14:textId="77777777" w:rsidR="00F5737A" w:rsidRPr="00F5737A" w:rsidRDefault="00F5737A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737A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5C24F" w14:textId="77777777" w:rsidR="00F5737A" w:rsidRPr="00F5737A" w:rsidRDefault="00F5737A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737A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F5737A" w:rsidRPr="00F5737A" w14:paraId="78204C6C" w14:textId="77777777" w:rsidTr="00F5737A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326EFA" w14:textId="77777777" w:rsidR="00F5737A" w:rsidRPr="00F5737A" w:rsidRDefault="00F5737A" w:rsidP="003239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86442" w14:textId="77777777" w:rsidR="00F5737A" w:rsidRPr="00F5737A" w:rsidRDefault="00F5737A" w:rsidP="003239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F5737A">
              <w:rPr>
                <w:rFonts w:ascii="Calibri" w:eastAsia="Times New Roman" w:hAnsi="Calibri" w:cs="Calibri"/>
                <w:color w:val="000000"/>
              </w:rPr>
              <w:t>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AFFFD" w14:textId="77777777" w:rsidR="00F5737A" w:rsidRPr="00F5737A" w:rsidRDefault="00F5737A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737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B2F62" w14:textId="77777777" w:rsidR="00F5737A" w:rsidRPr="00F5737A" w:rsidRDefault="00F5737A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737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564FF" w14:textId="77777777" w:rsidR="00F5737A" w:rsidRPr="00F5737A" w:rsidRDefault="00F5737A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737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F5737A" w:rsidRPr="00F5737A" w14:paraId="559DDDF2" w14:textId="77777777" w:rsidTr="00F5737A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20B782" w14:textId="77777777" w:rsidR="00F5737A" w:rsidRPr="00F5737A" w:rsidRDefault="00F5737A" w:rsidP="003239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CBBD6" w14:textId="77777777" w:rsidR="00F5737A" w:rsidRPr="00F5737A" w:rsidRDefault="00F5737A" w:rsidP="003239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F5737A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ED0C4" w14:textId="77777777" w:rsidR="00F5737A" w:rsidRPr="00F5737A" w:rsidRDefault="00F5737A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737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BC8BF" w14:textId="77777777" w:rsidR="00F5737A" w:rsidRPr="00F5737A" w:rsidRDefault="00F5737A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737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0FD2F" w14:textId="77777777" w:rsidR="00F5737A" w:rsidRPr="00F5737A" w:rsidRDefault="00F5737A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737A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F5737A" w:rsidRPr="00F5737A" w14:paraId="7201B8EE" w14:textId="77777777" w:rsidTr="00F5737A">
        <w:trPr>
          <w:trHeight w:val="300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88002" w14:textId="77777777" w:rsidR="00F5737A" w:rsidRPr="00F5737A" w:rsidRDefault="00F5737A" w:rsidP="003239C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5737A">
              <w:rPr>
                <w:rFonts w:ascii="Calibri" w:eastAsia="Times New Roman" w:hAnsi="Calibri" w:cs="Calibri"/>
                <w:color w:val="000000"/>
              </w:rPr>
              <w:t>No 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38033" w14:textId="77777777" w:rsidR="00F5737A" w:rsidRPr="00F5737A" w:rsidRDefault="00F5737A" w:rsidP="003239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F5737A">
              <w:rPr>
                <w:rFonts w:ascii="Calibri" w:eastAsia="Times New Roman" w:hAnsi="Calibri" w:cs="Calibri"/>
                <w:color w:val="000000"/>
              </w:rPr>
              <w:t>primary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A1C90" w14:textId="77777777" w:rsidR="00F5737A" w:rsidRPr="00F5737A" w:rsidRDefault="00F5737A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737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699DA" w14:textId="77777777" w:rsidR="00F5737A" w:rsidRPr="00F5737A" w:rsidRDefault="00F5737A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737A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91C5B" w14:textId="77777777" w:rsidR="00F5737A" w:rsidRPr="00F5737A" w:rsidRDefault="00F5737A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737A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</w:tr>
      <w:tr w:rsidR="00F5737A" w:rsidRPr="00F5737A" w14:paraId="120E07C3" w14:textId="77777777" w:rsidTr="00F5737A">
        <w:trPr>
          <w:trHeight w:val="300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0758D" w14:textId="77777777" w:rsidR="00F5737A" w:rsidRPr="00F5737A" w:rsidRDefault="00F5737A" w:rsidP="003239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A7C10" w14:textId="77777777" w:rsidR="00F5737A" w:rsidRPr="00F5737A" w:rsidRDefault="00F5737A" w:rsidP="003239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F5737A">
              <w:rPr>
                <w:rFonts w:ascii="Calibri" w:eastAsia="Times New Roman" w:hAnsi="Calibri" w:cs="Calibri"/>
                <w:color w:val="000000"/>
              </w:rPr>
              <w:t>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6437D" w14:textId="77777777" w:rsidR="00F5737A" w:rsidRPr="00F5737A" w:rsidRDefault="00F5737A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737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7C571" w14:textId="77777777" w:rsidR="00F5737A" w:rsidRPr="00F5737A" w:rsidRDefault="00F5737A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737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E27E9" w14:textId="77777777" w:rsidR="00F5737A" w:rsidRPr="00F5737A" w:rsidRDefault="00F5737A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737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5737A" w:rsidRPr="00F5737A" w14:paraId="43763D45" w14:textId="77777777" w:rsidTr="00F5737A">
        <w:trPr>
          <w:trHeight w:val="300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C8FD1" w14:textId="77777777" w:rsidR="00F5737A" w:rsidRPr="00F5737A" w:rsidRDefault="00F5737A" w:rsidP="003239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625CE" w14:textId="77777777" w:rsidR="00F5737A" w:rsidRPr="00F5737A" w:rsidRDefault="00F5737A" w:rsidP="003239C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 w:rsidRPr="00F5737A">
              <w:rPr>
                <w:rFonts w:ascii="Calibri" w:eastAsia="Times New Roman" w:hAnsi="Calibri" w:cs="Calibri"/>
                <w:color w:val="000000"/>
              </w:rPr>
              <w:t>OH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54AB7" w14:textId="77777777" w:rsidR="00F5737A" w:rsidRPr="00F5737A" w:rsidRDefault="00F5737A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737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04A7D" w14:textId="77777777" w:rsidR="00F5737A" w:rsidRPr="00F5737A" w:rsidRDefault="00F5737A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737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66890" w14:textId="77777777" w:rsidR="00F5737A" w:rsidRPr="00F5737A" w:rsidRDefault="00F5737A" w:rsidP="003239C4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5737A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</w:tbl>
    <w:p w14:paraId="2C5B0EA6" w14:textId="45A3E4F6" w:rsidR="00F5737A" w:rsidRDefault="00F5737A" w:rsidP="003239C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C7AF8E9" w14:textId="77777777" w:rsidR="00F5737A" w:rsidRDefault="00F5737A" w:rsidP="003239C4">
      <w:pPr>
        <w:keepNext/>
        <w:spacing w:line="360" w:lineRule="auto"/>
        <w:jc w:val="both"/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en-GB" w:eastAsia="en-GB" w:bidi="ar-SA"/>
        </w:rPr>
        <w:lastRenderedPageBreak/>
        <w:drawing>
          <wp:inline distT="0" distB="0" distL="0" distR="0" wp14:anchorId="11493CDB" wp14:editId="1EDE014B">
            <wp:extent cx="5486400" cy="6203315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sorpene consumpti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20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38BA8" w14:textId="4D31460E" w:rsidR="00F5737A" w:rsidRDefault="00F5737A" w:rsidP="003239C4">
      <w:pPr>
        <w:pStyle w:val="Caption"/>
        <w:spacing w:line="360" w:lineRule="auto"/>
        <w:jc w:val="both"/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</w:pPr>
      <w:bookmarkStart w:id="2" w:name="_Ref520812366"/>
      <w:r w:rsidRPr="00F5737A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t xml:space="preserve">Figure </w:t>
      </w:r>
      <w:r w:rsidR="003239C4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t>S</w:t>
      </w:r>
      <w:r w:rsidRPr="00F5737A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fldChar w:fldCharType="begin"/>
      </w:r>
      <w:r w:rsidRPr="00F5737A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instrText xml:space="preserve"> SEQ Figure \* ARABIC </w:instrText>
      </w:r>
      <w:r w:rsidRPr="00F5737A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fldChar w:fldCharType="separate"/>
      </w:r>
      <w:r w:rsidR="003239C4">
        <w:rPr>
          <w:rFonts w:asciiTheme="majorBidi" w:hAnsiTheme="majorBidi" w:cstheme="majorBidi"/>
          <w:i w:val="0"/>
          <w:iCs w:val="0"/>
          <w:noProof/>
          <w:color w:val="000000" w:themeColor="text1"/>
          <w:sz w:val="20"/>
          <w:szCs w:val="20"/>
        </w:rPr>
        <w:t>2</w:t>
      </w:r>
      <w:r w:rsidRPr="00F5737A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fldChar w:fldCharType="end"/>
      </w:r>
      <w:bookmarkEnd w:id="2"/>
      <w:r w:rsidRPr="00F5737A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t>:</w:t>
      </w:r>
      <w:r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t xml:space="preserve"> Isoprene consumption with the three oxidants, OH, ozone and NO</w:t>
      </w:r>
      <w:r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  <w:vertAlign w:val="subscript"/>
        </w:rPr>
        <w:t>3</w:t>
      </w:r>
      <w:r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t xml:space="preserve"> at plume center. The top plot shows the results from the zero-NOx conditions and the bottom plot from the concentrated plume. The concentrated NOx conditions consume a larger amount of isoprene compared to the zero-NOx conditions.</w:t>
      </w:r>
    </w:p>
    <w:p w14:paraId="28AD7BC6" w14:textId="656EB780" w:rsidR="00F5737A" w:rsidRPr="003239C4" w:rsidRDefault="003239C4" w:rsidP="005D1CB1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239C4">
        <w:rPr>
          <w:rFonts w:asciiTheme="majorBidi" w:hAnsiTheme="majorBidi" w:cstheme="majorBidi"/>
          <w:sz w:val="24"/>
          <w:szCs w:val="24"/>
        </w:rPr>
        <w:fldChar w:fldCharType="begin"/>
      </w:r>
      <w:r w:rsidRPr="003239C4">
        <w:rPr>
          <w:rFonts w:asciiTheme="majorBidi" w:hAnsiTheme="majorBidi" w:cstheme="majorBidi"/>
          <w:sz w:val="24"/>
          <w:szCs w:val="24"/>
        </w:rPr>
        <w:instrText xml:space="preserve"> REF _Ref520812366 \h  \* MERGEFORMAT </w:instrText>
      </w:r>
      <w:r w:rsidRPr="003239C4">
        <w:rPr>
          <w:rFonts w:asciiTheme="majorBidi" w:hAnsiTheme="majorBidi" w:cstheme="majorBidi"/>
          <w:sz w:val="24"/>
          <w:szCs w:val="24"/>
        </w:rPr>
      </w:r>
      <w:r w:rsidRPr="003239C4">
        <w:rPr>
          <w:rFonts w:asciiTheme="majorBidi" w:hAnsiTheme="majorBidi" w:cstheme="majorBidi"/>
          <w:sz w:val="24"/>
          <w:szCs w:val="24"/>
        </w:rPr>
        <w:fldChar w:fldCharType="separate"/>
      </w:r>
      <w:r w:rsidRPr="003239C4">
        <w:rPr>
          <w:rFonts w:asciiTheme="majorBidi" w:hAnsiTheme="majorBidi" w:cstheme="majorBidi"/>
          <w:color w:val="000000" w:themeColor="text1"/>
          <w:sz w:val="24"/>
          <w:szCs w:val="24"/>
        </w:rPr>
        <w:t>Figure S</w:t>
      </w:r>
      <w:r w:rsidRPr="003239C4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>2</w:t>
      </w:r>
      <w:r w:rsidRPr="003239C4">
        <w:rPr>
          <w:rFonts w:asciiTheme="majorBidi" w:hAnsiTheme="majorBidi" w:cstheme="majorBidi"/>
          <w:sz w:val="24"/>
          <w:szCs w:val="24"/>
        </w:rPr>
        <w:fldChar w:fldCharType="end"/>
      </w:r>
      <w:r>
        <w:rPr>
          <w:rFonts w:asciiTheme="majorBidi" w:hAnsiTheme="majorBidi" w:cstheme="majorBidi"/>
          <w:sz w:val="24"/>
          <w:szCs w:val="24"/>
        </w:rPr>
        <w:t xml:space="preserve"> shows the isoprene consumption at plume center with the three oxidants. In the zero-NOx conditions more isoprene is consumed through reaction with ozone, therefor</w:t>
      </w:r>
      <w:r w:rsidR="00694310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more </w:t>
      </w:r>
      <w:r>
        <w:rPr>
          <w:rFonts w:asciiTheme="majorBidi" w:hAnsiTheme="majorBidi" w:cstheme="majorBidi"/>
          <w:sz w:val="24"/>
          <w:szCs w:val="24"/>
        </w:rPr>
        <w:lastRenderedPageBreak/>
        <w:t>first generation CIs are produced. Additionally, there is no NO</w:t>
      </w:r>
      <w:r>
        <w:rPr>
          <w:rFonts w:asciiTheme="majorBidi" w:hAnsiTheme="majorBidi" w:cstheme="majorBidi"/>
          <w:sz w:val="24"/>
          <w:szCs w:val="24"/>
          <w:vertAlign w:val="subscript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 reaction with isoprene, leading to zero production of second generation CIs. On the other hand, at the concentrated NOx plume isoprene is consumed in larger amounts, but mainly through NO</w:t>
      </w:r>
      <w:r>
        <w:rPr>
          <w:rFonts w:asciiTheme="majorBidi" w:hAnsiTheme="majorBidi" w:cstheme="majorBidi"/>
          <w:sz w:val="24"/>
          <w:szCs w:val="24"/>
          <w:vertAlign w:val="subscript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 reaction</w:t>
      </w:r>
      <w:r w:rsidR="005D1CB1">
        <w:rPr>
          <w:rFonts w:asciiTheme="majorBidi" w:hAnsiTheme="majorBidi" w:cstheme="majorBidi"/>
          <w:sz w:val="24"/>
          <w:szCs w:val="24"/>
        </w:rPr>
        <w:t>. This results in smaller amounts of first generation CIs and higher amounts of second generation CIs.</w:t>
      </w:r>
    </w:p>
    <w:p w14:paraId="1A2C6A63" w14:textId="77777777" w:rsidR="00F5737A" w:rsidRPr="00F5737A" w:rsidRDefault="00F5737A" w:rsidP="003239C4">
      <w:pPr>
        <w:spacing w:line="360" w:lineRule="auto"/>
      </w:pPr>
    </w:p>
    <w:p w14:paraId="0E87C525" w14:textId="0929BBC7" w:rsidR="00F4465C" w:rsidRPr="00104B30" w:rsidRDefault="00F4465C" w:rsidP="003239C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4B30">
        <w:rPr>
          <w:rFonts w:asciiTheme="majorBidi" w:hAnsiTheme="majorBidi" w:cstheme="majorBidi"/>
          <w:b/>
          <w:bCs/>
          <w:sz w:val="24"/>
          <w:szCs w:val="24"/>
        </w:rPr>
        <w:t>Constraining the Dispersion coefficient</w:t>
      </w:r>
      <w:r w:rsidR="001217F9" w:rsidRPr="00104B3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09A2D53E" w14:textId="54A289D2" w:rsidR="00F4465C" w:rsidRPr="00104B30" w:rsidRDefault="00F4465C" w:rsidP="009C3C6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4B30">
        <w:rPr>
          <w:rFonts w:asciiTheme="majorBidi" w:hAnsiTheme="majorBidi" w:cstheme="majorBidi"/>
          <w:sz w:val="24"/>
          <w:szCs w:val="24"/>
        </w:rPr>
        <w:t>The dispersion coefficient is set to fit the width of the power plant plumes at the place of interception by the aircraft. Three plumes were examined and plume-specific dispersion coefficients were fitted for each plume (</w:t>
      </w:r>
      <w:r w:rsidRPr="00104B30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begin"/>
      </w:r>
      <w:r w:rsidRPr="00104B30">
        <w:rPr>
          <w:rFonts w:asciiTheme="majorBidi" w:hAnsiTheme="majorBidi" w:cstheme="majorBidi"/>
          <w:color w:val="000000" w:themeColor="text1"/>
          <w:sz w:val="24"/>
          <w:szCs w:val="24"/>
        </w:rPr>
        <w:instrText xml:space="preserve"> REF _Ref512335066 \h  \* MERGEFORMAT </w:instrText>
      </w:r>
      <w:r w:rsidRPr="00104B30">
        <w:rPr>
          <w:rFonts w:asciiTheme="majorBidi" w:hAnsiTheme="majorBidi" w:cstheme="majorBidi"/>
          <w:color w:val="000000" w:themeColor="text1"/>
          <w:sz w:val="24"/>
          <w:szCs w:val="24"/>
        </w:rPr>
      </w:r>
      <w:r w:rsidRPr="00104B30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separate"/>
      </w:r>
      <w:r w:rsidR="003239C4" w:rsidRPr="003239C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Figure </w:t>
      </w:r>
      <w:r w:rsidR="003239C4" w:rsidRPr="003239C4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>S3</w:t>
      </w:r>
      <w:r w:rsidRPr="00104B30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end"/>
      </w:r>
      <w:r w:rsidR="009C3C60">
        <w:rPr>
          <w:rFonts w:asciiTheme="majorBidi" w:hAnsiTheme="majorBidi" w:cstheme="majorBidi"/>
          <w:sz w:val="24"/>
          <w:szCs w:val="24"/>
        </w:rPr>
        <w:t>).</w:t>
      </w:r>
    </w:p>
    <w:p w14:paraId="46DB52DC" w14:textId="77777777" w:rsidR="00F4465C" w:rsidRPr="00104B30" w:rsidRDefault="00F4465C" w:rsidP="003239C4">
      <w:p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6706A99F" w14:textId="7A8E2E34" w:rsidR="00F4465C" w:rsidRDefault="00F4465C" w:rsidP="003239C4">
      <w:p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3B8F76D4" w14:textId="09CE7943" w:rsidR="009C3C60" w:rsidRDefault="009C3C60" w:rsidP="003239C4">
      <w:p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510EB570" w14:textId="3C536912" w:rsidR="009C3C60" w:rsidRDefault="009C3C60" w:rsidP="003239C4">
      <w:p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66F2BA25" w14:textId="08DBF8C8" w:rsidR="009C3C60" w:rsidRDefault="009C3C60" w:rsidP="003239C4">
      <w:p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79E3D43D" w14:textId="34522238" w:rsidR="009C3C60" w:rsidRDefault="009C3C60" w:rsidP="003239C4">
      <w:p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4DF79423" w14:textId="2DFADBBB" w:rsidR="009C3C60" w:rsidRDefault="009C3C60" w:rsidP="003239C4">
      <w:p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0BCC66AF" w14:textId="3B8C0192" w:rsidR="009C3C60" w:rsidRDefault="009C3C60" w:rsidP="003239C4">
      <w:p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05250826" w14:textId="78B63F91" w:rsidR="009C3C60" w:rsidRDefault="009C3C60" w:rsidP="003239C4">
      <w:p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02B18C80" w14:textId="7067B07C" w:rsidR="009C3C60" w:rsidRDefault="009C3C60" w:rsidP="003239C4">
      <w:p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54EA88C6" w14:textId="448DEAEC" w:rsidR="009C3C60" w:rsidRDefault="009C3C60" w:rsidP="003239C4">
      <w:p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137A3528" w14:textId="5255F5B4" w:rsidR="009C3C60" w:rsidRDefault="009C3C60" w:rsidP="003239C4">
      <w:p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46BFE0BE" w14:textId="4A1DB782" w:rsidR="009C3C60" w:rsidRDefault="009C3C60" w:rsidP="003239C4">
      <w:p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7115D1F0" w14:textId="77777777" w:rsidR="009C3C60" w:rsidRPr="00104B30" w:rsidRDefault="009C3C60" w:rsidP="003239C4">
      <w:p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5D521779" w14:textId="315B701F" w:rsidR="00D41750" w:rsidRPr="00104B30" w:rsidRDefault="00D41750" w:rsidP="003239C4">
      <w:p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1BE93612" w14:textId="5CCC1E17" w:rsidR="00D41750" w:rsidRPr="00104B30" w:rsidRDefault="00D41750" w:rsidP="003239C4">
      <w:p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1DAB321F" w14:textId="4BAE99F7" w:rsidR="00D41750" w:rsidRPr="00104B30" w:rsidRDefault="00D41750" w:rsidP="003239C4">
      <w:p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0455763F" w14:textId="77777777" w:rsidR="00D41750" w:rsidRPr="00104B30" w:rsidRDefault="00D41750" w:rsidP="003239C4">
      <w:p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4780"/>
        <w:gridCol w:w="4780"/>
      </w:tblGrid>
      <w:tr w:rsidR="00F4465C" w:rsidRPr="00104B30" w14:paraId="51809129" w14:textId="77777777" w:rsidTr="00A26696">
        <w:trPr>
          <w:jc w:val="center"/>
        </w:trPr>
        <w:tc>
          <w:tcPr>
            <w:tcW w:w="1060" w:type="dxa"/>
            <w:vAlign w:val="center"/>
          </w:tcPr>
          <w:p w14:paraId="05A62197" w14:textId="46EC6B4C" w:rsidR="00A05555" w:rsidRPr="00104B30" w:rsidRDefault="00A05555" w:rsidP="003239C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0" w:type="dxa"/>
            <w:vAlign w:val="center"/>
          </w:tcPr>
          <w:p w14:paraId="516355C0" w14:textId="77777777" w:rsidR="00F4465C" w:rsidRPr="00104B30" w:rsidRDefault="00F4465C" w:rsidP="003239C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B30">
              <w:rPr>
                <w:rFonts w:asciiTheme="majorBidi" w:hAnsiTheme="majorBidi" w:cstheme="majorBidi"/>
                <w:sz w:val="24"/>
                <w:szCs w:val="24"/>
              </w:rPr>
              <w:t>Plume age</w:t>
            </w:r>
          </w:p>
        </w:tc>
        <w:tc>
          <w:tcPr>
            <w:tcW w:w="4780" w:type="dxa"/>
            <w:vAlign w:val="center"/>
          </w:tcPr>
          <w:p w14:paraId="6ADD93EB" w14:textId="77777777" w:rsidR="00F4465C" w:rsidRPr="00104B30" w:rsidRDefault="00F4465C" w:rsidP="003239C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B30">
              <w:rPr>
                <w:rFonts w:asciiTheme="majorBidi" w:hAnsiTheme="majorBidi" w:cstheme="majorBidi"/>
                <w:sz w:val="24"/>
                <w:szCs w:val="24"/>
              </w:rPr>
              <w:t>10 hours</w:t>
            </w:r>
          </w:p>
        </w:tc>
      </w:tr>
      <w:tr w:rsidR="00817104" w:rsidRPr="00104B30" w14:paraId="2B8C52A9" w14:textId="77777777" w:rsidTr="00A26696">
        <w:trPr>
          <w:trHeight w:val="3738"/>
          <w:jc w:val="center"/>
        </w:trPr>
        <w:tc>
          <w:tcPr>
            <w:tcW w:w="1060" w:type="dxa"/>
            <w:vAlign w:val="center"/>
          </w:tcPr>
          <w:p w14:paraId="4C4DB639" w14:textId="77777777" w:rsidR="00817104" w:rsidRPr="00104B30" w:rsidRDefault="00817104" w:rsidP="003239C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B30">
              <w:rPr>
                <w:rFonts w:asciiTheme="majorBidi" w:hAnsiTheme="majorBidi" w:cstheme="majorBidi"/>
                <w:sz w:val="24"/>
                <w:szCs w:val="24"/>
              </w:rPr>
              <w:t>Plume 1</w:t>
            </w:r>
          </w:p>
        </w:tc>
        <w:tc>
          <w:tcPr>
            <w:tcW w:w="9560" w:type="dxa"/>
            <w:gridSpan w:val="2"/>
            <w:vMerge w:val="restart"/>
            <w:vAlign w:val="center"/>
          </w:tcPr>
          <w:p w14:paraId="3260182D" w14:textId="5219B19B" w:rsidR="00817104" w:rsidRPr="00104B30" w:rsidRDefault="00AF190C" w:rsidP="003239C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noProof/>
                <w:sz w:val="24"/>
                <w:szCs w:val="24"/>
                <w:rtl/>
                <w:lang w:val="en-GB" w:eastAsia="en-GB" w:bidi="ar-SA"/>
              </w:rPr>
              <w:drawing>
                <wp:inline distT="0" distB="0" distL="0" distR="0" wp14:anchorId="3EBF7AEC" wp14:editId="0A8A4FA9">
                  <wp:extent cx="5486400" cy="717931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ll plume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717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104" w:rsidRPr="00104B30" w14:paraId="1AE0D911" w14:textId="77777777" w:rsidTr="00A26696">
        <w:trPr>
          <w:trHeight w:val="3960"/>
          <w:jc w:val="center"/>
        </w:trPr>
        <w:tc>
          <w:tcPr>
            <w:tcW w:w="1060" w:type="dxa"/>
            <w:vAlign w:val="center"/>
          </w:tcPr>
          <w:p w14:paraId="414BEED8" w14:textId="77777777" w:rsidR="00817104" w:rsidRPr="00104B30" w:rsidRDefault="00817104" w:rsidP="003239C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B30">
              <w:rPr>
                <w:rFonts w:asciiTheme="majorBidi" w:hAnsiTheme="majorBidi" w:cstheme="majorBidi"/>
                <w:sz w:val="24"/>
                <w:szCs w:val="24"/>
              </w:rPr>
              <w:t>Plume 2</w:t>
            </w:r>
          </w:p>
        </w:tc>
        <w:tc>
          <w:tcPr>
            <w:tcW w:w="9560" w:type="dxa"/>
            <w:gridSpan w:val="2"/>
            <w:vMerge/>
            <w:vAlign w:val="center"/>
          </w:tcPr>
          <w:p w14:paraId="12F6A33B" w14:textId="62015133" w:rsidR="00817104" w:rsidRPr="00104B30" w:rsidRDefault="00817104" w:rsidP="003239C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7104" w:rsidRPr="00104B30" w14:paraId="099B51F2" w14:textId="77777777" w:rsidTr="00A26696">
        <w:trPr>
          <w:jc w:val="center"/>
        </w:trPr>
        <w:tc>
          <w:tcPr>
            <w:tcW w:w="1060" w:type="dxa"/>
            <w:vAlign w:val="center"/>
          </w:tcPr>
          <w:p w14:paraId="3EF4115B" w14:textId="77777777" w:rsidR="00817104" w:rsidRPr="00104B30" w:rsidRDefault="00817104" w:rsidP="003239C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B3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Plume 3</w:t>
            </w:r>
          </w:p>
        </w:tc>
        <w:tc>
          <w:tcPr>
            <w:tcW w:w="9560" w:type="dxa"/>
            <w:gridSpan w:val="2"/>
            <w:vMerge/>
            <w:vAlign w:val="center"/>
          </w:tcPr>
          <w:p w14:paraId="2E36DBCF" w14:textId="58CB3329" w:rsidR="00817104" w:rsidRPr="00104B30" w:rsidRDefault="00817104" w:rsidP="003239C4">
            <w:pPr>
              <w:keepNext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FE95FBA" w14:textId="65AA4620" w:rsidR="00CD26D5" w:rsidRPr="00104B30" w:rsidRDefault="00F4465C" w:rsidP="003239C4">
      <w:pPr>
        <w:pStyle w:val="Caption"/>
        <w:spacing w:line="360" w:lineRule="auto"/>
        <w:jc w:val="both"/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</w:pPr>
      <w:bookmarkStart w:id="3" w:name="_Ref512335066"/>
      <w:r w:rsidRPr="00104B30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t xml:space="preserve">Figure </w:t>
      </w:r>
      <w:r w:rsidR="003239C4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t>S</w:t>
      </w:r>
      <w:r w:rsidRPr="00104B30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fldChar w:fldCharType="begin"/>
      </w:r>
      <w:r w:rsidRPr="00104B30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instrText xml:space="preserve"> SEQ Figure \* ARABIC </w:instrText>
      </w:r>
      <w:r w:rsidRPr="00104B30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fldChar w:fldCharType="separate"/>
      </w:r>
      <w:r w:rsidR="003239C4">
        <w:rPr>
          <w:rFonts w:asciiTheme="majorBidi" w:hAnsiTheme="majorBidi" w:cstheme="majorBidi"/>
          <w:i w:val="0"/>
          <w:iCs w:val="0"/>
          <w:noProof/>
          <w:color w:val="000000" w:themeColor="text1"/>
          <w:sz w:val="20"/>
          <w:szCs w:val="20"/>
        </w:rPr>
        <w:t>3</w:t>
      </w:r>
      <w:r w:rsidRPr="00104B30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fldChar w:fldCharType="end"/>
      </w:r>
      <w:bookmarkEnd w:id="3"/>
      <w:r w:rsidRPr="00104B30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t>: SA production pathways at plume age (left column) and after 10 hours of simulations (right column). All the results are from the “</w:t>
      </w:r>
      <w:proofErr w:type="spellStart"/>
      <w:r w:rsidRPr="00104B30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t>Welz</w:t>
      </w:r>
      <w:proofErr w:type="spellEnd"/>
      <w:r w:rsidRPr="00104B30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t>” scenario, plumes from top to bottom: fresh</w:t>
      </w:r>
      <w:r w:rsidR="00D41750" w:rsidRPr="00104B30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t xml:space="preserve"> (1.4 hours at time of intersect)</w:t>
      </w:r>
      <w:r w:rsidRPr="00104B30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t>, medium</w:t>
      </w:r>
      <w:r w:rsidR="00D41750" w:rsidRPr="00104B30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t xml:space="preserve"> (2.5 hours at time of intersect)</w:t>
      </w:r>
      <w:r w:rsidRPr="00104B30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t xml:space="preserve"> and aged</w:t>
      </w:r>
      <w:r w:rsidR="00D41750" w:rsidRPr="00104B30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t xml:space="preserve"> (4.8 hours at time of intersect)</w:t>
      </w:r>
      <w:r w:rsidRPr="00104B30">
        <w:rPr>
          <w:rFonts w:asciiTheme="majorBidi" w:hAnsiTheme="majorBidi" w:cstheme="majorBidi"/>
          <w:i w:val="0"/>
          <w:iCs w:val="0"/>
          <w:color w:val="000000" w:themeColor="text1"/>
          <w:sz w:val="20"/>
          <w:szCs w:val="20"/>
        </w:rPr>
        <w:t>.</w:t>
      </w:r>
    </w:p>
    <w:p w14:paraId="636C37BA" w14:textId="2B931461" w:rsidR="00F4465C" w:rsidRPr="00104B30" w:rsidRDefault="00F4465C" w:rsidP="003239C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4B30">
        <w:rPr>
          <w:rFonts w:asciiTheme="majorBidi" w:hAnsiTheme="majorBidi" w:cstheme="majorBidi"/>
          <w:color w:val="000000" w:themeColor="text1"/>
          <w:sz w:val="24"/>
          <w:szCs w:val="24"/>
          <w:highlight w:val="yellow"/>
        </w:rPr>
        <w:lastRenderedPageBreak/>
        <w:fldChar w:fldCharType="begin"/>
      </w:r>
      <w:r w:rsidRPr="00104B30">
        <w:rPr>
          <w:rFonts w:asciiTheme="majorBidi" w:hAnsiTheme="majorBidi" w:cstheme="majorBidi"/>
          <w:color w:val="000000" w:themeColor="text1"/>
          <w:sz w:val="24"/>
          <w:szCs w:val="24"/>
        </w:rPr>
        <w:instrText xml:space="preserve"> REF _Ref512498601 \h </w:instrText>
      </w:r>
      <w:r w:rsidRPr="00104B30">
        <w:rPr>
          <w:rFonts w:asciiTheme="majorBidi" w:hAnsiTheme="majorBidi" w:cstheme="majorBidi"/>
          <w:color w:val="000000" w:themeColor="text1"/>
          <w:sz w:val="24"/>
          <w:szCs w:val="24"/>
          <w:highlight w:val="yellow"/>
        </w:rPr>
        <w:instrText xml:space="preserve"> \* MERGEFORMAT </w:instrText>
      </w:r>
      <w:r w:rsidRPr="00104B30">
        <w:rPr>
          <w:rFonts w:asciiTheme="majorBidi" w:hAnsiTheme="majorBidi" w:cstheme="majorBidi"/>
          <w:color w:val="000000" w:themeColor="text1"/>
          <w:sz w:val="24"/>
          <w:szCs w:val="24"/>
          <w:highlight w:val="yellow"/>
        </w:rPr>
      </w:r>
      <w:r w:rsidRPr="00104B30">
        <w:rPr>
          <w:rFonts w:asciiTheme="majorBidi" w:hAnsiTheme="majorBidi" w:cstheme="majorBidi"/>
          <w:color w:val="000000" w:themeColor="text1"/>
          <w:sz w:val="24"/>
          <w:szCs w:val="24"/>
          <w:highlight w:val="yellow"/>
        </w:rPr>
        <w:fldChar w:fldCharType="separate"/>
      </w:r>
      <w:r w:rsidR="003239C4" w:rsidRPr="003239C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Figure </w:t>
      </w:r>
      <w:r w:rsidR="003239C4" w:rsidRPr="003239C4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>S4</w:t>
      </w:r>
      <w:r w:rsidRPr="00104B30">
        <w:rPr>
          <w:rFonts w:asciiTheme="majorBidi" w:hAnsiTheme="majorBidi" w:cstheme="majorBidi"/>
          <w:color w:val="000000" w:themeColor="text1"/>
          <w:sz w:val="24"/>
          <w:szCs w:val="24"/>
          <w:highlight w:val="yellow"/>
        </w:rPr>
        <w:fldChar w:fldCharType="end"/>
      </w:r>
      <w:r w:rsidRPr="00104B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shows three simulations of the same plume with different dispersion coefficients. At plume </w:t>
      </w:r>
      <w:r w:rsidRPr="00104B30">
        <w:rPr>
          <w:rFonts w:asciiTheme="majorBidi" w:hAnsiTheme="majorBidi" w:cstheme="majorBidi"/>
          <w:sz w:val="24"/>
          <w:szCs w:val="24"/>
        </w:rPr>
        <w:t>age</w:t>
      </w:r>
      <w:r w:rsidR="00CD26D5" w:rsidRPr="00104B30">
        <w:rPr>
          <w:rFonts w:asciiTheme="majorBidi" w:hAnsiTheme="majorBidi" w:cstheme="majorBidi"/>
          <w:sz w:val="24"/>
          <w:szCs w:val="24"/>
        </w:rPr>
        <w:t>, i.e. 2.5 hours after emission</w:t>
      </w:r>
      <w:r w:rsidRPr="00104B30">
        <w:rPr>
          <w:rFonts w:asciiTheme="majorBidi" w:hAnsiTheme="majorBidi" w:cstheme="majorBidi"/>
          <w:sz w:val="24"/>
          <w:szCs w:val="24"/>
        </w:rPr>
        <w:t xml:space="preserve">, although the plumes look different, the integrated </w:t>
      </w:r>
      <w:r w:rsidR="00CD26D5" w:rsidRPr="00104B30">
        <w:rPr>
          <w:rFonts w:asciiTheme="majorBidi" w:hAnsiTheme="majorBidi" w:cstheme="majorBidi"/>
          <w:sz w:val="24"/>
          <w:szCs w:val="24"/>
        </w:rPr>
        <w:t>concentration</w:t>
      </w:r>
      <w:r w:rsidRPr="00104B30">
        <w:rPr>
          <w:rFonts w:asciiTheme="majorBidi" w:hAnsiTheme="majorBidi" w:cstheme="majorBidi"/>
          <w:sz w:val="24"/>
          <w:szCs w:val="24"/>
        </w:rPr>
        <w:t xml:space="preserve"> through the plume is similar for all the </w:t>
      </w:r>
      <w:r w:rsidRPr="00104B30">
        <w:rPr>
          <w:rFonts w:asciiTheme="majorBidi" w:hAnsiTheme="majorBidi" w:cstheme="majorBidi"/>
          <w:color w:val="000000" w:themeColor="text1"/>
          <w:sz w:val="24"/>
          <w:szCs w:val="24"/>
        </w:rPr>
        <w:t>dispersion coefficients</w:t>
      </w:r>
      <w:r w:rsidRPr="00104B30">
        <w:rPr>
          <w:rFonts w:asciiTheme="majorBidi" w:hAnsiTheme="majorBidi" w:cstheme="majorBidi"/>
          <w:sz w:val="24"/>
          <w:szCs w:val="24"/>
        </w:rPr>
        <w:t>.</w:t>
      </w:r>
      <w:r w:rsidR="009B0DF4" w:rsidRPr="00104B30">
        <w:rPr>
          <w:rFonts w:asciiTheme="majorBidi" w:hAnsiTheme="majorBidi" w:cstheme="majorBidi"/>
          <w:sz w:val="24"/>
          <w:szCs w:val="24"/>
        </w:rPr>
        <w:t xml:space="preserve"> At the end of the simulations the dispersion is more dominant and the integrated concentration across the plume highly differs between the three different dispersion coefficients. </w:t>
      </w:r>
    </w:p>
    <w:p w14:paraId="2DA29CD6" w14:textId="526784A0" w:rsidR="00BD5757" w:rsidRPr="00104B30" w:rsidRDefault="00BD5757" w:rsidP="003239C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857C185" w14:textId="09A7EB87" w:rsidR="00BD5757" w:rsidRPr="00104B30" w:rsidRDefault="00BD5757" w:rsidP="003239C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A035637" w14:textId="3D0F29FD" w:rsidR="00BD5757" w:rsidRPr="00104B30" w:rsidRDefault="00BD5757" w:rsidP="003239C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9CA969F" w14:textId="3C00FEB8" w:rsidR="00BD5757" w:rsidRPr="00104B30" w:rsidRDefault="00BD5757" w:rsidP="003239C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D38B216" w14:textId="5314B648" w:rsidR="00BD5757" w:rsidRPr="00104B30" w:rsidRDefault="00BD5757" w:rsidP="003239C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CA1BC26" w14:textId="43BBEF65" w:rsidR="00BD5757" w:rsidRPr="00104B30" w:rsidRDefault="00BD5757" w:rsidP="003239C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BDBDD9F" w14:textId="5CD1CDC3" w:rsidR="00BD5757" w:rsidRPr="00104B30" w:rsidRDefault="00BD5757" w:rsidP="003239C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7CFAA19" w14:textId="74BD6F60" w:rsidR="00BD5757" w:rsidRPr="00104B30" w:rsidRDefault="00BD5757" w:rsidP="003239C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2669E1A" w14:textId="55CC1865" w:rsidR="00BD5757" w:rsidRPr="00104B30" w:rsidRDefault="00BD5757" w:rsidP="003239C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1D0C970" w14:textId="11CC9300" w:rsidR="00BD5757" w:rsidRPr="00104B30" w:rsidRDefault="00BD5757" w:rsidP="003239C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0301B26" w14:textId="008E6AD5" w:rsidR="00BD5757" w:rsidRPr="00104B30" w:rsidRDefault="00BD5757" w:rsidP="003239C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2A521C0" w14:textId="440CC1AE" w:rsidR="00BD5757" w:rsidRPr="00104B30" w:rsidRDefault="00BD5757" w:rsidP="003239C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86F0A0D" w14:textId="16E16666" w:rsidR="00BD5757" w:rsidRPr="00104B30" w:rsidRDefault="00BD5757" w:rsidP="003239C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0220A14" w14:textId="14E995DB" w:rsidR="00BD5757" w:rsidRPr="00104B30" w:rsidRDefault="00BD5757" w:rsidP="003239C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026BE4F" w14:textId="495FCF0A" w:rsidR="00BD5757" w:rsidRPr="00104B30" w:rsidRDefault="00BD5757" w:rsidP="003239C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B969383" w14:textId="5AA60379" w:rsidR="00BD5757" w:rsidRPr="00104B30" w:rsidRDefault="00BD5757" w:rsidP="003239C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DE00E9A" w14:textId="079CF507" w:rsidR="00BD5757" w:rsidRPr="00104B30" w:rsidRDefault="00BD5757" w:rsidP="003239C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B70C12C" w14:textId="1FAF6E3B" w:rsidR="00BD5757" w:rsidRPr="00104B30" w:rsidRDefault="00BD5757" w:rsidP="003239C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8249E95" w14:textId="1FE4891B" w:rsidR="00BD5757" w:rsidRPr="00104B30" w:rsidRDefault="00BD5757" w:rsidP="003239C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99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680"/>
        <w:gridCol w:w="4680"/>
      </w:tblGrid>
      <w:tr w:rsidR="00F4465C" w:rsidRPr="00104B30" w14:paraId="1E82411B" w14:textId="77777777" w:rsidTr="009B0DF4">
        <w:trPr>
          <w:jc w:val="center"/>
        </w:trPr>
        <w:tc>
          <w:tcPr>
            <w:tcW w:w="630" w:type="dxa"/>
            <w:vAlign w:val="center"/>
          </w:tcPr>
          <w:p w14:paraId="687B42D3" w14:textId="77777777" w:rsidR="00F4465C" w:rsidRPr="00104B30" w:rsidRDefault="00F4465C" w:rsidP="003239C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14:paraId="5BBF75B6" w14:textId="77777777" w:rsidR="00F4465C" w:rsidRPr="00104B30" w:rsidRDefault="00F4465C" w:rsidP="003239C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B30">
              <w:rPr>
                <w:rFonts w:asciiTheme="majorBidi" w:hAnsiTheme="majorBidi" w:cstheme="majorBidi"/>
                <w:sz w:val="24"/>
                <w:szCs w:val="24"/>
              </w:rPr>
              <w:t>Plume age</w:t>
            </w:r>
          </w:p>
        </w:tc>
        <w:tc>
          <w:tcPr>
            <w:tcW w:w="4680" w:type="dxa"/>
            <w:vAlign w:val="center"/>
          </w:tcPr>
          <w:p w14:paraId="5B13B7E2" w14:textId="77777777" w:rsidR="00F4465C" w:rsidRPr="00104B30" w:rsidRDefault="00F4465C" w:rsidP="003239C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B30">
              <w:rPr>
                <w:rFonts w:asciiTheme="majorBidi" w:hAnsiTheme="majorBidi" w:cstheme="majorBidi"/>
                <w:sz w:val="24"/>
                <w:szCs w:val="24"/>
              </w:rPr>
              <w:t>10 hours</w:t>
            </w:r>
          </w:p>
        </w:tc>
      </w:tr>
      <w:tr w:rsidR="00BD5757" w:rsidRPr="00104B30" w14:paraId="3E7DDD31" w14:textId="77777777" w:rsidTr="009B0DF4">
        <w:trPr>
          <w:trHeight w:val="3676"/>
          <w:jc w:val="center"/>
        </w:trPr>
        <w:tc>
          <w:tcPr>
            <w:tcW w:w="630" w:type="dxa"/>
            <w:vAlign w:val="center"/>
          </w:tcPr>
          <w:p w14:paraId="060860C9" w14:textId="77777777" w:rsidR="00BD5757" w:rsidRPr="00104B30" w:rsidRDefault="00BD5757" w:rsidP="003239C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B30">
              <w:rPr>
                <w:rFonts w:asciiTheme="majorBidi" w:hAnsiTheme="majorBidi" w:cstheme="majorBidi"/>
                <w:sz w:val="24"/>
                <w:szCs w:val="24"/>
              </w:rPr>
              <w:t>3*d</w:t>
            </w:r>
          </w:p>
        </w:tc>
        <w:tc>
          <w:tcPr>
            <w:tcW w:w="9360" w:type="dxa"/>
            <w:gridSpan w:val="2"/>
            <w:vMerge w:val="restart"/>
            <w:vAlign w:val="center"/>
          </w:tcPr>
          <w:p w14:paraId="5E7EB8A1" w14:textId="69D38492" w:rsidR="00BD5757" w:rsidRPr="00104B30" w:rsidRDefault="009B0DF4" w:rsidP="003239C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B30">
              <w:rPr>
                <w:rFonts w:asciiTheme="majorBidi" w:hAnsiTheme="majorBidi" w:cstheme="majorBidi"/>
                <w:noProof/>
                <w:sz w:val="24"/>
                <w:szCs w:val="24"/>
                <w:lang w:val="en-GB" w:eastAsia="en-GB" w:bidi="ar-SA"/>
              </w:rPr>
              <w:drawing>
                <wp:inline distT="0" distB="0" distL="0" distR="0" wp14:anchorId="7291B64B" wp14:editId="46397850">
                  <wp:extent cx="5204460" cy="6810648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ilutio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8762" cy="6816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757" w:rsidRPr="00104B30" w14:paraId="5A4C8D85" w14:textId="77777777" w:rsidTr="009B0DF4">
        <w:trPr>
          <w:trHeight w:val="3476"/>
          <w:jc w:val="center"/>
        </w:trPr>
        <w:tc>
          <w:tcPr>
            <w:tcW w:w="630" w:type="dxa"/>
            <w:vAlign w:val="center"/>
          </w:tcPr>
          <w:p w14:paraId="7D9B7F6F" w14:textId="77777777" w:rsidR="00BD5757" w:rsidRPr="00104B30" w:rsidRDefault="00BD5757" w:rsidP="003239C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B30">
              <w:rPr>
                <w:rFonts w:asciiTheme="majorBidi" w:hAnsiTheme="majorBidi" w:cstheme="majorBidi"/>
                <w:sz w:val="24"/>
                <w:szCs w:val="24"/>
              </w:rPr>
              <w:t>d</w:t>
            </w:r>
          </w:p>
        </w:tc>
        <w:tc>
          <w:tcPr>
            <w:tcW w:w="9360" w:type="dxa"/>
            <w:gridSpan w:val="2"/>
            <w:vMerge/>
            <w:vAlign w:val="center"/>
          </w:tcPr>
          <w:p w14:paraId="046964CC" w14:textId="43ADCF26" w:rsidR="00BD5757" w:rsidRPr="00104B30" w:rsidRDefault="00BD5757" w:rsidP="003239C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D5757" w:rsidRPr="00104B30" w14:paraId="0D4199D4" w14:textId="77777777" w:rsidTr="009B0DF4">
        <w:trPr>
          <w:jc w:val="center"/>
        </w:trPr>
        <w:tc>
          <w:tcPr>
            <w:tcW w:w="630" w:type="dxa"/>
            <w:vAlign w:val="center"/>
          </w:tcPr>
          <w:p w14:paraId="45DE15FC" w14:textId="77777777" w:rsidR="00BD5757" w:rsidRPr="00104B30" w:rsidRDefault="00BD5757" w:rsidP="003239C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4B3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d/3</w:t>
            </w:r>
          </w:p>
        </w:tc>
        <w:tc>
          <w:tcPr>
            <w:tcW w:w="9360" w:type="dxa"/>
            <w:gridSpan w:val="2"/>
            <w:vMerge/>
            <w:vAlign w:val="center"/>
          </w:tcPr>
          <w:p w14:paraId="7D4CFAE2" w14:textId="194160EF" w:rsidR="00BD5757" w:rsidRPr="00104B30" w:rsidRDefault="00BD5757" w:rsidP="003239C4">
            <w:pPr>
              <w:keepNext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8B718E2" w14:textId="5D51BBEB" w:rsidR="00BA6FC6" w:rsidRPr="00104B30" w:rsidRDefault="00F4465C" w:rsidP="003239C4">
      <w:pPr>
        <w:spacing w:line="360" w:lineRule="auto"/>
        <w:rPr>
          <w:rFonts w:asciiTheme="majorBidi" w:hAnsiTheme="majorBidi" w:cstheme="majorBidi"/>
        </w:rPr>
      </w:pPr>
      <w:bookmarkStart w:id="4" w:name="_Ref512498601"/>
      <w:r w:rsidRPr="00104B30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Figure </w:t>
      </w:r>
      <w:r w:rsidR="003239C4">
        <w:rPr>
          <w:rFonts w:asciiTheme="majorBidi" w:hAnsiTheme="majorBidi" w:cstheme="majorBidi"/>
          <w:color w:val="000000" w:themeColor="text1"/>
          <w:sz w:val="20"/>
          <w:szCs w:val="20"/>
        </w:rPr>
        <w:t>S</w:t>
      </w:r>
      <w:r w:rsidRPr="00104B30">
        <w:rPr>
          <w:rFonts w:asciiTheme="majorBidi" w:hAnsiTheme="majorBidi" w:cstheme="majorBidi"/>
          <w:color w:val="000000" w:themeColor="text1"/>
          <w:sz w:val="20"/>
          <w:szCs w:val="20"/>
        </w:rPr>
        <w:fldChar w:fldCharType="begin"/>
      </w:r>
      <w:r w:rsidRPr="00104B30">
        <w:rPr>
          <w:rFonts w:asciiTheme="majorBidi" w:hAnsiTheme="majorBidi" w:cstheme="majorBidi"/>
          <w:color w:val="000000" w:themeColor="text1"/>
          <w:sz w:val="20"/>
          <w:szCs w:val="20"/>
        </w:rPr>
        <w:instrText xml:space="preserve"> SEQ Figure \* ARABIC </w:instrText>
      </w:r>
      <w:r w:rsidRPr="00104B30">
        <w:rPr>
          <w:rFonts w:asciiTheme="majorBidi" w:hAnsiTheme="majorBidi" w:cstheme="majorBidi"/>
          <w:color w:val="000000" w:themeColor="text1"/>
          <w:sz w:val="20"/>
          <w:szCs w:val="20"/>
        </w:rPr>
        <w:fldChar w:fldCharType="separate"/>
      </w:r>
      <w:r w:rsidR="003239C4">
        <w:rPr>
          <w:rFonts w:asciiTheme="majorBidi" w:hAnsiTheme="majorBidi" w:cstheme="majorBidi"/>
          <w:noProof/>
          <w:color w:val="000000" w:themeColor="text1"/>
          <w:sz w:val="20"/>
          <w:szCs w:val="20"/>
        </w:rPr>
        <w:t>4</w:t>
      </w:r>
      <w:r w:rsidRPr="00104B30">
        <w:rPr>
          <w:rFonts w:asciiTheme="majorBidi" w:hAnsiTheme="majorBidi" w:cstheme="majorBidi"/>
          <w:color w:val="000000" w:themeColor="text1"/>
          <w:sz w:val="20"/>
          <w:szCs w:val="20"/>
        </w:rPr>
        <w:fldChar w:fldCharType="end"/>
      </w:r>
      <w:bookmarkEnd w:id="4"/>
      <w:r w:rsidRPr="00104B30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: SA production pathways at plume age on the left and after 10 hours of simulations on the right. All the results are from the </w:t>
      </w:r>
      <w:proofErr w:type="spellStart"/>
      <w:r w:rsidRPr="00104B30">
        <w:rPr>
          <w:rFonts w:asciiTheme="majorBidi" w:hAnsiTheme="majorBidi" w:cstheme="majorBidi"/>
          <w:color w:val="000000" w:themeColor="text1"/>
          <w:sz w:val="20"/>
          <w:szCs w:val="20"/>
        </w:rPr>
        <w:t>Welz</w:t>
      </w:r>
      <w:proofErr w:type="spellEnd"/>
      <w:r w:rsidRPr="00104B30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scenario, simulations differ in dispersion coefficient from top to bottom: 7.5x10</w:t>
      </w:r>
      <w:r w:rsidRPr="00104B30">
        <w:rPr>
          <w:rFonts w:asciiTheme="majorBidi" w:hAnsiTheme="majorBidi" w:cstheme="majorBidi"/>
          <w:color w:val="000000" w:themeColor="text1"/>
          <w:sz w:val="20"/>
          <w:szCs w:val="20"/>
          <w:vertAlign w:val="superscript"/>
        </w:rPr>
        <w:t>-6</w:t>
      </w:r>
      <w:r w:rsidRPr="00104B30">
        <w:rPr>
          <w:rFonts w:asciiTheme="majorBidi" w:hAnsiTheme="majorBidi" w:cstheme="majorBidi"/>
          <w:color w:val="000000" w:themeColor="text1"/>
          <w:sz w:val="20"/>
          <w:szCs w:val="20"/>
        </w:rPr>
        <w:t>, 2.5x10</w:t>
      </w:r>
      <w:r w:rsidRPr="00104B30">
        <w:rPr>
          <w:rFonts w:asciiTheme="majorBidi" w:hAnsiTheme="majorBidi" w:cstheme="majorBidi"/>
          <w:color w:val="000000" w:themeColor="text1"/>
          <w:sz w:val="20"/>
          <w:szCs w:val="20"/>
          <w:vertAlign w:val="superscript"/>
        </w:rPr>
        <w:t>-6</w:t>
      </w:r>
      <w:r w:rsidRPr="00104B30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and 8.33x10</w:t>
      </w:r>
      <w:r w:rsidRPr="00104B30">
        <w:rPr>
          <w:rFonts w:asciiTheme="majorBidi" w:hAnsiTheme="majorBidi" w:cstheme="majorBidi"/>
          <w:color w:val="000000" w:themeColor="text1"/>
          <w:sz w:val="20"/>
          <w:szCs w:val="20"/>
          <w:vertAlign w:val="superscript"/>
        </w:rPr>
        <w:t>-7</w:t>
      </w:r>
      <w:r w:rsidRPr="00104B30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km</w:t>
      </w:r>
      <w:r w:rsidRPr="00104B30">
        <w:rPr>
          <w:rFonts w:asciiTheme="majorBidi" w:hAnsiTheme="majorBidi" w:cstheme="majorBidi"/>
          <w:color w:val="000000" w:themeColor="text1"/>
          <w:sz w:val="20"/>
          <w:szCs w:val="20"/>
          <w:vertAlign w:val="superscript"/>
        </w:rPr>
        <w:t>2</w:t>
      </w:r>
      <w:r w:rsidRPr="00104B30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s</w:t>
      </w:r>
      <w:r w:rsidRPr="00104B30">
        <w:rPr>
          <w:rFonts w:asciiTheme="majorBidi" w:hAnsiTheme="majorBidi" w:cstheme="majorBidi"/>
          <w:color w:val="000000" w:themeColor="text1"/>
          <w:sz w:val="20"/>
          <w:szCs w:val="20"/>
          <w:vertAlign w:val="superscript"/>
        </w:rPr>
        <w:t>-1</w:t>
      </w:r>
      <w:r w:rsidRPr="00104B30">
        <w:rPr>
          <w:rFonts w:asciiTheme="majorBidi" w:hAnsiTheme="majorBidi" w:cstheme="majorBidi"/>
          <w:color w:val="000000" w:themeColor="text1"/>
          <w:sz w:val="20"/>
          <w:szCs w:val="20"/>
        </w:rPr>
        <w:t>.</w:t>
      </w:r>
    </w:p>
    <w:sectPr w:rsidR="00BA6FC6" w:rsidRPr="00104B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B2B651" w16cid:durableId="1F199DDA"/>
  <w16cid:commentId w16cid:paraId="605889CD" w16cid:durableId="1F199DDB"/>
  <w16cid:commentId w16cid:paraId="4F446B53" w16cid:durableId="1F199E16"/>
  <w16cid:commentId w16cid:paraId="024A3794" w16cid:durableId="1F199DDC"/>
  <w16cid:commentId w16cid:paraId="10B1B1A4" w16cid:durableId="1F199F25"/>
  <w16cid:commentId w16cid:paraId="63829D30" w16cid:durableId="1F199EF3"/>
  <w16cid:commentId w16cid:paraId="5BB86548" w16cid:durableId="1F199F43"/>
  <w16cid:commentId w16cid:paraId="3043EFB7" w16cid:durableId="1F199FD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77"/>
    <w:rsid w:val="00051272"/>
    <w:rsid w:val="00104B30"/>
    <w:rsid w:val="001217F9"/>
    <w:rsid w:val="001410BD"/>
    <w:rsid w:val="003239C4"/>
    <w:rsid w:val="003E0613"/>
    <w:rsid w:val="004A6E7A"/>
    <w:rsid w:val="005D1CB1"/>
    <w:rsid w:val="0064784F"/>
    <w:rsid w:val="006755B7"/>
    <w:rsid w:val="00694259"/>
    <w:rsid w:val="00694310"/>
    <w:rsid w:val="006F11F2"/>
    <w:rsid w:val="007037A1"/>
    <w:rsid w:val="00734BBA"/>
    <w:rsid w:val="00775376"/>
    <w:rsid w:val="007F04BB"/>
    <w:rsid w:val="00817104"/>
    <w:rsid w:val="008F0469"/>
    <w:rsid w:val="00995C89"/>
    <w:rsid w:val="009B0DF4"/>
    <w:rsid w:val="009B6718"/>
    <w:rsid w:val="009C3C60"/>
    <w:rsid w:val="009E2B4C"/>
    <w:rsid w:val="00A05555"/>
    <w:rsid w:val="00A26696"/>
    <w:rsid w:val="00AA5DAB"/>
    <w:rsid w:val="00AB2160"/>
    <w:rsid w:val="00AF190C"/>
    <w:rsid w:val="00B65794"/>
    <w:rsid w:val="00BA6FC6"/>
    <w:rsid w:val="00BD5757"/>
    <w:rsid w:val="00C57F77"/>
    <w:rsid w:val="00CD26D5"/>
    <w:rsid w:val="00CE69E4"/>
    <w:rsid w:val="00D41750"/>
    <w:rsid w:val="00D6107B"/>
    <w:rsid w:val="00D7791E"/>
    <w:rsid w:val="00F4465C"/>
    <w:rsid w:val="00F44E39"/>
    <w:rsid w:val="00F5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CFD92"/>
  <w15:chartTrackingRefBased/>
  <w15:docId w15:val="{F8E186FA-411D-4EB1-B999-D452026A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F4465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46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46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465C"/>
    <w:rPr>
      <w:sz w:val="20"/>
      <w:szCs w:val="20"/>
    </w:rPr>
  </w:style>
  <w:style w:type="table" w:styleId="TableGrid">
    <w:name w:val="Table Grid"/>
    <w:basedOn w:val="TableNormal"/>
    <w:uiPriority w:val="39"/>
    <w:rsid w:val="00F44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65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2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4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31367-1FCB-478C-BBBA-09CF5702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692</Words>
  <Characters>3946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Weizmann Institute of Sceince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</dc:creator>
  <cp:keywords/>
  <dc:description/>
  <cp:lastModifiedBy>Matthew Wigzell</cp:lastModifiedBy>
  <cp:revision>2</cp:revision>
  <dcterms:created xsi:type="dcterms:W3CDTF">2019-05-07T08:56:00Z</dcterms:created>
  <dcterms:modified xsi:type="dcterms:W3CDTF">2019-05-07T08:56:00Z</dcterms:modified>
</cp:coreProperties>
</file>