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6563E" w14:textId="77777777" w:rsidR="00D95FE1" w:rsidRDefault="00D95FE1" w:rsidP="00D95FE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606060"/>
          <w:sz w:val="32"/>
          <w:szCs w:val="32"/>
        </w:rPr>
        <w:t>How can training in care of the dying be improved?</w:t>
      </w:r>
      <w:r>
        <w:rPr>
          <w:rStyle w:val="eop"/>
          <w:rFonts w:ascii="Arial" w:hAnsi="Arial" w:cs="Arial"/>
          <w:sz w:val="32"/>
          <w:szCs w:val="32"/>
        </w:rPr>
        <w:t> </w:t>
      </w:r>
    </w:p>
    <w:p w14:paraId="29874178" w14:textId="77777777" w:rsidR="00D95FE1" w:rsidRDefault="00D95FE1" w:rsidP="00D95FE1">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Lucida Grande" w:hAnsi="Lucida Grande" w:cs="Lucida Grande"/>
          <w:sz w:val="22"/>
          <w:szCs w:val="22"/>
        </w:rPr>
        <w:t>Gajebasia</w:t>
      </w:r>
      <w:proofErr w:type="spellEnd"/>
      <w:r>
        <w:rPr>
          <w:rStyle w:val="normaltextrun"/>
          <w:rFonts w:ascii="Lucida Grande" w:hAnsi="Lucida Grande" w:cs="Lucida Grande"/>
          <w:sz w:val="22"/>
          <w:szCs w:val="22"/>
        </w:rPr>
        <w:t>, S., Pearce, J., Redman, M., Johnson, M. &amp; Finn, G</w:t>
      </w:r>
      <w:r>
        <w:rPr>
          <w:rStyle w:val="eop"/>
          <w:rFonts w:ascii="Lucida Grande" w:hAnsi="Lucida Grande" w:cs="Lucida Grande"/>
          <w:sz w:val="22"/>
          <w:szCs w:val="22"/>
        </w:rPr>
        <w:t> </w:t>
      </w:r>
    </w:p>
    <w:p w14:paraId="43C4A30D" w14:textId="2D965D80" w:rsidR="00253FE1" w:rsidRPr="00953593" w:rsidRDefault="00253FE1" w:rsidP="00253FE1">
      <w:pPr>
        <w:spacing w:before="240" w:line="480" w:lineRule="auto"/>
        <w:rPr>
          <w:rFonts w:ascii="Times New Roman" w:hAnsi="Times New Roman" w:cs="Times New Roman"/>
          <w:sz w:val="24"/>
          <w:szCs w:val="24"/>
        </w:rPr>
      </w:pPr>
      <w:bookmarkStart w:id="0" w:name="_GoBack"/>
      <w:bookmarkEnd w:id="0"/>
      <w:r w:rsidRPr="00C42382">
        <w:rPr>
          <w:rFonts w:ascii="Times New Roman" w:hAnsi="Times New Roman" w:cs="Times New Roman"/>
          <w:b/>
          <w:sz w:val="24"/>
          <w:szCs w:val="24"/>
        </w:rPr>
        <w:t>Introduction</w:t>
      </w:r>
    </w:p>
    <w:p w14:paraId="69B008E1" w14:textId="5CA4EEAB" w:rsidR="00253FE1" w:rsidRDefault="00253FE1" w:rsidP="00253FE1">
      <w:pPr>
        <w:autoSpaceDE w:val="0"/>
        <w:autoSpaceDN w:val="0"/>
        <w:adjustRightInd w:val="0"/>
        <w:spacing w:before="240" w:line="480" w:lineRule="auto"/>
        <w:rPr>
          <w:rFonts w:ascii="Times New Roman" w:hAnsi="Times New Roman" w:cs="Times New Roman"/>
          <w:color w:val="000000" w:themeColor="text1"/>
          <w:sz w:val="24"/>
          <w:szCs w:val="24"/>
          <w:lang w:eastAsia="en-GB"/>
        </w:rPr>
      </w:pPr>
      <w:r>
        <w:rPr>
          <w:rFonts w:ascii="Times New Roman" w:hAnsi="Times New Roman" w:cs="Times New Roman"/>
          <w:color w:val="000000" w:themeColor="text1"/>
          <w:sz w:val="24"/>
          <w:szCs w:val="24"/>
        </w:rPr>
        <w:t xml:space="preserve">In the UK, </w:t>
      </w:r>
      <w:r w:rsidR="00E26CA5">
        <w:rPr>
          <w:rFonts w:ascii="Times New Roman" w:hAnsi="Times New Roman" w:cs="Times New Roman"/>
          <w:color w:val="000000" w:themeColor="text1"/>
          <w:sz w:val="24"/>
          <w:szCs w:val="24"/>
        </w:rPr>
        <w:t>following medical school graduation</w:t>
      </w:r>
      <w:r w:rsidR="002B3C0C">
        <w:rPr>
          <w:rFonts w:ascii="Times New Roman" w:hAnsi="Times New Roman" w:cs="Times New Roman"/>
          <w:color w:val="000000" w:themeColor="text1"/>
          <w:sz w:val="24"/>
          <w:szCs w:val="24"/>
        </w:rPr>
        <w:t>,</w:t>
      </w:r>
      <w:r w:rsidR="00E26CA5">
        <w:rPr>
          <w:rFonts w:ascii="Times New Roman" w:hAnsi="Times New Roman" w:cs="Times New Roman"/>
          <w:color w:val="000000" w:themeColor="text1"/>
          <w:sz w:val="24"/>
          <w:szCs w:val="24"/>
        </w:rPr>
        <w:t xml:space="preserve"> </w:t>
      </w:r>
      <w:r w:rsidR="00E77AF2">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 xml:space="preserve">oundation </w:t>
      </w:r>
      <w:r w:rsidR="00E77AF2">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ear </w:t>
      </w:r>
      <w:r w:rsidR="00E77AF2">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octors (FYs) undertake a two-year training </w:t>
      </w:r>
      <w:r w:rsidR="00DB4981">
        <w:rPr>
          <w:rFonts w:ascii="Times New Roman" w:hAnsi="Times New Roman" w:cs="Times New Roman"/>
          <w:color w:val="000000" w:themeColor="text1"/>
          <w:sz w:val="24"/>
          <w:szCs w:val="24"/>
        </w:rPr>
        <w:t>programme</w:t>
      </w:r>
      <w:r w:rsidR="00D62F71">
        <w:rPr>
          <w:rFonts w:ascii="Times New Roman" w:hAnsi="Times New Roman" w:cs="Times New Roman"/>
          <w:color w:val="000000" w:themeColor="text1"/>
          <w:sz w:val="24"/>
          <w:szCs w:val="24"/>
        </w:rPr>
        <w:t xml:space="preserve"> within a foundation school which oversees their training</w:t>
      </w:r>
      <w:r w:rsidR="00DB49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F2158">
        <w:rPr>
          <w:rFonts w:ascii="Times New Roman" w:hAnsi="Times New Roman" w:cs="Times New Roman"/>
          <w:color w:val="000000" w:themeColor="text1"/>
          <w:sz w:val="24"/>
          <w:szCs w:val="24"/>
        </w:rPr>
        <w:t xml:space="preserve">FYs </w:t>
      </w:r>
      <w:r w:rsidR="002B3C0C">
        <w:rPr>
          <w:rFonts w:ascii="Times New Roman" w:hAnsi="Times New Roman" w:cs="Times New Roman"/>
          <w:color w:val="000000" w:themeColor="text1"/>
          <w:sz w:val="24"/>
          <w:szCs w:val="24"/>
        </w:rPr>
        <w:t>are expected to</w:t>
      </w:r>
      <w:r w:rsidR="0099612C">
        <w:rPr>
          <w:rFonts w:ascii="Times New Roman" w:hAnsi="Times New Roman" w:cs="Times New Roman"/>
          <w:color w:val="000000" w:themeColor="text1"/>
          <w:sz w:val="24"/>
          <w:szCs w:val="24"/>
        </w:rPr>
        <w:t xml:space="preserve"> </w:t>
      </w:r>
      <w:r w:rsidR="00454A94">
        <w:rPr>
          <w:rFonts w:ascii="Times New Roman" w:hAnsi="Times New Roman" w:cs="Times New Roman"/>
          <w:color w:val="000000" w:themeColor="text1"/>
          <w:sz w:val="24"/>
          <w:szCs w:val="24"/>
        </w:rPr>
        <w:t>care for dying patients</w:t>
      </w:r>
      <w:r w:rsidR="00176EC8">
        <w:rPr>
          <w:rFonts w:ascii="Times New Roman" w:hAnsi="Times New Roman" w:cs="Times New Roman"/>
          <w:color w:val="000000" w:themeColor="text1"/>
          <w:sz w:val="24"/>
          <w:szCs w:val="24"/>
        </w:rPr>
        <w:t xml:space="preserve"> and t</w:t>
      </w:r>
      <w:r w:rsidR="00454A94">
        <w:rPr>
          <w:rFonts w:ascii="Times New Roman" w:hAnsi="Times New Roman" w:cs="Times New Roman"/>
          <w:color w:val="000000" w:themeColor="text1"/>
          <w:sz w:val="24"/>
          <w:szCs w:val="24"/>
        </w:rPr>
        <w:t xml:space="preserve">he General Medical Council mandates that UK graduates will be able to </w:t>
      </w:r>
      <w:r w:rsidR="0099612C">
        <w:rPr>
          <w:rFonts w:ascii="Times New Roman" w:hAnsi="Times New Roman" w:cs="Times New Roman"/>
          <w:color w:val="000000" w:themeColor="text1"/>
          <w:sz w:val="24"/>
          <w:szCs w:val="24"/>
        </w:rPr>
        <w:t>do this</w:t>
      </w:r>
      <w:r w:rsidR="0099612C" w:rsidRPr="0099612C">
        <w:rPr>
          <w:rFonts w:ascii="Times New Roman" w:hAnsi="Times New Roman" w:cs="Times New Roman"/>
          <w:color w:val="000000" w:themeColor="text1"/>
          <w:sz w:val="24"/>
          <w:szCs w:val="24"/>
          <w:vertAlign w:val="superscript"/>
        </w:rPr>
        <w:t>1</w:t>
      </w:r>
      <w:r w:rsidR="00454A94">
        <w:rPr>
          <w:rFonts w:ascii="Times New Roman" w:hAnsi="Times New Roman" w:cs="Times New Roman"/>
          <w:color w:val="000000" w:themeColor="text1"/>
          <w:sz w:val="24"/>
          <w:szCs w:val="24"/>
        </w:rPr>
        <w:t xml:space="preserve">. </w:t>
      </w:r>
      <w:r w:rsidRPr="00F36381">
        <w:rPr>
          <w:rFonts w:ascii="Times New Roman" w:hAnsi="Times New Roman" w:cs="Times New Roman"/>
          <w:color w:val="000000" w:themeColor="text1"/>
          <w:sz w:val="24"/>
          <w:szCs w:val="24"/>
        </w:rPr>
        <w:t xml:space="preserve"> </w:t>
      </w:r>
      <w:r w:rsidRPr="001F2158">
        <w:rPr>
          <w:rFonts w:ascii="Times New Roman" w:hAnsi="Times New Roman" w:cs="Times New Roman"/>
          <w:color w:val="000000" w:themeColor="text1"/>
          <w:sz w:val="24"/>
          <w:szCs w:val="24"/>
        </w:rPr>
        <w:t xml:space="preserve">However, </w:t>
      </w:r>
      <w:r w:rsidRPr="001F2158">
        <w:rPr>
          <w:rFonts w:ascii="Times New Roman" w:hAnsi="Times New Roman" w:cs="Times New Roman"/>
          <w:color w:val="000000" w:themeColor="text1"/>
          <w:sz w:val="24"/>
          <w:szCs w:val="24"/>
          <w:lang w:eastAsia="en-GB"/>
        </w:rPr>
        <w:t>u</w:t>
      </w:r>
      <w:r w:rsidRPr="001F2158">
        <w:rPr>
          <w:rFonts w:ascii="Times New Roman" w:hAnsi="Times New Roman" w:cs="Times New Roman"/>
          <w:color w:val="000000" w:themeColor="text1"/>
          <w:sz w:val="24"/>
          <w:szCs w:val="24"/>
        </w:rPr>
        <w:t>ndergraduate education has been criticised for failing to prepare doctors for this</w:t>
      </w:r>
      <w:r>
        <w:rPr>
          <w:rFonts w:ascii="Times New Roman" w:hAnsi="Times New Roman" w:cs="Times New Roman"/>
          <w:color w:val="000000" w:themeColor="text1"/>
          <w:sz w:val="24"/>
          <w:szCs w:val="24"/>
          <w:vertAlign w:val="superscript"/>
        </w:rPr>
        <w:t>2</w:t>
      </w:r>
      <w:r w:rsidR="005701C7">
        <w:rPr>
          <w:rFonts w:ascii="Times New Roman" w:hAnsi="Times New Roman" w:cs="Times New Roman"/>
          <w:color w:val="000000" w:themeColor="text1"/>
          <w:sz w:val="24"/>
          <w:szCs w:val="24"/>
          <w:lang w:eastAsia="en-GB"/>
        </w:rPr>
        <w:t xml:space="preserve">. </w:t>
      </w:r>
      <w:r w:rsidRPr="001F2158">
        <w:rPr>
          <w:rFonts w:ascii="Times New Roman" w:hAnsi="Times New Roman" w:cs="Times New Roman"/>
          <w:color w:val="000000" w:themeColor="text1"/>
          <w:sz w:val="24"/>
          <w:szCs w:val="24"/>
          <w:lang w:eastAsia="en-GB"/>
        </w:rPr>
        <w:t>FYs feel unprepared</w:t>
      </w:r>
      <w:r w:rsidRPr="0058155A">
        <w:rPr>
          <w:rFonts w:ascii="Times New Roman" w:hAnsi="Times New Roman" w:cs="Times New Roman"/>
          <w:color w:val="000000" w:themeColor="text1"/>
          <w:sz w:val="24"/>
          <w:szCs w:val="24"/>
          <w:vertAlign w:val="superscript"/>
          <w:lang w:eastAsia="en-GB"/>
        </w:rPr>
        <w:t>3</w:t>
      </w:r>
      <w:r w:rsidRPr="001F2158">
        <w:rPr>
          <w:rFonts w:ascii="Times New Roman" w:hAnsi="Times New Roman" w:cs="Times New Roman"/>
          <w:color w:val="000000" w:themeColor="text1"/>
          <w:sz w:val="24"/>
          <w:szCs w:val="24"/>
          <w:lang w:eastAsia="en-GB"/>
        </w:rPr>
        <w:t xml:space="preserve"> and have unfulfilled learning needs</w:t>
      </w:r>
      <w:r w:rsidRPr="0058155A">
        <w:rPr>
          <w:rFonts w:ascii="Times New Roman" w:hAnsi="Times New Roman" w:cs="Times New Roman"/>
          <w:color w:val="000000" w:themeColor="text1"/>
          <w:sz w:val="24"/>
          <w:szCs w:val="24"/>
          <w:vertAlign w:val="superscript"/>
          <w:lang w:eastAsia="en-GB"/>
        </w:rPr>
        <w:t>4</w:t>
      </w:r>
      <w:r>
        <w:rPr>
          <w:rFonts w:ascii="Times New Roman" w:hAnsi="Times New Roman" w:cs="Times New Roman"/>
          <w:color w:val="000000" w:themeColor="text1"/>
          <w:sz w:val="24"/>
          <w:szCs w:val="24"/>
          <w:lang w:eastAsia="en-GB"/>
        </w:rPr>
        <w:t>.</w:t>
      </w:r>
      <w:r w:rsidRPr="001F2158">
        <w:rPr>
          <w:rFonts w:ascii="Times New Roman" w:hAnsi="Times New Roman" w:cs="Times New Roman"/>
          <w:color w:val="000000" w:themeColor="text1"/>
          <w:sz w:val="24"/>
          <w:szCs w:val="24"/>
          <w:lang w:eastAsia="en-GB"/>
        </w:rPr>
        <w:t xml:space="preserve"> </w:t>
      </w:r>
    </w:p>
    <w:p w14:paraId="671A39B9" w14:textId="0BC80871" w:rsidR="00563D8C" w:rsidRPr="00B85316" w:rsidRDefault="008D5585" w:rsidP="005701C7">
      <w:pPr>
        <w:autoSpaceDE w:val="0"/>
        <w:autoSpaceDN w:val="0"/>
        <w:adjustRightInd w:val="0"/>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en-GB"/>
        </w:rPr>
        <w:t>UK guidance on car</w:t>
      </w:r>
      <w:r w:rsidR="00783A62">
        <w:rPr>
          <w:rFonts w:ascii="Times New Roman" w:hAnsi="Times New Roman" w:cs="Times New Roman"/>
          <w:color w:val="000000" w:themeColor="text1"/>
          <w:sz w:val="24"/>
          <w:szCs w:val="24"/>
          <w:lang w:eastAsia="en-GB"/>
        </w:rPr>
        <w:t>e</w:t>
      </w:r>
      <w:r>
        <w:rPr>
          <w:rFonts w:ascii="Times New Roman" w:hAnsi="Times New Roman" w:cs="Times New Roman"/>
          <w:color w:val="000000" w:themeColor="text1"/>
          <w:sz w:val="24"/>
          <w:szCs w:val="24"/>
          <w:lang w:eastAsia="en-GB"/>
        </w:rPr>
        <w:t xml:space="preserve"> </w:t>
      </w:r>
      <w:r w:rsidR="00783A62">
        <w:rPr>
          <w:rFonts w:ascii="Times New Roman" w:hAnsi="Times New Roman" w:cs="Times New Roman"/>
          <w:color w:val="000000" w:themeColor="text1"/>
          <w:sz w:val="24"/>
          <w:szCs w:val="24"/>
          <w:lang w:eastAsia="en-GB"/>
        </w:rPr>
        <w:t xml:space="preserve">of </w:t>
      </w:r>
      <w:r>
        <w:rPr>
          <w:rFonts w:ascii="Times New Roman" w:hAnsi="Times New Roman" w:cs="Times New Roman"/>
          <w:color w:val="000000" w:themeColor="text1"/>
          <w:sz w:val="24"/>
          <w:szCs w:val="24"/>
          <w:lang w:eastAsia="en-GB"/>
        </w:rPr>
        <w:t>the dying</w:t>
      </w:r>
      <w:r w:rsidR="00D26F35">
        <w:rPr>
          <w:rFonts w:ascii="Times New Roman" w:hAnsi="Times New Roman" w:cs="Times New Roman"/>
          <w:color w:val="000000" w:themeColor="text1"/>
          <w:sz w:val="24"/>
          <w:szCs w:val="24"/>
          <w:lang w:eastAsia="en-GB"/>
        </w:rPr>
        <w:t xml:space="preserve"> </w:t>
      </w:r>
      <w:r>
        <w:rPr>
          <w:rFonts w:ascii="Times New Roman" w:hAnsi="Times New Roman" w:cs="Times New Roman"/>
          <w:color w:val="000000" w:themeColor="text1"/>
          <w:sz w:val="24"/>
          <w:szCs w:val="24"/>
          <w:lang w:eastAsia="en-GB"/>
        </w:rPr>
        <w:t>was published in ‘Priorities f</w:t>
      </w:r>
      <w:r w:rsidR="00E26CA5">
        <w:rPr>
          <w:rFonts w:ascii="Times New Roman" w:hAnsi="Times New Roman" w:cs="Times New Roman"/>
          <w:color w:val="000000" w:themeColor="text1"/>
          <w:sz w:val="24"/>
          <w:szCs w:val="24"/>
          <w:lang w:eastAsia="en-GB"/>
        </w:rPr>
        <w:t>or</w:t>
      </w:r>
      <w:r>
        <w:rPr>
          <w:rFonts w:ascii="Times New Roman" w:hAnsi="Times New Roman" w:cs="Times New Roman"/>
          <w:color w:val="000000" w:themeColor="text1"/>
          <w:sz w:val="24"/>
          <w:szCs w:val="24"/>
          <w:lang w:eastAsia="en-GB"/>
        </w:rPr>
        <w:t xml:space="preserve"> Care of the Dying Person’</w:t>
      </w:r>
      <w:r w:rsidR="00243317">
        <w:rPr>
          <w:rFonts w:ascii="Times New Roman" w:hAnsi="Times New Roman" w:cs="Times New Roman"/>
          <w:color w:val="000000" w:themeColor="text1"/>
          <w:sz w:val="24"/>
          <w:szCs w:val="24"/>
          <w:vertAlign w:val="superscript"/>
          <w:lang w:eastAsia="en-GB"/>
        </w:rPr>
        <w:t>5</w:t>
      </w:r>
      <w:r>
        <w:rPr>
          <w:rFonts w:ascii="Times New Roman" w:hAnsi="Times New Roman" w:cs="Times New Roman"/>
          <w:color w:val="000000" w:themeColor="text1"/>
          <w:sz w:val="24"/>
          <w:szCs w:val="24"/>
          <w:lang w:eastAsia="en-GB"/>
        </w:rPr>
        <w:t xml:space="preserve">. Five areas of care are </w:t>
      </w:r>
      <w:r w:rsidR="00D26F35">
        <w:rPr>
          <w:rFonts w:ascii="Times New Roman" w:hAnsi="Times New Roman" w:cs="Times New Roman"/>
          <w:color w:val="000000" w:themeColor="text1"/>
          <w:sz w:val="24"/>
          <w:szCs w:val="24"/>
          <w:lang w:eastAsia="en-GB"/>
        </w:rPr>
        <w:t>recommended</w:t>
      </w:r>
      <w:r w:rsidR="00783A62">
        <w:rPr>
          <w:rFonts w:ascii="Times New Roman" w:hAnsi="Times New Roman" w:cs="Times New Roman"/>
          <w:color w:val="000000" w:themeColor="text1"/>
          <w:sz w:val="24"/>
          <w:szCs w:val="24"/>
          <w:lang w:eastAsia="en-GB"/>
        </w:rPr>
        <w:t xml:space="preserve">: </w:t>
      </w:r>
      <w:r w:rsidRPr="00F67968">
        <w:rPr>
          <w:rFonts w:ascii="Times New Roman" w:hAnsi="Times New Roman" w:cs="Times New Roman"/>
          <w:color w:val="000000" w:themeColor="text1"/>
          <w:sz w:val="24"/>
          <w:szCs w:val="24"/>
        </w:rPr>
        <w:t>‘recognise’</w:t>
      </w:r>
      <w:r w:rsidR="00243317">
        <w:rPr>
          <w:rFonts w:ascii="Times New Roman" w:hAnsi="Times New Roman" w:cs="Times New Roman"/>
          <w:color w:val="000000" w:themeColor="text1"/>
          <w:sz w:val="24"/>
          <w:szCs w:val="24"/>
          <w:vertAlign w:val="superscript"/>
        </w:rPr>
        <w:t>5</w:t>
      </w:r>
      <w:r w:rsidR="005701C7">
        <w:rPr>
          <w:rFonts w:ascii="Times New Roman" w:hAnsi="Times New Roman" w:cs="Times New Roman"/>
          <w:color w:val="000000" w:themeColor="text1"/>
          <w:sz w:val="24"/>
          <w:szCs w:val="24"/>
        </w:rPr>
        <w:t>,</w:t>
      </w:r>
      <w:r w:rsidRPr="00F67968">
        <w:rPr>
          <w:rFonts w:ascii="Times New Roman" w:hAnsi="Times New Roman" w:cs="Times New Roman"/>
          <w:color w:val="000000" w:themeColor="text1"/>
          <w:sz w:val="24"/>
          <w:szCs w:val="24"/>
        </w:rPr>
        <w:t>‘communicate’</w:t>
      </w:r>
      <w:r w:rsidR="00243317">
        <w:rPr>
          <w:rFonts w:ascii="Times New Roman" w:hAnsi="Times New Roman" w:cs="Times New Roman"/>
          <w:color w:val="000000" w:themeColor="text1"/>
          <w:sz w:val="24"/>
          <w:szCs w:val="24"/>
          <w:vertAlign w:val="superscript"/>
        </w:rPr>
        <w:t>5</w:t>
      </w:r>
      <w:r w:rsidR="005701C7">
        <w:rPr>
          <w:rFonts w:ascii="Times New Roman" w:hAnsi="Times New Roman" w:cs="Times New Roman"/>
          <w:color w:val="000000" w:themeColor="text1"/>
          <w:sz w:val="24"/>
          <w:szCs w:val="24"/>
        </w:rPr>
        <w:t xml:space="preserve">, </w:t>
      </w:r>
      <w:r w:rsidRPr="00F67968">
        <w:rPr>
          <w:rFonts w:ascii="Times New Roman" w:hAnsi="Times New Roman" w:cs="Times New Roman"/>
          <w:color w:val="000000" w:themeColor="text1"/>
          <w:sz w:val="24"/>
          <w:szCs w:val="24"/>
        </w:rPr>
        <w:t>‘</w:t>
      </w:r>
      <w:r w:rsidRPr="009F55FE">
        <w:rPr>
          <w:rFonts w:ascii="Times New Roman" w:hAnsi="Times New Roman" w:cs="Times New Roman"/>
          <w:sz w:val="24"/>
          <w:szCs w:val="24"/>
        </w:rPr>
        <w:t>involve’</w:t>
      </w:r>
      <w:r w:rsidR="00243317">
        <w:rPr>
          <w:rFonts w:ascii="Times New Roman" w:hAnsi="Times New Roman" w:cs="Times New Roman"/>
          <w:sz w:val="24"/>
          <w:szCs w:val="24"/>
          <w:vertAlign w:val="superscript"/>
        </w:rPr>
        <w:t>5</w:t>
      </w:r>
      <w:r w:rsidR="005701C7">
        <w:rPr>
          <w:rFonts w:ascii="Times New Roman" w:hAnsi="Times New Roman" w:cs="Times New Roman"/>
          <w:sz w:val="24"/>
          <w:szCs w:val="24"/>
        </w:rPr>
        <w:t>,</w:t>
      </w:r>
      <w:r w:rsidRPr="009F55FE">
        <w:rPr>
          <w:rFonts w:ascii="Times New Roman" w:hAnsi="Times New Roman" w:cs="Times New Roman"/>
          <w:sz w:val="24"/>
          <w:szCs w:val="24"/>
        </w:rPr>
        <w:t>‘support’</w:t>
      </w:r>
      <w:r w:rsidR="00243317">
        <w:rPr>
          <w:rFonts w:ascii="Times New Roman" w:hAnsi="Times New Roman" w:cs="Times New Roman"/>
          <w:sz w:val="24"/>
          <w:szCs w:val="24"/>
          <w:vertAlign w:val="superscript"/>
        </w:rPr>
        <w:t>5</w:t>
      </w:r>
      <w:r w:rsidRPr="009F55FE">
        <w:rPr>
          <w:rFonts w:ascii="Times New Roman" w:hAnsi="Times New Roman" w:cs="Times New Roman"/>
          <w:sz w:val="24"/>
          <w:szCs w:val="24"/>
        </w:rPr>
        <w:t xml:space="preserve"> and ‘plan and do’</w:t>
      </w:r>
      <w:r w:rsidR="00243317">
        <w:rPr>
          <w:rFonts w:ascii="Times New Roman" w:hAnsi="Times New Roman" w:cs="Times New Roman"/>
          <w:sz w:val="24"/>
          <w:szCs w:val="24"/>
          <w:vertAlign w:val="superscript"/>
        </w:rPr>
        <w:t>5</w:t>
      </w:r>
      <w:r>
        <w:rPr>
          <w:rFonts w:ascii="Times New Roman" w:hAnsi="Times New Roman" w:cs="Times New Roman"/>
          <w:sz w:val="24"/>
          <w:szCs w:val="24"/>
        </w:rPr>
        <w:t>.</w:t>
      </w:r>
      <w:r w:rsidR="005D52A1">
        <w:rPr>
          <w:rFonts w:ascii="Times New Roman" w:hAnsi="Times New Roman" w:cs="Times New Roman"/>
          <w:color w:val="000000" w:themeColor="text1"/>
          <w:sz w:val="24"/>
          <w:szCs w:val="24"/>
        </w:rPr>
        <w:t xml:space="preserve">The aim of this study was to explore FYs’ experiences in care of the dying. </w:t>
      </w:r>
      <w:r w:rsidR="00563D8C">
        <w:rPr>
          <w:rFonts w:ascii="Times New Roman" w:hAnsi="Times New Roman" w:cs="Times New Roman"/>
          <w:color w:val="000000" w:themeColor="text1"/>
          <w:sz w:val="24"/>
          <w:szCs w:val="24"/>
        </w:rPr>
        <w:t>Three research questions were asked</w:t>
      </w:r>
      <w:r w:rsidR="005D52A1">
        <w:rPr>
          <w:rFonts w:ascii="Times New Roman" w:hAnsi="Times New Roman" w:cs="Times New Roman"/>
          <w:color w:val="000000" w:themeColor="text1"/>
          <w:sz w:val="24"/>
          <w:szCs w:val="24"/>
        </w:rPr>
        <w:t>,</w:t>
      </w:r>
      <w:r w:rsidR="00092A7F">
        <w:rPr>
          <w:rFonts w:ascii="Times New Roman" w:hAnsi="Times New Roman" w:cs="Times New Roman"/>
          <w:color w:val="000000" w:themeColor="text1"/>
          <w:sz w:val="24"/>
          <w:szCs w:val="24"/>
        </w:rPr>
        <w:t xml:space="preserve"> table 1.</w:t>
      </w:r>
      <w:r w:rsidR="00B85316">
        <w:rPr>
          <w:rFonts w:ascii="Times New Roman" w:hAnsi="Times New Roman" w:cs="Times New Roman"/>
          <w:color w:val="000000" w:themeColor="text1"/>
          <w:sz w:val="24"/>
          <w:szCs w:val="24"/>
        </w:rPr>
        <w:t xml:space="preserve"> </w:t>
      </w:r>
      <w:r w:rsidR="00253FE1" w:rsidRPr="00B11EAF">
        <w:rPr>
          <w:rFonts w:ascii="Times New Roman" w:hAnsi="Times New Roman" w:cs="Times New Roman"/>
          <w:color w:val="000000" w:themeColor="text1"/>
          <w:sz w:val="24"/>
          <w:szCs w:val="24"/>
        </w:rPr>
        <w:t xml:space="preserve">We have </w:t>
      </w:r>
      <w:r w:rsidR="005C2C1E" w:rsidRPr="00B11EAF">
        <w:rPr>
          <w:rFonts w:ascii="Times New Roman" w:hAnsi="Times New Roman" w:cs="Times New Roman"/>
          <w:color w:val="000000" w:themeColor="text1"/>
          <w:sz w:val="24"/>
          <w:szCs w:val="24"/>
        </w:rPr>
        <w:t>shown</w:t>
      </w:r>
      <w:r w:rsidR="00B85316">
        <w:rPr>
          <w:rFonts w:ascii="Times New Roman" w:hAnsi="Times New Roman" w:cs="Times New Roman"/>
          <w:color w:val="000000" w:themeColor="text1"/>
          <w:sz w:val="24"/>
          <w:szCs w:val="24"/>
        </w:rPr>
        <w:t xml:space="preserve"> </w:t>
      </w:r>
      <w:r w:rsidR="00253FE1" w:rsidRPr="00B11EAF">
        <w:rPr>
          <w:rFonts w:ascii="Times New Roman" w:hAnsi="Times New Roman" w:cs="Times New Roman"/>
          <w:color w:val="000000" w:themeColor="text1"/>
          <w:sz w:val="24"/>
          <w:szCs w:val="24"/>
        </w:rPr>
        <w:t>that FYs’ experiences are variable</w:t>
      </w:r>
      <w:r w:rsidR="00092A7F" w:rsidRPr="00B11EAF">
        <w:rPr>
          <w:rFonts w:ascii="Times New Roman" w:hAnsi="Times New Roman" w:cs="Times New Roman"/>
          <w:color w:val="000000" w:themeColor="text1"/>
          <w:sz w:val="24"/>
          <w:szCs w:val="24"/>
        </w:rPr>
        <w:t xml:space="preserve"> and </w:t>
      </w:r>
      <w:r w:rsidR="004A64EA">
        <w:rPr>
          <w:rFonts w:ascii="Times New Roman" w:hAnsi="Times New Roman" w:cs="Times New Roman"/>
          <w:color w:val="000000" w:themeColor="text1"/>
          <w:sz w:val="24"/>
          <w:szCs w:val="24"/>
        </w:rPr>
        <w:t>within the five priorities</w:t>
      </w:r>
      <w:r w:rsidR="00243317">
        <w:rPr>
          <w:rFonts w:ascii="Times New Roman" w:hAnsi="Times New Roman" w:cs="Times New Roman"/>
          <w:color w:val="000000" w:themeColor="text1"/>
          <w:sz w:val="24"/>
          <w:szCs w:val="24"/>
          <w:vertAlign w:val="superscript"/>
        </w:rPr>
        <w:t>5</w:t>
      </w:r>
      <w:r w:rsidR="004A64EA">
        <w:rPr>
          <w:rFonts w:ascii="Times New Roman" w:hAnsi="Times New Roman" w:cs="Times New Roman"/>
          <w:color w:val="000000" w:themeColor="text1"/>
          <w:sz w:val="24"/>
          <w:szCs w:val="24"/>
        </w:rPr>
        <w:t xml:space="preserve"> </w:t>
      </w:r>
      <w:r w:rsidR="00092A7F" w:rsidRPr="00B11EAF">
        <w:rPr>
          <w:rFonts w:ascii="Times New Roman" w:hAnsi="Times New Roman" w:cs="Times New Roman"/>
          <w:color w:val="000000" w:themeColor="text1"/>
          <w:sz w:val="24"/>
          <w:szCs w:val="24"/>
        </w:rPr>
        <w:t>good practice and areas for improvement exist</w:t>
      </w:r>
      <w:r w:rsidR="00243317">
        <w:rPr>
          <w:rFonts w:ascii="Times New Roman" w:hAnsi="Times New Roman" w:cs="Times New Roman"/>
          <w:color w:val="000000" w:themeColor="text1"/>
          <w:sz w:val="24"/>
          <w:szCs w:val="24"/>
          <w:vertAlign w:val="superscript"/>
        </w:rPr>
        <w:t>6</w:t>
      </w:r>
      <w:r w:rsidR="00253FE1" w:rsidRPr="00B85316">
        <w:rPr>
          <w:rFonts w:ascii="Times New Roman" w:hAnsi="Times New Roman" w:cs="Times New Roman"/>
          <w:color w:val="000000" w:themeColor="text1"/>
          <w:sz w:val="24"/>
          <w:szCs w:val="24"/>
        </w:rPr>
        <w:t xml:space="preserve">. In </w:t>
      </w:r>
      <w:r w:rsidR="00253FE1" w:rsidRPr="00B85316">
        <w:rPr>
          <w:rFonts w:ascii="Times New Roman" w:hAnsi="Times New Roman" w:cs="Times New Roman"/>
          <w:color w:val="000000" w:themeColor="text1"/>
          <w:sz w:val="24"/>
          <w:szCs w:val="24"/>
          <w:lang w:eastAsia="en-GB"/>
        </w:rPr>
        <w:t>this paper we present</w:t>
      </w:r>
      <w:r w:rsidR="00A4074F" w:rsidRPr="00B85316">
        <w:rPr>
          <w:rFonts w:ascii="Times New Roman" w:hAnsi="Times New Roman" w:cs="Times New Roman"/>
          <w:color w:val="000000" w:themeColor="text1"/>
          <w:sz w:val="24"/>
          <w:szCs w:val="24"/>
          <w:lang w:eastAsia="en-GB"/>
        </w:rPr>
        <w:t xml:space="preserve"> the primary data analysis </w:t>
      </w:r>
      <w:r w:rsidR="00563D8C" w:rsidRPr="00B85316">
        <w:rPr>
          <w:rFonts w:ascii="Times New Roman" w:hAnsi="Times New Roman" w:cs="Times New Roman"/>
          <w:color w:val="000000" w:themeColor="text1"/>
          <w:sz w:val="24"/>
          <w:szCs w:val="24"/>
          <w:lang w:eastAsia="en-GB"/>
        </w:rPr>
        <w:t>related to question three</w:t>
      </w:r>
      <w:r w:rsidR="00B542AD">
        <w:rPr>
          <w:rFonts w:ascii="Times New Roman" w:hAnsi="Times New Roman" w:cs="Times New Roman"/>
          <w:color w:val="000000" w:themeColor="text1"/>
          <w:sz w:val="24"/>
          <w:szCs w:val="24"/>
          <w:lang w:eastAsia="en-GB"/>
        </w:rPr>
        <w:t>.</w:t>
      </w:r>
    </w:p>
    <w:p w14:paraId="215193CE" w14:textId="14AA252F" w:rsidR="00253FE1" w:rsidRDefault="00F663B9" w:rsidP="00B85316">
      <w:pPr>
        <w:autoSpaceDE w:val="0"/>
        <w:autoSpaceDN w:val="0"/>
        <w:adjustRightInd w:val="0"/>
        <w:spacing w:before="240" w:line="480" w:lineRule="auto"/>
        <w:jc w:val="center"/>
        <w:rPr>
          <w:rFonts w:ascii="Times New Roman" w:hAnsi="Times New Roman" w:cs="Times New Roman"/>
          <w:color w:val="000000" w:themeColor="text1"/>
          <w:sz w:val="24"/>
          <w:szCs w:val="24"/>
        </w:rPr>
      </w:pPr>
      <w:r>
        <w:rPr>
          <w:rFonts w:ascii="&amp;quot" w:hAnsi="&amp;quot"/>
          <w:color w:val="212121"/>
        </w:rPr>
        <w:br/>
      </w:r>
      <w:r w:rsidR="00092A7F">
        <w:rPr>
          <w:rFonts w:ascii="Times New Roman" w:hAnsi="Times New Roman" w:cs="Times New Roman"/>
          <w:color w:val="000000" w:themeColor="text1"/>
          <w:sz w:val="24"/>
          <w:szCs w:val="24"/>
        </w:rPr>
        <w:t>[T</w:t>
      </w:r>
      <w:r w:rsidR="00392DD7">
        <w:rPr>
          <w:rFonts w:ascii="Times New Roman" w:hAnsi="Times New Roman" w:cs="Times New Roman"/>
          <w:color w:val="000000" w:themeColor="text1"/>
          <w:sz w:val="24"/>
          <w:szCs w:val="24"/>
        </w:rPr>
        <w:t>able</w:t>
      </w:r>
      <w:r w:rsidR="00092A7F">
        <w:rPr>
          <w:rFonts w:ascii="Times New Roman" w:hAnsi="Times New Roman" w:cs="Times New Roman"/>
          <w:color w:val="000000" w:themeColor="text1"/>
          <w:sz w:val="24"/>
          <w:szCs w:val="24"/>
        </w:rPr>
        <w:t xml:space="preserve"> 1]</w:t>
      </w:r>
    </w:p>
    <w:tbl>
      <w:tblPr>
        <w:tblStyle w:val="TableGrid"/>
        <w:tblW w:w="0" w:type="auto"/>
        <w:tblLook w:val="04A0" w:firstRow="1" w:lastRow="0" w:firstColumn="1" w:lastColumn="0" w:noHBand="0" w:noVBand="1"/>
      </w:tblPr>
      <w:tblGrid>
        <w:gridCol w:w="9016"/>
      </w:tblGrid>
      <w:tr w:rsidR="00092A7F" w:rsidRPr="00035E69" w14:paraId="64A7046B" w14:textId="77777777" w:rsidTr="00092A7F">
        <w:tc>
          <w:tcPr>
            <w:tcW w:w="9016" w:type="dxa"/>
          </w:tcPr>
          <w:p w14:paraId="1215AD53" w14:textId="5EBABFB9" w:rsidR="00092A7F" w:rsidRPr="00392DD7" w:rsidRDefault="00092A7F" w:rsidP="00035E69">
            <w:pPr>
              <w:autoSpaceDE w:val="0"/>
              <w:autoSpaceDN w:val="0"/>
              <w:adjustRightInd w:val="0"/>
              <w:spacing w:before="240" w:line="480" w:lineRule="auto"/>
              <w:rPr>
                <w:rFonts w:ascii="Times New Roman" w:hAnsi="Times New Roman" w:cs="Times New Roman"/>
                <w:b/>
                <w:color w:val="000000" w:themeColor="text1"/>
                <w:sz w:val="24"/>
                <w:szCs w:val="24"/>
              </w:rPr>
            </w:pPr>
            <w:r w:rsidRPr="00392DD7">
              <w:rPr>
                <w:rFonts w:ascii="Times New Roman" w:hAnsi="Times New Roman" w:cs="Times New Roman"/>
                <w:b/>
                <w:color w:val="000000" w:themeColor="text1"/>
                <w:sz w:val="24"/>
                <w:szCs w:val="24"/>
              </w:rPr>
              <w:t>Research Questions</w:t>
            </w:r>
          </w:p>
        </w:tc>
      </w:tr>
      <w:tr w:rsidR="00092A7F" w:rsidRPr="00035E69" w14:paraId="132DC8EB" w14:textId="77777777" w:rsidTr="00092A7F">
        <w:tc>
          <w:tcPr>
            <w:tcW w:w="9016" w:type="dxa"/>
          </w:tcPr>
          <w:p w14:paraId="7C9C7AFC" w14:textId="4D90CDD0" w:rsidR="00092A7F" w:rsidRPr="00035E69" w:rsidRDefault="00092A7F" w:rsidP="00035E69">
            <w:pPr>
              <w:autoSpaceDE w:val="0"/>
              <w:autoSpaceDN w:val="0"/>
              <w:adjustRightInd w:val="0"/>
              <w:spacing w:before="240" w:line="480" w:lineRule="auto"/>
              <w:rPr>
                <w:rFonts w:ascii="Times New Roman" w:eastAsia="Arial" w:hAnsi="Times New Roman" w:cs="Times New Roman"/>
                <w:sz w:val="24"/>
                <w:szCs w:val="24"/>
              </w:rPr>
            </w:pPr>
            <w:r w:rsidRPr="00035E69">
              <w:rPr>
                <w:rFonts w:ascii="Times New Roman" w:eastAsia="Arial" w:hAnsi="Times New Roman" w:cs="Times New Roman"/>
                <w:sz w:val="24"/>
                <w:szCs w:val="24"/>
              </w:rPr>
              <w:t>1) What are the experiences of FYs</w:t>
            </w:r>
            <w:r w:rsidR="00243317" w:rsidRPr="00035E69">
              <w:rPr>
                <w:rFonts w:ascii="Times New Roman" w:eastAsia="Arial" w:hAnsi="Times New Roman" w:cs="Times New Roman"/>
                <w:sz w:val="24"/>
                <w:szCs w:val="24"/>
              </w:rPr>
              <w:t>?</w:t>
            </w:r>
          </w:p>
          <w:p w14:paraId="1B7FC809" w14:textId="60EA6BAF" w:rsidR="00092A7F" w:rsidRPr="00035E69" w:rsidRDefault="00092A7F" w:rsidP="00035E69">
            <w:pPr>
              <w:autoSpaceDE w:val="0"/>
              <w:autoSpaceDN w:val="0"/>
              <w:adjustRightInd w:val="0"/>
              <w:spacing w:before="240" w:line="480" w:lineRule="auto"/>
              <w:rPr>
                <w:rFonts w:ascii="Times New Roman" w:hAnsi="Times New Roman" w:cs="Times New Roman"/>
                <w:b/>
                <w:sz w:val="24"/>
                <w:szCs w:val="24"/>
              </w:rPr>
            </w:pPr>
            <w:r w:rsidRPr="00035E69">
              <w:rPr>
                <w:rFonts w:ascii="Times New Roman" w:eastAsia="Arial" w:hAnsi="Times New Roman" w:cs="Times New Roman"/>
                <w:sz w:val="24"/>
                <w:szCs w:val="24"/>
              </w:rPr>
              <w:t>2) How do these relate to the five ‘Priorities for Care of the Dying Person’</w:t>
            </w:r>
            <w:r w:rsidR="00243317" w:rsidRPr="00035E69">
              <w:rPr>
                <w:rFonts w:ascii="Times New Roman" w:eastAsia="Arial" w:hAnsi="Times New Roman" w:cs="Times New Roman"/>
                <w:sz w:val="24"/>
                <w:szCs w:val="24"/>
                <w:vertAlign w:val="superscript"/>
              </w:rPr>
              <w:t>5</w:t>
            </w:r>
            <w:r w:rsidR="00243317" w:rsidRPr="00035E69">
              <w:rPr>
                <w:rFonts w:ascii="Times New Roman" w:eastAsia="Arial" w:hAnsi="Times New Roman" w:cs="Times New Roman"/>
                <w:sz w:val="24"/>
                <w:szCs w:val="24"/>
              </w:rPr>
              <w:t>?</w:t>
            </w:r>
          </w:p>
          <w:p w14:paraId="766170B5" w14:textId="10BFC0EF" w:rsidR="00092A7F" w:rsidRPr="00035E69" w:rsidRDefault="00092A7F" w:rsidP="00035E69">
            <w:pPr>
              <w:autoSpaceDE w:val="0"/>
              <w:autoSpaceDN w:val="0"/>
              <w:adjustRightInd w:val="0"/>
              <w:spacing w:before="240" w:line="480" w:lineRule="auto"/>
              <w:rPr>
                <w:rFonts w:ascii="Times New Roman" w:hAnsi="Times New Roman" w:cs="Times New Roman"/>
                <w:color w:val="000000" w:themeColor="text1"/>
                <w:sz w:val="24"/>
                <w:szCs w:val="24"/>
              </w:rPr>
            </w:pPr>
            <w:r w:rsidRPr="00035E69">
              <w:rPr>
                <w:rFonts w:ascii="Times New Roman" w:hAnsi="Times New Roman" w:cs="Times New Roman"/>
                <w:sz w:val="24"/>
                <w:szCs w:val="24"/>
              </w:rPr>
              <w:t>3) How can any findings inform under- and post-graduate medical education curricula?</w:t>
            </w:r>
          </w:p>
        </w:tc>
      </w:tr>
    </w:tbl>
    <w:p w14:paraId="09D30E53" w14:textId="77777777" w:rsidR="00092A7F" w:rsidRPr="00CD0DBF" w:rsidRDefault="00092A7F" w:rsidP="00253FE1">
      <w:pPr>
        <w:autoSpaceDE w:val="0"/>
        <w:autoSpaceDN w:val="0"/>
        <w:adjustRightInd w:val="0"/>
        <w:spacing w:before="240" w:line="480" w:lineRule="auto"/>
        <w:rPr>
          <w:rFonts w:ascii="Times New Roman" w:hAnsi="Times New Roman" w:cs="Times New Roman"/>
          <w:color w:val="000000" w:themeColor="text1"/>
          <w:sz w:val="24"/>
          <w:szCs w:val="24"/>
        </w:rPr>
      </w:pPr>
    </w:p>
    <w:p w14:paraId="51A0072C" w14:textId="77777777" w:rsidR="00253FE1" w:rsidRPr="00C42382" w:rsidRDefault="00253FE1" w:rsidP="00253FE1">
      <w:pPr>
        <w:spacing w:before="240" w:line="480" w:lineRule="auto"/>
        <w:rPr>
          <w:rFonts w:ascii="Times New Roman" w:hAnsi="Times New Roman" w:cs="Times New Roman"/>
          <w:b/>
          <w:sz w:val="24"/>
          <w:szCs w:val="24"/>
        </w:rPr>
      </w:pPr>
      <w:r w:rsidRPr="00C42382">
        <w:rPr>
          <w:rFonts w:ascii="Times New Roman" w:hAnsi="Times New Roman" w:cs="Times New Roman"/>
          <w:b/>
          <w:sz w:val="24"/>
          <w:szCs w:val="24"/>
        </w:rPr>
        <w:t>Methods</w:t>
      </w:r>
    </w:p>
    <w:p w14:paraId="03400BD0" w14:textId="5343DF99" w:rsidR="00253FE1" w:rsidRPr="009F55FE" w:rsidRDefault="00253FE1" w:rsidP="00253FE1">
      <w:pPr>
        <w:spacing w:before="240" w:line="480" w:lineRule="auto"/>
        <w:rPr>
          <w:rFonts w:ascii="Times New Roman" w:hAnsi="Times New Roman" w:cs="Times New Roman"/>
          <w:color w:val="000000"/>
          <w:sz w:val="24"/>
          <w:szCs w:val="24"/>
        </w:rPr>
      </w:pPr>
      <w:r>
        <w:rPr>
          <w:rFonts w:ascii="Times New Roman" w:eastAsia="Arial" w:hAnsi="Times New Roman" w:cs="Times New Roman"/>
          <w:color w:val="000000"/>
          <w:sz w:val="24"/>
          <w:szCs w:val="24"/>
        </w:rPr>
        <w:lastRenderedPageBreak/>
        <w:t>A</w:t>
      </w:r>
      <w:r w:rsidRPr="009F55FE">
        <w:rPr>
          <w:rFonts w:ascii="Times New Roman" w:hAnsi="Times New Roman" w:cs="Times New Roman"/>
          <w:sz w:val="24"/>
          <w:szCs w:val="24"/>
        </w:rPr>
        <w:t xml:space="preserve"> qualitative study was conducted using semi-structured face-to-face, telephone and videoconferencing interviews </w:t>
      </w:r>
      <w:r w:rsidRPr="009F55FE">
        <w:rPr>
          <w:rFonts w:ascii="Times New Roman" w:hAnsi="Times New Roman" w:cs="Times New Roman"/>
          <w:color w:val="000000"/>
          <w:sz w:val="24"/>
          <w:szCs w:val="24"/>
        </w:rPr>
        <w:t>to allow for exploration of experiences</w:t>
      </w:r>
      <w:r>
        <w:rPr>
          <w:rFonts w:ascii="Times New Roman" w:hAnsi="Times New Roman" w:cs="Times New Roman"/>
          <w:color w:val="000000"/>
          <w:sz w:val="24"/>
          <w:szCs w:val="24"/>
        </w:rPr>
        <w:t xml:space="preserve"> and</w:t>
      </w:r>
      <w:r w:rsidRPr="009F55FE">
        <w:rPr>
          <w:rFonts w:ascii="Times New Roman" w:hAnsi="Times New Roman" w:cs="Times New Roman"/>
          <w:color w:val="000000"/>
          <w:sz w:val="24"/>
          <w:szCs w:val="24"/>
        </w:rPr>
        <w:t xml:space="preserve"> to maximise participat</w:t>
      </w:r>
      <w:r>
        <w:rPr>
          <w:rFonts w:ascii="Times New Roman" w:hAnsi="Times New Roman" w:cs="Times New Roman"/>
          <w:color w:val="000000"/>
          <w:sz w:val="24"/>
          <w:szCs w:val="24"/>
        </w:rPr>
        <w:t>ion</w:t>
      </w:r>
      <w:r w:rsidRPr="009F55FE">
        <w:rPr>
          <w:rFonts w:ascii="Times New Roman" w:hAnsi="Times New Roman" w:cs="Times New Roman"/>
          <w:color w:val="000000"/>
          <w:sz w:val="24"/>
          <w:szCs w:val="24"/>
        </w:rPr>
        <w:t xml:space="preserve">. </w:t>
      </w:r>
      <w:r w:rsidRPr="009F55FE">
        <w:rPr>
          <w:rFonts w:ascii="Times New Roman" w:hAnsi="Times New Roman" w:cs="Times New Roman"/>
          <w:sz w:val="24"/>
          <w:szCs w:val="24"/>
        </w:rPr>
        <w:t xml:space="preserve">All FYs </w:t>
      </w:r>
      <w:r w:rsidR="005701C7">
        <w:rPr>
          <w:rFonts w:ascii="Times New Roman" w:hAnsi="Times New Roman" w:cs="Times New Roman"/>
          <w:sz w:val="24"/>
          <w:szCs w:val="24"/>
        </w:rPr>
        <w:t>in</w:t>
      </w:r>
      <w:r w:rsidRPr="009F55FE">
        <w:rPr>
          <w:rFonts w:ascii="Times New Roman" w:hAnsi="Times New Roman" w:cs="Times New Roman"/>
          <w:sz w:val="24"/>
          <w:szCs w:val="24"/>
        </w:rPr>
        <w:t xml:space="preserve"> the North Yorkshire and East Coast </w:t>
      </w:r>
      <w:r w:rsidR="00E77AF2">
        <w:rPr>
          <w:rFonts w:ascii="Times New Roman" w:hAnsi="Times New Roman" w:cs="Times New Roman"/>
          <w:sz w:val="24"/>
          <w:szCs w:val="24"/>
        </w:rPr>
        <w:t>f</w:t>
      </w:r>
      <w:r w:rsidRPr="009F55FE">
        <w:rPr>
          <w:rFonts w:ascii="Times New Roman" w:hAnsi="Times New Roman" w:cs="Times New Roman"/>
          <w:sz w:val="24"/>
          <w:szCs w:val="24"/>
        </w:rPr>
        <w:t xml:space="preserve">oundation </w:t>
      </w:r>
      <w:r w:rsidR="00E77AF2">
        <w:rPr>
          <w:rFonts w:ascii="Times New Roman" w:hAnsi="Times New Roman" w:cs="Times New Roman"/>
          <w:sz w:val="24"/>
          <w:szCs w:val="24"/>
        </w:rPr>
        <w:t>s</w:t>
      </w:r>
      <w:r w:rsidRPr="009F55FE">
        <w:rPr>
          <w:rFonts w:ascii="Times New Roman" w:hAnsi="Times New Roman" w:cs="Times New Roman"/>
          <w:sz w:val="24"/>
          <w:szCs w:val="24"/>
        </w:rPr>
        <w:t>chool were invited through email, social media, posters and word</w:t>
      </w:r>
      <w:r w:rsidR="0036783D">
        <w:rPr>
          <w:rFonts w:ascii="Times New Roman" w:hAnsi="Times New Roman" w:cs="Times New Roman"/>
          <w:sz w:val="24"/>
          <w:szCs w:val="24"/>
        </w:rPr>
        <w:t>-</w:t>
      </w:r>
      <w:r w:rsidRPr="009F55FE">
        <w:rPr>
          <w:rFonts w:ascii="Times New Roman" w:hAnsi="Times New Roman" w:cs="Times New Roman"/>
          <w:sz w:val="24"/>
          <w:szCs w:val="24"/>
        </w:rPr>
        <w:t>of</w:t>
      </w:r>
      <w:r w:rsidR="0036783D">
        <w:rPr>
          <w:rFonts w:ascii="Times New Roman" w:hAnsi="Times New Roman" w:cs="Times New Roman"/>
          <w:sz w:val="24"/>
          <w:szCs w:val="24"/>
        </w:rPr>
        <w:t>-</w:t>
      </w:r>
      <w:r w:rsidRPr="009F55FE">
        <w:rPr>
          <w:rFonts w:ascii="Times New Roman" w:hAnsi="Times New Roman" w:cs="Times New Roman"/>
          <w:sz w:val="24"/>
          <w:szCs w:val="24"/>
        </w:rPr>
        <w:t>mouth to form a convenience sample.</w:t>
      </w:r>
      <w:r w:rsidRPr="009F55FE">
        <w:rPr>
          <w:rFonts w:ascii="Times New Roman" w:eastAsia="Arial" w:hAnsi="Times New Roman" w:cs="Times New Roman"/>
          <w:color w:val="000000"/>
          <w:sz w:val="24"/>
          <w:szCs w:val="24"/>
        </w:rPr>
        <w:t xml:space="preserve"> </w:t>
      </w:r>
      <w:r w:rsidR="003C6EAD">
        <w:rPr>
          <w:rFonts w:ascii="Times New Roman" w:eastAsia="Arial" w:hAnsi="Times New Roman" w:cs="Times New Roman"/>
          <w:color w:val="000000"/>
          <w:sz w:val="24"/>
          <w:szCs w:val="24"/>
        </w:rPr>
        <w:t>P</w:t>
      </w:r>
      <w:r w:rsidRPr="009F55FE">
        <w:rPr>
          <w:rFonts w:ascii="Times New Roman" w:eastAsia="Arial" w:hAnsi="Times New Roman" w:cs="Times New Roman"/>
          <w:color w:val="000000"/>
          <w:sz w:val="24"/>
          <w:szCs w:val="24"/>
        </w:rPr>
        <w:t xml:space="preserve">articipants provided informed consent and completed a demographic questionnaire. </w:t>
      </w:r>
    </w:p>
    <w:p w14:paraId="4B11E275" w14:textId="6DE5D0B6" w:rsidR="00253FE1" w:rsidRPr="009F55FE" w:rsidRDefault="00253FE1" w:rsidP="00253FE1">
      <w:pPr>
        <w:spacing w:before="240" w:line="480" w:lineRule="auto"/>
        <w:rPr>
          <w:rFonts w:ascii="Times New Roman" w:hAnsi="Times New Roman" w:cs="Times New Roman"/>
          <w:sz w:val="24"/>
          <w:szCs w:val="24"/>
        </w:rPr>
      </w:pPr>
      <w:r w:rsidRPr="009F55FE">
        <w:rPr>
          <w:rFonts w:ascii="Times New Roman" w:hAnsi="Times New Roman" w:cs="Times New Roman"/>
          <w:sz w:val="24"/>
          <w:szCs w:val="24"/>
        </w:rPr>
        <w:t>‘Priorities for Care of the Dying Person’</w:t>
      </w:r>
      <w:r w:rsidR="00243317">
        <w:rPr>
          <w:rFonts w:ascii="Times New Roman" w:hAnsi="Times New Roman" w:cs="Times New Roman"/>
          <w:sz w:val="24"/>
          <w:szCs w:val="24"/>
          <w:vertAlign w:val="superscript"/>
        </w:rPr>
        <w:t>5</w:t>
      </w:r>
      <w:r w:rsidRPr="00F67968">
        <w:rPr>
          <w:rFonts w:ascii="Times New Roman" w:hAnsi="Times New Roman" w:cs="Times New Roman"/>
          <w:color w:val="000000" w:themeColor="text1"/>
          <w:sz w:val="24"/>
          <w:szCs w:val="24"/>
          <w:vertAlign w:val="superscript"/>
        </w:rPr>
        <w:t xml:space="preserve"> </w:t>
      </w:r>
      <w:r w:rsidRPr="009F55FE">
        <w:rPr>
          <w:rFonts w:ascii="Times New Roman" w:hAnsi="Times New Roman" w:cs="Times New Roman"/>
          <w:sz w:val="24"/>
          <w:szCs w:val="24"/>
        </w:rPr>
        <w:t>was used as the conceptual framework</w:t>
      </w:r>
      <w:r w:rsidR="00090108">
        <w:rPr>
          <w:rFonts w:ascii="Times New Roman" w:hAnsi="Times New Roman" w:cs="Times New Roman"/>
          <w:sz w:val="24"/>
          <w:szCs w:val="24"/>
        </w:rPr>
        <w:t xml:space="preserve"> because it outlines nationally recognised areas </w:t>
      </w:r>
      <w:r w:rsidR="00EA07C6">
        <w:rPr>
          <w:rFonts w:ascii="Times New Roman" w:hAnsi="Times New Roman" w:cs="Times New Roman"/>
          <w:sz w:val="24"/>
          <w:szCs w:val="24"/>
        </w:rPr>
        <w:t>for</w:t>
      </w:r>
      <w:r w:rsidR="00090108">
        <w:rPr>
          <w:rFonts w:ascii="Times New Roman" w:hAnsi="Times New Roman" w:cs="Times New Roman"/>
          <w:sz w:val="24"/>
          <w:szCs w:val="24"/>
        </w:rPr>
        <w:t xml:space="preserve"> care</w:t>
      </w:r>
      <w:r w:rsidR="00291AFD">
        <w:rPr>
          <w:rFonts w:ascii="Times New Roman" w:hAnsi="Times New Roman" w:cs="Times New Roman"/>
          <w:sz w:val="24"/>
          <w:szCs w:val="24"/>
        </w:rPr>
        <w:t>. The conceptual framework was</w:t>
      </w:r>
      <w:r w:rsidR="00A44E22">
        <w:rPr>
          <w:rFonts w:ascii="Times New Roman" w:hAnsi="Times New Roman" w:cs="Times New Roman"/>
          <w:sz w:val="24"/>
          <w:szCs w:val="24"/>
        </w:rPr>
        <w:t xml:space="preserve"> used</w:t>
      </w:r>
      <w:r w:rsidRPr="009F55FE">
        <w:rPr>
          <w:rFonts w:ascii="Times New Roman" w:hAnsi="Times New Roman" w:cs="Times New Roman"/>
          <w:sz w:val="24"/>
          <w:szCs w:val="24"/>
        </w:rPr>
        <w:t xml:space="preserve"> to derive the standardised </w:t>
      </w:r>
      <w:r>
        <w:rPr>
          <w:rFonts w:ascii="Times New Roman" w:hAnsi="Times New Roman" w:cs="Times New Roman"/>
          <w:sz w:val="24"/>
          <w:szCs w:val="24"/>
        </w:rPr>
        <w:t xml:space="preserve">interview </w:t>
      </w:r>
      <w:r w:rsidRPr="009F55FE">
        <w:rPr>
          <w:rFonts w:ascii="Times New Roman" w:hAnsi="Times New Roman" w:cs="Times New Roman"/>
          <w:sz w:val="24"/>
          <w:szCs w:val="24"/>
        </w:rPr>
        <w:t>question stems alongside other published literature</w:t>
      </w:r>
      <w:bookmarkStart w:id="1" w:name="_Hlk507917370"/>
      <w:r w:rsidRPr="009F55FE">
        <w:rPr>
          <w:rFonts w:ascii="Times New Roman" w:hAnsi="Times New Roman" w:cs="Times New Roman"/>
          <w:sz w:val="24"/>
          <w:szCs w:val="24"/>
        </w:rPr>
        <w:t xml:space="preserve">. </w:t>
      </w:r>
      <w:r>
        <w:rPr>
          <w:rFonts w:ascii="Times New Roman" w:hAnsi="Times New Roman" w:cs="Times New Roman"/>
          <w:sz w:val="24"/>
          <w:szCs w:val="24"/>
        </w:rPr>
        <w:t>Following a pilot interview,</w:t>
      </w:r>
      <w:r w:rsidR="00802FAD">
        <w:rPr>
          <w:rFonts w:ascii="Times New Roman" w:hAnsi="Times New Roman" w:cs="Times New Roman"/>
          <w:sz w:val="24"/>
          <w:szCs w:val="24"/>
        </w:rPr>
        <w:t xml:space="preserve"> which was formed of one videoconferencing group interview with three participants, the </w:t>
      </w:r>
      <w:r>
        <w:rPr>
          <w:rFonts w:ascii="Times New Roman" w:hAnsi="Times New Roman" w:cs="Times New Roman"/>
          <w:sz w:val="24"/>
          <w:szCs w:val="24"/>
        </w:rPr>
        <w:t xml:space="preserve">questions stems (table </w:t>
      </w:r>
      <w:r w:rsidR="00714FEA">
        <w:rPr>
          <w:rFonts w:ascii="Times New Roman" w:hAnsi="Times New Roman" w:cs="Times New Roman"/>
          <w:sz w:val="24"/>
          <w:szCs w:val="24"/>
        </w:rPr>
        <w:t>2</w:t>
      </w:r>
      <w:r>
        <w:rPr>
          <w:rFonts w:ascii="Times New Roman" w:hAnsi="Times New Roman" w:cs="Times New Roman"/>
          <w:sz w:val="24"/>
          <w:szCs w:val="24"/>
        </w:rPr>
        <w:t>) were agreed</w:t>
      </w:r>
      <w:r w:rsidR="00802FAD">
        <w:rPr>
          <w:rFonts w:ascii="Times New Roman" w:hAnsi="Times New Roman" w:cs="Times New Roman"/>
          <w:sz w:val="24"/>
          <w:szCs w:val="24"/>
        </w:rPr>
        <w:t>.</w:t>
      </w:r>
      <w:r>
        <w:rPr>
          <w:rFonts w:ascii="Times New Roman" w:hAnsi="Times New Roman" w:cs="Times New Roman"/>
          <w:sz w:val="24"/>
          <w:szCs w:val="24"/>
        </w:rPr>
        <w:t xml:space="preserve"> </w:t>
      </w:r>
      <w:r w:rsidRPr="009F55FE">
        <w:rPr>
          <w:rFonts w:ascii="Times New Roman" w:hAnsi="Times New Roman" w:cs="Times New Roman"/>
          <w:sz w:val="24"/>
          <w:szCs w:val="24"/>
        </w:rPr>
        <w:t xml:space="preserve"> </w:t>
      </w:r>
      <w:bookmarkEnd w:id="1"/>
    </w:p>
    <w:p w14:paraId="08298FAE" w14:textId="0038F249" w:rsidR="00253FE1" w:rsidRDefault="00253FE1" w:rsidP="00253FE1">
      <w:pPr>
        <w:tabs>
          <w:tab w:val="center" w:pos="4680"/>
          <w:tab w:val="left" w:pos="6048"/>
        </w:tabs>
        <w:spacing w:before="240" w:line="480" w:lineRule="auto"/>
        <w:rPr>
          <w:rFonts w:ascii="Times New Roman" w:hAnsi="Times New Roman" w:cs="Times New Roman"/>
          <w:sz w:val="24"/>
          <w:szCs w:val="24"/>
        </w:rPr>
      </w:pPr>
      <w:r w:rsidRPr="00CD0DBF">
        <w:rPr>
          <w:rFonts w:ascii="Times New Roman" w:hAnsi="Times New Roman" w:cs="Times New Roman"/>
          <w:sz w:val="24"/>
          <w:szCs w:val="24"/>
        </w:rPr>
        <w:tab/>
        <w:t xml:space="preserve">[Table </w:t>
      </w:r>
      <w:r w:rsidR="00714FEA">
        <w:rPr>
          <w:rFonts w:ascii="Times New Roman" w:hAnsi="Times New Roman" w:cs="Times New Roman"/>
          <w:sz w:val="24"/>
          <w:szCs w:val="24"/>
        </w:rPr>
        <w:t>2</w:t>
      </w:r>
      <w:r w:rsidRPr="00CD0DB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16"/>
      </w:tblGrid>
      <w:tr w:rsidR="00942300" w:rsidRPr="009F55FE" w14:paraId="22B88DB1" w14:textId="77777777" w:rsidTr="007476C2">
        <w:tc>
          <w:tcPr>
            <w:tcW w:w="9350" w:type="dxa"/>
          </w:tcPr>
          <w:p w14:paraId="7C6751C3" w14:textId="77777777" w:rsidR="00942300" w:rsidRPr="009F55FE" w:rsidRDefault="00942300" w:rsidP="007476C2">
            <w:pPr>
              <w:tabs>
                <w:tab w:val="center" w:pos="4680"/>
                <w:tab w:val="left" w:pos="6048"/>
              </w:tabs>
              <w:spacing w:line="480" w:lineRule="auto"/>
              <w:rPr>
                <w:rFonts w:ascii="Times New Roman" w:hAnsi="Times New Roman"/>
                <w:b/>
                <w:sz w:val="24"/>
                <w:szCs w:val="24"/>
              </w:rPr>
            </w:pPr>
            <w:r w:rsidRPr="009F55FE">
              <w:rPr>
                <w:rFonts w:ascii="Times New Roman" w:hAnsi="Times New Roman"/>
                <w:b/>
                <w:sz w:val="24"/>
                <w:szCs w:val="24"/>
              </w:rPr>
              <w:t>Question Stems</w:t>
            </w:r>
          </w:p>
        </w:tc>
      </w:tr>
      <w:tr w:rsidR="00942300" w:rsidRPr="009F55FE" w14:paraId="2F298029" w14:textId="77777777" w:rsidTr="007476C2">
        <w:tc>
          <w:tcPr>
            <w:tcW w:w="9350" w:type="dxa"/>
          </w:tcPr>
          <w:p w14:paraId="1D208FDA" w14:textId="77777777" w:rsidR="00942300" w:rsidRPr="009F55FE" w:rsidRDefault="00942300" w:rsidP="007476C2">
            <w:pPr>
              <w:tabs>
                <w:tab w:val="center" w:pos="4680"/>
                <w:tab w:val="left" w:pos="6048"/>
              </w:tabs>
              <w:spacing w:line="480" w:lineRule="auto"/>
              <w:rPr>
                <w:rFonts w:ascii="Times New Roman" w:hAnsi="Times New Roman"/>
                <w:sz w:val="24"/>
                <w:szCs w:val="24"/>
              </w:rPr>
            </w:pPr>
            <w:r w:rsidRPr="009F55FE">
              <w:rPr>
                <w:rFonts w:ascii="Times New Roman" w:hAnsi="Times New Roman"/>
                <w:sz w:val="24"/>
                <w:szCs w:val="24"/>
              </w:rPr>
              <w:t xml:space="preserve">What training have you had and how well has it prepared you? </w:t>
            </w:r>
          </w:p>
          <w:p w14:paraId="053B5BCA" w14:textId="334E74B0" w:rsidR="00942300" w:rsidRPr="009F55FE" w:rsidRDefault="00942300" w:rsidP="007476C2">
            <w:pPr>
              <w:tabs>
                <w:tab w:val="center" w:pos="4680"/>
                <w:tab w:val="left" w:pos="6048"/>
              </w:tabs>
              <w:spacing w:line="480" w:lineRule="auto"/>
              <w:rPr>
                <w:rFonts w:ascii="Times New Roman" w:hAnsi="Times New Roman"/>
                <w:sz w:val="24"/>
                <w:szCs w:val="24"/>
              </w:rPr>
            </w:pPr>
            <w:r w:rsidRPr="009F55FE">
              <w:rPr>
                <w:rFonts w:ascii="Times New Roman" w:hAnsi="Times New Roman"/>
                <w:sz w:val="24"/>
                <w:szCs w:val="24"/>
              </w:rPr>
              <w:t>Any training in the 5 priorities (as outlined in the Priorities for Care of the Dying Person</w:t>
            </w:r>
            <w:r w:rsidR="005972F8" w:rsidRPr="005972F8">
              <w:rPr>
                <w:rFonts w:ascii="Times New Roman" w:hAnsi="Times New Roman"/>
                <w:sz w:val="24"/>
                <w:szCs w:val="24"/>
                <w:vertAlign w:val="superscript"/>
              </w:rPr>
              <w:t>5</w:t>
            </w:r>
            <w:r>
              <w:rPr>
                <w:rFonts w:ascii="Times New Roman" w:hAnsi="Times New Roman"/>
                <w:sz w:val="24"/>
                <w:szCs w:val="24"/>
              </w:rPr>
              <w:t>)</w:t>
            </w:r>
            <w:r w:rsidRPr="009F55FE">
              <w:rPr>
                <w:rFonts w:ascii="Times New Roman" w:hAnsi="Times New Roman"/>
                <w:sz w:val="24"/>
                <w:szCs w:val="24"/>
              </w:rPr>
              <w:t xml:space="preserve"> and how could</w:t>
            </w:r>
            <w:r>
              <w:rPr>
                <w:rFonts w:ascii="Times New Roman" w:hAnsi="Times New Roman"/>
                <w:sz w:val="24"/>
                <w:szCs w:val="24"/>
              </w:rPr>
              <w:t xml:space="preserve"> this</w:t>
            </w:r>
            <w:r w:rsidRPr="009F55FE">
              <w:rPr>
                <w:rFonts w:ascii="Times New Roman" w:hAnsi="Times New Roman"/>
                <w:sz w:val="24"/>
                <w:szCs w:val="24"/>
              </w:rPr>
              <w:t xml:space="preserve"> be improved? </w:t>
            </w:r>
          </w:p>
          <w:p w14:paraId="513D13B2" w14:textId="77777777" w:rsidR="00942300" w:rsidRPr="009F55FE" w:rsidRDefault="00942300" w:rsidP="007476C2">
            <w:pPr>
              <w:tabs>
                <w:tab w:val="center" w:pos="4680"/>
                <w:tab w:val="left" w:pos="6048"/>
              </w:tabs>
              <w:spacing w:line="480" w:lineRule="auto"/>
              <w:rPr>
                <w:rFonts w:ascii="Times New Roman" w:hAnsi="Times New Roman"/>
                <w:b/>
                <w:sz w:val="24"/>
                <w:szCs w:val="24"/>
              </w:rPr>
            </w:pPr>
            <w:r w:rsidRPr="009F55FE">
              <w:rPr>
                <w:rFonts w:ascii="Times New Roman" w:hAnsi="Times New Roman"/>
                <w:sz w:val="24"/>
                <w:szCs w:val="24"/>
              </w:rPr>
              <w:t>Are there any specific areas you</w:t>
            </w:r>
            <w:r>
              <w:rPr>
                <w:rFonts w:ascii="Times New Roman" w:hAnsi="Times New Roman"/>
                <w:sz w:val="24"/>
                <w:szCs w:val="24"/>
              </w:rPr>
              <w:t xml:space="preserve"> would</w:t>
            </w:r>
            <w:r w:rsidRPr="009F55FE">
              <w:rPr>
                <w:rFonts w:ascii="Times New Roman" w:hAnsi="Times New Roman"/>
                <w:sz w:val="24"/>
                <w:szCs w:val="24"/>
              </w:rPr>
              <w:t xml:space="preserve"> like training on</w:t>
            </w:r>
            <w:r>
              <w:rPr>
                <w:rFonts w:ascii="Times New Roman" w:hAnsi="Times New Roman"/>
                <w:sz w:val="24"/>
                <w:szCs w:val="24"/>
              </w:rPr>
              <w:t>?</w:t>
            </w:r>
            <w:r w:rsidRPr="009F55FE">
              <w:rPr>
                <w:rFonts w:ascii="Times New Roman" w:hAnsi="Times New Roman"/>
                <w:sz w:val="24"/>
                <w:szCs w:val="24"/>
              </w:rPr>
              <w:t xml:space="preserve"> </w:t>
            </w:r>
            <w:r>
              <w:rPr>
                <w:rFonts w:ascii="Times New Roman" w:hAnsi="Times New Roman"/>
                <w:sz w:val="24"/>
                <w:szCs w:val="24"/>
              </w:rPr>
              <w:t>W</w:t>
            </w:r>
            <w:r w:rsidRPr="009F55FE">
              <w:rPr>
                <w:rFonts w:ascii="Times New Roman" w:hAnsi="Times New Roman"/>
                <w:sz w:val="24"/>
                <w:szCs w:val="24"/>
              </w:rPr>
              <w:t xml:space="preserve">hat would be the best way to provide this? What else could be done to better prepare you? </w:t>
            </w:r>
          </w:p>
        </w:tc>
      </w:tr>
    </w:tbl>
    <w:p w14:paraId="5806152D" w14:textId="77777777" w:rsidR="00942300" w:rsidRPr="00CD0DBF" w:rsidRDefault="00942300" w:rsidP="00253FE1">
      <w:pPr>
        <w:tabs>
          <w:tab w:val="center" w:pos="4680"/>
          <w:tab w:val="left" w:pos="6048"/>
        </w:tabs>
        <w:spacing w:before="240" w:line="480" w:lineRule="auto"/>
        <w:rPr>
          <w:rFonts w:ascii="Times New Roman" w:hAnsi="Times New Roman" w:cs="Times New Roman"/>
          <w:sz w:val="24"/>
          <w:szCs w:val="24"/>
        </w:rPr>
      </w:pPr>
    </w:p>
    <w:p w14:paraId="0345560F" w14:textId="7681A542" w:rsidR="00253FE1" w:rsidRPr="009F55FE" w:rsidRDefault="00253FE1" w:rsidP="00253FE1">
      <w:pPr>
        <w:spacing w:before="240" w:line="480" w:lineRule="auto"/>
        <w:rPr>
          <w:rFonts w:ascii="Times New Roman" w:hAnsi="Times New Roman" w:cs="Times New Roman"/>
          <w:sz w:val="24"/>
          <w:szCs w:val="24"/>
        </w:rPr>
      </w:pPr>
      <w:r w:rsidRPr="009F55FE">
        <w:rPr>
          <w:rFonts w:ascii="Times New Roman" w:hAnsi="Times New Roman" w:cs="Times New Roman"/>
          <w:sz w:val="24"/>
          <w:szCs w:val="24"/>
        </w:rPr>
        <w:t>Between January and March 2016, eight group interviews (two to five participants each) and twenty-one individual interviews were held</w:t>
      </w:r>
      <w:r w:rsidR="00EA07C6">
        <w:rPr>
          <w:rFonts w:ascii="Times New Roman" w:hAnsi="Times New Roman" w:cs="Times New Roman"/>
          <w:sz w:val="24"/>
          <w:szCs w:val="24"/>
        </w:rPr>
        <w:t xml:space="preserve">, each conducted by one researcher </w:t>
      </w:r>
      <w:r w:rsidRPr="009F55FE">
        <w:rPr>
          <w:rFonts w:ascii="Times New Roman" w:hAnsi="Times New Roman" w:cs="Times New Roman"/>
          <w:sz w:val="24"/>
          <w:szCs w:val="24"/>
        </w:rPr>
        <w:t xml:space="preserve">(JP/MR/SG/GF). </w:t>
      </w:r>
      <w:r>
        <w:rPr>
          <w:rFonts w:ascii="Times New Roman" w:hAnsi="Times New Roman" w:cs="Times New Roman"/>
          <w:sz w:val="24"/>
          <w:szCs w:val="24"/>
        </w:rPr>
        <w:t>I</w:t>
      </w:r>
      <w:r w:rsidRPr="009F55FE">
        <w:rPr>
          <w:rFonts w:ascii="Times New Roman" w:hAnsi="Times New Roman" w:cs="Times New Roman"/>
          <w:sz w:val="24"/>
          <w:szCs w:val="24"/>
        </w:rPr>
        <w:t xml:space="preserve">nterviews were recorded and transcribed verbatim. </w:t>
      </w:r>
      <w:r w:rsidR="001032A1">
        <w:rPr>
          <w:rFonts w:ascii="Times New Roman" w:hAnsi="Times New Roman" w:cs="Times New Roman"/>
          <w:sz w:val="24"/>
          <w:szCs w:val="24"/>
        </w:rPr>
        <w:t>Due to the use of a conceptual framework, data were analysed in accordance with framework analysis</w:t>
      </w:r>
      <w:r w:rsidR="001032A1" w:rsidRPr="001032A1">
        <w:rPr>
          <w:rFonts w:ascii="Times New Roman" w:hAnsi="Times New Roman" w:cs="Times New Roman"/>
          <w:sz w:val="24"/>
          <w:szCs w:val="24"/>
          <w:vertAlign w:val="superscript"/>
        </w:rPr>
        <w:t>7</w:t>
      </w:r>
      <w:r w:rsidR="001032A1">
        <w:rPr>
          <w:rFonts w:ascii="Times New Roman" w:hAnsi="Times New Roman" w:cs="Times New Roman"/>
          <w:sz w:val="24"/>
          <w:szCs w:val="24"/>
        </w:rPr>
        <w:t xml:space="preserve">, with familiarisation of the interview transcripts, line by line coding, formation of a coding </w:t>
      </w:r>
      <w:r w:rsidR="001032A1">
        <w:rPr>
          <w:rFonts w:ascii="Times New Roman" w:hAnsi="Times New Roman" w:cs="Times New Roman"/>
          <w:sz w:val="24"/>
          <w:szCs w:val="24"/>
        </w:rPr>
        <w:lastRenderedPageBreak/>
        <w:t xml:space="preserve">framework, charting of the data and interpretation. There were some pre-determined codes as a result of the conceptual framework and interview questions but the authors were open to other codes as the data was inductively analysed. </w:t>
      </w:r>
      <w:r w:rsidR="001B0EC0" w:rsidRPr="009F55FE">
        <w:rPr>
          <w:rFonts w:ascii="Times New Roman" w:hAnsi="Times New Roman" w:cs="Times New Roman"/>
          <w:sz w:val="24"/>
          <w:szCs w:val="24"/>
        </w:rPr>
        <w:t xml:space="preserve">Coding was primarily conducted by MR but reviewed by others. </w:t>
      </w:r>
      <w:r w:rsidR="001B0EC0">
        <w:rPr>
          <w:rFonts w:ascii="Times New Roman" w:hAnsi="Times New Roman" w:cs="Times New Roman"/>
          <w:sz w:val="24"/>
          <w:szCs w:val="24"/>
        </w:rPr>
        <w:t xml:space="preserve">The themes and sub-themes were formed from the pre-determined codes and codes found on analysis. </w:t>
      </w:r>
      <w:r w:rsidR="000C5C4F">
        <w:rPr>
          <w:rFonts w:ascii="Times New Roman" w:hAnsi="Times New Roman" w:cs="Times New Roman"/>
          <w:sz w:val="24"/>
          <w:szCs w:val="24"/>
        </w:rPr>
        <w:t>D</w:t>
      </w:r>
      <w:r w:rsidR="00F94880" w:rsidRPr="009F55FE">
        <w:rPr>
          <w:rFonts w:ascii="Times New Roman" w:hAnsi="Times New Roman" w:cs="Times New Roman"/>
          <w:sz w:val="24"/>
          <w:szCs w:val="24"/>
        </w:rPr>
        <w:t>ata analysis software was used to organise the data.</w:t>
      </w:r>
      <w:r w:rsidR="00275FD8">
        <w:rPr>
          <w:rFonts w:ascii="Times New Roman" w:hAnsi="Times New Roman" w:cs="Times New Roman"/>
          <w:sz w:val="24"/>
          <w:szCs w:val="24"/>
        </w:rPr>
        <w:t xml:space="preserve"> </w:t>
      </w:r>
      <w:r w:rsidRPr="009F55FE">
        <w:rPr>
          <w:rFonts w:ascii="Times New Roman" w:hAnsi="Times New Roman" w:cs="Times New Roman"/>
          <w:sz w:val="24"/>
          <w:szCs w:val="24"/>
        </w:rPr>
        <w:t>Thematic saturation was reached</w:t>
      </w:r>
      <w:r w:rsidR="00A85F5B">
        <w:rPr>
          <w:rFonts w:ascii="Times New Roman" w:hAnsi="Times New Roman" w:cs="Times New Roman"/>
          <w:sz w:val="24"/>
          <w:szCs w:val="24"/>
        </w:rPr>
        <w:t xml:space="preserve"> as no new themes emerged from the data</w:t>
      </w:r>
      <w:r w:rsidRPr="009F55FE">
        <w:rPr>
          <w:rFonts w:ascii="Times New Roman" w:hAnsi="Times New Roman" w:cs="Times New Roman"/>
          <w:sz w:val="24"/>
          <w:szCs w:val="24"/>
        </w:rPr>
        <w:t>.</w:t>
      </w:r>
      <w:r>
        <w:rPr>
          <w:rFonts w:ascii="Times New Roman" w:hAnsi="Times New Roman" w:cs="Times New Roman"/>
          <w:sz w:val="24"/>
          <w:szCs w:val="24"/>
        </w:rPr>
        <w:t xml:space="preserve"> </w:t>
      </w:r>
      <w:r w:rsidRPr="009F55FE">
        <w:rPr>
          <w:rFonts w:ascii="Times New Roman" w:hAnsi="Times New Roman" w:cs="Times New Roman"/>
          <w:sz w:val="24"/>
          <w:szCs w:val="24"/>
        </w:rPr>
        <w:t>Ethical approval was granted by Hull York Medical School</w:t>
      </w:r>
      <w:r>
        <w:rPr>
          <w:rFonts w:ascii="Times New Roman" w:hAnsi="Times New Roman" w:cs="Times New Roman"/>
          <w:sz w:val="24"/>
          <w:szCs w:val="24"/>
        </w:rPr>
        <w:t>;</w:t>
      </w:r>
      <w:r w:rsidRPr="009F55FE">
        <w:rPr>
          <w:rFonts w:ascii="Times New Roman" w:hAnsi="Times New Roman" w:cs="Times New Roman"/>
          <w:sz w:val="24"/>
          <w:szCs w:val="24"/>
        </w:rPr>
        <w:t xml:space="preserve"> institutional approvals </w:t>
      </w:r>
      <w:r>
        <w:rPr>
          <w:rFonts w:ascii="Times New Roman" w:hAnsi="Times New Roman" w:cs="Times New Roman"/>
          <w:sz w:val="24"/>
          <w:szCs w:val="24"/>
        </w:rPr>
        <w:t xml:space="preserve">were granted </w:t>
      </w:r>
      <w:r w:rsidRPr="009F55FE">
        <w:rPr>
          <w:rFonts w:ascii="Times New Roman" w:hAnsi="Times New Roman" w:cs="Times New Roman"/>
          <w:sz w:val="24"/>
          <w:szCs w:val="24"/>
        </w:rPr>
        <w:t xml:space="preserve">from involved NHS Trusts. </w:t>
      </w:r>
    </w:p>
    <w:p w14:paraId="16033A12" w14:textId="77777777" w:rsidR="00253FE1" w:rsidRPr="00C42382" w:rsidRDefault="00253FE1" w:rsidP="00253FE1">
      <w:pPr>
        <w:spacing w:before="240" w:line="480" w:lineRule="auto"/>
        <w:rPr>
          <w:rFonts w:ascii="Times New Roman" w:hAnsi="Times New Roman" w:cs="Times New Roman"/>
          <w:b/>
          <w:sz w:val="24"/>
          <w:szCs w:val="24"/>
        </w:rPr>
      </w:pPr>
      <w:r w:rsidRPr="00C42382">
        <w:rPr>
          <w:rFonts w:ascii="Times New Roman" w:hAnsi="Times New Roman" w:cs="Times New Roman"/>
          <w:b/>
          <w:sz w:val="24"/>
          <w:szCs w:val="24"/>
        </w:rPr>
        <w:t>Results</w:t>
      </w:r>
    </w:p>
    <w:p w14:paraId="14D775FF" w14:textId="72E791DE" w:rsidR="00253FE1" w:rsidRPr="00CD0DBF" w:rsidRDefault="00253FE1" w:rsidP="00253FE1">
      <w:pPr>
        <w:spacing w:before="240" w:line="480" w:lineRule="auto"/>
        <w:rPr>
          <w:rFonts w:ascii="Times New Roman" w:hAnsi="Times New Roman" w:cs="Times New Roman"/>
          <w:sz w:val="24"/>
          <w:szCs w:val="24"/>
        </w:rPr>
      </w:pPr>
      <w:r w:rsidRPr="009F55FE">
        <w:rPr>
          <w:rFonts w:ascii="Times New Roman" w:hAnsi="Times New Roman" w:cs="Times New Roman"/>
          <w:sz w:val="24"/>
          <w:szCs w:val="24"/>
        </w:rPr>
        <w:t>Forty-seven (14%) out of 335 FYs participated</w:t>
      </w:r>
      <w:r w:rsidR="008F69D3">
        <w:rPr>
          <w:rFonts w:ascii="Times New Roman" w:hAnsi="Times New Roman" w:cs="Times New Roman"/>
          <w:sz w:val="24"/>
          <w:szCs w:val="24"/>
        </w:rPr>
        <w:t xml:space="preserve"> and</w:t>
      </w:r>
      <w:r w:rsidRPr="009F55FE">
        <w:rPr>
          <w:rFonts w:ascii="Times New Roman" w:hAnsi="Times New Roman" w:cs="Times New Roman"/>
          <w:sz w:val="24"/>
          <w:szCs w:val="24"/>
        </w:rPr>
        <w:t xml:space="preserve"> none withdrew</w:t>
      </w:r>
      <w:r w:rsidR="008F69D3">
        <w:rPr>
          <w:rFonts w:ascii="Times New Roman" w:hAnsi="Times New Roman" w:cs="Times New Roman"/>
          <w:sz w:val="24"/>
          <w:szCs w:val="24"/>
        </w:rPr>
        <w:t>. Forty-four participants attended UK medical schools</w:t>
      </w:r>
      <w:r w:rsidRPr="009F55FE">
        <w:rPr>
          <w:rFonts w:ascii="Times New Roman" w:hAnsi="Times New Roman" w:cs="Times New Roman"/>
          <w:sz w:val="24"/>
          <w:szCs w:val="24"/>
        </w:rPr>
        <w:t xml:space="preserve">.  </w:t>
      </w:r>
    </w:p>
    <w:p w14:paraId="28D67D9F" w14:textId="77777777" w:rsidR="00253FE1" w:rsidRPr="00CD0DBF" w:rsidRDefault="00253FE1" w:rsidP="00253FE1">
      <w:pPr>
        <w:spacing w:before="240" w:line="480" w:lineRule="auto"/>
        <w:rPr>
          <w:rFonts w:ascii="Times New Roman" w:hAnsi="Times New Roman" w:cs="Times New Roman"/>
          <w:b/>
          <w:i/>
          <w:sz w:val="24"/>
          <w:szCs w:val="24"/>
        </w:rPr>
      </w:pPr>
      <w:r w:rsidRPr="00CD0DBF">
        <w:rPr>
          <w:rFonts w:ascii="Times New Roman" w:hAnsi="Times New Roman" w:cs="Times New Roman"/>
          <w:b/>
          <w:i/>
          <w:sz w:val="24"/>
          <w:szCs w:val="24"/>
        </w:rPr>
        <w:t>Themes</w:t>
      </w:r>
    </w:p>
    <w:p w14:paraId="61BDE6B4" w14:textId="5D07B8A7" w:rsidR="005A5CED" w:rsidRDefault="00253FE1" w:rsidP="005A5CED">
      <w:pPr>
        <w:spacing w:before="240" w:line="480" w:lineRule="auto"/>
        <w:rPr>
          <w:rFonts w:ascii="Times New Roman" w:hAnsi="Times New Roman" w:cs="Times New Roman"/>
          <w:sz w:val="24"/>
          <w:szCs w:val="24"/>
        </w:rPr>
      </w:pPr>
      <w:r w:rsidRPr="009F55FE">
        <w:rPr>
          <w:rFonts w:ascii="Times New Roman" w:hAnsi="Times New Roman" w:cs="Times New Roman"/>
          <w:sz w:val="24"/>
          <w:szCs w:val="24"/>
        </w:rPr>
        <w:t>Three main themes emerged; 1) learning opportunities, 2) varied methods for learning and 3) self-identified training needs</w:t>
      </w:r>
      <w:r w:rsidR="00405FAA">
        <w:rPr>
          <w:rFonts w:ascii="Times New Roman" w:hAnsi="Times New Roman" w:cs="Times New Roman"/>
          <w:sz w:val="24"/>
          <w:szCs w:val="24"/>
        </w:rPr>
        <w:t xml:space="preserve"> (table </w:t>
      </w:r>
      <w:r w:rsidR="00714FEA">
        <w:rPr>
          <w:rFonts w:ascii="Times New Roman" w:hAnsi="Times New Roman" w:cs="Times New Roman"/>
          <w:sz w:val="24"/>
          <w:szCs w:val="24"/>
        </w:rPr>
        <w:t>3</w:t>
      </w:r>
      <w:r w:rsidR="00405FAA">
        <w:rPr>
          <w:rFonts w:ascii="Times New Roman" w:hAnsi="Times New Roman" w:cs="Times New Roman"/>
          <w:sz w:val="24"/>
          <w:szCs w:val="24"/>
        </w:rPr>
        <w:t>)</w:t>
      </w:r>
      <w:r>
        <w:rPr>
          <w:rFonts w:ascii="Times New Roman" w:hAnsi="Times New Roman" w:cs="Times New Roman"/>
          <w:sz w:val="24"/>
          <w:szCs w:val="24"/>
        </w:rPr>
        <w:t>.</w:t>
      </w:r>
      <w:r w:rsidRPr="009F55FE">
        <w:rPr>
          <w:rFonts w:ascii="Times New Roman" w:hAnsi="Times New Roman" w:cs="Times New Roman"/>
          <w:sz w:val="24"/>
          <w:szCs w:val="24"/>
        </w:rPr>
        <w:t xml:space="preserve"> </w:t>
      </w:r>
    </w:p>
    <w:p w14:paraId="45D9DA74" w14:textId="02ECF339" w:rsidR="005A5CED" w:rsidRDefault="005A5CED">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 xml:space="preserve">[Table </w:t>
      </w:r>
      <w:r w:rsidR="00714FEA">
        <w:rPr>
          <w:rFonts w:ascii="Times New Roman" w:hAnsi="Times New Roman" w:cs="Times New Roman"/>
          <w:sz w:val="24"/>
          <w:szCs w:val="24"/>
        </w:rPr>
        <w:t>3</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122"/>
        <w:gridCol w:w="6894"/>
      </w:tblGrid>
      <w:tr w:rsidR="00942300" w:rsidRPr="0061121F" w14:paraId="622BE48B" w14:textId="77777777" w:rsidTr="007476C2">
        <w:tc>
          <w:tcPr>
            <w:tcW w:w="2122" w:type="dxa"/>
          </w:tcPr>
          <w:p w14:paraId="1FD7902E" w14:textId="77777777" w:rsidR="00942300" w:rsidRPr="0061121F" w:rsidRDefault="00942300" w:rsidP="007476C2">
            <w:pPr>
              <w:spacing w:line="360" w:lineRule="auto"/>
              <w:rPr>
                <w:rFonts w:ascii="Times New Roman" w:hAnsi="Times New Roman"/>
                <w:b/>
                <w:sz w:val="24"/>
                <w:szCs w:val="24"/>
              </w:rPr>
            </w:pPr>
            <w:r w:rsidRPr="0061121F">
              <w:rPr>
                <w:rFonts w:ascii="Times New Roman" w:hAnsi="Times New Roman"/>
                <w:b/>
                <w:sz w:val="24"/>
                <w:szCs w:val="24"/>
              </w:rPr>
              <w:t xml:space="preserve">Themes </w:t>
            </w:r>
          </w:p>
          <w:p w14:paraId="2BC2F753" w14:textId="77777777" w:rsidR="00942300" w:rsidRDefault="00942300" w:rsidP="007476C2">
            <w:pPr>
              <w:spacing w:line="360" w:lineRule="auto"/>
              <w:rPr>
                <w:rFonts w:ascii="Times New Roman" w:hAnsi="Times New Roman"/>
                <w:b/>
                <w:i/>
                <w:sz w:val="24"/>
                <w:szCs w:val="24"/>
              </w:rPr>
            </w:pPr>
            <w:r w:rsidRPr="0061121F">
              <w:rPr>
                <w:rFonts w:ascii="Times New Roman" w:hAnsi="Times New Roman"/>
                <w:b/>
                <w:sz w:val="24"/>
                <w:szCs w:val="24"/>
              </w:rPr>
              <w:t>(and subthemes w</w:t>
            </w:r>
            <w:r>
              <w:rPr>
                <w:rFonts w:ascii="Times New Roman" w:hAnsi="Times New Roman"/>
                <w:b/>
                <w:sz w:val="24"/>
                <w:szCs w:val="24"/>
              </w:rPr>
              <w:t>h</w:t>
            </w:r>
            <w:r w:rsidRPr="0061121F">
              <w:rPr>
                <w:rFonts w:ascii="Times New Roman" w:hAnsi="Times New Roman"/>
                <w:b/>
                <w:sz w:val="24"/>
                <w:szCs w:val="24"/>
              </w:rPr>
              <w:t>ere relevant)</w:t>
            </w:r>
          </w:p>
        </w:tc>
        <w:tc>
          <w:tcPr>
            <w:tcW w:w="6894" w:type="dxa"/>
          </w:tcPr>
          <w:p w14:paraId="46A7D87A" w14:textId="292B7609" w:rsidR="00942300" w:rsidRDefault="00942300" w:rsidP="00392DD7">
            <w:pPr>
              <w:pStyle w:val="ListParagraph"/>
              <w:numPr>
                <w:ilvl w:val="0"/>
                <w:numId w:val="6"/>
              </w:numPr>
              <w:spacing w:line="480" w:lineRule="auto"/>
              <w:rPr>
                <w:rFonts w:ascii="Times New Roman" w:hAnsi="Times New Roman"/>
                <w:sz w:val="24"/>
                <w:szCs w:val="24"/>
              </w:rPr>
            </w:pPr>
            <w:r w:rsidRPr="0061121F">
              <w:rPr>
                <w:rFonts w:ascii="Times New Roman" w:hAnsi="Times New Roman"/>
                <w:sz w:val="24"/>
                <w:szCs w:val="24"/>
              </w:rPr>
              <w:t>Learning opportunities</w:t>
            </w:r>
          </w:p>
          <w:p w14:paraId="035C0DF7" w14:textId="77777777" w:rsidR="00392DD7" w:rsidRPr="00392DD7" w:rsidRDefault="00392DD7" w:rsidP="00392DD7">
            <w:pPr>
              <w:pStyle w:val="ListParagraph"/>
              <w:spacing w:line="480" w:lineRule="auto"/>
              <w:rPr>
                <w:rFonts w:ascii="Times New Roman" w:hAnsi="Times New Roman"/>
                <w:sz w:val="24"/>
                <w:szCs w:val="24"/>
              </w:rPr>
            </w:pPr>
          </w:p>
          <w:p w14:paraId="30288D93" w14:textId="77777777" w:rsidR="00942300" w:rsidRPr="0061121F" w:rsidRDefault="00942300" w:rsidP="00392DD7">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rPr>
                <w:rFonts w:ascii="Times New Roman" w:hAnsi="Times New Roman"/>
                <w:color w:val="000000" w:themeColor="text1"/>
                <w:sz w:val="24"/>
                <w:szCs w:val="24"/>
              </w:rPr>
            </w:pPr>
            <w:r w:rsidRPr="0061121F">
              <w:rPr>
                <w:rFonts w:ascii="Times New Roman" w:hAnsi="Times New Roman"/>
                <w:sz w:val="24"/>
                <w:szCs w:val="24"/>
              </w:rPr>
              <w:t xml:space="preserve">Varied methods for learning </w:t>
            </w:r>
          </w:p>
          <w:p w14:paraId="1ECBFE4C" w14:textId="77777777" w:rsidR="00942300" w:rsidRPr="0061121F" w:rsidRDefault="00942300" w:rsidP="00392DD7">
            <w:pPr>
              <w:pStyle w:val="ListParagraph"/>
              <w:spacing w:line="480" w:lineRule="auto"/>
              <w:rPr>
                <w:rFonts w:ascii="Times New Roman" w:hAnsi="Times New Roman"/>
                <w:color w:val="000000" w:themeColor="text1"/>
                <w:sz w:val="24"/>
                <w:szCs w:val="24"/>
              </w:rPr>
            </w:pPr>
            <w:r w:rsidRPr="0061121F">
              <w:rPr>
                <w:rFonts w:ascii="Times New Roman" w:hAnsi="Times New Roman"/>
                <w:color w:val="000000" w:themeColor="text1"/>
                <w:sz w:val="24"/>
                <w:szCs w:val="24"/>
              </w:rPr>
              <w:t>A.</w:t>
            </w:r>
            <w:r>
              <w:rPr>
                <w:rFonts w:ascii="Times New Roman" w:hAnsi="Times New Roman"/>
                <w:color w:val="000000" w:themeColor="text1"/>
                <w:sz w:val="24"/>
                <w:szCs w:val="24"/>
              </w:rPr>
              <w:t xml:space="preserve"> Learning from experience</w:t>
            </w:r>
          </w:p>
          <w:p w14:paraId="12E75E70" w14:textId="77777777" w:rsidR="00942300" w:rsidRPr="0061121F" w:rsidRDefault="00942300" w:rsidP="00392DD7">
            <w:pPr>
              <w:pStyle w:val="ListParagraph"/>
              <w:spacing w:line="480" w:lineRule="auto"/>
              <w:rPr>
                <w:rFonts w:ascii="Times New Roman" w:hAnsi="Times New Roman"/>
                <w:color w:val="000000" w:themeColor="text1"/>
                <w:sz w:val="24"/>
                <w:szCs w:val="24"/>
              </w:rPr>
            </w:pPr>
            <w:r w:rsidRPr="0061121F">
              <w:rPr>
                <w:rFonts w:ascii="Times New Roman" w:hAnsi="Times New Roman"/>
                <w:color w:val="000000" w:themeColor="text1"/>
                <w:sz w:val="24"/>
                <w:szCs w:val="24"/>
              </w:rPr>
              <w:t>B.</w:t>
            </w:r>
            <w:r>
              <w:rPr>
                <w:rFonts w:ascii="Times New Roman" w:hAnsi="Times New Roman"/>
                <w:color w:val="000000" w:themeColor="text1"/>
                <w:sz w:val="24"/>
                <w:szCs w:val="24"/>
              </w:rPr>
              <w:t xml:space="preserve"> Learning from observation</w:t>
            </w:r>
          </w:p>
          <w:p w14:paraId="511EA456" w14:textId="77777777" w:rsidR="00942300" w:rsidRDefault="00942300" w:rsidP="00392DD7">
            <w:pPr>
              <w:pStyle w:val="ListParagraph"/>
              <w:spacing w:line="480" w:lineRule="auto"/>
              <w:rPr>
                <w:rFonts w:ascii="Times New Roman" w:hAnsi="Times New Roman"/>
                <w:color w:val="000000" w:themeColor="text1"/>
                <w:sz w:val="24"/>
                <w:szCs w:val="24"/>
              </w:rPr>
            </w:pPr>
            <w:r w:rsidRPr="0061121F">
              <w:rPr>
                <w:rFonts w:ascii="Times New Roman" w:hAnsi="Times New Roman"/>
                <w:color w:val="000000" w:themeColor="text1"/>
                <w:sz w:val="24"/>
                <w:szCs w:val="24"/>
              </w:rPr>
              <w:t>C.</w:t>
            </w:r>
            <w:r>
              <w:rPr>
                <w:rFonts w:ascii="Times New Roman" w:hAnsi="Times New Roman"/>
                <w:color w:val="000000" w:themeColor="text1"/>
                <w:sz w:val="24"/>
                <w:szCs w:val="24"/>
              </w:rPr>
              <w:t xml:space="preserve"> Simulation</w:t>
            </w:r>
          </w:p>
          <w:p w14:paraId="1F93532E" w14:textId="77777777" w:rsidR="00942300" w:rsidRDefault="00942300" w:rsidP="00392DD7">
            <w:pPr>
              <w:pStyle w:val="ListParagraph"/>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D. Written guidance</w:t>
            </w:r>
          </w:p>
          <w:p w14:paraId="71EAE0AD" w14:textId="77777777" w:rsidR="00942300" w:rsidRDefault="00942300" w:rsidP="00392DD7">
            <w:pPr>
              <w:pStyle w:val="ListParagraph"/>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E. Supervision</w:t>
            </w:r>
          </w:p>
          <w:p w14:paraId="5ABA4C4D" w14:textId="77777777" w:rsidR="00942300" w:rsidRPr="00A47162" w:rsidRDefault="00942300" w:rsidP="00392DD7">
            <w:pPr>
              <w:pStyle w:val="ListParagraph"/>
              <w:spacing w:line="480" w:lineRule="auto"/>
              <w:rPr>
                <w:rFonts w:ascii="Times New Roman" w:hAnsi="Times New Roman"/>
                <w:color w:val="000000" w:themeColor="text1"/>
                <w:sz w:val="24"/>
                <w:szCs w:val="24"/>
              </w:rPr>
            </w:pPr>
          </w:p>
          <w:p w14:paraId="380DFEC3" w14:textId="77777777" w:rsidR="00942300" w:rsidRPr="0061121F" w:rsidRDefault="00942300" w:rsidP="00392DD7">
            <w:pPr>
              <w:pStyle w:val="ListParagraph"/>
              <w:numPr>
                <w:ilvl w:val="0"/>
                <w:numId w:val="6"/>
              </w:numPr>
              <w:spacing w:line="480" w:lineRule="auto"/>
              <w:rPr>
                <w:rFonts w:ascii="Times New Roman" w:hAnsi="Times New Roman"/>
                <w:sz w:val="24"/>
                <w:szCs w:val="24"/>
              </w:rPr>
            </w:pPr>
            <w:r w:rsidRPr="0061121F">
              <w:rPr>
                <w:rFonts w:ascii="Times New Roman" w:hAnsi="Times New Roman"/>
                <w:color w:val="000000" w:themeColor="text1"/>
                <w:sz w:val="24"/>
                <w:szCs w:val="24"/>
              </w:rPr>
              <w:t>Self-identified training needs</w:t>
            </w:r>
          </w:p>
          <w:p w14:paraId="0BF3620C" w14:textId="77777777" w:rsidR="00942300" w:rsidRDefault="00942300" w:rsidP="00392DD7">
            <w:pPr>
              <w:pStyle w:val="ListParagraph"/>
              <w:spacing w:line="480" w:lineRule="auto"/>
              <w:rPr>
                <w:rFonts w:ascii="Times New Roman" w:hAnsi="Times New Roman"/>
                <w:sz w:val="24"/>
                <w:szCs w:val="24"/>
              </w:rPr>
            </w:pPr>
            <w:r>
              <w:rPr>
                <w:rFonts w:ascii="Times New Roman" w:hAnsi="Times New Roman"/>
                <w:sz w:val="24"/>
                <w:szCs w:val="24"/>
              </w:rPr>
              <w:t>A. Prescribing</w:t>
            </w:r>
          </w:p>
          <w:p w14:paraId="13052CB8" w14:textId="77777777" w:rsidR="00942300" w:rsidRDefault="00942300" w:rsidP="00392DD7">
            <w:pPr>
              <w:pStyle w:val="ListParagraph"/>
              <w:spacing w:line="480" w:lineRule="auto"/>
              <w:rPr>
                <w:rFonts w:ascii="Times New Roman" w:hAnsi="Times New Roman"/>
                <w:sz w:val="24"/>
                <w:szCs w:val="24"/>
              </w:rPr>
            </w:pPr>
            <w:r>
              <w:rPr>
                <w:rFonts w:ascii="Times New Roman" w:hAnsi="Times New Roman"/>
                <w:sz w:val="24"/>
                <w:szCs w:val="24"/>
              </w:rPr>
              <w:t>B. Communication</w:t>
            </w:r>
          </w:p>
          <w:p w14:paraId="489157D3" w14:textId="77777777" w:rsidR="00942300" w:rsidRDefault="00942300" w:rsidP="00392DD7">
            <w:pPr>
              <w:pStyle w:val="ListParagraph"/>
              <w:spacing w:line="480" w:lineRule="auto"/>
              <w:rPr>
                <w:rFonts w:ascii="Times New Roman" w:hAnsi="Times New Roman"/>
                <w:sz w:val="24"/>
                <w:szCs w:val="24"/>
              </w:rPr>
            </w:pPr>
            <w:r>
              <w:rPr>
                <w:rFonts w:ascii="Times New Roman" w:hAnsi="Times New Roman"/>
                <w:sz w:val="24"/>
                <w:szCs w:val="24"/>
              </w:rPr>
              <w:t>C. Recognising dying</w:t>
            </w:r>
          </w:p>
          <w:p w14:paraId="0AE31059" w14:textId="77777777" w:rsidR="00942300" w:rsidRDefault="00942300" w:rsidP="00392DD7">
            <w:pPr>
              <w:pStyle w:val="ListParagraph"/>
              <w:spacing w:line="480" w:lineRule="auto"/>
              <w:rPr>
                <w:rFonts w:ascii="Times New Roman" w:hAnsi="Times New Roman"/>
                <w:sz w:val="24"/>
                <w:szCs w:val="24"/>
              </w:rPr>
            </w:pPr>
            <w:r>
              <w:rPr>
                <w:rFonts w:ascii="Times New Roman" w:hAnsi="Times New Roman"/>
                <w:sz w:val="24"/>
                <w:szCs w:val="24"/>
              </w:rPr>
              <w:t>D. Documentation</w:t>
            </w:r>
          </w:p>
          <w:p w14:paraId="43F6DFE1" w14:textId="77777777" w:rsidR="00942300" w:rsidRDefault="00942300" w:rsidP="00392DD7">
            <w:pPr>
              <w:pStyle w:val="ListParagraph"/>
              <w:spacing w:line="480" w:lineRule="auto"/>
              <w:rPr>
                <w:rFonts w:ascii="Times New Roman" w:hAnsi="Times New Roman"/>
                <w:sz w:val="24"/>
                <w:szCs w:val="24"/>
              </w:rPr>
            </w:pPr>
            <w:r>
              <w:rPr>
                <w:rFonts w:ascii="Times New Roman" w:hAnsi="Times New Roman"/>
                <w:sz w:val="24"/>
                <w:szCs w:val="24"/>
              </w:rPr>
              <w:t>E. Societal perspective</w:t>
            </w:r>
          </w:p>
          <w:p w14:paraId="70F78165" w14:textId="77777777" w:rsidR="00942300" w:rsidRPr="0061121F" w:rsidRDefault="00942300" w:rsidP="00392DD7">
            <w:pPr>
              <w:pStyle w:val="ListParagraph"/>
              <w:spacing w:line="480" w:lineRule="auto"/>
              <w:rPr>
                <w:rFonts w:ascii="Times New Roman" w:hAnsi="Times New Roman"/>
                <w:sz w:val="24"/>
                <w:szCs w:val="24"/>
              </w:rPr>
            </w:pPr>
            <w:r>
              <w:rPr>
                <w:rFonts w:ascii="Times New Roman" w:hAnsi="Times New Roman"/>
                <w:sz w:val="24"/>
                <w:szCs w:val="24"/>
              </w:rPr>
              <w:t>F. Emotional resilience</w:t>
            </w:r>
          </w:p>
        </w:tc>
      </w:tr>
    </w:tbl>
    <w:p w14:paraId="573B7A81" w14:textId="77777777" w:rsidR="00942300" w:rsidRPr="009F55FE" w:rsidRDefault="00942300" w:rsidP="00B85316">
      <w:pPr>
        <w:spacing w:before="240" w:line="480" w:lineRule="auto"/>
        <w:jc w:val="center"/>
        <w:rPr>
          <w:rFonts w:ascii="Times New Roman" w:hAnsi="Times New Roman" w:cs="Times New Roman"/>
          <w:sz w:val="24"/>
          <w:szCs w:val="24"/>
        </w:rPr>
      </w:pPr>
    </w:p>
    <w:p w14:paraId="1E40FCEF" w14:textId="04184542" w:rsidR="00956BA6" w:rsidRDefault="000C5C4F" w:rsidP="00956BA6">
      <w:pPr>
        <w:spacing w:before="240" w:line="480" w:lineRule="auto"/>
        <w:rPr>
          <w:rFonts w:ascii="Times New Roman" w:hAnsi="Times New Roman" w:cs="Times New Roman"/>
          <w:sz w:val="24"/>
          <w:szCs w:val="24"/>
        </w:rPr>
      </w:pPr>
      <w:r>
        <w:rPr>
          <w:rFonts w:ascii="Times New Roman" w:hAnsi="Times New Roman" w:cs="Times New Roman"/>
          <w:sz w:val="24"/>
          <w:szCs w:val="24"/>
        </w:rPr>
        <w:t>For</w:t>
      </w:r>
      <w:r w:rsidR="00253FE1" w:rsidRPr="00956BA6">
        <w:rPr>
          <w:rFonts w:ascii="Times New Roman" w:hAnsi="Times New Roman" w:cs="Times New Roman"/>
          <w:sz w:val="24"/>
          <w:szCs w:val="24"/>
        </w:rPr>
        <w:t xml:space="preserve"> anonymity, the data are identified by interview type (group (G), individual (I)), interview number and, where relevant, participant number (P).</w:t>
      </w:r>
    </w:p>
    <w:p w14:paraId="14D63AA4" w14:textId="4D13172D" w:rsidR="00253FE1" w:rsidRPr="00956BA6" w:rsidRDefault="00956BA6" w:rsidP="00956BA6">
      <w:pPr>
        <w:pStyle w:val="ListParagraph"/>
        <w:spacing w:before="240" w:line="480" w:lineRule="auto"/>
        <w:ind w:left="420"/>
        <w:rPr>
          <w:rFonts w:ascii="Times New Roman" w:hAnsi="Times New Roman" w:cs="Times New Roman"/>
          <w:i/>
          <w:color w:val="000000" w:themeColor="text1"/>
          <w:sz w:val="24"/>
          <w:szCs w:val="24"/>
        </w:rPr>
      </w:pPr>
      <w:r w:rsidRPr="00956BA6">
        <w:rPr>
          <w:rFonts w:ascii="Times New Roman" w:hAnsi="Times New Roman" w:cs="Times New Roman"/>
          <w:i/>
          <w:sz w:val="24"/>
          <w:szCs w:val="24"/>
        </w:rPr>
        <w:t xml:space="preserve">1. </w:t>
      </w:r>
      <w:r w:rsidR="00253FE1" w:rsidRPr="00956BA6">
        <w:rPr>
          <w:rFonts w:ascii="Times New Roman" w:hAnsi="Times New Roman" w:cs="Times New Roman"/>
          <w:i/>
          <w:color w:val="000000" w:themeColor="text1"/>
          <w:sz w:val="24"/>
          <w:szCs w:val="24"/>
        </w:rPr>
        <w:t xml:space="preserve">Learning opportunities </w:t>
      </w:r>
    </w:p>
    <w:p w14:paraId="79945D3F" w14:textId="390173A3" w:rsidR="00253FE1" w:rsidRPr="009F55FE" w:rsidRDefault="00253FE1" w:rsidP="00253FE1">
      <w:pPr>
        <w:shd w:val="clear" w:color="auto" w:fill="FFFFFF"/>
        <w:spacing w:before="240" w:after="0" w:line="480" w:lineRule="auto"/>
        <w:rPr>
          <w:rFonts w:ascii="Times New Roman" w:eastAsia="Times New Roman" w:hAnsi="Times New Roman" w:cs="Times New Roman"/>
          <w:i/>
          <w:sz w:val="24"/>
          <w:szCs w:val="24"/>
          <w:lang w:eastAsia="en-GB"/>
        </w:rPr>
      </w:pPr>
      <w:r w:rsidRPr="009F55FE">
        <w:rPr>
          <w:rFonts w:ascii="Times New Roman" w:hAnsi="Times New Roman" w:cs="Times New Roman"/>
          <w:sz w:val="24"/>
          <w:szCs w:val="24"/>
        </w:rPr>
        <w:t>T</w:t>
      </w:r>
      <w:r w:rsidR="000C5C4F">
        <w:rPr>
          <w:rFonts w:ascii="Times New Roman" w:hAnsi="Times New Roman" w:cs="Times New Roman"/>
          <w:sz w:val="24"/>
          <w:szCs w:val="24"/>
        </w:rPr>
        <w:t>he t</w:t>
      </w:r>
      <w:r w:rsidRPr="009F55FE">
        <w:rPr>
          <w:rFonts w:ascii="Times New Roman" w:hAnsi="Times New Roman" w:cs="Times New Roman"/>
          <w:sz w:val="24"/>
          <w:szCs w:val="24"/>
        </w:rPr>
        <w:t xml:space="preserve">eaching </w:t>
      </w:r>
      <w:r>
        <w:rPr>
          <w:rFonts w:ascii="Times New Roman" w:hAnsi="Times New Roman" w:cs="Times New Roman"/>
          <w:sz w:val="24"/>
          <w:szCs w:val="24"/>
        </w:rPr>
        <w:t>received</w:t>
      </w:r>
      <w:r w:rsidRPr="009F55FE">
        <w:rPr>
          <w:rFonts w:ascii="Times New Roman" w:hAnsi="Times New Roman" w:cs="Times New Roman"/>
          <w:sz w:val="24"/>
          <w:szCs w:val="24"/>
        </w:rPr>
        <w:t xml:space="preserve"> varied</w:t>
      </w:r>
      <w:r>
        <w:rPr>
          <w:rFonts w:ascii="Times New Roman" w:hAnsi="Times New Roman" w:cs="Times New Roman"/>
          <w:sz w:val="24"/>
          <w:szCs w:val="24"/>
        </w:rPr>
        <w:t>.</w:t>
      </w:r>
    </w:p>
    <w:p w14:paraId="4BCA3884" w14:textId="77777777" w:rsidR="00253FE1" w:rsidRDefault="00253FE1" w:rsidP="00253FE1">
      <w:pPr>
        <w:shd w:val="clear" w:color="auto" w:fill="FFFFFF"/>
        <w:spacing w:before="240" w:after="0" w:line="480" w:lineRule="auto"/>
        <w:ind w:firstLine="720"/>
        <w:rPr>
          <w:rFonts w:ascii="Times New Roman" w:eastAsia="Times New Roman" w:hAnsi="Times New Roman" w:cs="Times New Roman"/>
          <w:i/>
          <w:sz w:val="24"/>
          <w:szCs w:val="24"/>
          <w:lang w:eastAsia="en-GB"/>
        </w:rPr>
      </w:pPr>
      <w:r w:rsidRPr="009F55FE">
        <w:rPr>
          <w:rFonts w:ascii="Times New Roman" w:eastAsia="Times New Roman" w:hAnsi="Times New Roman" w:cs="Times New Roman"/>
          <w:i/>
          <w:sz w:val="24"/>
          <w:szCs w:val="24"/>
          <w:lang w:eastAsia="en-GB"/>
        </w:rPr>
        <w:t>“I found my Medical School was really good at teaching end of life care.”(G8P4)</w:t>
      </w:r>
    </w:p>
    <w:p w14:paraId="27E6F8E5" w14:textId="77777777" w:rsidR="00253FE1" w:rsidRDefault="00253FE1" w:rsidP="00253FE1">
      <w:pPr>
        <w:shd w:val="clear" w:color="auto" w:fill="FFFFFF"/>
        <w:spacing w:before="240" w:after="0" w:line="480" w:lineRule="auto"/>
        <w:ind w:firstLine="720"/>
        <w:rPr>
          <w:rFonts w:ascii="Times New Roman" w:eastAsia="Times New Roman" w:hAnsi="Times New Roman" w:cs="Times New Roman"/>
          <w:i/>
          <w:sz w:val="24"/>
          <w:szCs w:val="24"/>
          <w:lang w:eastAsia="en-GB"/>
        </w:rPr>
      </w:pPr>
      <w:r w:rsidRPr="009F55FE">
        <w:rPr>
          <w:rFonts w:ascii="Times New Roman" w:hAnsi="Times New Roman" w:cs="Times New Roman"/>
          <w:i/>
          <w:color w:val="000000" w:themeColor="text1"/>
          <w:sz w:val="24"/>
          <w:szCs w:val="24"/>
        </w:rPr>
        <w:t>“I haven't had any end of life care trainin</w:t>
      </w:r>
      <w:r>
        <w:rPr>
          <w:rFonts w:ascii="Times New Roman" w:hAnsi="Times New Roman" w:cs="Times New Roman"/>
          <w:i/>
          <w:color w:val="000000" w:themeColor="text1"/>
          <w:sz w:val="24"/>
          <w:szCs w:val="24"/>
        </w:rPr>
        <w:t>g…”</w:t>
      </w:r>
      <w:r w:rsidRPr="00BF68DF">
        <w:rPr>
          <w:rFonts w:ascii="Times New Roman" w:hAnsi="Times New Roman" w:cs="Times New Roman"/>
          <w:color w:val="000000" w:themeColor="text1"/>
          <w:sz w:val="24"/>
          <w:szCs w:val="24"/>
        </w:rPr>
        <w:t>(I4)</w:t>
      </w:r>
    </w:p>
    <w:p w14:paraId="62E733F8" w14:textId="69183DF7" w:rsidR="00253FE1" w:rsidRPr="009F55FE" w:rsidRDefault="00253FE1" w:rsidP="00253FE1">
      <w:pPr>
        <w:tabs>
          <w:tab w:val="left" w:pos="8565"/>
        </w:tabs>
        <w:spacing w:before="240" w:line="480" w:lineRule="auto"/>
        <w:rPr>
          <w:rFonts w:ascii="Times New Roman" w:hAnsi="Times New Roman" w:cs="Times New Roman"/>
          <w:color w:val="000000" w:themeColor="text1"/>
          <w:sz w:val="24"/>
          <w:szCs w:val="24"/>
        </w:rPr>
      </w:pPr>
      <w:r w:rsidRPr="009F55FE">
        <w:rPr>
          <w:rFonts w:ascii="Times New Roman" w:hAnsi="Times New Roman" w:cs="Times New Roman"/>
          <w:color w:val="000000" w:themeColor="text1"/>
          <w:sz w:val="24"/>
          <w:szCs w:val="24"/>
        </w:rPr>
        <w:t>Timeliness of teaching was important</w:t>
      </w:r>
      <w:r>
        <w:rPr>
          <w:rFonts w:ascii="Times New Roman" w:hAnsi="Times New Roman" w:cs="Times New Roman"/>
          <w:color w:val="000000" w:themeColor="text1"/>
          <w:sz w:val="24"/>
          <w:szCs w:val="24"/>
        </w:rPr>
        <w:t>.</w:t>
      </w:r>
    </w:p>
    <w:p w14:paraId="5AC19592" w14:textId="4B4A77BF" w:rsidR="00253FE1" w:rsidRPr="009F55FE" w:rsidRDefault="00253FE1" w:rsidP="00253FE1">
      <w:pPr>
        <w:shd w:val="clear" w:color="auto" w:fill="FFFFFF"/>
        <w:spacing w:before="240" w:after="0" w:line="480" w:lineRule="auto"/>
        <w:ind w:left="720"/>
        <w:rPr>
          <w:rFonts w:ascii="Times New Roman" w:eastAsia="Times New Roman" w:hAnsi="Times New Roman" w:cs="Times New Roman"/>
          <w:i/>
          <w:sz w:val="24"/>
          <w:szCs w:val="24"/>
          <w:lang w:eastAsia="en-GB"/>
        </w:rPr>
      </w:pPr>
      <w:r w:rsidRPr="009F55FE">
        <w:rPr>
          <w:rFonts w:ascii="Times New Roman" w:eastAsia="Times New Roman" w:hAnsi="Times New Roman" w:cs="Times New Roman"/>
          <w:i/>
          <w:sz w:val="24"/>
          <w:szCs w:val="24"/>
          <w:lang w:eastAsia="en-GB"/>
        </w:rPr>
        <w:t>“</w:t>
      </w:r>
      <w:r w:rsidR="00C065AA">
        <w:rPr>
          <w:rFonts w:ascii="Times New Roman" w:eastAsia="Times New Roman" w:hAnsi="Times New Roman" w:cs="Times New Roman"/>
          <w:i/>
          <w:sz w:val="24"/>
          <w:szCs w:val="24"/>
          <w:lang w:eastAsia="en-GB"/>
        </w:rPr>
        <w:t>…</w:t>
      </w:r>
      <w:r w:rsidRPr="009F55FE">
        <w:rPr>
          <w:rFonts w:ascii="Times New Roman" w:eastAsia="Times New Roman" w:hAnsi="Times New Roman" w:cs="Times New Roman"/>
          <w:i/>
          <w:sz w:val="24"/>
          <w:szCs w:val="24"/>
          <w:lang w:eastAsia="en-GB"/>
        </w:rPr>
        <w:t>we had like breaking bad news communicating skill sessions but I know that they're quite early on, like the first clinical year [of medical school], when you maybe don't have enough actual medical knowledge to really appreciate them properly.”(G7P4)</w:t>
      </w:r>
    </w:p>
    <w:p w14:paraId="4F93F222" w14:textId="69E9EC71" w:rsidR="00253FE1" w:rsidRPr="00956BA6" w:rsidRDefault="00253FE1" w:rsidP="00956BA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rPr>
          <w:rFonts w:ascii="Times New Roman" w:hAnsi="Times New Roman" w:cs="Times New Roman"/>
          <w:i/>
          <w:color w:val="000000" w:themeColor="text1"/>
          <w:sz w:val="24"/>
          <w:szCs w:val="24"/>
        </w:rPr>
      </w:pPr>
      <w:r w:rsidRPr="00956BA6">
        <w:rPr>
          <w:rFonts w:ascii="Times New Roman" w:hAnsi="Times New Roman" w:cs="Times New Roman"/>
          <w:i/>
          <w:sz w:val="24"/>
          <w:szCs w:val="24"/>
        </w:rPr>
        <w:lastRenderedPageBreak/>
        <w:t xml:space="preserve">Varied methods for learning </w:t>
      </w:r>
    </w:p>
    <w:p w14:paraId="79BCD1FF" w14:textId="0C43D056" w:rsidR="00253FE1" w:rsidRPr="00132BF0" w:rsidRDefault="00253FE1" w:rsidP="00B85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rPr>
          <w:rFonts w:ascii="Times New Roman" w:hAnsi="Times New Roman" w:cs="Times New Roman"/>
          <w:i/>
          <w:sz w:val="24"/>
          <w:szCs w:val="24"/>
        </w:rPr>
      </w:pPr>
      <w:r w:rsidRPr="00132BF0">
        <w:rPr>
          <w:rFonts w:ascii="Times New Roman" w:hAnsi="Times New Roman" w:cs="Times New Roman"/>
          <w:i/>
          <w:sz w:val="24"/>
          <w:szCs w:val="24"/>
        </w:rPr>
        <w:t xml:space="preserve">A. </w:t>
      </w:r>
      <w:r>
        <w:rPr>
          <w:rFonts w:ascii="Times New Roman" w:hAnsi="Times New Roman" w:cs="Times New Roman"/>
          <w:i/>
          <w:sz w:val="24"/>
          <w:szCs w:val="24"/>
        </w:rPr>
        <w:t>L</w:t>
      </w:r>
      <w:r w:rsidRPr="00132BF0">
        <w:rPr>
          <w:rFonts w:ascii="Times New Roman" w:hAnsi="Times New Roman" w:cs="Times New Roman"/>
          <w:i/>
          <w:sz w:val="24"/>
          <w:szCs w:val="24"/>
        </w:rPr>
        <w:t>earning</w:t>
      </w:r>
      <w:r>
        <w:rPr>
          <w:rFonts w:ascii="Times New Roman" w:hAnsi="Times New Roman" w:cs="Times New Roman"/>
          <w:i/>
          <w:sz w:val="24"/>
          <w:szCs w:val="24"/>
        </w:rPr>
        <w:t xml:space="preserve"> from experience. </w:t>
      </w:r>
      <w:r w:rsidRPr="009F55FE">
        <w:rPr>
          <w:rFonts w:ascii="Times New Roman" w:hAnsi="Times New Roman" w:cs="Times New Roman"/>
          <w:sz w:val="24"/>
          <w:szCs w:val="24"/>
        </w:rPr>
        <w:t xml:space="preserve">Participants </w:t>
      </w:r>
      <w:r w:rsidR="00956BA6">
        <w:rPr>
          <w:rFonts w:ascii="Times New Roman" w:hAnsi="Times New Roman" w:cs="Times New Roman"/>
          <w:sz w:val="24"/>
          <w:szCs w:val="24"/>
        </w:rPr>
        <w:t>valued experience</w:t>
      </w:r>
      <w:r w:rsidRPr="009F55FE">
        <w:rPr>
          <w:rFonts w:ascii="Times New Roman" w:hAnsi="Times New Roman" w:cs="Times New Roman"/>
          <w:sz w:val="24"/>
          <w:szCs w:val="24"/>
        </w:rPr>
        <w:t>, particularly</w:t>
      </w:r>
      <w:r w:rsidRPr="009F55FE">
        <w:rPr>
          <w:rFonts w:ascii="Times New Roman" w:hAnsi="Times New Roman" w:cs="Times New Roman"/>
          <w:color w:val="000000" w:themeColor="text1"/>
          <w:sz w:val="24"/>
          <w:szCs w:val="24"/>
        </w:rPr>
        <w:t xml:space="preserve"> with practical </w:t>
      </w:r>
      <w:r w:rsidR="00956BA6">
        <w:rPr>
          <w:rFonts w:ascii="Times New Roman" w:hAnsi="Times New Roman" w:cs="Times New Roman"/>
          <w:color w:val="000000" w:themeColor="text1"/>
          <w:sz w:val="24"/>
          <w:szCs w:val="24"/>
        </w:rPr>
        <w:t>skills</w:t>
      </w:r>
      <w:r w:rsidRPr="009F55FE">
        <w:rPr>
          <w:rFonts w:ascii="Times New Roman" w:hAnsi="Times New Roman" w:cs="Times New Roman"/>
          <w:color w:val="000000" w:themeColor="text1"/>
          <w:sz w:val="24"/>
          <w:szCs w:val="24"/>
        </w:rPr>
        <w:t>.</w:t>
      </w:r>
    </w:p>
    <w:p w14:paraId="5BD1270F" w14:textId="3DF41607" w:rsidR="00253FE1" w:rsidRPr="00132BF0" w:rsidRDefault="00253FE1" w:rsidP="00253FE1">
      <w:pPr>
        <w:pStyle w:val="ListParagraph"/>
        <w:shd w:val="clear" w:color="auto" w:fill="FFFFFF"/>
        <w:spacing w:before="240" w:after="0" w:line="480" w:lineRule="auto"/>
        <w:rPr>
          <w:rFonts w:ascii="Times New Roman" w:eastAsia="Times New Roman" w:hAnsi="Times New Roman" w:cs="Times New Roman"/>
          <w:i/>
          <w:sz w:val="24"/>
          <w:szCs w:val="24"/>
          <w:lang w:eastAsia="en-GB"/>
        </w:rPr>
      </w:pPr>
      <w:r w:rsidRPr="009F55FE" w:rsidDel="00493354">
        <w:rPr>
          <w:rFonts w:ascii="Times New Roman" w:hAnsi="Times New Roman" w:cs="Times New Roman"/>
          <w:i/>
          <w:color w:val="000000" w:themeColor="text1"/>
          <w:sz w:val="24"/>
          <w:szCs w:val="24"/>
        </w:rPr>
        <w:t xml:space="preserve"> </w:t>
      </w:r>
      <w:r w:rsidRPr="009F55FE">
        <w:rPr>
          <w:rFonts w:ascii="Times New Roman" w:eastAsia="Times New Roman" w:hAnsi="Times New Roman" w:cs="Times New Roman"/>
          <w:i/>
          <w:sz w:val="24"/>
          <w:szCs w:val="24"/>
          <w:lang w:eastAsia="en-GB"/>
        </w:rPr>
        <w:t>“I think it's very much</w:t>
      </w:r>
      <w:r>
        <w:rPr>
          <w:rFonts w:ascii="Times New Roman" w:eastAsia="Times New Roman" w:hAnsi="Times New Roman" w:cs="Times New Roman"/>
          <w:i/>
          <w:sz w:val="24"/>
          <w:szCs w:val="24"/>
          <w:lang w:eastAsia="en-GB"/>
        </w:rPr>
        <w:t>…</w:t>
      </w:r>
      <w:r w:rsidRPr="009F55FE">
        <w:rPr>
          <w:rFonts w:ascii="Times New Roman" w:eastAsia="Times New Roman" w:hAnsi="Times New Roman" w:cs="Times New Roman"/>
          <w:i/>
          <w:sz w:val="24"/>
          <w:szCs w:val="24"/>
          <w:lang w:eastAsia="en-GB"/>
        </w:rPr>
        <w:t>experienced based, like the more time to talk about and the more people and family talk to, you're a bit more prepared each time</w:t>
      </w:r>
      <w:r>
        <w:rPr>
          <w:rFonts w:ascii="Times New Roman" w:eastAsia="Times New Roman" w:hAnsi="Times New Roman" w:cs="Times New Roman"/>
          <w:i/>
          <w:sz w:val="24"/>
          <w:szCs w:val="24"/>
          <w:lang w:eastAsia="en-GB"/>
        </w:rPr>
        <w:t>…</w:t>
      </w:r>
      <w:r w:rsidRPr="009F55FE">
        <w:rPr>
          <w:rFonts w:ascii="Times New Roman" w:eastAsia="Times New Roman" w:hAnsi="Times New Roman" w:cs="Times New Roman"/>
          <w:i/>
          <w:sz w:val="24"/>
          <w:szCs w:val="24"/>
          <w:lang w:eastAsia="en-GB"/>
        </w:rPr>
        <w:t>”(G4P1)</w:t>
      </w:r>
    </w:p>
    <w:p w14:paraId="01D45B5F" w14:textId="168D3E59" w:rsidR="00253FE1" w:rsidRPr="00132BF0" w:rsidRDefault="00253FE1" w:rsidP="0025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rPr>
          <w:rFonts w:ascii="Times New Roman" w:hAnsi="Times New Roman" w:cs="Times New Roman"/>
          <w:i/>
          <w:sz w:val="24"/>
          <w:szCs w:val="24"/>
        </w:rPr>
      </w:pPr>
      <w:r w:rsidRPr="00132BF0">
        <w:rPr>
          <w:rFonts w:ascii="Times New Roman" w:hAnsi="Times New Roman" w:cs="Times New Roman"/>
          <w:i/>
          <w:sz w:val="24"/>
          <w:szCs w:val="24"/>
        </w:rPr>
        <w:t>B. Learning from observation</w:t>
      </w:r>
      <w:r>
        <w:rPr>
          <w:rFonts w:ascii="Times New Roman" w:hAnsi="Times New Roman" w:cs="Times New Roman"/>
          <w:i/>
          <w:sz w:val="24"/>
          <w:szCs w:val="24"/>
        </w:rPr>
        <w:t xml:space="preserve">. </w:t>
      </w:r>
      <w:r w:rsidR="00AB1EFD">
        <w:rPr>
          <w:rFonts w:ascii="Times New Roman" w:hAnsi="Times New Roman" w:cs="Times New Roman"/>
          <w:sz w:val="24"/>
          <w:szCs w:val="24"/>
        </w:rPr>
        <w:t>L</w:t>
      </w:r>
      <w:r w:rsidRPr="009F55FE">
        <w:rPr>
          <w:rFonts w:ascii="Times New Roman" w:hAnsi="Times New Roman" w:cs="Times New Roman"/>
          <w:sz w:val="24"/>
          <w:szCs w:val="24"/>
        </w:rPr>
        <w:t>earning from observation</w:t>
      </w:r>
      <w:r w:rsidR="00AB1EFD">
        <w:rPr>
          <w:rFonts w:ascii="Times New Roman" w:hAnsi="Times New Roman" w:cs="Times New Roman"/>
          <w:sz w:val="24"/>
          <w:szCs w:val="24"/>
        </w:rPr>
        <w:t xml:space="preserve"> was recognised as beneficial</w:t>
      </w:r>
      <w:r w:rsidRPr="009F55FE">
        <w:rPr>
          <w:rFonts w:ascii="Times New Roman" w:hAnsi="Times New Roman" w:cs="Times New Roman"/>
          <w:sz w:val="24"/>
          <w:szCs w:val="24"/>
        </w:rPr>
        <w:t xml:space="preserve">. </w:t>
      </w:r>
    </w:p>
    <w:p w14:paraId="4AC1F4B9" w14:textId="40ED63C2" w:rsidR="00253FE1" w:rsidRPr="009F55FE" w:rsidRDefault="00253FE1" w:rsidP="00253FE1">
      <w:pPr>
        <w:pStyle w:val="ListParagraph"/>
        <w:shd w:val="clear" w:color="auto" w:fill="FFFFFF"/>
        <w:spacing w:before="240" w:after="0" w:line="480" w:lineRule="auto"/>
        <w:rPr>
          <w:rFonts w:ascii="Times New Roman" w:eastAsia="Times New Roman" w:hAnsi="Times New Roman" w:cs="Times New Roman"/>
          <w:i/>
          <w:sz w:val="24"/>
          <w:szCs w:val="24"/>
          <w:lang w:eastAsia="en-GB"/>
        </w:rPr>
      </w:pPr>
      <w:r w:rsidRPr="009F55FE">
        <w:rPr>
          <w:rFonts w:ascii="Times New Roman" w:eastAsia="Times New Roman" w:hAnsi="Times New Roman" w:cs="Times New Roman"/>
          <w:i/>
          <w:sz w:val="24"/>
          <w:szCs w:val="24"/>
          <w:lang w:eastAsia="en-GB"/>
        </w:rPr>
        <w:t>“...we actually had one week of placement in fourth year and final year in a palliative hospice, which I found was very useful again because you see the day</w:t>
      </w:r>
      <w:r>
        <w:rPr>
          <w:rFonts w:ascii="Times New Roman" w:eastAsia="Times New Roman" w:hAnsi="Times New Roman" w:cs="Times New Roman"/>
          <w:i/>
          <w:sz w:val="24"/>
          <w:szCs w:val="24"/>
          <w:lang w:eastAsia="en-GB"/>
        </w:rPr>
        <w:t>-</w:t>
      </w:r>
      <w:r w:rsidRPr="009F55FE">
        <w:rPr>
          <w:rFonts w:ascii="Times New Roman" w:eastAsia="Times New Roman" w:hAnsi="Times New Roman" w:cs="Times New Roman"/>
          <w:i/>
          <w:sz w:val="24"/>
          <w:szCs w:val="24"/>
          <w:lang w:eastAsia="en-GB"/>
        </w:rPr>
        <w:t>to</w:t>
      </w:r>
      <w:r>
        <w:rPr>
          <w:rFonts w:ascii="Times New Roman" w:eastAsia="Times New Roman" w:hAnsi="Times New Roman" w:cs="Times New Roman"/>
          <w:i/>
          <w:sz w:val="24"/>
          <w:szCs w:val="24"/>
          <w:lang w:eastAsia="en-GB"/>
        </w:rPr>
        <w:t>-</w:t>
      </w:r>
      <w:r w:rsidRPr="009F55FE">
        <w:rPr>
          <w:rFonts w:ascii="Times New Roman" w:eastAsia="Times New Roman" w:hAnsi="Times New Roman" w:cs="Times New Roman"/>
          <w:i/>
          <w:sz w:val="24"/>
          <w:szCs w:val="24"/>
          <w:lang w:eastAsia="en-GB"/>
        </w:rPr>
        <w:t>day management, erm, of a palliative patient</w:t>
      </w:r>
      <w:r>
        <w:rPr>
          <w:rFonts w:ascii="Times New Roman" w:eastAsia="Times New Roman" w:hAnsi="Times New Roman" w:cs="Times New Roman"/>
          <w:i/>
          <w:sz w:val="24"/>
          <w:szCs w:val="24"/>
          <w:lang w:eastAsia="en-GB"/>
        </w:rPr>
        <w:t>…</w:t>
      </w:r>
      <w:r w:rsidRPr="009F55FE">
        <w:rPr>
          <w:rFonts w:ascii="Times New Roman" w:eastAsia="Times New Roman" w:hAnsi="Times New Roman" w:cs="Times New Roman"/>
          <w:i/>
          <w:sz w:val="24"/>
          <w:szCs w:val="24"/>
          <w:lang w:eastAsia="en-GB"/>
        </w:rPr>
        <w:t>in real time, it's not something you're going to read in, in a book or something you're going to learn</w:t>
      </w:r>
      <w:r>
        <w:rPr>
          <w:rFonts w:ascii="Times New Roman" w:eastAsia="Times New Roman" w:hAnsi="Times New Roman" w:cs="Times New Roman"/>
          <w:i/>
          <w:sz w:val="24"/>
          <w:szCs w:val="24"/>
          <w:lang w:eastAsia="en-GB"/>
        </w:rPr>
        <w:t>…</w:t>
      </w:r>
      <w:r w:rsidRPr="009F55FE">
        <w:rPr>
          <w:rFonts w:ascii="Times New Roman" w:eastAsia="Times New Roman" w:hAnsi="Times New Roman" w:cs="Times New Roman"/>
          <w:i/>
          <w:sz w:val="24"/>
          <w:szCs w:val="24"/>
          <w:lang w:eastAsia="en-GB"/>
        </w:rPr>
        <w:t xml:space="preserve">on a theoretical basis...”(G3P2) </w:t>
      </w:r>
    </w:p>
    <w:p w14:paraId="0DD6334E" w14:textId="5655B399" w:rsidR="00253FE1" w:rsidRPr="00132BF0" w:rsidRDefault="00253FE1" w:rsidP="0025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rPr>
          <w:rFonts w:ascii="Times New Roman" w:hAnsi="Times New Roman" w:cs="Times New Roman"/>
          <w:i/>
          <w:color w:val="000000" w:themeColor="text1"/>
          <w:sz w:val="24"/>
          <w:szCs w:val="24"/>
        </w:rPr>
      </w:pPr>
      <w:r w:rsidRPr="00132BF0">
        <w:rPr>
          <w:rFonts w:ascii="Times New Roman" w:hAnsi="Times New Roman" w:cs="Times New Roman"/>
          <w:i/>
          <w:color w:val="000000" w:themeColor="text1"/>
          <w:sz w:val="24"/>
          <w:szCs w:val="24"/>
        </w:rPr>
        <w:t>C. Simulation</w:t>
      </w:r>
      <w:r>
        <w:rPr>
          <w:rFonts w:ascii="Times New Roman" w:hAnsi="Times New Roman" w:cs="Times New Roman"/>
          <w:i/>
          <w:color w:val="000000" w:themeColor="text1"/>
          <w:sz w:val="24"/>
          <w:szCs w:val="24"/>
        </w:rPr>
        <w:t xml:space="preserve">. </w:t>
      </w:r>
      <w:r w:rsidRPr="009F55FE">
        <w:rPr>
          <w:rFonts w:ascii="Times New Roman" w:hAnsi="Times New Roman" w:cs="Times New Roman"/>
          <w:color w:val="000000" w:themeColor="text1"/>
          <w:sz w:val="24"/>
          <w:szCs w:val="24"/>
        </w:rPr>
        <w:t xml:space="preserve">The value of simulation was </w:t>
      </w:r>
      <w:r w:rsidR="00AB1EFD">
        <w:rPr>
          <w:rFonts w:ascii="Times New Roman" w:hAnsi="Times New Roman" w:cs="Times New Roman"/>
          <w:color w:val="000000" w:themeColor="text1"/>
          <w:sz w:val="24"/>
          <w:szCs w:val="24"/>
        </w:rPr>
        <w:t>noted</w:t>
      </w:r>
      <w:r w:rsidRPr="009F55FE">
        <w:rPr>
          <w:rFonts w:ascii="Times New Roman" w:hAnsi="Times New Roman" w:cs="Times New Roman"/>
          <w:color w:val="000000" w:themeColor="text1"/>
          <w:sz w:val="24"/>
          <w:szCs w:val="24"/>
        </w:rPr>
        <w:t>.</w:t>
      </w:r>
    </w:p>
    <w:p w14:paraId="6D7AF67F" w14:textId="77777777" w:rsidR="00253FE1" w:rsidRPr="009F55FE" w:rsidRDefault="00253FE1" w:rsidP="0025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ind w:left="720"/>
        <w:rPr>
          <w:rFonts w:ascii="Times New Roman" w:hAnsi="Times New Roman" w:cs="Times New Roman"/>
          <w:i/>
          <w:color w:val="000000" w:themeColor="text1"/>
          <w:sz w:val="24"/>
          <w:szCs w:val="24"/>
        </w:rPr>
      </w:pPr>
      <w:r w:rsidRPr="009F55FE">
        <w:rPr>
          <w:rFonts w:ascii="Times New Roman" w:hAnsi="Times New Roman" w:cs="Times New Roman"/>
          <w:i/>
          <w:color w:val="000000" w:themeColor="text1"/>
          <w:sz w:val="24"/>
          <w:szCs w:val="24"/>
        </w:rPr>
        <w:t xml:space="preserve">“…it's a good way to kind of practice that for real life.”(G8P1)  </w:t>
      </w:r>
    </w:p>
    <w:p w14:paraId="214F6B10" w14:textId="77B97BF6" w:rsidR="00253FE1" w:rsidRPr="00132BF0" w:rsidRDefault="00253FE1" w:rsidP="00253FE1">
      <w:pPr>
        <w:tabs>
          <w:tab w:val="left" w:pos="8565"/>
        </w:tabs>
        <w:spacing w:before="240" w:line="480" w:lineRule="auto"/>
        <w:rPr>
          <w:rFonts w:ascii="Times New Roman" w:hAnsi="Times New Roman" w:cs="Times New Roman"/>
          <w:i/>
          <w:color w:val="000000" w:themeColor="text1"/>
          <w:sz w:val="24"/>
          <w:szCs w:val="24"/>
        </w:rPr>
      </w:pPr>
      <w:r w:rsidRPr="00132BF0">
        <w:rPr>
          <w:rFonts w:ascii="Times New Roman" w:hAnsi="Times New Roman" w:cs="Times New Roman"/>
          <w:i/>
          <w:color w:val="000000" w:themeColor="text1"/>
          <w:sz w:val="24"/>
          <w:szCs w:val="24"/>
        </w:rPr>
        <w:t>D. Written guidance</w:t>
      </w:r>
      <w:r>
        <w:rPr>
          <w:rFonts w:ascii="Times New Roman" w:hAnsi="Times New Roman" w:cs="Times New Roman"/>
          <w:i/>
          <w:color w:val="000000" w:themeColor="text1"/>
          <w:sz w:val="24"/>
          <w:szCs w:val="24"/>
        </w:rPr>
        <w:t xml:space="preserve">. </w:t>
      </w:r>
      <w:r w:rsidR="00AB1EFD">
        <w:rPr>
          <w:rFonts w:ascii="Times New Roman" w:hAnsi="Times New Roman" w:cs="Times New Roman"/>
          <w:color w:val="000000" w:themeColor="text1"/>
          <w:sz w:val="24"/>
          <w:szCs w:val="24"/>
        </w:rPr>
        <w:t>W</w:t>
      </w:r>
      <w:r w:rsidRPr="009F55FE">
        <w:rPr>
          <w:rFonts w:ascii="Times New Roman" w:hAnsi="Times New Roman" w:cs="Times New Roman"/>
          <w:color w:val="000000" w:themeColor="text1"/>
          <w:sz w:val="24"/>
          <w:szCs w:val="24"/>
        </w:rPr>
        <w:t xml:space="preserve">ritten guidance </w:t>
      </w:r>
      <w:r w:rsidR="00AB1EFD">
        <w:rPr>
          <w:rFonts w:ascii="Times New Roman" w:hAnsi="Times New Roman" w:cs="Times New Roman"/>
          <w:color w:val="000000" w:themeColor="text1"/>
          <w:sz w:val="24"/>
          <w:szCs w:val="24"/>
        </w:rPr>
        <w:t>w</w:t>
      </w:r>
      <w:r w:rsidRPr="009F55FE">
        <w:rPr>
          <w:rFonts w:ascii="Times New Roman" w:hAnsi="Times New Roman" w:cs="Times New Roman"/>
          <w:color w:val="000000" w:themeColor="text1"/>
          <w:sz w:val="24"/>
          <w:szCs w:val="24"/>
        </w:rPr>
        <w:t xml:space="preserve">as a </w:t>
      </w:r>
      <w:r w:rsidR="00AB1EFD">
        <w:rPr>
          <w:rFonts w:ascii="Times New Roman" w:hAnsi="Times New Roman" w:cs="Times New Roman"/>
          <w:color w:val="000000" w:themeColor="text1"/>
          <w:sz w:val="24"/>
          <w:szCs w:val="24"/>
        </w:rPr>
        <w:t>helpful</w:t>
      </w:r>
      <w:r w:rsidRPr="009F55FE">
        <w:rPr>
          <w:rFonts w:ascii="Times New Roman" w:hAnsi="Times New Roman" w:cs="Times New Roman"/>
          <w:color w:val="000000" w:themeColor="text1"/>
          <w:sz w:val="24"/>
          <w:szCs w:val="24"/>
        </w:rPr>
        <w:t xml:space="preserve"> resource</w:t>
      </w:r>
      <w:r>
        <w:rPr>
          <w:rFonts w:ascii="Times New Roman" w:hAnsi="Times New Roman" w:cs="Times New Roman"/>
          <w:color w:val="000000" w:themeColor="text1"/>
          <w:sz w:val="24"/>
          <w:szCs w:val="24"/>
        </w:rPr>
        <w:t>.</w:t>
      </w:r>
      <w:r w:rsidRPr="009F55FE">
        <w:rPr>
          <w:rFonts w:ascii="Times New Roman" w:hAnsi="Times New Roman" w:cs="Times New Roman"/>
          <w:color w:val="000000" w:themeColor="text1"/>
          <w:sz w:val="24"/>
          <w:szCs w:val="24"/>
        </w:rPr>
        <w:t xml:space="preserve"> </w:t>
      </w:r>
    </w:p>
    <w:p w14:paraId="7ECB0147" w14:textId="77777777" w:rsidR="00253FE1" w:rsidRPr="00046CD4" w:rsidRDefault="00253FE1" w:rsidP="00253FE1">
      <w:pPr>
        <w:spacing w:before="240" w:after="0" w:line="480" w:lineRule="auto"/>
        <w:ind w:left="720"/>
        <w:rPr>
          <w:rFonts w:ascii="Times New Roman" w:eastAsia="Times New Roman" w:hAnsi="Times New Roman" w:cs="Times New Roman"/>
          <w:i/>
          <w:sz w:val="24"/>
          <w:szCs w:val="24"/>
          <w:lang w:eastAsia="en-GB"/>
        </w:rPr>
      </w:pPr>
      <w:r w:rsidRPr="00046CD4">
        <w:rPr>
          <w:rFonts w:ascii="Times New Roman" w:eastAsia="Times New Roman" w:hAnsi="Times New Roman" w:cs="Times New Roman"/>
          <w:i/>
          <w:sz w:val="24"/>
          <w:szCs w:val="24"/>
          <w:lang w:eastAsia="en-GB"/>
        </w:rPr>
        <w:t>“This is the [end of life care] booklet with the drugs, fantastic, and it's a really useful guide…”</w:t>
      </w:r>
      <w:r w:rsidRPr="00046CD4">
        <w:rPr>
          <w:rFonts w:ascii="Times New Roman" w:hAnsi="Times New Roman" w:cs="Times New Roman"/>
          <w:i/>
          <w:color w:val="000000" w:themeColor="text1"/>
          <w:sz w:val="24"/>
          <w:szCs w:val="24"/>
        </w:rPr>
        <w:t>(G8P4)</w:t>
      </w:r>
    </w:p>
    <w:p w14:paraId="4CFCF109" w14:textId="5985EE1C" w:rsidR="00253FE1" w:rsidRPr="00132BF0" w:rsidRDefault="00253FE1" w:rsidP="00253FE1">
      <w:pPr>
        <w:tabs>
          <w:tab w:val="left" w:pos="8565"/>
        </w:tabs>
        <w:spacing w:before="240" w:line="480" w:lineRule="auto"/>
        <w:rPr>
          <w:rFonts w:ascii="Times New Roman" w:hAnsi="Times New Roman" w:cs="Times New Roman"/>
          <w:i/>
          <w:color w:val="000000" w:themeColor="text1"/>
          <w:sz w:val="24"/>
          <w:szCs w:val="24"/>
        </w:rPr>
      </w:pPr>
      <w:r w:rsidRPr="00132BF0">
        <w:rPr>
          <w:rFonts w:ascii="Times New Roman" w:hAnsi="Times New Roman" w:cs="Times New Roman"/>
          <w:i/>
          <w:color w:val="000000" w:themeColor="text1"/>
          <w:sz w:val="24"/>
          <w:szCs w:val="24"/>
        </w:rPr>
        <w:t>E. Supervision</w:t>
      </w:r>
      <w:r>
        <w:rPr>
          <w:rFonts w:ascii="Times New Roman" w:hAnsi="Times New Roman" w:cs="Times New Roman"/>
          <w:i/>
          <w:color w:val="000000" w:themeColor="text1"/>
          <w:sz w:val="24"/>
          <w:szCs w:val="24"/>
        </w:rPr>
        <w:t xml:space="preserve">. </w:t>
      </w:r>
      <w:r w:rsidRPr="009F55FE">
        <w:rPr>
          <w:rFonts w:ascii="Times New Roman" w:hAnsi="Times New Roman" w:cs="Times New Roman"/>
          <w:color w:val="000000" w:themeColor="text1"/>
          <w:sz w:val="24"/>
          <w:szCs w:val="24"/>
        </w:rPr>
        <w:t xml:space="preserve">Supervision from senior colleagues, nursing staff and palliative care specialists was </w:t>
      </w:r>
      <w:r w:rsidR="00AB1EFD">
        <w:rPr>
          <w:rFonts w:ascii="Times New Roman" w:hAnsi="Times New Roman" w:cs="Times New Roman"/>
          <w:color w:val="000000" w:themeColor="text1"/>
          <w:sz w:val="24"/>
          <w:szCs w:val="24"/>
        </w:rPr>
        <w:t>useful</w:t>
      </w:r>
      <w:r w:rsidRPr="009F55FE">
        <w:rPr>
          <w:rFonts w:ascii="Times New Roman" w:hAnsi="Times New Roman" w:cs="Times New Roman"/>
          <w:color w:val="000000" w:themeColor="text1"/>
          <w:sz w:val="24"/>
          <w:szCs w:val="24"/>
        </w:rPr>
        <w:t xml:space="preserve">. </w:t>
      </w:r>
    </w:p>
    <w:p w14:paraId="1EB7C402" w14:textId="77777777" w:rsidR="00253FE1" w:rsidRPr="00046CD4" w:rsidRDefault="00253FE1" w:rsidP="00253FE1">
      <w:pPr>
        <w:spacing w:before="240" w:after="0" w:line="480" w:lineRule="auto"/>
        <w:ind w:left="720"/>
        <w:rPr>
          <w:rFonts w:ascii="Times New Roman" w:eastAsia="Times New Roman" w:hAnsi="Times New Roman" w:cs="Times New Roman"/>
          <w:i/>
          <w:sz w:val="24"/>
          <w:szCs w:val="24"/>
          <w:lang w:eastAsia="en-GB"/>
        </w:rPr>
      </w:pPr>
      <w:r w:rsidRPr="00046CD4">
        <w:rPr>
          <w:rFonts w:ascii="Times New Roman" w:eastAsia="Times New Roman" w:hAnsi="Times New Roman" w:cs="Times New Roman"/>
          <w:i/>
          <w:sz w:val="24"/>
          <w:szCs w:val="24"/>
          <w:lang w:eastAsia="en-GB"/>
        </w:rPr>
        <w:t>“</w:t>
      </w:r>
      <w:r>
        <w:rPr>
          <w:rFonts w:ascii="Times New Roman" w:eastAsia="Times New Roman" w:hAnsi="Times New Roman" w:cs="Times New Roman"/>
          <w:i/>
          <w:sz w:val="24"/>
          <w:szCs w:val="24"/>
          <w:lang w:eastAsia="en-GB"/>
        </w:rPr>
        <w:t>…</w:t>
      </w:r>
      <w:r w:rsidRPr="00046CD4">
        <w:rPr>
          <w:rFonts w:ascii="Times New Roman" w:eastAsia="Times New Roman" w:hAnsi="Times New Roman" w:cs="Times New Roman"/>
          <w:i/>
          <w:sz w:val="24"/>
          <w:szCs w:val="24"/>
          <w:lang w:eastAsia="en-GB"/>
        </w:rPr>
        <w:t>he</w:t>
      </w:r>
      <w:r>
        <w:rPr>
          <w:rFonts w:ascii="Times New Roman" w:eastAsia="Times New Roman" w:hAnsi="Times New Roman" w:cs="Times New Roman"/>
          <w:i/>
          <w:sz w:val="24"/>
          <w:szCs w:val="24"/>
          <w:lang w:eastAsia="en-GB"/>
        </w:rPr>
        <w:t xml:space="preserve"> [palliative care consultant]</w:t>
      </w:r>
      <w:r w:rsidRPr="00046CD4">
        <w:rPr>
          <w:rFonts w:ascii="Times New Roman" w:eastAsia="Times New Roman" w:hAnsi="Times New Roman" w:cs="Times New Roman"/>
          <w:i/>
          <w:sz w:val="24"/>
          <w:szCs w:val="24"/>
          <w:lang w:eastAsia="en-GB"/>
        </w:rPr>
        <w:t xml:space="preserve"> would always take the time to explain to me, you know, why are we doing this?”(G3P2)</w:t>
      </w:r>
    </w:p>
    <w:p w14:paraId="0AE73D1F" w14:textId="62352180" w:rsidR="00253FE1" w:rsidRPr="00132BF0" w:rsidRDefault="005923F7" w:rsidP="0025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b/>
      </w:r>
      <w:r w:rsidR="00A7772B">
        <w:rPr>
          <w:rFonts w:ascii="Times New Roman" w:hAnsi="Times New Roman" w:cs="Times New Roman"/>
          <w:i/>
          <w:color w:val="000000" w:themeColor="text1"/>
          <w:sz w:val="24"/>
          <w:szCs w:val="24"/>
        </w:rPr>
        <w:t xml:space="preserve">3. </w:t>
      </w:r>
      <w:r w:rsidR="00253FE1" w:rsidRPr="00132BF0">
        <w:rPr>
          <w:rFonts w:ascii="Times New Roman" w:hAnsi="Times New Roman" w:cs="Times New Roman"/>
          <w:i/>
          <w:color w:val="000000" w:themeColor="text1"/>
          <w:sz w:val="24"/>
          <w:szCs w:val="24"/>
        </w:rPr>
        <w:t xml:space="preserve">Self-identified </w:t>
      </w:r>
      <w:r w:rsidR="00253FE1">
        <w:rPr>
          <w:rFonts w:ascii="Times New Roman" w:hAnsi="Times New Roman" w:cs="Times New Roman"/>
          <w:i/>
          <w:color w:val="000000" w:themeColor="text1"/>
          <w:sz w:val="24"/>
          <w:szCs w:val="24"/>
        </w:rPr>
        <w:t>training</w:t>
      </w:r>
      <w:r w:rsidR="00253FE1" w:rsidRPr="00132BF0">
        <w:rPr>
          <w:rFonts w:ascii="Times New Roman" w:hAnsi="Times New Roman" w:cs="Times New Roman"/>
          <w:i/>
          <w:color w:val="000000" w:themeColor="text1"/>
          <w:sz w:val="24"/>
          <w:szCs w:val="24"/>
        </w:rPr>
        <w:t xml:space="preserve"> needs</w:t>
      </w:r>
    </w:p>
    <w:p w14:paraId="6420912C" w14:textId="212B000C" w:rsidR="00253FE1" w:rsidRPr="00132BF0" w:rsidRDefault="00253FE1" w:rsidP="0025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rPr>
          <w:rFonts w:ascii="Times New Roman" w:hAnsi="Times New Roman" w:cs="Times New Roman"/>
          <w:i/>
          <w:color w:val="000000" w:themeColor="text1"/>
          <w:sz w:val="24"/>
          <w:szCs w:val="24"/>
        </w:rPr>
      </w:pPr>
      <w:r w:rsidRPr="00132BF0">
        <w:rPr>
          <w:rFonts w:ascii="Times New Roman" w:hAnsi="Times New Roman" w:cs="Times New Roman"/>
          <w:i/>
          <w:color w:val="000000" w:themeColor="text1"/>
          <w:sz w:val="24"/>
          <w:szCs w:val="24"/>
        </w:rPr>
        <w:lastRenderedPageBreak/>
        <w:t>A. Prescribing</w:t>
      </w:r>
      <w:r>
        <w:rPr>
          <w:rFonts w:ascii="Times New Roman" w:hAnsi="Times New Roman" w:cs="Times New Roman"/>
          <w:i/>
          <w:color w:val="000000" w:themeColor="text1"/>
          <w:sz w:val="24"/>
          <w:szCs w:val="24"/>
        </w:rPr>
        <w:t>.</w:t>
      </w:r>
      <w:r w:rsidRPr="00132BF0">
        <w:rPr>
          <w:rFonts w:ascii="Times New Roman" w:hAnsi="Times New Roman" w:cs="Times New Roman"/>
          <w:i/>
          <w:color w:val="000000" w:themeColor="text1"/>
          <w:sz w:val="24"/>
          <w:szCs w:val="24"/>
        </w:rPr>
        <w:t xml:space="preserve"> </w:t>
      </w:r>
      <w:r w:rsidRPr="009F55FE">
        <w:rPr>
          <w:rFonts w:ascii="Times New Roman" w:hAnsi="Times New Roman" w:cs="Times New Roman"/>
          <w:sz w:val="24"/>
          <w:szCs w:val="24"/>
        </w:rPr>
        <w:t>A lack of confidence with a desire for guidance was highlighted.</w:t>
      </w:r>
    </w:p>
    <w:p w14:paraId="506E26B1" w14:textId="77777777" w:rsidR="00253FE1" w:rsidRPr="009F55FE" w:rsidRDefault="00253FE1" w:rsidP="00253FE1">
      <w:pPr>
        <w:shd w:val="clear" w:color="auto" w:fill="FFFFFF"/>
        <w:spacing w:before="240" w:after="0" w:line="480" w:lineRule="auto"/>
        <w:ind w:left="720"/>
        <w:rPr>
          <w:rFonts w:ascii="Times New Roman" w:eastAsia="Times New Roman" w:hAnsi="Times New Roman" w:cs="Times New Roman"/>
          <w:sz w:val="24"/>
          <w:szCs w:val="24"/>
          <w:lang w:eastAsia="en-GB"/>
        </w:rPr>
      </w:pPr>
      <w:r w:rsidRPr="009F55FE">
        <w:rPr>
          <w:rFonts w:ascii="Times New Roman" w:hAnsi="Times New Roman" w:cs="Times New Roman"/>
          <w:i/>
          <w:color w:val="000000" w:themeColor="text1"/>
          <w:sz w:val="24"/>
          <w:szCs w:val="24"/>
        </w:rPr>
        <w:t>“I felt very unprepared when I had to prescribe it [anticipatory medications] for the first time</w:t>
      </w:r>
      <w:r>
        <w:rPr>
          <w:rFonts w:ascii="Times New Roman" w:hAnsi="Times New Roman" w:cs="Times New Roman"/>
          <w:i/>
          <w:color w:val="000000" w:themeColor="text1"/>
          <w:sz w:val="24"/>
          <w:szCs w:val="24"/>
        </w:rPr>
        <w:t>…</w:t>
      </w:r>
      <w:r w:rsidRPr="009F55FE">
        <w:rPr>
          <w:rFonts w:ascii="Times New Roman" w:hAnsi="Times New Roman" w:cs="Times New Roman"/>
          <w:i/>
          <w:color w:val="000000" w:themeColor="text1"/>
          <w:sz w:val="24"/>
          <w:szCs w:val="24"/>
        </w:rPr>
        <w:t>.”(G1P3)</w:t>
      </w:r>
      <w:r w:rsidRPr="009F55FE">
        <w:rPr>
          <w:rFonts w:ascii="Times New Roman" w:eastAsia="Times New Roman" w:hAnsi="Times New Roman" w:cs="Times New Roman"/>
          <w:sz w:val="24"/>
          <w:szCs w:val="24"/>
          <w:lang w:eastAsia="en-GB"/>
        </w:rPr>
        <w:t xml:space="preserve"> </w:t>
      </w:r>
    </w:p>
    <w:p w14:paraId="2CCF28BF" w14:textId="6E18E410" w:rsidR="00253FE1" w:rsidRPr="00132BF0" w:rsidRDefault="00253FE1" w:rsidP="00253FE1">
      <w:pPr>
        <w:shd w:val="clear" w:color="auto" w:fill="FFFFFF"/>
        <w:spacing w:before="240" w:after="0" w:line="480" w:lineRule="auto"/>
        <w:ind w:left="720"/>
        <w:rPr>
          <w:rFonts w:ascii="Times New Roman" w:eastAsia="Times New Roman" w:hAnsi="Times New Roman" w:cs="Times New Roman"/>
          <w:i/>
          <w:color w:val="000000"/>
          <w:sz w:val="24"/>
          <w:szCs w:val="24"/>
          <w:lang w:eastAsia="en-GB"/>
        </w:rPr>
      </w:pPr>
      <w:r w:rsidRPr="009F55FE">
        <w:rPr>
          <w:rFonts w:ascii="Times New Roman" w:eastAsia="Times New Roman" w:hAnsi="Times New Roman" w:cs="Times New Roman"/>
          <w:i/>
          <w:color w:val="000000"/>
          <w:sz w:val="24"/>
          <w:szCs w:val="24"/>
          <w:lang w:eastAsia="en-GB"/>
        </w:rPr>
        <w:t>“I think a lot more guidance on palliative [care] and what kind of medications you can give</w:t>
      </w:r>
      <w:r>
        <w:rPr>
          <w:rFonts w:ascii="Times New Roman" w:eastAsia="Times New Roman" w:hAnsi="Times New Roman" w:cs="Times New Roman"/>
          <w:i/>
          <w:color w:val="000000"/>
          <w:sz w:val="24"/>
          <w:szCs w:val="24"/>
          <w:lang w:eastAsia="en-GB"/>
        </w:rPr>
        <w:t>…</w:t>
      </w:r>
      <w:r w:rsidRPr="009F55FE">
        <w:rPr>
          <w:rFonts w:ascii="Times New Roman" w:eastAsia="Times New Roman" w:hAnsi="Times New Roman" w:cs="Times New Roman"/>
          <w:i/>
          <w:color w:val="000000"/>
          <w:sz w:val="24"/>
          <w:szCs w:val="24"/>
          <w:lang w:eastAsia="en-GB"/>
        </w:rPr>
        <w:t>would be really useful.”(G2P1)</w:t>
      </w:r>
    </w:p>
    <w:p w14:paraId="225AF610" w14:textId="77777777" w:rsidR="00253FE1" w:rsidRPr="00132BF0" w:rsidRDefault="00253FE1" w:rsidP="00253FE1">
      <w:pPr>
        <w:tabs>
          <w:tab w:val="left" w:pos="720"/>
          <w:tab w:val="left" w:pos="2820"/>
        </w:tabs>
        <w:spacing w:before="240" w:line="480" w:lineRule="auto"/>
        <w:rPr>
          <w:rFonts w:ascii="Times New Roman" w:hAnsi="Times New Roman" w:cs="Times New Roman"/>
          <w:i/>
          <w:color w:val="000000" w:themeColor="text1"/>
          <w:sz w:val="24"/>
          <w:szCs w:val="24"/>
        </w:rPr>
      </w:pPr>
      <w:r w:rsidRPr="00132BF0">
        <w:rPr>
          <w:rFonts w:ascii="Times New Roman" w:hAnsi="Times New Roman" w:cs="Times New Roman"/>
          <w:i/>
          <w:color w:val="000000" w:themeColor="text1"/>
          <w:sz w:val="24"/>
          <w:szCs w:val="24"/>
        </w:rPr>
        <w:t>B. Communication</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C</w:t>
      </w:r>
      <w:r w:rsidRPr="009F55FE">
        <w:rPr>
          <w:rFonts w:ascii="Times New Roman" w:hAnsi="Times New Roman" w:cs="Times New Roman"/>
          <w:color w:val="000000" w:themeColor="text1"/>
          <w:sz w:val="24"/>
          <w:szCs w:val="24"/>
        </w:rPr>
        <w:t xml:space="preserve">ommunication skills were identified as a learning need. </w:t>
      </w:r>
    </w:p>
    <w:p w14:paraId="169E9304" w14:textId="4BF22ACE" w:rsidR="00253FE1" w:rsidRPr="009F55FE" w:rsidRDefault="00253FE1" w:rsidP="00253FE1">
      <w:pPr>
        <w:tabs>
          <w:tab w:val="left" w:pos="66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240" w:line="480" w:lineRule="auto"/>
        <w:ind w:left="720"/>
        <w:rPr>
          <w:rFonts w:ascii="Times New Roman" w:hAnsi="Times New Roman" w:cs="Times New Roman"/>
          <w:i/>
          <w:color w:val="000000" w:themeColor="text1"/>
          <w:sz w:val="24"/>
          <w:szCs w:val="24"/>
        </w:rPr>
      </w:pPr>
      <w:r w:rsidRPr="009F55FE">
        <w:rPr>
          <w:rFonts w:ascii="Times New Roman" w:hAnsi="Times New Roman" w:cs="Times New Roman"/>
          <w:i/>
          <w:color w:val="000000" w:themeColor="text1"/>
          <w:sz w:val="24"/>
          <w:szCs w:val="24"/>
        </w:rPr>
        <w:t xml:space="preserve">“I’ve had situations where relatives have asked, </w:t>
      </w:r>
      <w:r>
        <w:rPr>
          <w:rFonts w:ascii="Times New Roman" w:hAnsi="Times New Roman" w:cs="Times New Roman"/>
          <w:i/>
          <w:color w:val="000000" w:themeColor="text1"/>
          <w:sz w:val="24"/>
          <w:szCs w:val="24"/>
        </w:rPr>
        <w:t>‘</w:t>
      </w:r>
      <w:r w:rsidRPr="009F55FE">
        <w:rPr>
          <w:rFonts w:ascii="Times New Roman" w:hAnsi="Times New Roman" w:cs="Times New Roman"/>
          <w:i/>
          <w:color w:val="000000" w:themeColor="text1"/>
          <w:sz w:val="24"/>
          <w:szCs w:val="24"/>
        </w:rPr>
        <w:t>Well, by giving my Mum this medication, are you not erm, bringing her death closer…actually that’s one of the kind of questions that we need training on how to answer.”(G1P3)</w:t>
      </w:r>
    </w:p>
    <w:p w14:paraId="5C7AB3B4" w14:textId="1140CFF3" w:rsidR="00253FE1" w:rsidRPr="00132BF0" w:rsidRDefault="00253FE1" w:rsidP="00253FE1">
      <w:pPr>
        <w:tabs>
          <w:tab w:val="left" w:pos="720"/>
          <w:tab w:val="left" w:pos="2820"/>
        </w:tabs>
        <w:spacing w:before="240" w:line="480" w:lineRule="auto"/>
        <w:rPr>
          <w:rFonts w:ascii="Times New Roman" w:hAnsi="Times New Roman" w:cs="Times New Roman"/>
          <w:i/>
          <w:color w:val="000000" w:themeColor="text1"/>
          <w:sz w:val="24"/>
          <w:szCs w:val="24"/>
        </w:rPr>
      </w:pPr>
      <w:r w:rsidRPr="00132BF0">
        <w:rPr>
          <w:rFonts w:ascii="Times New Roman" w:hAnsi="Times New Roman" w:cs="Times New Roman"/>
          <w:i/>
          <w:color w:val="000000" w:themeColor="text1"/>
          <w:sz w:val="24"/>
          <w:szCs w:val="24"/>
        </w:rPr>
        <w:t>C. Recognising dying</w:t>
      </w:r>
      <w:r>
        <w:rPr>
          <w:rFonts w:ascii="Times New Roman" w:hAnsi="Times New Roman" w:cs="Times New Roman"/>
          <w:i/>
          <w:color w:val="000000" w:themeColor="text1"/>
          <w:sz w:val="24"/>
          <w:szCs w:val="24"/>
        </w:rPr>
        <w:t xml:space="preserve">. </w:t>
      </w:r>
      <w:r w:rsidRPr="009F55FE">
        <w:rPr>
          <w:rFonts w:ascii="Times New Roman" w:hAnsi="Times New Roman" w:cs="Times New Roman"/>
          <w:color w:val="000000" w:themeColor="text1"/>
          <w:sz w:val="24"/>
          <w:szCs w:val="24"/>
        </w:rPr>
        <w:t>Participants</w:t>
      </w:r>
      <w:r w:rsidR="001032A1">
        <w:rPr>
          <w:rFonts w:ascii="Times New Roman" w:hAnsi="Times New Roman" w:cs="Times New Roman"/>
          <w:color w:val="000000" w:themeColor="text1"/>
          <w:sz w:val="24"/>
          <w:szCs w:val="24"/>
        </w:rPr>
        <w:t xml:space="preserve"> would value training on</w:t>
      </w:r>
      <w:r w:rsidRPr="009F55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recognising dying</w:t>
      </w:r>
      <w:r w:rsidRPr="009F55FE">
        <w:rPr>
          <w:rFonts w:ascii="Times New Roman" w:hAnsi="Times New Roman" w:cs="Times New Roman"/>
          <w:color w:val="000000" w:themeColor="text1"/>
          <w:sz w:val="24"/>
          <w:szCs w:val="24"/>
        </w:rPr>
        <w:t>.</w:t>
      </w:r>
    </w:p>
    <w:p w14:paraId="6A4CE385" w14:textId="2460F761" w:rsidR="00253FE1" w:rsidRPr="009F55FE" w:rsidRDefault="00253FE1" w:rsidP="00253FE1">
      <w:pPr>
        <w:tabs>
          <w:tab w:val="left" w:pos="66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240" w:line="480" w:lineRule="auto"/>
        <w:ind w:left="720"/>
        <w:rPr>
          <w:rFonts w:ascii="Times New Roman" w:hAnsi="Times New Roman" w:cs="Times New Roman"/>
          <w:i/>
          <w:color w:val="000000" w:themeColor="text1"/>
          <w:sz w:val="24"/>
          <w:szCs w:val="24"/>
        </w:rPr>
      </w:pPr>
      <w:r w:rsidRPr="009F55FE">
        <w:rPr>
          <w:rFonts w:ascii="Times New Roman" w:hAnsi="Times New Roman" w:cs="Times New Roman"/>
          <w:i/>
          <w:color w:val="000000" w:themeColor="text1"/>
          <w:sz w:val="24"/>
          <w:szCs w:val="24"/>
        </w:rPr>
        <w:t xml:space="preserve"> “Yes, training…would have been helpful, it's sort of recognising a patient who is dying</w:t>
      </w:r>
      <w:r>
        <w:rPr>
          <w:rFonts w:ascii="Times New Roman" w:hAnsi="Times New Roman" w:cs="Times New Roman"/>
          <w:i/>
          <w:color w:val="000000" w:themeColor="text1"/>
          <w:sz w:val="24"/>
          <w:szCs w:val="24"/>
        </w:rPr>
        <w:t>…</w:t>
      </w:r>
      <w:r w:rsidRPr="009F55FE">
        <w:rPr>
          <w:rFonts w:ascii="Times New Roman" w:hAnsi="Times New Roman" w:cs="Times New Roman"/>
          <w:i/>
          <w:color w:val="000000" w:themeColor="text1"/>
          <w:sz w:val="24"/>
          <w:szCs w:val="24"/>
        </w:rPr>
        <w:t>”(I6)</w:t>
      </w:r>
    </w:p>
    <w:p w14:paraId="22C14B12" w14:textId="5728B2BF" w:rsidR="00253FE1" w:rsidRPr="00132BF0" w:rsidRDefault="00253FE1" w:rsidP="00253FE1">
      <w:pPr>
        <w:tabs>
          <w:tab w:val="left" w:pos="720"/>
          <w:tab w:val="left" w:pos="2820"/>
        </w:tabs>
        <w:spacing w:before="240" w:line="480" w:lineRule="auto"/>
        <w:rPr>
          <w:rFonts w:ascii="Times New Roman" w:hAnsi="Times New Roman" w:cs="Times New Roman"/>
          <w:i/>
          <w:color w:val="000000" w:themeColor="text1"/>
          <w:sz w:val="24"/>
          <w:szCs w:val="24"/>
        </w:rPr>
      </w:pPr>
      <w:r w:rsidRPr="00132BF0">
        <w:rPr>
          <w:rFonts w:ascii="Times New Roman" w:hAnsi="Times New Roman" w:cs="Times New Roman"/>
          <w:i/>
          <w:color w:val="000000" w:themeColor="text1"/>
          <w:sz w:val="24"/>
          <w:szCs w:val="24"/>
        </w:rPr>
        <w:t>D. Documentation</w:t>
      </w:r>
      <w:r>
        <w:rPr>
          <w:rFonts w:ascii="Times New Roman" w:hAnsi="Times New Roman" w:cs="Times New Roman"/>
          <w:i/>
          <w:color w:val="000000" w:themeColor="text1"/>
          <w:sz w:val="24"/>
          <w:szCs w:val="24"/>
        </w:rPr>
        <w:t xml:space="preserve">. </w:t>
      </w:r>
      <w:r w:rsidR="00D53B97">
        <w:rPr>
          <w:rFonts w:ascii="Times New Roman" w:hAnsi="Times New Roman" w:cs="Times New Roman"/>
          <w:color w:val="000000" w:themeColor="text1"/>
          <w:sz w:val="24"/>
          <w:szCs w:val="24"/>
        </w:rPr>
        <w:t>T</w:t>
      </w:r>
      <w:r w:rsidRPr="009F55FE">
        <w:rPr>
          <w:rFonts w:ascii="Times New Roman" w:hAnsi="Times New Roman" w:cs="Times New Roman"/>
          <w:color w:val="000000" w:themeColor="text1"/>
          <w:sz w:val="24"/>
          <w:szCs w:val="24"/>
        </w:rPr>
        <w:t>raining</w:t>
      </w:r>
      <w:r>
        <w:rPr>
          <w:rFonts w:ascii="Times New Roman" w:hAnsi="Times New Roman" w:cs="Times New Roman"/>
          <w:color w:val="000000" w:themeColor="text1"/>
          <w:sz w:val="24"/>
          <w:szCs w:val="24"/>
        </w:rPr>
        <w:t xml:space="preserve"> need</w:t>
      </w:r>
      <w:r w:rsidR="00D53B97">
        <w:rPr>
          <w:rFonts w:ascii="Times New Roman" w:hAnsi="Times New Roman" w:cs="Times New Roman"/>
          <w:color w:val="000000" w:themeColor="text1"/>
          <w:sz w:val="24"/>
          <w:szCs w:val="24"/>
        </w:rPr>
        <w:t>s</w:t>
      </w:r>
      <w:r w:rsidRPr="009F55FE">
        <w:rPr>
          <w:rFonts w:ascii="Times New Roman" w:hAnsi="Times New Roman" w:cs="Times New Roman"/>
          <w:color w:val="000000" w:themeColor="text1"/>
          <w:sz w:val="24"/>
          <w:szCs w:val="24"/>
        </w:rPr>
        <w:t xml:space="preserve"> on how to document in the clinical record</w:t>
      </w:r>
      <w:r w:rsidR="00D53B97">
        <w:rPr>
          <w:rFonts w:ascii="Times New Roman" w:hAnsi="Times New Roman" w:cs="Times New Roman"/>
          <w:color w:val="000000" w:themeColor="text1"/>
          <w:sz w:val="24"/>
          <w:szCs w:val="24"/>
        </w:rPr>
        <w:t>,</w:t>
      </w:r>
      <w:r w:rsidRPr="009F55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complete</w:t>
      </w:r>
      <w:r w:rsidRPr="009F55FE">
        <w:rPr>
          <w:rFonts w:ascii="Times New Roman" w:hAnsi="Times New Roman" w:cs="Times New Roman"/>
          <w:color w:val="000000" w:themeColor="text1"/>
          <w:sz w:val="24"/>
          <w:szCs w:val="24"/>
        </w:rPr>
        <w:t xml:space="preserve"> death certificates and cremation forms</w:t>
      </w:r>
      <w:r w:rsidR="00D53B97">
        <w:rPr>
          <w:rFonts w:ascii="Times New Roman" w:hAnsi="Times New Roman" w:cs="Times New Roman"/>
          <w:color w:val="000000" w:themeColor="text1"/>
          <w:sz w:val="24"/>
          <w:szCs w:val="24"/>
        </w:rPr>
        <w:t xml:space="preserve"> arose</w:t>
      </w:r>
      <w:r w:rsidRPr="009F55FE">
        <w:rPr>
          <w:rFonts w:ascii="Times New Roman" w:hAnsi="Times New Roman" w:cs="Times New Roman"/>
          <w:color w:val="000000" w:themeColor="text1"/>
          <w:sz w:val="24"/>
          <w:szCs w:val="24"/>
        </w:rPr>
        <w:t>.</w:t>
      </w:r>
    </w:p>
    <w:p w14:paraId="6C69BEA3" w14:textId="67D0B1ED" w:rsidR="00253FE1" w:rsidRPr="009F55FE" w:rsidRDefault="00253FE1" w:rsidP="0025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ind w:left="720"/>
        <w:jc w:val="both"/>
        <w:rPr>
          <w:rFonts w:ascii="Times New Roman" w:hAnsi="Times New Roman" w:cs="Times New Roman"/>
          <w:i/>
          <w:color w:val="000000" w:themeColor="text1"/>
          <w:sz w:val="24"/>
          <w:szCs w:val="24"/>
        </w:rPr>
      </w:pPr>
      <w:r w:rsidRPr="009F55FE">
        <w:rPr>
          <w:rFonts w:ascii="Times New Roman" w:hAnsi="Times New Roman" w:cs="Times New Roman"/>
          <w:i/>
          <w:color w:val="000000" w:themeColor="text1"/>
          <w:sz w:val="24"/>
          <w:szCs w:val="24"/>
        </w:rPr>
        <w:t>“…</w:t>
      </w:r>
      <w:r w:rsidR="009B25A9">
        <w:rPr>
          <w:rFonts w:ascii="Times New Roman" w:hAnsi="Times New Roman" w:cs="Times New Roman"/>
          <w:i/>
          <w:color w:val="000000" w:themeColor="text1"/>
          <w:sz w:val="24"/>
          <w:szCs w:val="24"/>
        </w:rPr>
        <w:t>i</w:t>
      </w:r>
      <w:r w:rsidRPr="009F55FE">
        <w:rPr>
          <w:rFonts w:ascii="Times New Roman" w:hAnsi="Times New Roman" w:cs="Times New Roman"/>
          <w:i/>
          <w:color w:val="000000" w:themeColor="text1"/>
          <w:sz w:val="24"/>
          <w:szCs w:val="24"/>
        </w:rPr>
        <w:t>t's not something we're, we're really taught either, like I never remember having tutorials on like how to document like end of life care.”(I9)</w:t>
      </w:r>
    </w:p>
    <w:p w14:paraId="65A0AA2C" w14:textId="6964A7BD" w:rsidR="00AB1EFD" w:rsidRPr="00AB1EFD" w:rsidRDefault="00253FE1" w:rsidP="00253FE1">
      <w:pPr>
        <w:tabs>
          <w:tab w:val="left" w:pos="8565"/>
        </w:tabs>
        <w:spacing w:before="240" w:line="480" w:lineRule="auto"/>
        <w:rPr>
          <w:rFonts w:ascii="Times New Roman" w:hAnsi="Times New Roman" w:cs="Times New Roman"/>
          <w:color w:val="000000" w:themeColor="text1"/>
          <w:sz w:val="24"/>
          <w:szCs w:val="24"/>
        </w:rPr>
      </w:pPr>
      <w:r w:rsidRPr="00132BF0">
        <w:rPr>
          <w:rFonts w:ascii="Times New Roman" w:hAnsi="Times New Roman" w:cs="Times New Roman"/>
          <w:i/>
          <w:color w:val="000000" w:themeColor="text1"/>
          <w:sz w:val="24"/>
          <w:szCs w:val="24"/>
        </w:rPr>
        <w:t>E. Societal perspective</w:t>
      </w:r>
      <w:r>
        <w:rPr>
          <w:rFonts w:ascii="Times New Roman" w:hAnsi="Times New Roman" w:cs="Times New Roman"/>
          <w:i/>
          <w:color w:val="000000" w:themeColor="text1"/>
          <w:sz w:val="24"/>
          <w:szCs w:val="24"/>
        </w:rPr>
        <w:t xml:space="preserve">. </w:t>
      </w:r>
      <w:r w:rsidR="00AB1EFD">
        <w:rPr>
          <w:rFonts w:ascii="Times New Roman" w:hAnsi="Times New Roman" w:cs="Times New Roman"/>
          <w:color w:val="000000" w:themeColor="text1"/>
          <w:sz w:val="24"/>
          <w:szCs w:val="24"/>
        </w:rPr>
        <w:t>P</w:t>
      </w:r>
      <w:r w:rsidR="00AB1EFD" w:rsidRPr="009F55FE">
        <w:rPr>
          <w:rFonts w:ascii="Times New Roman" w:hAnsi="Times New Roman" w:cs="Times New Roman"/>
          <w:color w:val="000000" w:themeColor="text1"/>
          <w:sz w:val="24"/>
          <w:szCs w:val="24"/>
        </w:rPr>
        <w:t>articipants commented on their lack of knowledge about the legal and ethical factors involved</w:t>
      </w:r>
      <w:r w:rsidR="00AB1EFD">
        <w:rPr>
          <w:rFonts w:ascii="Times New Roman" w:hAnsi="Times New Roman" w:cs="Times New Roman"/>
          <w:color w:val="000000" w:themeColor="text1"/>
          <w:sz w:val="24"/>
          <w:szCs w:val="24"/>
        </w:rPr>
        <w:t xml:space="preserve"> and their understanding of different cultural beliefs with regards to dying</w:t>
      </w:r>
      <w:r w:rsidR="00AB1EFD" w:rsidRPr="009F55FE">
        <w:rPr>
          <w:rFonts w:ascii="Times New Roman" w:hAnsi="Times New Roman" w:cs="Times New Roman"/>
          <w:color w:val="000000" w:themeColor="text1"/>
          <w:sz w:val="24"/>
          <w:szCs w:val="24"/>
        </w:rPr>
        <w:t>.</w:t>
      </w:r>
    </w:p>
    <w:p w14:paraId="77A8879E" w14:textId="7303E484" w:rsidR="00253FE1" w:rsidRPr="009F55FE" w:rsidRDefault="00253FE1" w:rsidP="0025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ind w:left="720"/>
        <w:rPr>
          <w:rFonts w:ascii="Times New Roman" w:hAnsi="Times New Roman" w:cs="Times New Roman"/>
          <w:i/>
          <w:color w:val="000000" w:themeColor="text1"/>
          <w:sz w:val="24"/>
          <w:szCs w:val="24"/>
        </w:rPr>
      </w:pPr>
      <w:r w:rsidRPr="009F55FE">
        <w:rPr>
          <w:rFonts w:ascii="Times New Roman" w:hAnsi="Times New Roman" w:cs="Times New Roman"/>
          <w:i/>
          <w:color w:val="000000" w:themeColor="text1"/>
          <w:sz w:val="24"/>
          <w:szCs w:val="24"/>
        </w:rPr>
        <w:t>“…I don't know where the…legal or ethical boundaries come…with regards to end of life.”(G3P2)</w:t>
      </w:r>
    </w:p>
    <w:p w14:paraId="1767BA07" w14:textId="2F7C0134" w:rsidR="00253FE1" w:rsidRPr="009F55FE" w:rsidRDefault="00253FE1" w:rsidP="0025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ind w:left="720"/>
        <w:jc w:val="both"/>
        <w:rPr>
          <w:rFonts w:ascii="Times New Roman" w:hAnsi="Times New Roman" w:cs="Times New Roman"/>
          <w:i/>
          <w:color w:val="000000" w:themeColor="text1"/>
          <w:sz w:val="24"/>
          <w:szCs w:val="24"/>
        </w:rPr>
      </w:pPr>
      <w:r w:rsidRPr="009F55FE">
        <w:rPr>
          <w:rFonts w:ascii="Times New Roman" w:hAnsi="Times New Roman" w:cs="Times New Roman"/>
          <w:i/>
          <w:color w:val="000000" w:themeColor="text1"/>
          <w:sz w:val="24"/>
          <w:szCs w:val="24"/>
        </w:rPr>
        <w:lastRenderedPageBreak/>
        <w:t>“…people coming in with different religions and from different countries</w:t>
      </w:r>
      <w:r w:rsidR="00C065AA">
        <w:rPr>
          <w:rFonts w:ascii="Times New Roman" w:hAnsi="Times New Roman" w:cs="Times New Roman"/>
          <w:i/>
          <w:color w:val="000000" w:themeColor="text1"/>
          <w:sz w:val="24"/>
          <w:szCs w:val="24"/>
        </w:rPr>
        <w:t>…</w:t>
      </w:r>
      <w:r w:rsidRPr="009F55FE">
        <w:rPr>
          <w:rFonts w:ascii="Times New Roman" w:hAnsi="Times New Roman" w:cs="Times New Roman"/>
          <w:i/>
          <w:color w:val="000000" w:themeColor="text1"/>
          <w:sz w:val="24"/>
          <w:szCs w:val="24"/>
        </w:rPr>
        <w:t>they see death in different ways and they want things done in certain ways…”(I1)</w:t>
      </w:r>
    </w:p>
    <w:p w14:paraId="01585B50" w14:textId="27D2C8D9" w:rsidR="00253FE1" w:rsidRPr="00132BF0" w:rsidRDefault="00253FE1" w:rsidP="00253FE1">
      <w:pPr>
        <w:tabs>
          <w:tab w:val="left" w:pos="8565"/>
        </w:tabs>
        <w:spacing w:before="240" w:line="480" w:lineRule="auto"/>
        <w:rPr>
          <w:rFonts w:ascii="Times New Roman" w:hAnsi="Times New Roman" w:cs="Times New Roman"/>
          <w:i/>
          <w:color w:val="000000" w:themeColor="text1"/>
          <w:sz w:val="24"/>
          <w:szCs w:val="24"/>
        </w:rPr>
      </w:pPr>
      <w:r w:rsidRPr="00132BF0">
        <w:rPr>
          <w:rFonts w:ascii="Times New Roman" w:hAnsi="Times New Roman" w:cs="Times New Roman"/>
          <w:i/>
          <w:color w:val="000000" w:themeColor="text1"/>
          <w:sz w:val="24"/>
          <w:szCs w:val="24"/>
        </w:rPr>
        <w:t>F. Emotional resilience</w:t>
      </w:r>
      <w:r>
        <w:rPr>
          <w:rFonts w:ascii="Times New Roman" w:hAnsi="Times New Roman" w:cs="Times New Roman"/>
          <w:i/>
          <w:color w:val="000000" w:themeColor="text1"/>
          <w:sz w:val="24"/>
          <w:szCs w:val="24"/>
        </w:rPr>
        <w:t xml:space="preserve">. </w:t>
      </w:r>
      <w:r w:rsidR="009B43CE">
        <w:rPr>
          <w:rFonts w:ascii="Times New Roman" w:hAnsi="Times New Roman" w:cs="Times New Roman"/>
          <w:color w:val="000000" w:themeColor="text1"/>
          <w:sz w:val="24"/>
          <w:szCs w:val="24"/>
        </w:rPr>
        <w:t>D</w:t>
      </w:r>
      <w:r w:rsidRPr="009F55FE">
        <w:rPr>
          <w:rFonts w:ascii="Times New Roman" w:hAnsi="Times New Roman" w:cs="Times New Roman"/>
          <w:color w:val="000000" w:themeColor="text1"/>
          <w:sz w:val="24"/>
          <w:szCs w:val="24"/>
        </w:rPr>
        <w:t>eath presented emotional challenges</w:t>
      </w:r>
      <w:r>
        <w:rPr>
          <w:rFonts w:ascii="Times New Roman" w:hAnsi="Times New Roman" w:cs="Times New Roman"/>
          <w:color w:val="000000" w:themeColor="text1"/>
          <w:sz w:val="24"/>
          <w:szCs w:val="24"/>
        </w:rPr>
        <w:t xml:space="preserve"> </w:t>
      </w:r>
      <w:r w:rsidRPr="009F55FE">
        <w:rPr>
          <w:rFonts w:ascii="Times New Roman" w:hAnsi="Times New Roman" w:cs="Times New Roman"/>
          <w:color w:val="000000" w:themeColor="text1"/>
          <w:sz w:val="24"/>
          <w:szCs w:val="24"/>
        </w:rPr>
        <w:t xml:space="preserve">and that preparation for this was lacking. </w:t>
      </w:r>
    </w:p>
    <w:p w14:paraId="35B3CB74" w14:textId="203D935C" w:rsidR="00253FE1" w:rsidRPr="00101C51" w:rsidRDefault="00253FE1" w:rsidP="0025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ind w:left="720"/>
        <w:jc w:val="both"/>
        <w:rPr>
          <w:rFonts w:ascii="Times New Roman" w:hAnsi="Times New Roman" w:cs="Times New Roman"/>
          <w:i/>
          <w:color w:val="000000" w:themeColor="text1"/>
          <w:sz w:val="24"/>
          <w:szCs w:val="24"/>
        </w:rPr>
      </w:pPr>
      <w:r w:rsidRPr="009F55FE">
        <w:rPr>
          <w:rFonts w:ascii="Times New Roman" w:hAnsi="Times New Roman" w:cs="Times New Roman"/>
          <w:i/>
          <w:color w:val="000000" w:themeColor="text1"/>
          <w:sz w:val="24"/>
          <w:szCs w:val="24"/>
        </w:rPr>
        <w:t>“…a really important aspect is, erm, how to emotionally deal with…the patient dying, but it's something that</w:t>
      </w:r>
      <w:r>
        <w:rPr>
          <w:rFonts w:ascii="Times New Roman" w:hAnsi="Times New Roman" w:cs="Times New Roman"/>
          <w:i/>
          <w:color w:val="000000" w:themeColor="text1"/>
          <w:sz w:val="24"/>
          <w:szCs w:val="24"/>
        </w:rPr>
        <w:t>…</w:t>
      </w:r>
      <w:r w:rsidRPr="009F55FE">
        <w:rPr>
          <w:rFonts w:ascii="Times New Roman" w:hAnsi="Times New Roman" w:cs="Times New Roman"/>
          <w:i/>
          <w:color w:val="000000" w:themeColor="text1"/>
          <w:sz w:val="24"/>
          <w:szCs w:val="24"/>
        </w:rPr>
        <w:t xml:space="preserve">was never taught or discussed in medical school.”(I13) </w:t>
      </w:r>
    </w:p>
    <w:p w14:paraId="4D90EE3E" w14:textId="77777777" w:rsidR="00253FE1" w:rsidRPr="00C42382" w:rsidRDefault="00253FE1" w:rsidP="00253FE1">
      <w:pPr>
        <w:tabs>
          <w:tab w:val="left" w:pos="66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240" w:line="480" w:lineRule="auto"/>
        <w:rPr>
          <w:rFonts w:ascii="Times New Roman" w:hAnsi="Times New Roman" w:cs="Times New Roman"/>
          <w:b/>
          <w:sz w:val="24"/>
          <w:szCs w:val="24"/>
        </w:rPr>
      </w:pPr>
      <w:r w:rsidRPr="00C42382">
        <w:rPr>
          <w:rFonts w:ascii="Times New Roman" w:hAnsi="Times New Roman" w:cs="Times New Roman"/>
          <w:b/>
          <w:sz w:val="24"/>
          <w:szCs w:val="24"/>
        </w:rPr>
        <w:t>Discussion</w:t>
      </w:r>
      <w:r w:rsidRPr="00C42382">
        <w:rPr>
          <w:rFonts w:ascii="Times New Roman" w:hAnsi="Times New Roman" w:cs="Times New Roman"/>
          <w:color w:val="C00000"/>
          <w:sz w:val="24"/>
          <w:szCs w:val="24"/>
        </w:rPr>
        <w:t xml:space="preserve"> </w:t>
      </w:r>
    </w:p>
    <w:p w14:paraId="73D09D18" w14:textId="21CBB496" w:rsidR="009B25A9" w:rsidRDefault="00B109C3" w:rsidP="005D66D1">
      <w:pPr>
        <w:spacing w:before="240" w:line="48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 xml:space="preserve">Given </w:t>
      </w:r>
      <w:r w:rsidRPr="00944EA1">
        <w:rPr>
          <w:rFonts w:ascii="Times New Roman" w:hAnsi="Times New Roman" w:cs="Times New Roman"/>
          <w:sz w:val="24"/>
          <w:szCs w:val="24"/>
        </w:rPr>
        <w:t>FYs are expected to care for dying patients</w:t>
      </w:r>
      <w:r w:rsidR="00253FE1" w:rsidRPr="00F35222">
        <w:rPr>
          <w:rFonts w:ascii="Times New Roman" w:eastAsia="Times New Roman" w:hAnsi="Times New Roman" w:cs="Times New Roman"/>
          <w:color w:val="000000" w:themeColor="text1"/>
          <w:sz w:val="24"/>
          <w:szCs w:val="24"/>
          <w:lang w:eastAsia="en-GB"/>
        </w:rPr>
        <w:t xml:space="preserve">, it is </w:t>
      </w:r>
      <w:r w:rsidR="00253FE1" w:rsidRPr="009F55FE">
        <w:rPr>
          <w:rFonts w:ascii="Times New Roman" w:eastAsia="Times New Roman" w:hAnsi="Times New Roman" w:cs="Times New Roman"/>
          <w:color w:val="000000"/>
          <w:sz w:val="24"/>
          <w:szCs w:val="24"/>
          <w:lang w:eastAsia="en-GB"/>
        </w:rPr>
        <w:t xml:space="preserve">important to understand </w:t>
      </w:r>
      <w:r w:rsidR="005C2C1E">
        <w:rPr>
          <w:rFonts w:ascii="Times New Roman" w:eastAsia="Times New Roman" w:hAnsi="Times New Roman" w:cs="Times New Roman"/>
          <w:color w:val="000000"/>
          <w:sz w:val="24"/>
          <w:szCs w:val="24"/>
          <w:lang w:eastAsia="en-GB"/>
        </w:rPr>
        <w:t>their</w:t>
      </w:r>
      <w:r w:rsidR="00253FE1" w:rsidRPr="009F55FE">
        <w:rPr>
          <w:rFonts w:ascii="Times New Roman" w:eastAsia="Times New Roman" w:hAnsi="Times New Roman" w:cs="Times New Roman"/>
          <w:color w:val="000000"/>
          <w:sz w:val="24"/>
          <w:szCs w:val="24"/>
          <w:lang w:eastAsia="en-GB"/>
        </w:rPr>
        <w:t xml:space="preserve"> training </w:t>
      </w:r>
      <w:r w:rsidR="00EA07C6">
        <w:rPr>
          <w:rFonts w:ascii="Times New Roman" w:eastAsia="Times New Roman" w:hAnsi="Times New Roman" w:cs="Times New Roman"/>
          <w:color w:val="000000"/>
          <w:sz w:val="24"/>
          <w:szCs w:val="24"/>
          <w:lang w:eastAsia="en-GB"/>
        </w:rPr>
        <w:t xml:space="preserve">experiences and </w:t>
      </w:r>
      <w:r w:rsidR="00253FE1" w:rsidRPr="009F55FE">
        <w:rPr>
          <w:rFonts w:ascii="Times New Roman" w:eastAsia="Times New Roman" w:hAnsi="Times New Roman" w:cs="Times New Roman"/>
          <w:color w:val="000000"/>
          <w:sz w:val="24"/>
          <w:szCs w:val="24"/>
          <w:lang w:eastAsia="en-GB"/>
        </w:rPr>
        <w:t>needs. The variation in training, despite curricul</w:t>
      </w:r>
      <w:r w:rsidR="00A631C5">
        <w:rPr>
          <w:rFonts w:ascii="Times New Roman" w:eastAsia="Times New Roman" w:hAnsi="Times New Roman" w:cs="Times New Roman"/>
          <w:color w:val="000000"/>
          <w:sz w:val="24"/>
          <w:szCs w:val="24"/>
          <w:lang w:eastAsia="en-GB"/>
        </w:rPr>
        <w:t>um</w:t>
      </w:r>
      <w:r w:rsidR="00253FE1" w:rsidRPr="009F55FE">
        <w:rPr>
          <w:rFonts w:ascii="Times New Roman" w:eastAsia="Times New Roman" w:hAnsi="Times New Roman" w:cs="Times New Roman"/>
          <w:color w:val="000000"/>
          <w:sz w:val="24"/>
          <w:szCs w:val="24"/>
          <w:lang w:eastAsia="en-GB"/>
        </w:rPr>
        <w:t xml:space="preserve"> specification, was notable</w:t>
      </w:r>
      <w:r w:rsidR="00EF569F">
        <w:rPr>
          <w:rFonts w:ascii="Times New Roman" w:eastAsia="Times New Roman" w:hAnsi="Times New Roman" w:cs="Times New Roman"/>
          <w:color w:val="000000"/>
          <w:sz w:val="24"/>
          <w:szCs w:val="24"/>
          <w:lang w:eastAsia="en-GB"/>
        </w:rPr>
        <w:t xml:space="preserve"> and</w:t>
      </w:r>
      <w:r w:rsidR="002C54A9">
        <w:rPr>
          <w:rFonts w:ascii="Times New Roman" w:eastAsia="Times New Roman" w:hAnsi="Times New Roman" w:cs="Times New Roman"/>
          <w:color w:val="000000"/>
          <w:sz w:val="24"/>
          <w:szCs w:val="24"/>
          <w:lang w:eastAsia="en-GB"/>
        </w:rPr>
        <w:t xml:space="preserve"> </w:t>
      </w:r>
      <w:r w:rsidR="00EF569F">
        <w:rPr>
          <w:rFonts w:ascii="Times New Roman" w:eastAsia="Times New Roman" w:hAnsi="Times New Roman" w:cs="Times New Roman"/>
          <w:color w:val="000000"/>
          <w:sz w:val="24"/>
          <w:szCs w:val="24"/>
          <w:lang w:eastAsia="en-GB"/>
        </w:rPr>
        <w:t>t</w:t>
      </w:r>
      <w:r w:rsidR="00253FE1" w:rsidRPr="009F55FE">
        <w:rPr>
          <w:rFonts w:ascii="Times New Roman" w:eastAsia="Times New Roman" w:hAnsi="Times New Roman" w:cs="Times New Roman"/>
          <w:color w:val="000000"/>
          <w:sz w:val="24"/>
          <w:szCs w:val="24"/>
          <w:lang w:eastAsia="en-GB"/>
        </w:rPr>
        <w:t>raining needs ranging from biomedical aspects of clinical practice through to psychosocial issues and personal resilience</w:t>
      </w:r>
      <w:r w:rsidR="00253FE1">
        <w:rPr>
          <w:rFonts w:ascii="Times New Roman" w:eastAsia="Times New Roman" w:hAnsi="Times New Roman" w:cs="Times New Roman"/>
          <w:color w:val="000000"/>
          <w:sz w:val="24"/>
          <w:szCs w:val="24"/>
          <w:lang w:eastAsia="en-GB"/>
        </w:rPr>
        <w:t xml:space="preserve"> were identified</w:t>
      </w:r>
      <w:r w:rsidR="00DF2F01">
        <w:rPr>
          <w:rFonts w:ascii="Times New Roman" w:eastAsia="Times New Roman" w:hAnsi="Times New Roman" w:cs="Times New Roman"/>
          <w:color w:val="000000"/>
          <w:sz w:val="24"/>
          <w:szCs w:val="24"/>
          <w:lang w:eastAsia="en-GB"/>
        </w:rPr>
        <w:t>.</w:t>
      </w:r>
      <w:r w:rsidR="002613E4">
        <w:rPr>
          <w:rFonts w:ascii="Times New Roman" w:eastAsia="Times New Roman" w:hAnsi="Times New Roman" w:cs="Times New Roman"/>
          <w:color w:val="000000"/>
          <w:sz w:val="24"/>
          <w:szCs w:val="24"/>
          <w:lang w:eastAsia="en-GB"/>
        </w:rPr>
        <w:t xml:space="preserve"> </w:t>
      </w:r>
      <w:r w:rsidR="00CC7A19" w:rsidRPr="009F55FE">
        <w:rPr>
          <w:rFonts w:ascii="Times New Roman" w:eastAsia="Times New Roman" w:hAnsi="Times New Roman" w:cs="Times New Roman"/>
          <w:color w:val="000000"/>
          <w:sz w:val="24"/>
          <w:szCs w:val="24"/>
          <w:lang w:eastAsia="en-GB"/>
        </w:rPr>
        <w:t>The</w:t>
      </w:r>
      <w:r w:rsidR="0010667B">
        <w:rPr>
          <w:rFonts w:ascii="Times New Roman" w:eastAsia="Times New Roman" w:hAnsi="Times New Roman" w:cs="Times New Roman"/>
          <w:color w:val="000000"/>
          <w:sz w:val="24"/>
          <w:szCs w:val="24"/>
          <w:lang w:eastAsia="en-GB"/>
        </w:rPr>
        <w:t xml:space="preserve"> clinical and psychosocial training</w:t>
      </w:r>
      <w:r w:rsidR="00CC7A19" w:rsidRPr="009F55FE">
        <w:rPr>
          <w:rFonts w:ascii="Times New Roman" w:eastAsia="Times New Roman" w:hAnsi="Times New Roman" w:cs="Times New Roman"/>
          <w:color w:val="000000"/>
          <w:sz w:val="24"/>
          <w:szCs w:val="24"/>
          <w:lang w:eastAsia="en-GB"/>
        </w:rPr>
        <w:t xml:space="preserve"> needs map to the</w:t>
      </w:r>
      <w:r w:rsidR="002613E4">
        <w:rPr>
          <w:rFonts w:ascii="Times New Roman" w:eastAsia="Times New Roman" w:hAnsi="Times New Roman" w:cs="Times New Roman"/>
          <w:color w:val="000000"/>
          <w:sz w:val="24"/>
          <w:szCs w:val="24"/>
          <w:lang w:eastAsia="en-GB"/>
        </w:rPr>
        <w:t xml:space="preserve"> foundation programme curriculum</w:t>
      </w:r>
      <w:r w:rsidR="0010667B">
        <w:rPr>
          <w:rFonts w:ascii="Times New Roman" w:eastAsia="Times New Roman" w:hAnsi="Times New Roman" w:cs="Times New Roman"/>
          <w:color w:val="000000"/>
          <w:sz w:val="24"/>
          <w:szCs w:val="24"/>
          <w:lang w:eastAsia="en-GB"/>
        </w:rPr>
        <w:t xml:space="preserve"> item of ‘manages palliative and end of life care’</w:t>
      </w:r>
      <w:r w:rsidR="00DF2F01" w:rsidRPr="00DF2F01">
        <w:rPr>
          <w:rFonts w:ascii="Times New Roman" w:eastAsia="Times New Roman" w:hAnsi="Times New Roman" w:cs="Times New Roman"/>
          <w:color w:val="000000"/>
          <w:sz w:val="24"/>
          <w:szCs w:val="24"/>
          <w:vertAlign w:val="superscript"/>
          <w:lang w:eastAsia="en-GB"/>
        </w:rPr>
        <w:t>8</w:t>
      </w:r>
      <w:r w:rsidR="00B833C4">
        <w:rPr>
          <w:rFonts w:ascii="Times New Roman" w:eastAsia="Times New Roman" w:hAnsi="Times New Roman" w:cs="Times New Roman"/>
          <w:color w:val="000000"/>
          <w:sz w:val="24"/>
          <w:szCs w:val="24"/>
          <w:vertAlign w:val="superscript"/>
          <w:lang w:eastAsia="en-GB"/>
        </w:rPr>
        <w:t>(p.71)</w:t>
      </w:r>
      <w:r w:rsidR="002613E4">
        <w:rPr>
          <w:rFonts w:ascii="Times New Roman" w:eastAsia="Times New Roman" w:hAnsi="Times New Roman" w:cs="Times New Roman"/>
          <w:color w:val="000000"/>
          <w:sz w:val="24"/>
          <w:szCs w:val="24"/>
          <w:lang w:eastAsia="en-GB"/>
        </w:rPr>
        <w:t>.</w:t>
      </w:r>
      <w:r w:rsidR="002C527A">
        <w:rPr>
          <w:rFonts w:ascii="Times New Roman" w:eastAsia="Times New Roman" w:hAnsi="Times New Roman" w:cs="Times New Roman"/>
          <w:color w:val="000000"/>
          <w:sz w:val="24"/>
          <w:szCs w:val="24"/>
          <w:lang w:eastAsia="en-GB"/>
        </w:rPr>
        <w:t xml:space="preserve"> Addressing these learning needs will also enable FYs to be able to </w:t>
      </w:r>
      <w:r w:rsidR="00A631C5">
        <w:rPr>
          <w:rFonts w:ascii="Times New Roman" w:eastAsia="Times New Roman" w:hAnsi="Times New Roman" w:cs="Times New Roman"/>
          <w:color w:val="000000"/>
          <w:sz w:val="24"/>
          <w:szCs w:val="24"/>
          <w:lang w:eastAsia="en-GB"/>
        </w:rPr>
        <w:t>achieve</w:t>
      </w:r>
      <w:r w:rsidR="002C527A">
        <w:rPr>
          <w:rFonts w:ascii="Times New Roman" w:eastAsia="Times New Roman" w:hAnsi="Times New Roman" w:cs="Times New Roman"/>
          <w:color w:val="000000"/>
          <w:sz w:val="24"/>
          <w:szCs w:val="24"/>
          <w:lang w:eastAsia="en-GB"/>
        </w:rPr>
        <w:t xml:space="preserve"> the ‘Priorities for Care of the Dying Person’</w:t>
      </w:r>
      <w:r w:rsidR="00DF2F01">
        <w:rPr>
          <w:rFonts w:ascii="Times New Roman" w:eastAsia="Times New Roman" w:hAnsi="Times New Roman" w:cs="Times New Roman"/>
          <w:color w:val="000000"/>
          <w:sz w:val="24"/>
          <w:szCs w:val="24"/>
          <w:vertAlign w:val="superscript"/>
          <w:lang w:eastAsia="en-GB"/>
        </w:rPr>
        <w:t>5</w:t>
      </w:r>
      <w:r w:rsidR="002C527A">
        <w:rPr>
          <w:rFonts w:ascii="Times New Roman" w:eastAsia="Times New Roman" w:hAnsi="Times New Roman" w:cs="Times New Roman"/>
          <w:color w:val="000000"/>
          <w:sz w:val="24"/>
          <w:szCs w:val="24"/>
          <w:lang w:eastAsia="en-GB"/>
        </w:rPr>
        <w:t xml:space="preserve"> recommendations.</w:t>
      </w:r>
      <w:r w:rsidR="002613E4" w:rsidRPr="009F55FE">
        <w:rPr>
          <w:rFonts w:ascii="Times New Roman" w:eastAsia="Times New Roman" w:hAnsi="Times New Roman" w:cs="Times New Roman"/>
          <w:color w:val="000000"/>
          <w:sz w:val="24"/>
          <w:szCs w:val="24"/>
          <w:lang w:eastAsia="en-GB"/>
        </w:rPr>
        <w:t xml:space="preserve"> </w:t>
      </w:r>
    </w:p>
    <w:p w14:paraId="3F025AC1" w14:textId="2CEED0EB" w:rsidR="0010667B" w:rsidRPr="005D66D1" w:rsidRDefault="00EA07C6" w:rsidP="005D66D1">
      <w:pPr>
        <w:spacing w:before="24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There is a need to improve training and ensure learning opportunities are maximised</w:t>
      </w:r>
      <w:r w:rsidR="00575214">
        <w:rPr>
          <w:rFonts w:ascii="Times New Roman" w:eastAsia="Times New Roman" w:hAnsi="Times New Roman" w:cs="Times New Roman"/>
          <w:color w:val="000000"/>
          <w:sz w:val="24"/>
          <w:szCs w:val="24"/>
          <w:lang w:eastAsia="en-GB"/>
        </w:rPr>
        <w:t xml:space="preserve"> for undergraduates and postgraduates</w:t>
      </w:r>
      <w:r>
        <w:rPr>
          <w:rFonts w:ascii="Times New Roman" w:eastAsia="Times New Roman" w:hAnsi="Times New Roman" w:cs="Times New Roman"/>
          <w:color w:val="000000"/>
          <w:sz w:val="24"/>
          <w:szCs w:val="24"/>
          <w:lang w:eastAsia="en-GB"/>
        </w:rPr>
        <w:t>, for example, the use of hospices</w:t>
      </w:r>
      <w:r w:rsidR="00575214">
        <w:rPr>
          <w:rFonts w:ascii="Times New Roman" w:eastAsia="Times New Roman" w:hAnsi="Times New Roman" w:cs="Times New Roman"/>
          <w:color w:val="000000"/>
          <w:sz w:val="24"/>
          <w:szCs w:val="24"/>
          <w:lang w:eastAsia="en-GB"/>
        </w:rPr>
        <w:t xml:space="preserve"> as training sites</w:t>
      </w:r>
      <w:r w:rsidR="00DF2F01" w:rsidRPr="00DF2F01">
        <w:rPr>
          <w:rFonts w:ascii="Times New Roman" w:eastAsia="Times New Roman" w:hAnsi="Times New Roman" w:cs="Times New Roman"/>
          <w:color w:val="000000"/>
          <w:sz w:val="24"/>
          <w:szCs w:val="24"/>
          <w:vertAlign w:val="superscript"/>
          <w:lang w:eastAsia="en-GB"/>
        </w:rPr>
        <w:t>9</w:t>
      </w:r>
      <w:r>
        <w:rPr>
          <w:rFonts w:ascii="Times New Roman" w:eastAsia="Times New Roman" w:hAnsi="Times New Roman" w:cs="Times New Roman"/>
          <w:color w:val="000000"/>
          <w:sz w:val="24"/>
          <w:szCs w:val="24"/>
          <w:lang w:eastAsia="en-GB"/>
        </w:rPr>
        <w:t>.</w:t>
      </w:r>
      <w:r w:rsidR="00575214">
        <w:rPr>
          <w:rFonts w:ascii="Times New Roman" w:eastAsia="Times New Roman" w:hAnsi="Times New Roman" w:cs="Times New Roman"/>
          <w:color w:val="000000"/>
          <w:sz w:val="24"/>
          <w:szCs w:val="24"/>
          <w:lang w:eastAsia="en-GB"/>
        </w:rPr>
        <w:t xml:space="preserve"> </w:t>
      </w:r>
      <w:r w:rsidR="00C1257A">
        <w:rPr>
          <w:rFonts w:ascii="Times New Roman" w:eastAsia="Times New Roman" w:hAnsi="Times New Roman" w:cs="Times New Roman"/>
          <w:color w:val="000000"/>
          <w:sz w:val="24"/>
          <w:szCs w:val="24"/>
          <w:lang w:eastAsia="en-GB"/>
        </w:rPr>
        <w:t>Consistent with previous findings</w:t>
      </w:r>
      <w:r w:rsidR="00C1257A" w:rsidRPr="00F86788">
        <w:rPr>
          <w:rFonts w:ascii="Times New Roman" w:eastAsia="Times New Roman" w:hAnsi="Times New Roman" w:cs="Times New Roman"/>
          <w:color w:val="000000"/>
          <w:sz w:val="24"/>
          <w:szCs w:val="24"/>
          <w:vertAlign w:val="superscript"/>
          <w:lang w:eastAsia="en-GB"/>
        </w:rPr>
        <w:t>2,3,</w:t>
      </w:r>
      <w:r w:rsidR="00DF2F01">
        <w:rPr>
          <w:rFonts w:ascii="Times New Roman" w:eastAsia="Times New Roman" w:hAnsi="Times New Roman" w:cs="Times New Roman"/>
          <w:color w:val="000000"/>
          <w:sz w:val="24"/>
          <w:szCs w:val="24"/>
          <w:vertAlign w:val="superscript"/>
          <w:lang w:eastAsia="en-GB"/>
        </w:rPr>
        <w:t>10</w:t>
      </w:r>
      <w:r w:rsidR="00C1257A">
        <w:rPr>
          <w:rFonts w:ascii="Times New Roman" w:eastAsia="Times New Roman" w:hAnsi="Times New Roman" w:cs="Times New Roman"/>
          <w:color w:val="000000"/>
          <w:sz w:val="24"/>
          <w:szCs w:val="24"/>
          <w:lang w:eastAsia="en-GB"/>
        </w:rPr>
        <w:t xml:space="preserve"> o</w:t>
      </w:r>
      <w:r w:rsidR="00B109C3" w:rsidRPr="00565EC2">
        <w:rPr>
          <w:rFonts w:ascii="Times New Roman" w:eastAsia="Times New Roman" w:hAnsi="Times New Roman" w:cs="Times New Roman"/>
          <w:color w:val="000000"/>
          <w:sz w:val="24"/>
          <w:szCs w:val="24"/>
          <w:lang w:eastAsia="en-GB"/>
        </w:rPr>
        <w:t>ur participants</w:t>
      </w:r>
      <w:r w:rsidR="00B109C3" w:rsidRPr="009F55FE">
        <w:rPr>
          <w:rFonts w:ascii="Times New Roman" w:eastAsia="Times New Roman" w:hAnsi="Times New Roman" w:cs="Times New Roman"/>
          <w:color w:val="000000"/>
          <w:sz w:val="24"/>
          <w:szCs w:val="24"/>
          <w:lang w:eastAsia="en-GB"/>
        </w:rPr>
        <w:t xml:space="preserve"> described learning about care of the dying through experience, observation, simulation and written and verbal guidance</w:t>
      </w:r>
      <w:r w:rsidR="00575214">
        <w:rPr>
          <w:rFonts w:ascii="Times New Roman" w:eastAsia="Times New Roman" w:hAnsi="Times New Roman" w:cs="Times New Roman"/>
          <w:color w:val="000000"/>
          <w:sz w:val="24"/>
          <w:szCs w:val="24"/>
          <w:lang w:eastAsia="en-GB"/>
        </w:rPr>
        <w:t xml:space="preserve">, therefore these methods should be further utilised </w:t>
      </w:r>
      <w:r w:rsidR="00575214" w:rsidRPr="009F55FE">
        <w:rPr>
          <w:rFonts w:ascii="Times New Roman" w:eastAsia="Times New Roman" w:hAnsi="Times New Roman" w:cs="Times New Roman"/>
          <w:color w:val="000000"/>
          <w:sz w:val="24"/>
          <w:szCs w:val="24"/>
          <w:lang w:eastAsia="en-GB"/>
        </w:rPr>
        <w:t>to meet FYs’ needs</w:t>
      </w:r>
      <w:r w:rsidR="00575214">
        <w:rPr>
          <w:rFonts w:ascii="Times New Roman" w:eastAsia="Times New Roman" w:hAnsi="Times New Roman" w:cs="Times New Roman"/>
          <w:color w:val="000000"/>
          <w:sz w:val="24"/>
          <w:szCs w:val="24"/>
          <w:lang w:eastAsia="en-GB"/>
        </w:rPr>
        <w:t>.</w:t>
      </w:r>
      <w:r w:rsidR="005D66D1">
        <w:rPr>
          <w:rFonts w:ascii="Times New Roman" w:eastAsia="Times New Roman" w:hAnsi="Times New Roman" w:cs="Times New Roman"/>
          <w:color w:val="000000"/>
          <w:sz w:val="24"/>
          <w:szCs w:val="24"/>
          <w:lang w:eastAsia="en-GB"/>
        </w:rPr>
        <w:t xml:space="preserve"> </w:t>
      </w:r>
      <w:r w:rsidR="00253FE1" w:rsidRPr="009F55FE">
        <w:rPr>
          <w:rFonts w:ascii="Times New Roman" w:eastAsia="Times New Roman" w:hAnsi="Times New Roman" w:cs="Times New Roman"/>
          <w:color w:val="000000"/>
          <w:sz w:val="24"/>
          <w:szCs w:val="24"/>
          <w:lang w:eastAsia="en-GB"/>
        </w:rPr>
        <w:t>It was noted that the timing of this learning had significant impact on its value and that it should occur when it was most clinically relevant.</w:t>
      </w:r>
      <w:r w:rsidR="005A019D">
        <w:rPr>
          <w:rFonts w:ascii="Times New Roman" w:eastAsia="Times New Roman" w:hAnsi="Times New Roman" w:cs="Times New Roman"/>
          <w:color w:val="000000"/>
          <w:sz w:val="24"/>
          <w:szCs w:val="24"/>
          <w:lang w:eastAsia="en-GB"/>
        </w:rPr>
        <w:t xml:space="preserve"> </w:t>
      </w:r>
      <w:r w:rsidR="005A019D">
        <w:rPr>
          <w:rFonts w:ascii="Times New Roman" w:hAnsi="Times New Roman" w:cs="Times New Roman"/>
          <w:color w:val="000000" w:themeColor="text1"/>
          <w:sz w:val="24"/>
          <w:szCs w:val="24"/>
        </w:rPr>
        <w:t>O</w:t>
      </w:r>
      <w:r w:rsidR="00253FE1" w:rsidRPr="009F55FE">
        <w:rPr>
          <w:rFonts w:ascii="Times New Roman" w:hAnsi="Times New Roman" w:cs="Times New Roman"/>
          <w:color w:val="000000" w:themeColor="text1"/>
          <w:sz w:val="24"/>
          <w:szCs w:val="24"/>
        </w:rPr>
        <w:t xml:space="preserve">ur data showed that exposure to care of the dying was welcomed as a medical student, particularly during more senior years, and that simulation exercises in a safe environment had a valuable role. In practice, spiral curriculum approaches would seem </w:t>
      </w:r>
      <w:r w:rsidR="00253FE1" w:rsidRPr="009F55FE">
        <w:rPr>
          <w:rFonts w:ascii="Times New Roman" w:hAnsi="Times New Roman" w:cs="Times New Roman"/>
          <w:color w:val="000000" w:themeColor="text1"/>
          <w:sz w:val="24"/>
          <w:szCs w:val="24"/>
        </w:rPr>
        <w:lastRenderedPageBreak/>
        <w:t>appropriate</w:t>
      </w:r>
      <w:r w:rsidR="00A631C5">
        <w:rPr>
          <w:rFonts w:ascii="Times New Roman" w:hAnsi="Times New Roman" w:cs="Times New Roman"/>
          <w:color w:val="000000" w:themeColor="text1"/>
          <w:sz w:val="24"/>
          <w:szCs w:val="24"/>
        </w:rPr>
        <w:t>,</w:t>
      </w:r>
      <w:r w:rsidR="00253FE1" w:rsidRPr="009F55FE">
        <w:rPr>
          <w:rFonts w:ascii="Times New Roman" w:hAnsi="Times New Roman" w:cs="Times New Roman"/>
          <w:color w:val="000000" w:themeColor="text1"/>
          <w:sz w:val="24"/>
          <w:szCs w:val="24"/>
        </w:rPr>
        <w:t xml:space="preserve"> where earlier “safer” practice could be built on when the topic was revisited later in the course after more clinical exposure. This could be further supported by training early in the </w:t>
      </w:r>
      <w:r w:rsidR="008A190A">
        <w:rPr>
          <w:rFonts w:ascii="Times New Roman" w:hAnsi="Times New Roman" w:cs="Times New Roman"/>
          <w:color w:val="000000" w:themeColor="text1"/>
          <w:sz w:val="24"/>
          <w:szCs w:val="24"/>
        </w:rPr>
        <w:t>f</w:t>
      </w:r>
      <w:r w:rsidR="00253FE1" w:rsidRPr="009F55FE">
        <w:rPr>
          <w:rFonts w:ascii="Times New Roman" w:hAnsi="Times New Roman" w:cs="Times New Roman"/>
          <w:color w:val="000000" w:themeColor="text1"/>
          <w:sz w:val="24"/>
          <w:szCs w:val="24"/>
        </w:rPr>
        <w:t xml:space="preserve">oundation </w:t>
      </w:r>
      <w:r w:rsidR="008A190A">
        <w:rPr>
          <w:rFonts w:ascii="Times New Roman" w:hAnsi="Times New Roman" w:cs="Times New Roman"/>
          <w:color w:val="000000" w:themeColor="text1"/>
          <w:sz w:val="24"/>
          <w:szCs w:val="24"/>
        </w:rPr>
        <w:t>p</w:t>
      </w:r>
      <w:r w:rsidR="00253FE1" w:rsidRPr="009F55FE">
        <w:rPr>
          <w:rFonts w:ascii="Times New Roman" w:hAnsi="Times New Roman" w:cs="Times New Roman"/>
          <w:color w:val="000000" w:themeColor="text1"/>
          <w:sz w:val="24"/>
          <w:szCs w:val="24"/>
        </w:rPr>
        <w:t>rogramme.</w:t>
      </w:r>
      <w:r w:rsidR="0010667B">
        <w:rPr>
          <w:rFonts w:ascii="Times New Roman" w:hAnsi="Times New Roman" w:cs="Times New Roman"/>
          <w:color w:val="000000" w:themeColor="text1"/>
          <w:sz w:val="24"/>
          <w:szCs w:val="24"/>
        </w:rPr>
        <w:t xml:space="preserve"> Within this spiral curriculum</w:t>
      </w:r>
      <w:r w:rsidR="0036783D">
        <w:rPr>
          <w:rFonts w:ascii="Times New Roman" w:hAnsi="Times New Roman" w:cs="Times New Roman"/>
          <w:color w:val="000000" w:themeColor="text1"/>
          <w:sz w:val="24"/>
          <w:szCs w:val="24"/>
        </w:rPr>
        <w:t>,</w:t>
      </w:r>
      <w:r w:rsidR="0010667B">
        <w:rPr>
          <w:rFonts w:ascii="Times New Roman" w:hAnsi="Times New Roman" w:cs="Times New Roman"/>
          <w:color w:val="000000" w:themeColor="text1"/>
          <w:sz w:val="24"/>
          <w:szCs w:val="24"/>
        </w:rPr>
        <w:t xml:space="preserve"> emotional resilience could be built</w:t>
      </w:r>
      <w:r w:rsidR="009B25A9">
        <w:rPr>
          <w:rFonts w:ascii="Times New Roman" w:hAnsi="Times New Roman" w:cs="Times New Roman"/>
          <w:color w:val="000000" w:themeColor="text1"/>
          <w:sz w:val="24"/>
          <w:szCs w:val="24"/>
        </w:rPr>
        <w:t xml:space="preserve"> </w:t>
      </w:r>
      <w:r w:rsidR="0010667B">
        <w:rPr>
          <w:rFonts w:ascii="Times New Roman" w:hAnsi="Times New Roman" w:cs="Times New Roman"/>
          <w:color w:val="000000" w:themeColor="text1"/>
          <w:sz w:val="24"/>
          <w:szCs w:val="24"/>
        </w:rPr>
        <w:t xml:space="preserve">with each learning event. </w:t>
      </w:r>
      <w:r w:rsidR="00575214">
        <w:rPr>
          <w:rFonts w:ascii="Times New Roman" w:hAnsi="Times New Roman" w:cs="Times New Roman"/>
          <w:color w:val="000000" w:themeColor="text1"/>
          <w:sz w:val="24"/>
          <w:szCs w:val="24"/>
        </w:rPr>
        <w:t xml:space="preserve">Table </w:t>
      </w:r>
      <w:r w:rsidR="00B833C4">
        <w:rPr>
          <w:rFonts w:ascii="Times New Roman" w:hAnsi="Times New Roman" w:cs="Times New Roman"/>
          <w:color w:val="000000" w:themeColor="text1"/>
          <w:sz w:val="24"/>
          <w:szCs w:val="24"/>
        </w:rPr>
        <w:t>4</w:t>
      </w:r>
      <w:r w:rsidR="00575214">
        <w:rPr>
          <w:rFonts w:ascii="Times New Roman" w:hAnsi="Times New Roman" w:cs="Times New Roman"/>
          <w:color w:val="000000" w:themeColor="text1"/>
          <w:sz w:val="24"/>
          <w:szCs w:val="24"/>
        </w:rPr>
        <w:t xml:space="preserve"> outlines recommendations for training.</w:t>
      </w:r>
    </w:p>
    <w:p w14:paraId="5243504C" w14:textId="1ABCF879" w:rsidR="00575214" w:rsidRDefault="00575214" w:rsidP="00575214">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4]</w:t>
      </w:r>
    </w:p>
    <w:tbl>
      <w:tblPr>
        <w:tblStyle w:val="TableGrid"/>
        <w:tblW w:w="0" w:type="auto"/>
        <w:tblLook w:val="04A0" w:firstRow="1" w:lastRow="0" w:firstColumn="1" w:lastColumn="0" w:noHBand="0" w:noVBand="1"/>
      </w:tblPr>
      <w:tblGrid>
        <w:gridCol w:w="4508"/>
        <w:gridCol w:w="4508"/>
      </w:tblGrid>
      <w:tr w:rsidR="00B833C4" w:rsidRPr="00A03D02" w14:paraId="769169B5" w14:textId="77777777" w:rsidTr="003519F0">
        <w:tc>
          <w:tcPr>
            <w:tcW w:w="9016" w:type="dxa"/>
            <w:gridSpan w:val="2"/>
          </w:tcPr>
          <w:p w14:paraId="11D013B9" w14:textId="30A32307" w:rsidR="00B833C4" w:rsidRPr="00A03D02" w:rsidRDefault="00B833C4" w:rsidP="00B833C4">
            <w:pPr>
              <w:jc w:val="center"/>
              <w:rPr>
                <w:rFonts w:ascii="Times New Roman" w:hAnsi="Times New Roman" w:cs="Times New Roman"/>
                <w:sz w:val="24"/>
                <w:szCs w:val="24"/>
              </w:rPr>
            </w:pPr>
            <w:r w:rsidRPr="003B12DA">
              <w:rPr>
                <w:rFonts w:ascii="Times New Roman" w:eastAsia="Times New Roman" w:hAnsi="Times New Roman" w:cs="Times New Roman"/>
                <w:b/>
                <w:bCs/>
                <w:color w:val="000000"/>
                <w:sz w:val="24"/>
                <w:szCs w:val="24"/>
                <w:lang w:eastAsia="en-GB"/>
              </w:rPr>
              <w:t>Recommendations for training</w:t>
            </w:r>
          </w:p>
        </w:tc>
      </w:tr>
      <w:tr w:rsidR="00B833C4" w:rsidRPr="00A03D02" w14:paraId="2745B1A2" w14:textId="77777777" w:rsidTr="003519F0">
        <w:tc>
          <w:tcPr>
            <w:tcW w:w="4508" w:type="dxa"/>
          </w:tcPr>
          <w:p w14:paraId="43914C39" w14:textId="77777777" w:rsidR="00B833C4" w:rsidRPr="00A03D02" w:rsidRDefault="00B833C4" w:rsidP="003519F0">
            <w:pPr>
              <w:rPr>
                <w:rFonts w:ascii="Times New Roman" w:eastAsia="Times New Roman" w:hAnsi="Times New Roman" w:cs="Times New Roman"/>
                <w:color w:val="000000"/>
                <w:sz w:val="24"/>
                <w:szCs w:val="24"/>
                <w:lang w:eastAsia="en-GB"/>
              </w:rPr>
            </w:pPr>
            <w:r w:rsidRPr="003B12DA">
              <w:rPr>
                <w:rFonts w:ascii="Times New Roman" w:eastAsia="Times New Roman" w:hAnsi="Times New Roman" w:cs="Times New Roman"/>
                <w:b/>
                <w:bCs/>
                <w:color w:val="000000"/>
                <w:sz w:val="24"/>
                <w:szCs w:val="24"/>
                <w:lang w:eastAsia="en-GB"/>
              </w:rPr>
              <w:t>Undergraduate level</w:t>
            </w:r>
          </w:p>
        </w:tc>
        <w:tc>
          <w:tcPr>
            <w:tcW w:w="4508" w:type="dxa"/>
          </w:tcPr>
          <w:p w14:paraId="38261022" w14:textId="77777777" w:rsidR="00B833C4" w:rsidRPr="00A03D02" w:rsidRDefault="00B833C4" w:rsidP="003519F0">
            <w:pPr>
              <w:rPr>
                <w:rFonts w:ascii="Times New Roman" w:eastAsia="Times New Roman" w:hAnsi="Times New Roman" w:cs="Times New Roman"/>
                <w:b/>
                <w:bCs/>
                <w:color w:val="000000"/>
                <w:sz w:val="24"/>
                <w:szCs w:val="24"/>
                <w:lang w:eastAsia="en-GB"/>
              </w:rPr>
            </w:pPr>
            <w:r w:rsidRPr="00A03D02">
              <w:rPr>
                <w:rFonts w:ascii="Times New Roman" w:eastAsia="Times New Roman" w:hAnsi="Times New Roman" w:cs="Times New Roman"/>
                <w:b/>
                <w:bCs/>
                <w:color w:val="000000"/>
                <w:sz w:val="24"/>
                <w:szCs w:val="24"/>
                <w:lang w:eastAsia="en-GB"/>
              </w:rPr>
              <w:t>Early postgraduate level (foundation level)</w:t>
            </w:r>
          </w:p>
        </w:tc>
      </w:tr>
      <w:tr w:rsidR="00B833C4" w:rsidRPr="00A03D02" w14:paraId="44F45B33" w14:textId="77777777" w:rsidTr="003519F0">
        <w:tc>
          <w:tcPr>
            <w:tcW w:w="4508" w:type="dxa"/>
          </w:tcPr>
          <w:p w14:paraId="37BC600E" w14:textId="6A254F47" w:rsidR="00B833C4" w:rsidRPr="00A03D02" w:rsidRDefault="00B833C4" w:rsidP="003519F0">
            <w:pPr>
              <w:rPr>
                <w:rFonts w:ascii="Times New Roman" w:hAnsi="Times New Roman" w:cs="Times New Roman"/>
                <w:color w:val="000000" w:themeColor="text1"/>
                <w:sz w:val="24"/>
                <w:szCs w:val="24"/>
              </w:rPr>
            </w:pPr>
            <w:r w:rsidRPr="00A03D02">
              <w:rPr>
                <w:rFonts w:ascii="Times New Roman" w:eastAsia="Times New Roman" w:hAnsi="Times New Roman" w:cs="Times New Roman"/>
                <w:color w:val="000000"/>
                <w:sz w:val="24"/>
                <w:szCs w:val="24"/>
                <w:lang w:eastAsia="en-GB"/>
              </w:rPr>
              <w:t xml:space="preserve">- Undergraduate training must meet the General Medical Council </w:t>
            </w:r>
            <w:r w:rsidRPr="00A03D02">
              <w:rPr>
                <w:rFonts w:ascii="Times New Roman" w:hAnsi="Times New Roman" w:cs="Times New Roman"/>
                <w:color w:val="000000" w:themeColor="text1"/>
                <w:sz w:val="24"/>
                <w:szCs w:val="24"/>
              </w:rPr>
              <w:t>requirements of ‘management of symptoms, practical issues of law and certification, and effective communication and teamworking’</w:t>
            </w:r>
            <w:r w:rsidRPr="00B833C4">
              <w:rPr>
                <w:rFonts w:ascii="Times New Roman" w:hAnsi="Times New Roman" w:cs="Times New Roman"/>
                <w:color w:val="000000" w:themeColor="text1"/>
                <w:sz w:val="24"/>
                <w:szCs w:val="24"/>
                <w:vertAlign w:val="superscript"/>
              </w:rPr>
              <w:t>1(</w:t>
            </w:r>
            <w:r w:rsidR="00BF0863">
              <w:rPr>
                <w:rFonts w:ascii="Times New Roman" w:hAnsi="Times New Roman" w:cs="Times New Roman"/>
                <w:color w:val="000000" w:themeColor="text1"/>
                <w:sz w:val="24"/>
                <w:szCs w:val="24"/>
                <w:vertAlign w:val="superscript"/>
              </w:rPr>
              <w:t>p.5</w:t>
            </w:r>
            <w:r w:rsidRPr="00B833C4">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w:t>
            </w:r>
            <w:r w:rsidRPr="00B833C4">
              <w:rPr>
                <w:rFonts w:ascii="Times New Roman" w:hAnsi="Times New Roman" w:cs="Times New Roman"/>
                <w:color w:val="000000" w:themeColor="text1"/>
                <w:sz w:val="24"/>
                <w:szCs w:val="24"/>
                <w:vertAlign w:val="superscript"/>
              </w:rPr>
              <w:t xml:space="preserve"> </w:t>
            </w:r>
          </w:p>
          <w:p w14:paraId="50BDC882" w14:textId="77777777" w:rsidR="00B833C4" w:rsidRPr="00A03D02" w:rsidRDefault="00B833C4" w:rsidP="003519F0">
            <w:pPr>
              <w:rPr>
                <w:rFonts w:ascii="Times New Roman" w:eastAsia="Times New Roman" w:hAnsi="Times New Roman" w:cs="Times New Roman"/>
                <w:color w:val="000000"/>
                <w:sz w:val="24"/>
                <w:szCs w:val="24"/>
                <w:lang w:eastAsia="en-GB"/>
              </w:rPr>
            </w:pPr>
          </w:p>
          <w:p w14:paraId="1BC211C0" w14:textId="12A12F1C" w:rsidR="00B833C4" w:rsidRPr="00A03D02" w:rsidRDefault="00B833C4" w:rsidP="003519F0">
            <w:pPr>
              <w:rPr>
                <w:rFonts w:ascii="Times New Roman" w:eastAsia="Times New Roman" w:hAnsi="Times New Roman" w:cs="Times New Roman"/>
                <w:color w:val="000000"/>
                <w:sz w:val="24"/>
                <w:szCs w:val="24"/>
                <w:lang w:eastAsia="en-GB"/>
              </w:rPr>
            </w:pPr>
            <w:r w:rsidRPr="00A03D02">
              <w:rPr>
                <w:rFonts w:ascii="Times New Roman" w:eastAsia="Times New Roman" w:hAnsi="Times New Roman" w:cs="Times New Roman"/>
                <w:color w:val="000000"/>
                <w:sz w:val="24"/>
                <w:szCs w:val="24"/>
                <w:lang w:eastAsia="en-GB"/>
              </w:rPr>
              <w:t>Following th</w:t>
            </w:r>
            <w:r w:rsidR="00D43F46">
              <w:rPr>
                <w:rFonts w:ascii="Times New Roman" w:eastAsia="Times New Roman" w:hAnsi="Times New Roman" w:cs="Times New Roman"/>
                <w:color w:val="000000"/>
                <w:sz w:val="24"/>
                <w:szCs w:val="24"/>
                <w:lang w:eastAsia="en-GB"/>
              </w:rPr>
              <w:t>is</w:t>
            </w:r>
            <w:r w:rsidRPr="00A03D02">
              <w:rPr>
                <w:rFonts w:ascii="Times New Roman" w:eastAsia="Times New Roman" w:hAnsi="Times New Roman" w:cs="Times New Roman"/>
                <w:color w:val="000000"/>
                <w:sz w:val="24"/>
                <w:szCs w:val="24"/>
                <w:lang w:eastAsia="en-GB"/>
              </w:rPr>
              <w:t xml:space="preserve"> study, the authors also recommend:</w:t>
            </w:r>
          </w:p>
          <w:p w14:paraId="7F2FA326" w14:textId="77777777" w:rsidR="00B833C4" w:rsidRPr="00A03D02" w:rsidRDefault="00B833C4" w:rsidP="003519F0">
            <w:pPr>
              <w:rPr>
                <w:rFonts w:ascii="Times New Roman" w:eastAsia="Times New Roman" w:hAnsi="Times New Roman" w:cs="Times New Roman"/>
                <w:color w:val="000000"/>
                <w:sz w:val="24"/>
                <w:szCs w:val="24"/>
                <w:lang w:eastAsia="en-GB"/>
              </w:rPr>
            </w:pPr>
          </w:p>
          <w:p w14:paraId="6192F60B" w14:textId="77777777" w:rsidR="00B833C4" w:rsidRPr="00A03D02" w:rsidRDefault="00B833C4" w:rsidP="003519F0">
            <w:pPr>
              <w:rPr>
                <w:rFonts w:ascii="Times New Roman" w:eastAsia="Times New Roman" w:hAnsi="Times New Roman" w:cs="Times New Roman"/>
                <w:color w:val="000000"/>
                <w:sz w:val="24"/>
                <w:szCs w:val="24"/>
                <w:lang w:eastAsia="en-GB"/>
              </w:rPr>
            </w:pPr>
            <w:r w:rsidRPr="003B12DA">
              <w:rPr>
                <w:rFonts w:ascii="Times New Roman" w:eastAsia="Times New Roman" w:hAnsi="Times New Roman" w:cs="Times New Roman"/>
                <w:color w:val="000000"/>
                <w:sz w:val="24"/>
                <w:szCs w:val="24"/>
                <w:lang w:eastAsia="en-GB"/>
              </w:rPr>
              <w:t>-Training in care</w:t>
            </w:r>
            <w:r w:rsidRPr="00A03D02">
              <w:rPr>
                <w:rFonts w:ascii="Times New Roman" w:eastAsia="Times New Roman" w:hAnsi="Times New Roman" w:cs="Times New Roman"/>
                <w:color w:val="000000"/>
                <w:sz w:val="24"/>
                <w:szCs w:val="24"/>
                <w:lang w:eastAsia="en-GB"/>
              </w:rPr>
              <w:t xml:space="preserve"> of the dying</w:t>
            </w:r>
            <w:r w:rsidRPr="003B12DA">
              <w:rPr>
                <w:rFonts w:ascii="Times New Roman" w:eastAsia="Times New Roman" w:hAnsi="Times New Roman" w:cs="Times New Roman"/>
                <w:color w:val="000000"/>
                <w:sz w:val="24"/>
                <w:szCs w:val="24"/>
                <w:lang w:eastAsia="en-GB"/>
              </w:rPr>
              <w:t xml:space="preserve"> should be integrated into the spiral curriculum, to allow students to build their knowledge, skills and experience over time</w:t>
            </w:r>
            <w:r w:rsidRPr="00A03D02">
              <w:rPr>
                <w:rFonts w:ascii="Times New Roman" w:eastAsia="Times New Roman" w:hAnsi="Times New Roman" w:cs="Times New Roman"/>
                <w:color w:val="000000"/>
                <w:sz w:val="24"/>
                <w:szCs w:val="24"/>
                <w:lang w:eastAsia="en-GB"/>
              </w:rPr>
              <w:t>.</w:t>
            </w:r>
          </w:p>
          <w:p w14:paraId="5DF5ECF8" w14:textId="77777777" w:rsidR="00B833C4" w:rsidRPr="003B12DA" w:rsidRDefault="00B833C4" w:rsidP="003519F0">
            <w:pPr>
              <w:rPr>
                <w:rFonts w:ascii="Times New Roman" w:eastAsia="Times New Roman" w:hAnsi="Times New Roman" w:cs="Times New Roman"/>
                <w:color w:val="000000"/>
                <w:sz w:val="24"/>
                <w:szCs w:val="24"/>
                <w:lang w:eastAsia="en-GB"/>
              </w:rPr>
            </w:pPr>
          </w:p>
          <w:p w14:paraId="3E90D24A" w14:textId="77777777" w:rsidR="00B833C4" w:rsidRPr="00A03D02" w:rsidRDefault="00B833C4" w:rsidP="003519F0">
            <w:pPr>
              <w:rPr>
                <w:rFonts w:ascii="Times New Roman" w:eastAsia="Times New Roman" w:hAnsi="Times New Roman" w:cs="Times New Roman"/>
                <w:color w:val="000000"/>
                <w:sz w:val="24"/>
                <w:szCs w:val="24"/>
                <w:lang w:eastAsia="en-GB"/>
              </w:rPr>
            </w:pPr>
            <w:r w:rsidRPr="003B12DA">
              <w:rPr>
                <w:rFonts w:ascii="Times New Roman" w:eastAsia="Times New Roman" w:hAnsi="Times New Roman" w:cs="Times New Roman"/>
                <w:color w:val="000000"/>
                <w:sz w:val="24"/>
                <w:szCs w:val="24"/>
                <w:lang w:eastAsia="en-GB"/>
              </w:rPr>
              <w:t xml:space="preserve">-All medical students should receive basic teaching about </w:t>
            </w:r>
            <w:r w:rsidRPr="00A03D02">
              <w:rPr>
                <w:rFonts w:ascii="Times New Roman" w:eastAsia="Times New Roman" w:hAnsi="Times New Roman" w:cs="Times New Roman"/>
                <w:color w:val="000000"/>
                <w:sz w:val="24"/>
                <w:szCs w:val="24"/>
                <w:lang w:eastAsia="en-GB"/>
              </w:rPr>
              <w:t xml:space="preserve">the </w:t>
            </w:r>
            <w:r w:rsidRPr="003B12DA">
              <w:rPr>
                <w:rFonts w:ascii="Times New Roman" w:eastAsia="Times New Roman" w:hAnsi="Times New Roman" w:cs="Times New Roman"/>
                <w:color w:val="000000"/>
                <w:sz w:val="24"/>
                <w:szCs w:val="24"/>
                <w:lang w:eastAsia="en-GB"/>
              </w:rPr>
              <w:t xml:space="preserve">meaning and principles of </w:t>
            </w:r>
            <w:r w:rsidRPr="00A03D02">
              <w:rPr>
                <w:rFonts w:ascii="Times New Roman" w:eastAsia="Times New Roman" w:hAnsi="Times New Roman" w:cs="Times New Roman"/>
                <w:color w:val="000000"/>
                <w:sz w:val="24"/>
                <w:szCs w:val="24"/>
                <w:lang w:eastAsia="en-GB"/>
              </w:rPr>
              <w:t>care of the dying</w:t>
            </w:r>
            <w:r w:rsidRPr="003B12DA">
              <w:rPr>
                <w:rFonts w:ascii="Times New Roman" w:eastAsia="Times New Roman" w:hAnsi="Times New Roman" w:cs="Times New Roman"/>
                <w:color w:val="000000"/>
                <w:sz w:val="24"/>
                <w:szCs w:val="24"/>
                <w:lang w:eastAsia="en-GB"/>
              </w:rPr>
              <w:t xml:space="preserve">, </w:t>
            </w:r>
            <w:r w:rsidRPr="00A03D02">
              <w:rPr>
                <w:rFonts w:ascii="Times New Roman" w:eastAsia="Times New Roman" w:hAnsi="Times New Roman" w:cs="Times New Roman"/>
                <w:color w:val="000000"/>
                <w:sz w:val="24"/>
                <w:szCs w:val="24"/>
                <w:lang w:eastAsia="en-GB"/>
              </w:rPr>
              <w:t xml:space="preserve">how to recognise dying, </w:t>
            </w:r>
            <w:r w:rsidRPr="003B12DA">
              <w:rPr>
                <w:rFonts w:ascii="Times New Roman" w:eastAsia="Times New Roman" w:hAnsi="Times New Roman" w:cs="Times New Roman"/>
                <w:color w:val="000000"/>
                <w:sz w:val="24"/>
                <w:szCs w:val="24"/>
                <w:lang w:eastAsia="en-GB"/>
              </w:rPr>
              <w:t xml:space="preserve">the pharmacology </w:t>
            </w:r>
            <w:r w:rsidRPr="00A03D02">
              <w:rPr>
                <w:rFonts w:ascii="Times New Roman" w:eastAsia="Times New Roman" w:hAnsi="Times New Roman" w:cs="Times New Roman"/>
                <w:color w:val="000000"/>
                <w:sz w:val="24"/>
                <w:szCs w:val="24"/>
                <w:lang w:eastAsia="en-GB"/>
              </w:rPr>
              <w:t>of medications used in care of the dying</w:t>
            </w:r>
            <w:r w:rsidRPr="003B12DA">
              <w:rPr>
                <w:rFonts w:ascii="Times New Roman" w:eastAsia="Times New Roman" w:hAnsi="Times New Roman" w:cs="Times New Roman"/>
                <w:color w:val="000000"/>
                <w:sz w:val="24"/>
                <w:szCs w:val="24"/>
                <w:lang w:eastAsia="en-GB"/>
              </w:rPr>
              <w:t>, how to verify death and complete death certification paperwork</w:t>
            </w:r>
            <w:r w:rsidRPr="00A03D02">
              <w:rPr>
                <w:rFonts w:ascii="Times New Roman" w:eastAsia="Times New Roman" w:hAnsi="Times New Roman" w:cs="Times New Roman"/>
                <w:color w:val="000000"/>
                <w:sz w:val="24"/>
                <w:szCs w:val="24"/>
                <w:lang w:eastAsia="en-GB"/>
              </w:rPr>
              <w:t>.</w:t>
            </w:r>
            <w:r w:rsidRPr="003B12DA">
              <w:rPr>
                <w:rFonts w:ascii="Times New Roman" w:eastAsia="Times New Roman" w:hAnsi="Times New Roman" w:cs="Times New Roman"/>
                <w:color w:val="000000"/>
                <w:sz w:val="24"/>
                <w:szCs w:val="24"/>
                <w:lang w:eastAsia="en-GB"/>
              </w:rPr>
              <w:t> </w:t>
            </w:r>
          </w:p>
          <w:p w14:paraId="54E045CF" w14:textId="77777777" w:rsidR="00B833C4" w:rsidRPr="003B12DA" w:rsidRDefault="00B833C4" w:rsidP="003519F0">
            <w:pPr>
              <w:rPr>
                <w:rFonts w:ascii="Times New Roman" w:eastAsia="Times New Roman" w:hAnsi="Times New Roman" w:cs="Times New Roman"/>
                <w:color w:val="000000"/>
                <w:sz w:val="24"/>
                <w:szCs w:val="24"/>
                <w:lang w:eastAsia="en-GB"/>
              </w:rPr>
            </w:pPr>
          </w:p>
          <w:p w14:paraId="3AE309BD" w14:textId="77777777" w:rsidR="00B833C4" w:rsidRPr="00A03D02" w:rsidRDefault="00B833C4" w:rsidP="003519F0">
            <w:pPr>
              <w:rPr>
                <w:rFonts w:ascii="Times New Roman" w:eastAsia="Times New Roman" w:hAnsi="Times New Roman" w:cs="Times New Roman"/>
                <w:color w:val="000000"/>
                <w:sz w:val="24"/>
                <w:szCs w:val="24"/>
                <w:lang w:eastAsia="en-GB"/>
              </w:rPr>
            </w:pPr>
            <w:r w:rsidRPr="003B12DA">
              <w:rPr>
                <w:rFonts w:ascii="Times New Roman" w:eastAsia="Times New Roman" w:hAnsi="Times New Roman" w:cs="Times New Roman"/>
                <w:color w:val="000000"/>
                <w:sz w:val="24"/>
                <w:szCs w:val="24"/>
                <w:lang w:eastAsia="en-GB"/>
              </w:rPr>
              <w:t>-All students should be provided with training and some practical experience via simulated scenarios of breaking bad news</w:t>
            </w:r>
            <w:r w:rsidRPr="00A03D02">
              <w:rPr>
                <w:rFonts w:ascii="Times New Roman" w:eastAsia="Times New Roman" w:hAnsi="Times New Roman" w:cs="Times New Roman"/>
                <w:color w:val="000000"/>
                <w:sz w:val="24"/>
                <w:szCs w:val="24"/>
                <w:lang w:eastAsia="en-GB"/>
              </w:rPr>
              <w:t>.</w:t>
            </w:r>
          </w:p>
          <w:p w14:paraId="32F974F2" w14:textId="77777777" w:rsidR="00B833C4" w:rsidRPr="003B12DA" w:rsidRDefault="00B833C4" w:rsidP="003519F0">
            <w:pPr>
              <w:rPr>
                <w:rFonts w:ascii="Times New Roman" w:eastAsia="Times New Roman" w:hAnsi="Times New Roman" w:cs="Times New Roman"/>
                <w:color w:val="000000"/>
                <w:sz w:val="24"/>
                <w:szCs w:val="24"/>
                <w:lang w:eastAsia="en-GB"/>
              </w:rPr>
            </w:pPr>
          </w:p>
          <w:p w14:paraId="2708473A" w14:textId="77777777" w:rsidR="00B833C4" w:rsidRPr="003B12DA" w:rsidRDefault="00B833C4" w:rsidP="003519F0">
            <w:pPr>
              <w:rPr>
                <w:rFonts w:ascii="Times New Roman" w:eastAsia="Times New Roman" w:hAnsi="Times New Roman" w:cs="Times New Roman"/>
                <w:color w:val="000000"/>
                <w:sz w:val="24"/>
                <w:szCs w:val="24"/>
                <w:lang w:eastAsia="en-GB"/>
              </w:rPr>
            </w:pPr>
            <w:r w:rsidRPr="003B12DA">
              <w:rPr>
                <w:rFonts w:ascii="Times New Roman" w:eastAsia="Times New Roman" w:hAnsi="Times New Roman" w:cs="Times New Roman"/>
                <w:color w:val="000000"/>
                <w:sz w:val="24"/>
                <w:szCs w:val="24"/>
                <w:lang w:eastAsia="en-GB"/>
              </w:rPr>
              <w:t>-All medical students should be provided with some practical experience of care</w:t>
            </w:r>
            <w:r w:rsidRPr="00A03D02">
              <w:rPr>
                <w:rFonts w:ascii="Times New Roman" w:eastAsia="Times New Roman" w:hAnsi="Times New Roman" w:cs="Times New Roman"/>
                <w:color w:val="000000"/>
                <w:sz w:val="24"/>
                <w:szCs w:val="24"/>
                <w:lang w:eastAsia="en-GB"/>
              </w:rPr>
              <w:t xml:space="preserve"> of the dying</w:t>
            </w:r>
            <w:r w:rsidRPr="003B12DA">
              <w:rPr>
                <w:rFonts w:ascii="Times New Roman" w:eastAsia="Times New Roman" w:hAnsi="Times New Roman" w:cs="Times New Roman"/>
                <w:color w:val="000000"/>
                <w:sz w:val="24"/>
                <w:szCs w:val="24"/>
                <w:lang w:eastAsia="en-GB"/>
              </w:rPr>
              <w:t>, with time in a hospice and/or working with inpatient or outpatient palliative care services if possible, particularly in the later years of their course to prepare them for starting work</w:t>
            </w:r>
            <w:r w:rsidRPr="00A03D02">
              <w:rPr>
                <w:rFonts w:ascii="Times New Roman" w:eastAsia="Times New Roman" w:hAnsi="Times New Roman" w:cs="Times New Roman"/>
                <w:color w:val="000000"/>
                <w:sz w:val="24"/>
                <w:szCs w:val="24"/>
                <w:lang w:eastAsia="en-GB"/>
              </w:rPr>
              <w:t xml:space="preserve"> and to gain an understanding of the teamwork involved.</w:t>
            </w:r>
          </w:p>
          <w:p w14:paraId="03A13159" w14:textId="77777777" w:rsidR="00B833C4" w:rsidRPr="003B12DA" w:rsidRDefault="00B833C4" w:rsidP="003519F0">
            <w:pPr>
              <w:rPr>
                <w:rFonts w:ascii="Times New Roman" w:eastAsia="Times New Roman" w:hAnsi="Times New Roman" w:cs="Times New Roman"/>
                <w:color w:val="000000"/>
                <w:sz w:val="24"/>
                <w:szCs w:val="24"/>
                <w:lang w:eastAsia="en-GB"/>
              </w:rPr>
            </w:pPr>
          </w:p>
          <w:p w14:paraId="59EEDC6D" w14:textId="77777777" w:rsidR="00B833C4" w:rsidRPr="00A03D02" w:rsidRDefault="00B833C4" w:rsidP="003519F0">
            <w:pPr>
              <w:rPr>
                <w:rFonts w:ascii="Times New Roman" w:hAnsi="Times New Roman" w:cs="Times New Roman"/>
                <w:sz w:val="24"/>
                <w:szCs w:val="24"/>
              </w:rPr>
            </w:pPr>
            <w:r w:rsidRPr="00A03D02">
              <w:rPr>
                <w:rFonts w:ascii="Times New Roman" w:hAnsi="Times New Roman" w:cs="Times New Roman"/>
                <w:sz w:val="24"/>
                <w:szCs w:val="24"/>
              </w:rPr>
              <w:lastRenderedPageBreak/>
              <w:t xml:space="preserve">-All medical students should be introduced to the concept of emotional resilience and how to prepare for this. </w:t>
            </w:r>
          </w:p>
        </w:tc>
        <w:tc>
          <w:tcPr>
            <w:tcW w:w="4508" w:type="dxa"/>
          </w:tcPr>
          <w:p w14:paraId="3B8B2B2C" w14:textId="3DC0016A" w:rsidR="00B833C4" w:rsidRPr="00A03D02" w:rsidRDefault="00B833C4" w:rsidP="003519F0">
            <w:pPr>
              <w:rPr>
                <w:rFonts w:ascii="Times New Roman" w:hAnsi="Times New Roman" w:cs="Times New Roman"/>
                <w:color w:val="000000" w:themeColor="text1"/>
                <w:sz w:val="24"/>
                <w:szCs w:val="24"/>
              </w:rPr>
            </w:pPr>
            <w:r w:rsidRPr="00A03D02">
              <w:rPr>
                <w:rFonts w:ascii="Times New Roman" w:eastAsia="Times New Roman" w:hAnsi="Times New Roman" w:cs="Times New Roman"/>
                <w:color w:val="000000"/>
                <w:sz w:val="24"/>
                <w:szCs w:val="24"/>
                <w:lang w:eastAsia="en-GB"/>
              </w:rPr>
              <w:lastRenderedPageBreak/>
              <w:t xml:space="preserve">-Foundation training must </w:t>
            </w:r>
            <w:r w:rsidRPr="00A03D02">
              <w:rPr>
                <w:rFonts w:ascii="Times New Roman" w:hAnsi="Times New Roman" w:cs="Times New Roman"/>
                <w:color w:val="000000" w:themeColor="text1"/>
                <w:sz w:val="24"/>
                <w:szCs w:val="24"/>
              </w:rPr>
              <w:t>meet the curriculum items as outlined by the foundation programme</w:t>
            </w:r>
            <w:r w:rsidRPr="00B833C4">
              <w:rPr>
                <w:rFonts w:ascii="Times New Roman" w:hAnsi="Times New Roman" w:cs="Times New Roman"/>
                <w:color w:val="000000" w:themeColor="text1"/>
                <w:sz w:val="24"/>
                <w:szCs w:val="24"/>
                <w:vertAlign w:val="superscript"/>
              </w:rPr>
              <w:t>8</w:t>
            </w:r>
            <w:r w:rsidRPr="00A03D02">
              <w:rPr>
                <w:rFonts w:ascii="Times New Roman" w:hAnsi="Times New Roman" w:cs="Times New Roman"/>
                <w:color w:val="000000" w:themeColor="text1"/>
                <w:sz w:val="24"/>
                <w:szCs w:val="24"/>
              </w:rPr>
              <w:t>.</w:t>
            </w:r>
          </w:p>
          <w:p w14:paraId="65040E33" w14:textId="77777777" w:rsidR="00B833C4" w:rsidRPr="00A03D02" w:rsidRDefault="00B833C4" w:rsidP="003519F0">
            <w:pPr>
              <w:rPr>
                <w:rFonts w:ascii="Times New Roman" w:eastAsia="Times New Roman" w:hAnsi="Times New Roman" w:cs="Times New Roman"/>
                <w:color w:val="000000"/>
                <w:sz w:val="24"/>
                <w:szCs w:val="24"/>
                <w:lang w:eastAsia="en-GB"/>
              </w:rPr>
            </w:pPr>
          </w:p>
          <w:p w14:paraId="67A1A4D9" w14:textId="213E4F5C" w:rsidR="00B833C4" w:rsidRPr="00A03D02" w:rsidRDefault="00B833C4" w:rsidP="003519F0">
            <w:pPr>
              <w:rPr>
                <w:rFonts w:ascii="Times New Roman" w:eastAsia="Times New Roman" w:hAnsi="Times New Roman" w:cs="Times New Roman"/>
                <w:color w:val="000000"/>
                <w:sz w:val="24"/>
                <w:szCs w:val="24"/>
                <w:lang w:eastAsia="en-GB"/>
              </w:rPr>
            </w:pPr>
            <w:r w:rsidRPr="00A03D02">
              <w:rPr>
                <w:rFonts w:ascii="Times New Roman" w:eastAsia="Times New Roman" w:hAnsi="Times New Roman" w:cs="Times New Roman"/>
                <w:color w:val="000000"/>
                <w:sz w:val="24"/>
                <w:szCs w:val="24"/>
                <w:lang w:eastAsia="en-GB"/>
              </w:rPr>
              <w:t>Following th</w:t>
            </w:r>
            <w:r w:rsidR="00D43F46">
              <w:rPr>
                <w:rFonts w:ascii="Times New Roman" w:eastAsia="Times New Roman" w:hAnsi="Times New Roman" w:cs="Times New Roman"/>
                <w:color w:val="000000"/>
                <w:sz w:val="24"/>
                <w:szCs w:val="24"/>
                <w:lang w:eastAsia="en-GB"/>
              </w:rPr>
              <w:t>is</w:t>
            </w:r>
            <w:r w:rsidRPr="00A03D02">
              <w:rPr>
                <w:rFonts w:ascii="Times New Roman" w:eastAsia="Times New Roman" w:hAnsi="Times New Roman" w:cs="Times New Roman"/>
                <w:color w:val="000000"/>
                <w:sz w:val="24"/>
                <w:szCs w:val="24"/>
                <w:lang w:eastAsia="en-GB"/>
              </w:rPr>
              <w:t xml:space="preserve"> study, the authors also recommend:</w:t>
            </w:r>
          </w:p>
          <w:p w14:paraId="3F3E0F5E" w14:textId="77777777" w:rsidR="00B833C4" w:rsidRPr="00A03D02" w:rsidRDefault="00B833C4" w:rsidP="003519F0">
            <w:pPr>
              <w:rPr>
                <w:rFonts w:ascii="Times New Roman" w:eastAsia="Times New Roman" w:hAnsi="Times New Roman" w:cs="Times New Roman"/>
                <w:color w:val="000000"/>
                <w:sz w:val="24"/>
                <w:szCs w:val="24"/>
                <w:lang w:eastAsia="en-GB"/>
              </w:rPr>
            </w:pPr>
          </w:p>
          <w:p w14:paraId="4AE070A0" w14:textId="77777777" w:rsidR="00B833C4" w:rsidRPr="00A03D02" w:rsidRDefault="00B833C4" w:rsidP="003519F0">
            <w:pPr>
              <w:rPr>
                <w:rFonts w:ascii="Times New Roman" w:eastAsia="Times New Roman" w:hAnsi="Times New Roman" w:cs="Times New Roman"/>
                <w:color w:val="000000"/>
                <w:sz w:val="24"/>
                <w:szCs w:val="24"/>
                <w:lang w:eastAsia="en-GB"/>
              </w:rPr>
            </w:pPr>
            <w:r w:rsidRPr="003B12DA">
              <w:rPr>
                <w:rFonts w:ascii="Times New Roman" w:eastAsia="Times New Roman" w:hAnsi="Times New Roman" w:cs="Times New Roman"/>
                <w:color w:val="000000"/>
                <w:sz w:val="24"/>
                <w:szCs w:val="24"/>
                <w:lang w:eastAsia="en-GB"/>
              </w:rPr>
              <w:t>-</w:t>
            </w:r>
            <w:r w:rsidRPr="00A03D02">
              <w:rPr>
                <w:rFonts w:ascii="Times New Roman" w:eastAsia="Times New Roman" w:hAnsi="Times New Roman" w:cs="Times New Roman"/>
                <w:color w:val="000000"/>
                <w:sz w:val="24"/>
                <w:szCs w:val="24"/>
                <w:lang w:eastAsia="en-GB"/>
              </w:rPr>
              <w:t>To continue training within a spiral curriculum by building upon knowledge, skills and experience acquired at medical school, with more focus on real-life care events but to use classroom-based study days and hospice placements as appropriate.</w:t>
            </w:r>
          </w:p>
          <w:p w14:paraId="1F4D7E0C" w14:textId="77777777" w:rsidR="00B833C4" w:rsidRPr="00A03D02" w:rsidRDefault="00B833C4" w:rsidP="003519F0">
            <w:pPr>
              <w:rPr>
                <w:rFonts w:ascii="Times New Roman" w:eastAsia="Times New Roman" w:hAnsi="Times New Roman" w:cs="Times New Roman"/>
                <w:color w:val="000000"/>
                <w:sz w:val="24"/>
                <w:szCs w:val="24"/>
                <w:lang w:eastAsia="en-GB"/>
              </w:rPr>
            </w:pPr>
          </w:p>
          <w:p w14:paraId="7AE9569E" w14:textId="77777777" w:rsidR="00B833C4" w:rsidRPr="00A03D02" w:rsidRDefault="00B833C4" w:rsidP="003519F0">
            <w:pPr>
              <w:rPr>
                <w:rFonts w:ascii="Times New Roman" w:eastAsia="Times New Roman" w:hAnsi="Times New Roman" w:cs="Times New Roman"/>
                <w:color w:val="000000"/>
                <w:sz w:val="24"/>
                <w:szCs w:val="24"/>
                <w:lang w:eastAsia="en-GB"/>
              </w:rPr>
            </w:pPr>
            <w:r w:rsidRPr="00A03D02">
              <w:rPr>
                <w:rFonts w:ascii="Times New Roman" w:eastAsia="Times New Roman" w:hAnsi="Times New Roman" w:cs="Times New Roman"/>
                <w:color w:val="000000"/>
                <w:sz w:val="24"/>
                <w:szCs w:val="24"/>
                <w:lang w:eastAsia="en-GB"/>
              </w:rPr>
              <w:t xml:space="preserve">-For care events encountered at work </w:t>
            </w:r>
            <w:r>
              <w:rPr>
                <w:rFonts w:ascii="Times New Roman" w:eastAsia="Times New Roman" w:hAnsi="Times New Roman" w:cs="Times New Roman"/>
                <w:color w:val="000000"/>
                <w:sz w:val="24"/>
                <w:szCs w:val="24"/>
                <w:lang w:eastAsia="en-GB"/>
              </w:rPr>
              <w:t>to be</w:t>
            </w:r>
            <w:r w:rsidRPr="00A03D02">
              <w:rPr>
                <w:rFonts w:ascii="Times New Roman" w:eastAsia="Times New Roman" w:hAnsi="Times New Roman" w:cs="Times New Roman"/>
                <w:color w:val="000000"/>
                <w:sz w:val="24"/>
                <w:szCs w:val="24"/>
                <w:lang w:eastAsia="en-GB"/>
              </w:rPr>
              <w:t xml:space="preserve"> a trigger for learning, with support from the senior members of the clinical team via clinical debrief/supervision.</w:t>
            </w:r>
          </w:p>
          <w:p w14:paraId="64ACD771" w14:textId="77777777" w:rsidR="00B833C4" w:rsidRPr="00A03D02" w:rsidRDefault="00B833C4" w:rsidP="003519F0">
            <w:pPr>
              <w:rPr>
                <w:rFonts w:ascii="Times New Roman" w:eastAsia="Times New Roman" w:hAnsi="Times New Roman" w:cs="Times New Roman"/>
                <w:color w:val="000000"/>
                <w:sz w:val="24"/>
                <w:szCs w:val="24"/>
                <w:lang w:eastAsia="en-GB"/>
              </w:rPr>
            </w:pPr>
          </w:p>
          <w:p w14:paraId="55D2078E" w14:textId="6E77343E" w:rsidR="00B833C4" w:rsidRPr="00A03D02" w:rsidRDefault="00B833C4" w:rsidP="003519F0">
            <w:pPr>
              <w:rPr>
                <w:rFonts w:ascii="Times New Roman" w:eastAsia="Times New Roman" w:hAnsi="Times New Roman" w:cs="Times New Roman"/>
                <w:color w:val="000000"/>
                <w:sz w:val="24"/>
                <w:szCs w:val="24"/>
                <w:lang w:eastAsia="en-GB"/>
              </w:rPr>
            </w:pPr>
            <w:r w:rsidRPr="00A03D02">
              <w:rPr>
                <w:rFonts w:ascii="Times New Roman" w:eastAsia="Times New Roman" w:hAnsi="Times New Roman" w:cs="Times New Roman"/>
                <w:color w:val="000000"/>
                <w:sz w:val="24"/>
                <w:szCs w:val="24"/>
                <w:lang w:eastAsia="en-GB"/>
              </w:rPr>
              <w:t>-To observe senior members of staff break bad news or have conversations on the topic of care for the dying with patients and/or families. Depending on the FYs competence and senior support available, there may</w:t>
            </w:r>
            <w:r w:rsidR="00D43F46">
              <w:rPr>
                <w:rFonts w:ascii="Times New Roman" w:eastAsia="Times New Roman" w:hAnsi="Times New Roman" w:cs="Times New Roman"/>
                <w:color w:val="000000"/>
                <w:sz w:val="24"/>
                <w:szCs w:val="24"/>
                <w:lang w:eastAsia="en-GB"/>
              </w:rPr>
              <w:t xml:space="preserve"> </w:t>
            </w:r>
            <w:r w:rsidRPr="00A03D02">
              <w:rPr>
                <w:rFonts w:ascii="Times New Roman" w:eastAsia="Times New Roman" w:hAnsi="Times New Roman" w:cs="Times New Roman"/>
                <w:color w:val="000000"/>
                <w:sz w:val="24"/>
                <w:szCs w:val="24"/>
                <w:lang w:eastAsia="en-GB"/>
              </w:rPr>
              <w:t>be opportunity for the FY to lead this conversation. Simulated scenarios would offer a safe environment for FYs to learn and practice their communication skills further.</w:t>
            </w:r>
          </w:p>
          <w:p w14:paraId="7578B5F0" w14:textId="77777777" w:rsidR="00B833C4" w:rsidRPr="00A03D02" w:rsidRDefault="00B833C4" w:rsidP="003519F0">
            <w:pPr>
              <w:rPr>
                <w:rFonts w:ascii="Times New Roman" w:eastAsia="Times New Roman" w:hAnsi="Times New Roman" w:cs="Times New Roman"/>
                <w:color w:val="000000"/>
                <w:sz w:val="24"/>
                <w:szCs w:val="24"/>
                <w:lang w:eastAsia="en-GB"/>
              </w:rPr>
            </w:pPr>
          </w:p>
          <w:p w14:paraId="32E8B2D9" w14:textId="77777777" w:rsidR="00B833C4" w:rsidRPr="00A03D02" w:rsidRDefault="00B833C4" w:rsidP="003519F0">
            <w:pPr>
              <w:rPr>
                <w:rFonts w:ascii="Times New Roman" w:eastAsia="Times New Roman" w:hAnsi="Times New Roman" w:cs="Times New Roman"/>
                <w:color w:val="000000"/>
                <w:sz w:val="24"/>
                <w:szCs w:val="24"/>
                <w:lang w:eastAsia="en-GB"/>
              </w:rPr>
            </w:pPr>
            <w:r w:rsidRPr="00A03D02">
              <w:rPr>
                <w:rFonts w:ascii="Times New Roman" w:eastAsia="Times New Roman" w:hAnsi="Times New Roman" w:cs="Times New Roman"/>
                <w:color w:val="000000"/>
                <w:sz w:val="24"/>
                <w:szCs w:val="24"/>
                <w:lang w:eastAsia="en-GB"/>
              </w:rPr>
              <w:t>-All FYs should receive training on prescribing, recognising the dying patient and the ethical/legal/cultural aspects of care for the dying.</w:t>
            </w:r>
          </w:p>
          <w:p w14:paraId="2421EFA6" w14:textId="77777777" w:rsidR="00B833C4" w:rsidRPr="00A03D02" w:rsidRDefault="00B833C4" w:rsidP="003519F0">
            <w:pPr>
              <w:rPr>
                <w:rFonts w:ascii="Times New Roman" w:eastAsia="Times New Roman" w:hAnsi="Times New Roman" w:cs="Times New Roman"/>
                <w:color w:val="000000"/>
                <w:sz w:val="24"/>
                <w:szCs w:val="24"/>
                <w:lang w:eastAsia="en-GB"/>
              </w:rPr>
            </w:pPr>
          </w:p>
          <w:p w14:paraId="44F36B5A" w14:textId="77777777" w:rsidR="00B833C4" w:rsidRPr="00A03D02" w:rsidRDefault="00B833C4" w:rsidP="003519F0">
            <w:pPr>
              <w:rPr>
                <w:rFonts w:ascii="Times New Roman" w:eastAsia="Times New Roman" w:hAnsi="Times New Roman" w:cs="Times New Roman"/>
                <w:color w:val="000000"/>
                <w:sz w:val="24"/>
                <w:szCs w:val="24"/>
                <w:lang w:eastAsia="en-GB"/>
              </w:rPr>
            </w:pPr>
            <w:r w:rsidRPr="00A03D02">
              <w:rPr>
                <w:rFonts w:ascii="Times New Roman" w:eastAsia="Times New Roman" w:hAnsi="Times New Roman" w:cs="Times New Roman"/>
                <w:color w:val="000000"/>
                <w:sz w:val="24"/>
                <w:szCs w:val="24"/>
                <w:lang w:eastAsia="en-GB"/>
              </w:rPr>
              <w:lastRenderedPageBreak/>
              <w:t>-All FYs should be provided with support on how to document care in the medical record appropriately. All FYs should be supported in completing death certificates and cremation forms by senior members of the healthcare team.</w:t>
            </w:r>
          </w:p>
          <w:p w14:paraId="496A3070" w14:textId="77777777" w:rsidR="00B833C4" w:rsidRPr="00A03D02" w:rsidRDefault="00B833C4" w:rsidP="003519F0">
            <w:pPr>
              <w:rPr>
                <w:rFonts w:ascii="Times New Roman" w:eastAsia="Times New Roman" w:hAnsi="Times New Roman" w:cs="Times New Roman"/>
                <w:color w:val="000000"/>
                <w:sz w:val="24"/>
                <w:szCs w:val="24"/>
                <w:lang w:eastAsia="en-GB"/>
              </w:rPr>
            </w:pPr>
          </w:p>
          <w:p w14:paraId="09D1233D" w14:textId="77777777" w:rsidR="00B833C4" w:rsidRPr="00A03D02" w:rsidRDefault="00B833C4" w:rsidP="003519F0">
            <w:pPr>
              <w:rPr>
                <w:rFonts w:ascii="Times New Roman" w:eastAsia="Times New Roman" w:hAnsi="Times New Roman" w:cs="Times New Roman"/>
                <w:color w:val="000000"/>
                <w:sz w:val="24"/>
                <w:szCs w:val="24"/>
                <w:lang w:eastAsia="en-GB"/>
              </w:rPr>
            </w:pPr>
            <w:r w:rsidRPr="00A03D02">
              <w:rPr>
                <w:rFonts w:ascii="Times New Roman" w:eastAsia="Times New Roman" w:hAnsi="Times New Roman" w:cs="Times New Roman"/>
                <w:color w:val="000000"/>
                <w:sz w:val="24"/>
                <w:szCs w:val="24"/>
                <w:lang w:eastAsia="en-GB"/>
              </w:rPr>
              <w:t xml:space="preserve">-All FYs should be made aware of where NHS Trust guidance on care of the dying can be accessed and how to contact the palliative care team. </w:t>
            </w:r>
          </w:p>
          <w:p w14:paraId="374199E0" w14:textId="77777777" w:rsidR="00B833C4" w:rsidRPr="00A03D02" w:rsidRDefault="00B833C4" w:rsidP="003519F0">
            <w:pPr>
              <w:rPr>
                <w:rFonts w:ascii="Times New Roman" w:eastAsia="Times New Roman" w:hAnsi="Times New Roman" w:cs="Times New Roman"/>
                <w:color w:val="000000"/>
                <w:sz w:val="24"/>
                <w:szCs w:val="24"/>
                <w:lang w:eastAsia="en-GB"/>
              </w:rPr>
            </w:pPr>
          </w:p>
          <w:p w14:paraId="6AB9017C" w14:textId="77777777" w:rsidR="00B833C4" w:rsidRPr="00A03D02" w:rsidRDefault="00B833C4" w:rsidP="003519F0">
            <w:pPr>
              <w:rPr>
                <w:rFonts w:ascii="Times New Roman" w:eastAsia="Times New Roman" w:hAnsi="Times New Roman" w:cs="Times New Roman"/>
                <w:color w:val="000000"/>
                <w:sz w:val="24"/>
                <w:szCs w:val="24"/>
                <w:lang w:eastAsia="en-GB"/>
              </w:rPr>
            </w:pPr>
            <w:r w:rsidRPr="00A03D0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All</w:t>
            </w:r>
            <w:r w:rsidRPr="00A03D02">
              <w:rPr>
                <w:rFonts w:ascii="Times New Roman" w:eastAsia="Times New Roman" w:hAnsi="Times New Roman" w:cs="Times New Roman"/>
                <w:color w:val="000000"/>
                <w:sz w:val="24"/>
                <w:szCs w:val="24"/>
                <w:lang w:eastAsia="en-GB"/>
              </w:rPr>
              <w:t xml:space="preserve"> learning event</w:t>
            </w:r>
            <w:r>
              <w:rPr>
                <w:rFonts w:ascii="Times New Roman" w:eastAsia="Times New Roman" w:hAnsi="Times New Roman" w:cs="Times New Roman"/>
                <w:color w:val="000000"/>
                <w:sz w:val="24"/>
                <w:szCs w:val="24"/>
                <w:lang w:eastAsia="en-GB"/>
              </w:rPr>
              <w:t>s</w:t>
            </w:r>
            <w:r w:rsidRPr="00A03D02">
              <w:rPr>
                <w:rFonts w:ascii="Times New Roman" w:eastAsia="Times New Roman" w:hAnsi="Times New Roman" w:cs="Times New Roman"/>
                <w:color w:val="000000"/>
                <w:sz w:val="24"/>
                <w:szCs w:val="24"/>
                <w:lang w:eastAsia="en-GB"/>
              </w:rPr>
              <w:t xml:space="preserve"> or care of the dying experience</w:t>
            </w:r>
            <w:r>
              <w:rPr>
                <w:rFonts w:ascii="Times New Roman" w:eastAsia="Times New Roman" w:hAnsi="Times New Roman" w:cs="Times New Roman"/>
                <w:color w:val="000000"/>
                <w:sz w:val="24"/>
                <w:szCs w:val="24"/>
                <w:lang w:eastAsia="en-GB"/>
              </w:rPr>
              <w:t>s should be an opportunity for building em</w:t>
            </w:r>
            <w:r w:rsidRPr="00A03D02">
              <w:rPr>
                <w:rFonts w:ascii="Times New Roman" w:eastAsia="Times New Roman" w:hAnsi="Times New Roman" w:cs="Times New Roman"/>
                <w:color w:val="000000"/>
                <w:sz w:val="24"/>
                <w:szCs w:val="24"/>
                <w:lang w:eastAsia="en-GB"/>
              </w:rPr>
              <w:t>otional resilience</w:t>
            </w:r>
            <w:r>
              <w:rPr>
                <w:rFonts w:ascii="Times New Roman" w:eastAsia="Times New Roman" w:hAnsi="Times New Roman" w:cs="Times New Roman"/>
                <w:color w:val="000000"/>
                <w:sz w:val="24"/>
                <w:szCs w:val="24"/>
                <w:lang w:eastAsia="en-GB"/>
              </w:rPr>
              <w:t xml:space="preserve">, </w:t>
            </w:r>
            <w:r w:rsidRPr="00A03D02">
              <w:rPr>
                <w:rFonts w:ascii="Times New Roman" w:eastAsia="Times New Roman" w:hAnsi="Times New Roman" w:cs="Times New Roman"/>
                <w:color w:val="000000"/>
                <w:sz w:val="24"/>
                <w:szCs w:val="24"/>
                <w:lang w:eastAsia="en-GB"/>
              </w:rPr>
              <w:t>with support from more senior members of the healthcare team.</w:t>
            </w:r>
          </w:p>
          <w:p w14:paraId="567AED74" w14:textId="77777777" w:rsidR="00B833C4" w:rsidRPr="00A03D02" w:rsidRDefault="00B833C4" w:rsidP="003519F0">
            <w:pPr>
              <w:rPr>
                <w:rFonts w:ascii="Times New Roman" w:hAnsi="Times New Roman" w:cs="Times New Roman"/>
                <w:sz w:val="24"/>
                <w:szCs w:val="24"/>
              </w:rPr>
            </w:pPr>
          </w:p>
        </w:tc>
      </w:tr>
    </w:tbl>
    <w:p w14:paraId="5E94E989" w14:textId="77777777" w:rsidR="00B833C4" w:rsidRPr="00596BAE" w:rsidRDefault="00B833C4" w:rsidP="00575214">
      <w:pPr>
        <w:spacing w:line="480" w:lineRule="auto"/>
        <w:jc w:val="center"/>
        <w:rPr>
          <w:rFonts w:ascii="Times New Roman" w:hAnsi="Times New Roman" w:cs="Times New Roman"/>
          <w:color w:val="000000" w:themeColor="text1"/>
          <w:sz w:val="24"/>
          <w:szCs w:val="24"/>
        </w:rPr>
      </w:pPr>
    </w:p>
    <w:p w14:paraId="700CDCF8" w14:textId="02B9722A" w:rsidR="00173E7B" w:rsidRDefault="00253FE1" w:rsidP="00173E7B">
      <w:pPr>
        <w:tabs>
          <w:tab w:val="left" w:pos="66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240" w:line="480" w:lineRule="auto"/>
        <w:rPr>
          <w:rFonts w:ascii="Times New Roman" w:hAnsi="Times New Roman" w:cs="Times New Roman"/>
          <w:sz w:val="24"/>
          <w:szCs w:val="24"/>
        </w:rPr>
      </w:pPr>
      <w:r w:rsidRPr="009F55FE">
        <w:rPr>
          <w:rFonts w:ascii="Times New Roman" w:hAnsi="Times New Roman" w:cs="Times New Roman"/>
          <w:sz w:val="24"/>
          <w:szCs w:val="24"/>
        </w:rPr>
        <w:t xml:space="preserve">Strengths of this work include </w:t>
      </w:r>
      <w:r w:rsidR="00E34B35">
        <w:rPr>
          <w:rFonts w:ascii="Times New Roman" w:hAnsi="Times New Roman" w:cs="Times New Roman"/>
          <w:sz w:val="24"/>
          <w:szCs w:val="24"/>
        </w:rPr>
        <w:t xml:space="preserve">reaching thematic saturation and </w:t>
      </w:r>
      <w:r w:rsidR="005D66D1">
        <w:rPr>
          <w:rFonts w:ascii="Times New Roman" w:hAnsi="Times New Roman" w:cs="Times New Roman"/>
          <w:sz w:val="24"/>
          <w:szCs w:val="24"/>
        </w:rPr>
        <w:t>using a</w:t>
      </w:r>
      <w:r w:rsidR="00E34B35">
        <w:rPr>
          <w:rFonts w:ascii="Times New Roman" w:hAnsi="Times New Roman" w:cs="Times New Roman"/>
          <w:sz w:val="24"/>
          <w:szCs w:val="24"/>
        </w:rPr>
        <w:t xml:space="preserve"> convenience sampl</w:t>
      </w:r>
      <w:r w:rsidR="005D66D1">
        <w:rPr>
          <w:rFonts w:ascii="Times New Roman" w:hAnsi="Times New Roman" w:cs="Times New Roman"/>
          <w:sz w:val="24"/>
          <w:szCs w:val="24"/>
        </w:rPr>
        <w:t xml:space="preserve">e </w:t>
      </w:r>
      <w:r w:rsidR="005A019D">
        <w:rPr>
          <w:rFonts w:ascii="Times New Roman" w:hAnsi="Times New Roman" w:cs="Times New Roman"/>
          <w:sz w:val="24"/>
          <w:szCs w:val="24"/>
        </w:rPr>
        <w:t xml:space="preserve">which may have </w:t>
      </w:r>
      <w:r w:rsidR="005D66D1">
        <w:rPr>
          <w:rFonts w:ascii="Times New Roman" w:hAnsi="Times New Roman" w:cs="Times New Roman"/>
          <w:sz w:val="24"/>
          <w:szCs w:val="24"/>
        </w:rPr>
        <w:t>resulted in</w:t>
      </w:r>
      <w:r w:rsidR="005A019D">
        <w:rPr>
          <w:rFonts w:ascii="Times New Roman" w:hAnsi="Times New Roman" w:cs="Times New Roman"/>
          <w:sz w:val="24"/>
          <w:szCs w:val="24"/>
        </w:rPr>
        <w:t xml:space="preserve"> </w:t>
      </w:r>
      <w:r w:rsidR="00E34B35">
        <w:rPr>
          <w:rFonts w:ascii="Times New Roman" w:hAnsi="Times New Roman" w:cs="Times New Roman"/>
          <w:sz w:val="24"/>
          <w:szCs w:val="24"/>
        </w:rPr>
        <w:t>recruiting participants with strong views at either extreme</w:t>
      </w:r>
      <w:r>
        <w:rPr>
          <w:rFonts w:ascii="Times New Roman" w:hAnsi="Times New Roman" w:cs="Times New Roman"/>
          <w:sz w:val="24"/>
          <w:szCs w:val="24"/>
        </w:rPr>
        <w:t>.</w:t>
      </w:r>
      <w:r w:rsidR="00173E7B">
        <w:rPr>
          <w:rFonts w:ascii="Times New Roman" w:hAnsi="Times New Roman" w:cs="Times New Roman"/>
          <w:sz w:val="24"/>
          <w:szCs w:val="24"/>
        </w:rPr>
        <w:t xml:space="preserve"> </w:t>
      </w:r>
      <w:r w:rsidR="009A6A24">
        <w:rPr>
          <w:rFonts w:ascii="Times New Roman" w:hAnsi="Times New Roman" w:cs="Times New Roman"/>
          <w:sz w:val="24"/>
          <w:szCs w:val="24"/>
        </w:rPr>
        <w:t>Limitations included relying on participants’ memory of events</w:t>
      </w:r>
      <w:r w:rsidR="00A631C5">
        <w:rPr>
          <w:rFonts w:ascii="Times New Roman" w:hAnsi="Times New Roman" w:cs="Times New Roman"/>
          <w:sz w:val="24"/>
          <w:szCs w:val="24"/>
        </w:rPr>
        <w:t xml:space="preserve">, over </w:t>
      </w:r>
      <w:r w:rsidR="009B25A9">
        <w:rPr>
          <w:rFonts w:ascii="Times New Roman" w:hAnsi="Times New Roman" w:cs="Times New Roman"/>
          <w:sz w:val="24"/>
          <w:szCs w:val="24"/>
        </w:rPr>
        <w:t>months/</w:t>
      </w:r>
      <w:r w:rsidR="00A631C5">
        <w:rPr>
          <w:rFonts w:ascii="Times New Roman" w:hAnsi="Times New Roman" w:cs="Times New Roman"/>
          <w:sz w:val="24"/>
          <w:szCs w:val="24"/>
        </w:rPr>
        <w:t>years,</w:t>
      </w:r>
      <w:r w:rsidR="009A6A24">
        <w:rPr>
          <w:rFonts w:ascii="Times New Roman" w:hAnsi="Times New Roman" w:cs="Times New Roman"/>
          <w:sz w:val="24"/>
          <w:szCs w:val="24"/>
        </w:rPr>
        <w:t xml:space="preserve"> and participants having a variable</w:t>
      </w:r>
      <w:r w:rsidR="00173E7B">
        <w:rPr>
          <w:rFonts w:ascii="Times New Roman" w:hAnsi="Times New Roman" w:cs="Times New Roman"/>
          <w:sz w:val="24"/>
          <w:szCs w:val="24"/>
        </w:rPr>
        <w:t xml:space="preserve"> post</w:t>
      </w:r>
      <w:r w:rsidR="009A6A24">
        <w:rPr>
          <w:rFonts w:ascii="Times New Roman" w:hAnsi="Times New Roman" w:cs="Times New Roman"/>
          <w:sz w:val="24"/>
          <w:szCs w:val="24"/>
        </w:rPr>
        <w:t xml:space="preserve"> duration at the time of the interviews (between five and 19 months) which</w:t>
      </w:r>
      <w:r w:rsidR="00173E7B">
        <w:rPr>
          <w:rFonts w:ascii="Times New Roman" w:hAnsi="Times New Roman" w:cs="Times New Roman"/>
          <w:sz w:val="24"/>
          <w:szCs w:val="24"/>
        </w:rPr>
        <w:t xml:space="preserve"> may have resulted in different opportunities.</w:t>
      </w:r>
    </w:p>
    <w:p w14:paraId="224E2F73" w14:textId="05B0F596" w:rsidR="002C54A9" w:rsidRDefault="00253FE1" w:rsidP="00253FE1">
      <w:pPr>
        <w:spacing w:before="240" w:line="480" w:lineRule="auto"/>
        <w:rPr>
          <w:rFonts w:ascii="Times New Roman" w:hAnsi="Times New Roman" w:cs="Times New Roman"/>
          <w:sz w:val="24"/>
          <w:szCs w:val="24"/>
        </w:rPr>
      </w:pPr>
      <w:r w:rsidRPr="009F55FE">
        <w:rPr>
          <w:rFonts w:ascii="Times New Roman" w:hAnsi="Times New Roman" w:cs="Times New Roman"/>
          <w:sz w:val="24"/>
          <w:szCs w:val="24"/>
        </w:rPr>
        <w:t>MR, JP and SG</w:t>
      </w:r>
      <w:r>
        <w:rPr>
          <w:rFonts w:ascii="Times New Roman" w:hAnsi="Times New Roman" w:cs="Times New Roman"/>
          <w:sz w:val="24"/>
          <w:szCs w:val="24"/>
        </w:rPr>
        <w:t>,</w:t>
      </w:r>
      <w:r w:rsidRPr="009F55FE">
        <w:rPr>
          <w:rFonts w:ascii="Times New Roman" w:hAnsi="Times New Roman" w:cs="Times New Roman"/>
          <w:sz w:val="24"/>
          <w:szCs w:val="24"/>
        </w:rPr>
        <w:t xml:space="preserve"> were FYs at the time of </w:t>
      </w:r>
      <w:r w:rsidR="00173E7B">
        <w:rPr>
          <w:rFonts w:ascii="Times New Roman" w:hAnsi="Times New Roman" w:cs="Times New Roman"/>
          <w:sz w:val="24"/>
          <w:szCs w:val="24"/>
        </w:rPr>
        <w:t xml:space="preserve">conducting </w:t>
      </w:r>
      <w:r w:rsidRPr="009F55FE">
        <w:rPr>
          <w:rFonts w:ascii="Times New Roman" w:hAnsi="Times New Roman" w:cs="Times New Roman"/>
          <w:sz w:val="24"/>
          <w:szCs w:val="24"/>
        </w:rPr>
        <w:t xml:space="preserve">the interviews, which may have </w:t>
      </w:r>
      <w:r>
        <w:rPr>
          <w:rFonts w:ascii="Times New Roman" w:hAnsi="Times New Roman" w:cs="Times New Roman"/>
          <w:sz w:val="24"/>
          <w:szCs w:val="24"/>
        </w:rPr>
        <w:t>helped</w:t>
      </w:r>
      <w:r w:rsidRPr="009F55FE">
        <w:rPr>
          <w:rFonts w:ascii="Times New Roman" w:hAnsi="Times New Roman" w:cs="Times New Roman"/>
          <w:sz w:val="24"/>
          <w:szCs w:val="24"/>
        </w:rPr>
        <w:t xml:space="preserve"> participants express their opinions, or it may</w:t>
      </w:r>
      <w:r>
        <w:rPr>
          <w:rFonts w:ascii="Times New Roman" w:hAnsi="Times New Roman" w:cs="Times New Roman"/>
          <w:sz w:val="24"/>
          <w:szCs w:val="24"/>
        </w:rPr>
        <w:t xml:space="preserve"> have been</w:t>
      </w:r>
      <w:r w:rsidRPr="009F55FE">
        <w:rPr>
          <w:rFonts w:ascii="Times New Roman" w:hAnsi="Times New Roman" w:cs="Times New Roman"/>
          <w:sz w:val="24"/>
          <w:szCs w:val="24"/>
        </w:rPr>
        <w:t xml:space="preserve"> a barrier to discussion</w:t>
      </w:r>
      <w:r>
        <w:rPr>
          <w:rFonts w:ascii="Times New Roman" w:hAnsi="Times New Roman" w:cs="Times New Roman"/>
          <w:sz w:val="24"/>
          <w:szCs w:val="24"/>
        </w:rPr>
        <w:t>s</w:t>
      </w:r>
      <w:r w:rsidRPr="009F55FE">
        <w:rPr>
          <w:rFonts w:ascii="Times New Roman" w:hAnsi="Times New Roman" w:cs="Times New Roman"/>
          <w:sz w:val="24"/>
          <w:szCs w:val="24"/>
        </w:rPr>
        <w:t xml:space="preserve"> due to fear of peer judgement.</w:t>
      </w:r>
      <w:r>
        <w:rPr>
          <w:rFonts w:ascii="Times New Roman" w:hAnsi="Times New Roman" w:cs="Times New Roman"/>
          <w:sz w:val="24"/>
          <w:szCs w:val="24"/>
        </w:rPr>
        <w:t xml:space="preserve"> To ensure fair data interpretation GF and MJ, both experienced</w:t>
      </w:r>
      <w:r w:rsidR="00596BAE">
        <w:rPr>
          <w:rFonts w:ascii="Times New Roman" w:hAnsi="Times New Roman" w:cs="Times New Roman"/>
          <w:sz w:val="24"/>
          <w:szCs w:val="24"/>
        </w:rPr>
        <w:t xml:space="preserve"> </w:t>
      </w:r>
      <w:r>
        <w:rPr>
          <w:rFonts w:ascii="Times New Roman" w:hAnsi="Times New Roman" w:cs="Times New Roman"/>
          <w:sz w:val="24"/>
          <w:szCs w:val="24"/>
        </w:rPr>
        <w:t xml:space="preserve">researchers and not FYs, were involved in data analysis. </w:t>
      </w:r>
    </w:p>
    <w:p w14:paraId="7D57CD32" w14:textId="5EF2C7D1" w:rsidR="00B109C3" w:rsidRPr="006B3EB8" w:rsidRDefault="00253FE1" w:rsidP="006B3EB8">
      <w:pPr>
        <w:spacing w:before="240" w:line="480" w:lineRule="auto"/>
        <w:rPr>
          <w:rFonts w:ascii="Times New Roman" w:hAnsi="Times New Roman" w:cs="Times New Roman"/>
          <w:b/>
          <w:sz w:val="24"/>
          <w:szCs w:val="24"/>
        </w:rPr>
      </w:pPr>
      <w:r w:rsidRPr="00C42382">
        <w:rPr>
          <w:rFonts w:ascii="Times New Roman" w:hAnsi="Times New Roman" w:cs="Times New Roman"/>
          <w:b/>
          <w:sz w:val="24"/>
          <w:szCs w:val="24"/>
        </w:rPr>
        <w:t>Conclusion</w:t>
      </w:r>
      <w:r>
        <w:rPr>
          <w:rFonts w:ascii="Times New Roman" w:hAnsi="Times New Roman" w:cs="Times New Roman"/>
          <w:b/>
          <w:sz w:val="24"/>
          <w:szCs w:val="24"/>
        </w:rPr>
        <w:t>s</w:t>
      </w:r>
    </w:p>
    <w:p w14:paraId="6A3A0048" w14:textId="41627ECB" w:rsidR="00E70EAB" w:rsidRDefault="00B109C3" w:rsidP="00B109C3">
      <w:pPr>
        <w:spacing w:line="480" w:lineRule="auto"/>
        <w:rPr>
          <w:rFonts w:ascii="Times New Roman" w:eastAsia="Times New Roman" w:hAnsi="Times New Roman" w:cs="Times New Roman"/>
          <w:color w:val="000000"/>
          <w:sz w:val="24"/>
          <w:szCs w:val="24"/>
          <w:lang w:eastAsia="en-GB"/>
        </w:rPr>
      </w:pPr>
      <w:r w:rsidRPr="00596BAE">
        <w:rPr>
          <w:rFonts w:ascii="Times New Roman" w:hAnsi="Times New Roman" w:cs="Times New Roman"/>
          <w:sz w:val="24"/>
          <w:szCs w:val="24"/>
        </w:rPr>
        <w:t>T</w:t>
      </w:r>
      <w:r>
        <w:rPr>
          <w:rFonts w:ascii="Times New Roman" w:hAnsi="Times New Roman" w:cs="Times New Roman"/>
          <w:sz w:val="24"/>
          <w:szCs w:val="24"/>
        </w:rPr>
        <w:t xml:space="preserve">raining experiences vary and training needs exist around </w:t>
      </w:r>
      <w:r w:rsidRPr="004E5B8F">
        <w:rPr>
          <w:rFonts w:ascii="Times New Roman" w:hAnsi="Times New Roman" w:cs="Times New Roman"/>
          <w:sz w:val="24"/>
          <w:szCs w:val="24"/>
        </w:rPr>
        <w:t>prescribing, communication, recognising dying, documentation, societal perspective and emotional resilience</w:t>
      </w:r>
      <w:r>
        <w:rPr>
          <w:rFonts w:ascii="Times New Roman" w:hAnsi="Times New Roman" w:cs="Times New Roman"/>
          <w:sz w:val="24"/>
          <w:szCs w:val="24"/>
        </w:rPr>
        <w:t xml:space="preserve">. </w:t>
      </w:r>
      <w:r w:rsidR="00E70EAB">
        <w:rPr>
          <w:rFonts w:ascii="Times New Roman" w:hAnsi="Times New Roman" w:cs="Times New Roman"/>
          <w:sz w:val="24"/>
          <w:szCs w:val="24"/>
        </w:rPr>
        <w:t xml:space="preserve">Many of these training needs </w:t>
      </w:r>
      <w:r w:rsidR="0036783D">
        <w:rPr>
          <w:rFonts w:ascii="Times New Roman" w:hAnsi="Times New Roman" w:cs="Times New Roman"/>
          <w:sz w:val="24"/>
          <w:szCs w:val="24"/>
        </w:rPr>
        <w:t xml:space="preserve">reflect </w:t>
      </w:r>
      <w:r w:rsidR="00E70EAB">
        <w:rPr>
          <w:rFonts w:ascii="Times New Roman" w:hAnsi="Times New Roman" w:cs="Times New Roman"/>
          <w:sz w:val="24"/>
          <w:szCs w:val="24"/>
        </w:rPr>
        <w:t xml:space="preserve">the </w:t>
      </w:r>
      <w:r w:rsidR="00E70EAB">
        <w:rPr>
          <w:rFonts w:ascii="Times New Roman" w:eastAsia="Times New Roman" w:hAnsi="Times New Roman" w:cs="Times New Roman"/>
          <w:color w:val="000000"/>
          <w:sz w:val="24"/>
          <w:szCs w:val="24"/>
          <w:lang w:eastAsia="en-GB"/>
        </w:rPr>
        <w:t>foundation programme syllabus and when addressed will help FYs achiev</w:t>
      </w:r>
      <w:r w:rsidR="007D3388">
        <w:rPr>
          <w:rFonts w:ascii="Times New Roman" w:eastAsia="Times New Roman" w:hAnsi="Times New Roman" w:cs="Times New Roman"/>
          <w:color w:val="000000"/>
          <w:sz w:val="24"/>
          <w:szCs w:val="24"/>
          <w:lang w:eastAsia="en-GB"/>
        </w:rPr>
        <w:t>e</w:t>
      </w:r>
      <w:r w:rsidR="00E70EAB">
        <w:rPr>
          <w:rFonts w:ascii="Times New Roman" w:eastAsia="Times New Roman" w:hAnsi="Times New Roman" w:cs="Times New Roman"/>
          <w:color w:val="000000"/>
          <w:sz w:val="24"/>
          <w:szCs w:val="24"/>
          <w:lang w:eastAsia="en-GB"/>
        </w:rPr>
        <w:t xml:space="preserve"> the ‘Priorities for Care of the Dying Person’</w:t>
      </w:r>
      <w:r w:rsidR="00DF2F01">
        <w:rPr>
          <w:rFonts w:ascii="Times New Roman" w:eastAsia="Times New Roman" w:hAnsi="Times New Roman" w:cs="Times New Roman"/>
          <w:color w:val="000000"/>
          <w:sz w:val="24"/>
          <w:szCs w:val="24"/>
          <w:vertAlign w:val="superscript"/>
          <w:lang w:eastAsia="en-GB"/>
        </w:rPr>
        <w:t>5</w:t>
      </w:r>
      <w:r w:rsidR="00C065AA">
        <w:rPr>
          <w:rFonts w:ascii="Times New Roman" w:eastAsia="Times New Roman" w:hAnsi="Times New Roman" w:cs="Times New Roman"/>
          <w:color w:val="000000"/>
          <w:sz w:val="24"/>
          <w:szCs w:val="24"/>
          <w:lang w:eastAsia="en-GB"/>
        </w:rPr>
        <w:t xml:space="preserve"> recommendations.</w:t>
      </w:r>
      <w:r w:rsidR="00E70EAB">
        <w:rPr>
          <w:rFonts w:ascii="Times New Roman" w:eastAsia="Times New Roman" w:hAnsi="Times New Roman" w:cs="Times New Roman"/>
          <w:color w:val="000000"/>
          <w:sz w:val="24"/>
          <w:szCs w:val="24"/>
          <w:lang w:eastAsia="en-GB"/>
        </w:rPr>
        <w:t xml:space="preserve"> It is important </w:t>
      </w:r>
      <w:r w:rsidR="00E70EAB">
        <w:rPr>
          <w:rFonts w:ascii="Times New Roman" w:eastAsia="Times New Roman" w:hAnsi="Times New Roman" w:cs="Times New Roman"/>
          <w:color w:val="000000"/>
          <w:sz w:val="24"/>
          <w:szCs w:val="24"/>
          <w:lang w:eastAsia="en-GB"/>
        </w:rPr>
        <w:lastRenderedPageBreak/>
        <w:t>to acknowledge the FYs’ expressed training needs and use them to improve</w:t>
      </w:r>
      <w:r w:rsidR="00A631C5">
        <w:rPr>
          <w:rFonts w:ascii="Times New Roman" w:eastAsia="Times New Roman" w:hAnsi="Times New Roman" w:cs="Times New Roman"/>
          <w:color w:val="000000"/>
          <w:sz w:val="24"/>
          <w:szCs w:val="24"/>
          <w:lang w:eastAsia="en-GB"/>
        </w:rPr>
        <w:t xml:space="preserve"> </w:t>
      </w:r>
      <w:r w:rsidR="00E70EAB">
        <w:rPr>
          <w:rFonts w:ascii="Times New Roman" w:eastAsia="Times New Roman" w:hAnsi="Times New Roman" w:cs="Times New Roman"/>
          <w:color w:val="000000"/>
          <w:sz w:val="24"/>
          <w:szCs w:val="24"/>
          <w:lang w:eastAsia="en-GB"/>
        </w:rPr>
        <w:t xml:space="preserve">training. </w:t>
      </w:r>
      <w:r w:rsidR="00E70EAB" w:rsidRPr="004E5B8F">
        <w:rPr>
          <w:rFonts w:ascii="Times New Roman" w:hAnsi="Times New Roman" w:cs="Times New Roman"/>
          <w:sz w:val="24"/>
          <w:szCs w:val="24"/>
        </w:rPr>
        <w:t xml:space="preserve">Teaching this topic </w:t>
      </w:r>
      <w:r w:rsidR="00E70EAB">
        <w:rPr>
          <w:rFonts w:ascii="Times New Roman" w:hAnsi="Times New Roman" w:cs="Times New Roman"/>
          <w:sz w:val="24"/>
          <w:szCs w:val="24"/>
        </w:rPr>
        <w:t xml:space="preserve">at clinically relevant times </w:t>
      </w:r>
      <w:r w:rsidR="00E70EAB" w:rsidRPr="004E5B8F">
        <w:rPr>
          <w:rFonts w:ascii="Times New Roman" w:hAnsi="Times New Roman" w:cs="Times New Roman"/>
          <w:sz w:val="24"/>
          <w:szCs w:val="24"/>
        </w:rPr>
        <w:t xml:space="preserve">in a spiral curriculum is </w:t>
      </w:r>
      <w:r w:rsidR="00E70EAB">
        <w:rPr>
          <w:rFonts w:ascii="Times New Roman" w:hAnsi="Times New Roman" w:cs="Times New Roman"/>
          <w:sz w:val="24"/>
          <w:szCs w:val="24"/>
        </w:rPr>
        <w:t>suggested</w:t>
      </w:r>
      <w:r w:rsidR="00E70EAB" w:rsidRPr="004E5B8F">
        <w:rPr>
          <w:rFonts w:ascii="Times New Roman" w:hAnsi="Times New Roman" w:cs="Times New Roman"/>
          <w:sz w:val="24"/>
          <w:szCs w:val="24"/>
        </w:rPr>
        <w:t xml:space="preserve"> as a way to deliver this teaching</w:t>
      </w:r>
      <w:r w:rsidR="00E70EAB">
        <w:rPr>
          <w:rFonts w:ascii="Times New Roman" w:hAnsi="Times New Roman" w:cs="Times New Roman"/>
          <w:sz w:val="24"/>
          <w:szCs w:val="24"/>
        </w:rPr>
        <w:t xml:space="preserve"> across undergraduate and early postgraduate training using existing learning methods.</w:t>
      </w:r>
    </w:p>
    <w:p w14:paraId="29CC16DE" w14:textId="0792D39C" w:rsidR="00B109C3" w:rsidRPr="00674B0E" w:rsidRDefault="00B109C3" w:rsidP="00253FE1">
      <w:pPr>
        <w:spacing w:line="480" w:lineRule="auto"/>
        <w:rPr>
          <w:rFonts w:ascii="Times New Roman" w:eastAsia="Times New Roman" w:hAnsi="Times New Roman" w:cs="Times New Roman"/>
          <w:color w:val="000000"/>
          <w:sz w:val="24"/>
          <w:szCs w:val="24"/>
          <w:lang w:eastAsia="en-GB"/>
        </w:rPr>
      </w:pPr>
    </w:p>
    <w:p w14:paraId="6585C45D" w14:textId="77777777" w:rsidR="00253FE1" w:rsidRDefault="00253FE1" w:rsidP="00253FE1">
      <w:pPr>
        <w:spacing w:line="480" w:lineRule="auto"/>
        <w:rPr>
          <w:rFonts w:ascii="Times New Roman" w:hAnsi="Times New Roman" w:cs="Times New Roman"/>
          <w:b/>
          <w:sz w:val="24"/>
          <w:szCs w:val="24"/>
        </w:rPr>
      </w:pPr>
      <w:r w:rsidRPr="00C42382">
        <w:rPr>
          <w:rFonts w:ascii="Times New Roman" w:hAnsi="Times New Roman" w:cs="Times New Roman"/>
          <w:b/>
          <w:sz w:val="24"/>
          <w:szCs w:val="24"/>
        </w:rPr>
        <w:t>References</w:t>
      </w:r>
    </w:p>
    <w:p w14:paraId="57CB0617" w14:textId="09E0B8F1" w:rsidR="00253FE1" w:rsidRPr="002345D9" w:rsidRDefault="00253FE1" w:rsidP="0076130D">
      <w:pPr>
        <w:pStyle w:val="ListParagraph"/>
        <w:numPr>
          <w:ilvl w:val="0"/>
          <w:numId w:val="2"/>
        </w:numPr>
        <w:spacing w:line="480" w:lineRule="auto"/>
        <w:rPr>
          <w:rFonts w:ascii="Times New Roman" w:hAnsi="Times New Roman" w:cs="Times New Roman"/>
          <w:color w:val="000000" w:themeColor="text1"/>
          <w:sz w:val="24"/>
          <w:szCs w:val="24"/>
          <w:u w:val="single"/>
        </w:rPr>
      </w:pPr>
      <w:bookmarkStart w:id="2" w:name="_Hlk516162454"/>
      <w:r w:rsidRPr="002345D9">
        <w:rPr>
          <w:rFonts w:ascii="Times New Roman" w:eastAsia="Times New Roman" w:hAnsi="Times New Roman" w:cs="Times New Roman"/>
          <w:color w:val="000000" w:themeColor="text1"/>
          <w:sz w:val="24"/>
          <w:szCs w:val="24"/>
          <w:lang w:eastAsia="en-GB"/>
        </w:rPr>
        <w:t xml:space="preserve">General Medical Council. </w:t>
      </w:r>
      <w:r w:rsidR="00E95D34" w:rsidRPr="002345D9">
        <w:rPr>
          <w:rFonts w:ascii="Times New Roman" w:eastAsia="Times New Roman" w:hAnsi="Times New Roman" w:cs="Times New Roman"/>
          <w:color w:val="000000" w:themeColor="text1"/>
          <w:sz w:val="24"/>
          <w:szCs w:val="24"/>
          <w:lang w:eastAsia="en-GB"/>
        </w:rPr>
        <w:t>Outcomes for graduates (Tomorrow’s Doctors).</w:t>
      </w:r>
      <w:r w:rsidRPr="002345D9">
        <w:rPr>
          <w:rFonts w:ascii="Times New Roman" w:eastAsia="Times New Roman" w:hAnsi="Times New Roman" w:cs="Times New Roman"/>
          <w:color w:val="000000" w:themeColor="text1"/>
          <w:sz w:val="24"/>
          <w:szCs w:val="24"/>
          <w:lang w:eastAsia="en-GB"/>
        </w:rPr>
        <w:t xml:space="preserve"> General Medical Council [Internet]. </w:t>
      </w:r>
      <w:r w:rsidR="00E95D34" w:rsidRPr="002345D9">
        <w:rPr>
          <w:rFonts w:ascii="Times New Roman" w:eastAsia="Times New Roman" w:hAnsi="Times New Roman" w:cs="Times New Roman"/>
          <w:color w:val="000000" w:themeColor="text1"/>
          <w:sz w:val="24"/>
          <w:szCs w:val="24"/>
          <w:lang w:eastAsia="en-GB"/>
        </w:rPr>
        <w:t>2015</w:t>
      </w:r>
      <w:r w:rsidRPr="002345D9">
        <w:rPr>
          <w:rFonts w:ascii="Times New Roman" w:eastAsia="Times New Roman" w:hAnsi="Times New Roman" w:cs="Times New Roman"/>
          <w:color w:val="000000" w:themeColor="text1"/>
          <w:sz w:val="24"/>
          <w:szCs w:val="24"/>
          <w:lang w:eastAsia="en-GB"/>
        </w:rPr>
        <w:t xml:space="preserve"> [cited 201</w:t>
      </w:r>
      <w:r w:rsidR="0076130D" w:rsidRPr="002345D9">
        <w:rPr>
          <w:rFonts w:ascii="Times New Roman" w:eastAsia="Times New Roman" w:hAnsi="Times New Roman" w:cs="Times New Roman"/>
          <w:color w:val="000000" w:themeColor="text1"/>
          <w:sz w:val="24"/>
          <w:szCs w:val="24"/>
          <w:lang w:eastAsia="en-GB"/>
        </w:rPr>
        <w:t>8 September 3</w:t>
      </w:r>
      <w:r w:rsidRPr="002345D9">
        <w:rPr>
          <w:rFonts w:ascii="Times New Roman" w:eastAsia="Times New Roman" w:hAnsi="Times New Roman" w:cs="Times New Roman"/>
          <w:color w:val="000000" w:themeColor="text1"/>
          <w:sz w:val="24"/>
          <w:szCs w:val="24"/>
          <w:lang w:eastAsia="en-GB"/>
        </w:rPr>
        <w:t>]. Available from</w:t>
      </w:r>
      <w:r w:rsidR="0076130D" w:rsidRPr="002345D9">
        <w:rPr>
          <w:rFonts w:ascii="Times New Roman" w:eastAsia="Times New Roman" w:hAnsi="Times New Roman" w:cs="Times New Roman"/>
          <w:color w:val="000000" w:themeColor="text1"/>
          <w:sz w:val="24"/>
          <w:szCs w:val="24"/>
          <w:lang w:eastAsia="en-GB"/>
        </w:rPr>
        <w:t xml:space="preserve"> https://www.gmc-uk.org/-/media/documents/outcomes-for-graduates-jul-15-1216_pdf-61408029.pdf</w:t>
      </w:r>
    </w:p>
    <w:p w14:paraId="22B5862F" w14:textId="77777777" w:rsidR="00253FE1" w:rsidRPr="009A1E87" w:rsidRDefault="00253FE1" w:rsidP="00253FE1">
      <w:pPr>
        <w:pStyle w:val="ListParagraph"/>
        <w:numPr>
          <w:ilvl w:val="0"/>
          <w:numId w:val="2"/>
        </w:numPr>
        <w:spacing w:line="480" w:lineRule="auto"/>
        <w:rPr>
          <w:rFonts w:ascii="Times New Roman" w:hAnsi="Times New Roman" w:cs="Times New Roman"/>
          <w:color w:val="000000" w:themeColor="text1"/>
          <w:sz w:val="24"/>
          <w:szCs w:val="24"/>
        </w:rPr>
      </w:pPr>
      <w:r w:rsidRPr="009A1E87">
        <w:rPr>
          <w:rFonts w:ascii="Times New Roman" w:hAnsi="Times New Roman" w:cs="Times New Roman"/>
          <w:color w:val="000000" w:themeColor="text1"/>
          <w:sz w:val="24"/>
          <w:szCs w:val="24"/>
        </w:rPr>
        <w:t xml:space="preserve">Gibbins J, </w:t>
      </w:r>
      <w:proofErr w:type="spellStart"/>
      <w:r w:rsidRPr="009A1E87">
        <w:rPr>
          <w:rFonts w:ascii="Times New Roman" w:hAnsi="Times New Roman" w:cs="Times New Roman"/>
          <w:color w:val="000000" w:themeColor="text1"/>
          <w:sz w:val="24"/>
          <w:szCs w:val="24"/>
        </w:rPr>
        <w:t>McCoubrie</w:t>
      </w:r>
      <w:proofErr w:type="spellEnd"/>
      <w:r w:rsidRPr="009A1E87">
        <w:rPr>
          <w:rFonts w:ascii="Times New Roman" w:hAnsi="Times New Roman" w:cs="Times New Roman"/>
          <w:color w:val="000000" w:themeColor="text1"/>
          <w:sz w:val="24"/>
          <w:szCs w:val="24"/>
        </w:rPr>
        <w:t xml:space="preserve"> R, Forbes K. Why are newly qualified doctors unprepared to care for patients at the end of life? Med Educ. 2011;45(4):389-399. </w:t>
      </w:r>
    </w:p>
    <w:p w14:paraId="28E98D25" w14:textId="1B773AF0" w:rsidR="00253FE1" w:rsidRPr="009A1E87" w:rsidRDefault="00253FE1" w:rsidP="00253FE1">
      <w:pPr>
        <w:pStyle w:val="ListParagraph"/>
        <w:numPr>
          <w:ilvl w:val="0"/>
          <w:numId w:val="2"/>
        </w:numPr>
        <w:spacing w:line="480" w:lineRule="auto"/>
        <w:rPr>
          <w:rFonts w:ascii="Times New Roman" w:hAnsi="Times New Roman" w:cs="Times New Roman"/>
          <w:color w:val="000000" w:themeColor="text1"/>
          <w:sz w:val="24"/>
          <w:szCs w:val="24"/>
          <w:u w:val="single"/>
        </w:rPr>
      </w:pPr>
      <w:r w:rsidRPr="009A1E87">
        <w:rPr>
          <w:rFonts w:ascii="Times New Roman" w:hAnsi="Times New Roman" w:cs="Times New Roman"/>
          <w:color w:val="000000" w:themeColor="text1"/>
          <w:sz w:val="24"/>
          <w:szCs w:val="24"/>
        </w:rPr>
        <w:t xml:space="preserve">Bowden J, Dempsey K, Boyd K, Fallon M, Murray SA. Are newly qualified doctors prepared to provide supportive and end-of-life care? A survey of </w:t>
      </w:r>
      <w:r w:rsidR="008A190A" w:rsidRPr="009A1E87">
        <w:rPr>
          <w:rFonts w:ascii="Times New Roman" w:hAnsi="Times New Roman" w:cs="Times New Roman"/>
          <w:color w:val="000000" w:themeColor="text1"/>
          <w:sz w:val="24"/>
          <w:szCs w:val="24"/>
        </w:rPr>
        <w:t>f</w:t>
      </w:r>
      <w:r w:rsidRPr="009A1E87">
        <w:rPr>
          <w:rFonts w:ascii="Times New Roman" w:hAnsi="Times New Roman" w:cs="Times New Roman"/>
          <w:color w:val="000000" w:themeColor="text1"/>
          <w:sz w:val="24"/>
          <w:szCs w:val="24"/>
        </w:rPr>
        <w:t xml:space="preserve">oundation </w:t>
      </w:r>
      <w:r w:rsidR="008A190A" w:rsidRPr="009A1E87">
        <w:rPr>
          <w:rFonts w:ascii="Times New Roman" w:hAnsi="Times New Roman" w:cs="Times New Roman"/>
          <w:color w:val="000000" w:themeColor="text1"/>
          <w:sz w:val="24"/>
          <w:szCs w:val="24"/>
        </w:rPr>
        <w:t>y</w:t>
      </w:r>
      <w:r w:rsidRPr="009A1E87">
        <w:rPr>
          <w:rFonts w:ascii="Times New Roman" w:hAnsi="Times New Roman" w:cs="Times New Roman"/>
          <w:color w:val="000000" w:themeColor="text1"/>
          <w:sz w:val="24"/>
          <w:szCs w:val="24"/>
        </w:rPr>
        <w:t xml:space="preserve">ear 1 doctors and consultants. J R Coll Physicians </w:t>
      </w:r>
      <w:proofErr w:type="spellStart"/>
      <w:r w:rsidRPr="009A1E87">
        <w:rPr>
          <w:rFonts w:ascii="Times New Roman" w:hAnsi="Times New Roman" w:cs="Times New Roman"/>
          <w:color w:val="000000" w:themeColor="text1"/>
          <w:sz w:val="24"/>
          <w:szCs w:val="24"/>
        </w:rPr>
        <w:t>Edinb</w:t>
      </w:r>
      <w:proofErr w:type="spellEnd"/>
      <w:r w:rsidRPr="009A1E87">
        <w:rPr>
          <w:rFonts w:ascii="Times New Roman" w:hAnsi="Times New Roman" w:cs="Times New Roman"/>
          <w:color w:val="000000" w:themeColor="text1"/>
          <w:sz w:val="24"/>
          <w:szCs w:val="24"/>
        </w:rPr>
        <w:t>. 2013;43(1):24-28.</w:t>
      </w:r>
    </w:p>
    <w:p w14:paraId="22D896A4" w14:textId="77777777" w:rsidR="00253FE1" w:rsidRPr="009A1E87" w:rsidRDefault="00253FE1" w:rsidP="00253FE1">
      <w:pPr>
        <w:pStyle w:val="ListParagraph"/>
        <w:numPr>
          <w:ilvl w:val="0"/>
          <w:numId w:val="2"/>
        </w:numPr>
        <w:spacing w:line="480" w:lineRule="auto"/>
        <w:rPr>
          <w:rFonts w:ascii="Times New Roman" w:hAnsi="Times New Roman" w:cs="Times New Roman"/>
          <w:color w:val="000000" w:themeColor="text1"/>
          <w:sz w:val="24"/>
          <w:szCs w:val="24"/>
          <w:u w:val="single"/>
        </w:rPr>
      </w:pPr>
      <w:r w:rsidRPr="009A1E87">
        <w:rPr>
          <w:rFonts w:ascii="Times New Roman" w:hAnsi="Times New Roman" w:cs="Times New Roman"/>
          <w:color w:val="000000" w:themeColor="text1"/>
          <w:sz w:val="24"/>
          <w:szCs w:val="24"/>
        </w:rPr>
        <w:t xml:space="preserve">Linklater GT. Educational needs of foundation doctors caring for dying patients. J R Coll Physicians </w:t>
      </w:r>
      <w:proofErr w:type="spellStart"/>
      <w:r w:rsidRPr="009A1E87">
        <w:rPr>
          <w:rFonts w:ascii="Times New Roman" w:hAnsi="Times New Roman" w:cs="Times New Roman"/>
          <w:color w:val="000000" w:themeColor="text1"/>
          <w:sz w:val="24"/>
          <w:szCs w:val="24"/>
        </w:rPr>
        <w:t>Edinb</w:t>
      </w:r>
      <w:proofErr w:type="spellEnd"/>
      <w:r w:rsidRPr="009A1E87">
        <w:rPr>
          <w:rFonts w:ascii="Times New Roman" w:hAnsi="Times New Roman" w:cs="Times New Roman"/>
          <w:color w:val="000000" w:themeColor="text1"/>
          <w:sz w:val="24"/>
          <w:szCs w:val="24"/>
        </w:rPr>
        <w:t>. 2010;40(1):13-18.</w:t>
      </w:r>
    </w:p>
    <w:p w14:paraId="3AF4133E" w14:textId="77777777" w:rsidR="00F926AD" w:rsidRPr="00F926AD" w:rsidRDefault="00F926AD" w:rsidP="00F926AD">
      <w:pPr>
        <w:pStyle w:val="ListParagraph"/>
        <w:numPr>
          <w:ilvl w:val="0"/>
          <w:numId w:val="2"/>
        </w:numPr>
        <w:spacing w:line="480" w:lineRule="auto"/>
        <w:rPr>
          <w:rFonts w:ascii="Times New Roman" w:hAnsi="Times New Roman" w:cs="Times New Roman"/>
          <w:color w:val="FF0000"/>
          <w:sz w:val="24"/>
          <w:szCs w:val="24"/>
        </w:rPr>
      </w:pPr>
      <w:r w:rsidRPr="009A1E87">
        <w:rPr>
          <w:rFonts w:ascii="Times New Roman" w:hAnsi="Times New Roman" w:cs="Times New Roman"/>
          <w:color w:val="000000" w:themeColor="text1"/>
          <w:sz w:val="24"/>
          <w:szCs w:val="24"/>
        </w:rPr>
        <w:t>Leadership Alliance for the Care of Dying People. Priorities for care for the dying person: duties and responsibilities of health and care staff. Leadership Alliance for the Care of Dying People. 2014 [cited 2017 October 22]. Available from http://webarchive.nationalarchives.gov.uk/20160506190405/http://www.nhsiq.nhs.uk/media/2485900/duties_and_responsibilities_of_health_and_care_staff_-_with_prompts_for_practice.pdf.</w:t>
      </w:r>
    </w:p>
    <w:p w14:paraId="6A17CF04" w14:textId="703328EA" w:rsidR="00253FE1" w:rsidRPr="00A86B9B" w:rsidRDefault="00253FE1" w:rsidP="00253FE1">
      <w:pPr>
        <w:pStyle w:val="ListParagraph"/>
        <w:numPr>
          <w:ilvl w:val="0"/>
          <w:numId w:val="2"/>
        </w:numPr>
        <w:spacing w:line="480" w:lineRule="auto"/>
        <w:rPr>
          <w:rFonts w:ascii="Times New Roman" w:hAnsi="Times New Roman" w:cs="Times New Roman"/>
          <w:color w:val="000000" w:themeColor="text1"/>
          <w:sz w:val="24"/>
          <w:szCs w:val="24"/>
        </w:rPr>
      </w:pPr>
      <w:r w:rsidRPr="00A86B9B">
        <w:rPr>
          <w:rFonts w:ascii="Times New Roman" w:hAnsi="Times New Roman" w:cs="Times New Roman"/>
          <w:color w:val="000000" w:themeColor="text1"/>
          <w:sz w:val="24"/>
          <w:szCs w:val="24"/>
        </w:rPr>
        <w:lastRenderedPageBreak/>
        <w:t xml:space="preserve">Redman M, Pearce J, Gajebasia S, Johnson M, Finn G. Care of the dying: a qualitative exploration of </w:t>
      </w:r>
      <w:r w:rsidR="008A190A" w:rsidRPr="00A86B9B">
        <w:rPr>
          <w:rFonts w:ascii="Times New Roman" w:hAnsi="Times New Roman" w:cs="Times New Roman"/>
          <w:color w:val="000000" w:themeColor="text1"/>
          <w:sz w:val="24"/>
          <w:szCs w:val="24"/>
        </w:rPr>
        <w:t>f</w:t>
      </w:r>
      <w:r w:rsidRPr="00A86B9B">
        <w:rPr>
          <w:rFonts w:ascii="Times New Roman" w:hAnsi="Times New Roman" w:cs="Times New Roman"/>
          <w:color w:val="000000" w:themeColor="text1"/>
          <w:sz w:val="24"/>
          <w:szCs w:val="24"/>
        </w:rPr>
        <w:t xml:space="preserve">oundation </w:t>
      </w:r>
      <w:r w:rsidR="008A190A" w:rsidRPr="00A86B9B">
        <w:rPr>
          <w:rFonts w:ascii="Times New Roman" w:hAnsi="Times New Roman" w:cs="Times New Roman"/>
          <w:color w:val="000000" w:themeColor="text1"/>
          <w:sz w:val="24"/>
          <w:szCs w:val="24"/>
        </w:rPr>
        <w:t>y</w:t>
      </w:r>
      <w:r w:rsidRPr="00A86B9B">
        <w:rPr>
          <w:rFonts w:ascii="Times New Roman" w:hAnsi="Times New Roman" w:cs="Times New Roman"/>
          <w:color w:val="000000" w:themeColor="text1"/>
          <w:sz w:val="24"/>
          <w:szCs w:val="24"/>
        </w:rPr>
        <w:t>ear doctors’ experiences. Med Educ. 2017;51(10):1025-1036.</w:t>
      </w:r>
    </w:p>
    <w:p w14:paraId="75B59922" w14:textId="7345C04A" w:rsidR="00F926AD" w:rsidRPr="00A86B9B" w:rsidRDefault="00F926AD" w:rsidP="00253FE1">
      <w:pPr>
        <w:pStyle w:val="ListParagraph"/>
        <w:numPr>
          <w:ilvl w:val="0"/>
          <w:numId w:val="2"/>
        </w:numPr>
        <w:spacing w:line="480" w:lineRule="auto"/>
        <w:rPr>
          <w:rFonts w:ascii="Times New Roman" w:hAnsi="Times New Roman" w:cs="Times New Roman"/>
          <w:color w:val="000000" w:themeColor="text1"/>
          <w:sz w:val="24"/>
          <w:szCs w:val="24"/>
        </w:rPr>
      </w:pPr>
      <w:r w:rsidRPr="00A86B9B">
        <w:rPr>
          <w:rFonts w:ascii="Times New Roman" w:hAnsi="Times New Roman" w:cs="Times New Roman"/>
          <w:color w:val="000000" w:themeColor="text1"/>
          <w:sz w:val="24"/>
          <w:szCs w:val="24"/>
        </w:rPr>
        <w:t xml:space="preserve">Gale NK, Heath G, Cameron E, Rashid S, Redwood S. Using the framework method for the analysis of qualitative data in multi-disciplinary health research. BMC Med Res </w:t>
      </w:r>
      <w:proofErr w:type="spellStart"/>
      <w:r w:rsidRPr="00A86B9B">
        <w:rPr>
          <w:rFonts w:ascii="Times New Roman" w:hAnsi="Times New Roman" w:cs="Times New Roman"/>
          <w:color w:val="000000" w:themeColor="text1"/>
          <w:sz w:val="24"/>
          <w:szCs w:val="24"/>
        </w:rPr>
        <w:t>Methodol</w:t>
      </w:r>
      <w:proofErr w:type="spellEnd"/>
      <w:r w:rsidR="00A86B9B" w:rsidRPr="00A86B9B">
        <w:rPr>
          <w:rFonts w:ascii="Times New Roman" w:hAnsi="Times New Roman" w:cs="Times New Roman"/>
          <w:color w:val="000000" w:themeColor="text1"/>
          <w:sz w:val="24"/>
          <w:szCs w:val="24"/>
        </w:rPr>
        <w:t>.</w:t>
      </w:r>
      <w:r w:rsidRPr="00A86B9B">
        <w:rPr>
          <w:rFonts w:ascii="Times New Roman" w:hAnsi="Times New Roman" w:cs="Times New Roman"/>
          <w:color w:val="000000" w:themeColor="text1"/>
          <w:sz w:val="24"/>
          <w:szCs w:val="24"/>
        </w:rPr>
        <w:t xml:space="preserve"> 2013;13:117</w:t>
      </w:r>
      <w:r w:rsidR="00A86B9B">
        <w:rPr>
          <w:rFonts w:ascii="Times New Roman" w:hAnsi="Times New Roman" w:cs="Times New Roman"/>
          <w:color w:val="000000" w:themeColor="text1"/>
          <w:sz w:val="24"/>
          <w:szCs w:val="24"/>
        </w:rPr>
        <w:t>.</w:t>
      </w:r>
    </w:p>
    <w:p w14:paraId="45009E53" w14:textId="1DDEAC06" w:rsidR="00253FE1" w:rsidRPr="00A86B9B" w:rsidRDefault="00253FE1" w:rsidP="00253FE1">
      <w:pPr>
        <w:pStyle w:val="ListParagraph"/>
        <w:numPr>
          <w:ilvl w:val="0"/>
          <w:numId w:val="2"/>
        </w:numPr>
        <w:spacing w:line="480" w:lineRule="auto"/>
        <w:rPr>
          <w:rFonts w:ascii="Times New Roman" w:hAnsi="Times New Roman" w:cs="Times New Roman"/>
          <w:color w:val="000000" w:themeColor="text1"/>
          <w:sz w:val="24"/>
          <w:szCs w:val="24"/>
          <w:u w:val="single"/>
        </w:rPr>
      </w:pPr>
      <w:r w:rsidRPr="00A86B9B">
        <w:rPr>
          <w:rFonts w:ascii="Times New Roman" w:hAnsi="Times New Roman" w:cs="Times New Roman"/>
          <w:color w:val="000000" w:themeColor="text1"/>
          <w:sz w:val="24"/>
          <w:szCs w:val="24"/>
        </w:rPr>
        <w:t xml:space="preserve">UK </w:t>
      </w:r>
      <w:r w:rsidR="008A190A" w:rsidRPr="00A86B9B">
        <w:rPr>
          <w:rFonts w:ascii="Times New Roman" w:hAnsi="Times New Roman" w:cs="Times New Roman"/>
          <w:color w:val="000000" w:themeColor="text1"/>
          <w:sz w:val="24"/>
          <w:szCs w:val="24"/>
        </w:rPr>
        <w:t>f</w:t>
      </w:r>
      <w:r w:rsidRPr="00A86B9B">
        <w:rPr>
          <w:rFonts w:ascii="Times New Roman" w:hAnsi="Times New Roman" w:cs="Times New Roman"/>
          <w:color w:val="000000" w:themeColor="text1"/>
          <w:sz w:val="24"/>
          <w:szCs w:val="24"/>
        </w:rPr>
        <w:t xml:space="preserve">oundation </w:t>
      </w:r>
      <w:r w:rsidR="008A190A" w:rsidRPr="00A86B9B">
        <w:rPr>
          <w:rFonts w:ascii="Times New Roman" w:hAnsi="Times New Roman" w:cs="Times New Roman"/>
          <w:color w:val="000000" w:themeColor="text1"/>
          <w:sz w:val="24"/>
          <w:szCs w:val="24"/>
        </w:rPr>
        <w:t>p</w:t>
      </w:r>
      <w:r w:rsidRPr="00A86B9B">
        <w:rPr>
          <w:rFonts w:ascii="Times New Roman" w:hAnsi="Times New Roman" w:cs="Times New Roman"/>
          <w:color w:val="000000" w:themeColor="text1"/>
          <w:sz w:val="24"/>
          <w:szCs w:val="24"/>
        </w:rPr>
        <w:t xml:space="preserve">rogramme </w:t>
      </w:r>
      <w:r w:rsidR="008A190A" w:rsidRPr="00A86B9B">
        <w:rPr>
          <w:rFonts w:ascii="Times New Roman" w:hAnsi="Times New Roman" w:cs="Times New Roman"/>
          <w:color w:val="000000" w:themeColor="text1"/>
          <w:sz w:val="24"/>
          <w:szCs w:val="24"/>
        </w:rPr>
        <w:t>o</w:t>
      </w:r>
      <w:r w:rsidRPr="00A86B9B">
        <w:rPr>
          <w:rFonts w:ascii="Times New Roman" w:hAnsi="Times New Roman" w:cs="Times New Roman"/>
          <w:color w:val="000000" w:themeColor="text1"/>
          <w:sz w:val="24"/>
          <w:szCs w:val="24"/>
        </w:rPr>
        <w:t xml:space="preserve">ffice. Syllabus. UK </w:t>
      </w:r>
      <w:r w:rsidR="008A190A" w:rsidRPr="00A86B9B">
        <w:rPr>
          <w:rFonts w:ascii="Times New Roman" w:hAnsi="Times New Roman" w:cs="Times New Roman"/>
          <w:color w:val="000000" w:themeColor="text1"/>
          <w:sz w:val="24"/>
          <w:szCs w:val="24"/>
        </w:rPr>
        <w:t>f</w:t>
      </w:r>
      <w:r w:rsidRPr="00A86B9B">
        <w:rPr>
          <w:rFonts w:ascii="Times New Roman" w:hAnsi="Times New Roman" w:cs="Times New Roman"/>
          <w:color w:val="000000" w:themeColor="text1"/>
          <w:sz w:val="24"/>
          <w:szCs w:val="24"/>
        </w:rPr>
        <w:t xml:space="preserve">oundation </w:t>
      </w:r>
      <w:r w:rsidR="008A190A" w:rsidRPr="00A86B9B">
        <w:rPr>
          <w:rFonts w:ascii="Times New Roman" w:hAnsi="Times New Roman" w:cs="Times New Roman"/>
          <w:color w:val="000000" w:themeColor="text1"/>
          <w:sz w:val="24"/>
          <w:szCs w:val="24"/>
        </w:rPr>
        <w:t>p</w:t>
      </w:r>
      <w:r w:rsidRPr="00A86B9B">
        <w:rPr>
          <w:rFonts w:ascii="Times New Roman" w:hAnsi="Times New Roman" w:cs="Times New Roman"/>
          <w:color w:val="000000" w:themeColor="text1"/>
          <w:sz w:val="24"/>
          <w:szCs w:val="24"/>
        </w:rPr>
        <w:t xml:space="preserve">rogramme </w:t>
      </w:r>
      <w:r w:rsidR="008A190A" w:rsidRPr="00A86B9B">
        <w:rPr>
          <w:rFonts w:ascii="Times New Roman" w:hAnsi="Times New Roman" w:cs="Times New Roman"/>
          <w:color w:val="000000" w:themeColor="text1"/>
          <w:sz w:val="24"/>
          <w:szCs w:val="24"/>
        </w:rPr>
        <w:t>o</w:t>
      </w:r>
      <w:r w:rsidRPr="00A86B9B">
        <w:rPr>
          <w:rFonts w:ascii="Times New Roman" w:hAnsi="Times New Roman" w:cs="Times New Roman"/>
          <w:color w:val="000000" w:themeColor="text1"/>
          <w:sz w:val="24"/>
          <w:szCs w:val="24"/>
        </w:rPr>
        <w:t>ffice [Internet]. 2016 [</w:t>
      </w:r>
      <w:r w:rsidRPr="00A86B9B">
        <w:rPr>
          <w:rFonts w:ascii="Times New Roman" w:hAnsi="Times New Roman" w:cs="Times New Roman"/>
          <w:bCs/>
          <w:color w:val="000000" w:themeColor="text1"/>
          <w:sz w:val="24"/>
          <w:szCs w:val="24"/>
        </w:rPr>
        <w:t>cited 2017 October 22</w:t>
      </w:r>
      <w:r w:rsidRPr="00A86B9B">
        <w:rPr>
          <w:rFonts w:ascii="Times New Roman" w:hAnsi="Times New Roman" w:cs="Times New Roman"/>
          <w:color w:val="000000" w:themeColor="text1"/>
          <w:sz w:val="24"/>
          <w:szCs w:val="24"/>
        </w:rPr>
        <w:t xml:space="preserve">]. Available from: </w:t>
      </w:r>
      <w:hyperlink r:id="rId8" w:history="1">
        <w:r w:rsidR="00F926AD" w:rsidRPr="00A86B9B">
          <w:rPr>
            <w:rStyle w:val="Hyperlink"/>
            <w:rFonts w:ascii="Times New Roman" w:hAnsi="Times New Roman" w:cs="Times New Roman"/>
            <w:color w:val="000000" w:themeColor="text1"/>
            <w:sz w:val="24"/>
            <w:szCs w:val="24"/>
          </w:rPr>
          <w:t>http://www.foundationprogramme.nhs.uk/curriculum/Syllabus</w:t>
        </w:r>
      </w:hyperlink>
      <w:r w:rsidRPr="00A86B9B">
        <w:rPr>
          <w:rFonts w:ascii="Times New Roman" w:hAnsi="Times New Roman" w:cs="Times New Roman"/>
          <w:color w:val="000000" w:themeColor="text1"/>
          <w:sz w:val="24"/>
          <w:szCs w:val="24"/>
        </w:rPr>
        <w:t>.</w:t>
      </w:r>
      <w:r w:rsidR="00F926AD" w:rsidRPr="00A86B9B">
        <w:rPr>
          <w:rFonts w:ascii="Times New Roman" w:hAnsi="Times New Roman" w:cs="Times New Roman"/>
          <w:color w:val="000000" w:themeColor="text1"/>
          <w:sz w:val="24"/>
          <w:szCs w:val="24"/>
        </w:rPr>
        <w:t xml:space="preserve"> </w:t>
      </w:r>
    </w:p>
    <w:p w14:paraId="36DECCBC" w14:textId="49ABC5C6" w:rsidR="00F926AD" w:rsidRPr="00F41038" w:rsidRDefault="00F41038" w:rsidP="00253FE1">
      <w:pPr>
        <w:pStyle w:val="ListParagraph"/>
        <w:numPr>
          <w:ilvl w:val="0"/>
          <w:numId w:val="2"/>
        </w:numPr>
        <w:spacing w:line="480" w:lineRule="auto"/>
        <w:rPr>
          <w:rFonts w:ascii="Times New Roman" w:hAnsi="Times New Roman" w:cs="Times New Roman"/>
          <w:color w:val="FF0000"/>
          <w:sz w:val="24"/>
          <w:szCs w:val="24"/>
          <w:u w:val="single"/>
        </w:rPr>
      </w:pPr>
      <w:proofErr w:type="spellStart"/>
      <w:r w:rsidRPr="00F41038">
        <w:rPr>
          <w:rFonts w:ascii="Times New Roman" w:hAnsi="Times New Roman" w:cs="Times New Roman"/>
          <w:sz w:val="24"/>
          <w:szCs w:val="24"/>
        </w:rPr>
        <w:t>Arolker</w:t>
      </w:r>
      <w:proofErr w:type="spellEnd"/>
      <w:r w:rsidRPr="00F41038">
        <w:rPr>
          <w:rFonts w:ascii="Times New Roman" w:hAnsi="Times New Roman" w:cs="Times New Roman"/>
          <w:sz w:val="24"/>
          <w:szCs w:val="24"/>
        </w:rPr>
        <w:t xml:space="preserve"> M, Barnes J, </w:t>
      </w:r>
      <w:proofErr w:type="spellStart"/>
      <w:r w:rsidRPr="00F41038">
        <w:rPr>
          <w:rFonts w:ascii="Times New Roman" w:hAnsi="Times New Roman" w:cs="Times New Roman"/>
          <w:sz w:val="24"/>
          <w:szCs w:val="24"/>
        </w:rPr>
        <w:t>Gadoud</w:t>
      </w:r>
      <w:proofErr w:type="spellEnd"/>
      <w:r w:rsidRPr="00F41038">
        <w:rPr>
          <w:rFonts w:ascii="Times New Roman" w:hAnsi="Times New Roman" w:cs="Times New Roman"/>
          <w:sz w:val="24"/>
          <w:szCs w:val="24"/>
        </w:rPr>
        <w:t xml:space="preserve"> A, Jones L, Barnes L, Johnson MJ. “They’ve got to learn” – a qualitative study exploring the views of patients and staff regarding medical student teaching in a hospice. </w:t>
      </w:r>
      <w:proofErr w:type="spellStart"/>
      <w:r w:rsidRPr="00F41038">
        <w:rPr>
          <w:rFonts w:ascii="Times New Roman" w:hAnsi="Times New Roman" w:cs="Times New Roman"/>
          <w:sz w:val="24"/>
          <w:szCs w:val="24"/>
        </w:rPr>
        <w:t>Palliat</w:t>
      </w:r>
      <w:proofErr w:type="spellEnd"/>
      <w:r w:rsidRPr="00F41038">
        <w:rPr>
          <w:rFonts w:ascii="Times New Roman" w:hAnsi="Times New Roman" w:cs="Times New Roman"/>
          <w:sz w:val="24"/>
          <w:szCs w:val="24"/>
        </w:rPr>
        <w:t xml:space="preserve"> Med. 2010; 24(4):419-426.</w:t>
      </w:r>
    </w:p>
    <w:p w14:paraId="43C6AFD7" w14:textId="77777777" w:rsidR="00253FE1" w:rsidRPr="00A86B9B" w:rsidRDefault="00253FE1" w:rsidP="00253FE1">
      <w:pPr>
        <w:pStyle w:val="ListParagraph"/>
        <w:numPr>
          <w:ilvl w:val="0"/>
          <w:numId w:val="2"/>
        </w:numPr>
        <w:spacing w:line="480" w:lineRule="auto"/>
        <w:rPr>
          <w:rFonts w:ascii="Times New Roman" w:hAnsi="Times New Roman" w:cs="Times New Roman"/>
          <w:color w:val="000000" w:themeColor="text1"/>
          <w:sz w:val="24"/>
          <w:szCs w:val="24"/>
          <w:u w:val="single"/>
        </w:rPr>
      </w:pPr>
      <w:r w:rsidRPr="00A86B9B">
        <w:rPr>
          <w:rFonts w:ascii="Times New Roman" w:hAnsi="Times New Roman" w:cs="Times New Roman"/>
          <w:color w:val="000000" w:themeColor="text1"/>
          <w:sz w:val="24"/>
          <w:szCs w:val="24"/>
          <w:lang w:val="en"/>
        </w:rPr>
        <w:t xml:space="preserve">Parikh PP, Brown R, White M, </w:t>
      </w:r>
      <w:proofErr w:type="spellStart"/>
      <w:r w:rsidRPr="00A86B9B">
        <w:rPr>
          <w:rFonts w:ascii="Times New Roman" w:hAnsi="Times New Roman" w:cs="Times New Roman"/>
          <w:color w:val="000000" w:themeColor="text1"/>
          <w:sz w:val="24"/>
          <w:szCs w:val="24"/>
          <w:lang w:val="en"/>
        </w:rPr>
        <w:t>Markert</w:t>
      </w:r>
      <w:proofErr w:type="spellEnd"/>
      <w:r w:rsidRPr="00A86B9B">
        <w:rPr>
          <w:rFonts w:ascii="Times New Roman" w:hAnsi="Times New Roman" w:cs="Times New Roman"/>
          <w:color w:val="000000" w:themeColor="text1"/>
          <w:sz w:val="24"/>
          <w:szCs w:val="24"/>
          <w:lang w:val="en"/>
        </w:rPr>
        <w:t xml:space="preserve"> RJ, Eustace R, </w:t>
      </w:r>
      <w:proofErr w:type="spellStart"/>
      <w:r w:rsidRPr="00A86B9B">
        <w:rPr>
          <w:rFonts w:ascii="Times New Roman" w:hAnsi="Times New Roman" w:cs="Times New Roman"/>
          <w:color w:val="000000" w:themeColor="text1"/>
          <w:sz w:val="24"/>
          <w:szCs w:val="24"/>
          <w:lang w:val="en"/>
        </w:rPr>
        <w:t>Tchorz</w:t>
      </w:r>
      <w:proofErr w:type="spellEnd"/>
      <w:r w:rsidRPr="00A86B9B">
        <w:rPr>
          <w:rFonts w:ascii="Times New Roman" w:hAnsi="Times New Roman" w:cs="Times New Roman"/>
          <w:color w:val="000000" w:themeColor="text1"/>
          <w:sz w:val="24"/>
          <w:szCs w:val="24"/>
          <w:lang w:val="en"/>
        </w:rPr>
        <w:t xml:space="preserve"> K. Simulation-based end-of-life care training during surgical clerkship: assessment of skills and perceptions. J Surg Res. 2015;196(2):258-263.</w:t>
      </w:r>
    </w:p>
    <w:bookmarkEnd w:id="2"/>
    <w:p w14:paraId="1FAF1ED7" w14:textId="7336241D" w:rsidR="001B5791" w:rsidRPr="00F41038" w:rsidRDefault="001B5791">
      <w:pPr>
        <w:rPr>
          <w:rFonts w:ascii="Times New Roman" w:hAnsi="Times New Roman" w:cs="Times New Roman"/>
          <w:sz w:val="24"/>
          <w:szCs w:val="24"/>
        </w:rPr>
      </w:pPr>
    </w:p>
    <w:p w14:paraId="098D9A47" w14:textId="4411D9A6" w:rsidR="00512121" w:rsidRPr="00F41038" w:rsidRDefault="00512121">
      <w:pPr>
        <w:rPr>
          <w:rFonts w:ascii="Times New Roman" w:hAnsi="Times New Roman" w:cs="Times New Roman"/>
          <w:sz w:val="24"/>
          <w:szCs w:val="24"/>
        </w:rPr>
      </w:pPr>
      <w:proofErr w:type="spellStart"/>
      <w:r w:rsidRPr="00F41038">
        <w:rPr>
          <w:rFonts w:ascii="Times New Roman" w:hAnsi="Times New Roman" w:cs="Times New Roman"/>
          <w:sz w:val="24"/>
          <w:szCs w:val="24"/>
        </w:rPr>
        <w:t>Dr.</w:t>
      </w:r>
      <w:proofErr w:type="spellEnd"/>
      <w:r w:rsidRPr="00F41038">
        <w:rPr>
          <w:rFonts w:ascii="Times New Roman" w:hAnsi="Times New Roman" w:cs="Times New Roman"/>
          <w:sz w:val="24"/>
          <w:szCs w:val="24"/>
        </w:rPr>
        <w:t xml:space="preserve"> </w:t>
      </w:r>
      <w:proofErr w:type="spellStart"/>
      <w:r w:rsidRPr="00F41038">
        <w:rPr>
          <w:rFonts w:ascii="Times New Roman" w:hAnsi="Times New Roman" w:cs="Times New Roman"/>
          <w:sz w:val="24"/>
          <w:szCs w:val="24"/>
        </w:rPr>
        <w:t>Sareena</w:t>
      </w:r>
      <w:proofErr w:type="spellEnd"/>
      <w:r w:rsidRPr="00F41038">
        <w:rPr>
          <w:rFonts w:ascii="Times New Roman" w:hAnsi="Times New Roman" w:cs="Times New Roman"/>
          <w:sz w:val="24"/>
          <w:szCs w:val="24"/>
        </w:rPr>
        <w:t xml:space="preserve"> </w:t>
      </w:r>
      <w:proofErr w:type="spellStart"/>
      <w:r w:rsidRPr="00F41038">
        <w:rPr>
          <w:rFonts w:ascii="Times New Roman" w:hAnsi="Times New Roman" w:cs="Times New Roman"/>
          <w:sz w:val="24"/>
          <w:szCs w:val="24"/>
        </w:rPr>
        <w:t>Gajebasia</w:t>
      </w:r>
      <w:proofErr w:type="spellEnd"/>
      <w:r w:rsidRPr="00F41038">
        <w:rPr>
          <w:rFonts w:ascii="Times New Roman" w:hAnsi="Times New Roman" w:cs="Times New Roman"/>
          <w:sz w:val="24"/>
          <w:szCs w:val="24"/>
        </w:rPr>
        <w:t xml:space="preserve"> (SG), </w:t>
      </w:r>
      <w:proofErr w:type="spellStart"/>
      <w:r w:rsidRPr="00F41038">
        <w:rPr>
          <w:rFonts w:ascii="Times New Roman" w:hAnsi="Times New Roman" w:cs="Times New Roman"/>
          <w:sz w:val="24"/>
          <w:szCs w:val="24"/>
        </w:rPr>
        <w:t>Dr.</w:t>
      </w:r>
      <w:proofErr w:type="spellEnd"/>
      <w:r w:rsidRPr="00F41038">
        <w:rPr>
          <w:rFonts w:ascii="Times New Roman" w:hAnsi="Times New Roman" w:cs="Times New Roman"/>
          <w:sz w:val="24"/>
          <w:szCs w:val="24"/>
        </w:rPr>
        <w:t xml:space="preserve"> Jessica Pearce (JP) and </w:t>
      </w:r>
      <w:proofErr w:type="spellStart"/>
      <w:r w:rsidRPr="00F41038">
        <w:rPr>
          <w:rFonts w:ascii="Times New Roman" w:hAnsi="Times New Roman" w:cs="Times New Roman"/>
          <w:sz w:val="24"/>
          <w:szCs w:val="24"/>
        </w:rPr>
        <w:t>Dr.</w:t>
      </w:r>
      <w:proofErr w:type="spellEnd"/>
      <w:r w:rsidRPr="00F41038">
        <w:rPr>
          <w:rFonts w:ascii="Times New Roman" w:hAnsi="Times New Roman" w:cs="Times New Roman"/>
          <w:sz w:val="24"/>
          <w:szCs w:val="24"/>
        </w:rPr>
        <w:t xml:space="preserve"> Melody Redman (MR), with supervision from </w:t>
      </w:r>
      <w:proofErr w:type="spellStart"/>
      <w:r w:rsidRPr="00F41038">
        <w:rPr>
          <w:rFonts w:ascii="Times New Roman" w:hAnsi="Times New Roman" w:cs="Times New Roman"/>
          <w:sz w:val="24"/>
          <w:szCs w:val="24"/>
        </w:rPr>
        <w:t>Dr.</w:t>
      </w:r>
      <w:proofErr w:type="spellEnd"/>
      <w:r w:rsidRPr="00F41038">
        <w:rPr>
          <w:rFonts w:ascii="Times New Roman" w:hAnsi="Times New Roman" w:cs="Times New Roman"/>
          <w:sz w:val="24"/>
          <w:szCs w:val="24"/>
        </w:rPr>
        <w:t xml:space="preserve"> Gabrielle Finn (GF) and Professor Miriam Johnson (MJ), undertook this work in partial fulfilment of the </w:t>
      </w:r>
      <w:r w:rsidR="008A190A" w:rsidRPr="00F41038">
        <w:rPr>
          <w:rFonts w:ascii="Times New Roman" w:hAnsi="Times New Roman" w:cs="Times New Roman"/>
          <w:sz w:val="24"/>
          <w:szCs w:val="24"/>
        </w:rPr>
        <w:t>a</w:t>
      </w:r>
      <w:r w:rsidRPr="00F41038">
        <w:rPr>
          <w:rFonts w:ascii="Times New Roman" w:hAnsi="Times New Roman" w:cs="Times New Roman"/>
          <w:sz w:val="24"/>
          <w:szCs w:val="24"/>
        </w:rPr>
        <w:t xml:space="preserve">cademic </w:t>
      </w:r>
      <w:r w:rsidR="008A190A" w:rsidRPr="00F41038">
        <w:rPr>
          <w:rFonts w:ascii="Times New Roman" w:hAnsi="Times New Roman" w:cs="Times New Roman"/>
          <w:sz w:val="24"/>
          <w:szCs w:val="24"/>
        </w:rPr>
        <w:t>f</w:t>
      </w:r>
      <w:r w:rsidRPr="00F41038">
        <w:rPr>
          <w:rFonts w:ascii="Times New Roman" w:hAnsi="Times New Roman" w:cs="Times New Roman"/>
          <w:sz w:val="24"/>
          <w:szCs w:val="24"/>
        </w:rPr>
        <w:t xml:space="preserve">oundation </w:t>
      </w:r>
      <w:r w:rsidR="008A190A" w:rsidRPr="00F41038">
        <w:rPr>
          <w:rFonts w:ascii="Times New Roman" w:hAnsi="Times New Roman" w:cs="Times New Roman"/>
          <w:sz w:val="24"/>
          <w:szCs w:val="24"/>
        </w:rPr>
        <w:t>p</w:t>
      </w:r>
      <w:r w:rsidRPr="00F41038">
        <w:rPr>
          <w:rFonts w:ascii="Times New Roman" w:hAnsi="Times New Roman" w:cs="Times New Roman"/>
          <w:sz w:val="24"/>
          <w:szCs w:val="24"/>
        </w:rPr>
        <w:t xml:space="preserve">rogramme </w:t>
      </w:r>
      <w:r w:rsidR="008A190A" w:rsidRPr="00F41038">
        <w:rPr>
          <w:rFonts w:ascii="Times New Roman" w:hAnsi="Times New Roman" w:cs="Times New Roman"/>
          <w:sz w:val="24"/>
          <w:szCs w:val="24"/>
        </w:rPr>
        <w:t>t</w:t>
      </w:r>
      <w:r w:rsidRPr="00F41038">
        <w:rPr>
          <w:rFonts w:ascii="Times New Roman" w:hAnsi="Times New Roman" w:cs="Times New Roman"/>
          <w:sz w:val="24"/>
          <w:szCs w:val="24"/>
        </w:rPr>
        <w:t xml:space="preserve">raining in the North Yorkshire and East Coast </w:t>
      </w:r>
      <w:r w:rsidR="008A190A" w:rsidRPr="00F41038">
        <w:rPr>
          <w:rFonts w:ascii="Times New Roman" w:hAnsi="Times New Roman" w:cs="Times New Roman"/>
          <w:sz w:val="24"/>
          <w:szCs w:val="24"/>
        </w:rPr>
        <w:t>f</w:t>
      </w:r>
      <w:r w:rsidRPr="00F41038">
        <w:rPr>
          <w:rFonts w:ascii="Times New Roman" w:hAnsi="Times New Roman" w:cs="Times New Roman"/>
          <w:sz w:val="24"/>
          <w:szCs w:val="24"/>
        </w:rPr>
        <w:t xml:space="preserve">oundation </w:t>
      </w:r>
      <w:r w:rsidR="008A190A" w:rsidRPr="00F41038">
        <w:rPr>
          <w:rFonts w:ascii="Times New Roman" w:hAnsi="Times New Roman" w:cs="Times New Roman"/>
          <w:sz w:val="24"/>
          <w:szCs w:val="24"/>
        </w:rPr>
        <w:t>s</w:t>
      </w:r>
      <w:r w:rsidRPr="00F41038">
        <w:rPr>
          <w:rFonts w:ascii="Times New Roman" w:hAnsi="Times New Roman" w:cs="Times New Roman"/>
          <w:sz w:val="24"/>
          <w:szCs w:val="24"/>
        </w:rPr>
        <w:t xml:space="preserve">chool. </w:t>
      </w:r>
    </w:p>
    <w:p w14:paraId="5833C691" w14:textId="2E1E7AF1" w:rsidR="00512121" w:rsidRPr="00F41038" w:rsidRDefault="00512121">
      <w:pPr>
        <w:rPr>
          <w:rFonts w:ascii="Times New Roman" w:hAnsi="Times New Roman" w:cs="Times New Roman"/>
          <w:sz w:val="24"/>
          <w:szCs w:val="24"/>
        </w:rPr>
      </w:pPr>
      <w:r w:rsidRPr="00F41038">
        <w:rPr>
          <w:rFonts w:ascii="Times New Roman" w:hAnsi="Times New Roman" w:cs="Times New Roman"/>
          <w:sz w:val="24"/>
          <w:szCs w:val="24"/>
        </w:rPr>
        <w:t>SG: developed the concept and contributed to the study’s protocol. Involved in data collection and data interpretation. Prepared the first draft of the manuscript and contributed to revisions of the intellectual content.</w:t>
      </w:r>
    </w:p>
    <w:p w14:paraId="1D3647D9" w14:textId="2C81DE51" w:rsidR="00512121" w:rsidRPr="00F41038" w:rsidRDefault="00512121">
      <w:pPr>
        <w:rPr>
          <w:rFonts w:ascii="Times New Roman" w:hAnsi="Times New Roman" w:cs="Times New Roman"/>
          <w:sz w:val="24"/>
          <w:szCs w:val="24"/>
        </w:rPr>
      </w:pPr>
      <w:r w:rsidRPr="00F41038">
        <w:rPr>
          <w:rFonts w:ascii="Times New Roman" w:hAnsi="Times New Roman" w:cs="Times New Roman"/>
          <w:sz w:val="24"/>
          <w:szCs w:val="24"/>
        </w:rPr>
        <w:t>JP: developed the concept and contributed to the study’s protocol. Involved in data collection and data interpretation. Contributed to the intellectual content of the paper.</w:t>
      </w:r>
    </w:p>
    <w:p w14:paraId="1B88DA47" w14:textId="05567F50" w:rsidR="00512121" w:rsidRPr="00F41038" w:rsidRDefault="00512121">
      <w:pPr>
        <w:rPr>
          <w:rFonts w:ascii="Times New Roman" w:hAnsi="Times New Roman" w:cs="Times New Roman"/>
          <w:sz w:val="24"/>
          <w:szCs w:val="24"/>
        </w:rPr>
      </w:pPr>
      <w:r w:rsidRPr="00F41038">
        <w:rPr>
          <w:rFonts w:ascii="Times New Roman" w:hAnsi="Times New Roman" w:cs="Times New Roman"/>
          <w:sz w:val="24"/>
          <w:szCs w:val="24"/>
        </w:rPr>
        <w:t>MR: developed the concept and contributed to the study’s protocol. Involved in data collection and data interpretation. Contributed to the intellectual content of the paper.</w:t>
      </w:r>
    </w:p>
    <w:p w14:paraId="1D5ED305" w14:textId="67EEC7E4" w:rsidR="00512121" w:rsidRPr="00F41038" w:rsidRDefault="00512121">
      <w:pPr>
        <w:rPr>
          <w:rFonts w:ascii="Times New Roman" w:hAnsi="Times New Roman" w:cs="Times New Roman"/>
          <w:sz w:val="24"/>
          <w:szCs w:val="24"/>
        </w:rPr>
      </w:pPr>
      <w:r w:rsidRPr="00F41038">
        <w:rPr>
          <w:rFonts w:ascii="Times New Roman" w:hAnsi="Times New Roman" w:cs="Times New Roman"/>
          <w:sz w:val="24"/>
          <w:szCs w:val="24"/>
        </w:rPr>
        <w:t>GF: Contributed to the study’s protocol. Involved in data collection and data interpretation. Contributed to the intellectual content of the paper.</w:t>
      </w:r>
    </w:p>
    <w:p w14:paraId="6D23D51B" w14:textId="4B846E66" w:rsidR="00512121" w:rsidRPr="00F41038" w:rsidRDefault="00512121" w:rsidP="00512121">
      <w:pPr>
        <w:rPr>
          <w:rFonts w:ascii="Times New Roman" w:hAnsi="Times New Roman" w:cs="Times New Roman"/>
          <w:sz w:val="24"/>
          <w:szCs w:val="24"/>
        </w:rPr>
      </w:pPr>
      <w:r w:rsidRPr="00F41038">
        <w:rPr>
          <w:rFonts w:ascii="Times New Roman" w:hAnsi="Times New Roman" w:cs="Times New Roman"/>
          <w:sz w:val="24"/>
          <w:szCs w:val="24"/>
        </w:rPr>
        <w:lastRenderedPageBreak/>
        <w:t>MJ: Contributed to the study’s protocol. Involved in data interpretation. Contributed to the intellectual content of the paper.</w:t>
      </w:r>
    </w:p>
    <w:p w14:paraId="6A37AEA9" w14:textId="3188EE1E" w:rsidR="00512121" w:rsidRDefault="00512121"/>
    <w:p w14:paraId="7F1450C9" w14:textId="328C0E41" w:rsidR="00512121" w:rsidRDefault="00512121"/>
    <w:sectPr w:rsidR="005121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BC6A2" w14:textId="77777777" w:rsidR="0082666B" w:rsidRDefault="0082666B" w:rsidP="0036783D">
      <w:pPr>
        <w:spacing w:after="0" w:line="240" w:lineRule="auto"/>
      </w:pPr>
      <w:r>
        <w:separator/>
      </w:r>
    </w:p>
  </w:endnote>
  <w:endnote w:type="continuationSeparator" w:id="0">
    <w:p w14:paraId="1A306FE0" w14:textId="77777777" w:rsidR="0082666B" w:rsidRDefault="0082666B" w:rsidP="0036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mp;quo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1EE1A" w14:textId="77777777" w:rsidR="0082666B" w:rsidRDefault="0082666B" w:rsidP="0036783D">
      <w:pPr>
        <w:spacing w:after="0" w:line="240" w:lineRule="auto"/>
      </w:pPr>
      <w:r>
        <w:separator/>
      </w:r>
    </w:p>
  </w:footnote>
  <w:footnote w:type="continuationSeparator" w:id="0">
    <w:p w14:paraId="7CD27CA7" w14:textId="77777777" w:rsidR="0082666B" w:rsidRDefault="0082666B" w:rsidP="00367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F22"/>
    <w:multiLevelType w:val="hybridMultilevel"/>
    <w:tmpl w:val="0E90EA2A"/>
    <w:lvl w:ilvl="0" w:tplc="7C5E927C">
      <w:start w:val="1"/>
      <w:numFmt w:val="decimal"/>
      <w:lvlText w:val="%1."/>
      <w:lvlJc w:val="left"/>
      <w:pPr>
        <w:ind w:left="720" w:hanging="360"/>
      </w:pPr>
      <w:rPr>
        <w:rFonts w:ascii="Arial" w:hAnsi="Arial" w:hint="default"/>
        <w:b w:val="0"/>
        <w:color w:val="auto"/>
        <w:sz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9694E"/>
    <w:multiLevelType w:val="hybridMultilevel"/>
    <w:tmpl w:val="C80E61C2"/>
    <w:lvl w:ilvl="0" w:tplc="C15C6C58">
      <w:start w:val="1"/>
      <w:numFmt w:val="decimal"/>
      <w:lvlText w:val="%1."/>
      <w:lvlJc w:val="left"/>
      <w:pPr>
        <w:ind w:left="420" w:hanging="360"/>
      </w:pPr>
      <w:rPr>
        <w:rFonts w:hint="default"/>
        <w:i w:val="0"/>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4A418B0"/>
    <w:multiLevelType w:val="hybridMultilevel"/>
    <w:tmpl w:val="366AC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8A475F"/>
    <w:multiLevelType w:val="hybridMultilevel"/>
    <w:tmpl w:val="CA465604"/>
    <w:lvl w:ilvl="0" w:tplc="6326191C">
      <w:start w:val="1"/>
      <w:numFmt w:val="decimal"/>
      <w:lvlText w:val="%1)"/>
      <w:lvlJc w:val="left"/>
      <w:pPr>
        <w:ind w:left="720" w:hanging="360"/>
      </w:pPr>
      <w:rPr>
        <w:rFonts w:asciiTheme="minorHAnsi" w:eastAsia="Arial" w:hAnsiTheme="minorHAnsi" w:cstheme="minorHAnsi"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054EB"/>
    <w:multiLevelType w:val="hybridMultilevel"/>
    <w:tmpl w:val="D6B8E86C"/>
    <w:lvl w:ilvl="0" w:tplc="0809000F">
      <w:start w:val="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08312E"/>
    <w:multiLevelType w:val="hybridMultilevel"/>
    <w:tmpl w:val="5194F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C65496"/>
    <w:multiLevelType w:val="hybridMultilevel"/>
    <w:tmpl w:val="2124A89A"/>
    <w:lvl w:ilvl="0" w:tplc="A1662ED6">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9210DC"/>
    <w:multiLevelType w:val="hybridMultilevel"/>
    <w:tmpl w:val="09A0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D2"/>
    <w:rsid w:val="000044E7"/>
    <w:rsid w:val="00035E69"/>
    <w:rsid w:val="00036AB4"/>
    <w:rsid w:val="00090108"/>
    <w:rsid w:val="00092A7F"/>
    <w:rsid w:val="000B2FDF"/>
    <w:rsid w:val="000C5C4F"/>
    <w:rsid w:val="001032A1"/>
    <w:rsid w:val="0010667B"/>
    <w:rsid w:val="00120BE6"/>
    <w:rsid w:val="00137CF3"/>
    <w:rsid w:val="00154350"/>
    <w:rsid w:val="00166DDF"/>
    <w:rsid w:val="00173E7B"/>
    <w:rsid w:val="00176EC8"/>
    <w:rsid w:val="00182115"/>
    <w:rsid w:val="001976E5"/>
    <w:rsid w:val="001B0EC0"/>
    <w:rsid w:val="001B5791"/>
    <w:rsid w:val="001D6273"/>
    <w:rsid w:val="002345D9"/>
    <w:rsid w:val="00243317"/>
    <w:rsid w:val="00253FE1"/>
    <w:rsid w:val="002613E4"/>
    <w:rsid w:val="00275FD8"/>
    <w:rsid w:val="00282FA7"/>
    <w:rsid w:val="00291AFD"/>
    <w:rsid w:val="002A3E37"/>
    <w:rsid w:val="002B3C0C"/>
    <w:rsid w:val="002C527A"/>
    <w:rsid w:val="002C54A9"/>
    <w:rsid w:val="0036783D"/>
    <w:rsid w:val="00392DD7"/>
    <w:rsid w:val="003C6EAD"/>
    <w:rsid w:val="00405FAA"/>
    <w:rsid w:val="0042495A"/>
    <w:rsid w:val="00432537"/>
    <w:rsid w:val="00454A94"/>
    <w:rsid w:val="004A5741"/>
    <w:rsid w:val="004A64EA"/>
    <w:rsid w:val="004B2520"/>
    <w:rsid w:val="004B2D21"/>
    <w:rsid w:val="004D5C68"/>
    <w:rsid w:val="004E577D"/>
    <w:rsid w:val="00506445"/>
    <w:rsid w:val="00512121"/>
    <w:rsid w:val="00563D8C"/>
    <w:rsid w:val="005701C7"/>
    <w:rsid w:val="00575214"/>
    <w:rsid w:val="005923F7"/>
    <w:rsid w:val="00596BAE"/>
    <w:rsid w:val="005972F8"/>
    <w:rsid w:val="005A019D"/>
    <w:rsid w:val="005A5CED"/>
    <w:rsid w:val="005C2C1E"/>
    <w:rsid w:val="005D52A1"/>
    <w:rsid w:val="005D66D1"/>
    <w:rsid w:val="006356B6"/>
    <w:rsid w:val="00635EF4"/>
    <w:rsid w:val="00664990"/>
    <w:rsid w:val="00674B0E"/>
    <w:rsid w:val="006B3EB8"/>
    <w:rsid w:val="006D3C5D"/>
    <w:rsid w:val="006E158A"/>
    <w:rsid w:val="006F1B3C"/>
    <w:rsid w:val="007030FF"/>
    <w:rsid w:val="00714FEA"/>
    <w:rsid w:val="007244C2"/>
    <w:rsid w:val="0076130D"/>
    <w:rsid w:val="00783A62"/>
    <w:rsid w:val="00786B7A"/>
    <w:rsid w:val="007925EB"/>
    <w:rsid w:val="007D3388"/>
    <w:rsid w:val="007E586F"/>
    <w:rsid w:val="00802FAD"/>
    <w:rsid w:val="0080651F"/>
    <w:rsid w:val="0082666B"/>
    <w:rsid w:val="008545E6"/>
    <w:rsid w:val="00885378"/>
    <w:rsid w:val="008A190A"/>
    <w:rsid w:val="008B4EF9"/>
    <w:rsid w:val="008D5585"/>
    <w:rsid w:val="008F69D3"/>
    <w:rsid w:val="009049DE"/>
    <w:rsid w:val="009377E8"/>
    <w:rsid w:val="00942300"/>
    <w:rsid w:val="00942507"/>
    <w:rsid w:val="00956BA6"/>
    <w:rsid w:val="00962E53"/>
    <w:rsid w:val="009828F8"/>
    <w:rsid w:val="009905B6"/>
    <w:rsid w:val="00993B86"/>
    <w:rsid w:val="009955C3"/>
    <w:rsid w:val="0099612C"/>
    <w:rsid w:val="009A1E87"/>
    <w:rsid w:val="009A6A24"/>
    <w:rsid w:val="009B25A9"/>
    <w:rsid w:val="009B43CE"/>
    <w:rsid w:val="009E070D"/>
    <w:rsid w:val="00A14FE7"/>
    <w:rsid w:val="00A4074F"/>
    <w:rsid w:val="00A44E22"/>
    <w:rsid w:val="00A631C5"/>
    <w:rsid w:val="00A7772B"/>
    <w:rsid w:val="00A85F5B"/>
    <w:rsid w:val="00A86B9B"/>
    <w:rsid w:val="00A937CC"/>
    <w:rsid w:val="00AB1EFD"/>
    <w:rsid w:val="00AE1266"/>
    <w:rsid w:val="00AF5327"/>
    <w:rsid w:val="00B06B38"/>
    <w:rsid w:val="00B109C3"/>
    <w:rsid w:val="00B11EAF"/>
    <w:rsid w:val="00B5281F"/>
    <w:rsid w:val="00B542AD"/>
    <w:rsid w:val="00B833C4"/>
    <w:rsid w:val="00B85316"/>
    <w:rsid w:val="00B92275"/>
    <w:rsid w:val="00B940A4"/>
    <w:rsid w:val="00BA65FE"/>
    <w:rsid w:val="00BD7160"/>
    <w:rsid w:val="00BF0863"/>
    <w:rsid w:val="00C065AA"/>
    <w:rsid w:val="00C1257A"/>
    <w:rsid w:val="00C42247"/>
    <w:rsid w:val="00C73B1D"/>
    <w:rsid w:val="00CB5D5B"/>
    <w:rsid w:val="00CC7A19"/>
    <w:rsid w:val="00CE4233"/>
    <w:rsid w:val="00CF5E06"/>
    <w:rsid w:val="00D045D2"/>
    <w:rsid w:val="00D05483"/>
    <w:rsid w:val="00D10F1B"/>
    <w:rsid w:val="00D25237"/>
    <w:rsid w:val="00D26F35"/>
    <w:rsid w:val="00D43F46"/>
    <w:rsid w:val="00D53B97"/>
    <w:rsid w:val="00D62F71"/>
    <w:rsid w:val="00D95FE1"/>
    <w:rsid w:val="00DB4981"/>
    <w:rsid w:val="00DD5B98"/>
    <w:rsid w:val="00DF2F01"/>
    <w:rsid w:val="00E07268"/>
    <w:rsid w:val="00E26CA5"/>
    <w:rsid w:val="00E34B35"/>
    <w:rsid w:val="00E42C7D"/>
    <w:rsid w:val="00E5455D"/>
    <w:rsid w:val="00E70EAB"/>
    <w:rsid w:val="00E727FD"/>
    <w:rsid w:val="00E72812"/>
    <w:rsid w:val="00E77AF2"/>
    <w:rsid w:val="00E95D34"/>
    <w:rsid w:val="00EA07C6"/>
    <w:rsid w:val="00EE222F"/>
    <w:rsid w:val="00EF569F"/>
    <w:rsid w:val="00F15FAD"/>
    <w:rsid w:val="00F41038"/>
    <w:rsid w:val="00F60476"/>
    <w:rsid w:val="00F663B9"/>
    <w:rsid w:val="00F86788"/>
    <w:rsid w:val="00F926AD"/>
    <w:rsid w:val="00F932A8"/>
    <w:rsid w:val="00F94880"/>
    <w:rsid w:val="00FA0A98"/>
    <w:rsid w:val="00FF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1E4C"/>
  <w15:chartTrackingRefBased/>
  <w15:docId w15:val="{FFB824CB-A4B6-4090-99F2-92154D08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253FE1"/>
    <w:rPr>
      <w:b/>
      <w:bCs/>
      <w:color w:val="000000"/>
      <w:sz w:val="60"/>
      <w:szCs w:val="60"/>
    </w:rPr>
  </w:style>
  <w:style w:type="paragraph" w:styleId="ListParagraph">
    <w:name w:val="List Paragraph"/>
    <w:basedOn w:val="Normal"/>
    <w:uiPriority w:val="34"/>
    <w:qFormat/>
    <w:rsid w:val="00253FE1"/>
    <w:pPr>
      <w:ind w:left="720"/>
      <w:contextualSpacing/>
    </w:pPr>
  </w:style>
  <w:style w:type="character" w:styleId="CommentReference">
    <w:name w:val="annotation reference"/>
    <w:basedOn w:val="DefaultParagraphFont"/>
    <w:uiPriority w:val="99"/>
    <w:semiHidden/>
    <w:unhideWhenUsed/>
    <w:rsid w:val="000B2FDF"/>
    <w:rPr>
      <w:sz w:val="16"/>
      <w:szCs w:val="16"/>
    </w:rPr>
  </w:style>
  <w:style w:type="paragraph" w:styleId="CommentText">
    <w:name w:val="annotation text"/>
    <w:basedOn w:val="Normal"/>
    <w:link w:val="CommentTextChar"/>
    <w:uiPriority w:val="99"/>
    <w:semiHidden/>
    <w:unhideWhenUsed/>
    <w:rsid w:val="000B2FDF"/>
    <w:pPr>
      <w:spacing w:line="240" w:lineRule="auto"/>
    </w:pPr>
    <w:rPr>
      <w:sz w:val="20"/>
      <w:szCs w:val="20"/>
    </w:rPr>
  </w:style>
  <w:style w:type="character" w:customStyle="1" w:styleId="CommentTextChar">
    <w:name w:val="Comment Text Char"/>
    <w:basedOn w:val="DefaultParagraphFont"/>
    <w:link w:val="CommentText"/>
    <w:uiPriority w:val="99"/>
    <w:semiHidden/>
    <w:rsid w:val="000B2FDF"/>
    <w:rPr>
      <w:sz w:val="20"/>
      <w:szCs w:val="20"/>
    </w:rPr>
  </w:style>
  <w:style w:type="paragraph" w:styleId="CommentSubject">
    <w:name w:val="annotation subject"/>
    <w:basedOn w:val="CommentText"/>
    <w:next w:val="CommentText"/>
    <w:link w:val="CommentSubjectChar"/>
    <w:uiPriority w:val="99"/>
    <w:semiHidden/>
    <w:unhideWhenUsed/>
    <w:rsid w:val="000B2FDF"/>
    <w:rPr>
      <w:b/>
      <w:bCs/>
    </w:rPr>
  </w:style>
  <w:style w:type="character" w:customStyle="1" w:styleId="CommentSubjectChar">
    <w:name w:val="Comment Subject Char"/>
    <w:basedOn w:val="CommentTextChar"/>
    <w:link w:val="CommentSubject"/>
    <w:uiPriority w:val="99"/>
    <w:semiHidden/>
    <w:rsid w:val="000B2FDF"/>
    <w:rPr>
      <w:b/>
      <w:bCs/>
      <w:sz w:val="20"/>
      <w:szCs w:val="20"/>
    </w:rPr>
  </w:style>
  <w:style w:type="paragraph" w:styleId="BalloonText">
    <w:name w:val="Balloon Text"/>
    <w:basedOn w:val="Normal"/>
    <w:link w:val="BalloonTextChar"/>
    <w:uiPriority w:val="99"/>
    <w:semiHidden/>
    <w:unhideWhenUsed/>
    <w:rsid w:val="000B2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FDF"/>
    <w:rPr>
      <w:rFonts w:ascii="Segoe UI" w:hAnsi="Segoe UI" w:cs="Segoe UI"/>
      <w:sz w:val="18"/>
      <w:szCs w:val="18"/>
    </w:rPr>
  </w:style>
  <w:style w:type="paragraph" w:styleId="Header">
    <w:name w:val="header"/>
    <w:basedOn w:val="Normal"/>
    <w:link w:val="HeaderChar"/>
    <w:uiPriority w:val="99"/>
    <w:unhideWhenUsed/>
    <w:rsid w:val="00367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83D"/>
  </w:style>
  <w:style w:type="paragraph" w:styleId="Footer">
    <w:name w:val="footer"/>
    <w:basedOn w:val="Normal"/>
    <w:link w:val="FooterChar"/>
    <w:uiPriority w:val="99"/>
    <w:unhideWhenUsed/>
    <w:rsid w:val="00367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83D"/>
  </w:style>
  <w:style w:type="paragraph" w:styleId="Revision">
    <w:name w:val="Revision"/>
    <w:hidden/>
    <w:uiPriority w:val="99"/>
    <w:semiHidden/>
    <w:rsid w:val="00454A94"/>
    <w:pPr>
      <w:spacing w:after="0" w:line="240" w:lineRule="auto"/>
    </w:pPr>
  </w:style>
  <w:style w:type="table" w:styleId="TableGrid">
    <w:name w:val="Table Grid"/>
    <w:basedOn w:val="TableNormal"/>
    <w:uiPriority w:val="39"/>
    <w:rsid w:val="00092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6AD"/>
    <w:rPr>
      <w:color w:val="0563C1" w:themeColor="hyperlink"/>
      <w:u w:val="single"/>
    </w:rPr>
  </w:style>
  <w:style w:type="character" w:styleId="UnresolvedMention">
    <w:name w:val="Unresolved Mention"/>
    <w:basedOn w:val="DefaultParagraphFont"/>
    <w:uiPriority w:val="99"/>
    <w:semiHidden/>
    <w:unhideWhenUsed/>
    <w:rsid w:val="00F926AD"/>
    <w:rPr>
      <w:color w:val="605E5C"/>
      <w:shd w:val="clear" w:color="auto" w:fill="E1DFDD"/>
    </w:rPr>
  </w:style>
  <w:style w:type="paragraph" w:customStyle="1" w:styleId="paragraph">
    <w:name w:val="paragraph"/>
    <w:basedOn w:val="Normal"/>
    <w:rsid w:val="00D95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95FE1"/>
  </w:style>
  <w:style w:type="character" w:customStyle="1" w:styleId="eop">
    <w:name w:val="eop"/>
    <w:basedOn w:val="DefaultParagraphFont"/>
    <w:rsid w:val="00D95FE1"/>
  </w:style>
  <w:style w:type="character" w:customStyle="1" w:styleId="spellingerror">
    <w:name w:val="spellingerror"/>
    <w:basedOn w:val="DefaultParagraphFont"/>
    <w:rsid w:val="00D9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808607">
      <w:bodyDiv w:val="1"/>
      <w:marLeft w:val="0"/>
      <w:marRight w:val="0"/>
      <w:marTop w:val="0"/>
      <w:marBottom w:val="0"/>
      <w:divBdr>
        <w:top w:val="none" w:sz="0" w:space="0" w:color="auto"/>
        <w:left w:val="none" w:sz="0" w:space="0" w:color="auto"/>
        <w:bottom w:val="none" w:sz="0" w:space="0" w:color="auto"/>
        <w:right w:val="none" w:sz="0" w:space="0" w:color="auto"/>
      </w:divBdr>
      <w:divsChild>
        <w:div w:id="1248340407">
          <w:marLeft w:val="0"/>
          <w:marRight w:val="0"/>
          <w:marTop w:val="0"/>
          <w:marBottom w:val="0"/>
          <w:divBdr>
            <w:top w:val="none" w:sz="0" w:space="0" w:color="auto"/>
            <w:left w:val="none" w:sz="0" w:space="0" w:color="auto"/>
            <w:bottom w:val="none" w:sz="0" w:space="0" w:color="auto"/>
            <w:right w:val="none" w:sz="0" w:space="0" w:color="auto"/>
          </w:divBdr>
        </w:div>
        <w:div w:id="195428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undationprogramme.nhs.uk/curriculum/Syllab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D69B0-07E3-8D49-B254-270374D1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Sareena Gajebasia</dc:creator>
  <cp:keywords/>
  <dc:description/>
  <cp:lastModifiedBy>Gabrielle Finn</cp:lastModifiedBy>
  <cp:revision>2</cp:revision>
  <dcterms:created xsi:type="dcterms:W3CDTF">2019-04-17T21:21:00Z</dcterms:created>
  <dcterms:modified xsi:type="dcterms:W3CDTF">2019-04-17T21:21:00Z</dcterms:modified>
</cp:coreProperties>
</file>