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A6282" w14:textId="18ED738A" w:rsidR="00A0408E" w:rsidRPr="0087658D" w:rsidRDefault="002F5890"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b/>
          <w:sz w:val="24"/>
          <w:szCs w:val="24"/>
        </w:rPr>
      </w:pPr>
      <w:r w:rsidRPr="0087658D">
        <w:rPr>
          <w:rFonts w:asciiTheme="minorHAnsi" w:hAnsiTheme="minorHAnsi" w:cs="Courier New"/>
          <w:b/>
          <w:sz w:val="24"/>
          <w:szCs w:val="24"/>
        </w:rPr>
        <w:t>Imperialism and Coloniality in Mana</w:t>
      </w:r>
      <w:r w:rsidR="00740718" w:rsidRPr="0087658D">
        <w:rPr>
          <w:rFonts w:asciiTheme="minorHAnsi" w:hAnsiTheme="minorHAnsi" w:cs="Courier New"/>
          <w:b/>
          <w:sz w:val="24"/>
          <w:szCs w:val="24"/>
        </w:rPr>
        <w:t>gement and Organization History</w:t>
      </w:r>
    </w:p>
    <w:p w14:paraId="7C51EBFD" w14:textId="4F0E638E" w:rsidR="002F5890" w:rsidRPr="0087658D" w:rsidRDefault="008B4C0E"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sz w:val="24"/>
          <w:szCs w:val="24"/>
        </w:rPr>
      </w:pPr>
      <w:r>
        <w:rPr>
          <w:rFonts w:asciiTheme="minorHAnsi" w:hAnsiTheme="minorHAnsi" w:cs="Courier New"/>
          <w:sz w:val="24"/>
          <w:szCs w:val="24"/>
        </w:rPr>
        <w:t>Simon Mollan, University of York</w:t>
      </w:r>
    </w:p>
    <w:p w14:paraId="6DD75626" w14:textId="77777777" w:rsidR="00A0408E" w:rsidRPr="0087658D" w:rsidRDefault="00A0408E"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sz w:val="24"/>
          <w:szCs w:val="24"/>
        </w:rPr>
      </w:pPr>
    </w:p>
    <w:p w14:paraId="7910D8C7" w14:textId="4313CEBE" w:rsidR="00C62DF9" w:rsidRPr="0087658D" w:rsidRDefault="006C6222"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sz w:val="24"/>
          <w:szCs w:val="24"/>
        </w:rPr>
      </w:pPr>
      <w:bookmarkStart w:id="0" w:name="Introduction"/>
      <w:r w:rsidRPr="0087658D">
        <w:rPr>
          <w:rFonts w:asciiTheme="minorHAnsi" w:hAnsiTheme="minorHAnsi" w:cs="Courier New"/>
          <w:sz w:val="24"/>
          <w:szCs w:val="24"/>
        </w:rPr>
        <w:t>In</w:t>
      </w:r>
      <w:bookmarkEnd w:id="0"/>
      <w:r w:rsidRPr="0087658D">
        <w:rPr>
          <w:rFonts w:asciiTheme="minorHAnsi" w:hAnsiTheme="minorHAnsi" w:cs="Courier New"/>
          <w:sz w:val="24"/>
          <w:szCs w:val="24"/>
        </w:rPr>
        <w:t xml:space="preserve"> the on-going debates about the role that</w:t>
      </w:r>
      <w:bookmarkStart w:id="1" w:name="_GoBack"/>
      <w:bookmarkEnd w:id="1"/>
      <w:r w:rsidRPr="0087658D">
        <w:rPr>
          <w:rFonts w:asciiTheme="minorHAnsi" w:hAnsiTheme="minorHAnsi" w:cs="Courier New"/>
          <w:sz w:val="24"/>
          <w:szCs w:val="24"/>
        </w:rPr>
        <w:t xml:space="preserve"> historical research can play in the development of theory, and the role that theory plays in management and organisation history</w:t>
      </w:r>
      <w:r w:rsidR="00194C0F" w:rsidRPr="0087658D">
        <w:rPr>
          <w:rFonts w:asciiTheme="minorHAnsi" w:hAnsiTheme="minorHAnsi" w:cs="Courier New"/>
          <w:sz w:val="24"/>
          <w:szCs w:val="24"/>
        </w:rPr>
        <w:t xml:space="preserve"> research</w:t>
      </w:r>
      <w:r w:rsidR="002630E0">
        <w:rPr>
          <w:rFonts w:asciiTheme="minorHAnsi" w:hAnsiTheme="minorHAnsi" w:cs="Courier New"/>
          <w:sz w:val="24"/>
          <w:szCs w:val="24"/>
        </w:rPr>
        <w:t>,</w:t>
      </w:r>
      <w:r w:rsidR="00194C0F" w:rsidRPr="0087658D">
        <w:rPr>
          <w:rFonts w:asciiTheme="minorHAnsi" w:hAnsiTheme="minorHAnsi" w:cs="Courier New"/>
          <w:sz w:val="24"/>
          <w:szCs w:val="24"/>
        </w:rPr>
        <w:t xml:space="preserve"> historical research itself</w:t>
      </w:r>
      <w:r w:rsidR="00C62DF9" w:rsidRPr="0087658D">
        <w:rPr>
          <w:rFonts w:asciiTheme="minorHAnsi" w:hAnsiTheme="minorHAnsi" w:cs="Courier New"/>
          <w:sz w:val="24"/>
          <w:szCs w:val="24"/>
        </w:rPr>
        <w:t xml:space="preserve"> is sometimes portrayed as being largely functionalist, realist, empirical, and </w:t>
      </w:r>
      <w:r w:rsidR="006A33C2">
        <w:rPr>
          <w:rFonts w:asciiTheme="minorHAnsi" w:hAnsiTheme="minorHAnsi" w:cs="Courier New"/>
          <w:sz w:val="24"/>
          <w:szCs w:val="24"/>
        </w:rPr>
        <w:t xml:space="preserve">with limited theoretical grounding </w:t>
      </w:r>
      <w:r w:rsidR="006A33C2">
        <w:rPr>
          <w:rFonts w:asciiTheme="minorHAnsi" w:hAnsiTheme="minorHAnsi" w:cs="Courier New"/>
          <w:sz w:val="24"/>
          <w:szCs w:val="24"/>
        </w:rPr>
        <w:fldChar w:fldCharType="begin" w:fldLock="1"/>
      </w:r>
      <w:r w:rsidR="001663ED">
        <w:rPr>
          <w:rFonts w:asciiTheme="minorHAnsi" w:hAnsiTheme="minorHAnsi" w:cs="Courier New"/>
          <w:sz w:val="24"/>
          <w:szCs w:val="24"/>
        </w:rPr>
        <w:instrText>ADDIN CSL_CITATION {"citationItems":[{"id":"ITEM-1","itemData":{"DOI":"10.1080/0007679042000219175","ISSN":"0007-6791","author":[{"dropping-particle":"","family":"Clark","given":"Peter","non-dropping-particle":"","parse-names":false,"suffix":""},{"dropping-particle":"","family":"Rowlinson","given":"Michael","non-dropping-particle":"","parse-names":false,"suffix":""}],"container-title":"Business History","id":"ITEM-1","issue":"3","issued":{"date-parts":[["2004","7"]]},"page":"331-352","title":"The Treatment of History in Organisation Studies: Towards an ‘Historic Turn’?","type":"article-journal","volume":"46"},"uris":["http://www.mendeley.com/documents/?uuid=07e99841-4af7-406b-a3b3-8e0b7c67e628"]},{"id":"ITEM-2","itemData":{"ISSN":"1744-9359","author":[{"dropping-particle":"","family":"Booth","given":"Charles","non-dropping-particle":"","parse-names":false,"suffix":""},{"dropping-particle":"","family":"Rowlinson","given":"Michael","non-dropping-particle":"","parse-names":false,"suffix":""}],"container-title":"Management &amp; Organizational History","id":"ITEM-2","issue":"1","issued":{"date-parts":[["2006"]]},"page":"5-30","publisher":"Taylor &amp; Francis","title":"Management and organizational history: prospects","type":"article-journal","volume":"1"},"uris":["http://www.mendeley.com/documents/?uuid=844974ac-0a29-4f6f-adff-8a75a65eeeec"]},{"id":"ITEM-3","itemData":{"ISBN":"1617357480","author":[{"dropping-particle":"","family":"Durepos","given":"Gabrielle","non-dropping-particle":"","parse-names":false,"suffix":""},{"dropping-particle":"","family":"Mills","given":"Albert J","non-dropping-particle":"","parse-names":false,"suffix":""}],"id":"ITEM-3","issued":{"date-parts":[["2012"]]},"publisher":"Information Age Publishing","publisher-place":"Charlotte, NC","title":"Anti-history: theorizing the past, history, and historiography in management and organization studies","type":"book"},"uris":["http://www.mendeley.com/documents/?uuid=a5d7d203-ca88-45bc-9c7d-febaa86916a6"]},{"id":"ITEM-4","itemData":{"author":[{"dropping-particle":"","family":"Rowlinson","given":"Michael","non-dropping-particle":"","parse-names":false,"suffix":""},{"dropping-particle":"","family":"Hassard","given":"John S","non-dropping-particle":"","parse-names":false,"suffix":""}],"container-title":"Management &amp; Organizational History","id":"ITEM-4","issue":"2","issued":{"date-parts":[["2013"]]},"page":"111-126","title":"Historical neo-institutionalism or neo-institutionalist history? Historical research in management and organization studies","type":"article-journal","volume":"8"},"uris":["http://www.mendeley.com/documents/?uuid=9dfb31da-ea7d-44f6-995d-c602b0182485"]},{"id":"ITEM-5","itemData":{"DOI":"10.5465/amr.2012.0203","ISBN":"03637425","ISSN":"03637425","abstract":"If history matters for organization theory, then we need greater reflexivity regarding the epistemological problem of representing the past; otherwise, history might be seen as merely a repository of ready-made data. To facilitate this reflexivity, we set out three epistemological dualisms derived from historical theory to explain the relationship between history and organization theory: (1) in the dualism of explana- tion, historians are preoccupied with narrative construction, whereas organization theorists subordinate narrative to analysis; (2) in the dualism of evidence, historians use verifiable documentary sources, whereas organization theorists prefer con- structed data; and (3) in the dualism of temporality, historians construct their own periodization, whereas organization theorists treat time as constant for chronology. These three dualisms underpin our explication of four alternative research strategies for organizational history: corporate history, consisting of a holistic, objectivist nar- rative of a corporate entity; analytically structured history, narrating theoretically conceptualized structures and events; serial history, using replicable techniques to analyze repeatable facts; and ethnographic history, reading documentary sources “against the grain.” Ultimately, we argue that our epistemological dualisms will enable organization theorists to justify their theoretical stance in relation to a range of strategies in organizational history, including narratives constructed from docu- mentary sources found in organizational archives.","author":[{"dropping-particle":"","family":"Rowlinson","given":"Michael","non-dropping-particle":"","parse-names":false,"suffix":""},{"dropping-particle":"","family":"Hassard","given":"John","non-dropping-particle":"","parse-names":false,"suffix":""},{"dropping-particle":"","family":"Decker","given":"Stephanie","non-dropping-particle":"","parse-names":false,"suffix":""}],"container-title":"Academy of Management Review","id":"ITEM-5","issue":"3","issued":{"date-parts":[["2014"]]},"page":"250-274","title":"Research strategies for organizational history: A dialogue between historical theory and organization theory","type":"article-journal","volume":"39"},"uris":["http://www.mendeley.com/documents/?uuid=dc405ae1-45ea-4780-afe5-6a5bb4ba2c29"]},{"id":"ITEM-6","itemData":{"author":[{"dropping-particle":"","family":"Maclean","given":"Mairi","non-dropping-particle":"","parse-names":false,"suffix":""},{"dropping-particle":"","family":"Harvey","given":"Charles","non-dropping-particle":"","parse-names":false,"suffix":""},{"dropping-particle":"","family":"Clegg","given":"Stewart R","non-dropping-particle":"","parse-names":false,"suffix":""}],"container-title":"Academy of Management Review","id":"ITEM-6","issue":"4","issued":{"date-parts":[["2016"]]},"page":"609-632","title":"Conceptualizing Historical Organization Studies","type":"article-journal","volume":"41"},"uris":["http://www.mendeley.com/documents/?uuid=e26ea5f5-6521-4ce6-9105-3859efbdf901"]},{"id":"ITEM-7","itemData":{"author":[{"dropping-particle":"","family":"Suddaby","given":"Roy","non-dropping-particle":"","parse-names":false,"suffix":""}],"container-title":"M@n@gement","id":"ITEM-7","issue":"1","issued":{"date-parts":[["2016"]]},"page":"46-60","title":"Toward a Historical Consciousness: Following the Historic Turn in Management Thought","type":"article-journal","volume":"19"},"uris":["http://www.mendeley.com/documents/?uuid=b053a1fc-f9a7-421c-9dfa-dba9ea95321b"]},{"id":"ITEM-8","itemData":{"ISSN":"0149-2063","author":[{"dropping-particle":"","family":"Suddaby","given":"Roy","non-dropping-particle":"","parse-names":false,"suffix":""},{"dropping-particle":"","family":"Foster","given":"William M","non-dropping-particle":"","parse-names":false,"suffix":""}],"container-title":"Journal of Management","id":"ITEM-8","issue":"1","issued":{"date-parts":[["2017"]]},"page":"19-38","publisher":"SAGE Publications","title":"History and Organizational Change","type":"article-journal","volume":"43"},"uris":["http://www.mendeley.com/documents/?uuid=39c1914c-5bd0-4021-8037-df70a80d1554"]}],"mendeley":{"formattedCitation":"(Clark &amp; Rowlinson 2004; Booth &amp; Rowlinson 2006; Durepos &amp; Mills 2012; Rowlinson &amp; Hassard 2013; Rowlinson, Hassard, et al. 2014; Maclean et al. 2016; Suddaby 2016; Suddaby &amp; Foster 2017)","plainTextFormattedCitation":"(Clark &amp; Rowlinson 2004; Booth &amp; Rowlinson 2006; Durepos &amp; Mills 2012; Rowlinson &amp; Hassard 2013; Rowlinson, Hassard, et al. 2014; Maclean et al. 2016; Suddaby 2016; Suddaby &amp; Foster 2017)","previouslyFormattedCitation":"(Clark &amp; Rowlinson 2004; Booth &amp; Rowlinson 2006; Durepos &amp; Mills 2012; Rowlinson &amp; Hassard 2013; Rowlinson, Hassard, et al. 2014; Maclean et al. 2016; Suddaby 2016; Suddaby &amp; Foster 2017)"},"properties":{"noteIndex":0},"schema":"https://github.com/citation-style-language/schema/raw/master/csl-citation.json"}</w:instrText>
      </w:r>
      <w:r w:rsidR="006A33C2">
        <w:rPr>
          <w:rFonts w:asciiTheme="minorHAnsi" w:hAnsiTheme="minorHAnsi" w:cs="Courier New"/>
          <w:sz w:val="24"/>
          <w:szCs w:val="24"/>
        </w:rPr>
        <w:fldChar w:fldCharType="separate"/>
      </w:r>
      <w:r w:rsidR="006A33C2" w:rsidRPr="006A33C2">
        <w:rPr>
          <w:rFonts w:asciiTheme="minorHAnsi" w:hAnsiTheme="minorHAnsi" w:cs="Courier New"/>
          <w:noProof/>
          <w:sz w:val="24"/>
          <w:szCs w:val="24"/>
        </w:rPr>
        <w:t>(Clark &amp; Rowlinson 2004; Booth &amp; Rowlinson 2006; Durepos &amp; Mills 2012; Rowlinson &amp; Hassard 2013; Rowlinson, Hassard, et al. 2014; Maclean et al. 2016; Suddaby 2016; Suddaby &amp; Foster 2017)</w:t>
      </w:r>
      <w:r w:rsidR="006A33C2">
        <w:rPr>
          <w:rFonts w:asciiTheme="minorHAnsi" w:hAnsiTheme="minorHAnsi" w:cs="Courier New"/>
          <w:sz w:val="24"/>
          <w:szCs w:val="24"/>
        </w:rPr>
        <w:fldChar w:fldCharType="end"/>
      </w:r>
      <w:r w:rsidR="006A33C2">
        <w:rPr>
          <w:rFonts w:asciiTheme="minorHAnsi" w:hAnsiTheme="minorHAnsi" w:cs="Courier New"/>
          <w:sz w:val="24"/>
          <w:szCs w:val="24"/>
        </w:rPr>
        <w:t xml:space="preserve">. </w:t>
      </w:r>
      <w:r w:rsidR="001663ED">
        <w:rPr>
          <w:rFonts w:asciiTheme="minorHAnsi" w:hAnsiTheme="minorHAnsi" w:cs="Courier New"/>
          <w:sz w:val="24"/>
          <w:szCs w:val="24"/>
        </w:rPr>
        <w:t>Alternatively</w:t>
      </w:r>
      <w:r w:rsidR="006A33C2">
        <w:rPr>
          <w:rFonts w:asciiTheme="minorHAnsi" w:hAnsiTheme="minorHAnsi" w:cs="Courier New"/>
          <w:sz w:val="24"/>
          <w:szCs w:val="24"/>
        </w:rPr>
        <w:t xml:space="preserve">, it is </w:t>
      </w:r>
      <w:r w:rsidR="002630E0">
        <w:rPr>
          <w:rFonts w:asciiTheme="minorHAnsi" w:hAnsiTheme="minorHAnsi" w:cs="Courier New"/>
          <w:sz w:val="24"/>
          <w:szCs w:val="24"/>
        </w:rPr>
        <w:t>sometimes characterised</w:t>
      </w:r>
      <w:r w:rsidR="00C62DF9" w:rsidRPr="0087658D">
        <w:rPr>
          <w:rFonts w:asciiTheme="minorHAnsi" w:hAnsiTheme="minorHAnsi" w:cs="Courier New"/>
          <w:sz w:val="24"/>
          <w:szCs w:val="24"/>
        </w:rPr>
        <w:t xml:space="preserve"> as </w:t>
      </w:r>
      <w:r w:rsidR="00956D3E">
        <w:rPr>
          <w:rFonts w:asciiTheme="minorHAnsi" w:hAnsiTheme="minorHAnsi" w:cs="Courier New"/>
          <w:sz w:val="24"/>
          <w:szCs w:val="24"/>
        </w:rPr>
        <w:t>narrowly</w:t>
      </w:r>
      <w:r w:rsidR="00956D3E" w:rsidRPr="0087658D">
        <w:rPr>
          <w:rFonts w:asciiTheme="minorHAnsi" w:hAnsiTheme="minorHAnsi" w:cs="Courier New"/>
          <w:sz w:val="24"/>
          <w:szCs w:val="24"/>
        </w:rPr>
        <w:t xml:space="preserve"> </w:t>
      </w:r>
      <w:r w:rsidR="00956D3E">
        <w:rPr>
          <w:rFonts w:asciiTheme="minorHAnsi" w:hAnsiTheme="minorHAnsi" w:cs="Courier New"/>
          <w:sz w:val="24"/>
          <w:szCs w:val="24"/>
        </w:rPr>
        <w:t>reliant</w:t>
      </w:r>
      <w:r w:rsidR="00C62DF9" w:rsidRPr="0087658D">
        <w:rPr>
          <w:rFonts w:asciiTheme="minorHAnsi" w:hAnsiTheme="minorHAnsi" w:cs="Courier New"/>
          <w:sz w:val="24"/>
          <w:szCs w:val="24"/>
        </w:rPr>
        <w:t xml:space="preserve"> on transaction-cost economics, and the micro-economic foundations of the </w:t>
      </w:r>
      <w:proofErr w:type="spellStart"/>
      <w:r w:rsidR="00C62DF9" w:rsidRPr="0087658D">
        <w:rPr>
          <w:rFonts w:asciiTheme="minorHAnsi" w:hAnsiTheme="minorHAnsi" w:cs="Courier New"/>
          <w:sz w:val="24"/>
          <w:szCs w:val="24"/>
        </w:rPr>
        <w:t>Chandlerian</w:t>
      </w:r>
      <w:proofErr w:type="spellEnd"/>
      <w:r w:rsidR="00C62DF9" w:rsidRPr="0087658D">
        <w:rPr>
          <w:rFonts w:asciiTheme="minorHAnsi" w:hAnsiTheme="minorHAnsi" w:cs="Courier New"/>
          <w:sz w:val="24"/>
          <w:szCs w:val="24"/>
        </w:rPr>
        <w:t xml:space="preserve"> paradigm</w:t>
      </w:r>
      <w:r w:rsidR="00D2641E" w:rsidRPr="0087658D">
        <w:rPr>
          <w:rFonts w:asciiTheme="minorHAnsi" w:hAnsiTheme="minorHAnsi" w:cs="Courier New"/>
          <w:sz w:val="24"/>
          <w:szCs w:val="24"/>
        </w:rPr>
        <w:t xml:space="preserve"> </w:t>
      </w:r>
      <w:r w:rsidR="00D2641E" w:rsidRPr="0087658D">
        <w:rPr>
          <w:rFonts w:asciiTheme="minorHAnsi" w:hAnsiTheme="minorHAnsi"/>
          <w:sz w:val="24"/>
          <w:szCs w:val="24"/>
        </w:rPr>
        <w:fldChar w:fldCharType="begin" w:fldLock="1"/>
      </w:r>
      <w:r w:rsidR="003166D0">
        <w:rPr>
          <w:rFonts w:asciiTheme="minorHAnsi" w:hAnsiTheme="minorHAnsi"/>
          <w:sz w:val="24"/>
          <w:szCs w:val="24"/>
        </w:rPr>
        <w:instrText>ADDIN CSL_CITATION {"citationItems":[{"id":"ITEM-1","itemData":{"author":[{"dropping-particle":"","family":"Whittington","given":"Richard","non-dropping-particle":"","parse-names":false,"suffix":""}],"container-title":"Business History Review","id":"ITEM-1","issue":"Summer","issued":{"date-parts":[["2008"]]},"page":"267-277","title":"Alfred Chandler, Founder of Strategy: Lost Tradition and Renewed Inspiration","type":"article-journal","volume":"82"},"uris":["http://www.mendeley.com/documents/?uuid=4e4a83f9-f9a9-4043-b44f-4c13dd0632a3"]},{"id":"ITEM-2","itemData":{"author":[{"dropping-particle":"","family":"Fligstein","given":"Neil","non-dropping-particle":"","parse-names":false,"suffix":""}],"container-title":"Business History Review","id":"ITEM-2","issue":"Summer","issued":{"date-parts":[["2008"]]},"page":"241-250","title":"Chandler and the Sociology of Organizations","type":"article-journal","volume":"82"},"uris":["http://www.mendeley.com/documents/?uuid=70f433a7-8ba7-4143-9f86-aba4d7fe664b"]},{"id":"ITEM-3","itemData":{"author":[{"dropping-particle":"","family":"Mccraw","given":"Thomas K","non-dropping-particle":"","parse-names":false,"suffix":""}],"container-title":"Business History Review","id":"ITEM-3","issue":"Summer","issued":{"date-parts":[["2008"]]},"page":"207-226","title":"Alfred Chandler: His Vision and Achievement","type":"article-journal","volume":"82"},"uris":["http://www.mendeley.com/documents/?uuid=7f85a63e-136e-4dae-9ed5-38dc453cf54d"]}],"mendeley":{"formattedCitation":"(Whittington 2008; Fligstein 2008; Mccraw 2008)","plainTextFormattedCitation":"(Whittington 2008; Fligstein 2008; Mccraw 2008)","previouslyFormattedCitation":"(Whittington 2008; Fligstein 2008; Mccraw 2008)"},"properties":{"noteIndex":0},"schema":"https://github.com/citation-style-language/schema/raw/master/csl-citation.json"}</w:instrText>
      </w:r>
      <w:r w:rsidR="00D2641E" w:rsidRPr="0087658D">
        <w:rPr>
          <w:rFonts w:asciiTheme="minorHAnsi" w:hAnsiTheme="minorHAnsi"/>
          <w:sz w:val="24"/>
          <w:szCs w:val="24"/>
        </w:rPr>
        <w:fldChar w:fldCharType="separate"/>
      </w:r>
      <w:r w:rsidR="001663ED" w:rsidRPr="001663ED">
        <w:rPr>
          <w:rFonts w:asciiTheme="minorHAnsi" w:hAnsiTheme="minorHAnsi"/>
          <w:noProof/>
          <w:sz w:val="24"/>
          <w:szCs w:val="24"/>
        </w:rPr>
        <w:t>(Whittington 2008; Fligstein 2008; Mccraw 2008)</w:t>
      </w:r>
      <w:r w:rsidR="00D2641E" w:rsidRPr="0087658D">
        <w:rPr>
          <w:rFonts w:asciiTheme="minorHAnsi" w:hAnsiTheme="minorHAnsi"/>
          <w:sz w:val="24"/>
          <w:szCs w:val="24"/>
        </w:rPr>
        <w:fldChar w:fldCharType="end"/>
      </w:r>
      <w:r w:rsidR="00C62DF9" w:rsidRPr="0087658D">
        <w:rPr>
          <w:rFonts w:asciiTheme="minorHAnsi" w:hAnsiTheme="minorHAnsi" w:cs="Courier New"/>
          <w:sz w:val="24"/>
          <w:szCs w:val="24"/>
        </w:rPr>
        <w:t>. This is sometimes correct, of course, but also masks that there are many types of theory, and multiple ways in which history engages with and helps develop theoretical perspectives</w:t>
      </w:r>
      <w:r w:rsidR="00956D3E">
        <w:rPr>
          <w:rFonts w:asciiTheme="minorHAnsi" w:hAnsiTheme="minorHAnsi" w:cs="Courier New"/>
          <w:sz w:val="24"/>
          <w:szCs w:val="24"/>
        </w:rPr>
        <w:t xml:space="preserve">. As </w:t>
      </w:r>
      <w:proofErr w:type="spellStart"/>
      <w:r w:rsidR="00956D3E">
        <w:rPr>
          <w:rFonts w:asciiTheme="minorHAnsi" w:hAnsiTheme="minorHAnsi" w:cs="Courier New"/>
          <w:sz w:val="24"/>
          <w:szCs w:val="24"/>
        </w:rPr>
        <w:t>Jordanova</w:t>
      </w:r>
      <w:proofErr w:type="spellEnd"/>
      <w:r w:rsidR="00956D3E">
        <w:rPr>
          <w:rFonts w:asciiTheme="minorHAnsi" w:hAnsiTheme="minorHAnsi" w:cs="Courier New"/>
          <w:sz w:val="24"/>
          <w:szCs w:val="24"/>
        </w:rPr>
        <w:t xml:space="preserve"> observes, in 'the business of doing history, "theory" is a constant presence, whether acknowledged or not ... [a]</w:t>
      </w:r>
      <w:proofErr w:type="spellStart"/>
      <w:r w:rsidR="00956D3E">
        <w:rPr>
          <w:rFonts w:asciiTheme="minorHAnsi" w:hAnsiTheme="minorHAnsi" w:cs="Courier New"/>
          <w:sz w:val="24"/>
          <w:szCs w:val="24"/>
        </w:rPr>
        <w:t>nd</w:t>
      </w:r>
      <w:proofErr w:type="spellEnd"/>
      <w:r w:rsidR="00956D3E">
        <w:rPr>
          <w:rFonts w:asciiTheme="minorHAnsi" w:hAnsiTheme="minorHAnsi" w:cs="Courier New"/>
          <w:sz w:val="24"/>
          <w:szCs w:val="24"/>
        </w:rPr>
        <w:t xml:space="preserve"> since we cannot escape it, it is better to understand, not only its role in current historical practices, but [also] its origins' </w:t>
      </w:r>
      <w:r w:rsidR="003166D0">
        <w:rPr>
          <w:rFonts w:asciiTheme="minorHAnsi" w:hAnsiTheme="minorHAnsi" w:cs="Courier New"/>
          <w:sz w:val="24"/>
          <w:szCs w:val="24"/>
        </w:rPr>
        <w:fldChar w:fldCharType="begin" w:fldLock="1"/>
      </w:r>
      <w:r w:rsidR="004831AA">
        <w:rPr>
          <w:rFonts w:asciiTheme="minorHAnsi" w:hAnsiTheme="minorHAnsi" w:cs="Courier New"/>
          <w:sz w:val="24"/>
          <w:szCs w:val="24"/>
        </w:rPr>
        <w:instrText>ADDIN CSL_CITATION {"citationItems":[{"id":"ITEM-1","itemData":{"ISBN":"1472503554","author":[{"dropping-particle":"","family":"Jordanova","given":"Ludmilla","non-dropping-particle":"","parse-names":false,"suffix":""}],"id":"ITEM-1","issued":{"date-parts":[["2006"]]},"publisher":"Bloomsbury Publishing","publisher-place":"London","title":"History in practice","type":"book"},"locator":"80","uris":["http://www.mendeley.com/documents/?uuid=527d7482-918e-4c57-80b7-050e43a2129c"]}],"mendeley":{"formattedCitation":"(Jordanova 2006, p.80)","plainTextFormattedCitation":"(Jordanova 2006, p.80)","previouslyFormattedCitation":"(Jordanova 2006, p.80)"},"properties":{"noteIndex":0},"schema":"https://github.com/citation-style-language/schema/raw/master/csl-citation.json"}</w:instrText>
      </w:r>
      <w:r w:rsidR="003166D0">
        <w:rPr>
          <w:rFonts w:asciiTheme="minorHAnsi" w:hAnsiTheme="minorHAnsi" w:cs="Courier New"/>
          <w:sz w:val="24"/>
          <w:szCs w:val="24"/>
        </w:rPr>
        <w:fldChar w:fldCharType="separate"/>
      </w:r>
      <w:r w:rsidR="003166D0" w:rsidRPr="003166D0">
        <w:rPr>
          <w:rFonts w:asciiTheme="minorHAnsi" w:hAnsiTheme="minorHAnsi" w:cs="Courier New"/>
          <w:noProof/>
          <w:sz w:val="24"/>
          <w:szCs w:val="24"/>
        </w:rPr>
        <w:t>(Jordanova 2006, p.80)</w:t>
      </w:r>
      <w:r w:rsidR="003166D0">
        <w:rPr>
          <w:rFonts w:asciiTheme="minorHAnsi" w:hAnsiTheme="minorHAnsi" w:cs="Courier New"/>
          <w:sz w:val="24"/>
          <w:szCs w:val="24"/>
        </w:rPr>
        <w:fldChar w:fldCharType="end"/>
      </w:r>
      <w:r w:rsidR="00956D3E">
        <w:rPr>
          <w:rFonts w:asciiTheme="minorHAnsi" w:hAnsiTheme="minorHAnsi" w:cs="Courier New"/>
          <w:sz w:val="24"/>
          <w:szCs w:val="24"/>
        </w:rPr>
        <w:t>.</w:t>
      </w:r>
      <w:r w:rsidR="00C62DF9" w:rsidRPr="0087658D">
        <w:rPr>
          <w:rFonts w:asciiTheme="minorHAnsi" w:hAnsiTheme="minorHAnsi" w:cs="Courier New"/>
          <w:sz w:val="24"/>
          <w:szCs w:val="24"/>
        </w:rPr>
        <w:t xml:space="preserve"> </w:t>
      </w:r>
      <w:r w:rsidR="00350A22">
        <w:rPr>
          <w:rFonts w:asciiTheme="minorHAnsi" w:hAnsiTheme="minorHAnsi" w:cs="Courier New"/>
          <w:sz w:val="24"/>
          <w:szCs w:val="24"/>
        </w:rPr>
        <w:t>T</w:t>
      </w:r>
      <w:r w:rsidR="00C62DF9" w:rsidRPr="0087658D">
        <w:rPr>
          <w:rFonts w:asciiTheme="minorHAnsi" w:hAnsiTheme="minorHAnsi" w:cs="Courier New"/>
          <w:sz w:val="24"/>
          <w:szCs w:val="24"/>
        </w:rPr>
        <w:t>he starting point for this Special Issue was in relation to expressly historical and historicised theory-sets whose focus was imperialism and empire. Classical theories of imperialism drew on historical knowledge and data from the 19</w:t>
      </w:r>
      <w:r w:rsidR="00C62DF9" w:rsidRPr="0087658D">
        <w:rPr>
          <w:rFonts w:asciiTheme="minorHAnsi" w:hAnsiTheme="minorHAnsi" w:cs="Courier New"/>
          <w:sz w:val="24"/>
          <w:szCs w:val="24"/>
          <w:vertAlign w:val="superscript"/>
        </w:rPr>
        <w:t>th</w:t>
      </w:r>
      <w:r w:rsidR="00C62DF9" w:rsidRPr="0087658D">
        <w:rPr>
          <w:rFonts w:asciiTheme="minorHAnsi" w:hAnsiTheme="minorHAnsi" w:cs="Courier New"/>
          <w:sz w:val="24"/>
          <w:szCs w:val="24"/>
        </w:rPr>
        <w:t xml:space="preserve"> Century empires to develop their analysis. Later historiographical theories of imperialism–most notably the “Imperialism of Free Trade” and “Gentlemanly Capitalism” were developed from interpretations of the literature on imperial history</w:t>
      </w:r>
      <w:r w:rsidR="00D2641E" w:rsidRPr="0087658D">
        <w:rPr>
          <w:rFonts w:asciiTheme="minorHAnsi" w:hAnsiTheme="minorHAnsi" w:cs="Courier New"/>
          <w:sz w:val="24"/>
          <w:szCs w:val="24"/>
        </w:rPr>
        <w:t xml:space="preserve"> </w:t>
      </w:r>
      <w:r w:rsidR="00D2641E" w:rsidRPr="0087658D">
        <w:rPr>
          <w:rFonts w:asciiTheme="minorHAnsi" w:hAnsiTheme="minorHAnsi"/>
          <w:sz w:val="24"/>
          <w:szCs w:val="24"/>
        </w:rPr>
        <w:fldChar w:fldCharType="begin" w:fldLock="1"/>
      </w:r>
      <w:r w:rsidR="006A33C2">
        <w:rPr>
          <w:rFonts w:asciiTheme="minorHAnsi" w:hAnsiTheme="minorHAnsi"/>
          <w:sz w:val="24"/>
          <w:szCs w:val="24"/>
        </w:rPr>
        <w:instrText>ADDIN CSL_CITATION {"citationItems":[{"id":"ITEM-1","itemData":{"author":[{"dropping-particle":"","family":"Hobson","given":"John Atkinson","non-dropping-particle":"","parse-names":false,"suffix":""}],"id":"ITEM-1","issued":{"date-parts":[["1902"]]},"publisher-place":"London","title":"Imperialism: A study","type":"book"},"uris":["http://www.mendeley.com/documents/?uuid=2f264775-acd0-4132-9315-2c376ea9c37a"]},{"id":"ITEM-2","itemData":{"ISBN":"0909196842","author":[{"dropping-particle":"","family":"Lenin","given":"Vladimir Ilʹich","non-dropping-particle":"","parse-names":false,"suffix":""}],"id":"ITEM-2","issued":{"date-parts":[["1999"]]},"publisher":"Resistance Books","title":"Imperialism: The highest stage of capitalism","type":"book"},"uris":["http://www.mendeley.com/documents/?uuid=c6d80659-fb89-4c26-ba3d-72bbf2626828"]},{"id":"ITEM-3","itemData":{"author":[{"dropping-particle":"","family":"Schumpeter","given":"Joseph A","non-dropping-particle":"","parse-names":false,"suffix":""}],"id":"ITEM-3","issued":{"date-parts":[["1951"]]},"publisher":"Meridian Books","title":"The sociology of imperialism","type":"book"},"uris":["http://www.mendeley.com/documents/?uuid=4bfa7745-a295-4dce-b3b0-cc2fa1033a4e"]},{"id":"ITEM-4","itemData":{"ISSN":"1468-0289","author":[{"dropping-particle":"","family":"Gallagher","given":"John","non-dropping-particle":"","parse-names":false,"suffix":""},{"dropping-particle":"","family":"Robinson","given":"Ronald","non-dropping-particle":"","parse-names":false,"suffix":""}],"container-title":"The Economic History Review","id":"ITEM-4","issue":"1","issued":{"date-parts":[["1953"]]},"page":"1-15","publisher":"Wiley Online Library","title":"The imperialism of free trade","type":"article-journal","volume":"6"},"uris":["http://www.mendeley.com/documents/?uuid=7e9871dd-e304-452b-b978-2c51ee5d908b"]},{"id":"ITEM-5","itemData":{"ISBN":"0582472865","author":[{"dropping-particle":"","family":"Cain","given":"Peter J.","non-dropping-particle":"","parse-names":false,"suffix":""},{"dropping-particle":"","family":"Hopkins","given":"Anthony G.","non-dropping-particle":"","parse-names":false,"suffix":""}],"id":"ITEM-5","issued":{"date-parts":[["2002"]]},"publisher":"Pearson Education","publisher-place":"London","title":"British Imperialism: 1688-2000","type":"book"},"uris":["http://www.mendeley.com/documents/?uuid=83a85064-cff9-4a5e-9a6e-581237ea4da6"]},{"id":"ITEM-6","itemData":{"DOI":"DOI: 10.1017/S0165115300022348","ISSN":"0165-1153","abstract":"Our joint work, like so much else in life, had its origin in an accident of fate. It would never have seen the light of day, at least in its published forms, had it not been for the chance that the authors both came to the University of Birmingham in the mid-1960s, from different backgrounds and with different interests, and then found that, by the mid-1970s, their research interests had converged to the point where co-operative work began to appear both logical and feasible. At that moment, like countless other scholars in all branches of research, we did not have a clear idea of what we were embarking on or, of course, how long it would take. But we made a conscious decision, at a time when we had built up a considerable amount of intellectual capital, to attack one of the big problems of modern history, namely the causes of imperial expansion, and to take a chance on the outcome.","author":[{"dropping-particle":"","family":"Cain","given":"Peter J.","non-dropping-particle":"","parse-names":false,"suffix":""},{"dropping-particle":"","family":"Hopkins","given":"Anthony G.","non-dropping-particle":"","parse-names":false,"suffix":""}],"container-title":"Itinerario","edition":"2011/06/01","id":"ITEM-6","issue":"1","issued":{"date-parts":[["1994"]]},"page":"95-104","publisher":"Cambridge University Press","title":"Reconstructing British Imperialism: The Autobiography of a Research Project","type":"article-journal","volume":"18"},"uris":["http://www.mendeley.com/documents/?uuid=49573017-913f-4509-800c-2d2c09d766ea"]}],"mendeley":{"formattedCitation":"(Hobson 1902; Lenin 1999; Schumpeter 1951; Gallagher &amp; Robinson 1953; Cain &amp; Hopkins 2002; Cain &amp; Hopkins 1994)","plainTextFormattedCitation":"(Hobson 1902; Lenin 1999; Schumpeter 1951; Gallagher &amp; Robinson 1953; Cain &amp; Hopkins 2002; Cain &amp; Hopkins 1994)","previouslyFormattedCitation":"(Hobson 1902; Lenin 1999; Schumpeter 1951; Gallagher &amp; Robinson 1953; Cain &amp; Hopkins 2002; Cain &amp; Hopkins 1994)"},"properties":{"noteIndex":0},"schema":"https://github.com/citation-style-language/schema/raw/master/csl-citation.json"}</w:instrText>
      </w:r>
      <w:r w:rsidR="00D2641E" w:rsidRPr="0087658D">
        <w:rPr>
          <w:rFonts w:asciiTheme="minorHAnsi" w:hAnsiTheme="minorHAnsi"/>
          <w:sz w:val="24"/>
          <w:szCs w:val="24"/>
        </w:rPr>
        <w:fldChar w:fldCharType="separate"/>
      </w:r>
      <w:r w:rsidR="00D2641E" w:rsidRPr="0087658D">
        <w:rPr>
          <w:rFonts w:asciiTheme="minorHAnsi" w:hAnsiTheme="minorHAnsi"/>
          <w:noProof/>
          <w:sz w:val="24"/>
          <w:szCs w:val="24"/>
        </w:rPr>
        <w:t>(Hobson 1902; Lenin 1999; Schumpeter 1951; Gallagher &amp; Robinson 1953; Cain &amp; Hopkins 2002; Cain &amp; Hopkins 1994)</w:t>
      </w:r>
      <w:r w:rsidR="00D2641E" w:rsidRPr="0087658D">
        <w:rPr>
          <w:rFonts w:asciiTheme="minorHAnsi" w:hAnsiTheme="minorHAnsi"/>
          <w:sz w:val="24"/>
          <w:szCs w:val="24"/>
        </w:rPr>
        <w:fldChar w:fldCharType="end"/>
      </w:r>
      <w:r w:rsidR="00C62DF9" w:rsidRPr="0087658D">
        <w:rPr>
          <w:rFonts w:asciiTheme="minorHAnsi" w:hAnsiTheme="minorHAnsi" w:cs="Courier New"/>
          <w:sz w:val="24"/>
          <w:szCs w:val="24"/>
        </w:rPr>
        <w:t>. More re</w:t>
      </w:r>
      <w:r w:rsidR="00194C0F" w:rsidRPr="0087658D">
        <w:rPr>
          <w:rFonts w:asciiTheme="minorHAnsi" w:hAnsiTheme="minorHAnsi" w:cs="Courier New"/>
          <w:sz w:val="24"/>
          <w:szCs w:val="24"/>
        </w:rPr>
        <w:t xml:space="preserve">cently post-colonial theorists </w:t>
      </w:r>
      <w:r w:rsidR="00C62DF9" w:rsidRPr="0087658D">
        <w:rPr>
          <w:rFonts w:asciiTheme="minorHAnsi" w:hAnsiTheme="minorHAnsi" w:cs="Courier New"/>
          <w:sz w:val="24"/>
          <w:szCs w:val="24"/>
        </w:rPr>
        <w:t>have all drawn heavily on historical interpretations to develop their arguments</w:t>
      </w:r>
      <w:r w:rsidR="00D2641E" w:rsidRPr="0087658D">
        <w:rPr>
          <w:rFonts w:asciiTheme="minorHAnsi" w:hAnsiTheme="minorHAnsi" w:cs="Courier New"/>
          <w:sz w:val="24"/>
          <w:szCs w:val="24"/>
        </w:rPr>
        <w:t xml:space="preserve"> </w:t>
      </w:r>
      <w:r w:rsidR="00D2641E" w:rsidRPr="0087658D">
        <w:rPr>
          <w:rFonts w:asciiTheme="minorHAnsi" w:hAnsiTheme="minorHAnsi"/>
          <w:sz w:val="24"/>
          <w:szCs w:val="24"/>
        </w:rPr>
        <w:fldChar w:fldCharType="begin" w:fldLock="1"/>
      </w:r>
      <w:r w:rsidR="006A33C2">
        <w:rPr>
          <w:rFonts w:asciiTheme="minorHAnsi" w:hAnsiTheme="minorHAnsi"/>
          <w:sz w:val="24"/>
          <w:szCs w:val="24"/>
        </w:rPr>
        <w:instrText>ADDIN CSL_CITATION {"citationItems":[{"id":"ITEM-1","itemData":{"ISBN":"1781682550","author":[{"dropping-particle":"","family":"Chibber","given":"Vivek","non-dropping-particle":"","parse-names":false,"suffix":""}],"id":"ITEM-1","issued":{"date-parts":[["2014"]]},"publisher":"Verso Books","title":"Postcolonial theory and the specter of capital","type":"book"},"uris":["http://www.mendeley.com/documents/?uuid=57958802-b7f7-41ca-84ca-773f61928294"]},{"id":"ITEM-2","itemData":{"ISSN":"0950-2386","author":[{"dropping-particle":"","family":"Quijano","given":"Aníbal","non-dropping-particle":"","parse-names":false,"suffix":""}],"container-title":"Cultural studies","id":"ITEM-2","issue":"2-3","issued":{"date-parts":[["2007"]]},"page":"168-178","publisher":"Taylor &amp; Francis","title":"Coloniality and modernity/rationality","type":"article-journal","volume":"21"},"uris":["http://www.mendeley.com/documents/?uuid=3c9b87dc-4b9a-4a18-ab3c-8ce095b36c56"]},{"id":"ITEM-3","itemData":{"ISBN":"0822341697","author":[{"dropping-particle":"","family":"Moraña","given":"Mabel","non-dropping-particle":"","parse-names":false,"suffix":""},{"dropping-particle":"","family":"Dussel","given":"Enrique D","non-dropping-particle":"","parse-names":false,"suffix":""},{"dropping-particle":"","family":"Jáuregui","given":"Carlos A","non-dropping-particle":"","parse-names":false,"suffix":""}],"id":"ITEM-3","issued":{"date-parts":[["2008"]]},"publisher":"Duke University Press","title":"Coloniality at large: Latin America and the postcolonial debate","type":"book"},"uris":["http://www.mendeley.com/documents/?uuid=ede1f1a8-06d0-46dd-9dc6-2c9b2face0a3"]}],"mendeley":{"formattedCitation":"(Chibber 2014; Quijano 2007; Moraña et al. 2008)","plainTextFormattedCitation":"(Chibber 2014; Quijano 2007; Moraña et al. 2008)","previouslyFormattedCitation":"(Chibber 2014; Quijano 2007; Moraña et al. 2008)"},"properties":{"noteIndex":0},"schema":"https://github.com/citation-style-language/schema/raw/master/csl-citation.json"}</w:instrText>
      </w:r>
      <w:r w:rsidR="00D2641E" w:rsidRPr="0087658D">
        <w:rPr>
          <w:rFonts w:asciiTheme="minorHAnsi" w:hAnsiTheme="minorHAnsi"/>
          <w:sz w:val="24"/>
          <w:szCs w:val="24"/>
        </w:rPr>
        <w:fldChar w:fldCharType="separate"/>
      </w:r>
      <w:r w:rsidR="00D2641E" w:rsidRPr="0087658D">
        <w:rPr>
          <w:rFonts w:asciiTheme="minorHAnsi" w:hAnsiTheme="minorHAnsi"/>
          <w:noProof/>
          <w:sz w:val="24"/>
          <w:szCs w:val="24"/>
        </w:rPr>
        <w:t>(Chibber 2014; Quijano 2007; Moraña et al. 2008)</w:t>
      </w:r>
      <w:r w:rsidR="00D2641E" w:rsidRPr="0087658D">
        <w:rPr>
          <w:rFonts w:asciiTheme="minorHAnsi" w:hAnsiTheme="minorHAnsi"/>
          <w:sz w:val="24"/>
          <w:szCs w:val="24"/>
        </w:rPr>
        <w:fldChar w:fldCharType="end"/>
      </w:r>
      <w:r w:rsidR="00C62DF9" w:rsidRPr="0087658D">
        <w:rPr>
          <w:rFonts w:asciiTheme="minorHAnsi" w:hAnsiTheme="minorHAnsi" w:cs="Courier New"/>
          <w:sz w:val="24"/>
          <w:szCs w:val="24"/>
        </w:rPr>
        <w:t xml:space="preserve">. </w:t>
      </w:r>
    </w:p>
    <w:p w14:paraId="16593691" w14:textId="77777777" w:rsidR="00C62DF9" w:rsidRPr="0087658D" w:rsidRDefault="00C62DF9"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sz w:val="24"/>
          <w:szCs w:val="24"/>
        </w:rPr>
      </w:pPr>
    </w:p>
    <w:p w14:paraId="778F1E48" w14:textId="62DFE9D9" w:rsidR="00C62DF9" w:rsidRPr="0087658D" w:rsidRDefault="00C62DF9"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kern w:val="1"/>
          <w:sz w:val="24"/>
          <w:szCs w:val="24"/>
        </w:rPr>
      </w:pPr>
      <w:r w:rsidRPr="0087658D">
        <w:rPr>
          <w:rFonts w:asciiTheme="minorHAnsi" w:hAnsiTheme="minorHAnsi" w:cs="Courier New"/>
          <w:sz w:val="24"/>
          <w:szCs w:val="24"/>
        </w:rPr>
        <w:t>These historical treatments are not antiquarian treatises without contemporary significance. The degradations of empire and imperialism–its violence, and the inequalities that it created–have an enduring legacy. This has been described as an ‘imperial debris’, a continuing ‘imperial presence’ that still fractures the contemporary landscape–cultural, economic, physical, and psychological</w:t>
      </w:r>
      <w:r w:rsidR="00D2641E" w:rsidRPr="0087658D">
        <w:rPr>
          <w:rFonts w:asciiTheme="minorHAnsi" w:hAnsiTheme="minorHAnsi" w:cs="Courier New"/>
          <w:sz w:val="24"/>
          <w:szCs w:val="24"/>
        </w:rPr>
        <w:t xml:space="preserve"> </w:t>
      </w:r>
      <w:r w:rsidR="00D2641E" w:rsidRPr="0087658D">
        <w:rPr>
          <w:rFonts w:asciiTheme="minorHAnsi" w:hAnsiTheme="minorHAnsi"/>
          <w:sz w:val="24"/>
          <w:szCs w:val="24"/>
        </w:rPr>
        <w:fldChar w:fldCharType="begin" w:fldLock="1"/>
      </w:r>
      <w:r w:rsidR="006A33C2">
        <w:rPr>
          <w:rFonts w:asciiTheme="minorHAnsi" w:hAnsiTheme="minorHAnsi"/>
          <w:sz w:val="24"/>
          <w:szCs w:val="24"/>
        </w:rPr>
        <w:instrText>ADDIN CSL_CITATION {"citationItems":[{"id":"ITEM-1","itemData":{"ISSN":"1548-1360","author":[{"dropping-particle":"","family":"Stoler","given":"Ann Laura","non-dropping-particle":"","parse-names":false,"suffix":""}],"container-title":"Cultural Anthropology","id":"ITEM-1","issue":"2","issued":{"date-parts":[["2008"]]},"page":"191-219","publisher":"Wiley Online Library","title":"Imperial debris: reflections on ruins and ruination","type":"article-journal","volume":"23"},"uris":["http://www.mendeley.com/documents/?uuid=1ae4d7b3-b736-4176-adc0-4d2174ae0d07"]}],"mendeley":{"formattedCitation":"(Stoler 2008)","plainTextFormattedCitation":"(Stoler 2008)","previouslyFormattedCitation":"(Stoler 2008)"},"properties":{"noteIndex":0},"schema":"https://github.com/citation-style-language/schema/raw/master/csl-citation.json"}</w:instrText>
      </w:r>
      <w:r w:rsidR="00D2641E" w:rsidRPr="0087658D">
        <w:rPr>
          <w:rFonts w:asciiTheme="minorHAnsi" w:hAnsiTheme="minorHAnsi"/>
          <w:sz w:val="24"/>
          <w:szCs w:val="24"/>
        </w:rPr>
        <w:fldChar w:fldCharType="separate"/>
      </w:r>
      <w:r w:rsidR="00D2641E" w:rsidRPr="0087658D">
        <w:rPr>
          <w:rFonts w:asciiTheme="minorHAnsi" w:hAnsiTheme="minorHAnsi"/>
          <w:noProof/>
          <w:sz w:val="24"/>
          <w:szCs w:val="24"/>
        </w:rPr>
        <w:t>(Stoler 2008)</w:t>
      </w:r>
      <w:r w:rsidR="00D2641E" w:rsidRPr="0087658D">
        <w:rPr>
          <w:rFonts w:asciiTheme="minorHAnsi" w:hAnsiTheme="minorHAnsi"/>
          <w:sz w:val="24"/>
          <w:szCs w:val="24"/>
        </w:rPr>
        <w:fldChar w:fldCharType="end"/>
      </w:r>
      <w:r w:rsidRPr="0087658D">
        <w:rPr>
          <w:rFonts w:asciiTheme="minorHAnsi" w:hAnsiTheme="minorHAnsi" w:cs="Courier New"/>
          <w:sz w:val="24"/>
          <w:szCs w:val="24"/>
        </w:rPr>
        <w:t xml:space="preserve">. As </w:t>
      </w:r>
      <w:proofErr w:type="spellStart"/>
      <w:r w:rsidRPr="0087658D">
        <w:rPr>
          <w:rFonts w:asciiTheme="minorHAnsi" w:hAnsiTheme="minorHAnsi" w:cs="Courier New"/>
          <w:sz w:val="24"/>
          <w:szCs w:val="24"/>
        </w:rPr>
        <w:t>Stoler</w:t>
      </w:r>
      <w:proofErr w:type="spellEnd"/>
      <w:r w:rsidRPr="0087658D">
        <w:rPr>
          <w:rFonts w:asciiTheme="minorHAnsi" w:hAnsiTheme="minorHAnsi" w:cs="Courier New"/>
          <w:sz w:val="24"/>
          <w:szCs w:val="24"/>
        </w:rPr>
        <w:t xml:space="preserve"> argues, contemporary problems such as ‘</w:t>
      </w:r>
      <w:r w:rsidRPr="0087658D">
        <w:rPr>
          <w:rFonts w:asciiTheme="minorHAnsi" w:hAnsiTheme="minorHAnsi" w:cs="Courier New"/>
          <w:color w:val="000000"/>
          <w:sz w:val="24"/>
          <w:szCs w:val="24"/>
        </w:rPr>
        <w:t>toxic dumping in Africa, devastated “waste lands”, precarious sites of residence, on</w:t>
      </w:r>
      <w:r w:rsidR="00092221" w:rsidRPr="0087658D">
        <w:rPr>
          <w:rFonts w:asciiTheme="minorHAnsi" w:hAnsiTheme="minorHAnsi" w:cs="Courier New"/>
          <w:color w:val="000000"/>
          <w:sz w:val="24"/>
          <w:szCs w:val="24"/>
        </w:rPr>
        <w:t>-</w:t>
      </w:r>
      <w:r w:rsidRPr="0087658D">
        <w:rPr>
          <w:rFonts w:asciiTheme="minorHAnsi" w:hAnsiTheme="minorHAnsi" w:cs="Courier New"/>
          <w:color w:val="000000"/>
          <w:sz w:val="24"/>
          <w:szCs w:val="24"/>
        </w:rPr>
        <w:t xml:space="preserve">going dispossession, or pockets of ghettoized urban quarters—are features of our current global landscape whose </w:t>
      </w:r>
      <w:proofErr w:type="spellStart"/>
      <w:r w:rsidRPr="0087658D">
        <w:rPr>
          <w:rFonts w:asciiTheme="minorHAnsi" w:hAnsiTheme="minorHAnsi" w:cs="Courier New"/>
          <w:color w:val="000000"/>
          <w:sz w:val="24"/>
          <w:szCs w:val="24"/>
        </w:rPr>
        <w:t>etiologies</w:t>
      </w:r>
      <w:proofErr w:type="spellEnd"/>
      <w:r w:rsidRPr="0087658D">
        <w:rPr>
          <w:rFonts w:asciiTheme="minorHAnsi" w:hAnsiTheme="minorHAnsi" w:cs="Courier New"/>
          <w:color w:val="000000"/>
          <w:sz w:val="24"/>
          <w:szCs w:val="24"/>
        </w:rPr>
        <w:t xml:space="preserve"> are steeped in the colonial histories of which they have been, and in some cases continue to be, a part</w:t>
      </w:r>
      <w:r w:rsidR="00D2641E" w:rsidRPr="0087658D">
        <w:rPr>
          <w:rFonts w:asciiTheme="minorHAnsi" w:hAnsiTheme="minorHAnsi" w:cs="Courier New"/>
          <w:color w:val="000000"/>
          <w:sz w:val="24"/>
          <w:szCs w:val="24"/>
        </w:rPr>
        <w:t xml:space="preserve"> </w:t>
      </w:r>
      <w:r w:rsidR="00D2641E" w:rsidRPr="0087658D">
        <w:rPr>
          <w:rFonts w:asciiTheme="minorHAnsi" w:hAnsiTheme="minorHAnsi"/>
          <w:sz w:val="24"/>
          <w:szCs w:val="24"/>
        </w:rPr>
        <w:fldChar w:fldCharType="begin" w:fldLock="1"/>
      </w:r>
      <w:r w:rsidR="006A33C2">
        <w:rPr>
          <w:rFonts w:asciiTheme="minorHAnsi" w:hAnsiTheme="minorHAnsi"/>
          <w:sz w:val="24"/>
          <w:szCs w:val="24"/>
        </w:rPr>
        <w:instrText>ADDIN CSL_CITATION {"citationItems":[{"id":"ITEM-1","itemData":{"ISBN":"0822373610","author":[{"dropping-particle":"","family":"Stoler","given":"Ann Laura","non-dropping-particle":"","parse-names":false,"suffix":""}],"id":"ITEM-1","issued":{"date-parts":[["2016"]]},"publisher":"Duke University Press","title":"Duress: Imperial durabilities in our times","type":"book"},"locator":"3","uris":["http://www.mendeley.com/documents/?uuid=07cffe52-cbdd-4ea4-a536-f62f6b0b2e03"]}],"mendeley":{"formattedCitation":"(Stoler 2016, p.3)","plainTextFormattedCitation":"(Stoler 2016, p.3)","previouslyFormattedCitation":"(Stoler 2016, p.3)"},"properties":{"noteIndex":0},"schema":"https://github.com/citation-style-language/schema/raw/master/csl-citation.json"}</w:instrText>
      </w:r>
      <w:r w:rsidR="00D2641E" w:rsidRPr="0087658D">
        <w:rPr>
          <w:rFonts w:asciiTheme="minorHAnsi" w:hAnsiTheme="minorHAnsi"/>
          <w:sz w:val="24"/>
          <w:szCs w:val="24"/>
        </w:rPr>
        <w:fldChar w:fldCharType="separate"/>
      </w:r>
      <w:r w:rsidR="00D2641E" w:rsidRPr="0087658D">
        <w:rPr>
          <w:rFonts w:asciiTheme="minorHAnsi" w:hAnsiTheme="minorHAnsi"/>
          <w:noProof/>
          <w:sz w:val="24"/>
          <w:szCs w:val="24"/>
        </w:rPr>
        <w:t>(Stoler 2016, p.3)</w:t>
      </w:r>
      <w:r w:rsidR="00D2641E" w:rsidRPr="0087658D">
        <w:rPr>
          <w:rFonts w:asciiTheme="minorHAnsi" w:hAnsiTheme="minorHAnsi"/>
          <w:sz w:val="24"/>
          <w:szCs w:val="24"/>
        </w:rPr>
        <w:fldChar w:fldCharType="end"/>
      </w:r>
      <w:r w:rsidRPr="0087658D">
        <w:rPr>
          <w:rFonts w:asciiTheme="minorHAnsi" w:hAnsiTheme="minorHAnsi" w:cs="Courier New"/>
          <w:color w:val="000000"/>
          <w:sz w:val="24"/>
          <w:szCs w:val="24"/>
        </w:rPr>
        <w:t xml:space="preserve">.' </w:t>
      </w:r>
      <w:r w:rsidRPr="0087658D">
        <w:rPr>
          <w:rFonts w:asciiTheme="minorHAnsi" w:hAnsiTheme="minorHAnsi" w:cs="Courier New"/>
          <w:kern w:val="1"/>
          <w:sz w:val="24"/>
          <w:szCs w:val="24"/>
        </w:rPr>
        <w:t xml:space="preserve">These dispossessions were multiple. </w:t>
      </w:r>
      <w:proofErr w:type="spellStart"/>
      <w:r w:rsidRPr="0087658D">
        <w:rPr>
          <w:rFonts w:asciiTheme="minorHAnsi" w:hAnsiTheme="minorHAnsi" w:cs="Courier New"/>
          <w:kern w:val="1"/>
          <w:sz w:val="24"/>
          <w:szCs w:val="24"/>
        </w:rPr>
        <w:t>Quijano</w:t>
      </w:r>
      <w:proofErr w:type="spellEnd"/>
      <w:r w:rsidRPr="0087658D">
        <w:rPr>
          <w:rFonts w:asciiTheme="minorHAnsi" w:hAnsiTheme="minorHAnsi" w:cs="Courier New"/>
          <w:kern w:val="1"/>
          <w:sz w:val="24"/>
          <w:szCs w:val="24"/>
        </w:rPr>
        <w:t xml:space="preserve"> argues that colonialism repressed ‘the specific beliefs, ideas, images, symbols or knowledge that were not useful to global colonial domination'  while also ‘expropriating from the colonized their knowledge, specially in mining, agriculture, engineering, as well as their products and work</w:t>
      </w:r>
      <w:r w:rsidR="00D2641E" w:rsidRPr="0087658D">
        <w:rPr>
          <w:rFonts w:asciiTheme="minorHAnsi" w:hAnsiTheme="minorHAnsi" w:cs="Courier New"/>
          <w:kern w:val="1"/>
          <w:sz w:val="24"/>
          <w:szCs w:val="24"/>
        </w:rPr>
        <w:t xml:space="preserve"> </w:t>
      </w:r>
      <w:r w:rsidR="00D2641E" w:rsidRPr="0087658D">
        <w:rPr>
          <w:rFonts w:asciiTheme="minorHAnsi" w:hAnsiTheme="minorHAnsi"/>
          <w:sz w:val="24"/>
          <w:szCs w:val="24"/>
        </w:rPr>
        <w:fldChar w:fldCharType="begin" w:fldLock="1"/>
      </w:r>
      <w:r w:rsidR="006A33C2">
        <w:rPr>
          <w:rFonts w:asciiTheme="minorHAnsi" w:hAnsiTheme="minorHAnsi"/>
          <w:sz w:val="24"/>
          <w:szCs w:val="24"/>
        </w:rPr>
        <w:instrText>ADDIN CSL_CITATION {"citationItems":[{"id":"ITEM-1","itemData":{"ISSN":"0950-2386","author":[{"dropping-particle":"","family":"Quijano","given":"Aníbal","non-dropping-particle":"","parse-names":false,"suffix":""}],"container-title":"Cultural studies","id":"ITEM-1","issue":"2-3","issued":{"date-parts":[["2007"]]},"page":"168-178","publisher":"Taylor &amp; Francis","title":"Coloniality and modernity/rationality","type":"article-journal","volume":"21"},"locator":"1690","uris":["http://www.mendeley.com/documents/?uuid=3c9b87dc-4b9a-4a18-ab3c-8ce095b36c56"]}],"mendeley":{"formattedCitation":"(Quijano 2007, p.1690)","plainTextFormattedCitation":"(Quijano 2007, p.1690)","previouslyFormattedCitation":"(Quijano 2007, p.1690)"},"properties":{"noteIndex":0},"schema":"https://github.com/citation-style-language/schema/raw/master/csl-citation.json"}</w:instrText>
      </w:r>
      <w:r w:rsidR="00D2641E" w:rsidRPr="0087658D">
        <w:rPr>
          <w:rFonts w:asciiTheme="minorHAnsi" w:hAnsiTheme="minorHAnsi"/>
          <w:sz w:val="24"/>
          <w:szCs w:val="24"/>
        </w:rPr>
        <w:fldChar w:fldCharType="separate"/>
      </w:r>
      <w:r w:rsidR="00D2641E" w:rsidRPr="0087658D">
        <w:rPr>
          <w:rFonts w:asciiTheme="minorHAnsi" w:hAnsiTheme="minorHAnsi"/>
          <w:noProof/>
          <w:sz w:val="24"/>
          <w:szCs w:val="24"/>
        </w:rPr>
        <w:t>(Quijano 2007, p.1690)</w:t>
      </w:r>
      <w:r w:rsidR="00D2641E" w:rsidRPr="0087658D">
        <w:rPr>
          <w:rFonts w:asciiTheme="minorHAnsi" w:hAnsiTheme="minorHAnsi"/>
          <w:sz w:val="24"/>
          <w:szCs w:val="24"/>
        </w:rPr>
        <w:fldChar w:fldCharType="end"/>
      </w:r>
      <w:r w:rsidRPr="0087658D">
        <w:rPr>
          <w:rFonts w:asciiTheme="minorHAnsi" w:hAnsiTheme="minorHAnsi" w:cs="Courier New"/>
          <w:kern w:val="1"/>
          <w:sz w:val="24"/>
          <w:szCs w:val="24"/>
        </w:rPr>
        <w:t>.</w:t>
      </w:r>
      <w:r w:rsidR="00194C0F" w:rsidRPr="0087658D">
        <w:rPr>
          <w:rFonts w:asciiTheme="minorHAnsi" w:hAnsiTheme="minorHAnsi" w:cs="Courier New"/>
          <w:kern w:val="1"/>
          <w:sz w:val="24"/>
          <w:szCs w:val="24"/>
        </w:rPr>
        <w:t>'</w:t>
      </w:r>
      <w:r w:rsidRPr="0087658D">
        <w:rPr>
          <w:rFonts w:asciiTheme="minorHAnsi" w:hAnsiTheme="minorHAnsi" w:cs="Courier New"/>
          <w:kern w:val="1"/>
          <w:sz w:val="24"/>
          <w:szCs w:val="24"/>
        </w:rPr>
        <w:t xml:space="preserve"> In Gomez-</w:t>
      </w:r>
      <w:proofErr w:type="spellStart"/>
      <w:r w:rsidRPr="0087658D">
        <w:rPr>
          <w:rFonts w:asciiTheme="minorHAnsi" w:hAnsiTheme="minorHAnsi" w:cs="Courier New"/>
          <w:kern w:val="1"/>
          <w:sz w:val="24"/>
          <w:szCs w:val="24"/>
        </w:rPr>
        <w:t>Barris’s</w:t>
      </w:r>
      <w:proofErr w:type="spellEnd"/>
      <w:r w:rsidRPr="0087658D">
        <w:rPr>
          <w:rFonts w:asciiTheme="minorHAnsi" w:hAnsiTheme="minorHAnsi" w:cs="Courier New"/>
          <w:kern w:val="1"/>
          <w:sz w:val="24"/>
          <w:szCs w:val="24"/>
        </w:rPr>
        <w:t xml:space="preserve"> account of ‘extraction’ as an economic process, and metaphor for structural legacies of imperialism, she observes that ‘before the colonial project could prosper, it had to render territories and peoples extractible, and it do so through a matrix of symbolic, physical, and representational violence</w:t>
      </w:r>
      <w:r w:rsidR="00D2641E" w:rsidRPr="0087658D">
        <w:rPr>
          <w:rFonts w:asciiTheme="minorHAnsi" w:hAnsiTheme="minorHAnsi" w:cs="Courier New"/>
          <w:kern w:val="1"/>
          <w:sz w:val="24"/>
          <w:szCs w:val="24"/>
        </w:rPr>
        <w:t xml:space="preserve"> </w:t>
      </w:r>
      <w:r w:rsidR="00D2641E" w:rsidRPr="0087658D">
        <w:rPr>
          <w:rFonts w:asciiTheme="minorHAnsi" w:hAnsiTheme="minorHAnsi"/>
          <w:sz w:val="24"/>
          <w:szCs w:val="24"/>
        </w:rPr>
        <w:fldChar w:fldCharType="begin" w:fldLock="1"/>
      </w:r>
      <w:r w:rsidR="006A33C2">
        <w:rPr>
          <w:rFonts w:asciiTheme="minorHAnsi" w:hAnsiTheme="minorHAnsi"/>
          <w:sz w:val="24"/>
          <w:szCs w:val="24"/>
        </w:rPr>
        <w:instrText>ADDIN CSL_CITATION {"citationItems":[{"id":"ITEM-1","itemData":{"author":[{"dropping-particle":"","family":"Gómez-Barris","given":"Macarena","non-dropping-particle":"","parse-names":false,"suffix":""}],"id":"ITEM-1","issued":{"date-parts":[["2017"]]},"publisher":"Duke University Press","publisher-place":"Durham, NC","title":"The Extractive Zone: Social Ecologies and Decolonial Perspectives","type":"book"},"locator":"5","uris":["http://www.mendeley.com/documents/?uuid=3e17087a-ef82-4f94-a6db-a3a2a3600057"]}],"mendeley":{"formattedCitation":"(Gómez-Barris 2017, p.5)","plainTextFormattedCitation":"(Gómez-Barris 2017, p.5)","previouslyFormattedCitation":"(Gómez-Barris 2017, p.5)"},"properties":{"noteIndex":0},"schema":"https://github.com/citation-style-language/schema/raw/master/csl-citation.json"}</w:instrText>
      </w:r>
      <w:r w:rsidR="00D2641E" w:rsidRPr="0087658D">
        <w:rPr>
          <w:rFonts w:asciiTheme="minorHAnsi" w:hAnsiTheme="minorHAnsi"/>
          <w:sz w:val="24"/>
          <w:szCs w:val="24"/>
        </w:rPr>
        <w:fldChar w:fldCharType="separate"/>
      </w:r>
      <w:r w:rsidR="00D2641E" w:rsidRPr="0087658D">
        <w:rPr>
          <w:rFonts w:asciiTheme="minorHAnsi" w:hAnsiTheme="minorHAnsi"/>
          <w:noProof/>
          <w:sz w:val="24"/>
          <w:szCs w:val="24"/>
        </w:rPr>
        <w:t>(Gómez-Barris 2017, p.5)</w:t>
      </w:r>
      <w:r w:rsidR="00D2641E" w:rsidRPr="0087658D">
        <w:rPr>
          <w:rFonts w:asciiTheme="minorHAnsi" w:hAnsiTheme="minorHAnsi"/>
          <w:sz w:val="24"/>
          <w:szCs w:val="24"/>
        </w:rPr>
        <w:fldChar w:fldCharType="end"/>
      </w:r>
      <w:r w:rsidRPr="0087658D">
        <w:rPr>
          <w:rFonts w:asciiTheme="minorHAnsi" w:hAnsiTheme="minorHAnsi" w:cs="Courier New"/>
          <w:kern w:val="1"/>
          <w:sz w:val="24"/>
          <w:szCs w:val="24"/>
        </w:rPr>
        <w:t xml:space="preserve">.’ Imperialism was, then, a mutually reinforcing process of </w:t>
      </w:r>
      <w:r w:rsidR="00194C0F" w:rsidRPr="0087658D">
        <w:rPr>
          <w:rFonts w:asciiTheme="minorHAnsi" w:hAnsiTheme="minorHAnsi" w:cs="Courier New"/>
          <w:kern w:val="1"/>
          <w:sz w:val="24"/>
          <w:szCs w:val="24"/>
        </w:rPr>
        <w:t>oppression</w:t>
      </w:r>
      <w:r w:rsidRPr="0087658D">
        <w:rPr>
          <w:rFonts w:asciiTheme="minorHAnsi" w:hAnsiTheme="minorHAnsi" w:cs="Courier New"/>
          <w:kern w:val="1"/>
          <w:sz w:val="24"/>
          <w:szCs w:val="24"/>
        </w:rPr>
        <w:t xml:space="preserve"> and exploitation, which was not purely about physical and human resources, but also about knowledge. The argument, by extension, is that  </w:t>
      </w:r>
      <w:r w:rsidRPr="0087658D">
        <w:rPr>
          <w:rFonts w:asciiTheme="minorHAnsi" w:hAnsiTheme="minorHAnsi" w:cs="Courier New"/>
          <w:color w:val="000000"/>
          <w:sz w:val="24"/>
          <w:szCs w:val="24"/>
        </w:rPr>
        <w:t>processes of imperialism are on-going and renewed in the capitalist world economy</w:t>
      </w:r>
      <w:r w:rsidRPr="0087658D">
        <w:rPr>
          <w:rFonts w:asciiTheme="minorHAnsi" w:hAnsiTheme="minorHAnsi" w:cs="Courier New"/>
          <w:kern w:val="1"/>
          <w:sz w:val="24"/>
          <w:szCs w:val="24"/>
        </w:rPr>
        <w:t>.</w:t>
      </w:r>
    </w:p>
    <w:p w14:paraId="4889A68B" w14:textId="77777777" w:rsidR="00C62DF9" w:rsidRPr="0087658D" w:rsidRDefault="00C62DF9"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kern w:val="1"/>
          <w:sz w:val="24"/>
          <w:szCs w:val="24"/>
        </w:rPr>
      </w:pPr>
    </w:p>
    <w:p w14:paraId="63C6FC09" w14:textId="7ED496B2" w:rsidR="00F01747" w:rsidRPr="0087658D" w:rsidRDefault="00C62DF9"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kern w:val="1"/>
          <w:sz w:val="24"/>
          <w:szCs w:val="24"/>
        </w:rPr>
      </w:pPr>
      <w:r w:rsidRPr="0087658D">
        <w:rPr>
          <w:rFonts w:asciiTheme="minorHAnsi" w:hAnsiTheme="minorHAnsi" w:cs="Courier New"/>
          <w:kern w:val="1"/>
          <w:sz w:val="24"/>
          <w:szCs w:val="24"/>
        </w:rPr>
        <w:t xml:space="preserve">The historical and contemporary claims made by </w:t>
      </w:r>
      <w:proofErr w:type="spellStart"/>
      <w:r w:rsidRPr="0087658D">
        <w:rPr>
          <w:rFonts w:asciiTheme="minorHAnsi" w:hAnsiTheme="minorHAnsi" w:cs="Courier New"/>
          <w:kern w:val="1"/>
          <w:sz w:val="24"/>
          <w:szCs w:val="24"/>
        </w:rPr>
        <w:t>Quijano</w:t>
      </w:r>
      <w:proofErr w:type="spellEnd"/>
      <w:r w:rsidRPr="0087658D">
        <w:rPr>
          <w:rFonts w:asciiTheme="minorHAnsi" w:hAnsiTheme="minorHAnsi" w:cs="Courier New"/>
          <w:kern w:val="1"/>
          <w:sz w:val="24"/>
          <w:szCs w:val="24"/>
        </w:rPr>
        <w:t>, Gomez-</w:t>
      </w:r>
      <w:proofErr w:type="spellStart"/>
      <w:r w:rsidRPr="0087658D">
        <w:rPr>
          <w:rFonts w:asciiTheme="minorHAnsi" w:hAnsiTheme="minorHAnsi" w:cs="Courier New"/>
          <w:kern w:val="1"/>
          <w:sz w:val="24"/>
          <w:szCs w:val="24"/>
        </w:rPr>
        <w:t>Barris</w:t>
      </w:r>
      <w:proofErr w:type="spellEnd"/>
      <w:r w:rsidRPr="0087658D">
        <w:rPr>
          <w:rFonts w:asciiTheme="minorHAnsi" w:hAnsiTheme="minorHAnsi" w:cs="Courier New"/>
          <w:kern w:val="1"/>
          <w:sz w:val="24"/>
          <w:szCs w:val="24"/>
        </w:rPr>
        <w:t xml:space="preserve"> and other </w:t>
      </w:r>
      <w:proofErr w:type="spellStart"/>
      <w:r w:rsidRPr="0087658D">
        <w:rPr>
          <w:rFonts w:asciiTheme="minorHAnsi" w:hAnsiTheme="minorHAnsi" w:cs="Courier New"/>
          <w:kern w:val="1"/>
          <w:sz w:val="24"/>
          <w:szCs w:val="24"/>
        </w:rPr>
        <w:t>decolonial</w:t>
      </w:r>
      <w:proofErr w:type="spellEnd"/>
      <w:r w:rsidRPr="0087658D">
        <w:rPr>
          <w:rFonts w:asciiTheme="minorHAnsi" w:hAnsiTheme="minorHAnsi" w:cs="Courier New"/>
          <w:kern w:val="1"/>
          <w:sz w:val="24"/>
          <w:szCs w:val="24"/>
        </w:rPr>
        <w:t xml:space="preserve"> writers relate to management and organization and its linkage to business activities. </w:t>
      </w:r>
      <w:r w:rsidR="00194C0F" w:rsidRPr="0087658D">
        <w:rPr>
          <w:rFonts w:asciiTheme="minorHAnsi" w:hAnsiTheme="minorHAnsi" w:cs="Courier New"/>
          <w:kern w:val="1"/>
          <w:sz w:val="24"/>
          <w:szCs w:val="24"/>
        </w:rPr>
        <w:t>T</w:t>
      </w:r>
      <w:r w:rsidRPr="0087658D">
        <w:rPr>
          <w:rFonts w:asciiTheme="minorHAnsi" w:hAnsiTheme="minorHAnsi" w:cs="Courier New"/>
          <w:kern w:val="1"/>
          <w:sz w:val="24"/>
          <w:szCs w:val="24"/>
        </w:rPr>
        <w:t xml:space="preserve">here is </w:t>
      </w:r>
      <w:r w:rsidR="00194C0F" w:rsidRPr="0087658D">
        <w:rPr>
          <w:rFonts w:asciiTheme="minorHAnsi" w:hAnsiTheme="minorHAnsi" w:cs="Courier New"/>
          <w:kern w:val="1"/>
          <w:sz w:val="24"/>
          <w:szCs w:val="24"/>
        </w:rPr>
        <w:t xml:space="preserve">also </w:t>
      </w:r>
      <w:r w:rsidRPr="0087658D">
        <w:rPr>
          <w:rFonts w:asciiTheme="minorHAnsi" w:hAnsiTheme="minorHAnsi" w:cs="Courier New"/>
          <w:kern w:val="1"/>
          <w:sz w:val="24"/>
          <w:szCs w:val="24"/>
        </w:rPr>
        <w:t>an established business and management history literature concerned with imperialism. There is a long-standing historiography on the role that corporations have played in the process of imperialism in ‘informal’ spheres, in particular in Latin America</w:t>
      </w:r>
      <w:r w:rsidR="00D2641E" w:rsidRPr="0087658D">
        <w:rPr>
          <w:rFonts w:asciiTheme="minorHAnsi" w:hAnsiTheme="minorHAnsi" w:cs="Courier New"/>
          <w:kern w:val="1"/>
          <w:sz w:val="24"/>
          <w:szCs w:val="24"/>
        </w:rPr>
        <w:t xml:space="preserve"> </w:t>
      </w:r>
      <w:r w:rsidR="00D2641E" w:rsidRPr="0087658D">
        <w:rPr>
          <w:rFonts w:asciiTheme="minorHAnsi" w:hAnsiTheme="minorHAnsi"/>
          <w:sz w:val="24"/>
          <w:szCs w:val="24"/>
        </w:rPr>
        <w:fldChar w:fldCharType="begin" w:fldLock="1"/>
      </w:r>
      <w:r w:rsidR="006A33C2">
        <w:rPr>
          <w:rFonts w:asciiTheme="minorHAnsi" w:hAnsiTheme="minorHAnsi"/>
          <w:sz w:val="24"/>
          <w:szCs w:val="24"/>
        </w:rPr>
        <w:instrText>ADDIN CSL_CITATION {"citationItems":[{"id":"ITEM-1","itemData":{"ISBN":"0198282710","author":[{"dropping-particle":"","family":"Platt","given":"D.C.M.","non-dropping-particle":"","parse-names":false,"suffix":""}],"id":"ITEM-1","issued":{"date-parts":[["1977"]]},"publisher":"Clarendon Press","publisher-place":"Oxford","title":"Business imperialism, 1840-1930: an inquiry based on British experience in Latin America","type":"book"},"uris":["http://www.mendeley.com/documents/?uuid=aa786fa3-e435-4e6c-ba17-ff73080b5669"]},{"id":"ITEM-2","itemData":{"ISSN":"0022-216X","author":[{"dropping-particle":"","family":"Jones","given":"Charles","non-dropping-particle":"","parse-names":false,"suffix":""}],"container-title":"Journal of Latin American Studies","id":"ITEM-2","issue":"2","issued":{"date-parts":[["1980"]]},"page":"437-444","publisher":"JSTOR","title":"'Business Imperialism'and Argentina, 1875-1900: A Theoretical Note","type":"article-journal","volume":"12"},"uris":["http://www.mendeley.com/documents/?uuid=b0984827-5a99-4de8-9f93-3f6e4c0fb80e"]},{"id":"ITEM-3","itemData":{"author":[{"dropping-particle":"","family":"Miller","given":"Rory","non-dropping-particle":"","parse-names":false,"suffix":""}],"container-title":"Winks, Robin W., The Oxford History of the British Empire","id":"ITEM-3","issued":{"date-parts":[["1999"]]},"title":"Informal Empire in Latin America","type":"article-journal","volume":"5"},"uris":["http://www.mendeley.com/documents/?uuid=716bb883-22d6-4855-a967-b613b719c628"]}],"mendeley":{"formattedCitation":"(Platt 1977; Jones 1980; Miller 1999)","plainTextFormattedCitation":"(Platt 1977; Jones 1980; Miller 1999)","previouslyFormattedCitation":"(Platt 1977; Jones 1980; Miller 1999)"},"properties":{"noteIndex":0},"schema":"https://github.com/citation-style-language/schema/raw/master/csl-citation.json"}</w:instrText>
      </w:r>
      <w:r w:rsidR="00D2641E" w:rsidRPr="0087658D">
        <w:rPr>
          <w:rFonts w:asciiTheme="minorHAnsi" w:hAnsiTheme="minorHAnsi"/>
          <w:sz w:val="24"/>
          <w:szCs w:val="24"/>
        </w:rPr>
        <w:fldChar w:fldCharType="separate"/>
      </w:r>
      <w:r w:rsidR="00D2641E" w:rsidRPr="0087658D">
        <w:rPr>
          <w:rFonts w:asciiTheme="minorHAnsi" w:hAnsiTheme="minorHAnsi"/>
          <w:noProof/>
          <w:sz w:val="24"/>
          <w:szCs w:val="24"/>
        </w:rPr>
        <w:t>(Platt 1977; Jones 1980; Miller 1999)</w:t>
      </w:r>
      <w:r w:rsidR="00D2641E" w:rsidRPr="0087658D">
        <w:rPr>
          <w:rFonts w:asciiTheme="minorHAnsi" w:hAnsiTheme="minorHAnsi"/>
          <w:sz w:val="24"/>
          <w:szCs w:val="24"/>
        </w:rPr>
        <w:fldChar w:fldCharType="end"/>
      </w:r>
      <w:r w:rsidRPr="0087658D">
        <w:rPr>
          <w:rFonts w:asciiTheme="minorHAnsi" w:hAnsiTheme="minorHAnsi" w:cs="Courier New"/>
          <w:kern w:val="1"/>
          <w:sz w:val="24"/>
          <w:szCs w:val="24"/>
        </w:rPr>
        <w:t>. The focus for those writers was on how business incorporated nominally independent countries within the British imperial system, though a combination of capital investment, consular pressure, technology transfer, and trade. This argument has been extended to US influence in the Cold War by several more recent contributions, ranging from topics as varied as the structure of political economy to the Americanization of business education</w:t>
      </w:r>
      <w:r w:rsidR="00D2641E" w:rsidRPr="0087658D">
        <w:rPr>
          <w:rFonts w:asciiTheme="minorHAnsi" w:hAnsiTheme="minorHAnsi" w:cs="Courier New"/>
          <w:kern w:val="1"/>
          <w:sz w:val="24"/>
          <w:szCs w:val="24"/>
        </w:rPr>
        <w:t xml:space="preserve"> </w:t>
      </w:r>
      <w:r w:rsidR="00D2641E" w:rsidRPr="0087658D">
        <w:rPr>
          <w:rFonts w:asciiTheme="minorHAnsi" w:hAnsiTheme="minorHAnsi"/>
          <w:sz w:val="24"/>
          <w:szCs w:val="24"/>
        </w:rPr>
        <w:fldChar w:fldCharType="begin" w:fldLock="1"/>
      </w:r>
      <w:r w:rsidR="006A33C2">
        <w:rPr>
          <w:rFonts w:asciiTheme="minorHAnsi" w:hAnsiTheme="minorHAnsi"/>
          <w:sz w:val="24"/>
          <w:szCs w:val="24"/>
        </w:rPr>
        <w:instrText>ADDIN CSL_CITATION {"citationItems":[{"id":"ITEM-1","itemData":{"DOI":"10.1177/0309816814550388","ISBN":"0309816814550","ISSN":"0309-8168","author":[{"dropping-particle":"","family":"Grocott","given":"C.","non-dropping-particle":"","parse-names":false,"suffix":""},{"dropping-particle":"","family":"Grady","given":"J.","non-dropping-particle":"","parse-names":false,"suffix":""}],"container-title":"Capital &amp; Class","id":"ITEM-1","issue":"3","issued":{"date-parts":[["2014","10","8"]]},"page":"541-562","title":"'Naked abroad': The continuing imperialism of free trade","type":"article-journal","volume":"38"},"uris":["http://www.mendeley.com/documents/?uuid=995749ea-2922-41e0-a10c-9dab0d1325d1"]},{"id":"ITEM-2","itemData":{"ISSN":"1467-2227","abstract":"Founded in 1956, the Administrative Staff College of India (ASCI) was established with the objective of professionalizing management in post-colonial India through training, research, and consultancy. It was modelled on the Administrative Staff College at Henley-on-Thames (henceforth Henley), UK. Like Henley, ASCI used syndicates for its management training programmes. Between 1958-73, ASCI received $1,266,143 from the Ford Foundation (FF), part of which was used to finance the development and use of the case-method in ASCI’s training programmes and later, more widely in its research and consultancy. This article traces the ways by which FF––as a “dominating institution”––engaged in the stigmatization of both Henley and ASCI, their institutional practices as well as the wider Indian society; while legitimating the case-method, pioneered at the Harvard Business School (HBS). Imbricated in the Cold War geo-politics, FF’s interventions in Hyderabad, the article argues, should be understood as part of USA’s emergence as the dominant neo-colonial power, which required the displacement of Britain, its institutions, and their practices as the template for India’s post-colonial management institutions.","author":[{"dropping-particle":"","family":"Kumar","given":"Arun","non-dropping-particle":"","parse-names":false,"suffix":""}],"container-title":"Enterprise &amp; society","id":"ITEM-2","issued":{"date-parts":[["2018","8","2"]]},"note":"This is an author-produced version of the published paper. Uploaded in accordance with the publisher’s self-archiving policy. Further copying may not be permitted; contact the publisher for details.","title":"From Henley to Harvard, at Hyderabad?","type":"article-journal"},"uris":["http://www.mendeley.com/documents/?uuid=84ac23e7-59b7-4aba-8474-4fcbbb265db2"]},{"id":"ITEM-3","itemData":{"DOI":"10.1177/0018726706066176","ISSN":"0018-7267","author":[{"dropping-particle":"","family":"Cooke","given":"B.","non-dropping-particle":"","parse-names":false,"suffix":""}],"container-title":"Human Relations","id":"ITEM-3","issue":"5","issued":{"date-parts":[["2006","5","1"]]},"page":"665-693","title":"The Cold War origin of action research as managerialist cooptation","type":"article-journal","volume":"59"},"uris":["http://www.mendeley.com/documents/?uuid=45a336d5-a5ac-46d9-837e-2e2640e5d821"]},{"id":"ITEM-4","itemData":{"DOI":"10.5465/amle.2013.0147","abstract":"This article presents an archival history of the relationship between the US Ford Foundation (FF), and Brazil's pre-eminent business school, EAESP (the São Paulo School of Business Administration), and assesses its lessons for today. Contributing to the literatures on the FF and the Americanization of management education, we show how the aspirations of Thomas Carroll, a leader in post-War management education, for the FF's idealized, and still prevalent, form of 'scientific' business school were thwarted in Brazil. We also show that Carroll secretly engaged with the US-supported Brazilian military dictatorship, suggesting the FF was actively supportive of  US foreign policy in Latin America. Yet while Brazilian EAESP actors shaped the school according to their own priorities, and ignored Carroll's, they managed to spend the FF's money. Broader understandings of the FF as a 'dominating' power in management education must therefore be nuanced, taking this subversion into account.  More generally, this 'first wave' case in the internationalization of management education has lessons for today's management educators, particularly given the burgeoning interest in global management and global management education. Not least, we argue, historic, as well as cultural, reflexivity is an essential requirement of the global management educator. ","author":[{"dropping-particle":"","family":"Cooke","given":"Bill","non-dropping-particle":"","parse-names":false,"suffix":""},{"dropping-particle":"","family":"Alcadipani","given":"Rafael","non-dropping-particle":"","parse-names":false,"suffix":""}],"container-title":"Academy of Management Learning &amp; Education ","id":"ITEM-4","issued":{"date-parts":[["2014","9","29"]]},"note":"10.5465/amle.2013.0147","title":"TOWARDS A GLOBAL HISTORY OF MANAGEMENT EDUCATION: THE CASE OF THE FORD FOUNDATION AND THE SÃO PAULO SCHOOL OF BUSINESS ADMINISTRATION, BRAZIL","type":"article-journal"},"uris":["http://www.mendeley.com/documents/?uuid=3707752b-3d88-45d9-951a-4aabaa8f2eef"]}],"mendeley":{"formattedCitation":"(Grocott &amp; Grady 2014; Kumar 2018; Cooke 2006; Cooke &amp; Alcadipani 2014)","plainTextFormattedCitation":"(Grocott &amp; Grady 2014; Kumar 2018; Cooke 2006; Cooke &amp; Alcadipani 2014)","previouslyFormattedCitation":"(Grocott &amp; Grady 2014; Kumar 2018; Cooke 2006; Cooke &amp; Alcadipani 2014)"},"properties":{"noteIndex":0},"schema":"https://github.com/citation-style-language/schema/raw/master/csl-citation.json"}</w:instrText>
      </w:r>
      <w:r w:rsidR="00D2641E" w:rsidRPr="0087658D">
        <w:rPr>
          <w:rFonts w:asciiTheme="minorHAnsi" w:hAnsiTheme="minorHAnsi"/>
          <w:sz w:val="24"/>
          <w:szCs w:val="24"/>
        </w:rPr>
        <w:fldChar w:fldCharType="separate"/>
      </w:r>
      <w:r w:rsidR="00D2641E" w:rsidRPr="0087658D">
        <w:rPr>
          <w:rFonts w:asciiTheme="minorHAnsi" w:hAnsiTheme="minorHAnsi"/>
          <w:noProof/>
          <w:sz w:val="24"/>
          <w:szCs w:val="24"/>
        </w:rPr>
        <w:t>(Grocott &amp; Grady 2014; Kumar 2018; Cooke 2006; Cooke &amp; Alcadipani 2014)</w:t>
      </w:r>
      <w:r w:rsidR="00D2641E" w:rsidRPr="0087658D">
        <w:rPr>
          <w:rFonts w:asciiTheme="minorHAnsi" w:hAnsiTheme="minorHAnsi"/>
          <w:sz w:val="24"/>
          <w:szCs w:val="24"/>
        </w:rPr>
        <w:fldChar w:fldCharType="end"/>
      </w:r>
      <w:r w:rsidR="00F01747" w:rsidRPr="0087658D">
        <w:rPr>
          <w:rFonts w:asciiTheme="minorHAnsi" w:hAnsiTheme="minorHAnsi" w:cs="Courier New"/>
          <w:kern w:val="1"/>
          <w:sz w:val="24"/>
          <w:szCs w:val="24"/>
        </w:rPr>
        <w:t>. Similarly there are contributions that have examined how knowledge has been used in colonial business activity</w:t>
      </w:r>
      <w:r w:rsidR="00D2641E" w:rsidRPr="0087658D">
        <w:rPr>
          <w:rFonts w:asciiTheme="minorHAnsi" w:hAnsiTheme="minorHAnsi" w:cs="Courier New"/>
          <w:kern w:val="1"/>
          <w:sz w:val="24"/>
          <w:szCs w:val="24"/>
        </w:rPr>
        <w:t xml:space="preserve"> </w:t>
      </w:r>
      <w:r w:rsidR="00D2641E" w:rsidRPr="0087658D">
        <w:rPr>
          <w:rFonts w:asciiTheme="minorHAnsi" w:hAnsiTheme="minorHAnsi"/>
          <w:sz w:val="24"/>
          <w:szCs w:val="24"/>
        </w:rPr>
        <w:fldChar w:fldCharType="begin" w:fldLock="1"/>
      </w:r>
      <w:r w:rsidR="006A33C2">
        <w:rPr>
          <w:rFonts w:asciiTheme="minorHAnsi" w:hAnsiTheme="minorHAnsi"/>
          <w:sz w:val="24"/>
          <w:szCs w:val="24"/>
        </w:rPr>
        <w:instrText>ADDIN CSL_CITATION {"citationItems":[{"id":"ITEM-1","itemData":{"ISSN":"0308-6534","author":[{"dropping-particle":"","family":"Mollan","given":"Simon","non-dropping-particle":"","parse-names":false,"suffix":""}],"container-title":"The Journal of Imperial and Commonwealth History","id":"ITEM-1","issue":"2","issued":{"date-parts":[["2009"]]},"page":"229-248","publisher":"Taylor &amp; Francis","title":"Business Failure, Capital Investment and Information: Mining Companies in the Anglo-Egyptian Sudan, 1900–13","type":"article-journal","volume":"37"},"uris":["http://www.mendeley.com/documents/?uuid=2c3d9aeb-2b6b-406a-9cce-956f890460d3"]}],"mendeley":{"formattedCitation":"(Mollan 2009)","plainTextFormattedCitation":"(Mollan 2009)","previouslyFormattedCitation":"(Mollan 2009)"},"properties":{"noteIndex":0},"schema":"https://github.com/citation-style-language/schema/raw/master/csl-citation.json"}</w:instrText>
      </w:r>
      <w:r w:rsidR="00D2641E" w:rsidRPr="0087658D">
        <w:rPr>
          <w:rFonts w:asciiTheme="minorHAnsi" w:hAnsiTheme="minorHAnsi"/>
          <w:sz w:val="24"/>
          <w:szCs w:val="24"/>
        </w:rPr>
        <w:fldChar w:fldCharType="separate"/>
      </w:r>
      <w:r w:rsidR="00D2641E" w:rsidRPr="0087658D">
        <w:rPr>
          <w:rFonts w:asciiTheme="minorHAnsi" w:hAnsiTheme="minorHAnsi"/>
          <w:noProof/>
          <w:sz w:val="24"/>
          <w:szCs w:val="24"/>
        </w:rPr>
        <w:t>(Mollan 2009)</w:t>
      </w:r>
      <w:r w:rsidR="00D2641E" w:rsidRPr="0087658D">
        <w:rPr>
          <w:rFonts w:asciiTheme="minorHAnsi" w:hAnsiTheme="minorHAnsi"/>
          <w:sz w:val="24"/>
          <w:szCs w:val="24"/>
        </w:rPr>
        <w:fldChar w:fldCharType="end"/>
      </w:r>
      <w:r w:rsidR="00F01747" w:rsidRPr="0087658D">
        <w:rPr>
          <w:rFonts w:asciiTheme="minorHAnsi" w:hAnsiTheme="minorHAnsi" w:cs="Courier New"/>
          <w:kern w:val="1"/>
          <w:sz w:val="24"/>
          <w:szCs w:val="24"/>
        </w:rPr>
        <w:t>, how management practices rooted in colonial repression–such as slavery–have endured into the present</w:t>
      </w:r>
      <w:r w:rsidR="0086401D" w:rsidRPr="0087658D">
        <w:rPr>
          <w:rFonts w:asciiTheme="minorHAnsi" w:hAnsiTheme="minorHAnsi" w:cs="Courier New"/>
          <w:kern w:val="1"/>
          <w:sz w:val="24"/>
          <w:szCs w:val="24"/>
        </w:rPr>
        <w:t xml:space="preserve"> </w:t>
      </w:r>
      <w:r w:rsidR="0086401D" w:rsidRPr="0087658D">
        <w:rPr>
          <w:rFonts w:asciiTheme="minorHAnsi" w:hAnsiTheme="minorHAnsi"/>
          <w:sz w:val="24"/>
          <w:szCs w:val="24"/>
        </w:rPr>
        <w:fldChar w:fldCharType="begin" w:fldLock="1"/>
      </w:r>
      <w:r w:rsidR="006A33C2">
        <w:rPr>
          <w:rFonts w:asciiTheme="minorHAnsi" w:hAnsiTheme="minorHAnsi"/>
          <w:sz w:val="24"/>
          <w:szCs w:val="24"/>
        </w:rPr>
        <w:instrText>ADDIN CSL_CITATION {"citationItems":[{"id":"ITEM-1","itemData":{"DOI":"10.1046/j.1467-6486.2003.00405.x","ISSN":"1467-6486","author":[{"dropping-particle":"","family":"Cooke","given":"Bill","non-dropping-particle":"","parse-names":false,"suffix":""}],"container-title":"Journal of Management Studies","id":"ITEM-1","issue":"8","issued":{"date-parts":[["2003","12","1"]]},"page":"1895-1918","publisher":"Blackwell Publishing Ltd.","title":"The Denial of Slavery in Management Studies","type":"article-journal","volume":"40"},"uris":["http://www.mendeley.com/documents/?uuid=1714557f-0026-4ce5-b822-025ef2dfa646"]},{"id":"ITEM-2","itemData":{"ISBN":"9780674988576","author":[{"dropping-particle":"","family":"Rosenthal","given":"C","non-dropping-particle":"","parse-names":false,"suffix":""}],"id":"ITEM-2","issued":{"date-parts":[["2018"]]},"publisher":"Harvard University Press","publisher-place":"Cambridge MA","title":"Accounting for Slavery: Masters and Management","type":"book"},"uris":["http://www.mendeley.com/documents/?uuid=02311348-0d60-4a63-bf40-929be5a6a817"]}],"mendeley":{"formattedCitation":"(Cooke 2003; Rosenthal 2018)","plainTextFormattedCitation":"(Cooke 2003; Rosenthal 2018)","previouslyFormattedCitation":"(Cooke 2003; Rosenthal 2018)"},"properties":{"noteIndex":0},"schema":"https://github.com/citation-style-language/schema/raw/master/csl-citation.json"}</w:instrText>
      </w:r>
      <w:r w:rsidR="0086401D" w:rsidRPr="0087658D">
        <w:rPr>
          <w:rFonts w:asciiTheme="minorHAnsi" w:hAnsiTheme="minorHAnsi"/>
          <w:sz w:val="24"/>
          <w:szCs w:val="24"/>
        </w:rPr>
        <w:fldChar w:fldCharType="separate"/>
      </w:r>
      <w:r w:rsidR="0086401D" w:rsidRPr="0087658D">
        <w:rPr>
          <w:rFonts w:asciiTheme="minorHAnsi" w:hAnsiTheme="minorHAnsi"/>
          <w:noProof/>
          <w:sz w:val="24"/>
          <w:szCs w:val="24"/>
        </w:rPr>
        <w:t>(Cooke 2003; Rosenthal 2018)</w:t>
      </w:r>
      <w:r w:rsidR="0086401D" w:rsidRPr="0087658D">
        <w:rPr>
          <w:rFonts w:asciiTheme="minorHAnsi" w:hAnsiTheme="minorHAnsi"/>
          <w:sz w:val="24"/>
          <w:szCs w:val="24"/>
        </w:rPr>
        <w:fldChar w:fldCharType="end"/>
      </w:r>
      <w:r w:rsidR="00F01747" w:rsidRPr="0087658D">
        <w:rPr>
          <w:rFonts w:asciiTheme="minorHAnsi" w:hAnsiTheme="minorHAnsi" w:cs="Courier New"/>
          <w:kern w:val="1"/>
          <w:sz w:val="24"/>
          <w:szCs w:val="24"/>
        </w:rPr>
        <w:t>, and how power structures formed by corporations endured through the process of decolonisation into the post-colonial period</w:t>
      </w:r>
      <w:r w:rsidR="0086401D" w:rsidRPr="0087658D">
        <w:rPr>
          <w:rFonts w:asciiTheme="minorHAnsi" w:hAnsiTheme="minorHAnsi" w:cs="Courier New"/>
          <w:kern w:val="1"/>
          <w:sz w:val="24"/>
          <w:szCs w:val="24"/>
        </w:rPr>
        <w:t xml:space="preserve"> </w:t>
      </w:r>
      <w:r w:rsidR="0086401D" w:rsidRPr="0087658D">
        <w:rPr>
          <w:rFonts w:asciiTheme="minorHAnsi" w:hAnsiTheme="minorHAnsi"/>
          <w:sz w:val="24"/>
          <w:szCs w:val="24"/>
        </w:rPr>
        <w:fldChar w:fldCharType="begin" w:fldLock="1"/>
      </w:r>
      <w:r w:rsidR="006A33C2">
        <w:rPr>
          <w:rFonts w:asciiTheme="minorHAnsi" w:hAnsiTheme="minorHAnsi"/>
          <w:sz w:val="24"/>
          <w:szCs w:val="24"/>
        </w:rPr>
        <w:instrText>ADDIN CSL_CITATION {"citationItems":[{"id":"ITEM-1","itemData":{"DOI":"10.1080/00076791.2016.1193158","ISSN":"17437938","abstract":"AbstractUsing the post-colonial perspective of hybridity, this article analyses how two British companies, the Burmah Oil Company (BOC) and Burmah Shell (BS) adapted to changes in the socio-economic environment from Indian independence in 1947 until 1970. Post-colonial theory is useful in exploring the continuing imperial influence, the changing relationship between BS, BOC and the Government of India (GOI) and the impact of this on the operations of BOC and BS post-independence. The approach recognises that the relationship between BOC, BS and the GOI was complex with differing levels of co-operation and tension existing between the three parties throughout the period.","author":[{"dropping-particle":"","family":"Verma","given":"Shraddha","non-dropping-particle":"","parse-names":false,"suffix":""},{"dropping-particle":"","family":"Abdelrehim","given":"Neveen","non-dropping-particle":"","parse-names":false,"suffix":""}],"container-title":"Business History","id":"ITEM-1","issue":"3","issued":{"date-parts":[["2017"]]},"page":"342-361","publisher":"Routledge","title":"Oil multinationals and governments in post-colonial transitions: Burmah Shell, the Burmah Oil Company and the Indian state 1947–70","type":"article-journal","volume":"59"},"uris":["http://www.mendeley.com/documents/?uuid=f5b25891-b423-43dc-9841-ff712d09a00d"]}],"mendeley":{"formattedCitation":"(Verma &amp; Abdelrehim 2017)","plainTextFormattedCitation":"(Verma &amp; Abdelrehim 2017)","previouslyFormattedCitation":"(Verma &amp; Abdelrehim 2017)"},"properties":{"noteIndex":0},"schema":"https://github.com/citation-style-language/schema/raw/master/csl-citation.json"}</w:instrText>
      </w:r>
      <w:r w:rsidR="0086401D" w:rsidRPr="0087658D">
        <w:rPr>
          <w:rFonts w:asciiTheme="minorHAnsi" w:hAnsiTheme="minorHAnsi"/>
          <w:sz w:val="24"/>
          <w:szCs w:val="24"/>
        </w:rPr>
        <w:fldChar w:fldCharType="separate"/>
      </w:r>
      <w:r w:rsidR="0086401D" w:rsidRPr="0087658D">
        <w:rPr>
          <w:rFonts w:asciiTheme="minorHAnsi" w:hAnsiTheme="minorHAnsi"/>
          <w:noProof/>
          <w:sz w:val="24"/>
          <w:szCs w:val="24"/>
        </w:rPr>
        <w:t>(Verma &amp; Abdelrehim 2017)</w:t>
      </w:r>
      <w:r w:rsidR="0086401D" w:rsidRPr="0087658D">
        <w:rPr>
          <w:rFonts w:asciiTheme="minorHAnsi" w:hAnsiTheme="minorHAnsi"/>
          <w:sz w:val="24"/>
          <w:szCs w:val="24"/>
        </w:rPr>
        <w:fldChar w:fldCharType="end"/>
      </w:r>
      <w:r w:rsidR="00F01747" w:rsidRPr="0087658D">
        <w:rPr>
          <w:rFonts w:asciiTheme="minorHAnsi" w:hAnsiTheme="minorHAnsi" w:cs="Courier New"/>
          <w:kern w:val="1"/>
          <w:sz w:val="24"/>
          <w:szCs w:val="24"/>
        </w:rPr>
        <w:t>. In this journal specifically there have been theoretically informed discussions of imperial and colonial issues. These include, for example, how imperial narratives were incorporated into the internal discourse of the Hudson’s Bay Company</w:t>
      </w:r>
      <w:r w:rsidR="0086401D" w:rsidRPr="0087658D">
        <w:rPr>
          <w:rFonts w:asciiTheme="minorHAnsi" w:hAnsiTheme="minorHAnsi" w:cs="Courier New"/>
          <w:kern w:val="1"/>
          <w:sz w:val="24"/>
          <w:szCs w:val="24"/>
        </w:rPr>
        <w:t xml:space="preserve"> </w:t>
      </w:r>
      <w:r w:rsidR="0086401D" w:rsidRPr="0087658D">
        <w:rPr>
          <w:rFonts w:asciiTheme="minorHAnsi" w:hAnsiTheme="minorHAnsi"/>
          <w:sz w:val="24"/>
          <w:szCs w:val="24"/>
        </w:rPr>
        <w:fldChar w:fldCharType="begin" w:fldLock="1"/>
      </w:r>
      <w:r w:rsidR="006A33C2">
        <w:rPr>
          <w:rFonts w:asciiTheme="minorHAnsi" w:hAnsiTheme="minorHAnsi"/>
          <w:sz w:val="24"/>
          <w:szCs w:val="24"/>
        </w:rPr>
        <w:instrText>ADDIN CSL_CITATION {"citationItems":[{"id":"ITEM-1","itemData":{"DOI":"10.1080/17449359.2017.1394199","ISSN":"1744-9359","author":[{"dropping-particle":"","family":"Smith","given":"Andrew","non-dropping-particle":"","parse-names":false,"suffix":""},{"dropping-particle":"","family":"Simeone","given":"Daniel","non-dropping-particle":"","parse-names":false,"suffix":""}],"container-title":"Management &amp; Organizational History","id":"ITEM-1","issue":"4","issued":{"date-parts":[["2017","10","2"]]},"note":"doi: 10.1080/17449359.2017.1394199","page":"334-356","publisher":"Routledge","title":"Learning to use the past: the development of a rhetorical history strategy by the London headquarters of the Hudson’s Bay Company","type":"article-journal","volume":"12"},"uris":["http://www.mendeley.com/documents/?uuid=20becfa8-ce96-44d5-b1b9-c06092c861b7"]}],"mendeley":{"formattedCitation":"(Smith &amp; Simeone 2017)","plainTextFormattedCitation":"(Smith &amp; Simeone 2017)","previouslyFormattedCitation":"(Smith &amp; Simeone 2017)"},"properties":{"noteIndex":0},"schema":"https://github.com/citation-style-language/schema/raw/master/csl-citation.json"}</w:instrText>
      </w:r>
      <w:r w:rsidR="0086401D" w:rsidRPr="0087658D">
        <w:rPr>
          <w:rFonts w:asciiTheme="minorHAnsi" w:hAnsiTheme="minorHAnsi"/>
          <w:sz w:val="24"/>
          <w:szCs w:val="24"/>
        </w:rPr>
        <w:fldChar w:fldCharType="separate"/>
      </w:r>
      <w:r w:rsidR="0086401D" w:rsidRPr="0087658D">
        <w:rPr>
          <w:rFonts w:asciiTheme="minorHAnsi" w:hAnsiTheme="minorHAnsi"/>
          <w:noProof/>
          <w:sz w:val="24"/>
          <w:szCs w:val="24"/>
        </w:rPr>
        <w:t>(Smith &amp; Simeone 2017)</w:t>
      </w:r>
      <w:r w:rsidR="0086401D" w:rsidRPr="0087658D">
        <w:rPr>
          <w:rFonts w:asciiTheme="minorHAnsi" w:hAnsiTheme="minorHAnsi"/>
          <w:sz w:val="24"/>
          <w:szCs w:val="24"/>
        </w:rPr>
        <w:fldChar w:fldCharType="end"/>
      </w:r>
      <w:r w:rsidR="00F01747" w:rsidRPr="0087658D">
        <w:rPr>
          <w:rFonts w:asciiTheme="minorHAnsi" w:hAnsiTheme="minorHAnsi" w:cs="Courier New"/>
          <w:kern w:val="1"/>
          <w:sz w:val="24"/>
          <w:szCs w:val="24"/>
        </w:rPr>
        <w:t>, how internationalisation strategies stretched from the colonial period to that the of the emerging markets</w:t>
      </w:r>
      <w:r w:rsidR="0086401D" w:rsidRPr="0087658D">
        <w:rPr>
          <w:rFonts w:asciiTheme="minorHAnsi" w:hAnsiTheme="minorHAnsi" w:cs="Courier New"/>
          <w:kern w:val="1"/>
          <w:sz w:val="24"/>
          <w:szCs w:val="24"/>
        </w:rPr>
        <w:t xml:space="preserve"> </w:t>
      </w:r>
      <w:r w:rsidR="0086401D" w:rsidRPr="0087658D">
        <w:rPr>
          <w:rFonts w:asciiTheme="minorHAnsi" w:hAnsiTheme="minorHAnsi"/>
          <w:sz w:val="24"/>
          <w:szCs w:val="24"/>
        </w:rPr>
        <w:fldChar w:fldCharType="begin" w:fldLock="1"/>
      </w:r>
      <w:r w:rsidR="006A33C2">
        <w:rPr>
          <w:rFonts w:asciiTheme="minorHAnsi" w:hAnsiTheme="minorHAnsi"/>
          <w:sz w:val="24"/>
          <w:szCs w:val="24"/>
        </w:rPr>
        <w:instrText>ADDIN CSL_CITATION {"citationItems":[{"id":"ITEM-1","itemData":{"DOI":"10.1080/17449359.2015.1029944","ISSN":"1744-9359","author":[{"dropping-particle":"","family":"Sluyterman","given":"Keetie","non-dropping-particle":"","parse-names":false,"suffix":""},{"dropping-particle":"","family":"Bouwens","given":"Bram","non-dropping-particle":"","parse-names":false,"suffix":""}],"container-title":"Management &amp; Organizational History","id":"ITEM-1","issue":"2","issued":{"date-parts":[["2015","4","3"]]},"note":"doi: 10.1080/17449359.2015.1029944","page":"103-118","publisher":"Routledge","title":"From colonial empires to developing countries and on to emerging economies: the international expansion of the Dutch brewery Heineken, 1930–2010","type":"article-journal","volume":"10"},"uris":["http://www.mendeley.com/documents/?uuid=12363daa-3488-4ab5-ac58-e003677762bb"]}],"mendeley":{"formattedCitation":"(Sluyterman &amp; Bouwens 2015)","plainTextFormattedCitation":"(Sluyterman &amp; Bouwens 2015)","previouslyFormattedCitation":"(Sluyterman &amp; Bouwens 2015)"},"properties":{"noteIndex":0},"schema":"https://github.com/citation-style-language/schema/raw/master/csl-citation.json"}</w:instrText>
      </w:r>
      <w:r w:rsidR="0086401D" w:rsidRPr="0087658D">
        <w:rPr>
          <w:rFonts w:asciiTheme="minorHAnsi" w:hAnsiTheme="minorHAnsi"/>
          <w:sz w:val="24"/>
          <w:szCs w:val="24"/>
        </w:rPr>
        <w:fldChar w:fldCharType="separate"/>
      </w:r>
      <w:r w:rsidR="0086401D" w:rsidRPr="0087658D">
        <w:rPr>
          <w:rFonts w:asciiTheme="minorHAnsi" w:hAnsiTheme="minorHAnsi"/>
          <w:noProof/>
          <w:sz w:val="24"/>
          <w:szCs w:val="24"/>
        </w:rPr>
        <w:t>(Sluyterman &amp; Bouwens 2015)</w:t>
      </w:r>
      <w:r w:rsidR="0086401D" w:rsidRPr="0087658D">
        <w:rPr>
          <w:rFonts w:asciiTheme="minorHAnsi" w:hAnsiTheme="minorHAnsi"/>
          <w:sz w:val="24"/>
          <w:szCs w:val="24"/>
        </w:rPr>
        <w:fldChar w:fldCharType="end"/>
      </w:r>
      <w:r w:rsidR="00F01747" w:rsidRPr="0087658D">
        <w:rPr>
          <w:rFonts w:asciiTheme="minorHAnsi" w:hAnsiTheme="minorHAnsi" w:cs="Courier New"/>
          <w:kern w:val="1"/>
          <w:sz w:val="24"/>
          <w:szCs w:val="24"/>
        </w:rPr>
        <w:t>, leadership in an imperial military setting</w:t>
      </w:r>
      <w:r w:rsidR="0086401D" w:rsidRPr="0087658D">
        <w:rPr>
          <w:rFonts w:asciiTheme="minorHAnsi" w:hAnsiTheme="minorHAnsi" w:cs="Courier New"/>
          <w:kern w:val="1"/>
          <w:sz w:val="24"/>
          <w:szCs w:val="24"/>
        </w:rPr>
        <w:t xml:space="preserve"> </w:t>
      </w:r>
      <w:r w:rsidR="0086401D" w:rsidRPr="0087658D">
        <w:rPr>
          <w:rFonts w:asciiTheme="minorHAnsi" w:hAnsiTheme="minorHAnsi"/>
          <w:sz w:val="24"/>
          <w:szCs w:val="24"/>
        </w:rPr>
        <w:fldChar w:fldCharType="begin" w:fldLock="1"/>
      </w:r>
      <w:r w:rsidR="006A33C2">
        <w:rPr>
          <w:rFonts w:asciiTheme="minorHAnsi" w:hAnsiTheme="minorHAnsi"/>
          <w:sz w:val="24"/>
          <w:szCs w:val="24"/>
        </w:rPr>
        <w:instrText>ADDIN CSL_CITATION {"citationItems":[{"id":"ITEM-1","itemData":{"DOI":"10.1080/17449359.2016.1160832","ISSN":"1744-9359","author":[{"dropping-particle":"","family":"Tikkanen","given":"Henrikki","non-dropping-particle":"","parse-names":false,"suffix":""}],"container-title":"Management &amp; Organizational History","id":"ITEM-1","issue":"3","issued":{"date-parts":[["2016","7","2"]]},"note":"doi: 10.1080/17449359.2016.1160832","page":"253-275","publisher":"Routledge","title":"‘Favoritism is the secret of efficiency!’ Admiral Sir John Fisher as the First Sea Lord, 1904–1910","type":"article-journal","volume":"11"},"uris":["http://www.mendeley.com/documents/?uuid=9f4b2b63-f69b-4745-95c6-6fbd3b274ac6"]}],"mendeley":{"formattedCitation":"(Tikkanen 2016)","plainTextFormattedCitation":"(Tikkanen 2016)","previouslyFormattedCitation":"(Tikkanen 2016)"},"properties":{"noteIndex":0},"schema":"https://github.com/citation-style-language/schema/raw/master/csl-citation.json"}</w:instrText>
      </w:r>
      <w:r w:rsidR="0086401D" w:rsidRPr="0087658D">
        <w:rPr>
          <w:rFonts w:asciiTheme="minorHAnsi" w:hAnsiTheme="minorHAnsi"/>
          <w:sz w:val="24"/>
          <w:szCs w:val="24"/>
        </w:rPr>
        <w:fldChar w:fldCharType="separate"/>
      </w:r>
      <w:r w:rsidR="0086401D" w:rsidRPr="0087658D">
        <w:rPr>
          <w:rFonts w:asciiTheme="minorHAnsi" w:hAnsiTheme="minorHAnsi"/>
          <w:noProof/>
          <w:sz w:val="24"/>
          <w:szCs w:val="24"/>
        </w:rPr>
        <w:t>(Tikkanen 2016)</w:t>
      </w:r>
      <w:r w:rsidR="0086401D" w:rsidRPr="0087658D">
        <w:rPr>
          <w:rFonts w:asciiTheme="minorHAnsi" w:hAnsiTheme="minorHAnsi"/>
          <w:sz w:val="24"/>
          <w:szCs w:val="24"/>
        </w:rPr>
        <w:fldChar w:fldCharType="end"/>
      </w:r>
      <w:r w:rsidR="00F01747" w:rsidRPr="0087658D">
        <w:rPr>
          <w:rFonts w:asciiTheme="minorHAnsi" w:hAnsiTheme="minorHAnsi" w:cs="Courier New"/>
          <w:kern w:val="1"/>
          <w:sz w:val="24"/>
          <w:szCs w:val="24"/>
        </w:rPr>
        <w:t xml:space="preserve">, </w:t>
      </w:r>
      <w:proofErr w:type="spellStart"/>
      <w:r w:rsidR="00F01747" w:rsidRPr="0087658D">
        <w:rPr>
          <w:rFonts w:asciiTheme="minorHAnsi" w:hAnsiTheme="minorHAnsi" w:cs="Courier New"/>
          <w:kern w:val="1"/>
          <w:sz w:val="24"/>
          <w:szCs w:val="24"/>
        </w:rPr>
        <w:t>decoloniality</w:t>
      </w:r>
      <w:proofErr w:type="spellEnd"/>
      <w:r w:rsidR="00F01747" w:rsidRPr="0087658D">
        <w:rPr>
          <w:rFonts w:asciiTheme="minorHAnsi" w:hAnsiTheme="minorHAnsi" w:cs="Courier New"/>
          <w:kern w:val="1"/>
          <w:sz w:val="24"/>
          <w:szCs w:val="24"/>
        </w:rPr>
        <w:t xml:space="preserve"> and the Cold War</w:t>
      </w:r>
      <w:r w:rsidR="0086401D" w:rsidRPr="0087658D">
        <w:rPr>
          <w:rFonts w:asciiTheme="minorHAnsi" w:hAnsiTheme="minorHAnsi" w:cs="Courier New"/>
          <w:kern w:val="1"/>
          <w:sz w:val="24"/>
          <w:szCs w:val="24"/>
        </w:rPr>
        <w:t xml:space="preserve"> </w:t>
      </w:r>
      <w:r w:rsidR="0086401D" w:rsidRPr="0087658D">
        <w:rPr>
          <w:rFonts w:asciiTheme="minorHAnsi" w:hAnsiTheme="minorHAnsi"/>
          <w:sz w:val="24"/>
          <w:szCs w:val="24"/>
        </w:rPr>
        <w:fldChar w:fldCharType="begin" w:fldLock="1"/>
      </w:r>
      <w:r w:rsidR="006A33C2">
        <w:rPr>
          <w:rFonts w:asciiTheme="minorHAnsi" w:hAnsiTheme="minorHAnsi"/>
          <w:sz w:val="24"/>
          <w:szCs w:val="24"/>
        </w:rPr>
        <w:instrText>ADDIN CSL_CITATION {"citationItems":[{"id":"ITEM-1","itemData":{"DOI":"10.1177/1744935912444355","ISBN":"1744935912","ISSN":"1744-9359","author":[{"dropping-particle":"","family":"Wanderley","given":"S.","non-dropping-particle":"","parse-names":false,"suffix":""},{"dropping-particle":"","family":"Faria","given":"a.","non-dropping-particle":"","parse-names":false,"suffix":""}],"container-title":"Management &amp; Organizational History","id":"ITEM-1","issue":"3","issued":{"date-parts":[["2012"]]},"page":"219-236","title":"The Chandler-Furtado case: A de-colonial re-framing of a North/South (dis)encounter","type":"article-journal","volume":"7"},"uris":["http://www.mendeley.com/documents/?uuid=c1885c0e-88d3-423b-afba-c4df0235e2ba"]}],"mendeley":{"formattedCitation":"(Wanderley &amp; Faria 2012)","plainTextFormattedCitation":"(Wanderley &amp; Faria 2012)","previouslyFormattedCitation":"(Wanderley &amp; Faria 2012)"},"properties":{"noteIndex":0},"schema":"https://github.com/citation-style-language/schema/raw/master/csl-citation.json"}</w:instrText>
      </w:r>
      <w:r w:rsidR="0086401D" w:rsidRPr="0087658D">
        <w:rPr>
          <w:rFonts w:asciiTheme="minorHAnsi" w:hAnsiTheme="minorHAnsi"/>
          <w:sz w:val="24"/>
          <w:szCs w:val="24"/>
        </w:rPr>
        <w:fldChar w:fldCharType="separate"/>
      </w:r>
      <w:r w:rsidR="0086401D" w:rsidRPr="0087658D">
        <w:rPr>
          <w:rFonts w:asciiTheme="minorHAnsi" w:hAnsiTheme="minorHAnsi"/>
          <w:noProof/>
          <w:sz w:val="24"/>
          <w:szCs w:val="24"/>
        </w:rPr>
        <w:t>(Wanderley &amp; Faria 2012)</w:t>
      </w:r>
      <w:r w:rsidR="0086401D" w:rsidRPr="0087658D">
        <w:rPr>
          <w:rFonts w:asciiTheme="minorHAnsi" w:hAnsiTheme="minorHAnsi"/>
          <w:sz w:val="24"/>
          <w:szCs w:val="24"/>
        </w:rPr>
        <w:fldChar w:fldCharType="end"/>
      </w:r>
      <w:r w:rsidR="00F01747" w:rsidRPr="0087658D">
        <w:rPr>
          <w:rFonts w:asciiTheme="minorHAnsi" w:hAnsiTheme="minorHAnsi" w:cs="Courier New"/>
          <w:kern w:val="1"/>
          <w:sz w:val="24"/>
          <w:szCs w:val="24"/>
        </w:rPr>
        <w:t>, and postcolonial reflections on the use of archives in management and organization history research</w:t>
      </w:r>
      <w:r w:rsidR="0086401D" w:rsidRPr="0087658D">
        <w:rPr>
          <w:rFonts w:asciiTheme="minorHAnsi" w:hAnsiTheme="minorHAnsi" w:cs="Courier New"/>
          <w:kern w:val="1"/>
          <w:sz w:val="24"/>
          <w:szCs w:val="24"/>
        </w:rPr>
        <w:t xml:space="preserve"> </w:t>
      </w:r>
      <w:r w:rsidR="0086401D" w:rsidRPr="0087658D">
        <w:rPr>
          <w:rFonts w:asciiTheme="minorHAnsi" w:hAnsiTheme="minorHAnsi"/>
          <w:sz w:val="24"/>
          <w:szCs w:val="24"/>
        </w:rPr>
        <w:fldChar w:fldCharType="begin" w:fldLock="1"/>
      </w:r>
      <w:r w:rsidR="006A33C2">
        <w:rPr>
          <w:rFonts w:asciiTheme="minorHAnsi" w:hAnsiTheme="minorHAnsi"/>
          <w:sz w:val="24"/>
          <w:szCs w:val="24"/>
        </w:rPr>
        <w:instrText>ADDIN CSL_CITATION {"citationItems":[{"id":"ITEM-1","itemData":{"DOI":"http://dx.doi.org/10.1080/17449359.2012.761491","author":[{"dropping-particle":"","family":"Decker","given":"Stephanie","non-dropping-particle":"","parse-names":false,"suffix":""}],"container-title":"Management and Organizational History","id":"ITEM-1","issue":"2","issued":{"date-parts":[["2013"]]},"page":"155-173","title":"The silence of the archives : business history , post-colonialism and archival ethnography","type":"article-journal","volume":"8"},"uris":["http://www.mendeley.com/documents/?uuid=acab7d4e-7729-4e73-872d-6c15016c4090"]}],"mendeley":{"formattedCitation":"(Decker 2013)","plainTextFormattedCitation":"(Decker 2013)","previouslyFormattedCitation":"(Decker 2013)"},"properties":{"noteIndex":0},"schema":"https://github.com/citation-style-language/schema/raw/master/csl-citation.json"}</w:instrText>
      </w:r>
      <w:r w:rsidR="0086401D" w:rsidRPr="0087658D">
        <w:rPr>
          <w:rFonts w:asciiTheme="minorHAnsi" w:hAnsiTheme="minorHAnsi"/>
          <w:sz w:val="24"/>
          <w:szCs w:val="24"/>
        </w:rPr>
        <w:fldChar w:fldCharType="separate"/>
      </w:r>
      <w:r w:rsidR="0086401D" w:rsidRPr="0087658D">
        <w:rPr>
          <w:rFonts w:asciiTheme="minorHAnsi" w:hAnsiTheme="minorHAnsi"/>
          <w:noProof/>
          <w:sz w:val="24"/>
          <w:szCs w:val="24"/>
        </w:rPr>
        <w:t>(Decker 2013)</w:t>
      </w:r>
      <w:r w:rsidR="0086401D" w:rsidRPr="0087658D">
        <w:rPr>
          <w:rFonts w:asciiTheme="minorHAnsi" w:hAnsiTheme="minorHAnsi"/>
          <w:sz w:val="24"/>
          <w:szCs w:val="24"/>
        </w:rPr>
        <w:fldChar w:fldCharType="end"/>
      </w:r>
      <w:r w:rsidR="00F01747" w:rsidRPr="0087658D">
        <w:rPr>
          <w:rFonts w:asciiTheme="minorHAnsi" w:hAnsiTheme="minorHAnsi" w:cs="Courier New"/>
          <w:kern w:val="1"/>
          <w:sz w:val="24"/>
          <w:szCs w:val="24"/>
        </w:rPr>
        <w:t>.</w:t>
      </w:r>
    </w:p>
    <w:p w14:paraId="63BFC16E" w14:textId="77777777" w:rsidR="00F01747" w:rsidRPr="0087658D" w:rsidRDefault="00F01747"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kern w:val="1"/>
          <w:sz w:val="24"/>
          <w:szCs w:val="24"/>
        </w:rPr>
      </w:pPr>
    </w:p>
    <w:p w14:paraId="4E6C82D6" w14:textId="57F8B167" w:rsidR="00F01747" w:rsidRPr="00866F1A" w:rsidRDefault="00F01747"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color w:val="000000"/>
          <w:sz w:val="24"/>
          <w:szCs w:val="24"/>
        </w:rPr>
      </w:pPr>
      <w:r w:rsidRPr="0087658D">
        <w:rPr>
          <w:rFonts w:asciiTheme="minorHAnsi" w:hAnsiTheme="minorHAnsi" w:cs="Courier New"/>
          <w:kern w:val="1"/>
          <w:sz w:val="24"/>
          <w:szCs w:val="24"/>
        </w:rPr>
        <w:t>This Special Issue called for articles that sought to contribute further to this diverse and flourishing literature. In particular authors were encouraged to explore how business–and managerial practices of firms and other international organizations–created and sustained the social and economic relationships described by the writers on coloniality and imperialism. </w:t>
      </w:r>
      <w:r w:rsidR="00866F1A">
        <w:rPr>
          <w:rFonts w:asciiTheme="minorHAnsi" w:hAnsiTheme="minorHAnsi" w:cs="Courier New"/>
          <w:kern w:val="1"/>
          <w:sz w:val="24"/>
          <w:szCs w:val="24"/>
        </w:rPr>
        <w:t xml:space="preserve">The aim was to reveal </w:t>
      </w:r>
      <w:r w:rsidRPr="0087658D">
        <w:rPr>
          <w:rFonts w:asciiTheme="minorHAnsi" w:hAnsiTheme="minorHAnsi" w:cs="Courier New"/>
          <w:color w:val="000000"/>
          <w:sz w:val="24"/>
          <w:szCs w:val="24"/>
        </w:rPr>
        <w:t xml:space="preserve">how international economic relations, social and economic development, </w:t>
      </w:r>
      <w:r w:rsidR="00866F1A">
        <w:rPr>
          <w:rFonts w:asciiTheme="minorHAnsi" w:hAnsiTheme="minorHAnsi" w:cs="Courier New"/>
          <w:color w:val="000000"/>
          <w:sz w:val="24"/>
          <w:szCs w:val="24"/>
        </w:rPr>
        <w:t xml:space="preserve">and </w:t>
      </w:r>
      <w:r w:rsidRPr="0087658D">
        <w:rPr>
          <w:rFonts w:asciiTheme="minorHAnsi" w:hAnsiTheme="minorHAnsi" w:cs="Courier New"/>
          <w:color w:val="000000"/>
          <w:sz w:val="24"/>
          <w:szCs w:val="24"/>
        </w:rPr>
        <w:t xml:space="preserve">enduring inequalities, </w:t>
      </w:r>
      <w:r w:rsidR="00866F1A">
        <w:rPr>
          <w:rFonts w:asciiTheme="minorHAnsi" w:hAnsiTheme="minorHAnsi" w:cs="Courier New"/>
          <w:color w:val="000000"/>
          <w:sz w:val="24"/>
          <w:szCs w:val="24"/>
        </w:rPr>
        <w:t xml:space="preserve">were shaped by management and organization. </w:t>
      </w:r>
      <w:r w:rsidRPr="0087658D">
        <w:rPr>
          <w:rFonts w:asciiTheme="minorHAnsi" w:hAnsiTheme="minorHAnsi" w:cs="Courier New"/>
          <w:color w:val="000000"/>
          <w:sz w:val="24"/>
          <w:szCs w:val="24"/>
        </w:rPr>
        <w:t xml:space="preserve">A range of approaches have been adopted. </w:t>
      </w:r>
    </w:p>
    <w:p w14:paraId="33E41878" w14:textId="77777777" w:rsidR="00F01747" w:rsidRPr="0087658D" w:rsidRDefault="00F01747"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color w:val="000000"/>
          <w:sz w:val="24"/>
          <w:szCs w:val="24"/>
        </w:rPr>
      </w:pPr>
    </w:p>
    <w:p w14:paraId="4BA28C07" w14:textId="7BE9101A" w:rsidR="00C62DF9" w:rsidRPr="0087658D" w:rsidRDefault="00F01747"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kern w:val="1"/>
          <w:sz w:val="24"/>
          <w:szCs w:val="24"/>
        </w:rPr>
      </w:pPr>
      <w:r w:rsidRPr="0087658D">
        <w:rPr>
          <w:rFonts w:asciiTheme="minorHAnsi" w:hAnsiTheme="minorHAnsi" w:cs="Courier New"/>
          <w:kern w:val="1"/>
          <w:sz w:val="24"/>
          <w:szCs w:val="24"/>
        </w:rPr>
        <w:t>The article by Cornelius</w:t>
      </w:r>
      <w:r w:rsidR="00C756A3" w:rsidRPr="0087658D">
        <w:rPr>
          <w:rFonts w:asciiTheme="minorHAnsi" w:hAnsiTheme="minorHAnsi" w:cs="Courier New"/>
          <w:kern w:val="1"/>
          <w:sz w:val="24"/>
          <w:szCs w:val="24"/>
        </w:rPr>
        <w:t xml:space="preserve">, </w:t>
      </w:r>
      <w:proofErr w:type="spellStart"/>
      <w:r w:rsidR="00C756A3" w:rsidRPr="0087658D">
        <w:rPr>
          <w:rFonts w:ascii="Cambria" w:hAnsi="Cambria" w:cs="Courier New"/>
          <w:kern w:val="1"/>
          <w:sz w:val="24"/>
          <w:szCs w:val="24"/>
        </w:rPr>
        <w:t>Amujo</w:t>
      </w:r>
      <w:proofErr w:type="spellEnd"/>
      <w:r w:rsidR="00C756A3" w:rsidRPr="0087658D">
        <w:rPr>
          <w:rFonts w:ascii="Cambria" w:hAnsi="Cambria" w:cs="Courier New"/>
          <w:kern w:val="1"/>
          <w:sz w:val="24"/>
          <w:szCs w:val="24"/>
        </w:rPr>
        <w:t>,</w:t>
      </w:r>
      <w:r w:rsidRPr="0087658D">
        <w:rPr>
          <w:rFonts w:asciiTheme="minorHAnsi" w:hAnsiTheme="minorHAnsi" w:cs="Courier New"/>
          <w:kern w:val="1"/>
          <w:sz w:val="24"/>
          <w:szCs w:val="24"/>
        </w:rPr>
        <w:t xml:space="preserve"> and </w:t>
      </w:r>
      <w:proofErr w:type="spellStart"/>
      <w:r w:rsidR="00C756A3" w:rsidRPr="0087658D">
        <w:rPr>
          <w:rFonts w:asciiTheme="minorHAnsi" w:hAnsiTheme="minorHAnsi" w:cs="Courier New"/>
          <w:kern w:val="1"/>
          <w:sz w:val="24"/>
          <w:szCs w:val="24"/>
        </w:rPr>
        <w:t>Pezet</w:t>
      </w:r>
      <w:proofErr w:type="spellEnd"/>
      <w:r w:rsidRPr="0087658D">
        <w:rPr>
          <w:rFonts w:asciiTheme="minorHAnsi" w:hAnsiTheme="minorHAnsi" w:cs="Courier New"/>
          <w:kern w:val="1"/>
          <w:sz w:val="24"/>
          <w:szCs w:val="24"/>
        </w:rPr>
        <w:t xml:space="preserve"> is a discussion of the relationship between structural power and the continuities of ideas and practice in the British imperial system. This is with reference the connection between slavery in labour relations, and the racial assumptions that underpinned these relations, in this case in Nigeria in the early 20</w:t>
      </w:r>
      <w:r w:rsidRPr="0087658D">
        <w:rPr>
          <w:rFonts w:asciiTheme="minorHAnsi" w:hAnsiTheme="minorHAnsi" w:cs="Courier New"/>
          <w:kern w:val="1"/>
          <w:sz w:val="24"/>
          <w:szCs w:val="24"/>
          <w:vertAlign w:val="superscript"/>
        </w:rPr>
        <w:t>th</w:t>
      </w:r>
      <w:r w:rsidRPr="0087658D">
        <w:rPr>
          <w:rFonts w:asciiTheme="minorHAnsi" w:hAnsiTheme="minorHAnsi" w:cs="Courier New"/>
          <w:kern w:val="1"/>
          <w:sz w:val="24"/>
          <w:szCs w:val="24"/>
        </w:rPr>
        <w:t xml:space="preserve"> Century. </w:t>
      </w:r>
      <w:r w:rsidR="00194C0F" w:rsidRPr="0087658D">
        <w:rPr>
          <w:rFonts w:asciiTheme="minorHAnsi" w:hAnsiTheme="minorHAnsi" w:cs="Courier New"/>
          <w:kern w:val="1"/>
          <w:sz w:val="24"/>
          <w:szCs w:val="24"/>
        </w:rPr>
        <w:t xml:space="preserve"> </w:t>
      </w:r>
      <w:r w:rsidRPr="0087658D">
        <w:rPr>
          <w:rFonts w:asciiTheme="minorHAnsi" w:hAnsiTheme="minorHAnsi" w:cs="Courier New"/>
          <w:kern w:val="1"/>
          <w:sz w:val="24"/>
          <w:szCs w:val="24"/>
        </w:rPr>
        <w:t xml:space="preserve">To frame this discussion, Cornelius </w:t>
      </w:r>
      <w:r w:rsidR="00C756A3" w:rsidRPr="0087658D">
        <w:rPr>
          <w:rFonts w:asciiTheme="minorHAnsi" w:hAnsiTheme="minorHAnsi" w:cs="Courier New"/>
          <w:kern w:val="1"/>
          <w:sz w:val="24"/>
          <w:szCs w:val="24"/>
        </w:rPr>
        <w:t>et al.</w:t>
      </w:r>
      <w:r w:rsidRPr="0087658D">
        <w:rPr>
          <w:rFonts w:asciiTheme="minorHAnsi" w:hAnsiTheme="minorHAnsi" w:cs="Courier New"/>
          <w:kern w:val="1"/>
          <w:sz w:val="24"/>
          <w:szCs w:val="24"/>
        </w:rPr>
        <w:t xml:space="preserve"> draw on </w:t>
      </w:r>
      <w:proofErr w:type="spellStart"/>
      <w:r w:rsidRPr="0087658D">
        <w:rPr>
          <w:rFonts w:asciiTheme="minorHAnsi" w:hAnsiTheme="minorHAnsi" w:cs="Courier New"/>
          <w:kern w:val="1"/>
          <w:sz w:val="24"/>
          <w:szCs w:val="24"/>
        </w:rPr>
        <w:t>Foucualt’s</w:t>
      </w:r>
      <w:proofErr w:type="spellEnd"/>
      <w:r w:rsidRPr="0087658D">
        <w:rPr>
          <w:rFonts w:asciiTheme="minorHAnsi" w:hAnsiTheme="minorHAnsi" w:cs="Courier New"/>
          <w:kern w:val="1"/>
          <w:sz w:val="24"/>
          <w:szCs w:val="24"/>
        </w:rPr>
        <w:t xml:space="preserve"> notion of ’</w:t>
      </w:r>
      <w:proofErr w:type="spellStart"/>
      <w:r w:rsidRPr="0087658D">
        <w:rPr>
          <w:rFonts w:asciiTheme="minorHAnsi" w:hAnsiTheme="minorHAnsi" w:cs="Courier New"/>
          <w:kern w:val="1"/>
          <w:sz w:val="24"/>
          <w:szCs w:val="24"/>
        </w:rPr>
        <w:t>governmentality</w:t>
      </w:r>
      <w:proofErr w:type="spellEnd"/>
      <w:r w:rsidRPr="0087658D">
        <w:rPr>
          <w:rFonts w:asciiTheme="minorHAnsi" w:hAnsiTheme="minorHAnsi" w:cs="Courier New"/>
          <w:kern w:val="1"/>
          <w:sz w:val="24"/>
          <w:szCs w:val="24"/>
        </w:rPr>
        <w:t>’ (also previously discussed in this journal</w:t>
      </w:r>
      <w:r w:rsidR="00123254" w:rsidRPr="0087658D">
        <w:rPr>
          <w:rFonts w:asciiTheme="minorHAnsi" w:hAnsiTheme="minorHAnsi" w:cs="Courier New"/>
          <w:kern w:val="1"/>
          <w:sz w:val="24"/>
          <w:szCs w:val="24"/>
        </w:rPr>
        <w:t xml:space="preserve">. </w:t>
      </w:r>
      <w:r w:rsidR="00123254" w:rsidRPr="0087658D">
        <w:rPr>
          <w:rFonts w:asciiTheme="minorHAnsi" w:hAnsiTheme="minorHAnsi"/>
          <w:sz w:val="24"/>
          <w:szCs w:val="24"/>
        </w:rPr>
        <w:fldChar w:fldCharType="begin" w:fldLock="1"/>
      </w:r>
      <w:r w:rsidR="006A33C2">
        <w:rPr>
          <w:rFonts w:asciiTheme="minorHAnsi" w:hAnsiTheme="minorHAnsi"/>
          <w:sz w:val="24"/>
          <w:szCs w:val="24"/>
        </w:rPr>
        <w:instrText>ADDIN CSL_CITATION {"citationItems":[{"id":"ITEM-1","itemData":{"DOI":"10.1177/1744935911429414","ISSN":"1744-9359","author":[{"dropping-particle":"","family":"McKinlay","given":"Alan","non-dropping-particle":"","parse-names":false,"suffix":""},{"dropping-particle":"","family":"Carter","given":"Chris","non-dropping-particle":"","parse-names":false,"suffix":""},{"dropping-particle":"","family":"Pezet","given":"Eric","non-dropping-particle":"","parse-names":false,"suffix":""}],"container-title":"Management &amp; Organizational History","id":"ITEM-1","issue":"1","issued":{"date-parts":[["2012","2","1"]]},"note":"doi: 10.1177/1744935911429414","page":"3-15","publisher":"Routledge","title":"Governmentality, power and organization","type":"article-journal","volume":"7"},"uris":["http://www.mendeley.com/documents/?uuid=12af3d34-fce6-4509-bb84-f894c70f4123"]}],"mendeley":{"formattedCitation":"(McKinlay et al. 2012)","plainTextFormattedCitation":"(McKinlay et al. 2012)","previouslyFormattedCitation":"(McKinlay et al. 2012)"},"properties":{"noteIndex":0},"schema":"https://github.com/citation-style-language/schema/raw/master/csl-citation.json"}</w:instrText>
      </w:r>
      <w:r w:rsidR="00123254" w:rsidRPr="0087658D">
        <w:rPr>
          <w:rFonts w:asciiTheme="minorHAnsi" w:hAnsiTheme="minorHAnsi"/>
          <w:sz w:val="24"/>
          <w:szCs w:val="24"/>
        </w:rPr>
        <w:fldChar w:fldCharType="separate"/>
      </w:r>
      <w:r w:rsidR="00123254" w:rsidRPr="0087658D">
        <w:rPr>
          <w:rFonts w:asciiTheme="minorHAnsi" w:hAnsiTheme="minorHAnsi"/>
          <w:noProof/>
          <w:sz w:val="24"/>
          <w:szCs w:val="24"/>
        </w:rPr>
        <w:t>(McKinlay et al. 2012)</w:t>
      </w:r>
      <w:r w:rsidR="00123254" w:rsidRPr="0087658D">
        <w:rPr>
          <w:rFonts w:asciiTheme="minorHAnsi" w:hAnsiTheme="minorHAnsi"/>
          <w:sz w:val="24"/>
          <w:szCs w:val="24"/>
        </w:rPr>
        <w:fldChar w:fldCharType="end"/>
      </w:r>
      <w:r w:rsidRPr="0087658D">
        <w:rPr>
          <w:rFonts w:asciiTheme="minorHAnsi" w:hAnsiTheme="minorHAnsi" w:cs="Courier New"/>
          <w:kern w:val="1"/>
          <w:sz w:val="24"/>
          <w:szCs w:val="24"/>
        </w:rPr>
        <w:t>)</w:t>
      </w:r>
      <w:r w:rsidR="00C62DF9" w:rsidRPr="0087658D">
        <w:rPr>
          <w:rFonts w:asciiTheme="minorHAnsi" w:hAnsiTheme="minorHAnsi" w:cs="Courier New"/>
          <w:kern w:val="1"/>
          <w:sz w:val="24"/>
          <w:szCs w:val="24"/>
        </w:rPr>
        <w:t>, which they  describe as  ‘a practice of power which aims to govern a population through knowledge-informed guidanc</w:t>
      </w:r>
      <w:r w:rsidR="00EF130E" w:rsidRPr="0087658D">
        <w:rPr>
          <w:rFonts w:asciiTheme="minorHAnsi" w:hAnsiTheme="minorHAnsi" w:cs="Courier New"/>
          <w:kern w:val="1"/>
          <w:sz w:val="24"/>
          <w:szCs w:val="24"/>
        </w:rPr>
        <w:t>e of individual behaviour.’</w:t>
      </w:r>
      <w:r w:rsidR="00C756A3" w:rsidRPr="0087658D">
        <w:rPr>
          <w:rFonts w:asciiTheme="minorHAnsi" w:hAnsiTheme="minorHAnsi" w:cs="Courier New"/>
          <w:kern w:val="1"/>
          <w:sz w:val="24"/>
          <w:szCs w:val="24"/>
        </w:rPr>
        <w:t xml:space="preserve"> For Cornelius et al.</w:t>
      </w:r>
      <w:r w:rsidR="00C62DF9" w:rsidRPr="0087658D">
        <w:rPr>
          <w:rFonts w:asciiTheme="minorHAnsi" w:hAnsiTheme="minorHAnsi" w:cs="Courier New"/>
          <w:kern w:val="1"/>
          <w:sz w:val="24"/>
          <w:szCs w:val="24"/>
        </w:rPr>
        <w:t xml:space="preserve">, </w:t>
      </w:r>
      <w:proofErr w:type="spellStart"/>
      <w:r w:rsidR="00C62DF9" w:rsidRPr="0087658D">
        <w:rPr>
          <w:rFonts w:asciiTheme="minorHAnsi" w:hAnsiTheme="minorHAnsi" w:cs="Courier New"/>
          <w:kern w:val="1"/>
          <w:sz w:val="24"/>
          <w:szCs w:val="24"/>
        </w:rPr>
        <w:t>governmentality</w:t>
      </w:r>
      <w:proofErr w:type="spellEnd"/>
      <w:r w:rsidR="00C62DF9" w:rsidRPr="0087658D">
        <w:rPr>
          <w:rFonts w:asciiTheme="minorHAnsi" w:hAnsiTheme="minorHAnsi" w:cs="Courier New"/>
          <w:kern w:val="1"/>
          <w:sz w:val="24"/>
          <w:szCs w:val="24"/>
        </w:rPr>
        <w:t xml:space="preserve"> occurs when a colonial possession moves from being a territory that has been conquered or acquired and becomes, instead, a country that needs to be governed. In this context labour needed to be organised to support the economic activities that the colonial state wished to conduct or encourage. This was embedded into a range of other state apparatus that were used to organise the colonial project itself. </w:t>
      </w:r>
    </w:p>
    <w:p w14:paraId="35E2B6C5" w14:textId="77777777" w:rsidR="00C62DF9" w:rsidRPr="0087658D" w:rsidRDefault="00C62DF9"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kern w:val="1"/>
          <w:sz w:val="24"/>
          <w:szCs w:val="24"/>
        </w:rPr>
      </w:pPr>
    </w:p>
    <w:p w14:paraId="3ADD68C4" w14:textId="3C1492F4" w:rsidR="00C62DF9" w:rsidRPr="0087658D" w:rsidRDefault="00C62DF9"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color w:val="000000"/>
          <w:sz w:val="24"/>
          <w:szCs w:val="24"/>
        </w:rPr>
      </w:pPr>
      <w:r w:rsidRPr="0087658D">
        <w:rPr>
          <w:rFonts w:asciiTheme="minorHAnsi" w:hAnsiTheme="minorHAnsi" w:cs="Courier New"/>
          <w:kern w:val="1"/>
          <w:sz w:val="24"/>
          <w:szCs w:val="24"/>
        </w:rPr>
        <w:t xml:space="preserve">This idea is used to explore how commercial activities and labour relations developed in Nigeria, in particular with reference to the influence of Lord </w:t>
      </w:r>
      <w:proofErr w:type="spellStart"/>
      <w:r w:rsidRPr="0087658D">
        <w:rPr>
          <w:rFonts w:asciiTheme="minorHAnsi" w:hAnsiTheme="minorHAnsi" w:cs="Courier New"/>
          <w:kern w:val="1"/>
          <w:sz w:val="24"/>
          <w:szCs w:val="24"/>
        </w:rPr>
        <w:t>Lugard</w:t>
      </w:r>
      <w:proofErr w:type="spellEnd"/>
      <w:r w:rsidRPr="0087658D">
        <w:rPr>
          <w:rFonts w:asciiTheme="minorHAnsi" w:hAnsiTheme="minorHAnsi" w:cs="Courier New"/>
          <w:kern w:val="1"/>
          <w:sz w:val="24"/>
          <w:szCs w:val="24"/>
        </w:rPr>
        <w:t xml:space="preserve"> on the nature of economic development and governance. The used of forced labour and its relationship to the legacies of slavery is discussed, with the essential continuity of practice highlighted. As Cornelius </w:t>
      </w:r>
      <w:r w:rsidR="00C756A3" w:rsidRPr="0087658D">
        <w:rPr>
          <w:rFonts w:asciiTheme="minorHAnsi" w:hAnsiTheme="minorHAnsi" w:cs="Courier New"/>
          <w:kern w:val="1"/>
          <w:sz w:val="24"/>
          <w:szCs w:val="24"/>
        </w:rPr>
        <w:t>et al.</w:t>
      </w:r>
      <w:r w:rsidRPr="0087658D">
        <w:rPr>
          <w:rFonts w:asciiTheme="minorHAnsi" w:hAnsiTheme="minorHAnsi" w:cs="Courier New"/>
          <w:kern w:val="1"/>
          <w:sz w:val="24"/>
          <w:szCs w:val="24"/>
        </w:rPr>
        <w:t xml:space="preserve"> note, the ‘use of slave labour (alongside forced labour) continued in Colonial Nigeria 90 years after slavery in North America and the Caribbean was deemed unlawful.’ In response to rising social tensions, labour unionised leading to conflict with the colonial state. In this way, the structural treatment of labour by the colonial state led directly to resistance and challenge to it. The broader argument that the authors’ develop is that colonial </w:t>
      </w:r>
      <w:proofErr w:type="spellStart"/>
      <w:r w:rsidRPr="0087658D">
        <w:rPr>
          <w:rFonts w:asciiTheme="minorHAnsi" w:hAnsiTheme="minorHAnsi" w:cs="Courier New"/>
          <w:kern w:val="1"/>
          <w:sz w:val="24"/>
          <w:szCs w:val="24"/>
        </w:rPr>
        <w:t>governmentality</w:t>
      </w:r>
      <w:proofErr w:type="spellEnd"/>
      <w:r w:rsidRPr="0087658D">
        <w:rPr>
          <w:rFonts w:asciiTheme="minorHAnsi" w:hAnsiTheme="minorHAnsi" w:cs="Courier New"/>
          <w:kern w:val="1"/>
          <w:sz w:val="24"/>
          <w:szCs w:val="24"/>
        </w:rPr>
        <w:t xml:space="preserve"> drew ideas from the period and practice of slavery earl</w:t>
      </w:r>
      <w:r w:rsidR="00B740A0" w:rsidRPr="0087658D">
        <w:rPr>
          <w:rFonts w:asciiTheme="minorHAnsi" w:hAnsiTheme="minorHAnsi" w:cs="Courier New"/>
          <w:kern w:val="1"/>
          <w:sz w:val="24"/>
          <w:szCs w:val="24"/>
        </w:rPr>
        <w:t>ier in imperial history, and that</w:t>
      </w:r>
      <w:r w:rsidRPr="0087658D">
        <w:rPr>
          <w:rFonts w:asciiTheme="minorHAnsi" w:hAnsiTheme="minorHAnsi" w:cs="Courier New"/>
          <w:kern w:val="1"/>
          <w:sz w:val="24"/>
          <w:szCs w:val="24"/>
        </w:rPr>
        <w:t xml:space="preserve"> racist notions of African workers were essential to the leitmotif of commercial enterprise and economic imperialism in Nigeria. </w:t>
      </w:r>
    </w:p>
    <w:p w14:paraId="1BF44926" w14:textId="77777777" w:rsidR="00C756A3" w:rsidRPr="0087658D" w:rsidRDefault="00C756A3"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color w:val="000000"/>
          <w:sz w:val="24"/>
          <w:szCs w:val="24"/>
        </w:rPr>
      </w:pPr>
    </w:p>
    <w:p w14:paraId="5B090816" w14:textId="5FEFB22F" w:rsidR="00C62DF9" w:rsidRPr="0087658D" w:rsidRDefault="00C62DF9"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color w:val="000000"/>
          <w:sz w:val="24"/>
          <w:szCs w:val="24"/>
        </w:rPr>
      </w:pPr>
      <w:r w:rsidRPr="0087658D">
        <w:rPr>
          <w:rFonts w:asciiTheme="minorHAnsi" w:hAnsiTheme="minorHAnsi" w:cs="Courier New"/>
          <w:kern w:val="1"/>
          <w:sz w:val="24"/>
          <w:szCs w:val="24"/>
        </w:rPr>
        <w:t xml:space="preserve">The article by </w:t>
      </w:r>
      <w:proofErr w:type="spellStart"/>
      <w:r w:rsidRPr="0087658D">
        <w:rPr>
          <w:rFonts w:asciiTheme="minorHAnsi" w:hAnsiTheme="minorHAnsi" w:cs="Courier New"/>
          <w:kern w:val="1"/>
          <w:sz w:val="24"/>
          <w:szCs w:val="24"/>
        </w:rPr>
        <w:t>Kivijarvi</w:t>
      </w:r>
      <w:proofErr w:type="spellEnd"/>
      <w:r w:rsidRPr="0087658D">
        <w:rPr>
          <w:rFonts w:asciiTheme="minorHAnsi" w:hAnsiTheme="minorHAnsi" w:cs="Courier New"/>
          <w:kern w:val="1"/>
          <w:sz w:val="24"/>
          <w:szCs w:val="24"/>
        </w:rPr>
        <w:t xml:space="preserve">, Mills and Helms Mills (as with that of </w:t>
      </w:r>
      <w:proofErr w:type="spellStart"/>
      <w:r w:rsidRPr="0087658D">
        <w:rPr>
          <w:rFonts w:asciiTheme="minorHAnsi" w:hAnsiTheme="minorHAnsi" w:cs="Courier New"/>
          <w:kern w:val="1"/>
          <w:sz w:val="24"/>
          <w:szCs w:val="24"/>
        </w:rPr>
        <w:t>Paludi</w:t>
      </w:r>
      <w:proofErr w:type="spellEnd"/>
      <w:r w:rsidRPr="0087658D">
        <w:rPr>
          <w:rFonts w:asciiTheme="minorHAnsi" w:hAnsiTheme="minorHAnsi" w:cs="Courier New"/>
          <w:kern w:val="1"/>
          <w:sz w:val="24"/>
          <w:szCs w:val="24"/>
        </w:rPr>
        <w:t xml:space="preserve">, </w:t>
      </w:r>
      <w:r w:rsidR="00740718" w:rsidRPr="0087658D">
        <w:rPr>
          <w:rFonts w:asciiTheme="minorHAnsi" w:hAnsiTheme="minorHAnsi" w:cs="Courier New"/>
          <w:kern w:val="1"/>
          <w:sz w:val="24"/>
          <w:szCs w:val="24"/>
        </w:rPr>
        <w:t xml:space="preserve">Helms </w:t>
      </w:r>
      <w:r w:rsidRPr="0087658D">
        <w:rPr>
          <w:rFonts w:asciiTheme="minorHAnsi" w:hAnsiTheme="minorHAnsi" w:cs="Courier New"/>
          <w:kern w:val="1"/>
          <w:sz w:val="24"/>
          <w:szCs w:val="24"/>
        </w:rPr>
        <w:t>Mills</w:t>
      </w:r>
      <w:r w:rsidR="00740718" w:rsidRPr="0087658D">
        <w:rPr>
          <w:rFonts w:asciiTheme="minorHAnsi" w:hAnsiTheme="minorHAnsi" w:cs="Courier New"/>
          <w:kern w:val="1"/>
          <w:sz w:val="24"/>
          <w:szCs w:val="24"/>
        </w:rPr>
        <w:t>,</w:t>
      </w:r>
      <w:r w:rsidRPr="0087658D">
        <w:rPr>
          <w:rFonts w:asciiTheme="minorHAnsi" w:hAnsiTheme="minorHAnsi" w:cs="Courier New"/>
          <w:kern w:val="1"/>
          <w:sz w:val="24"/>
          <w:szCs w:val="24"/>
        </w:rPr>
        <w:t xml:space="preserve"> and Mills) examines Pan-Am airways, and so relates to American imperialism. The article focuses on ‘</w:t>
      </w:r>
      <w:r w:rsidRPr="0087658D">
        <w:rPr>
          <w:rFonts w:asciiTheme="minorHAnsi" w:hAnsiTheme="minorHAnsi" w:cs="Courier New"/>
          <w:color w:val="000000"/>
          <w:sz w:val="24"/>
          <w:szCs w:val="24"/>
        </w:rPr>
        <w:t>the narratives produced by and associated with the airline.’ As such the article is situated with reference to the role the narratives have in mana</w:t>
      </w:r>
      <w:r w:rsidR="00194C0F" w:rsidRPr="0087658D">
        <w:rPr>
          <w:rFonts w:asciiTheme="minorHAnsi" w:hAnsiTheme="minorHAnsi" w:cs="Courier New"/>
          <w:color w:val="000000"/>
          <w:sz w:val="24"/>
          <w:szCs w:val="24"/>
        </w:rPr>
        <w:t>gement and organisation history</w:t>
      </w:r>
      <w:r w:rsidR="00123254" w:rsidRPr="0087658D">
        <w:rPr>
          <w:rFonts w:asciiTheme="minorHAnsi" w:hAnsiTheme="minorHAnsi" w:cs="Courier New"/>
          <w:color w:val="000000"/>
          <w:sz w:val="24"/>
          <w:szCs w:val="24"/>
        </w:rPr>
        <w:t xml:space="preserve"> </w:t>
      </w:r>
      <w:r w:rsidR="00123254" w:rsidRPr="0087658D">
        <w:rPr>
          <w:rFonts w:asciiTheme="minorHAnsi" w:hAnsiTheme="minorHAnsi"/>
          <w:sz w:val="24"/>
          <w:szCs w:val="24"/>
        </w:rPr>
        <w:fldChar w:fldCharType="begin" w:fldLock="1"/>
      </w:r>
      <w:r w:rsidR="006A33C2">
        <w:rPr>
          <w:rFonts w:asciiTheme="minorHAnsi" w:hAnsiTheme="minorHAnsi"/>
          <w:sz w:val="24"/>
          <w:szCs w:val="24"/>
        </w:rPr>
        <w:instrText>ADDIN CSL_CITATION {"citationItems":[{"id":"ITEM-1","itemData":{"DOI":"10.1080/0007679042000219175","ISSN":"0007-6791","author":[{"dropping-particle":"","family":"Clark","given":"Peter","non-dropping-particle":"","parse-names":false,"suffix":""},{"dropping-particle":"","family":"Rowlinson","given":"Michael","non-dropping-particle":"","parse-names":false,"suffix":""}],"container-title":"Business History","id":"ITEM-1","issue":"3","issued":{"date-parts":[["2004","7"]]},"page":"331-352","title":"The Treatment of History in Organisation Studies: Towards an ‘Historic Turn’?","type":"article-journal","volume":"46"},"uris":["http://www.mendeley.com/documents/?uuid=07e99841-4af7-406b-a3b3-8e0b7c67e628"]},{"id":"ITEM-2","itemData":{"DOI":"10.1177/1350508414527256","abstract":"Organizations remember through narratives and storytelling. The articles in this Special Issue explore the interface between organization studies, memory studies, and historiography. They focus on the practices for organizational remembering. Taken together, the articles explore the similarities and differences between ethnographic and historical methods for studying memory in organizations, which represents a contribution to the historic turn in organization studies. ","author":[{"dropping-particle":"","family":"Rowlinson","given":"Michael","non-dropping-particle":"","parse-names":false,"suffix":""},{"dropping-particle":"","family":"Casey","given":"Andrea","non-dropping-particle":"","parse-names":false,"suffix":""},{"dropping-particle":"","family":"Hansen","given":"Per H","non-dropping-particle":"","parse-names":false,"suffix":""},{"dropping-particle":"","family":"Mills","given":"Albert J","non-dropping-particle":"","parse-names":false,"suffix":""}],"container-title":"Organization ","id":"ITEM-2","issue":"4 ","issued":{"date-parts":[["2014","7","1"]]},"note":"10.1177/1350508414527256","page":"441-446","title":"Narratives and memory in organizations","type":"article-journal","volume":"21 "},"uris":["http://www.mendeley.com/documents/?uuid=9f716579-70a4-4357-9614-ed6c6c8b0273"]}],"mendeley":{"formattedCitation":"(Clark &amp; Rowlinson 2004; Rowlinson, Casey, et al. 2014)","plainTextFormattedCitation":"(Clark &amp; Rowlinson 2004; Rowlinson, Casey, et al. 2014)","previouslyFormattedCitation":"(Clark &amp; Rowlinson 2004; Rowlinson, Casey, et al. 2014)"},"properties":{"noteIndex":0},"schema":"https://github.com/citation-style-language/schema/raw/master/csl-citation.json"}</w:instrText>
      </w:r>
      <w:r w:rsidR="00123254" w:rsidRPr="0087658D">
        <w:rPr>
          <w:rFonts w:asciiTheme="minorHAnsi" w:hAnsiTheme="minorHAnsi"/>
          <w:sz w:val="24"/>
          <w:szCs w:val="24"/>
        </w:rPr>
        <w:fldChar w:fldCharType="separate"/>
      </w:r>
      <w:r w:rsidR="00123254" w:rsidRPr="0087658D">
        <w:rPr>
          <w:rFonts w:asciiTheme="minorHAnsi" w:hAnsiTheme="minorHAnsi"/>
          <w:noProof/>
          <w:sz w:val="24"/>
          <w:szCs w:val="24"/>
        </w:rPr>
        <w:t>(Clark &amp; Rowlinson 2004; Rowlinson, Casey, et al. 2014)</w:t>
      </w:r>
      <w:r w:rsidR="00123254" w:rsidRPr="0087658D">
        <w:rPr>
          <w:rFonts w:asciiTheme="minorHAnsi" w:hAnsiTheme="minorHAnsi"/>
          <w:sz w:val="24"/>
          <w:szCs w:val="24"/>
        </w:rPr>
        <w:fldChar w:fldCharType="end"/>
      </w:r>
      <w:r w:rsidRPr="0087658D">
        <w:rPr>
          <w:rFonts w:asciiTheme="minorHAnsi" w:hAnsiTheme="minorHAnsi" w:cs="Courier New"/>
          <w:color w:val="000000"/>
          <w:sz w:val="24"/>
          <w:szCs w:val="24"/>
        </w:rPr>
        <w:t>.</w:t>
      </w:r>
      <w:r w:rsidR="00C756A3" w:rsidRPr="0087658D">
        <w:rPr>
          <w:rFonts w:asciiTheme="minorHAnsi" w:hAnsiTheme="minorHAnsi" w:cs="Courier New"/>
          <w:color w:val="000000"/>
          <w:sz w:val="24"/>
          <w:szCs w:val="24"/>
        </w:rPr>
        <w:t xml:space="preserve"> </w:t>
      </w:r>
      <w:r w:rsidRPr="0087658D">
        <w:rPr>
          <w:rFonts w:asciiTheme="minorHAnsi" w:hAnsiTheme="minorHAnsi" w:cs="Courier New"/>
          <w:color w:val="000000"/>
          <w:sz w:val="24"/>
          <w:szCs w:val="24"/>
        </w:rPr>
        <w:t xml:space="preserve">The article makes two main contributions: one connected to the specific source material, and a second broader claim that is connected to how the authors see </w:t>
      </w:r>
      <w:proofErr w:type="spellStart"/>
      <w:r w:rsidRPr="0087658D">
        <w:rPr>
          <w:rFonts w:asciiTheme="minorHAnsi" w:hAnsiTheme="minorHAnsi" w:cs="Courier New"/>
          <w:color w:val="000000"/>
          <w:sz w:val="24"/>
          <w:szCs w:val="24"/>
        </w:rPr>
        <w:t>ANTi</w:t>
      </w:r>
      <w:proofErr w:type="spellEnd"/>
      <w:r w:rsidRPr="0087658D">
        <w:rPr>
          <w:rFonts w:asciiTheme="minorHAnsi" w:hAnsiTheme="minorHAnsi" w:cs="Courier New"/>
          <w:color w:val="000000"/>
          <w:sz w:val="24"/>
          <w:szCs w:val="24"/>
        </w:rPr>
        <w:t xml:space="preserve"> history as an intellectual project in counter point to other types of history. </w:t>
      </w:r>
    </w:p>
    <w:p w14:paraId="04880884" w14:textId="77777777" w:rsidR="00C62DF9" w:rsidRPr="0087658D" w:rsidRDefault="00C62DF9"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color w:val="000000"/>
          <w:sz w:val="24"/>
          <w:szCs w:val="24"/>
        </w:rPr>
      </w:pPr>
    </w:p>
    <w:p w14:paraId="71BB5F3B" w14:textId="4DBAED0E" w:rsidR="00C62DF9" w:rsidRPr="0087658D" w:rsidRDefault="00C62DF9"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color w:val="000000"/>
          <w:sz w:val="24"/>
          <w:szCs w:val="24"/>
        </w:rPr>
      </w:pPr>
      <w:r w:rsidRPr="0087658D">
        <w:rPr>
          <w:rFonts w:asciiTheme="minorHAnsi" w:hAnsiTheme="minorHAnsi" w:cs="Courier New"/>
          <w:color w:val="000000"/>
          <w:sz w:val="24"/>
          <w:szCs w:val="24"/>
        </w:rPr>
        <w:t xml:space="preserve">The article begins by discussing the narrative turn in history, distinguishing between history as narrative and history as past, drawing on the historiographers that inform the development of the axioms of </w:t>
      </w:r>
      <w:proofErr w:type="spellStart"/>
      <w:r w:rsidRPr="0087658D">
        <w:rPr>
          <w:rFonts w:asciiTheme="minorHAnsi" w:hAnsiTheme="minorHAnsi" w:cs="Courier New"/>
          <w:color w:val="000000"/>
          <w:sz w:val="24"/>
          <w:szCs w:val="24"/>
        </w:rPr>
        <w:t>ANTi</w:t>
      </w:r>
      <w:proofErr w:type="spellEnd"/>
      <w:r w:rsidRPr="0087658D">
        <w:rPr>
          <w:rFonts w:asciiTheme="minorHAnsi" w:hAnsiTheme="minorHAnsi" w:cs="Courier New"/>
          <w:color w:val="000000"/>
          <w:sz w:val="24"/>
          <w:szCs w:val="24"/>
        </w:rPr>
        <w:t xml:space="preserve"> history. These distinctions are important to the position of the article with reference to </w:t>
      </w:r>
      <w:proofErr w:type="spellStart"/>
      <w:r w:rsidRPr="0087658D">
        <w:rPr>
          <w:rFonts w:asciiTheme="minorHAnsi" w:hAnsiTheme="minorHAnsi" w:cs="Courier New"/>
          <w:color w:val="000000"/>
          <w:sz w:val="24"/>
          <w:szCs w:val="24"/>
        </w:rPr>
        <w:t>ANTi</w:t>
      </w:r>
      <w:proofErr w:type="spellEnd"/>
      <w:r w:rsidRPr="0087658D">
        <w:rPr>
          <w:rFonts w:asciiTheme="minorHAnsi" w:hAnsiTheme="minorHAnsi" w:cs="Courier New"/>
          <w:color w:val="000000"/>
          <w:sz w:val="24"/>
          <w:szCs w:val="24"/>
        </w:rPr>
        <w:t xml:space="preserve"> history, which is very clear in its central lacunae that history is socially and intellectually constructed and not an objective or ontologically ‘real’ version of the past. The authors then explain their integration of Actor-Network Theory as means of deconstructing or (or reconstructing) knowledge with reference to the historical texts</w:t>
      </w:r>
      <w:r w:rsidR="0040678E" w:rsidRPr="0087658D">
        <w:rPr>
          <w:rFonts w:asciiTheme="minorHAnsi" w:hAnsiTheme="minorHAnsi" w:cs="Courier New"/>
          <w:color w:val="000000"/>
          <w:sz w:val="24"/>
          <w:szCs w:val="24"/>
        </w:rPr>
        <w:t xml:space="preserve"> </w:t>
      </w:r>
      <w:r w:rsidR="0040678E" w:rsidRPr="0087658D">
        <w:rPr>
          <w:rFonts w:asciiTheme="minorHAnsi" w:hAnsiTheme="minorHAnsi"/>
          <w:sz w:val="24"/>
          <w:szCs w:val="24"/>
        </w:rPr>
        <w:fldChar w:fldCharType="begin" w:fldLock="1"/>
      </w:r>
      <w:r w:rsidR="006A33C2">
        <w:rPr>
          <w:rFonts w:asciiTheme="minorHAnsi" w:hAnsiTheme="minorHAnsi"/>
          <w:sz w:val="24"/>
          <w:szCs w:val="24"/>
        </w:rPr>
        <w:instrText>ADDIN CSL_CITATION {"citationItems":[{"id":"ITEM-1","itemData":{"ISBN":"1617357480","author":[{"dropping-particle":"","family":"Durepos","given":"Gabrielle","non-dropping-particle":"","parse-names":false,"suffix":""},{"dropping-particle":"","family":"Mills","given":"Albert J","non-dropping-particle":"","parse-names":false,"suffix":""}],"id":"ITEM-1","issued":{"date-parts":[["2012"]]},"publisher":"Information Age Publishing","publisher-place":"Charlotte, NC","title":"Anti-history: theorizing the past, history, and historiography in management and organization studies","type":"book"},"prefix":"See also ","uris":["http://www.mendeley.com/documents/?uuid=a5d7d203-ca88-45bc-9c7d-febaa86916a6"]},{"id":"ITEM-2","itemData":{"DOI":"10.1177/1350508411420196","ISBN":"1350508411","ISSN":"1350-5084","abstract":"The article describes what we have come to call ANTi-History, which entails the development of actor-network theory (ANT) as a critical approach to organizational historiography. It proceeds through four sections: 1) a review of the call for critical organizational historiography to establish the need for ANTi-History; 2) an overview of ANT to identify its potential to contribute to critical organizational historiography; 3) a development of ANT insights into an ANTi-History, through engagement with cultural theory historiography, and the sociology of knowledge; and 4) an account of the potential contribution of ANTi-History to critical management studies. ABSTRACT FROM AUTHOR]; Copyright of Organization is the property of Sage Publications, Ltd.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Abstracts.)","author":[{"dropping-particle":"","family":"Durepos","given":"Gabrielle","non-dropping-particle":"","parse-names":false,"suffix":""},{"dropping-particle":"","family":"Mills","given":"Albert J.","non-dropping-particle":"","parse-names":false,"suffix":""}],"container-title":"Organization","id":"ITEM-2","issued":{"date-parts":[["2011"]]},"title":"Actor-Network Theory, ANTi-History and critical organizational historiography","type":"article-journal"},"uris":["http://www.mendeley.com/documents/?uuid=e6d1c645-da3b-4339-9f3a-5761be96ec32"]}],"mendeley":{"formattedCitation":"(See also Durepos &amp; Mills 2012; Durepos &amp; Mills 2011)","plainTextFormattedCitation":"(See also Durepos &amp; Mills 2012; Durepos &amp; Mills 2011)","previouslyFormattedCitation":"(See also Durepos &amp; Mills 2012; Durepos &amp; Mills 2011)"},"properties":{"noteIndex":0},"schema":"https://github.com/citation-style-language/schema/raw/master/csl-citation.json"}</w:instrText>
      </w:r>
      <w:r w:rsidR="0040678E" w:rsidRPr="0087658D">
        <w:rPr>
          <w:rFonts w:asciiTheme="minorHAnsi" w:hAnsiTheme="minorHAnsi"/>
          <w:sz w:val="24"/>
          <w:szCs w:val="24"/>
        </w:rPr>
        <w:fldChar w:fldCharType="separate"/>
      </w:r>
      <w:r w:rsidR="0040678E" w:rsidRPr="0087658D">
        <w:rPr>
          <w:rFonts w:asciiTheme="minorHAnsi" w:hAnsiTheme="minorHAnsi"/>
          <w:noProof/>
          <w:sz w:val="24"/>
          <w:szCs w:val="24"/>
        </w:rPr>
        <w:t>(See also Durepos &amp; Mills 2012; Durepos &amp; Mills 2011)</w:t>
      </w:r>
      <w:r w:rsidR="0040678E" w:rsidRPr="0087658D">
        <w:rPr>
          <w:rFonts w:asciiTheme="minorHAnsi" w:hAnsiTheme="minorHAnsi"/>
          <w:sz w:val="24"/>
          <w:szCs w:val="24"/>
        </w:rPr>
        <w:fldChar w:fldCharType="end"/>
      </w:r>
      <w:r w:rsidRPr="0087658D">
        <w:rPr>
          <w:rFonts w:asciiTheme="minorHAnsi" w:hAnsiTheme="minorHAnsi" w:cs="Courier New"/>
          <w:color w:val="000000"/>
          <w:sz w:val="24"/>
          <w:szCs w:val="24"/>
        </w:rPr>
        <w:t>.</w:t>
      </w:r>
    </w:p>
    <w:p w14:paraId="3C414BE0" w14:textId="77777777" w:rsidR="00C62DF9" w:rsidRPr="0087658D" w:rsidRDefault="00C62DF9"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color w:val="000000"/>
          <w:sz w:val="24"/>
          <w:szCs w:val="24"/>
        </w:rPr>
      </w:pPr>
    </w:p>
    <w:p w14:paraId="3008AA84" w14:textId="7C566C4F" w:rsidR="00C62DF9" w:rsidRPr="0087658D" w:rsidRDefault="00C62DF9"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color w:val="000000"/>
          <w:sz w:val="24"/>
          <w:szCs w:val="24"/>
        </w:rPr>
      </w:pPr>
      <w:r w:rsidRPr="0087658D">
        <w:rPr>
          <w:rFonts w:asciiTheme="minorHAnsi" w:hAnsiTheme="minorHAnsi" w:cs="Courier New"/>
          <w:color w:val="000000"/>
          <w:sz w:val="24"/>
          <w:szCs w:val="24"/>
        </w:rPr>
        <w:t xml:space="preserve">The </w:t>
      </w:r>
      <w:r w:rsidR="00B740A0" w:rsidRPr="0087658D">
        <w:rPr>
          <w:rFonts w:asciiTheme="minorHAnsi" w:hAnsiTheme="minorHAnsi" w:cs="Courier New"/>
          <w:color w:val="000000"/>
          <w:sz w:val="24"/>
          <w:szCs w:val="24"/>
        </w:rPr>
        <w:t xml:space="preserve">article </w:t>
      </w:r>
      <w:r w:rsidRPr="0087658D">
        <w:rPr>
          <w:rFonts w:asciiTheme="minorHAnsi" w:hAnsiTheme="minorHAnsi" w:cs="Courier New"/>
          <w:color w:val="000000"/>
          <w:sz w:val="24"/>
          <w:szCs w:val="24"/>
        </w:rPr>
        <w:t xml:space="preserve">focuses on an historical moment in the history of the Pan-Am airline, as the company dealt with (and narrated) a conception of a competitive “German Threat” from a Colombian airline with a strong “German” influence in terms of the individuals involved, many of whom were Austrian or German born. In the 1930s this airline was a rival to Pan Am in South America, before being forcibly taken over by Pan Am with the help of the Colombian government. Accounts of those events were–within Pan Am–imbued with anti-Nazi rhetoric. The article discusses how corporate histories of these events were used by the organisation to locate itself in a particular narrative role–largely as “heroic, pioneering, technologically advanced [and] patriotic”. This, of course, obscured the neo-imperialism inherent in the growing business interests in Latin America, which brought with them imperial impulses of an economic, cultural, and political nature. In this way, the dominance of Pan Am in Latin America, and its role in the influence of The United States as an imperial power in in the mid-twentieth century is deconstructed. </w:t>
      </w:r>
    </w:p>
    <w:p w14:paraId="57825122" w14:textId="77777777" w:rsidR="00C62DF9" w:rsidRPr="0087658D" w:rsidRDefault="00C62DF9"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color w:val="000000"/>
          <w:sz w:val="24"/>
          <w:szCs w:val="24"/>
        </w:rPr>
      </w:pPr>
    </w:p>
    <w:p w14:paraId="3D6F749F" w14:textId="31899454" w:rsidR="00C62DF9" w:rsidRPr="0087658D" w:rsidRDefault="00C62DF9"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color w:val="000000"/>
          <w:sz w:val="24"/>
          <w:szCs w:val="24"/>
        </w:rPr>
      </w:pPr>
      <w:r w:rsidRPr="0087658D">
        <w:rPr>
          <w:rFonts w:asciiTheme="minorHAnsi" w:hAnsiTheme="minorHAnsi" w:cs="Courier New"/>
          <w:color w:val="000000"/>
          <w:sz w:val="24"/>
          <w:szCs w:val="24"/>
        </w:rPr>
        <w:lastRenderedPageBreak/>
        <w:t xml:space="preserve">The authors also use this article to </w:t>
      </w:r>
      <w:r w:rsidRPr="0087658D">
        <w:rPr>
          <w:rFonts w:asciiTheme="minorHAnsi" w:hAnsiTheme="minorHAnsi" w:cs="Courier New"/>
          <w:kern w:val="1"/>
          <w:sz w:val="24"/>
          <w:szCs w:val="24"/>
        </w:rPr>
        <w:t>situate  “</w:t>
      </w:r>
      <w:proofErr w:type="spellStart"/>
      <w:r w:rsidRPr="0087658D">
        <w:rPr>
          <w:rFonts w:asciiTheme="minorHAnsi" w:hAnsiTheme="minorHAnsi" w:cs="Courier New"/>
          <w:kern w:val="1"/>
          <w:sz w:val="24"/>
          <w:szCs w:val="24"/>
        </w:rPr>
        <w:t>ANTi</w:t>
      </w:r>
      <w:proofErr w:type="spellEnd"/>
      <w:r w:rsidRPr="0087658D">
        <w:rPr>
          <w:rFonts w:asciiTheme="minorHAnsi" w:hAnsiTheme="minorHAnsi" w:cs="Courier New"/>
          <w:kern w:val="1"/>
          <w:sz w:val="24"/>
          <w:szCs w:val="24"/>
        </w:rPr>
        <w:t>-history” as a stage beyond the postmodernist influence in history (a development which they refer to as “</w:t>
      </w:r>
      <w:proofErr w:type="spellStart"/>
      <w:r w:rsidRPr="0087658D">
        <w:rPr>
          <w:rFonts w:asciiTheme="minorHAnsi" w:hAnsiTheme="minorHAnsi" w:cs="Courier New"/>
          <w:kern w:val="1"/>
          <w:sz w:val="24"/>
          <w:szCs w:val="24"/>
        </w:rPr>
        <w:t>amodernist</w:t>
      </w:r>
      <w:proofErr w:type="spellEnd"/>
      <w:r w:rsidRPr="0087658D">
        <w:rPr>
          <w:rFonts w:asciiTheme="minorHAnsi" w:hAnsiTheme="minorHAnsi" w:cs="Courier New"/>
          <w:kern w:val="1"/>
          <w:sz w:val="24"/>
          <w:szCs w:val="24"/>
        </w:rPr>
        <w:t>”).  One of the cons</w:t>
      </w:r>
      <w:r w:rsidR="00B740A0" w:rsidRPr="0087658D">
        <w:rPr>
          <w:rFonts w:asciiTheme="minorHAnsi" w:hAnsiTheme="minorHAnsi" w:cs="Courier New"/>
          <w:kern w:val="1"/>
          <w:sz w:val="24"/>
          <w:szCs w:val="24"/>
        </w:rPr>
        <w:t>cious features of “</w:t>
      </w:r>
      <w:proofErr w:type="spellStart"/>
      <w:r w:rsidR="00B740A0" w:rsidRPr="0087658D">
        <w:rPr>
          <w:rFonts w:asciiTheme="minorHAnsi" w:hAnsiTheme="minorHAnsi" w:cs="Courier New"/>
          <w:kern w:val="1"/>
          <w:sz w:val="24"/>
          <w:szCs w:val="24"/>
        </w:rPr>
        <w:t>ANTi</w:t>
      </w:r>
      <w:proofErr w:type="spellEnd"/>
      <w:r w:rsidR="00B740A0" w:rsidRPr="0087658D">
        <w:rPr>
          <w:rFonts w:asciiTheme="minorHAnsi" w:hAnsiTheme="minorHAnsi" w:cs="Courier New"/>
          <w:kern w:val="1"/>
          <w:sz w:val="24"/>
          <w:szCs w:val="24"/>
        </w:rPr>
        <w:t xml:space="preserve"> history"</w:t>
      </w:r>
      <w:r w:rsidRPr="0087658D">
        <w:rPr>
          <w:rFonts w:asciiTheme="minorHAnsi" w:hAnsiTheme="minorHAnsi" w:cs="Courier New"/>
          <w:kern w:val="1"/>
          <w:sz w:val="24"/>
          <w:szCs w:val="24"/>
        </w:rPr>
        <w:t xml:space="preserve"> is in its reliance on, and need for, an already produced history (preferably realist, but also history influenced by postmodernism) to which its analysis can stand in counter-point. In this sense, then, the approach is inherently revisionist, seeking to explore the ways in which existing historical accounts, often in an organisational setting, have been constructed. This is also true of the article by </w:t>
      </w:r>
      <w:proofErr w:type="spellStart"/>
      <w:r w:rsidRPr="0087658D">
        <w:rPr>
          <w:rFonts w:asciiTheme="minorHAnsi" w:hAnsiTheme="minorHAnsi" w:cs="Courier New"/>
          <w:kern w:val="1"/>
          <w:sz w:val="24"/>
          <w:szCs w:val="24"/>
        </w:rPr>
        <w:t>Paludi</w:t>
      </w:r>
      <w:proofErr w:type="spellEnd"/>
      <w:r w:rsidRPr="0087658D">
        <w:rPr>
          <w:rFonts w:asciiTheme="minorHAnsi" w:hAnsiTheme="minorHAnsi" w:cs="Courier New"/>
          <w:kern w:val="1"/>
          <w:sz w:val="24"/>
          <w:szCs w:val="24"/>
        </w:rPr>
        <w:t xml:space="preserve">, </w:t>
      </w:r>
      <w:r w:rsidR="00740718" w:rsidRPr="0087658D">
        <w:rPr>
          <w:rFonts w:asciiTheme="minorHAnsi" w:hAnsiTheme="minorHAnsi" w:cs="Courier New"/>
          <w:kern w:val="1"/>
          <w:sz w:val="24"/>
          <w:szCs w:val="24"/>
        </w:rPr>
        <w:t>et al.</w:t>
      </w:r>
      <w:r w:rsidRPr="0087658D">
        <w:rPr>
          <w:rFonts w:asciiTheme="minorHAnsi" w:hAnsiTheme="minorHAnsi" w:cs="Courier New"/>
          <w:kern w:val="1"/>
          <w:sz w:val="24"/>
          <w:szCs w:val="24"/>
        </w:rPr>
        <w:t>.</w:t>
      </w:r>
    </w:p>
    <w:p w14:paraId="77D9C77B" w14:textId="77777777" w:rsidR="00C62DF9" w:rsidRPr="0087658D" w:rsidRDefault="00C62DF9"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color w:val="000000"/>
          <w:sz w:val="24"/>
          <w:szCs w:val="24"/>
        </w:rPr>
      </w:pPr>
    </w:p>
    <w:p w14:paraId="78C6C413" w14:textId="7FC96A54" w:rsidR="00C62DF9" w:rsidRPr="0087658D" w:rsidRDefault="00C62DF9"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kern w:val="1"/>
          <w:sz w:val="24"/>
          <w:szCs w:val="24"/>
        </w:rPr>
      </w:pPr>
      <w:r w:rsidRPr="0087658D">
        <w:rPr>
          <w:rFonts w:asciiTheme="minorHAnsi" w:hAnsiTheme="minorHAnsi" w:cs="Courier New"/>
          <w:color w:val="000000"/>
          <w:sz w:val="24"/>
          <w:szCs w:val="24"/>
        </w:rPr>
        <w:t xml:space="preserve">The article by </w:t>
      </w:r>
      <w:proofErr w:type="spellStart"/>
      <w:r w:rsidRPr="0087658D">
        <w:rPr>
          <w:rFonts w:asciiTheme="minorHAnsi" w:hAnsiTheme="minorHAnsi" w:cs="Courier New"/>
          <w:color w:val="000000"/>
          <w:sz w:val="24"/>
          <w:szCs w:val="24"/>
        </w:rPr>
        <w:t>Paludi</w:t>
      </w:r>
      <w:proofErr w:type="spellEnd"/>
      <w:r w:rsidRPr="0087658D">
        <w:rPr>
          <w:rFonts w:asciiTheme="minorHAnsi" w:hAnsiTheme="minorHAnsi" w:cs="Courier New"/>
          <w:color w:val="000000"/>
          <w:sz w:val="24"/>
          <w:szCs w:val="24"/>
        </w:rPr>
        <w:t xml:space="preserve"> </w:t>
      </w:r>
      <w:r w:rsidR="00740718" w:rsidRPr="0087658D">
        <w:rPr>
          <w:rFonts w:asciiTheme="minorHAnsi" w:hAnsiTheme="minorHAnsi" w:cs="Courier New"/>
          <w:color w:val="000000"/>
          <w:sz w:val="24"/>
          <w:szCs w:val="24"/>
        </w:rPr>
        <w:t>et al. i</w:t>
      </w:r>
      <w:r w:rsidRPr="0087658D">
        <w:rPr>
          <w:rFonts w:asciiTheme="minorHAnsi" w:hAnsiTheme="minorHAnsi" w:cs="Courier New"/>
          <w:color w:val="000000"/>
          <w:sz w:val="24"/>
          <w:szCs w:val="24"/>
        </w:rPr>
        <w:t xml:space="preserve">s </w:t>
      </w:r>
      <w:proofErr w:type="spellStart"/>
      <w:r w:rsidRPr="0087658D">
        <w:rPr>
          <w:rFonts w:asciiTheme="minorHAnsi" w:hAnsiTheme="minorHAnsi" w:cs="Courier New"/>
          <w:color w:val="000000"/>
          <w:sz w:val="24"/>
          <w:szCs w:val="24"/>
        </w:rPr>
        <w:t>is</w:t>
      </w:r>
      <w:proofErr w:type="spellEnd"/>
      <w:r w:rsidRPr="0087658D">
        <w:rPr>
          <w:rFonts w:asciiTheme="minorHAnsi" w:hAnsiTheme="minorHAnsi" w:cs="Courier New"/>
          <w:color w:val="000000"/>
          <w:sz w:val="24"/>
          <w:szCs w:val="24"/>
        </w:rPr>
        <w:t xml:space="preserve"> an exploration of how theoretical perspectives that come from  </w:t>
      </w:r>
      <w:proofErr w:type="spellStart"/>
      <w:r w:rsidRPr="0087658D">
        <w:rPr>
          <w:rFonts w:asciiTheme="minorHAnsi" w:hAnsiTheme="minorHAnsi" w:cs="Courier New"/>
          <w:color w:val="000000"/>
          <w:sz w:val="24"/>
          <w:szCs w:val="24"/>
        </w:rPr>
        <w:t>decolonial</w:t>
      </w:r>
      <w:proofErr w:type="spellEnd"/>
      <w:r w:rsidRPr="0087658D">
        <w:rPr>
          <w:rFonts w:asciiTheme="minorHAnsi" w:hAnsiTheme="minorHAnsi" w:cs="Courier New"/>
          <w:color w:val="000000"/>
          <w:sz w:val="24"/>
          <w:szCs w:val="24"/>
        </w:rPr>
        <w:t xml:space="preserve"> studies can be used to </w:t>
      </w:r>
      <w:r w:rsidR="00B740A0" w:rsidRPr="0087658D">
        <w:rPr>
          <w:rFonts w:asciiTheme="minorHAnsi" w:hAnsiTheme="minorHAnsi" w:cs="Courier New"/>
          <w:color w:val="000000"/>
          <w:sz w:val="24"/>
          <w:szCs w:val="24"/>
        </w:rPr>
        <w:t>examine</w:t>
      </w:r>
      <w:r w:rsidRPr="0087658D">
        <w:rPr>
          <w:rFonts w:asciiTheme="minorHAnsi" w:hAnsiTheme="minorHAnsi" w:cs="Courier New"/>
          <w:color w:val="000000"/>
          <w:sz w:val="24"/>
          <w:szCs w:val="24"/>
        </w:rPr>
        <w:t xml:space="preserve"> and interpret documents and images produced in an organizational setting–and what this reveals about how organisations saw colonised peoples. Once again the organisational subject is the Pan-Am airline, though the terrain that is covered is very different to the article by  </w:t>
      </w:r>
      <w:proofErr w:type="spellStart"/>
      <w:r w:rsidRPr="0087658D">
        <w:rPr>
          <w:rFonts w:asciiTheme="minorHAnsi" w:hAnsiTheme="minorHAnsi" w:cs="Courier New"/>
          <w:kern w:val="1"/>
          <w:sz w:val="24"/>
          <w:szCs w:val="24"/>
        </w:rPr>
        <w:t>Kivijarvi</w:t>
      </w:r>
      <w:proofErr w:type="spellEnd"/>
      <w:r w:rsidRPr="0087658D">
        <w:rPr>
          <w:rFonts w:asciiTheme="minorHAnsi" w:hAnsiTheme="minorHAnsi" w:cs="Courier New"/>
          <w:kern w:val="1"/>
          <w:sz w:val="24"/>
          <w:szCs w:val="24"/>
        </w:rPr>
        <w:t xml:space="preserve"> et al. The first purpose of the article is to explore how Pan Am represented Latin America over time. This is achieved by examining maps, travel guides, and advertisements. The authors use </w:t>
      </w:r>
      <w:proofErr w:type="spellStart"/>
      <w:r w:rsidRPr="0087658D">
        <w:rPr>
          <w:rFonts w:asciiTheme="minorHAnsi" w:hAnsiTheme="minorHAnsi" w:cs="Courier New"/>
          <w:kern w:val="1"/>
          <w:sz w:val="24"/>
          <w:szCs w:val="24"/>
        </w:rPr>
        <w:t>decolonial</w:t>
      </w:r>
      <w:proofErr w:type="spellEnd"/>
      <w:r w:rsidRPr="0087658D">
        <w:rPr>
          <w:rFonts w:asciiTheme="minorHAnsi" w:hAnsiTheme="minorHAnsi" w:cs="Courier New"/>
          <w:kern w:val="1"/>
          <w:sz w:val="24"/>
          <w:szCs w:val="24"/>
        </w:rPr>
        <w:t xml:space="preserve"> feminist theories to deconstruct the sources, in particular the ideas of Glo</w:t>
      </w:r>
      <w:r w:rsidR="00B740A0" w:rsidRPr="0087658D">
        <w:rPr>
          <w:rFonts w:asciiTheme="minorHAnsi" w:hAnsiTheme="minorHAnsi" w:cs="Courier New"/>
          <w:kern w:val="1"/>
          <w:sz w:val="24"/>
          <w:szCs w:val="24"/>
        </w:rPr>
        <w:t xml:space="preserve">ria </w:t>
      </w:r>
      <w:proofErr w:type="spellStart"/>
      <w:r w:rsidR="00B740A0" w:rsidRPr="0087658D">
        <w:rPr>
          <w:rFonts w:asciiTheme="minorHAnsi" w:hAnsiTheme="minorHAnsi" w:cs="Courier New"/>
          <w:kern w:val="1"/>
          <w:sz w:val="24"/>
          <w:szCs w:val="24"/>
        </w:rPr>
        <w:t>Anzaldúa</w:t>
      </w:r>
      <w:proofErr w:type="spellEnd"/>
      <w:r w:rsidR="00B740A0" w:rsidRPr="0087658D">
        <w:rPr>
          <w:rFonts w:asciiTheme="minorHAnsi" w:hAnsiTheme="minorHAnsi" w:cs="Courier New"/>
          <w:kern w:val="1"/>
          <w:sz w:val="24"/>
          <w:szCs w:val="24"/>
        </w:rPr>
        <w:t xml:space="preserve"> </w:t>
      </w:r>
      <w:r w:rsidRPr="0087658D">
        <w:rPr>
          <w:rFonts w:asciiTheme="minorHAnsi" w:hAnsiTheme="minorHAnsi" w:cs="Courier New"/>
          <w:kern w:val="1"/>
          <w:sz w:val="24"/>
          <w:szCs w:val="24"/>
        </w:rPr>
        <w:t xml:space="preserve">. The representation of Latinas and Latinos in the sources shows how imperial/colonial tropes were reproduced to make travel and tourism to Latin America attractive to the </w:t>
      </w:r>
      <w:r w:rsidR="00092221" w:rsidRPr="0087658D">
        <w:rPr>
          <w:rFonts w:asciiTheme="minorHAnsi" w:hAnsiTheme="minorHAnsi" w:cs="Courier New"/>
          <w:kern w:val="1"/>
          <w:sz w:val="24"/>
          <w:szCs w:val="24"/>
        </w:rPr>
        <w:t>predominately</w:t>
      </w:r>
      <w:r w:rsidRPr="0087658D">
        <w:rPr>
          <w:rFonts w:asciiTheme="minorHAnsi" w:hAnsiTheme="minorHAnsi" w:cs="Courier New"/>
          <w:kern w:val="1"/>
          <w:sz w:val="24"/>
          <w:szCs w:val="24"/>
        </w:rPr>
        <w:t xml:space="preserve"> Anglo-Saxon market/audience in North America. These depictions were frequently both gendered and </w:t>
      </w:r>
      <w:proofErr w:type="spellStart"/>
      <w:r w:rsidRPr="0087658D">
        <w:rPr>
          <w:rFonts w:asciiTheme="minorHAnsi" w:hAnsiTheme="minorHAnsi" w:cs="Courier New"/>
          <w:kern w:val="1"/>
          <w:sz w:val="24"/>
          <w:szCs w:val="24"/>
        </w:rPr>
        <w:t>racialised</w:t>
      </w:r>
      <w:proofErr w:type="spellEnd"/>
      <w:r w:rsidRPr="0087658D">
        <w:rPr>
          <w:rFonts w:asciiTheme="minorHAnsi" w:hAnsiTheme="minorHAnsi" w:cs="Courier New"/>
          <w:kern w:val="1"/>
          <w:sz w:val="24"/>
          <w:szCs w:val="24"/>
        </w:rPr>
        <w:t>, invoking a sanitised 'attractive colonial history’ that simplified and classified Latin American culture and society to suit the needs of the organisation.</w:t>
      </w:r>
    </w:p>
    <w:p w14:paraId="7C5CF99F" w14:textId="77777777" w:rsidR="00C62DF9" w:rsidRPr="0087658D" w:rsidRDefault="00C62DF9"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kern w:val="1"/>
          <w:sz w:val="24"/>
          <w:szCs w:val="24"/>
        </w:rPr>
      </w:pPr>
    </w:p>
    <w:p w14:paraId="15E1382F" w14:textId="1A740FFF" w:rsidR="00C62DF9" w:rsidRPr="0087658D" w:rsidRDefault="00C62DF9"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kern w:val="1"/>
          <w:sz w:val="24"/>
          <w:szCs w:val="24"/>
        </w:rPr>
      </w:pPr>
      <w:r w:rsidRPr="0087658D">
        <w:rPr>
          <w:rFonts w:asciiTheme="minorHAnsi" w:hAnsiTheme="minorHAnsi" w:cs="Courier New"/>
          <w:kern w:val="1"/>
          <w:sz w:val="24"/>
          <w:szCs w:val="24"/>
        </w:rPr>
        <w:t xml:space="preserve">The second part of the article goes on to discuss the potential of the theoretical insights that the authors use earlier in the article. The work of Gloria </w:t>
      </w:r>
      <w:proofErr w:type="spellStart"/>
      <w:r w:rsidRPr="0087658D">
        <w:rPr>
          <w:rFonts w:asciiTheme="minorHAnsi" w:hAnsiTheme="minorHAnsi" w:cs="Courier New"/>
          <w:kern w:val="1"/>
          <w:sz w:val="24"/>
          <w:szCs w:val="24"/>
        </w:rPr>
        <w:t>Anzaldúa</w:t>
      </w:r>
      <w:proofErr w:type="spellEnd"/>
      <w:r w:rsidRPr="0087658D">
        <w:rPr>
          <w:rFonts w:asciiTheme="minorHAnsi" w:hAnsiTheme="minorHAnsi" w:cs="Courier New"/>
          <w:kern w:val="1"/>
          <w:sz w:val="24"/>
          <w:szCs w:val="24"/>
        </w:rPr>
        <w:t xml:space="preserve">–specifically </w:t>
      </w:r>
      <w:r w:rsidRPr="0087658D">
        <w:rPr>
          <w:rFonts w:asciiTheme="minorHAnsi" w:hAnsiTheme="minorHAnsi" w:cs="Courier New"/>
          <w:i/>
          <w:kern w:val="1"/>
          <w:sz w:val="24"/>
          <w:szCs w:val="24"/>
        </w:rPr>
        <w:t xml:space="preserve">Borderlands/ La </w:t>
      </w:r>
      <w:proofErr w:type="spellStart"/>
      <w:r w:rsidRPr="0087658D">
        <w:rPr>
          <w:rFonts w:asciiTheme="minorHAnsi" w:hAnsiTheme="minorHAnsi" w:cs="Courier New"/>
          <w:i/>
          <w:kern w:val="1"/>
          <w:sz w:val="24"/>
          <w:szCs w:val="24"/>
        </w:rPr>
        <w:t>frontera</w:t>
      </w:r>
      <w:proofErr w:type="spellEnd"/>
      <w:r w:rsidRPr="0087658D">
        <w:rPr>
          <w:rFonts w:asciiTheme="minorHAnsi" w:hAnsiTheme="minorHAnsi" w:cs="Courier New"/>
          <w:i/>
          <w:kern w:val="1"/>
          <w:sz w:val="24"/>
          <w:szCs w:val="24"/>
        </w:rPr>
        <w:t xml:space="preserve"> - the new </w:t>
      </w:r>
      <w:proofErr w:type="spellStart"/>
      <w:r w:rsidRPr="0087658D">
        <w:rPr>
          <w:rFonts w:asciiTheme="minorHAnsi" w:hAnsiTheme="minorHAnsi" w:cs="Courier New"/>
          <w:i/>
          <w:kern w:val="1"/>
          <w:sz w:val="24"/>
          <w:szCs w:val="24"/>
        </w:rPr>
        <w:t>mestiza</w:t>
      </w:r>
      <w:proofErr w:type="spellEnd"/>
      <w:r w:rsidRPr="0087658D">
        <w:rPr>
          <w:rFonts w:asciiTheme="minorHAnsi" w:hAnsiTheme="minorHAnsi" w:cs="Courier New"/>
          <w:kern w:val="1"/>
          <w:sz w:val="24"/>
          <w:szCs w:val="24"/>
        </w:rPr>
        <w:t>–is central to this section of the article</w:t>
      </w:r>
      <w:r w:rsidR="0040678E" w:rsidRPr="0087658D">
        <w:rPr>
          <w:rFonts w:asciiTheme="minorHAnsi" w:hAnsiTheme="minorHAnsi" w:cs="Courier New"/>
          <w:kern w:val="1"/>
          <w:sz w:val="24"/>
          <w:szCs w:val="24"/>
        </w:rPr>
        <w:t xml:space="preserve"> </w:t>
      </w:r>
      <w:r w:rsidR="0040678E" w:rsidRPr="0087658D">
        <w:rPr>
          <w:rFonts w:asciiTheme="minorHAnsi" w:hAnsiTheme="minorHAnsi"/>
          <w:sz w:val="24"/>
          <w:szCs w:val="24"/>
        </w:rPr>
        <w:fldChar w:fldCharType="begin" w:fldLock="1"/>
      </w:r>
      <w:r w:rsidR="006A33C2">
        <w:rPr>
          <w:rFonts w:asciiTheme="minorHAnsi" w:hAnsiTheme="minorHAnsi"/>
          <w:sz w:val="24"/>
          <w:szCs w:val="24"/>
        </w:rPr>
        <w:instrText>ADDIN CSL_CITATION {"citationItems":[{"id":"ITEM-1","itemData":{"author":[{"dropping-particle":"","family":"Anzaldúa'","given":"Gloria","non-dropping-particle":"","parse-names":false,"suffix":""}],"id":"ITEM-1","issued":{"date-parts":[["1987"]]},"publisher":"Aunt Lute Books","publisher-place":"San Fransico, CA","title":"Borderlands / La Frontera - The New Mestiza","type":"book"},"uris":["http://www.mendeley.com/documents/?uuid=2498f7f4-3f12-4311-9ad9-bf4c16d5a663"]}],"mendeley":{"formattedCitation":"(Anzaldúa’ 1987)","plainTextFormattedCitation":"(Anzaldúa’ 1987)","previouslyFormattedCitation":"(Anzaldúa’ 1987)"},"properties":{"noteIndex":0},"schema":"https://github.com/citation-style-language/schema/raw/master/csl-citation.json"}</w:instrText>
      </w:r>
      <w:r w:rsidR="0040678E" w:rsidRPr="0087658D">
        <w:rPr>
          <w:rFonts w:asciiTheme="minorHAnsi" w:hAnsiTheme="minorHAnsi"/>
          <w:sz w:val="24"/>
          <w:szCs w:val="24"/>
        </w:rPr>
        <w:fldChar w:fldCharType="separate"/>
      </w:r>
      <w:r w:rsidR="0040678E" w:rsidRPr="0087658D">
        <w:rPr>
          <w:rFonts w:asciiTheme="minorHAnsi" w:hAnsiTheme="minorHAnsi"/>
          <w:noProof/>
          <w:sz w:val="24"/>
          <w:szCs w:val="24"/>
        </w:rPr>
        <w:t>(Anzaldúa’ 1987)</w:t>
      </w:r>
      <w:r w:rsidR="0040678E" w:rsidRPr="0087658D">
        <w:rPr>
          <w:rFonts w:asciiTheme="minorHAnsi" w:hAnsiTheme="minorHAnsi"/>
          <w:sz w:val="24"/>
          <w:szCs w:val="24"/>
        </w:rPr>
        <w:fldChar w:fldCharType="end"/>
      </w:r>
      <w:r w:rsidRPr="0087658D">
        <w:rPr>
          <w:rFonts w:asciiTheme="minorHAnsi" w:hAnsiTheme="minorHAnsi" w:cs="Courier New"/>
          <w:kern w:val="1"/>
          <w:sz w:val="24"/>
          <w:szCs w:val="24"/>
        </w:rPr>
        <w:t>.</w:t>
      </w:r>
      <w:r w:rsidR="00B740A0" w:rsidRPr="0087658D">
        <w:rPr>
          <w:rFonts w:asciiTheme="minorHAnsi" w:hAnsiTheme="minorHAnsi" w:cs="Courier New"/>
          <w:kern w:val="1"/>
          <w:sz w:val="24"/>
          <w:szCs w:val="24"/>
        </w:rPr>
        <w:t xml:space="preserve"> </w:t>
      </w:r>
      <w:r w:rsidRPr="0087658D">
        <w:rPr>
          <w:rFonts w:asciiTheme="minorHAnsi" w:hAnsiTheme="minorHAnsi" w:cs="Courier New"/>
          <w:kern w:val="1"/>
          <w:sz w:val="24"/>
          <w:szCs w:val="24"/>
        </w:rPr>
        <w:t xml:space="preserve">This book is semi-autobiographical, and is an account of how a lesbian </w:t>
      </w:r>
      <w:proofErr w:type="spellStart"/>
      <w:r w:rsidRPr="0087658D">
        <w:rPr>
          <w:rFonts w:asciiTheme="minorHAnsi" w:hAnsiTheme="minorHAnsi" w:cs="Courier New"/>
          <w:kern w:val="1"/>
          <w:sz w:val="24"/>
          <w:szCs w:val="24"/>
        </w:rPr>
        <w:t>Chicana</w:t>
      </w:r>
      <w:proofErr w:type="spellEnd"/>
      <w:r w:rsidRPr="0087658D">
        <w:rPr>
          <w:rFonts w:asciiTheme="minorHAnsi" w:hAnsiTheme="minorHAnsi" w:cs="Courier New"/>
          <w:kern w:val="1"/>
          <w:sz w:val="24"/>
          <w:szCs w:val="24"/>
        </w:rPr>
        <w:t xml:space="preserve"> woman experienced the effects of centuries of colonialism among the Chicano communities in the American South-West, living in lands that had been sequentially appropriated by Spanish and then "American" (United States) colonisers. In the opening pages of that account can be found how business played a continuing role in an on-going process of exploitation. </w:t>
      </w:r>
      <w:proofErr w:type="spellStart"/>
      <w:r w:rsidRPr="0087658D">
        <w:rPr>
          <w:rFonts w:asciiTheme="minorHAnsi" w:hAnsiTheme="minorHAnsi" w:cs="Courier New"/>
          <w:kern w:val="1"/>
          <w:sz w:val="24"/>
          <w:szCs w:val="24"/>
        </w:rPr>
        <w:t>Anzaldúa</w:t>
      </w:r>
      <w:proofErr w:type="spellEnd"/>
      <w:r w:rsidRPr="0087658D">
        <w:rPr>
          <w:rFonts w:asciiTheme="minorHAnsi" w:hAnsiTheme="minorHAnsi" w:cs="Courier New"/>
          <w:kern w:val="1"/>
          <w:sz w:val="24"/>
          <w:szCs w:val="24"/>
        </w:rPr>
        <w:t xml:space="preserve"> describes how in the 1930s </w:t>
      </w:r>
      <w:proofErr w:type="spellStart"/>
      <w:r w:rsidRPr="0087658D">
        <w:rPr>
          <w:rFonts w:asciiTheme="minorHAnsi" w:hAnsiTheme="minorHAnsi" w:cs="Courier New"/>
          <w:kern w:val="1"/>
          <w:sz w:val="24"/>
          <w:szCs w:val="24"/>
        </w:rPr>
        <w:t>agribuinesses</w:t>
      </w:r>
      <w:proofErr w:type="spellEnd"/>
      <w:r w:rsidRPr="0087658D">
        <w:rPr>
          <w:rFonts w:asciiTheme="minorHAnsi" w:hAnsiTheme="minorHAnsi" w:cs="Courier New"/>
          <w:kern w:val="1"/>
          <w:sz w:val="24"/>
          <w:szCs w:val="24"/>
        </w:rPr>
        <w:t xml:space="preserve"> 'cheated the small Chicano landowners of their land [and then] the corporations hired gangs of </w:t>
      </w:r>
      <w:proofErr w:type="spellStart"/>
      <w:r w:rsidRPr="0087658D">
        <w:rPr>
          <w:rFonts w:asciiTheme="minorHAnsi" w:hAnsiTheme="minorHAnsi" w:cs="Courier New"/>
          <w:i/>
          <w:kern w:val="1"/>
          <w:sz w:val="24"/>
          <w:szCs w:val="24"/>
        </w:rPr>
        <w:t>mexicanos</w:t>
      </w:r>
      <w:proofErr w:type="spellEnd"/>
      <w:r w:rsidRPr="0087658D">
        <w:rPr>
          <w:rFonts w:asciiTheme="minorHAnsi" w:hAnsiTheme="minorHAnsi" w:cs="Courier New"/>
          <w:kern w:val="1"/>
          <w:sz w:val="24"/>
          <w:szCs w:val="24"/>
        </w:rPr>
        <w:t xml:space="preserve"> to pull out the brush, chaparral and </w:t>
      </w:r>
      <w:proofErr w:type="spellStart"/>
      <w:r w:rsidRPr="0087658D">
        <w:rPr>
          <w:rFonts w:asciiTheme="minorHAnsi" w:hAnsiTheme="minorHAnsi" w:cs="Courier New"/>
          <w:kern w:val="1"/>
          <w:sz w:val="24"/>
          <w:szCs w:val="24"/>
        </w:rPr>
        <w:t>catus</w:t>
      </w:r>
      <w:proofErr w:type="spellEnd"/>
      <w:r w:rsidRPr="0087658D">
        <w:rPr>
          <w:rFonts w:asciiTheme="minorHAnsi" w:hAnsiTheme="minorHAnsi" w:cs="Courier New"/>
          <w:kern w:val="1"/>
          <w:sz w:val="24"/>
          <w:szCs w:val="24"/>
        </w:rPr>
        <w:t xml:space="preserve"> to irrigate the desert</w:t>
      </w:r>
      <w:r w:rsidR="0040678E" w:rsidRPr="0087658D">
        <w:rPr>
          <w:rFonts w:asciiTheme="minorHAnsi" w:hAnsiTheme="minorHAnsi" w:cs="Courier New"/>
          <w:kern w:val="1"/>
          <w:sz w:val="24"/>
          <w:szCs w:val="24"/>
        </w:rPr>
        <w:t xml:space="preserve"> </w:t>
      </w:r>
      <w:r w:rsidR="0040678E" w:rsidRPr="0087658D">
        <w:rPr>
          <w:rFonts w:asciiTheme="minorHAnsi" w:hAnsiTheme="minorHAnsi"/>
          <w:sz w:val="24"/>
          <w:szCs w:val="24"/>
        </w:rPr>
        <w:fldChar w:fldCharType="begin" w:fldLock="1"/>
      </w:r>
      <w:r w:rsidR="006A33C2">
        <w:rPr>
          <w:rFonts w:asciiTheme="minorHAnsi" w:hAnsiTheme="minorHAnsi"/>
          <w:sz w:val="24"/>
          <w:szCs w:val="24"/>
        </w:rPr>
        <w:instrText>ADDIN CSL_CITATION {"citationItems":[{"id":"ITEM-1","itemData":{"author":[{"dropping-particle":"","family":"Anzaldúa'","given":"Gloria","non-dropping-particle":"","parse-names":false,"suffix":""}],"id":"ITEM-1","issued":{"date-parts":[["1987"]]},"publisher":"Aunt Lute Books","publisher-place":"San Fransico, CA","title":"Borderlands / La Frontera - The New Mestiza","type":"book"},"locator":"9","uris":["http://www.mendeley.com/documents/?uuid=2498f7f4-3f12-4311-9ad9-bf4c16d5a663"]}],"mendeley":{"formattedCitation":"(Anzaldúa’ 1987, p.9)","plainTextFormattedCitation":"(Anzaldúa’ 1987, p.9)","previouslyFormattedCitation":"(Anzaldúa’ 1987, p.9)"},"properties":{"noteIndex":0},"schema":"https://github.com/citation-style-language/schema/raw/master/csl-citation.json"}</w:instrText>
      </w:r>
      <w:r w:rsidR="0040678E" w:rsidRPr="0087658D">
        <w:rPr>
          <w:rFonts w:asciiTheme="minorHAnsi" w:hAnsiTheme="minorHAnsi"/>
          <w:sz w:val="24"/>
          <w:szCs w:val="24"/>
        </w:rPr>
        <w:fldChar w:fldCharType="separate"/>
      </w:r>
      <w:r w:rsidR="0040678E" w:rsidRPr="0087658D">
        <w:rPr>
          <w:rFonts w:asciiTheme="minorHAnsi" w:hAnsiTheme="minorHAnsi"/>
          <w:noProof/>
          <w:sz w:val="24"/>
          <w:szCs w:val="24"/>
        </w:rPr>
        <w:t>(Anzaldúa’ 1987, p.9)</w:t>
      </w:r>
      <w:r w:rsidR="0040678E" w:rsidRPr="0087658D">
        <w:rPr>
          <w:rFonts w:asciiTheme="minorHAnsi" w:hAnsiTheme="minorHAnsi"/>
          <w:sz w:val="24"/>
          <w:szCs w:val="24"/>
        </w:rPr>
        <w:fldChar w:fldCharType="end"/>
      </w:r>
      <w:r w:rsidRPr="0087658D">
        <w:rPr>
          <w:rFonts w:asciiTheme="minorHAnsi" w:hAnsiTheme="minorHAnsi" w:cs="Courier New"/>
          <w:kern w:val="1"/>
          <w:sz w:val="24"/>
          <w:szCs w:val="24"/>
        </w:rPr>
        <w:t xml:space="preserve">.' This physical transformation of the land to enable extraction on an industrial scale has been repeated widely in colonised lands. These changes in California forced </w:t>
      </w:r>
      <w:proofErr w:type="spellStart"/>
      <w:r w:rsidRPr="0087658D">
        <w:rPr>
          <w:rFonts w:asciiTheme="minorHAnsi" w:hAnsiTheme="minorHAnsi" w:cs="Courier New"/>
          <w:kern w:val="1"/>
          <w:sz w:val="24"/>
          <w:szCs w:val="24"/>
        </w:rPr>
        <w:t>Anzaldúa's</w:t>
      </w:r>
      <w:proofErr w:type="spellEnd"/>
      <w:r w:rsidRPr="0087658D">
        <w:rPr>
          <w:rFonts w:asciiTheme="minorHAnsi" w:hAnsiTheme="minorHAnsi" w:cs="Courier New"/>
          <w:kern w:val="1"/>
          <w:sz w:val="24"/>
          <w:szCs w:val="24"/>
        </w:rPr>
        <w:t xml:space="preserve"> father to become a sharecropper, and the family worked to repay the loan that enabled the family to sharecrop, so further structurally embedding the family into a system of unequal economic exchange. The company even took recipes from the women who lived on the sharecropped farms and made them into a book. This is the exploitation of land and labour, and the appropriation of knowledge, that </w:t>
      </w:r>
      <w:proofErr w:type="spellStart"/>
      <w:r w:rsidRPr="0087658D">
        <w:rPr>
          <w:rFonts w:asciiTheme="minorHAnsi" w:hAnsiTheme="minorHAnsi" w:cs="Courier New"/>
          <w:kern w:val="1"/>
          <w:sz w:val="24"/>
          <w:szCs w:val="24"/>
        </w:rPr>
        <w:t>decolonial</w:t>
      </w:r>
      <w:proofErr w:type="spellEnd"/>
      <w:r w:rsidRPr="0087658D">
        <w:rPr>
          <w:rFonts w:asciiTheme="minorHAnsi" w:hAnsiTheme="minorHAnsi" w:cs="Courier New"/>
          <w:kern w:val="1"/>
          <w:sz w:val="24"/>
          <w:szCs w:val="24"/>
        </w:rPr>
        <w:t xml:space="preserve"> writers such as </w:t>
      </w:r>
      <w:proofErr w:type="spellStart"/>
      <w:r w:rsidRPr="0087658D">
        <w:rPr>
          <w:rFonts w:asciiTheme="minorHAnsi" w:hAnsiTheme="minorHAnsi" w:cs="Courier New"/>
          <w:kern w:val="1"/>
          <w:sz w:val="24"/>
          <w:szCs w:val="24"/>
        </w:rPr>
        <w:t>Quijano</w:t>
      </w:r>
      <w:proofErr w:type="spellEnd"/>
      <w:r w:rsidRPr="0087658D">
        <w:rPr>
          <w:rFonts w:asciiTheme="minorHAnsi" w:hAnsiTheme="minorHAnsi" w:cs="Courier New"/>
          <w:kern w:val="1"/>
          <w:sz w:val="24"/>
          <w:szCs w:val="24"/>
        </w:rPr>
        <w:t xml:space="preserve"> and others discuss. </w:t>
      </w:r>
    </w:p>
    <w:p w14:paraId="7C351A71" w14:textId="77777777" w:rsidR="00C62DF9" w:rsidRPr="0087658D" w:rsidRDefault="00C62DF9"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kern w:val="1"/>
          <w:sz w:val="24"/>
          <w:szCs w:val="24"/>
        </w:rPr>
      </w:pPr>
    </w:p>
    <w:p w14:paraId="1C446A2C" w14:textId="3F679C61" w:rsidR="00C62DF9" w:rsidRPr="0087658D" w:rsidRDefault="00C62DF9"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kern w:val="1"/>
          <w:sz w:val="24"/>
          <w:szCs w:val="24"/>
        </w:rPr>
      </w:pPr>
      <w:r w:rsidRPr="0087658D">
        <w:rPr>
          <w:rFonts w:asciiTheme="minorHAnsi" w:hAnsiTheme="minorHAnsi" w:cs="Courier New"/>
          <w:i/>
          <w:kern w:val="1"/>
          <w:sz w:val="24"/>
          <w:szCs w:val="24"/>
        </w:rPr>
        <w:t xml:space="preserve">Borderlands/ La </w:t>
      </w:r>
      <w:proofErr w:type="spellStart"/>
      <w:r w:rsidRPr="0087658D">
        <w:rPr>
          <w:rFonts w:asciiTheme="minorHAnsi" w:hAnsiTheme="minorHAnsi" w:cs="Courier New"/>
          <w:i/>
          <w:kern w:val="1"/>
          <w:sz w:val="24"/>
          <w:szCs w:val="24"/>
        </w:rPr>
        <w:t>frontera</w:t>
      </w:r>
      <w:proofErr w:type="spellEnd"/>
      <w:r w:rsidRPr="0087658D">
        <w:rPr>
          <w:rFonts w:asciiTheme="minorHAnsi" w:hAnsiTheme="minorHAnsi" w:cs="Courier New"/>
          <w:kern w:val="1"/>
          <w:sz w:val="24"/>
          <w:szCs w:val="24"/>
        </w:rPr>
        <w:t xml:space="preserve"> is not mainly about business, of course. It is a critical and discursive text, and a mixture of prose and poem. It switches between English and Spanish, and is far from the micro-economic foundations of business history. The use of such a complex and literary text by </w:t>
      </w:r>
      <w:proofErr w:type="spellStart"/>
      <w:r w:rsidRPr="0087658D">
        <w:rPr>
          <w:rFonts w:asciiTheme="minorHAnsi" w:hAnsiTheme="minorHAnsi" w:cs="Courier New"/>
          <w:kern w:val="1"/>
          <w:sz w:val="24"/>
          <w:szCs w:val="24"/>
        </w:rPr>
        <w:t>Pauldi</w:t>
      </w:r>
      <w:proofErr w:type="spellEnd"/>
      <w:r w:rsidRPr="0087658D">
        <w:rPr>
          <w:rFonts w:asciiTheme="minorHAnsi" w:hAnsiTheme="minorHAnsi" w:cs="Courier New"/>
          <w:kern w:val="1"/>
          <w:sz w:val="24"/>
          <w:szCs w:val="24"/>
        </w:rPr>
        <w:t xml:space="preserve"> et al. in the production of an article about management history, however, demonstrates the multiple ways in which knowledge </w:t>
      </w:r>
      <w:r w:rsidRPr="0087658D">
        <w:rPr>
          <w:rFonts w:asciiTheme="minorHAnsi" w:hAnsiTheme="minorHAnsi" w:cs="Courier New"/>
          <w:kern w:val="1"/>
          <w:sz w:val="24"/>
          <w:szCs w:val="24"/>
        </w:rPr>
        <w:lastRenderedPageBreak/>
        <w:t xml:space="preserve">about the history of business and management can be approached, but also the widening and deepening of theoretical perspectives that can be employed to think (and re-think, perhaps) the history of imperialism, in all its forms. </w:t>
      </w:r>
      <w:proofErr w:type="spellStart"/>
      <w:r w:rsidRPr="0087658D">
        <w:rPr>
          <w:rFonts w:asciiTheme="minorHAnsi" w:hAnsiTheme="minorHAnsi" w:cs="Courier New"/>
          <w:kern w:val="1"/>
          <w:sz w:val="24"/>
          <w:szCs w:val="24"/>
        </w:rPr>
        <w:t>Paludi</w:t>
      </w:r>
      <w:proofErr w:type="spellEnd"/>
      <w:r w:rsidRPr="0087658D">
        <w:rPr>
          <w:rFonts w:asciiTheme="minorHAnsi" w:hAnsiTheme="minorHAnsi" w:cs="Courier New"/>
          <w:kern w:val="1"/>
          <w:sz w:val="24"/>
          <w:szCs w:val="24"/>
        </w:rPr>
        <w:t xml:space="preserve"> et al, use the text as means of opening up a critical discussion about how colonialism has a long arc in time, with multiple chronologies that emerge from the complex social interactions, societies, and cultures, that themselves were wrought from an experience of empire or empires. </w:t>
      </w:r>
    </w:p>
    <w:p w14:paraId="07A9DD0D" w14:textId="77777777" w:rsidR="00C62DF9" w:rsidRPr="0087658D" w:rsidRDefault="00C62DF9"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color w:val="000000"/>
          <w:sz w:val="24"/>
          <w:szCs w:val="24"/>
        </w:rPr>
      </w:pPr>
    </w:p>
    <w:p w14:paraId="1A91DEA4" w14:textId="32B78BD9" w:rsidR="00C62DF9" w:rsidRPr="0087658D" w:rsidRDefault="00C62DF9"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color w:val="000000"/>
          <w:sz w:val="24"/>
          <w:szCs w:val="24"/>
        </w:rPr>
      </w:pPr>
      <w:r w:rsidRPr="0087658D">
        <w:rPr>
          <w:rFonts w:asciiTheme="minorHAnsi" w:hAnsiTheme="minorHAnsi" w:cs="Courier New"/>
          <w:color w:val="000000"/>
          <w:sz w:val="24"/>
          <w:szCs w:val="24"/>
        </w:rPr>
        <w:t xml:space="preserve">The core aim of </w:t>
      </w:r>
      <w:proofErr w:type="spellStart"/>
      <w:r w:rsidRPr="0087658D">
        <w:rPr>
          <w:rFonts w:asciiTheme="minorHAnsi" w:hAnsiTheme="minorHAnsi" w:cs="Courier New"/>
          <w:color w:val="000000"/>
          <w:sz w:val="24"/>
          <w:szCs w:val="24"/>
        </w:rPr>
        <w:t>Wanderley</w:t>
      </w:r>
      <w:proofErr w:type="spellEnd"/>
      <w:r w:rsidRPr="0087658D">
        <w:rPr>
          <w:rFonts w:asciiTheme="minorHAnsi" w:hAnsiTheme="minorHAnsi" w:cs="Courier New"/>
          <w:color w:val="000000"/>
          <w:sz w:val="24"/>
          <w:szCs w:val="24"/>
        </w:rPr>
        <w:t xml:space="preserve"> and Barros is to critique the critical approach, or levels o</w:t>
      </w:r>
      <w:r w:rsidR="00710CF7" w:rsidRPr="0087658D">
        <w:rPr>
          <w:rFonts w:asciiTheme="minorHAnsi" w:hAnsiTheme="minorHAnsi" w:cs="Courier New"/>
          <w:color w:val="000000"/>
          <w:sz w:val="24"/>
          <w:szCs w:val="24"/>
        </w:rPr>
        <w:t>f criticism, within the ‘historic</w:t>
      </w:r>
      <w:r w:rsidRPr="0087658D">
        <w:rPr>
          <w:rFonts w:asciiTheme="minorHAnsi" w:hAnsiTheme="minorHAnsi" w:cs="Courier New"/>
          <w:color w:val="000000"/>
          <w:sz w:val="24"/>
          <w:szCs w:val="24"/>
        </w:rPr>
        <w:t xml:space="preserve">-turn’ in Management and Organization studies. Their argument is that in order for the historic-turn to be more fully critically engaged, it needs to  include authors, theories, concepts, objects and themes from ‘other geographies’, and to move beyond the Anglo Saxon world of ideas. They seek to encourage MOS to adopt a more nuanced understanding of where systems of knowledge come from, and how historical investigation itself can be a critical means of establishing this. </w:t>
      </w:r>
    </w:p>
    <w:p w14:paraId="691705C7" w14:textId="77777777" w:rsidR="00C62DF9" w:rsidRPr="0087658D" w:rsidRDefault="00C62DF9"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color w:val="000000"/>
          <w:sz w:val="24"/>
          <w:szCs w:val="24"/>
        </w:rPr>
      </w:pPr>
    </w:p>
    <w:p w14:paraId="33459915" w14:textId="467CD7E7" w:rsidR="00C62DF9" w:rsidRPr="0087658D" w:rsidRDefault="00C62DF9"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color w:val="000000"/>
          <w:sz w:val="24"/>
          <w:szCs w:val="24"/>
        </w:rPr>
      </w:pPr>
      <w:r w:rsidRPr="0087658D">
        <w:rPr>
          <w:rFonts w:asciiTheme="minorHAnsi" w:hAnsiTheme="minorHAnsi" w:cs="Courier New"/>
          <w:color w:val="000000"/>
          <w:sz w:val="24"/>
          <w:szCs w:val="24"/>
        </w:rPr>
        <w:t xml:space="preserve">The central argument presented by </w:t>
      </w:r>
      <w:proofErr w:type="spellStart"/>
      <w:r w:rsidRPr="0087658D">
        <w:rPr>
          <w:rFonts w:asciiTheme="minorHAnsi" w:hAnsiTheme="minorHAnsi" w:cs="Courier New"/>
          <w:color w:val="000000"/>
          <w:sz w:val="24"/>
          <w:szCs w:val="24"/>
        </w:rPr>
        <w:t>Wanderley</w:t>
      </w:r>
      <w:proofErr w:type="spellEnd"/>
      <w:r w:rsidRPr="0087658D">
        <w:rPr>
          <w:rFonts w:asciiTheme="minorHAnsi" w:hAnsiTheme="minorHAnsi" w:cs="Courier New"/>
          <w:color w:val="000000"/>
          <w:sz w:val="24"/>
          <w:szCs w:val="24"/>
        </w:rPr>
        <w:t xml:space="preserve"> and Barros is that the ‘presentist’ critique of MOS cannot only be considered as the absence of adequate temporal and historical understanding and contextualisation in management theory and knowledge (important as this is), but also must consider whether the knowledge (re)produced by the historic-turn itself fails to critique the ideological and discursive </w:t>
      </w:r>
      <w:proofErr w:type="spellStart"/>
      <w:r w:rsidRPr="0087658D">
        <w:rPr>
          <w:rFonts w:asciiTheme="minorHAnsi" w:hAnsiTheme="minorHAnsi" w:cs="Courier New"/>
          <w:color w:val="000000"/>
          <w:sz w:val="24"/>
          <w:szCs w:val="24"/>
        </w:rPr>
        <w:t>presentism</w:t>
      </w:r>
      <w:proofErr w:type="spellEnd"/>
      <w:r w:rsidRPr="0087658D">
        <w:rPr>
          <w:rFonts w:asciiTheme="minorHAnsi" w:hAnsiTheme="minorHAnsi" w:cs="Courier New"/>
          <w:color w:val="000000"/>
          <w:sz w:val="24"/>
          <w:szCs w:val="24"/>
        </w:rPr>
        <w:t xml:space="preserve"> inherent in the production of that knowledge to begin with. In so doing, the authors point to the possibility that such knowledge would nonetheless  ‘remain in the extended past of the domination of Anglo-Saxon knowledge’, because of its conceptual and theoretical anchoring in a distinct canon that does not include modes of though</w:t>
      </w:r>
      <w:r w:rsidR="00710CF7" w:rsidRPr="0087658D">
        <w:rPr>
          <w:rFonts w:asciiTheme="minorHAnsi" w:hAnsiTheme="minorHAnsi" w:cs="Courier New"/>
          <w:color w:val="000000"/>
          <w:sz w:val="24"/>
          <w:szCs w:val="24"/>
        </w:rPr>
        <w:t>t</w:t>
      </w:r>
      <w:r w:rsidRPr="0087658D">
        <w:rPr>
          <w:rFonts w:asciiTheme="minorHAnsi" w:hAnsiTheme="minorHAnsi" w:cs="Courier New"/>
          <w:color w:val="000000"/>
          <w:sz w:val="24"/>
          <w:szCs w:val="24"/>
        </w:rPr>
        <w:t xml:space="preserve"> and ways of knowing outside of the Anglo-Saxon or western European origins of management knowledge.  This perspective is expressly ‘</w:t>
      </w:r>
      <w:proofErr w:type="spellStart"/>
      <w:r w:rsidRPr="0087658D">
        <w:rPr>
          <w:rFonts w:asciiTheme="minorHAnsi" w:hAnsiTheme="minorHAnsi" w:cs="Courier New"/>
          <w:color w:val="000000"/>
          <w:sz w:val="24"/>
          <w:szCs w:val="24"/>
        </w:rPr>
        <w:t>decolonial</w:t>
      </w:r>
      <w:proofErr w:type="spellEnd"/>
      <w:r w:rsidRPr="0087658D">
        <w:rPr>
          <w:rFonts w:asciiTheme="minorHAnsi" w:hAnsiTheme="minorHAnsi" w:cs="Courier New"/>
          <w:color w:val="000000"/>
          <w:sz w:val="24"/>
          <w:szCs w:val="24"/>
        </w:rPr>
        <w:t xml:space="preserve">’ rather than postcolonial. </w:t>
      </w:r>
      <w:proofErr w:type="spellStart"/>
      <w:r w:rsidRPr="0087658D">
        <w:rPr>
          <w:rFonts w:asciiTheme="minorHAnsi" w:hAnsiTheme="minorHAnsi" w:cs="Courier New"/>
          <w:color w:val="000000"/>
          <w:sz w:val="24"/>
          <w:szCs w:val="24"/>
        </w:rPr>
        <w:t>Wanderly</w:t>
      </w:r>
      <w:proofErr w:type="spellEnd"/>
      <w:r w:rsidRPr="0087658D">
        <w:rPr>
          <w:rFonts w:asciiTheme="minorHAnsi" w:hAnsiTheme="minorHAnsi" w:cs="Courier New"/>
          <w:color w:val="000000"/>
          <w:sz w:val="24"/>
          <w:szCs w:val="24"/>
        </w:rPr>
        <w:t xml:space="preserve"> and Barros eschew Marxist, </w:t>
      </w:r>
      <w:proofErr w:type="spellStart"/>
      <w:r w:rsidRPr="0087658D">
        <w:rPr>
          <w:rFonts w:asciiTheme="minorHAnsi" w:hAnsiTheme="minorHAnsi" w:cs="Courier New"/>
          <w:color w:val="000000"/>
          <w:sz w:val="24"/>
          <w:szCs w:val="24"/>
        </w:rPr>
        <w:t>Foucauldian</w:t>
      </w:r>
      <w:proofErr w:type="spellEnd"/>
      <w:r w:rsidRPr="0087658D">
        <w:rPr>
          <w:rFonts w:asciiTheme="minorHAnsi" w:hAnsiTheme="minorHAnsi" w:cs="Courier New"/>
          <w:color w:val="000000"/>
          <w:sz w:val="24"/>
          <w:szCs w:val="24"/>
        </w:rPr>
        <w:t>, or Actor-Network Theory critical approaches for that reason. This itself is a critique that scholars operating within critical genres in relation to historical research in Management and Organization history will have to absorb.</w:t>
      </w:r>
    </w:p>
    <w:p w14:paraId="5B18DD75" w14:textId="77777777" w:rsidR="00B740A0" w:rsidRPr="0087658D" w:rsidRDefault="00B740A0"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color w:val="000000"/>
          <w:sz w:val="24"/>
          <w:szCs w:val="24"/>
        </w:rPr>
      </w:pPr>
    </w:p>
    <w:p w14:paraId="08B14196" w14:textId="00B2D751" w:rsidR="00C62DF9" w:rsidRPr="0087658D" w:rsidRDefault="00B740A0"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color w:val="000000"/>
          <w:sz w:val="24"/>
          <w:szCs w:val="24"/>
        </w:rPr>
      </w:pPr>
      <w:proofErr w:type="spellStart"/>
      <w:r w:rsidRPr="0087658D">
        <w:rPr>
          <w:rFonts w:asciiTheme="minorHAnsi" w:hAnsiTheme="minorHAnsi" w:cs="Courier New"/>
          <w:color w:val="000000"/>
          <w:sz w:val="24"/>
          <w:szCs w:val="24"/>
        </w:rPr>
        <w:t>Wanderly</w:t>
      </w:r>
      <w:proofErr w:type="spellEnd"/>
      <w:r w:rsidRPr="0087658D">
        <w:rPr>
          <w:rFonts w:asciiTheme="minorHAnsi" w:hAnsiTheme="minorHAnsi" w:cs="Courier New"/>
          <w:color w:val="000000"/>
          <w:sz w:val="24"/>
          <w:szCs w:val="24"/>
        </w:rPr>
        <w:t xml:space="preserve"> and Barros</w:t>
      </w:r>
      <w:r w:rsidR="00C62DF9" w:rsidRPr="0087658D">
        <w:rPr>
          <w:rFonts w:asciiTheme="minorHAnsi" w:hAnsiTheme="minorHAnsi" w:cs="Courier New"/>
          <w:color w:val="000000"/>
          <w:sz w:val="24"/>
          <w:szCs w:val="24"/>
        </w:rPr>
        <w:t xml:space="preserve"> begin by discussing dependence theory and the traditional of Latin American critical thought. They argue that the development of the </w:t>
      </w:r>
      <w:proofErr w:type="spellStart"/>
      <w:r w:rsidR="00C62DF9" w:rsidRPr="0087658D">
        <w:rPr>
          <w:rFonts w:asciiTheme="minorHAnsi" w:hAnsiTheme="minorHAnsi" w:cs="Courier New"/>
          <w:color w:val="000000"/>
          <w:sz w:val="24"/>
          <w:szCs w:val="24"/>
        </w:rPr>
        <w:t>decolonial</w:t>
      </w:r>
      <w:proofErr w:type="spellEnd"/>
      <w:r w:rsidR="00C62DF9" w:rsidRPr="0087658D">
        <w:rPr>
          <w:rFonts w:asciiTheme="minorHAnsi" w:hAnsiTheme="minorHAnsi" w:cs="Courier New"/>
          <w:color w:val="000000"/>
          <w:sz w:val="24"/>
          <w:szCs w:val="24"/>
        </w:rPr>
        <w:t xml:space="preserve"> theoretical tradition should be seen as prefiguring the historic-turn in MOS, or, indeed, ‘be considered as the launch of the Historic Turn within Management and Organisation Knowledge’. The authors show how Latin American social thought contributed to subsequent postcolonial and critical discourses.  They explore the role that the US played in exporting ‘epistemologies and practices’ in the context of the Cold War, and how this was incorporated within system of thought in Latin America. Here the authors use the concept of ‘anthropophagy’, meaning in this sense the figurative “eating” or digestion of Western ideas by Brazilian scholars, in so doing enabling unique </w:t>
      </w:r>
      <w:r w:rsidRPr="0087658D">
        <w:rPr>
          <w:rFonts w:asciiTheme="minorHAnsi" w:hAnsiTheme="minorHAnsi" w:cs="Courier New"/>
          <w:color w:val="000000"/>
          <w:sz w:val="24"/>
          <w:szCs w:val="24"/>
        </w:rPr>
        <w:t>Brazilian</w:t>
      </w:r>
      <w:r w:rsidR="00C62DF9" w:rsidRPr="0087658D">
        <w:rPr>
          <w:rFonts w:asciiTheme="minorHAnsi" w:hAnsiTheme="minorHAnsi" w:cs="Courier New"/>
          <w:color w:val="000000"/>
          <w:sz w:val="24"/>
          <w:szCs w:val="24"/>
        </w:rPr>
        <w:t xml:space="preserve"> </w:t>
      </w:r>
      <w:r w:rsidRPr="0087658D">
        <w:rPr>
          <w:rFonts w:asciiTheme="minorHAnsi" w:hAnsiTheme="minorHAnsi" w:cs="Courier New"/>
          <w:color w:val="000000"/>
          <w:sz w:val="24"/>
          <w:szCs w:val="24"/>
        </w:rPr>
        <w:t xml:space="preserve">social </w:t>
      </w:r>
      <w:r w:rsidR="00C62DF9" w:rsidRPr="0087658D">
        <w:rPr>
          <w:rFonts w:asciiTheme="minorHAnsi" w:hAnsiTheme="minorHAnsi" w:cs="Courier New"/>
          <w:color w:val="000000"/>
          <w:sz w:val="24"/>
          <w:szCs w:val="24"/>
        </w:rPr>
        <w:t>knowledge</w:t>
      </w:r>
      <w:r w:rsidRPr="0087658D">
        <w:rPr>
          <w:rFonts w:asciiTheme="minorHAnsi" w:hAnsiTheme="minorHAnsi" w:cs="Courier New"/>
          <w:color w:val="000000"/>
          <w:sz w:val="24"/>
          <w:szCs w:val="24"/>
        </w:rPr>
        <w:t xml:space="preserve"> to develop.</w:t>
      </w:r>
      <w:r w:rsidR="00C32356" w:rsidRPr="0087658D">
        <w:rPr>
          <w:rFonts w:asciiTheme="minorHAnsi" w:hAnsiTheme="minorHAnsi" w:cs="Courier New"/>
          <w:color w:val="000000"/>
          <w:sz w:val="24"/>
          <w:szCs w:val="24"/>
        </w:rPr>
        <w:t xml:space="preserve"> </w:t>
      </w:r>
      <w:r w:rsidR="00C62DF9" w:rsidRPr="0087658D">
        <w:rPr>
          <w:rFonts w:asciiTheme="minorHAnsi" w:hAnsiTheme="minorHAnsi" w:cs="Courier New"/>
          <w:color w:val="000000"/>
          <w:sz w:val="24"/>
          <w:szCs w:val="24"/>
        </w:rPr>
        <w:t>The authors also critique the influence of Alfred Chandler on business history. They argue that Chandler’s work propagated ‘market fundamentalism and, consequently, put state-led, but also family, small and medium businesses in a subaltern position’. In cont</w:t>
      </w:r>
      <w:r w:rsidR="00710CF7" w:rsidRPr="0087658D">
        <w:rPr>
          <w:rFonts w:asciiTheme="minorHAnsi" w:hAnsiTheme="minorHAnsi" w:cs="Courier New"/>
          <w:color w:val="000000"/>
          <w:sz w:val="24"/>
          <w:szCs w:val="24"/>
        </w:rPr>
        <w:t>ras</w:t>
      </w:r>
      <w:r w:rsidR="00C62DF9" w:rsidRPr="0087658D">
        <w:rPr>
          <w:rFonts w:asciiTheme="minorHAnsi" w:hAnsiTheme="minorHAnsi" w:cs="Courier New"/>
          <w:color w:val="000000"/>
          <w:sz w:val="24"/>
          <w:szCs w:val="24"/>
        </w:rPr>
        <w:t xml:space="preserve">t they point to a growing field of Latin American business history which </w:t>
      </w:r>
      <w:r w:rsidR="00710CF7" w:rsidRPr="0087658D">
        <w:rPr>
          <w:rFonts w:asciiTheme="minorHAnsi" w:hAnsiTheme="minorHAnsi" w:cs="Courier New"/>
          <w:color w:val="000000"/>
          <w:sz w:val="24"/>
          <w:szCs w:val="24"/>
        </w:rPr>
        <w:t>explores</w:t>
      </w:r>
      <w:r w:rsidR="00C62DF9" w:rsidRPr="0087658D">
        <w:rPr>
          <w:rFonts w:asciiTheme="minorHAnsi" w:hAnsiTheme="minorHAnsi" w:cs="Courier New"/>
          <w:color w:val="000000"/>
          <w:sz w:val="24"/>
          <w:szCs w:val="24"/>
        </w:rPr>
        <w:t xml:space="preserve"> wider concerns. They call for more work in the field of the ‘historic-turn’, which engages with the growing breadth of business history work  on Latin America that goes beyond the </w:t>
      </w:r>
      <w:proofErr w:type="spellStart"/>
      <w:r w:rsidR="00C62DF9" w:rsidRPr="0087658D">
        <w:rPr>
          <w:rFonts w:asciiTheme="minorHAnsi" w:hAnsiTheme="minorHAnsi" w:cs="Courier New"/>
          <w:color w:val="000000"/>
          <w:sz w:val="24"/>
          <w:szCs w:val="24"/>
        </w:rPr>
        <w:t>Chandlerian</w:t>
      </w:r>
      <w:proofErr w:type="spellEnd"/>
      <w:r w:rsidR="00C62DF9" w:rsidRPr="0087658D">
        <w:rPr>
          <w:rFonts w:asciiTheme="minorHAnsi" w:hAnsiTheme="minorHAnsi" w:cs="Courier New"/>
          <w:color w:val="000000"/>
          <w:sz w:val="24"/>
          <w:szCs w:val="24"/>
        </w:rPr>
        <w:t xml:space="preserve"> tendencies</w:t>
      </w:r>
      <w:r w:rsidR="00C32356" w:rsidRPr="0087658D">
        <w:rPr>
          <w:rFonts w:asciiTheme="minorHAnsi" w:hAnsiTheme="minorHAnsi" w:cs="Courier New"/>
          <w:color w:val="000000"/>
          <w:sz w:val="24"/>
          <w:szCs w:val="24"/>
        </w:rPr>
        <w:t xml:space="preserve"> of the field</w:t>
      </w:r>
      <w:r w:rsidR="00C62DF9" w:rsidRPr="0087658D">
        <w:rPr>
          <w:rFonts w:asciiTheme="minorHAnsi" w:hAnsiTheme="minorHAnsi" w:cs="Courier New"/>
          <w:color w:val="000000"/>
          <w:sz w:val="24"/>
          <w:szCs w:val="24"/>
        </w:rPr>
        <w:t xml:space="preserve">. </w:t>
      </w:r>
      <w:r w:rsidR="00C32356" w:rsidRPr="0087658D">
        <w:rPr>
          <w:rFonts w:asciiTheme="minorHAnsi" w:hAnsiTheme="minorHAnsi" w:cs="Courier New"/>
          <w:color w:val="000000"/>
          <w:sz w:val="24"/>
          <w:szCs w:val="24"/>
        </w:rPr>
        <w:lastRenderedPageBreak/>
        <w:t>Additionally, they argue that there could be further research that</w:t>
      </w:r>
      <w:r w:rsidR="00C62DF9" w:rsidRPr="0087658D">
        <w:rPr>
          <w:rFonts w:asciiTheme="minorHAnsi" w:hAnsiTheme="minorHAnsi" w:cs="Courier New"/>
          <w:color w:val="000000"/>
          <w:sz w:val="24"/>
          <w:szCs w:val="24"/>
        </w:rPr>
        <w:t xml:space="preserve"> examines the historical roots of slavery and the “dark side” of organization in Latin America, and how this contributed to the growth the economic, social and political systems of oppression. </w:t>
      </w:r>
    </w:p>
    <w:p w14:paraId="132DDA42" w14:textId="77777777" w:rsidR="00C62DF9" w:rsidRPr="0087658D" w:rsidRDefault="00C62DF9"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color w:val="000000"/>
          <w:sz w:val="24"/>
          <w:szCs w:val="24"/>
        </w:rPr>
      </w:pPr>
    </w:p>
    <w:p w14:paraId="611AC362" w14:textId="050DE3C9" w:rsidR="00C62DF9" w:rsidRPr="0087658D" w:rsidRDefault="00C62DF9"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color w:val="000000"/>
          <w:sz w:val="24"/>
          <w:szCs w:val="24"/>
        </w:rPr>
      </w:pPr>
      <w:r w:rsidRPr="0087658D">
        <w:rPr>
          <w:rFonts w:asciiTheme="minorHAnsi" w:hAnsiTheme="minorHAnsi" w:cs="Courier New"/>
          <w:color w:val="000000"/>
          <w:sz w:val="24"/>
          <w:szCs w:val="24"/>
        </w:rPr>
        <w:t xml:space="preserve">The </w:t>
      </w:r>
      <w:r w:rsidR="00C32356" w:rsidRPr="0087658D">
        <w:rPr>
          <w:rFonts w:asciiTheme="minorHAnsi" w:hAnsiTheme="minorHAnsi" w:cs="Courier New"/>
          <w:color w:val="000000"/>
          <w:sz w:val="24"/>
          <w:szCs w:val="24"/>
        </w:rPr>
        <w:t xml:space="preserve">final article in this Special Issue is by </w:t>
      </w:r>
      <w:r w:rsidRPr="0087658D">
        <w:rPr>
          <w:rFonts w:asciiTheme="minorHAnsi" w:hAnsiTheme="minorHAnsi" w:cs="Courier New"/>
          <w:color w:val="000000"/>
          <w:sz w:val="24"/>
          <w:szCs w:val="24"/>
        </w:rPr>
        <w:t>White on “</w:t>
      </w:r>
      <w:proofErr w:type="spellStart"/>
      <w:r w:rsidRPr="0087658D">
        <w:rPr>
          <w:rFonts w:asciiTheme="minorHAnsi" w:hAnsiTheme="minorHAnsi" w:cs="Courier New"/>
          <w:color w:val="000000"/>
          <w:sz w:val="24"/>
          <w:szCs w:val="24"/>
        </w:rPr>
        <w:t>Ungentlemanly</w:t>
      </w:r>
      <w:proofErr w:type="spellEnd"/>
      <w:r w:rsidRPr="0087658D">
        <w:rPr>
          <w:rFonts w:asciiTheme="minorHAnsi" w:hAnsiTheme="minorHAnsi" w:cs="Courier New"/>
          <w:color w:val="000000"/>
          <w:sz w:val="24"/>
          <w:szCs w:val="24"/>
        </w:rPr>
        <w:t xml:space="preserve"> capitalism”</w:t>
      </w:r>
      <w:r w:rsidR="00C32356" w:rsidRPr="0087658D">
        <w:rPr>
          <w:rFonts w:asciiTheme="minorHAnsi" w:hAnsiTheme="minorHAnsi" w:cs="Courier New"/>
          <w:color w:val="000000"/>
          <w:sz w:val="24"/>
          <w:szCs w:val="24"/>
        </w:rPr>
        <w:t>, that</w:t>
      </w:r>
      <w:r w:rsidRPr="0087658D">
        <w:rPr>
          <w:rFonts w:asciiTheme="minorHAnsi" w:hAnsiTheme="minorHAnsi" w:cs="Courier New"/>
          <w:color w:val="000000"/>
          <w:sz w:val="24"/>
          <w:szCs w:val="24"/>
        </w:rPr>
        <w:t xml:space="preserve"> takes as its starting point the historiographical theory of imperialism developed by Cain and Hopkins</w:t>
      </w:r>
      <w:r w:rsidR="0040678E" w:rsidRPr="0087658D">
        <w:rPr>
          <w:rFonts w:asciiTheme="minorHAnsi" w:hAnsiTheme="minorHAnsi" w:cs="Courier New"/>
          <w:color w:val="000000"/>
          <w:sz w:val="24"/>
          <w:szCs w:val="24"/>
        </w:rPr>
        <w:t xml:space="preserve"> </w:t>
      </w:r>
      <w:r w:rsidR="0040678E" w:rsidRPr="0087658D">
        <w:rPr>
          <w:rFonts w:asciiTheme="minorHAnsi" w:hAnsiTheme="minorHAnsi"/>
          <w:sz w:val="24"/>
          <w:szCs w:val="24"/>
        </w:rPr>
        <w:fldChar w:fldCharType="begin" w:fldLock="1"/>
      </w:r>
      <w:r w:rsidR="006A33C2">
        <w:rPr>
          <w:rFonts w:asciiTheme="minorHAnsi" w:hAnsiTheme="minorHAnsi"/>
          <w:sz w:val="24"/>
          <w:szCs w:val="24"/>
        </w:rPr>
        <w:instrText>ADDIN CSL_CITATION {"citationItems":[{"id":"ITEM-1","itemData":{"ISBN":"0582472865","author":[{"dropping-particle":"","family":"Cain","given":"Peter J.","non-dropping-particle":"","parse-names":false,"suffix":""},{"dropping-particle":"","family":"Hopkins","given":"Anthony G.","non-dropping-particle":"","parse-names":false,"suffix":""}],"id":"ITEM-1","issued":{"date-parts":[["2002"]]},"publisher":"Pearson Education","publisher-place":"London","title":"British Imperialism: 1688-2000","type":"book"},"uris":["http://www.mendeley.com/documents/?uuid=83a85064-cff9-4a5e-9a6e-581237ea4da6"]},{"id":"ITEM-2","itemData":{"DOI":"DOI: 10.1017/S0165115300022348","ISSN":"0165-1153","abstract":"Our joint work, like so much else in life, had its origin in an accident of fate. It would never have seen the light of day, at least in its published forms, had it not been for the chance that the authors both came to the University of Birmingham in the mid-1960s, from different backgrounds and with different interests, and then found that, by the mid-1970s, their research interests had converged to the point where co-operative work began to appear both logical and feasible. At that moment, like countless other scholars in all branches of research, we did not have a clear idea of what we were embarking on or, of course, how long it would take. But we made a conscious decision, at a time when we had built up a considerable amount of intellectual capital, to attack one of the big problems of modern history, namely the causes of imperial expansion, and to take a chance on the outcome.","author":[{"dropping-particle":"","family":"Cain","given":"Peter J.","non-dropping-particle":"","parse-names":false,"suffix":""},{"dropping-particle":"","family":"Hopkins","given":"Anthony G.","non-dropping-particle":"","parse-names":false,"suffix":""}],"container-title":"Itinerario","edition":"2011/06/01","id":"ITEM-2","issue":"1","issued":{"date-parts":[["1994"]]},"page":"95-104","publisher":"Cambridge University Press","title":"Reconstructing British Imperialism: The Autobiography of a Research Project","type":"article-journal","volume":"18"},"uris":["http://www.mendeley.com/documents/?uuid=49573017-913f-4509-800c-2d2c09d766ea"]}],"mendeley":{"formattedCitation":"(Cain &amp; Hopkins 2002; Cain &amp; Hopkins 1994)","plainTextFormattedCitation":"(Cain &amp; Hopkins 2002; Cain &amp; Hopkins 1994)","previouslyFormattedCitation":"(Cain &amp; Hopkins 2002; Cain &amp; Hopkins 1994)"},"properties":{"noteIndex":0},"schema":"https://github.com/citation-style-language/schema/raw/master/csl-citation.json"}</w:instrText>
      </w:r>
      <w:r w:rsidR="0040678E" w:rsidRPr="0087658D">
        <w:rPr>
          <w:rFonts w:asciiTheme="minorHAnsi" w:hAnsiTheme="minorHAnsi"/>
          <w:sz w:val="24"/>
          <w:szCs w:val="24"/>
        </w:rPr>
        <w:fldChar w:fldCharType="separate"/>
      </w:r>
      <w:r w:rsidR="0040678E" w:rsidRPr="0087658D">
        <w:rPr>
          <w:rFonts w:asciiTheme="minorHAnsi" w:hAnsiTheme="minorHAnsi"/>
          <w:noProof/>
          <w:sz w:val="24"/>
          <w:szCs w:val="24"/>
        </w:rPr>
        <w:t>(Cain &amp; Hopkins 2002; Cain &amp; Hopkins 1994)</w:t>
      </w:r>
      <w:r w:rsidR="0040678E" w:rsidRPr="0087658D">
        <w:rPr>
          <w:rFonts w:asciiTheme="minorHAnsi" w:hAnsiTheme="minorHAnsi"/>
          <w:sz w:val="24"/>
          <w:szCs w:val="24"/>
        </w:rPr>
        <w:fldChar w:fldCharType="end"/>
      </w:r>
      <w:r w:rsidRPr="0087658D">
        <w:rPr>
          <w:rFonts w:asciiTheme="minorHAnsi" w:hAnsiTheme="minorHAnsi" w:cs="Courier New"/>
          <w:color w:val="000000"/>
          <w:sz w:val="24"/>
          <w:szCs w:val="24"/>
        </w:rPr>
        <w:t>.</w:t>
      </w:r>
      <w:r w:rsidR="008F74C2" w:rsidRPr="0087658D">
        <w:rPr>
          <w:rFonts w:asciiTheme="minorHAnsi" w:hAnsiTheme="minorHAnsi" w:cs="Courier New"/>
          <w:color w:val="000000"/>
          <w:sz w:val="24"/>
          <w:szCs w:val="24"/>
        </w:rPr>
        <w:t xml:space="preserve"> </w:t>
      </w:r>
      <w:r w:rsidRPr="0087658D">
        <w:rPr>
          <w:rFonts w:asciiTheme="minorHAnsi" w:hAnsiTheme="minorHAnsi" w:cs="Courier New"/>
          <w:color w:val="000000"/>
          <w:sz w:val="24"/>
          <w:szCs w:val="24"/>
        </w:rPr>
        <w:t xml:space="preserve">Their work was both meta-historical and synthetic, drawing on a vast reading on the history of the British empire to develop the theoretical constructs. </w:t>
      </w:r>
      <w:r w:rsidR="00D2641E" w:rsidRPr="0087658D">
        <w:rPr>
          <w:rFonts w:asciiTheme="minorHAnsi" w:hAnsiTheme="minorHAnsi" w:cs="Courier New"/>
          <w:color w:val="000000"/>
          <w:sz w:val="24"/>
          <w:szCs w:val="24"/>
        </w:rPr>
        <w:t xml:space="preserve">The </w:t>
      </w:r>
      <w:r w:rsidRPr="0087658D">
        <w:rPr>
          <w:rFonts w:asciiTheme="minorHAnsi" w:hAnsiTheme="minorHAnsi" w:cs="Courier New"/>
          <w:color w:val="000000"/>
          <w:sz w:val="24"/>
          <w:szCs w:val="24"/>
        </w:rPr>
        <w:t xml:space="preserve">central argument </w:t>
      </w:r>
      <w:r w:rsidR="00D2641E" w:rsidRPr="0087658D">
        <w:rPr>
          <w:rFonts w:asciiTheme="minorHAnsi" w:hAnsiTheme="minorHAnsi" w:cs="Courier New"/>
          <w:color w:val="000000"/>
          <w:sz w:val="24"/>
          <w:szCs w:val="24"/>
        </w:rPr>
        <w:t xml:space="preserve">of this theory </w:t>
      </w:r>
      <w:r w:rsidRPr="0087658D">
        <w:rPr>
          <w:rFonts w:asciiTheme="minorHAnsi" w:hAnsiTheme="minorHAnsi" w:cs="Courier New"/>
          <w:color w:val="000000"/>
          <w:sz w:val="24"/>
          <w:szCs w:val="24"/>
        </w:rPr>
        <w:t>is that a nexus of the British aristocracy and financial elites came to dominate metropolitan institutions of economic power in the 18</w:t>
      </w:r>
      <w:r w:rsidRPr="0087658D">
        <w:rPr>
          <w:rFonts w:asciiTheme="minorHAnsi" w:hAnsiTheme="minorHAnsi" w:cs="Courier New"/>
          <w:color w:val="000000"/>
          <w:sz w:val="24"/>
          <w:szCs w:val="24"/>
          <w:vertAlign w:val="superscript"/>
        </w:rPr>
        <w:t>th</w:t>
      </w:r>
      <w:r w:rsidRPr="0087658D">
        <w:rPr>
          <w:rFonts w:asciiTheme="minorHAnsi" w:hAnsiTheme="minorHAnsi" w:cs="Courier New"/>
          <w:color w:val="000000"/>
          <w:sz w:val="24"/>
          <w:szCs w:val="24"/>
        </w:rPr>
        <w:t xml:space="preserve"> and 19</w:t>
      </w:r>
      <w:r w:rsidRPr="0087658D">
        <w:rPr>
          <w:rFonts w:asciiTheme="minorHAnsi" w:hAnsiTheme="minorHAnsi" w:cs="Courier New"/>
          <w:color w:val="000000"/>
          <w:sz w:val="24"/>
          <w:szCs w:val="24"/>
          <w:vertAlign w:val="superscript"/>
        </w:rPr>
        <w:t>th</w:t>
      </w:r>
      <w:r w:rsidRPr="0087658D">
        <w:rPr>
          <w:rFonts w:asciiTheme="minorHAnsi" w:hAnsiTheme="minorHAnsi" w:cs="Courier New"/>
          <w:color w:val="000000"/>
          <w:sz w:val="24"/>
          <w:szCs w:val="24"/>
        </w:rPr>
        <w:t xml:space="preserve"> Centuries. Building on the idea of J.A. Hobson relating to the connection between international investment and imperial development, Cain and Hopkins were to argue that the export of capital around the globe, with the City of London as its financial fulcrum, developed and structured a political-economy of British imperialism with the so called ‘gentlemanly capitalists’ at it core. This elite integrated together financiers, members of the British establishment in the </w:t>
      </w:r>
      <w:proofErr w:type="spellStart"/>
      <w:r w:rsidRPr="0087658D">
        <w:rPr>
          <w:rFonts w:asciiTheme="minorHAnsi" w:hAnsiTheme="minorHAnsi" w:cs="Courier New"/>
          <w:color w:val="000000"/>
          <w:sz w:val="24"/>
          <w:szCs w:val="24"/>
        </w:rPr>
        <w:t>metropole</w:t>
      </w:r>
      <w:proofErr w:type="spellEnd"/>
      <w:r w:rsidRPr="0087658D">
        <w:rPr>
          <w:rFonts w:asciiTheme="minorHAnsi" w:hAnsiTheme="minorHAnsi" w:cs="Courier New"/>
          <w:color w:val="000000"/>
          <w:sz w:val="24"/>
          <w:szCs w:val="24"/>
        </w:rPr>
        <w:t xml:space="preserve">, and colonial officials in the periphery, to grease the wheels of imperial commerce and colonialism in practice. Collectively, this group were able to organise investment around the globe, </w:t>
      </w:r>
      <w:r w:rsidR="00D7799A" w:rsidRPr="0087658D">
        <w:rPr>
          <w:rFonts w:asciiTheme="minorHAnsi" w:hAnsiTheme="minorHAnsi" w:cs="Courier New"/>
          <w:color w:val="000000"/>
          <w:sz w:val="24"/>
          <w:szCs w:val="24"/>
        </w:rPr>
        <w:t xml:space="preserve">often </w:t>
      </w:r>
      <w:r w:rsidRPr="0087658D">
        <w:rPr>
          <w:rFonts w:asciiTheme="minorHAnsi" w:hAnsiTheme="minorHAnsi" w:cs="Courier New"/>
          <w:color w:val="000000"/>
          <w:sz w:val="24"/>
          <w:szCs w:val="24"/>
        </w:rPr>
        <w:t xml:space="preserve">situated </w:t>
      </w:r>
      <w:r w:rsidR="00D7799A" w:rsidRPr="0087658D">
        <w:rPr>
          <w:rFonts w:asciiTheme="minorHAnsi" w:hAnsiTheme="minorHAnsi" w:cs="Courier New"/>
          <w:color w:val="000000"/>
          <w:sz w:val="24"/>
          <w:szCs w:val="24"/>
        </w:rPr>
        <w:t xml:space="preserve">in </w:t>
      </w:r>
      <w:r w:rsidRPr="0087658D">
        <w:rPr>
          <w:rFonts w:asciiTheme="minorHAnsi" w:hAnsiTheme="minorHAnsi" w:cs="Courier New"/>
          <w:color w:val="000000"/>
          <w:sz w:val="24"/>
          <w:szCs w:val="24"/>
        </w:rPr>
        <w:t xml:space="preserve">colonies run by sympathetic official, to produce goods that were traded throughout the British empire. At </w:t>
      </w:r>
      <w:r w:rsidR="00D7799A" w:rsidRPr="0087658D">
        <w:rPr>
          <w:rFonts w:asciiTheme="minorHAnsi" w:hAnsiTheme="minorHAnsi" w:cs="Courier New"/>
          <w:color w:val="000000"/>
          <w:sz w:val="24"/>
          <w:szCs w:val="24"/>
        </w:rPr>
        <w:t>the centre of this interpretation is</w:t>
      </w:r>
      <w:r w:rsidRPr="0087658D">
        <w:rPr>
          <w:rFonts w:asciiTheme="minorHAnsi" w:hAnsiTheme="minorHAnsi" w:cs="Courier New"/>
          <w:color w:val="000000"/>
          <w:sz w:val="24"/>
          <w:szCs w:val="24"/>
        </w:rPr>
        <w:t xml:space="preserve"> the primacy of the metropolitan service economy. Cain and Hopkins’ sought to maintain the unity of their explanation across the British imperial system from 1688 to 1997. This theory of imperialism has been much debated in the literature</w:t>
      </w:r>
      <w:r w:rsidR="0040678E" w:rsidRPr="0087658D">
        <w:rPr>
          <w:rFonts w:asciiTheme="minorHAnsi" w:hAnsiTheme="minorHAnsi" w:cs="Courier New"/>
          <w:color w:val="000000"/>
          <w:sz w:val="24"/>
          <w:szCs w:val="24"/>
        </w:rPr>
        <w:t xml:space="preserve"> </w:t>
      </w:r>
      <w:r w:rsidR="0040678E" w:rsidRPr="0087658D">
        <w:rPr>
          <w:rFonts w:asciiTheme="minorHAnsi" w:hAnsiTheme="minorHAnsi"/>
          <w:sz w:val="24"/>
          <w:szCs w:val="24"/>
        </w:rPr>
        <w:fldChar w:fldCharType="begin" w:fldLock="1"/>
      </w:r>
      <w:r w:rsidR="006A33C2">
        <w:rPr>
          <w:rFonts w:asciiTheme="minorHAnsi" w:hAnsiTheme="minorHAnsi"/>
          <w:sz w:val="24"/>
          <w:szCs w:val="24"/>
        </w:rPr>
        <w:instrText>ADDIN CSL_CITATION {"citationItems":[{"id":"ITEM-1","itemData":{"ISSN":"0031-2746","author":[{"dropping-particle":"","family":"Daunton","given":"Martin J","non-dropping-particle":"","parse-names":false,"suffix":""}],"container-title":"Past and Present","id":"ITEM-1","issued":{"date-parts":[["1989"]]},"page":"119-158","publisher":"JSTOR","title":"\" Gentlemanly Capitalism\" and British Industry 1820-1914","type":"article-journal"},"prefix":"For example see ","uris":["http://www.mendeley.com/documents/?uuid=9aaef96d-3f10-455e-8fb6-bb9a79616412"]},{"id":"ITEM-2","itemData":{"ISBN":"1317881486","author":[{"dropping-particle":"","family":"Dumett","given":"Raymond E","non-dropping-particle":"","parse-names":false,"suffix":""}],"id":"ITEM-2","issued":{"date-parts":[["1999"]]},"publisher":"Routledge","publisher-place":"London","title":"Gentlemanly capitalism and British imperialism: the new debate on empire","type":"book"},"uris":["http://www.mendeley.com/documents/?uuid=80291026-316b-45b3-8787-e988367ca513"]}],"mendeley":{"formattedCitation":"(For example see Daunton 1989; Dumett 1999)","plainTextFormattedCitation":"(For example see Daunton 1989; Dumett 1999)","previouslyFormattedCitation":"(For example see Daunton 1989; Dumett 1999)"},"properties":{"noteIndex":0},"schema":"https://github.com/citation-style-language/schema/raw/master/csl-citation.json"}</w:instrText>
      </w:r>
      <w:r w:rsidR="0040678E" w:rsidRPr="0087658D">
        <w:rPr>
          <w:rFonts w:asciiTheme="minorHAnsi" w:hAnsiTheme="minorHAnsi"/>
          <w:sz w:val="24"/>
          <w:szCs w:val="24"/>
        </w:rPr>
        <w:fldChar w:fldCharType="separate"/>
      </w:r>
      <w:r w:rsidR="0040678E" w:rsidRPr="0087658D">
        <w:rPr>
          <w:rFonts w:asciiTheme="minorHAnsi" w:hAnsiTheme="minorHAnsi"/>
          <w:noProof/>
          <w:sz w:val="24"/>
          <w:szCs w:val="24"/>
        </w:rPr>
        <w:t>(For example see Daunton 1989; Dumett 1999)</w:t>
      </w:r>
      <w:r w:rsidR="0040678E" w:rsidRPr="0087658D">
        <w:rPr>
          <w:rFonts w:asciiTheme="minorHAnsi" w:hAnsiTheme="minorHAnsi"/>
          <w:sz w:val="24"/>
          <w:szCs w:val="24"/>
        </w:rPr>
        <w:fldChar w:fldCharType="end"/>
      </w:r>
      <w:r w:rsidRPr="0087658D">
        <w:rPr>
          <w:rFonts w:asciiTheme="minorHAnsi" w:hAnsiTheme="minorHAnsi" w:cs="Courier New"/>
          <w:color w:val="000000"/>
          <w:sz w:val="24"/>
          <w:szCs w:val="24"/>
        </w:rPr>
        <w:t>.</w:t>
      </w:r>
    </w:p>
    <w:p w14:paraId="5AC66349" w14:textId="77777777" w:rsidR="00C62DF9" w:rsidRPr="0087658D" w:rsidRDefault="00C62DF9"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color w:val="000000"/>
          <w:sz w:val="24"/>
          <w:szCs w:val="24"/>
        </w:rPr>
      </w:pPr>
    </w:p>
    <w:p w14:paraId="4B753E58" w14:textId="2ADF0710" w:rsidR="00C62DF9" w:rsidRDefault="00C62DF9"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color w:val="000000"/>
          <w:sz w:val="24"/>
          <w:szCs w:val="24"/>
        </w:rPr>
      </w:pPr>
      <w:r w:rsidRPr="0087658D">
        <w:rPr>
          <w:rFonts w:asciiTheme="minorHAnsi" w:hAnsiTheme="minorHAnsi" w:cs="Courier New"/>
          <w:color w:val="000000"/>
          <w:sz w:val="24"/>
          <w:szCs w:val="24"/>
        </w:rPr>
        <w:t>White’s central argument is that the business career of Sir John Hay–a rubber baron running plantations in Malaya–stands in counter-point to the dominant narrative of ‘gentlemen’ capitalists acting in close cooperation with colonial authorities. Based on rich archival research, White demonstrates that Hay was not a ‘gentleman’ in the Cain and Hopkins’ conception of the term, and did not maintain harmonious or cooperative relationships with Whitehall or colonial officials in Malaya, and often had a fractious relationship with financial interests in the City of London. White uses this analysis to emphasise that consular and governmental interests in colonial economics across decolonisation were important factors, and the plausibility of ‘gentlemanly capitalism’ as general or universal theory of the British empire frays when applied to the case of Malaya across the period decolonisation. White also makes a further historiographical contribution in challenging the applicability of the assumptions under-pinning the relevance of the historiography of the “Free-Standing Company” to a proper understanding of the business organisations of the British empire, in line with emerging work that field also</w:t>
      </w:r>
      <w:r w:rsidR="0040678E" w:rsidRPr="0087658D">
        <w:rPr>
          <w:rFonts w:asciiTheme="minorHAnsi" w:hAnsiTheme="minorHAnsi" w:cs="Courier New"/>
          <w:color w:val="000000"/>
          <w:sz w:val="24"/>
          <w:szCs w:val="24"/>
        </w:rPr>
        <w:t xml:space="preserve"> </w:t>
      </w:r>
      <w:r w:rsidR="0040678E" w:rsidRPr="0087658D">
        <w:rPr>
          <w:rFonts w:asciiTheme="minorHAnsi" w:hAnsiTheme="minorHAnsi"/>
          <w:sz w:val="24"/>
          <w:szCs w:val="24"/>
        </w:rPr>
        <w:fldChar w:fldCharType="begin" w:fldLock="1"/>
      </w:r>
      <w:r w:rsidR="006A33C2">
        <w:rPr>
          <w:rFonts w:asciiTheme="minorHAnsi" w:hAnsiTheme="minorHAnsi"/>
          <w:sz w:val="24"/>
          <w:szCs w:val="24"/>
        </w:rPr>
        <w:instrText>ADDIN CSL_CITATION {"citationItems":[{"id":"ITEM-1","itemData":{"author":[{"dropping-particle":"","family":"Mollan","given":"Simon","non-dropping-particle":"","parse-names":false,"suffix":""}],"container-title":"Journal of Management History","id":"ITEM-1","issue":"2","issued":{"date-parts":[["2018"]]},"page":"156-173","title":"The Free-Standing Company: a 'zombie' theory of international business history?","type":"article-journal","volume":"22"},"prefix":"See ","uris":["http://www.mendeley.com/documents/?uuid=173ffae2-7929-4057-94bc-1815c16e6443"]}],"mendeley":{"formattedCitation":"(See Mollan 2018)","plainTextFormattedCitation":"(See Mollan 2018)","previouslyFormattedCitation":"(See Mollan 2018)"},"properties":{"noteIndex":0},"schema":"https://github.com/citation-style-language/schema/raw/master/csl-citation.json"}</w:instrText>
      </w:r>
      <w:r w:rsidR="0040678E" w:rsidRPr="0087658D">
        <w:rPr>
          <w:rFonts w:asciiTheme="minorHAnsi" w:hAnsiTheme="minorHAnsi"/>
          <w:sz w:val="24"/>
          <w:szCs w:val="24"/>
        </w:rPr>
        <w:fldChar w:fldCharType="separate"/>
      </w:r>
      <w:r w:rsidR="0040678E" w:rsidRPr="0087658D">
        <w:rPr>
          <w:rFonts w:asciiTheme="minorHAnsi" w:hAnsiTheme="minorHAnsi"/>
          <w:noProof/>
          <w:sz w:val="24"/>
          <w:szCs w:val="24"/>
        </w:rPr>
        <w:t>(See Mollan 2018)</w:t>
      </w:r>
      <w:r w:rsidR="0040678E" w:rsidRPr="0087658D">
        <w:rPr>
          <w:rFonts w:asciiTheme="minorHAnsi" w:hAnsiTheme="minorHAnsi"/>
          <w:sz w:val="24"/>
          <w:szCs w:val="24"/>
        </w:rPr>
        <w:fldChar w:fldCharType="end"/>
      </w:r>
      <w:r w:rsidRPr="0087658D">
        <w:rPr>
          <w:rFonts w:asciiTheme="minorHAnsi" w:hAnsiTheme="minorHAnsi" w:cs="Courier New"/>
          <w:color w:val="000000"/>
          <w:sz w:val="24"/>
          <w:szCs w:val="24"/>
        </w:rPr>
        <w:t xml:space="preserve">. </w:t>
      </w:r>
      <w:r w:rsidR="006C6222" w:rsidRPr="0087658D">
        <w:rPr>
          <w:rFonts w:asciiTheme="minorHAnsi" w:hAnsiTheme="minorHAnsi" w:cs="Courier New"/>
          <w:color w:val="000000"/>
          <w:sz w:val="24"/>
          <w:szCs w:val="24"/>
        </w:rPr>
        <w:t xml:space="preserve">White’s article also demonstrates how empirical historical work can be used to reflect on, question, fine, and refute existing theoretical notions. </w:t>
      </w:r>
    </w:p>
    <w:p w14:paraId="254F591B" w14:textId="77777777" w:rsidR="007C2AC4" w:rsidRDefault="007C2AC4"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color w:val="000000"/>
          <w:sz w:val="24"/>
          <w:szCs w:val="24"/>
        </w:rPr>
      </w:pPr>
    </w:p>
    <w:p w14:paraId="450E4028" w14:textId="4E2E3EB3" w:rsidR="00EE5F42" w:rsidRDefault="007C2AC4"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color w:val="000000"/>
          <w:sz w:val="24"/>
          <w:szCs w:val="24"/>
        </w:rPr>
      </w:pPr>
      <w:r>
        <w:rPr>
          <w:rFonts w:asciiTheme="minorHAnsi" w:hAnsiTheme="minorHAnsi" w:cs="Courier New"/>
          <w:color w:val="000000"/>
          <w:sz w:val="24"/>
          <w:szCs w:val="24"/>
        </w:rPr>
        <w:t xml:space="preserve">What </w:t>
      </w:r>
      <w:r w:rsidR="00FD60F3">
        <w:rPr>
          <w:rFonts w:asciiTheme="minorHAnsi" w:hAnsiTheme="minorHAnsi" w:cs="Courier New"/>
          <w:color w:val="000000"/>
          <w:sz w:val="24"/>
          <w:szCs w:val="24"/>
        </w:rPr>
        <w:t>all the articles here point</w:t>
      </w:r>
      <w:r>
        <w:rPr>
          <w:rFonts w:asciiTheme="minorHAnsi" w:hAnsiTheme="minorHAnsi" w:cs="Courier New"/>
          <w:color w:val="000000"/>
          <w:sz w:val="24"/>
          <w:szCs w:val="24"/>
        </w:rPr>
        <w:t xml:space="preserve"> to is the on-going potential–already realised in a great deal of management and organization history–for historical research to contribute to theoretical understanding, to theory building, and</w:t>
      </w:r>
      <w:r w:rsidR="00C3693A">
        <w:rPr>
          <w:rFonts w:asciiTheme="minorHAnsi" w:hAnsiTheme="minorHAnsi" w:cs="Courier New"/>
          <w:color w:val="000000"/>
          <w:sz w:val="24"/>
          <w:szCs w:val="24"/>
        </w:rPr>
        <w:t xml:space="preserve"> to</w:t>
      </w:r>
      <w:r>
        <w:rPr>
          <w:rFonts w:asciiTheme="minorHAnsi" w:hAnsiTheme="minorHAnsi" w:cs="Courier New"/>
          <w:color w:val="000000"/>
          <w:sz w:val="24"/>
          <w:szCs w:val="24"/>
        </w:rPr>
        <w:t xml:space="preserve"> the refinement of theory</w:t>
      </w:r>
      <w:r w:rsidR="00767335">
        <w:rPr>
          <w:rFonts w:asciiTheme="minorHAnsi" w:hAnsiTheme="minorHAnsi" w:cs="Courier New"/>
          <w:color w:val="000000"/>
          <w:sz w:val="24"/>
          <w:szCs w:val="24"/>
        </w:rPr>
        <w:t xml:space="preserve">, including theories that emerge from historical research. </w:t>
      </w:r>
      <w:r w:rsidR="00C3693A">
        <w:rPr>
          <w:rFonts w:asciiTheme="minorHAnsi" w:hAnsiTheme="minorHAnsi" w:cs="Courier New"/>
          <w:color w:val="000000"/>
          <w:sz w:val="24"/>
          <w:szCs w:val="24"/>
        </w:rPr>
        <w:t>As such,</w:t>
      </w:r>
      <w:r w:rsidR="00FD60F3">
        <w:rPr>
          <w:rFonts w:asciiTheme="minorHAnsi" w:hAnsiTheme="minorHAnsi" w:cs="Courier New"/>
          <w:color w:val="000000"/>
          <w:sz w:val="24"/>
          <w:szCs w:val="24"/>
        </w:rPr>
        <w:t xml:space="preserve"> </w:t>
      </w:r>
      <w:r w:rsidR="00C3693A">
        <w:rPr>
          <w:rFonts w:asciiTheme="minorHAnsi" w:hAnsiTheme="minorHAnsi" w:cs="Courier New"/>
          <w:color w:val="000000"/>
          <w:sz w:val="24"/>
          <w:szCs w:val="24"/>
        </w:rPr>
        <w:t>this</w:t>
      </w:r>
      <w:r w:rsidR="00FD60F3">
        <w:rPr>
          <w:rFonts w:asciiTheme="minorHAnsi" w:hAnsiTheme="minorHAnsi" w:cs="Courier New"/>
          <w:color w:val="000000"/>
          <w:sz w:val="24"/>
          <w:szCs w:val="24"/>
        </w:rPr>
        <w:t xml:space="preserve"> Special Issue further contributes to </w:t>
      </w:r>
      <w:r w:rsidR="00FD60F3">
        <w:rPr>
          <w:rFonts w:asciiTheme="minorHAnsi" w:hAnsiTheme="minorHAnsi" w:cs="Courier New"/>
          <w:i/>
          <w:color w:val="000000"/>
          <w:sz w:val="24"/>
          <w:szCs w:val="24"/>
        </w:rPr>
        <w:t>Management and Organization History</w:t>
      </w:r>
      <w:r w:rsidR="00FD60F3">
        <w:rPr>
          <w:rFonts w:asciiTheme="minorHAnsi" w:hAnsiTheme="minorHAnsi" w:cs="Courier New"/>
          <w:color w:val="000000"/>
          <w:sz w:val="24"/>
          <w:szCs w:val="24"/>
        </w:rPr>
        <w:t xml:space="preserve"> as a prime </w:t>
      </w:r>
      <w:r w:rsidR="0060687B">
        <w:rPr>
          <w:rFonts w:asciiTheme="minorHAnsi" w:hAnsiTheme="minorHAnsi" w:cs="Courier New"/>
          <w:color w:val="000000"/>
          <w:sz w:val="24"/>
          <w:szCs w:val="24"/>
        </w:rPr>
        <w:t>venue</w:t>
      </w:r>
      <w:r w:rsidR="00FD60F3">
        <w:rPr>
          <w:rFonts w:asciiTheme="minorHAnsi" w:hAnsiTheme="minorHAnsi" w:cs="Courier New"/>
          <w:color w:val="000000"/>
          <w:sz w:val="24"/>
          <w:szCs w:val="24"/>
        </w:rPr>
        <w:t xml:space="preserve"> for theoretically informed work </w:t>
      </w:r>
      <w:r w:rsidR="00C3693A">
        <w:rPr>
          <w:rFonts w:asciiTheme="minorHAnsi" w:hAnsiTheme="minorHAnsi" w:cs="Courier New"/>
          <w:color w:val="000000"/>
          <w:sz w:val="24"/>
          <w:szCs w:val="24"/>
        </w:rPr>
        <w:t xml:space="preserve">of that kind </w:t>
      </w:r>
      <w:r w:rsidR="004831AA">
        <w:rPr>
          <w:rFonts w:asciiTheme="minorHAnsi" w:hAnsiTheme="minorHAnsi" w:cs="Courier New"/>
          <w:color w:val="000000"/>
          <w:sz w:val="24"/>
          <w:szCs w:val="24"/>
        </w:rPr>
        <w:fldChar w:fldCharType="begin" w:fldLock="1"/>
      </w:r>
      <w:r w:rsidR="009503A8">
        <w:rPr>
          <w:rFonts w:asciiTheme="minorHAnsi" w:hAnsiTheme="minorHAnsi" w:cs="Courier New"/>
          <w:color w:val="000000"/>
          <w:sz w:val="24"/>
          <w:szCs w:val="24"/>
        </w:rPr>
        <w:instrText>ADDIN CSL_CITATION {"citationItems":[{"id":"ITEM-1","itemData":{"DOI":"10.1080/17449359.2018.1550286","ISSN":"1744-9359","author":[{"dropping-particle":"","family":"Miskell","given":"Peter","non-dropping-particle":"","parse-names":false,"suffix":""}],"container-title":"Management &amp; Organizational History","id":"ITEM-1","issue":"3","issued":{"date-parts":[["2018","7","3"]]},"note":"doi: 10.1080/17449359.2018.1550286","page":"213-219","publisher":"Routledge","title":"Reflections on the integration of history and organization studies","type":"article-journal","volume":"13"},"uris":["http://www.mendeley.com/documents/?uuid=eb14ec2f-e26a-44d2-ba49-353875000f2c"]}],"mendeley":{"formattedCitation":"(Miskell 2018)","plainTextFormattedCitation":"(Miskell 2018)","previouslyFormattedCitation":"(Miskell 2018)"},"properties":{"noteIndex":0},"schema":"https://github.com/citation-style-language/schema/raw/master/csl-citation.json"}</w:instrText>
      </w:r>
      <w:r w:rsidR="004831AA">
        <w:rPr>
          <w:rFonts w:asciiTheme="minorHAnsi" w:hAnsiTheme="minorHAnsi" w:cs="Courier New"/>
          <w:color w:val="000000"/>
          <w:sz w:val="24"/>
          <w:szCs w:val="24"/>
        </w:rPr>
        <w:fldChar w:fldCharType="separate"/>
      </w:r>
      <w:r w:rsidR="004831AA" w:rsidRPr="004831AA">
        <w:rPr>
          <w:rFonts w:asciiTheme="minorHAnsi" w:hAnsiTheme="minorHAnsi" w:cs="Courier New"/>
          <w:noProof/>
          <w:color w:val="000000"/>
          <w:sz w:val="24"/>
          <w:szCs w:val="24"/>
        </w:rPr>
        <w:t>(Miskell 2018)</w:t>
      </w:r>
      <w:r w:rsidR="004831AA">
        <w:rPr>
          <w:rFonts w:asciiTheme="minorHAnsi" w:hAnsiTheme="minorHAnsi" w:cs="Courier New"/>
          <w:color w:val="000000"/>
          <w:sz w:val="24"/>
          <w:szCs w:val="24"/>
        </w:rPr>
        <w:fldChar w:fldCharType="end"/>
      </w:r>
      <w:r w:rsidR="00FD60F3">
        <w:rPr>
          <w:rFonts w:asciiTheme="minorHAnsi" w:hAnsiTheme="minorHAnsi" w:cs="Courier New"/>
          <w:color w:val="000000"/>
          <w:sz w:val="24"/>
          <w:szCs w:val="24"/>
        </w:rPr>
        <w:t xml:space="preserve">. </w:t>
      </w:r>
      <w:r w:rsidR="008F7B33">
        <w:rPr>
          <w:rFonts w:asciiTheme="minorHAnsi" w:hAnsiTheme="minorHAnsi" w:cs="Courier New"/>
          <w:color w:val="000000"/>
          <w:sz w:val="24"/>
          <w:szCs w:val="24"/>
        </w:rPr>
        <w:t>The</w:t>
      </w:r>
      <w:r w:rsidR="00FD60F3">
        <w:rPr>
          <w:rFonts w:asciiTheme="minorHAnsi" w:hAnsiTheme="minorHAnsi" w:cs="Courier New"/>
          <w:color w:val="000000"/>
          <w:sz w:val="24"/>
          <w:szCs w:val="24"/>
        </w:rPr>
        <w:t xml:space="preserve"> articles here are also exemplars </w:t>
      </w:r>
      <w:r w:rsidR="00C3693A">
        <w:rPr>
          <w:rFonts w:asciiTheme="minorHAnsi" w:hAnsiTheme="minorHAnsi" w:cs="Courier New"/>
          <w:color w:val="000000"/>
          <w:sz w:val="24"/>
          <w:szCs w:val="24"/>
        </w:rPr>
        <w:t xml:space="preserve">that demonstrate the </w:t>
      </w:r>
      <w:r w:rsidR="00D10319">
        <w:rPr>
          <w:rFonts w:asciiTheme="minorHAnsi" w:hAnsiTheme="minorHAnsi" w:cs="Courier New"/>
          <w:color w:val="000000"/>
          <w:sz w:val="24"/>
          <w:szCs w:val="24"/>
        </w:rPr>
        <w:t>value of</w:t>
      </w:r>
      <w:r w:rsidR="00C3693A">
        <w:rPr>
          <w:rFonts w:asciiTheme="minorHAnsi" w:hAnsiTheme="minorHAnsi" w:cs="Courier New"/>
          <w:color w:val="000000"/>
          <w:sz w:val="24"/>
          <w:szCs w:val="24"/>
        </w:rPr>
        <w:t xml:space="preserve"> bu</w:t>
      </w:r>
      <w:r w:rsidR="00D10319">
        <w:rPr>
          <w:rFonts w:asciiTheme="minorHAnsi" w:hAnsiTheme="minorHAnsi" w:cs="Courier New"/>
          <w:color w:val="000000"/>
          <w:sz w:val="24"/>
          <w:szCs w:val="24"/>
        </w:rPr>
        <w:t xml:space="preserve">siness and management history that </w:t>
      </w:r>
      <w:r w:rsidR="00C3693A">
        <w:rPr>
          <w:rFonts w:asciiTheme="minorHAnsi" w:hAnsiTheme="minorHAnsi" w:cs="Courier New"/>
          <w:color w:val="000000"/>
          <w:sz w:val="24"/>
          <w:szCs w:val="24"/>
        </w:rPr>
        <w:t>tackle</w:t>
      </w:r>
      <w:r w:rsidR="00D10319">
        <w:rPr>
          <w:rFonts w:asciiTheme="minorHAnsi" w:hAnsiTheme="minorHAnsi" w:cs="Courier New"/>
          <w:color w:val="000000"/>
          <w:sz w:val="24"/>
          <w:szCs w:val="24"/>
        </w:rPr>
        <w:t>s</w:t>
      </w:r>
      <w:r w:rsidR="00C3693A">
        <w:rPr>
          <w:rFonts w:asciiTheme="minorHAnsi" w:hAnsiTheme="minorHAnsi" w:cs="Courier New"/>
          <w:color w:val="000000"/>
          <w:sz w:val="24"/>
          <w:szCs w:val="24"/>
        </w:rPr>
        <w:t xml:space="preserve"> topics that are contextualised by, or form part of, wider and deeper </w:t>
      </w:r>
      <w:r w:rsidR="00FD60F3">
        <w:rPr>
          <w:rFonts w:asciiTheme="minorHAnsi" w:hAnsiTheme="minorHAnsi" w:cs="Courier New"/>
          <w:color w:val="000000"/>
          <w:sz w:val="24"/>
          <w:szCs w:val="24"/>
        </w:rPr>
        <w:t>socio-economic or socio-political phenomena</w:t>
      </w:r>
      <w:r w:rsidR="00D10319">
        <w:rPr>
          <w:rFonts w:asciiTheme="minorHAnsi" w:hAnsiTheme="minorHAnsi" w:cs="Courier New"/>
          <w:color w:val="000000"/>
          <w:sz w:val="24"/>
          <w:szCs w:val="24"/>
        </w:rPr>
        <w:t xml:space="preserve"> of </w:t>
      </w:r>
      <w:r w:rsidR="006A33C2">
        <w:rPr>
          <w:rFonts w:asciiTheme="minorHAnsi" w:hAnsiTheme="minorHAnsi" w:cs="Courier New"/>
          <w:color w:val="000000"/>
          <w:sz w:val="24"/>
          <w:szCs w:val="24"/>
        </w:rPr>
        <w:t xml:space="preserve">both </w:t>
      </w:r>
      <w:r w:rsidR="001663ED">
        <w:rPr>
          <w:rFonts w:asciiTheme="minorHAnsi" w:hAnsiTheme="minorHAnsi" w:cs="Courier New"/>
          <w:color w:val="000000"/>
          <w:sz w:val="24"/>
          <w:szCs w:val="24"/>
        </w:rPr>
        <w:t>contemporary</w:t>
      </w:r>
      <w:r w:rsidR="006A33C2">
        <w:rPr>
          <w:rFonts w:asciiTheme="minorHAnsi" w:hAnsiTheme="minorHAnsi" w:cs="Courier New"/>
          <w:color w:val="000000"/>
          <w:sz w:val="24"/>
          <w:szCs w:val="24"/>
        </w:rPr>
        <w:t xml:space="preserve"> and </w:t>
      </w:r>
      <w:r w:rsidR="00D10319">
        <w:rPr>
          <w:rFonts w:asciiTheme="minorHAnsi" w:hAnsiTheme="minorHAnsi" w:cs="Courier New"/>
          <w:color w:val="000000"/>
          <w:sz w:val="24"/>
          <w:szCs w:val="24"/>
        </w:rPr>
        <w:t>historical importance</w:t>
      </w:r>
      <w:r w:rsidR="00767335">
        <w:rPr>
          <w:rFonts w:asciiTheme="minorHAnsi" w:hAnsiTheme="minorHAnsi" w:cs="Courier New"/>
          <w:color w:val="000000"/>
          <w:sz w:val="24"/>
          <w:szCs w:val="24"/>
        </w:rPr>
        <w:t>–</w:t>
      </w:r>
      <w:r w:rsidR="00FD60F3">
        <w:rPr>
          <w:rFonts w:asciiTheme="minorHAnsi" w:hAnsiTheme="minorHAnsi" w:cs="Courier New"/>
          <w:color w:val="000000"/>
          <w:sz w:val="24"/>
          <w:szCs w:val="24"/>
        </w:rPr>
        <w:t>in this case</w:t>
      </w:r>
      <w:r w:rsidR="00C3693A">
        <w:rPr>
          <w:rFonts w:asciiTheme="minorHAnsi" w:hAnsiTheme="minorHAnsi" w:cs="Courier New"/>
          <w:color w:val="000000"/>
          <w:sz w:val="24"/>
          <w:szCs w:val="24"/>
        </w:rPr>
        <w:t xml:space="preserve"> the process and legacies</w:t>
      </w:r>
      <w:r w:rsidR="00FD60F3">
        <w:rPr>
          <w:rFonts w:asciiTheme="minorHAnsi" w:hAnsiTheme="minorHAnsi" w:cs="Courier New"/>
          <w:color w:val="000000"/>
          <w:sz w:val="24"/>
          <w:szCs w:val="24"/>
        </w:rPr>
        <w:t xml:space="preserve"> </w:t>
      </w:r>
      <w:r w:rsidR="00FD60F3" w:rsidRPr="001663ED">
        <w:rPr>
          <w:rFonts w:asciiTheme="minorHAnsi" w:hAnsiTheme="minorHAnsi" w:cs="Courier New"/>
          <w:color w:val="000000"/>
          <w:sz w:val="24"/>
          <w:szCs w:val="24"/>
        </w:rPr>
        <w:t>imperialism</w:t>
      </w:r>
      <w:r w:rsidR="00FD60F3">
        <w:rPr>
          <w:rFonts w:asciiTheme="minorHAnsi" w:hAnsiTheme="minorHAnsi" w:cs="Courier New"/>
          <w:i/>
          <w:color w:val="000000"/>
          <w:sz w:val="24"/>
          <w:szCs w:val="24"/>
        </w:rPr>
        <w:t xml:space="preserve"> </w:t>
      </w:r>
      <w:r w:rsidR="00FD60F3">
        <w:rPr>
          <w:rFonts w:asciiTheme="minorHAnsi" w:hAnsiTheme="minorHAnsi" w:cs="Courier New"/>
          <w:color w:val="000000"/>
          <w:sz w:val="24"/>
          <w:szCs w:val="24"/>
        </w:rPr>
        <w:t xml:space="preserve">and </w:t>
      </w:r>
      <w:r w:rsidR="001663ED">
        <w:rPr>
          <w:rFonts w:asciiTheme="minorHAnsi" w:hAnsiTheme="minorHAnsi" w:cs="Courier New"/>
          <w:color w:val="000000"/>
          <w:sz w:val="24"/>
          <w:szCs w:val="24"/>
        </w:rPr>
        <w:t>coloniality</w:t>
      </w:r>
      <w:r w:rsidR="008F7B33">
        <w:rPr>
          <w:rFonts w:asciiTheme="minorHAnsi" w:hAnsiTheme="minorHAnsi" w:cs="Courier New"/>
          <w:color w:val="000000"/>
          <w:sz w:val="24"/>
          <w:szCs w:val="24"/>
        </w:rPr>
        <w:t xml:space="preserve">. </w:t>
      </w:r>
    </w:p>
    <w:p w14:paraId="7BF6BD18" w14:textId="67B1C77E" w:rsidR="00C62DF9" w:rsidRPr="0087658D" w:rsidRDefault="00C62DF9"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b/>
          <w:color w:val="000000"/>
          <w:sz w:val="24"/>
          <w:szCs w:val="24"/>
        </w:rPr>
      </w:pPr>
      <w:r w:rsidRPr="0087658D">
        <w:rPr>
          <w:rFonts w:asciiTheme="minorHAnsi" w:hAnsiTheme="minorHAnsi" w:cs="Courier New"/>
          <w:b/>
          <w:color w:val="000000"/>
          <w:sz w:val="24"/>
          <w:szCs w:val="24"/>
        </w:rPr>
        <w:br w:type="page"/>
      </w:r>
      <w:r w:rsidRPr="0087658D">
        <w:rPr>
          <w:rFonts w:asciiTheme="minorHAnsi" w:hAnsiTheme="minorHAnsi" w:cs="Courier New"/>
          <w:b/>
          <w:color w:val="000000"/>
          <w:sz w:val="24"/>
          <w:szCs w:val="24"/>
        </w:rPr>
        <w:lastRenderedPageBreak/>
        <w:t>References</w:t>
      </w:r>
    </w:p>
    <w:p w14:paraId="188C6A72" w14:textId="77777777" w:rsidR="00A0408E" w:rsidRPr="0087658D" w:rsidRDefault="00A0408E"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color w:val="000000"/>
          <w:sz w:val="24"/>
          <w:szCs w:val="24"/>
        </w:rPr>
      </w:pPr>
    </w:p>
    <w:p w14:paraId="4C09693C" w14:textId="382E9B63" w:rsidR="009503A8" w:rsidRPr="009503A8" w:rsidRDefault="00C719C6" w:rsidP="006071D3">
      <w:pPr>
        <w:widowControl w:val="0"/>
        <w:spacing w:line="480" w:lineRule="auto"/>
        <w:ind w:left="480" w:hanging="480"/>
        <w:jc w:val="both"/>
        <w:rPr>
          <w:rFonts w:ascii="Cambria" w:hAnsi="Cambria"/>
          <w:noProof/>
          <w:sz w:val="24"/>
          <w:szCs w:val="24"/>
          <w:lang w:val="en-US"/>
        </w:rPr>
      </w:pPr>
      <w:r w:rsidRPr="0087658D">
        <w:rPr>
          <w:rFonts w:asciiTheme="minorHAnsi" w:hAnsiTheme="minorHAnsi" w:cs="Courier New"/>
          <w:color w:val="000000"/>
          <w:sz w:val="24"/>
          <w:szCs w:val="24"/>
        </w:rPr>
        <w:fldChar w:fldCharType="begin" w:fldLock="1"/>
      </w:r>
      <w:r w:rsidRPr="0087658D">
        <w:rPr>
          <w:rFonts w:asciiTheme="minorHAnsi" w:hAnsiTheme="minorHAnsi" w:cs="Courier New"/>
          <w:color w:val="000000"/>
          <w:sz w:val="24"/>
          <w:szCs w:val="24"/>
        </w:rPr>
        <w:instrText xml:space="preserve">ADDIN Mendeley Bibliography CSL_BIBLIOGRAPHY </w:instrText>
      </w:r>
      <w:r w:rsidRPr="0087658D">
        <w:rPr>
          <w:rFonts w:asciiTheme="minorHAnsi" w:hAnsiTheme="minorHAnsi" w:cs="Courier New"/>
          <w:color w:val="000000"/>
          <w:sz w:val="24"/>
          <w:szCs w:val="24"/>
        </w:rPr>
        <w:fldChar w:fldCharType="separate"/>
      </w:r>
      <w:r w:rsidR="009503A8" w:rsidRPr="009503A8">
        <w:rPr>
          <w:rFonts w:ascii="Cambria" w:hAnsi="Cambria"/>
          <w:noProof/>
          <w:sz w:val="24"/>
          <w:szCs w:val="24"/>
          <w:lang w:val="en-US"/>
        </w:rPr>
        <w:t xml:space="preserve">Anzaldúa’, G., 1987. </w:t>
      </w:r>
      <w:r w:rsidR="009503A8" w:rsidRPr="009503A8">
        <w:rPr>
          <w:rFonts w:ascii="Cambria" w:hAnsi="Cambria"/>
          <w:i/>
          <w:iCs/>
          <w:noProof/>
          <w:sz w:val="24"/>
          <w:szCs w:val="24"/>
          <w:lang w:val="en-US"/>
        </w:rPr>
        <w:t>Borderlands / La Frontera - The New Mestiza</w:t>
      </w:r>
      <w:r w:rsidR="009503A8" w:rsidRPr="009503A8">
        <w:rPr>
          <w:rFonts w:ascii="Cambria" w:hAnsi="Cambria"/>
          <w:noProof/>
          <w:sz w:val="24"/>
          <w:szCs w:val="24"/>
          <w:lang w:val="en-US"/>
        </w:rPr>
        <w:t>, San Fransico, CA: Aunt Lute Books.</w:t>
      </w:r>
    </w:p>
    <w:p w14:paraId="20170AA6"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Booth, C. &amp; Rowlinson, M., 2006. Management and organizational history: prospects. </w:t>
      </w:r>
      <w:r w:rsidRPr="009503A8">
        <w:rPr>
          <w:rFonts w:ascii="Cambria" w:hAnsi="Cambria"/>
          <w:i/>
          <w:iCs/>
          <w:noProof/>
          <w:sz w:val="24"/>
          <w:szCs w:val="24"/>
          <w:lang w:val="en-US"/>
        </w:rPr>
        <w:t>Management &amp; Organizational History</w:t>
      </w:r>
      <w:r w:rsidRPr="009503A8">
        <w:rPr>
          <w:rFonts w:ascii="Cambria" w:hAnsi="Cambria"/>
          <w:noProof/>
          <w:sz w:val="24"/>
          <w:szCs w:val="24"/>
          <w:lang w:val="en-US"/>
        </w:rPr>
        <w:t>, 1(1), pp.5–30.</w:t>
      </w:r>
    </w:p>
    <w:p w14:paraId="2F0052B4"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Cain, P.J. &amp; Hopkins, A.G., 2002. </w:t>
      </w:r>
      <w:r w:rsidRPr="009503A8">
        <w:rPr>
          <w:rFonts w:ascii="Cambria" w:hAnsi="Cambria"/>
          <w:i/>
          <w:iCs/>
          <w:noProof/>
          <w:sz w:val="24"/>
          <w:szCs w:val="24"/>
          <w:lang w:val="en-US"/>
        </w:rPr>
        <w:t>British Imperialism: 1688-2000</w:t>
      </w:r>
      <w:r w:rsidRPr="009503A8">
        <w:rPr>
          <w:rFonts w:ascii="Cambria" w:hAnsi="Cambria"/>
          <w:noProof/>
          <w:sz w:val="24"/>
          <w:szCs w:val="24"/>
          <w:lang w:val="en-US"/>
        </w:rPr>
        <w:t>, London: Pearson Education.</w:t>
      </w:r>
    </w:p>
    <w:p w14:paraId="3A719969"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Cain, P.J. &amp; Hopkins, A.G., 1994. Reconstructing British Imperialism: The Autobiography of a Research Project. </w:t>
      </w:r>
      <w:r w:rsidRPr="009503A8">
        <w:rPr>
          <w:rFonts w:ascii="Cambria" w:hAnsi="Cambria"/>
          <w:i/>
          <w:iCs/>
          <w:noProof/>
          <w:sz w:val="24"/>
          <w:szCs w:val="24"/>
          <w:lang w:val="en-US"/>
        </w:rPr>
        <w:t>Itinerario</w:t>
      </w:r>
      <w:r w:rsidRPr="009503A8">
        <w:rPr>
          <w:rFonts w:ascii="Cambria" w:hAnsi="Cambria"/>
          <w:noProof/>
          <w:sz w:val="24"/>
          <w:szCs w:val="24"/>
          <w:lang w:val="en-US"/>
        </w:rPr>
        <w:t>, 18(1), pp.95–104. Available at: https://www.cambridge.org/core/article/reconstructing-british-imperialism-the-autobiography-of-a-research-project1/4E12A54F9FA06738BABFFA9D3E8DFC77.</w:t>
      </w:r>
    </w:p>
    <w:p w14:paraId="331718B4"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Chibber, V., 2014. </w:t>
      </w:r>
      <w:r w:rsidRPr="009503A8">
        <w:rPr>
          <w:rFonts w:ascii="Cambria" w:hAnsi="Cambria"/>
          <w:i/>
          <w:iCs/>
          <w:noProof/>
          <w:sz w:val="24"/>
          <w:szCs w:val="24"/>
          <w:lang w:val="en-US"/>
        </w:rPr>
        <w:t>Postcolonial theory and the specter of capital</w:t>
      </w:r>
      <w:r w:rsidRPr="009503A8">
        <w:rPr>
          <w:rFonts w:ascii="Cambria" w:hAnsi="Cambria"/>
          <w:noProof/>
          <w:sz w:val="24"/>
          <w:szCs w:val="24"/>
          <w:lang w:val="en-US"/>
        </w:rPr>
        <w:t>, Verso Books.</w:t>
      </w:r>
    </w:p>
    <w:p w14:paraId="181B76C7"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Clark, P. &amp; Rowlinson, M., 2004. The Treatment of History in Organisation Studies: Towards an ‘Historic Turn’? </w:t>
      </w:r>
      <w:r w:rsidRPr="009503A8">
        <w:rPr>
          <w:rFonts w:ascii="Cambria" w:hAnsi="Cambria"/>
          <w:i/>
          <w:iCs/>
          <w:noProof/>
          <w:sz w:val="24"/>
          <w:szCs w:val="24"/>
          <w:lang w:val="en-US"/>
        </w:rPr>
        <w:t>Business History</w:t>
      </w:r>
      <w:r w:rsidRPr="009503A8">
        <w:rPr>
          <w:rFonts w:ascii="Cambria" w:hAnsi="Cambria"/>
          <w:noProof/>
          <w:sz w:val="24"/>
          <w:szCs w:val="24"/>
          <w:lang w:val="en-US"/>
        </w:rPr>
        <w:t>, 46(3), pp.331–352. Available at: http://www.tandfonline.com/doi/abs/10.1080/0007679042000219175 [Accessed August 20, 2013].</w:t>
      </w:r>
    </w:p>
    <w:p w14:paraId="70A86B69"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Cooke, B., 2006. The Cold War origin of action research as managerialist cooptation. </w:t>
      </w:r>
      <w:r w:rsidRPr="009503A8">
        <w:rPr>
          <w:rFonts w:ascii="Cambria" w:hAnsi="Cambria"/>
          <w:i/>
          <w:iCs/>
          <w:noProof/>
          <w:sz w:val="24"/>
          <w:szCs w:val="24"/>
          <w:lang w:val="en-US"/>
        </w:rPr>
        <w:t>Human Relations</w:t>
      </w:r>
      <w:r w:rsidRPr="009503A8">
        <w:rPr>
          <w:rFonts w:ascii="Cambria" w:hAnsi="Cambria"/>
          <w:noProof/>
          <w:sz w:val="24"/>
          <w:szCs w:val="24"/>
          <w:lang w:val="en-US"/>
        </w:rPr>
        <w:t>, 59(5), pp.665–693. Available at: http://hum.sagepub.com/cgi/doi/10.1177/0018726706066176 [Accessed March 16, 2015].</w:t>
      </w:r>
    </w:p>
    <w:p w14:paraId="082D810D"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Cooke, B., 2003. The Denial of Slavery in Management Studies. </w:t>
      </w:r>
      <w:r w:rsidRPr="009503A8">
        <w:rPr>
          <w:rFonts w:ascii="Cambria" w:hAnsi="Cambria"/>
          <w:i/>
          <w:iCs/>
          <w:noProof/>
          <w:sz w:val="24"/>
          <w:szCs w:val="24"/>
          <w:lang w:val="en-US"/>
        </w:rPr>
        <w:t>Journal of Management Studies</w:t>
      </w:r>
      <w:r w:rsidRPr="009503A8">
        <w:rPr>
          <w:rFonts w:ascii="Cambria" w:hAnsi="Cambria"/>
          <w:noProof/>
          <w:sz w:val="24"/>
          <w:szCs w:val="24"/>
          <w:lang w:val="en-US"/>
        </w:rPr>
        <w:t>, 40(8), pp.1895–1918. Available at: http://dx.doi.org/10.1046/j.1467-6486.2003.00405.x.</w:t>
      </w:r>
    </w:p>
    <w:p w14:paraId="54BC8465"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Cooke, B. &amp; Alcadipani, R., 2014. TOWARDS A GLOBAL HISTORY OF MANAGEMENT EDUCATION: THE CASE OF THE FORD FOUNDATION AND THE SÃO PAULO SCHOOL OF BUSINESS ADMINISTRATION, BRAZIL. </w:t>
      </w:r>
      <w:r w:rsidRPr="009503A8">
        <w:rPr>
          <w:rFonts w:ascii="Cambria" w:hAnsi="Cambria"/>
          <w:i/>
          <w:iCs/>
          <w:noProof/>
          <w:sz w:val="24"/>
          <w:szCs w:val="24"/>
          <w:lang w:val="en-US"/>
        </w:rPr>
        <w:t xml:space="preserve">Academy of Management Learning &amp; Education </w:t>
      </w:r>
      <w:r w:rsidRPr="009503A8">
        <w:rPr>
          <w:rFonts w:ascii="Cambria" w:hAnsi="Cambria"/>
          <w:noProof/>
          <w:sz w:val="24"/>
          <w:szCs w:val="24"/>
          <w:lang w:val="en-US"/>
        </w:rPr>
        <w:t>. Available at: http://amle.aom.org/content/early/2014/09/29/amle.2013.0147.abstract.</w:t>
      </w:r>
    </w:p>
    <w:p w14:paraId="5F300B21"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Daunton, M.J., 1989. “ Gentlemanly Capitalism” and British Industry 1820-1914. </w:t>
      </w:r>
      <w:r w:rsidRPr="009503A8">
        <w:rPr>
          <w:rFonts w:ascii="Cambria" w:hAnsi="Cambria"/>
          <w:i/>
          <w:iCs/>
          <w:noProof/>
          <w:sz w:val="24"/>
          <w:szCs w:val="24"/>
          <w:lang w:val="en-US"/>
        </w:rPr>
        <w:t>Past and Present</w:t>
      </w:r>
      <w:r w:rsidRPr="009503A8">
        <w:rPr>
          <w:rFonts w:ascii="Cambria" w:hAnsi="Cambria"/>
          <w:noProof/>
          <w:sz w:val="24"/>
          <w:szCs w:val="24"/>
          <w:lang w:val="en-US"/>
        </w:rPr>
        <w:t>, pp.119–158.</w:t>
      </w:r>
    </w:p>
    <w:p w14:paraId="5127D52B"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Decker, S., 2013. The silence of the archives</w:t>
      </w:r>
      <w:r w:rsidRPr="009503A8">
        <w:rPr>
          <w:rFonts w:ascii="Cambria" w:hAnsi="Cambria" w:cs="Times New Roman"/>
          <w:noProof/>
          <w:sz w:val="24"/>
          <w:szCs w:val="24"/>
          <w:lang w:val="en-US"/>
        </w:rPr>
        <w:t> </w:t>
      </w:r>
      <w:r w:rsidRPr="009503A8">
        <w:rPr>
          <w:rFonts w:ascii="Cambria" w:hAnsi="Cambria"/>
          <w:noProof/>
          <w:sz w:val="24"/>
          <w:szCs w:val="24"/>
          <w:lang w:val="en-US"/>
        </w:rPr>
        <w:t xml:space="preserve">: business history , post-colonialism and archival ethnography. </w:t>
      </w:r>
      <w:r w:rsidRPr="009503A8">
        <w:rPr>
          <w:rFonts w:ascii="Cambria" w:hAnsi="Cambria"/>
          <w:i/>
          <w:iCs/>
          <w:noProof/>
          <w:sz w:val="24"/>
          <w:szCs w:val="24"/>
          <w:lang w:val="en-US"/>
        </w:rPr>
        <w:t>Management and Organizational History</w:t>
      </w:r>
      <w:r w:rsidRPr="009503A8">
        <w:rPr>
          <w:rFonts w:ascii="Cambria" w:hAnsi="Cambria"/>
          <w:noProof/>
          <w:sz w:val="24"/>
          <w:szCs w:val="24"/>
          <w:lang w:val="en-US"/>
        </w:rPr>
        <w:t>, 8(2), pp.155–173.</w:t>
      </w:r>
    </w:p>
    <w:p w14:paraId="0029A6D8"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Dumett, R.E., 1999. </w:t>
      </w:r>
      <w:r w:rsidRPr="009503A8">
        <w:rPr>
          <w:rFonts w:ascii="Cambria" w:hAnsi="Cambria"/>
          <w:i/>
          <w:iCs/>
          <w:noProof/>
          <w:sz w:val="24"/>
          <w:szCs w:val="24"/>
          <w:lang w:val="en-US"/>
        </w:rPr>
        <w:t>Gentlemanly capitalism and British imperialism: the new debate on empire</w:t>
      </w:r>
      <w:r w:rsidRPr="009503A8">
        <w:rPr>
          <w:rFonts w:ascii="Cambria" w:hAnsi="Cambria"/>
          <w:noProof/>
          <w:sz w:val="24"/>
          <w:szCs w:val="24"/>
          <w:lang w:val="en-US"/>
        </w:rPr>
        <w:t>, London: Routledge.</w:t>
      </w:r>
    </w:p>
    <w:p w14:paraId="58F2663D"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Durepos, G. &amp; Mills, A.J., 2011. Actor-Network Theory, ANTi-History and critical organizational historiography. </w:t>
      </w:r>
      <w:r w:rsidRPr="009503A8">
        <w:rPr>
          <w:rFonts w:ascii="Cambria" w:hAnsi="Cambria"/>
          <w:i/>
          <w:iCs/>
          <w:noProof/>
          <w:sz w:val="24"/>
          <w:szCs w:val="24"/>
          <w:lang w:val="en-US"/>
        </w:rPr>
        <w:t>Organization</w:t>
      </w:r>
      <w:r w:rsidRPr="009503A8">
        <w:rPr>
          <w:rFonts w:ascii="Cambria" w:hAnsi="Cambria"/>
          <w:noProof/>
          <w:sz w:val="24"/>
          <w:szCs w:val="24"/>
          <w:lang w:val="en-US"/>
        </w:rPr>
        <w:t>.</w:t>
      </w:r>
    </w:p>
    <w:p w14:paraId="66490DB9"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Durepos, G. &amp; Mills, A.J., 2012. </w:t>
      </w:r>
      <w:r w:rsidRPr="009503A8">
        <w:rPr>
          <w:rFonts w:ascii="Cambria" w:hAnsi="Cambria"/>
          <w:i/>
          <w:iCs/>
          <w:noProof/>
          <w:sz w:val="24"/>
          <w:szCs w:val="24"/>
          <w:lang w:val="en-US"/>
        </w:rPr>
        <w:t>Anti-history: theorizing the past, history, and historiography in management and organization studies</w:t>
      </w:r>
      <w:r w:rsidRPr="009503A8">
        <w:rPr>
          <w:rFonts w:ascii="Cambria" w:hAnsi="Cambria"/>
          <w:noProof/>
          <w:sz w:val="24"/>
          <w:szCs w:val="24"/>
          <w:lang w:val="en-US"/>
        </w:rPr>
        <w:t>, Charlotte, NC: Information Age Publishing.</w:t>
      </w:r>
    </w:p>
    <w:p w14:paraId="1BA05916"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Fligstein, N., 2008. Chandler and the Sociology of Organizations. </w:t>
      </w:r>
      <w:r w:rsidRPr="009503A8">
        <w:rPr>
          <w:rFonts w:ascii="Cambria" w:hAnsi="Cambria"/>
          <w:i/>
          <w:iCs/>
          <w:noProof/>
          <w:sz w:val="24"/>
          <w:szCs w:val="24"/>
          <w:lang w:val="en-US"/>
        </w:rPr>
        <w:t>Business History Review</w:t>
      </w:r>
      <w:r w:rsidRPr="009503A8">
        <w:rPr>
          <w:rFonts w:ascii="Cambria" w:hAnsi="Cambria"/>
          <w:noProof/>
          <w:sz w:val="24"/>
          <w:szCs w:val="24"/>
          <w:lang w:val="en-US"/>
        </w:rPr>
        <w:t>, 82(Summer), pp.241–250.</w:t>
      </w:r>
    </w:p>
    <w:p w14:paraId="71866387"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Gallagher, J. &amp; Robinson, R., 1953. The imperialism of free trade. </w:t>
      </w:r>
      <w:r w:rsidRPr="009503A8">
        <w:rPr>
          <w:rFonts w:ascii="Cambria" w:hAnsi="Cambria"/>
          <w:i/>
          <w:iCs/>
          <w:noProof/>
          <w:sz w:val="24"/>
          <w:szCs w:val="24"/>
          <w:lang w:val="en-US"/>
        </w:rPr>
        <w:t>The Economic History Review</w:t>
      </w:r>
      <w:r w:rsidRPr="009503A8">
        <w:rPr>
          <w:rFonts w:ascii="Cambria" w:hAnsi="Cambria"/>
          <w:noProof/>
          <w:sz w:val="24"/>
          <w:szCs w:val="24"/>
          <w:lang w:val="en-US"/>
        </w:rPr>
        <w:t>, 6(1), pp.1–15.</w:t>
      </w:r>
    </w:p>
    <w:p w14:paraId="4BA51745"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Gómez-Barris, M., 2017. </w:t>
      </w:r>
      <w:r w:rsidRPr="009503A8">
        <w:rPr>
          <w:rFonts w:ascii="Cambria" w:hAnsi="Cambria"/>
          <w:i/>
          <w:iCs/>
          <w:noProof/>
          <w:sz w:val="24"/>
          <w:szCs w:val="24"/>
          <w:lang w:val="en-US"/>
        </w:rPr>
        <w:t>The Extractive Zone: Social Ecologies and Decolonial Perspectives</w:t>
      </w:r>
      <w:r w:rsidRPr="009503A8">
        <w:rPr>
          <w:rFonts w:ascii="Cambria" w:hAnsi="Cambria"/>
          <w:noProof/>
          <w:sz w:val="24"/>
          <w:szCs w:val="24"/>
          <w:lang w:val="en-US"/>
        </w:rPr>
        <w:t>, Durham, NC: Duke University Press.</w:t>
      </w:r>
    </w:p>
    <w:p w14:paraId="177A9B32"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Grocott, C. &amp; Grady, J., 2014. “Naked abroad”: The continuing imperialism of free trade. </w:t>
      </w:r>
      <w:r w:rsidRPr="009503A8">
        <w:rPr>
          <w:rFonts w:ascii="Cambria" w:hAnsi="Cambria"/>
          <w:i/>
          <w:iCs/>
          <w:noProof/>
          <w:sz w:val="24"/>
          <w:szCs w:val="24"/>
          <w:lang w:val="en-US"/>
        </w:rPr>
        <w:t>Capital &amp; Class</w:t>
      </w:r>
      <w:r w:rsidRPr="009503A8">
        <w:rPr>
          <w:rFonts w:ascii="Cambria" w:hAnsi="Cambria"/>
          <w:noProof/>
          <w:sz w:val="24"/>
          <w:szCs w:val="24"/>
          <w:lang w:val="en-US"/>
        </w:rPr>
        <w:t>, 38(3), pp.541–562. Available at: http://cnc.sagepub.com/cgi/doi/10.1177/0309816814550388 [Accessed December 10, 2014].</w:t>
      </w:r>
    </w:p>
    <w:p w14:paraId="55A07A92"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Hobson, J.A., 1902. </w:t>
      </w:r>
      <w:r w:rsidRPr="009503A8">
        <w:rPr>
          <w:rFonts w:ascii="Cambria" w:hAnsi="Cambria"/>
          <w:i/>
          <w:iCs/>
          <w:noProof/>
          <w:sz w:val="24"/>
          <w:szCs w:val="24"/>
          <w:lang w:val="en-US"/>
        </w:rPr>
        <w:t>Imperialism: A study</w:t>
      </w:r>
      <w:r w:rsidRPr="009503A8">
        <w:rPr>
          <w:rFonts w:ascii="Cambria" w:hAnsi="Cambria"/>
          <w:noProof/>
          <w:sz w:val="24"/>
          <w:szCs w:val="24"/>
          <w:lang w:val="en-US"/>
        </w:rPr>
        <w:t>, London.</w:t>
      </w:r>
    </w:p>
    <w:p w14:paraId="088B0FBB"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Jones, C., 1980. ’Business Imperialism’and Argentina, 1875-1900: A Theoretical Note. </w:t>
      </w:r>
      <w:r w:rsidRPr="009503A8">
        <w:rPr>
          <w:rFonts w:ascii="Cambria" w:hAnsi="Cambria"/>
          <w:i/>
          <w:iCs/>
          <w:noProof/>
          <w:sz w:val="24"/>
          <w:szCs w:val="24"/>
          <w:lang w:val="en-US"/>
        </w:rPr>
        <w:t>Journal of Latin American Studies</w:t>
      </w:r>
      <w:r w:rsidRPr="009503A8">
        <w:rPr>
          <w:rFonts w:ascii="Cambria" w:hAnsi="Cambria"/>
          <w:noProof/>
          <w:sz w:val="24"/>
          <w:szCs w:val="24"/>
          <w:lang w:val="en-US"/>
        </w:rPr>
        <w:t>, 12(2), pp.437–444.</w:t>
      </w:r>
    </w:p>
    <w:p w14:paraId="59E7207F"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Jordanova, L., 2006. </w:t>
      </w:r>
      <w:r w:rsidRPr="009503A8">
        <w:rPr>
          <w:rFonts w:ascii="Cambria" w:hAnsi="Cambria"/>
          <w:i/>
          <w:iCs/>
          <w:noProof/>
          <w:sz w:val="24"/>
          <w:szCs w:val="24"/>
          <w:lang w:val="en-US"/>
        </w:rPr>
        <w:t>History in practice</w:t>
      </w:r>
      <w:r w:rsidRPr="009503A8">
        <w:rPr>
          <w:rFonts w:ascii="Cambria" w:hAnsi="Cambria"/>
          <w:noProof/>
          <w:sz w:val="24"/>
          <w:szCs w:val="24"/>
          <w:lang w:val="en-US"/>
        </w:rPr>
        <w:t>, London: Bloomsbury Publishing.</w:t>
      </w:r>
    </w:p>
    <w:p w14:paraId="12D67E62"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Kumar, A., 2018. From Henley to Harvard, at Hyderabad? </w:t>
      </w:r>
      <w:r w:rsidRPr="009503A8">
        <w:rPr>
          <w:rFonts w:ascii="Cambria" w:hAnsi="Cambria"/>
          <w:i/>
          <w:iCs/>
          <w:noProof/>
          <w:sz w:val="24"/>
          <w:szCs w:val="24"/>
          <w:lang w:val="en-US"/>
        </w:rPr>
        <w:t>Enterprise &amp; society</w:t>
      </w:r>
      <w:r w:rsidRPr="009503A8">
        <w:rPr>
          <w:rFonts w:ascii="Cambria" w:hAnsi="Cambria"/>
          <w:noProof/>
          <w:sz w:val="24"/>
          <w:szCs w:val="24"/>
          <w:lang w:val="en-US"/>
        </w:rPr>
        <w:t>.</w:t>
      </w:r>
    </w:p>
    <w:p w14:paraId="49BB2BB3"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Lenin, V.I., 1999. </w:t>
      </w:r>
      <w:r w:rsidRPr="009503A8">
        <w:rPr>
          <w:rFonts w:ascii="Cambria" w:hAnsi="Cambria"/>
          <w:i/>
          <w:iCs/>
          <w:noProof/>
          <w:sz w:val="24"/>
          <w:szCs w:val="24"/>
          <w:lang w:val="en-US"/>
        </w:rPr>
        <w:t>Imperialism: The highest stage of capitalism</w:t>
      </w:r>
      <w:r w:rsidRPr="009503A8">
        <w:rPr>
          <w:rFonts w:ascii="Cambria" w:hAnsi="Cambria"/>
          <w:noProof/>
          <w:sz w:val="24"/>
          <w:szCs w:val="24"/>
          <w:lang w:val="en-US"/>
        </w:rPr>
        <w:t>, Resistance Books.</w:t>
      </w:r>
    </w:p>
    <w:p w14:paraId="2C88516A"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Maclean, M., Harvey, C. &amp; Clegg, S.R., 2016. Conceptualizing Historical Organization Studies. </w:t>
      </w:r>
      <w:r w:rsidRPr="009503A8">
        <w:rPr>
          <w:rFonts w:ascii="Cambria" w:hAnsi="Cambria"/>
          <w:i/>
          <w:iCs/>
          <w:noProof/>
          <w:sz w:val="24"/>
          <w:szCs w:val="24"/>
          <w:lang w:val="en-US"/>
        </w:rPr>
        <w:t>Academy of Management Review</w:t>
      </w:r>
      <w:r w:rsidRPr="009503A8">
        <w:rPr>
          <w:rFonts w:ascii="Cambria" w:hAnsi="Cambria"/>
          <w:noProof/>
          <w:sz w:val="24"/>
          <w:szCs w:val="24"/>
          <w:lang w:val="en-US"/>
        </w:rPr>
        <w:t>, 41(4), pp.609–632.</w:t>
      </w:r>
    </w:p>
    <w:p w14:paraId="04A80BC1"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Mccraw, T.K., 2008. Alfred Chandler: His Vision and Achievement. </w:t>
      </w:r>
      <w:r w:rsidRPr="009503A8">
        <w:rPr>
          <w:rFonts w:ascii="Cambria" w:hAnsi="Cambria"/>
          <w:i/>
          <w:iCs/>
          <w:noProof/>
          <w:sz w:val="24"/>
          <w:szCs w:val="24"/>
          <w:lang w:val="en-US"/>
        </w:rPr>
        <w:t>Business History Review</w:t>
      </w:r>
      <w:r w:rsidRPr="009503A8">
        <w:rPr>
          <w:rFonts w:ascii="Cambria" w:hAnsi="Cambria"/>
          <w:noProof/>
          <w:sz w:val="24"/>
          <w:szCs w:val="24"/>
          <w:lang w:val="en-US"/>
        </w:rPr>
        <w:t>, 82(Summer), pp.207–226.</w:t>
      </w:r>
    </w:p>
    <w:p w14:paraId="3DD7A017"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McKinlay, A., Carter, C. &amp; Pezet, E., 2012. Governmentality, power and organization. </w:t>
      </w:r>
      <w:r w:rsidRPr="009503A8">
        <w:rPr>
          <w:rFonts w:ascii="Cambria" w:hAnsi="Cambria"/>
          <w:i/>
          <w:iCs/>
          <w:noProof/>
          <w:sz w:val="24"/>
          <w:szCs w:val="24"/>
          <w:lang w:val="en-US"/>
        </w:rPr>
        <w:t>Management &amp; Organizational History</w:t>
      </w:r>
      <w:r w:rsidRPr="009503A8">
        <w:rPr>
          <w:rFonts w:ascii="Cambria" w:hAnsi="Cambria"/>
          <w:noProof/>
          <w:sz w:val="24"/>
          <w:szCs w:val="24"/>
          <w:lang w:val="en-US"/>
        </w:rPr>
        <w:t>, 7(1), pp.3–15. Available at: https://doi.org/10.1177/1744935911429414.</w:t>
      </w:r>
    </w:p>
    <w:p w14:paraId="142555F2"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Miller, R., 1999. Informal Empire in Latin America. </w:t>
      </w:r>
      <w:r w:rsidRPr="009503A8">
        <w:rPr>
          <w:rFonts w:ascii="Cambria" w:hAnsi="Cambria"/>
          <w:i/>
          <w:iCs/>
          <w:noProof/>
          <w:sz w:val="24"/>
          <w:szCs w:val="24"/>
          <w:lang w:val="en-US"/>
        </w:rPr>
        <w:t>Winks, Robin W., The Oxford History of the British Empire</w:t>
      </w:r>
      <w:r w:rsidRPr="009503A8">
        <w:rPr>
          <w:rFonts w:ascii="Cambria" w:hAnsi="Cambria"/>
          <w:noProof/>
          <w:sz w:val="24"/>
          <w:szCs w:val="24"/>
          <w:lang w:val="en-US"/>
        </w:rPr>
        <w:t>, 5.</w:t>
      </w:r>
    </w:p>
    <w:p w14:paraId="775ED23E"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Miskell, P., 2018. Reflections on the integration of history and organization studies. </w:t>
      </w:r>
      <w:r w:rsidRPr="009503A8">
        <w:rPr>
          <w:rFonts w:ascii="Cambria" w:hAnsi="Cambria"/>
          <w:i/>
          <w:iCs/>
          <w:noProof/>
          <w:sz w:val="24"/>
          <w:szCs w:val="24"/>
          <w:lang w:val="en-US"/>
        </w:rPr>
        <w:t>Management &amp; Organizational History</w:t>
      </w:r>
      <w:r w:rsidRPr="009503A8">
        <w:rPr>
          <w:rFonts w:ascii="Cambria" w:hAnsi="Cambria"/>
          <w:noProof/>
          <w:sz w:val="24"/>
          <w:szCs w:val="24"/>
          <w:lang w:val="en-US"/>
        </w:rPr>
        <w:t>, 13(3), pp.213–219. Available at: https://doi.org/10.1080/17449359.2018.1550286.</w:t>
      </w:r>
    </w:p>
    <w:p w14:paraId="0BB4909C"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Mollan, S., 2009. Business Failure, Capital Investment and Information: Mining Companies in the Anglo-Egyptian Sudan, 1900–13. </w:t>
      </w:r>
      <w:r w:rsidRPr="009503A8">
        <w:rPr>
          <w:rFonts w:ascii="Cambria" w:hAnsi="Cambria"/>
          <w:i/>
          <w:iCs/>
          <w:noProof/>
          <w:sz w:val="24"/>
          <w:szCs w:val="24"/>
          <w:lang w:val="en-US"/>
        </w:rPr>
        <w:t>The Journal of Imperial and Commonwealth History</w:t>
      </w:r>
      <w:r w:rsidRPr="009503A8">
        <w:rPr>
          <w:rFonts w:ascii="Cambria" w:hAnsi="Cambria"/>
          <w:noProof/>
          <w:sz w:val="24"/>
          <w:szCs w:val="24"/>
          <w:lang w:val="en-US"/>
        </w:rPr>
        <w:t>, 37(2), pp.229–248.</w:t>
      </w:r>
    </w:p>
    <w:p w14:paraId="291C5C5B"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Mollan, S., 2018. The Free-Standing Company: a “zombie” theory of international business history? </w:t>
      </w:r>
      <w:r w:rsidRPr="009503A8">
        <w:rPr>
          <w:rFonts w:ascii="Cambria" w:hAnsi="Cambria"/>
          <w:i/>
          <w:iCs/>
          <w:noProof/>
          <w:sz w:val="24"/>
          <w:szCs w:val="24"/>
          <w:lang w:val="en-US"/>
        </w:rPr>
        <w:t>Journal of Management History</w:t>
      </w:r>
      <w:r w:rsidRPr="009503A8">
        <w:rPr>
          <w:rFonts w:ascii="Cambria" w:hAnsi="Cambria"/>
          <w:noProof/>
          <w:sz w:val="24"/>
          <w:szCs w:val="24"/>
          <w:lang w:val="en-US"/>
        </w:rPr>
        <w:t>, 22(2), pp.156–173.</w:t>
      </w:r>
    </w:p>
    <w:p w14:paraId="400FE4ED"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Moraña, M., Dussel, E.D. &amp; Jáuregui, C.A., 2008. </w:t>
      </w:r>
      <w:r w:rsidRPr="009503A8">
        <w:rPr>
          <w:rFonts w:ascii="Cambria" w:hAnsi="Cambria"/>
          <w:i/>
          <w:iCs/>
          <w:noProof/>
          <w:sz w:val="24"/>
          <w:szCs w:val="24"/>
          <w:lang w:val="en-US"/>
        </w:rPr>
        <w:t>Coloniality at large: Latin America and the postcolonial debate</w:t>
      </w:r>
      <w:r w:rsidRPr="009503A8">
        <w:rPr>
          <w:rFonts w:ascii="Cambria" w:hAnsi="Cambria"/>
          <w:noProof/>
          <w:sz w:val="24"/>
          <w:szCs w:val="24"/>
          <w:lang w:val="en-US"/>
        </w:rPr>
        <w:t>, Duke University Press.</w:t>
      </w:r>
    </w:p>
    <w:p w14:paraId="3CCE3815"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Platt, D.C.M., 1977. </w:t>
      </w:r>
      <w:r w:rsidRPr="009503A8">
        <w:rPr>
          <w:rFonts w:ascii="Cambria" w:hAnsi="Cambria"/>
          <w:i/>
          <w:iCs/>
          <w:noProof/>
          <w:sz w:val="24"/>
          <w:szCs w:val="24"/>
          <w:lang w:val="en-US"/>
        </w:rPr>
        <w:t>Business imperialism, 1840-1930: an inquiry based on British experience in Latin America</w:t>
      </w:r>
      <w:r w:rsidRPr="009503A8">
        <w:rPr>
          <w:rFonts w:ascii="Cambria" w:hAnsi="Cambria"/>
          <w:noProof/>
          <w:sz w:val="24"/>
          <w:szCs w:val="24"/>
          <w:lang w:val="en-US"/>
        </w:rPr>
        <w:t>, Oxford: Clarendon Press.</w:t>
      </w:r>
    </w:p>
    <w:p w14:paraId="4E4A4B41"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Quijano, A., 2007. Coloniality and modernity/rationality. </w:t>
      </w:r>
      <w:r w:rsidRPr="009503A8">
        <w:rPr>
          <w:rFonts w:ascii="Cambria" w:hAnsi="Cambria"/>
          <w:i/>
          <w:iCs/>
          <w:noProof/>
          <w:sz w:val="24"/>
          <w:szCs w:val="24"/>
          <w:lang w:val="en-US"/>
        </w:rPr>
        <w:t>Cultural studies</w:t>
      </w:r>
      <w:r w:rsidRPr="009503A8">
        <w:rPr>
          <w:rFonts w:ascii="Cambria" w:hAnsi="Cambria"/>
          <w:noProof/>
          <w:sz w:val="24"/>
          <w:szCs w:val="24"/>
          <w:lang w:val="en-US"/>
        </w:rPr>
        <w:t>, 21(2–3), pp.168–178.</w:t>
      </w:r>
    </w:p>
    <w:p w14:paraId="1335DD59"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Rosenthal, C., 2018. </w:t>
      </w:r>
      <w:r w:rsidRPr="009503A8">
        <w:rPr>
          <w:rFonts w:ascii="Cambria" w:hAnsi="Cambria"/>
          <w:i/>
          <w:iCs/>
          <w:noProof/>
          <w:sz w:val="24"/>
          <w:szCs w:val="24"/>
          <w:lang w:val="en-US"/>
        </w:rPr>
        <w:t>Accounting for Slavery: Masters and Management</w:t>
      </w:r>
      <w:r w:rsidRPr="009503A8">
        <w:rPr>
          <w:rFonts w:ascii="Cambria" w:hAnsi="Cambria"/>
          <w:noProof/>
          <w:sz w:val="24"/>
          <w:szCs w:val="24"/>
          <w:lang w:val="en-US"/>
        </w:rPr>
        <w:t>, Cambridge MA: Harvard University Press. Available at: https://books.google.co.uk/books?id=2eBjDwAAQBAJ.</w:t>
      </w:r>
    </w:p>
    <w:p w14:paraId="147965EB"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Rowlinson, M., Casey, A., et al., 2014. Narratives and memory in organizations. </w:t>
      </w:r>
      <w:r w:rsidRPr="009503A8">
        <w:rPr>
          <w:rFonts w:ascii="Cambria" w:hAnsi="Cambria"/>
          <w:i/>
          <w:iCs/>
          <w:noProof/>
          <w:sz w:val="24"/>
          <w:szCs w:val="24"/>
          <w:lang w:val="en-US"/>
        </w:rPr>
        <w:t xml:space="preserve">Organization </w:t>
      </w:r>
      <w:r w:rsidRPr="009503A8">
        <w:rPr>
          <w:rFonts w:ascii="Cambria" w:hAnsi="Cambria"/>
          <w:noProof/>
          <w:sz w:val="24"/>
          <w:szCs w:val="24"/>
          <w:lang w:val="en-US"/>
        </w:rPr>
        <w:t>, 21(4), pp.441–446. Available at: http://org.sagepub.com/content/21/4/441.abstract.</w:t>
      </w:r>
    </w:p>
    <w:p w14:paraId="10479FE5"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Rowlinson, M., Hassard, J. &amp; Decker, S., 2014. Research strategies for organizational history: A dialogue between historical theory and organization theory. </w:t>
      </w:r>
      <w:r w:rsidRPr="009503A8">
        <w:rPr>
          <w:rFonts w:ascii="Cambria" w:hAnsi="Cambria"/>
          <w:i/>
          <w:iCs/>
          <w:noProof/>
          <w:sz w:val="24"/>
          <w:szCs w:val="24"/>
          <w:lang w:val="en-US"/>
        </w:rPr>
        <w:t>Academy of Management Review</w:t>
      </w:r>
      <w:r w:rsidRPr="009503A8">
        <w:rPr>
          <w:rFonts w:ascii="Cambria" w:hAnsi="Cambria"/>
          <w:noProof/>
          <w:sz w:val="24"/>
          <w:szCs w:val="24"/>
          <w:lang w:val="en-US"/>
        </w:rPr>
        <w:t>, 39(3), pp.250–274.</w:t>
      </w:r>
    </w:p>
    <w:p w14:paraId="26CDDE86"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Rowlinson, M. &amp; Hassard, J.S., 2013. Historical neo-institutionalism or neo-institutionalist history? Historical research in management and organization studies. </w:t>
      </w:r>
      <w:r w:rsidRPr="009503A8">
        <w:rPr>
          <w:rFonts w:ascii="Cambria" w:hAnsi="Cambria"/>
          <w:i/>
          <w:iCs/>
          <w:noProof/>
          <w:sz w:val="24"/>
          <w:szCs w:val="24"/>
          <w:lang w:val="en-US"/>
        </w:rPr>
        <w:t>Management &amp; Organizational History</w:t>
      </w:r>
      <w:r w:rsidRPr="009503A8">
        <w:rPr>
          <w:rFonts w:ascii="Cambria" w:hAnsi="Cambria"/>
          <w:noProof/>
          <w:sz w:val="24"/>
          <w:szCs w:val="24"/>
          <w:lang w:val="en-US"/>
        </w:rPr>
        <w:t>, 8(2), pp.111–126.</w:t>
      </w:r>
    </w:p>
    <w:p w14:paraId="42DE7559"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Schumpeter, J.A., 1951. </w:t>
      </w:r>
      <w:r w:rsidRPr="009503A8">
        <w:rPr>
          <w:rFonts w:ascii="Cambria" w:hAnsi="Cambria"/>
          <w:i/>
          <w:iCs/>
          <w:noProof/>
          <w:sz w:val="24"/>
          <w:szCs w:val="24"/>
          <w:lang w:val="en-US"/>
        </w:rPr>
        <w:t>The sociology of imperialism</w:t>
      </w:r>
      <w:r w:rsidRPr="009503A8">
        <w:rPr>
          <w:rFonts w:ascii="Cambria" w:hAnsi="Cambria"/>
          <w:noProof/>
          <w:sz w:val="24"/>
          <w:szCs w:val="24"/>
          <w:lang w:val="en-US"/>
        </w:rPr>
        <w:t>, Meridian Books.</w:t>
      </w:r>
    </w:p>
    <w:p w14:paraId="6B48B9C9"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Sluyterman, K. &amp; Bouwens, B., 2015. From colonial empires to developing countries and on to emerging economies: the international expansion of the Dutch brewery Heineken, 1930–2010. </w:t>
      </w:r>
      <w:r w:rsidRPr="009503A8">
        <w:rPr>
          <w:rFonts w:ascii="Cambria" w:hAnsi="Cambria"/>
          <w:i/>
          <w:iCs/>
          <w:noProof/>
          <w:sz w:val="24"/>
          <w:szCs w:val="24"/>
          <w:lang w:val="en-US"/>
        </w:rPr>
        <w:t>Management &amp; Organizational History</w:t>
      </w:r>
      <w:r w:rsidRPr="009503A8">
        <w:rPr>
          <w:rFonts w:ascii="Cambria" w:hAnsi="Cambria"/>
          <w:noProof/>
          <w:sz w:val="24"/>
          <w:szCs w:val="24"/>
          <w:lang w:val="en-US"/>
        </w:rPr>
        <w:t>, 10(2), pp.103–118. Available at: https://doi.org/10.1080/17449359.2015.1029944.</w:t>
      </w:r>
    </w:p>
    <w:p w14:paraId="600C47C8"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Smith, A. &amp; Simeone, D., 2017. Learning to use the past: the development of a rhetorical history strategy by the London headquarters of the Hudson’s Bay Company. </w:t>
      </w:r>
      <w:r w:rsidRPr="009503A8">
        <w:rPr>
          <w:rFonts w:ascii="Cambria" w:hAnsi="Cambria"/>
          <w:i/>
          <w:iCs/>
          <w:noProof/>
          <w:sz w:val="24"/>
          <w:szCs w:val="24"/>
          <w:lang w:val="en-US"/>
        </w:rPr>
        <w:t>Management &amp; Organizational History</w:t>
      </w:r>
      <w:r w:rsidRPr="009503A8">
        <w:rPr>
          <w:rFonts w:ascii="Cambria" w:hAnsi="Cambria"/>
          <w:noProof/>
          <w:sz w:val="24"/>
          <w:szCs w:val="24"/>
          <w:lang w:val="en-US"/>
        </w:rPr>
        <w:t>, 12(4), pp.334–356. Available at: https://doi.org/10.1080/17449359.2017.1394199.</w:t>
      </w:r>
    </w:p>
    <w:p w14:paraId="522AB5EC"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Stoler, A.L., 2016. </w:t>
      </w:r>
      <w:r w:rsidRPr="009503A8">
        <w:rPr>
          <w:rFonts w:ascii="Cambria" w:hAnsi="Cambria"/>
          <w:i/>
          <w:iCs/>
          <w:noProof/>
          <w:sz w:val="24"/>
          <w:szCs w:val="24"/>
          <w:lang w:val="en-US"/>
        </w:rPr>
        <w:t>Duress: Imperial durabilities in our times</w:t>
      </w:r>
      <w:r w:rsidRPr="009503A8">
        <w:rPr>
          <w:rFonts w:ascii="Cambria" w:hAnsi="Cambria"/>
          <w:noProof/>
          <w:sz w:val="24"/>
          <w:szCs w:val="24"/>
          <w:lang w:val="en-US"/>
        </w:rPr>
        <w:t>, Duke University Press.</w:t>
      </w:r>
    </w:p>
    <w:p w14:paraId="4B91F8A6"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Stoler, A.L., 2008. Imperial debris: reflections on ruins and ruination. </w:t>
      </w:r>
      <w:r w:rsidRPr="009503A8">
        <w:rPr>
          <w:rFonts w:ascii="Cambria" w:hAnsi="Cambria"/>
          <w:i/>
          <w:iCs/>
          <w:noProof/>
          <w:sz w:val="24"/>
          <w:szCs w:val="24"/>
          <w:lang w:val="en-US"/>
        </w:rPr>
        <w:t>Cultural Anthropology</w:t>
      </w:r>
      <w:r w:rsidRPr="009503A8">
        <w:rPr>
          <w:rFonts w:ascii="Cambria" w:hAnsi="Cambria"/>
          <w:noProof/>
          <w:sz w:val="24"/>
          <w:szCs w:val="24"/>
          <w:lang w:val="en-US"/>
        </w:rPr>
        <w:t>, 23(2), pp.191–219.</w:t>
      </w:r>
    </w:p>
    <w:p w14:paraId="39FCD0F2"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Suddaby, R., 2016. Toward a Historical Consciousness: Following the Historic Turn in Management Thought. </w:t>
      </w:r>
      <w:r w:rsidRPr="009503A8">
        <w:rPr>
          <w:rFonts w:ascii="Cambria" w:hAnsi="Cambria"/>
          <w:i/>
          <w:iCs/>
          <w:noProof/>
          <w:sz w:val="24"/>
          <w:szCs w:val="24"/>
          <w:lang w:val="en-US"/>
        </w:rPr>
        <w:t>M@n@gement</w:t>
      </w:r>
      <w:r w:rsidRPr="009503A8">
        <w:rPr>
          <w:rFonts w:ascii="Cambria" w:hAnsi="Cambria"/>
          <w:noProof/>
          <w:sz w:val="24"/>
          <w:szCs w:val="24"/>
          <w:lang w:val="en-US"/>
        </w:rPr>
        <w:t>, 19(1), pp.46–60.</w:t>
      </w:r>
    </w:p>
    <w:p w14:paraId="32E8A92F"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Suddaby, R. &amp; Foster, W.M., 2017. History and Organizational Change. </w:t>
      </w:r>
      <w:r w:rsidRPr="009503A8">
        <w:rPr>
          <w:rFonts w:ascii="Cambria" w:hAnsi="Cambria"/>
          <w:i/>
          <w:iCs/>
          <w:noProof/>
          <w:sz w:val="24"/>
          <w:szCs w:val="24"/>
          <w:lang w:val="en-US"/>
        </w:rPr>
        <w:t>Journal of Management</w:t>
      </w:r>
      <w:r w:rsidRPr="009503A8">
        <w:rPr>
          <w:rFonts w:ascii="Cambria" w:hAnsi="Cambria"/>
          <w:noProof/>
          <w:sz w:val="24"/>
          <w:szCs w:val="24"/>
          <w:lang w:val="en-US"/>
        </w:rPr>
        <w:t>, 43(1), pp.19–38.</w:t>
      </w:r>
    </w:p>
    <w:p w14:paraId="22AF3EAD"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Tikkanen, H., 2016. ‘Favoritism is the secret of efficiency!’ Admiral Sir John Fisher as the First Sea Lord, 1904–1910. </w:t>
      </w:r>
      <w:r w:rsidRPr="009503A8">
        <w:rPr>
          <w:rFonts w:ascii="Cambria" w:hAnsi="Cambria"/>
          <w:i/>
          <w:iCs/>
          <w:noProof/>
          <w:sz w:val="24"/>
          <w:szCs w:val="24"/>
          <w:lang w:val="en-US"/>
        </w:rPr>
        <w:t>Management &amp; Organizational History</w:t>
      </w:r>
      <w:r w:rsidRPr="009503A8">
        <w:rPr>
          <w:rFonts w:ascii="Cambria" w:hAnsi="Cambria"/>
          <w:noProof/>
          <w:sz w:val="24"/>
          <w:szCs w:val="24"/>
          <w:lang w:val="en-US"/>
        </w:rPr>
        <w:t>, 11(3), pp.253–275. Available at: https://doi.org/10.1080/17449359.2016.1160832.</w:t>
      </w:r>
    </w:p>
    <w:p w14:paraId="38043B14"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Verma, S. &amp; Abdelrehim, N., 2017. Oil multinationals and governments in post-colonial transitions: Burmah Shell, the Burmah Oil Company and the Indian state 1947–70. </w:t>
      </w:r>
      <w:r w:rsidRPr="009503A8">
        <w:rPr>
          <w:rFonts w:ascii="Cambria" w:hAnsi="Cambria"/>
          <w:i/>
          <w:iCs/>
          <w:noProof/>
          <w:sz w:val="24"/>
          <w:szCs w:val="24"/>
          <w:lang w:val="en-US"/>
        </w:rPr>
        <w:t>Business History</w:t>
      </w:r>
      <w:r w:rsidRPr="009503A8">
        <w:rPr>
          <w:rFonts w:ascii="Cambria" w:hAnsi="Cambria"/>
          <w:noProof/>
          <w:sz w:val="24"/>
          <w:szCs w:val="24"/>
          <w:lang w:val="en-US"/>
        </w:rPr>
        <w:t>, 59(3), pp.342–361. Available at: http://dx.doi.org/10.1080/00076791.2016.1193158.</w:t>
      </w:r>
    </w:p>
    <w:p w14:paraId="155B4C01" w14:textId="77777777" w:rsidR="009503A8" w:rsidRPr="009503A8" w:rsidRDefault="009503A8" w:rsidP="006071D3">
      <w:pPr>
        <w:widowControl w:val="0"/>
        <w:spacing w:line="480" w:lineRule="auto"/>
        <w:ind w:left="480" w:hanging="480"/>
        <w:jc w:val="both"/>
        <w:rPr>
          <w:rFonts w:ascii="Cambria" w:hAnsi="Cambria"/>
          <w:noProof/>
          <w:sz w:val="24"/>
          <w:szCs w:val="24"/>
          <w:lang w:val="en-US"/>
        </w:rPr>
      </w:pPr>
      <w:r w:rsidRPr="009503A8">
        <w:rPr>
          <w:rFonts w:ascii="Cambria" w:hAnsi="Cambria"/>
          <w:noProof/>
          <w:sz w:val="24"/>
          <w:szCs w:val="24"/>
          <w:lang w:val="en-US"/>
        </w:rPr>
        <w:t xml:space="preserve">Wanderley, S. &amp; Faria,  a., 2012. The Chandler-Furtado case: A de-colonial re-framing of a North/South (dis)encounter. </w:t>
      </w:r>
      <w:r w:rsidRPr="009503A8">
        <w:rPr>
          <w:rFonts w:ascii="Cambria" w:hAnsi="Cambria"/>
          <w:i/>
          <w:iCs/>
          <w:noProof/>
          <w:sz w:val="24"/>
          <w:szCs w:val="24"/>
          <w:lang w:val="en-US"/>
        </w:rPr>
        <w:t>Management &amp; Organizational History</w:t>
      </w:r>
      <w:r w:rsidRPr="009503A8">
        <w:rPr>
          <w:rFonts w:ascii="Cambria" w:hAnsi="Cambria"/>
          <w:noProof/>
          <w:sz w:val="24"/>
          <w:szCs w:val="24"/>
          <w:lang w:val="en-US"/>
        </w:rPr>
        <w:t>, 7(3), pp.219–236. Available at: http://moh.sagepub.com/cgi/doi/10.1177/1744935912444355.</w:t>
      </w:r>
    </w:p>
    <w:p w14:paraId="6A7F7EC1" w14:textId="77777777" w:rsidR="009503A8" w:rsidRPr="009503A8" w:rsidRDefault="009503A8" w:rsidP="006071D3">
      <w:pPr>
        <w:widowControl w:val="0"/>
        <w:spacing w:line="480" w:lineRule="auto"/>
        <w:ind w:left="480" w:hanging="480"/>
        <w:jc w:val="both"/>
        <w:rPr>
          <w:rFonts w:ascii="Cambria" w:hAnsi="Cambria"/>
          <w:noProof/>
          <w:sz w:val="24"/>
        </w:rPr>
      </w:pPr>
      <w:r w:rsidRPr="009503A8">
        <w:rPr>
          <w:rFonts w:ascii="Cambria" w:hAnsi="Cambria"/>
          <w:noProof/>
          <w:sz w:val="24"/>
          <w:szCs w:val="24"/>
          <w:lang w:val="en-US"/>
        </w:rPr>
        <w:t xml:space="preserve">Whittington, R., 2008. Alfred Chandler, Founder of Strategy: Lost Tradition and Renewed Inspiration. </w:t>
      </w:r>
      <w:r w:rsidRPr="009503A8">
        <w:rPr>
          <w:rFonts w:ascii="Cambria" w:hAnsi="Cambria"/>
          <w:i/>
          <w:iCs/>
          <w:noProof/>
          <w:sz w:val="24"/>
          <w:szCs w:val="24"/>
          <w:lang w:val="en-US"/>
        </w:rPr>
        <w:t>Business History Review</w:t>
      </w:r>
      <w:r w:rsidRPr="009503A8">
        <w:rPr>
          <w:rFonts w:ascii="Cambria" w:hAnsi="Cambria"/>
          <w:noProof/>
          <w:sz w:val="24"/>
          <w:szCs w:val="24"/>
          <w:lang w:val="en-US"/>
        </w:rPr>
        <w:t>, 82(Summer), pp.267–277.</w:t>
      </w:r>
    </w:p>
    <w:p w14:paraId="5DDC4D83" w14:textId="5F2842E6" w:rsidR="00A0408E" w:rsidRPr="0087658D" w:rsidRDefault="00C719C6" w:rsidP="006071D3">
      <w:pPr>
        <w:widowControl w:val="0"/>
        <w:spacing w:line="480" w:lineRule="auto"/>
        <w:ind w:left="480" w:hanging="480"/>
        <w:jc w:val="both"/>
        <w:rPr>
          <w:rFonts w:asciiTheme="minorHAnsi" w:hAnsiTheme="minorHAnsi" w:cs="Courier New"/>
          <w:color w:val="000000"/>
          <w:sz w:val="24"/>
          <w:szCs w:val="24"/>
        </w:rPr>
      </w:pPr>
      <w:r w:rsidRPr="0087658D">
        <w:rPr>
          <w:rFonts w:asciiTheme="minorHAnsi" w:hAnsiTheme="minorHAnsi" w:cs="Courier New"/>
          <w:color w:val="000000"/>
          <w:sz w:val="24"/>
          <w:szCs w:val="24"/>
        </w:rPr>
        <w:fldChar w:fldCharType="end"/>
      </w:r>
    </w:p>
    <w:p w14:paraId="679679F9" w14:textId="77777777" w:rsidR="00A0408E" w:rsidRPr="0087658D" w:rsidRDefault="00A0408E"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color w:val="000000"/>
          <w:sz w:val="24"/>
          <w:szCs w:val="24"/>
        </w:rPr>
      </w:pPr>
    </w:p>
    <w:p w14:paraId="12D22811" w14:textId="77777777" w:rsidR="00A0408E" w:rsidRPr="0087658D" w:rsidRDefault="00A0408E"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color w:val="000000"/>
          <w:sz w:val="24"/>
          <w:szCs w:val="24"/>
        </w:rPr>
      </w:pPr>
    </w:p>
    <w:p w14:paraId="2357C927" w14:textId="77777777" w:rsidR="00A0408E" w:rsidRPr="0087658D" w:rsidRDefault="00A0408E" w:rsidP="006071D3">
      <w:pPr>
        <w:tabs>
          <w:tab w:val="left" w:pos="720"/>
          <w:tab w:val="left" w:pos="1440"/>
          <w:tab w:val="left" w:pos="2160"/>
          <w:tab w:val="left" w:pos="2880"/>
          <w:tab w:val="left" w:pos="3600"/>
          <w:tab w:val="left" w:pos="4320"/>
        </w:tabs>
        <w:spacing w:line="480" w:lineRule="auto"/>
        <w:jc w:val="both"/>
        <w:rPr>
          <w:rFonts w:asciiTheme="minorHAnsi" w:hAnsiTheme="minorHAnsi" w:cs="Courier New"/>
          <w:color w:val="000000"/>
          <w:sz w:val="24"/>
          <w:szCs w:val="24"/>
        </w:rPr>
      </w:pPr>
    </w:p>
    <w:sectPr w:rsidR="00A0408E" w:rsidRPr="0087658D">
      <w:headerReference w:type="default" r:id="rId7"/>
      <w:footerReference w:type="default" r:id="rId8"/>
      <w:endnotePr>
        <w:numFmt w:val="decimal"/>
      </w:endnotePr>
      <w:pgSz w:w="11905" w:h="16837"/>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412A1" w14:textId="77777777" w:rsidR="004831AA" w:rsidRDefault="004831AA">
      <w:r>
        <w:separator/>
      </w:r>
    </w:p>
  </w:endnote>
  <w:endnote w:type="continuationSeparator" w:id="0">
    <w:p w14:paraId="4D1A70F0" w14:textId="77777777" w:rsidR="004831AA" w:rsidRDefault="0048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NewPSMT">
    <w:altName w:val="Courier New"/>
    <w:charset w:val="00"/>
    <w:family w:val="modern"/>
    <w:pitch w:val="default"/>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BE3A1" w14:textId="77777777" w:rsidR="004831AA" w:rsidRDefault="004831AA">
    <w:pPr>
      <w:jc w:val="center"/>
      <w:rPr>
        <w:sz w:val="28"/>
        <w:szCs w:val="24"/>
      </w:rPr>
    </w:pPr>
    <w:r>
      <w:rPr>
        <w:sz w:val="28"/>
        <w:szCs w:val="24"/>
      </w:rPr>
      <w:fldChar w:fldCharType="begin"/>
    </w:r>
    <w:r>
      <w:rPr>
        <w:sz w:val="28"/>
        <w:szCs w:val="24"/>
      </w:rPr>
      <w:instrText>PAGE</w:instrText>
    </w:r>
    <w:r>
      <w:rPr>
        <w:sz w:val="28"/>
        <w:szCs w:val="24"/>
      </w:rPr>
      <w:fldChar w:fldCharType="separate"/>
    </w:r>
    <w:r w:rsidR="006071D3">
      <w:rPr>
        <w:noProof/>
        <w:sz w:val="28"/>
        <w:szCs w:val="24"/>
      </w:rPr>
      <w:t>14</w:t>
    </w:r>
    <w:r>
      <w:rPr>
        <w:sz w:val="28"/>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CA0C0" w14:textId="77777777" w:rsidR="004831AA" w:rsidRDefault="004831AA">
      <w:r>
        <w:separator/>
      </w:r>
    </w:p>
  </w:footnote>
  <w:footnote w:type="continuationSeparator" w:id="0">
    <w:p w14:paraId="3F79DDFE" w14:textId="77777777" w:rsidR="004831AA" w:rsidRDefault="004831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3B2E1" w14:textId="77777777" w:rsidR="004831AA" w:rsidRDefault="004831AA">
    <w:pPr>
      <w:jc w:val="right"/>
      <w:rPr>
        <w:sz w:val="2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defaultTabStop w:val="720"/>
  <w:doNotShadeFormData/>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08E"/>
    <w:rsid w:val="00053418"/>
    <w:rsid w:val="0005444C"/>
    <w:rsid w:val="00092221"/>
    <w:rsid w:val="00123254"/>
    <w:rsid w:val="00157EE8"/>
    <w:rsid w:val="001612DA"/>
    <w:rsid w:val="001663ED"/>
    <w:rsid w:val="00171F24"/>
    <w:rsid w:val="0017412D"/>
    <w:rsid w:val="00194C0F"/>
    <w:rsid w:val="001C0823"/>
    <w:rsid w:val="0025427D"/>
    <w:rsid w:val="002630E0"/>
    <w:rsid w:val="0026645F"/>
    <w:rsid w:val="00276684"/>
    <w:rsid w:val="002F2061"/>
    <w:rsid w:val="002F5890"/>
    <w:rsid w:val="003166D0"/>
    <w:rsid w:val="00350A22"/>
    <w:rsid w:val="003C2A1F"/>
    <w:rsid w:val="003D328B"/>
    <w:rsid w:val="0040678E"/>
    <w:rsid w:val="004831AA"/>
    <w:rsid w:val="004C66F2"/>
    <w:rsid w:val="00580CDF"/>
    <w:rsid w:val="00596B19"/>
    <w:rsid w:val="0060687B"/>
    <w:rsid w:val="006071D3"/>
    <w:rsid w:val="006306B3"/>
    <w:rsid w:val="006A33C2"/>
    <w:rsid w:val="006C38E3"/>
    <w:rsid w:val="006C6222"/>
    <w:rsid w:val="00710CF7"/>
    <w:rsid w:val="00740718"/>
    <w:rsid w:val="00767135"/>
    <w:rsid w:val="00767335"/>
    <w:rsid w:val="00771ACF"/>
    <w:rsid w:val="007B59A0"/>
    <w:rsid w:val="007C2AC4"/>
    <w:rsid w:val="0086401D"/>
    <w:rsid w:val="00866F1A"/>
    <w:rsid w:val="0087658D"/>
    <w:rsid w:val="008B4C0E"/>
    <w:rsid w:val="008F74C2"/>
    <w:rsid w:val="008F7B33"/>
    <w:rsid w:val="00911CF7"/>
    <w:rsid w:val="009503A8"/>
    <w:rsid w:val="00956D3E"/>
    <w:rsid w:val="00986FAD"/>
    <w:rsid w:val="00991722"/>
    <w:rsid w:val="009D2C0F"/>
    <w:rsid w:val="009D5B83"/>
    <w:rsid w:val="00A0408E"/>
    <w:rsid w:val="00A055A0"/>
    <w:rsid w:val="00A52EF4"/>
    <w:rsid w:val="00A809B6"/>
    <w:rsid w:val="00A931DC"/>
    <w:rsid w:val="00B0372C"/>
    <w:rsid w:val="00B14440"/>
    <w:rsid w:val="00B27CA3"/>
    <w:rsid w:val="00B740A0"/>
    <w:rsid w:val="00BC2D12"/>
    <w:rsid w:val="00C25C65"/>
    <w:rsid w:val="00C32356"/>
    <w:rsid w:val="00C3693A"/>
    <w:rsid w:val="00C62DF9"/>
    <w:rsid w:val="00C719C6"/>
    <w:rsid w:val="00C756A3"/>
    <w:rsid w:val="00D10319"/>
    <w:rsid w:val="00D2641E"/>
    <w:rsid w:val="00D37EFE"/>
    <w:rsid w:val="00D61C43"/>
    <w:rsid w:val="00D77632"/>
    <w:rsid w:val="00D7799A"/>
    <w:rsid w:val="00EE5F42"/>
    <w:rsid w:val="00EF130E"/>
    <w:rsid w:val="00F01747"/>
    <w:rsid w:val="00F06693"/>
    <w:rsid w:val="00FD4138"/>
    <w:rsid w:val="00FD60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F2A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NewPSMT" w:eastAsia="CourierNewPSMT" w:hAnsi="CourierNewPSMT" w:cs="CourierNewPSMT"/>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222"/>
    <w:pPr>
      <w:tabs>
        <w:tab w:val="center" w:pos="4320"/>
        <w:tab w:val="right" w:pos="8640"/>
      </w:tabs>
    </w:pPr>
  </w:style>
  <w:style w:type="character" w:customStyle="1" w:styleId="HeaderChar">
    <w:name w:val="Header Char"/>
    <w:basedOn w:val="DefaultParagraphFont"/>
    <w:link w:val="Header"/>
    <w:uiPriority w:val="99"/>
    <w:rsid w:val="006C6222"/>
  </w:style>
  <w:style w:type="paragraph" w:styleId="Footer">
    <w:name w:val="footer"/>
    <w:basedOn w:val="Normal"/>
    <w:link w:val="FooterChar"/>
    <w:uiPriority w:val="99"/>
    <w:unhideWhenUsed/>
    <w:rsid w:val="006C6222"/>
    <w:pPr>
      <w:tabs>
        <w:tab w:val="center" w:pos="4320"/>
        <w:tab w:val="right" w:pos="8640"/>
      </w:tabs>
    </w:pPr>
  </w:style>
  <w:style w:type="character" w:customStyle="1" w:styleId="FooterChar">
    <w:name w:val="Footer Char"/>
    <w:basedOn w:val="DefaultParagraphFont"/>
    <w:link w:val="Footer"/>
    <w:uiPriority w:val="99"/>
    <w:rsid w:val="006C6222"/>
  </w:style>
  <w:style w:type="paragraph" w:styleId="FootnoteText">
    <w:name w:val="footnote text"/>
    <w:basedOn w:val="Normal"/>
    <w:link w:val="FootnoteTextChar"/>
    <w:uiPriority w:val="99"/>
    <w:unhideWhenUsed/>
    <w:rsid w:val="00580CDF"/>
    <w:rPr>
      <w:sz w:val="24"/>
      <w:szCs w:val="24"/>
    </w:rPr>
  </w:style>
  <w:style w:type="character" w:customStyle="1" w:styleId="FootnoteTextChar">
    <w:name w:val="Footnote Text Char"/>
    <w:basedOn w:val="DefaultParagraphFont"/>
    <w:link w:val="FootnoteText"/>
    <w:uiPriority w:val="99"/>
    <w:rsid w:val="00580CDF"/>
    <w:rPr>
      <w:sz w:val="24"/>
      <w:szCs w:val="24"/>
    </w:rPr>
  </w:style>
  <w:style w:type="character" w:styleId="FootnoteReference">
    <w:name w:val="footnote reference"/>
    <w:basedOn w:val="DefaultParagraphFont"/>
    <w:uiPriority w:val="99"/>
    <w:unhideWhenUsed/>
    <w:rsid w:val="00580CDF"/>
    <w:rPr>
      <w:vertAlign w:val="superscript"/>
    </w:rPr>
  </w:style>
  <w:style w:type="paragraph" w:styleId="EndnoteText">
    <w:name w:val="endnote text"/>
    <w:basedOn w:val="Normal"/>
    <w:link w:val="EndnoteTextChar"/>
    <w:uiPriority w:val="99"/>
    <w:semiHidden/>
    <w:unhideWhenUsed/>
    <w:rsid w:val="00C62DF9"/>
    <w:rPr>
      <w:sz w:val="24"/>
      <w:szCs w:val="24"/>
    </w:rPr>
  </w:style>
  <w:style w:type="character" w:customStyle="1" w:styleId="EndnoteTextChar">
    <w:name w:val="Endnote Text Char"/>
    <w:basedOn w:val="DefaultParagraphFont"/>
    <w:link w:val="EndnoteText"/>
    <w:uiPriority w:val="99"/>
    <w:semiHidden/>
    <w:rsid w:val="00C62DF9"/>
    <w:rPr>
      <w:sz w:val="24"/>
      <w:szCs w:val="24"/>
    </w:rPr>
  </w:style>
  <w:style w:type="character" w:styleId="EndnoteReference">
    <w:name w:val="endnote reference"/>
    <w:basedOn w:val="DefaultParagraphFont"/>
    <w:uiPriority w:val="99"/>
    <w:semiHidden/>
    <w:unhideWhenUsed/>
    <w:rsid w:val="00C62DF9"/>
    <w:rPr>
      <w:vertAlign w:val="superscript"/>
    </w:rPr>
  </w:style>
  <w:style w:type="table" w:styleId="TableGrid">
    <w:name w:val="Table Grid"/>
    <w:basedOn w:val="TableNormal"/>
    <w:uiPriority w:val="59"/>
    <w:rsid w:val="008B4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NewPSMT" w:eastAsia="CourierNewPSMT" w:hAnsi="CourierNewPSMT" w:cs="CourierNewPSMT"/>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222"/>
    <w:pPr>
      <w:tabs>
        <w:tab w:val="center" w:pos="4320"/>
        <w:tab w:val="right" w:pos="8640"/>
      </w:tabs>
    </w:pPr>
  </w:style>
  <w:style w:type="character" w:customStyle="1" w:styleId="HeaderChar">
    <w:name w:val="Header Char"/>
    <w:basedOn w:val="DefaultParagraphFont"/>
    <w:link w:val="Header"/>
    <w:uiPriority w:val="99"/>
    <w:rsid w:val="006C6222"/>
  </w:style>
  <w:style w:type="paragraph" w:styleId="Footer">
    <w:name w:val="footer"/>
    <w:basedOn w:val="Normal"/>
    <w:link w:val="FooterChar"/>
    <w:uiPriority w:val="99"/>
    <w:unhideWhenUsed/>
    <w:rsid w:val="006C6222"/>
    <w:pPr>
      <w:tabs>
        <w:tab w:val="center" w:pos="4320"/>
        <w:tab w:val="right" w:pos="8640"/>
      </w:tabs>
    </w:pPr>
  </w:style>
  <w:style w:type="character" w:customStyle="1" w:styleId="FooterChar">
    <w:name w:val="Footer Char"/>
    <w:basedOn w:val="DefaultParagraphFont"/>
    <w:link w:val="Footer"/>
    <w:uiPriority w:val="99"/>
    <w:rsid w:val="006C6222"/>
  </w:style>
  <w:style w:type="paragraph" w:styleId="FootnoteText">
    <w:name w:val="footnote text"/>
    <w:basedOn w:val="Normal"/>
    <w:link w:val="FootnoteTextChar"/>
    <w:uiPriority w:val="99"/>
    <w:unhideWhenUsed/>
    <w:rsid w:val="00580CDF"/>
    <w:rPr>
      <w:sz w:val="24"/>
      <w:szCs w:val="24"/>
    </w:rPr>
  </w:style>
  <w:style w:type="character" w:customStyle="1" w:styleId="FootnoteTextChar">
    <w:name w:val="Footnote Text Char"/>
    <w:basedOn w:val="DefaultParagraphFont"/>
    <w:link w:val="FootnoteText"/>
    <w:uiPriority w:val="99"/>
    <w:rsid w:val="00580CDF"/>
    <w:rPr>
      <w:sz w:val="24"/>
      <w:szCs w:val="24"/>
    </w:rPr>
  </w:style>
  <w:style w:type="character" w:styleId="FootnoteReference">
    <w:name w:val="footnote reference"/>
    <w:basedOn w:val="DefaultParagraphFont"/>
    <w:uiPriority w:val="99"/>
    <w:unhideWhenUsed/>
    <w:rsid w:val="00580CDF"/>
    <w:rPr>
      <w:vertAlign w:val="superscript"/>
    </w:rPr>
  </w:style>
  <w:style w:type="paragraph" w:styleId="EndnoteText">
    <w:name w:val="endnote text"/>
    <w:basedOn w:val="Normal"/>
    <w:link w:val="EndnoteTextChar"/>
    <w:uiPriority w:val="99"/>
    <w:semiHidden/>
    <w:unhideWhenUsed/>
    <w:rsid w:val="00C62DF9"/>
    <w:rPr>
      <w:sz w:val="24"/>
      <w:szCs w:val="24"/>
    </w:rPr>
  </w:style>
  <w:style w:type="character" w:customStyle="1" w:styleId="EndnoteTextChar">
    <w:name w:val="Endnote Text Char"/>
    <w:basedOn w:val="DefaultParagraphFont"/>
    <w:link w:val="EndnoteText"/>
    <w:uiPriority w:val="99"/>
    <w:semiHidden/>
    <w:rsid w:val="00C62DF9"/>
    <w:rPr>
      <w:sz w:val="24"/>
      <w:szCs w:val="24"/>
    </w:rPr>
  </w:style>
  <w:style w:type="character" w:styleId="EndnoteReference">
    <w:name w:val="endnote reference"/>
    <w:basedOn w:val="DefaultParagraphFont"/>
    <w:uiPriority w:val="99"/>
    <w:semiHidden/>
    <w:unhideWhenUsed/>
    <w:rsid w:val="00C62DF9"/>
    <w:rPr>
      <w:vertAlign w:val="superscript"/>
    </w:rPr>
  </w:style>
  <w:style w:type="table" w:styleId="TableGrid">
    <w:name w:val="Table Grid"/>
    <w:basedOn w:val="TableNormal"/>
    <w:uiPriority w:val="59"/>
    <w:rsid w:val="008B4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014119">
      <w:bodyDiv w:val="1"/>
      <w:marLeft w:val="0"/>
      <w:marRight w:val="0"/>
      <w:marTop w:val="0"/>
      <w:marBottom w:val="0"/>
      <w:divBdr>
        <w:top w:val="none" w:sz="0" w:space="0" w:color="auto"/>
        <w:left w:val="none" w:sz="0" w:space="0" w:color="auto"/>
        <w:bottom w:val="none" w:sz="0" w:space="0" w:color="auto"/>
        <w:right w:val="none" w:sz="0" w:space="0" w:color="auto"/>
      </w:divBdr>
    </w:div>
    <w:div w:id="160931558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11707</Words>
  <Characters>69429</Characters>
  <Application>Microsoft Macintosh Word</Application>
  <DocSecurity>0</DocSecurity>
  <Lines>1138</Lines>
  <Paragraphs>208</Paragraphs>
  <ScaleCrop>false</ScaleCrop>
  <Company/>
  <LinksUpToDate>false</LinksUpToDate>
  <CharactersWithSpaces>80928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dc:title>
  <dc:creator>Simon Mollan</dc:creator>
  <cp:lastModifiedBy>Simon Mollan</cp:lastModifiedBy>
  <cp:revision>5</cp:revision>
  <cp:lastPrinted>2018-11-16T11:11:00Z</cp:lastPrinted>
  <dcterms:created xsi:type="dcterms:W3CDTF">2019-02-24T17:38:00Z</dcterms:created>
  <dcterms:modified xsi:type="dcterms:W3CDTF">2019-02-24T17:41:00Z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767e672a-1c98-3349-a29f-6b5dd6329429</vt:lpwstr>
  </property>
  <property fmtid="{D5CDD505-2E9C-101B-9397-08002B2CF9AE}" pid="4" name="Mendeley Citation Style_1">
    <vt:lpwstr>http://www.zotero.org/styles/harvard1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16th edition (full note)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16th edition (note)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ies>
</file>