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FCF5C" w14:textId="762858E7" w:rsidR="00F16FD2" w:rsidRDefault="004F17BC" w:rsidP="007060BD">
      <w:pPr>
        <w:spacing w:line="288" w:lineRule="auto"/>
        <w:rPr>
          <w:rFonts w:ascii="Calibri" w:eastAsia="Calibri" w:hAnsi="Calibri" w:cs="Calibri"/>
          <w:b/>
          <w:sz w:val="44"/>
          <w:szCs w:val="44"/>
        </w:rPr>
      </w:pPr>
      <w:r>
        <w:rPr>
          <w:rFonts w:ascii="Calibri" w:eastAsia="Calibri" w:hAnsi="Calibri" w:cs="Calibri"/>
          <w:b/>
          <w:sz w:val="44"/>
          <w:szCs w:val="44"/>
        </w:rPr>
        <w:t>Making r</w:t>
      </w:r>
      <w:r w:rsidR="00B83E7F" w:rsidRPr="00586C7D">
        <w:rPr>
          <w:rFonts w:ascii="Calibri" w:eastAsia="Calibri" w:hAnsi="Calibri" w:cs="Calibri"/>
          <w:b/>
          <w:sz w:val="44"/>
          <w:szCs w:val="44"/>
        </w:rPr>
        <w:t xml:space="preserve">esearch central to good paediatric practice </w:t>
      </w:r>
    </w:p>
    <w:p w14:paraId="22C71B64" w14:textId="3E97F664" w:rsidR="00FB2A8E" w:rsidRPr="00563A96" w:rsidRDefault="00FB2A8E" w:rsidP="00FB2A8E">
      <w:pPr>
        <w:spacing w:line="360" w:lineRule="auto"/>
        <w:rPr>
          <w:rFonts w:ascii="Calibri" w:eastAsia="Arial,Times New Roman" w:hAnsi="Calibri" w:cs="Calibri"/>
          <w:lang w:eastAsia="en-GB"/>
        </w:rPr>
      </w:pPr>
      <w:r w:rsidRPr="00563A96">
        <w:rPr>
          <w:rFonts w:ascii="Calibri" w:eastAsiaTheme="minorHAnsi" w:hAnsi="Calibri" w:cs="Calibri"/>
          <w:lang w:eastAsia="en-GB"/>
        </w:rPr>
        <w:t>Hugh Davies</w:t>
      </w:r>
      <w:r>
        <w:rPr>
          <w:rFonts w:ascii="Calibri" w:eastAsiaTheme="minorHAnsi" w:hAnsi="Calibri" w:cs="Calibri"/>
          <w:vertAlign w:val="superscript"/>
          <w:lang w:eastAsia="en-GB"/>
        </w:rPr>
        <w:t>1</w:t>
      </w:r>
      <w:r w:rsidRPr="00563A96">
        <w:rPr>
          <w:rFonts w:ascii="Calibri" w:eastAsiaTheme="minorHAnsi" w:hAnsi="Calibri" w:cs="Calibri"/>
          <w:lang w:eastAsia="en-GB"/>
        </w:rPr>
        <w:t>, Bob Phil</w:t>
      </w:r>
      <w:r w:rsidR="00587F66">
        <w:rPr>
          <w:rFonts w:ascii="Calibri" w:eastAsiaTheme="minorHAnsi" w:hAnsi="Calibri" w:cs="Calibri"/>
          <w:lang w:eastAsia="en-GB"/>
        </w:rPr>
        <w:t>l</w:t>
      </w:r>
      <w:r w:rsidRPr="00563A96">
        <w:rPr>
          <w:rFonts w:ascii="Calibri" w:eastAsiaTheme="minorHAnsi" w:hAnsi="Calibri" w:cs="Calibri"/>
          <w:lang w:eastAsia="en-GB"/>
        </w:rPr>
        <w:t>ips</w:t>
      </w:r>
      <w:r>
        <w:rPr>
          <w:rFonts w:ascii="Calibri" w:eastAsiaTheme="minorHAnsi" w:hAnsi="Calibri" w:cs="Calibri"/>
          <w:vertAlign w:val="superscript"/>
          <w:lang w:eastAsia="en-GB"/>
        </w:rPr>
        <w:t>2</w:t>
      </w:r>
      <w:r w:rsidR="004F17BC">
        <w:rPr>
          <w:rFonts w:ascii="Calibri" w:eastAsiaTheme="minorHAnsi" w:hAnsi="Calibri" w:cs="Calibri"/>
          <w:vertAlign w:val="superscript"/>
          <w:lang w:eastAsia="en-GB"/>
        </w:rPr>
        <w:t>3</w:t>
      </w:r>
      <w:r>
        <w:rPr>
          <w:rFonts w:ascii="Calibri" w:eastAsiaTheme="minorHAnsi" w:hAnsi="Calibri" w:cs="Calibri"/>
          <w:lang w:eastAsia="en-GB"/>
        </w:rPr>
        <w:t>,</w:t>
      </w:r>
      <w:r>
        <w:rPr>
          <w:rFonts w:ascii="Calibri" w:eastAsiaTheme="minorHAnsi" w:hAnsi="Calibri" w:cs="Calibri"/>
          <w:vertAlign w:val="superscript"/>
          <w:lang w:eastAsia="en-GB"/>
        </w:rPr>
        <w:t xml:space="preserve"> </w:t>
      </w:r>
      <w:r w:rsidRPr="00563A96">
        <w:rPr>
          <w:rFonts w:ascii="Calibri" w:eastAsiaTheme="minorHAnsi" w:hAnsi="Calibri" w:cs="Calibri"/>
          <w:lang w:eastAsia="en-GB"/>
        </w:rPr>
        <w:t xml:space="preserve">Jenny </w:t>
      </w:r>
      <w:r w:rsidR="004F17BC" w:rsidRPr="00563A96">
        <w:rPr>
          <w:rFonts w:ascii="Calibri" w:eastAsiaTheme="minorHAnsi" w:hAnsi="Calibri" w:cs="Calibri"/>
          <w:lang w:eastAsia="en-GB"/>
        </w:rPr>
        <w:t>Preston</w:t>
      </w:r>
      <w:r w:rsidR="004F17BC">
        <w:rPr>
          <w:rFonts w:ascii="Calibri" w:eastAsiaTheme="minorHAnsi" w:hAnsi="Calibri" w:cs="Calibri"/>
          <w:vertAlign w:val="superscript"/>
          <w:lang w:eastAsia="en-GB"/>
        </w:rPr>
        <w:t>4</w:t>
      </w:r>
      <w:r w:rsidRPr="00563A96">
        <w:rPr>
          <w:rFonts w:ascii="Calibri" w:eastAsiaTheme="minorHAnsi" w:hAnsi="Calibri" w:cs="Calibri"/>
          <w:lang w:eastAsia="en-GB"/>
        </w:rPr>
        <w:t xml:space="preserve">, Simon R. </w:t>
      </w:r>
      <w:r w:rsidR="004F17BC" w:rsidRPr="00563A96">
        <w:rPr>
          <w:rFonts w:ascii="Calibri" w:eastAsiaTheme="minorHAnsi" w:hAnsi="Calibri" w:cs="Calibri"/>
          <w:lang w:eastAsia="en-GB"/>
        </w:rPr>
        <w:t>Stones</w:t>
      </w:r>
      <w:r w:rsidR="004F17BC">
        <w:rPr>
          <w:rFonts w:ascii="Calibri" w:eastAsiaTheme="minorHAnsi" w:hAnsi="Calibri" w:cs="Calibri"/>
          <w:vertAlign w:val="superscript"/>
          <w:lang w:eastAsia="en-GB"/>
        </w:rPr>
        <w:t>5</w:t>
      </w:r>
    </w:p>
    <w:p w14:paraId="04C9474B" w14:textId="67E535DE" w:rsidR="00FB2A8E" w:rsidRPr="00563A96" w:rsidRDefault="00FB2A8E" w:rsidP="00FB2A8E">
      <w:pPr>
        <w:spacing w:line="360" w:lineRule="auto"/>
        <w:rPr>
          <w:rFonts w:ascii="Calibri" w:eastAsia="Arial" w:hAnsi="Calibri" w:cs="Calibri"/>
        </w:rPr>
      </w:pPr>
      <w:r>
        <w:rPr>
          <w:rFonts w:ascii="Calibri" w:eastAsiaTheme="minorHAnsi" w:hAnsi="Calibri" w:cs="Calibri"/>
          <w:vertAlign w:val="superscript"/>
        </w:rPr>
        <w:t>1</w:t>
      </w:r>
      <w:r w:rsidRPr="00563A96">
        <w:rPr>
          <w:rFonts w:ascii="Calibri" w:eastAsiaTheme="minorHAnsi" w:hAnsi="Calibri" w:cs="Calibri"/>
        </w:rPr>
        <w:t>Health Research Authority, London, UK</w:t>
      </w:r>
    </w:p>
    <w:p w14:paraId="7590F34A" w14:textId="743B9A4D" w:rsidR="00FB2A8E" w:rsidRPr="00237833" w:rsidRDefault="00FB2A8E" w:rsidP="00FB2A8E">
      <w:pPr>
        <w:spacing w:line="360" w:lineRule="auto"/>
        <w:rPr>
          <w:rFonts w:ascii="Calibri" w:eastAsia="Arial" w:hAnsi="Calibri" w:cs="Calibri"/>
        </w:rPr>
      </w:pPr>
      <w:r>
        <w:rPr>
          <w:rFonts w:ascii="Calibri" w:eastAsiaTheme="minorHAnsi" w:hAnsi="Calibri" w:cs="Calibri"/>
          <w:vertAlign w:val="superscript"/>
        </w:rPr>
        <w:t>2</w:t>
      </w:r>
      <w:r w:rsidRPr="00563A96">
        <w:rPr>
          <w:rFonts w:ascii="Calibri" w:eastAsiaTheme="minorHAnsi" w:hAnsi="Calibri" w:cs="Calibri"/>
        </w:rPr>
        <w:t xml:space="preserve">Department of Paediatric Oncology, Leeds </w:t>
      </w:r>
      <w:r w:rsidR="004F17BC">
        <w:rPr>
          <w:rFonts w:ascii="Calibri" w:eastAsiaTheme="minorHAnsi" w:hAnsi="Calibri" w:cs="Calibri"/>
        </w:rPr>
        <w:t>Children’s Hospital</w:t>
      </w:r>
      <w:r w:rsidRPr="00563A96">
        <w:rPr>
          <w:rFonts w:ascii="Calibri" w:eastAsiaTheme="minorHAnsi" w:hAnsi="Calibri" w:cs="Calibri"/>
        </w:rPr>
        <w:t>, Leeds, UK</w:t>
      </w:r>
    </w:p>
    <w:p w14:paraId="33533348" w14:textId="62EAD8BF" w:rsidR="004F17BC" w:rsidRDefault="00FB2A8E" w:rsidP="00FB2A8E">
      <w:pPr>
        <w:spacing w:line="360" w:lineRule="auto"/>
        <w:rPr>
          <w:rFonts w:ascii="Calibri" w:eastAsiaTheme="minorHAnsi" w:hAnsi="Calibri" w:cs="Calibri"/>
          <w:vertAlign w:val="superscript"/>
          <w:lang w:eastAsia="en-GB"/>
        </w:rPr>
      </w:pPr>
      <w:r>
        <w:rPr>
          <w:rFonts w:ascii="Calibri" w:eastAsiaTheme="minorHAnsi" w:hAnsi="Calibri" w:cs="Calibri"/>
          <w:vertAlign w:val="superscript"/>
          <w:lang w:eastAsia="en-GB"/>
        </w:rPr>
        <w:t>3</w:t>
      </w:r>
      <w:r w:rsidR="004F17BC" w:rsidRPr="004F17BC">
        <w:rPr>
          <w:rFonts w:ascii="Calibri" w:eastAsiaTheme="minorHAnsi" w:hAnsi="Calibri" w:cs="Calibri"/>
        </w:rPr>
        <w:t xml:space="preserve"> </w:t>
      </w:r>
      <w:r w:rsidR="004F17BC">
        <w:rPr>
          <w:rFonts w:ascii="Calibri" w:eastAsiaTheme="minorHAnsi" w:hAnsi="Calibri" w:cs="Calibri"/>
        </w:rPr>
        <w:t>Centre for Reviews and Dissemination</w:t>
      </w:r>
      <w:r w:rsidR="004F17BC" w:rsidRPr="00563A96">
        <w:rPr>
          <w:rFonts w:ascii="Calibri" w:eastAsiaTheme="minorHAnsi" w:hAnsi="Calibri" w:cs="Calibri"/>
        </w:rPr>
        <w:t>,</w:t>
      </w:r>
      <w:r w:rsidR="004F17BC">
        <w:rPr>
          <w:rFonts w:ascii="Calibri" w:eastAsiaTheme="minorHAnsi" w:hAnsi="Calibri" w:cs="Calibri"/>
        </w:rPr>
        <w:t xml:space="preserve"> University of York, York, UK</w:t>
      </w:r>
    </w:p>
    <w:p w14:paraId="4B727E81" w14:textId="6F5A787C" w:rsidR="00FB2A8E" w:rsidRPr="009B3FB2" w:rsidRDefault="004F17BC" w:rsidP="00FB2A8E">
      <w:pPr>
        <w:spacing w:line="360" w:lineRule="auto"/>
        <w:rPr>
          <w:rFonts w:ascii="Calibri" w:eastAsiaTheme="minorHAnsi" w:hAnsi="Calibri" w:cs="Calibri"/>
          <w:vertAlign w:val="superscript"/>
          <w:lang w:eastAsia="en-GB"/>
        </w:rPr>
      </w:pPr>
      <w:r>
        <w:rPr>
          <w:rFonts w:ascii="Calibri" w:eastAsiaTheme="minorHAnsi" w:hAnsi="Calibri" w:cs="Calibri"/>
          <w:vertAlign w:val="superscript"/>
          <w:lang w:eastAsia="en-GB"/>
        </w:rPr>
        <w:t>4</w:t>
      </w:r>
      <w:r w:rsidR="00FB2A8E" w:rsidRPr="00563A96">
        <w:rPr>
          <w:rFonts w:ascii="Calibri" w:eastAsiaTheme="minorHAnsi" w:hAnsi="Calibri" w:cs="Calibri"/>
        </w:rPr>
        <w:t>NIHR Alder Hey Clinical Research Facility, Alder Hey Children's NHS Foundation Trust, Liverpool, UK</w:t>
      </w:r>
    </w:p>
    <w:p w14:paraId="026BF707" w14:textId="49148790" w:rsidR="00FB2A8E" w:rsidRDefault="004F17BC" w:rsidP="00FB2A8E">
      <w:pPr>
        <w:spacing w:line="360" w:lineRule="auto"/>
        <w:rPr>
          <w:rFonts w:ascii="Calibri" w:eastAsiaTheme="minorHAnsi" w:hAnsi="Calibri" w:cs="Calibri"/>
        </w:rPr>
      </w:pPr>
      <w:r>
        <w:rPr>
          <w:rFonts w:ascii="Calibri" w:eastAsiaTheme="minorHAnsi" w:hAnsi="Calibri" w:cs="Calibri"/>
          <w:vertAlign w:val="superscript"/>
        </w:rPr>
        <w:t>5</w:t>
      </w:r>
      <w:r w:rsidR="00FB2A8E" w:rsidRPr="00563A96">
        <w:rPr>
          <w:rFonts w:ascii="Calibri" w:eastAsiaTheme="minorHAnsi" w:hAnsi="Calibri" w:cs="Calibri"/>
        </w:rPr>
        <w:t>School of Healthcare, University of Leeds, Leeds, UK</w:t>
      </w:r>
    </w:p>
    <w:p w14:paraId="618DE2A4" w14:textId="77777777" w:rsidR="004F17BC" w:rsidRPr="00563A96" w:rsidRDefault="004F17BC" w:rsidP="00FB2A8E">
      <w:pPr>
        <w:spacing w:line="360" w:lineRule="auto"/>
        <w:rPr>
          <w:rFonts w:ascii="Calibri" w:eastAsia="Arial" w:hAnsi="Calibri" w:cs="Calibri"/>
        </w:rPr>
      </w:pPr>
    </w:p>
    <w:p w14:paraId="7F52EC92" w14:textId="77777777" w:rsidR="00E97D20" w:rsidRDefault="00E97D20" w:rsidP="00E97D20">
      <w:pPr>
        <w:spacing w:line="288" w:lineRule="auto"/>
        <w:rPr>
          <w:rFonts w:ascii="Calibri" w:eastAsia="Calibri" w:hAnsi="Calibri" w:cs="Calibri"/>
        </w:rPr>
      </w:pPr>
      <w:r>
        <w:rPr>
          <w:noProof/>
          <w:lang w:eastAsia="en-GB"/>
        </w:rPr>
        <w:drawing>
          <wp:inline distT="0" distB="0" distL="0" distR="0" wp14:anchorId="5D1AF26F" wp14:editId="10A061A0">
            <wp:extent cx="2628900" cy="2191176"/>
            <wp:effectExtent l="0" t="0" r="0" b="6350"/>
            <wp:docPr id="1" name="Picture 1" descr="https://pbs.twimg.com/media/DeRbWSiW4AAM8Q4.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eRbWSiW4AAM8Q4.jpg: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888" cy="2192833"/>
                    </a:xfrm>
                    <a:prstGeom prst="rect">
                      <a:avLst/>
                    </a:prstGeom>
                    <a:noFill/>
                    <a:ln>
                      <a:noFill/>
                    </a:ln>
                  </pic:spPr>
                </pic:pic>
              </a:graphicData>
            </a:graphic>
          </wp:inline>
        </w:drawing>
      </w:r>
    </w:p>
    <w:p w14:paraId="2B4A93A7" w14:textId="22F9BB29" w:rsidR="00E97D20" w:rsidRDefault="004F17BC" w:rsidP="00E97D20">
      <w:pPr>
        <w:spacing w:line="288" w:lineRule="auto"/>
        <w:rPr>
          <w:rFonts w:ascii="Calibri" w:eastAsia="Calibri" w:hAnsi="Calibri" w:cs="Calibri"/>
        </w:rPr>
      </w:pPr>
      <w:r>
        <w:rPr>
          <w:rFonts w:ascii="Calibri" w:eastAsia="Calibri" w:hAnsi="Calibri" w:cs="Calibri"/>
        </w:rPr>
        <w:t>Figure: Public misconceptions about clinical trials</w:t>
      </w:r>
    </w:p>
    <w:p w14:paraId="05EFC4E4" w14:textId="77777777" w:rsidR="004F17BC" w:rsidRDefault="004F17BC" w:rsidP="00E97D20">
      <w:pPr>
        <w:spacing w:line="288" w:lineRule="auto"/>
        <w:rPr>
          <w:rFonts w:ascii="Calibri" w:eastAsia="Calibri" w:hAnsi="Calibri" w:cs="Calibri"/>
        </w:rPr>
      </w:pPr>
    </w:p>
    <w:p w14:paraId="2474C738" w14:textId="77777777" w:rsidR="00BF71D6" w:rsidRDefault="00BF71D6" w:rsidP="00BF71D6">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SUMMARY / ABSTRACT</w:t>
      </w:r>
    </w:p>
    <w:p w14:paraId="469007D8" w14:textId="54B7DE94" w:rsidR="00BF71D6" w:rsidRPr="00BF71D6" w:rsidRDefault="00BF71D6" w:rsidP="00BF71D6">
      <w:pPr>
        <w:spacing w:after="160" w:line="259" w:lineRule="auto"/>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There is evidence abroad of a cautious if not protective approach to research involving CYP. We are sensitive to these views but believe they are based on a misconception that we must address together. In this introductory article we look at the complexities</w:t>
      </w:r>
      <w:r>
        <w:rPr>
          <w:rFonts w:asciiTheme="minorHAnsi" w:eastAsiaTheme="minorHAnsi" w:hAnsiTheme="minorHAnsi" w:cstheme="minorBidi"/>
          <w:sz w:val="22"/>
          <w:szCs w:val="22"/>
        </w:rPr>
        <w:t xml:space="preserve"> and risks</w:t>
      </w:r>
      <w:r w:rsidRPr="00BF71D6">
        <w:rPr>
          <w:rFonts w:asciiTheme="minorHAnsi" w:eastAsiaTheme="minorHAnsi" w:hAnsiTheme="minorHAnsi" w:cstheme="minorBidi"/>
          <w:sz w:val="22"/>
          <w:szCs w:val="22"/>
        </w:rPr>
        <w:t xml:space="preserve"> of this res</w:t>
      </w:r>
      <w:r>
        <w:rPr>
          <w:rFonts w:asciiTheme="minorHAnsi" w:eastAsiaTheme="minorHAnsi" w:hAnsiTheme="minorHAnsi" w:cstheme="minorBidi"/>
          <w:sz w:val="22"/>
          <w:szCs w:val="22"/>
        </w:rPr>
        <w:t>ea</w:t>
      </w:r>
      <w:r w:rsidRPr="00BF71D6">
        <w:rPr>
          <w:rFonts w:asciiTheme="minorHAnsi" w:eastAsiaTheme="minorHAnsi" w:hAnsiTheme="minorHAnsi" w:cstheme="minorBidi"/>
          <w:sz w:val="22"/>
          <w:szCs w:val="22"/>
        </w:rPr>
        <w:t xml:space="preserve">rch, how we must involving CYP and their families in the all aspects of research, how to seek valid consent and assent and how research findings should be reported.  </w:t>
      </w:r>
    </w:p>
    <w:p w14:paraId="1E89BF6A" w14:textId="397471E8" w:rsidR="00BF71D6" w:rsidRPr="00BF71D6" w:rsidRDefault="00BF71D6" w:rsidP="00BF71D6">
      <w:pPr>
        <w:spacing w:after="160" w:line="259" w:lineRule="auto"/>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 xml:space="preserve">Considering how we should conduct this </w:t>
      </w:r>
      <w:r>
        <w:rPr>
          <w:rFonts w:asciiTheme="minorHAnsi" w:eastAsiaTheme="minorHAnsi" w:hAnsiTheme="minorHAnsi" w:cstheme="minorBidi"/>
          <w:sz w:val="22"/>
          <w:szCs w:val="22"/>
        </w:rPr>
        <w:t xml:space="preserve">ongoing </w:t>
      </w:r>
      <w:r w:rsidRPr="00BF71D6">
        <w:rPr>
          <w:rFonts w:asciiTheme="minorHAnsi" w:eastAsiaTheme="minorHAnsi" w:hAnsiTheme="minorHAnsi" w:cstheme="minorBidi"/>
          <w:sz w:val="22"/>
          <w:szCs w:val="22"/>
        </w:rPr>
        <w:t xml:space="preserve">debate, we outline 7 principles that we believe should underpin the necessary dialogue between all with legitimate interest. Our debate should be </w:t>
      </w:r>
    </w:p>
    <w:p w14:paraId="25810619"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 xml:space="preserve">Evidence-informed: Arguments should be supported by appropriate and reasonably accurate factual claims. </w:t>
      </w:r>
    </w:p>
    <w:p w14:paraId="61D3B696"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Transparent about the grounds for decisions.</w:t>
      </w:r>
    </w:p>
    <w:p w14:paraId="1210799A"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Balanced: Arguments should be met by contrary arguments.</w:t>
      </w:r>
    </w:p>
    <w:p w14:paraId="1D15CC02"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 xml:space="preserve">Conscientious: we must be willing to talk and listen, with civility and respect. </w:t>
      </w:r>
    </w:p>
    <w:p w14:paraId="68403201"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 xml:space="preserve">Substantive: Arguments should be considered sincerely on their merits, not on how they are made or by who is making them. </w:t>
      </w:r>
    </w:p>
    <w:p w14:paraId="01CB42EF"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lastRenderedPageBreak/>
        <w:t>Comprehensive: All points of view held by significant portions of the population should receive attention.</w:t>
      </w:r>
    </w:p>
    <w:p w14:paraId="6DD373E2" w14:textId="77777777" w:rsidR="00BF71D6" w:rsidRPr="00BF71D6" w:rsidRDefault="00BF71D6" w:rsidP="00BF71D6">
      <w:pPr>
        <w:numPr>
          <w:ilvl w:val="0"/>
          <w:numId w:val="33"/>
        </w:numPr>
        <w:spacing w:after="160" w:line="259" w:lineRule="auto"/>
        <w:contextualSpacing/>
        <w:rPr>
          <w:rFonts w:asciiTheme="minorHAnsi" w:eastAsiaTheme="minorHAnsi" w:hAnsiTheme="minorHAnsi" w:cstheme="minorBidi"/>
          <w:sz w:val="22"/>
          <w:szCs w:val="22"/>
        </w:rPr>
      </w:pPr>
      <w:r w:rsidRPr="00BF71D6">
        <w:rPr>
          <w:rFonts w:asciiTheme="minorHAnsi" w:eastAsiaTheme="minorHAnsi" w:hAnsiTheme="minorHAnsi" w:cstheme="minorBidi"/>
          <w:sz w:val="22"/>
          <w:szCs w:val="22"/>
        </w:rPr>
        <w:t>With procedures for revising decisions in light of challenges.</w:t>
      </w:r>
    </w:p>
    <w:p w14:paraId="43429A30" w14:textId="77777777" w:rsidR="00BF71D6" w:rsidRDefault="00BF71D6" w:rsidP="00BF71D6">
      <w:pPr>
        <w:spacing w:after="160" w:line="259" w:lineRule="auto"/>
        <w:rPr>
          <w:rFonts w:asciiTheme="minorHAnsi" w:eastAsiaTheme="minorHAnsi" w:hAnsiTheme="minorHAnsi" w:cstheme="minorBidi"/>
          <w:sz w:val="22"/>
          <w:szCs w:val="22"/>
        </w:rPr>
      </w:pPr>
    </w:p>
    <w:p w14:paraId="6411939F" w14:textId="3A80F6B2" w:rsidR="00BF71D6" w:rsidRPr="00BF71D6" w:rsidRDefault="00BF71D6" w:rsidP="00BF71D6">
      <w:pPr>
        <w:spacing w:after="160" w:line="259" w:lineRule="auto"/>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and</w:t>
      </w:r>
      <w:proofErr w:type="gramEnd"/>
      <w:r>
        <w:rPr>
          <w:rFonts w:asciiTheme="minorHAnsi" w:eastAsiaTheme="minorHAnsi" w:hAnsiTheme="minorHAnsi" w:cstheme="minorBidi"/>
          <w:sz w:val="22"/>
          <w:szCs w:val="22"/>
        </w:rPr>
        <w:t xml:space="preserve"> it</w:t>
      </w:r>
      <w:r w:rsidRPr="00BF71D6">
        <w:rPr>
          <w:rFonts w:asciiTheme="minorHAnsi" w:eastAsiaTheme="minorHAnsi" w:hAnsiTheme="minorHAnsi" w:cstheme="minorBidi"/>
          <w:sz w:val="22"/>
          <w:szCs w:val="22"/>
        </w:rPr>
        <w:t xml:space="preserve"> should be our responsibility to ensure we have met all of these. </w:t>
      </w:r>
    </w:p>
    <w:p w14:paraId="301C4874" w14:textId="77777777" w:rsidR="00BF71D6" w:rsidRDefault="00BF71D6" w:rsidP="00E97D20">
      <w:pPr>
        <w:spacing w:line="288" w:lineRule="auto"/>
        <w:rPr>
          <w:rFonts w:ascii="Calibri" w:eastAsia="Calibri" w:hAnsi="Calibri" w:cs="Calibri"/>
          <w:b/>
          <w:sz w:val="36"/>
          <w:szCs w:val="36"/>
        </w:rPr>
      </w:pPr>
    </w:p>
    <w:p w14:paraId="48145465" w14:textId="77777777" w:rsidR="00BF71D6" w:rsidRDefault="00BF71D6" w:rsidP="00E97D20">
      <w:pPr>
        <w:spacing w:line="288" w:lineRule="auto"/>
        <w:rPr>
          <w:rFonts w:ascii="Calibri" w:eastAsia="Calibri" w:hAnsi="Calibri" w:cs="Calibri"/>
          <w:b/>
          <w:sz w:val="36"/>
          <w:szCs w:val="36"/>
        </w:rPr>
      </w:pPr>
    </w:p>
    <w:p w14:paraId="4EF68E64" w14:textId="77777777" w:rsidR="00BF71D6" w:rsidRDefault="00BF71D6" w:rsidP="00E97D20">
      <w:pPr>
        <w:spacing w:line="288" w:lineRule="auto"/>
        <w:rPr>
          <w:rFonts w:ascii="Calibri" w:eastAsia="Calibri" w:hAnsi="Calibri" w:cs="Calibri"/>
          <w:b/>
          <w:sz w:val="36"/>
          <w:szCs w:val="36"/>
        </w:rPr>
      </w:pPr>
    </w:p>
    <w:p w14:paraId="63C17B27" w14:textId="77777777" w:rsidR="00BF71D6" w:rsidRDefault="00BF71D6" w:rsidP="00E97D20">
      <w:pPr>
        <w:spacing w:line="288" w:lineRule="auto"/>
        <w:rPr>
          <w:rFonts w:ascii="Calibri" w:eastAsia="Calibri" w:hAnsi="Calibri" w:cs="Calibri"/>
          <w:b/>
          <w:sz w:val="36"/>
          <w:szCs w:val="36"/>
        </w:rPr>
      </w:pPr>
    </w:p>
    <w:p w14:paraId="0326825B" w14:textId="77777777" w:rsidR="0096698E" w:rsidRPr="009B3FB2" w:rsidRDefault="0096698E" w:rsidP="00E97D20">
      <w:pPr>
        <w:spacing w:line="288" w:lineRule="auto"/>
        <w:rPr>
          <w:rFonts w:ascii="Calibri" w:eastAsia="Calibri" w:hAnsi="Calibri" w:cs="Calibri"/>
          <w:b/>
          <w:sz w:val="36"/>
          <w:szCs w:val="36"/>
        </w:rPr>
      </w:pPr>
      <w:r w:rsidRPr="009B3FB2">
        <w:rPr>
          <w:rFonts w:ascii="Calibri" w:eastAsia="Calibri" w:hAnsi="Calibri" w:cs="Calibri"/>
          <w:b/>
          <w:sz w:val="36"/>
          <w:szCs w:val="36"/>
        </w:rPr>
        <w:t>Introduction</w:t>
      </w:r>
    </w:p>
    <w:p w14:paraId="2E8C72C0" w14:textId="5B78A8C3" w:rsidR="00E97D20" w:rsidRPr="004B667A" w:rsidRDefault="00E97D20" w:rsidP="00C401A2">
      <w:pPr>
        <w:spacing w:line="288" w:lineRule="auto"/>
        <w:rPr>
          <w:rFonts w:ascii="Calibri" w:eastAsia="Calibri" w:hAnsi="Calibri" w:cs="Calibri"/>
          <w:b/>
          <w:sz w:val="36"/>
          <w:szCs w:val="36"/>
        </w:rPr>
      </w:pPr>
      <w:r w:rsidRPr="6D8A27A6">
        <w:rPr>
          <w:rFonts w:ascii="Calibri" w:eastAsia="Calibri" w:hAnsi="Calibri" w:cs="Calibri"/>
        </w:rPr>
        <w:t xml:space="preserve">As a reader of the Archives </w:t>
      </w:r>
      <w:r>
        <w:rPr>
          <w:rFonts w:ascii="Calibri" w:eastAsia="Calibri" w:hAnsi="Calibri" w:cs="Calibri"/>
        </w:rPr>
        <w:t>of Diseases in Childhood, you’</w:t>
      </w:r>
      <w:r w:rsidRPr="6D8A27A6">
        <w:rPr>
          <w:rFonts w:ascii="Calibri" w:eastAsia="Calibri" w:hAnsi="Calibri" w:cs="Calibri"/>
        </w:rPr>
        <w:t xml:space="preserve">ll most probably believe that research on the healthcare of neonates, children and young people </w:t>
      </w:r>
      <w:r w:rsidR="00703E67">
        <w:rPr>
          <w:rFonts w:ascii="Calibri" w:eastAsia="Calibri" w:hAnsi="Calibri" w:cs="Calibri"/>
        </w:rPr>
        <w:t xml:space="preserve">(CYP) </w:t>
      </w:r>
      <w:r w:rsidRPr="6D8A27A6">
        <w:rPr>
          <w:rFonts w:ascii="Calibri" w:eastAsia="Calibri" w:hAnsi="Calibri" w:cs="Calibri"/>
        </w:rPr>
        <w:t>is a good thing. That it</w:t>
      </w:r>
      <w:r w:rsidR="0096698E">
        <w:rPr>
          <w:rFonts w:ascii="Calibri" w:eastAsia="Calibri" w:hAnsi="Calibri" w:cs="Calibri"/>
        </w:rPr>
        <w:t xml:space="preserve">’s practical to undertake, </w:t>
      </w:r>
      <w:r w:rsidRPr="6D8A27A6">
        <w:rPr>
          <w:rFonts w:ascii="Calibri" w:eastAsia="Calibri" w:hAnsi="Calibri" w:cs="Calibri"/>
        </w:rPr>
        <w:t xml:space="preserve">can be done ethically, </w:t>
      </w:r>
      <w:r w:rsidR="0096698E">
        <w:rPr>
          <w:rFonts w:ascii="Calibri" w:eastAsia="Calibri" w:hAnsi="Calibri" w:cs="Calibri"/>
        </w:rPr>
        <w:t>effectively</w:t>
      </w:r>
      <w:r w:rsidRPr="6D8A27A6">
        <w:rPr>
          <w:rFonts w:ascii="Calibri" w:eastAsia="Calibri" w:hAnsi="Calibri" w:cs="Calibri"/>
        </w:rPr>
        <w:t xml:space="preserve">, and make meaningful differences to the wellbeing and survival of </w:t>
      </w:r>
      <w:r w:rsidR="0028376E">
        <w:rPr>
          <w:rFonts w:ascii="Calibri" w:eastAsia="Calibri" w:hAnsi="Calibri" w:cs="Calibri"/>
        </w:rPr>
        <w:t>CYP</w:t>
      </w:r>
      <w:r w:rsidR="0028376E" w:rsidRPr="6D8A27A6">
        <w:rPr>
          <w:rFonts w:ascii="Calibri" w:eastAsia="Calibri" w:hAnsi="Calibri" w:cs="Calibri"/>
        </w:rPr>
        <w:t xml:space="preserve"> </w:t>
      </w:r>
      <w:r w:rsidRPr="6D8A27A6">
        <w:rPr>
          <w:rFonts w:ascii="Calibri" w:eastAsia="Calibri" w:hAnsi="Calibri" w:cs="Calibri"/>
        </w:rPr>
        <w:t xml:space="preserve">with a range of disorders. </w:t>
      </w:r>
      <w:r w:rsidR="0096698E">
        <w:rPr>
          <w:rFonts w:ascii="Calibri" w:eastAsia="Calibri" w:hAnsi="Calibri" w:cs="Calibri"/>
        </w:rPr>
        <w:t xml:space="preserve">There are </w:t>
      </w:r>
      <w:r w:rsidRPr="6D8A27A6">
        <w:rPr>
          <w:rFonts w:ascii="Calibri" w:eastAsia="Calibri" w:hAnsi="Calibri" w:cs="Calibri"/>
        </w:rPr>
        <w:t>some people</w:t>
      </w:r>
      <w:r w:rsidR="0096698E">
        <w:rPr>
          <w:rFonts w:ascii="Calibri" w:eastAsia="Calibri" w:hAnsi="Calibri" w:cs="Calibri"/>
        </w:rPr>
        <w:t xml:space="preserve"> who </w:t>
      </w:r>
      <w:r w:rsidRPr="6D8A27A6">
        <w:rPr>
          <w:rFonts w:ascii="Calibri" w:eastAsia="Calibri" w:hAnsi="Calibri" w:cs="Calibri"/>
        </w:rPr>
        <w:t>hold different views</w:t>
      </w:r>
      <w:r w:rsidR="0096698E">
        <w:rPr>
          <w:rFonts w:ascii="Calibri" w:eastAsia="Calibri" w:hAnsi="Calibri" w:cs="Calibri"/>
        </w:rPr>
        <w:t xml:space="preserve"> though</w:t>
      </w:r>
      <w:r w:rsidRPr="6D8A27A6">
        <w:rPr>
          <w:rFonts w:ascii="Calibri" w:eastAsia="Calibri" w:hAnsi="Calibri" w:cs="Calibri"/>
        </w:rPr>
        <w:t xml:space="preserve">. </w:t>
      </w:r>
      <w:r>
        <w:rPr>
          <w:rFonts w:ascii="Calibri" w:eastAsia="Calibri" w:hAnsi="Calibri" w:cs="Calibri"/>
        </w:rPr>
        <w:t>They are concerned and protective.</w:t>
      </w:r>
      <w:r w:rsidR="00880FC4">
        <w:rPr>
          <w:rFonts w:ascii="Calibri" w:eastAsia="Calibri" w:hAnsi="Calibri" w:cs="Calibri"/>
        </w:rPr>
        <w:t xml:space="preserve"> </w:t>
      </w:r>
      <w:r w:rsidR="00880FC4" w:rsidRPr="6D8A27A6">
        <w:rPr>
          <w:rFonts w:ascii="Calibri" w:eastAsia="Calibri" w:hAnsi="Calibri" w:cs="Calibri"/>
        </w:rPr>
        <w:t xml:space="preserve">It's not uncommon for people to be horrified </w:t>
      </w:r>
      <w:r w:rsidR="00880FC4">
        <w:rPr>
          <w:rFonts w:ascii="Calibri" w:eastAsia="Calibri" w:hAnsi="Calibri" w:cs="Calibri"/>
        </w:rPr>
        <w:t>of the idea of</w:t>
      </w:r>
      <w:r w:rsidR="00880FC4" w:rsidRPr="6D8A27A6">
        <w:rPr>
          <w:rFonts w:ascii="Calibri" w:eastAsia="Calibri" w:hAnsi="Calibri" w:cs="Calibri"/>
        </w:rPr>
        <w:t xml:space="preserve"> research being conducted </w:t>
      </w:r>
      <w:r w:rsidR="00880FC4">
        <w:rPr>
          <w:rFonts w:ascii="Calibri" w:eastAsia="Calibri" w:hAnsi="Calibri" w:cs="Calibri"/>
        </w:rPr>
        <w:t>‘</w:t>
      </w:r>
      <w:r w:rsidR="00880FC4" w:rsidRPr="6D8A27A6">
        <w:rPr>
          <w:rFonts w:ascii="Calibri" w:eastAsia="Calibri" w:hAnsi="Calibri" w:cs="Calibri"/>
        </w:rPr>
        <w:t>on</w:t>
      </w:r>
      <w:r w:rsidR="00880FC4">
        <w:rPr>
          <w:rFonts w:ascii="Calibri" w:eastAsia="Calibri" w:hAnsi="Calibri" w:cs="Calibri"/>
        </w:rPr>
        <w:t>’</w:t>
      </w:r>
      <w:r w:rsidR="00880FC4" w:rsidRPr="6D8A27A6">
        <w:rPr>
          <w:rFonts w:ascii="Calibri" w:eastAsia="Calibri" w:hAnsi="Calibri" w:cs="Calibri"/>
        </w:rPr>
        <w:t xml:space="preserve"> </w:t>
      </w:r>
      <w:r w:rsidR="00880FC4">
        <w:rPr>
          <w:rFonts w:ascii="Calibri" w:eastAsia="Calibri" w:hAnsi="Calibri" w:cs="Calibri"/>
        </w:rPr>
        <w:t>CYP</w:t>
      </w:r>
      <w:r w:rsidR="00880FC4" w:rsidRPr="6D8A27A6">
        <w:rPr>
          <w:rFonts w:ascii="Calibri" w:eastAsia="Calibri" w:hAnsi="Calibri" w:cs="Calibri"/>
        </w:rPr>
        <w:t>, without a clear understanding of the nature of what clinical research is, or entails</w:t>
      </w:r>
      <w:r w:rsidR="00880FC4">
        <w:rPr>
          <w:rFonts w:ascii="Calibri" w:eastAsia="Calibri" w:hAnsi="Calibri" w:cs="Calibri"/>
        </w:rPr>
        <w:t>.</w:t>
      </w:r>
      <w:r w:rsidRPr="00CD393E">
        <w:rPr>
          <w:rFonts w:ascii="Calibri" w:eastAsia="Calibri" w:hAnsi="Calibri" w:cs="Calibri"/>
        </w:rPr>
        <w:t xml:space="preserve"> </w:t>
      </w:r>
      <w:r w:rsidR="00880FC4">
        <w:rPr>
          <w:rFonts w:ascii="Calibri" w:eastAsia="Calibri" w:hAnsi="Calibri" w:cs="Calibri"/>
        </w:rPr>
        <w:t>E</w:t>
      </w:r>
      <w:r w:rsidRPr="00CD393E">
        <w:rPr>
          <w:rFonts w:ascii="Calibri" w:eastAsia="Calibri" w:hAnsi="Calibri" w:cs="Calibri"/>
        </w:rPr>
        <w:t>xamples of malfeasance receive prominen</w:t>
      </w:r>
      <w:r>
        <w:rPr>
          <w:rFonts w:ascii="Calibri" w:eastAsia="Calibri" w:hAnsi="Calibri" w:cs="Calibri"/>
        </w:rPr>
        <w:t xml:space="preserve">t coverage </w:t>
      </w:r>
      <w:r w:rsidRPr="00CD393E">
        <w:rPr>
          <w:rFonts w:ascii="Calibri" w:eastAsia="Calibri" w:hAnsi="Calibri" w:cs="Calibri"/>
        </w:rPr>
        <w:t xml:space="preserve">to support this position. </w:t>
      </w:r>
      <w:r>
        <w:rPr>
          <w:rFonts w:ascii="Calibri" w:eastAsia="Calibri" w:hAnsi="Calibri" w:cs="Calibri"/>
        </w:rPr>
        <w:t>As evidence</w:t>
      </w:r>
      <w:r w:rsidR="0027036D">
        <w:rPr>
          <w:rFonts w:ascii="Calibri" w:eastAsia="Calibri" w:hAnsi="Calibri" w:cs="Calibri"/>
        </w:rPr>
        <w:t>d</w:t>
      </w:r>
      <w:r>
        <w:rPr>
          <w:rFonts w:ascii="Calibri" w:eastAsia="Calibri" w:hAnsi="Calibri" w:cs="Calibri"/>
        </w:rPr>
        <w:t xml:space="preserve"> in a recent survey</w:t>
      </w:r>
      <w:r w:rsidR="0028376E">
        <w:rPr>
          <w:rFonts w:ascii="Calibri" w:eastAsia="Calibri" w:hAnsi="Calibri" w:cs="Calibri"/>
        </w:rPr>
        <w:t>,</w:t>
      </w:r>
      <w:r>
        <w:rPr>
          <w:rFonts w:ascii="Calibri" w:eastAsia="Calibri" w:hAnsi="Calibri" w:cs="Calibri"/>
        </w:rPr>
        <w:t xml:space="preserve"> 58% of those asked thought </w:t>
      </w:r>
      <w:r w:rsidR="0028376E">
        <w:rPr>
          <w:rFonts w:ascii="Calibri" w:eastAsia="Calibri" w:hAnsi="Calibri" w:cs="Calibri"/>
        </w:rPr>
        <w:t xml:space="preserve">CYP </w:t>
      </w:r>
      <w:r>
        <w:rPr>
          <w:rFonts w:ascii="Calibri" w:eastAsia="Calibri" w:hAnsi="Calibri" w:cs="Calibri"/>
        </w:rPr>
        <w:t>weren’t allowed to take part in research</w:t>
      </w:r>
      <w:r w:rsidR="00EE7DEF">
        <w:rPr>
          <w:rFonts w:ascii="Calibri" w:eastAsia="Calibri" w:hAnsi="Calibri" w:cs="Calibri"/>
        </w:rPr>
        <w:t xml:space="preserve"> [1]</w:t>
      </w:r>
      <w:r>
        <w:rPr>
          <w:rFonts w:ascii="Calibri" w:eastAsia="Calibri" w:hAnsi="Calibri" w:cs="Calibri"/>
        </w:rPr>
        <w:t xml:space="preserve"> </w:t>
      </w:r>
      <w:r w:rsidR="0096698E">
        <w:rPr>
          <w:rFonts w:ascii="Calibri" w:eastAsia="Calibri" w:hAnsi="Calibri" w:cs="Calibri"/>
        </w:rPr>
        <w:t xml:space="preserve">(see Figure) </w:t>
      </w:r>
      <w:r>
        <w:rPr>
          <w:rFonts w:ascii="Calibri" w:eastAsia="Calibri" w:hAnsi="Calibri" w:cs="Calibri"/>
        </w:rPr>
        <w:t xml:space="preserve">and even in </w:t>
      </w:r>
      <w:r w:rsidRPr="00CD393E">
        <w:rPr>
          <w:rFonts w:ascii="Calibri" w:eastAsia="Calibri" w:hAnsi="Calibri" w:cs="Calibri"/>
        </w:rPr>
        <w:t>early 2018</w:t>
      </w:r>
      <w:r w:rsidR="0028376E">
        <w:rPr>
          <w:rFonts w:ascii="Calibri" w:eastAsia="Calibri" w:hAnsi="Calibri" w:cs="Calibri"/>
        </w:rPr>
        <w:t xml:space="preserve">, </w:t>
      </w:r>
      <w:r w:rsidRPr="00CD393E">
        <w:rPr>
          <w:rFonts w:ascii="Calibri" w:eastAsia="Calibri" w:hAnsi="Calibri" w:cs="Calibri"/>
        </w:rPr>
        <w:t xml:space="preserve">a major UK Children's Hospital received a horrified phone complaint from a member of the public who had learned they were "experimenting on children". The hospital was engaged in a large number of perfectly valid, ethical, approved clinical </w:t>
      </w:r>
      <w:proofErr w:type="spellStart"/>
      <w:r w:rsidRPr="00CD393E">
        <w:rPr>
          <w:rFonts w:ascii="Calibri" w:eastAsia="Calibri" w:hAnsi="Calibri" w:cs="Calibri"/>
        </w:rPr>
        <w:t>trials.</w:t>
      </w:r>
      <w:r w:rsidR="00BF71D6">
        <w:rPr>
          <w:rFonts w:ascii="Calibri" w:eastAsia="Calibri" w:hAnsi="Calibri" w:cs="Calibri"/>
        </w:rPr>
        <w:t>Beyond</w:t>
      </w:r>
      <w:proofErr w:type="spellEnd"/>
      <w:r w:rsidR="00BF71D6">
        <w:rPr>
          <w:rFonts w:ascii="Calibri" w:eastAsia="Calibri" w:hAnsi="Calibri" w:cs="Calibri"/>
        </w:rPr>
        <w:t xml:space="preserve"> this, pragmatic </w:t>
      </w:r>
      <w:proofErr w:type="spellStart"/>
      <w:r w:rsidR="00BF71D6">
        <w:rPr>
          <w:rFonts w:ascii="Calibri" w:eastAsia="Calibri" w:hAnsi="Calibri" w:cs="Calibri"/>
        </w:rPr>
        <w:t>isuses</w:t>
      </w:r>
      <w:proofErr w:type="spellEnd"/>
      <w:r w:rsidR="00BF71D6">
        <w:rPr>
          <w:rFonts w:ascii="Calibri" w:eastAsia="Calibri" w:hAnsi="Calibri" w:cs="Calibri"/>
        </w:rPr>
        <w:t xml:space="preserve"> present a barrier to research. </w:t>
      </w:r>
      <w:r w:rsidR="0096698E">
        <w:rPr>
          <w:rFonts w:ascii="Calibri" w:eastAsia="Calibri" w:hAnsi="Calibri" w:cs="Calibri"/>
        </w:rPr>
        <w:t xml:space="preserve">There are healthcare providers who believe research is valid and useful, but not practical or possible in their setting. Even those engaged in research may be restricting access based on their mistaken beliefs around protecting families [2] </w:t>
      </w:r>
      <w:r w:rsidR="00C401A2" w:rsidRPr="009B3FB2">
        <w:rPr>
          <w:rFonts w:ascii="Calibri" w:eastAsia="Calibri" w:hAnsi="Calibri" w:cs="Calibri"/>
        </w:rPr>
        <w:t xml:space="preserve">We understand and are sensitive to these views but believe they are based on a misconception that fails to recognise the dual vulnerability of CYP– to possible research harm, yes, but more widely and more commonly with much consequent harm, to </w:t>
      </w:r>
      <w:proofErr w:type="spellStart"/>
      <w:r w:rsidR="00C401A2" w:rsidRPr="009B3FB2">
        <w:rPr>
          <w:rFonts w:ascii="Calibri" w:eastAsia="Calibri" w:hAnsi="Calibri" w:cs="Calibri"/>
        </w:rPr>
        <w:t>unresearched</w:t>
      </w:r>
      <w:proofErr w:type="spellEnd"/>
      <w:r w:rsidR="00C401A2" w:rsidRPr="009B3FB2">
        <w:rPr>
          <w:rFonts w:ascii="Calibri" w:eastAsia="Calibri" w:hAnsi="Calibri" w:cs="Calibri"/>
        </w:rPr>
        <w:t xml:space="preserve"> care. Ho</w:t>
      </w:r>
      <w:r w:rsidR="00C401A2" w:rsidRPr="009B3FB2">
        <w:rPr>
          <w:rFonts w:ascii="Calibri" w:eastAsia="Calibri" w:hAnsi="Calibri" w:cs="Calibri"/>
        </w:rPr>
        <w:t xml:space="preserve">w </w:t>
      </w:r>
      <w:r w:rsidRPr="6D8A27A6">
        <w:rPr>
          <w:rFonts w:ascii="Calibri" w:eastAsia="Calibri" w:hAnsi="Calibri" w:cs="Calibri"/>
        </w:rPr>
        <w:t>do we pre</w:t>
      </w:r>
      <w:r>
        <w:rPr>
          <w:rFonts w:ascii="Calibri" w:eastAsia="Calibri" w:hAnsi="Calibri" w:cs="Calibri"/>
        </w:rPr>
        <w:t xml:space="preserve">sent our case to such audiences? </w:t>
      </w:r>
      <w:r w:rsidR="009B2C36">
        <w:rPr>
          <w:rFonts w:ascii="Calibri" w:eastAsia="Calibri" w:hAnsi="Calibri" w:cs="Calibri"/>
        </w:rPr>
        <w:t xml:space="preserve"> This first article in our series offers an insight into some of the complexities of undertaking research with CYP, how we can move forward and how we can work together to ensure a better understanding of the need to involve CYP in health research.</w:t>
      </w:r>
    </w:p>
    <w:p w14:paraId="682AEF08" w14:textId="77777777" w:rsidR="00380F4F" w:rsidRDefault="00380F4F" w:rsidP="009917DA">
      <w:pPr>
        <w:rPr>
          <w:rFonts w:ascii="Calibri" w:eastAsia="Calibri" w:hAnsi="Calibri" w:cs="Calibri"/>
        </w:rPr>
      </w:pPr>
    </w:p>
    <w:p w14:paraId="3AECCA25" w14:textId="53D61EEA" w:rsidR="008A1F02" w:rsidRPr="00807326" w:rsidRDefault="009B2C36" w:rsidP="00237833">
      <w:pPr>
        <w:spacing w:line="259" w:lineRule="auto"/>
        <w:rPr>
          <w:rFonts w:ascii="Calibri" w:eastAsia="Calibri" w:hAnsi="Calibri" w:cs="Calibri"/>
          <w:b/>
        </w:rPr>
      </w:pPr>
      <w:r>
        <w:rPr>
          <w:rFonts w:ascii="Calibri" w:eastAsia="Calibri" w:hAnsi="Calibri" w:cs="Calibri"/>
          <w:b/>
          <w:sz w:val="36"/>
          <w:szCs w:val="36"/>
        </w:rPr>
        <w:t>Complexities of i</w:t>
      </w:r>
      <w:r w:rsidR="00A57185">
        <w:rPr>
          <w:rFonts w:ascii="Calibri" w:eastAsia="Calibri" w:hAnsi="Calibri" w:cs="Calibri"/>
          <w:b/>
          <w:sz w:val="36"/>
          <w:szCs w:val="36"/>
        </w:rPr>
        <w:t>nvolving CYP</w:t>
      </w:r>
      <w:r>
        <w:rPr>
          <w:rFonts w:ascii="Calibri" w:eastAsia="Calibri" w:hAnsi="Calibri" w:cs="Calibri"/>
          <w:b/>
          <w:sz w:val="36"/>
          <w:szCs w:val="36"/>
        </w:rPr>
        <w:t xml:space="preserve"> in research</w:t>
      </w:r>
    </w:p>
    <w:p w14:paraId="4DBC550C" w14:textId="7A06E707" w:rsidR="00540426" w:rsidRDefault="6D8A27A6" w:rsidP="6D8A27A6">
      <w:pPr>
        <w:spacing w:line="288" w:lineRule="auto"/>
        <w:rPr>
          <w:rFonts w:ascii="Calibri" w:eastAsia="Calibri" w:hAnsi="Calibri" w:cs="Calibri"/>
        </w:rPr>
      </w:pPr>
      <w:r w:rsidRPr="6D8A27A6">
        <w:rPr>
          <w:rFonts w:ascii="Calibri" w:eastAsia="Calibri" w:hAnsi="Calibri" w:cs="Calibri"/>
        </w:rPr>
        <w:t xml:space="preserve">The argument for involving </w:t>
      </w:r>
      <w:r w:rsidR="00304E99">
        <w:rPr>
          <w:rFonts w:ascii="Calibri" w:eastAsia="Calibri" w:hAnsi="Calibri" w:cs="Calibri"/>
        </w:rPr>
        <w:t>CYP</w:t>
      </w:r>
      <w:r w:rsidRPr="6D8A27A6">
        <w:rPr>
          <w:rFonts w:ascii="Calibri" w:eastAsia="Calibri" w:hAnsi="Calibri" w:cs="Calibri"/>
        </w:rPr>
        <w:t xml:space="preserve"> in research can be found all around us. The thirst for answers to the broad common questions of "How do I diagnose this?", "How do I treat this?", "What caused this?" and "What is the likely outcome of this?" echo nearly every </w:t>
      </w:r>
      <w:r w:rsidRPr="6D8A27A6">
        <w:rPr>
          <w:rFonts w:ascii="Calibri" w:eastAsia="Calibri" w:hAnsi="Calibri" w:cs="Calibri"/>
        </w:rPr>
        <w:lastRenderedPageBreak/>
        <w:t>month in the Archimedes section of this journal</w:t>
      </w:r>
      <w:r w:rsidR="00EE7DEF">
        <w:rPr>
          <w:rFonts w:ascii="Calibri" w:eastAsia="Calibri" w:hAnsi="Calibri" w:cs="Calibri"/>
        </w:rPr>
        <w:t xml:space="preserve"> [</w:t>
      </w:r>
      <w:r w:rsidR="0096698E">
        <w:rPr>
          <w:rFonts w:ascii="Calibri" w:eastAsia="Calibri" w:hAnsi="Calibri" w:cs="Calibri"/>
        </w:rPr>
        <w:t>3</w:t>
      </w:r>
      <w:r w:rsidR="00EE7DEF">
        <w:rPr>
          <w:rFonts w:ascii="Calibri" w:eastAsia="Calibri" w:hAnsi="Calibri" w:cs="Calibri"/>
        </w:rPr>
        <w:t>]</w:t>
      </w:r>
      <w:r w:rsidRPr="6D8A27A6">
        <w:rPr>
          <w:rFonts w:ascii="Calibri" w:eastAsia="Calibri" w:hAnsi="Calibri" w:cs="Calibri"/>
        </w:rPr>
        <w:t xml:space="preserve">.  These questions outline the first pair of our beliefs: </w:t>
      </w:r>
      <w:r w:rsidR="00304E99">
        <w:rPr>
          <w:rFonts w:ascii="Calibri" w:eastAsia="Calibri" w:hAnsi="Calibri" w:cs="Calibri"/>
        </w:rPr>
        <w:t xml:space="preserve">Care </w:t>
      </w:r>
      <w:r w:rsidR="0028376E">
        <w:rPr>
          <w:rFonts w:ascii="Calibri" w:eastAsia="Calibri" w:hAnsi="Calibri" w:cs="Calibri"/>
        </w:rPr>
        <w:t>not informed by good quality</w:t>
      </w:r>
      <w:r w:rsidR="00304E99">
        <w:rPr>
          <w:rFonts w:ascii="Calibri" w:eastAsia="Calibri" w:hAnsi="Calibri" w:cs="Calibri"/>
        </w:rPr>
        <w:t xml:space="preserve"> evidence</w:t>
      </w:r>
      <w:r w:rsidRPr="6D8A27A6">
        <w:rPr>
          <w:rFonts w:ascii="Calibri" w:eastAsia="Calibri" w:hAnsi="Calibri" w:cs="Calibri"/>
        </w:rPr>
        <w:t xml:space="preserve"> can be dangerous; </w:t>
      </w:r>
      <w:r w:rsidR="0028376E">
        <w:rPr>
          <w:rFonts w:ascii="Calibri" w:eastAsia="Calibri" w:hAnsi="Calibri" w:cs="Calibri"/>
        </w:rPr>
        <w:t>though</w:t>
      </w:r>
      <w:r w:rsidR="0028376E" w:rsidRPr="6D8A27A6">
        <w:rPr>
          <w:rFonts w:ascii="Calibri" w:eastAsia="Calibri" w:hAnsi="Calibri" w:cs="Calibri"/>
        </w:rPr>
        <w:t xml:space="preserve"> </w:t>
      </w:r>
      <w:r w:rsidR="003F66E7">
        <w:rPr>
          <w:rFonts w:ascii="Calibri" w:eastAsia="Calibri" w:hAnsi="Calibri" w:cs="Calibri"/>
        </w:rPr>
        <w:t xml:space="preserve">good quality </w:t>
      </w:r>
      <w:r w:rsidR="00304E99">
        <w:rPr>
          <w:rFonts w:ascii="Calibri" w:eastAsia="Calibri" w:hAnsi="Calibri" w:cs="Calibri"/>
        </w:rPr>
        <w:t>evidence that is not implemented in</w:t>
      </w:r>
      <w:r w:rsidR="003F66E7">
        <w:rPr>
          <w:rFonts w:ascii="Calibri" w:eastAsia="Calibri" w:hAnsi="Calibri" w:cs="Calibri"/>
        </w:rPr>
        <w:t>to</w:t>
      </w:r>
      <w:r w:rsidR="00304E99">
        <w:rPr>
          <w:rFonts w:ascii="Calibri" w:eastAsia="Calibri" w:hAnsi="Calibri" w:cs="Calibri"/>
        </w:rPr>
        <w:t xml:space="preserve"> practice</w:t>
      </w:r>
      <w:r w:rsidR="003F66E7">
        <w:rPr>
          <w:rFonts w:ascii="Calibri" w:eastAsia="Calibri" w:hAnsi="Calibri" w:cs="Calibri"/>
        </w:rPr>
        <w:t xml:space="preserve"> is wasteful and</w:t>
      </w:r>
      <w:r w:rsidR="00304E99" w:rsidRPr="6D8A27A6">
        <w:rPr>
          <w:rFonts w:ascii="Calibri" w:eastAsia="Calibri" w:hAnsi="Calibri" w:cs="Calibri"/>
        </w:rPr>
        <w:t xml:space="preserve"> </w:t>
      </w:r>
      <w:r w:rsidRPr="6D8A27A6">
        <w:rPr>
          <w:rFonts w:ascii="Calibri" w:eastAsia="Calibri" w:hAnsi="Calibri" w:cs="Calibri"/>
        </w:rPr>
        <w:t xml:space="preserve">can be </w:t>
      </w:r>
      <w:r w:rsidR="003F66E7">
        <w:rPr>
          <w:rFonts w:ascii="Calibri" w:eastAsia="Calibri" w:hAnsi="Calibri" w:cs="Calibri"/>
        </w:rPr>
        <w:t xml:space="preserve">just as </w:t>
      </w:r>
      <w:r w:rsidRPr="6D8A27A6">
        <w:rPr>
          <w:rFonts w:ascii="Calibri" w:eastAsia="Calibri" w:hAnsi="Calibri" w:cs="Calibri"/>
        </w:rPr>
        <w:t>dangerous</w:t>
      </w:r>
      <w:r w:rsidR="003F66E7">
        <w:rPr>
          <w:rFonts w:ascii="Calibri" w:eastAsia="Calibri" w:hAnsi="Calibri" w:cs="Calibri"/>
        </w:rPr>
        <w:t>.</w:t>
      </w:r>
      <w:r w:rsidR="006B6986">
        <w:rPr>
          <w:rFonts w:ascii="Calibri" w:eastAsia="Calibri" w:hAnsi="Calibri" w:cs="Calibri"/>
        </w:rPr>
        <w:t xml:space="preserve"> Poor quality research can harm CYP for years after publication </w:t>
      </w:r>
      <w:r w:rsidR="00EE7DEF">
        <w:rPr>
          <w:rFonts w:ascii="Calibri" w:eastAsia="Calibri" w:hAnsi="Calibri" w:cs="Calibri"/>
        </w:rPr>
        <w:t>[</w:t>
      </w:r>
      <w:r w:rsidR="0096698E">
        <w:rPr>
          <w:rFonts w:ascii="Calibri" w:eastAsia="Calibri" w:hAnsi="Calibri" w:cs="Calibri"/>
        </w:rPr>
        <w:t>4</w:t>
      </w:r>
      <w:r w:rsidR="00EE7DEF">
        <w:rPr>
          <w:rFonts w:ascii="Calibri" w:eastAsia="Calibri" w:hAnsi="Calibri" w:cs="Calibri"/>
        </w:rPr>
        <w:t>]</w:t>
      </w:r>
      <w:r w:rsidR="006B6986">
        <w:rPr>
          <w:rFonts w:ascii="Calibri" w:eastAsia="Calibri" w:hAnsi="Calibri" w:cs="Calibri"/>
        </w:rPr>
        <w:t>, and it is obvious poor quality research is a risk to whomever it is undertaken on.</w:t>
      </w:r>
    </w:p>
    <w:p w14:paraId="2F076A1E" w14:textId="77777777" w:rsidR="00FB2A8E" w:rsidRDefault="00FB2A8E" w:rsidP="6D8A27A6">
      <w:pPr>
        <w:spacing w:line="288" w:lineRule="auto"/>
        <w:rPr>
          <w:rFonts w:ascii="Calibri" w:eastAsia="Calibri" w:hAnsi="Calibri" w:cs="Calibri"/>
        </w:rPr>
      </w:pPr>
    </w:p>
    <w:p w14:paraId="1D6ABF9B" w14:textId="337ECDC1" w:rsidR="007D03B7" w:rsidRDefault="00540426" w:rsidP="6D8A27A6">
      <w:pPr>
        <w:spacing w:line="288" w:lineRule="auto"/>
        <w:rPr>
          <w:rFonts w:ascii="Calibri" w:eastAsia="Calibri" w:hAnsi="Calibri" w:cs="Calibri"/>
        </w:rPr>
      </w:pPr>
      <w:r>
        <w:rPr>
          <w:rFonts w:ascii="Calibri" w:eastAsia="Calibri" w:hAnsi="Calibri" w:cs="Calibri"/>
          <w:b/>
        </w:rPr>
        <w:t>Exploring risks and differences</w:t>
      </w:r>
    </w:p>
    <w:p w14:paraId="670AB9A5" w14:textId="47669C19" w:rsidR="007D03B7" w:rsidRDefault="007D03B7" w:rsidP="007D03B7">
      <w:pPr>
        <w:spacing w:line="288" w:lineRule="auto"/>
        <w:rPr>
          <w:rFonts w:ascii="Calibri" w:eastAsia="Calibri" w:hAnsi="Calibri" w:cs="Calibri"/>
        </w:rPr>
      </w:pPr>
      <w:r w:rsidRPr="5C8C12D2">
        <w:rPr>
          <w:rFonts w:ascii="Calibri" w:eastAsia="Calibri" w:hAnsi="Calibri" w:cs="Calibri"/>
        </w:rPr>
        <w:t>Th</w:t>
      </w:r>
      <w:r w:rsidR="00304E99">
        <w:rPr>
          <w:rFonts w:ascii="Calibri" w:eastAsia="Calibri" w:hAnsi="Calibri" w:cs="Calibri"/>
        </w:rPr>
        <w:t xml:space="preserve">e </w:t>
      </w:r>
      <w:r w:rsidRPr="5C8C12D2">
        <w:rPr>
          <w:rFonts w:ascii="Calibri" w:eastAsia="Calibri" w:hAnsi="Calibri" w:cs="Calibri"/>
        </w:rPr>
        <w:t xml:space="preserve">first step is to explore </w:t>
      </w:r>
      <w:r w:rsidR="006B6986">
        <w:rPr>
          <w:rFonts w:ascii="Calibri" w:eastAsia="Calibri" w:hAnsi="Calibri" w:cs="Calibri"/>
        </w:rPr>
        <w:t xml:space="preserve">this </w:t>
      </w:r>
      <w:r w:rsidR="00237833">
        <w:rPr>
          <w:rFonts w:ascii="Calibri" w:eastAsia="Calibri" w:hAnsi="Calibri" w:cs="Calibri"/>
        </w:rPr>
        <w:t xml:space="preserve">double vulnerability of CYP in research: we need to find </w:t>
      </w:r>
      <w:r w:rsidRPr="5C8C12D2">
        <w:rPr>
          <w:rFonts w:ascii="Calibri" w:eastAsia="Calibri" w:hAnsi="Calibri" w:cs="Calibri"/>
        </w:rPr>
        <w:t xml:space="preserve">the balance between the risks of research against the risks of </w:t>
      </w:r>
      <w:r w:rsidR="00237833">
        <w:rPr>
          <w:rFonts w:ascii="Calibri" w:eastAsia="Calibri" w:hAnsi="Calibri" w:cs="Calibri"/>
        </w:rPr>
        <w:t xml:space="preserve">care based upon treatment which have </w:t>
      </w:r>
      <w:r w:rsidRPr="5C8C12D2">
        <w:rPr>
          <w:rFonts w:ascii="Calibri" w:eastAsia="Calibri" w:hAnsi="Calibri" w:cs="Calibri"/>
        </w:rPr>
        <w:t xml:space="preserve">not </w:t>
      </w:r>
      <w:r w:rsidR="00237833">
        <w:rPr>
          <w:rFonts w:ascii="Calibri" w:eastAsia="Calibri" w:hAnsi="Calibri" w:cs="Calibri"/>
        </w:rPr>
        <w:t xml:space="preserve">been subject to </w:t>
      </w:r>
      <w:r w:rsidRPr="5C8C12D2">
        <w:rPr>
          <w:rFonts w:ascii="Calibri" w:eastAsia="Calibri" w:hAnsi="Calibri" w:cs="Calibri"/>
        </w:rPr>
        <w:t xml:space="preserve">research. Studies which seek to trial new approaches </w:t>
      </w:r>
      <w:r w:rsidR="00C401A2">
        <w:rPr>
          <w:rFonts w:ascii="Calibri" w:eastAsia="Calibri" w:hAnsi="Calibri" w:cs="Calibri"/>
        </w:rPr>
        <w:t xml:space="preserve">which are genuinely felt to offer benefits </w:t>
      </w:r>
      <w:r w:rsidRPr="5C8C12D2">
        <w:rPr>
          <w:rFonts w:ascii="Calibri" w:eastAsia="Calibri" w:hAnsi="Calibri" w:cs="Calibri"/>
        </w:rPr>
        <w:t>may, in testing, fail to provide a better treatment than the ones which exist. Exposing</w:t>
      </w:r>
      <w:bookmarkStart w:id="0" w:name="_GoBack"/>
      <w:bookmarkEnd w:id="0"/>
      <w:r w:rsidRPr="5C8C12D2">
        <w:rPr>
          <w:rFonts w:ascii="Calibri" w:eastAsia="Calibri" w:hAnsi="Calibri" w:cs="Calibri"/>
        </w:rPr>
        <w:t xml:space="preserve"> </w:t>
      </w:r>
      <w:r w:rsidR="00304E99">
        <w:rPr>
          <w:rFonts w:ascii="Calibri" w:eastAsia="Calibri" w:hAnsi="Calibri" w:cs="Calibri"/>
        </w:rPr>
        <w:t>CYP</w:t>
      </w:r>
      <w:r w:rsidR="004A4466">
        <w:rPr>
          <w:rFonts w:ascii="Calibri" w:eastAsia="Calibri" w:hAnsi="Calibri" w:cs="Calibri"/>
        </w:rPr>
        <w:t>,</w:t>
      </w:r>
      <w:r w:rsidRPr="5C8C12D2">
        <w:rPr>
          <w:rFonts w:ascii="Calibri" w:eastAsia="Calibri" w:hAnsi="Calibri" w:cs="Calibri"/>
        </w:rPr>
        <w:t xml:space="preserve"> particularly </w:t>
      </w:r>
      <w:r w:rsidR="00304E99">
        <w:rPr>
          <w:rFonts w:ascii="Calibri" w:eastAsia="Calibri" w:hAnsi="Calibri" w:cs="Calibri"/>
        </w:rPr>
        <w:t xml:space="preserve">those with </w:t>
      </w:r>
      <w:r w:rsidR="0065659A">
        <w:rPr>
          <w:rFonts w:ascii="Calibri" w:eastAsia="Calibri" w:hAnsi="Calibri" w:cs="Calibri"/>
        </w:rPr>
        <w:t>ill health</w:t>
      </w:r>
      <w:r w:rsidR="00304E99">
        <w:rPr>
          <w:rFonts w:ascii="Calibri" w:eastAsia="Calibri" w:hAnsi="Calibri" w:cs="Calibri"/>
        </w:rPr>
        <w:t xml:space="preserve"> </w:t>
      </w:r>
      <w:r w:rsidRPr="5C8C12D2">
        <w:rPr>
          <w:rFonts w:ascii="Calibri" w:eastAsia="Calibri" w:hAnsi="Calibri" w:cs="Calibri"/>
        </w:rPr>
        <w:t>to this risk could be considered unfair</w:t>
      </w:r>
      <w:r w:rsidR="004A4466">
        <w:rPr>
          <w:rFonts w:ascii="Calibri" w:eastAsia="Calibri" w:hAnsi="Calibri" w:cs="Calibri"/>
        </w:rPr>
        <w:t xml:space="preserve"> and unethical</w:t>
      </w:r>
      <w:r w:rsidRPr="5C8C12D2">
        <w:rPr>
          <w:rFonts w:ascii="Calibri" w:eastAsia="Calibri" w:hAnsi="Calibri" w:cs="Calibri"/>
        </w:rPr>
        <w:t xml:space="preserve">. </w:t>
      </w:r>
      <w:r w:rsidR="004A4466">
        <w:rPr>
          <w:rFonts w:ascii="Calibri" w:eastAsia="Calibri" w:hAnsi="Calibri" w:cs="Calibri"/>
        </w:rPr>
        <w:t>However, t</w:t>
      </w:r>
      <w:r w:rsidRPr="5C8C12D2">
        <w:rPr>
          <w:rFonts w:ascii="Calibri" w:eastAsia="Calibri" w:hAnsi="Calibri" w:cs="Calibri"/>
        </w:rPr>
        <w:t xml:space="preserve">he competing risk of not advancing therapies, or by acting on 'best guess' and pathophysiology, may produce the same results as the prone sleeping advice of </w:t>
      </w:r>
      <w:r w:rsidR="0065659A">
        <w:rPr>
          <w:rFonts w:ascii="Calibri" w:eastAsia="Calibri" w:hAnsi="Calibri" w:cs="Calibri"/>
        </w:rPr>
        <w:t>previous decades.</w:t>
      </w:r>
      <w:r w:rsidRPr="5C8C12D2">
        <w:rPr>
          <w:rFonts w:ascii="Calibri" w:eastAsia="Calibri" w:hAnsi="Calibri" w:cs="Calibri"/>
        </w:rPr>
        <w:t xml:space="preserve"> [</w:t>
      </w:r>
      <w:r w:rsidR="0096698E">
        <w:rPr>
          <w:rFonts w:ascii="Calibri" w:eastAsia="Calibri" w:hAnsi="Calibri" w:cs="Calibri"/>
        </w:rPr>
        <w:t>5</w:t>
      </w:r>
      <w:r w:rsidRPr="5C8C12D2">
        <w:rPr>
          <w:rFonts w:ascii="Calibri" w:eastAsia="Calibri" w:hAnsi="Calibri" w:cs="Calibri"/>
        </w:rPr>
        <w:t>]</w:t>
      </w:r>
    </w:p>
    <w:p w14:paraId="6F5AAEB1" w14:textId="77777777" w:rsidR="00FB2A8E" w:rsidRDefault="00FB2A8E" w:rsidP="007D03B7">
      <w:pPr>
        <w:spacing w:line="288" w:lineRule="auto"/>
        <w:rPr>
          <w:rFonts w:ascii="Calibri" w:eastAsia="Calibri" w:hAnsi="Calibri" w:cs="Calibri"/>
        </w:rPr>
      </w:pPr>
    </w:p>
    <w:p w14:paraId="382F75A3" w14:textId="1AA96D3D" w:rsidR="00FB2A8E" w:rsidRDefault="005C47D9" w:rsidP="007D03B7">
      <w:pPr>
        <w:spacing w:line="288" w:lineRule="auto"/>
        <w:rPr>
          <w:rFonts w:ascii="Calibri" w:eastAsia="Calibri" w:hAnsi="Calibri" w:cs="Calibri"/>
        </w:rPr>
      </w:pPr>
      <w:r>
        <w:rPr>
          <w:rFonts w:ascii="Calibri" w:eastAsia="Calibri" w:hAnsi="Calibri" w:cs="Calibri"/>
        </w:rPr>
        <w:t>H</w:t>
      </w:r>
      <w:r w:rsidR="004A4466">
        <w:rPr>
          <w:rFonts w:ascii="Calibri" w:eastAsia="Calibri" w:hAnsi="Calibri" w:cs="Calibri"/>
        </w:rPr>
        <w:t xml:space="preserve">istorically </w:t>
      </w:r>
      <w:r>
        <w:rPr>
          <w:rFonts w:ascii="Calibri" w:eastAsia="Calibri" w:hAnsi="Calibri" w:cs="Calibri"/>
        </w:rPr>
        <w:t xml:space="preserve">a solution </w:t>
      </w:r>
      <w:r w:rsidR="004A4466">
        <w:rPr>
          <w:rFonts w:ascii="Calibri" w:eastAsia="Calibri" w:hAnsi="Calibri" w:cs="Calibri"/>
        </w:rPr>
        <w:t xml:space="preserve">used to address this </w:t>
      </w:r>
      <w:proofErr w:type="gramStart"/>
      <w:r w:rsidR="004A4466">
        <w:rPr>
          <w:rFonts w:ascii="Calibri" w:eastAsia="Calibri" w:hAnsi="Calibri" w:cs="Calibri"/>
        </w:rPr>
        <w:t>risk</w:t>
      </w:r>
      <w:r w:rsidR="007D03B7" w:rsidRPr="5C8C12D2">
        <w:rPr>
          <w:rFonts w:ascii="Calibri" w:eastAsia="Calibri" w:hAnsi="Calibri" w:cs="Calibri"/>
        </w:rPr>
        <w:t xml:space="preserve"> </w:t>
      </w:r>
      <w:r w:rsidR="009B2C36">
        <w:rPr>
          <w:rFonts w:ascii="Calibri" w:eastAsia="Calibri" w:hAnsi="Calibri" w:cs="Calibri"/>
        </w:rPr>
        <w:t xml:space="preserve"> is</w:t>
      </w:r>
      <w:proofErr w:type="gramEnd"/>
      <w:r w:rsidR="00BF4E54" w:rsidRPr="5C8C12D2">
        <w:rPr>
          <w:rFonts w:ascii="Calibri" w:eastAsia="Calibri" w:hAnsi="Calibri" w:cs="Calibri"/>
        </w:rPr>
        <w:t xml:space="preserve"> </w:t>
      </w:r>
      <w:r w:rsidR="007D03B7" w:rsidRPr="5C8C12D2">
        <w:rPr>
          <w:rFonts w:ascii="Calibri" w:eastAsia="Calibri" w:hAnsi="Calibri" w:cs="Calibri"/>
        </w:rPr>
        <w:t>to test new drugs</w:t>
      </w:r>
      <w:r w:rsidR="00BF4E54">
        <w:rPr>
          <w:rFonts w:ascii="Calibri" w:eastAsia="Calibri" w:hAnsi="Calibri" w:cs="Calibri"/>
        </w:rPr>
        <w:t xml:space="preserve"> and interventions</w:t>
      </w:r>
      <w:r w:rsidR="007D03B7" w:rsidRPr="5C8C12D2">
        <w:rPr>
          <w:rFonts w:ascii="Calibri" w:eastAsia="Calibri" w:hAnsi="Calibri" w:cs="Calibri"/>
        </w:rPr>
        <w:t xml:space="preserve"> in adults, rather than </w:t>
      </w:r>
      <w:r w:rsidR="00BF4E54">
        <w:rPr>
          <w:rFonts w:ascii="Calibri" w:eastAsia="Calibri" w:hAnsi="Calibri" w:cs="Calibri"/>
        </w:rPr>
        <w:t>CYP</w:t>
      </w:r>
      <w:r w:rsidR="007D03B7" w:rsidRPr="5C8C12D2">
        <w:rPr>
          <w:rFonts w:ascii="Calibri" w:eastAsia="Calibri" w:hAnsi="Calibri" w:cs="Calibri"/>
        </w:rPr>
        <w:t xml:space="preserve">, </w:t>
      </w:r>
      <w:r w:rsidR="004A4466">
        <w:rPr>
          <w:rFonts w:ascii="Calibri" w:eastAsia="Calibri" w:hAnsi="Calibri" w:cs="Calibri"/>
        </w:rPr>
        <w:t>before</w:t>
      </w:r>
      <w:r w:rsidR="004A4466" w:rsidRPr="5C8C12D2">
        <w:rPr>
          <w:rFonts w:ascii="Calibri" w:eastAsia="Calibri" w:hAnsi="Calibri" w:cs="Calibri"/>
        </w:rPr>
        <w:t xml:space="preserve"> </w:t>
      </w:r>
      <w:r w:rsidR="007D03B7" w:rsidRPr="5C8C12D2">
        <w:rPr>
          <w:rFonts w:ascii="Calibri" w:eastAsia="Calibri" w:hAnsi="Calibri" w:cs="Calibri"/>
        </w:rPr>
        <w:t>modify</w:t>
      </w:r>
      <w:r w:rsidR="004A4466">
        <w:rPr>
          <w:rFonts w:ascii="Calibri" w:eastAsia="Calibri" w:hAnsi="Calibri" w:cs="Calibri"/>
        </w:rPr>
        <w:t>ing</w:t>
      </w:r>
      <w:r w:rsidR="007D03B7" w:rsidRPr="5C8C12D2">
        <w:rPr>
          <w:rFonts w:ascii="Calibri" w:eastAsia="Calibri" w:hAnsi="Calibri" w:cs="Calibri"/>
        </w:rPr>
        <w:t xml:space="preserve"> the doses</w:t>
      </w:r>
      <w:r w:rsidR="004A4466">
        <w:rPr>
          <w:rFonts w:ascii="Calibri" w:eastAsia="Calibri" w:hAnsi="Calibri" w:cs="Calibri"/>
        </w:rPr>
        <w:t xml:space="preserve"> for CYP</w:t>
      </w:r>
      <w:r w:rsidR="007D03B7" w:rsidRPr="5C8C12D2">
        <w:rPr>
          <w:rFonts w:ascii="Calibri" w:eastAsia="Calibri" w:hAnsi="Calibri" w:cs="Calibri"/>
        </w:rPr>
        <w:t xml:space="preserve"> on the basis of understanding the pharmacology.</w:t>
      </w:r>
      <w:r w:rsidR="004A4466">
        <w:rPr>
          <w:rFonts w:ascii="Calibri" w:eastAsia="Calibri" w:hAnsi="Calibri" w:cs="Calibri"/>
        </w:rPr>
        <w:t xml:space="preserve"> However, this</w:t>
      </w:r>
      <w:r w:rsidR="009B2C36">
        <w:rPr>
          <w:rFonts w:ascii="Calibri" w:eastAsia="Calibri" w:hAnsi="Calibri" w:cs="Calibri"/>
        </w:rPr>
        <w:t xml:space="preserve"> </w:t>
      </w:r>
      <w:r w:rsidR="007D03B7" w:rsidRPr="5C8C12D2">
        <w:rPr>
          <w:rFonts w:ascii="Calibri" w:eastAsia="Calibri" w:hAnsi="Calibri" w:cs="Calibri"/>
        </w:rPr>
        <w:t>impl</w:t>
      </w:r>
      <w:r w:rsidR="009B2C36">
        <w:rPr>
          <w:rFonts w:ascii="Calibri" w:eastAsia="Calibri" w:hAnsi="Calibri" w:cs="Calibri"/>
        </w:rPr>
        <w:t>ies</w:t>
      </w:r>
      <w:r w:rsidR="007D03B7" w:rsidRPr="5C8C12D2">
        <w:rPr>
          <w:rFonts w:ascii="Calibri" w:eastAsia="Calibri" w:hAnsi="Calibri" w:cs="Calibri"/>
        </w:rPr>
        <w:t xml:space="preserve"> that the only thing that differs between </w:t>
      </w:r>
      <w:r w:rsidR="004A4466">
        <w:rPr>
          <w:rFonts w:ascii="Calibri" w:eastAsia="Calibri" w:hAnsi="Calibri" w:cs="Calibri"/>
        </w:rPr>
        <w:t>CYP</w:t>
      </w:r>
      <w:r w:rsidR="004A4466" w:rsidRPr="5C8C12D2">
        <w:rPr>
          <w:rFonts w:ascii="Calibri" w:eastAsia="Calibri" w:hAnsi="Calibri" w:cs="Calibri"/>
        </w:rPr>
        <w:t xml:space="preserve"> </w:t>
      </w:r>
      <w:r w:rsidR="007D03B7" w:rsidRPr="5C8C12D2">
        <w:rPr>
          <w:rFonts w:ascii="Calibri" w:eastAsia="Calibri" w:hAnsi="Calibri" w:cs="Calibri"/>
        </w:rPr>
        <w:t xml:space="preserve">and adults is drug handling. </w:t>
      </w:r>
      <w:r w:rsidR="004A4466">
        <w:rPr>
          <w:rFonts w:ascii="Calibri" w:eastAsia="Calibri" w:hAnsi="Calibri" w:cs="Calibri"/>
        </w:rPr>
        <w:t>While t</w:t>
      </w:r>
      <w:r w:rsidR="007D03B7" w:rsidRPr="5C8C12D2">
        <w:rPr>
          <w:rFonts w:ascii="Calibri" w:eastAsia="Calibri" w:hAnsi="Calibri" w:cs="Calibri"/>
        </w:rPr>
        <w:t>his is sometimes the case</w:t>
      </w:r>
      <w:r w:rsidR="004A4466">
        <w:rPr>
          <w:rFonts w:ascii="Calibri" w:eastAsia="Calibri" w:hAnsi="Calibri" w:cs="Calibri"/>
        </w:rPr>
        <w:t xml:space="preserve">, it’s </w:t>
      </w:r>
      <w:r w:rsidR="007D03B7" w:rsidRPr="5C8C12D2">
        <w:rPr>
          <w:rFonts w:ascii="Calibri" w:eastAsia="Calibri" w:hAnsi="Calibri" w:cs="Calibri"/>
        </w:rPr>
        <w:t>not always</w:t>
      </w:r>
      <w:r w:rsidR="004A4466">
        <w:rPr>
          <w:rFonts w:ascii="Calibri" w:eastAsia="Calibri" w:hAnsi="Calibri" w:cs="Calibri"/>
        </w:rPr>
        <w:t>;</w:t>
      </w:r>
      <w:r w:rsidR="007D03B7" w:rsidRPr="5C8C12D2">
        <w:rPr>
          <w:rFonts w:ascii="Calibri" w:eastAsia="Calibri" w:hAnsi="Calibri" w:cs="Calibri"/>
        </w:rPr>
        <w:t xml:space="preserve"> an apparently similar condition, such as acute </w:t>
      </w:r>
      <w:r w:rsidR="00237833">
        <w:rPr>
          <w:rFonts w:ascii="Calibri" w:eastAsia="Calibri" w:hAnsi="Calibri" w:cs="Calibri"/>
        </w:rPr>
        <w:t>lymph</w:t>
      </w:r>
      <w:r w:rsidR="00384E1B">
        <w:rPr>
          <w:rFonts w:ascii="Calibri" w:eastAsia="Calibri" w:hAnsi="Calibri" w:cs="Calibri"/>
        </w:rPr>
        <w:t>o</w:t>
      </w:r>
      <w:r w:rsidR="00237833">
        <w:rPr>
          <w:rFonts w:ascii="Calibri" w:eastAsia="Calibri" w:hAnsi="Calibri" w:cs="Calibri"/>
        </w:rPr>
        <w:t xml:space="preserve">blastic </w:t>
      </w:r>
      <w:r w:rsidR="007D03B7" w:rsidRPr="5C8C12D2">
        <w:rPr>
          <w:rFonts w:ascii="Calibri" w:eastAsia="Calibri" w:hAnsi="Calibri" w:cs="Calibri"/>
        </w:rPr>
        <w:t>leukaemia, may have hugely different pathological mechanisms in a 3-month-old, 2</w:t>
      </w:r>
      <w:r w:rsidR="00B1153B">
        <w:rPr>
          <w:rFonts w:ascii="Calibri" w:eastAsia="Calibri" w:hAnsi="Calibri" w:cs="Calibri"/>
        </w:rPr>
        <w:t>-</w:t>
      </w:r>
      <w:r w:rsidR="007D03B7" w:rsidRPr="5C8C12D2">
        <w:rPr>
          <w:rFonts w:ascii="Calibri" w:eastAsia="Calibri" w:hAnsi="Calibri" w:cs="Calibri"/>
        </w:rPr>
        <w:t>year old, 15</w:t>
      </w:r>
      <w:r w:rsidR="00B1153B">
        <w:rPr>
          <w:rFonts w:ascii="Calibri" w:eastAsia="Calibri" w:hAnsi="Calibri" w:cs="Calibri"/>
        </w:rPr>
        <w:t>-</w:t>
      </w:r>
      <w:r w:rsidR="007D03B7" w:rsidRPr="5C8C12D2">
        <w:rPr>
          <w:rFonts w:ascii="Calibri" w:eastAsia="Calibri" w:hAnsi="Calibri" w:cs="Calibri"/>
        </w:rPr>
        <w:t>year old and 50</w:t>
      </w:r>
      <w:r w:rsidR="00B1153B">
        <w:rPr>
          <w:rFonts w:ascii="Calibri" w:eastAsia="Calibri" w:hAnsi="Calibri" w:cs="Calibri"/>
        </w:rPr>
        <w:t>-</w:t>
      </w:r>
      <w:r w:rsidR="007D03B7" w:rsidRPr="5C8C12D2">
        <w:rPr>
          <w:rFonts w:ascii="Calibri" w:eastAsia="Calibri" w:hAnsi="Calibri" w:cs="Calibri"/>
        </w:rPr>
        <w:t>year old</w:t>
      </w:r>
      <w:r w:rsidR="009D254D">
        <w:rPr>
          <w:rFonts w:ascii="Calibri" w:eastAsia="Calibri" w:hAnsi="Calibri" w:cs="Calibri"/>
        </w:rPr>
        <w:t xml:space="preserve"> [</w:t>
      </w:r>
      <w:r w:rsidR="0096698E">
        <w:rPr>
          <w:rFonts w:ascii="Calibri" w:eastAsia="Calibri" w:hAnsi="Calibri" w:cs="Calibri"/>
        </w:rPr>
        <w:t>6</w:t>
      </w:r>
      <w:r w:rsidR="009D254D">
        <w:rPr>
          <w:rFonts w:ascii="Calibri" w:eastAsia="Calibri" w:hAnsi="Calibri" w:cs="Calibri"/>
        </w:rPr>
        <w:t>]</w:t>
      </w:r>
      <w:r w:rsidR="007D03B7" w:rsidRPr="5C8C12D2">
        <w:rPr>
          <w:rFonts w:ascii="Calibri" w:eastAsia="Calibri" w:hAnsi="Calibri" w:cs="Calibri"/>
        </w:rPr>
        <w:t xml:space="preserve">. </w:t>
      </w:r>
      <w:r w:rsidR="00B1153B">
        <w:rPr>
          <w:rFonts w:ascii="Calibri" w:eastAsia="Calibri" w:hAnsi="Calibri" w:cs="Calibri"/>
        </w:rPr>
        <w:t>This example reinforces the necessity to</w:t>
      </w:r>
      <w:r w:rsidR="00C401A2">
        <w:rPr>
          <w:rFonts w:ascii="Calibri" w:eastAsia="Calibri" w:hAnsi="Calibri" w:cs="Calibri"/>
        </w:rPr>
        <w:t xml:space="preserve"> consider</w:t>
      </w:r>
      <w:r w:rsidR="00B1153B">
        <w:rPr>
          <w:rFonts w:ascii="Calibri" w:eastAsia="Calibri" w:hAnsi="Calibri" w:cs="Calibri"/>
        </w:rPr>
        <w:t xml:space="preserve"> </w:t>
      </w:r>
      <w:r w:rsidR="008D758C">
        <w:rPr>
          <w:rFonts w:ascii="Calibri" w:eastAsia="Calibri" w:hAnsi="Calibri" w:cs="Calibri"/>
        </w:rPr>
        <w:t>undertak</w:t>
      </w:r>
      <w:r w:rsidR="00C401A2">
        <w:rPr>
          <w:rFonts w:ascii="Calibri" w:eastAsia="Calibri" w:hAnsi="Calibri" w:cs="Calibri"/>
        </w:rPr>
        <w:t>ing</w:t>
      </w:r>
      <w:r w:rsidR="008D758C">
        <w:rPr>
          <w:rFonts w:ascii="Calibri" w:eastAsia="Calibri" w:hAnsi="Calibri" w:cs="Calibri"/>
        </w:rPr>
        <w:t xml:space="preserve"> research with CYP.</w:t>
      </w:r>
    </w:p>
    <w:p w14:paraId="1CEDD5C8" w14:textId="77777777" w:rsidR="00237833" w:rsidRDefault="00237833" w:rsidP="007D03B7">
      <w:pPr>
        <w:spacing w:line="288" w:lineRule="auto"/>
        <w:rPr>
          <w:rFonts w:ascii="Calibri" w:eastAsia="Calibri" w:hAnsi="Calibri" w:cs="Calibri"/>
        </w:rPr>
      </w:pPr>
    </w:p>
    <w:p w14:paraId="7D1D6FEC" w14:textId="085E24CE" w:rsidR="00303B83" w:rsidRDefault="00237833" w:rsidP="6D8A27A6">
      <w:pPr>
        <w:spacing w:line="288" w:lineRule="auto"/>
        <w:rPr>
          <w:rFonts w:ascii="Calibri" w:eastAsia="Calibri" w:hAnsi="Calibri" w:cs="Calibri"/>
        </w:rPr>
      </w:pPr>
      <w:r>
        <w:rPr>
          <w:rFonts w:ascii="Calibri" w:eastAsia="Calibri" w:hAnsi="Calibri" w:cs="Calibri"/>
        </w:rPr>
        <w:t>H</w:t>
      </w:r>
      <w:r w:rsidR="008D758C" w:rsidRPr="00D97366">
        <w:rPr>
          <w:rFonts w:ascii="Calibri" w:eastAsia="Calibri" w:hAnsi="Calibri" w:cs="Calibri"/>
        </w:rPr>
        <w:t>istorical</w:t>
      </w:r>
      <w:r w:rsidR="008D758C">
        <w:rPr>
          <w:rFonts w:ascii="Calibri" w:eastAsia="Calibri" w:hAnsi="Calibri" w:cs="Calibri"/>
        </w:rPr>
        <w:t xml:space="preserve"> event</w:t>
      </w:r>
      <w:r w:rsidR="00D97366">
        <w:rPr>
          <w:rFonts w:ascii="Calibri" w:eastAsia="Calibri" w:hAnsi="Calibri" w:cs="Calibri"/>
        </w:rPr>
        <w:t>s</w:t>
      </w:r>
      <w:r w:rsidR="6D8A27A6" w:rsidRPr="6D8A27A6">
        <w:rPr>
          <w:rFonts w:ascii="Calibri" w:eastAsia="Calibri" w:hAnsi="Calibri" w:cs="Calibri"/>
        </w:rPr>
        <w:t xml:space="preserve"> can </w:t>
      </w:r>
      <w:r w:rsidR="00D97366">
        <w:rPr>
          <w:rFonts w:ascii="Calibri" w:eastAsia="Calibri" w:hAnsi="Calibri" w:cs="Calibri"/>
        </w:rPr>
        <w:t xml:space="preserve">sometimes </w:t>
      </w:r>
      <w:r w:rsidR="6D8A27A6" w:rsidRPr="6D8A27A6">
        <w:rPr>
          <w:rFonts w:ascii="Calibri" w:eastAsia="Calibri" w:hAnsi="Calibri" w:cs="Calibri"/>
        </w:rPr>
        <w:t xml:space="preserve">add to </w:t>
      </w:r>
      <w:r w:rsidR="00D97366">
        <w:rPr>
          <w:rFonts w:ascii="Calibri" w:eastAsia="Calibri" w:hAnsi="Calibri" w:cs="Calibri"/>
        </w:rPr>
        <w:t>the</w:t>
      </w:r>
      <w:r w:rsidR="00D97366" w:rsidRPr="6D8A27A6">
        <w:rPr>
          <w:rFonts w:ascii="Calibri" w:eastAsia="Calibri" w:hAnsi="Calibri" w:cs="Calibri"/>
        </w:rPr>
        <w:t xml:space="preserve"> </w:t>
      </w:r>
      <w:r w:rsidR="6D8A27A6" w:rsidRPr="6D8A27A6">
        <w:rPr>
          <w:rFonts w:ascii="Calibri" w:eastAsia="Calibri" w:hAnsi="Calibri" w:cs="Calibri"/>
        </w:rPr>
        <w:t>difficulties</w:t>
      </w:r>
      <w:r w:rsidR="00D97366">
        <w:rPr>
          <w:rFonts w:ascii="Calibri" w:eastAsia="Calibri" w:hAnsi="Calibri" w:cs="Calibri"/>
        </w:rPr>
        <w:t xml:space="preserve"> faced</w:t>
      </w:r>
      <w:r w:rsidR="6D8A27A6" w:rsidRPr="6D8A27A6">
        <w:rPr>
          <w:rFonts w:ascii="Calibri" w:eastAsia="Calibri" w:hAnsi="Calibri" w:cs="Calibri"/>
        </w:rPr>
        <w:t>. There have been mistakes</w:t>
      </w:r>
      <w:r w:rsidR="008A1F02">
        <w:rPr>
          <w:rFonts w:ascii="Calibri" w:eastAsia="Calibri" w:hAnsi="Calibri" w:cs="Calibri"/>
        </w:rPr>
        <w:t xml:space="preserve"> and malpractice </w:t>
      </w:r>
      <w:r w:rsidR="6D8A27A6" w:rsidRPr="6D8A27A6">
        <w:rPr>
          <w:rFonts w:ascii="Calibri" w:eastAsia="Calibri" w:hAnsi="Calibri" w:cs="Calibri"/>
        </w:rPr>
        <w:t xml:space="preserve">in research involving </w:t>
      </w:r>
      <w:r w:rsidR="008D758C">
        <w:rPr>
          <w:rFonts w:ascii="Calibri" w:eastAsia="Calibri" w:hAnsi="Calibri" w:cs="Calibri"/>
        </w:rPr>
        <w:t>CYP</w:t>
      </w:r>
      <w:r w:rsidR="6D8A27A6" w:rsidRPr="6D8A27A6">
        <w:rPr>
          <w:rFonts w:ascii="Calibri" w:eastAsia="Calibri" w:hAnsi="Calibri" w:cs="Calibri"/>
        </w:rPr>
        <w:t>, including the retention of organs without consent [</w:t>
      </w:r>
      <w:r w:rsidR="0096698E">
        <w:rPr>
          <w:rStyle w:val="Hyperlink"/>
          <w:rFonts w:ascii="Calibri" w:eastAsia="Calibri" w:hAnsi="Calibri" w:cs="Calibri"/>
          <w:color w:val="1C497D"/>
        </w:rPr>
        <w:t>7</w:t>
      </w:r>
      <w:r w:rsidR="6D8A27A6" w:rsidRPr="6D8A27A6">
        <w:rPr>
          <w:rFonts w:ascii="Calibri" w:eastAsia="Calibri" w:hAnsi="Calibri" w:cs="Calibri"/>
        </w:rPr>
        <w:t>], and inaccurate reporting</w:t>
      </w:r>
      <w:r w:rsidR="004121BA">
        <w:rPr>
          <w:rFonts w:ascii="Calibri" w:eastAsia="Calibri" w:hAnsi="Calibri" w:cs="Calibri"/>
        </w:rPr>
        <w:t xml:space="preserve"> which has caused</w:t>
      </w:r>
      <w:r w:rsidR="6D8A27A6" w:rsidRPr="6D8A27A6">
        <w:rPr>
          <w:rFonts w:ascii="Calibri" w:eastAsia="Calibri" w:hAnsi="Calibri" w:cs="Calibri"/>
        </w:rPr>
        <w:t xml:space="preserve"> </w:t>
      </w:r>
      <w:r w:rsidR="004121BA">
        <w:rPr>
          <w:rFonts w:ascii="Calibri" w:eastAsia="Calibri" w:hAnsi="Calibri" w:cs="Calibri"/>
        </w:rPr>
        <w:t xml:space="preserve">unnecessary suspicion </w:t>
      </w:r>
      <w:r w:rsidR="6D8A27A6" w:rsidRPr="6D8A27A6">
        <w:rPr>
          <w:rFonts w:ascii="Calibri" w:eastAsia="Calibri" w:hAnsi="Calibri" w:cs="Calibri"/>
        </w:rPr>
        <w:t>[</w:t>
      </w:r>
      <w:r w:rsidR="0096698E">
        <w:rPr>
          <w:rStyle w:val="Hyperlink"/>
          <w:rFonts w:ascii="Calibri" w:eastAsia="Calibri" w:hAnsi="Calibri" w:cs="Calibri"/>
          <w:color w:val="2A6EBB"/>
        </w:rPr>
        <w:t>8</w:t>
      </w:r>
      <w:r w:rsidR="6D8A27A6" w:rsidRPr="6D8A27A6">
        <w:rPr>
          <w:rFonts w:ascii="Calibri" w:eastAsia="Calibri" w:hAnsi="Calibri" w:cs="Calibri"/>
        </w:rPr>
        <w:t xml:space="preserve">]. </w:t>
      </w:r>
      <w:r w:rsidR="004121BA">
        <w:rPr>
          <w:rFonts w:ascii="Calibri" w:eastAsia="Calibri" w:hAnsi="Calibri" w:cs="Calibri"/>
        </w:rPr>
        <w:t>While w</w:t>
      </w:r>
      <w:r w:rsidR="6D8A27A6" w:rsidRPr="6D8A27A6">
        <w:rPr>
          <w:rFonts w:ascii="Calibri" w:eastAsia="Calibri" w:hAnsi="Calibri" w:cs="Calibri"/>
        </w:rPr>
        <w:t xml:space="preserve">e can't change </w:t>
      </w:r>
      <w:r w:rsidR="004121BA">
        <w:rPr>
          <w:rFonts w:ascii="Calibri" w:eastAsia="Calibri" w:hAnsi="Calibri" w:cs="Calibri"/>
        </w:rPr>
        <w:t xml:space="preserve">the course of history or </w:t>
      </w:r>
      <w:r w:rsidR="6D8A27A6" w:rsidRPr="6D8A27A6">
        <w:rPr>
          <w:rFonts w:ascii="Calibri" w:eastAsia="Calibri" w:hAnsi="Calibri" w:cs="Calibri"/>
        </w:rPr>
        <w:t xml:space="preserve">the views of the </w:t>
      </w:r>
      <w:r w:rsidR="004121BA">
        <w:rPr>
          <w:rFonts w:ascii="Calibri" w:eastAsia="Calibri" w:hAnsi="Calibri" w:cs="Calibri"/>
        </w:rPr>
        <w:t>entire population</w:t>
      </w:r>
      <w:r w:rsidR="6D8A27A6" w:rsidRPr="6D8A27A6">
        <w:rPr>
          <w:rFonts w:ascii="Calibri" w:eastAsia="Calibri" w:hAnsi="Calibri" w:cs="Calibri"/>
        </w:rPr>
        <w:t xml:space="preserve">, we can make sure </w:t>
      </w:r>
      <w:r w:rsidR="00C401A2">
        <w:rPr>
          <w:rFonts w:ascii="Calibri" w:eastAsia="Calibri" w:hAnsi="Calibri" w:cs="Calibri"/>
        </w:rPr>
        <w:t xml:space="preserve">we own up to these mistakes and commit to research integrity, and </w:t>
      </w:r>
      <w:r w:rsidR="6D8A27A6" w:rsidRPr="6D8A27A6">
        <w:rPr>
          <w:rFonts w:ascii="Calibri" w:eastAsia="Calibri" w:hAnsi="Calibri" w:cs="Calibri"/>
        </w:rPr>
        <w:t xml:space="preserve">that </w:t>
      </w:r>
      <w:r w:rsidR="004121BA">
        <w:rPr>
          <w:rFonts w:ascii="Calibri" w:eastAsia="Calibri" w:hAnsi="Calibri" w:cs="Calibri"/>
        </w:rPr>
        <w:t xml:space="preserve">we </w:t>
      </w:r>
      <w:r w:rsidR="00540426">
        <w:rPr>
          <w:rFonts w:ascii="Calibri" w:eastAsia="Calibri" w:hAnsi="Calibri" w:cs="Calibri"/>
        </w:rPr>
        <w:t xml:space="preserve">seek </w:t>
      </w:r>
      <w:r w:rsidR="6D8A27A6" w:rsidRPr="6D8A27A6">
        <w:rPr>
          <w:rFonts w:ascii="Calibri" w:eastAsia="Calibri" w:hAnsi="Calibri" w:cs="Calibri"/>
        </w:rPr>
        <w:t xml:space="preserve">every chance </w:t>
      </w:r>
      <w:r w:rsidR="00540426">
        <w:rPr>
          <w:rFonts w:ascii="Calibri" w:eastAsia="Calibri" w:hAnsi="Calibri" w:cs="Calibri"/>
        </w:rPr>
        <w:t>to</w:t>
      </w:r>
      <w:r w:rsidR="6D8A27A6" w:rsidRPr="6D8A27A6">
        <w:rPr>
          <w:rFonts w:ascii="Calibri" w:eastAsia="Calibri" w:hAnsi="Calibri" w:cs="Calibri"/>
        </w:rPr>
        <w:t xml:space="preserve"> explain the need for </w:t>
      </w:r>
      <w:r w:rsidR="00540426">
        <w:rPr>
          <w:rFonts w:ascii="Calibri" w:eastAsia="Calibri" w:hAnsi="Calibri" w:cs="Calibri"/>
        </w:rPr>
        <w:t xml:space="preserve">CYP’s </w:t>
      </w:r>
      <w:r w:rsidR="6D8A27A6" w:rsidRPr="6D8A27A6">
        <w:rPr>
          <w:rFonts w:ascii="Calibri" w:eastAsia="Calibri" w:hAnsi="Calibri" w:cs="Calibri"/>
        </w:rPr>
        <w:t xml:space="preserve">research and what it actually means. </w:t>
      </w:r>
    </w:p>
    <w:p w14:paraId="6C52493F" w14:textId="77777777" w:rsidR="00FB2A8E" w:rsidRDefault="00FB2A8E" w:rsidP="6D8A27A6">
      <w:pPr>
        <w:spacing w:line="288" w:lineRule="auto"/>
        <w:rPr>
          <w:rFonts w:ascii="Calibri" w:eastAsia="Calibri" w:hAnsi="Calibri" w:cs="Calibri"/>
        </w:rPr>
      </w:pPr>
    </w:p>
    <w:p w14:paraId="40E1A2BE" w14:textId="568035B9" w:rsidR="00540426" w:rsidRPr="00237833" w:rsidRDefault="00540426" w:rsidP="6D8A27A6">
      <w:pPr>
        <w:spacing w:line="288" w:lineRule="auto"/>
        <w:rPr>
          <w:rFonts w:ascii="Calibri" w:eastAsia="Calibri" w:hAnsi="Calibri" w:cs="Calibri"/>
          <w:b/>
        </w:rPr>
      </w:pPr>
      <w:r>
        <w:rPr>
          <w:rFonts w:ascii="Calibri" w:eastAsia="Calibri" w:hAnsi="Calibri" w:cs="Calibri"/>
          <w:b/>
        </w:rPr>
        <w:t>Gaining informed consent</w:t>
      </w:r>
      <w:r w:rsidR="004732D1">
        <w:rPr>
          <w:rFonts w:ascii="Calibri" w:eastAsia="Calibri" w:hAnsi="Calibri" w:cs="Calibri"/>
          <w:b/>
        </w:rPr>
        <w:t xml:space="preserve"> and assent</w:t>
      </w:r>
    </w:p>
    <w:p w14:paraId="779AF0D5" w14:textId="708C6624" w:rsidR="00303B83" w:rsidRDefault="6D8A27A6" w:rsidP="00D74418">
      <w:pPr>
        <w:spacing w:line="288" w:lineRule="auto"/>
        <w:rPr>
          <w:rFonts w:ascii="Calibri" w:eastAsia="Calibri" w:hAnsi="Calibri" w:cs="Calibri"/>
        </w:rPr>
      </w:pPr>
      <w:r w:rsidRPr="6D8A27A6">
        <w:rPr>
          <w:rFonts w:ascii="Calibri" w:eastAsia="Calibri" w:hAnsi="Calibri" w:cs="Calibri"/>
        </w:rPr>
        <w:t xml:space="preserve">Even if a need for </w:t>
      </w:r>
      <w:r w:rsidR="004731E5">
        <w:rPr>
          <w:rFonts w:ascii="Calibri" w:eastAsia="Calibri" w:hAnsi="Calibri" w:cs="Calibri"/>
        </w:rPr>
        <w:t xml:space="preserve">CYP’s </w:t>
      </w:r>
      <w:r w:rsidRPr="6D8A27A6">
        <w:rPr>
          <w:rFonts w:ascii="Calibri" w:eastAsia="Calibri" w:hAnsi="Calibri" w:cs="Calibri"/>
        </w:rPr>
        <w:t>research is accepted</w:t>
      </w:r>
      <w:r w:rsidR="008A1F02">
        <w:rPr>
          <w:rFonts w:ascii="Calibri" w:eastAsia="Calibri" w:hAnsi="Calibri" w:cs="Calibri"/>
        </w:rPr>
        <w:t xml:space="preserve"> and </w:t>
      </w:r>
      <w:r w:rsidR="004731E5">
        <w:rPr>
          <w:rFonts w:ascii="Calibri" w:eastAsia="Calibri" w:hAnsi="Calibri" w:cs="Calibri"/>
        </w:rPr>
        <w:t xml:space="preserve">is </w:t>
      </w:r>
      <w:r w:rsidR="008A1F02">
        <w:rPr>
          <w:rFonts w:ascii="Calibri" w:eastAsia="Calibri" w:hAnsi="Calibri" w:cs="Calibri"/>
        </w:rPr>
        <w:t>deemed safe</w:t>
      </w:r>
      <w:r w:rsidRPr="6D8A27A6">
        <w:rPr>
          <w:rFonts w:ascii="Calibri" w:eastAsia="Calibri" w:hAnsi="Calibri" w:cs="Calibri"/>
        </w:rPr>
        <w:t xml:space="preserve">, there may be </w:t>
      </w:r>
      <w:r w:rsidR="004731E5">
        <w:rPr>
          <w:rFonts w:ascii="Calibri" w:eastAsia="Calibri" w:hAnsi="Calibri" w:cs="Calibri"/>
        </w:rPr>
        <w:t>anxieties</w:t>
      </w:r>
      <w:r w:rsidRPr="6D8A27A6">
        <w:rPr>
          <w:rFonts w:ascii="Calibri" w:eastAsia="Calibri" w:hAnsi="Calibri" w:cs="Calibri"/>
        </w:rPr>
        <w:t xml:space="preserve"> around </w:t>
      </w:r>
      <w:r w:rsidR="004731E5">
        <w:rPr>
          <w:rFonts w:ascii="Calibri" w:eastAsia="Calibri" w:hAnsi="Calibri" w:cs="Calibri"/>
        </w:rPr>
        <w:t xml:space="preserve">CYP </w:t>
      </w:r>
      <w:r w:rsidRPr="6D8A27A6">
        <w:rPr>
          <w:rFonts w:ascii="Calibri" w:eastAsia="Calibri" w:hAnsi="Calibri" w:cs="Calibri"/>
        </w:rPr>
        <w:t xml:space="preserve">being unable to give informed consent. </w:t>
      </w:r>
      <w:r w:rsidR="004731E5">
        <w:rPr>
          <w:rFonts w:ascii="Calibri" w:eastAsia="Calibri" w:hAnsi="Calibri" w:cs="Calibri"/>
        </w:rPr>
        <w:t>However, t</w:t>
      </w:r>
      <w:r w:rsidRPr="6D8A27A6">
        <w:rPr>
          <w:rFonts w:ascii="Calibri" w:eastAsia="Calibri" w:hAnsi="Calibri" w:cs="Calibri"/>
        </w:rPr>
        <w:t>his can</w:t>
      </w:r>
      <w:r w:rsidR="004731E5">
        <w:rPr>
          <w:rFonts w:ascii="Calibri" w:eastAsia="Calibri" w:hAnsi="Calibri" w:cs="Calibri"/>
        </w:rPr>
        <w:t xml:space="preserve"> and should</w:t>
      </w:r>
      <w:r w:rsidRPr="6D8A27A6">
        <w:rPr>
          <w:rFonts w:ascii="Calibri" w:eastAsia="Calibri" w:hAnsi="Calibri" w:cs="Calibri"/>
        </w:rPr>
        <w:t xml:space="preserve"> be considered in the same way any other medical procedure would</w:t>
      </w:r>
      <w:r w:rsidR="004731E5">
        <w:rPr>
          <w:rFonts w:ascii="Calibri" w:eastAsia="Calibri" w:hAnsi="Calibri" w:cs="Calibri"/>
        </w:rPr>
        <w:t xml:space="preserve"> be undertaken in standard clinical care</w:t>
      </w:r>
      <w:r w:rsidRPr="6D8A27A6">
        <w:rPr>
          <w:rFonts w:ascii="Calibri" w:eastAsia="Calibri" w:hAnsi="Calibri" w:cs="Calibri"/>
        </w:rPr>
        <w:t xml:space="preserve">; consent </w:t>
      </w:r>
      <w:r w:rsidR="00EE7F08">
        <w:rPr>
          <w:rFonts w:ascii="Calibri" w:eastAsia="Calibri" w:hAnsi="Calibri" w:cs="Calibri"/>
        </w:rPr>
        <w:t>should be</w:t>
      </w:r>
      <w:r w:rsidR="00EE7F08" w:rsidRPr="6D8A27A6">
        <w:rPr>
          <w:rFonts w:ascii="Calibri" w:eastAsia="Calibri" w:hAnsi="Calibri" w:cs="Calibri"/>
        </w:rPr>
        <w:t xml:space="preserve"> </w:t>
      </w:r>
      <w:r w:rsidRPr="6D8A27A6">
        <w:rPr>
          <w:rFonts w:ascii="Calibri" w:eastAsia="Calibri" w:hAnsi="Calibri" w:cs="Calibri"/>
        </w:rPr>
        <w:t xml:space="preserve">sought from </w:t>
      </w:r>
      <w:r w:rsidR="00EE7F08">
        <w:rPr>
          <w:rFonts w:ascii="Calibri" w:eastAsia="Calibri" w:hAnsi="Calibri" w:cs="Calibri"/>
        </w:rPr>
        <w:t xml:space="preserve">a legal guardian </w:t>
      </w:r>
      <w:r w:rsidRPr="6D8A27A6">
        <w:rPr>
          <w:rFonts w:ascii="Calibri" w:eastAsia="Calibri" w:hAnsi="Calibri" w:cs="Calibri"/>
        </w:rPr>
        <w:t>who act</w:t>
      </w:r>
      <w:r w:rsidR="00EE7F08">
        <w:rPr>
          <w:rFonts w:ascii="Calibri" w:eastAsia="Calibri" w:hAnsi="Calibri" w:cs="Calibri"/>
        </w:rPr>
        <w:t>s</w:t>
      </w:r>
      <w:r w:rsidRPr="6D8A27A6">
        <w:rPr>
          <w:rFonts w:ascii="Calibri" w:eastAsia="Calibri" w:hAnsi="Calibri" w:cs="Calibri"/>
        </w:rPr>
        <w:t xml:space="preserve"> in the best interests of </w:t>
      </w:r>
      <w:r w:rsidR="004731E5">
        <w:rPr>
          <w:rFonts w:ascii="Calibri" w:eastAsia="Calibri" w:hAnsi="Calibri" w:cs="Calibri"/>
        </w:rPr>
        <w:t>CYP</w:t>
      </w:r>
      <w:r w:rsidRPr="6D8A27A6">
        <w:rPr>
          <w:rFonts w:ascii="Calibri" w:eastAsia="Calibri" w:hAnsi="Calibri" w:cs="Calibri"/>
        </w:rPr>
        <w:t xml:space="preserve"> to make a considered decision about the choices offered</w:t>
      </w:r>
      <w:r w:rsidR="004731E5">
        <w:rPr>
          <w:rFonts w:ascii="Calibri" w:eastAsia="Calibri" w:hAnsi="Calibri" w:cs="Calibri"/>
        </w:rPr>
        <w:t>, for example, parents and carers</w:t>
      </w:r>
      <w:r w:rsidRPr="6D8A27A6">
        <w:rPr>
          <w:rFonts w:ascii="Calibri" w:eastAsia="Calibri" w:hAnsi="Calibri" w:cs="Calibri"/>
        </w:rPr>
        <w:t xml:space="preserve">. A neonate can't consent to surgery for volvulus, </w:t>
      </w:r>
      <w:r w:rsidR="00EE7F08">
        <w:rPr>
          <w:rFonts w:ascii="Calibri" w:eastAsia="Calibri" w:hAnsi="Calibri" w:cs="Calibri"/>
        </w:rPr>
        <w:t>nor can</w:t>
      </w:r>
      <w:r w:rsidR="00EE7F08" w:rsidRPr="6D8A27A6">
        <w:rPr>
          <w:rFonts w:ascii="Calibri" w:eastAsia="Calibri" w:hAnsi="Calibri" w:cs="Calibri"/>
        </w:rPr>
        <w:t xml:space="preserve"> </w:t>
      </w:r>
      <w:r w:rsidRPr="6D8A27A6">
        <w:rPr>
          <w:rFonts w:ascii="Calibri" w:eastAsia="Calibri" w:hAnsi="Calibri" w:cs="Calibri"/>
        </w:rPr>
        <w:t xml:space="preserve">an infant </w:t>
      </w:r>
      <w:r w:rsidR="00EE7F08">
        <w:rPr>
          <w:rFonts w:ascii="Calibri" w:eastAsia="Calibri" w:hAnsi="Calibri" w:cs="Calibri"/>
        </w:rPr>
        <w:t xml:space="preserve">with retinoblastoma </w:t>
      </w:r>
      <w:r w:rsidRPr="6D8A27A6">
        <w:rPr>
          <w:rFonts w:ascii="Calibri" w:eastAsia="Calibri" w:hAnsi="Calibri" w:cs="Calibri"/>
        </w:rPr>
        <w:t xml:space="preserve">for radiotherapy, but both occur ethically. The same challenges are present </w:t>
      </w:r>
      <w:r w:rsidRPr="6D8A27A6">
        <w:rPr>
          <w:rFonts w:ascii="Calibri" w:eastAsia="Calibri" w:hAnsi="Calibri" w:cs="Calibri"/>
        </w:rPr>
        <w:lastRenderedPageBreak/>
        <w:t>in adults who do not have the capacity to consent for themselves, but this group too deserve access to appropriate research studies.</w:t>
      </w:r>
      <w:r w:rsidR="00EE7F08">
        <w:rPr>
          <w:rFonts w:ascii="Calibri" w:eastAsia="Calibri" w:hAnsi="Calibri" w:cs="Calibri"/>
        </w:rPr>
        <w:t xml:space="preserve"> The process of gaining informed consent needs to be age- and developmentally-appropriate, and assent should at least be sought </w:t>
      </w:r>
      <w:proofErr w:type="spellStart"/>
      <w:r w:rsidR="00EE7F08">
        <w:rPr>
          <w:rFonts w:ascii="Calibri" w:eastAsia="Calibri" w:hAnsi="Calibri" w:cs="Calibri"/>
        </w:rPr>
        <w:t>fom</w:t>
      </w:r>
      <w:proofErr w:type="spellEnd"/>
      <w:r w:rsidR="00EE7F08">
        <w:rPr>
          <w:rFonts w:ascii="Calibri" w:eastAsia="Calibri" w:hAnsi="Calibri" w:cs="Calibri"/>
        </w:rPr>
        <w:t xml:space="preserve"> CYP who are able to communicate with adult professionals, in addition to consent from the legal guardian. Where </w:t>
      </w:r>
      <w:r w:rsidR="004732D1">
        <w:rPr>
          <w:rFonts w:ascii="Calibri" w:eastAsia="Calibri" w:hAnsi="Calibri" w:cs="Calibri"/>
        </w:rPr>
        <w:t>viable</w:t>
      </w:r>
      <w:r w:rsidR="00EE7F08">
        <w:rPr>
          <w:rFonts w:ascii="Calibri" w:eastAsia="Calibri" w:hAnsi="Calibri" w:cs="Calibri"/>
        </w:rPr>
        <w:t xml:space="preserve">, it’s essential that CYP have a say </w:t>
      </w:r>
      <w:r w:rsidR="004732D1">
        <w:rPr>
          <w:rFonts w:ascii="Calibri" w:eastAsia="Calibri" w:hAnsi="Calibri" w:cs="Calibri"/>
        </w:rPr>
        <w:t xml:space="preserve">in whether or not they wish to take part in research – a voice which cannot be ignored. In addition, gaining informed consent and assent should not be viewed as a solitary event; rather, it should be viewed as a continuous process involving mutual discussion and observations of both verbal and non-verbal signs of </w:t>
      </w:r>
      <w:proofErr w:type="spellStart"/>
      <w:r w:rsidR="004732D1">
        <w:rPr>
          <w:rFonts w:ascii="Calibri" w:eastAsia="Calibri" w:hAnsi="Calibri" w:cs="Calibri"/>
        </w:rPr>
        <w:t>satisifaction</w:t>
      </w:r>
      <w:proofErr w:type="spellEnd"/>
      <w:r w:rsidR="004732D1">
        <w:rPr>
          <w:rFonts w:ascii="Calibri" w:eastAsia="Calibri" w:hAnsi="Calibri" w:cs="Calibri"/>
        </w:rPr>
        <w:t xml:space="preserve"> with the research.</w:t>
      </w:r>
    </w:p>
    <w:p w14:paraId="2A260887" w14:textId="3FFFD069" w:rsidR="006934F6" w:rsidRDefault="006934F6" w:rsidP="00D74418">
      <w:pPr>
        <w:spacing w:line="288" w:lineRule="auto"/>
        <w:rPr>
          <w:rFonts w:ascii="Calibri" w:eastAsia="Calibri" w:hAnsi="Calibri" w:cs="Calibri"/>
        </w:rPr>
      </w:pPr>
    </w:p>
    <w:p w14:paraId="53EB27DB" w14:textId="7677488E" w:rsidR="006934F6" w:rsidRPr="006B6986" w:rsidRDefault="006934F6" w:rsidP="00D74418">
      <w:pPr>
        <w:spacing w:line="288" w:lineRule="auto"/>
        <w:rPr>
          <w:rFonts w:ascii="Calibri" w:eastAsia="Calibri" w:hAnsi="Calibri" w:cs="Calibri"/>
          <w:b/>
        </w:rPr>
      </w:pPr>
      <w:r>
        <w:rPr>
          <w:rFonts w:ascii="Calibri" w:eastAsia="Calibri" w:hAnsi="Calibri" w:cs="Calibri"/>
          <w:b/>
        </w:rPr>
        <w:t>Involving CYP and their families in the design of res</w:t>
      </w:r>
      <w:r w:rsidR="00BF71D6">
        <w:rPr>
          <w:rFonts w:ascii="Calibri" w:eastAsia="Calibri" w:hAnsi="Calibri" w:cs="Calibri"/>
          <w:b/>
        </w:rPr>
        <w:t>e</w:t>
      </w:r>
      <w:r>
        <w:rPr>
          <w:rFonts w:ascii="Calibri" w:eastAsia="Calibri" w:hAnsi="Calibri" w:cs="Calibri"/>
          <w:b/>
        </w:rPr>
        <w:t>arch</w:t>
      </w:r>
    </w:p>
    <w:p w14:paraId="1E0F97CD" w14:textId="5DD83699" w:rsidR="0092067E" w:rsidRDefault="006934F6" w:rsidP="00D509CA">
      <w:pPr>
        <w:spacing w:line="288" w:lineRule="auto"/>
        <w:rPr>
          <w:rFonts w:ascii="Calibri" w:eastAsia="Calibri" w:hAnsi="Calibri" w:cs="Calibri"/>
        </w:rPr>
      </w:pPr>
      <w:r>
        <w:rPr>
          <w:rFonts w:ascii="Calibri" w:eastAsia="Calibri" w:hAnsi="Calibri" w:cs="Calibri"/>
        </w:rPr>
        <w:t>Beyond including CYP as participants in research, t</w:t>
      </w:r>
      <w:r w:rsidR="00D509CA" w:rsidRPr="5C8C12D2">
        <w:rPr>
          <w:rFonts w:ascii="Calibri" w:eastAsia="Calibri" w:hAnsi="Calibri" w:cs="Calibri"/>
        </w:rPr>
        <w:t xml:space="preserve">he studies themselves need to have been designed </w:t>
      </w:r>
      <w:r>
        <w:rPr>
          <w:rFonts w:ascii="Calibri" w:eastAsia="Calibri" w:hAnsi="Calibri" w:cs="Calibri"/>
        </w:rPr>
        <w:t>from the earliest opportunity with CYP living with the condition, as well as their families in a patient and public involvement and engagement (PPIE) capacity, complementing the other relevant stakeholders involved in the design and conduct of the research. The</w:t>
      </w:r>
      <w:r w:rsidR="00D509CA" w:rsidRPr="5C8C12D2">
        <w:rPr>
          <w:rFonts w:ascii="Calibri" w:eastAsia="Calibri" w:hAnsi="Calibri" w:cs="Calibri"/>
        </w:rPr>
        <w:t xml:space="preserve"> views of what is </w:t>
      </w:r>
      <w:r>
        <w:rPr>
          <w:rFonts w:ascii="Calibri" w:eastAsia="Calibri" w:hAnsi="Calibri" w:cs="Calibri"/>
        </w:rPr>
        <w:t>the</w:t>
      </w:r>
      <w:r w:rsidR="00D509CA" w:rsidRPr="5C8C12D2">
        <w:rPr>
          <w:rFonts w:ascii="Calibri" w:eastAsia="Calibri" w:hAnsi="Calibri" w:cs="Calibri"/>
        </w:rPr>
        <w:t xml:space="preserve"> problem, what is acceptable to be treated with, and how to undertake and evaluate </w:t>
      </w:r>
      <w:r>
        <w:rPr>
          <w:rFonts w:ascii="Calibri" w:eastAsia="Calibri" w:hAnsi="Calibri" w:cs="Calibri"/>
        </w:rPr>
        <w:t>research</w:t>
      </w:r>
      <w:r w:rsidR="00D509CA" w:rsidRPr="5C8C12D2">
        <w:rPr>
          <w:rFonts w:ascii="Calibri" w:eastAsia="Calibri" w:hAnsi="Calibri" w:cs="Calibri"/>
        </w:rPr>
        <w:t xml:space="preserve"> may </w:t>
      </w:r>
      <w:r w:rsidR="00E114DD">
        <w:rPr>
          <w:rFonts w:ascii="Calibri" w:eastAsia="Calibri" w:hAnsi="Calibri" w:cs="Calibri"/>
        </w:rPr>
        <w:t xml:space="preserve">differ </w:t>
      </w:r>
      <w:r w:rsidR="00D509CA" w:rsidRPr="5C8C12D2">
        <w:rPr>
          <w:rFonts w:ascii="Calibri" w:eastAsia="Calibri" w:hAnsi="Calibri" w:cs="Calibri"/>
        </w:rPr>
        <w:t xml:space="preserve">markedly </w:t>
      </w:r>
      <w:r w:rsidR="00E114DD">
        <w:rPr>
          <w:rFonts w:ascii="Calibri" w:eastAsia="Calibri" w:hAnsi="Calibri" w:cs="Calibri"/>
        </w:rPr>
        <w:t>between</w:t>
      </w:r>
      <w:r w:rsidR="00D509CA" w:rsidRPr="5C8C12D2">
        <w:rPr>
          <w:rFonts w:ascii="Calibri" w:eastAsia="Calibri" w:hAnsi="Calibri" w:cs="Calibri"/>
        </w:rPr>
        <w:t xml:space="preserve"> researchers</w:t>
      </w:r>
      <w:r w:rsidR="00E114DD">
        <w:rPr>
          <w:rFonts w:ascii="Calibri" w:eastAsia="Calibri" w:hAnsi="Calibri" w:cs="Calibri"/>
        </w:rPr>
        <w:t xml:space="preserve"> and CYP and their families; therefore, it is fundamental that everyone is involved </w:t>
      </w:r>
      <w:r w:rsidR="006E5868">
        <w:rPr>
          <w:rFonts w:ascii="Calibri" w:eastAsia="Calibri" w:hAnsi="Calibri" w:cs="Calibri"/>
        </w:rPr>
        <w:t xml:space="preserve">meaningfully </w:t>
      </w:r>
      <w:r w:rsidR="00E114DD">
        <w:rPr>
          <w:rFonts w:ascii="Calibri" w:eastAsia="Calibri" w:hAnsi="Calibri" w:cs="Calibri"/>
        </w:rPr>
        <w:t>in the research process. [</w:t>
      </w:r>
      <w:r w:rsidR="0096698E">
        <w:rPr>
          <w:rFonts w:ascii="Calibri" w:eastAsia="Calibri" w:hAnsi="Calibri" w:cs="Calibri"/>
        </w:rPr>
        <w:t>9</w:t>
      </w:r>
      <w:r w:rsidR="00E114DD">
        <w:rPr>
          <w:rFonts w:ascii="Calibri" w:eastAsia="Calibri" w:hAnsi="Calibri" w:cs="Calibri"/>
        </w:rPr>
        <w:t>]</w:t>
      </w:r>
      <w:r w:rsidR="006E5868">
        <w:rPr>
          <w:rFonts w:ascii="Calibri" w:eastAsia="Calibri" w:hAnsi="Calibri" w:cs="Calibri"/>
        </w:rPr>
        <w:t xml:space="preserve"> How to make engagement meaningful, more than the ‘tick box’ experiences of some families from the past, we describe in the accompanying paper [ref].</w:t>
      </w:r>
    </w:p>
    <w:p w14:paraId="3B7175F0" w14:textId="77777777" w:rsidR="00FB2A8E" w:rsidRDefault="00FB2A8E" w:rsidP="00D509CA">
      <w:pPr>
        <w:spacing w:line="288" w:lineRule="auto"/>
        <w:rPr>
          <w:rFonts w:ascii="Calibri" w:eastAsia="Calibri" w:hAnsi="Calibri" w:cs="Calibri"/>
        </w:rPr>
      </w:pPr>
    </w:p>
    <w:p w14:paraId="22EA461B" w14:textId="23D6F8AD" w:rsidR="00D509CA" w:rsidRDefault="0092067E" w:rsidP="00D509CA">
      <w:pPr>
        <w:spacing w:line="288" w:lineRule="auto"/>
        <w:rPr>
          <w:rFonts w:ascii="Calibri" w:eastAsia="Calibri" w:hAnsi="Calibri" w:cs="Calibri"/>
        </w:rPr>
      </w:pPr>
      <w:r>
        <w:rPr>
          <w:rFonts w:ascii="Calibri" w:eastAsia="Calibri" w:hAnsi="Calibri" w:cs="Calibri"/>
          <w:b/>
        </w:rPr>
        <w:t>Transparent reporting of research findings</w:t>
      </w:r>
    </w:p>
    <w:p w14:paraId="10903AC6" w14:textId="4AB3778E" w:rsidR="00D509CA" w:rsidRDefault="00D509CA" w:rsidP="00D509CA">
      <w:pPr>
        <w:spacing w:line="288" w:lineRule="auto"/>
        <w:rPr>
          <w:rFonts w:ascii="Calibri" w:eastAsia="Calibri" w:hAnsi="Calibri" w:cs="Calibri"/>
        </w:rPr>
      </w:pPr>
      <w:r w:rsidRPr="5C8C12D2">
        <w:rPr>
          <w:rFonts w:ascii="Calibri" w:eastAsia="Calibri" w:hAnsi="Calibri" w:cs="Calibri"/>
        </w:rPr>
        <w:t>Beyond undertaking good</w:t>
      </w:r>
      <w:r w:rsidR="0092067E">
        <w:rPr>
          <w:rFonts w:ascii="Calibri" w:eastAsia="Calibri" w:hAnsi="Calibri" w:cs="Calibri"/>
        </w:rPr>
        <w:t xml:space="preserve"> quality</w:t>
      </w:r>
      <w:r w:rsidRPr="5C8C12D2">
        <w:rPr>
          <w:rFonts w:ascii="Calibri" w:eastAsia="Calibri" w:hAnsi="Calibri" w:cs="Calibri"/>
        </w:rPr>
        <w:t xml:space="preserve"> research, </w:t>
      </w:r>
      <w:r w:rsidR="0092067E">
        <w:rPr>
          <w:rFonts w:ascii="Calibri" w:eastAsia="Calibri" w:hAnsi="Calibri" w:cs="Calibri"/>
        </w:rPr>
        <w:t>the community</w:t>
      </w:r>
      <w:r w:rsidRPr="5C8C12D2">
        <w:rPr>
          <w:rFonts w:ascii="Calibri" w:eastAsia="Calibri" w:hAnsi="Calibri" w:cs="Calibri"/>
        </w:rPr>
        <w:t xml:space="preserve"> need</w:t>
      </w:r>
      <w:r w:rsidR="0092067E">
        <w:rPr>
          <w:rFonts w:ascii="Calibri" w:eastAsia="Calibri" w:hAnsi="Calibri" w:cs="Calibri"/>
        </w:rPr>
        <w:t>s</w:t>
      </w:r>
      <w:r w:rsidRPr="5C8C12D2">
        <w:rPr>
          <w:rFonts w:ascii="Calibri" w:eastAsia="Calibri" w:hAnsi="Calibri" w:cs="Calibri"/>
        </w:rPr>
        <w:t xml:space="preserve"> to share it effectively and honestly</w:t>
      </w:r>
      <w:r w:rsidR="0092067E">
        <w:rPr>
          <w:rFonts w:ascii="Calibri" w:eastAsia="Calibri" w:hAnsi="Calibri" w:cs="Calibri"/>
        </w:rPr>
        <w:t xml:space="preserve"> </w:t>
      </w:r>
      <w:r w:rsidR="00276F6F">
        <w:rPr>
          <w:rFonts w:ascii="Calibri" w:eastAsia="Calibri" w:hAnsi="Calibri" w:cs="Calibri"/>
        </w:rPr>
        <w:t>–</w:t>
      </w:r>
      <w:r w:rsidR="0092067E">
        <w:rPr>
          <w:rFonts w:ascii="Calibri" w:eastAsia="Calibri" w:hAnsi="Calibri" w:cs="Calibri"/>
        </w:rPr>
        <w:t xml:space="preserve"> </w:t>
      </w:r>
      <w:r w:rsidR="00276F6F">
        <w:rPr>
          <w:rFonts w:ascii="Calibri" w:eastAsia="Calibri" w:hAnsi="Calibri" w:cs="Calibri"/>
        </w:rPr>
        <w:t>to both professional and public audiences.</w:t>
      </w:r>
      <w:r w:rsidRPr="5C8C12D2">
        <w:rPr>
          <w:rFonts w:ascii="Calibri" w:eastAsia="Calibri" w:hAnsi="Calibri" w:cs="Calibri"/>
        </w:rPr>
        <w:t xml:space="preserve"> The</w:t>
      </w:r>
      <w:r w:rsidR="00276F6F">
        <w:rPr>
          <w:rFonts w:ascii="Calibri" w:eastAsia="Calibri" w:hAnsi="Calibri" w:cs="Calibri"/>
        </w:rPr>
        <w:t xml:space="preserve">re is a wealth of literature published </w:t>
      </w:r>
      <w:r w:rsidRPr="5C8C12D2">
        <w:rPr>
          <w:rFonts w:ascii="Calibri" w:eastAsia="Calibri" w:hAnsi="Calibri" w:cs="Calibri"/>
        </w:rPr>
        <w:t xml:space="preserve">about the dangers of not </w:t>
      </w:r>
      <w:r w:rsidR="00276F6F">
        <w:rPr>
          <w:rFonts w:ascii="Calibri" w:eastAsia="Calibri" w:hAnsi="Calibri" w:cs="Calibri"/>
        </w:rPr>
        <w:t>reporting</w:t>
      </w:r>
      <w:r w:rsidRPr="5C8C12D2">
        <w:rPr>
          <w:rFonts w:ascii="Calibri" w:eastAsia="Calibri" w:hAnsi="Calibri" w:cs="Calibri"/>
        </w:rPr>
        <w:t xml:space="preserve"> research</w:t>
      </w:r>
      <w:r w:rsidR="00276F6F">
        <w:rPr>
          <w:rFonts w:ascii="Calibri" w:eastAsia="Calibri" w:hAnsi="Calibri" w:cs="Calibri"/>
        </w:rPr>
        <w:t xml:space="preserve"> findings</w:t>
      </w:r>
      <w:r w:rsidRPr="5C8C12D2">
        <w:rPr>
          <w:rFonts w:ascii="Calibri" w:eastAsia="Calibri" w:hAnsi="Calibri" w:cs="Calibri"/>
        </w:rPr>
        <w:t xml:space="preserve"> [</w:t>
      </w:r>
      <w:r w:rsidR="00DD75B2">
        <w:rPr>
          <w:rFonts w:ascii="Calibri" w:eastAsia="Calibri" w:hAnsi="Calibri" w:cs="Calibri"/>
        </w:rPr>
        <w:t>10</w:t>
      </w:r>
      <w:proofErr w:type="gramStart"/>
      <w:r w:rsidR="0096698E">
        <w:rPr>
          <w:rFonts w:ascii="Calibri" w:eastAsia="Calibri" w:hAnsi="Calibri" w:cs="Calibri"/>
        </w:rPr>
        <w:t>,11</w:t>
      </w:r>
      <w:proofErr w:type="gramEnd"/>
      <w:r w:rsidR="00DD75B2">
        <w:rPr>
          <w:rFonts w:ascii="Calibri" w:eastAsia="Calibri" w:hAnsi="Calibri" w:cs="Calibri"/>
        </w:rPr>
        <w:t xml:space="preserve"> </w:t>
      </w:r>
      <w:r w:rsidRPr="5C8C12D2">
        <w:rPr>
          <w:rFonts w:ascii="Calibri" w:eastAsia="Calibri" w:hAnsi="Calibri" w:cs="Calibri"/>
        </w:rPr>
        <w:t>].</w:t>
      </w:r>
      <w:r w:rsidR="00276F6F">
        <w:rPr>
          <w:rFonts w:ascii="Calibri" w:eastAsia="Calibri" w:hAnsi="Calibri" w:cs="Calibri"/>
        </w:rPr>
        <w:t xml:space="preserve"> I</w:t>
      </w:r>
      <w:r w:rsidRPr="5C8C12D2">
        <w:rPr>
          <w:rFonts w:ascii="Calibri" w:eastAsia="Calibri" w:hAnsi="Calibri" w:cs="Calibri"/>
        </w:rPr>
        <w:t>f research is not reported</w:t>
      </w:r>
      <w:r w:rsidR="00276F6F">
        <w:rPr>
          <w:rFonts w:ascii="Calibri" w:eastAsia="Calibri" w:hAnsi="Calibri" w:cs="Calibri"/>
        </w:rPr>
        <w:t>,</w:t>
      </w:r>
      <w:r w:rsidRPr="5C8C12D2">
        <w:rPr>
          <w:rFonts w:ascii="Calibri" w:eastAsia="Calibri" w:hAnsi="Calibri" w:cs="Calibri"/>
        </w:rPr>
        <w:t xml:space="preserve"> we can't get a fair </w:t>
      </w:r>
      <w:r w:rsidR="00276F6F">
        <w:rPr>
          <w:rFonts w:ascii="Calibri" w:eastAsia="Calibri" w:hAnsi="Calibri" w:cs="Calibri"/>
        </w:rPr>
        <w:t xml:space="preserve">and representative </w:t>
      </w:r>
      <w:r w:rsidRPr="5C8C12D2">
        <w:rPr>
          <w:rFonts w:ascii="Calibri" w:eastAsia="Calibri" w:hAnsi="Calibri" w:cs="Calibri"/>
        </w:rPr>
        <w:t>view of what the</w:t>
      </w:r>
      <w:r w:rsidR="00276F6F">
        <w:rPr>
          <w:rFonts w:ascii="Calibri" w:eastAsia="Calibri" w:hAnsi="Calibri" w:cs="Calibri"/>
        </w:rPr>
        <w:t xml:space="preserve"> true</w:t>
      </w:r>
      <w:r w:rsidRPr="5C8C12D2">
        <w:rPr>
          <w:rFonts w:ascii="Calibri" w:eastAsia="Calibri" w:hAnsi="Calibri" w:cs="Calibri"/>
        </w:rPr>
        <w:t xml:space="preserve"> answers to clinical questions are. </w:t>
      </w:r>
      <w:r w:rsidR="00276F6F">
        <w:rPr>
          <w:rFonts w:ascii="Calibri" w:eastAsia="Calibri" w:hAnsi="Calibri" w:cs="Calibri"/>
        </w:rPr>
        <w:t>As a consequence, w</w:t>
      </w:r>
      <w:r w:rsidRPr="5C8C12D2">
        <w:rPr>
          <w:rFonts w:ascii="Calibri" w:eastAsia="Calibri" w:hAnsi="Calibri" w:cs="Calibri"/>
        </w:rPr>
        <w:t>e are left unsure</w:t>
      </w:r>
      <w:r w:rsidR="00276F6F">
        <w:rPr>
          <w:rFonts w:ascii="Calibri" w:eastAsia="Calibri" w:hAnsi="Calibri" w:cs="Calibri"/>
        </w:rPr>
        <w:t xml:space="preserve">, meaning that </w:t>
      </w:r>
      <w:r w:rsidRPr="5C8C12D2">
        <w:rPr>
          <w:rFonts w:ascii="Calibri" w:eastAsia="Calibri" w:hAnsi="Calibri" w:cs="Calibri"/>
        </w:rPr>
        <w:t xml:space="preserve">trials </w:t>
      </w:r>
      <w:r w:rsidR="00276F6F">
        <w:rPr>
          <w:rFonts w:ascii="Calibri" w:eastAsia="Calibri" w:hAnsi="Calibri" w:cs="Calibri"/>
        </w:rPr>
        <w:t xml:space="preserve">may be </w:t>
      </w:r>
      <w:proofErr w:type="spellStart"/>
      <w:r w:rsidR="00276F6F">
        <w:rPr>
          <w:rFonts w:ascii="Calibri" w:eastAsia="Calibri" w:hAnsi="Calibri" w:cs="Calibri"/>
        </w:rPr>
        <w:t>unneccessarily</w:t>
      </w:r>
      <w:proofErr w:type="spellEnd"/>
      <w:r w:rsidR="00276F6F">
        <w:rPr>
          <w:rFonts w:ascii="Calibri" w:eastAsia="Calibri" w:hAnsi="Calibri" w:cs="Calibri"/>
        </w:rPr>
        <w:t xml:space="preserve"> conducted with </w:t>
      </w:r>
      <w:proofErr w:type="spellStart"/>
      <w:r w:rsidRPr="5C8C12D2">
        <w:rPr>
          <w:rFonts w:ascii="Calibri" w:eastAsia="Calibri" w:hAnsi="Calibri" w:cs="Calibri"/>
        </w:rPr>
        <w:t>a</w:t>
      </w:r>
      <w:proofErr w:type="spellEnd"/>
      <w:r w:rsidR="00276F6F">
        <w:rPr>
          <w:rFonts w:ascii="Calibri" w:eastAsia="Calibri" w:hAnsi="Calibri" w:cs="Calibri"/>
        </w:rPr>
        <w:t xml:space="preserve"> </w:t>
      </w:r>
      <w:r w:rsidR="00411905">
        <w:rPr>
          <w:rFonts w:ascii="Calibri" w:eastAsia="Calibri" w:hAnsi="Calibri" w:cs="Calibri"/>
        </w:rPr>
        <w:t>ineffective</w:t>
      </w:r>
      <w:r w:rsidRPr="5C8C12D2">
        <w:rPr>
          <w:rFonts w:ascii="Calibri" w:eastAsia="Calibri" w:hAnsi="Calibri" w:cs="Calibri"/>
        </w:rPr>
        <w:t xml:space="preserve"> intervention</w:t>
      </w:r>
      <w:r w:rsidR="00276F6F">
        <w:rPr>
          <w:rFonts w:ascii="Calibri" w:eastAsia="Calibri" w:hAnsi="Calibri" w:cs="Calibri"/>
        </w:rPr>
        <w:t xml:space="preserve"> given to participants </w:t>
      </w:r>
      <w:r w:rsidRPr="5C8C12D2">
        <w:rPr>
          <w:rFonts w:ascii="Calibri" w:eastAsia="Calibri" w:hAnsi="Calibri" w:cs="Calibri"/>
        </w:rPr>
        <w:t xml:space="preserve">– or worse, </w:t>
      </w:r>
      <w:r w:rsidR="00276F6F">
        <w:rPr>
          <w:rFonts w:ascii="Calibri" w:eastAsia="Calibri" w:hAnsi="Calibri" w:cs="Calibri"/>
        </w:rPr>
        <w:t>skewed</w:t>
      </w:r>
      <w:r w:rsidRPr="5C8C12D2">
        <w:rPr>
          <w:rFonts w:ascii="Calibri" w:eastAsia="Calibri" w:hAnsi="Calibri" w:cs="Calibri"/>
        </w:rPr>
        <w:t xml:space="preserve"> by selective publication</w:t>
      </w:r>
      <w:r w:rsidR="00411905">
        <w:rPr>
          <w:rFonts w:ascii="Calibri" w:eastAsia="Calibri" w:hAnsi="Calibri" w:cs="Calibri"/>
        </w:rPr>
        <w:t>s</w:t>
      </w:r>
      <w:r w:rsidR="00276F6F">
        <w:rPr>
          <w:rFonts w:ascii="Calibri" w:eastAsia="Calibri" w:hAnsi="Calibri" w:cs="Calibri"/>
        </w:rPr>
        <w:t>,</w:t>
      </w:r>
      <w:r w:rsidRPr="5C8C12D2">
        <w:rPr>
          <w:rFonts w:ascii="Calibri" w:eastAsia="Calibri" w:hAnsi="Calibri" w:cs="Calibri"/>
        </w:rPr>
        <w:t xml:space="preserve"> pouring resource</w:t>
      </w:r>
      <w:r w:rsidR="00411905">
        <w:rPr>
          <w:rFonts w:ascii="Calibri" w:eastAsia="Calibri" w:hAnsi="Calibri" w:cs="Calibri"/>
        </w:rPr>
        <w:t>s</w:t>
      </w:r>
      <w:r w:rsidRPr="5C8C12D2">
        <w:rPr>
          <w:rFonts w:ascii="Calibri" w:eastAsia="Calibri" w:hAnsi="Calibri" w:cs="Calibri"/>
        </w:rPr>
        <w:t xml:space="preserve"> and </w:t>
      </w:r>
      <w:r w:rsidR="00411905">
        <w:rPr>
          <w:rFonts w:ascii="Calibri" w:eastAsia="Calibri" w:hAnsi="Calibri" w:cs="Calibri"/>
        </w:rPr>
        <w:t xml:space="preserve">exposing </w:t>
      </w:r>
      <w:r w:rsidRPr="5C8C12D2">
        <w:rPr>
          <w:rFonts w:ascii="Calibri" w:eastAsia="Calibri" w:hAnsi="Calibri" w:cs="Calibri"/>
        </w:rPr>
        <w:t xml:space="preserve">patients </w:t>
      </w:r>
      <w:r w:rsidR="00411905">
        <w:rPr>
          <w:rFonts w:ascii="Calibri" w:eastAsia="Calibri" w:hAnsi="Calibri" w:cs="Calibri"/>
        </w:rPr>
        <w:t>to</w:t>
      </w:r>
      <w:r w:rsidRPr="5C8C12D2">
        <w:rPr>
          <w:rFonts w:ascii="Calibri" w:eastAsia="Calibri" w:hAnsi="Calibri" w:cs="Calibri"/>
        </w:rPr>
        <w:t xml:space="preserve"> a</w:t>
      </w:r>
      <w:r w:rsidR="00411905">
        <w:rPr>
          <w:rFonts w:ascii="Calibri" w:eastAsia="Calibri" w:hAnsi="Calibri" w:cs="Calibri"/>
        </w:rPr>
        <w:t>n intervention</w:t>
      </w:r>
      <w:r w:rsidRPr="5C8C12D2">
        <w:rPr>
          <w:rFonts w:ascii="Calibri" w:eastAsia="Calibri" w:hAnsi="Calibri" w:cs="Calibri"/>
        </w:rPr>
        <w:t xml:space="preserve"> which does not work as well as we believe</w:t>
      </w:r>
      <w:r w:rsidR="00DD75B2">
        <w:rPr>
          <w:rFonts w:ascii="Calibri" w:eastAsia="Calibri" w:hAnsi="Calibri" w:cs="Calibri"/>
        </w:rPr>
        <w:t xml:space="preserve"> </w:t>
      </w:r>
      <w:r w:rsidRPr="5C8C12D2">
        <w:rPr>
          <w:rFonts w:ascii="Calibri" w:eastAsia="Calibri" w:hAnsi="Calibri" w:cs="Calibri"/>
        </w:rPr>
        <w:t>.</w:t>
      </w:r>
      <w:r w:rsidR="00411905">
        <w:rPr>
          <w:rFonts w:ascii="Calibri" w:eastAsia="Calibri" w:hAnsi="Calibri" w:cs="Calibri"/>
        </w:rPr>
        <w:t xml:space="preserve"> </w:t>
      </w:r>
      <w:r w:rsidRPr="5C8C12D2">
        <w:rPr>
          <w:rFonts w:ascii="Calibri" w:eastAsia="Calibri" w:hAnsi="Calibri" w:cs="Calibri"/>
        </w:rPr>
        <w:t xml:space="preserve"> </w:t>
      </w:r>
    </w:p>
    <w:p w14:paraId="49ABF14D" w14:textId="77777777" w:rsidR="00FB2A8E" w:rsidRDefault="00FB2A8E" w:rsidP="00D509CA">
      <w:pPr>
        <w:spacing w:line="288" w:lineRule="auto"/>
        <w:rPr>
          <w:rFonts w:ascii="Calibri" w:eastAsia="Calibri" w:hAnsi="Calibri" w:cs="Calibri"/>
        </w:rPr>
      </w:pPr>
    </w:p>
    <w:p w14:paraId="082B83EB" w14:textId="0FFF695A" w:rsidR="00D509CA" w:rsidRDefault="00D509CA" w:rsidP="00D509CA">
      <w:pPr>
        <w:spacing w:line="288" w:lineRule="auto"/>
        <w:rPr>
          <w:rFonts w:ascii="Calibri" w:eastAsia="Calibri" w:hAnsi="Calibri" w:cs="Calibri"/>
        </w:rPr>
      </w:pPr>
      <w:r w:rsidRPr="5C8C12D2">
        <w:rPr>
          <w:rFonts w:ascii="Calibri" w:eastAsia="Calibri" w:hAnsi="Calibri" w:cs="Calibri"/>
        </w:rPr>
        <w:t xml:space="preserve">Even if research is reported, it needs to be </w:t>
      </w:r>
      <w:r w:rsidR="00411905">
        <w:rPr>
          <w:rFonts w:ascii="Calibri" w:eastAsia="Calibri" w:hAnsi="Calibri" w:cs="Calibri"/>
        </w:rPr>
        <w:t>reported</w:t>
      </w:r>
      <w:r w:rsidRPr="5C8C12D2">
        <w:rPr>
          <w:rFonts w:ascii="Calibri" w:eastAsia="Calibri" w:hAnsi="Calibri" w:cs="Calibri"/>
        </w:rPr>
        <w:t xml:space="preserve"> clearly. This allows a fair assessment of the risks of biases to be made, and so an appreciation of its possible value in practice. Using an agreed structured report format ensures that the research which is undertaken is described clearly with all the key elements. These guides have been developed for a large number of study designs answering different clinical questions</w:t>
      </w:r>
      <w:r w:rsidR="00D637A6">
        <w:rPr>
          <w:rFonts w:ascii="Calibri" w:eastAsia="Calibri" w:hAnsi="Calibri" w:cs="Calibri"/>
        </w:rPr>
        <w:t xml:space="preserve"> and are </w:t>
      </w:r>
      <w:r w:rsidR="001643B7">
        <w:rPr>
          <w:rFonts w:ascii="Calibri" w:eastAsia="Calibri" w:hAnsi="Calibri" w:cs="Calibri"/>
        </w:rPr>
        <w:t xml:space="preserve">collected </w:t>
      </w:r>
      <w:r w:rsidR="00D637A6">
        <w:rPr>
          <w:rFonts w:ascii="Calibri" w:eastAsia="Calibri" w:hAnsi="Calibri" w:cs="Calibri"/>
        </w:rPr>
        <w:t xml:space="preserve">on the </w:t>
      </w:r>
      <w:r w:rsidRPr="5C8C12D2">
        <w:rPr>
          <w:rFonts w:ascii="Calibri" w:eastAsia="Calibri" w:hAnsi="Calibri" w:cs="Calibri"/>
        </w:rPr>
        <w:t xml:space="preserve">EQUATOR </w:t>
      </w:r>
      <w:r w:rsidR="00D637A6">
        <w:rPr>
          <w:rFonts w:ascii="Calibri" w:eastAsia="Calibri" w:hAnsi="Calibri" w:cs="Calibri"/>
        </w:rPr>
        <w:t>Network website</w:t>
      </w:r>
      <w:r w:rsidRPr="5C8C12D2">
        <w:rPr>
          <w:rFonts w:ascii="Calibri" w:eastAsia="Calibri" w:hAnsi="Calibri" w:cs="Calibri"/>
        </w:rPr>
        <w:t xml:space="preserve"> [</w:t>
      </w:r>
      <w:r w:rsidR="0096698E" w:rsidRPr="009B3FB2">
        <w:rPr>
          <w:rFonts w:ascii="Calibri" w:eastAsia="Calibri" w:hAnsi="Calibri" w:cs="Calibri"/>
        </w:rPr>
        <w:t>12</w:t>
      </w:r>
      <w:r w:rsidRPr="5C8C12D2">
        <w:rPr>
          <w:rFonts w:ascii="Calibri" w:eastAsia="Calibri" w:hAnsi="Calibri" w:cs="Calibri"/>
        </w:rPr>
        <w:t>]</w:t>
      </w:r>
      <w:r w:rsidR="00D637A6">
        <w:rPr>
          <w:rFonts w:ascii="Calibri" w:eastAsia="Calibri" w:hAnsi="Calibri" w:cs="Calibri"/>
        </w:rPr>
        <w:t>.</w:t>
      </w:r>
      <w:r w:rsidRPr="5C8C12D2">
        <w:rPr>
          <w:rFonts w:ascii="Calibri" w:eastAsia="Calibri" w:hAnsi="Calibri" w:cs="Calibri"/>
        </w:rPr>
        <w:t xml:space="preserve"> A very well know type of reporting guideline is the CONSORT checklist; this sets out a minimum standard and list of items which need to be included in the reports of randomised clinical trials. Similar guidelines exist for systematic </w:t>
      </w:r>
      <w:r w:rsidRPr="5C8C12D2">
        <w:rPr>
          <w:rFonts w:ascii="Calibri" w:eastAsia="Calibri" w:hAnsi="Calibri" w:cs="Calibri"/>
        </w:rPr>
        <w:lastRenderedPageBreak/>
        <w:t xml:space="preserve">reviews (PRISMA), </w:t>
      </w:r>
      <w:r w:rsidR="001643B7">
        <w:rPr>
          <w:rFonts w:ascii="Calibri" w:eastAsia="Calibri" w:hAnsi="Calibri" w:cs="Calibri"/>
        </w:rPr>
        <w:t>observational</w:t>
      </w:r>
      <w:r w:rsidRPr="5C8C12D2">
        <w:rPr>
          <w:rFonts w:ascii="Calibri" w:eastAsia="Calibri" w:hAnsi="Calibri" w:cs="Calibri"/>
        </w:rPr>
        <w:t xml:space="preserve"> studies (</w:t>
      </w:r>
      <w:r w:rsidR="001643B7">
        <w:rPr>
          <w:rFonts w:ascii="Calibri" w:eastAsia="Calibri" w:hAnsi="Calibri" w:cs="Calibri"/>
        </w:rPr>
        <w:t>STROBE</w:t>
      </w:r>
      <w:r w:rsidRPr="5C8C12D2">
        <w:rPr>
          <w:rFonts w:ascii="Calibri" w:eastAsia="Calibri" w:hAnsi="Calibri" w:cs="Calibri"/>
        </w:rPr>
        <w:t xml:space="preserve">) and even animal pre-clinical studies (ARRIVE). If the ethical imperative doesn't </w:t>
      </w:r>
      <w:r w:rsidR="00864DD3">
        <w:rPr>
          <w:rFonts w:ascii="Calibri" w:eastAsia="Calibri" w:hAnsi="Calibri" w:cs="Calibri"/>
        </w:rPr>
        <w:t>encourage individuals to adhere to these reporting guidelines,</w:t>
      </w:r>
      <w:r w:rsidRPr="5C8C12D2">
        <w:rPr>
          <w:rFonts w:ascii="Calibri" w:eastAsia="Calibri" w:hAnsi="Calibri" w:cs="Calibri"/>
        </w:rPr>
        <w:t xml:space="preserve"> the mandating of the correct </w:t>
      </w:r>
      <w:r w:rsidR="00864DD3">
        <w:rPr>
          <w:rFonts w:ascii="Calibri" w:eastAsia="Calibri" w:hAnsi="Calibri" w:cs="Calibri"/>
        </w:rPr>
        <w:t>approach</w:t>
      </w:r>
      <w:r w:rsidRPr="5C8C12D2">
        <w:rPr>
          <w:rFonts w:ascii="Calibri" w:eastAsia="Calibri" w:hAnsi="Calibri" w:cs="Calibri"/>
        </w:rPr>
        <w:t xml:space="preserve"> being followed by major journals</w:t>
      </w:r>
      <w:r w:rsidR="00864DD3">
        <w:rPr>
          <w:rFonts w:ascii="Calibri" w:eastAsia="Calibri" w:hAnsi="Calibri" w:cs="Calibri"/>
        </w:rPr>
        <w:t xml:space="preserve">, </w:t>
      </w:r>
      <w:r w:rsidRPr="5C8C12D2">
        <w:rPr>
          <w:rFonts w:ascii="Calibri" w:eastAsia="Calibri" w:hAnsi="Calibri" w:cs="Calibri"/>
        </w:rPr>
        <w:t>including the ADC</w:t>
      </w:r>
      <w:r w:rsidR="00864DD3">
        <w:rPr>
          <w:rFonts w:ascii="Calibri" w:eastAsia="Calibri" w:hAnsi="Calibri" w:cs="Calibri"/>
        </w:rPr>
        <w:t>, ultimately may</w:t>
      </w:r>
      <w:r w:rsidRPr="5C8C12D2">
        <w:rPr>
          <w:rFonts w:ascii="Calibri" w:eastAsia="Calibri" w:hAnsi="Calibri" w:cs="Calibri"/>
        </w:rPr>
        <w:t xml:space="preserve"> force </w:t>
      </w:r>
      <w:proofErr w:type="spellStart"/>
      <w:r w:rsidR="00864DD3">
        <w:rPr>
          <w:rFonts w:ascii="Calibri" w:eastAsia="Calibri" w:hAnsi="Calibri" w:cs="Calibri"/>
        </w:rPr>
        <w:t>indiviuals</w:t>
      </w:r>
      <w:proofErr w:type="spellEnd"/>
      <w:r w:rsidRPr="5C8C12D2">
        <w:rPr>
          <w:rFonts w:ascii="Calibri" w:eastAsia="Calibri" w:hAnsi="Calibri" w:cs="Calibri"/>
        </w:rPr>
        <w:t xml:space="preserve"> into doing the right thing anyway</w:t>
      </w:r>
      <w:r w:rsidR="00864DD3">
        <w:rPr>
          <w:rFonts w:ascii="Calibri" w:eastAsia="Calibri" w:hAnsi="Calibri" w:cs="Calibri"/>
        </w:rPr>
        <w:t>s</w:t>
      </w:r>
      <w:r w:rsidRPr="5C8C12D2">
        <w:rPr>
          <w:rFonts w:ascii="Calibri" w:eastAsia="Calibri" w:hAnsi="Calibri" w:cs="Calibri"/>
        </w:rPr>
        <w:t>.</w:t>
      </w:r>
    </w:p>
    <w:p w14:paraId="000CD433" w14:textId="77777777" w:rsidR="00FB2A8E" w:rsidRDefault="00FB2A8E" w:rsidP="00D509CA">
      <w:pPr>
        <w:spacing w:line="288" w:lineRule="auto"/>
        <w:rPr>
          <w:rFonts w:ascii="Calibri" w:eastAsia="Calibri" w:hAnsi="Calibri" w:cs="Calibri"/>
        </w:rPr>
      </w:pPr>
    </w:p>
    <w:p w14:paraId="280FE2A8" w14:textId="1B2471DE" w:rsidR="00576FD0" w:rsidRPr="00576FD0" w:rsidRDefault="001643B7" w:rsidP="00576FD0">
      <w:pPr>
        <w:spacing w:line="288" w:lineRule="auto"/>
        <w:rPr>
          <w:rFonts w:ascii="Calibri" w:eastAsia="Calibri" w:hAnsi="Calibri" w:cs="Calibri"/>
        </w:rPr>
      </w:pPr>
      <w:r>
        <w:rPr>
          <w:rFonts w:ascii="Calibri" w:eastAsia="Calibri" w:hAnsi="Calibri" w:cs="Calibri"/>
        </w:rPr>
        <w:t>T</w:t>
      </w:r>
      <w:r w:rsidR="00864DD3">
        <w:rPr>
          <w:rFonts w:ascii="Calibri" w:eastAsia="Calibri" w:hAnsi="Calibri" w:cs="Calibri"/>
        </w:rPr>
        <w:t xml:space="preserve">raditional </w:t>
      </w:r>
      <w:r w:rsidR="00E05135">
        <w:rPr>
          <w:rFonts w:ascii="Calibri" w:eastAsia="Calibri" w:hAnsi="Calibri" w:cs="Calibri"/>
        </w:rPr>
        <w:t>rep</w:t>
      </w:r>
      <w:r w:rsidR="00576FD0">
        <w:rPr>
          <w:rFonts w:ascii="Calibri" w:eastAsia="Calibri" w:hAnsi="Calibri" w:cs="Calibri"/>
        </w:rPr>
        <w:t xml:space="preserve">orting of research in journals is </w:t>
      </w:r>
      <w:r>
        <w:rPr>
          <w:rFonts w:ascii="Calibri" w:eastAsia="Calibri" w:hAnsi="Calibri" w:cs="Calibri"/>
        </w:rPr>
        <w:t xml:space="preserve">barely </w:t>
      </w:r>
      <w:r w:rsidR="00576FD0">
        <w:rPr>
          <w:rFonts w:ascii="Calibri" w:eastAsia="Calibri" w:hAnsi="Calibri" w:cs="Calibri"/>
        </w:rPr>
        <w:t xml:space="preserve">adequate for dissemination of findings to </w:t>
      </w:r>
      <w:r>
        <w:rPr>
          <w:rFonts w:ascii="Calibri" w:eastAsia="Calibri" w:hAnsi="Calibri" w:cs="Calibri"/>
        </w:rPr>
        <w:t xml:space="preserve">academic </w:t>
      </w:r>
      <w:r w:rsidR="00576FD0">
        <w:rPr>
          <w:rFonts w:ascii="Calibri" w:eastAsia="Calibri" w:hAnsi="Calibri" w:cs="Calibri"/>
        </w:rPr>
        <w:t xml:space="preserve">professionals, </w:t>
      </w:r>
      <w:r>
        <w:rPr>
          <w:rFonts w:ascii="Calibri" w:eastAsia="Calibri" w:hAnsi="Calibri" w:cs="Calibri"/>
        </w:rPr>
        <w:t xml:space="preserve">but remain </w:t>
      </w:r>
      <w:r w:rsidR="00576FD0">
        <w:rPr>
          <w:rFonts w:ascii="Calibri" w:eastAsia="Calibri" w:hAnsi="Calibri" w:cs="Calibri"/>
        </w:rPr>
        <w:t xml:space="preserve">necessary for </w:t>
      </w:r>
      <w:r>
        <w:rPr>
          <w:rFonts w:ascii="Calibri" w:eastAsia="Calibri" w:hAnsi="Calibri" w:cs="Calibri"/>
        </w:rPr>
        <w:t>“</w:t>
      </w:r>
      <w:r w:rsidR="00576FD0" w:rsidRPr="00576FD0">
        <w:rPr>
          <w:rFonts w:ascii="Calibri" w:eastAsia="Calibri" w:hAnsi="Calibri" w:cs="Calibri"/>
        </w:rPr>
        <w:t>quality of research</w:t>
      </w:r>
      <w:r>
        <w:rPr>
          <w:rFonts w:ascii="Calibri" w:eastAsia="Calibri" w:hAnsi="Calibri" w:cs="Calibri"/>
        </w:rPr>
        <w:t>” assessments</w:t>
      </w:r>
      <w:r w:rsidR="00576FD0" w:rsidRPr="00576FD0">
        <w:rPr>
          <w:rFonts w:ascii="Calibri" w:eastAsia="Calibri" w:hAnsi="Calibri" w:cs="Calibri"/>
        </w:rPr>
        <w:t xml:space="preserve"> in </w:t>
      </w:r>
      <w:r w:rsidR="00576FD0">
        <w:rPr>
          <w:rFonts w:ascii="Calibri" w:eastAsia="Calibri" w:hAnsi="Calibri" w:cs="Calibri"/>
        </w:rPr>
        <w:t xml:space="preserve">higher </w:t>
      </w:r>
      <w:proofErr w:type="gramStart"/>
      <w:r w:rsidR="00576FD0">
        <w:rPr>
          <w:rFonts w:ascii="Calibri" w:eastAsia="Calibri" w:hAnsi="Calibri" w:cs="Calibri"/>
        </w:rPr>
        <w:t xml:space="preserve">education </w:t>
      </w:r>
      <w:r>
        <w:rPr>
          <w:rFonts w:ascii="Calibri" w:eastAsia="Calibri" w:hAnsi="Calibri" w:cs="Calibri"/>
        </w:rPr>
        <w:t>,</w:t>
      </w:r>
      <w:proofErr w:type="gramEnd"/>
      <w:r>
        <w:rPr>
          <w:rFonts w:ascii="Calibri" w:eastAsia="Calibri" w:hAnsi="Calibri" w:cs="Calibri"/>
        </w:rPr>
        <w:t xml:space="preserve"> for example </w:t>
      </w:r>
      <w:r w:rsidR="00576FD0">
        <w:rPr>
          <w:rFonts w:ascii="Calibri" w:eastAsia="Calibri" w:hAnsi="Calibri" w:cs="Calibri"/>
        </w:rPr>
        <w:t xml:space="preserve">the </w:t>
      </w:r>
      <w:r>
        <w:rPr>
          <w:rFonts w:ascii="Calibri" w:eastAsia="Calibri" w:hAnsi="Calibri" w:cs="Calibri"/>
        </w:rPr>
        <w:t xml:space="preserve">UK </w:t>
      </w:r>
      <w:r w:rsidR="00576FD0">
        <w:rPr>
          <w:rFonts w:ascii="Calibri" w:eastAsia="Calibri" w:hAnsi="Calibri" w:cs="Calibri"/>
        </w:rPr>
        <w:t xml:space="preserve">Research Excellence Framework </w:t>
      </w:r>
      <w:r w:rsidR="0096698E">
        <w:rPr>
          <w:rFonts w:ascii="Calibri" w:eastAsia="Calibri" w:hAnsi="Calibri" w:cs="Calibri"/>
        </w:rPr>
        <w:t>[13]</w:t>
      </w:r>
      <w:r>
        <w:rPr>
          <w:rFonts w:ascii="Calibri" w:eastAsia="Calibri" w:hAnsi="Calibri" w:cs="Calibri"/>
        </w:rPr>
        <w:t>. J</w:t>
      </w:r>
      <w:r w:rsidR="00576FD0">
        <w:rPr>
          <w:rFonts w:ascii="Calibri" w:eastAsia="Calibri" w:hAnsi="Calibri" w:cs="Calibri"/>
        </w:rPr>
        <w:t xml:space="preserve">ournal articles </w:t>
      </w:r>
      <w:r>
        <w:rPr>
          <w:rFonts w:ascii="Calibri" w:eastAsia="Calibri" w:hAnsi="Calibri" w:cs="Calibri"/>
        </w:rPr>
        <w:t xml:space="preserve">are </w:t>
      </w:r>
      <w:r w:rsidR="00576FD0">
        <w:rPr>
          <w:rFonts w:ascii="Calibri" w:eastAsia="Calibri" w:hAnsi="Calibri" w:cs="Calibri"/>
        </w:rPr>
        <w:t xml:space="preserve">largely inaccessible to </w:t>
      </w:r>
      <w:r w:rsidR="00321004">
        <w:rPr>
          <w:rFonts w:ascii="Calibri" w:eastAsia="Calibri" w:hAnsi="Calibri" w:cs="Calibri"/>
        </w:rPr>
        <w:t xml:space="preserve">the general public, even if research is published open access. </w:t>
      </w:r>
      <w:r>
        <w:rPr>
          <w:rFonts w:ascii="Calibri" w:eastAsia="Calibri" w:hAnsi="Calibri" w:cs="Calibri"/>
        </w:rPr>
        <w:t>T</w:t>
      </w:r>
      <w:r w:rsidR="00321004">
        <w:rPr>
          <w:rFonts w:ascii="Calibri" w:eastAsia="Calibri" w:hAnsi="Calibri" w:cs="Calibri"/>
        </w:rPr>
        <w:t xml:space="preserve">he </w:t>
      </w:r>
      <w:r>
        <w:rPr>
          <w:rFonts w:ascii="Calibri" w:eastAsia="Calibri" w:hAnsi="Calibri" w:cs="Calibri"/>
        </w:rPr>
        <w:t xml:space="preserve">research </w:t>
      </w:r>
      <w:r w:rsidR="00321004">
        <w:rPr>
          <w:rFonts w:ascii="Calibri" w:eastAsia="Calibri" w:hAnsi="Calibri" w:cs="Calibri"/>
        </w:rPr>
        <w:t xml:space="preserve">community need to engage with </w:t>
      </w:r>
      <w:r>
        <w:rPr>
          <w:rFonts w:ascii="Calibri" w:eastAsia="Calibri" w:hAnsi="Calibri" w:cs="Calibri"/>
        </w:rPr>
        <w:t xml:space="preserve">clinicians and </w:t>
      </w:r>
      <w:r w:rsidR="00321004">
        <w:rPr>
          <w:rFonts w:ascii="Calibri" w:eastAsia="Calibri" w:hAnsi="Calibri" w:cs="Calibri"/>
        </w:rPr>
        <w:t xml:space="preserve">the public in </w:t>
      </w:r>
      <w:r>
        <w:rPr>
          <w:rFonts w:ascii="Calibri" w:eastAsia="Calibri" w:hAnsi="Calibri" w:cs="Calibri"/>
        </w:rPr>
        <w:t xml:space="preserve">explaining and sharing its </w:t>
      </w:r>
      <w:r w:rsidR="00321004">
        <w:rPr>
          <w:rFonts w:ascii="Calibri" w:eastAsia="Calibri" w:hAnsi="Calibri" w:cs="Calibri"/>
        </w:rPr>
        <w:t>research. Public engagement, as part of a P</w:t>
      </w:r>
      <w:r w:rsidR="005C47D9">
        <w:rPr>
          <w:rFonts w:ascii="Calibri" w:eastAsia="Calibri" w:hAnsi="Calibri" w:cs="Calibri"/>
        </w:rPr>
        <w:t>atie</w:t>
      </w:r>
      <w:r w:rsidR="00DD75B2">
        <w:rPr>
          <w:rFonts w:ascii="Calibri" w:eastAsia="Calibri" w:hAnsi="Calibri" w:cs="Calibri"/>
        </w:rPr>
        <w:t>n</w:t>
      </w:r>
      <w:r w:rsidR="005C47D9">
        <w:rPr>
          <w:rFonts w:ascii="Calibri" w:eastAsia="Calibri" w:hAnsi="Calibri" w:cs="Calibri"/>
        </w:rPr>
        <w:t xml:space="preserve">t and </w:t>
      </w:r>
      <w:r w:rsidR="00321004">
        <w:rPr>
          <w:rFonts w:ascii="Calibri" w:eastAsia="Calibri" w:hAnsi="Calibri" w:cs="Calibri"/>
        </w:rPr>
        <w:t>P</w:t>
      </w:r>
      <w:r w:rsidR="005C47D9">
        <w:rPr>
          <w:rFonts w:ascii="Calibri" w:eastAsia="Calibri" w:hAnsi="Calibri" w:cs="Calibri"/>
        </w:rPr>
        <w:t xml:space="preserve">ublic </w:t>
      </w:r>
      <w:r w:rsidR="00321004">
        <w:rPr>
          <w:rFonts w:ascii="Calibri" w:eastAsia="Calibri" w:hAnsi="Calibri" w:cs="Calibri"/>
        </w:rPr>
        <w:t>I</w:t>
      </w:r>
      <w:r w:rsidR="005C47D9">
        <w:rPr>
          <w:rFonts w:ascii="Calibri" w:eastAsia="Calibri" w:hAnsi="Calibri" w:cs="Calibri"/>
        </w:rPr>
        <w:t xml:space="preserve">nvolvement and </w:t>
      </w:r>
      <w:r w:rsidR="00321004">
        <w:rPr>
          <w:rFonts w:ascii="Calibri" w:eastAsia="Calibri" w:hAnsi="Calibri" w:cs="Calibri"/>
        </w:rPr>
        <w:t>E</w:t>
      </w:r>
      <w:r w:rsidR="005C47D9">
        <w:rPr>
          <w:rFonts w:ascii="Calibri" w:eastAsia="Calibri" w:hAnsi="Calibri" w:cs="Calibri"/>
        </w:rPr>
        <w:t>ngagement (PPIE)</w:t>
      </w:r>
      <w:r w:rsidR="00321004">
        <w:rPr>
          <w:rFonts w:ascii="Calibri" w:eastAsia="Calibri" w:hAnsi="Calibri" w:cs="Calibri"/>
        </w:rPr>
        <w:t xml:space="preserve"> strategy, should be planned at the earliest opportunity of any given piece of research</w:t>
      </w:r>
      <w:r w:rsidR="00676909">
        <w:rPr>
          <w:rFonts w:ascii="Calibri" w:eastAsia="Calibri" w:hAnsi="Calibri" w:cs="Calibri"/>
        </w:rPr>
        <w:t>, if the community is to truly make research accessible for all.</w:t>
      </w:r>
      <w:r w:rsidR="00321004">
        <w:rPr>
          <w:rFonts w:ascii="Calibri" w:eastAsia="Calibri" w:hAnsi="Calibri" w:cs="Calibri"/>
        </w:rPr>
        <w:t xml:space="preserve"> </w:t>
      </w:r>
      <w:r>
        <w:rPr>
          <w:rFonts w:ascii="Calibri" w:eastAsia="Calibri" w:hAnsi="Calibri" w:cs="Calibri"/>
        </w:rPr>
        <w:t xml:space="preserve">Vibrant approaches can be found in many places, for example the picnics and portraits of the ‘Born </w:t>
      </w:r>
      <w:proofErr w:type="gramStart"/>
      <w:r>
        <w:rPr>
          <w:rFonts w:ascii="Calibri" w:eastAsia="Calibri" w:hAnsi="Calibri" w:cs="Calibri"/>
        </w:rPr>
        <w:t>In</w:t>
      </w:r>
      <w:proofErr w:type="gramEnd"/>
      <w:r>
        <w:rPr>
          <w:rFonts w:ascii="Calibri" w:eastAsia="Calibri" w:hAnsi="Calibri" w:cs="Calibri"/>
        </w:rPr>
        <w:t xml:space="preserve"> Bradford’ cohort study [14]</w:t>
      </w:r>
    </w:p>
    <w:p w14:paraId="3F1CD25E" w14:textId="6D63F479" w:rsidR="00676909" w:rsidRDefault="00676909" w:rsidP="00D509CA">
      <w:pPr>
        <w:spacing w:line="288" w:lineRule="auto"/>
        <w:rPr>
          <w:rFonts w:ascii="Calibri" w:eastAsia="Calibri" w:hAnsi="Calibri" w:cs="Calibri"/>
        </w:rPr>
      </w:pPr>
    </w:p>
    <w:p w14:paraId="4BFB18DD" w14:textId="77777777" w:rsidR="008A1F02" w:rsidRDefault="008A1F02" w:rsidP="6D8A27A6">
      <w:pPr>
        <w:rPr>
          <w:rFonts w:ascii="Calibri" w:eastAsia="Calibri" w:hAnsi="Calibri" w:cs="Calibri"/>
        </w:rPr>
      </w:pPr>
    </w:p>
    <w:p w14:paraId="393114E7" w14:textId="5DDEAF77" w:rsidR="008A1F02" w:rsidRPr="00807326" w:rsidRDefault="008A1F02" w:rsidP="00354A4C">
      <w:pPr>
        <w:spacing w:line="288" w:lineRule="auto"/>
        <w:rPr>
          <w:rFonts w:ascii="Calibri" w:eastAsia="Calibri" w:hAnsi="Calibri" w:cs="Calibri"/>
          <w:b/>
          <w:sz w:val="36"/>
          <w:szCs w:val="36"/>
        </w:rPr>
      </w:pPr>
      <w:r w:rsidRPr="00807326">
        <w:rPr>
          <w:rFonts w:ascii="Calibri" w:eastAsia="Calibri" w:hAnsi="Calibri" w:cs="Calibri"/>
          <w:b/>
          <w:sz w:val="36"/>
          <w:szCs w:val="36"/>
        </w:rPr>
        <w:t>How then to move forward?</w:t>
      </w:r>
      <w:r w:rsidR="00354A4C" w:rsidRPr="00807326">
        <w:rPr>
          <w:rFonts w:ascii="Calibri" w:eastAsia="Calibri" w:hAnsi="Calibri" w:cs="Calibri"/>
          <w:b/>
          <w:sz w:val="36"/>
          <w:szCs w:val="36"/>
        </w:rPr>
        <w:t xml:space="preserve"> </w:t>
      </w:r>
    </w:p>
    <w:p w14:paraId="08224B33" w14:textId="77777777" w:rsidR="00354A4C" w:rsidRDefault="00354A4C" w:rsidP="00354A4C">
      <w:pPr>
        <w:rPr>
          <w:rFonts w:ascii="Calibri" w:eastAsia="Calibri" w:hAnsi="Calibri" w:cs="Calibri"/>
        </w:rPr>
      </w:pPr>
    </w:p>
    <w:p w14:paraId="268A5B1A" w14:textId="29E35289" w:rsidR="00354A4C" w:rsidRDefault="00113A42" w:rsidP="009A454D">
      <w:pPr>
        <w:spacing w:line="288" w:lineRule="auto"/>
        <w:rPr>
          <w:rFonts w:ascii="Calibri" w:eastAsia="Calibri" w:hAnsi="Calibri" w:cs="Calibri"/>
        </w:rPr>
      </w:pPr>
      <w:r>
        <w:rPr>
          <w:rFonts w:ascii="Calibri" w:eastAsia="Calibri" w:hAnsi="Calibri" w:cs="Calibri"/>
        </w:rPr>
        <w:t xml:space="preserve">Research </w:t>
      </w:r>
      <w:r w:rsidR="00004000">
        <w:rPr>
          <w:rFonts w:ascii="Calibri" w:eastAsia="Calibri" w:hAnsi="Calibri" w:cs="Calibri"/>
        </w:rPr>
        <w:t>will</w:t>
      </w:r>
      <w:r>
        <w:rPr>
          <w:rFonts w:ascii="Calibri" w:eastAsia="Calibri" w:hAnsi="Calibri" w:cs="Calibri"/>
        </w:rPr>
        <w:t xml:space="preserve"> only succeed if it is a true </w:t>
      </w:r>
      <w:r w:rsidR="009B6A93">
        <w:rPr>
          <w:rFonts w:ascii="Calibri" w:eastAsia="Calibri" w:hAnsi="Calibri" w:cs="Calibri"/>
        </w:rPr>
        <w:t>partnership</w:t>
      </w:r>
      <w:r>
        <w:rPr>
          <w:rFonts w:ascii="Calibri" w:eastAsia="Calibri" w:hAnsi="Calibri" w:cs="Calibri"/>
        </w:rPr>
        <w:t xml:space="preserve"> involving those with legitimate interest</w:t>
      </w:r>
      <w:r w:rsidR="009B6A93">
        <w:rPr>
          <w:rFonts w:ascii="Calibri" w:eastAsia="Calibri" w:hAnsi="Calibri" w:cs="Calibri"/>
        </w:rPr>
        <w:t>.</w:t>
      </w:r>
      <w:r w:rsidR="00807326">
        <w:rPr>
          <w:rFonts w:ascii="Calibri" w:eastAsia="Calibri" w:hAnsi="Calibri" w:cs="Calibri"/>
        </w:rPr>
        <w:t xml:space="preserve">  </w:t>
      </w:r>
      <w:r w:rsidR="00676909">
        <w:rPr>
          <w:rFonts w:ascii="Calibri" w:eastAsia="Calibri" w:hAnsi="Calibri" w:cs="Calibri"/>
        </w:rPr>
        <w:t xml:space="preserve">CYP (and all patients and public in general) </w:t>
      </w:r>
      <w:r w:rsidR="009B6A93" w:rsidRPr="009B6A93">
        <w:rPr>
          <w:rFonts w:ascii="Calibri" w:eastAsia="Calibri" w:hAnsi="Calibri" w:cs="Calibri"/>
        </w:rPr>
        <w:t>should be active partners in research</w:t>
      </w:r>
      <w:r w:rsidR="00676909">
        <w:rPr>
          <w:rFonts w:ascii="Calibri" w:eastAsia="Calibri" w:hAnsi="Calibri" w:cs="Calibri"/>
        </w:rPr>
        <w:t>,</w:t>
      </w:r>
      <w:r w:rsidR="009B6A93" w:rsidRPr="009B6A93">
        <w:rPr>
          <w:rFonts w:ascii="Calibri" w:eastAsia="Calibri" w:hAnsi="Calibri" w:cs="Calibri"/>
        </w:rPr>
        <w:t xml:space="preserve"> </w:t>
      </w:r>
      <w:r w:rsidR="00676909">
        <w:rPr>
          <w:rFonts w:ascii="Calibri" w:eastAsia="Calibri" w:hAnsi="Calibri" w:cs="Calibri"/>
        </w:rPr>
        <w:t>with</w:t>
      </w:r>
      <w:r w:rsidR="00676909" w:rsidRPr="009B6A93">
        <w:rPr>
          <w:rFonts w:ascii="Calibri" w:eastAsia="Calibri" w:hAnsi="Calibri" w:cs="Calibri"/>
        </w:rPr>
        <w:t xml:space="preserve"> </w:t>
      </w:r>
      <w:r w:rsidR="009B6A93" w:rsidRPr="009B6A93">
        <w:rPr>
          <w:rFonts w:ascii="Calibri" w:eastAsia="Calibri" w:hAnsi="Calibri" w:cs="Calibri"/>
        </w:rPr>
        <w:t>th</w:t>
      </w:r>
      <w:r w:rsidR="009B6A93">
        <w:rPr>
          <w:rFonts w:ascii="Calibri" w:eastAsia="Calibri" w:hAnsi="Calibri" w:cs="Calibri"/>
        </w:rPr>
        <w:t>eir views sought when relevant</w:t>
      </w:r>
      <w:r w:rsidR="00676909">
        <w:rPr>
          <w:rFonts w:ascii="Calibri" w:eastAsia="Calibri" w:hAnsi="Calibri" w:cs="Calibri"/>
        </w:rPr>
        <w:t>.</w:t>
      </w:r>
      <w:r>
        <w:rPr>
          <w:rFonts w:ascii="Calibri" w:eastAsia="Calibri" w:hAnsi="Calibri" w:cs="Calibri"/>
        </w:rPr>
        <w:t xml:space="preserve"> </w:t>
      </w:r>
      <w:r w:rsidR="00676909">
        <w:rPr>
          <w:rFonts w:ascii="Calibri" w:eastAsia="Calibri" w:hAnsi="Calibri" w:cs="Calibri"/>
        </w:rPr>
        <w:t>T</w:t>
      </w:r>
      <w:r>
        <w:rPr>
          <w:rFonts w:ascii="Calibri" w:eastAsia="Calibri" w:hAnsi="Calibri" w:cs="Calibri"/>
        </w:rPr>
        <w:t xml:space="preserve">heir </w:t>
      </w:r>
      <w:r w:rsidR="009B6A93" w:rsidRPr="009B6A93">
        <w:rPr>
          <w:rFonts w:ascii="Calibri" w:eastAsia="Calibri" w:hAnsi="Calibri" w:cs="Calibri"/>
        </w:rPr>
        <w:t xml:space="preserve">involvement should </w:t>
      </w:r>
      <w:r w:rsidR="00676909">
        <w:rPr>
          <w:rFonts w:ascii="Calibri" w:eastAsia="Calibri" w:hAnsi="Calibri" w:cs="Calibri"/>
        </w:rPr>
        <w:t xml:space="preserve">map across the entire research </w:t>
      </w:r>
      <w:r w:rsidR="005C47D9">
        <w:rPr>
          <w:rFonts w:ascii="Calibri" w:eastAsia="Calibri" w:hAnsi="Calibri" w:cs="Calibri"/>
        </w:rPr>
        <w:t>process</w:t>
      </w:r>
      <w:r w:rsidR="00676909">
        <w:rPr>
          <w:rFonts w:ascii="Calibri" w:eastAsia="Calibri" w:hAnsi="Calibri" w:cs="Calibri"/>
        </w:rPr>
        <w:t xml:space="preserve">, </w:t>
      </w:r>
      <w:r w:rsidR="009B6A93" w:rsidRPr="009B6A93">
        <w:rPr>
          <w:rFonts w:ascii="Calibri" w:eastAsia="Calibri" w:hAnsi="Calibri" w:cs="Calibri"/>
        </w:rPr>
        <w:t>includ</w:t>
      </w:r>
      <w:r w:rsidR="00676909">
        <w:rPr>
          <w:rFonts w:ascii="Calibri" w:eastAsia="Calibri" w:hAnsi="Calibri" w:cs="Calibri"/>
        </w:rPr>
        <w:t>ing</w:t>
      </w:r>
      <w:r w:rsidR="009B6A93" w:rsidRPr="009B6A93">
        <w:rPr>
          <w:rFonts w:ascii="Calibri" w:eastAsia="Calibri" w:hAnsi="Calibri" w:cs="Calibri"/>
        </w:rPr>
        <w:t xml:space="preserve"> prioritisation, design</w:t>
      </w:r>
      <w:r w:rsidR="00676909">
        <w:rPr>
          <w:rFonts w:ascii="Calibri" w:eastAsia="Calibri" w:hAnsi="Calibri" w:cs="Calibri"/>
        </w:rPr>
        <w:t xml:space="preserve">, </w:t>
      </w:r>
      <w:r w:rsidR="009B6A93" w:rsidRPr="009B6A93">
        <w:rPr>
          <w:rFonts w:ascii="Calibri" w:eastAsia="Calibri" w:hAnsi="Calibri" w:cs="Calibri"/>
        </w:rPr>
        <w:t xml:space="preserve">conduct </w:t>
      </w:r>
      <w:r w:rsidR="00676909">
        <w:rPr>
          <w:rFonts w:ascii="Calibri" w:eastAsia="Calibri" w:hAnsi="Calibri" w:cs="Calibri"/>
        </w:rPr>
        <w:t xml:space="preserve">and dissemination </w:t>
      </w:r>
      <w:r w:rsidR="009B6A93" w:rsidRPr="009B6A93">
        <w:rPr>
          <w:rFonts w:ascii="Calibri" w:eastAsia="Calibri" w:hAnsi="Calibri" w:cs="Calibri"/>
        </w:rPr>
        <w:t>of researc</w:t>
      </w:r>
      <w:r w:rsidR="009B6A93">
        <w:rPr>
          <w:rFonts w:ascii="Calibri" w:eastAsia="Calibri" w:hAnsi="Calibri" w:cs="Calibri"/>
        </w:rPr>
        <w:t>h</w:t>
      </w:r>
      <w:r w:rsidR="00E97D20">
        <w:rPr>
          <w:rFonts w:ascii="Calibri" w:eastAsia="Calibri" w:hAnsi="Calibri" w:cs="Calibri"/>
        </w:rPr>
        <w:t xml:space="preserve">. As with other research methods, it </w:t>
      </w:r>
      <w:r w:rsidR="009B6A93" w:rsidRPr="009B6A93">
        <w:rPr>
          <w:rFonts w:ascii="Calibri" w:eastAsia="Calibri" w:hAnsi="Calibri" w:cs="Calibri"/>
        </w:rPr>
        <w:t>should be a subject of research itself to determine its value and impr</w:t>
      </w:r>
      <w:r w:rsidR="00004000">
        <w:rPr>
          <w:rFonts w:ascii="Calibri" w:eastAsia="Calibri" w:hAnsi="Calibri" w:cs="Calibri"/>
        </w:rPr>
        <w:t>ove its contribution</w:t>
      </w:r>
      <w:r w:rsidR="009B6A93" w:rsidRPr="009B6A93">
        <w:rPr>
          <w:rFonts w:ascii="Calibri" w:eastAsia="Calibri" w:hAnsi="Calibri" w:cs="Calibri"/>
        </w:rPr>
        <w:t>.</w:t>
      </w:r>
      <w:r w:rsidR="00004000">
        <w:rPr>
          <w:rFonts w:ascii="Calibri" w:eastAsia="Calibri" w:hAnsi="Calibri" w:cs="Calibri"/>
        </w:rPr>
        <w:t xml:space="preserve"> </w:t>
      </w:r>
      <w:r w:rsidR="00E97D20">
        <w:rPr>
          <w:rFonts w:ascii="Calibri" w:eastAsia="Calibri" w:hAnsi="Calibri" w:cs="Calibri"/>
        </w:rPr>
        <w:t xml:space="preserve">We also need to actively recognise that clinical delivery of care may differ from the clinical researchers undertaking studies; this practical aspect of ‘making research work for people’ needs addressing. </w:t>
      </w:r>
      <w:r w:rsidR="00354A4C" w:rsidRPr="00807326">
        <w:rPr>
          <w:rFonts w:ascii="Calibri" w:eastAsia="Calibri" w:hAnsi="Calibri" w:cs="Calibri"/>
        </w:rPr>
        <w:t xml:space="preserve">How </w:t>
      </w:r>
      <w:r>
        <w:rPr>
          <w:rFonts w:ascii="Calibri" w:eastAsia="Calibri" w:hAnsi="Calibri" w:cs="Calibri"/>
        </w:rPr>
        <w:t xml:space="preserve">then might we </w:t>
      </w:r>
      <w:r w:rsidR="00354A4C" w:rsidRPr="00807326">
        <w:rPr>
          <w:rFonts w:ascii="Calibri" w:eastAsia="Calibri" w:hAnsi="Calibri" w:cs="Calibri"/>
        </w:rPr>
        <w:t xml:space="preserve">develop and conduct </w:t>
      </w:r>
      <w:r w:rsidR="00E97D20">
        <w:rPr>
          <w:rFonts w:ascii="Calibri" w:eastAsia="Calibri" w:hAnsi="Calibri" w:cs="Calibri"/>
        </w:rPr>
        <w:t xml:space="preserve">these </w:t>
      </w:r>
      <w:r w:rsidR="00354A4C" w:rsidRPr="00807326">
        <w:rPr>
          <w:rFonts w:ascii="Calibri" w:eastAsia="Calibri" w:hAnsi="Calibri" w:cs="Calibri"/>
        </w:rPr>
        <w:t>partnership</w:t>
      </w:r>
      <w:r w:rsidR="00E97D20">
        <w:rPr>
          <w:rFonts w:ascii="Calibri" w:eastAsia="Calibri" w:hAnsi="Calibri" w:cs="Calibri"/>
        </w:rPr>
        <w:t>s successfully</w:t>
      </w:r>
      <w:r w:rsidR="00354A4C" w:rsidRPr="00807326">
        <w:rPr>
          <w:rFonts w:ascii="Calibri" w:eastAsia="Calibri" w:hAnsi="Calibri" w:cs="Calibri"/>
        </w:rPr>
        <w:t>?</w:t>
      </w:r>
      <w:r w:rsidR="007933D6">
        <w:rPr>
          <w:rFonts w:ascii="Calibri" w:eastAsia="Calibri" w:hAnsi="Calibri" w:cs="Calibri"/>
        </w:rPr>
        <w:t xml:space="preserve"> </w:t>
      </w:r>
      <w:r w:rsidR="00D00658">
        <w:rPr>
          <w:rFonts w:ascii="Calibri" w:eastAsia="Calibri" w:hAnsi="Calibri" w:cs="Calibri"/>
        </w:rPr>
        <w:t>Th</w:t>
      </w:r>
      <w:r w:rsidR="007933D6">
        <w:rPr>
          <w:rFonts w:ascii="Calibri" w:eastAsia="Calibri" w:hAnsi="Calibri" w:cs="Calibri"/>
        </w:rPr>
        <w:t>is needs us to</w:t>
      </w:r>
      <w:r w:rsidR="00FB2A8E">
        <w:rPr>
          <w:rFonts w:ascii="Calibri" w:eastAsia="Calibri" w:hAnsi="Calibri" w:cs="Calibri"/>
        </w:rPr>
        <w:t>:</w:t>
      </w:r>
      <w:r w:rsidR="007933D6">
        <w:rPr>
          <w:rFonts w:ascii="Calibri" w:eastAsia="Calibri" w:hAnsi="Calibri" w:cs="Calibri"/>
        </w:rPr>
        <w:t xml:space="preserve"> </w:t>
      </w:r>
    </w:p>
    <w:p w14:paraId="2EF6FEDE" w14:textId="10E22970" w:rsidR="00354A4C" w:rsidRPr="00807326" w:rsidRDefault="007933D6" w:rsidP="007933D6">
      <w:pPr>
        <w:pStyle w:val="ListParagraph"/>
        <w:numPr>
          <w:ilvl w:val="0"/>
          <w:numId w:val="21"/>
        </w:numPr>
        <w:spacing w:line="288" w:lineRule="auto"/>
        <w:rPr>
          <w:rFonts w:ascii="Calibri" w:eastAsia="Calibri" w:hAnsi="Calibri" w:cs="Calibri"/>
        </w:rPr>
      </w:pPr>
      <w:r>
        <w:rPr>
          <w:rFonts w:ascii="Calibri" w:eastAsia="Calibri" w:hAnsi="Calibri" w:cs="Calibri"/>
        </w:rPr>
        <w:t>Identify</w:t>
      </w:r>
      <w:r w:rsidR="00354A4C" w:rsidRPr="00807326">
        <w:rPr>
          <w:rFonts w:ascii="Calibri" w:eastAsia="Calibri" w:hAnsi="Calibri" w:cs="Calibri"/>
        </w:rPr>
        <w:t xml:space="preserve"> all </w:t>
      </w:r>
      <w:r w:rsidR="00FB2A8E">
        <w:rPr>
          <w:rFonts w:ascii="Calibri" w:eastAsia="Calibri" w:hAnsi="Calibri" w:cs="Calibri"/>
        </w:rPr>
        <w:t xml:space="preserve">stakeholders </w:t>
      </w:r>
      <w:r w:rsidR="00354A4C" w:rsidRPr="00807326">
        <w:rPr>
          <w:rFonts w:ascii="Calibri" w:eastAsia="Calibri" w:hAnsi="Calibri" w:cs="Calibri"/>
        </w:rPr>
        <w:t>with a legitimate interest</w:t>
      </w:r>
      <w:r w:rsidR="00FB2A8E">
        <w:rPr>
          <w:rFonts w:ascii="Calibri" w:eastAsia="Calibri" w:hAnsi="Calibri" w:cs="Calibri"/>
        </w:rPr>
        <w:t>;</w:t>
      </w:r>
    </w:p>
    <w:p w14:paraId="606A25B0" w14:textId="6DBEBC22" w:rsidR="00354A4C" w:rsidRPr="00807326" w:rsidRDefault="007933D6" w:rsidP="007933D6">
      <w:pPr>
        <w:pStyle w:val="ListParagraph"/>
        <w:numPr>
          <w:ilvl w:val="0"/>
          <w:numId w:val="21"/>
        </w:numPr>
        <w:spacing w:line="288" w:lineRule="auto"/>
        <w:rPr>
          <w:rFonts w:ascii="Calibri" w:eastAsia="Calibri" w:hAnsi="Calibri" w:cs="Calibri"/>
        </w:rPr>
      </w:pPr>
      <w:r>
        <w:rPr>
          <w:rFonts w:ascii="Calibri" w:eastAsia="Calibri" w:hAnsi="Calibri" w:cs="Calibri"/>
        </w:rPr>
        <w:t xml:space="preserve">Then engage </w:t>
      </w:r>
      <w:r w:rsidR="00FB2A8E">
        <w:rPr>
          <w:rFonts w:ascii="Calibri" w:eastAsia="Calibri" w:hAnsi="Calibri" w:cs="Calibri"/>
        </w:rPr>
        <w:t xml:space="preserve">with all stakeholders </w:t>
      </w:r>
      <w:r w:rsidR="00354A4C" w:rsidRPr="00807326">
        <w:rPr>
          <w:rFonts w:ascii="Calibri" w:eastAsia="Calibri" w:hAnsi="Calibri" w:cs="Calibri"/>
        </w:rPr>
        <w:t xml:space="preserve">in </w:t>
      </w:r>
      <w:r w:rsidR="00D00658" w:rsidRPr="00807326">
        <w:rPr>
          <w:rFonts w:ascii="Calibri" w:eastAsia="Calibri" w:hAnsi="Calibri" w:cs="Calibri"/>
        </w:rPr>
        <w:t>fair debate</w:t>
      </w:r>
      <w:r w:rsidR="009B6A93">
        <w:rPr>
          <w:rFonts w:ascii="Calibri" w:eastAsia="Calibri" w:hAnsi="Calibri" w:cs="Calibri"/>
        </w:rPr>
        <w:t>.</w:t>
      </w:r>
      <w:r w:rsidR="00D00658" w:rsidRPr="00807326">
        <w:rPr>
          <w:rFonts w:ascii="Calibri" w:eastAsia="Calibri" w:hAnsi="Calibri" w:cs="Calibri"/>
        </w:rPr>
        <w:t xml:space="preserve"> </w:t>
      </w:r>
    </w:p>
    <w:p w14:paraId="5446A0F3" w14:textId="77777777" w:rsidR="00FB2A8E" w:rsidRDefault="00FB2A8E" w:rsidP="006B6986">
      <w:pPr>
        <w:spacing w:after="160" w:line="288" w:lineRule="auto"/>
        <w:rPr>
          <w:rFonts w:ascii="Calibri" w:eastAsia="Calibri" w:hAnsi="Calibri" w:cs="Calibri"/>
        </w:rPr>
      </w:pPr>
    </w:p>
    <w:p w14:paraId="54ABD690" w14:textId="1D1BD9C3" w:rsidR="009B6A93" w:rsidRPr="006B6986" w:rsidRDefault="00FB2A8E" w:rsidP="006B6986">
      <w:pPr>
        <w:spacing w:after="160" w:line="288" w:lineRule="auto"/>
        <w:rPr>
          <w:rFonts w:ascii="Calibri" w:eastAsia="Calibri" w:hAnsi="Calibri" w:cs="Calibri"/>
          <w:sz w:val="22"/>
          <w:szCs w:val="22"/>
        </w:rPr>
      </w:pPr>
      <w:r>
        <w:rPr>
          <w:rFonts w:ascii="Calibri" w:eastAsia="Calibri" w:hAnsi="Calibri" w:cs="Calibri"/>
        </w:rPr>
        <w:t>CYP and families</w:t>
      </w:r>
      <w:r w:rsidR="00E97D20">
        <w:rPr>
          <w:rFonts w:ascii="Calibri" w:eastAsia="Calibri" w:hAnsi="Calibri" w:cs="Calibri"/>
        </w:rPr>
        <w:t xml:space="preserve"> who have the </w:t>
      </w:r>
      <w:r>
        <w:rPr>
          <w:rFonts w:ascii="Calibri" w:eastAsia="Calibri" w:hAnsi="Calibri" w:cs="Calibri"/>
        </w:rPr>
        <w:t xml:space="preserve">health </w:t>
      </w:r>
      <w:r w:rsidR="00E97D20">
        <w:rPr>
          <w:rFonts w:ascii="Calibri" w:eastAsia="Calibri" w:hAnsi="Calibri" w:cs="Calibri"/>
        </w:rPr>
        <w:t xml:space="preserve">conditions under study </w:t>
      </w:r>
      <w:r w:rsidR="007933D6">
        <w:rPr>
          <w:rFonts w:ascii="Calibri" w:eastAsia="Calibri" w:hAnsi="Calibri" w:cs="Calibri"/>
        </w:rPr>
        <w:t>will most likely share the professionals’ view that research is of benefit. They</w:t>
      </w:r>
      <w:r>
        <w:rPr>
          <w:rFonts w:ascii="Calibri" w:eastAsia="Calibri" w:hAnsi="Calibri" w:cs="Calibri"/>
        </w:rPr>
        <w:t xml:space="preserve"> are likely to </w:t>
      </w:r>
      <w:r w:rsidR="007933D6">
        <w:rPr>
          <w:rFonts w:ascii="Calibri" w:eastAsia="Calibri" w:hAnsi="Calibri" w:cs="Calibri"/>
        </w:rPr>
        <w:t>be “research friendly” and are often the champions of</w:t>
      </w:r>
      <w:r>
        <w:rPr>
          <w:rFonts w:ascii="Calibri" w:eastAsia="Calibri" w:hAnsi="Calibri" w:cs="Calibri"/>
        </w:rPr>
        <w:t xml:space="preserve"> promoting research and the need for</w:t>
      </w:r>
      <w:r w:rsidR="007933D6">
        <w:rPr>
          <w:rFonts w:ascii="Calibri" w:eastAsia="Calibri" w:hAnsi="Calibri" w:cs="Calibri"/>
        </w:rPr>
        <w:t xml:space="preserve"> funding</w:t>
      </w:r>
      <w:r>
        <w:rPr>
          <w:rFonts w:ascii="Calibri" w:eastAsia="Calibri" w:hAnsi="Calibri" w:cs="Calibri"/>
        </w:rPr>
        <w:t>, encompassing the entire spectrum of prioritisation through to dissemination and further priority setting.</w:t>
      </w:r>
      <w:r w:rsidR="007933D6">
        <w:rPr>
          <w:rFonts w:ascii="Calibri" w:eastAsia="Calibri" w:hAnsi="Calibri" w:cs="Calibri"/>
        </w:rPr>
        <w:t xml:space="preserve"> </w:t>
      </w:r>
      <w:r>
        <w:rPr>
          <w:rFonts w:ascii="Calibri" w:eastAsia="Calibri" w:hAnsi="Calibri" w:cs="Calibri"/>
        </w:rPr>
        <w:t>The practicalities of how</w:t>
      </w:r>
      <w:r w:rsidR="007933D6" w:rsidRPr="00E97D20">
        <w:rPr>
          <w:rFonts w:ascii="Calibri" w:eastAsia="Calibri" w:hAnsi="Calibri" w:cs="Calibri"/>
        </w:rPr>
        <w:t xml:space="preserve"> this </w:t>
      </w:r>
      <w:r>
        <w:rPr>
          <w:rFonts w:ascii="Calibri" w:eastAsia="Calibri" w:hAnsi="Calibri" w:cs="Calibri"/>
        </w:rPr>
        <w:t>can</w:t>
      </w:r>
      <w:r w:rsidRPr="00E97D20">
        <w:rPr>
          <w:rFonts w:ascii="Calibri" w:eastAsia="Calibri" w:hAnsi="Calibri" w:cs="Calibri"/>
        </w:rPr>
        <w:t xml:space="preserve"> </w:t>
      </w:r>
      <w:r w:rsidR="007933D6" w:rsidRPr="00E97D20">
        <w:rPr>
          <w:rFonts w:ascii="Calibri" w:eastAsia="Calibri" w:hAnsi="Calibri" w:cs="Calibri"/>
        </w:rPr>
        <w:t xml:space="preserve">work </w:t>
      </w:r>
      <w:r>
        <w:rPr>
          <w:rFonts w:ascii="Calibri" w:eastAsia="Calibri" w:hAnsi="Calibri" w:cs="Calibri"/>
        </w:rPr>
        <w:t xml:space="preserve">will be explored further in a later paper [ref], </w:t>
      </w:r>
      <w:r w:rsidR="00E97D20" w:rsidRPr="00E97D20">
        <w:rPr>
          <w:rFonts w:ascii="Calibri" w:eastAsia="Calibri" w:hAnsi="Calibri" w:cs="Calibri"/>
        </w:rPr>
        <w:t xml:space="preserve">but </w:t>
      </w:r>
      <w:r>
        <w:rPr>
          <w:rFonts w:ascii="Calibri" w:eastAsia="Calibri" w:hAnsi="Calibri" w:cs="Calibri"/>
        </w:rPr>
        <w:t xml:space="preserve">in summary, </w:t>
      </w:r>
      <w:r w:rsidR="00E97D20" w:rsidRPr="00E97D20">
        <w:rPr>
          <w:rFonts w:ascii="Calibri" w:eastAsia="Calibri" w:hAnsi="Calibri" w:cs="Calibri"/>
        </w:rPr>
        <w:t xml:space="preserve">include ongoing </w:t>
      </w:r>
      <w:r>
        <w:rPr>
          <w:rFonts w:ascii="Calibri" w:eastAsia="Calibri" w:hAnsi="Calibri" w:cs="Calibri"/>
        </w:rPr>
        <w:t xml:space="preserve">CYP </w:t>
      </w:r>
      <w:r w:rsidR="00E97D20" w:rsidRPr="00E97D20">
        <w:rPr>
          <w:rFonts w:ascii="Calibri" w:eastAsia="Calibri" w:hAnsi="Calibri" w:cs="Calibri"/>
        </w:rPr>
        <w:t xml:space="preserve">research advocacy groups like </w:t>
      </w:r>
      <w:r w:rsidR="009B6A93" w:rsidRPr="009B6A93">
        <w:rPr>
          <w:rFonts w:ascii="Calibri" w:eastAsia="Calibri" w:hAnsi="Calibri" w:cs="Calibri"/>
        </w:rPr>
        <w:t>Generation R</w:t>
      </w:r>
      <w:r w:rsidR="00BA1107">
        <w:rPr>
          <w:rFonts w:ascii="Calibri" w:eastAsia="Calibri" w:hAnsi="Calibri" w:cs="Calibri"/>
        </w:rPr>
        <w:t xml:space="preserve"> </w:t>
      </w:r>
      <w:r w:rsidR="0096698E">
        <w:rPr>
          <w:rFonts w:ascii="Calibri" w:eastAsia="Calibri" w:hAnsi="Calibri" w:cs="Calibri"/>
        </w:rPr>
        <w:t>[1</w:t>
      </w:r>
      <w:r w:rsidR="001643B7">
        <w:rPr>
          <w:rFonts w:ascii="Calibri" w:eastAsia="Calibri" w:hAnsi="Calibri" w:cs="Calibri"/>
        </w:rPr>
        <w:t>5</w:t>
      </w:r>
      <w:r w:rsidR="0096698E">
        <w:rPr>
          <w:rFonts w:ascii="Calibri" w:eastAsia="Calibri" w:hAnsi="Calibri" w:cs="Calibri"/>
        </w:rPr>
        <w:t>]</w:t>
      </w:r>
      <w:r w:rsidR="00E97D20">
        <w:rPr>
          <w:rFonts w:ascii="Calibri" w:eastAsia="Calibri" w:hAnsi="Calibri" w:cs="Calibri"/>
        </w:rPr>
        <w:t xml:space="preserve">; specific prioritisation project groups, </w:t>
      </w:r>
      <w:r>
        <w:rPr>
          <w:rFonts w:ascii="Calibri" w:eastAsia="Calibri" w:hAnsi="Calibri" w:cs="Calibri"/>
        </w:rPr>
        <w:t xml:space="preserve">such as </w:t>
      </w:r>
      <w:r w:rsidR="00E97D20">
        <w:rPr>
          <w:rFonts w:ascii="Calibri" w:eastAsia="Calibri" w:hAnsi="Calibri" w:cs="Calibri"/>
        </w:rPr>
        <w:t>condition-relevant J</w:t>
      </w:r>
      <w:r w:rsidR="000340C4" w:rsidRPr="000340C4">
        <w:rPr>
          <w:rFonts w:ascii="Calibri" w:eastAsia="Calibri" w:hAnsi="Calibri" w:cs="Calibri"/>
        </w:rPr>
        <w:t>ames Lind</w:t>
      </w:r>
      <w:r w:rsidR="00E97D20">
        <w:rPr>
          <w:rFonts w:ascii="Calibri" w:eastAsia="Calibri" w:hAnsi="Calibri" w:cs="Calibri"/>
        </w:rPr>
        <w:t xml:space="preserve"> Alliance Priority Setting </w:t>
      </w:r>
      <w:r w:rsidR="00E97D20">
        <w:rPr>
          <w:rFonts w:ascii="Calibri" w:eastAsia="Calibri" w:hAnsi="Calibri" w:cs="Calibri"/>
        </w:rPr>
        <w:lastRenderedPageBreak/>
        <w:t>Partnerships</w:t>
      </w:r>
      <w:r w:rsidR="000340C4" w:rsidRPr="000340C4">
        <w:rPr>
          <w:rFonts w:ascii="Calibri" w:eastAsia="Calibri" w:hAnsi="Calibri" w:cs="Calibri"/>
        </w:rPr>
        <w:t xml:space="preserve"> </w:t>
      </w:r>
      <w:r w:rsidR="0096698E">
        <w:rPr>
          <w:rFonts w:ascii="Calibri" w:eastAsia="Calibri" w:hAnsi="Calibri" w:cs="Calibri"/>
        </w:rPr>
        <w:t>[1</w:t>
      </w:r>
      <w:r w:rsidR="001643B7">
        <w:rPr>
          <w:rFonts w:ascii="Calibri" w:eastAsia="Calibri" w:hAnsi="Calibri" w:cs="Calibri"/>
        </w:rPr>
        <w:t>6</w:t>
      </w:r>
      <w:r w:rsidR="0096698E">
        <w:rPr>
          <w:rFonts w:ascii="Calibri" w:eastAsia="Calibri" w:hAnsi="Calibri" w:cs="Calibri"/>
        </w:rPr>
        <w:t>]</w:t>
      </w:r>
      <w:r w:rsidR="00E97D20" w:rsidRPr="00E97D20">
        <w:rPr>
          <w:rFonts w:ascii="Calibri" w:eastAsia="Calibri" w:hAnsi="Calibri" w:cs="Calibri"/>
        </w:rPr>
        <w:t xml:space="preserve">; </w:t>
      </w:r>
      <w:r>
        <w:rPr>
          <w:rFonts w:ascii="Calibri" w:eastAsia="Calibri" w:hAnsi="Calibri" w:cs="Calibri"/>
        </w:rPr>
        <w:t>and</w:t>
      </w:r>
      <w:r w:rsidRPr="00E97D20">
        <w:rPr>
          <w:rFonts w:ascii="Calibri" w:eastAsia="Calibri" w:hAnsi="Calibri" w:cs="Calibri"/>
        </w:rPr>
        <w:t xml:space="preserve"> </w:t>
      </w:r>
      <w:r w:rsidR="00E97D20" w:rsidRPr="00E97D20">
        <w:rPr>
          <w:rFonts w:ascii="Calibri" w:eastAsia="Calibri" w:hAnsi="Calibri" w:cs="Calibri"/>
        </w:rPr>
        <w:t>project</w:t>
      </w:r>
      <w:r>
        <w:rPr>
          <w:rFonts w:ascii="Calibri" w:eastAsia="Calibri" w:hAnsi="Calibri" w:cs="Calibri"/>
        </w:rPr>
        <w:t>-</w:t>
      </w:r>
      <w:r w:rsidR="00E97D20" w:rsidRPr="00E97D20">
        <w:rPr>
          <w:rFonts w:ascii="Calibri" w:eastAsia="Calibri" w:hAnsi="Calibri" w:cs="Calibri"/>
        </w:rPr>
        <w:t xml:space="preserve">based groups like the BRIGHTLIGHT study </w:t>
      </w:r>
      <w:r w:rsidRPr="009B3FB2">
        <w:rPr>
          <w:rFonts w:ascii="Calibri" w:eastAsia="Calibri" w:hAnsi="Calibri" w:cs="Calibri"/>
        </w:rPr>
        <w:t>Youth Advisory Panel</w:t>
      </w:r>
      <w:r w:rsidRPr="006B6986">
        <w:rPr>
          <w:rFonts w:ascii="Calibri" w:eastAsia="Calibri" w:hAnsi="Calibri" w:cs="Calibri"/>
          <w:bCs/>
          <w:sz w:val="22"/>
          <w:szCs w:val="22"/>
        </w:rPr>
        <w:t xml:space="preserve"> </w:t>
      </w:r>
      <w:r w:rsidR="00DD75B2">
        <w:rPr>
          <w:rFonts w:ascii="Calibri" w:eastAsia="Calibri" w:hAnsi="Calibri" w:cs="Calibri"/>
        </w:rPr>
        <w:t>[1</w:t>
      </w:r>
      <w:r w:rsidR="001643B7">
        <w:rPr>
          <w:rFonts w:ascii="Calibri" w:eastAsia="Calibri" w:hAnsi="Calibri" w:cs="Calibri"/>
        </w:rPr>
        <w:t>7</w:t>
      </w:r>
      <w:r w:rsidR="00DD75B2">
        <w:rPr>
          <w:rFonts w:ascii="Calibri" w:eastAsia="Calibri" w:hAnsi="Calibri" w:cs="Calibri"/>
        </w:rPr>
        <w:t>]</w:t>
      </w:r>
      <w:r w:rsidR="00E97D20" w:rsidRPr="00E97D20">
        <w:rPr>
          <w:rFonts w:ascii="Calibri" w:eastAsia="Calibri" w:hAnsi="Calibri" w:cs="Calibri"/>
        </w:rPr>
        <w:t xml:space="preserve"> </w:t>
      </w:r>
    </w:p>
    <w:p w14:paraId="08B7AF0D" w14:textId="77777777" w:rsidR="00FB2A8E" w:rsidRDefault="00FB2A8E" w:rsidP="00243371">
      <w:pPr>
        <w:spacing w:line="288" w:lineRule="auto"/>
        <w:rPr>
          <w:rFonts w:ascii="Calibri" w:eastAsia="Calibri" w:hAnsi="Calibri" w:cs="Calibri"/>
        </w:rPr>
      </w:pPr>
    </w:p>
    <w:p w14:paraId="276E8685" w14:textId="6DD53476" w:rsidR="006119A3" w:rsidRDefault="00CC736A" w:rsidP="00243371">
      <w:pPr>
        <w:spacing w:line="288" w:lineRule="auto"/>
        <w:rPr>
          <w:rFonts w:ascii="Calibri" w:eastAsia="Calibri" w:hAnsi="Calibri" w:cs="Calibri"/>
        </w:rPr>
      </w:pPr>
      <w:r>
        <w:rPr>
          <w:rFonts w:ascii="Calibri" w:eastAsia="Calibri" w:hAnsi="Calibri" w:cs="Calibri"/>
        </w:rPr>
        <w:t>However, t</w:t>
      </w:r>
      <w:r w:rsidR="00E97D20">
        <w:rPr>
          <w:rFonts w:ascii="Calibri" w:eastAsia="Calibri" w:hAnsi="Calibri" w:cs="Calibri"/>
        </w:rPr>
        <w:t xml:space="preserve">he emotional aspects of engaging and involving </w:t>
      </w:r>
      <w:r>
        <w:rPr>
          <w:rFonts w:ascii="Calibri" w:eastAsia="Calibri" w:hAnsi="Calibri" w:cs="Calibri"/>
        </w:rPr>
        <w:t>CYP and their families</w:t>
      </w:r>
      <w:r w:rsidR="00E97D20">
        <w:rPr>
          <w:rFonts w:ascii="Calibri" w:eastAsia="Calibri" w:hAnsi="Calibri" w:cs="Calibri"/>
        </w:rPr>
        <w:t xml:space="preserve"> in research can be underestimated. Families, especially those whose </w:t>
      </w:r>
      <w:r>
        <w:rPr>
          <w:rFonts w:ascii="Calibri" w:eastAsia="Calibri" w:hAnsi="Calibri" w:cs="Calibri"/>
        </w:rPr>
        <w:t xml:space="preserve">CYP </w:t>
      </w:r>
      <w:r w:rsidR="00E97D20">
        <w:rPr>
          <w:rFonts w:ascii="Calibri" w:eastAsia="Calibri" w:hAnsi="Calibri" w:cs="Calibri"/>
        </w:rPr>
        <w:t xml:space="preserve">are currently in good health, are </w:t>
      </w:r>
      <w:r w:rsidR="007933D6">
        <w:rPr>
          <w:rFonts w:ascii="Calibri" w:eastAsia="Calibri" w:hAnsi="Calibri" w:cs="Calibri"/>
        </w:rPr>
        <w:t>likely to more cautious in their approach</w:t>
      </w:r>
      <w:r>
        <w:rPr>
          <w:rFonts w:ascii="Calibri" w:eastAsia="Calibri" w:hAnsi="Calibri" w:cs="Calibri"/>
        </w:rPr>
        <w:t>,</w:t>
      </w:r>
      <w:r w:rsidR="007933D6">
        <w:rPr>
          <w:rFonts w:ascii="Calibri" w:eastAsia="Calibri" w:hAnsi="Calibri" w:cs="Calibri"/>
        </w:rPr>
        <w:t xml:space="preserve"> but there is support</w:t>
      </w:r>
      <w:r w:rsidR="006D0BE2">
        <w:rPr>
          <w:rFonts w:ascii="Calibri" w:eastAsia="Calibri" w:hAnsi="Calibri" w:cs="Calibri"/>
        </w:rPr>
        <w:t xml:space="preserve"> available</w:t>
      </w:r>
      <w:r w:rsidR="007933D6">
        <w:rPr>
          <w:rFonts w:ascii="Calibri" w:eastAsia="Calibri" w:hAnsi="Calibri" w:cs="Calibri"/>
        </w:rPr>
        <w:t>. In a recent survey conducted by the Health Research authority</w:t>
      </w:r>
      <w:r w:rsidR="006D0BE2">
        <w:rPr>
          <w:rFonts w:ascii="Calibri" w:eastAsia="Calibri" w:hAnsi="Calibri" w:cs="Calibri"/>
        </w:rPr>
        <w:t xml:space="preserve">, </w:t>
      </w:r>
      <w:r w:rsidR="007933D6" w:rsidRPr="007933D6">
        <w:rPr>
          <w:rFonts w:ascii="Calibri" w:eastAsia="Calibri" w:hAnsi="Calibri" w:cs="Calibri"/>
        </w:rPr>
        <w:t xml:space="preserve">83% </w:t>
      </w:r>
      <w:r w:rsidR="006D0BE2">
        <w:rPr>
          <w:rFonts w:ascii="Calibri" w:eastAsia="Calibri" w:hAnsi="Calibri" w:cs="Calibri"/>
        </w:rPr>
        <w:t xml:space="preserve">of members of the public </w:t>
      </w:r>
      <w:r w:rsidR="007933D6" w:rsidRPr="007933D6">
        <w:rPr>
          <w:rFonts w:ascii="Calibri" w:eastAsia="Calibri" w:hAnsi="Calibri" w:cs="Calibri"/>
        </w:rPr>
        <w:t xml:space="preserve">said that health research </w:t>
      </w:r>
      <w:r w:rsidR="005A4F52">
        <w:rPr>
          <w:rFonts w:ascii="Calibri" w:eastAsia="Calibri" w:hAnsi="Calibri" w:cs="Calibri"/>
        </w:rPr>
        <w:t xml:space="preserve">is </w:t>
      </w:r>
      <w:r w:rsidR="007933D6" w:rsidRPr="007933D6">
        <w:rPr>
          <w:rFonts w:ascii="Calibri" w:eastAsia="Calibri" w:hAnsi="Calibri" w:cs="Calibri"/>
        </w:rPr>
        <w:t>important</w:t>
      </w:r>
      <w:r w:rsidR="005A4F52" w:rsidRPr="00E97D20">
        <w:rPr>
          <w:rFonts w:ascii="Calibri" w:eastAsia="Calibri" w:hAnsi="Calibri" w:cs="Calibri"/>
        </w:rPr>
        <w:t xml:space="preserve"> </w:t>
      </w:r>
      <w:r w:rsidR="00DD75B2">
        <w:rPr>
          <w:rFonts w:ascii="Calibri" w:eastAsia="Calibri" w:hAnsi="Calibri" w:cs="Calibri"/>
        </w:rPr>
        <w:t>[1</w:t>
      </w:r>
      <w:proofErr w:type="gramStart"/>
      <w:r w:rsidR="00DD75B2">
        <w:rPr>
          <w:rFonts w:ascii="Calibri" w:eastAsia="Calibri" w:hAnsi="Calibri" w:cs="Calibri"/>
        </w:rPr>
        <w:t>]</w:t>
      </w:r>
      <w:r w:rsidR="007933D6">
        <w:rPr>
          <w:rFonts w:ascii="Calibri" w:eastAsia="Calibri" w:hAnsi="Calibri" w:cs="Calibri"/>
        </w:rPr>
        <w:t xml:space="preserve"> </w:t>
      </w:r>
      <w:r w:rsidR="005A4F52">
        <w:rPr>
          <w:rFonts w:ascii="Calibri" w:eastAsia="Calibri" w:hAnsi="Calibri" w:cs="Calibri"/>
        </w:rPr>
        <w:t xml:space="preserve"> Focus</w:t>
      </w:r>
      <w:proofErr w:type="gramEnd"/>
      <w:r w:rsidR="005A4F52">
        <w:rPr>
          <w:rFonts w:ascii="Calibri" w:eastAsia="Calibri" w:hAnsi="Calibri" w:cs="Calibri"/>
        </w:rPr>
        <w:t xml:space="preserve"> group</w:t>
      </w:r>
      <w:r w:rsidR="006119A3">
        <w:rPr>
          <w:rFonts w:ascii="Calibri" w:eastAsia="Calibri" w:hAnsi="Calibri" w:cs="Calibri"/>
        </w:rPr>
        <w:t xml:space="preserve"> </w:t>
      </w:r>
      <w:proofErr w:type="spellStart"/>
      <w:r w:rsidR="006119A3">
        <w:rPr>
          <w:rFonts w:ascii="Calibri" w:eastAsia="Calibri" w:hAnsi="Calibri" w:cs="Calibri"/>
        </w:rPr>
        <w:t>disucssions</w:t>
      </w:r>
      <w:proofErr w:type="spellEnd"/>
      <w:r w:rsidR="005A4F52">
        <w:rPr>
          <w:rFonts w:ascii="Calibri" w:eastAsia="Calibri" w:hAnsi="Calibri" w:cs="Calibri"/>
        </w:rPr>
        <w:t xml:space="preserve"> have demonstrate</w:t>
      </w:r>
      <w:r w:rsidR="006119A3">
        <w:rPr>
          <w:rFonts w:ascii="Calibri" w:eastAsia="Calibri" w:hAnsi="Calibri" w:cs="Calibri"/>
        </w:rPr>
        <w:t>d</w:t>
      </w:r>
      <w:r w:rsidR="005A4F52">
        <w:rPr>
          <w:rFonts w:ascii="Calibri" w:eastAsia="Calibri" w:hAnsi="Calibri" w:cs="Calibri"/>
        </w:rPr>
        <w:t xml:space="preserve"> that a major reason for caution is misunderstanding of the place and risks of research (HRA unpublished information). </w:t>
      </w:r>
      <w:r w:rsidR="007933D6">
        <w:rPr>
          <w:rFonts w:ascii="Calibri" w:eastAsia="Calibri" w:hAnsi="Calibri" w:cs="Calibri"/>
        </w:rPr>
        <w:t xml:space="preserve"> </w:t>
      </w:r>
      <w:r w:rsidR="005A4F52">
        <w:rPr>
          <w:rFonts w:ascii="Calibri" w:eastAsia="Calibri" w:hAnsi="Calibri" w:cs="Calibri"/>
        </w:rPr>
        <w:t>They are l</w:t>
      </w:r>
      <w:r w:rsidR="000340C4" w:rsidRPr="000340C4">
        <w:rPr>
          <w:rFonts w:ascii="Calibri" w:eastAsia="Calibri" w:hAnsi="Calibri" w:cs="Calibri"/>
        </w:rPr>
        <w:t xml:space="preserve">ikely to </w:t>
      </w:r>
      <w:r w:rsidR="005A4F52">
        <w:rPr>
          <w:rFonts w:ascii="Calibri" w:eastAsia="Calibri" w:hAnsi="Calibri" w:cs="Calibri"/>
        </w:rPr>
        <w:t xml:space="preserve">share the view that </w:t>
      </w:r>
      <w:r w:rsidR="000340C4" w:rsidRPr="000340C4">
        <w:rPr>
          <w:rFonts w:ascii="Calibri" w:eastAsia="Calibri" w:hAnsi="Calibri" w:cs="Calibri"/>
        </w:rPr>
        <w:t>research and care a</w:t>
      </w:r>
      <w:r w:rsidR="005A4F52">
        <w:rPr>
          <w:rFonts w:ascii="Calibri" w:eastAsia="Calibri" w:hAnsi="Calibri" w:cs="Calibri"/>
        </w:rPr>
        <w:t xml:space="preserve">re </w:t>
      </w:r>
      <w:r w:rsidR="00904414">
        <w:rPr>
          <w:rFonts w:ascii="Calibri" w:eastAsia="Calibri" w:hAnsi="Calibri" w:cs="Calibri"/>
        </w:rPr>
        <w:t xml:space="preserve">separate activities, </w:t>
      </w:r>
      <w:r w:rsidR="005A4F52">
        <w:rPr>
          <w:rFonts w:ascii="Calibri" w:eastAsia="Calibri" w:hAnsi="Calibri" w:cs="Calibri"/>
        </w:rPr>
        <w:t>and should remain so.</w:t>
      </w:r>
    </w:p>
    <w:p w14:paraId="6150A316" w14:textId="1CEC11AB" w:rsidR="00904414" w:rsidRDefault="00904414" w:rsidP="00243371">
      <w:pPr>
        <w:spacing w:line="288" w:lineRule="auto"/>
        <w:rPr>
          <w:rFonts w:ascii="Calibri" w:eastAsia="Calibri" w:hAnsi="Calibri" w:cs="Calibri"/>
        </w:rPr>
      </w:pPr>
      <w:r>
        <w:rPr>
          <w:rFonts w:ascii="Calibri" w:eastAsia="Calibri" w:hAnsi="Calibri" w:cs="Calibri"/>
        </w:rPr>
        <w:t xml:space="preserve"> </w:t>
      </w:r>
    </w:p>
    <w:p w14:paraId="46AB6E27" w14:textId="507DD5D8" w:rsidR="009B6A93" w:rsidRPr="00243371" w:rsidRDefault="00904414" w:rsidP="00243371">
      <w:pPr>
        <w:spacing w:line="288" w:lineRule="auto"/>
        <w:rPr>
          <w:rFonts w:ascii="Calibri" w:eastAsia="Calibri" w:hAnsi="Calibri" w:cs="Calibri"/>
        </w:rPr>
      </w:pPr>
      <w:r>
        <w:rPr>
          <w:rFonts w:ascii="Calibri" w:eastAsia="Calibri" w:hAnsi="Calibri" w:cs="Calibri"/>
        </w:rPr>
        <w:t xml:space="preserve">To work with these concerns requires us to have an emotional understanding of research, </w:t>
      </w:r>
      <w:r w:rsidR="006119A3">
        <w:rPr>
          <w:rFonts w:ascii="Calibri" w:eastAsia="Calibri" w:hAnsi="Calibri" w:cs="Calibri"/>
        </w:rPr>
        <w:t xml:space="preserve">while </w:t>
      </w:r>
      <w:r>
        <w:rPr>
          <w:rFonts w:ascii="Calibri" w:eastAsia="Calibri" w:hAnsi="Calibri" w:cs="Calibri"/>
        </w:rPr>
        <w:t>following some practical guidance. The UK has worked extensively in this</w:t>
      </w:r>
      <w:r w:rsidR="006119A3">
        <w:rPr>
          <w:rFonts w:ascii="Calibri" w:eastAsia="Calibri" w:hAnsi="Calibri" w:cs="Calibri"/>
        </w:rPr>
        <w:t xml:space="preserve"> area</w:t>
      </w:r>
      <w:r>
        <w:rPr>
          <w:rFonts w:ascii="Calibri" w:eastAsia="Calibri" w:hAnsi="Calibri" w:cs="Calibri"/>
        </w:rPr>
        <w:t xml:space="preserve"> and can provide clear examples and guidance</w:t>
      </w:r>
      <w:r w:rsidR="006119A3">
        <w:rPr>
          <w:rFonts w:ascii="Calibri" w:eastAsia="Calibri" w:hAnsi="Calibri" w:cs="Calibri"/>
        </w:rPr>
        <w:t xml:space="preserve">, such as through the National </w:t>
      </w:r>
      <w:proofErr w:type="spellStart"/>
      <w:r w:rsidR="006119A3">
        <w:rPr>
          <w:rFonts w:ascii="Calibri" w:eastAsia="Calibri" w:hAnsi="Calibri" w:cs="Calibri"/>
        </w:rPr>
        <w:t>Instittue</w:t>
      </w:r>
      <w:proofErr w:type="spellEnd"/>
      <w:r w:rsidR="006119A3">
        <w:rPr>
          <w:rFonts w:ascii="Calibri" w:eastAsia="Calibri" w:hAnsi="Calibri" w:cs="Calibri"/>
        </w:rPr>
        <w:t xml:space="preserve"> for Health Research (NIHR) </w:t>
      </w:r>
      <w:hyperlink r:id="rId8" w:history="1">
        <w:r w:rsidR="009B6A93" w:rsidRPr="00243371">
          <w:rPr>
            <w:rFonts w:ascii="Calibri" w:eastAsia="Calibri" w:hAnsi="Calibri" w:cs="Calibri"/>
          </w:rPr>
          <w:t>INVOLVE</w:t>
        </w:r>
      </w:hyperlink>
      <w:r w:rsidR="009B6A93" w:rsidRPr="00243371">
        <w:rPr>
          <w:rFonts w:ascii="Calibri" w:eastAsia="Calibri" w:hAnsi="Calibri" w:cs="Calibri"/>
        </w:rPr>
        <w:t xml:space="preserve"> </w:t>
      </w:r>
      <w:r w:rsidR="006119A3">
        <w:rPr>
          <w:rFonts w:ascii="Calibri" w:eastAsia="Calibri" w:hAnsi="Calibri" w:cs="Calibri"/>
        </w:rPr>
        <w:t xml:space="preserve">organisation, who </w:t>
      </w:r>
      <w:r w:rsidR="009B6A93" w:rsidRPr="00243371">
        <w:rPr>
          <w:rFonts w:ascii="Calibri" w:eastAsia="Calibri" w:hAnsi="Calibri" w:cs="Calibri"/>
        </w:rPr>
        <w:t xml:space="preserve">provide </w:t>
      </w:r>
      <w:hyperlink r:id="rId9" w:history="1">
        <w:r w:rsidR="009B6A93" w:rsidRPr="00243371">
          <w:rPr>
            <w:rFonts w:ascii="Calibri" w:eastAsia="Calibri" w:hAnsi="Calibri" w:cs="Calibri"/>
          </w:rPr>
          <w:t>further guidance</w:t>
        </w:r>
      </w:hyperlink>
      <w:r w:rsidR="009B6A93" w:rsidRPr="00243371">
        <w:rPr>
          <w:rFonts w:ascii="Calibri" w:eastAsia="Calibri" w:hAnsi="Calibri" w:cs="Calibri"/>
        </w:rPr>
        <w:t xml:space="preserve"> on </w:t>
      </w:r>
      <w:r w:rsidR="006119A3">
        <w:rPr>
          <w:rFonts w:ascii="Calibri" w:eastAsia="Calibri" w:hAnsi="Calibri" w:cs="Calibri"/>
        </w:rPr>
        <w:t>PPIE</w:t>
      </w:r>
      <w:r w:rsidR="009B6A93" w:rsidRPr="00243371">
        <w:rPr>
          <w:rFonts w:ascii="Calibri" w:eastAsia="Calibri" w:hAnsi="Calibri" w:cs="Calibri"/>
        </w:rPr>
        <w:t xml:space="preserve"> in</w:t>
      </w:r>
      <w:r w:rsidRPr="00243371">
        <w:rPr>
          <w:rFonts w:ascii="Calibri" w:eastAsia="Calibri" w:hAnsi="Calibri" w:cs="Calibri"/>
        </w:rPr>
        <w:t xml:space="preserve"> research</w:t>
      </w:r>
      <w:r w:rsidR="006119A3">
        <w:rPr>
          <w:rFonts w:ascii="Calibri" w:eastAsia="Calibri" w:hAnsi="Calibri" w:cs="Calibri"/>
        </w:rPr>
        <w:t>.</w:t>
      </w:r>
      <w:r w:rsidRPr="00243371">
        <w:rPr>
          <w:rFonts w:ascii="Calibri" w:eastAsia="Calibri" w:hAnsi="Calibri" w:cs="Calibri"/>
        </w:rPr>
        <w:t xml:space="preserve"> </w:t>
      </w:r>
      <w:r w:rsidR="006119A3">
        <w:rPr>
          <w:rFonts w:ascii="Calibri" w:eastAsia="Calibri" w:hAnsi="Calibri" w:cs="Calibri"/>
        </w:rPr>
        <w:t>Furthermore, a</w:t>
      </w:r>
      <w:r w:rsidRPr="00243371">
        <w:rPr>
          <w:rFonts w:ascii="Calibri" w:eastAsia="Calibri" w:hAnsi="Calibri" w:cs="Calibri"/>
        </w:rPr>
        <w:t xml:space="preserve"> detailed report on the ethical elements </w:t>
      </w:r>
      <w:r w:rsidR="00912AFA">
        <w:rPr>
          <w:rFonts w:ascii="Calibri" w:eastAsia="Calibri" w:hAnsi="Calibri" w:cs="Calibri"/>
        </w:rPr>
        <w:t xml:space="preserve">to be </w:t>
      </w:r>
      <w:r w:rsidRPr="00243371">
        <w:rPr>
          <w:rFonts w:ascii="Calibri" w:eastAsia="Calibri" w:hAnsi="Calibri" w:cs="Calibri"/>
        </w:rPr>
        <w:t xml:space="preserve">considered </w:t>
      </w:r>
      <w:r w:rsidR="00912AFA">
        <w:rPr>
          <w:rFonts w:ascii="Calibri" w:eastAsia="Calibri" w:hAnsi="Calibri" w:cs="Calibri"/>
        </w:rPr>
        <w:t xml:space="preserve">with research </w:t>
      </w:r>
      <w:r w:rsidRPr="00243371">
        <w:rPr>
          <w:rFonts w:ascii="Calibri" w:eastAsia="Calibri" w:hAnsi="Calibri" w:cs="Calibri"/>
        </w:rPr>
        <w:t>can be enlightening</w:t>
      </w:r>
      <w:r w:rsidR="007B1D1C">
        <w:rPr>
          <w:rFonts w:ascii="Calibri" w:eastAsia="Calibri" w:hAnsi="Calibri" w:cs="Calibri"/>
        </w:rPr>
        <w:t xml:space="preserve"> </w:t>
      </w:r>
      <w:r w:rsidR="00DD75B2">
        <w:rPr>
          <w:rFonts w:ascii="Calibri" w:eastAsia="Calibri" w:hAnsi="Calibri" w:cs="Calibri"/>
        </w:rPr>
        <w:t>[1</w:t>
      </w:r>
      <w:r w:rsidR="001643B7">
        <w:rPr>
          <w:rFonts w:ascii="Calibri" w:eastAsia="Calibri" w:hAnsi="Calibri" w:cs="Calibri"/>
        </w:rPr>
        <w:t>8</w:t>
      </w:r>
      <w:r w:rsidR="00DD75B2">
        <w:rPr>
          <w:rFonts w:ascii="Calibri" w:eastAsia="Calibri" w:hAnsi="Calibri" w:cs="Calibri"/>
        </w:rPr>
        <w:t>]</w:t>
      </w:r>
      <w:r w:rsidR="00912AFA">
        <w:rPr>
          <w:rFonts w:ascii="Calibri" w:eastAsia="Calibri" w:hAnsi="Calibri" w:cs="Calibri"/>
        </w:rPr>
        <w:t>.</w:t>
      </w:r>
    </w:p>
    <w:p w14:paraId="4781BC54" w14:textId="77777777" w:rsidR="00912AFA" w:rsidRDefault="00912AFA" w:rsidP="00243371">
      <w:pPr>
        <w:spacing w:line="288" w:lineRule="auto"/>
        <w:rPr>
          <w:rFonts w:ascii="Calibri" w:eastAsia="Calibri" w:hAnsi="Calibri" w:cs="Calibri"/>
        </w:rPr>
      </w:pPr>
    </w:p>
    <w:p w14:paraId="0E13C01B" w14:textId="0681AEAB" w:rsidR="008A3608" w:rsidRDefault="00612C9C" w:rsidP="00243371">
      <w:pPr>
        <w:spacing w:line="288" w:lineRule="auto"/>
        <w:rPr>
          <w:rFonts w:ascii="Calibri" w:eastAsia="Calibri" w:hAnsi="Calibri" w:cs="Calibri"/>
        </w:rPr>
      </w:pPr>
      <w:r>
        <w:rPr>
          <w:rFonts w:ascii="Calibri" w:eastAsia="Calibri" w:hAnsi="Calibri" w:cs="Calibri"/>
        </w:rPr>
        <w:t>When research into research is examined, it’s found clinical teams, while l</w:t>
      </w:r>
      <w:r w:rsidR="00113A42">
        <w:rPr>
          <w:rFonts w:ascii="Calibri" w:eastAsia="Calibri" w:hAnsi="Calibri" w:cs="Calibri"/>
        </w:rPr>
        <w:t xml:space="preserve">ikely to </w:t>
      </w:r>
      <w:r>
        <w:rPr>
          <w:rFonts w:ascii="Calibri" w:eastAsia="Calibri" w:hAnsi="Calibri" w:cs="Calibri"/>
        </w:rPr>
        <w:t>voice statement</w:t>
      </w:r>
      <w:r w:rsidR="00912AFA">
        <w:rPr>
          <w:rFonts w:ascii="Calibri" w:eastAsia="Calibri" w:hAnsi="Calibri" w:cs="Calibri"/>
        </w:rPr>
        <w:t>s</w:t>
      </w:r>
      <w:r>
        <w:rPr>
          <w:rFonts w:ascii="Calibri" w:eastAsia="Calibri" w:hAnsi="Calibri" w:cs="Calibri"/>
        </w:rPr>
        <w:t xml:space="preserve"> </w:t>
      </w:r>
      <w:r w:rsidR="005A4F52">
        <w:rPr>
          <w:rFonts w:ascii="Calibri" w:eastAsia="Calibri" w:hAnsi="Calibri" w:cs="Calibri"/>
        </w:rPr>
        <w:t>supportive</w:t>
      </w:r>
      <w:r w:rsidR="008A3608">
        <w:rPr>
          <w:rFonts w:ascii="Calibri" w:eastAsia="Calibri" w:hAnsi="Calibri" w:cs="Calibri"/>
        </w:rPr>
        <w:t xml:space="preserve"> </w:t>
      </w:r>
      <w:r w:rsidR="00113A42">
        <w:rPr>
          <w:rFonts w:ascii="Calibri" w:eastAsia="Calibri" w:hAnsi="Calibri" w:cs="Calibri"/>
        </w:rPr>
        <w:t xml:space="preserve">to the concept </w:t>
      </w:r>
      <w:r>
        <w:rPr>
          <w:rFonts w:ascii="Calibri" w:eastAsia="Calibri" w:hAnsi="Calibri" w:cs="Calibri"/>
        </w:rPr>
        <w:t xml:space="preserve">of research, </w:t>
      </w:r>
      <w:r w:rsidR="00912AFA">
        <w:rPr>
          <w:rFonts w:ascii="Calibri" w:eastAsia="Calibri" w:hAnsi="Calibri" w:cs="Calibri"/>
        </w:rPr>
        <w:t xml:space="preserve">can often </w:t>
      </w:r>
      <w:r>
        <w:rPr>
          <w:rFonts w:ascii="Calibri" w:eastAsia="Calibri" w:hAnsi="Calibri" w:cs="Calibri"/>
        </w:rPr>
        <w:t>find good reasons why it can’t be undertaken in their area or these particular cases</w:t>
      </w:r>
      <w:r w:rsidR="00DD75B2">
        <w:rPr>
          <w:rFonts w:ascii="Calibri" w:eastAsia="Calibri" w:hAnsi="Calibri" w:cs="Calibri"/>
        </w:rPr>
        <w:t xml:space="preserve"> [1</w:t>
      </w:r>
      <w:r w:rsidR="001643B7">
        <w:rPr>
          <w:rFonts w:ascii="Calibri" w:eastAsia="Calibri" w:hAnsi="Calibri" w:cs="Calibri"/>
        </w:rPr>
        <w:t>9</w:t>
      </w:r>
      <w:r w:rsidR="00DD75B2">
        <w:rPr>
          <w:rFonts w:ascii="Calibri" w:eastAsia="Calibri" w:hAnsi="Calibri" w:cs="Calibri"/>
        </w:rPr>
        <w:t>]</w:t>
      </w:r>
      <w:r>
        <w:rPr>
          <w:rFonts w:ascii="Calibri" w:eastAsia="Calibri" w:hAnsi="Calibri" w:cs="Calibri"/>
        </w:rPr>
        <w:t>. This may be a simple resource-stretch, emotional and mental overload of “Too much to do.</w:t>
      </w:r>
      <w:r w:rsidR="00067F38">
        <w:rPr>
          <w:rFonts w:ascii="Calibri" w:eastAsia="Calibri" w:hAnsi="Calibri" w:cs="Calibri"/>
        </w:rPr>
        <w:t>.</w:t>
      </w: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 xml:space="preserve"> </w:t>
      </w:r>
      <w:r w:rsidR="008A3608" w:rsidRPr="008A3608">
        <w:rPr>
          <w:rFonts w:ascii="Calibri" w:eastAsia="Calibri" w:hAnsi="Calibri" w:cs="Calibri"/>
        </w:rPr>
        <w:t xml:space="preserve">research </w:t>
      </w:r>
      <w:r>
        <w:rPr>
          <w:rFonts w:ascii="Calibri" w:eastAsia="Calibri" w:hAnsi="Calibri" w:cs="Calibri"/>
        </w:rPr>
        <w:t xml:space="preserve">is </w:t>
      </w:r>
      <w:r w:rsidR="00912AFA">
        <w:rPr>
          <w:rFonts w:ascii="Calibri" w:eastAsia="Calibri" w:hAnsi="Calibri" w:cs="Calibri"/>
        </w:rPr>
        <w:t>imperative</w:t>
      </w:r>
      <w:r>
        <w:rPr>
          <w:rFonts w:ascii="Calibri" w:eastAsia="Calibri" w:hAnsi="Calibri" w:cs="Calibri"/>
        </w:rPr>
        <w:t xml:space="preserve"> but </w:t>
      </w:r>
      <w:r w:rsidR="00912AFA">
        <w:rPr>
          <w:rFonts w:ascii="Calibri" w:eastAsia="Calibri" w:hAnsi="Calibri" w:cs="Calibri"/>
        </w:rPr>
        <w:t xml:space="preserve">providing clinical care for CYP is more important. </w:t>
      </w:r>
    </w:p>
    <w:p w14:paraId="3478190A" w14:textId="77777777" w:rsidR="00912AFA" w:rsidRDefault="00912AFA" w:rsidP="00243371">
      <w:pPr>
        <w:spacing w:line="288" w:lineRule="auto"/>
        <w:rPr>
          <w:rFonts w:ascii="Calibri" w:eastAsia="Calibri" w:hAnsi="Calibri" w:cs="Calibri"/>
        </w:rPr>
      </w:pPr>
    </w:p>
    <w:p w14:paraId="1CAB0C77" w14:textId="728D3BEE" w:rsidR="00486F11" w:rsidRPr="00E57B11" w:rsidRDefault="00612C9C" w:rsidP="00243371">
      <w:pPr>
        <w:spacing w:line="288" w:lineRule="auto"/>
        <w:rPr>
          <w:rFonts w:ascii="Calibri" w:eastAsia="Calibri" w:hAnsi="Calibri" w:cs="Calibri"/>
        </w:rPr>
      </w:pPr>
      <w:r w:rsidRPr="00E57B11">
        <w:rPr>
          <w:rFonts w:ascii="Calibri" w:eastAsia="Calibri" w:hAnsi="Calibri" w:cs="Calibri"/>
        </w:rPr>
        <w:t>Work from Prof</w:t>
      </w:r>
      <w:r w:rsidR="00E57B11" w:rsidRPr="00E57B11">
        <w:rPr>
          <w:rFonts w:ascii="Calibri" w:eastAsia="Calibri" w:hAnsi="Calibri" w:cs="Calibri"/>
        </w:rPr>
        <w:t>essor</w:t>
      </w:r>
      <w:r w:rsidRPr="00E57B11">
        <w:rPr>
          <w:rFonts w:ascii="Calibri" w:eastAsia="Calibri" w:hAnsi="Calibri" w:cs="Calibri"/>
        </w:rPr>
        <w:t xml:space="preserve"> </w:t>
      </w:r>
      <w:r w:rsidR="00486F11" w:rsidRPr="00E57B11">
        <w:rPr>
          <w:rFonts w:ascii="Calibri" w:eastAsia="Calibri" w:hAnsi="Calibri" w:cs="Calibri"/>
        </w:rPr>
        <w:t>Bridget Young</w:t>
      </w:r>
      <w:r w:rsidR="001642C4" w:rsidRPr="00E57B11">
        <w:rPr>
          <w:rFonts w:ascii="Calibri" w:eastAsia="Calibri" w:hAnsi="Calibri" w:cs="Calibri"/>
        </w:rPr>
        <w:t xml:space="preserve"> </w:t>
      </w:r>
      <w:r w:rsidR="00E57B11" w:rsidRPr="00E57B11">
        <w:rPr>
          <w:rFonts w:ascii="Calibri" w:eastAsia="Calibri" w:hAnsi="Calibri" w:cs="Calibri"/>
        </w:rPr>
        <w:t xml:space="preserve">at the University of </w:t>
      </w:r>
      <w:r w:rsidR="001642C4" w:rsidRPr="00E57B11">
        <w:rPr>
          <w:rFonts w:ascii="Calibri" w:eastAsia="Calibri" w:hAnsi="Calibri" w:cs="Calibri"/>
        </w:rPr>
        <w:t xml:space="preserve">Liverpool </w:t>
      </w:r>
      <w:r w:rsidR="0009098E" w:rsidRPr="00E57B11">
        <w:rPr>
          <w:rFonts w:ascii="Calibri" w:eastAsia="Calibri" w:hAnsi="Calibri" w:cs="Calibri"/>
        </w:rPr>
        <w:t xml:space="preserve">demonstrated that professionals are more of </w:t>
      </w:r>
      <w:r w:rsidRPr="00E57B11">
        <w:rPr>
          <w:rFonts w:ascii="Calibri" w:eastAsia="Calibri" w:hAnsi="Calibri" w:cs="Calibri"/>
        </w:rPr>
        <w:t>a barrier than patients</w:t>
      </w:r>
      <w:r w:rsidR="00E57B11">
        <w:rPr>
          <w:rFonts w:ascii="Calibri" w:eastAsia="Calibri" w:hAnsi="Calibri" w:cs="Calibri"/>
        </w:rPr>
        <w:t xml:space="preserve"> </w:t>
      </w:r>
      <w:r w:rsidR="0096698E">
        <w:rPr>
          <w:rFonts w:ascii="Calibri" w:eastAsia="Calibri" w:hAnsi="Calibri" w:cs="Calibri"/>
        </w:rPr>
        <w:t>[2]</w:t>
      </w:r>
      <w:r w:rsidRPr="00E57B11">
        <w:rPr>
          <w:rFonts w:ascii="Calibri" w:eastAsia="Calibri" w:hAnsi="Calibri" w:cs="Calibri"/>
        </w:rPr>
        <w:t xml:space="preserve">. </w:t>
      </w:r>
      <w:r w:rsidR="00486F11" w:rsidRPr="00E57B11">
        <w:rPr>
          <w:rFonts w:ascii="Calibri" w:eastAsia="Calibri" w:hAnsi="Calibri" w:cs="Calibri"/>
        </w:rPr>
        <w:t>Despite saying little during trial discussions</w:t>
      </w:r>
      <w:r w:rsidR="00E57B11" w:rsidRPr="00E57B11">
        <w:rPr>
          <w:rFonts w:ascii="Calibri" w:eastAsia="Calibri" w:hAnsi="Calibri" w:cs="Calibri"/>
        </w:rPr>
        <w:t>,</w:t>
      </w:r>
      <w:r w:rsidR="00486F11" w:rsidRPr="00E57B11">
        <w:rPr>
          <w:rFonts w:ascii="Calibri" w:eastAsia="Calibri" w:hAnsi="Calibri" w:cs="Calibri"/>
        </w:rPr>
        <w:t xml:space="preserve"> parents described feeling comfortable and involved and they valued the way that prac</w:t>
      </w:r>
      <w:r w:rsidRPr="00E57B11">
        <w:rPr>
          <w:rFonts w:ascii="Calibri" w:eastAsia="Calibri" w:hAnsi="Calibri" w:cs="Calibri"/>
        </w:rPr>
        <w:t>titioners explained the trials, b</w:t>
      </w:r>
      <w:r w:rsidR="00486F11" w:rsidRPr="00E57B11">
        <w:rPr>
          <w:rFonts w:ascii="Calibri" w:eastAsia="Calibri" w:hAnsi="Calibri" w:cs="Calibri"/>
        </w:rPr>
        <w:t>ut practitioners were often concerned that families wer</w:t>
      </w:r>
      <w:r w:rsidRPr="00E57B11">
        <w:rPr>
          <w:rFonts w:ascii="Calibri" w:eastAsia="Calibri" w:hAnsi="Calibri" w:cs="Calibri"/>
        </w:rPr>
        <w:t>e overwhelmed with information. When the parents were asked about this</w:t>
      </w:r>
      <w:r w:rsidR="00E57B11" w:rsidRPr="00E57B11">
        <w:rPr>
          <w:rFonts w:ascii="Calibri" w:eastAsia="Calibri" w:hAnsi="Calibri" w:cs="Calibri"/>
        </w:rPr>
        <w:t>, t</w:t>
      </w:r>
      <w:r w:rsidRPr="00E57B11">
        <w:rPr>
          <w:rFonts w:ascii="Calibri" w:eastAsia="Calibri" w:hAnsi="Calibri" w:cs="Calibri"/>
        </w:rPr>
        <w:t xml:space="preserve">hey </w:t>
      </w:r>
      <w:r w:rsidR="00486F11" w:rsidRPr="00E57B11">
        <w:rPr>
          <w:rFonts w:ascii="Calibri" w:eastAsia="Calibri" w:hAnsi="Calibri" w:cs="Calibri"/>
        </w:rPr>
        <w:t>did not object to being asked about trials and many positively wanted to be approached</w:t>
      </w:r>
      <w:r w:rsidRPr="00E57B11">
        <w:rPr>
          <w:rFonts w:ascii="Calibri" w:eastAsia="Calibri" w:hAnsi="Calibri" w:cs="Calibri"/>
        </w:rPr>
        <w:t>.</w:t>
      </w:r>
    </w:p>
    <w:p w14:paraId="3AA77B98" w14:textId="77777777" w:rsidR="00E57B11" w:rsidRDefault="00E57B11" w:rsidP="00486F11">
      <w:pPr>
        <w:rPr>
          <w:rFonts w:ascii="Calibri" w:hAnsi="Calibri" w:cs="Calibri"/>
          <w:color w:val="333333"/>
        </w:rPr>
      </w:pPr>
    </w:p>
    <w:p w14:paraId="0A67AA0E" w14:textId="7410169D" w:rsidR="00BA1107" w:rsidRDefault="00486F11" w:rsidP="00486F11">
      <w:pPr>
        <w:rPr>
          <w:rFonts w:ascii="Calibri" w:hAnsi="Calibri" w:cs="Calibri"/>
          <w:color w:val="333333"/>
        </w:rPr>
      </w:pPr>
      <w:r w:rsidRPr="00214E05">
        <w:rPr>
          <w:rFonts w:ascii="Calibri" w:hAnsi="Calibri" w:cs="Calibri"/>
          <w:color w:val="333333"/>
        </w:rPr>
        <w:t>“Parents were more positive about being approached to enter their child into a clinical trial than practitioners anticipated. The concerns of some practitioners, that parents would be overburdened, were unfounded. Educating practitioners about how families perceive clinical trials and providing them with ‘moral’ support in approaching families may benefit paediatric research and, ultimately, patients</w:t>
      </w:r>
      <w:r w:rsidR="00BA1107" w:rsidRPr="00214E05">
        <w:rPr>
          <w:rFonts w:ascii="Calibri" w:hAnsi="Calibri" w:cs="Calibri"/>
          <w:color w:val="333333"/>
        </w:rPr>
        <w:t>.”</w:t>
      </w:r>
    </w:p>
    <w:p w14:paraId="2840719C" w14:textId="77777777" w:rsidR="00E57B11" w:rsidRPr="00214E05" w:rsidRDefault="00E57B11" w:rsidP="00486F11">
      <w:pPr>
        <w:rPr>
          <w:rFonts w:ascii="Calibri" w:hAnsi="Calibri" w:cs="Calibri"/>
          <w:color w:val="333333"/>
        </w:rPr>
      </w:pPr>
    </w:p>
    <w:p w14:paraId="2E855B65" w14:textId="3276C9BB" w:rsidR="00BA1107" w:rsidRPr="00214E05" w:rsidRDefault="00BA1107" w:rsidP="00486F11">
      <w:pPr>
        <w:rPr>
          <w:rFonts w:ascii="Calibri" w:hAnsi="Calibri" w:cs="Calibri"/>
          <w:color w:val="333333"/>
        </w:rPr>
      </w:pPr>
      <w:r w:rsidRPr="00214E05">
        <w:rPr>
          <w:rFonts w:ascii="Calibri" w:hAnsi="Calibri" w:cs="Calibri"/>
          <w:color w:val="333333"/>
        </w:rPr>
        <w:lastRenderedPageBreak/>
        <w:t>Our inclusion of trials that recruited children who were severely or critically ill has confirmed that recruitment to such trials is more challenging for both parties. However, even in these circumstances, parents did not construe the trial approach as an unwelcome burden.</w:t>
      </w:r>
      <w:r w:rsidR="00A32C2E">
        <w:rPr>
          <w:rFonts w:ascii="Calibri" w:hAnsi="Calibri" w:cs="Calibri"/>
          <w:color w:val="333333"/>
        </w:rPr>
        <w:t>”</w:t>
      </w:r>
      <w:r w:rsidRPr="00214E05">
        <w:rPr>
          <w:rFonts w:ascii="Calibri" w:hAnsi="Calibri" w:cs="Calibri"/>
          <w:color w:val="333333"/>
        </w:rPr>
        <w:t xml:space="preserve"> </w:t>
      </w:r>
    </w:p>
    <w:p w14:paraId="0DA3D9E1" w14:textId="77777777" w:rsidR="00E57B11" w:rsidRDefault="00E57B11" w:rsidP="00486F11">
      <w:pPr>
        <w:rPr>
          <w:rFonts w:ascii="Calibri" w:hAnsi="Calibri" w:cs="Calibri"/>
          <w:color w:val="333333"/>
        </w:rPr>
      </w:pPr>
    </w:p>
    <w:p w14:paraId="55FC0B74" w14:textId="77777777" w:rsidR="00E57B11" w:rsidRPr="00E57B11" w:rsidRDefault="00E57B11" w:rsidP="00243371">
      <w:pPr>
        <w:spacing w:line="288" w:lineRule="auto"/>
        <w:rPr>
          <w:rFonts w:ascii="Calibri" w:eastAsia="Calibri" w:hAnsi="Calibri" w:cs="Calibri"/>
        </w:rPr>
      </w:pPr>
    </w:p>
    <w:p w14:paraId="1D6BEB4F" w14:textId="30633FFE" w:rsidR="00612C9C" w:rsidRDefault="00612C9C" w:rsidP="00E97D20">
      <w:pPr>
        <w:spacing w:line="288" w:lineRule="auto"/>
        <w:rPr>
          <w:rFonts w:ascii="Calibri" w:eastAsia="Calibri" w:hAnsi="Calibri" w:cs="Calibri"/>
        </w:rPr>
      </w:pPr>
      <w:r w:rsidRPr="00E57B11">
        <w:rPr>
          <w:rFonts w:ascii="Calibri" w:eastAsia="Calibri" w:hAnsi="Calibri" w:cs="Calibri"/>
        </w:rPr>
        <w:t xml:space="preserve">If you add to this some ‘bad apple’ stories of when </w:t>
      </w:r>
      <w:r w:rsidR="008A3608" w:rsidRPr="00E57B11">
        <w:rPr>
          <w:rFonts w:ascii="Calibri" w:eastAsia="Calibri" w:hAnsi="Calibri" w:cs="Calibri"/>
        </w:rPr>
        <w:t>the experience of healthcare professionals of research being unwieldy, impractical and unusable in</w:t>
      </w:r>
      <w:r w:rsidR="008A3608" w:rsidRPr="008A3608">
        <w:rPr>
          <w:rFonts w:ascii="Calibri" w:eastAsia="Calibri" w:hAnsi="Calibri" w:cs="Calibri"/>
        </w:rPr>
        <w:t xml:space="preserve"> the 'real world' of clinical practice</w:t>
      </w:r>
      <w:r>
        <w:rPr>
          <w:rFonts w:ascii="Calibri" w:eastAsia="Calibri" w:hAnsi="Calibri" w:cs="Calibri"/>
        </w:rPr>
        <w:t xml:space="preserve"> </w:t>
      </w:r>
      <w:r w:rsidR="00737478">
        <w:rPr>
          <w:rFonts w:ascii="Calibri" w:eastAsia="Calibri" w:hAnsi="Calibri" w:cs="Calibri"/>
        </w:rPr>
        <w:t xml:space="preserve">along with ethical knots that may be tied </w:t>
      </w:r>
      <w:r w:rsidR="00483D04">
        <w:rPr>
          <w:rFonts w:ascii="Calibri" w:eastAsia="Calibri" w:hAnsi="Calibri" w:cs="Calibri"/>
        </w:rPr>
        <w:t>[</w:t>
      </w:r>
      <w:r w:rsidR="001643B7">
        <w:rPr>
          <w:rFonts w:ascii="Calibri" w:eastAsia="Calibri" w:hAnsi="Calibri" w:cs="Calibri"/>
        </w:rPr>
        <w:t>20</w:t>
      </w:r>
      <w:r w:rsidR="00483D04">
        <w:rPr>
          <w:rFonts w:ascii="Calibri" w:eastAsia="Calibri" w:hAnsi="Calibri" w:cs="Calibri"/>
        </w:rPr>
        <w:t xml:space="preserve">] </w:t>
      </w:r>
      <w:r>
        <w:rPr>
          <w:rFonts w:ascii="Calibri" w:eastAsia="Calibri" w:hAnsi="Calibri" w:cs="Calibri"/>
        </w:rPr>
        <w:t>there’s a chunky barrier to overcome</w:t>
      </w:r>
      <w:r w:rsidR="008A3608" w:rsidRPr="008A3608">
        <w:rPr>
          <w:rFonts w:ascii="Calibri" w:eastAsia="Calibri" w:hAnsi="Calibri" w:cs="Calibri"/>
        </w:rPr>
        <w:t xml:space="preserve">.  </w:t>
      </w:r>
      <w:r>
        <w:rPr>
          <w:rFonts w:ascii="Calibri" w:eastAsia="Calibri" w:hAnsi="Calibri" w:cs="Calibri"/>
        </w:rPr>
        <w:t>I</w:t>
      </w:r>
      <w:r w:rsidR="00E97D20" w:rsidRPr="6D8A27A6">
        <w:rPr>
          <w:rFonts w:ascii="Calibri" w:eastAsia="Calibri" w:hAnsi="Calibri" w:cs="Calibri"/>
        </w:rPr>
        <w:t>t can be possible though</w:t>
      </w:r>
      <w:r w:rsidR="00E57B11">
        <w:rPr>
          <w:rFonts w:ascii="Calibri" w:eastAsia="Calibri" w:hAnsi="Calibri" w:cs="Calibri"/>
        </w:rPr>
        <w:t xml:space="preserve"> – and there are several examples to demonstrate that it is practical.</w:t>
      </w:r>
      <w:r w:rsidR="00E97D20" w:rsidRPr="6D8A27A6">
        <w:rPr>
          <w:rFonts w:ascii="Calibri" w:eastAsia="Calibri" w:hAnsi="Calibri" w:cs="Calibri"/>
        </w:rPr>
        <w:t xml:space="preserve"> We would point to the example of children's haematology and oncology to show a speciality that was born with an integration of trials into everyday practice and continues to advance care through many different studies. </w:t>
      </w:r>
      <w:r w:rsidR="00A32C2E">
        <w:rPr>
          <w:rFonts w:ascii="Calibri" w:eastAsia="Calibri" w:hAnsi="Calibri" w:cs="Calibri"/>
        </w:rPr>
        <w:t>[</w:t>
      </w:r>
      <w:r w:rsidR="001643B7">
        <w:rPr>
          <w:rFonts w:ascii="Calibri" w:eastAsia="Calibri" w:hAnsi="Calibri" w:cs="Calibri"/>
        </w:rPr>
        <w:t>21</w:t>
      </w:r>
      <w:proofErr w:type="gramStart"/>
      <w:r w:rsidR="00A32C2E">
        <w:rPr>
          <w:rFonts w:ascii="Calibri" w:eastAsia="Calibri" w:hAnsi="Calibri" w:cs="Calibri"/>
        </w:rPr>
        <w:t>]</w:t>
      </w:r>
      <w:r w:rsidR="00E97D20" w:rsidRPr="6D8A27A6">
        <w:rPr>
          <w:rFonts w:ascii="Calibri" w:eastAsia="Calibri" w:hAnsi="Calibri" w:cs="Calibri"/>
        </w:rPr>
        <w:t xml:space="preserve">  This</w:t>
      </w:r>
      <w:proofErr w:type="gramEnd"/>
      <w:r w:rsidR="00E97D20" w:rsidRPr="6D8A27A6">
        <w:rPr>
          <w:rFonts w:ascii="Calibri" w:eastAsia="Calibri" w:hAnsi="Calibri" w:cs="Calibri"/>
        </w:rPr>
        <w:t xml:space="preserve"> may be considered a golden bubble with the media, researchers and patients all with a heightened awareness of the need for research. Other parts of paediatrics have shown similar success though, with a range of huge neonatal trials undertaken across very large numbers of centres [</w:t>
      </w:r>
      <w:r w:rsidR="00A32C2E">
        <w:rPr>
          <w:rFonts w:ascii="Calibri" w:eastAsia="Calibri" w:hAnsi="Calibri" w:cs="Calibri"/>
        </w:rPr>
        <w:t>22</w:t>
      </w:r>
      <w:proofErr w:type="gramStart"/>
      <w:r w:rsidR="001643B7">
        <w:rPr>
          <w:rFonts w:ascii="Calibri" w:eastAsia="Calibri" w:hAnsi="Calibri" w:cs="Calibri"/>
        </w:rPr>
        <w:t>,23</w:t>
      </w:r>
      <w:proofErr w:type="gramEnd"/>
      <w:r w:rsidR="00E97D20" w:rsidRPr="6D8A27A6">
        <w:rPr>
          <w:rFonts w:ascii="Calibri" w:eastAsia="Calibri" w:hAnsi="Calibri" w:cs="Calibri"/>
        </w:rPr>
        <w:t xml:space="preserve">] and the </w:t>
      </w:r>
      <w:r>
        <w:rPr>
          <w:rFonts w:ascii="Calibri" w:eastAsia="Calibri" w:hAnsi="Calibri" w:cs="Calibri"/>
        </w:rPr>
        <w:t xml:space="preserve">explosion of productive research networks, like </w:t>
      </w:r>
      <w:r w:rsidR="00E97D20" w:rsidRPr="6D8A27A6">
        <w:rPr>
          <w:rFonts w:ascii="Calibri" w:eastAsia="Calibri" w:hAnsi="Calibri" w:cs="Calibri"/>
        </w:rPr>
        <w:t xml:space="preserve">PERUKI </w:t>
      </w:r>
      <w:r>
        <w:rPr>
          <w:rFonts w:ascii="Calibri" w:eastAsia="Calibri" w:hAnsi="Calibri" w:cs="Calibri"/>
        </w:rPr>
        <w:t xml:space="preserve">in paediatric emergency care, which </w:t>
      </w:r>
      <w:r w:rsidR="00E97D20" w:rsidRPr="6D8A27A6">
        <w:rPr>
          <w:rFonts w:ascii="Calibri" w:eastAsia="Calibri" w:hAnsi="Calibri" w:cs="Calibri"/>
        </w:rPr>
        <w:t>has demonstrated that emergency and acute paediatrics can be research active [</w:t>
      </w:r>
      <w:r w:rsidR="001643B7">
        <w:rPr>
          <w:rFonts w:ascii="Calibri" w:eastAsia="Calibri" w:hAnsi="Calibri" w:cs="Calibri"/>
        </w:rPr>
        <w:t>24</w:t>
      </w:r>
      <w:r w:rsidR="00E97D20" w:rsidRPr="6D8A27A6">
        <w:rPr>
          <w:rFonts w:ascii="Calibri" w:eastAsia="Calibri" w:hAnsi="Calibri" w:cs="Calibri"/>
        </w:rPr>
        <w:t>] in the same fashion as their sub-specialist or critical care cousins. Children's palliative and end of life care is not a research-free zone either, with research hubs producing work developing this</w:t>
      </w:r>
      <w:r w:rsidR="007B1D1C">
        <w:rPr>
          <w:rFonts w:ascii="Calibri" w:eastAsia="Calibri" w:hAnsi="Calibri" w:cs="Calibri"/>
        </w:rPr>
        <w:t>.</w:t>
      </w:r>
      <w:r w:rsidR="00E97D20" w:rsidRPr="6D8A27A6">
        <w:rPr>
          <w:rFonts w:ascii="Calibri" w:eastAsia="Calibri" w:hAnsi="Calibri" w:cs="Calibri"/>
        </w:rPr>
        <w:t xml:space="preserve"> [</w:t>
      </w:r>
      <w:r w:rsidR="001643B7">
        <w:rPr>
          <w:rFonts w:ascii="Calibri" w:eastAsia="Calibri" w:hAnsi="Calibri" w:cs="Calibri"/>
        </w:rPr>
        <w:t>25</w:t>
      </w:r>
      <w:r w:rsidR="00E97D20" w:rsidRPr="6D8A27A6">
        <w:rPr>
          <w:rFonts w:ascii="Calibri" w:eastAsia="Calibri" w:hAnsi="Calibri" w:cs="Calibri"/>
        </w:rPr>
        <w:t xml:space="preserve">] </w:t>
      </w:r>
    </w:p>
    <w:p w14:paraId="41FFEA16" w14:textId="77777777" w:rsidR="00E20DE7" w:rsidRDefault="00E20DE7" w:rsidP="00243371">
      <w:pPr>
        <w:spacing w:line="288" w:lineRule="auto"/>
        <w:rPr>
          <w:rFonts w:ascii="Calibri" w:eastAsia="Calibri" w:hAnsi="Calibri" w:cs="Calibri"/>
        </w:rPr>
      </w:pPr>
    </w:p>
    <w:p w14:paraId="1DE178EA" w14:textId="63CC3777" w:rsidR="008A3608" w:rsidRDefault="00E569D6" w:rsidP="00243371">
      <w:pPr>
        <w:spacing w:line="288" w:lineRule="auto"/>
        <w:rPr>
          <w:rFonts w:ascii="Calibri" w:eastAsia="Calibri" w:hAnsi="Calibri" w:cs="Calibri"/>
        </w:rPr>
      </w:pPr>
      <w:r>
        <w:rPr>
          <w:rFonts w:ascii="Calibri" w:eastAsia="Calibri" w:hAnsi="Calibri" w:cs="Calibri"/>
        </w:rPr>
        <w:t xml:space="preserve">Research needs regulators and ethical reviewers to ‘sign off’ on studies. </w:t>
      </w:r>
      <w:r w:rsidR="00E20DE7">
        <w:rPr>
          <w:rFonts w:ascii="Calibri" w:eastAsia="Calibri" w:hAnsi="Calibri" w:cs="Calibri"/>
        </w:rPr>
        <w:t>Historically,</w:t>
      </w:r>
      <w:r>
        <w:rPr>
          <w:rFonts w:ascii="Calibri" w:eastAsia="Calibri" w:hAnsi="Calibri" w:cs="Calibri"/>
        </w:rPr>
        <w:t xml:space="preserve"> </w:t>
      </w:r>
      <w:r w:rsidR="00E20DE7">
        <w:rPr>
          <w:rFonts w:ascii="Calibri" w:eastAsia="Calibri" w:hAnsi="Calibri" w:cs="Calibri"/>
        </w:rPr>
        <w:t>e</w:t>
      </w:r>
      <w:r>
        <w:rPr>
          <w:rFonts w:ascii="Calibri" w:eastAsia="Calibri" w:hAnsi="Calibri" w:cs="Calibri"/>
        </w:rPr>
        <w:t xml:space="preserve">thics </w:t>
      </w:r>
      <w:r w:rsidR="00E20DE7">
        <w:rPr>
          <w:rFonts w:ascii="Calibri" w:eastAsia="Calibri" w:hAnsi="Calibri" w:cs="Calibri"/>
        </w:rPr>
        <w:t>research committees have been viewed as the</w:t>
      </w:r>
      <w:r>
        <w:rPr>
          <w:rFonts w:ascii="Calibri" w:eastAsia="Calibri" w:hAnsi="Calibri" w:cs="Calibri"/>
        </w:rPr>
        <w:t xml:space="preserve"> cautious g</w:t>
      </w:r>
      <w:r w:rsidR="000340C4" w:rsidRPr="000340C4">
        <w:rPr>
          <w:rFonts w:ascii="Calibri" w:eastAsia="Calibri" w:hAnsi="Calibri" w:cs="Calibri"/>
        </w:rPr>
        <w:t xml:space="preserve">ate keepers </w:t>
      </w:r>
      <w:r>
        <w:rPr>
          <w:rFonts w:ascii="Calibri" w:eastAsia="Calibri" w:hAnsi="Calibri" w:cs="Calibri"/>
        </w:rPr>
        <w:t>[</w:t>
      </w:r>
      <w:r w:rsidR="001643B7">
        <w:rPr>
          <w:rFonts w:ascii="Calibri" w:eastAsia="Calibri" w:hAnsi="Calibri" w:cs="Calibri"/>
        </w:rPr>
        <w:t>26</w:t>
      </w:r>
      <w:r>
        <w:rPr>
          <w:rFonts w:ascii="Calibri" w:eastAsia="Calibri" w:hAnsi="Calibri" w:cs="Calibri"/>
        </w:rPr>
        <w:t xml:space="preserve">], </w:t>
      </w:r>
      <w:r w:rsidR="000340C4">
        <w:rPr>
          <w:rFonts w:ascii="Calibri" w:eastAsia="Calibri" w:hAnsi="Calibri" w:cs="Calibri"/>
        </w:rPr>
        <w:t xml:space="preserve">focused on children’s status as </w:t>
      </w:r>
      <w:r w:rsidR="000340C4" w:rsidRPr="000340C4">
        <w:rPr>
          <w:rFonts w:ascii="Calibri" w:eastAsia="Calibri" w:hAnsi="Calibri" w:cs="Calibri"/>
        </w:rPr>
        <w:t xml:space="preserve">“vulnerable”. </w:t>
      </w:r>
      <w:r w:rsidR="007B1D1C">
        <w:rPr>
          <w:rFonts w:ascii="Calibri" w:eastAsia="Calibri" w:hAnsi="Calibri" w:cs="Calibri"/>
        </w:rPr>
        <w:t xml:space="preserve">This isn’t often the case </w:t>
      </w:r>
      <w:proofErr w:type="spellStart"/>
      <w:r w:rsidR="007B1D1C">
        <w:rPr>
          <w:rFonts w:ascii="Calibri" w:eastAsia="Calibri" w:hAnsi="Calibri" w:cs="Calibri"/>
        </w:rPr>
        <w:t>any more</w:t>
      </w:r>
      <w:proofErr w:type="spellEnd"/>
      <w:r w:rsidR="007B1D1C">
        <w:rPr>
          <w:rFonts w:ascii="Calibri" w:eastAsia="Calibri" w:hAnsi="Calibri" w:cs="Calibri"/>
        </w:rPr>
        <w:t xml:space="preserve">, with </w:t>
      </w:r>
      <w:proofErr w:type="spellStart"/>
      <w:r w:rsidR="007B1D1C">
        <w:rPr>
          <w:rFonts w:ascii="Calibri" w:eastAsia="Calibri" w:hAnsi="Calibri" w:cs="Calibri"/>
        </w:rPr>
        <w:t>reulators</w:t>
      </w:r>
      <w:proofErr w:type="spellEnd"/>
      <w:r w:rsidR="007B1D1C">
        <w:rPr>
          <w:rFonts w:ascii="Calibri" w:eastAsia="Calibri" w:hAnsi="Calibri" w:cs="Calibri"/>
        </w:rPr>
        <w:t xml:space="preserve"> </w:t>
      </w:r>
      <w:r>
        <w:rPr>
          <w:rFonts w:ascii="Calibri" w:eastAsia="Calibri" w:hAnsi="Calibri" w:cs="Calibri"/>
        </w:rPr>
        <w:t xml:space="preserve">promoting a balanced approach, </w:t>
      </w:r>
      <w:r w:rsidR="007B1D1C">
        <w:rPr>
          <w:rFonts w:ascii="Calibri" w:eastAsia="Calibri" w:hAnsi="Calibri" w:cs="Calibri"/>
        </w:rPr>
        <w:t xml:space="preserve">and valuing children’s researchers becoming </w:t>
      </w:r>
      <w:r>
        <w:rPr>
          <w:rFonts w:ascii="Calibri" w:eastAsia="Calibri" w:hAnsi="Calibri" w:cs="Calibri"/>
        </w:rPr>
        <w:t>engag</w:t>
      </w:r>
      <w:r w:rsidR="007B1D1C">
        <w:rPr>
          <w:rFonts w:ascii="Calibri" w:eastAsia="Calibri" w:hAnsi="Calibri" w:cs="Calibri"/>
        </w:rPr>
        <w:t>ed</w:t>
      </w:r>
      <w:r>
        <w:rPr>
          <w:rFonts w:ascii="Calibri" w:eastAsia="Calibri" w:hAnsi="Calibri" w:cs="Calibri"/>
        </w:rPr>
        <w:t xml:space="preserve"> with </w:t>
      </w:r>
      <w:r w:rsidR="007B1D1C">
        <w:rPr>
          <w:rFonts w:ascii="Calibri" w:eastAsia="Calibri" w:hAnsi="Calibri" w:cs="Calibri"/>
        </w:rPr>
        <w:t xml:space="preserve">developing </w:t>
      </w:r>
      <w:r>
        <w:rPr>
          <w:rFonts w:ascii="Calibri" w:eastAsia="Calibri" w:hAnsi="Calibri" w:cs="Calibri"/>
        </w:rPr>
        <w:t xml:space="preserve">regulation. </w:t>
      </w:r>
      <w:r w:rsidR="00C401A2">
        <w:rPr>
          <w:rFonts w:ascii="Calibri" w:eastAsia="Calibri" w:hAnsi="Calibri" w:cs="Calibri"/>
        </w:rPr>
        <w:t xml:space="preserve">An ethically conducted study is recognised as providing “no or minimal” risk to </w:t>
      </w:r>
      <w:proofErr w:type="spellStart"/>
      <w:r w:rsidR="00C401A2">
        <w:rPr>
          <w:rFonts w:ascii="Calibri" w:eastAsia="Calibri" w:hAnsi="Calibri" w:cs="Calibri"/>
        </w:rPr>
        <w:t>partcipants</w:t>
      </w:r>
      <w:proofErr w:type="spellEnd"/>
      <w:proofErr w:type="gramStart"/>
      <w:r w:rsidR="00C401A2">
        <w:rPr>
          <w:rFonts w:ascii="Calibri" w:eastAsia="Calibri" w:hAnsi="Calibri" w:cs="Calibri"/>
        </w:rPr>
        <w:t>;  i.e</w:t>
      </w:r>
      <w:proofErr w:type="gramEnd"/>
      <w:r w:rsidR="00C401A2">
        <w:rPr>
          <w:rFonts w:ascii="Calibri" w:eastAsia="Calibri" w:hAnsi="Calibri" w:cs="Calibri"/>
        </w:rPr>
        <w:t xml:space="preserve">. no greater than everyday life. </w:t>
      </w:r>
      <w:r>
        <w:rPr>
          <w:rFonts w:ascii="Calibri" w:eastAsia="Calibri" w:hAnsi="Calibri" w:cs="Calibri"/>
        </w:rPr>
        <w:t>This series goes on to advise how best to clearly th</w:t>
      </w:r>
      <w:r w:rsidR="000042F1">
        <w:rPr>
          <w:rFonts w:ascii="Calibri" w:eastAsia="Calibri" w:hAnsi="Calibri" w:cs="Calibri"/>
        </w:rPr>
        <w:t>i</w:t>
      </w:r>
      <w:r>
        <w:rPr>
          <w:rFonts w:ascii="Calibri" w:eastAsia="Calibri" w:hAnsi="Calibri" w:cs="Calibri"/>
        </w:rPr>
        <w:t xml:space="preserve">nk through and place the arguments for a smooth ethical review of your paediatric study, and the authors are working to develop resources and skills in the same zone for those </w:t>
      </w:r>
      <w:r w:rsidR="007B1D1C">
        <w:rPr>
          <w:rFonts w:ascii="Calibri" w:eastAsia="Calibri" w:hAnsi="Calibri" w:cs="Calibri"/>
        </w:rPr>
        <w:t xml:space="preserve">sat </w:t>
      </w:r>
      <w:r>
        <w:rPr>
          <w:rFonts w:ascii="Calibri" w:eastAsia="Calibri" w:hAnsi="Calibri" w:cs="Calibri"/>
        </w:rPr>
        <w:t>on the other side of the table.</w:t>
      </w:r>
    </w:p>
    <w:p w14:paraId="02963091" w14:textId="77777777" w:rsidR="00E20DE7" w:rsidRDefault="00E20DE7" w:rsidP="00243371">
      <w:pPr>
        <w:spacing w:line="288" w:lineRule="auto"/>
        <w:rPr>
          <w:rFonts w:ascii="Calibri" w:eastAsia="Calibri" w:hAnsi="Calibri" w:cs="Calibri"/>
        </w:rPr>
      </w:pPr>
    </w:p>
    <w:p w14:paraId="57B60B81" w14:textId="2C78BDB4" w:rsidR="000042F1" w:rsidRDefault="000042F1" w:rsidP="00243371">
      <w:pPr>
        <w:spacing w:line="288" w:lineRule="auto"/>
        <w:rPr>
          <w:rFonts w:ascii="Calibri" w:eastAsia="Calibri" w:hAnsi="Calibri" w:cs="Calibri"/>
        </w:rPr>
      </w:pPr>
      <w:r>
        <w:rPr>
          <w:rFonts w:ascii="Calibri" w:eastAsia="Calibri" w:hAnsi="Calibri" w:cs="Calibri"/>
        </w:rPr>
        <w:t>Moving forward can only occur with appropriate funding for research too. We are not delving deep into this aspect of making research happen, but agree with a strategy of planning to improve the quantity and quality of paediatric research, recognising while a minority interest, creating happy and healthy children may have a significant impact upon adult health and life-course healthcare burden. [</w:t>
      </w:r>
      <w:r w:rsidR="001643B7">
        <w:rPr>
          <w:rFonts w:ascii="Calibri" w:eastAsia="Calibri" w:hAnsi="Calibri" w:cs="Calibri"/>
        </w:rPr>
        <w:t>27</w:t>
      </w:r>
      <w:r>
        <w:rPr>
          <w:rFonts w:ascii="Calibri" w:eastAsia="Calibri" w:hAnsi="Calibri" w:cs="Calibri"/>
        </w:rPr>
        <w:t xml:space="preserve">] </w:t>
      </w:r>
    </w:p>
    <w:p w14:paraId="7D2D8854" w14:textId="77777777" w:rsidR="00E20DE7" w:rsidRDefault="00E20DE7" w:rsidP="00243371">
      <w:pPr>
        <w:spacing w:line="288" w:lineRule="auto"/>
        <w:rPr>
          <w:rFonts w:ascii="Calibri" w:eastAsia="Calibri" w:hAnsi="Calibri" w:cs="Calibri"/>
        </w:rPr>
      </w:pPr>
    </w:p>
    <w:p w14:paraId="4107F0C6" w14:textId="77777777" w:rsidR="00E569D6" w:rsidRPr="00E569D6" w:rsidRDefault="00E569D6" w:rsidP="00E569D6">
      <w:pPr>
        <w:spacing w:line="288" w:lineRule="auto"/>
        <w:rPr>
          <w:rFonts w:ascii="Calibri" w:eastAsia="Calibri" w:hAnsi="Calibri" w:cs="Calibri"/>
          <w:b/>
          <w:sz w:val="36"/>
          <w:szCs w:val="36"/>
        </w:rPr>
      </w:pPr>
      <w:r w:rsidRPr="00E569D6">
        <w:rPr>
          <w:rFonts w:ascii="Calibri" w:eastAsia="Calibri" w:hAnsi="Calibri" w:cs="Calibri"/>
          <w:b/>
          <w:sz w:val="36"/>
          <w:szCs w:val="36"/>
        </w:rPr>
        <w:t xml:space="preserve">The future: agreeing on how to work together </w:t>
      </w:r>
    </w:p>
    <w:p w14:paraId="5670F05C" w14:textId="6F9FBE5C" w:rsidR="00D00658" w:rsidRPr="00243371" w:rsidRDefault="00067F38" w:rsidP="00243371">
      <w:pPr>
        <w:spacing w:line="288" w:lineRule="auto"/>
        <w:rPr>
          <w:rFonts w:ascii="Calibri" w:eastAsia="Calibri" w:hAnsi="Calibri" w:cs="Calibri"/>
        </w:rPr>
      </w:pPr>
      <w:r>
        <w:rPr>
          <w:rFonts w:ascii="Calibri" w:eastAsia="Calibri" w:hAnsi="Calibri" w:cs="Calibri"/>
        </w:rPr>
        <w:t xml:space="preserve">The future will be </w:t>
      </w:r>
      <w:r w:rsidR="000042F1">
        <w:rPr>
          <w:rFonts w:ascii="Calibri" w:eastAsia="Calibri" w:hAnsi="Calibri" w:cs="Calibri"/>
        </w:rPr>
        <w:t xml:space="preserve">brighter </w:t>
      </w:r>
      <w:r w:rsidR="00E20DE7">
        <w:rPr>
          <w:rFonts w:ascii="Calibri" w:eastAsia="Calibri" w:hAnsi="Calibri" w:cs="Calibri"/>
        </w:rPr>
        <w:t xml:space="preserve">if </w:t>
      </w:r>
      <w:r>
        <w:rPr>
          <w:rFonts w:ascii="Calibri" w:eastAsia="Calibri" w:hAnsi="Calibri" w:cs="Calibri"/>
        </w:rPr>
        <w:t xml:space="preserve">we can </w:t>
      </w:r>
      <w:r w:rsidR="000042F1">
        <w:rPr>
          <w:rFonts w:ascii="Calibri" w:eastAsia="Calibri" w:hAnsi="Calibri" w:cs="Calibri"/>
        </w:rPr>
        <w:t xml:space="preserve">bring these multiple </w:t>
      </w:r>
      <w:r w:rsidR="00E20DE7">
        <w:rPr>
          <w:rFonts w:ascii="Calibri" w:eastAsia="Calibri" w:hAnsi="Calibri" w:cs="Calibri"/>
        </w:rPr>
        <w:t xml:space="preserve">stakeholder groups, </w:t>
      </w:r>
      <w:r w:rsidR="000042F1">
        <w:rPr>
          <w:rFonts w:ascii="Calibri" w:eastAsia="Calibri" w:hAnsi="Calibri" w:cs="Calibri"/>
        </w:rPr>
        <w:t xml:space="preserve">views and competing interests together. Considering how to </w:t>
      </w:r>
      <w:r w:rsidR="00E20DE7">
        <w:rPr>
          <w:rFonts w:ascii="Calibri" w:eastAsia="Calibri" w:hAnsi="Calibri" w:cs="Calibri"/>
        </w:rPr>
        <w:t xml:space="preserve">proactively </w:t>
      </w:r>
      <w:r w:rsidR="000042F1">
        <w:rPr>
          <w:rFonts w:ascii="Calibri" w:eastAsia="Calibri" w:hAnsi="Calibri" w:cs="Calibri"/>
        </w:rPr>
        <w:t xml:space="preserve">enter into discussions, and to </w:t>
      </w:r>
      <w:r w:rsidR="000042F1">
        <w:rPr>
          <w:rFonts w:ascii="Calibri" w:eastAsia="Calibri" w:hAnsi="Calibri" w:cs="Calibri"/>
        </w:rPr>
        <w:lastRenderedPageBreak/>
        <w:t>do this fairly and honestly, we could consider t</w:t>
      </w:r>
      <w:r w:rsidR="005A4161">
        <w:rPr>
          <w:rFonts w:ascii="Calibri" w:eastAsia="Calibri" w:hAnsi="Calibri" w:cs="Calibri"/>
        </w:rPr>
        <w:t>wo recent models in health and bioethics – “Democratic deliberation” and “</w:t>
      </w:r>
      <w:proofErr w:type="spellStart"/>
      <w:r w:rsidR="005A4161">
        <w:rPr>
          <w:rFonts w:ascii="Calibri" w:eastAsia="Calibri" w:hAnsi="Calibri" w:cs="Calibri"/>
        </w:rPr>
        <w:t>Accountablity</w:t>
      </w:r>
      <w:proofErr w:type="spellEnd"/>
      <w:r w:rsidR="005A4161">
        <w:rPr>
          <w:rFonts w:ascii="Calibri" w:eastAsia="Calibri" w:hAnsi="Calibri" w:cs="Calibri"/>
        </w:rPr>
        <w:t xml:space="preserve"> for Reasonableness”</w:t>
      </w:r>
      <w:r w:rsidR="002F436F">
        <w:rPr>
          <w:rFonts w:ascii="Calibri" w:eastAsia="Calibri" w:hAnsi="Calibri" w:cs="Calibri"/>
        </w:rPr>
        <w:t xml:space="preserve"> </w:t>
      </w:r>
      <w:r w:rsidR="000042F1">
        <w:rPr>
          <w:rFonts w:ascii="Calibri" w:eastAsia="Calibri" w:hAnsi="Calibri" w:cs="Calibri"/>
        </w:rPr>
        <w:t>[</w:t>
      </w:r>
      <w:r w:rsidR="001643B7">
        <w:rPr>
          <w:rFonts w:ascii="Calibri" w:eastAsia="Calibri" w:hAnsi="Calibri" w:cs="Calibri"/>
        </w:rPr>
        <w:t>28</w:t>
      </w:r>
      <w:r w:rsidR="00214E05">
        <w:rPr>
          <w:rFonts w:ascii="Calibri" w:eastAsia="Calibri" w:hAnsi="Calibri" w:cs="Calibri"/>
        </w:rPr>
        <w:t>-</w:t>
      </w:r>
      <w:r w:rsidR="001643B7">
        <w:rPr>
          <w:rFonts w:ascii="Calibri" w:eastAsia="Calibri" w:hAnsi="Calibri" w:cs="Calibri"/>
        </w:rPr>
        <w:t>30</w:t>
      </w:r>
      <w:r w:rsidR="000042F1">
        <w:rPr>
          <w:rFonts w:ascii="Calibri" w:eastAsia="Calibri" w:hAnsi="Calibri" w:cs="Calibri"/>
        </w:rPr>
        <w:t>]</w:t>
      </w:r>
    </w:p>
    <w:p w14:paraId="4E03BD67" w14:textId="77777777" w:rsidR="00E20DE7" w:rsidRDefault="00E20DE7" w:rsidP="00243371">
      <w:pPr>
        <w:spacing w:line="288" w:lineRule="auto"/>
        <w:rPr>
          <w:rFonts w:ascii="Calibri" w:eastAsia="Calibri" w:hAnsi="Calibri" w:cs="Calibri"/>
        </w:rPr>
      </w:pPr>
    </w:p>
    <w:p w14:paraId="7AF8F6B3" w14:textId="428FF681" w:rsidR="00807326" w:rsidRPr="00243371" w:rsidRDefault="005A4161" w:rsidP="00243371">
      <w:pPr>
        <w:spacing w:line="288" w:lineRule="auto"/>
        <w:rPr>
          <w:rFonts w:ascii="Calibri" w:eastAsia="Calibri" w:hAnsi="Calibri" w:cs="Calibri"/>
        </w:rPr>
      </w:pPr>
      <w:r w:rsidRPr="00243371">
        <w:rPr>
          <w:rFonts w:ascii="Calibri" w:eastAsia="Calibri" w:hAnsi="Calibri" w:cs="Calibri"/>
        </w:rPr>
        <w:t>Democratic deliberation</w:t>
      </w:r>
      <w:r w:rsidR="000042F1" w:rsidRPr="00243371">
        <w:rPr>
          <w:rFonts w:ascii="Calibri" w:eastAsia="Calibri" w:hAnsi="Calibri" w:cs="Calibri"/>
        </w:rPr>
        <w:t xml:space="preserve"> holds five principles</w:t>
      </w:r>
      <w:r w:rsidR="00E20DE7">
        <w:rPr>
          <w:rFonts w:ascii="Calibri" w:eastAsia="Calibri" w:hAnsi="Calibri" w:cs="Calibri"/>
        </w:rPr>
        <w:t>:</w:t>
      </w:r>
    </w:p>
    <w:p w14:paraId="0395E127" w14:textId="28C12B36" w:rsidR="00113A42" w:rsidRPr="00243371" w:rsidRDefault="00E20DE7" w:rsidP="00243371">
      <w:pPr>
        <w:pStyle w:val="ListParagraph"/>
        <w:numPr>
          <w:ilvl w:val="0"/>
          <w:numId w:val="30"/>
        </w:numPr>
        <w:spacing w:line="288" w:lineRule="auto"/>
        <w:rPr>
          <w:rFonts w:ascii="Calibri" w:eastAsia="Calibri" w:hAnsi="Calibri" w:cs="Calibri"/>
        </w:rPr>
      </w:pPr>
      <w:r w:rsidRPr="006B6986">
        <w:rPr>
          <w:rFonts w:ascii="Calibri" w:eastAsia="Calibri" w:hAnsi="Calibri" w:cs="Calibri"/>
          <w:b/>
        </w:rPr>
        <w:t>Evidence-informed:</w:t>
      </w:r>
      <w:r>
        <w:rPr>
          <w:rFonts w:ascii="Calibri" w:eastAsia="Calibri" w:hAnsi="Calibri" w:cs="Calibri"/>
        </w:rPr>
        <w:t xml:space="preserve"> </w:t>
      </w:r>
      <w:r w:rsidR="00354A4C" w:rsidRPr="00243371">
        <w:rPr>
          <w:rFonts w:ascii="Calibri" w:eastAsia="Calibri" w:hAnsi="Calibri" w:cs="Calibri"/>
        </w:rPr>
        <w:t>Arguments should be supported by appropriate and reasonably accurate factual claims.</w:t>
      </w:r>
      <w:r w:rsidR="00D00658" w:rsidRPr="00243371">
        <w:rPr>
          <w:rFonts w:ascii="Calibri" w:eastAsia="Calibri" w:hAnsi="Calibri" w:cs="Calibri"/>
        </w:rPr>
        <w:t xml:space="preserve"> </w:t>
      </w:r>
      <w:r w:rsidR="000042F1" w:rsidRPr="00243371">
        <w:rPr>
          <w:rFonts w:ascii="Calibri" w:eastAsia="Calibri" w:hAnsi="Calibri" w:cs="Calibri"/>
        </w:rPr>
        <w:t xml:space="preserve">Cherry picking facts and ‘straw man’ based arguments are </w:t>
      </w:r>
      <w:r w:rsidR="00243371" w:rsidRPr="00243371">
        <w:rPr>
          <w:rFonts w:ascii="Calibri" w:eastAsia="Calibri" w:hAnsi="Calibri" w:cs="Calibri"/>
        </w:rPr>
        <w:t>polemical not honest</w:t>
      </w:r>
      <w:r w:rsidR="000042F1" w:rsidRPr="00243371">
        <w:rPr>
          <w:rFonts w:ascii="Calibri" w:eastAsia="Calibri" w:hAnsi="Calibri" w:cs="Calibri"/>
        </w:rPr>
        <w:t>.</w:t>
      </w:r>
    </w:p>
    <w:p w14:paraId="45BDBF2D" w14:textId="27F0794C" w:rsidR="005A4161" w:rsidRPr="00243371" w:rsidRDefault="00D00658" w:rsidP="00243371">
      <w:pPr>
        <w:pStyle w:val="ListParagraph"/>
        <w:numPr>
          <w:ilvl w:val="0"/>
          <w:numId w:val="30"/>
        </w:numPr>
        <w:spacing w:line="288" w:lineRule="auto"/>
        <w:rPr>
          <w:rFonts w:ascii="Calibri" w:eastAsia="Calibri" w:hAnsi="Calibri" w:cs="Calibri"/>
        </w:rPr>
      </w:pPr>
      <w:r w:rsidRPr="006B6986">
        <w:rPr>
          <w:rFonts w:ascii="Calibri" w:eastAsia="Calibri" w:hAnsi="Calibri" w:cs="Calibri"/>
          <w:b/>
        </w:rPr>
        <w:t>Balanced</w:t>
      </w:r>
      <w:r w:rsidR="00E20DE7" w:rsidRPr="006B6986">
        <w:rPr>
          <w:rFonts w:ascii="Calibri" w:eastAsia="Calibri" w:hAnsi="Calibri" w:cs="Calibri"/>
          <w:b/>
        </w:rPr>
        <w:t>:</w:t>
      </w:r>
      <w:r w:rsidR="00E20DE7">
        <w:rPr>
          <w:rFonts w:ascii="Calibri" w:eastAsia="Calibri" w:hAnsi="Calibri" w:cs="Calibri"/>
        </w:rPr>
        <w:t xml:space="preserve"> </w:t>
      </w:r>
      <w:r w:rsidRPr="00243371">
        <w:rPr>
          <w:rFonts w:ascii="Calibri" w:eastAsia="Calibri" w:hAnsi="Calibri" w:cs="Calibri"/>
        </w:rPr>
        <w:t>Arguments should be met by contrary arguments.</w:t>
      </w:r>
    </w:p>
    <w:p w14:paraId="22498A93" w14:textId="4F6A288F" w:rsidR="009A454D" w:rsidRPr="00243371" w:rsidRDefault="00354A4C" w:rsidP="00243371">
      <w:pPr>
        <w:pStyle w:val="ListParagraph"/>
        <w:numPr>
          <w:ilvl w:val="0"/>
          <w:numId w:val="30"/>
        </w:numPr>
        <w:spacing w:line="288" w:lineRule="auto"/>
        <w:rPr>
          <w:rFonts w:ascii="Calibri" w:eastAsia="Calibri" w:hAnsi="Calibri" w:cs="Calibri"/>
        </w:rPr>
      </w:pPr>
      <w:r w:rsidRPr="006B6986">
        <w:rPr>
          <w:rFonts w:ascii="Calibri" w:eastAsia="Calibri" w:hAnsi="Calibri" w:cs="Calibri"/>
          <w:b/>
        </w:rPr>
        <w:t>Conscientious</w:t>
      </w:r>
      <w:r w:rsidR="00E20DE7" w:rsidRPr="006B6986">
        <w:rPr>
          <w:rFonts w:ascii="Calibri" w:eastAsia="Calibri" w:hAnsi="Calibri" w:cs="Calibri"/>
          <w:b/>
        </w:rPr>
        <w:t>:</w:t>
      </w:r>
      <w:r w:rsidRPr="00243371">
        <w:rPr>
          <w:rFonts w:ascii="Calibri" w:eastAsia="Calibri" w:hAnsi="Calibri" w:cs="Calibri"/>
        </w:rPr>
        <w:t xml:space="preserve"> The participants should be willing to talk and listen, with civility and respect.</w:t>
      </w:r>
      <w:r w:rsidR="005A4161" w:rsidRPr="00243371">
        <w:rPr>
          <w:rFonts w:ascii="Calibri" w:eastAsia="Calibri" w:hAnsi="Calibri" w:cs="Calibri"/>
        </w:rPr>
        <w:t xml:space="preserve"> </w:t>
      </w:r>
    </w:p>
    <w:p w14:paraId="1C135B3C" w14:textId="36A2C885" w:rsidR="009A454D" w:rsidRPr="00243371" w:rsidRDefault="00354A4C" w:rsidP="00243371">
      <w:pPr>
        <w:pStyle w:val="ListParagraph"/>
        <w:numPr>
          <w:ilvl w:val="0"/>
          <w:numId w:val="30"/>
        </w:numPr>
        <w:spacing w:line="288" w:lineRule="auto"/>
        <w:rPr>
          <w:rFonts w:ascii="Calibri" w:eastAsia="Calibri" w:hAnsi="Calibri" w:cs="Calibri"/>
        </w:rPr>
      </w:pPr>
      <w:r w:rsidRPr="006B6986">
        <w:rPr>
          <w:rFonts w:ascii="Calibri" w:eastAsia="Calibri" w:hAnsi="Calibri" w:cs="Calibri"/>
          <w:b/>
        </w:rPr>
        <w:t>Substantive</w:t>
      </w:r>
      <w:r w:rsidR="00E20DE7" w:rsidRPr="006B6986">
        <w:rPr>
          <w:rFonts w:ascii="Calibri" w:eastAsia="Calibri" w:hAnsi="Calibri" w:cs="Calibri"/>
          <w:b/>
        </w:rPr>
        <w:t>:</w:t>
      </w:r>
      <w:r w:rsidRPr="00243371">
        <w:rPr>
          <w:rFonts w:ascii="Calibri" w:eastAsia="Calibri" w:hAnsi="Calibri" w:cs="Calibri"/>
        </w:rPr>
        <w:t xml:space="preserve"> Arguments should be considered sincerely on their merits, not on how they are made or by who is making them.</w:t>
      </w:r>
      <w:r w:rsidR="009A454D" w:rsidRPr="00243371">
        <w:rPr>
          <w:rFonts w:ascii="Calibri" w:eastAsia="Calibri" w:hAnsi="Calibri" w:cs="Calibri"/>
        </w:rPr>
        <w:t xml:space="preserve"> </w:t>
      </w:r>
    </w:p>
    <w:p w14:paraId="0C996665" w14:textId="1DF3769A" w:rsidR="00354A4C" w:rsidRPr="00243371" w:rsidRDefault="00354A4C" w:rsidP="00243371">
      <w:pPr>
        <w:pStyle w:val="ListParagraph"/>
        <w:numPr>
          <w:ilvl w:val="0"/>
          <w:numId w:val="30"/>
        </w:numPr>
        <w:spacing w:line="288" w:lineRule="auto"/>
        <w:rPr>
          <w:rFonts w:ascii="Calibri" w:eastAsia="Calibri" w:hAnsi="Calibri" w:cs="Calibri"/>
        </w:rPr>
      </w:pPr>
      <w:r w:rsidRPr="006B6986">
        <w:rPr>
          <w:rFonts w:ascii="Calibri" w:eastAsia="Calibri" w:hAnsi="Calibri" w:cs="Calibri"/>
          <w:b/>
        </w:rPr>
        <w:t>Comprehensive</w:t>
      </w:r>
      <w:r w:rsidR="00E20DE7" w:rsidRPr="006B6986">
        <w:rPr>
          <w:rFonts w:ascii="Calibri" w:eastAsia="Calibri" w:hAnsi="Calibri" w:cs="Calibri"/>
          <w:b/>
        </w:rPr>
        <w:t>:</w:t>
      </w:r>
      <w:r w:rsidRPr="00243371">
        <w:rPr>
          <w:rFonts w:ascii="Calibri" w:eastAsia="Calibri" w:hAnsi="Calibri" w:cs="Calibri"/>
        </w:rPr>
        <w:t xml:space="preserve"> All points of view held by significant portions of the population should receive attention.</w:t>
      </w:r>
    </w:p>
    <w:p w14:paraId="67EAB98A" w14:textId="77777777" w:rsidR="00E20DE7" w:rsidRDefault="00E20DE7" w:rsidP="00243371">
      <w:pPr>
        <w:spacing w:line="288" w:lineRule="auto"/>
        <w:rPr>
          <w:rFonts w:ascii="Calibri" w:eastAsia="Calibri" w:hAnsi="Calibri" w:cs="Calibri"/>
        </w:rPr>
      </w:pPr>
    </w:p>
    <w:p w14:paraId="16032CAA" w14:textId="68DB1927" w:rsidR="00807326" w:rsidRDefault="005A4161" w:rsidP="00243371">
      <w:pPr>
        <w:spacing w:line="288" w:lineRule="auto"/>
        <w:rPr>
          <w:rFonts w:ascii="Calibri" w:eastAsia="Calibri" w:hAnsi="Calibri" w:cs="Calibri"/>
        </w:rPr>
      </w:pPr>
      <w:r w:rsidRPr="00243371">
        <w:rPr>
          <w:rFonts w:ascii="Calibri" w:eastAsia="Calibri" w:hAnsi="Calibri" w:cs="Calibri"/>
        </w:rPr>
        <w:t xml:space="preserve">Accountability for </w:t>
      </w:r>
      <w:proofErr w:type="spellStart"/>
      <w:r w:rsidRPr="00243371">
        <w:rPr>
          <w:rFonts w:ascii="Calibri" w:eastAsia="Calibri" w:hAnsi="Calibri" w:cs="Calibri"/>
        </w:rPr>
        <w:t>R</w:t>
      </w:r>
      <w:r w:rsidR="00243371" w:rsidRPr="00243371">
        <w:rPr>
          <w:rFonts w:ascii="Calibri" w:eastAsia="Calibri" w:hAnsi="Calibri" w:cs="Calibri"/>
        </w:rPr>
        <w:t>easonableness</w:t>
      </w:r>
      <w:r w:rsidR="00BF71D6">
        <w:rPr>
          <w:rFonts w:ascii="Calibri" w:eastAsia="Calibri" w:hAnsi="Calibri" w:cs="Calibri"/>
        </w:rPr>
        <w:t>,</w:t>
      </w:r>
      <w:r w:rsidR="00243371" w:rsidRPr="00243371">
        <w:rPr>
          <w:rFonts w:ascii="Calibri" w:eastAsia="Calibri" w:hAnsi="Calibri" w:cs="Calibri"/>
        </w:rPr>
        <w:t>developed</w:t>
      </w:r>
      <w:proofErr w:type="spellEnd"/>
      <w:r w:rsidR="00243371" w:rsidRPr="00243371">
        <w:rPr>
          <w:rFonts w:ascii="Calibri" w:eastAsia="Calibri" w:hAnsi="Calibri" w:cs="Calibri"/>
        </w:rPr>
        <w:t xml:space="preserve"> </w:t>
      </w:r>
      <w:r w:rsidR="009A454D">
        <w:rPr>
          <w:rFonts w:ascii="Calibri" w:eastAsia="Calibri" w:hAnsi="Calibri" w:cs="Calibri"/>
        </w:rPr>
        <w:t xml:space="preserve">by Daniels and Sabin </w:t>
      </w:r>
      <w:r w:rsidR="00243371">
        <w:rPr>
          <w:rFonts w:ascii="Calibri" w:eastAsia="Calibri" w:hAnsi="Calibri" w:cs="Calibri"/>
        </w:rPr>
        <w:t xml:space="preserve">in the setting of managing fair distribution of a limited </w:t>
      </w:r>
      <w:r w:rsidR="009A454D">
        <w:rPr>
          <w:rFonts w:ascii="Calibri" w:eastAsia="Calibri" w:hAnsi="Calibri" w:cs="Calibri"/>
        </w:rPr>
        <w:t xml:space="preserve">health </w:t>
      </w:r>
      <w:proofErr w:type="spellStart"/>
      <w:r w:rsidR="009A454D">
        <w:rPr>
          <w:rFonts w:ascii="Calibri" w:eastAsia="Calibri" w:hAnsi="Calibri" w:cs="Calibri"/>
        </w:rPr>
        <w:t>resource</w:t>
      </w:r>
      <w:r w:rsidR="00BF71D6">
        <w:rPr>
          <w:rFonts w:ascii="Calibri" w:eastAsia="Calibri" w:hAnsi="Calibri" w:cs="Calibri"/>
        </w:rPr>
        <w:t>,adds</w:t>
      </w:r>
      <w:proofErr w:type="spellEnd"/>
      <w:r w:rsidR="00BF71D6">
        <w:rPr>
          <w:rFonts w:ascii="Calibri" w:eastAsia="Calibri" w:hAnsi="Calibri" w:cs="Calibri"/>
        </w:rPr>
        <w:t xml:space="preserve"> two further principles </w:t>
      </w:r>
      <w:r w:rsidR="009A454D">
        <w:rPr>
          <w:rFonts w:ascii="Calibri" w:eastAsia="Calibri" w:hAnsi="Calibri" w:cs="Calibri"/>
        </w:rPr>
        <w:t xml:space="preserve">proposes </w:t>
      </w:r>
      <w:r w:rsidR="00243371">
        <w:rPr>
          <w:rFonts w:ascii="Calibri" w:eastAsia="Calibri" w:hAnsi="Calibri" w:cs="Calibri"/>
        </w:rPr>
        <w:t xml:space="preserve">three </w:t>
      </w:r>
      <w:r w:rsidR="00807326" w:rsidRPr="00807326">
        <w:rPr>
          <w:rFonts w:ascii="Calibri" w:eastAsia="Calibri" w:hAnsi="Calibri" w:cs="Calibri"/>
        </w:rPr>
        <w:t>elements of fair pr</w:t>
      </w:r>
      <w:r w:rsidR="00243371">
        <w:rPr>
          <w:rFonts w:ascii="Calibri" w:eastAsia="Calibri" w:hAnsi="Calibri" w:cs="Calibri"/>
        </w:rPr>
        <w:t>ocess:</w:t>
      </w:r>
    </w:p>
    <w:p w14:paraId="1A618905" w14:textId="1544B6E1" w:rsidR="00807326" w:rsidRPr="00243371" w:rsidRDefault="00E20DE7" w:rsidP="00243371">
      <w:pPr>
        <w:pStyle w:val="ListParagraph"/>
        <w:numPr>
          <w:ilvl w:val="0"/>
          <w:numId w:val="31"/>
        </w:numPr>
        <w:spacing w:line="288" w:lineRule="auto"/>
        <w:rPr>
          <w:rFonts w:ascii="Calibri" w:eastAsia="Calibri" w:hAnsi="Calibri" w:cs="Calibri"/>
        </w:rPr>
      </w:pPr>
      <w:r>
        <w:rPr>
          <w:rFonts w:ascii="Calibri" w:eastAsia="Calibri" w:hAnsi="Calibri" w:cs="Calibri"/>
        </w:rPr>
        <w:t>T</w:t>
      </w:r>
      <w:r w:rsidR="00807326" w:rsidRPr="00243371">
        <w:rPr>
          <w:rFonts w:ascii="Calibri" w:eastAsia="Calibri" w:hAnsi="Calibri" w:cs="Calibri"/>
        </w:rPr>
        <w:t>ransparency about the grounds for decisions</w:t>
      </w:r>
      <w:r>
        <w:rPr>
          <w:rFonts w:ascii="Calibri" w:eastAsia="Calibri" w:hAnsi="Calibri" w:cs="Calibri"/>
        </w:rPr>
        <w:t>;</w:t>
      </w:r>
    </w:p>
    <w:p w14:paraId="1FFB021E" w14:textId="13A2A3FE" w:rsidR="00807326" w:rsidRPr="00243371" w:rsidRDefault="00E20DE7" w:rsidP="00243371">
      <w:pPr>
        <w:pStyle w:val="ListParagraph"/>
        <w:numPr>
          <w:ilvl w:val="0"/>
          <w:numId w:val="31"/>
        </w:numPr>
        <w:spacing w:line="288" w:lineRule="auto"/>
        <w:rPr>
          <w:rFonts w:ascii="Calibri" w:eastAsia="Calibri" w:hAnsi="Calibri" w:cs="Calibri"/>
        </w:rPr>
      </w:pPr>
      <w:r>
        <w:rPr>
          <w:rFonts w:ascii="Calibri" w:eastAsia="Calibri" w:hAnsi="Calibri" w:cs="Calibri"/>
        </w:rPr>
        <w:t>P</w:t>
      </w:r>
      <w:r w:rsidR="00807326" w:rsidRPr="00243371">
        <w:rPr>
          <w:rFonts w:ascii="Calibri" w:eastAsia="Calibri" w:hAnsi="Calibri" w:cs="Calibri"/>
        </w:rPr>
        <w:t>rocedures for revising decisions in light of challenges.</w:t>
      </w:r>
    </w:p>
    <w:p w14:paraId="4425365C" w14:textId="77777777" w:rsidR="00E20DE7" w:rsidRDefault="00E20DE7" w:rsidP="00243371">
      <w:pPr>
        <w:spacing w:line="288" w:lineRule="auto"/>
        <w:rPr>
          <w:rFonts w:ascii="Calibri" w:eastAsia="Calibri" w:hAnsi="Calibri" w:cs="Calibri"/>
        </w:rPr>
      </w:pPr>
    </w:p>
    <w:p w14:paraId="526CF245" w14:textId="26427C22" w:rsidR="00E569D6" w:rsidRPr="000340C4" w:rsidRDefault="00243371" w:rsidP="00243371">
      <w:pPr>
        <w:spacing w:line="288" w:lineRule="auto"/>
        <w:rPr>
          <w:rFonts w:ascii="Calibri" w:eastAsia="Calibri" w:hAnsi="Calibri" w:cs="Calibri"/>
        </w:rPr>
      </w:pPr>
      <w:r>
        <w:rPr>
          <w:rFonts w:ascii="Calibri" w:eastAsia="Calibri" w:hAnsi="Calibri" w:cs="Calibri"/>
        </w:rPr>
        <w:t>T</w:t>
      </w:r>
      <w:r w:rsidR="00BF71D6">
        <w:rPr>
          <w:rFonts w:ascii="Calibri" w:eastAsia="Calibri" w:hAnsi="Calibri" w:cs="Calibri"/>
        </w:rPr>
        <w:t>ogether t</w:t>
      </w:r>
      <w:r>
        <w:rPr>
          <w:rFonts w:ascii="Calibri" w:eastAsia="Calibri" w:hAnsi="Calibri" w:cs="Calibri"/>
        </w:rPr>
        <w:t>hese approaches lead us to suggest that good research will build on the past, take alternative views and opinions into account, learn</w:t>
      </w:r>
      <w:r w:rsidR="00E569D6" w:rsidRPr="000340C4">
        <w:rPr>
          <w:rFonts w:ascii="Calibri" w:eastAsia="Calibri" w:hAnsi="Calibri" w:cs="Calibri"/>
        </w:rPr>
        <w:t xml:space="preserve"> from errors and mistakes, and </w:t>
      </w:r>
      <w:r>
        <w:rPr>
          <w:rFonts w:ascii="Calibri" w:eastAsia="Calibri" w:hAnsi="Calibri" w:cs="Calibri"/>
        </w:rPr>
        <w:t xml:space="preserve">work with </w:t>
      </w:r>
      <w:r w:rsidR="00E569D6" w:rsidRPr="000340C4">
        <w:rPr>
          <w:rFonts w:ascii="Calibri" w:eastAsia="Calibri" w:hAnsi="Calibri" w:cs="Calibri"/>
        </w:rPr>
        <w:t xml:space="preserve">changing </w:t>
      </w:r>
      <w:r>
        <w:rPr>
          <w:rFonts w:ascii="Calibri" w:eastAsia="Calibri" w:hAnsi="Calibri" w:cs="Calibri"/>
        </w:rPr>
        <w:t xml:space="preserve">systems </w:t>
      </w:r>
      <w:r w:rsidR="00E569D6" w:rsidRPr="000340C4">
        <w:rPr>
          <w:rFonts w:ascii="Calibri" w:eastAsia="Calibri" w:hAnsi="Calibri" w:cs="Calibri"/>
        </w:rPr>
        <w:t xml:space="preserve">to make </w:t>
      </w:r>
      <w:r>
        <w:rPr>
          <w:rFonts w:ascii="Calibri" w:eastAsia="Calibri" w:hAnsi="Calibri" w:cs="Calibri"/>
        </w:rPr>
        <w:t xml:space="preserve">research </w:t>
      </w:r>
      <w:r w:rsidR="00E569D6" w:rsidRPr="000340C4">
        <w:rPr>
          <w:rFonts w:ascii="Calibri" w:eastAsia="Calibri" w:hAnsi="Calibri" w:cs="Calibri"/>
        </w:rPr>
        <w:t>safer</w:t>
      </w:r>
      <w:r>
        <w:rPr>
          <w:rFonts w:ascii="Calibri" w:eastAsia="Calibri" w:hAnsi="Calibri" w:cs="Calibri"/>
        </w:rPr>
        <w:t xml:space="preserve">, more efficient and more relevant. (See online appendix: </w:t>
      </w:r>
      <w:r w:rsidR="00214E05">
        <w:rPr>
          <w:rFonts w:ascii="Calibri" w:eastAsia="Calibri" w:hAnsi="Calibri" w:cs="Calibri"/>
        </w:rPr>
        <w:t>Minor C</w:t>
      </w:r>
      <w:r w:rsidR="00E569D6" w:rsidRPr="000340C4">
        <w:rPr>
          <w:rFonts w:ascii="Calibri" w:eastAsia="Calibri" w:hAnsi="Calibri" w:cs="Calibri"/>
        </w:rPr>
        <w:t>arta</w:t>
      </w:r>
      <w:r>
        <w:rPr>
          <w:rFonts w:ascii="Calibri" w:eastAsia="Calibri" w:hAnsi="Calibri" w:cs="Calibri"/>
        </w:rPr>
        <w:t>).</w:t>
      </w:r>
    </w:p>
    <w:p w14:paraId="52EFBE86" w14:textId="77777777" w:rsidR="00E569D6" w:rsidRDefault="00E569D6" w:rsidP="005A4161">
      <w:pPr>
        <w:rPr>
          <w:rFonts w:ascii="Calibri" w:eastAsia="Calibri" w:hAnsi="Calibri" w:cs="Calibri"/>
          <w:b/>
        </w:rPr>
      </w:pPr>
    </w:p>
    <w:p w14:paraId="2537C221" w14:textId="78872655" w:rsidR="00A57185" w:rsidRDefault="00E569D6" w:rsidP="000340C4">
      <w:pPr>
        <w:rPr>
          <w:rFonts w:ascii="Calibri" w:eastAsia="Calibri" w:hAnsi="Calibri" w:cs="Calibri"/>
        </w:rPr>
      </w:pPr>
      <w:r w:rsidRPr="00E569D6">
        <w:rPr>
          <w:rFonts w:ascii="Calibri" w:eastAsia="Calibri" w:hAnsi="Calibri" w:cs="Calibri"/>
          <w:b/>
          <w:sz w:val="36"/>
          <w:szCs w:val="36"/>
        </w:rPr>
        <w:t>The</w:t>
      </w:r>
      <w:r>
        <w:rPr>
          <w:rFonts w:ascii="Calibri" w:eastAsia="Calibri" w:hAnsi="Calibri" w:cs="Calibri"/>
          <w:b/>
          <w:sz w:val="36"/>
          <w:szCs w:val="36"/>
        </w:rPr>
        <w:t xml:space="preserve"> conclusion</w:t>
      </w:r>
    </w:p>
    <w:p w14:paraId="2B047CCB" w14:textId="21C8D013" w:rsidR="00612C9C" w:rsidRPr="000340C4" w:rsidRDefault="00612C9C" w:rsidP="00612C9C">
      <w:pPr>
        <w:spacing w:line="288" w:lineRule="auto"/>
        <w:rPr>
          <w:rFonts w:ascii="Calibri" w:eastAsia="Calibri" w:hAnsi="Calibri" w:cs="Calibri"/>
        </w:rPr>
      </w:pPr>
      <w:r>
        <w:rPr>
          <w:rFonts w:ascii="Calibri" w:eastAsia="Calibri" w:hAnsi="Calibri" w:cs="Calibri"/>
        </w:rPr>
        <w:t>Engaging and undertaking research</w:t>
      </w:r>
      <w:r w:rsidR="00A4332E">
        <w:rPr>
          <w:rFonts w:ascii="Calibri" w:eastAsia="Calibri" w:hAnsi="Calibri" w:cs="Calibri"/>
        </w:rPr>
        <w:t xml:space="preserve"> with CYP and their families</w:t>
      </w:r>
      <w:r>
        <w:rPr>
          <w:rFonts w:ascii="Calibri" w:eastAsia="Calibri" w:hAnsi="Calibri" w:cs="Calibri"/>
        </w:rPr>
        <w:t xml:space="preserve"> can happen</w:t>
      </w:r>
      <w:r w:rsidR="00A4332E">
        <w:rPr>
          <w:rFonts w:ascii="Calibri" w:eastAsia="Calibri" w:hAnsi="Calibri" w:cs="Calibri"/>
        </w:rPr>
        <w:t xml:space="preserve"> successfully. </w:t>
      </w:r>
      <w:r>
        <w:rPr>
          <w:rFonts w:ascii="Calibri" w:eastAsia="Calibri" w:hAnsi="Calibri" w:cs="Calibri"/>
        </w:rPr>
        <w:t xml:space="preserve">It takes </w:t>
      </w:r>
      <w:r w:rsidR="00A4332E">
        <w:rPr>
          <w:rFonts w:ascii="Calibri" w:eastAsia="Calibri" w:hAnsi="Calibri" w:cs="Calibri"/>
        </w:rPr>
        <w:t xml:space="preserve">detailed </w:t>
      </w:r>
      <w:r w:rsidRPr="6D8A27A6">
        <w:rPr>
          <w:rFonts w:ascii="Calibri" w:eastAsia="Calibri" w:hAnsi="Calibri" w:cs="Calibri"/>
        </w:rPr>
        <w:t>planning, enthusiasm,</w:t>
      </w:r>
      <w:r>
        <w:rPr>
          <w:rFonts w:ascii="Calibri" w:eastAsia="Calibri" w:hAnsi="Calibri" w:cs="Calibri"/>
        </w:rPr>
        <w:t xml:space="preserve"> the application of resources, </w:t>
      </w:r>
      <w:r w:rsidR="00E569D6">
        <w:rPr>
          <w:rFonts w:ascii="Calibri" w:eastAsia="Calibri" w:hAnsi="Calibri" w:cs="Calibri"/>
        </w:rPr>
        <w:t xml:space="preserve">thinking, meaningful discussion, </w:t>
      </w:r>
      <w:r>
        <w:rPr>
          <w:rFonts w:ascii="Calibri" w:eastAsia="Calibri" w:hAnsi="Calibri" w:cs="Calibri"/>
        </w:rPr>
        <w:t>people-skills, cake,</w:t>
      </w:r>
      <w:r w:rsidR="00E569D6">
        <w:rPr>
          <w:rFonts w:ascii="Calibri" w:eastAsia="Calibri" w:hAnsi="Calibri" w:cs="Calibri"/>
        </w:rPr>
        <w:t xml:space="preserve"> a sprinkle of good luck and </w:t>
      </w:r>
      <w:r w:rsidRPr="6D8A27A6">
        <w:rPr>
          <w:rFonts w:ascii="Calibri" w:eastAsia="Calibri" w:hAnsi="Calibri" w:cs="Calibri"/>
        </w:rPr>
        <w:t>lot</w:t>
      </w:r>
      <w:r w:rsidR="00E569D6">
        <w:rPr>
          <w:rFonts w:ascii="Calibri" w:eastAsia="Calibri" w:hAnsi="Calibri" w:cs="Calibri"/>
        </w:rPr>
        <w:t>s</w:t>
      </w:r>
      <w:r w:rsidRPr="6D8A27A6">
        <w:rPr>
          <w:rFonts w:ascii="Calibri" w:eastAsia="Calibri" w:hAnsi="Calibri" w:cs="Calibri"/>
        </w:rPr>
        <w:t xml:space="preserve"> of effort</w:t>
      </w:r>
      <w:r>
        <w:rPr>
          <w:rFonts w:ascii="Calibri" w:eastAsia="Calibri" w:hAnsi="Calibri" w:cs="Calibri"/>
        </w:rPr>
        <w:t>… but</w:t>
      </w:r>
      <w:r w:rsidRPr="6D8A27A6">
        <w:rPr>
          <w:rFonts w:ascii="Calibri" w:eastAsia="Calibri" w:hAnsi="Calibri" w:cs="Calibri"/>
        </w:rPr>
        <w:t xml:space="preserve"> research can occur as part of real life clinical practice.</w:t>
      </w:r>
      <w:r w:rsidR="00243371">
        <w:rPr>
          <w:rFonts w:ascii="Calibri" w:eastAsia="Calibri" w:hAnsi="Calibri" w:cs="Calibri"/>
        </w:rPr>
        <w:t xml:space="preserve"> It’s unethical for it not to</w:t>
      </w:r>
      <w:r w:rsidR="00A4332E">
        <w:rPr>
          <w:rFonts w:ascii="Calibri" w:eastAsia="Calibri" w:hAnsi="Calibri" w:cs="Calibri"/>
        </w:rPr>
        <w:t xml:space="preserve"> be an integral offering of modern, effective healthcare in the 21</w:t>
      </w:r>
      <w:r w:rsidR="00A4332E" w:rsidRPr="006B6986">
        <w:rPr>
          <w:rFonts w:ascii="Calibri" w:eastAsia="Calibri" w:hAnsi="Calibri" w:cs="Calibri"/>
          <w:vertAlign w:val="superscript"/>
        </w:rPr>
        <w:t>st</w:t>
      </w:r>
      <w:r w:rsidR="00A4332E">
        <w:rPr>
          <w:rFonts w:ascii="Calibri" w:eastAsia="Calibri" w:hAnsi="Calibri" w:cs="Calibri"/>
        </w:rPr>
        <w:t xml:space="preserve"> century.</w:t>
      </w:r>
    </w:p>
    <w:p w14:paraId="29A42E86" w14:textId="6E42E8DA" w:rsidR="00737478" w:rsidRDefault="00737478">
      <w:pPr>
        <w:spacing w:after="160" w:line="259" w:lineRule="auto"/>
        <w:rPr>
          <w:rFonts w:ascii="Calibri" w:eastAsia="Calibri" w:hAnsi="Calibri" w:cs="Calibri"/>
        </w:rPr>
      </w:pPr>
      <w:r>
        <w:rPr>
          <w:rFonts w:ascii="Calibri" w:eastAsia="Calibri" w:hAnsi="Calibri" w:cs="Calibri"/>
        </w:rPr>
        <w:br w:type="page"/>
      </w:r>
    </w:p>
    <w:p w14:paraId="4FEB7890" w14:textId="77777777" w:rsidR="00737478" w:rsidRPr="003316F9" w:rsidRDefault="00737478" w:rsidP="00737478">
      <w:pPr>
        <w:spacing w:line="288" w:lineRule="auto"/>
        <w:rPr>
          <w:rFonts w:ascii="Calibri" w:eastAsia="Calibri" w:hAnsi="Calibri" w:cs="Calibri"/>
          <w:b/>
          <w:sz w:val="28"/>
          <w:szCs w:val="28"/>
        </w:rPr>
      </w:pPr>
      <w:r w:rsidRPr="003316F9">
        <w:rPr>
          <w:rFonts w:ascii="Calibri" w:eastAsia="Calibri" w:hAnsi="Calibri" w:cs="Calibri"/>
          <w:b/>
          <w:sz w:val="28"/>
          <w:szCs w:val="28"/>
        </w:rPr>
        <w:lastRenderedPageBreak/>
        <w:t>References</w:t>
      </w:r>
    </w:p>
    <w:p w14:paraId="177D0914" w14:textId="77777777" w:rsidR="00737478" w:rsidRDefault="00737478" w:rsidP="00737478">
      <w:pPr>
        <w:spacing w:line="288" w:lineRule="auto"/>
        <w:rPr>
          <w:rFonts w:ascii="Calibri" w:eastAsia="Calibri" w:hAnsi="Calibri" w:cs="Calibri"/>
        </w:rPr>
      </w:pPr>
    </w:p>
    <w:p w14:paraId="32D1F2CC" w14:textId="77777777" w:rsidR="00737478" w:rsidRDefault="00737478" w:rsidP="00737478">
      <w:pPr>
        <w:pStyle w:val="ListParagraph"/>
        <w:numPr>
          <w:ilvl w:val="0"/>
          <w:numId w:val="32"/>
        </w:numPr>
        <w:spacing w:after="160" w:line="288" w:lineRule="auto"/>
        <w:rPr>
          <w:rFonts w:ascii="Calibri" w:eastAsia="Calibri" w:hAnsi="Calibri" w:cs="Calibri"/>
        </w:rPr>
      </w:pPr>
      <w:r w:rsidRPr="007D4D37">
        <w:rPr>
          <w:rFonts w:ascii="Calibri" w:eastAsia="Calibri" w:hAnsi="Calibri" w:cs="Calibri"/>
        </w:rPr>
        <w:t>Public urged to take part in clinical research to find new NHS treatments</w:t>
      </w:r>
      <w:r>
        <w:rPr>
          <w:rFonts w:ascii="Calibri" w:eastAsia="Calibri" w:hAnsi="Calibri" w:cs="Calibri"/>
        </w:rPr>
        <w:t xml:space="preserve">. </w:t>
      </w:r>
      <w:hyperlink r:id="rId10" w:history="1">
        <w:r w:rsidRPr="00D016C2">
          <w:rPr>
            <w:rStyle w:val="Hyperlink"/>
            <w:rFonts w:ascii="Calibri" w:eastAsia="Calibri" w:hAnsi="Calibri" w:cs="Calibri"/>
          </w:rPr>
          <w:t>https://www.newcastlebrc.nihr.ac.uk/news/public-urged-to-take-part-in-clinical-research-to-find-new-nhs-treatments/</w:t>
        </w:r>
      </w:hyperlink>
      <w:r>
        <w:rPr>
          <w:rFonts w:ascii="Calibri" w:eastAsia="Calibri" w:hAnsi="Calibri" w:cs="Calibri"/>
        </w:rPr>
        <w:t xml:space="preserve"> [accessed June 2018]</w:t>
      </w:r>
    </w:p>
    <w:p w14:paraId="3B5C4E3B"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Phillips, R. </w:t>
      </w:r>
      <w:proofErr w:type="gramStart"/>
      <w:r>
        <w:rPr>
          <w:rFonts w:ascii="Calibri" w:eastAsia="Calibri" w:hAnsi="Calibri" w:cs="Calibri"/>
        </w:rPr>
        <w:t>Towards</w:t>
      </w:r>
      <w:proofErr w:type="gramEnd"/>
      <w:r>
        <w:rPr>
          <w:rFonts w:ascii="Calibri" w:eastAsia="Calibri" w:hAnsi="Calibri" w:cs="Calibri"/>
        </w:rPr>
        <w:t xml:space="preserve"> Evidence based medicine for paediatricians. </w:t>
      </w:r>
      <w:hyperlink r:id="rId11" w:history="1">
        <w:r w:rsidRPr="00D016C2">
          <w:rPr>
            <w:rStyle w:val="Hyperlink"/>
            <w:rFonts w:ascii="Calibri" w:eastAsia="Calibri" w:hAnsi="Calibri" w:cs="Calibri"/>
          </w:rPr>
          <w:t>http://dx.doi.org/10.1136/archdischild-2018-315783</w:t>
        </w:r>
      </w:hyperlink>
    </w:p>
    <w:p w14:paraId="2CB7E062" w14:textId="77777777" w:rsidR="0096698E" w:rsidRDefault="0096698E" w:rsidP="0096698E">
      <w:pPr>
        <w:pStyle w:val="ListParagraph"/>
        <w:numPr>
          <w:ilvl w:val="0"/>
          <w:numId w:val="32"/>
        </w:numPr>
        <w:spacing w:after="160" w:line="259" w:lineRule="auto"/>
        <w:rPr>
          <w:rFonts w:ascii="Calibri" w:hAnsi="Calibri" w:cs="Calibri"/>
          <w:color w:val="333333"/>
        </w:rPr>
      </w:pPr>
      <w:r w:rsidRPr="00181035">
        <w:rPr>
          <w:rFonts w:ascii="Calibri" w:hAnsi="Calibri" w:cs="Calibri"/>
          <w:color w:val="333333"/>
        </w:rPr>
        <w:t xml:space="preserve">Communication about Children's Clinical Trials as Observed and Experienced: Qualitative Study of Parents and Practitioners Valerie Shilling , Paula R. Williamson, Helen Hickey, Emma Sowden, Michael W. Beresford, Rosalind L. Smyth, Bridget Young  </w:t>
      </w:r>
      <w:proofErr w:type="spellStart"/>
      <w:r w:rsidRPr="00181035">
        <w:rPr>
          <w:rFonts w:ascii="Calibri" w:hAnsi="Calibri" w:cs="Calibri"/>
          <w:color w:val="333333"/>
        </w:rPr>
        <w:t>P</w:t>
      </w:r>
      <w:r>
        <w:rPr>
          <w:rFonts w:ascii="Calibri" w:hAnsi="Calibri" w:cs="Calibri"/>
          <w:color w:val="333333"/>
        </w:rPr>
        <w:t>Lo</w:t>
      </w:r>
      <w:r w:rsidRPr="00181035">
        <w:rPr>
          <w:rFonts w:ascii="Calibri" w:hAnsi="Calibri" w:cs="Calibri"/>
          <w:color w:val="333333"/>
        </w:rPr>
        <w:t>S</w:t>
      </w:r>
      <w:proofErr w:type="spellEnd"/>
      <w:r w:rsidRPr="00181035">
        <w:rPr>
          <w:rFonts w:ascii="Calibri" w:hAnsi="Calibri" w:cs="Calibri"/>
          <w:color w:val="333333"/>
        </w:rPr>
        <w:t xml:space="preserve"> One Published: July 12, 2011</w:t>
      </w:r>
      <w:r>
        <w:rPr>
          <w:rFonts w:ascii="Calibri" w:hAnsi="Calibri" w:cs="Calibri"/>
          <w:color w:val="333333"/>
        </w:rPr>
        <w:t xml:space="preserve"> </w:t>
      </w:r>
      <w:r w:rsidRPr="00181035">
        <w:rPr>
          <w:rFonts w:ascii="Calibri" w:hAnsi="Calibri" w:cs="Calibri"/>
          <w:color w:val="333333"/>
        </w:rPr>
        <w:t>https://doi.org/10.1371/journal.pone.0021604</w:t>
      </w:r>
    </w:p>
    <w:p w14:paraId="5F320A45"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Helen Bedford, David </w:t>
      </w:r>
      <w:proofErr w:type="spellStart"/>
      <w:r>
        <w:rPr>
          <w:rFonts w:ascii="Calibri" w:eastAsia="Calibri" w:hAnsi="Calibri" w:cs="Calibri"/>
        </w:rPr>
        <w:t>Elliman</w:t>
      </w:r>
      <w:proofErr w:type="spellEnd"/>
      <w:r>
        <w:rPr>
          <w:rFonts w:ascii="Calibri" w:eastAsia="Calibri" w:hAnsi="Calibri" w:cs="Calibri"/>
        </w:rPr>
        <w:t xml:space="preserve">. </w:t>
      </w:r>
      <w:r w:rsidRPr="007D4D37">
        <w:rPr>
          <w:rFonts w:ascii="Calibri" w:eastAsia="Calibri" w:hAnsi="Calibri" w:cs="Calibri"/>
        </w:rPr>
        <w:t xml:space="preserve">MMR vaccine and autism. BMJ 2010; 340 </w:t>
      </w:r>
      <w:proofErr w:type="spellStart"/>
      <w:r w:rsidRPr="007D4D37">
        <w:rPr>
          <w:rFonts w:ascii="Calibri" w:eastAsia="Calibri" w:hAnsi="Calibri" w:cs="Calibri"/>
        </w:rPr>
        <w:t>doi</w:t>
      </w:r>
      <w:proofErr w:type="spellEnd"/>
      <w:r w:rsidRPr="007D4D37">
        <w:rPr>
          <w:rFonts w:ascii="Calibri" w:eastAsia="Calibri" w:hAnsi="Calibri" w:cs="Calibri"/>
        </w:rPr>
        <w:t xml:space="preserve">: </w:t>
      </w:r>
      <w:hyperlink r:id="rId12" w:history="1">
        <w:r w:rsidRPr="00D016C2">
          <w:rPr>
            <w:rStyle w:val="Hyperlink"/>
            <w:rFonts w:ascii="Calibri" w:eastAsia="Calibri" w:hAnsi="Calibri" w:cs="Calibri"/>
          </w:rPr>
          <w:t>https://doi.org/10.1136/bmj.c655</w:t>
        </w:r>
      </w:hyperlink>
    </w:p>
    <w:p w14:paraId="1DC0D4EE"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Ruth Gilbert, </w:t>
      </w:r>
      <w:proofErr w:type="spellStart"/>
      <w:r>
        <w:rPr>
          <w:rFonts w:ascii="Calibri" w:eastAsia="Calibri" w:hAnsi="Calibri" w:cs="Calibri"/>
        </w:rPr>
        <w:t>Geogre</w:t>
      </w:r>
      <w:proofErr w:type="spellEnd"/>
      <w:r>
        <w:rPr>
          <w:rFonts w:ascii="Calibri" w:eastAsia="Calibri" w:hAnsi="Calibri" w:cs="Calibri"/>
        </w:rPr>
        <w:t xml:space="preserve"> </w:t>
      </w:r>
      <w:proofErr w:type="spellStart"/>
      <w:r>
        <w:rPr>
          <w:rFonts w:ascii="Calibri" w:eastAsia="Calibri" w:hAnsi="Calibri" w:cs="Calibri"/>
        </w:rPr>
        <w:t>Salanti</w:t>
      </w:r>
      <w:proofErr w:type="spellEnd"/>
      <w:r>
        <w:rPr>
          <w:rFonts w:ascii="Calibri" w:eastAsia="Calibri" w:hAnsi="Calibri" w:cs="Calibri"/>
        </w:rPr>
        <w:t>, Melissa Hardman, Sarah See.</w:t>
      </w:r>
      <w:r w:rsidRPr="00987CE1">
        <w:t xml:space="preserve"> </w:t>
      </w:r>
      <w:r w:rsidRPr="00987CE1">
        <w:rPr>
          <w:rFonts w:ascii="Calibri" w:eastAsia="Calibri" w:hAnsi="Calibri" w:cs="Calibri"/>
        </w:rPr>
        <w:t>Infant sleeping position and the sudden infant death syndrome: systematic review of observational studies and historical review of recommendations from 1940 to 2002.</w:t>
      </w:r>
      <w:r>
        <w:rPr>
          <w:rFonts w:ascii="Calibri" w:eastAsia="Calibri" w:hAnsi="Calibri" w:cs="Calibri"/>
        </w:rPr>
        <w:t xml:space="preserve"> </w:t>
      </w:r>
      <w:proofErr w:type="spellStart"/>
      <w:r w:rsidRPr="00987CE1">
        <w:rPr>
          <w:rFonts w:ascii="Calibri" w:eastAsia="Calibri" w:hAnsi="Calibri" w:cs="Calibri"/>
        </w:rPr>
        <w:t>Int</w:t>
      </w:r>
      <w:proofErr w:type="spellEnd"/>
      <w:r w:rsidRPr="00987CE1">
        <w:rPr>
          <w:rFonts w:ascii="Calibri" w:eastAsia="Calibri" w:hAnsi="Calibri" w:cs="Calibri"/>
        </w:rPr>
        <w:t xml:space="preserve"> J </w:t>
      </w:r>
      <w:proofErr w:type="spellStart"/>
      <w:r w:rsidRPr="00987CE1">
        <w:rPr>
          <w:rFonts w:ascii="Calibri" w:eastAsia="Calibri" w:hAnsi="Calibri" w:cs="Calibri"/>
        </w:rPr>
        <w:t>Epidemiol</w:t>
      </w:r>
      <w:proofErr w:type="spellEnd"/>
      <w:r w:rsidRPr="00987CE1">
        <w:rPr>
          <w:rFonts w:ascii="Calibri" w:eastAsia="Calibri" w:hAnsi="Calibri" w:cs="Calibri"/>
        </w:rPr>
        <w:t>. 2005 Aug;34(4):874-87</w:t>
      </w:r>
    </w:p>
    <w:p w14:paraId="09B57C77" w14:textId="77777777" w:rsidR="00737478" w:rsidRDefault="00737478" w:rsidP="00737478">
      <w:pPr>
        <w:pStyle w:val="ListParagraph"/>
        <w:numPr>
          <w:ilvl w:val="0"/>
          <w:numId w:val="32"/>
        </w:numPr>
        <w:spacing w:after="160" w:line="288" w:lineRule="auto"/>
        <w:rPr>
          <w:rFonts w:ascii="Calibri" w:eastAsia="Calibri" w:hAnsi="Calibri" w:cs="Calibri"/>
        </w:rPr>
      </w:pPr>
      <w:r w:rsidRPr="00987CE1">
        <w:rPr>
          <w:rFonts w:ascii="Calibri" w:eastAsia="Calibri" w:hAnsi="Calibri" w:cs="Calibri"/>
        </w:rPr>
        <w:t xml:space="preserve">T </w:t>
      </w:r>
      <w:proofErr w:type="spellStart"/>
      <w:r w:rsidRPr="00987CE1">
        <w:rPr>
          <w:rFonts w:ascii="Calibri" w:eastAsia="Calibri" w:hAnsi="Calibri" w:cs="Calibri"/>
        </w:rPr>
        <w:t>Terwilliger</w:t>
      </w:r>
      <w:proofErr w:type="spellEnd"/>
      <w:r w:rsidRPr="00987CE1">
        <w:rPr>
          <w:rFonts w:ascii="Calibri" w:eastAsia="Calibri" w:hAnsi="Calibri" w:cs="Calibri"/>
        </w:rPr>
        <w:t xml:space="preserve"> &amp; M Abdul-Hay</w:t>
      </w:r>
      <w:r>
        <w:rPr>
          <w:rFonts w:ascii="Calibri" w:eastAsia="Calibri" w:hAnsi="Calibri" w:cs="Calibri"/>
        </w:rPr>
        <w:t xml:space="preserve">. </w:t>
      </w:r>
      <w:r w:rsidRPr="00987CE1">
        <w:rPr>
          <w:rFonts w:ascii="Calibri" w:eastAsia="Calibri" w:hAnsi="Calibri" w:cs="Calibri"/>
        </w:rPr>
        <w:t xml:space="preserve">Acute lymphoblastic </w:t>
      </w:r>
      <w:proofErr w:type="spellStart"/>
      <w:r w:rsidRPr="00987CE1">
        <w:rPr>
          <w:rFonts w:ascii="Calibri" w:eastAsia="Calibri" w:hAnsi="Calibri" w:cs="Calibri"/>
        </w:rPr>
        <w:t>leukemia</w:t>
      </w:r>
      <w:proofErr w:type="spellEnd"/>
      <w:r w:rsidRPr="00987CE1">
        <w:rPr>
          <w:rFonts w:ascii="Calibri" w:eastAsia="Calibri" w:hAnsi="Calibri" w:cs="Calibri"/>
        </w:rPr>
        <w:t>: a comprehensive review and 2017 update</w:t>
      </w:r>
      <w:r>
        <w:rPr>
          <w:rFonts w:ascii="Calibri" w:eastAsia="Calibri" w:hAnsi="Calibri" w:cs="Calibri"/>
        </w:rPr>
        <w:t xml:space="preserve">. </w:t>
      </w:r>
      <w:r w:rsidRPr="00987CE1">
        <w:rPr>
          <w:rFonts w:ascii="Calibri" w:eastAsia="Calibri" w:hAnsi="Calibri" w:cs="Calibri"/>
        </w:rPr>
        <w:t>Blood Cancer Journal volume 7, page e577 (2017)</w:t>
      </w:r>
    </w:p>
    <w:p w14:paraId="12749815"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Howard </w:t>
      </w:r>
      <w:proofErr w:type="spellStart"/>
      <w:r>
        <w:rPr>
          <w:rFonts w:ascii="Calibri" w:eastAsia="Calibri" w:hAnsi="Calibri" w:cs="Calibri"/>
        </w:rPr>
        <w:t>Bauchner</w:t>
      </w:r>
      <w:proofErr w:type="spellEnd"/>
      <w:r>
        <w:rPr>
          <w:rFonts w:ascii="Calibri" w:eastAsia="Calibri" w:hAnsi="Calibri" w:cs="Calibri"/>
        </w:rPr>
        <w:t>, Robert Vinci. What have we learnt from the Alder Hey affair? B</w:t>
      </w:r>
      <w:r w:rsidRPr="00987CE1">
        <w:rPr>
          <w:rFonts w:ascii="Calibri" w:eastAsia="Calibri" w:hAnsi="Calibri" w:cs="Calibri"/>
        </w:rPr>
        <w:t xml:space="preserve">MJ 2001; 322 </w:t>
      </w:r>
      <w:proofErr w:type="spellStart"/>
      <w:r w:rsidRPr="00987CE1">
        <w:rPr>
          <w:rFonts w:ascii="Calibri" w:eastAsia="Calibri" w:hAnsi="Calibri" w:cs="Calibri"/>
        </w:rPr>
        <w:t>doi</w:t>
      </w:r>
      <w:proofErr w:type="spellEnd"/>
      <w:r w:rsidRPr="00987CE1">
        <w:rPr>
          <w:rFonts w:ascii="Calibri" w:eastAsia="Calibri" w:hAnsi="Calibri" w:cs="Calibri"/>
        </w:rPr>
        <w:t xml:space="preserve">: </w:t>
      </w:r>
      <w:hyperlink r:id="rId13" w:history="1">
        <w:r w:rsidRPr="00D016C2">
          <w:rPr>
            <w:rStyle w:val="Hyperlink"/>
            <w:rFonts w:ascii="Calibri" w:eastAsia="Calibri" w:hAnsi="Calibri" w:cs="Calibri"/>
          </w:rPr>
          <w:t>https://doi.org/10.1136/bmj.322.7282.309</w:t>
        </w:r>
      </w:hyperlink>
    </w:p>
    <w:p w14:paraId="1DFB0F9C" w14:textId="77777777" w:rsidR="00737478" w:rsidRPr="00987CE1" w:rsidRDefault="00737478" w:rsidP="00737478">
      <w:pPr>
        <w:pStyle w:val="ListParagraph"/>
        <w:numPr>
          <w:ilvl w:val="0"/>
          <w:numId w:val="32"/>
        </w:numPr>
        <w:spacing w:after="160" w:line="288" w:lineRule="auto"/>
        <w:rPr>
          <w:rFonts w:ascii="Calibri" w:eastAsia="Calibri" w:hAnsi="Calibri" w:cs="Calibri"/>
        </w:rPr>
      </w:pPr>
      <w:r w:rsidRPr="00987CE1">
        <w:rPr>
          <w:rFonts w:ascii="Calibri" w:eastAsia="Calibri" w:hAnsi="Calibri" w:cs="Calibri"/>
        </w:rPr>
        <w:t>Edmund Hey</w:t>
      </w:r>
      <w:r>
        <w:rPr>
          <w:rFonts w:ascii="Calibri" w:eastAsia="Calibri" w:hAnsi="Calibri" w:cs="Calibri"/>
        </w:rPr>
        <w:t>.</w:t>
      </w:r>
      <w:r w:rsidRPr="00987CE1">
        <w:rPr>
          <w:rFonts w:ascii="Calibri" w:eastAsia="Calibri" w:hAnsi="Calibri" w:cs="Calibri"/>
        </w:rPr>
        <w:t xml:space="preserve"> Investigating allegations of research misconduct: the vital need for due process</w:t>
      </w:r>
      <w:r>
        <w:rPr>
          <w:rFonts w:ascii="Calibri" w:eastAsia="Calibri" w:hAnsi="Calibri" w:cs="Calibri"/>
        </w:rPr>
        <w:t xml:space="preserve">. </w:t>
      </w:r>
      <w:r w:rsidRPr="00181035">
        <w:rPr>
          <w:rFonts w:ascii="Calibri" w:eastAsia="Calibri" w:hAnsi="Calibri" w:cs="Calibri"/>
        </w:rPr>
        <w:t xml:space="preserve">BMJ 2000; 321 </w:t>
      </w:r>
      <w:proofErr w:type="spellStart"/>
      <w:r w:rsidRPr="00181035">
        <w:rPr>
          <w:rFonts w:ascii="Calibri" w:eastAsia="Calibri" w:hAnsi="Calibri" w:cs="Calibri"/>
        </w:rPr>
        <w:t>doi</w:t>
      </w:r>
      <w:proofErr w:type="spellEnd"/>
      <w:r w:rsidRPr="00181035">
        <w:rPr>
          <w:rFonts w:ascii="Calibri" w:eastAsia="Calibri" w:hAnsi="Calibri" w:cs="Calibri"/>
        </w:rPr>
        <w:t>: https://doi.org/10.1136/bmj.321.7263.752</w:t>
      </w:r>
    </w:p>
    <w:p w14:paraId="43928D11" w14:textId="77777777" w:rsidR="00737478" w:rsidRDefault="00737478" w:rsidP="00737478">
      <w:pPr>
        <w:pStyle w:val="ListParagraph"/>
        <w:numPr>
          <w:ilvl w:val="0"/>
          <w:numId w:val="32"/>
        </w:numPr>
        <w:spacing w:after="160" w:line="288" w:lineRule="auto"/>
        <w:rPr>
          <w:rFonts w:ascii="Calibri" w:eastAsia="Calibri" w:hAnsi="Calibri" w:cs="Calibri"/>
        </w:rPr>
      </w:pPr>
      <w:r w:rsidRPr="00181035">
        <w:rPr>
          <w:rFonts w:ascii="Calibri" w:eastAsia="Calibri" w:hAnsi="Calibri" w:cs="Calibri"/>
        </w:rPr>
        <w:t xml:space="preserve">Maarten de Wit, </w:t>
      </w:r>
      <w:proofErr w:type="spellStart"/>
      <w:r w:rsidRPr="00181035">
        <w:rPr>
          <w:rFonts w:ascii="Calibri" w:eastAsia="Calibri" w:hAnsi="Calibri" w:cs="Calibri"/>
        </w:rPr>
        <w:t>Tineke</w:t>
      </w:r>
      <w:proofErr w:type="spellEnd"/>
      <w:r w:rsidRPr="00181035">
        <w:rPr>
          <w:rFonts w:ascii="Calibri" w:eastAsia="Calibri" w:hAnsi="Calibri" w:cs="Calibri"/>
        </w:rPr>
        <w:t xml:space="preserve"> </w:t>
      </w:r>
      <w:proofErr w:type="spellStart"/>
      <w:r w:rsidRPr="00181035">
        <w:rPr>
          <w:rFonts w:ascii="Calibri" w:eastAsia="Calibri" w:hAnsi="Calibri" w:cs="Calibri"/>
        </w:rPr>
        <w:t>Abma</w:t>
      </w:r>
      <w:proofErr w:type="spellEnd"/>
      <w:r w:rsidRPr="00181035">
        <w:rPr>
          <w:rFonts w:ascii="Calibri" w:eastAsia="Calibri" w:hAnsi="Calibri" w:cs="Calibri"/>
        </w:rPr>
        <w:t xml:space="preserve">, </w:t>
      </w:r>
      <w:proofErr w:type="spellStart"/>
      <w:r w:rsidRPr="00181035">
        <w:rPr>
          <w:rFonts w:ascii="Calibri" w:eastAsia="Calibri" w:hAnsi="Calibri" w:cs="Calibri"/>
        </w:rPr>
        <w:t>Marije</w:t>
      </w:r>
      <w:proofErr w:type="spellEnd"/>
      <w:r w:rsidRPr="00181035">
        <w:rPr>
          <w:rFonts w:ascii="Calibri" w:eastAsia="Calibri" w:hAnsi="Calibri" w:cs="Calibri"/>
        </w:rPr>
        <w:t xml:space="preserve"> </w:t>
      </w:r>
      <w:proofErr w:type="spellStart"/>
      <w:r w:rsidRPr="00181035">
        <w:rPr>
          <w:rFonts w:ascii="Calibri" w:eastAsia="Calibri" w:hAnsi="Calibri" w:cs="Calibri"/>
        </w:rPr>
        <w:t>Koelewijn</w:t>
      </w:r>
      <w:proofErr w:type="spellEnd"/>
      <w:r w:rsidRPr="00181035">
        <w:rPr>
          <w:rFonts w:ascii="Calibri" w:eastAsia="Calibri" w:hAnsi="Calibri" w:cs="Calibri"/>
        </w:rPr>
        <w:t>-van Loo</w:t>
      </w:r>
      <w:r>
        <w:rPr>
          <w:rFonts w:ascii="Calibri" w:eastAsia="Calibri" w:hAnsi="Calibri" w:cs="Calibri"/>
        </w:rPr>
        <w:t xml:space="preserve">n, Sarah Collins, John Kirwan. </w:t>
      </w:r>
      <w:r w:rsidRPr="00181035">
        <w:rPr>
          <w:rFonts w:ascii="Calibri" w:eastAsia="Calibri" w:hAnsi="Calibri" w:cs="Calibri"/>
        </w:rPr>
        <w:t xml:space="preserve">Involving patient research partners has a significant impact on outcomes research: a responsive evaluation of the international OMERACT </w:t>
      </w:r>
      <w:proofErr w:type="gramStart"/>
      <w:r w:rsidRPr="00181035">
        <w:rPr>
          <w:rFonts w:ascii="Calibri" w:eastAsia="Calibri" w:hAnsi="Calibri" w:cs="Calibri"/>
        </w:rPr>
        <w:t xml:space="preserve">conferences </w:t>
      </w:r>
      <w:r>
        <w:rPr>
          <w:rFonts w:ascii="Calibri" w:eastAsia="Calibri" w:hAnsi="Calibri" w:cs="Calibri"/>
        </w:rPr>
        <w:t>.</w:t>
      </w:r>
      <w:proofErr w:type="gramEnd"/>
      <w:r>
        <w:rPr>
          <w:rFonts w:ascii="Calibri" w:eastAsia="Calibri" w:hAnsi="Calibri" w:cs="Calibri"/>
        </w:rPr>
        <w:t xml:space="preserve"> </w:t>
      </w:r>
      <w:proofErr w:type="spellStart"/>
      <w:r>
        <w:rPr>
          <w:rFonts w:ascii="Calibri" w:eastAsia="Calibri" w:hAnsi="Calibri" w:cs="Calibri"/>
        </w:rPr>
        <w:t>BMJOpen</w:t>
      </w:r>
      <w:proofErr w:type="spellEnd"/>
      <w:r>
        <w:rPr>
          <w:rFonts w:ascii="Calibri" w:eastAsia="Calibri" w:hAnsi="Calibri" w:cs="Calibri"/>
        </w:rPr>
        <w:t xml:space="preserve">. </w:t>
      </w:r>
      <w:hyperlink r:id="rId14" w:history="1">
        <w:r w:rsidRPr="00D016C2">
          <w:rPr>
            <w:rStyle w:val="Hyperlink"/>
            <w:rFonts w:ascii="Calibri" w:eastAsia="Calibri" w:hAnsi="Calibri" w:cs="Calibri"/>
          </w:rPr>
          <w:t>http://dx.doi.org/10.1136/bmjopen-2012-002241</w:t>
        </w:r>
      </w:hyperlink>
    </w:p>
    <w:p w14:paraId="683AA442"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AllTrial.net </w:t>
      </w:r>
      <w:hyperlink r:id="rId15" w:history="1">
        <w:r w:rsidRPr="00D016C2">
          <w:rPr>
            <w:rStyle w:val="Hyperlink"/>
            <w:rFonts w:ascii="Calibri" w:eastAsia="Calibri" w:hAnsi="Calibri" w:cs="Calibri"/>
          </w:rPr>
          <w:t>http://www.alltrials.net/find-out-more/all-trials/</w:t>
        </w:r>
      </w:hyperlink>
      <w:r>
        <w:rPr>
          <w:rFonts w:ascii="Calibri" w:eastAsia="Calibri" w:hAnsi="Calibri" w:cs="Calibri"/>
        </w:rPr>
        <w:t xml:space="preserve"> [accessed June 2018]</w:t>
      </w:r>
    </w:p>
    <w:p w14:paraId="2CBC6513" w14:textId="77777777" w:rsidR="00737478" w:rsidRDefault="00737478" w:rsidP="00737478">
      <w:pPr>
        <w:pStyle w:val="ListParagraph"/>
        <w:numPr>
          <w:ilvl w:val="0"/>
          <w:numId w:val="32"/>
        </w:numPr>
        <w:spacing w:after="160" w:line="288" w:lineRule="auto"/>
        <w:rPr>
          <w:rFonts w:ascii="Calibri" w:eastAsia="Calibri" w:hAnsi="Calibri" w:cs="Calibri"/>
        </w:rPr>
      </w:pPr>
      <w:r w:rsidRPr="00181035">
        <w:rPr>
          <w:rFonts w:ascii="Calibri" w:eastAsia="Calibri" w:hAnsi="Calibri" w:cs="Calibri"/>
        </w:rPr>
        <w:t>Prof Rustam Al-Shahi Salman</w:t>
      </w:r>
      <w:r>
        <w:rPr>
          <w:rFonts w:ascii="Calibri" w:eastAsia="Calibri" w:hAnsi="Calibri" w:cs="Calibri"/>
        </w:rPr>
        <w:t xml:space="preserve"> et al. </w:t>
      </w:r>
      <w:proofErr w:type="gramStart"/>
      <w:r w:rsidRPr="00181035">
        <w:rPr>
          <w:rFonts w:ascii="Calibri" w:eastAsia="Calibri" w:hAnsi="Calibri" w:cs="Calibri"/>
        </w:rPr>
        <w:t>Increasing</w:t>
      </w:r>
      <w:proofErr w:type="gramEnd"/>
      <w:r w:rsidRPr="00181035">
        <w:rPr>
          <w:rFonts w:ascii="Calibri" w:eastAsia="Calibri" w:hAnsi="Calibri" w:cs="Calibri"/>
        </w:rPr>
        <w:t xml:space="preserve"> value and reducing waste in biomedical research regulation and management</w:t>
      </w:r>
      <w:r>
        <w:rPr>
          <w:rFonts w:ascii="Calibri" w:eastAsia="Calibri" w:hAnsi="Calibri" w:cs="Calibri"/>
        </w:rPr>
        <w:t xml:space="preserve">. Lancet </w:t>
      </w:r>
      <w:r w:rsidRPr="00181035">
        <w:rPr>
          <w:rFonts w:ascii="Calibri" w:eastAsia="Calibri" w:hAnsi="Calibri" w:cs="Calibri"/>
        </w:rPr>
        <w:t>VOLUME 383, ISSUE 9912, P176-185, JANUARY 11, 2014</w:t>
      </w:r>
    </w:p>
    <w:p w14:paraId="527E4F5C" w14:textId="77777777" w:rsidR="00737478" w:rsidRPr="001643B7" w:rsidRDefault="00737478" w:rsidP="00737478">
      <w:pPr>
        <w:pStyle w:val="ListParagraph"/>
        <w:numPr>
          <w:ilvl w:val="0"/>
          <w:numId w:val="32"/>
        </w:numPr>
        <w:spacing w:after="160" w:line="288" w:lineRule="auto"/>
        <w:rPr>
          <w:rFonts w:ascii="Calibri" w:eastAsia="Calibri" w:hAnsi="Calibri" w:cs="Calibri"/>
        </w:rPr>
      </w:pPr>
      <w:r w:rsidRPr="001643B7">
        <w:rPr>
          <w:rFonts w:ascii="Calibri" w:eastAsia="Calibri" w:hAnsi="Calibri" w:cs="Calibri"/>
        </w:rPr>
        <w:t xml:space="preserve">EQUATOR Network. </w:t>
      </w:r>
      <w:hyperlink r:id="rId16" w:history="1">
        <w:r w:rsidRPr="001643B7">
          <w:rPr>
            <w:rStyle w:val="Hyperlink"/>
            <w:rFonts w:ascii="Calibri" w:eastAsia="Calibri" w:hAnsi="Calibri" w:cs="Calibri"/>
          </w:rPr>
          <w:t>http://www.equator-network.org/</w:t>
        </w:r>
      </w:hyperlink>
      <w:r w:rsidRPr="001643B7">
        <w:rPr>
          <w:rFonts w:ascii="Calibri" w:eastAsia="Calibri" w:hAnsi="Calibri" w:cs="Calibri"/>
        </w:rPr>
        <w:t xml:space="preserve"> [accessed June 2018]</w:t>
      </w:r>
    </w:p>
    <w:p w14:paraId="52B764DF" w14:textId="77777777" w:rsidR="00737478" w:rsidRPr="001643B7" w:rsidRDefault="00737478" w:rsidP="00737478">
      <w:pPr>
        <w:pStyle w:val="ListParagraph"/>
        <w:numPr>
          <w:ilvl w:val="0"/>
          <w:numId w:val="32"/>
        </w:numPr>
        <w:spacing w:after="160" w:line="288" w:lineRule="auto"/>
        <w:rPr>
          <w:rFonts w:ascii="Calibri" w:eastAsia="Calibri" w:hAnsi="Calibri" w:cs="Calibri"/>
        </w:rPr>
      </w:pPr>
      <w:r w:rsidRPr="001643B7">
        <w:rPr>
          <w:rFonts w:ascii="Calibri" w:eastAsia="Calibri" w:hAnsi="Calibri" w:cs="Calibri"/>
        </w:rPr>
        <w:t xml:space="preserve">Hobbs, FD Richard; Roberts, Lesley M. </w:t>
      </w:r>
      <w:proofErr w:type="gramStart"/>
      <w:r w:rsidRPr="001643B7">
        <w:rPr>
          <w:rFonts w:ascii="Calibri" w:eastAsia="Calibri" w:hAnsi="Calibri" w:cs="Calibri"/>
        </w:rPr>
        <w:t>BMJ :</w:t>
      </w:r>
      <w:proofErr w:type="gramEnd"/>
      <w:r w:rsidRPr="001643B7">
        <w:rPr>
          <w:rFonts w:ascii="Calibri" w:eastAsia="Calibri" w:hAnsi="Calibri" w:cs="Calibri"/>
        </w:rPr>
        <w:t xml:space="preserve"> British Medical Journal (Online); London Vol. 354,  (Aug 15, 2016). DOI:10.1136/bmj.i4413</w:t>
      </w:r>
    </w:p>
    <w:p w14:paraId="2ECB0E1D" w14:textId="179647FB" w:rsidR="001643B7" w:rsidRPr="009B3FB2" w:rsidRDefault="001643B7" w:rsidP="001643B7">
      <w:pPr>
        <w:pStyle w:val="ListParagraph"/>
        <w:numPr>
          <w:ilvl w:val="0"/>
          <w:numId w:val="32"/>
        </w:numPr>
        <w:spacing w:after="160" w:line="288" w:lineRule="auto"/>
        <w:rPr>
          <w:rFonts w:ascii="Calibri" w:eastAsia="Calibri" w:hAnsi="Calibri" w:cs="Calibri"/>
          <w:highlight w:val="yellow"/>
        </w:rPr>
      </w:pPr>
      <w:r w:rsidRPr="009B3FB2">
        <w:rPr>
          <w:rFonts w:ascii="Calibri" w:eastAsia="Calibri" w:hAnsi="Calibri" w:cs="Calibri"/>
        </w:rPr>
        <w:t xml:space="preserve">Born </w:t>
      </w:r>
      <w:proofErr w:type="gramStart"/>
      <w:r w:rsidRPr="009B3FB2">
        <w:rPr>
          <w:rFonts w:ascii="Calibri" w:eastAsia="Calibri" w:hAnsi="Calibri" w:cs="Calibri"/>
        </w:rPr>
        <w:t>In</w:t>
      </w:r>
      <w:proofErr w:type="gramEnd"/>
      <w:r w:rsidRPr="009B3FB2">
        <w:rPr>
          <w:rFonts w:ascii="Calibri" w:eastAsia="Calibri" w:hAnsi="Calibri" w:cs="Calibri"/>
        </w:rPr>
        <w:t xml:space="preserve"> Bradford Cohort study ‘Gallery’. </w:t>
      </w:r>
      <w:hyperlink r:id="rId17" w:history="1">
        <w:r w:rsidRPr="001643B7">
          <w:rPr>
            <w:rStyle w:val="Hyperlink"/>
            <w:rFonts w:ascii="Calibri" w:eastAsia="Calibri" w:hAnsi="Calibri" w:cs="Calibri"/>
          </w:rPr>
          <w:t>https://borninbradford.nhs.uk/gallery/</w:t>
        </w:r>
      </w:hyperlink>
      <w:r>
        <w:rPr>
          <w:rFonts w:ascii="Calibri" w:eastAsia="Calibri" w:hAnsi="Calibri" w:cs="Calibri"/>
        </w:rPr>
        <w:t xml:space="preserve"> [accessed Oct 2018]</w:t>
      </w:r>
    </w:p>
    <w:p w14:paraId="60A5A0CB"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Generation R Web Homepage </w:t>
      </w:r>
      <w:hyperlink r:id="rId18" w:history="1">
        <w:r w:rsidRPr="00D016C2">
          <w:rPr>
            <w:rStyle w:val="Hyperlink"/>
            <w:rFonts w:ascii="Calibri" w:eastAsia="Calibri" w:hAnsi="Calibri" w:cs="Calibri"/>
          </w:rPr>
          <w:t>http://generationr.org.uk/</w:t>
        </w:r>
      </w:hyperlink>
      <w:r>
        <w:rPr>
          <w:rFonts w:ascii="Calibri" w:eastAsia="Calibri" w:hAnsi="Calibri" w:cs="Calibri"/>
        </w:rPr>
        <w:t xml:space="preserve"> [accessed June 2018]</w:t>
      </w:r>
    </w:p>
    <w:p w14:paraId="4D166728" w14:textId="1AD019C7" w:rsidR="00737478" w:rsidRDefault="00737478" w:rsidP="001643B7">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James Lind Alliance </w:t>
      </w:r>
      <w:hyperlink r:id="rId19" w:history="1">
        <w:r w:rsidR="001643B7" w:rsidRPr="001643B7">
          <w:t xml:space="preserve"> </w:t>
        </w:r>
        <w:r w:rsidR="001643B7" w:rsidRPr="001643B7">
          <w:rPr>
            <w:rFonts w:ascii="Calibri" w:eastAsia="Calibri" w:hAnsi="Calibri" w:cs="Calibri"/>
          </w:rPr>
          <w:t>http://www.jla.nihr.ac.uk/about-the-james-lind-alliance/</w:t>
        </w:r>
        <w:r w:rsidR="001643B7" w:rsidRPr="001643B7" w:rsidDel="001643B7">
          <w:rPr>
            <w:rFonts w:ascii="Calibri" w:eastAsia="Calibri" w:hAnsi="Calibri" w:cs="Calibri"/>
          </w:rPr>
          <w:t xml:space="preserve"> </w:t>
        </w:r>
      </w:hyperlink>
      <w:r>
        <w:rPr>
          <w:rFonts w:ascii="Calibri" w:eastAsia="Calibri" w:hAnsi="Calibri" w:cs="Calibri"/>
        </w:rPr>
        <w:t xml:space="preserve"> [accessed </w:t>
      </w:r>
      <w:r w:rsidR="001643B7">
        <w:rPr>
          <w:rFonts w:ascii="Calibri" w:eastAsia="Calibri" w:hAnsi="Calibri" w:cs="Calibri"/>
        </w:rPr>
        <w:t xml:space="preserve">Oct </w:t>
      </w:r>
      <w:r>
        <w:rPr>
          <w:rFonts w:ascii="Calibri" w:eastAsia="Calibri" w:hAnsi="Calibri" w:cs="Calibri"/>
        </w:rPr>
        <w:t>2018]</w:t>
      </w:r>
    </w:p>
    <w:p w14:paraId="6F805A72"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lastRenderedPageBreak/>
        <w:t xml:space="preserve">BRIGHTLIGHT Youth Advisory Panel </w:t>
      </w:r>
      <w:r w:rsidRPr="00E97D20">
        <w:rPr>
          <w:rFonts w:ascii="Calibri" w:eastAsia="Calibri" w:hAnsi="Calibri" w:cs="Calibri"/>
        </w:rPr>
        <w:t>http://www.brightlightstudy.com/user-involvement/</w:t>
      </w:r>
      <w:r>
        <w:rPr>
          <w:rFonts w:ascii="Calibri" w:eastAsia="Calibri" w:hAnsi="Calibri" w:cs="Calibri"/>
        </w:rPr>
        <w:t xml:space="preserve"> [accessed June 2018]</w:t>
      </w:r>
    </w:p>
    <w:p w14:paraId="2A1ABD5A"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 xml:space="preserve">Report into public involvement and ethical aspects of research.  </w:t>
      </w:r>
      <w:hyperlink r:id="rId20" w:history="1">
        <w:r w:rsidRPr="00D016C2">
          <w:rPr>
            <w:rStyle w:val="Hyperlink"/>
            <w:rFonts w:ascii="Calibri" w:eastAsia="Calibri" w:hAnsi="Calibri" w:cs="Calibri"/>
          </w:rPr>
          <w:t>http://www.hra.nhs.uk/documents/2016/05/impact-public-involvement-ethical-aspects-research-updated-2016.pdf</w:t>
        </w:r>
      </w:hyperlink>
      <w:r>
        <w:rPr>
          <w:rFonts w:ascii="Calibri" w:eastAsia="Calibri" w:hAnsi="Calibri" w:cs="Calibri"/>
        </w:rPr>
        <w:t xml:space="preserve"> [accessed June 2018]</w:t>
      </w:r>
    </w:p>
    <w:p w14:paraId="5EDEFBC9" w14:textId="77777777" w:rsidR="00737478" w:rsidRDefault="00737478" w:rsidP="00737478">
      <w:pPr>
        <w:pStyle w:val="ListParagraph"/>
        <w:numPr>
          <w:ilvl w:val="0"/>
          <w:numId w:val="32"/>
        </w:numPr>
        <w:spacing w:after="160" w:line="288" w:lineRule="auto"/>
        <w:rPr>
          <w:rFonts w:ascii="Calibri" w:eastAsia="Calibri" w:hAnsi="Calibri" w:cs="Calibri"/>
        </w:rPr>
      </w:pPr>
      <w:r>
        <w:rPr>
          <w:rFonts w:ascii="Calibri" w:eastAsia="Calibri" w:hAnsi="Calibri" w:cs="Calibri"/>
        </w:rPr>
        <w:t>Morgan JE</w:t>
      </w:r>
      <w:r w:rsidRPr="006B57EF">
        <w:rPr>
          <w:rFonts w:ascii="Calibri" w:eastAsia="Calibri" w:hAnsi="Calibri" w:cs="Calibri"/>
        </w:rPr>
        <w:t>, Phil</w:t>
      </w:r>
      <w:r>
        <w:rPr>
          <w:rFonts w:ascii="Calibri" w:eastAsia="Calibri" w:hAnsi="Calibri" w:cs="Calibri"/>
        </w:rPr>
        <w:t>lips B, Stewart LA, Atkin K</w:t>
      </w:r>
      <w:r w:rsidRPr="006B57EF">
        <w:rPr>
          <w:rFonts w:ascii="Calibri" w:eastAsia="Calibri" w:hAnsi="Calibri" w:cs="Calibri"/>
        </w:rPr>
        <w:t>.</w:t>
      </w:r>
      <w:r w:rsidRPr="00624D20">
        <w:t xml:space="preserve"> </w:t>
      </w:r>
      <w:r w:rsidRPr="00624D20">
        <w:rPr>
          <w:rFonts w:ascii="Calibri" w:eastAsia="Calibri" w:hAnsi="Calibri" w:cs="Calibri"/>
        </w:rPr>
        <w:t>Quest for certainty regarding early discharge in paediatric low-risk febrile neutropenia: a multicentre qualitative focus group discussion study involving patients, parents and healthcare professionals in the UK.</w:t>
      </w:r>
      <w:r>
        <w:rPr>
          <w:rFonts w:ascii="Calibri" w:eastAsia="Calibri" w:hAnsi="Calibri" w:cs="Calibri"/>
        </w:rPr>
        <w:t xml:space="preserve"> </w:t>
      </w:r>
      <w:r w:rsidRPr="006B57EF">
        <w:rPr>
          <w:rFonts w:ascii="Calibri" w:eastAsia="Calibri" w:hAnsi="Calibri" w:cs="Calibri"/>
        </w:rPr>
        <w:t>BMJ Open. 2018 May 14;8(5):e020324</w:t>
      </w:r>
    </w:p>
    <w:p w14:paraId="4009A5E8" w14:textId="77777777" w:rsidR="00737478" w:rsidRPr="00D015FB" w:rsidRDefault="00737478" w:rsidP="00737478">
      <w:pPr>
        <w:pStyle w:val="ListParagraph"/>
        <w:numPr>
          <w:ilvl w:val="0"/>
          <w:numId w:val="32"/>
        </w:numPr>
        <w:spacing w:after="160" w:line="259" w:lineRule="auto"/>
        <w:rPr>
          <w:rFonts w:ascii="Calibri" w:hAnsi="Calibri" w:cs="Calibri"/>
          <w:color w:val="333333"/>
        </w:rPr>
      </w:pPr>
      <w:r w:rsidRPr="00D015FB">
        <w:rPr>
          <w:rFonts w:ascii="Calibri" w:hAnsi="Calibri" w:cs="Calibri"/>
          <w:color w:val="333333"/>
        </w:rPr>
        <w:t xml:space="preserve">Martine C de </w:t>
      </w:r>
      <w:proofErr w:type="spellStart"/>
      <w:r w:rsidRPr="00D015FB">
        <w:rPr>
          <w:rFonts w:ascii="Calibri" w:hAnsi="Calibri" w:cs="Calibri"/>
          <w:color w:val="333333"/>
        </w:rPr>
        <w:t>VriesEmail</w:t>
      </w:r>
      <w:proofErr w:type="spellEnd"/>
      <w:r w:rsidRPr="00D015FB">
        <w:rPr>
          <w:rFonts w:ascii="Calibri" w:hAnsi="Calibri" w:cs="Calibri"/>
          <w:color w:val="333333"/>
        </w:rPr>
        <w:t xml:space="preserve"> author, </w:t>
      </w:r>
      <w:proofErr w:type="spellStart"/>
      <w:r w:rsidRPr="00D015FB">
        <w:rPr>
          <w:rFonts w:ascii="Calibri" w:hAnsi="Calibri" w:cs="Calibri"/>
          <w:color w:val="333333"/>
        </w:rPr>
        <w:t>Mirjam</w:t>
      </w:r>
      <w:proofErr w:type="spellEnd"/>
      <w:r w:rsidRPr="00D015FB">
        <w:rPr>
          <w:rFonts w:ascii="Calibri" w:hAnsi="Calibri" w:cs="Calibri"/>
          <w:color w:val="333333"/>
        </w:rPr>
        <w:t xml:space="preserve"> </w:t>
      </w:r>
      <w:proofErr w:type="spellStart"/>
      <w:r w:rsidRPr="00D015FB">
        <w:rPr>
          <w:rFonts w:ascii="Calibri" w:hAnsi="Calibri" w:cs="Calibri"/>
          <w:color w:val="333333"/>
        </w:rPr>
        <w:t>Houtlosser</w:t>
      </w:r>
      <w:proofErr w:type="spellEnd"/>
      <w:r w:rsidRPr="00D015FB">
        <w:rPr>
          <w:rFonts w:ascii="Calibri" w:hAnsi="Calibri" w:cs="Calibri"/>
          <w:color w:val="333333"/>
        </w:rPr>
        <w:t xml:space="preserve">, Jan M Wit, Dirk P </w:t>
      </w:r>
      <w:proofErr w:type="spellStart"/>
      <w:r w:rsidRPr="00D015FB">
        <w:rPr>
          <w:rFonts w:ascii="Calibri" w:hAnsi="Calibri" w:cs="Calibri"/>
          <w:color w:val="333333"/>
        </w:rPr>
        <w:t>Engberts</w:t>
      </w:r>
      <w:proofErr w:type="spellEnd"/>
      <w:r w:rsidRPr="00D015FB">
        <w:rPr>
          <w:rFonts w:ascii="Calibri" w:hAnsi="Calibri" w:cs="Calibri"/>
          <w:color w:val="333333"/>
        </w:rPr>
        <w:t xml:space="preserve">, </w:t>
      </w:r>
      <w:proofErr w:type="spellStart"/>
      <w:r w:rsidRPr="00D015FB">
        <w:rPr>
          <w:rFonts w:ascii="Calibri" w:hAnsi="Calibri" w:cs="Calibri"/>
          <w:color w:val="333333"/>
        </w:rPr>
        <w:t>Dorine</w:t>
      </w:r>
      <w:proofErr w:type="spellEnd"/>
      <w:r w:rsidRPr="00D015FB">
        <w:rPr>
          <w:rFonts w:ascii="Calibri" w:hAnsi="Calibri" w:cs="Calibri"/>
          <w:color w:val="333333"/>
        </w:rPr>
        <w:t xml:space="preserve"> </w:t>
      </w:r>
      <w:proofErr w:type="spellStart"/>
      <w:r w:rsidRPr="00D015FB">
        <w:rPr>
          <w:rFonts w:ascii="Calibri" w:hAnsi="Calibri" w:cs="Calibri"/>
          <w:color w:val="333333"/>
        </w:rPr>
        <w:t>Bresters</w:t>
      </w:r>
      <w:proofErr w:type="spellEnd"/>
      <w:r w:rsidRPr="00D015FB">
        <w:rPr>
          <w:rFonts w:ascii="Calibri" w:hAnsi="Calibri" w:cs="Calibri"/>
          <w:color w:val="333333"/>
        </w:rPr>
        <w:t xml:space="preserve">, </w:t>
      </w:r>
      <w:proofErr w:type="spellStart"/>
      <w:r w:rsidRPr="00D015FB">
        <w:rPr>
          <w:rFonts w:ascii="Calibri" w:hAnsi="Calibri" w:cs="Calibri"/>
          <w:color w:val="333333"/>
        </w:rPr>
        <w:t>Gertjan</w:t>
      </w:r>
      <w:proofErr w:type="spellEnd"/>
      <w:r w:rsidRPr="00D015FB">
        <w:rPr>
          <w:rFonts w:ascii="Calibri" w:hAnsi="Calibri" w:cs="Calibri"/>
          <w:color w:val="333333"/>
        </w:rPr>
        <w:t xml:space="preserve"> JL </w:t>
      </w:r>
      <w:proofErr w:type="spellStart"/>
      <w:r w:rsidRPr="00D015FB">
        <w:rPr>
          <w:rFonts w:ascii="Calibri" w:hAnsi="Calibri" w:cs="Calibri"/>
          <w:color w:val="333333"/>
        </w:rPr>
        <w:t>Kaspers</w:t>
      </w:r>
      <w:proofErr w:type="spellEnd"/>
      <w:r w:rsidRPr="00D015FB">
        <w:rPr>
          <w:rFonts w:ascii="Calibri" w:hAnsi="Calibri" w:cs="Calibri"/>
          <w:color w:val="333333"/>
        </w:rPr>
        <w:t xml:space="preserve"> and Evert van </w:t>
      </w:r>
      <w:proofErr w:type="spellStart"/>
      <w:r w:rsidRPr="00D015FB">
        <w:rPr>
          <w:rFonts w:ascii="Calibri" w:hAnsi="Calibri" w:cs="Calibri"/>
          <w:color w:val="333333"/>
        </w:rPr>
        <w:t>Leeuwen</w:t>
      </w:r>
      <w:proofErr w:type="spellEnd"/>
      <w:r w:rsidRPr="00D015FB">
        <w:rPr>
          <w:rFonts w:ascii="Calibri" w:hAnsi="Calibri" w:cs="Calibri"/>
          <w:color w:val="333333"/>
        </w:rPr>
        <w:t xml:space="preserve"> Ethical issues at the interface of clinical care and research practice in </w:t>
      </w:r>
      <w:proofErr w:type="spellStart"/>
      <w:r w:rsidRPr="00D015FB">
        <w:rPr>
          <w:rFonts w:ascii="Calibri" w:hAnsi="Calibri" w:cs="Calibri"/>
          <w:color w:val="333333"/>
        </w:rPr>
        <w:t>pediatric</w:t>
      </w:r>
      <w:proofErr w:type="spellEnd"/>
      <w:r w:rsidRPr="00D015FB">
        <w:rPr>
          <w:rFonts w:ascii="Calibri" w:hAnsi="Calibri" w:cs="Calibri"/>
          <w:color w:val="333333"/>
        </w:rPr>
        <w:t xml:space="preserve"> oncology: a narrative review of parents' and physicians' experiences. BMC Medical Ethics 2011 12:18 </w:t>
      </w:r>
      <w:r>
        <w:rPr>
          <w:rFonts w:ascii="Calibri" w:hAnsi="Calibri" w:cs="Calibri"/>
          <w:color w:val="333333"/>
        </w:rPr>
        <w:t xml:space="preserve">DOI: </w:t>
      </w:r>
      <w:r w:rsidRPr="00D015FB">
        <w:rPr>
          <w:rFonts w:ascii="Calibri" w:hAnsi="Calibri" w:cs="Calibri"/>
          <w:color w:val="333333"/>
        </w:rPr>
        <w:t>10.1186/1472-6939-12-18</w:t>
      </w:r>
    </w:p>
    <w:p w14:paraId="4D2E9723" w14:textId="77777777" w:rsidR="00737478" w:rsidRDefault="00737478" w:rsidP="00737478">
      <w:pPr>
        <w:pStyle w:val="ListParagraph"/>
        <w:numPr>
          <w:ilvl w:val="0"/>
          <w:numId w:val="32"/>
        </w:numPr>
        <w:spacing w:after="160" w:line="259" w:lineRule="auto"/>
        <w:rPr>
          <w:rFonts w:ascii="Calibri" w:hAnsi="Calibri" w:cs="Calibri"/>
          <w:color w:val="333333"/>
        </w:rPr>
      </w:pPr>
      <w:r w:rsidRPr="00EA209D">
        <w:rPr>
          <w:rFonts w:ascii="Calibri" w:hAnsi="Calibri" w:cs="Calibri"/>
          <w:color w:val="333333"/>
        </w:rPr>
        <w:t>Prof</w:t>
      </w:r>
      <w:r>
        <w:rPr>
          <w:rFonts w:ascii="Calibri" w:hAnsi="Calibri" w:cs="Calibri"/>
          <w:color w:val="333333"/>
        </w:rPr>
        <w:t xml:space="preserve"> </w:t>
      </w:r>
      <w:r w:rsidRPr="00EA209D">
        <w:rPr>
          <w:rFonts w:ascii="Calibri" w:hAnsi="Calibri" w:cs="Calibri"/>
          <w:color w:val="333333"/>
        </w:rPr>
        <w:t>Kathy</w:t>
      </w:r>
      <w:r>
        <w:rPr>
          <w:rFonts w:ascii="Calibri" w:hAnsi="Calibri" w:cs="Calibri"/>
          <w:color w:val="333333"/>
        </w:rPr>
        <w:t xml:space="preserve"> </w:t>
      </w:r>
      <w:r w:rsidRPr="00EA209D">
        <w:rPr>
          <w:rFonts w:ascii="Calibri" w:hAnsi="Calibri" w:cs="Calibri"/>
          <w:color w:val="333333"/>
        </w:rPr>
        <w:t>Pritchard-Jones</w:t>
      </w:r>
      <w:r>
        <w:rPr>
          <w:rFonts w:ascii="Calibri" w:hAnsi="Calibri" w:cs="Calibri"/>
          <w:color w:val="333333"/>
        </w:rPr>
        <w:t xml:space="preserve">, </w:t>
      </w:r>
      <w:r w:rsidRPr="00EA209D">
        <w:rPr>
          <w:rFonts w:ascii="Calibri" w:hAnsi="Calibri" w:cs="Calibri"/>
          <w:color w:val="333333"/>
        </w:rPr>
        <w:t>Mary</w:t>
      </w:r>
      <w:r>
        <w:rPr>
          <w:rFonts w:ascii="Calibri" w:hAnsi="Calibri" w:cs="Calibri"/>
          <w:color w:val="333333"/>
        </w:rPr>
        <w:t xml:space="preserve"> </w:t>
      </w:r>
      <w:proofErr w:type="spellStart"/>
      <w:r w:rsidRPr="00EA209D">
        <w:rPr>
          <w:rFonts w:ascii="Calibri" w:hAnsi="Calibri" w:cs="Calibri"/>
          <w:color w:val="333333"/>
        </w:rPr>
        <w:t>xon</w:t>
      </w:r>
      <w:proofErr w:type="spellEnd"/>
      <w:r w:rsidRPr="00EA209D">
        <w:rPr>
          <w:rFonts w:ascii="Calibri" w:hAnsi="Calibri" w:cs="Calibri"/>
          <w:color w:val="333333"/>
        </w:rPr>
        <w:t>-Woods</w:t>
      </w:r>
      <w:r>
        <w:rPr>
          <w:rFonts w:ascii="Calibri" w:hAnsi="Calibri" w:cs="Calibri"/>
          <w:color w:val="333333"/>
        </w:rPr>
        <w:t xml:space="preserve">, </w:t>
      </w:r>
      <w:r w:rsidRPr="00EA209D">
        <w:rPr>
          <w:rFonts w:ascii="Calibri" w:hAnsi="Calibri" w:cs="Calibri"/>
          <w:color w:val="333333"/>
        </w:rPr>
        <w:t>Marianne</w:t>
      </w:r>
      <w:r>
        <w:rPr>
          <w:rFonts w:ascii="Calibri" w:hAnsi="Calibri" w:cs="Calibri"/>
          <w:color w:val="333333"/>
        </w:rPr>
        <w:t xml:space="preserve"> </w:t>
      </w:r>
      <w:proofErr w:type="spellStart"/>
      <w:r w:rsidRPr="00EA209D">
        <w:rPr>
          <w:rFonts w:ascii="Calibri" w:hAnsi="Calibri" w:cs="Calibri"/>
          <w:color w:val="333333"/>
        </w:rPr>
        <w:t>Naafs-Wilstra</w:t>
      </w:r>
      <w:proofErr w:type="spellEnd"/>
      <w:r>
        <w:rPr>
          <w:rFonts w:ascii="Calibri" w:hAnsi="Calibri" w:cs="Calibri"/>
          <w:color w:val="333333"/>
        </w:rPr>
        <w:t xml:space="preserve">, Maria </w:t>
      </w:r>
      <w:proofErr w:type="spellStart"/>
      <w:r>
        <w:rPr>
          <w:rFonts w:ascii="Calibri" w:hAnsi="Calibri" w:cs="Calibri"/>
          <w:color w:val="333333"/>
        </w:rPr>
        <w:t>Grazia</w:t>
      </w:r>
      <w:proofErr w:type="spellEnd"/>
      <w:r>
        <w:rPr>
          <w:rFonts w:ascii="Calibri" w:hAnsi="Calibri" w:cs="Calibri"/>
          <w:color w:val="333333"/>
        </w:rPr>
        <w:t xml:space="preserve"> Valsecchi </w:t>
      </w:r>
      <w:r w:rsidRPr="00EA209D">
        <w:rPr>
          <w:rFonts w:ascii="Calibri" w:hAnsi="Calibri" w:cs="Calibri"/>
          <w:color w:val="333333"/>
        </w:rPr>
        <w:t>Improving recruitment to clinical trials for cancer in childhood</w:t>
      </w:r>
      <w:r>
        <w:rPr>
          <w:rFonts w:ascii="Calibri" w:hAnsi="Calibri" w:cs="Calibri"/>
          <w:color w:val="333333"/>
        </w:rPr>
        <w:t xml:space="preserve">. Lancet Oncology. </w:t>
      </w:r>
      <w:r w:rsidRPr="00EA209D">
        <w:rPr>
          <w:rFonts w:ascii="Calibri" w:hAnsi="Calibri" w:cs="Calibri"/>
          <w:color w:val="333333"/>
        </w:rPr>
        <w:t>Volume 9, Issue 4, April 2008, Pages 392-399</w:t>
      </w:r>
    </w:p>
    <w:p w14:paraId="0F68FC19" w14:textId="77777777" w:rsidR="00737478" w:rsidRDefault="00737478" w:rsidP="00737478">
      <w:pPr>
        <w:pStyle w:val="ListParagraph"/>
        <w:numPr>
          <w:ilvl w:val="0"/>
          <w:numId w:val="32"/>
        </w:numPr>
        <w:spacing w:after="160" w:line="259" w:lineRule="auto"/>
        <w:rPr>
          <w:rFonts w:ascii="Calibri" w:hAnsi="Calibri" w:cs="Calibri"/>
          <w:color w:val="333333"/>
        </w:rPr>
      </w:pPr>
      <w:r w:rsidRPr="00EA209D">
        <w:rPr>
          <w:rFonts w:ascii="Calibri" w:hAnsi="Calibri" w:cs="Calibri"/>
          <w:color w:val="333333"/>
        </w:rPr>
        <w:t xml:space="preserve">Emad </w:t>
      </w:r>
      <w:proofErr w:type="spellStart"/>
      <w:r w:rsidRPr="00EA209D">
        <w:rPr>
          <w:rFonts w:ascii="Calibri" w:hAnsi="Calibri" w:cs="Calibri"/>
          <w:color w:val="333333"/>
        </w:rPr>
        <w:t>Khadawardi</w:t>
      </w:r>
      <w:proofErr w:type="spellEnd"/>
      <w:r w:rsidRPr="00EA209D">
        <w:rPr>
          <w:rFonts w:ascii="Calibri" w:hAnsi="Calibri" w:cs="Calibri"/>
          <w:color w:val="333333"/>
        </w:rPr>
        <w:t xml:space="preserve">, Fahad Al </w:t>
      </w:r>
      <w:proofErr w:type="spellStart"/>
      <w:r w:rsidRPr="00EA209D">
        <w:rPr>
          <w:rFonts w:ascii="Calibri" w:hAnsi="Calibri" w:cs="Calibri"/>
          <w:color w:val="333333"/>
        </w:rPr>
        <w:t>Hazzani</w:t>
      </w:r>
      <w:proofErr w:type="spellEnd"/>
      <w:r>
        <w:rPr>
          <w:rFonts w:ascii="Calibri" w:hAnsi="Calibri" w:cs="Calibri"/>
          <w:color w:val="333333"/>
        </w:rPr>
        <w:t xml:space="preserve">. </w:t>
      </w:r>
      <w:r w:rsidRPr="00EA209D">
        <w:rPr>
          <w:rFonts w:ascii="Calibri" w:hAnsi="Calibri" w:cs="Calibri"/>
          <w:color w:val="333333"/>
        </w:rPr>
        <w:t xml:space="preserve">Oxygen Saturation and Outcomes in Preterm Infants </w:t>
      </w:r>
      <w:proofErr w:type="gramStart"/>
      <w:r w:rsidRPr="00EA209D">
        <w:rPr>
          <w:rFonts w:ascii="Calibri" w:hAnsi="Calibri" w:cs="Calibri"/>
          <w:color w:val="333333"/>
        </w:rPr>
        <w:t>The</w:t>
      </w:r>
      <w:proofErr w:type="gramEnd"/>
      <w:r w:rsidRPr="00EA209D">
        <w:rPr>
          <w:rFonts w:ascii="Calibri" w:hAnsi="Calibri" w:cs="Calibri"/>
          <w:color w:val="333333"/>
        </w:rPr>
        <w:t xml:space="preserve"> BOOST II United Kingdom, Australia, and New Zealand Collaborative Groups</w:t>
      </w:r>
      <w:r>
        <w:rPr>
          <w:rFonts w:ascii="Calibri" w:hAnsi="Calibri" w:cs="Calibri"/>
          <w:color w:val="333333"/>
        </w:rPr>
        <w:t xml:space="preserve"> </w:t>
      </w:r>
      <w:r w:rsidRPr="00EA209D">
        <w:rPr>
          <w:rFonts w:ascii="Calibri" w:hAnsi="Calibri" w:cs="Calibri"/>
          <w:color w:val="333333"/>
        </w:rPr>
        <w:t xml:space="preserve">J </w:t>
      </w:r>
      <w:proofErr w:type="spellStart"/>
      <w:r w:rsidRPr="00EA209D">
        <w:rPr>
          <w:rFonts w:ascii="Calibri" w:hAnsi="Calibri" w:cs="Calibri"/>
          <w:color w:val="333333"/>
        </w:rPr>
        <w:t>Clin</w:t>
      </w:r>
      <w:proofErr w:type="spellEnd"/>
      <w:r w:rsidRPr="00EA209D">
        <w:rPr>
          <w:rFonts w:ascii="Calibri" w:hAnsi="Calibri" w:cs="Calibri"/>
          <w:color w:val="333333"/>
        </w:rPr>
        <w:t xml:space="preserve"> </w:t>
      </w:r>
      <w:proofErr w:type="spellStart"/>
      <w:r w:rsidRPr="00EA209D">
        <w:rPr>
          <w:rFonts w:ascii="Calibri" w:hAnsi="Calibri" w:cs="Calibri"/>
          <w:color w:val="333333"/>
        </w:rPr>
        <w:t>Neonatol</w:t>
      </w:r>
      <w:proofErr w:type="spellEnd"/>
      <w:r w:rsidRPr="00EA209D">
        <w:rPr>
          <w:rFonts w:ascii="Calibri" w:hAnsi="Calibri" w:cs="Calibri"/>
          <w:color w:val="333333"/>
        </w:rPr>
        <w:t>. 2013 Apr-Jun; 2(2): 73–75</w:t>
      </w:r>
    </w:p>
    <w:p w14:paraId="499C1184" w14:textId="77777777" w:rsidR="00737478" w:rsidRDefault="00737478" w:rsidP="00737478">
      <w:pPr>
        <w:pStyle w:val="ListParagraph"/>
        <w:numPr>
          <w:ilvl w:val="0"/>
          <w:numId w:val="32"/>
        </w:numPr>
        <w:spacing w:after="160" w:line="259" w:lineRule="auto"/>
        <w:rPr>
          <w:rFonts w:ascii="Calibri" w:hAnsi="Calibri" w:cs="Calibri"/>
          <w:color w:val="333333"/>
        </w:rPr>
      </w:pPr>
      <w:r>
        <w:rPr>
          <w:rFonts w:ascii="Calibri" w:hAnsi="Calibri" w:cs="Calibri"/>
          <w:color w:val="333333"/>
        </w:rPr>
        <w:t xml:space="preserve">Enteral </w:t>
      </w:r>
      <w:proofErr w:type="spellStart"/>
      <w:r>
        <w:rPr>
          <w:rFonts w:ascii="Calibri" w:hAnsi="Calibri" w:cs="Calibri"/>
          <w:color w:val="333333"/>
        </w:rPr>
        <w:t>lactoferrin</w:t>
      </w:r>
      <w:proofErr w:type="spellEnd"/>
      <w:r>
        <w:rPr>
          <w:rFonts w:ascii="Calibri" w:hAnsi="Calibri" w:cs="Calibri"/>
          <w:color w:val="333333"/>
        </w:rPr>
        <w:t xml:space="preserve"> in neonates [</w:t>
      </w:r>
      <w:proofErr w:type="spellStart"/>
      <w:r>
        <w:rPr>
          <w:rFonts w:ascii="Calibri" w:hAnsi="Calibri" w:cs="Calibri"/>
          <w:color w:val="333333"/>
        </w:rPr>
        <w:t>ELfIN</w:t>
      </w:r>
      <w:proofErr w:type="spellEnd"/>
      <w:r>
        <w:rPr>
          <w:rFonts w:ascii="Calibri" w:hAnsi="Calibri" w:cs="Calibri"/>
          <w:color w:val="333333"/>
        </w:rPr>
        <w:t xml:space="preserve"> Trial]. </w:t>
      </w:r>
      <w:hyperlink r:id="rId21" w:history="1">
        <w:r w:rsidRPr="00D016C2">
          <w:rPr>
            <w:rStyle w:val="Hyperlink"/>
            <w:rFonts w:ascii="Calibri" w:eastAsiaTheme="majorEastAsia" w:hAnsi="Calibri" w:cs="Calibri"/>
          </w:rPr>
          <w:t>http://www.isrctn.com/ISRCTN88261002</w:t>
        </w:r>
      </w:hyperlink>
      <w:r>
        <w:rPr>
          <w:rFonts w:ascii="Calibri" w:hAnsi="Calibri" w:cs="Calibri"/>
          <w:color w:val="333333"/>
        </w:rPr>
        <w:t xml:space="preserve"> [accessed June 2018]</w:t>
      </w:r>
    </w:p>
    <w:p w14:paraId="0358C4E8" w14:textId="77777777" w:rsidR="00737478" w:rsidRDefault="00737478" w:rsidP="00737478">
      <w:pPr>
        <w:pStyle w:val="ListParagraph"/>
        <w:numPr>
          <w:ilvl w:val="0"/>
          <w:numId w:val="32"/>
        </w:numPr>
        <w:spacing w:after="160" w:line="259" w:lineRule="auto"/>
        <w:rPr>
          <w:rFonts w:ascii="Calibri" w:hAnsi="Calibri" w:cs="Calibri"/>
          <w:color w:val="333333"/>
        </w:rPr>
      </w:pPr>
      <w:proofErr w:type="spellStart"/>
      <w:r w:rsidRPr="00EA209D">
        <w:rPr>
          <w:rFonts w:ascii="Calibri" w:hAnsi="Calibri" w:cs="Calibri"/>
          <w:color w:val="333333"/>
        </w:rPr>
        <w:t>Lyttle</w:t>
      </w:r>
      <w:proofErr w:type="spellEnd"/>
      <w:r w:rsidRPr="00EA209D">
        <w:rPr>
          <w:rFonts w:ascii="Calibri" w:hAnsi="Calibri" w:cs="Calibri"/>
          <w:color w:val="333333"/>
        </w:rPr>
        <w:t xml:space="preserve"> MD, O'Sullivan R, </w:t>
      </w:r>
      <w:proofErr w:type="spellStart"/>
      <w:r w:rsidRPr="00EA209D">
        <w:rPr>
          <w:rFonts w:ascii="Calibri" w:hAnsi="Calibri" w:cs="Calibri"/>
          <w:color w:val="333333"/>
        </w:rPr>
        <w:t>Hartshorn</w:t>
      </w:r>
      <w:proofErr w:type="spellEnd"/>
      <w:r w:rsidRPr="00EA209D">
        <w:rPr>
          <w:rFonts w:ascii="Calibri" w:hAnsi="Calibri" w:cs="Calibri"/>
          <w:color w:val="333333"/>
        </w:rPr>
        <w:t xml:space="preserve"> S, Bevan C, </w:t>
      </w:r>
      <w:proofErr w:type="spellStart"/>
      <w:r w:rsidRPr="00EA209D">
        <w:rPr>
          <w:rFonts w:ascii="Calibri" w:hAnsi="Calibri" w:cs="Calibri"/>
          <w:color w:val="333333"/>
        </w:rPr>
        <w:t>Cleugh</w:t>
      </w:r>
      <w:proofErr w:type="spellEnd"/>
      <w:r w:rsidRPr="00EA209D">
        <w:rPr>
          <w:rFonts w:ascii="Calibri" w:hAnsi="Calibri" w:cs="Calibri"/>
          <w:color w:val="333333"/>
        </w:rPr>
        <w:t xml:space="preserve"> F, Maconochie IK on behalf of PERUKI</w:t>
      </w:r>
      <w:r>
        <w:rPr>
          <w:rFonts w:ascii="Calibri" w:hAnsi="Calibri" w:cs="Calibri"/>
          <w:color w:val="333333"/>
        </w:rPr>
        <w:t xml:space="preserve">. </w:t>
      </w:r>
      <w:r w:rsidRPr="00EA209D">
        <w:rPr>
          <w:rFonts w:ascii="Calibri" w:hAnsi="Calibri" w:cs="Calibri"/>
          <w:color w:val="333333"/>
        </w:rPr>
        <w:t>Paediatric Emergency Research in the UK and Ireland (PERUKI): developing a collaborative for multicentre research</w:t>
      </w:r>
      <w:r>
        <w:rPr>
          <w:rFonts w:ascii="Calibri" w:hAnsi="Calibri" w:cs="Calibri"/>
          <w:color w:val="333333"/>
        </w:rPr>
        <w:t xml:space="preserve">. </w:t>
      </w:r>
      <w:r w:rsidRPr="00EA209D">
        <w:rPr>
          <w:rFonts w:ascii="Calibri" w:hAnsi="Calibri" w:cs="Calibri"/>
          <w:color w:val="333333"/>
        </w:rPr>
        <w:t>Arch Dis Child 2014;99:602-603</w:t>
      </w:r>
    </w:p>
    <w:p w14:paraId="7F86A47C" w14:textId="77777777" w:rsidR="00737478" w:rsidRDefault="00737478" w:rsidP="00737478">
      <w:pPr>
        <w:pStyle w:val="ListParagraph"/>
        <w:numPr>
          <w:ilvl w:val="0"/>
          <w:numId w:val="32"/>
        </w:numPr>
        <w:spacing w:after="160" w:line="259" w:lineRule="auto"/>
        <w:rPr>
          <w:rFonts w:ascii="Calibri" w:hAnsi="Calibri" w:cs="Calibri"/>
          <w:color w:val="333333"/>
        </w:rPr>
      </w:pPr>
      <w:r w:rsidRPr="00EA209D">
        <w:rPr>
          <w:rFonts w:ascii="Calibri" w:hAnsi="Calibri" w:cs="Calibri"/>
          <w:color w:val="333333"/>
        </w:rPr>
        <w:t xml:space="preserve">Jarvis, </w:t>
      </w:r>
      <w:proofErr w:type="spellStart"/>
      <w:r w:rsidRPr="00EA209D">
        <w:rPr>
          <w:rFonts w:ascii="Calibri" w:hAnsi="Calibri" w:cs="Calibri"/>
          <w:color w:val="333333"/>
        </w:rPr>
        <w:t>Parslow</w:t>
      </w:r>
      <w:proofErr w:type="spellEnd"/>
      <w:r w:rsidRPr="00EA209D">
        <w:rPr>
          <w:rFonts w:ascii="Calibri" w:hAnsi="Calibri" w:cs="Calibri"/>
          <w:color w:val="333333"/>
        </w:rPr>
        <w:t xml:space="preserve"> et al. How many children and young people with life-limiting conditions are clinically unstable?</w:t>
      </w:r>
      <w:r>
        <w:rPr>
          <w:rFonts w:ascii="Calibri" w:hAnsi="Calibri" w:cs="Calibri"/>
          <w:color w:val="333333"/>
        </w:rPr>
        <w:t xml:space="preserve"> </w:t>
      </w:r>
      <w:r w:rsidRPr="00EA209D">
        <w:rPr>
          <w:rFonts w:ascii="Calibri" w:hAnsi="Calibri" w:cs="Calibri"/>
          <w:color w:val="333333"/>
        </w:rPr>
        <w:t>A national data linkage study</w:t>
      </w:r>
      <w:r>
        <w:rPr>
          <w:rFonts w:ascii="Calibri" w:hAnsi="Calibri" w:cs="Calibri"/>
          <w:color w:val="333333"/>
        </w:rPr>
        <w:t xml:space="preserve">. </w:t>
      </w:r>
      <w:r w:rsidRPr="00EA209D">
        <w:rPr>
          <w:rFonts w:ascii="Calibri" w:hAnsi="Calibri" w:cs="Calibri"/>
          <w:color w:val="333333"/>
        </w:rPr>
        <w:t>Arch Dis Child. 2017 Feb;102(2):131-138</w:t>
      </w:r>
    </w:p>
    <w:p w14:paraId="6B612FB1" w14:textId="77777777" w:rsidR="00737478" w:rsidRDefault="00737478" w:rsidP="00737478">
      <w:pPr>
        <w:pStyle w:val="ListParagraph"/>
        <w:numPr>
          <w:ilvl w:val="0"/>
          <w:numId w:val="32"/>
        </w:numPr>
        <w:spacing w:after="160" w:line="259" w:lineRule="auto"/>
        <w:rPr>
          <w:rFonts w:ascii="Calibri" w:hAnsi="Calibri" w:cs="Calibri"/>
          <w:color w:val="333333"/>
        </w:rPr>
      </w:pPr>
      <w:r>
        <w:rPr>
          <w:rFonts w:ascii="Calibri" w:hAnsi="Calibri" w:cs="Calibri"/>
          <w:color w:val="333333"/>
        </w:rPr>
        <w:t>E Angell</w:t>
      </w:r>
      <w:r w:rsidRPr="001808EF">
        <w:rPr>
          <w:rFonts w:ascii="Calibri" w:hAnsi="Calibri" w:cs="Calibri"/>
          <w:color w:val="333333"/>
        </w:rPr>
        <w:t>, H Biggs</w:t>
      </w:r>
      <w:r>
        <w:rPr>
          <w:rFonts w:ascii="Calibri" w:hAnsi="Calibri" w:cs="Calibri"/>
          <w:color w:val="333333"/>
        </w:rPr>
        <w:t xml:space="preserve">, F </w:t>
      </w:r>
      <w:proofErr w:type="spellStart"/>
      <w:r>
        <w:rPr>
          <w:rFonts w:ascii="Calibri" w:hAnsi="Calibri" w:cs="Calibri"/>
          <w:color w:val="333333"/>
        </w:rPr>
        <w:t>Gahleitner</w:t>
      </w:r>
      <w:proofErr w:type="spellEnd"/>
      <w:r>
        <w:rPr>
          <w:rFonts w:ascii="Calibri" w:hAnsi="Calibri" w:cs="Calibri"/>
          <w:color w:val="333333"/>
        </w:rPr>
        <w:t>, M Dixon-Woods</w:t>
      </w:r>
      <w:r w:rsidRPr="001808EF">
        <w:rPr>
          <w:rFonts w:ascii="Calibri" w:hAnsi="Calibri" w:cs="Calibri"/>
          <w:color w:val="333333"/>
        </w:rPr>
        <w:t xml:space="preserve"> What do research ethics committees say about applications to conduct research involving children?</w:t>
      </w:r>
      <w:r>
        <w:rPr>
          <w:rFonts w:ascii="Calibri" w:hAnsi="Calibri" w:cs="Calibri"/>
          <w:color w:val="333333"/>
        </w:rPr>
        <w:t xml:space="preserve"> </w:t>
      </w:r>
      <w:hyperlink r:id="rId22" w:history="1">
        <w:r w:rsidRPr="00D016C2">
          <w:rPr>
            <w:rStyle w:val="Hyperlink"/>
            <w:rFonts w:ascii="Calibri" w:eastAsiaTheme="majorEastAsia" w:hAnsi="Calibri" w:cs="Calibri"/>
          </w:rPr>
          <w:t>http://dx.doi.org/10.1136/adc.2009.172395</w:t>
        </w:r>
      </w:hyperlink>
    </w:p>
    <w:p w14:paraId="0A6F82E1" w14:textId="77777777" w:rsidR="00737478" w:rsidRDefault="00737478" w:rsidP="00737478">
      <w:pPr>
        <w:pStyle w:val="ListParagraph"/>
        <w:numPr>
          <w:ilvl w:val="0"/>
          <w:numId w:val="32"/>
        </w:numPr>
        <w:spacing w:after="160" w:line="259" w:lineRule="auto"/>
        <w:rPr>
          <w:rFonts w:ascii="Calibri" w:hAnsi="Calibri" w:cs="Calibri"/>
          <w:color w:val="333333"/>
        </w:rPr>
      </w:pPr>
      <w:r w:rsidRPr="00D015FB">
        <w:rPr>
          <w:rFonts w:ascii="Calibri" w:hAnsi="Calibri" w:cs="Calibri"/>
          <w:color w:val="333333"/>
        </w:rPr>
        <w:t xml:space="preserve">Belli, Paolo C.; </w:t>
      </w:r>
      <w:proofErr w:type="spellStart"/>
      <w:r w:rsidRPr="00D015FB">
        <w:rPr>
          <w:rFonts w:ascii="Calibri" w:hAnsi="Calibri" w:cs="Calibri"/>
          <w:color w:val="333333"/>
        </w:rPr>
        <w:t>Appaix</w:t>
      </w:r>
      <w:proofErr w:type="spellEnd"/>
      <w:r w:rsidRPr="00D015FB">
        <w:rPr>
          <w:rFonts w:ascii="Calibri" w:hAnsi="Calibri" w:cs="Calibri"/>
          <w:color w:val="333333"/>
        </w:rPr>
        <w:t>, Olivier. 2003. The Economic Benefits of Investing in Child Health. HNP discussion paper series</w:t>
      </w:r>
      <w:proofErr w:type="gramStart"/>
      <w:r w:rsidRPr="00D015FB">
        <w:rPr>
          <w:rFonts w:ascii="Calibri" w:hAnsi="Calibri" w:cs="Calibri"/>
          <w:color w:val="333333"/>
        </w:rPr>
        <w:t>;.</w:t>
      </w:r>
      <w:proofErr w:type="gramEnd"/>
      <w:r w:rsidRPr="00D015FB">
        <w:rPr>
          <w:rFonts w:ascii="Calibri" w:hAnsi="Calibri" w:cs="Calibri"/>
          <w:color w:val="333333"/>
        </w:rPr>
        <w:t xml:space="preserve"> World Bank, Washington, DC. © World Bank. https://openknowledge.worldbank.org/handle/10986/13789 </w:t>
      </w:r>
    </w:p>
    <w:p w14:paraId="72FCA2AA" w14:textId="77777777" w:rsidR="00737478" w:rsidRPr="001808EF" w:rsidRDefault="00737478" w:rsidP="00737478">
      <w:pPr>
        <w:pStyle w:val="ListParagraph"/>
        <w:numPr>
          <w:ilvl w:val="0"/>
          <w:numId w:val="32"/>
        </w:numPr>
        <w:spacing w:after="160" w:line="259" w:lineRule="auto"/>
        <w:rPr>
          <w:rFonts w:ascii="Calibri" w:hAnsi="Calibri" w:cs="Calibri"/>
          <w:color w:val="333333"/>
        </w:rPr>
      </w:pPr>
      <w:proofErr w:type="spellStart"/>
      <w:r w:rsidRPr="001808EF">
        <w:rPr>
          <w:rFonts w:ascii="Calibri" w:hAnsi="Calibri" w:cs="Calibri"/>
          <w:color w:val="333333"/>
        </w:rPr>
        <w:t>Fishkin</w:t>
      </w:r>
      <w:proofErr w:type="spellEnd"/>
      <w:r w:rsidRPr="001808EF">
        <w:rPr>
          <w:rFonts w:ascii="Calibri" w:hAnsi="Calibri" w:cs="Calibri"/>
          <w:color w:val="333333"/>
        </w:rPr>
        <w:t xml:space="preserve">, James (2011). When the People Speak. Oxford University Press. ISBN 978-0-19-960443-2. </w:t>
      </w:r>
    </w:p>
    <w:p w14:paraId="60F9450C" w14:textId="77777777" w:rsidR="00737478" w:rsidRPr="001808EF" w:rsidRDefault="00737478" w:rsidP="00737478">
      <w:pPr>
        <w:pStyle w:val="ListParagraph"/>
        <w:numPr>
          <w:ilvl w:val="0"/>
          <w:numId w:val="32"/>
        </w:numPr>
        <w:spacing w:after="160" w:line="259" w:lineRule="auto"/>
        <w:rPr>
          <w:rFonts w:ascii="Calibri" w:hAnsi="Calibri" w:cs="Calibri"/>
          <w:color w:val="333333"/>
        </w:rPr>
      </w:pPr>
      <w:proofErr w:type="spellStart"/>
      <w:r w:rsidRPr="001808EF">
        <w:rPr>
          <w:rFonts w:ascii="Calibri" w:hAnsi="Calibri" w:cs="Calibri"/>
          <w:color w:val="333333"/>
        </w:rPr>
        <w:t>Fishkin</w:t>
      </w:r>
      <w:proofErr w:type="spellEnd"/>
      <w:r w:rsidRPr="001808EF">
        <w:rPr>
          <w:rFonts w:ascii="Calibri" w:hAnsi="Calibri" w:cs="Calibri"/>
          <w:color w:val="333333"/>
        </w:rPr>
        <w:t xml:space="preserve">, James S.; Luskin, Robert C. (September 2005). "Experimenting with a democratic ideal: deliberative polling and public opinion". </w:t>
      </w:r>
      <w:proofErr w:type="spellStart"/>
      <w:r w:rsidRPr="001808EF">
        <w:rPr>
          <w:rFonts w:ascii="Calibri" w:hAnsi="Calibri" w:cs="Calibri"/>
          <w:color w:val="333333"/>
        </w:rPr>
        <w:t>Acta</w:t>
      </w:r>
      <w:proofErr w:type="spellEnd"/>
      <w:r w:rsidRPr="001808EF">
        <w:rPr>
          <w:rFonts w:ascii="Calibri" w:hAnsi="Calibri" w:cs="Calibri"/>
          <w:color w:val="333333"/>
        </w:rPr>
        <w:t xml:space="preserve"> </w:t>
      </w:r>
      <w:proofErr w:type="spellStart"/>
      <w:r w:rsidRPr="001808EF">
        <w:rPr>
          <w:rFonts w:ascii="Calibri" w:hAnsi="Calibri" w:cs="Calibri"/>
          <w:color w:val="333333"/>
        </w:rPr>
        <w:t>Politica</w:t>
      </w:r>
      <w:proofErr w:type="spellEnd"/>
      <w:r w:rsidRPr="001808EF">
        <w:rPr>
          <w:rFonts w:ascii="Calibri" w:hAnsi="Calibri" w:cs="Calibri"/>
          <w:color w:val="333333"/>
        </w:rPr>
        <w:t xml:space="preserve">. Palgrave Macmillan. 40 (3): 284–298. doi:10.1057/palgrave.ap.5500121. </w:t>
      </w:r>
    </w:p>
    <w:p w14:paraId="55DACFC6" w14:textId="77777777" w:rsidR="00737478" w:rsidRDefault="00737478" w:rsidP="00737478">
      <w:pPr>
        <w:pStyle w:val="ListParagraph"/>
        <w:numPr>
          <w:ilvl w:val="0"/>
          <w:numId w:val="32"/>
        </w:numPr>
        <w:spacing w:after="160" w:line="259" w:lineRule="auto"/>
        <w:rPr>
          <w:rFonts w:ascii="Calibri" w:hAnsi="Calibri" w:cs="Calibri"/>
          <w:color w:val="333333"/>
        </w:rPr>
      </w:pPr>
      <w:r w:rsidRPr="001808EF">
        <w:rPr>
          <w:rFonts w:ascii="Calibri" w:hAnsi="Calibri" w:cs="Calibri"/>
          <w:color w:val="333333"/>
        </w:rPr>
        <w:t>Daniels N, Sabin J. The ethics of accountability in managed care reform. Health Affairs 1998</w:t>
      </w:r>
      <w:proofErr w:type="gramStart"/>
      <w:r w:rsidRPr="001808EF">
        <w:rPr>
          <w:rFonts w:ascii="Calibri" w:hAnsi="Calibri" w:cs="Calibri"/>
          <w:color w:val="333333"/>
        </w:rPr>
        <w:t>;17:50­64</w:t>
      </w:r>
      <w:proofErr w:type="gramEnd"/>
      <w:r w:rsidRPr="001808EF">
        <w:rPr>
          <w:rFonts w:ascii="Calibri" w:hAnsi="Calibri" w:cs="Calibri"/>
          <w:color w:val="333333"/>
        </w:rPr>
        <w:t>.</w:t>
      </w:r>
    </w:p>
    <w:p w14:paraId="17EBE637" w14:textId="77777777" w:rsidR="007631F9" w:rsidRPr="00586C7D" w:rsidRDefault="007631F9">
      <w:pPr>
        <w:spacing w:line="288" w:lineRule="auto"/>
        <w:rPr>
          <w:rFonts w:ascii="Calibri" w:eastAsia="Calibri" w:hAnsi="Calibri" w:cs="Calibri"/>
        </w:rPr>
      </w:pPr>
    </w:p>
    <w:p w14:paraId="197FB73B" w14:textId="77777777" w:rsidR="008A3608" w:rsidRDefault="008A3608" w:rsidP="3BF84082">
      <w:pPr>
        <w:spacing w:line="288" w:lineRule="auto"/>
        <w:rPr>
          <w:rFonts w:ascii="Calibri" w:eastAsia="Calibri" w:hAnsi="Calibri" w:cs="Calibri"/>
        </w:rPr>
      </w:pPr>
    </w:p>
    <w:p w14:paraId="53A5138C" w14:textId="77777777" w:rsidR="008A3608" w:rsidRDefault="008A3608" w:rsidP="3BF84082">
      <w:pPr>
        <w:spacing w:line="288" w:lineRule="auto"/>
        <w:rPr>
          <w:rFonts w:ascii="Calibri" w:eastAsia="Calibri" w:hAnsi="Calibri" w:cs="Calibri"/>
        </w:rPr>
      </w:pPr>
    </w:p>
    <w:p w14:paraId="024ABDA3" w14:textId="77777777" w:rsidR="00243371" w:rsidRDefault="00243371">
      <w:pPr>
        <w:rPr>
          <w:rFonts w:ascii="Calibri" w:eastAsia="Calibri" w:hAnsi="Calibri" w:cs="Calibri"/>
        </w:rPr>
      </w:pPr>
      <w:r>
        <w:rPr>
          <w:rFonts w:ascii="Calibri" w:eastAsia="Calibri" w:hAnsi="Calibri" w:cs="Calibri"/>
        </w:rPr>
        <w:br w:type="page"/>
      </w:r>
    </w:p>
    <w:p w14:paraId="3B1DBD0C" w14:textId="627A20D7" w:rsidR="00D65104" w:rsidRDefault="00D65104" w:rsidP="3BF84082">
      <w:pPr>
        <w:spacing w:line="288" w:lineRule="auto"/>
        <w:rPr>
          <w:rFonts w:ascii="Calibri" w:eastAsia="Calibri" w:hAnsi="Calibri" w:cs="Calibri"/>
        </w:rPr>
      </w:pPr>
      <w:r>
        <w:rPr>
          <w:rFonts w:ascii="Calibri" w:eastAsia="Calibri" w:hAnsi="Calibri" w:cs="Calibri"/>
        </w:rPr>
        <w:lastRenderedPageBreak/>
        <w:t>Minor carta</w:t>
      </w:r>
    </w:p>
    <w:p w14:paraId="30CE9CA8" w14:textId="77777777" w:rsidR="00D65104" w:rsidRPr="00D65104" w:rsidRDefault="00D65104" w:rsidP="00D65104">
      <w:pPr>
        <w:keepNext/>
        <w:keepLines/>
        <w:spacing w:before="120"/>
        <w:ind w:right="96"/>
        <w:jc w:val="center"/>
        <w:outlineLvl w:val="0"/>
        <w:rPr>
          <w:rFonts w:ascii="Monotype Corsiva" w:hAnsi="Monotype Corsiva"/>
          <w:b/>
        </w:rPr>
      </w:pPr>
      <w:r w:rsidRPr="00D65104">
        <w:rPr>
          <w:rFonts w:ascii="Monotype Corsiva" w:hAnsi="Monotype Corsiva"/>
          <w:b/>
        </w:rPr>
        <w:t xml:space="preserve">MINOR CARTA </w:t>
      </w:r>
    </w:p>
    <w:p w14:paraId="015CB113" w14:textId="77777777" w:rsidR="00D65104" w:rsidRPr="00D65104" w:rsidRDefault="00D65104" w:rsidP="00D65104">
      <w:pPr>
        <w:keepNext/>
        <w:keepLines/>
        <w:spacing w:before="120"/>
        <w:ind w:right="96"/>
        <w:jc w:val="center"/>
        <w:outlineLvl w:val="0"/>
        <w:rPr>
          <w:rFonts w:ascii="Monotype Corsiva" w:hAnsi="Monotype Corsiva"/>
          <w:b/>
        </w:rPr>
      </w:pPr>
      <w:proofErr w:type="gramStart"/>
      <w:r w:rsidRPr="00D65104">
        <w:rPr>
          <w:rFonts w:ascii="Monotype Corsiva" w:hAnsi="Monotype Corsiva"/>
          <w:b/>
        </w:rPr>
        <w:t>a</w:t>
      </w:r>
      <w:proofErr w:type="gramEnd"/>
      <w:r w:rsidRPr="00D65104">
        <w:rPr>
          <w:rFonts w:ascii="Monotype Corsiva" w:hAnsi="Monotype Corsiva"/>
          <w:b/>
        </w:rPr>
        <w:t xml:space="preserve"> research charter for our times</w:t>
      </w:r>
    </w:p>
    <w:p w14:paraId="5C01E9C9" w14:textId="77777777" w:rsidR="00D65104" w:rsidRPr="00D65104" w:rsidRDefault="00D65104" w:rsidP="00D65104">
      <w:pPr>
        <w:ind w:left="113"/>
        <w:rPr>
          <w:rFonts w:ascii="Monotype Corsiva" w:eastAsia="Calibri" w:hAnsi="Monotype Corsiva"/>
        </w:rPr>
      </w:pPr>
    </w:p>
    <w:p w14:paraId="5072B397" w14:textId="77777777" w:rsidR="00D65104" w:rsidRPr="00D65104" w:rsidRDefault="00D65104" w:rsidP="00D65104">
      <w:pPr>
        <w:ind w:left="113"/>
        <w:rPr>
          <w:rFonts w:ascii="Monotype Corsiva" w:eastAsia="Calibri" w:hAnsi="Monotype Corsiva"/>
        </w:rPr>
      </w:pPr>
      <w:r w:rsidRPr="00D65104">
        <w:rPr>
          <w:rFonts w:ascii="Monotype Corsiva" w:eastAsia="Calibri" w:hAnsi="Monotype Corsiva"/>
        </w:rPr>
        <w:t>Being dispirited by the continuing conflict between researchers and those who review research, and being reminded of the great charter between the good King John and the noble barons now in its 800th year and the great good that has come of it, we humbly set out a charter for research and its review.</w:t>
      </w:r>
    </w:p>
    <w:p w14:paraId="5B60788D" w14:textId="77777777" w:rsidR="00D65104" w:rsidRPr="00D65104" w:rsidRDefault="00D65104" w:rsidP="00D65104">
      <w:pPr>
        <w:ind w:left="113"/>
        <w:rPr>
          <w:rFonts w:ascii="Monotype Corsiva" w:eastAsia="Calibri" w:hAnsi="Monotype Corsiva"/>
        </w:rPr>
      </w:pPr>
    </w:p>
    <w:p w14:paraId="1EFDAB1E" w14:textId="77777777" w:rsidR="00D65104" w:rsidRPr="00D65104" w:rsidRDefault="00D65104" w:rsidP="00D65104">
      <w:pPr>
        <w:ind w:left="113"/>
        <w:rPr>
          <w:rFonts w:ascii="Monotype Corsiva" w:eastAsia="Calibri" w:hAnsi="Monotype Corsiva"/>
          <w:b/>
        </w:rPr>
      </w:pPr>
      <w:r w:rsidRPr="00D65104">
        <w:rPr>
          <w:rFonts w:ascii="Monotype Corsiva" w:eastAsia="Calibri" w:hAnsi="Monotype Corsiva"/>
          <w:b/>
        </w:rPr>
        <w:t>From researchers, our greetings!</w:t>
      </w:r>
    </w:p>
    <w:p w14:paraId="049A54FA" w14:textId="287325AD" w:rsidR="00D65104" w:rsidRDefault="00D65104" w:rsidP="00D65104">
      <w:pPr>
        <w:ind w:left="113"/>
        <w:rPr>
          <w:rFonts w:ascii="Monotype Corsiva" w:eastAsia="Calibri" w:hAnsi="Monotype Corsiva"/>
        </w:rPr>
      </w:pPr>
      <w:r w:rsidRPr="00D65104">
        <w:rPr>
          <w:rFonts w:ascii="Monotype Corsiva" w:eastAsia="Calibri" w:hAnsi="Monotype Corsiva"/>
        </w:rPr>
        <w:t>Recognising our past mistakes and misdemeanours, we agree and commit ourselves to this charter of Responsible Research Practice.</w:t>
      </w:r>
    </w:p>
    <w:p w14:paraId="647930B7" w14:textId="77777777" w:rsidR="00A4332E" w:rsidRPr="00D65104" w:rsidRDefault="00A4332E" w:rsidP="00D65104">
      <w:pPr>
        <w:ind w:left="113"/>
        <w:rPr>
          <w:rFonts w:ascii="Monotype Corsiva" w:eastAsia="Calibri" w:hAnsi="Monotype Corsiva"/>
        </w:rPr>
      </w:pPr>
    </w:p>
    <w:p w14:paraId="2FBA9B57"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When we start we will define what we are asking in our study</w:t>
      </w:r>
    </w:p>
    <w:p w14:paraId="24E62C01" w14:textId="3CF253FC" w:rsidR="00D65104" w:rsidRDefault="00D65104" w:rsidP="00D65104">
      <w:pPr>
        <w:ind w:left="113"/>
        <w:rPr>
          <w:rFonts w:ascii="Monotype Corsiva" w:eastAsia="Calibri" w:hAnsi="Monotype Corsiva"/>
        </w:rPr>
      </w:pPr>
      <w:r w:rsidRPr="00D65104">
        <w:rPr>
          <w:rFonts w:ascii="Monotype Corsiva" w:eastAsia="Calibri" w:hAnsi="Monotype Corsiva"/>
        </w:rPr>
        <w:t>We affirm the importance of a simply written, clear research question detailing the Intervention, the Population we will study, the Comparator we are using if indeed we are, the Outcome we will use, recorded for all to see and understand. We will always publish this before our study starts.</w:t>
      </w:r>
    </w:p>
    <w:p w14:paraId="378CB9AC" w14:textId="77777777" w:rsidR="00A4332E" w:rsidRPr="00D65104" w:rsidRDefault="00A4332E" w:rsidP="00D65104">
      <w:pPr>
        <w:ind w:left="113"/>
        <w:rPr>
          <w:rFonts w:ascii="Monotype Corsiva" w:eastAsia="Calibri" w:hAnsi="Monotype Corsiva"/>
        </w:rPr>
      </w:pPr>
    </w:p>
    <w:p w14:paraId="2D32DC36"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 xml:space="preserve">We will build on what is known already </w:t>
      </w:r>
    </w:p>
    <w:p w14:paraId="1336BFCA" w14:textId="7C53F35C" w:rsidR="00D65104" w:rsidRDefault="00D65104" w:rsidP="00D65104">
      <w:pPr>
        <w:ind w:left="113"/>
        <w:rPr>
          <w:rFonts w:ascii="Monotype Corsiva" w:eastAsia="Calibri" w:hAnsi="Monotype Corsiva"/>
        </w:rPr>
      </w:pPr>
      <w:r w:rsidRPr="00D65104">
        <w:rPr>
          <w:rFonts w:ascii="Monotype Corsiva" w:eastAsia="Calibri" w:hAnsi="Monotype Corsiva"/>
        </w:rPr>
        <w:t>Mindful of past research that has ignored what is known already hence wasted money and exposed participants to injury, we will search all libraries of the world to ensure we do not endanger those who help us by joining our studies nor do we duplicate earlier work unnecessarily.</w:t>
      </w:r>
    </w:p>
    <w:p w14:paraId="3BABF9D9" w14:textId="77777777" w:rsidR="00A4332E" w:rsidRPr="00D65104" w:rsidRDefault="00A4332E" w:rsidP="00D65104">
      <w:pPr>
        <w:ind w:left="113"/>
        <w:rPr>
          <w:rFonts w:ascii="Monotype Corsiva" w:eastAsia="Calibri" w:hAnsi="Monotype Corsiva"/>
        </w:rPr>
      </w:pPr>
    </w:p>
    <w:p w14:paraId="36685664"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 xml:space="preserve">We will listen to our people, patients and participants </w:t>
      </w:r>
    </w:p>
    <w:p w14:paraId="5BC70208" w14:textId="00EC9F42" w:rsidR="00D65104" w:rsidRDefault="00D65104" w:rsidP="00D65104">
      <w:pPr>
        <w:ind w:left="113"/>
        <w:rPr>
          <w:rFonts w:ascii="Monotype Corsiva" w:eastAsia="Calibri" w:hAnsi="Monotype Corsiva"/>
        </w:rPr>
      </w:pPr>
      <w:r w:rsidRPr="00D65104">
        <w:rPr>
          <w:rFonts w:ascii="Monotype Corsiva" w:eastAsia="Calibri" w:hAnsi="Monotype Corsiva"/>
        </w:rPr>
        <w:t xml:space="preserve">Recognising that our work is a partnership with the good men and women of our country and that research can only continue if we keep their trust, we will seek and listen to the voices of patients to ensure any questions we set out to study are relevant to their needs and welfare and that our designs are acceptable to them. To further this we will commit to research our own research to record these good people’s experience and rectify any mistakes we might have made. </w:t>
      </w:r>
    </w:p>
    <w:p w14:paraId="10A6555C" w14:textId="77777777" w:rsidR="00A4332E" w:rsidRPr="00D65104" w:rsidRDefault="00A4332E" w:rsidP="00D65104">
      <w:pPr>
        <w:ind w:left="113"/>
        <w:rPr>
          <w:rFonts w:ascii="Monotype Corsiva" w:eastAsia="Calibri" w:hAnsi="Monotype Corsiva"/>
        </w:rPr>
      </w:pPr>
    </w:p>
    <w:p w14:paraId="7CA5E696"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We will make sure we have all the necessary skills to complete the study</w:t>
      </w:r>
    </w:p>
    <w:p w14:paraId="038C0819" w14:textId="167734C2" w:rsidR="00D65104" w:rsidRDefault="00D65104" w:rsidP="00D65104">
      <w:pPr>
        <w:tabs>
          <w:tab w:val="left" w:pos="4668"/>
        </w:tabs>
        <w:ind w:left="113"/>
        <w:rPr>
          <w:rFonts w:ascii="Monotype Corsiva" w:eastAsia="Calibri" w:hAnsi="Monotype Corsiva"/>
        </w:rPr>
      </w:pPr>
      <w:r w:rsidRPr="00D65104">
        <w:rPr>
          <w:rFonts w:ascii="Monotype Corsiva" w:eastAsia="Calibri" w:hAnsi="Monotype Corsiva"/>
        </w:rPr>
        <w:t xml:space="preserve">Cognisant of the wise words of Howard Beecher that the most important protection for those who join our studies is our expertise and probity, we will select our co-workers carefully and commit to ensuring they have appropriate experience, expertise and teaching. </w:t>
      </w:r>
    </w:p>
    <w:p w14:paraId="762FAF1F" w14:textId="77777777" w:rsidR="00A4332E" w:rsidRPr="00D65104" w:rsidRDefault="00A4332E" w:rsidP="00D65104">
      <w:pPr>
        <w:tabs>
          <w:tab w:val="left" w:pos="4668"/>
        </w:tabs>
        <w:ind w:left="113"/>
        <w:rPr>
          <w:rFonts w:ascii="Monotype Corsiva" w:eastAsia="Calibri" w:hAnsi="Monotype Corsiva"/>
        </w:rPr>
      </w:pPr>
    </w:p>
    <w:p w14:paraId="2E1F6772" w14:textId="77777777" w:rsidR="00D65104" w:rsidRPr="00D65104" w:rsidRDefault="00D65104" w:rsidP="00D65104">
      <w:pPr>
        <w:numPr>
          <w:ilvl w:val="0"/>
          <w:numId w:val="6"/>
        </w:numPr>
        <w:tabs>
          <w:tab w:val="left" w:pos="4668"/>
        </w:tabs>
        <w:spacing w:before="120" w:after="120"/>
        <w:contextualSpacing/>
        <w:rPr>
          <w:rFonts w:ascii="Monotype Corsiva" w:eastAsia="Calibri" w:hAnsi="Monotype Corsiva"/>
          <w:b/>
        </w:rPr>
      </w:pPr>
      <w:r w:rsidRPr="00D65104">
        <w:rPr>
          <w:rFonts w:ascii="Monotype Corsiva" w:eastAsia="Calibri" w:hAnsi="Monotype Corsiva"/>
          <w:b/>
        </w:rPr>
        <w:t xml:space="preserve">We will offer a fair choice to anyone who is thinking of joining our study </w:t>
      </w:r>
    </w:p>
    <w:p w14:paraId="05D05B62" w14:textId="7C5577E0" w:rsidR="00D65104" w:rsidRDefault="00D65104" w:rsidP="00D65104">
      <w:pPr>
        <w:ind w:left="113"/>
        <w:rPr>
          <w:rFonts w:ascii="Monotype Corsiva" w:eastAsia="Calibri" w:hAnsi="Monotype Corsiva"/>
        </w:rPr>
      </w:pPr>
      <w:r w:rsidRPr="00D65104">
        <w:rPr>
          <w:rFonts w:ascii="Monotype Corsiva" w:eastAsia="Calibri" w:hAnsi="Monotype Corsiva"/>
        </w:rPr>
        <w:t>Mindful of the influence of the professional and the pressure some may feel to join our studies, we will allow people to make their own choice. We will ensure, to the best of our abilities, it is a decision they are happy with. If they wish help, we will provide this as fairly as we can, without coercion or undue influence. In rare circumstances when this is not possible, we commit ourselves never to act against their best interests and will follow due legal process and seek the help of others.</w:t>
      </w:r>
    </w:p>
    <w:p w14:paraId="75E4B832" w14:textId="77777777" w:rsidR="00A4332E" w:rsidRPr="00D65104" w:rsidRDefault="00A4332E" w:rsidP="00D65104">
      <w:pPr>
        <w:ind w:left="113"/>
        <w:rPr>
          <w:rFonts w:ascii="Monotype Corsiva" w:eastAsia="Calibri" w:hAnsi="Monotype Corsiva"/>
        </w:rPr>
      </w:pPr>
    </w:p>
    <w:p w14:paraId="254E5F59"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We will identify and justify consequences of our work and minimise any possible harm</w:t>
      </w:r>
    </w:p>
    <w:p w14:paraId="4AAC9B45" w14:textId="6408B906" w:rsidR="00D65104" w:rsidRDefault="00D65104" w:rsidP="00D65104">
      <w:pPr>
        <w:ind w:left="113"/>
        <w:rPr>
          <w:rFonts w:ascii="Monotype Corsiva" w:eastAsia="Calibri" w:hAnsi="Monotype Corsiva"/>
        </w:rPr>
      </w:pPr>
      <w:r w:rsidRPr="00D65104">
        <w:rPr>
          <w:rFonts w:ascii="Monotype Corsiva" w:eastAsia="Calibri" w:hAnsi="Monotype Corsiva"/>
        </w:rPr>
        <w:t>Being fully aware that this is one of the most important considerations for anyone thinking of joining one of our studies, we will make an objective assessment of the benefits and harms of our study and ensure we reduce them to the lowest level possible. We will then ask possible participants if they find these acceptable. We will present the fairest balance we can, always giving time to answer questions and be clear about any uncertainties.</w:t>
      </w:r>
    </w:p>
    <w:p w14:paraId="3DAF14DD" w14:textId="77777777" w:rsidR="00A4332E" w:rsidRPr="00D65104" w:rsidRDefault="00A4332E" w:rsidP="00D65104">
      <w:pPr>
        <w:ind w:left="113"/>
        <w:rPr>
          <w:rFonts w:ascii="Monotype Corsiva" w:eastAsia="Calibri" w:hAnsi="Monotype Corsiva"/>
        </w:rPr>
      </w:pPr>
    </w:p>
    <w:p w14:paraId="5ACD79E9"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 xml:space="preserve">We will respect confidentiality and privacy </w:t>
      </w:r>
    </w:p>
    <w:p w14:paraId="17CAC34D" w14:textId="55FD9956" w:rsidR="00D65104" w:rsidRDefault="00D65104" w:rsidP="00D65104">
      <w:pPr>
        <w:ind w:left="113"/>
        <w:rPr>
          <w:rFonts w:ascii="Monotype Corsiva" w:eastAsia="Calibri" w:hAnsi="Monotype Corsiva"/>
        </w:rPr>
      </w:pPr>
      <w:r w:rsidRPr="00D65104">
        <w:rPr>
          <w:rFonts w:ascii="Monotype Corsiva" w:eastAsia="Calibri" w:hAnsi="Monotype Corsiva"/>
        </w:rPr>
        <w:lastRenderedPageBreak/>
        <w:t xml:space="preserve">Being fully sensitive to worries people have about their personal information today in our “connected world”, we commit ourselves to respecting and honouring their privacy and confidentiality. We will obey the law, and not broadcast personal details we acquire in our work to their detriment, unless we think others are at risk </w:t>
      </w:r>
    </w:p>
    <w:p w14:paraId="7CF05A18" w14:textId="77777777" w:rsidR="00A4332E" w:rsidRPr="00D65104" w:rsidRDefault="00A4332E" w:rsidP="00D65104">
      <w:pPr>
        <w:ind w:left="113"/>
        <w:rPr>
          <w:rFonts w:ascii="Monotype Corsiva" w:eastAsia="Calibri" w:hAnsi="Monotype Corsiva"/>
        </w:rPr>
      </w:pPr>
    </w:p>
    <w:p w14:paraId="58B32AC7" w14:textId="77777777" w:rsidR="00D65104" w:rsidRPr="00D65104" w:rsidRDefault="00D65104" w:rsidP="00D65104">
      <w:pPr>
        <w:numPr>
          <w:ilvl w:val="0"/>
          <w:numId w:val="6"/>
        </w:numPr>
        <w:spacing w:before="120" w:after="120"/>
        <w:contextualSpacing/>
        <w:rPr>
          <w:rFonts w:ascii="Monotype Corsiva" w:eastAsia="Calibri" w:hAnsi="Monotype Corsiva"/>
          <w:b/>
        </w:rPr>
      </w:pPr>
      <w:r w:rsidRPr="00D65104">
        <w:rPr>
          <w:rFonts w:ascii="Monotype Corsiva" w:eastAsia="Calibri" w:hAnsi="Monotype Corsiva"/>
          <w:b/>
        </w:rPr>
        <w:t>We will tidy up afterwards</w:t>
      </w:r>
    </w:p>
    <w:p w14:paraId="68074622" w14:textId="6DA3FC94" w:rsidR="00D65104" w:rsidRDefault="00D65104" w:rsidP="00586C7D">
      <w:pPr>
        <w:ind w:left="113"/>
        <w:rPr>
          <w:rFonts w:ascii="Monotype Corsiva" w:eastAsia="Calibri" w:hAnsi="Monotype Corsiva"/>
        </w:rPr>
      </w:pPr>
      <w:r w:rsidRPr="00D65104">
        <w:rPr>
          <w:rFonts w:ascii="Monotype Corsiva" w:eastAsia="Calibri" w:hAnsi="Monotype Corsiva"/>
        </w:rPr>
        <w:t>We recognise our responsibilities after our studies. We will make sure our participants return to their care team and, if it is relevant, inform all of their results as soon as we can. Recognising our responsibilities to the broader venture of research we will help our colleagues by making our results available to those with a genuine interest and update current knowledge by reviewing or completing a systematic review and meta-analysis</w:t>
      </w:r>
      <w:r>
        <w:rPr>
          <w:rFonts w:ascii="Monotype Corsiva" w:eastAsia="Calibri" w:hAnsi="Monotype Corsiva"/>
        </w:rPr>
        <w:t>.</w:t>
      </w:r>
      <w:r w:rsidRPr="00D65104">
        <w:rPr>
          <w:rFonts w:ascii="Monotype Corsiva" w:eastAsia="Calibri" w:hAnsi="Monotype Corsiva"/>
        </w:rPr>
        <w:t xml:space="preserve"> </w:t>
      </w:r>
      <w:r>
        <w:rPr>
          <w:rFonts w:ascii="Monotype Corsiva" w:eastAsia="Calibri" w:hAnsi="Monotype Corsiva"/>
        </w:rPr>
        <w:t>D</w:t>
      </w:r>
      <w:r w:rsidRPr="00D65104">
        <w:rPr>
          <w:rFonts w:ascii="Monotype Corsiva" w:eastAsia="Calibri" w:hAnsi="Monotype Corsiva"/>
        </w:rPr>
        <w:t>oing research without reporting it properly and applying it in practice is pointless – and all research needs to be quantified and understood (Back To Sleep)</w:t>
      </w:r>
    </w:p>
    <w:p w14:paraId="17D0FE34" w14:textId="77777777" w:rsidR="00D65104" w:rsidRPr="00586C7D" w:rsidRDefault="00D65104" w:rsidP="00586C7D">
      <w:pPr>
        <w:ind w:left="113"/>
        <w:rPr>
          <w:rFonts w:ascii="Monotype Corsiva" w:eastAsia="Calibri" w:hAnsi="Monotype Corsiva"/>
        </w:rPr>
      </w:pPr>
    </w:p>
    <w:p w14:paraId="7A1A7C83" w14:textId="77777777" w:rsidR="00D65104" w:rsidRPr="00D65104" w:rsidRDefault="00D65104" w:rsidP="00D65104">
      <w:pPr>
        <w:ind w:left="113"/>
        <w:contextualSpacing/>
        <w:rPr>
          <w:rFonts w:ascii="Monotype Corsiva" w:eastAsia="Calibri" w:hAnsi="Monotype Corsiva"/>
          <w:b/>
        </w:rPr>
      </w:pPr>
      <w:r w:rsidRPr="00D65104">
        <w:rPr>
          <w:rFonts w:ascii="Monotype Corsiva" w:eastAsia="Calibri" w:hAnsi="Monotype Corsiva"/>
          <w:b/>
        </w:rPr>
        <w:t xml:space="preserve">From researchers and reviewers together, in summary, </w:t>
      </w:r>
      <w:proofErr w:type="gramStart"/>
      <w:r w:rsidRPr="00D65104">
        <w:rPr>
          <w:rFonts w:ascii="Monotype Corsiva" w:eastAsia="Calibri" w:hAnsi="Monotype Corsiva"/>
          <w:b/>
        </w:rPr>
        <w:t>To</w:t>
      </w:r>
      <w:proofErr w:type="gramEnd"/>
      <w:r w:rsidRPr="00D65104">
        <w:rPr>
          <w:rFonts w:ascii="Monotype Corsiva" w:eastAsia="Calibri" w:hAnsi="Monotype Corsiva"/>
          <w:b/>
        </w:rPr>
        <w:t xml:space="preserve"> our fellow citizens, greeting!</w:t>
      </w:r>
    </w:p>
    <w:p w14:paraId="65279896" w14:textId="77777777" w:rsidR="00D65104" w:rsidRPr="00D65104" w:rsidRDefault="00D65104" w:rsidP="00D65104">
      <w:pPr>
        <w:ind w:left="113"/>
        <w:contextualSpacing/>
        <w:jc w:val="center"/>
        <w:rPr>
          <w:rFonts w:ascii="Monotype Corsiva" w:eastAsia="Calibri" w:hAnsi="Monotype Corsiva"/>
          <w:b/>
        </w:rPr>
      </w:pPr>
    </w:p>
    <w:p w14:paraId="3B159B05" w14:textId="77777777" w:rsidR="00D65104" w:rsidRPr="00D65104" w:rsidRDefault="00D65104" w:rsidP="00D65104">
      <w:pPr>
        <w:ind w:left="113"/>
        <w:contextualSpacing/>
        <w:jc w:val="center"/>
        <w:rPr>
          <w:rFonts w:ascii="Monotype Corsiva" w:eastAsia="Calibri" w:hAnsi="Monotype Corsiva"/>
          <w:b/>
        </w:rPr>
      </w:pPr>
      <w:proofErr w:type="spellStart"/>
      <w:r w:rsidRPr="00D65104">
        <w:rPr>
          <w:rFonts w:ascii="Monotype Corsiva" w:eastAsia="Calibri" w:hAnsi="Monotype Corsiva"/>
          <w:b/>
        </w:rPr>
        <w:t>Collaborare</w:t>
      </w:r>
      <w:proofErr w:type="spellEnd"/>
      <w:r w:rsidRPr="00D65104">
        <w:rPr>
          <w:rFonts w:ascii="Monotype Corsiva" w:eastAsia="Calibri" w:hAnsi="Monotype Corsiva"/>
          <w:b/>
        </w:rPr>
        <w:t xml:space="preserve"> non </w:t>
      </w:r>
      <w:proofErr w:type="spellStart"/>
      <w:r w:rsidRPr="00D65104">
        <w:rPr>
          <w:rFonts w:ascii="Monotype Corsiva" w:eastAsia="Calibri" w:hAnsi="Monotype Corsiva"/>
          <w:b/>
        </w:rPr>
        <w:t>colludere</w:t>
      </w:r>
      <w:proofErr w:type="spellEnd"/>
    </w:p>
    <w:p w14:paraId="46E8D134" w14:textId="77777777" w:rsidR="00D65104" w:rsidRPr="00D65104" w:rsidRDefault="00D65104" w:rsidP="00D65104">
      <w:pPr>
        <w:ind w:left="113"/>
        <w:contextualSpacing/>
        <w:rPr>
          <w:rFonts w:ascii="Monotype Corsiva" w:eastAsia="Calibri" w:hAnsi="Monotype Corsiva"/>
        </w:rPr>
      </w:pPr>
    </w:p>
    <w:p w14:paraId="7AF07CCF" w14:textId="77777777" w:rsidR="00D65104" w:rsidRDefault="00D65104" w:rsidP="00D65104">
      <w:pPr>
        <w:ind w:left="113"/>
        <w:contextualSpacing/>
        <w:rPr>
          <w:rFonts w:ascii="Monotype Corsiva" w:eastAsia="Calibri" w:hAnsi="Monotype Corsiva"/>
        </w:rPr>
      </w:pPr>
      <w:r w:rsidRPr="00D65104">
        <w:rPr>
          <w:rFonts w:ascii="Monotype Corsiva" w:eastAsia="Calibri" w:hAnsi="Monotype Corsiva"/>
        </w:rPr>
        <w:t xml:space="preserve">In our desire to be observed in good faith by our heirs, we, as partners in this venture, accept our shared </w:t>
      </w:r>
    </w:p>
    <w:p w14:paraId="6CAE8F2E" w14:textId="76F1081B" w:rsidR="00D65104" w:rsidRPr="00D65104" w:rsidRDefault="00D65104" w:rsidP="00D65104">
      <w:pPr>
        <w:ind w:left="113"/>
        <w:contextualSpacing/>
        <w:rPr>
          <w:rFonts w:ascii="Monotype Corsiva" w:eastAsia="Calibri" w:hAnsi="Monotype Corsiva"/>
        </w:rPr>
      </w:pPr>
      <w:proofErr w:type="gramStart"/>
      <w:r w:rsidRPr="00D65104">
        <w:rPr>
          <w:rFonts w:ascii="Monotype Corsiva" w:eastAsia="Calibri" w:hAnsi="Monotype Corsiva"/>
        </w:rPr>
        <w:t>to</w:t>
      </w:r>
      <w:proofErr w:type="gramEnd"/>
      <w:r w:rsidRPr="00D65104">
        <w:rPr>
          <w:rFonts w:ascii="Monotype Corsiva" w:eastAsia="Calibri" w:hAnsi="Monotype Corsiva"/>
        </w:rPr>
        <w:t xml:space="preserve"> ensure only good research is conducted, a duty we owe to all. Before all, we accept the duties written above, to follow them and teach our heirs by instruction and example to keep them in perpetuity. But we recognise that no charter can prevent all misadventure that might befall us, this depends on our honesty, probity, commitment to the interests of our people and our continuing diligence. So, as we sign this charter, we will also help develop an open council to argue out any differences or difficulties that may arise.</w:t>
      </w:r>
      <w:r w:rsidRPr="00D65104">
        <w:rPr>
          <w:rFonts w:ascii="Arial" w:eastAsia="Calibri" w:hAnsi="Arial"/>
        </w:rPr>
        <w:t xml:space="preserve"> </w:t>
      </w:r>
      <w:r w:rsidRPr="00D65104">
        <w:rPr>
          <w:rFonts w:ascii="Monotype Corsiva" w:eastAsia="Calibri" w:hAnsi="Monotype Corsiva"/>
        </w:rPr>
        <w:t xml:space="preserve">Together we will elect 12 of our number and seek 12 free men or women to keep, and cause to be observed with all their might, the duties imposed by this charter. This twenty-four shall be paid one </w:t>
      </w:r>
      <w:proofErr w:type="spellStart"/>
      <w:r w:rsidRPr="00D65104">
        <w:rPr>
          <w:rFonts w:ascii="Monotype Corsiva" w:eastAsia="Calibri" w:hAnsi="Monotype Corsiva"/>
        </w:rPr>
        <w:t>groat</w:t>
      </w:r>
      <w:proofErr w:type="spellEnd"/>
      <w:r w:rsidRPr="00D65104">
        <w:rPr>
          <w:rFonts w:ascii="Monotype Corsiva" w:eastAsia="Calibri" w:hAnsi="Monotype Corsiva"/>
        </w:rPr>
        <w:t xml:space="preserve"> a year from the estates of the chairman to pursue all the above articles faithfully, and shall cause them to be obeyed by others to the best of their power. If any transgress these articles, and the offence is made known to the twenty four, they shall be required to come before them for judgement. Any fines raised will be paid to the estates of our chairman.</w:t>
      </w:r>
    </w:p>
    <w:p w14:paraId="7FB7C900" w14:textId="77777777" w:rsidR="00D65104" w:rsidRPr="00D65104" w:rsidRDefault="00D65104" w:rsidP="00D65104">
      <w:pPr>
        <w:spacing w:line="288" w:lineRule="auto"/>
        <w:ind w:left="113"/>
        <w:jc w:val="center"/>
        <w:rPr>
          <w:rFonts w:ascii="Monotype Corsiva" w:hAnsi="Monotype Corsiva"/>
          <w:b/>
        </w:rPr>
      </w:pPr>
    </w:p>
    <w:p w14:paraId="48A6F76A" w14:textId="124EF642" w:rsidR="00D65104" w:rsidRPr="00D65104" w:rsidRDefault="00D65104" w:rsidP="00D65104">
      <w:pPr>
        <w:ind w:left="113"/>
        <w:rPr>
          <w:rFonts w:ascii="Monotype Corsiva" w:hAnsi="Monotype Corsiva"/>
          <w:i/>
        </w:rPr>
      </w:pPr>
      <w:r w:rsidRPr="00D65104">
        <w:rPr>
          <w:rFonts w:ascii="Monotype Corsiva" w:hAnsi="Monotype Corsiva"/>
          <w:i/>
        </w:rPr>
        <w:t>Signed this day of the year 201</w:t>
      </w:r>
      <w:r w:rsidR="00A4332E">
        <w:rPr>
          <w:rFonts w:ascii="Monotype Corsiva" w:hAnsi="Monotype Corsiva"/>
          <w:i/>
        </w:rPr>
        <w:t>8</w:t>
      </w:r>
      <w:r w:rsidRPr="00D65104">
        <w:rPr>
          <w:rFonts w:ascii="Monotype Corsiva" w:hAnsi="Monotype Corsiva"/>
          <w:i/>
        </w:rPr>
        <w:t>.</w:t>
      </w:r>
      <w:r w:rsidRPr="00D65104">
        <w:rPr>
          <w:rFonts w:ascii="Monotype Corsiva" w:hAnsi="Monotype Corsiva"/>
          <w:i/>
        </w:rPr>
        <w:tab/>
      </w:r>
      <w:r w:rsidRPr="00D65104">
        <w:rPr>
          <w:rFonts w:ascii="Monotype Corsiva" w:hAnsi="Monotype Corsiva"/>
          <w:i/>
        </w:rPr>
        <w:tab/>
      </w:r>
      <w:r w:rsidRPr="00D65104">
        <w:rPr>
          <w:rFonts w:ascii="Monotype Corsiva" w:hAnsi="Monotype Corsiva"/>
          <w:i/>
        </w:rPr>
        <w:tab/>
      </w:r>
      <w:r w:rsidRPr="00D65104">
        <w:rPr>
          <w:rFonts w:ascii="Monotype Corsiva" w:hAnsi="Monotype Corsiva"/>
          <w:i/>
        </w:rPr>
        <w:tab/>
        <w:t>……………………………………</w:t>
      </w:r>
    </w:p>
    <w:p w14:paraId="486E856F" w14:textId="77777777" w:rsidR="00D65104" w:rsidRPr="00D65104" w:rsidRDefault="00D65104" w:rsidP="00D65104">
      <w:pPr>
        <w:ind w:left="113"/>
        <w:rPr>
          <w:rFonts w:ascii="Monotype Corsiva" w:hAnsi="Monotype Corsiva"/>
          <w:i/>
        </w:rPr>
      </w:pPr>
    </w:p>
    <w:p w14:paraId="5301CAB1" w14:textId="77777777" w:rsidR="00D65104" w:rsidRPr="00D65104" w:rsidRDefault="00D65104" w:rsidP="00D65104">
      <w:pPr>
        <w:ind w:left="113"/>
        <w:jc w:val="center"/>
        <w:rPr>
          <w:rFonts w:ascii="Arial" w:eastAsia="Calibri" w:hAnsi="Arial"/>
        </w:rPr>
      </w:pPr>
    </w:p>
    <w:p w14:paraId="58A65E34" w14:textId="77777777" w:rsidR="00D65104" w:rsidRDefault="00D65104" w:rsidP="3BF84082">
      <w:pPr>
        <w:spacing w:line="288" w:lineRule="auto"/>
        <w:rPr>
          <w:rFonts w:ascii="Calibri" w:eastAsia="Calibri" w:hAnsi="Calibri" w:cs="Calibri"/>
        </w:rPr>
      </w:pPr>
    </w:p>
    <w:p w14:paraId="5FC186B9" w14:textId="462C8800" w:rsidR="5C8C12D2" w:rsidRDefault="5C8C12D2" w:rsidP="5C8C12D2">
      <w:pPr>
        <w:spacing w:line="288" w:lineRule="auto"/>
        <w:rPr>
          <w:rFonts w:ascii="Calibri" w:eastAsia="Calibri" w:hAnsi="Calibri" w:cs="Calibri"/>
        </w:rPr>
      </w:pPr>
    </w:p>
    <w:p w14:paraId="247609F4" w14:textId="431F6460" w:rsidR="002A0056" w:rsidRDefault="002A0056" w:rsidP="3BF84082">
      <w:pPr>
        <w:pStyle w:val="CommentText"/>
        <w:spacing w:line="288" w:lineRule="auto"/>
        <w:rPr>
          <w:rFonts w:ascii="Calibri" w:eastAsia="Calibri" w:hAnsi="Calibri" w:cs="Calibri"/>
          <w:sz w:val="22"/>
          <w:szCs w:val="22"/>
        </w:rPr>
      </w:pPr>
    </w:p>
    <w:sectPr w:rsidR="002A0056">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ACC80" w15:done="0"/>
  <w15:commentEx w15:paraId="3C13C329" w15:done="0"/>
  <w15:commentEx w15:paraId="23890218" w15:done="0"/>
  <w15:commentEx w15:paraId="60A39594" w15:done="0"/>
  <w15:commentEx w15:paraId="121317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2BDA3" w16cid:durableId="1EF2342C"/>
  <w16cid:commentId w16cid:paraId="06FD808C" w16cid:durableId="1EF2342D"/>
  <w16cid:commentId w16cid:paraId="1029CDB7" w16cid:durableId="1EF2365F"/>
  <w16cid:commentId w16cid:paraId="0B492762" w16cid:durableId="1EF23DB1"/>
  <w16cid:commentId w16cid:paraId="61B6E693" w16cid:durableId="1EF2371A"/>
  <w16cid:commentId w16cid:paraId="2744D896" w16cid:durableId="1EF236E5"/>
  <w16cid:commentId w16cid:paraId="627868BC" w16cid:durableId="1EF23DC8"/>
  <w16cid:commentId w16cid:paraId="5F388C96" w16cid:durableId="1EF24283"/>
  <w16cid:commentId w16cid:paraId="0E108671" w16cid:durableId="1EF3050A"/>
  <w16cid:commentId w16cid:paraId="2B99667E" w16cid:durableId="1EF30F94"/>
  <w16cid:commentId w16cid:paraId="55ADB061" w16cid:durableId="1EF3105B"/>
  <w16cid:commentId w16cid:paraId="7666AC86" w16cid:durableId="1EF31065"/>
  <w16cid:commentId w16cid:paraId="35A5B3C2" w16cid:durableId="1EF310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Times New Roman">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CE"/>
    <w:multiLevelType w:val="hybridMultilevel"/>
    <w:tmpl w:val="2B08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A3FD2"/>
    <w:multiLevelType w:val="hybridMultilevel"/>
    <w:tmpl w:val="5C88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67F92"/>
    <w:multiLevelType w:val="hybridMultilevel"/>
    <w:tmpl w:val="7B8C0784"/>
    <w:lvl w:ilvl="0" w:tplc="D418224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nsid w:val="147D3C93"/>
    <w:multiLevelType w:val="multilevel"/>
    <w:tmpl w:val="4192F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C07E4"/>
    <w:multiLevelType w:val="hybridMultilevel"/>
    <w:tmpl w:val="30105950"/>
    <w:lvl w:ilvl="0" w:tplc="6CA2019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nsid w:val="1EA605B2"/>
    <w:multiLevelType w:val="hybridMultilevel"/>
    <w:tmpl w:val="EF0E7A82"/>
    <w:lvl w:ilvl="0" w:tplc="E112FD3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055160"/>
    <w:multiLevelType w:val="hybridMultilevel"/>
    <w:tmpl w:val="6A3E6750"/>
    <w:lvl w:ilvl="0" w:tplc="FA703CEA">
      <w:start w:val="1"/>
      <w:numFmt w:val="decimal"/>
      <w:lvlText w:val="%1."/>
      <w:lvlJc w:val="left"/>
      <w:pPr>
        <w:ind w:left="928" w:hanging="360"/>
      </w:pPr>
      <w:rPr>
        <w:rFonts w:hint="default"/>
        <w:b w:val="0"/>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nsid w:val="276F0FF1"/>
    <w:multiLevelType w:val="hybridMultilevel"/>
    <w:tmpl w:val="A174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335887"/>
    <w:multiLevelType w:val="hybridMultilevel"/>
    <w:tmpl w:val="3AB4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B2220F"/>
    <w:multiLevelType w:val="hybridMultilevel"/>
    <w:tmpl w:val="C324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70CC9"/>
    <w:multiLevelType w:val="hybridMultilevel"/>
    <w:tmpl w:val="3FBC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514878"/>
    <w:multiLevelType w:val="hybridMultilevel"/>
    <w:tmpl w:val="947E3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B1393E"/>
    <w:multiLevelType w:val="hybridMultilevel"/>
    <w:tmpl w:val="034CD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8D1599"/>
    <w:multiLevelType w:val="hybridMultilevel"/>
    <w:tmpl w:val="651AFEAA"/>
    <w:lvl w:ilvl="0" w:tplc="457E83E4">
      <w:start w:val="1"/>
      <w:numFmt w:val="bullet"/>
      <w:lvlText w:val=""/>
      <w:lvlJc w:val="left"/>
      <w:pPr>
        <w:ind w:left="720" w:hanging="360"/>
      </w:pPr>
      <w:rPr>
        <w:rFonts w:ascii="Symbol" w:hAnsi="Symbol" w:hint="default"/>
      </w:rPr>
    </w:lvl>
    <w:lvl w:ilvl="1" w:tplc="57780F4C">
      <w:start w:val="1"/>
      <w:numFmt w:val="bullet"/>
      <w:lvlText w:val="o"/>
      <w:lvlJc w:val="left"/>
      <w:pPr>
        <w:ind w:left="1440" w:hanging="360"/>
      </w:pPr>
      <w:rPr>
        <w:rFonts w:ascii="Courier New" w:hAnsi="Courier New" w:hint="default"/>
      </w:rPr>
    </w:lvl>
    <w:lvl w:ilvl="2" w:tplc="4988738A">
      <w:start w:val="1"/>
      <w:numFmt w:val="bullet"/>
      <w:lvlText w:val=""/>
      <w:lvlJc w:val="left"/>
      <w:pPr>
        <w:ind w:left="2160" w:hanging="360"/>
      </w:pPr>
      <w:rPr>
        <w:rFonts w:ascii="Wingdings" w:hAnsi="Wingdings" w:hint="default"/>
      </w:rPr>
    </w:lvl>
    <w:lvl w:ilvl="3" w:tplc="1722C420">
      <w:start w:val="1"/>
      <w:numFmt w:val="bullet"/>
      <w:lvlText w:val=""/>
      <w:lvlJc w:val="left"/>
      <w:pPr>
        <w:ind w:left="2880" w:hanging="360"/>
      </w:pPr>
      <w:rPr>
        <w:rFonts w:ascii="Symbol" w:hAnsi="Symbol" w:hint="default"/>
      </w:rPr>
    </w:lvl>
    <w:lvl w:ilvl="4" w:tplc="B5900CFE">
      <w:start w:val="1"/>
      <w:numFmt w:val="bullet"/>
      <w:lvlText w:val="o"/>
      <w:lvlJc w:val="left"/>
      <w:pPr>
        <w:ind w:left="3600" w:hanging="360"/>
      </w:pPr>
      <w:rPr>
        <w:rFonts w:ascii="Courier New" w:hAnsi="Courier New" w:hint="default"/>
      </w:rPr>
    </w:lvl>
    <w:lvl w:ilvl="5" w:tplc="BE1CB1D2">
      <w:start w:val="1"/>
      <w:numFmt w:val="bullet"/>
      <w:lvlText w:val=""/>
      <w:lvlJc w:val="left"/>
      <w:pPr>
        <w:ind w:left="4320" w:hanging="360"/>
      </w:pPr>
      <w:rPr>
        <w:rFonts w:ascii="Wingdings" w:hAnsi="Wingdings" w:hint="default"/>
      </w:rPr>
    </w:lvl>
    <w:lvl w:ilvl="6" w:tplc="7CA65BE8">
      <w:start w:val="1"/>
      <w:numFmt w:val="bullet"/>
      <w:lvlText w:val=""/>
      <w:lvlJc w:val="left"/>
      <w:pPr>
        <w:ind w:left="5040" w:hanging="360"/>
      </w:pPr>
      <w:rPr>
        <w:rFonts w:ascii="Symbol" w:hAnsi="Symbol" w:hint="default"/>
      </w:rPr>
    </w:lvl>
    <w:lvl w:ilvl="7" w:tplc="7116C522">
      <w:start w:val="1"/>
      <w:numFmt w:val="bullet"/>
      <w:lvlText w:val="o"/>
      <w:lvlJc w:val="left"/>
      <w:pPr>
        <w:ind w:left="5760" w:hanging="360"/>
      </w:pPr>
      <w:rPr>
        <w:rFonts w:ascii="Courier New" w:hAnsi="Courier New" w:hint="default"/>
      </w:rPr>
    </w:lvl>
    <w:lvl w:ilvl="8" w:tplc="254AFDD2">
      <w:start w:val="1"/>
      <w:numFmt w:val="bullet"/>
      <w:lvlText w:val=""/>
      <w:lvlJc w:val="left"/>
      <w:pPr>
        <w:ind w:left="6480" w:hanging="360"/>
      </w:pPr>
      <w:rPr>
        <w:rFonts w:ascii="Wingdings" w:hAnsi="Wingdings" w:hint="default"/>
      </w:rPr>
    </w:lvl>
  </w:abstractNum>
  <w:abstractNum w:abstractNumId="14">
    <w:nsid w:val="370D224C"/>
    <w:multiLevelType w:val="hybridMultilevel"/>
    <w:tmpl w:val="D070D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7A7EC0"/>
    <w:multiLevelType w:val="hybridMultilevel"/>
    <w:tmpl w:val="C4825B4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166A87"/>
    <w:multiLevelType w:val="hybridMultilevel"/>
    <w:tmpl w:val="B8B2FDA8"/>
    <w:lvl w:ilvl="0" w:tplc="A0020F0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F7055C"/>
    <w:multiLevelType w:val="hybridMultilevel"/>
    <w:tmpl w:val="AD7E3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9D41C2"/>
    <w:multiLevelType w:val="hybridMultilevel"/>
    <w:tmpl w:val="DBAC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4D18B5"/>
    <w:multiLevelType w:val="hybridMultilevel"/>
    <w:tmpl w:val="36B41E9E"/>
    <w:lvl w:ilvl="0" w:tplc="0E4CD29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3955F1"/>
    <w:multiLevelType w:val="hybridMultilevel"/>
    <w:tmpl w:val="AB08D700"/>
    <w:lvl w:ilvl="0" w:tplc="1D303B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4B5B"/>
    <w:multiLevelType w:val="hybridMultilevel"/>
    <w:tmpl w:val="3AB4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916EC"/>
    <w:multiLevelType w:val="hybridMultilevel"/>
    <w:tmpl w:val="47E21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E568D6"/>
    <w:multiLevelType w:val="hybridMultilevel"/>
    <w:tmpl w:val="5D90B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F132AE"/>
    <w:multiLevelType w:val="hybridMultilevel"/>
    <w:tmpl w:val="D940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B834AD"/>
    <w:multiLevelType w:val="hybridMultilevel"/>
    <w:tmpl w:val="1F7E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5F4D58"/>
    <w:multiLevelType w:val="hybridMultilevel"/>
    <w:tmpl w:val="AEA4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F37095"/>
    <w:multiLevelType w:val="hybridMultilevel"/>
    <w:tmpl w:val="91CE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AC0CA4"/>
    <w:multiLevelType w:val="hybridMultilevel"/>
    <w:tmpl w:val="430EF64A"/>
    <w:lvl w:ilvl="0" w:tplc="2014F9B4">
      <w:start w:val="1"/>
      <w:numFmt w:val="bullet"/>
      <w:lvlText w:val=""/>
      <w:lvlJc w:val="left"/>
      <w:pPr>
        <w:ind w:left="720" w:hanging="360"/>
      </w:pPr>
      <w:rPr>
        <w:rFonts w:ascii="Symbol" w:hAnsi="Symbol" w:hint="default"/>
      </w:rPr>
    </w:lvl>
    <w:lvl w:ilvl="1" w:tplc="30B8674A">
      <w:start w:val="1"/>
      <w:numFmt w:val="bullet"/>
      <w:lvlText w:val="o"/>
      <w:lvlJc w:val="left"/>
      <w:pPr>
        <w:ind w:left="1440" w:hanging="360"/>
      </w:pPr>
      <w:rPr>
        <w:rFonts w:ascii="Courier New" w:hAnsi="Courier New" w:hint="default"/>
      </w:rPr>
    </w:lvl>
    <w:lvl w:ilvl="2" w:tplc="08F296BE">
      <w:start w:val="1"/>
      <w:numFmt w:val="bullet"/>
      <w:lvlText w:val=""/>
      <w:lvlJc w:val="left"/>
      <w:pPr>
        <w:ind w:left="2160" w:hanging="360"/>
      </w:pPr>
      <w:rPr>
        <w:rFonts w:ascii="Wingdings" w:hAnsi="Wingdings" w:hint="default"/>
      </w:rPr>
    </w:lvl>
    <w:lvl w:ilvl="3" w:tplc="7E9CBF88">
      <w:start w:val="1"/>
      <w:numFmt w:val="bullet"/>
      <w:lvlText w:val=""/>
      <w:lvlJc w:val="left"/>
      <w:pPr>
        <w:ind w:left="2880" w:hanging="360"/>
      </w:pPr>
      <w:rPr>
        <w:rFonts w:ascii="Symbol" w:hAnsi="Symbol" w:hint="default"/>
      </w:rPr>
    </w:lvl>
    <w:lvl w:ilvl="4" w:tplc="5196383A">
      <w:start w:val="1"/>
      <w:numFmt w:val="bullet"/>
      <w:lvlText w:val="o"/>
      <w:lvlJc w:val="left"/>
      <w:pPr>
        <w:ind w:left="3600" w:hanging="360"/>
      </w:pPr>
      <w:rPr>
        <w:rFonts w:ascii="Courier New" w:hAnsi="Courier New" w:hint="default"/>
      </w:rPr>
    </w:lvl>
    <w:lvl w:ilvl="5" w:tplc="747A01FC">
      <w:start w:val="1"/>
      <w:numFmt w:val="bullet"/>
      <w:lvlText w:val=""/>
      <w:lvlJc w:val="left"/>
      <w:pPr>
        <w:ind w:left="4320" w:hanging="360"/>
      </w:pPr>
      <w:rPr>
        <w:rFonts w:ascii="Wingdings" w:hAnsi="Wingdings" w:hint="default"/>
      </w:rPr>
    </w:lvl>
    <w:lvl w:ilvl="6" w:tplc="733082A0">
      <w:start w:val="1"/>
      <w:numFmt w:val="bullet"/>
      <w:lvlText w:val=""/>
      <w:lvlJc w:val="left"/>
      <w:pPr>
        <w:ind w:left="5040" w:hanging="360"/>
      </w:pPr>
      <w:rPr>
        <w:rFonts w:ascii="Symbol" w:hAnsi="Symbol" w:hint="default"/>
      </w:rPr>
    </w:lvl>
    <w:lvl w:ilvl="7" w:tplc="A67AFF68">
      <w:start w:val="1"/>
      <w:numFmt w:val="bullet"/>
      <w:lvlText w:val="o"/>
      <w:lvlJc w:val="left"/>
      <w:pPr>
        <w:ind w:left="5760" w:hanging="360"/>
      </w:pPr>
      <w:rPr>
        <w:rFonts w:ascii="Courier New" w:hAnsi="Courier New" w:hint="default"/>
      </w:rPr>
    </w:lvl>
    <w:lvl w:ilvl="8" w:tplc="D5ACE9FA">
      <w:start w:val="1"/>
      <w:numFmt w:val="bullet"/>
      <w:lvlText w:val=""/>
      <w:lvlJc w:val="left"/>
      <w:pPr>
        <w:ind w:left="6480" w:hanging="360"/>
      </w:pPr>
      <w:rPr>
        <w:rFonts w:ascii="Wingdings" w:hAnsi="Wingdings" w:hint="default"/>
      </w:rPr>
    </w:lvl>
  </w:abstractNum>
  <w:abstractNum w:abstractNumId="29">
    <w:nsid w:val="738621B8"/>
    <w:multiLevelType w:val="hybridMultilevel"/>
    <w:tmpl w:val="F9C8EFBE"/>
    <w:lvl w:ilvl="0" w:tplc="306298E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171CA2"/>
    <w:multiLevelType w:val="hybridMultilevel"/>
    <w:tmpl w:val="732CE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8070D1"/>
    <w:multiLevelType w:val="hybridMultilevel"/>
    <w:tmpl w:val="C6240C1A"/>
    <w:lvl w:ilvl="0" w:tplc="8D929DD6">
      <w:start w:val="1"/>
      <w:numFmt w:val="decimal"/>
      <w:lvlText w:val="%1."/>
      <w:lvlJc w:val="left"/>
      <w:pPr>
        <w:ind w:left="644"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B2168D"/>
    <w:multiLevelType w:val="hybridMultilevel"/>
    <w:tmpl w:val="CD8C0936"/>
    <w:lvl w:ilvl="0" w:tplc="A0A42A1A">
      <w:start w:val="1"/>
      <w:numFmt w:val="bullet"/>
      <w:lvlText w:val=""/>
      <w:lvlJc w:val="left"/>
      <w:pPr>
        <w:ind w:left="720" w:hanging="360"/>
      </w:pPr>
      <w:rPr>
        <w:rFonts w:ascii="Symbol" w:hAnsi="Symbol" w:hint="default"/>
      </w:rPr>
    </w:lvl>
    <w:lvl w:ilvl="1" w:tplc="7F4C0362">
      <w:start w:val="1"/>
      <w:numFmt w:val="bullet"/>
      <w:lvlText w:val="o"/>
      <w:lvlJc w:val="left"/>
      <w:pPr>
        <w:ind w:left="1440" w:hanging="360"/>
      </w:pPr>
      <w:rPr>
        <w:rFonts w:ascii="Courier New" w:hAnsi="Courier New" w:hint="default"/>
      </w:rPr>
    </w:lvl>
    <w:lvl w:ilvl="2" w:tplc="2102BE8A">
      <w:start w:val="1"/>
      <w:numFmt w:val="bullet"/>
      <w:lvlText w:val=""/>
      <w:lvlJc w:val="left"/>
      <w:pPr>
        <w:ind w:left="2160" w:hanging="360"/>
      </w:pPr>
      <w:rPr>
        <w:rFonts w:ascii="Wingdings" w:hAnsi="Wingdings" w:hint="default"/>
      </w:rPr>
    </w:lvl>
    <w:lvl w:ilvl="3" w:tplc="3718F2CE">
      <w:start w:val="1"/>
      <w:numFmt w:val="bullet"/>
      <w:lvlText w:val=""/>
      <w:lvlJc w:val="left"/>
      <w:pPr>
        <w:ind w:left="2880" w:hanging="360"/>
      </w:pPr>
      <w:rPr>
        <w:rFonts w:ascii="Symbol" w:hAnsi="Symbol" w:hint="default"/>
      </w:rPr>
    </w:lvl>
    <w:lvl w:ilvl="4" w:tplc="5CD4AE66">
      <w:start w:val="1"/>
      <w:numFmt w:val="bullet"/>
      <w:lvlText w:val="o"/>
      <w:lvlJc w:val="left"/>
      <w:pPr>
        <w:ind w:left="3600" w:hanging="360"/>
      </w:pPr>
      <w:rPr>
        <w:rFonts w:ascii="Courier New" w:hAnsi="Courier New" w:hint="default"/>
      </w:rPr>
    </w:lvl>
    <w:lvl w:ilvl="5" w:tplc="31AE2FA8">
      <w:start w:val="1"/>
      <w:numFmt w:val="bullet"/>
      <w:lvlText w:val=""/>
      <w:lvlJc w:val="left"/>
      <w:pPr>
        <w:ind w:left="4320" w:hanging="360"/>
      </w:pPr>
      <w:rPr>
        <w:rFonts w:ascii="Wingdings" w:hAnsi="Wingdings" w:hint="default"/>
      </w:rPr>
    </w:lvl>
    <w:lvl w:ilvl="6" w:tplc="9EAA54F0">
      <w:start w:val="1"/>
      <w:numFmt w:val="bullet"/>
      <w:lvlText w:val=""/>
      <w:lvlJc w:val="left"/>
      <w:pPr>
        <w:ind w:left="5040" w:hanging="360"/>
      </w:pPr>
      <w:rPr>
        <w:rFonts w:ascii="Symbol" w:hAnsi="Symbol" w:hint="default"/>
      </w:rPr>
    </w:lvl>
    <w:lvl w:ilvl="7" w:tplc="DFB6C2E8">
      <w:start w:val="1"/>
      <w:numFmt w:val="bullet"/>
      <w:lvlText w:val="o"/>
      <w:lvlJc w:val="left"/>
      <w:pPr>
        <w:ind w:left="5760" w:hanging="360"/>
      </w:pPr>
      <w:rPr>
        <w:rFonts w:ascii="Courier New" w:hAnsi="Courier New" w:hint="default"/>
      </w:rPr>
    </w:lvl>
    <w:lvl w:ilvl="8" w:tplc="B5AAB3B0">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13"/>
  </w:num>
  <w:num w:numId="4">
    <w:abstractNumId w:val="15"/>
  </w:num>
  <w:num w:numId="5">
    <w:abstractNumId w:val="16"/>
  </w:num>
  <w:num w:numId="6">
    <w:abstractNumId w:val="2"/>
  </w:num>
  <w:num w:numId="7">
    <w:abstractNumId w:val="4"/>
  </w:num>
  <w:num w:numId="8">
    <w:abstractNumId w:val="26"/>
  </w:num>
  <w:num w:numId="9">
    <w:abstractNumId w:val="19"/>
  </w:num>
  <w:num w:numId="10">
    <w:abstractNumId w:val="5"/>
  </w:num>
  <w:num w:numId="11">
    <w:abstractNumId w:val="1"/>
  </w:num>
  <w:num w:numId="12">
    <w:abstractNumId w:val="24"/>
  </w:num>
  <w:num w:numId="13">
    <w:abstractNumId w:val="14"/>
  </w:num>
  <w:num w:numId="14">
    <w:abstractNumId w:val="10"/>
  </w:num>
  <w:num w:numId="15">
    <w:abstractNumId w:val="21"/>
  </w:num>
  <w:num w:numId="16">
    <w:abstractNumId w:val="18"/>
  </w:num>
  <w:num w:numId="17">
    <w:abstractNumId w:val="8"/>
  </w:num>
  <w:num w:numId="18">
    <w:abstractNumId w:val="6"/>
  </w:num>
  <w:num w:numId="19">
    <w:abstractNumId w:val="11"/>
  </w:num>
  <w:num w:numId="20">
    <w:abstractNumId w:val="25"/>
  </w:num>
  <w:num w:numId="21">
    <w:abstractNumId w:val="23"/>
  </w:num>
  <w:num w:numId="22">
    <w:abstractNumId w:val="3"/>
  </w:num>
  <w:num w:numId="23">
    <w:abstractNumId w:val="20"/>
  </w:num>
  <w:num w:numId="24">
    <w:abstractNumId w:val="29"/>
  </w:num>
  <w:num w:numId="25">
    <w:abstractNumId w:val="0"/>
  </w:num>
  <w:num w:numId="26">
    <w:abstractNumId w:val="27"/>
  </w:num>
  <w:num w:numId="27">
    <w:abstractNumId w:val="9"/>
  </w:num>
  <w:num w:numId="28">
    <w:abstractNumId w:val="7"/>
  </w:num>
  <w:num w:numId="29">
    <w:abstractNumId w:val="31"/>
  </w:num>
  <w:num w:numId="30">
    <w:abstractNumId w:val="17"/>
  </w:num>
  <w:num w:numId="31">
    <w:abstractNumId w:val="30"/>
  </w:num>
  <w:num w:numId="32">
    <w:abstractNumId w:val="12"/>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gh Davies">
    <w15:presenceInfo w15:providerId="Windows Live" w15:userId="04898b06150eb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CCC47"/>
    <w:rsid w:val="00004000"/>
    <w:rsid w:val="000042F1"/>
    <w:rsid w:val="00014B15"/>
    <w:rsid w:val="000340C4"/>
    <w:rsid w:val="00067F38"/>
    <w:rsid w:val="0009098E"/>
    <w:rsid w:val="000F2DE2"/>
    <w:rsid w:val="000F41BC"/>
    <w:rsid w:val="0010471F"/>
    <w:rsid w:val="00113A42"/>
    <w:rsid w:val="00153F57"/>
    <w:rsid w:val="001642C4"/>
    <w:rsid w:val="001643B7"/>
    <w:rsid w:val="00214E05"/>
    <w:rsid w:val="00237833"/>
    <w:rsid w:val="00243371"/>
    <w:rsid w:val="0027036D"/>
    <w:rsid w:val="00276F6F"/>
    <w:rsid w:val="0028376E"/>
    <w:rsid w:val="002A0056"/>
    <w:rsid w:val="002A5C60"/>
    <w:rsid w:val="002E1F73"/>
    <w:rsid w:val="002F436F"/>
    <w:rsid w:val="00303B83"/>
    <w:rsid w:val="00304E99"/>
    <w:rsid w:val="00321004"/>
    <w:rsid w:val="00342C1B"/>
    <w:rsid w:val="00354A4C"/>
    <w:rsid w:val="00356C35"/>
    <w:rsid w:val="00380F4F"/>
    <w:rsid w:val="00384E1B"/>
    <w:rsid w:val="003C2730"/>
    <w:rsid w:val="003E49E4"/>
    <w:rsid w:val="003F66E7"/>
    <w:rsid w:val="00411905"/>
    <w:rsid w:val="004121BA"/>
    <w:rsid w:val="00444D54"/>
    <w:rsid w:val="004731E5"/>
    <w:rsid w:val="004732D1"/>
    <w:rsid w:val="00483D04"/>
    <w:rsid w:val="00486F11"/>
    <w:rsid w:val="00492A20"/>
    <w:rsid w:val="004A4466"/>
    <w:rsid w:val="004B097F"/>
    <w:rsid w:val="004F17BC"/>
    <w:rsid w:val="0050150B"/>
    <w:rsid w:val="00516FBF"/>
    <w:rsid w:val="0053149B"/>
    <w:rsid w:val="00540426"/>
    <w:rsid w:val="00540D56"/>
    <w:rsid w:val="00576FD0"/>
    <w:rsid w:val="00586C7D"/>
    <w:rsid w:val="00587F66"/>
    <w:rsid w:val="005A4161"/>
    <w:rsid w:val="005A4F52"/>
    <w:rsid w:val="005C47D9"/>
    <w:rsid w:val="005C5B4D"/>
    <w:rsid w:val="006119A3"/>
    <w:rsid w:val="00612C9C"/>
    <w:rsid w:val="0064342F"/>
    <w:rsid w:val="0065659A"/>
    <w:rsid w:val="00660542"/>
    <w:rsid w:val="00667824"/>
    <w:rsid w:val="00676909"/>
    <w:rsid w:val="006934F6"/>
    <w:rsid w:val="006B6986"/>
    <w:rsid w:val="006D0BE2"/>
    <w:rsid w:val="006E5868"/>
    <w:rsid w:val="006F03FD"/>
    <w:rsid w:val="00703E67"/>
    <w:rsid w:val="007060BD"/>
    <w:rsid w:val="00730CBD"/>
    <w:rsid w:val="00737478"/>
    <w:rsid w:val="00757C82"/>
    <w:rsid w:val="007631F9"/>
    <w:rsid w:val="0077733E"/>
    <w:rsid w:val="007933D6"/>
    <w:rsid w:val="007B1D1C"/>
    <w:rsid w:val="007D00D1"/>
    <w:rsid w:val="007D03B7"/>
    <w:rsid w:val="00807326"/>
    <w:rsid w:val="00864DD3"/>
    <w:rsid w:val="008662DD"/>
    <w:rsid w:val="008706F2"/>
    <w:rsid w:val="00880FC4"/>
    <w:rsid w:val="008A1F02"/>
    <w:rsid w:val="008A3608"/>
    <w:rsid w:val="008A62CF"/>
    <w:rsid w:val="008C7922"/>
    <w:rsid w:val="008D3E28"/>
    <w:rsid w:val="008D758C"/>
    <w:rsid w:val="00904414"/>
    <w:rsid w:val="00912AFA"/>
    <w:rsid w:val="0092067E"/>
    <w:rsid w:val="0096698E"/>
    <w:rsid w:val="009917DA"/>
    <w:rsid w:val="009A454D"/>
    <w:rsid w:val="009B2C36"/>
    <w:rsid w:val="009B3FB2"/>
    <w:rsid w:val="009B6A93"/>
    <w:rsid w:val="009C7C87"/>
    <w:rsid w:val="009D254D"/>
    <w:rsid w:val="009F40B6"/>
    <w:rsid w:val="00A155A3"/>
    <w:rsid w:val="00A32C2E"/>
    <w:rsid w:val="00A4332E"/>
    <w:rsid w:val="00A57185"/>
    <w:rsid w:val="00A62476"/>
    <w:rsid w:val="00AB518C"/>
    <w:rsid w:val="00AC510B"/>
    <w:rsid w:val="00B1153B"/>
    <w:rsid w:val="00B83E7F"/>
    <w:rsid w:val="00BA1107"/>
    <w:rsid w:val="00BA5B86"/>
    <w:rsid w:val="00BF4E54"/>
    <w:rsid w:val="00BF71D6"/>
    <w:rsid w:val="00C10D65"/>
    <w:rsid w:val="00C14E53"/>
    <w:rsid w:val="00C401A2"/>
    <w:rsid w:val="00C66048"/>
    <w:rsid w:val="00C8320E"/>
    <w:rsid w:val="00C87A7E"/>
    <w:rsid w:val="00CC736A"/>
    <w:rsid w:val="00D00658"/>
    <w:rsid w:val="00D11BDF"/>
    <w:rsid w:val="00D509CA"/>
    <w:rsid w:val="00D637A6"/>
    <w:rsid w:val="00D6413F"/>
    <w:rsid w:val="00D65104"/>
    <w:rsid w:val="00D66FFA"/>
    <w:rsid w:val="00D74418"/>
    <w:rsid w:val="00D97366"/>
    <w:rsid w:val="00DA347D"/>
    <w:rsid w:val="00DC1FF0"/>
    <w:rsid w:val="00DD75B2"/>
    <w:rsid w:val="00DE5908"/>
    <w:rsid w:val="00E05135"/>
    <w:rsid w:val="00E114DD"/>
    <w:rsid w:val="00E20DE7"/>
    <w:rsid w:val="00E222D2"/>
    <w:rsid w:val="00E569D6"/>
    <w:rsid w:val="00E57B11"/>
    <w:rsid w:val="00E902B0"/>
    <w:rsid w:val="00E97D20"/>
    <w:rsid w:val="00EE7DEF"/>
    <w:rsid w:val="00EE7F08"/>
    <w:rsid w:val="00F16FD2"/>
    <w:rsid w:val="00F3265E"/>
    <w:rsid w:val="00F51707"/>
    <w:rsid w:val="00FB2A8E"/>
    <w:rsid w:val="00FB6ABC"/>
    <w:rsid w:val="00FD3E4B"/>
    <w:rsid w:val="00FD5FE2"/>
    <w:rsid w:val="00FD7361"/>
    <w:rsid w:val="1A18CB11"/>
    <w:rsid w:val="3BF84082"/>
    <w:rsid w:val="537CCC47"/>
    <w:rsid w:val="5C8C12D2"/>
    <w:rsid w:val="6D8A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51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42C1B"/>
    <w:rPr>
      <w:sz w:val="16"/>
      <w:szCs w:val="16"/>
    </w:rPr>
  </w:style>
  <w:style w:type="paragraph" w:styleId="CommentText">
    <w:name w:val="annotation text"/>
    <w:basedOn w:val="Normal"/>
    <w:link w:val="CommentTextChar"/>
    <w:uiPriority w:val="99"/>
    <w:semiHidden/>
    <w:unhideWhenUsed/>
    <w:rsid w:val="00342C1B"/>
    <w:rPr>
      <w:sz w:val="20"/>
      <w:szCs w:val="20"/>
    </w:rPr>
  </w:style>
  <w:style w:type="character" w:customStyle="1" w:styleId="CommentTextChar">
    <w:name w:val="Comment Text Char"/>
    <w:basedOn w:val="DefaultParagraphFont"/>
    <w:link w:val="CommentText"/>
    <w:uiPriority w:val="99"/>
    <w:semiHidden/>
    <w:rsid w:val="00342C1B"/>
    <w:rPr>
      <w:sz w:val="20"/>
      <w:szCs w:val="20"/>
    </w:rPr>
  </w:style>
  <w:style w:type="paragraph" w:styleId="CommentSubject">
    <w:name w:val="annotation subject"/>
    <w:basedOn w:val="CommentText"/>
    <w:next w:val="CommentText"/>
    <w:link w:val="CommentSubjectChar"/>
    <w:uiPriority w:val="99"/>
    <w:semiHidden/>
    <w:unhideWhenUsed/>
    <w:rsid w:val="00342C1B"/>
    <w:rPr>
      <w:b/>
      <w:bCs/>
    </w:rPr>
  </w:style>
  <w:style w:type="character" w:customStyle="1" w:styleId="CommentSubjectChar">
    <w:name w:val="Comment Subject Char"/>
    <w:basedOn w:val="CommentTextChar"/>
    <w:link w:val="CommentSubject"/>
    <w:uiPriority w:val="99"/>
    <w:semiHidden/>
    <w:rsid w:val="00342C1B"/>
    <w:rPr>
      <w:b/>
      <w:bCs/>
      <w:sz w:val="20"/>
      <w:szCs w:val="20"/>
    </w:rPr>
  </w:style>
  <w:style w:type="paragraph" w:styleId="BalloonText">
    <w:name w:val="Balloon Text"/>
    <w:basedOn w:val="Normal"/>
    <w:link w:val="BalloonTextChar"/>
    <w:uiPriority w:val="99"/>
    <w:semiHidden/>
    <w:unhideWhenUsed/>
    <w:rsid w:val="00342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1B"/>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semiHidden/>
    <w:rsid w:val="00D65104"/>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1153B"/>
    <w:pPr>
      <w:spacing w:after="0" w:line="240" w:lineRule="auto"/>
    </w:pPr>
  </w:style>
  <w:style w:type="character" w:styleId="FollowedHyperlink">
    <w:name w:val="FollowedHyperlink"/>
    <w:basedOn w:val="DefaultParagraphFont"/>
    <w:uiPriority w:val="99"/>
    <w:semiHidden/>
    <w:unhideWhenUsed/>
    <w:rsid w:val="004121BA"/>
    <w:rPr>
      <w:color w:val="954F72" w:themeColor="followedHyperlink"/>
      <w:u w:val="single"/>
    </w:rPr>
  </w:style>
  <w:style w:type="character" w:customStyle="1" w:styleId="titleauthoretc">
    <w:name w:val="titleauthoretc"/>
    <w:basedOn w:val="DefaultParagraphFont"/>
    <w:rsid w:val="00576FD0"/>
  </w:style>
  <w:style w:type="character" w:styleId="Strong">
    <w:name w:val="Strong"/>
    <w:basedOn w:val="DefaultParagraphFont"/>
    <w:uiPriority w:val="22"/>
    <w:qFormat/>
    <w:rsid w:val="00576F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51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42C1B"/>
    <w:rPr>
      <w:sz w:val="16"/>
      <w:szCs w:val="16"/>
    </w:rPr>
  </w:style>
  <w:style w:type="paragraph" w:styleId="CommentText">
    <w:name w:val="annotation text"/>
    <w:basedOn w:val="Normal"/>
    <w:link w:val="CommentTextChar"/>
    <w:uiPriority w:val="99"/>
    <w:semiHidden/>
    <w:unhideWhenUsed/>
    <w:rsid w:val="00342C1B"/>
    <w:rPr>
      <w:sz w:val="20"/>
      <w:szCs w:val="20"/>
    </w:rPr>
  </w:style>
  <w:style w:type="character" w:customStyle="1" w:styleId="CommentTextChar">
    <w:name w:val="Comment Text Char"/>
    <w:basedOn w:val="DefaultParagraphFont"/>
    <w:link w:val="CommentText"/>
    <w:uiPriority w:val="99"/>
    <w:semiHidden/>
    <w:rsid w:val="00342C1B"/>
    <w:rPr>
      <w:sz w:val="20"/>
      <w:szCs w:val="20"/>
    </w:rPr>
  </w:style>
  <w:style w:type="paragraph" w:styleId="CommentSubject">
    <w:name w:val="annotation subject"/>
    <w:basedOn w:val="CommentText"/>
    <w:next w:val="CommentText"/>
    <w:link w:val="CommentSubjectChar"/>
    <w:uiPriority w:val="99"/>
    <w:semiHidden/>
    <w:unhideWhenUsed/>
    <w:rsid w:val="00342C1B"/>
    <w:rPr>
      <w:b/>
      <w:bCs/>
    </w:rPr>
  </w:style>
  <w:style w:type="character" w:customStyle="1" w:styleId="CommentSubjectChar">
    <w:name w:val="Comment Subject Char"/>
    <w:basedOn w:val="CommentTextChar"/>
    <w:link w:val="CommentSubject"/>
    <w:uiPriority w:val="99"/>
    <w:semiHidden/>
    <w:rsid w:val="00342C1B"/>
    <w:rPr>
      <w:b/>
      <w:bCs/>
      <w:sz w:val="20"/>
      <w:szCs w:val="20"/>
    </w:rPr>
  </w:style>
  <w:style w:type="paragraph" w:styleId="BalloonText">
    <w:name w:val="Balloon Text"/>
    <w:basedOn w:val="Normal"/>
    <w:link w:val="BalloonTextChar"/>
    <w:uiPriority w:val="99"/>
    <w:semiHidden/>
    <w:unhideWhenUsed/>
    <w:rsid w:val="00342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1B"/>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semiHidden/>
    <w:rsid w:val="00D65104"/>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1153B"/>
    <w:pPr>
      <w:spacing w:after="0" w:line="240" w:lineRule="auto"/>
    </w:pPr>
  </w:style>
  <w:style w:type="character" w:styleId="FollowedHyperlink">
    <w:name w:val="FollowedHyperlink"/>
    <w:basedOn w:val="DefaultParagraphFont"/>
    <w:uiPriority w:val="99"/>
    <w:semiHidden/>
    <w:unhideWhenUsed/>
    <w:rsid w:val="004121BA"/>
    <w:rPr>
      <w:color w:val="954F72" w:themeColor="followedHyperlink"/>
      <w:u w:val="single"/>
    </w:rPr>
  </w:style>
  <w:style w:type="character" w:customStyle="1" w:styleId="titleauthoretc">
    <w:name w:val="titleauthoretc"/>
    <w:basedOn w:val="DefaultParagraphFont"/>
    <w:rsid w:val="00576FD0"/>
  </w:style>
  <w:style w:type="character" w:styleId="Strong">
    <w:name w:val="Strong"/>
    <w:basedOn w:val="DefaultParagraphFont"/>
    <w:uiPriority w:val="22"/>
    <w:qFormat/>
    <w:rsid w:val="00576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9325">
      <w:bodyDiv w:val="1"/>
      <w:marLeft w:val="0"/>
      <w:marRight w:val="0"/>
      <w:marTop w:val="0"/>
      <w:marBottom w:val="0"/>
      <w:divBdr>
        <w:top w:val="none" w:sz="0" w:space="0" w:color="auto"/>
        <w:left w:val="none" w:sz="0" w:space="0" w:color="auto"/>
        <w:bottom w:val="none" w:sz="0" w:space="0" w:color="auto"/>
        <w:right w:val="none" w:sz="0" w:space="0" w:color="auto"/>
      </w:divBdr>
    </w:div>
    <w:div w:id="247665369">
      <w:bodyDiv w:val="1"/>
      <w:marLeft w:val="0"/>
      <w:marRight w:val="0"/>
      <w:marTop w:val="0"/>
      <w:marBottom w:val="0"/>
      <w:divBdr>
        <w:top w:val="none" w:sz="0" w:space="0" w:color="auto"/>
        <w:left w:val="none" w:sz="0" w:space="0" w:color="auto"/>
        <w:bottom w:val="none" w:sz="0" w:space="0" w:color="auto"/>
        <w:right w:val="none" w:sz="0" w:space="0" w:color="auto"/>
      </w:divBdr>
    </w:div>
    <w:div w:id="275067641">
      <w:bodyDiv w:val="1"/>
      <w:marLeft w:val="0"/>
      <w:marRight w:val="0"/>
      <w:marTop w:val="0"/>
      <w:marBottom w:val="0"/>
      <w:divBdr>
        <w:top w:val="none" w:sz="0" w:space="0" w:color="auto"/>
        <w:left w:val="none" w:sz="0" w:space="0" w:color="auto"/>
        <w:bottom w:val="none" w:sz="0" w:space="0" w:color="auto"/>
        <w:right w:val="none" w:sz="0" w:space="0" w:color="auto"/>
      </w:divBdr>
    </w:div>
    <w:div w:id="989940038">
      <w:bodyDiv w:val="1"/>
      <w:marLeft w:val="0"/>
      <w:marRight w:val="0"/>
      <w:marTop w:val="0"/>
      <w:marBottom w:val="0"/>
      <w:divBdr>
        <w:top w:val="none" w:sz="0" w:space="0" w:color="auto"/>
        <w:left w:val="none" w:sz="0" w:space="0" w:color="auto"/>
        <w:bottom w:val="none" w:sz="0" w:space="0" w:color="auto"/>
        <w:right w:val="none" w:sz="0" w:space="0" w:color="auto"/>
      </w:divBdr>
    </w:div>
    <w:div w:id="1236087602">
      <w:bodyDiv w:val="1"/>
      <w:marLeft w:val="0"/>
      <w:marRight w:val="0"/>
      <w:marTop w:val="0"/>
      <w:marBottom w:val="0"/>
      <w:divBdr>
        <w:top w:val="none" w:sz="0" w:space="0" w:color="auto"/>
        <w:left w:val="none" w:sz="0" w:space="0" w:color="auto"/>
        <w:bottom w:val="none" w:sz="0" w:space="0" w:color="auto"/>
        <w:right w:val="none" w:sz="0" w:space="0" w:color="auto"/>
      </w:divBdr>
    </w:div>
    <w:div w:id="1386486986">
      <w:bodyDiv w:val="1"/>
      <w:marLeft w:val="0"/>
      <w:marRight w:val="0"/>
      <w:marTop w:val="0"/>
      <w:marBottom w:val="0"/>
      <w:divBdr>
        <w:top w:val="none" w:sz="0" w:space="0" w:color="auto"/>
        <w:left w:val="none" w:sz="0" w:space="0" w:color="auto"/>
        <w:bottom w:val="none" w:sz="0" w:space="0" w:color="auto"/>
        <w:right w:val="none" w:sz="0" w:space="0" w:color="auto"/>
      </w:divBdr>
      <w:divsChild>
        <w:div w:id="927811724">
          <w:marLeft w:val="0"/>
          <w:marRight w:val="0"/>
          <w:marTop w:val="0"/>
          <w:marBottom w:val="0"/>
          <w:divBdr>
            <w:top w:val="none" w:sz="0" w:space="0" w:color="auto"/>
            <w:left w:val="none" w:sz="0" w:space="0" w:color="auto"/>
            <w:bottom w:val="none" w:sz="0" w:space="0" w:color="auto"/>
            <w:right w:val="none" w:sz="0" w:space="0" w:color="auto"/>
          </w:divBdr>
        </w:div>
        <w:div w:id="1244294445">
          <w:marLeft w:val="0"/>
          <w:marRight w:val="0"/>
          <w:marTop w:val="0"/>
          <w:marBottom w:val="0"/>
          <w:divBdr>
            <w:top w:val="none" w:sz="0" w:space="0" w:color="auto"/>
            <w:left w:val="none" w:sz="0" w:space="0" w:color="auto"/>
            <w:bottom w:val="none" w:sz="0" w:space="0" w:color="auto"/>
            <w:right w:val="none" w:sz="0" w:space="0" w:color="auto"/>
          </w:divBdr>
        </w:div>
        <w:div w:id="1923642995">
          <w:marLeft w:val="0"/>
          <w:marRight w:val="0"/>
          <w:marTop w:val="0"/>
          <w:marBottom w:val="0"/>
          <w:divBdr>
            <w:top w:val="none" w:sz="0" w:space="0" w:color="auto"/>
            <w:left w:val="none" w:sz="0" w:space="0" w:color="auto"/>
            <w:bottom w:val="none" w:sz="0" w:space="0" w:color="auto"/>
            <w:right w:val="none" w:sz="0" w:space="0" w:color="auto"/>
          </w:divBdr>
        </w:div>
        <w:div w:id="1447120842">
          <w:marLeft w:val="0"/>
          <w:marRight w:val="0"/>
          <w:marTop w:val="0"/>
          <w:marBottom w:val="0"/>
          <w:divBdr>
            <w:top w:val="none" w:sz="0" w:space="0" w:color="auto"/>
            <w:left w:val="none" w:sz="0" w:space="0" w:color="auto"/>
            <w:bottom w:val="none" w:sz="0" w:space="0" w:color="auto"/>
            <w:right w:val="none" w:sz="0" w:space="0" w:color="auto"/>
          </w:divBdr>
        </w:div>
        <w:div w:id="29460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o.org.uk/" TargetMode="External"/><Relationship Id="rId13" Type="http://schemas.openxmlformats.org/officeDocument/2006/relationships/hyperlink" Target="https://doi.org/10.1136/bmj.322.7282.309" TargetMode="External"/><Relationship Id="rId18" Type="http://schemas.openxmlformats.org/officeDocument/2006/relationships/hyperlink" Target="http://generationr.org.uk/"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isrctn.com/ISRCTN88261002" TargetMode="External"/><Relationship Id="rId7" Type="http://schemas.openxmlformats.org/officeDocument/2006/relationships/image" Target="media/image1.jpeg"/><Relationship Id="rId12" Type="http://schemas.openxmlformats.org/officeDocument/2006/relationships/hyperlink" Target="https://doi.org/10.1136/bmj.c655" TargetMode="External"/><Relationship Id="rId17" Type="http://schemas.openxmlformats.org/officeDocument/2006/relationships/hyperlink" Target="https://borninbradford.nhs.uk/gallery/"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equator-network.org/" TargetMode="External"/><Relationship Id="rId20" Type="http://schemas.openxmlformats.org/officeDocument/2006/relationships/hyperlink" Target="http://www.hra.nhs.uk/documents/2016/05/impact-public-involvement-ethical-aspects-research-updated-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36/archdischild-2018-31578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lltrials.net/find-out-more/all-trials/" TargetMode="External"/><Relationship Id="rId23" Type="http://schemas.openxmlformats.org/officeDocument/2006/relationships/fontTable" Target="fontTable.xml"/><Relationship Id="rId10" Type="http://schemas.openxmlformats.org/officeDocument/2006/relationships/hyperlink" Target="https://www.newcastlebrc.nihr.ac.uk/news/public-urged-to-take-part-in-clinical-research-to-find-new-nhs-treatments/" TargetMode="External"/><Relationship Id="rId19" Type="http://schemas.openxmlformats.org/officeDocument/2006/relationships/hyperlink" Target="http://www.jla.nihr.ac.uk/jla-guidebook/" TargetMode="External"/><Relationship Id="rId4" Type="http://schemas.microsoft.com/office/2007/relationships/stylesWithEffects" Target="stylesWithEffects.xml"/><Relationship Id="rId9" Type="http://schemas.openxmlformats.org/officeDocument/2006/relationships/hyperlink" Target="http://www.invo.org.uk/resource-centre/resource-for-researchers/" TargetMode="External"/><Relationship Id="rId14" Type="http://schemas.openxmlformats.org/officeDocument/2006/relationships/hyperlink" Target="http://dx.doi.org/10.1136/bmjopen-2012-002241" TargetMode="External"/><Relationship Id="rId22" Type="http://schemas.openxmlformats.org/officeDocument/2006/relationships/hyperlink" Target="http://dx.doi.org/10.1136/adc.2009.172395"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E35E-717B-411B-90CB-72873537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Davies</dc:creator>
  <cp:lastModifiedBy>Bob Phillips</cp:lastModifiedBy>
  <cp:revision>2</cp:revision>
  <dcterms:created xsi:type="dcterms:W3CDTF">2018-10-26T15:29:00Z</dcterms:created>
  <dcterms:modified xsi:type="dcterms:W3CDTF">2018-10-26T15:29:00Z</dcterms:modified>
</cp:coreProperties>
</file>